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804"/>
        <w:gridCol w:w="3227"/>
      </w:tblGrid>
      <w:tr w:rsidR="00175C4C" w14:paraId="7FE3EE1E" w14:textId="77777777" w:rsidTr="002B6C48">
        <w:trPr>
          <w:cantSplit/>
          <w:trHeight w:val="1134"/>
        </w:trPr>
        <w:tc>
          <w:tcPr>
            <w:tcW w:w="6804" w:type="dxa"/>
          </w:tcPr>
          <w:p w14:paraId="7E3635A3" w14:textId="47D94BAF" w:rsidR="00175C4C" w:rsidRPr="001E252D" w:rsidRDefault="00175C4C" w:rsidP="002B6C48">
            <w:pPr>
              <w:spacing w:before="20" w:after="48" w:line="240" w:lineRule="atLeast"/>
              <w:ind w:left="34"/>
              <w:rPr>
                <w:b/>
                <w:bCs/>
                <w:sz w:val="32"/>
                <w:szCs w:val="32"/>
                <w:lang w:eastAsia="zh-CN"/>
              </w:rPr>
            </w:pPr>
            <w:r w:rsidRPr="00054016">
              <w:rPr>
                <w:rFonts w:ascii="SimSun" w:hAnsi="SimSun" w:cs="SimSun" w:hint="eastAsia"/>
                <w:b/>
                <w:bCs/>
                <w:sz w:val="32"/>
                <w:szCs w:val="22"/>
                <w:lang w:eastAsia="zh-CN"/>
              </w:rPr>
              <w:t>电信发展顾问组</w:t>
            </w:r>
            <w:r>
              <w:rPr>
                <w:rFonts w:cs="SimSun" w:hint="eastAsia"/>
                <w:b/>
                <w:bCs/>
                <w:sz w:val="32"/>
                <w:szCs w:val="22"/>
                <w:lang w:eastAsia="zh-CN"/>
              </w:rPr>
              <w:t>（</w:t>
            </w:r>
            <w:r w:rsidRPr="00054016">
              <w:rPr>
                <w:rFonts w:cstheme="minorHAnsi"/>
                <w:b/>
                <w:bCs/>
                <w:sz w:val="32"/>
                <w:szCs w:val="22"/>
                <w:lang w:eastAsia="zh-CN"/>
              </w:rPr>
              <w:t>TDAG</w:t>
            </w:r>
            <w:r>
              <w:rPr>
                <w:rFonts w:cs="SimSun" w:hint="eastAsia"/>
                <w:b/>
                <w:bCs/>
                <w:sz w:val="32"/>
                <w:szCs w:val="22"/>
                <w:lang w:eastAsia="zh-CN"/>
              </w:rPr>
              <w:t>）</w:t>
            </w:r>
          </w:p>
          <w:p w14:paraId="00B4983E" w14:textId="79A67524" w:rsidR="00175C4C" w:rsidRPr="00A67CAE" w:rsidRDefault="00B313C0" w:rsidP="002B6C48">
            <w:pPr>
              <w:spacing w:after="48" w:line="240" w:lineRule="atLeast"/>
              <w:ind w:left="34"/>
              <w:rPr>
                <w:b/>
                <w:bCs/>
                <w:szCs w:val="24"/>
                <w:lang w:eastAsia="zh-CN"/>
              </w:rPr>
            </w:pPr>
            <w:r w:rsidRPr="00B52914">
              <w:rPr>
                <w:rFonts w:hint="eastAsia"/>
                <w:b/>
                <w:bCs/>
                <w:szCs w:val="24"/>
                <w:lang w:val="fr-CH" w:eastAsia="zh-CN"/>
              </w:rPr>
              <w:t>第</w:t>
            </w:r>
            <w:r w:rsidRPr="00B313C0">
              <w:rPr>
                <w:rFonts w:hint="eastAsia"/>
                <w:b/>
                <w:bCs/>
                <w:szCs w:val="24"/>
                <w:lang w:eastAsia="zh-CN"/>
              </w:rPr>
              <w:t>25</w:t>
            </w:r>
            <w:r w:rsidRPr="00B52914">
              <w:rPr>
                <w:rFonts w:hint="eastAsia"/>
                <w:b/>
                <w:bCs/>
                <w:szCs w:val="24"/>
                <w:lang w:val="fr-CH" w:eastAsia="zh-CN"/>
              </w:rPr>
              <w:t>次会议</w:t>
            </w:r>
            <w:r w:rsidRPr="00B313C0">
              <w:rPr>
                <w:rFonts w:hint="eastAsia"/>
                <w:b/>
                <w:bCs/>
                <w:szCs w:val="24"/>
                <w:lang w:eastAsia="zh-CN"/>
              </w:rPr>
              <w:t>，</w:t>
            </w:r>
            <w:r w:rsidRPr="00B313C0">
              <w:rPr>
                <w:rFonts w:hint="eastAsia"/>
                <w:b/>
                <w:bCs/>
                <w:szCs w:val="24"/>
                <w:lang w:eastAsia="zh-CN"/>
              </w:rPr>
              <w:t>2020</w:t>
            </w:r>
            <w:r w:rsidRPr="00B52914">
              <w:rPr>
                <w:rFonts w:hint="eastAsia"/>
                <w:b/>
                <w:bCs/>
                <w:szCs w:val="24"/>
                <w:lang w:val="fr-CH" w:eastAsia="zh-CN"/>
              </w:rPr>
              <w:t>年</w:t>
            </w:r>
            <w:r w:rsidRPr="00B313C0">
              <w:rPr>
                <w:b/>
                <w:bCs/>
                <w:szCs w:val="24"/>
                <w:lang w:eastAsia="zh-CN"/>
              </w:rPr>
              <w:t>6</w:t>
            </w:r>
            <w:r w:rsidRPr="00B52914">
              <w:rPr>
                <w:rFonts w:hint="eastAsia"/>
                <w:b/>
                <w:bCs/>
                <w:szCs w:val="24"/>
                <w:lang w:val="fr-CH" w:eastAsia="zh-CN"/>
              </w:rPr>
              <w:t>月</w:t>
            </w:r>
            <w:r w:rsidRPr="00B313C0">
              <w:rPr>
                <w:rFonts w:hint="eastAsia"/>
                <w:b/>
                <w:bCs/>
                <w:szCs w:val="24"/>
                <w:lang w:eastAsia="zh-CN"/>
              </w:rPr>
              <w:t>2-</w:t>
            </w:r>
            <w:r w:rsidRPr="00B313C0">
              <w:rPr>
                <w:b/>
                <w:bCs/>
                <w:szCs w:val="24"/>
                <w:lang w:eastAsia="zh-CN"/>
              </w:rPr>
              <w:t>5</w:t>
            </w:r>
            <w:r w:rsidRPr="00B52914">
              <w:rPr>
                <w:rFonts w:hint="eastAsia"/>
                <w:b/>
                <w:bCs/>
                <w:szCs w:val="24"/>
                <w:lang w:val="fr-CH" w:eastAsia="zh-CN"/>
              </w:rPr>
              <w:t>日</w:t>
            </w:r>
            <w:r w:rsidRPr="00B313C0">
              <w:rPr>
                <w:rFonts w:hint="eastAsia"/>
                <w:b/>
                <w:bCs/>
                <w:szCs w:val="24"/>
                <w:lang w:eastAsia="zh-CN"/>
              </w:rPr>
              <w:t>，</w:t>
            </w:r>
            <w:r w:rsidRPr="00B52914">
              <w:rPr>
                <w:rFonts w:hint="eastAsia"/>
                <w:b/>
                <w:bCs/>
                <w:szCs w:val="24"/>
                <w:lang w:val="fr-CH" w:eastAsia="zh-CN"/>
              </w:rPr>
              <w:t>日内瓦</w:t>
            </w:r>
            <w:bookmarkStart w:id="0" w:name="_GoBack"/>
            <w:bookmarkEnd w:id="0"/>
          </w:p>
        </w:tc>
        <w:tc>
          <w:tcPr>
            <w:tcW w:w="3227" w:type="dxa"/>
          </w:tcPr>
          <w:p w14:paraId="2B4136E6" w14:textId="77777777" w:rsidR="00175C4C" w:rsidRPr="00D96B4B" w:rsidRDefault="00175C4C" w:rsidP="002B6C48">
            <w:pPr>
              <w:spacing w:before="0" w:line="240" w:lineRule="atLeast"/>
              <w:jc w:val="right"/>
              <w:rPr>
                <w:rFonts w:cstheme="minorHAnsi"/>
              </w:rPr>
            </w:pPr>
            <w:bookmarkStart w:id="1" w:name="ditulogo"/>
            <w:bookmarkEnd w:id="1"/>
            <w:r w:rsidRPr="008E52B1">
              <w:rPr>
                <w:noProof/>
                <w:color w:val="3399FF"/>
                <w:lang w:eastAsia="zh-CN"/>
              </w:rPr>
              <w:drawing>
                <wp:inline distT="0" distB="0" distL="0" distR="0" wp14:anchorId="4992379B" wp14:editId="096C2435">
                  <wp:extent cx="838200" cy="838200"/>
                  <wp:effectExtent l="0" t="0" r="0" b="0"/>
                  <wp:docPr id="1" name="Picture 1"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175C4C" w:rsidRPr="00C324A8" w14:paraId="5C124B26" w14:textId="77777777" w:rsidTr="002B6C48">
        <w:trPr>
          <w:cantSplit/>
        </w:trPr>
        <w:tc>
          <w:tcPr>
            <w:tcW w:w="6804" w:type="dxa"/>
            <w:tcBorders>
              <w:top w:val="single" w:sz="12" w:space="0" w:color="auto"/>
            </w:tcBorders>
          </w:tcPr>
          <w:p w14:paraId="6632F510" w14:textId="77777777" w:rsidR="00175C4C" w:rsidRPr="00D96B4B" w:rsidRDefault="00175C4C" w:rsidP="002B6C48">
            <w:pPr>
              <w:spacing w:before="0" w:after="48" w:line="240" w:lineRule="atLeast"/>
              <w:rPr>
                <w:rFonts w:cstheme="minorHAnsi"/>
                <w:b/>
                <w:smallCaps/>
                <w:sz w:val="20"/>
              </w:rPr>
            </w:pPr>
            <w:bookmarkStart w:id="2" w:name="dhead"/>
          </w:p>
        </w:tc>
        <w:tc>
          <w:tcPr>
            <w:tcW w:w="3227" w:type="dxa"/>
            <w:tcBorders>
              <w:top w:val="single" w:sz="12" w:space="0" w:color="auto"/>
            </w:tcBorders>
          </w:tcPr>
          <w:p w14:paraId="4BF0484B" w14:textId="77777777" w:rsidR="00175C4C" w:rsidRPr="00D96B4B" w:rsidRDefault="00175C4C" w:rsidP="002B6C48">
            <w:pPr>
              <w:spacing w:before="0" w:line="240" w:lineRule="atLeast"/>
              <w:rPr>
                <w:rFonts w:cstheme="minorHAnsi"/>
                <w:sz w:val="20"/>
              </w:rPr>
            </w:pPr>
          </w:p>
        </w:tc>
      </w:tr>
      <w:tr w:rsidR="00175C4C" w:rsidRPr="0038489B" w14:paraId="7DF217AC" w14:textId="77777777" w:rsidTr="002B6C48">
        <w:trPr>
          <w:cantSplit/>
          <w:trHeight w:val="23"/>
        </w:trPr>
        <w:tc>
          <w:tcPr>
            <w:tcW w:w="6804" w:type="dxa"/>
            <w:shd w:val="clear" w:color="auto" w:fill="auto"/>
          </w:tcPr>
          <w:p w14:paraId="44D9CBD8" w14:textId="77777777" w:rsidR="00175C4C" w:rsidRPr="00D96B4B" w:rsidRDefault="00175C4C" w:rsidP="00426E34">
            <w:pPr>
              <w:pStyle w:val="Committee"/>
              <w:spacing w:before="0"/>
            </w:pPr>
            <w:bookmarkStart w:id="3" w:name="dnum" w:colFirst="1" w:colLast="1"/>
            <w:bookmarkStart w:id="4" w:name="dmeeting" w:colFirst="0" w:colLast="0"/>
            <w:bookmarkEnd w:id="2"/>
          </w:p>
        </w:tc>
        <w:tc>
          <w:tcPr>
            <w:tcW w:w="3227" w:type="dxa"/>
          </w:tcPr>
          <w:p w14:paraId="726DEB8B" w14:textId="7D760C46" w:rsidR="00175C4C" w:rsidRPr="00E07105" w:rsidRDefault="00175C4C" w:rsidP="00B52914">
            <w:pPr>
              <w:tabs>
                <w:tab w:val="left" w:pos="851"/>
              </w:tabs>
              <w:spacing w:before="0" w:line="240" w:lineRule="atLeast"/>
              <w:rPr>
                <w:rFonts w:cstheme="minorHAnsi"/>
                <w:szCs w:val="24"/>
                <w:lang w:val="es-ES_tradnl"/>
              </w:rPr>
            </w:pPr>
            <w:r>
              <w:rPr>
                <w:rFonts w:hint="eastAsia"/>
                <w:b/>
                <w:bCs/>
                <w:szCs w:val="24"/>
                <w:lang w:val="es-ES_tradnl" w:eastAsia="zh-CN"/>
              </w:rPr>
              <w:t>文件</w:t>
            </w:r>
            <w:r w:rsidRPr="0084734D">
              <w:rPr>
                <w:b/>
                <w:bCs/>
                <w:szCs w:val="24"/>
                <w:lang w:val="es-ES_tradnl"/>
              </w:rPr>
              <w:t xml:space="preserve"> </w:t>
            </w:r>
            <w:bookmarkStart w:id="5" w:name="DocRef1"/>
            <w:bookmarkEnd w:id="5"/>
            <w:r>
              <w:rPr>
                <w:b/>
                <w:bCs/>
                <w:szCs w:val="24"/>
                <w:lang w:val="es-ES_tradnl"/>
              </w:rPr>
              <w:t>TDAG-</w:t>
            </w:r>
            <w:r w:rsidR="00B52914">
              <w:rPr>
                <w:b/>
                <w:bCs/>
                <w:szCs w:val="24"/>
                <w:lang w:val="es-ES_tradnl"/>
              </w:rPr>
              <w:t>20</w:t>
            </w:r>
            <w:r w:rsidRPr="00147DA1">
              <w:rPr>
                <w:b/>
                <w:bCs/>
                <w:szCs w:val="24"/>
                <w:lang w:val="es-ES_tradnl"/>
              </w:rPr>
              <w:t>/</w:t>
            </w:r>
            <w:r w:rsidR="00B51042">
              <w:rPr>
                <w:b/>
                <w:bCs/>
                <w:szCs w:val="24"/>
                <w:lang w:val="es-ES_tradnl"/>
              </w:rPr>
              <w:t>6</w:t>
            </w:r>
            <w:r w:rsidRPr="00147DA1">
              <w:rPr>
                <w:b/>
                <w:bCs/>
                <w:szCs w:val="24"/>
                <w:lang w:val="es-ES_tradnl"/>
              </w:rPr>
              <w:t>-</w:t>
            </w:r>
            <w:r>
              <w:rPr>
                <w:b/>
                <w:bCs/>
                <w:szCs w:val="24"/>
                <w:lang w:val="es-ES_tradnl"/>
              </w:rPr>
              <w:t>C</w:t>
            </w:r>
          </w:p>
        </w:tc>
      </w:tr>
      <w:tr w:rsidR="00175C4C" w:rsidRPr="00C324A8" w14:paraId="21A13406" w14:textId="77777777" w:rsidTr="002B6C48">
        <w:trPr>
          <w:cantSplit/>
          <w:trHeight w:val="23"/>
        </w:trPr>
        <w:tc>
          <w:tcPr>
            <w:tcW w:w="6804" w:type="dxa"/>
            <w:shd w:val="clear" w:color="auto" w:fill="auto"/>
          </w:tcPr>
          <w:p w14:paraId="4B831C24" w14:textId="77777777" w:rsidR="00175C4C" w:rsidRPr="00E07105" w:rsidRDefault="00175C4C" w:rsidP="002B6C48">
            <w:pPr>
              <w:tabs>
                <w:tab w:val="left" w:pos="851"/>
              </w:tabs>
              <w:spacing w:before="0" w:line="240" w:lineRule="atLeast"/>
              <w:rPr>
                <w:rFonts w:cstheme="minorHAnsi"/>
                <w:b/>
                <w:szCs w:val="24"/>
                <w:lang w:val="es-ES_tradnl"/>
              </w:rPr>
            </w:pPr>
            <w:bookmarkStart w:id="6" w:name="ddate" w:colFirst="1" w:colLast="1"/>
            <w:bookmarkStart w:id="7" w:name="dblank" w:colFirst="0" w:colLast="0"/>
            <w:bookmarkEnd w:id="3"/>
            <w:bookmarkEnd w:id="4"/>
          </w:p>
        </w:tc>
        <w:tc>
          <w:tcPr>
            <w:tcW w:w="3227" w:type="dxa"/>
          </w:tcPr>
          <w:p w14:paraId="7FDB7840" w14:textId="1CBCA819" w:rsidR="00175C4C" w:rsidRPr="00D96B4B" w:rsidRDefault="00175C4C" w:rsidP="00B52914">
            <w:pPr>
              <w:spacing w:before="0" w:line="240" w:lineRule="atLeast"/>
              <w:rPr>
                <w:rFonts w:cstheme="minorHAnsi"/>
                <w:szCs w:val="24"/>
                <w:lang w:eastAsia="zh-CN"/>
              </w:rPr>
            </w:pPr>
            <w:r>
              <w:rPr>
                <w:b/>
                <w:bCs/>
                <w:szCs w:val="24"/>
                <w:lang w:val="fr-FR"/>
              </w:rPr>
              <w:t>20</w:t>
            </w:r>
            <w:r w:rsidR="00B52914">
              <w:rPr>
                <w:b/>
                <w:bCs/>
                <w:szCs w:val="24"/>
                <w:lang w:val="fr-FR"/>
              </w:rPr>
              <w:t>20</w:t>
            </w:r>
            <w:r>
              <w:rPr>
                <w:rFonts w:hint="eastAsia"/>
                <w:b/>
                <w:bCs/>
                <w:szCs w:val="24"/>
                <w:lang w:val="fr-FR" w:eastAsia="zh-CN"/>
              </w:rPr>
              <w:t>年</w:t>
            </w:r>
            <w:r w:rsidR="00426E34">
              <w:rPr>
                <w:b/>
                <w:bCs/>
                <w:szCs w:val="24"/>
                <w:lang w:val="fr-FR" w:eastAsia="zh-CN"/>
              </w:rPr>
              <w:t>2</w:t>
            </w:r>
            <w:r>
              <w:rPr>
                <w:b/>
                <w:bCs/>
                <w:szCs w:val="24"/>
                <w:lang w:val="fr-FR" w:eastAsia="zh-CN"/>
              </w:rPr>
              <w:t>月</w:t>
            </w:r>
            <w:r w:rsidR="00B51042">
              <w:rPr>
                <w:b/>
                <w:bCs/>
                <w:szCs w:val="24"/>
                <w:lang w:val="fr-FR" w:eastAsia="zh-CN"/>
              </w:rPr>
              <w:t>18</w:t>
            </w:r>
            <w:r>
              <w:rPr>
                <w:b/>
                <w:bCs/>
                <w:szCs w:val="24"/>
                <w:lang w:val="fr-FR" w:eastAsia="zh-CN"/>
              </w:rPr>
              <w:t>日</w:t>
            </w:r>
          </w:p>
        </w:tc>
      </w:tr>
      <w:tr w:rsidR="00175C4C" w:rsidRPr="00C324A8" w14:paraId="4130E53C" w14:textId="77777777" w:rsidTr="002B6C48">
        <w:trPr>
          <w:cantSplit/>
          <w:trHeight w:val="23"/>
        </w:trPr>
        <w:tc>
          <w:tcPr>
            <w:tcW w:w="6804" w:type="dxa"/>
            <w:shd w:val="clear" w:color="auto" w:fill="auto"/>
          </w:tcPr>
          <w:p w14:paraId="40559EED" w14:textId="77777777" w:rsidR="00175C4C" w:rsidRPr="00D96B4B" w:rsidRDefault="00175C4C" w:rsidP="002B6C48">
            <w:pPr>
              <w:tabs>
                <w:tab w:val="left" w:pos="851"/>
              </w:tabs>
              <w:spacing w:before="0" w:line="240" w:lineRule="atLeast"/>
              <w:rPr>
                <w:rFonts w:cstheme="minorHAnsi"/>
                <w:szCs w:val="24"/>
              </w:rPr>
            </w:pPr>
            <w:bookmarkStart w:id="8" w:name="dbluepink" w:colFirst="0" w:colLast="0"/>
            <w:bookmarkStart w:id="9" w:name="dorlang" w:colFirst="1" w:colLast="1"/>
            <w:bookmarkEnd w:id="6"/>
            <w:bookmarkEnd w:id="7"/>
          </w:p>
        </w:tc>
        <w:tc>
          <w:tcPr>
            <w:tcW w:w="3227" w:type="dxa"/>
          </w:tcPr>
          <w:p w14:paraId="2FBEAE49" w14:textId="77777777" w:rsidR="00175C4C" w:rsidRPr="00D96B4B" w:rsidRDefault="00175C4C" w:rsidP="002B6C48">
            <w:pPr>
              <w:tabs>
                <w:tab w:val="left" w:pos="993"/>
              </w:tabs>
              <w:spacing w:before="0"/>
              <w:rPr>
                <w:rFonts w:cstheme="minorHAnsi"/>
                <w:b/>
                <w:szCs w:val="24"/>
              </w:rPr>
            </w:pPr>
            <w:r>
              <w:rPr>
                <w:rFonts w:hint="eastAsia"/>
                <w:b/>
                <w:bCs/>
                <w:szCs w:val="24"/>
                <w:lang w:val="fr-FR" w:eastAsia="zh-CN"/>
              </w:rPr>
              <w:t>原文</w:t>
            </w:r>
            <w:r>
              <w:rPr>
                <w:b/>
                <w:bCs/>
                <w:szCs w:val="24"/>
                <w:lang w:val="fr-FR" w:eastAsia="zh-CN"/>
              </w:rPr>
              <w:t>：</w:t>
            </w:r>
            <w:r>
              <w:rPr>
                <w:rFonts w:hint="eastAsia"/>
                <w:b/>
                <w:bCs/>
                <w:szCs w:val="24"/>
                <w:lang w:val="fr-FR" w:eastAsia="zh-CN"/>
              </w:rPr>
              <w:t>英文</w:t>
            </w:r>
          </w:p>
        </w:tc>
      </w:tr>
      <w:tr w:rsidR="00175C4C" w:rsidRPr="00C324A8" w14:paraId="53A404B0" w14:textId="77777777" w:rsidTr="002B6C48">
        <w:trPr>
          <w:cantSplit/>
          <w:trHeight w:val="23"/>
        </w:trPr>
        <w:tc>
          <w:tcPr>
            <w:tcW w:w="10031" w:type="dxa"/>
            <w:gridSpan w:val="2"/>
            <w:shd w:val="clear" w:color="auto" w:fill="auto"/>
          </w:tcPr>
          <w:p w14:paraId="0BD709EA" w14:textId="14C099F2" w:rsidR="00175C4C" w:rsidRPr="00426E34" w:rsidRDefault="00B51042" w:rsidP="00952A86">
            <w:pPr>
              <w:pStyle w:val="Source"/>
              <w:spacing w:before="240" w:after="240"/>
              <w:jc w:val="center"/>
              <w:rPr>
                <w:rFonts w:asciiTheme="majorEastAsia" w:eastAsiaTheme="majorEastAsia" w:hAnsiTheme="majorEastAsia"/>
                <w:bCs/>
                <w:sz w:val="28"/>
                <w:szCs w:val="28"/>
                <w:lang w:val="en-US" w:eastAsia="zh-CN"/>
              </w:rPr>
            </w:pPr>
            <w:r w:rsidRPr="00B51042">
              <w:rPr>
                <w:rFonts w:asciiTheme="majorEastAsia" w:eastAsiaTheme="majorEastAsia" w:hAnsiTheme="majorEastAsia" w:cs="Microsoft YaHei" w:hint="eastAsia"/>
                <w:bCs/>
                <w:sz w:val="28"/>
                <w:szCs w:val="28"/>
                <w:lang w:eastAsia="zh-CN"/>
              </w:rPr>
              <w:t>电信发展局主任</w:t>
            </w:r>
          </w:p>
        </w:tc>
      </w:tr>
      <w:tr w:rsidR="00175C4C" w:rsidRPr="00C324A8" w14:paraId="0A8A123C" w14:textId="77777777" w:rsidTr="002B6C48">
        <w:trPr>
          <w:cantSplit/>
          <w:trHeight w:val="23"/>
        </w:trPr>
        <w:tc>
          <w:tcPr>
            <w:tcW w:w="10031" w:type="dxa"/>
            <w:gridSpan w:val="2"/>
            <w:shd w:val="clear" w:color="auto" w:fill="auto"/>
          </w:tcPr>
          <w:p w14:paraId="5654B3FF" w14:textId="5F1DC9CC" w:rsidR="00175C4C" w:rsidRPr="00052CB0" w:rsidRDefault="00B51042" w:rsidP="00197C7D">
            <w:pPr>
              <w:pStyle w:val="Title1"/>
              <w:tabs>
                <w:tab w:val="clear" w:pos="567"/>
                <w:tab w:val="clear" w:pos="1134"/>
                <w:tab w:val="clear" w:pos="1701"/>
                <w:tab w:val="clear" w:pos="2268"/>
                <w:tab w:val="clear" w:pos="2835"/>
                <w:tab w:val="left" w:pos="794"/>
                <w:tab w:val="left" w:pos="1191"/>
                <w:tab w:val="left" w:pos="1588"/>
                <w:tab w:val="left" w:pos="1985"/>
              </w:tabs>
              <w:spacing w:before="120" w:after="120"/>
              <w:jc w:val="center"/>
              <w:rPr>
                <w:rFonts w:asciiTheme="majorEastAsia" w:eastAsiaTheme="majorEastAsia" w:hAnsiTheme="majorEastAsia" w:cs="Times New Roman"/>
                <w:b w:val="0"/>
                <w:caps/>
                <w:sz w:val="28"/>
                <w:szCs w:val="28"/>
                <w:lang w:val="en-US" w:eastAsia="zh-CN"/>
              </w:rPr>
            </w:pPr>
            <w:r w:rsidRPr="00B51042">
              <w:rPr>
                <w:rFonts w:ascii="Calibri" w:eastAsia="SimSun" w:hAnsi="Calibri" w:hint="eastAsia"/>
                <w:b w:val="0"/>
                <w:bCs/>
                <w:sz w:val="28"/>
                <w:szCs w:val="28"/>
                <w:lang w:eastAsia="zh-CN"/>
              </w:rPr>
              <w:t>国际电联</w:t>
            </w:r>
            <w:r w:rsidRPr="00B51042">
              <w:rPr>
                <w:rFonts w:ascii="Calibri" w:eastAsia="SimSun" w:hAnsi="Calibri"/>
                <w:b w:val="0"/>
                <w:bCs/>
                <w:sz w:val="28"/>
                <w:szCs w:val="28"/>
                <w:lang w:eastAsia="zh-CN"/>
              </w:rPr>
              <w:t>2021-2024</w:t>
            </w:r>
            <w:r w:rsidRPr="00B51042">
              <w:rPr>
                <w:rFonts w:ascii="Calibri" w:eastAsia="SimSun" w:hAnsi="Calibri" w:hint="eastAsia"/>
                <w:b w:val="0"/>
                <w:bCs/>
                <w:sz w:val="28"/>
                <w:szCs w:val="28"/>
                <w:lang w:eastAsia="zh-CN"/>
              </w:rPr>
              <w:t>年《</w:t>
            </w:r>
            <w:r w:rsidRPr="00B51042">
              <w:rPr>
                <w:rFonts w:ascii="Calibri" w:eastAsia="SimSun" w:hAnsi="Calibri" w:hint="eastAsia"/>
                <w:b w:val="0"/>
                <w:bCs/>
                <w:sz w:val="28"/>
                <w:szCs w:val="28"/>
                <w:lang w:val="en-US" w:eastAsia="zh-CN"/>
              </w:rPr>
              <w:t>运作规划》草案</w:t>
            </w:r>
          </w:p>
        </w:tc>
      </w:tr>
      <w:tr w:rsidR="00175C4C" w:rsidRPr="00C324A8" w14:paraId="4E5B1951" w14:textId="77777777" w:rsidTr="002B6C48">
        <w:trPr>
          <w:cantSplit/>
          <w:trHeight w:val="23"/>
        </w:trPr>
        <w:tc>
          <w:tcPr>
            <w:tcW w:w="10031" w:type="dxa"/>
            <w:gridSpan w:val="2"/>
            <w:tcBorders>
              <w:bottom w:val="single" w:sz="4" w:space="0" w:color="auto"/>
            </w:tcBorders>
            <w:shd w:val="clear" w:color="auto" w:fill="auto"/>
          </w:tcPr>
          <w:p w14:paraId="6DEA3E0B" w14:textId="77777777" w:rsidR="00175C4C" w:rsidRPr="00B911B2" w:rsidRDefault="00175C4C" w:rsidP="00175C4C">
            <w:pPr>
              <w:pStyle w:val="Title1"/>
              <w:spacing w:before="120" w:after="120"/>
              <w:rPr>
                <w:caps/>
                <w:szCs w:val="28"/>
                <w:lang w:eastAsia="zh-CN"/>
              </w:rPr>
            </w:pPr>
          </w:p>
        </w:tc>
      </w:tr>
      <w:tr w:rsidR="00175C4C" w:rsidRPr="00C324A8" w14:paraId="211BE536" w14:textId="77777777" w:rsidTr="002B6C48">
        <w:trPr>
          <w:cantSplit/>
          <w:trHeight w:val="23"/>
        </w:trPr>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17E712DE" w14:textId="77777777" w:rsidR="00175C4C" w:rsidRPr="00054016" w:rsidRDefault="00175C4C" w:rsidP="00175C4C">
            <w:pPr>
              <w:spacing w:before="240"/>
              <w:rPr>
                <w:b/>
                <w:bCs/>
                <w:lang w:eastAsia="zh-CN"/>
              </w:rPr>
            </w:pPr>
            <w:r>
              <w:rPr>
                <w:rFonts w:hint="eastAsia"/>
                <w:b/>
                <w:bCs/>
                <w:lang w:eastAsia="zh-CN"/>
              </w:rPr>
              <w:t>概</w:t>
            </w:r>
            <w:r w:rsidRPr="00054016">
              <w:rPr>
                <w:rFonts w:hint="eastAsia"/>
                <w:b/>
                <w:bCs/>
                <w:lang w:eastAsia="zh-CN"/>
              </w:rPr>
              <w:t>要</w:t>
            </w:r>
            <w:r w:rsidRPr="00054016">
              <w:rPr>
                <w:b/>
                <w:bCs/>
                <w:lang w:eastAsia="zh-CN"/>
              </w:rPr>
              <w:t>：</w:t>
            </w:r>
          </w:p>
          <w:p w14:paraId="10FBC4DC" w14:textId="77777777" w:rsidR="00B51042" w:rsidRPr="008347E2" w:rsidRDefault="00B51042" w:rsidP="00B51042">
            <w:pPr>
              <w:ind w:firstLineChars="200" w:firstLine="480"/>
              <w:rPr>
                <w:lang w:eastAsia="zh-CN"/>
              </w:rPr>
            </w:pPr>
            <w:r w:rsidRPr="008347E2">
              <w:rPr>
                <w:rFonts w:hint="eastAsia"/>
                <w:lang w:eastAsia="zh-CN"/>
              </w:rPr>
              <w:t>本文提供了：</w:t>
            </w:r>
          </w:p>
          <w:p w14:paraId="25BBE146" w14:textId="006F4B30" w:rsidR="00B51042" w:rsidRPr="008347E2" w:rsidRDefault="00B51042" w:rsidP="00B51042">
            <w:pPr>
              <w:rPr>
                <w:lang w:eastAsia="zh-CN"/>
              </w:rPr>
            </w:pPr>
            <w:r>
              <w:rPr>
                <w:lang w:eastAsia="zh-CN"/>
              </w:rPr>
              <w:t>–</w:t>
            </w:r>
            <w:r>
              <w:rPr>
                <w:lang w:eastAsia="zh-CN"/>
              </w:rPr>
              <w:tab/>
            </w:r>
            <w:r w:rsidRPr="008347E2">
              <w:rPr>
                <w:lang w:eastAsia="zh-CN"/>
              </w:rPr>
              <w:t>2019</w:t>
            </w:r>
            <w:r w:rsidRPr="008347E2">
              <w:rPr>
                <w:rFonts w:hint="eastAsia"/>
                <w:lang w:eastAsia="zh-CN"/>
              </w:rPr>
              <w:t>年业绩报告，即</w:t>
            </w:r>
            <w:r w:rsidRPr="008347E2">
              <w:rPr>
                <w:rFonts w:hint="eastAsia"/>
                <w:lang w:eastAsia="zh-CN"/>
              </w:rPr>
              <w:t>2019</w:t>
            </w:r>
            <w:r w:rsidRPr="008347E2">
              <w:rPr>
                <w:rFonts w:hint="eastAsia"/>
                <w:lang w:eastAsia="zh-CN"/>
              </w:rPr>
              <w:t>年《运作规划》的执行情况；</w:t>
            </w:r>
          </w:p>
          <w:p w14:paraId="33BDFA7F" w14:textId="2DE71D60" w:rsidR="00B51042" w:rsidRPr="008347E2" w:rsidRDefault="00B51042" w:rsidP="00B51042">
            <w:pPr>
              <w:rPr>
                <w:lang w:eastAsia="zh-CN"/>
              </w:rPr>
            </w:pPr>
            <w:r>
              <w:rPr>
                <w:lang w:eastAsia="zh-CN"/>
              </w:rPr>
              <w:t>–</w:t>
            </w:r>
            <w:r>
              <w:rPr>
                <w:lang w:eastAsia="zh-CN"/>
              </w:rPr>
              <w:tab/>
            </w:r>
            <w:r w:rsidRPr="008347E2">
              <w:rPr>
                <w:rFonts w:hint="eastAsia"/>
                <w:lang w:eastAsia="zh-CN"/>
              </w:rPr>
              <w:t>国际电联</w:t>
            </w:r>
            <w:r w:rsidRPr="008347E2">
              <w:rPr>
                <w:lang w:eastAsia="zh-CN"/>
              </w:rPr>
              <w:t>2021-2024</w:t>
            </w:r>
            <w:r w:rsidRPr="008347E2">
              <w:rPr>
                <w:rFonts w:hint="eastAsia"/>
                <w:lang w:eastAsia="zh-CN"/>
              </w:rPr>
              <w:t>年《运作规划》。</w:t>
            </w:r>
          </w:p>
          <w:p w14:paraId="1A3F993B" w14:textId="77777777" w:rsidR="00B51042" w:rsidRPr="008347E2" w:rsidRDefault="00B51042" w:rsidP="00B51042">
            <w:pPr>
              <w:ind w:firstLineChars="200" w:firstLine="480"/>
              <w:rPr>
                <w:lang w:eastAsia="zh-CN"/>
              </w:rPr>
            </w:pPr>
            <w:r w:rsidRPr="008347E2">
              <w:rPr>
                <w:rFonts w:hint="eastAsia"/>
                <w:lang w:eastAsia="zh-CN"/>
              </w:rPr>
              <w:t>本文第</w:t>
            </w:r>
            <w:r w:rsidRPr="008347E2">
              <w:rPr>
                <w:rFonts w:hint="eastAsia"/>
                <w:lang w:eastAsia="zh-CN"/>
              </w:rPr>
              <w:t>2</w:t>
            </w:r>
            <w:r w:rsidRPr="008347E2">
              <w:rPr>
                <w:rFonts w:hint="eastAsia"/>
                <w:lang w:eastAsia="zh-CN"/>
              </w:rPr>
              <w:t>部分详细阐述了国际电联电信发展部门及其</w:t>
            </w:r>
            <w:r w:rsidRPr="008347E2">
              <w:rPr>
                <w:rFonts w:hint="eastAsia"/>
                <w:lang w:eastAsia="zh-CN"/>
              </w:rPr>
              <w:t>4</w:t>
            </w:r>
            <w:r w:rsidRPr="008347E2">
              <w:rPr>
                <w:rFonts w:hint="eastAsia"/>
                <w:lang w:eastAsia="zh-CN"/>
              </w:rPr>
              <w:t>项部门目标；</w:t>
            </w:r>
          </w:p>
          <w:p w14:paraId="16CB8B58" w14:textId="14E61DAA" w:rsidR="00175C4C" w:rsidRPr="00054016" w:rsidRDefault="00B51042" w:rsidP="00B51042">
            <w:pPr>
              <w:ind w:firstLineChars="200" w:firstLine="480"/>
              <w:rPr>
                <w:b/>
                <w:bCs/>
                <w:lang w:eastAsia="zh-CN"/>
              </w:rPr>
            </w:pPr>
            <w:r w:rsidRPr="008347E2">
              <w:rPr>
                <w:rFonts w:hint="eastAsia"/>
                <w:lang w:eastAsia="zh-CN"/>
              </w:rPr>
              <w:t>本文第</w:t>
            </w:r>
            <w:r w:rsidRPr="008347E2">
              <w:rPr>
                <w:rFonts w:hint="eastAsia"/>
                <w:lang w:eastAsia="zh-CN"/>
              </w:rPr>
              <w:t>2</w:t>
            </w:r>
            <w:r w:rsidRPr="008347E2">
              <w:rPr>
                <w:rFonts w:hint="eastAsia"/>
                <w:lang w:eastAsia="zh-CN"/>
              </w:rPr>
              <w:t>部分还列出了</w:t>
            </w:r>
            <w:r w:rsidRPr="008347E2">
              <w:rPr>
                <w:rFonts w:hint="eastAsia"/>
                <w:lang w:eastAsia="zh-CN"/>
              </w:rPr>
              <w:t>6</w:t>
            </w:r>
            <w:r w:rsidRPr="008347E2">
              <w:rPr>
                <w:rFonts w:hint="eastAsia"/>
                <w:lang w:eastAsia="zh-CN"/>
              </w:rPr>
              <w:t>项跨部门目标的全部详情。</w:t>
            </w:r>
          </w:p>
          <w:p w14:paraId="19AD6764" w14:textId="3BC99D77" w:rsidR="00175C4C" w:rsidRPr="00054016" w:rsidRDefault="00BB7A09" w:rsidP="00175C4C">
            <w:pPr>
              <w:rPr>
                <w:b/>
                <w:bCs/>
                <w:lang w:eastAsia="zh-CN"/>
              </w:rPr>
            </w:pPr>
            <w:r>
              <w:rPr>
                <w:rFonts w:hint="eastAsia"/>
                <w:b/>
                <w:bCs/>
                <w:lang w:eastAsia="zh-CN"/>
              </w:rPr>
              <w:t>须</w:t>
            </w:r>
            <w:r w:rsidR="00175C4C" w:rsidRPr="00054016">
              <w:rPr>
                <w:b/>
                <w:bCs/>
                <w:lang w:eastAsia="zh-CN"/>
              </w:rPr>
              <w:t>采取</w:t>
            </w:r>
            <w:r w:rsidR="00175C4C">
              <w:rPr>
                <w:rFonts w:hint="eastAsia"/>
                <w:b/>
                <w:bCs/>
                <w:lang w:eastAsia="zh-CN"/>
              </w:rPr>
              <w:t>的</w:t>
            </w:r>
            <w:r w:rsidR="00175C4C" w:rsidRPr="00054016">
              <w:rPr>
                <w:b/>
                <w:bCs/>
                <w:lang w:eastAsia="zh-CN"/>
              </w:rPr>
              <w:t>行动：</w:t>
            </w:r>
          </w:p>
          <w:p w14:paraId="2C64388D" w14:textId="502AB947" w:rsidR="00175C4C" w:rsidRPr="00054016" w:rsidRDefault="00B51042" w:rsidP="00052CB0">
            <w:pPr>
              <w:ind w:firstLineChars="200" w:firstLine="480"/>
              <w:rPr>
                <w:b/>
                <w:bCs/>
                <w:lang w:eastAsia="zh-CN"/>
              </w:rPr>
            </w:pPr>
            <w:r w:rsidRPr="00B51042">
              <w:rPr>
                <w:rFonts w:ascii="Calibri" w:eastAsia="SimSun" w:hAnsi="Calibri" w:hint="eastAsia"/>
                <w:color w:val="000000"/>
                <w:szCs w:val="24"/>
                <w:lang w:val="en-US" w:eastAsia="zh-CN"/>
              </w:rPr>
              <w:t>请</w:t>
            </w:r>
            <w:r w:rsidRPr="00B51042">
              <w:rPr>
                <w:rFonts w:ascii="Calibri" w:eastAsia="SimSun" w:hAnsi="Calibri"/>
                <w:color w:val="000000"/>
                <w:szCs w:val="24"/>
                <w:lang w:val="en-US" w:eastAsia="zh-CN"/>
              </w:rPr>
              <w:t>TDAG</w:t>
            </w:r>
            <w:r w:rsidRPr="00B51042">
              <w:rPr>
                <w:rFonts w:ascii="Calibri" w:eastAsia="SimSun" w:hAnsi="Calibri" w:hint="eastAsia"/>
                <w:color w:val="000000"/>
                <w:szCs w:val="24"/>
                <w:lang w:val="en-US" w:eastAsia="zh-CN"/>
              </w:rPr>
              <w:t>审查</w:t>
            </w:r>
            <w:r w:rsidRPr="00B51042">
              <w:rPr>
                <w:rFonts w:ascii="Calibri" w:eastAsia="SimSun" w:hAnsi="Calibri"/>
                <w:color w:val="000000"/>
                <w:szCs w:val="24"/>
                <w:lang w:val="en-US" w:eastAsia="zh-CN"/>
              </w:rPr>
              <w:t>2019</w:t>
            </w:r>
            <w:r w:rsidRPr="00B51042">
              <w:rPr>
                <w:rFonts w:ascii="Calibri" w:eastAsia="SimSun" w:hAnsi="Calibri" w:hint="eastAsia"/>
                <w:color w:val="000000"/>
                <w:szCs w:val="24"/>
                <w:lang w:val="en-US" w:eastAsia="zh-CN"/>
              </w:rPr>
              <w:t>年《运作规划》的执行情况以及</w:t>
            </w:r>
            <w:r w:rsidRPr="00B51042">
              <w:rPr>
                <w:rFonts w:ascii="Calibri" w:eastAsia="SimSun" w:hAnsi="Calibri"/>
                <w:color w:val="000000"/>
                <w:szCs w:val="24"/>
                <w:lang w:val="en-US" w:eastAsia="zh-CN"/>
              </w:rPr>
              <w:t>2021-2024</w:t>
            </w:r>
            <w:r w:rsidRPr="00B51042">
              <w:rPr>
                <w:rFonts w:ascii="Calibri" w:eastAsia="SimSun" w:hAnsi="Calibri" w:hint="eastAsia"/>
                <w:color w:val="000000"/>
                <w:szCs w:val="24"/>
                <w:lang w:val="en-US" w:eastAsia="zh-CN"/>
              </w:rPr>
              <w:t>年《运作规划》草案。关于后者，请</w:t>
            </w:r>
            <w:r w:rsidRPr="00B51042">
              <w:rPr>
                <w:rFonts w:ascii="Calibri" w:eastAsia="SimSun" w:hAnsi="Calibri"/>
                <w:color w:val="000000"/>
                <w:szCs w:val="24"/>
                <w:lang w:val="en-US" w:eastAsia="zh-CN"/>
              </w:rPr>
              <w:t>TDAG</w:t>
            </w:r>
            <w:r w:rsidRPr="00B51042">
              <w:rPr>
                <w:rFonts w:ascii="Calibri" w:eastAsia="SimSun" w:hAnsi="Calibri" w:hint="eastAsia"/>
                <w:color w:val="000000"/>
                <w:szCs w:val="24"/>
                <w:lang w:val="en-US" w:eastAsia="zh-CN"/>
              </w:rPr>
              <w:t>向理事会提出意见，理事会将详细审查和批准国际电联</w:t>
            </w:r>
            <w:r w:rsidRPr="00B51042">
              <w:rPr>
                <w:rFonts w:ascii="Calibri" w:eastAsia="SimSun" w:hAnsi="Calibri"/>
                <w:color w:val="000000"/>
                <w:szCs w:val="24"/>
                <w:lang w:val="en-US" w:eastAsia="zh-CN"/>
              </w:rPr>
              <w:t>2021-2024</w:t>
            </w:r>
            <w:r w:rsidRPr="00B51042">
              <w:rPr>
                <w:rFonts w:ascii="Calibri" w:eastAsia="SimSun" w:hAnsi="Calibri" w:hint="eastAsia"/>
                <w:color w:val="000000"/>
                <w:szCs w:val="24"/>
                <w:lang w:val="en-US" w:eastAsia="zh-CN"/>
              </w:rPr>
              <w:t>年《运作规划》。</w:t>
            </w:r>
          </w:p>
          <w:p w14:paraId="0667646A" w14:textId="5E993E14" w:rsidR="00175C4C" w:rsidRDefault="00175C4C" w:rsidP="006B15B1">
            <w:pPr>
              <w:spacing w:after="120"/>
              <w:rPr>
                <w:b/>
                <w:bCs/>
                <w:lang w:eastAsia="zh-CN"/>
              </w:rPr>
            </w:pPr>
            <w:r w:rsidRPr="00054016">
              <w:rPr>
                <w:rFonts w:hint="eastAsia"/>
                <w:b/>
                <w:bCs/>
                <w:lang w:eastAsia="zh-CN"/>
              </w:rPr>
              <w:t>参考文件</w:t>
            </w:r>
            <w:r w:rsidRPr="00054016">
              <w:rPr>
                <w:b/>
                <w:bCs/>
                <w:lang w:eastAsia="zh-CN"/>
              </w:rPr>
              <w:t>：</w:t>
            </w:r>
          </w:p>
          <w:p w14:paraId="1BDA4F2B" w14:textId="34119E35" w:rsidR="00426E34" w:rsidRPr="00D9621A" w:rsidRDefault="00AE3FA3" w:rsidP="00175C4C">
            <w:pPr>
              <w:spacing w:after="120"/>
              <w:rPr>
                <w:lang w:eastAsia="zh-CN"/>
              </w:rPr>
            </w:pPr>
            <w:r>
              <w:rPr>
                <w:lang w:eastAsia="zh-CN"/>
              </w:rPr>
              <w:t>--</w:t>
            </w:r>
          </w:p>
        </w:tc>
      </w:tr>
      <w:bookmarkEnd w:id="8"/>
      <w:bookmarkEnd w:id="9"/>
    </w:tbl>
    <w:p w14:paraId="7D05105E" w14:textId="77777777" w:rsidR="00B52914" w:rsidRDefault="00B52914">
      <w:pPr>
        <w:tabs>
          <w:tab w:val="clear" w:pos="794"/>
          <w:tab w:val="clear" w:pos="1191"/>
          <w:tab w:val="clear" w:pos="1588"/>
          <w:tab w:val="clear" w:pos="1985"/>
        </w:tabs>
        <w:overflowPunct/>
        <w:autoSpaceDE/>
        <w:autoSpaceDN/>
        <w:adjustRightInd/>
        <w:spacing w:before="0"/>
        <w:textAlignment w:val="auto"/>
        <w:rPr>
          <w:szCs w:val="24"/>
          <w:lang w:eastAsia="zh-CN"/>
        </w:rPr>
      </w:pPr>
      <w:r>
        <w:rPr>
          <w:szCs w:val="24"/>
          <w:lang w:eastAsia="zh-CN"/>
        </w:rPr>
        <w:br w:type="page"/>
      </w:r>
    </w:p>
    <w:p w14:paraId="7B0B871B" w14:textId="5CA32315" w:rsidR="00B51042" w:rsidRDefault="00B51042" w:rsidP="00B51042">
      <w:pPr>
        <w:pStyle w:val="Title4"/>
        <w:rPr>
          <w:sz w:val="52"/>
          <w:szCs w:val="54"/>
          <w:lang w:val="fr-CH" w:eastAsia="zh-CN"/>
        </w:rPr>
      </w:pPr>
      <w:bookmarkStart w:id="10" w:name="_Toc34307647"/>
      <w:bookmarkStart w:id="11" w:name="_Toc34307549"/>
      <w:bookmarkStart w:id="12" w:name="_Toc34307471"/>
      <w:bookmarkStart w:id="13" w:name="_Toc34920022"/>
      <w:bookmarkStart w:id="14" w:name="_Toc34920136"/>
      <w:bookmarkStart w:id="15" w:name="_Toc34986116"/>
      <w:bookmarkStart w:id="16" w:name="_Toc34986181"/>
      <w:r>
        <w:rPr>
          <w:rFonts w:hint="eastAsia"/>
          <w:sz w:val="52"/>
          <w:szCs w:val="54"/>
          <w:lang w:val="fr-CH" w:eastAsia="zh-CN"/>
        </w:rPr>
        <w:lastRenderedPageBreak/>
        <w:t>国际电联</w:t>
      </w:r>
      <w:r w:rsidRPr="00B51042">
        <w:rPr>
          <w:sz w:val="52"/>
          <w:szCs w:val="54"/>
          <w:lang w:val="fr-CH" w:eastAsia="zh-CN"/>
        </w:rPr>
        <w:br/>
        <w:t>2021-2024</w:t>
      </w:r>
      <w:bookmarkEnd w:id="10"/>
      <w:bookmarkEnd w:id="11"/>
      <w:bookmarkEnd w:id="12"/>
      <w:r>
        <w:rPr>
          <w:rFonts w:hint="eastAsia"/>
          <w:sz w:val="52"/>
          <w:szCs w:val="54"/>
          <w:lang w:val="fr-CH" w:eastAsia="zh-CN"/>
        </w:rPr>
        <w:t>年</w:t>
      </w:r>
      <w:r>
        <w:rPr>
          <w:sz w:val="52"/>
          <w:szCs w:val="54"/>
          <w:lang w:val="fr-CH" w:eastAsia="zh-CN"/>
        </w:rPr>
        <w:br/>
      </w:r>
      <w:r>
        <w:rPr>
          <w:rFonts w:hint="eastAsia"/>
          <w:sz w:val="52"/>
          <w:szCs w:val="54"/>
          <w:lang w:val="fr-CH" w:eastAsia="zh-CN"/>
        </w:rPr>
        <w:t>《运作规划草案》</w:t>
      </w:r>
      <w:bookmarkEnd w:id="13"/>
      <w:bookmarkEnd w:id="14"/>
      <w:bookmarkEnd w:id="15"/>
      <w:bookmarkEnd w:id="16"/>
    </w:p>
    <w:p w14:paraId="044B093A" w14:textId="2F90ED6D" w:rsidR="00B51042" w:rsidRDefault="00B51042" w:rsidP="00B51042">
      <w:pPr>
        <w:spacing w:before="5040"/>
        <w:rPr>
          <w:sz w:val="28"/>
          <w:szCs w:val="28"/>
          <w:lang w:eastAsia="zh-CN"/>
        </w:rPr>
      </w:pPr>
      <w:r>
        <w:rPr>
          <w:rFonts w:hint="eastAsia"/>
          <w:sz w:val="28"/>
          <w:szCs w:val="28"/>
          <w:lang w:eastAsia="zh-CN"/>
        </w:rPr>
        <w:t>综述</w:t>
      </w:r>
    </w:p>
    <w:p w14:paraId="4DADB7A2" w14:textId="7379E7E5" w:rsidR="00B51042" w:rsidRDefault="00B51042" w:rsidP="00B51042">
      <w:pPr>
        <w:spacing w:before="240"/>
        <w:rPr>
          <w:sz w:val="28"/>
          <w:szCs w:val="28"/>
          <w:lang w:eastAsia="zh-CN"/>
        </w:rPr>
      </w:pPr>
      <w:r>
        <w:rPr>
          <w:rFonts w:hint="eastAsia"/>
          <w:sz w:val="28"/>
          <w:szCs w:val="28"/>
          <w:lang w:eastAsia="zh-CN"/>
        </w:rPr>
        <w:t>部门目标</w:t>
      </w:r>
    </w:p>
    <w:p w14:paraId="1C6A9938" w14:textId="28A3A95F" w:rsidR="00B51042" w:rsidRDefault="00B51042" w:rsidP="00B51042">
      <w:pPr>
        <w:spacing w:before="240"/>
        <w:rPr>
          <w:lang w:eastAsia="zh-CN"/>
        </w:rPr>
      </w:pPr>
      <w:r>
        <w:rPr>
          <w:rFonts w:hint="eastAsia"/>
          <w:sz w:val="28"/>
          <w:szCs w:val="28"/>
          <w:lang w:eastAsia="zh-CN"/>
        </w:rPr>
        <w:t>附件</w:t>
      </w:r>
    </w:p>
    <w:p w14:paraId="4084CB3E" w14:textId="29A56B18" w:rsidR="00B51042" w:rsidRDefault="00B51042">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A0EFEFE" w14:textId="593C46A8" w:rsidR="00B51042" w:rsidRDefault="00B51042" w:rsidP="00B51042">
      <w:pPr>
        <w:pStyle w:val="Title4"/>
        <w:pBdr>
          <w:bottom w:val="single" w:sz="4" w:space="1" w:color="auto"/>
        </w:pBdr>
        <w:rPr>
          <w:sz w:val="28"/>
          <w:lang w:val="fr-CH" w:eastAsia="zh-CN"/>
        </w:rPr>
      </w:pPr>
      <w:bookmarkStart w:id="17" w:name="_Toc34307648"/>
      <w:bookmarkStart w:id="18" w:name="_Toc34307550"/>
      <w:bookmarkStart w:id="19" w:name="_Toc34307472"/>
      <w:bookmarkStart w:id="20" w:name="_Toc34920023"/>
      <w:bookmarkStart w:id="21" w:name="_Toc34920137"/>
      <w:bookmarkStart w:id="22" w:name="_Toc34986117"/>
      <w:bookmarkStart w:id="23" w:name="_Toc34986182"/>
      <w:r w:rsidRPr="00B51042">
        <w:rPr>
          <w:rFonts w:hint="eastAsia"/>
          <w:lang w:val="fr-CH" w:eastAsia="zh-CN"/>
        </w:rPr>
        <w:lastRenderedPageBreak/>
        <w:t>国际电联</w:t>
      </w:r>
      <w:r w:rsidRPr="00B51042">
        <w:rPr>
          <w:lang w:val="fr-CH" w:eastAsia="zh-CN"/>
        </w:rPr>
        <w:t>2021-2024</w:t>
      </w:r>
      <w:r w:rsidRPr="00B51042">
        <w:rPr>
          <w:rFonts w:hint="eastAsia"/>
          <w:lang w:val="fr-CH" w:eastAsia="zh-CN"/>
        </w:rPr>
        <w:t>年《运作规划草案》</w:t>
      </w:r>
      <w:bookmarkEnd w:id="17"/>
      <w:bookmarkEnd w:id="18"/>
      <w:bookmarkEnd w:id="19"/>
      <w:bookmarkEnd w:id="20"/>
      <w:bookmarkEnd w:id="21"/>
      <w:bookmarkEnd w:id="22"/>
      <w:bookmarkEnd w:id="23"/>
    </w:p>
    <w:p w14:paraId="24539022" w14:textId="2DB7070F" w:rsidR="00534346" w:rsidRDefault="00B51042">
      <w:pPr>
        <w:pStyle w:val="TOC1"/>
        <w:rPr>
          <w:rFonts w:cstheme="minorBidi"/>
          <w:noProof/>
          <w:sz w:val="22"/>
          <w:szCs w:val="22"/>
          <w:lang w:val="fr-CH" w:eastAsia="zh-CN"/>
        </w:rPr>
      </w:pPr>
      <w:r>
        <w:fldChar w:fldCharType="begin"/>
      </w:r>
      <w:r w:rsidRPr="00B51042">
        <w:rPr>
          <w:lang w:val="fr-CH" w:eastAsia="zh-CN"/>
        </w:rPr>
        <w:instrText xml:space="preserve"> TOC \o "1-1" \h \z \t "Title 4;1" </w:instrText>
      </w:r>
      <w:r>
        <w:fldChar w:fldCharType="separate"/>
      </w:r>
      <w:hyperlink w:anchor="_Toc34920025" w:history="1">
        <w:r w:rsidR="00534346" w:rsidRPr="005A1631">
          <w:rPr>
            <w:rStyle w:val="Hyperlink"/>
            <w:rFonts w:hint="eastAsia"/>
            <w:noProof/>
            <w:lang w:eastAsia="zh-CN"/>
          </w:rPr>
          <w:t>第</w:t>
        </w:r>
        <w:r w:rsidR="00534346" w:rsidRPr="005A1631">
          <w:rPr>
            <w:rStyle w:val="Hyperlink"/>
            <w:noProof/>
            <w:lang w:eastAsia="zh-CN"/>
          </w:rPr>
          <w:t>I</w:t>
        </w:r>
        <w:r w:rsidR="00534346" w:rsidRPr="005A1631">
          <w:rPr>
            <w:rStyle w:val="Hyperlink"/>
            <w:rFonts w:hint="eastAsia"/>
            <w:noProof/>
            <w:lang w:eastAsia="zh-CN"/>
          </w:rPr>
          <w:t>部分</w:t>
        </w:r>
        <w:r w:rsidR="00534346" w:rsidRPr="005A1631">
          <w:rPr>
            <w:rStyle w:val="Hyperlink"/>
            <w:noProof/>
            <w:lang w:eastAsia="zh-CN"/>
          </w:rPr>
          <w:t xml:space="preserve"> – </w:t>
        </w:r>
        <w:r w:rsidR="00534346" w:rsidRPr="005A1631">
          <w:rPr>
            <w:rStyle w:val="Hyperlink"/>
            <w:rFonts w:hint="eastAsia"/>
            <w:noProof/>
            <w:lang w:eastAsia="zh-CN"/>
          </w:rPr>
          <w:t>综述</w:t>
        </w:r>
        <w:r w:rsidR="00534346">
          <w:rPr>
            <w:noProof/>
            <w:webHidden/>
            <w:lang w:eastAsia="zh-CN"/>
          </w:rPr>
          <w:tab/>
        </w:r>
        <w:r w:rsidR="00534346">
          <w:rPr>
            <w:noProof/>
            <w:webHidden/>
            <w:lang w:eastAsia="zh-CN"/>
          </w:rPr>
          <w:tab/>
        </w:r>
        <w:r w:rsidR="00534346">
          <w:rPr>
            <w:noProof/>
            <w:webHidden/>
          </w:rPr>
          <w:fldChar w:fldCharType="begin"/>
        </w:r>
        <w:r w:rsidR="00534346">
          <w:rPr>
            <w:noProof/>
            <w:webHidden/>
            <w:lang w:eastAsia="zh-CN"/>
          </w:rPr>
          <w:instrText xml:space="preserve"> PAGEREF _Toc34920025 \h </w:instrText>
        </w:r>
        <w:r w:rsidR="00534346">
          <w:rPr>
            <w:noProof/>
            <w:webHidden/>
          </w:rPr>
        </w:r>
        <w:r w:rsidR="00534346">
          <w:rPr>
            <w:noProof/>
            <w:webHidden/>
          </w:rPr>
          <w:fldChar w:fldCharType="separate"/>
        </w:r>
        <w:r w:rsidR="00534346">
          <w:rPr>
            <w:noProof/>
            <w:webHidden/>
            <w:lang w:eastAsia="zh-CN"/>
          </w:rPr>
          <w:t>6</w:t>
        </w:r>
        <w:r w:rsidR="00534346">
          <w:rPr>
            <w:noProof/>
            <w:webHidden/>
          </w:rPr>
          <w:fldChar w:fldCharType="end"/>
        </w:r>
      </w:hyperlink>
      <w:r w:rsidR="00AE3FA3" w:rsidRPr="00AE3FA3">
        <w:rPr>
          <w:lang w:eastAsia="zh-CN"/>
        </w:rPr>
        <w:t>-14</w:t>
      </w:r>
    </w:p>
    <w:p w14:paraId="54EC051A" w14:textId="5E50687A" w:rsidR="00534346" w:rsidRDefault="00B313C0">
      <w:pPr>
        <w:pStyle w:val="TOC1"/>
        <w:rPr>
          <w:rFonts w:cstheme="minorBidi"/>
          <w:noProof/>
          <w:sz w:val="22"/>
          <w:szCs w:val="22"/>
          <w:lang w:val="fr-CH" w:eastAsia="zh-CN"/>
        </w:rPr>
      </w:pPr>
      <w:hyperlink w:anchor="_Toc34920031" w:history="1">
        <w:r w:rsidR="00534346" w:rsidRPr="005A1631">
          <w:rPr>
            <w:rStyle w:val="Hyperlink"/>
            <w:rFonts w:hint="eastAsia"/>
            <w:noProof/>
            <w:lang w:eastAsia="zh-CN"/>
          </w:rPr>
          <w:t>第</w:t>
        </w:r>
        <w:r w:rsidR="00534346" w:rsidRPr="005A1631">
          <w:rPr>
            <w:rStyle w:val="Hyperlink"/>
            <w:noProof/>
            <w:lang w:eastAsia="zh-CN"/>
          </w:rPr>
          <w:t>II</w:t>
        </w:r>
        <w:r w:rsidR="00534346" w:rsidRPr="005A1631">
          <w:rPr>
            <w:rStyle w:val="Hyperlink"/>
            <w:rFonts w:hint="eastAsia"/>
            <w:noProof/>
            <w:lang w:eastAsia="zh-CN"/>
          </w:rPr>
          <w:t>部分</w:t>
        </w:r>
        <w:r w:rsidR="00534346" w:rsidRPr="005A1631">
          <w:rPr>
            <w:rStyle w:val="Hyperlink"/>
            <w:noProof/>
            <w:lang w:eastAsia="zh-CN"/>
          </w:rPr>
          <w:t xml:space="preserve"> – </w:t>
        </w:r>
        <w:r w:rsidR="00534346" w:rsidRPr="005A1631">
          <w:rPr>
            <w:rStyle w:val="Hyperlink"/>
            <w:rFonts w:hint="eastAsia"/>
            <w:bCs/>
            <w:noProof/>
            <w:lang w:eastAsia="zh-CN"/>
          </w:rPr>
          <w:t>部门目标</w:t>
        </w:r>
        <w:r w:rsidR="00534346">
          <w:rPr>
            <w:noProof/>
            <w:webHidden/>
            <w:lang w:eastAsia="zh-CN"/>
          </w:rPr>
          <w:tab/>
        </w:r>
        <w:r w:rsidR="00534346">
          <w:rPr>
            <w:noProof/>
            <w:webHidden/>
            <w:lang w:eastAsia="zh-CN"/>
          </w:rPr>
          <w:tab/>
        </w:r>
        <w:r w:rsidR="00534346">
          <w:rPr>
            <w:noProof/>
            <w:webHidden/>
          </w:rPr>
          <w:fldChar w:fldCharType="begin"/>
        </w:r>
        <w:r w:rsidR="00534346">
          <w:rPr>
            <w:noProof/>
            <w:webHidden/>
            <w:lang w:eastAsia="zh-CN"/>
          </w:rPr>
          <w:instrText xml:space="preserve"> PAGEREF _Toc34920031 \h </w:instrText>
        </w:r>
        <w:r w:rsidR="00534346">
          <w:rPr>
            <w:noProof/>
            <w:webHidden/>
          </w:rPr>
        </w:r>
        <w:r w:rsidR="00534346">
          <w:rPr>
            <w:noProof/>
            <w:webHidden/>
          </w:rPr>
          <w:fldChar w:fldCharType="separate"/>
        </w:r>
        <w:r w:rsidR="00534346">
          <w:rPr>
            <w:noProof/>
            <w:webHidden/>
            <w:lang w:eastAsia="zh-CN"/>
          </w:rPr>
          <w:t>15</w:t>
        </w:r>
        <w:r w:rsidR="00534346">
          <w:rPr>
            <w:noProof/>
            <w:webHidden/>
          </w:rPr>
          <w:fldChar w:fldCharType="end"/>
        </w:r>
      </w:hyperlink>
      <w:r w:rsidR="00AE3FA3" w:rsidRPr="00AE3FA3">
        <w:rPr>
          <w:lang w:eastAsia="zh-CN"/>
        </w:rPr>
        <w:t>-62</w:t>
      </w:r>
    </w:p>
    <w:p w14:paraId="5F664D9C" w14:textId="7ADF555E" w:rsidR="00534346" w:rsidRDefault="00B313C0">
      <w:pPr>
        <w:pStyle w:val="TOC1"/>
        <w:rPr>
          <w:rFonts w:cstheme="minorBidi"/>
          <w:noProof/>
          <w:sz w:val="22"/>
          <w:szCs w:val="22"/>
          <w:lang w:val="fr-CH" w:eastAsia="zh-CN"/>
        </w:rPr>
      </w:pPr>
      <w:hyperlink w:anchor="_Toc34920055" w:history="1">
        <w:r w:rsidR="00534346" w:rsidRPr="005A1631">
          <w:rPr>
            <w:rStyle w:val="Hyperlink"/>
            <w:rFonts w:hint="eastAsia"/>
            <w:noProof/>
            <w:lang w:val="en-US" w:eastAsia="zh-CN"/>
          </w:rPr>
          <w:t>第</w:t>
        </w:r>
        <w:r w:rsidR="00534346" w:rsidRPr="005A1631">
          <w:rPr>
            <w:rStyle w:val="Hyperlink"/>
            <w:noProof/>
            <w:lang w:val="fr-CH" w:eastAsia="zh-CN"/>
          </w:rPr>
          <w:t>III</w:t>
        </w:r>
        <w:r w:rsidR="00534346" w:rsidRPr="005A1631">
          <w:rPr>
            <w:rStyle w:val="Hyperlink"/>
            <w:rFonts w:hint="eastAsia"/>
            <w:noProof/>
            <w:lang w:val="en-US" w:eastAsia="zh-CN"/>
          </w:rPr>
          <w:t>部分</w:t>
        </w:r>
        <w:r w:rsidR="00534346" w:rsidRPr="005A1631">
          <w:rPr>
            <w:rStyle w:val="Hyperlink"/>
            <w:noProof/>
            <w:lang w:val="fr-CH" w:eastAsia="zh-CN"/>
          </w:rPr>
          <w:t xml:space="preserve"> – </w:t>
        </w:r>
        <w:r w:rsidR="00534346" w:rsidRPr="005A1631">
          <w:rPr>
            <w:rStyle w:val="Hyperlink"/>
            <w:rFonts w:hint="eastAsia"/>
            <w:noProof/>
            <w:lang w:val="en-US" w:eastAsia="zh-CN"/>
          </w:rPr>
          <w:t>附件</w:t>
        </w:r>
        <w:r w:rsidR="00534346">
          <w:rPr>
            <w:noProof/>
            <w:webHidden/>
            <w:lang w:eastAsia="zh-CN"/>
          </w:rPr>
          <w:tab/>
        </w:r>
        <w:r w:rsidR="00534346">
          <w:rPr>
            <w:noProof/>
            <w:webHidden/>
            <w:lang w:eastAsia="zh-CN"/>
          </w:rPr>
          <w:tab/>
        </w:r>
        <w:r w:rsidR="00534346">
          <w:rPr>
            <w:noProof/>
            <w:webHidden/>
          </w:rPr>
          <w:fldChar w:fldCharType="begin"/>
        </w:r>
        <w:r w:rsidR="00534346">
          <w:rPr>
            <w:noProof/>
            <w:webHidden/>
            <w:lang w:eastAsia="zh-CN"/>
          </w:rPr>
          <w:instrText xml:space="preserve"> PAGEREF _Toc34920055 \h </w:instrText>
        </w:r>
        <w:r w:rsidR="00534346">
          <w:rPr>
            <w:noProof/>
            <w:webHidden/>
          </w:rPr>
        </w:r>
        <w:r w:rsidR="00534346">
          <w:rPr>
            <w:noProof/>
            <w:webHidden/>
          </w:rPr>
          <w:fldChar w:fldCharType="separate"/>
        </w:r>
        <w:r w:rsidR="00534346">
          <w:rPr>
            <w:noProof/>
            <w:webHidden/>
            <w:lang w:eastAsia="zh-CN"/>
          </w:rPr>
          <w:t>63</w:t>
        </w:r>
        <w:r w:rsidR="00534346">
          <w:rPr>
            <w:noProof/>
            <w:webHidden/>
          </w:rPr>
          <w:fldChar w:fldCharType="end"/>
        </w:r>
      </w:hyperlink>
      <w:r w:rsidR="00AE3FA3" w:rsidRPr="00AE3FA3">
        <w:rPr>
          <w:lang w:eastAsia="zh-CN"/>
        </w:rPr>
        <w:t>-67</w:t>
      </w:r>
    </w:p>
    <w:p w14:paraId="370D8F63" w14:textId="72BC4CAF" w:rsidR="00B51042" w:rsidRDefault="00B51042" w:rsidP="00B51042">
      <w:pPr>
        <w:rPr>
          <w:lang w:eastAsia="zh-CN"/>
        </w:rPr>
      </w:pPr>
      <w:r>
        <w:fldChar w:fldCharType="end"/>
      </w:r>
    </w:p>
    <w:p w14:paraId="7304B4B6" w14:textId="1695AA06" w:rsidR="00B51042" w:rsidRDefault="00B51042">
      <w:pPr>
        <w:tabs>
          <w:tab w:val="clear" w:pos="794"/>
          <w:tab w:val="clear" w:pos="1191"/>
          <w:tab w:val="clear" w:pos="1588"/>
          <w:tab w:val="clear" w:pos="1985"/>
        </w:tabs>
        <w:overflowPunct/>
        <w:autoSpaceDE/>
        <w:autoSpaceDN/>
        <w:adjustRightInd/>
        <w:spacing w:before="0"/>
        <w:textAlignment w:val="auto"/>
        <w:rPr>
          <w:lang w:eastAsia="zh-CN"/>
        </w:rPr>
      </w:pPr>
    </w:p>
    <w:p w14:paraId="27A7EBE7" w14:textId="06A85E0F" w:rsidR="00B51042" w:rsidRDefault="00B51042">
      <w:pPr>
        <w:tabs>
          <w:tab w:val="clear" w:pos="794"/>
          <w:tab w:val="clear" w:pos="1191"/>
          <w:tab w:val="clear" w:pos="1588"/>
          <w:tab w:val="clear" w:pos="1985"/>
        </w:tabs>
        <w:overflowPunct/>
        <w:autoSpaceDE/>
        <w:autoSpaceDN/>
        <w:adjustRightInd/>
        <w:spacing w:before="0"/>
        <w:textAlignment w:val="auto"/>
        <w:rPr>
          <w:rFonts w:eastAsia="Times New Roman"/>
          <w:lang w:eastAsia="zh-CN"/>
        </w:rPr>
      </w:pPr>
      <w:r>
        <w:rPr>
          <w:rFonts w:eastAsia="Times New Roman"/>
          <w:lang w:eastAsia="zh-CN"/>
        </w:rPr>
        <w:br w:type="page"/>
      </w:r>
    </w:p>
    <w:p w14:paraId="4ED4C848" w14:textId="77777777" w:rsidR="00B51042" w:rsidRDefault="00B51042" w:rsidP="00B51042">
      <w:pPr>
        <w:pStyle w:val="Title4"/>
        <w:rPr>
          <w:sz w:val="52"/>
          <w:szCs w:val="54"/>
          <w:lang w:val="fr-CH" w:eastAsia="zh-CN"/>
        </w:rPr>
      </w:pPr>
      <w:bookmarkStart w:id="24" w:name="_Toc34920024"/>
      <w:bookmarkStart w:id="25" w:name="_Toc34920138"/>
      <w:bookmarkStart w:id="26" w:name="_Toc34986118"/>
      <w:bookmarkStart w:id="27" w:name="_Toc34986183"/>
      <w:r>
        <w:rPr>
          <w:rFonts w:hint="eastAsia"/>
          <w:sz w:val="52"/>
          <w:szCs w:val="54"/>
          <w:lang w:val="fr-CH" w:eastAsia="zh-CN"/>
        </w:rPr>
        <w:lastRenderedPageBreak/>
        <w:t>国际电联</w:t>
      </w:r>
      <w:r w:rsidRPr="00B51042">
        <w:rPr>
          <w:sz w:val="52"/>
          <w:szCs w:val="54"/>
          <w:lang w:val="fr-CH" w:eastAsia="zh-CN"/>
        </w:rPr>
        <w:br/>
        <w:t>2021-2024</w:t>
      </w:r>
      <w:r>
        <w:rPr>
          <w:rFonts w:hint="eastAsia"/>
          <w:sz w:val="52"/>
          <w:szCs w:val="54"/>
          <w:lang w:val="fr-CH" w:eastAsia="zh-CN"/>
        </w:rPr>
        <w:t>年</w:t>
      </w:r>
      <w:r>
        <w:rPr>
          <w:sz w:val="52"/>
          <w:szCs w:val="54"/>
          <w:lang w:val="fr-CH" w:eastAsia="zh-CN"/>
        </w:rPr>
        <w:br/>
      </w:r>
      <w:r>
        <w:rPr>
          <w:rFonts w:hint="eastAsia"/>
          <w:sz w:val="52"/>
          <w:szCs w:val="54"/>
          <w:lang w:val="fr-CH" w:eastAsia="zh-CN"/>
        </w:rPr>
        <w:t>《运作规划草案》</w:t>
      </w:r>
      <w:bookmarkEnd w:id="24"/>
      <w:bookmarkEnd w:id="25"/>
      <w:bookmarkEnd w:id="26"/>
      <w:bookmarkEnd w:id="27"/>
    </w:p>
    <w:p w14:paraId="54144C5E" w14:textId="77777777" w:rsidR="00B51042" w:rsidRPr="00B51042" w:rsidRDefault="00B51042" w:rsidP="00B51042">
      <w:pPr>
        <w:spacing w:before="5040"/>
        <w:rPr>
          <w:b/>
          <w:bCs/>
          <w:sz w:val="28"/>
          <w:szCs w:val="28"/>
          <w:lang w:eastAsia="zh-CN"/>
        </w:rPr>
      </w:pPr>
      <w:r w:rsidRPr="00B51042">
        <w:rPr>
          <w:rFonts w:hint="eastAsia"/>
          <w:b/>
          <w:bCs/>
          <w:sz w:val="28"/>
          <w:szCs w:val="28"/>
          <w:lang w:eastAsia="zh-CN"/>
        </w:rPr>
        <w:t>综述</w:t>
      </w:r>
    </w:p>
    <w:p w14:paraId="29C2A6AA" w14:textId="77777777" w:rsidR="00B51042" w:rsidRDefault="00B51042" w:rsidP="00B51042">
      <w:pPr>
        <w:spacing w:before="240"/>
        <w:rPr>
          <w:sz w:val="28"/>
          <w:szCs w:val="28"/>
          <w:lang w:eastAsia="zh-CN"/>
        </w:rPr>
      </w:pPr>
      <w:r>
        <w:rPr>
          <w:rFonts w:hint="eastAsia"/>
          <w:sz w:val="28"/>
          <w:szCs w:val="28"/>
          <w:lang w:eastAsia="zh-CN"/>
        </w:rPr>
        <w:t>部门目标</w:t>
      </w:r>
    </w:p>
    <w:p w14:paraId="042D0992" w14:textId="2B808C8B" w:rsidR="00B51042" w:rsidRDefault="00B51042" w:rsidP="00B51042">
      <w:pPr>
        <w:rPr>
          <w:rFonts w:eastAsia="Times New Roman"/>
          <w:lang w:eastAsia="zh-CN"/>
        </w:rPr>
      </w:pPr>
      <w:r>
        <w:rPr>
          <w:rFonts w:hint="eastAsia"/>
          <w:sz w:val="28"/>
          <w:szCs w:val="28"/>
          <w:lang w:eastAsia="zh-CN"/>
        </w:rPr>
        <w:t>附件</w:t>
      </w:r>
    </w:p>
    <w:p w14:paraId="4A0A396E" w14:textId="77FE27B9" w:rsidR="00B51042" w:rsidRDefault="00B51042">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09D008BC" w14:textId="4A6D4163" w:rsidR="00B51042" w:rsidRDefault="00B51042" w:rsidP="00B51042">
      <w:pPr>
        <w:pStyle w:val="Title4"/>
        <w:pBdr>
          <w:bottom w:val="single" w:sz="4" w:space="1" w:color="auto"/>
        </w:pBdr>
        <w:rPr>
          <w:sz w:val="28"/>
          <w:lang w:val="fr-CH" w:eastAsia="zh-CN"/>
        </w:rPr>
      </w:pPr>
      <w:bookmarkStart w:id="28" w:name="_Toc34307650"/>
      <w:bookmarkStart w:id="29" w:name="_Toc34920025"/>
      <w:bookmarkStart w:id="30" w:name="_Toc34920139"/>
      <w:bookmarkStart w:id="31" w:name="_Toc34986119"/>
      <w:bookmarkStart w:id="32" w:name="_Toc34986184"/>
      <w:r>
        <w:rPr>
          <w:rFonts w:hint="eastAsia"/>
          <w:lang w:eastAsia="zh-CN"/>
        </w:rPr>
        <w:lastRenderedPageBreak/>
        <w:t>第</w:t>
      </w:r>
      <w:r>
        <w:rPr>
          <w:lang w:eastAsia="zh-CN"/>
        </w:rPr>
        <w:t>I</w:t>
      </w:r>
      <w:r>
        <w:rPr>
          <w:rFonts w:hint="eastAsia"/>
          <w:lang w:eastAsia="zh-CN"/>
        </w:rPr>
        <w:t>部分</w:t>
      </w:r>
      <w:r>
        <w:rPr>
          <w:lang w:eastAsia="zh-CN"/>
        </w:rPr>
        <w:t xml:space="preserve"> – </w:t>
      </w:r>
      <w:r>
        <w:rPr>
          <w:rFonts w:hint="eastAsia"/>
          <w:lang w:eastAsia="zh-CN"/>
        </w:rPr>
        <w:t>综述</w:t>
      </w:r>
      <w:bookmarkEnd w:id="28"/>
      <w:bookmarkEnd w:id="29"/>
      <w:bookmarkEnd w:id="30"/>
      <w:bookmarkEnd w:id="31"/>
      <w:bookmarkEnd w:id="32"/>
    </w:p>
    <w:p w14:paraId="76221605" w14:textId="13EEA7D4" w:rsidR="00534346" w:rsidRDefault="00B51042">
      <w:pPr>
        <w:pStyle w:val="TOC1"/>
        <w:rPr>
          <w:rFonts w:cstheme="minorBidi"/>
          <w:noProof/>
          <w:sz w:val="22"/>
          <w:szCs w:val="22"/>
          <w:lang w:val="fr-CH" w:eastAsia="zh-CN"/>
        </w:rPr>
      </w:pPr>
      <w:r>
        <w:fldChar w:fldCharType="begin"/>
      </w:r>
      <w:r>
        <w:rPr>
          <w:lang w:eastAsia="zh-CN"/>
        </w:rPr>
        <w:instrText xml:space="preserve"> TOC \h \z \t "Heading 1;2;Title 4;1" </w:instrText>
      </w:r>
      <w:r>
        <w:fldChar w:fldCharType="separate"/>
      </w:r>
      <w:hyperlink w:anchor="_Toc34920139" w:history="1">
        <w:r w:rsidR="00534346" w:rsidRPr="00FF46C1">
          <w:rPr>
            <w:rStyle w:val="Hyperlink"/>
            <w:rFonts w:hint="eastAsia"/>
            <w:noProof/>
            <w:lang w:eastAsia="zh-CN"/>
          </w:rPr>
          <w:t>第</w:t>
        </w:r>
        <w:r w:rsidR="00534346" w:rsidRPr="00FF46C1">
          <w:rPr>
            <w:rStyle w:val="Hyperlink"/>
            <w:noProof/>
            <w:lang w:eastAsia="zh-CN"/>
          </w:rPr>
          <w:t>I</w:t>
        </w:r>
        <w:r w:rsidR="00534346" w:rsidRPr="00FF46C1">
          <w:rPr>
            <w:rStyle w:val="Hyperlink"/>
            <w:rFonts w:hint="eastAsia"/>
            <w:noProof/>
            <w:lang w:eastAsia="zh-CN"/>
          </w:rPr>
          <w:t>部分</w:t>
        </w:r>
        <w:r w:rsidR="00534346" w:rsidRPr="00FF46C1">
          <w:rPr>
            <w:rStyle w:val="Hyperlink"/>
            <w:noProof/>
            <w:lang w:eastAsia="zh-CN"/>
          </w:rPr>
          <w:t xml:space="preserve"> – </w:t>
        </w:r>
        <w:r w:rsidR="00534346" w:rsidRPr="00FF46C1">
          <w:rPr>
            <w:rStyle w:val="Hyperlink"/>
            <w:rFonts w:hint="eastAsia"/>
            <w:noProof/>
            <w:lang w:eastAsia="zh-CN"/>
          </w:rPr>
          <w:t>综述</w:t>
        </w:r>
        <w:r w:rsidR="00534346">
          <w:rPr>
            <w:noProof/>
            <w:webHidden/>
          </w:rPr>
          <w:tab/>
        </w:r>
        <w:r w:rsidR="00DC0378">
          <w:rPr>
            <w:noProof/>
            <w:webHidden/>
          </w:rPr>
          <w:tab/>
        </w:r>
        <w:r w:rsidR="00534346">
          <w:rPr>
            <w:noProof/>
            <w:webHidden/>
          </w:rPr>
          <w:fldChar w:fldCharType="begin"/>
        </w:r>
        <w:r w:rsidR="00534346">
          <w:rPr>
            <w:noProof/>
            <w:webHidden/>
          </w:rPr>
          <w:instrText xml:space="preserve"> PAGEREF _Toc34920139 \h </w:instrText>
        </w:r>
        <w:r w:rsidR="00534346">
          <w:rPr>
            <w:noProof/>
            <w:webHidden/>
          </w:rPr>
        </w:r>
        <w:r w:rsidR="00534346">
          <w:rPr>
            <w:noProof/>
            <w:webHidden/>
          </w:rPr>
          <w:fldChar w:fldCharType="separate"/>
        </w:r>
        <w:r w:rsidR="00534346">
          <w:rPr>
            <w:noProof/>
            <w:webHidden/>
          </w:rPr>
          <w:t>5</w:t>
        </w:r>
        <w:r w:rsidR="00534346">
          <w:rPr>
            <w:noProof/>
            <w:webHidden/>
          </w:rPr>
          <w:fldChar w:fldCharType="end"/>
        </w:r>
      </w:hyperlink>
    </w:p>
    <w:p w14:paraId="14B3AFA3" w14:textId="45A93D57" w:rsidR="00534346" w:rsidRDefault="00B313C0" w:rsidP="00AE3FA3">
      <w:pPr>
        <w:pStyle w:val="TOC2"/>
        <w:ind w:hanging="680"/>
        <w:rPr>
          <w:rFonts w:cstheme="minorBidi"/>
          <w:noProof/>
          <w:sz w:val="22"/>
          <w:szCs w:val="22"/>
          <w:lang w:val="fr-CH" w:eastAsia="zh-CN"/>
        </w:rPr>
      </w:pPr>
      <w:hyperlink w:anchor="_Toc34920140" w:history="1">
        <w:r w:rsidR="00534346" w:rsidRPr="00FF46C1">
          <w:rPr>
            <w:rStyle w:val="Hyperlink"/>
            <w:noProof/>
            <w:lang w:eastAsia="zh-CN"/>
          </w:rPr>
          <w:t>I.1</w:t>
        </w:r>
        <w:r w:rsidR="00534346">
          <w:rPr>
            <w:rFonts w:cstheme="minorBidi"/>
            <w:noProof/>
            <w:sz w:val="22"/>
            <w:szCs w:val="22"/>
            <w:lang w:val="fr-CH" w:eastAsia="zh-CN"/>
          </w:rPr>
          <w:tab/>
        </w:r>
        <w:r w:rsidR="00534346" w:rsidRPr="00FF46C1">
          <w:rPr>
            <w:rStyle w:val="Hyperlink"/>
            <w:rFonts w:hint="eastAsia"/>
            <w:noProof/>
            <w:lang w:eastAsia="zh-CN"/>
          </w:rPr>
          <w:t>秘书长的前言</w:t>
        </w:r>
        <w:r w:rsidR="00534346">
          <w:rPr>
            <w:noProof/>
            <w:webHidden/>
          </w:rPr>
          <w:tab/>
        </w:r>
        <w:r w:rsidR="00DC0378">
          <w:rPr>
            <w:noProof/>
            <w:webHidden/>
          </w:rPr>
          <w:tab/>
        </w:r>
        <w:r w:rsidR="00534346">
          <w:rPr>
            <w:noProof/>
            <w:webHidden/>
          </w:rPr>
          <w:fldChar w:fldCharType="begin"/>
        </w:r>
        <w:r w:rsidR="00534346">
          <w:rPr>
            <w:noProof/>
            <w:webHidden/>
          </w:rPr>
          <w:instrText xml:space="preserve"> PAGEREF _Toc34920140 \h </w:instrText>
        </w:r>
        <w:r w:rsidR="00534346">
          <w:rPr>
            <w:noProof/>
            <w:webHidden/>
          </w:rPr>
        </w:r>
        <w:r w:rsidR="00534346">
          <w:rPr>
            <w:noProof/>
            <w:webHidden/>
          </w:rPr>
          <w:fldChar w:fldCharType="separate"/>
        </w:r>
        <w:r w:rsidR="00534346">
          <w:rPr>
            <w:noProof/>
            <w:webHidden/>
          </w:rPr>
          <w:t>7</w:t>
        </w:r>
        <w:r w:rsidR="00534346">
          <w:rPr>
            <w:noProof/>
            <w:webHidden/>
          </w:rPr>
          <w:fldChar w:fldCharType="end"/>
        </w:r>
      </w:hyperlink>
    </w:p>
    <w:p w14:paraId="4C65B065" w14:textId="08A31DD5" w:rsidR="00534346" w:rsidRDefault="00B313C0" w:rsidP="00AE3FA3">
      <w:pPr>
        <w:pStyle w:val="TOC2"/>
        <w:ind w:hanging="680"/>
        <w:rPr>
          <w:rFonts w:cstheme="minorBidi"/>
          <w:noProof/>
          <w:sz w:val="22"/>
          <w:szCs w:val="22"/>
          <w:lang w:val="fr-CH" w:eastAsia="zh-CN"/>
        </w:rPr>
      </w:pPr>
      <w:hyperlink w:anchor="_Toc34920141" w:history="1">
        <w:r w:rsidR="00534346" w:rsidRPr="00FF46C1">
          <w:rPr>
            <w:rStyle w:val="Hyperlink"/>
            <w:noProof/>
            <w:lang w:eastAsia="zh-CN"/>
          </w:rPr>
          <w:t>I.2</w:t>
        </w:r>
        <w:r w:rsidR="00534346">
          <w:rPr>
            <w:rFonts w:cstheme="minorBidi"/>
            <w:noProof/>
            <w:sz w:val="22"/>
            <w:szCs w:val="22"/>
            <w:lang w:val="fr-CH" w:eastAsia="zh-CN"/>
          </w:rPr>
          <w:tab/>
        </w:r>
        <w:r w:rsidR="00534346" w:rsidRPr="00FF46C1">
          <w:rPr>
            <w:rStyle w:val="Hyperlink"/>
            <w:rFonts w:hint="eastAsia"/>
            <w:noProof/>
            <w:lang w:eastAsia="zh-CN"/>
          </w:rPr>
          <w:t>按总体目标、部门目标和部门列出的《运作规划》概述</w:t>
        </w:r>
        <w:r w:rsidR="00534346">
          <w:rPr>
            <w:noProof/>
            <w:webHidden/>
          </w:rPr>
          <w:tab/>
        </w:r>
        <w:r w:rsidR="00DC0378">
          <w:rPr>
            <w:noProof/>
            <w:webHidden/>
          </w:rPr>
          <w:tab/>
        </w:r>
        <w:r w:rsidR="00534346">
          <w:rPr>
            <w:noProof/>
            <w:webHidden/>
          </w:rPr>
          <w:fldChar w:fldCharType="begin"/>
        </w:r>
        <w:r w:rsidR="00534346">
          <w:rPr>
            <w:noProof/>
            <w:webHidden/>
          </w:rPr>
          <w:instrText xml:space="preserve"> PAGEREF _Toc34920141 \h </w:instrText>
        </w:r>
        <w:r w:rsidR="00534346">
          <w:rPr>
            <w:noProof/>
            <w:webHidden/>
          </w:rPr>
        </w:r>
        <w:r w:rsidR="00534346">
          <w:rPr>
            <w:noProof/>
            <w:webHidden/>
          </w:rPr>
          <w:fldChar w:fldCharType="separate"/>
        </w:r>
        <w:r w:rsidR="00534346">
          <w:rPr>
            <w:noProof/>
            <w:webHidden/>
          </w:rPr>
          <w:t>8</w:t>
        </w:r>
        <w:r w:rsidR="00534346">
          <w:rPr>
            <w:noProof/>
            <w:webHidden/>
          </w:rPr>
          <w:fldChar w:fldCharType="end"/>
        </w:r>
      </w:hyperlink>
    </w:p>
    <w:p w14:paraId="742CE4A9" w14:textId="74BC2514" w:rsidR="00534346" w:rsidRDefault="00B313C0" w:rsidP="00AE3FA3">
      <w:pPr>
        <w:pStyle w:val="TOC2"/>
        <w:ind w:hanging="680"/>
        <w:rPr>
          <w:rFonts w:cstheme="minorBidi"/>
          <w:noProof/>
          <w:sz w:val="22"/>
          <w:szCs w:val="22"/>
          <w:lang w:val="fr-CH" w:eastAsia="zh-CN"/>
        </w:rPr>
      </w:pPr>
      <w:hyperlink w:anchor="_Toc34920142" w:history="1">
        <w:r w:rsidR="00534346" w:rsidRPr="00FF46C1">
          <w:rPr>
            <w:rStyle w:val="Hyperlink"/>
            <w:noProof/>
            <w:lang w:val="en-US" w:eastAsia="zh-CN"/>
          </w:rPr>
          <w:t>I.3</w:t>
        </w:r>
        <w:r w:rsidR="00534346">
          <w:rPr>
            <w:rFonts w:cstheme="minorBidi"/>
            <w:noProof/>
            <w:sz w:val="22"/>
            <w:szCs w:val="22"/>
            <w:lang w:val="fr-CH" w:eastAsia="zh-CN"/>
          </w:rPr>
          <w:tab/>
        </w:r>
        <w:r w:rsidR="00534346" w:rsidRPr="00FF46C1">
          <w:rPr>
            <w:rStyle w:val="Hyperlink"/>
            <w:rFonts w:hint="eastAsia"/>
            <w:noProof/>
            <w:lang w:val="en-US" w:eastAsia="zh-CN"/>
          </w:rPr>
          <w:t>按照可持续发展目标列出的《运作规划》概述</w:t>
        </w:r>
        <w:r w:rsidR="00534346">
          <w:rPr>
            <w:noProof/>
            <w:webHidden/>
          </w:rPr>
          <w:tab/>
        </w:r>
        <w:r w:rsidR="00DC0378">
          <w:rPr>
            <w:noProof/>
            <w:webHidden/>
          </w:rPr>
          <w:tab/>
        </w:r>
        <w:r w:rsidR="00534346">
          <w:rPr>
            <w:noProof/>
            <w:webHidden/>
          </w:rPr>
          <w:fldChar w:fldCharType="begin"/>
        </w:r>
        <w:r w:rsidR="00534346">
          <w:rPr>
            <w:noProof/>
            <w:webHidden/>
          </w:rPr>
          <w:instrText xml:space="preserve"> PAGEREF _Toc34920142 \h </w:instrText>
        </w:r>
        <w:r w:rsidR="00534346">
          <w:rPr>
            <w:noProof/>
            <w:webHidden/>
          </w:rPr>
        </w:r>
        <w:r w:rsidR="00534346">
          <w:rPr>
            <w:noProof/>
            <w:webHidden/>
          </w:rPr>
          <w:fldChar w:fldCharType="separate"/>
        </w:r>
        <w:r w:rsidR="00534346">
          <w:rPr>
            <w:noProof/>
            <w:webHidden/>
          </w:rPr>
          <w:t>12</w:t>
        </w:r>
        <w:r w:rsidR="00534346">
          <w:rPr>
            <w:noProof/>
            <w:webHidden/>
          </w:rPr>
          <w:fldChar w:fldCharType="end"/>
        </w:r>
      </w:hyperlink>
    </w:p>
    <w:p w14:paraId="794D1CA7" w14:textId="70E77303" w:rsidR="00534346" w:rsidRDefault="00B313C0" w:rsidP="00AE3FA3">
      <w:pPr>
        <w:pStyle w:val="TOC2"/>
        <w:ind w:hanging="680"/>
        <w:rPr>
          <w:rFonts w:cstheme="minorBidi"/>
          <w:noProof/>
          <w:sz w:val="22"/>
          <w:szCs w:val="22"/>
          <w:lang w:val="fr-CH" w:eastAsia="zh-CN"/>
        </w:rPr>
      </w:pPr>
      <w:hyperlink w:anchor="_Toc34920143" w:history="1">
        <w:r w:rsidR="00534346" w:rsidRPr="00FF46C1">
          <w:rPr>
            <w:rStyle w:val="Hyperlink"/>
            <w:noProof/>
            <w:lang w:eastAsia="zh-CN"/>
          </w:rPr>
          <w:t>I.4</w:t>
        </w:r>
        <w:r w:rsidR="00534346">
          <w:rPr>
            <w:rFonts w:cstheme="minorBidi"/>
            <w:noProof/>
            <w:sz w:val="22"/>
            <w:szCs w:val="22"/>
            <w:lang w:val="fr-CH" w:eastAsia="zh-CN"/>
          </w:rPr>
          <w:tab/>
        </w:r>
        <w:r w:rsidR="00534346" w:rsidRPr="00FF46C1">
          <w:rPr>
            <w:rStyle w:val="Hyperlink"/>
            <w:rFonts w:hint="eastAsia"/>
            <w:noProof/>
            <w:lang w:eastAsia="zh-CN"/>
          </w:rPr>
          <w:t>文件结构</w:t>
        </w:r>
        <w:r w:rsidR="00534346">
          <w:rPr>
            <w:noProof/>
            <w:webHidden/>
          </w:rPr>
          <w:tab/>
        </w:r>
        <w:r w:rsidR="00DC0378">
          <w:rPr>
            <w:noProof/>
            <w:webHidden/>
          </w:rPr>
          <w:tab/>
        </w:r>
        <w:r w:rsidR="00534346">
          <w:rPr>
            <w:noProof/>
            <w:webHidden/>
          </w:rPr>
          <w:fldChar w:fldCharType="begin"/>
        </w:r>
        <w:r w:rsidR="00534346">
          <w:rPr>
            <w:noProof/>
            <w:webHidden/>
          </w:rPr>
          <w:instrText xml:space="preserve"> PAGEREF _Toc34920143 \h </w:instrText>
        </w:r>
        <w:r w:rsidR="00534346">
          <w:rPr>
            <w:noProof/>
            <w:webHidden/>
          </w:rPr>
        </w:r>
        <w:r w:rsidR="00534346">
          <w:rPr>
            <w:noProof/>
            <w:webHidden/>
          </w:rPr>
          <w:fldChar w:fldCharType="separate"/>
        </w:r>
        <w:r w:rsidR="00534346">
          <w:rPr>
            <w:noProof/>
            <w:webHidden/>
          </w:rPr>
          <w:t>13</w:t>
        </w:r>
        <w:r w:rsidR="00534346">
          <w:rPr>
            <w:noProof/>
            <w:webHidden/>
          </w:rPr>
          <w:fldChar w:fldCharType="end"/>
        </w:r>
      </w:hyperlink>
    </w:p>
    <w:p w14:paraId="78001043" w14:textId="2F32D85D" w:rsidR="00B51042" w:rsidRDefault="00B51042" w:rsidP="00534346">
      <w:r>
        <w:fldChar w:fldCharType="end"/>
      </w:r>
    </w:p>
    <w:p w14:paraId="2C4B668A" w14:textId="0ED95AB4" w:rsidR="00B51042" w:rsidRDefault="00B51042">
      <w:pPr>
        <w:tabs>
          <w:tab w:val="clear" w:pos="794"/>
          <w:tab w:val="clear" w:pos="1191"/>
          <w:tab w:val="clear" w:pos="1588"/>
          <w:tab w:val="clear" w:pos="1985"/>
        </w:tabs>
        <w:overflowPunct/>
        <w:autoSpaceDE/>
        <w:autoSpaceDN/>
        <w:adjustRightInd/>
        <w:spacing w:before="0"/>
        <w:textAlignment w:val="auto"/>
        <w:rPr>
          <w:rFonts w:eastAsia="Times New Roman"/>
        </w:rPr>
      </w:pPr>
      <w:r>
        <w:rPr>
          <w:rFonts w:eastAsia="Times New Roman"/>
        </w:rPr>
        <w:br w:type="page"/>
      </w:r>
    </w:p>
    <w:p w14:paraId="43795234" w14:textId="26E2790E" w:rsidR="00B51042" w:rsidRPr="00B51042" w:rsidRDefault="00B51042" w:rsidP="00B51042">
      <w:pPr>
        <w:pStyle w:val="Heading1"/>
        <w:rPr>
          <w:lang w:eastAsia="zh-CN"/>
        </w:rPr>
      </w:pPr>
      <w:bookmarkStart w:id="33" w:name="_Toc34920026"/>
      <w:bookmarkStart w:id="34" w:name="_Toc34920140"/>
      <w:bookmarkStart w:id="35" w:name="_Toc34986120"/>
      <w:bookmarkStart w:id="36" w:name="_Toc34986185"/>
      <w:r w:rsidRPr="00B51042">
        <w:rPr>
          <w:lang w:eastAsia="zh-CN"/>
        </w:rPr>
        <w:lastRenderedPageBreak/>
        <w:t>I.1</w:t>
      </w:r>
      <w:r>
        <w:rPr>
          <w:lang w:eastAsia="zh-CN"/>
        </w:rPr>
        <w:tab/>
      </w:r>
      <w:r w:rsidRPr="00B51042">
        <w:rPr>
          <w:rFonts w:hint="eastAsia"/>
          <w:lang w:eastAsia="zh-CN"/>
        </w:rPr>
        <w:t>秘书长的前言</w:t>
      </w:r>
      <w:bookmarkEnd w:id="33"/>
      <w:bookmarkEnd w:id="34"/>
      <w:bookmarkEnd w:id="35"/>
      <w:bookmarkEnd w:id="36"/>
    </w:p>
    <w:p w14:paraId="244C6F00" w14:textId="645A4A15" w:rsidR="00B51042" w:rsidRPr="00B51042" w:rsidRDefault="00B51042" w:rsidP="00B51042">
      <w:pPr>
        <w:rPr>
          <w:lang w:eastAsia="zh-CN"/>
        </w:rPr>
      </w:pPr>
      <w:r w:rsidRPr="00B51042">
        <w:rPr>
          <w:lang w:eastAsia="zh-CN"/>
        </w:rPr>
        <w:t>I.1.1</w:t>
      </w:r>
      <w:r w:rsidRPr="00B51042">
        <w:rPr>
          <w:lang w:eastAsia="zh-CN"/>
        </w:rPr>
        <w:tab/>
      </w:r>
      <w:r w:rsidRPr="00B51042">
        <w:rPr>
          <w:rFonts w:hint="eastAsia"/>
          <w:lang w:eastAsia="zh-CN"/>
        </w:rPr>
        <w:t>我谨荣幸地推出第一个真正符合“国际电联是一家”精神的国际电联</w:t>
      </w:r>
      <w:r w:rsidRPr="00B51042">
        <w:rPr>
          <w:lang w:eastAsia="zh-CN"/>
        </w:rPr>
        <w:t>2021-2024</w:t>
      </w:r>
      <w:r w:rsidRPr="00B51042">
        <w:rPr>
          <w:rFonts w:hint="eastAsia"/>
          <w:lang w:eastAsia="zh-CN"/>
        </w:rPr>
        <w:t>年</w:t>
      </w:r>
      <w:r>
        <w:rPr>
          <w:rFonts w:hint="eastAsia"/>
          <w:lang w:eastAsia="zh-CN"/>
        </w:rPr>
        <w:t>《</w:t>
      </w:r>
      <w:r w:rsidRPr="00B51042">
        <w:rPr>
          <w:rFonts w:hint="eastAsia"/>
          <w:lang w:eastAsia="zh-CN"/>
        </w:rPr>
        <w:t>运作规划》。它完全根据</w:t>
      </w:r>
      <w:r w:rsidRPr="00B51042">
        <w:rPr>
          <w:lang w:eastAsia="zh-CN"/>
        </w:rPr>
        <w:t>2018</w:t>
      </w:r>
      <w:r w:rsidRPr="00B51042">
        <w:rPr>
          <w:rFonts w:hint="eastAsia"/>
          <w:lang w:eastAsia="zh-CN"/>
        </w:rPr>
        <w:t>年全权代表大会（</w:t>
      </w:r>
      <w:r w:rsidRPr="00B51042">
        <w:rPr>
          <w:lang w:eastAsia="zh-CN"/>
        </w:rPr>
        <w:t>PP-18</w:t>
      </w:r>
      <w:r w:rsidRPr="00B51042">
        <w:rPr>
          <w:rFonts w:hint="eastAsia"/>
          <w:lang w:eastAsia="zh-CN"/>
        </w:rPr>
        <w:t>）通过的、新的国际电联</w:t>
      </w:r>
      <w:r w:rsidRPr="00B51042">
        <w:rPr>
          <w:lang w:eastAsia="zh-CN"/>
        </w:rPr>
        <w:t>2020-2023</w:t>
      </w:r>
      <w:r w:rsidRPr="00B51042">
        <w:rPr>
          <w:rFonts w:hint="eastAsia"/>
          <w:lang w:eastAsia="zh-CN"/>
        </w:rPr>
        <w:t>年战略规划（第</w:t>
      </w:r>
      <w:r w:rsidRPr="00B51042">
        <w:rPr>
          <w:lang w:eastAsia="zh-CN"/>
        </w:rPr>
        <w:t>71</w:t>
      </w:r>
      <w:r w:rsidRPr="00B51042">
        <w:rPr>
          <w:rFonts w:hint="eastAsia"/>
          <w:lang w:eastAsia="zh-CN"/>
        </w:rPr>
        <w:t>号决议附件</w:t>
      </w:r>
      <w:r w:rsidRPr="00B51042">
        <w:rPr>
          <w:lang w:eastAsia="zh-CN"/>
        </w:rPr>
        <w:t>1</w:t>
      </w:r>
      <w:r w:rsidRPr="00B51042">
        <w:rPr>
          <w:rFonts w:hint="eastAsia"/>
          <w:lang w:eastAsia="zh-CN"/>
        </w:rPr>
        <w:t>）起草，并遵循了《战略规划》、《财务规划》和预算。</w:t>
      </w:r>
    </w:p>
    <w:p w14:paraId="234B2473" w14:textId="77777777" w:rsidR="00B51042" w:rsidRPr="00B51042" w:rsidRDefault="00B51042" w:rsidP="00B51042">
      <w:pPr>
        <w:rPr>
          <w:lang w:eastAsia="zh-CN"/>
        </w:rPr>
      </w:pPr>
      <w:r w:rsidRPr="00B51042">
        <w:rPr>
          <w:lang w:eastAsia="zh-CN"/>
        </w:rPr>
        <w:t>I.1.2</w:t>
      </w:r>
      <w:r w:rsidRPr="00B51042">
        <w:rPr>
          <w:lang w:eastAsia="zh-CN"/>
        </w:rPr>
        <w:tab/>
      </w:r>
      <w:r w:rsidRPr="00B51042">
        <w:rPr>
          <w:rFonts w:hint="eastAsia"/>
          <w:lang w:eastAsia="zh-CN"/>
        </w:rPr>
        <w:t>虽然《战略规划》、《财务规划》和预算已经是国际电联的综合工具，但《运作规划》仍然以部门为基础，从国际电联的总体角度来看，这些重要工具具有启迪意义。</w:t>
      </w:r>
    </w:p>
    <w:p w14:paraId="14C21444" w14:textId="77777777" w:rsidR="00B51042" w:rsidRPr="00B51042" w:rsidRDefault="00B51042" w:rsidP="00B51042">
      <w:pPr>
        <w:rPr>
          <w:lang w:eastAsia="zh-CN"/>
        </w:rPr>
      </w:pPr>
      <w:r w:rsidRPr="00B51042">
        <w:rPr>
          <w:lang w:eastAsia="zh-CN"/>
        </w:rPr>
        <w:t>I.1.3</w:t>
      </w:r>
      <w:r w:rsidRPr="00B51042">
        <w:rPr>
          <w:lang w:eastAsia="zh-CN"/>
        </w:rPr>
        <w:tab/>
      </w:r>
      <w:r w:rsidRPr="00B51042">
        <w:rPr>
          <w:rFonts w:hint="eastAsia"/>
          <w:lang w:eastAsia="zh-CN"/>
        </w:rPr>
        <w:t>这一新工具可以通过将信息和资源与战略目标的正确结合提高绩效。它也有助于使战略和财务规划与运作规划协调一致，实现对日常运作的积极监控并促进国际电联内部的全面协作。</w:t>
      </w:r>
    </w:p>
    <w:p w14:paraId="597EFD17" w14:textId="77777777" w:rsidR="00B51042" w:rsidRPr="00B51042" w:rsidRDefault="00B51042" w:rsidP="00B51042">
      <w:pPr>
        <w:rPr>
          <w:lang w:eastAsia="zh-CN"/>
        </w:rPr>
      </w:pPr>
      <w:r w:rsidRPr="00B51042">
        <w:rPr>
          <w:lang w:eastAsia="zh-CN"/>
        </w:rPr>
        <w:t>I.1.4</w:t>
      </w:r>
      <w:r w:rsidRPr="00B51042">
        <w:rPr>
          <w:lang w:eastAsia="zh-CN"/>
        </w:rPr>
        <w:tab/>
      </w:r>
      <w:r w:rsidRPr="00B51042">
        <w:rPr>
          <w:rFonts w:hint="eastAsia"/>
          <w:lang w:eastAsia="zh-CN"/>
        </w:rPr>
        <w:t>该规划详细阐述了</w:t>
      </w:r>
      <w:r w:rsidRPr="00B51042">
        <w:rPr>
          <w:lang w:eastAsia="zh-CN"/>
        </w:rPr>
        <w:t>17</w:t>
      </w:r>
      <w:r w:rsidRPr="00B51042">
        <w:rPr>
          <w:rFonts w:hint="eastAsia"/>
          <w:lang w:eastAsia="zh-CN"/>
        </w:rPr>
        <w:t>项可持续发展目标的资源分配情况。</w:t>
      </w:r>
    </w:p>
    <w:p w14:paraId="77C031E5" w14:textId="77777777" w:rsidR="00B51042" w:rsidRPr="00B51042" w:rsidRDefault="00B51042" w:rsidP="00B51042">
      <w:pPr>
        <w:rPr>
          <w:lang w:eastAsia="zh-CN"/>
        </w:rPr>
      </w:pPr>
      <w:r w:rsidRPr="00B51042">
        <w:rPr>
          <w:lang w:eastAsia="zh-CN"/>
        </w:rPr>
        <w:t>I.1.5</w:t>
      </w:r>
      <w:r w:rsidRPr="00B51042">
        <w:rPr>
          <w:lang w:eastAsia="zh-CN"/>
        </w:rPr>
        <w:tab/>
        <w:t>2021-2024</w:t>
      </w:r>
      <w:r w:rsidRPr="00B51042">
        <w:rPr>
          <w:rFonts w:hint="eastAsia"/>
          <w:lang w:eastAsia="zh-CN"/>
        </w:rPr>
        <w:t>年国际电联《运作规划》包括了</w:t>
      </w:r>
      <w:r w:rsidRPr="00B51042">
        <w:rPr>
          <w:lang w:eastAsia="zh-CN"/>
        </w:rPr>
        <w:t>2019</w:t>
      </w:r>
      <w:r w:rsidRPr="00B51042">
        <w:rPr>
          <w:rFonts w:hint="eastAsia"/>
          <w:lang w:eastAsia="zh-CN"/>
        </w:rPr>
        <w:t>年的实施报告。</w:t>
      </w:r>
    </w:p>
    <w:p w14:paraId="23471687" w14:textId="10043BC4" w:rsidR="00B51042" w:rsidRPr="00B51042" w:rsidRDefault="00B51042" w:rsidP="00B51042">
      <w:pPr>
        <w:rPr>
          <w:lang w:eastAsia="zh-CN"/>
        </w:rPr>
      </w:pPr>
      <w:r w:rsidRPr="00B51042">
        <w:rPr>
          <w:lang w:eastAsia="zh-CN"/>
        </w:rPr>
        <w:t>I.1.</w:t>
      </w:r>
      <w:r w:rsidR="00AE3FA3">
        <w:rPr>
          <w:lang w:eastAsia="zh-CN"/>
        </w:rPr>
        <w:t>6</w:t>
      </w:r>
      <w:r w:rsidRPr="00B51042">
        <w:rPr>
          <w:lang w:eastAsia="zh-CN"/>
        </w:rPr>
        <w:tab/>
      </w:r>
      <w:r w:rsidRPr="00B51042">
        <w:rPr>
          <w:rFonts w:hint="eastAsia"/>
          <w:lang w:eastAsia="zh-CN"/>
        </w:rPr>
        <w:t>考虑到国际电联用于运作的资源有限，我深信，现在和将来，成员国、部门成员、部门准成员和学术成员将向国际电联提供完全履行其承诺的支持手段。</w:t>
      </w:r>
      <w:r w:rsidRPr="00B51042">
        <w:rPr>
          <w:lang w:eastAsia="zh-CN"/>
        </w:rPr>
        <w:t xml:space="preserve"> </w:t>
      </w:r>
    </w:p>
    <w:p w14:paraId="79380817" w14:textId="6F0E2C9D" w:rsidR="00B51042" w:rsidRPr="00B51042" w:rsidRDefault="00B51042" w:rsidP="00B51042">
      <w:pPr>
        <w:rPr>
          <w:lang w:eastAsia="zh-CN"/>
        </w:rPr>
      </w:pPr>
      <w:r w:rsidRPr="00B51042">
        <w:rPr>
          <w:lang w:eastAsia="zh-CN"/>
        </w:rPr>
        <w:t>I.1.</w:t>
      </w:r>
      <w:r w:rsidR="00AE3FA3">
        <w:rPr>
          <w:lang w:eastAsia="zh-CN"/>
        </w:rPr>
        <w:t>7</w:t>
      </w:r>
      <w:r w:rsidRPr="00B51042">
        <w:rPr>
          <w:lang w:eastAsia="zh-CN"/>
        </w:rPr>
        <w:tab/>
      </w:r>
      <w:r w:rsidRPr="00B51042">
        <w:rPr>
          <w:rFonts w:hint="eastAsia"/>
          <w:lang w:eastAsia="zh-CN"/>
        </w:rPr>
        <w:t>因此，我谨荣幸地将国际电联</w:t>
      </w:r>
      <w:r w:rsidRPr="00B51042">
        <w:rPr>
          <w:lang w:eastAsia="zh-CN"/>
        </w:rPr>
        <w:t>2021-2024</w:t>
      </w:r>
      <w:r w:rsidRPr="00B51042">
        <w:rPr>
          <w:rFonts w:hint="eastAsia"/>
          <w:lang w:eastAsia="zh-CN"/>
        </w:rPr>
        <w:t>年《运作规划》草案提交各顾问组征求意见</w:t>
      </w:r>
      <w:r>
        <w:rPr>
          <w:rFonts w:hint="eastAsia"/>
          <w:lang w:eastAsia="zh-CN"/>
        </w:rPr>
        <w:t>，</w:t>
      </w:r>
      <w:r w:rsidRPr="00B51042">
        <w:rPr>
          <w:rFonts w:hint="eastAsia"/>
          <w:lang w:eastAsia="zh-CN"/>
        </w:rPr>
        <w:t>并随后提交理事会审议和批准。该决议草案载于</w:t>
      </w:r>
      <w:r w:rsidRPr="00B51042">
        <w:rPr>
          <w:lang w:eastAsia="zh-CN"/>
        </w:rPr>
        <w:t>C20/XX</w:t>
      </w:r>
      <w:r w:rsidRPr="00B51042">
        <w:rPr>
          <w:rFonts w:hint="eastAsia"/>
          <w:lang w:eastAsia="zh-CN"/>
        </w:rPr>
        <w:t>号文件。</w:t>
      </w:r>
    </w:p>
    <w:p w14:paraId="759B4C65" w14:textId="291386C4" w:rsidR="00B51042" w:rsidRDefault="00B51042" w:rsidP="00B51042">
      <w:pPr>
        <w:rPr>
          <w:lang w:eastAsia="zh-CN"/>
        </w:rPr>
      </w:pPr>
    </w:p>
    <w:p w14:paraId="6D25CFA9" w14:textId="5E9C8B04" w:rsidR="00B51042" w:rsidRDefault="00B51042" w:rsidP="00B51042">
      <w:pPr>
        <w:rPr>
          <w:lang w:eastAsia="zh-CN"/>
        </w:rPr>
      </w:pPr>
    </w:p>
    <w:p w14:paraId="368E05C6" w14:textId="77777777" w:rsidR="00B51042" w:rsidRPr="00B51042" w:rsidRDefault="00B51042" w:rsidP="00B51042">
      <w:pPr>
        <w:rPr>
          <w:lang w:eastAsia="zh-CN"/>
        </w:rPr>
      </w:pPr>
    </w:p>
    <w:p w14:paraId="3D83FFB9" w14:textId="78EE125E" w:rsidR="00B51042" w:rsidRPr="00B51042" w:rsidRDefault="00B51042" w:rsidP="00B51042">
      <w:pPr>
        <w:tabs>
          <w:tab w:val="clear" w:pos="794"/>
          <w:tab w:val="clear" w:pos="1191"/>
          <w:tab w:val="clear" w:pos="1588"/>
          <w:tab w:val="clear" w:pos="1985"/>
          <w:tab w:val="center" w:pos="7371"/>
        </w:tabs>
        <w:rPr>
          <w:lang w:eastAsia="zh-CN"/>
        </w:rPr>
      </w:pPr>
      <w:r>
        <w:rPr>
          <w:lang w:eastAsia="zh-CN"/>
        </w:rPr>
        <w:tab/>
      </w:r>
      <w:r w:rsidRPr="00B51042">
        <w:rPr>
          <w:rFonts w:hint="eastAsia"/>
          <w:lang w:eastAsia="zh-CN"/>
        </w:rPr>
        <w:t>秘书长</w:t>
      </w:r>
      <w:r>
        <w:rPr>
          <w:lang w:eastAsia="zh-CN"/>
        </w:rPr>
        <w:br/>
      </w:r>
      <w:r>
        <w:rPr>
          <w:lang w:eastAsia="zh-CN"/>
        </w:rPr>
        <w:tab/>
      </w:r>
      <w:r w:rsidRPr="00B51042">
        <w:rPr>
          <w:rFonts w:hint="eastAsia"/>
          <w:lang w:eastAsia="zh-CN"/>
        </w:rPr>
        <w:t>赵厚麟</w:t>
      </w:r>
    </w:p>
    <w:p w14:paraId="6C46E29C" w14:textId="77777777" w:rsidR="00B51042" w:rsidRDefault="00B51042" w:rsidP="00B51042">
      <w:pPr>
        <w:rPr>
          <w:lang w:eastAsia="zh-CN"/>
        </w:rPr>
      </w:pPr>
    </w:p>
    <w:p w14:paraId="4175D174" w14:textId="77777777" w:rsidR="00B51042" w:rsidRDefault="00B51042" w:rsidP="00B51042">
      <w:pPr>
        <w:rPr>
          <w:lang w:eastAsia="zh-CN"/>
        </w:rPr>
      </w:pPr>
    </w:p>
    <w:p w14:paraId="47C063D8" w14:textId="15ABCE06" w:rsidR="00E02CAE" w:rsidRPr="00E16E1A" w:rsidRDefault="00E02CAE" w:rsidP="00F92BB8">
      <w:pPr>
        <w:pStyle w:val="enumlev1"/>
        <w:rPr>
          <w:rFonts w:cs="Calibri"/>
          <w:lang w:val="en-US" w:eastAsia="zh-CN"/>
        </w:rPr>
        <w:sectPr w:rsidR="00E02CAE" w:rsidRPr="00E16E1A" w:rsidSect="00CC4B75">
          <w:headerReference w:type="even" r:id="rId9"/>
          <w:headerReference w:type="default" r:id="rId10"/>
          <w:footerReference w:type="even" r:id="rId11"/>
          <w:footerReference w:type="default" r:id="rId12"/>
          <w:headerReference w:type="first" r:id="rId13"/>
          <w:footerReference w:type="first" r:id="rId14"/>
          <w:pgSz w:w="11907" w:h="16834" w:code="9"/>
          <w:pgMar w:top="1418" w:right="1134" w:bottom="851" w:left="1134" w:header="720" w:footer="567" w:gutter="0"/>
          <w:paperSrc w:first="7" w:other="7"/>
          <w:cols w:space="720"/>
          <w:titlePg/>
        </w:sectPr>
      </w:pPr>
    </w:p>
    <w:p w14:paraId="3586CF29" w14:textId="77777777" w:rsidR="00B51042" w:rsidRPr="006D6E53" w:rsidRDefault="00B51042" w:rsidP="00B51042">
      <w:pPr>
        <w:pStyle w:val="Heading1"/>
        <w:rPr>
          <w:lang w:eastAsia="zh-CN"/>
        </w:rPr>
      </w:pPr>
      <w:bookmarkStart w:id="40" w:name="_Toc34920027"/>
      <w:bookmarkStart w:id="41" w:name="_Toc34920141"/>
      <w:bookmarkStart w:id="42" w:name="_Toc34986121"/>
      <w:bookmarkStart w:id="43" w:name="_Toc34986186"/>
      <w:r w:rsidRPr="006D6E53">
        <w:rPr>
          <w:lang w:eastAsia="zh-CN"/>
        </w:rPr>
        <w:lastRenderedPageBreak/>
        <w:t>I.2</w:t>
      </w:r>
      <w:r w:rsidRPr="006D6E53">
        <w:rPr>
          <w:lang w:eastAsia="zh-CN"/>
        </w:rPr>
        <w:tab/>
      </w:r>
      <w:r w:rsidRPr="006D6E53">
        <w:rPr>
          <w:rFonts w:hint="eastAsia"/>
          <w:lang w:eastAsia="zh-CN"/>
        </w:rPr>
        <w:t>按总体目标、部门目标和部门列出的《运作规划》概述</w:t>
      </w:r>
      <w:bookmarkEnd w:id="40"/>
      <w:bookmarkEnd w:id="41"/>
      <w:bookmarkEnd w:id="42"/>
      <w:bookmarkEnd w:id="43"/>
    </w:p>
    <w:p w14:paraId="3D6C9923" w14:textId="77777777" w:rsidR="00B51042" w:rsidRPr="006D6E53" w:rsidRDefault="00B51042" w:rsidP="00B51042">
      <w:pPr>
        <w:rPr>
          <w:lang w:eastAsia="zh-CN"/>
        </w:rPr>
      </w:pPr>
      <w:r w:rsidRPr="006D6E53">
        <w:rPr>
          <w:lang w:eastAsia="zh-CN"/>
        </w:rPr>
        <w:t>I.2.1</w:t>
      </w:r>
      <w:r w:rsidRPr="006D6E53">
        <w:rPr>
          <w:lang w:eastAsia="zh-CN"/>
        </w:rPr>
        <w:tab/>
        <w:t>2021-2024</w:t>
      </w:r>
      <w:r w:rsidRPr="006D6E53">
        <w:rPr>
          <w:rFonts w:hint="eastAsia"/>
          <w:lang w:eastAsia="zh-CN"/>
        </w:rPr>
        <w:t>年《运作规划》草案涉及</w:t>
      </w:r>
      <w:r w:rsidRPr="006D6E53">
        <w:rPr>
          <w:lang w:eastAsia="zh-CN"/>
        </w:rPr>
        <w:t>5</w:t>
      </w:r>
      <w:r w:rsidRPr="006D6E53">
        <w:rPr>
          <w:rFonts w:hint="eastAsia"/>
          <w:lang w:eastAsia="zh-CN"/>
        </w:rPr>
        <w:t>项总体战略目标和</w:t>
      </w:r>
      <w:r w:rsidRPr="006D6E53">
        <w:rPr>
          <w:lang w:eastAsia="zh-CN"/>
        </w:rPr>
        <w:t>18</w:t>
      </w:r>
      <w:r w:rsidRPr="006D6E53">
        <w:rPr>
          <w:rFonts w:hint="eastAsia"/>
          <w:lang w:eastAsia="zh-CN"/>
        </w:rPr>
        <w:t>项部门战略目标的实施。它遵循了</w:t>
      </w:r>
      <w:r w:rsidRPr="006D6E53">
        <w:rPr>
          <w:lang w:eastAsia="zh-CN"/>
        </w:rPr>
        <w:t>2018</w:t>
      </w:r>
      <w:r w:rsidRPr="006D6E53">
        <w:rPr>
          <w:rFonts w:hint="eastAsia"/>
          <w:lang w:eastAsia="zh-CN"/>
        </w:rPr>
        <w:t>年全权代表大会批准的</w:t>
      </w:r>
      <w:r w:rsidRPr="006D6E53">
        <w:rPr>
          <w:lang w:eastAsia="zh-CN"/>
        </w:rPr>
        <w:t>2020-2023</w:t>
      </w:r>
      <w:r w:rsidRPr="006D6E53">
        <w:rPr>
          <w:rFonts w:hint="eastAsia"/>
          <w:lang w:eastAsia="zh-CN"/>
        </w:rPr>
        <w:t>年战略和财务规划的结构。</w:t>
      </w:r>
    </w:p>
    <w:p w14:paraId="306F3BE3" w14:textId="60031409" w:rsidR="00B51042" w:rsidRDefault="00B51042" w:rsidP="00B51042">
      <w:pPr>
        <w:rPr>
          <w:lang w:eastAsia="zh-CN"/>
        </w:rPr>
      </w:pPr>
      <w:r w:rsidRPr="006D6E53">
        <w:rPr>
          <w:lang w:eastAsia="zh-CN"/>
        </w:rPr>
        <w:t>I.2.2</w:t>
      </w:r>
      <w:r w:rsidRPr="006D6E53">
        <w:rPr>
          <w:lang w:eastAsia="zh-CN"/>
        </w:rPr>
        <w:tab/>
        <w:t>2021-2024</w:t>
      </w:r>
      <w:r w:rsidRPr="006D6E53">
        <w:rPr>
          <w:rFonts w:hint="eastAsia"/>
          <w:lang w:eastAsia="zh-CN"/>
        </w:rPr>
        <w:t>年《运作规划》草案的结构如下：</w:t>
      </w:r>
    </w:p>
    <w:p w14:paraId="7C3CB900" w14:textId="77777777" w:rsidR="00B51042" w:rsidRPr="00B313C0" w:rsidRDefault="00B51042" w:rsidP="00B51042">
      <w:pPr>
        <w:spacing w:after="240"/>
        <w:rPr>
          <w:lang w:eastAsia="zh-CN"/>
        </w:rPr>
      </w:pPr>
    </w:p>
    <w:p w14:paraId="40922BFD" w14:textId="413D1E4F" w:rsidR="00B51042" w:rsidRDefault="00B51042" w:rsidP="00B51042">
      <w:pPr>
        <w:spacing w:before="0"/>
        <w:jc w:val="center"/>
      </w:pPr>
      <w:r>
        <w:rPr>
          <w:noProof/>
        </w:rPr>
        <mc:AlternateContent>
          <mc:Choice Requires="wps">
            <w:drawing>
              <wp:anchor distT="0" distB="0" distL="114300" distR="114300" simplePos="0" relativeHeight="251644416" behindDoc="0" locked="0" layoutInCell="1" allowOverlap="1" wp14:anchorId="0F32011B" wp14:editId="7BD51974">
                <wp:simplePos x="0" y="0"/>
                <wp:positionH relativeFrom="margin">
                  <wp:posOffset>4188564</wp:posOffset>
                </wp:positionH>
                <wp:positionV relativeFrom="paragraph">
                  <wp:posOffset>1627267</wp:posOffset>
                </wp:positionV>
                <wp:extent cx="797390" cy="300251"/>
                <wp:effectExtent l="0" t="0" r="3175" b="50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90" cy="300251"/>
                        </a:xfrm>
                        <a:prstGeom prst="rect">
                          <a:avLst/>
                        </a:prstGeom>
                        <a:solidFill>
                          <a:srgbClr val="FFFFFF"/>
                        </a:solidFill>
                        <a:ln w="9525">
                          <a:noFill/>
                          <a:miter lim="800000"/>
                          <a:headEnd/>
                          <a:tailEnd/>
                        </a:ln>
                      </wps:spPr>
                      <wps:txbx>
                        <w:txbxContent>
                          <w:p w14:paraId="0C692D8D" w14:textId="26CB5E8B" w:rsidR="00155A7F" w:rsidRDefault="00155A7F" w:rsidP="00B51042">
                            <w:pPr>
                              <w:spacing w:before="0"/>
                              <w:jc w:val="center"/>
                              <w:rPr>
                                <w:lang w:val="en-US"/>
                              </w:rPr>
                            </w:pPr>
                            <w:r>
                              <w:t>成果</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type w14:anchorId="0F32011B" id="_x0000_t202" coordsize="21600,21600" o:spt="202" path="m,l,21600r21600,l21600,xe">
                <v:stroke joinstyle="miter"/>
                <v:path gradientshapeok="t" o:connecttype="rect"/>
              </v:shapetype>
              <v:shape id="Text Box 27" o:spid="_x0000_s1026" type="#_x0000_t202" style="position:absolute;left:0;text-align:left;margin-left:329.8pt;margin-top:128.15pt;width:62.8pt;height:23.6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" stroked="f">
                <v:textbox inset="0,0,0,0">
                  <w:txbxContent>
                    <w:p w14:paraId="0C692D8D" w14:textId="26CB5E8B" w:rsidR="00155A7F" w:rsidRDefault="00155A7F" w:rsidP="00B51042">
                      <w:pPr>
                        <w:spacing w:before="0"/>
                        <w:jc w:val="center"/>
                        <w:rPr>
                          <w:lang w:val="en-US"/>
                        </w:rPr>
                      </w:pPr>
                      <w:proofErr w:type="spellStart"/>
                      <w:r>
                        <w:t>成果</w:t>
                      </w:r>
                      <w:proofErr w:type="spellEnd"/>
                    </w:p>
                  </w:txbxContent>
                </v:textbox>
                <w10:wrap anchorx="margin"/>
              </v:shape>
            </w:pict>
          </mc:Fallback>
        </mc:AlternateContent>
      </w:r>
      <w:r>
        <w:rPr>
          <w:noProof/>
        </w:rPr>
        <mc:AlternateContent>
          <mc:Choice Requires="wps">
            <w:drawing>
              <wp:anchor distT="0" distB="0" distL="114300" distR="114300" simplePos="0" relativeHeight="251645440" behindDoc="0" locked="0" layoutInCell="1" allowOverlap="1" wp14:anchorId="2DD9469D" wp14:editId="617FF35B">
                <wp:simplePos x="0" y="0"/>
                <wp:positionH relativeFrom="column">
                  <wp:posOffset>3329466</wp:posOffset>
                </wp:positionH>
                <wp:positionV relativeFrom="paragraph">
                  <wp:posOffset>1617980</wp:posOffset>
                </wp:positionV>
                <wp:extent cx="764540" cy="19621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96215"/>
                        </a:xfrm>
                        <a:prstGeom prst="rect">
                          <a:avLst/>
                        </a:prstGeom>
                        <a:solidFill>
                          <a:srgbClr val="FFFFFF"/>
                        </a:solidFill>
                        <a:ln w="9525">
                          <a:noFill/>
                          <a:miter lim="800000"/>
                          <a:headEnd/>
                          <a:tailEnd/>
                        </a:ln>
                      </wps:spPr>
                      <wps:txbx>
                        <w:txbxContent>
                          <w:p w14:paraId="75286DC2" w14:textId="4A1B7596" w:rsidR="00155A7F" w:rsidRDefault="00155A7F" w:rsidP="00B51042">
                            <w:pPr>
                              <w:spacing w:before="0"/>
                              <w:jc w:val="center"/>
                              <w:rPr>
                                <w:lang w:val="en-US" w:eastAsia="zh-CN"/>
                              </w:rPr>
                            </w:pPr>
                            <w:r>
                              <w:t>部门</w:t>
                            </w:r>
                            <w:r>
                              <w:rPr>
                                <w:rFonts w:hint="eastAsia"/>
                                <w:lang w:eastAsia="zh-CN"/>
                              </w:rPr>
                              <w:t>目标</w:t>
                            </w:r>
                          </w:p>
                        </w:txbxContent>
                      </wps:txbx>
                      <wps:bodyPr rot="0" vert="horz" wrap="square" lIns="0" tIns="0" rIns="0" bIns="0" anchor="t" anchorCtr="0">
                        <a:spAutoFit/>
                      </wps:bodyPr>
                    </wps:wsp>
                  </a:graphicData>
                </a:graphic>
                <wp14:sizeRelH relativeFrom="margin">
                  <wp14:pctWidth>0</wp14:pctWidth>
                </wp14:sizeRelH>
                <wp14:sizeRelV relativeFrom="page">
                  <wp14:pctHeight>0</wp14:pctHeight>
                </wp14:sizeRelV>
              </wp:anchor>
            </w:drawing>
          </mc:Choice>
          <mc:Fallback>
            <w:pict>
              <v:shape w14:anchorId="2DD9469D" id="Text Box 19" o:spid="_x0000_s1027" type="#_x0000_t202" style="position:absolute;left:0;text-align:left;margin-left:262.15pt;margin-top:127.4pt;width:60.2pt;height:15.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" stroked="f">
                <v:textbox style="mso-fit-shape-to-text:t" inset="0,0,0,0">
                  <w:txbxContent>
                    <w:p w14:paraId="75286DC2" w14:textId="4A1B7596" w:rsidR="00155A7F" w:rsidRDefault="00155A7F" w:rsidP="00B51042">
                      <w:pPr>
                        <w:spacing w:before="0"/>
                        <w:jc w:val="center"/>
                        <w:rPr>
                          <w:lang w:val="en-US" w:eastAsia="zh-CN"/>
                        </w:rPr>
                      </w:pPr>
                      <w:proofErr w:type="spellStart"/>
                      <w:r>
                        <w:t>部门</w:t>
                      </w:r>
                      <w:proofErr w:type="spellEnd"/>
                      <w:r>
                        <w:rPr>
                          <w:rFonts w:hint="eastAsia"/>
                          <w:lang w:eastAsia="zh-CN"/>
                        </w:rPr>
                        <w:t>目标</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0376BE65" wp14:editId="20B5B0A2">
                <wp:simplePos x="0" y="0"/>
                <wp:positionH relativeFrom="column">
                  <wp:posOffset>3512346</wp:posOffset>
                </wp:positionH>
                <wp:positionV relativeFrom="paragraph">
                  <wp:posOffset>508000</wp:posOffset>
                </wp:positionV>
                <wp:extent cx="382270" cy="327546"/>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27546"/>
                        </a:xfrm>
                        <a:prstGeom prst="rect">
                          <a:avLst/>
                        </a:prstGeom>
                        <a:solidFill>
                          <a:srgbClr val="FFFFFF"/>
                        </a:solidFill>
                        <a:ln w="9525">
                          <a:noFill/>
                          <a:miter lim="800000"/>
                          <a:headEnd/>
                          <a:tailEnd/>
                        </a:ln>
                      </wps:spPr>
                      <wps:txbx>
                        <w:txbxContent>
                          <w:p w14:paraId="5EB6F660" w14:textId="4C747189" w:rsidR="00155A7F" w:rsidRPr="00B51042" w:rsidRDefault="00155A7F" w:rsidP="00B51042">
                            <w:pPr>
                              <w:spacing w:before="0"/>
                              <w:jc w:val="center"/>
                              <w:rPr>
                                <w:sz w:val="18"/>
                                <w:szCs w:val="18"/>
                                <w:lang w:val="en-US" w:eastAsia="zh-CN"/>
                              </w:rPr>
                            </w:pPr>
                            <w:r w:rsidRPr="00B51042">
                              <w:rPr>
                                <w:sz w:val="18"/>
                                <w:szCs w:val="18"/>
                              </w:rPr>
                              <w:t>总体</w:t>
                            </w:r>
                            <w:r>
                              <w:rPr>
                                <w:sz w:val="18"/>
                                <w:szCs w:val="18"/>
                              </w:rPr>
                              <w:br/>
                            </w:r>
                            <w:r w:rsidRPr="00B51042">
                              <w:rPr>
                                <w:rFonts w:hint="eastAsia"/>
                                <w:sz w:val="18"/>
                                <w:szCs w:val="18"/>
                                <w:lang w:eastAsia="zh-CN"/>
                              </w:rPr>
                              <w:t>目标</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0376BE65" id="Text Box 17" o:spid="_x0000_s1028" type="#_x0000_t202" style="position:absolute;left:0;text-align:left;margin-left:276.55pt;margin-top:40pt;width:30.1pt;height:25.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" stroked="f">
                <v:textbox inset="0,0,0,0">
                  <w:txbxContent>
                    <w:p w14:paraId="5EB6F660" w14:textId="4C747189" w:rsidR="00155A7F" w:rsidRPr="00B51042" w:rsidRDefault="00155A7F" w:rsidP="00B51042">
                      <w:pPr>
                        <w:spacing w:before="0"/>
                        <w:jc w:val="center"/>
                        <w:rPr>
                          <w:sz w:val="18"/>
                          <w:szCs w:val="18"/>
                          <w:lang w:val="en-US" w:eastAsia="zh-CN"/>
                        </w:rPr>
                      </w:pPr>
                      <w:proofErr w:type="spellStart"/>
                      <w:r w:rsidRPr="00B51042">
                        <w:rPr>
                          <w:sz w:val="18"/>
                          <w:szCs w:val="18"/>
                        </w:rPr>
                        <w:t>总体</w:t>
                      </w:r>
                      <w:proofErr w:type="spellEnd"/>
                      <w:r>
                        <w:rPr>
                          <w:sz w:val="18"/>
                          <w:szCs w:val="18"/>
                        </w:rPr>
                        <w:br/>
                      </w:r>
                      <w:r w:rsidRPr="00B51042">
                        <w:rPr>
                          <w:rFonts w:hint="eastAsia"/>
                          <w:sz w:val="18"/>
                          <w:szCs w:val="18"/>
                          <w:lang w:eastAsia="zh-CN"/>
                        </w:rPr>
                        <w:t>目标</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2F6DDF00" wp14:editId="46D4FF79">
                <wp:simplePos x="0" y="0"/>
                <wp:positionH relativeFrom="column">
                  <wp:posOffset>6058309</wp:posOffset>
                </wp:positionH>
                <wp:positionV relativeFrom="paragraph">
                  <wp:posOffset>1620444</wp:posOffset>
                </wp:positionV>
                <wp:extent cx="839574" cy="340995"/>
                <wp:effectExtent l="0" t="0"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574" cy="340995"/>
                        </a:xfrm>
                        <a:prstGeom prst="rect">
                          <a:avLst/>
                        </a:prstGeom>
                        <a:solidFill>
                          <a:srgbClr val="FFFFFF"/>
                        </a:solidFill>
                        <a:ln w="9525">
                          <a:noFill/>
                          <a:miter lim="800000"/>
                          <a:headEnd/>
                          <a:tailEnd/>
                        </a:ln>
                      </wps:spPr>
                      <wps:txbx>
                        <w:txbxContent>
                          <w:p w14:paraId="3EC0A6AF" w14:textId="02620A9D" w:rsidR="00155A7F" w:rsidRDefault="00155A7F" w:rsidP="00B51042">
                            <w:pPr>
                              <w:jc w:val="center"/>
                              <w:rPr>
                                <w:sz w:val="22"/>
                                <w:szCs w:val="22"/>
                                <w:lang w:val="en-US"/>
                              </w:rPr>
                            </w:pPr>
                            <w:r w:rsidRPr="00B51042">
                              <w:rPr>
                                <w:rFonts w:hint="eastAsia"/>
                                <w:szCs w:val="24"/>
                                <w:lang w:eastAsia="zh-CN"/>
                              </w:rPr>
                              <w:t>风险指标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DDF00" id="Text Box 29" o:spid="_x0000_s1029" type="#_x0000_t202" style="position:absolute;left:0;text-align:left;margin-left:477.05pt;margin-top:127.6pt;width:66.1pt;height:2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" stroked="f">
                <v:textbox inset="0,0,0,0">
                  <w:txbxContent>
                    <w:p w14:paraId="3EC0A6AF" w14:textId="02620A9D" w:rsidR="00155A7F" w:rsidRDefault="00155A7F" w:rsidP="00B51042">
                      <w:pPr>
                        <w:jc w:val="center"/>
                        <w:rPr>
                          <w:sz w:val="22"/>
                          <w:szCs w:val="22"/>
                          <w:lang w:val="en-US"/>
                        </w:rPr>
                      </w:pPr>
                      <w:r w:rsidRPr="00B51042">
                        <w:rPr>
                          <w:rFonts w:hint="eastAsia"/>
                          <w:szCs w:val="24"/>
                          <w:lang w:eastAsia="zh-CN"/>
                        </w:rPr>
                        <w:t>风险指标</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2510C3BD" wp14:editId="338BC88E">
                <wp:simplePos x="0" y="0"/>
                <wp:positionH relativeFrom="column">
                  <wp:posOffset>5143908</wp:posOffset>
                </wp:positionH>
                <wp:positionV relativeFrom="paragraph">
                  <wp:posOffset>1620445</wp:posOffset>
                </wp:positionV>
                <wp:extent cx="777922" cy="327546"/>
                <wp:effectExtent l="0" t="0" r="317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922" cy="327546"/>
                        </a:xfrm>
                        <a:prstGeom prst="rect">
                          <a:avLst/>
                        </a:prstGeom>
                        <a:solidFill>
                          <a:srgbClr val="FFFFFF"/>
                        </a:solidFill>
                        <a:ln w="9525">
                          <a:noFill/>
                          <a:miter lim="800000"/>
                          <a:headEnd/>
                          <a:tailEnd/>
                        </a:ln>
                      </wps:spPr>
                      <wps:txbx>
                        <w:txbxContent>
                          <w:p w14:paraId="1EABF449" w14:textId="56E959F1" w:rsidR="00155A7F" w:rsidRPr="00B51042" w:rsidRDefault="00155A7F" w:rsidP="00B51042">
                            <w:pPr>
                              <w:jc w:val="center"/>
                              <w:rPr>
                                <w:szCs w:val="24"/>
                                <w:lang w:val="en-US" w:eastAsia="zh-CN"/>
                              </w:rPr>
                            </w:pPr>
                            <w:r w:rsidRPr="00B51042">
                              <w:rPr>
                                <w:szCs w:val="24"/>
                              </w:rPr>
                              <w:t>成果</w:t>
                            </w:r>
                            <w:r w:rsidRPr="00B51042">
                              <w:rPr>
                                <w:rFonts w:hint="eastAsia"/>
                                <w:szCs w:val="24"/>
                                <w:lang w:eastAsia="zh-CN"/>
                              </w:rPr>
                              <w:t>指标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0C3BD" id="Text Box 28" o:spid="_x0000_s1030" type="#_x0000_t202" style="position:absolute;left:0;text-align:left;margin-left:405.05pt;margin-top:127.6pt;width:61.25pt;height:25.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" stroked="f">
                <v:textbox inset="0,0,0,0">
                  <w:txbxContent>
                    <w:p w14:paraId="1EABF449" w14:textId="56E959F1" w:rsidR="00155A7F" w:rsidRPr="00B51042" w:rsidRDefault="00155A7F" w:rsidP="00B51042">
                      <w:pPr>
                        <w:jc w:val="center"/>
                        <w:rPr>
                          <w:szCs w:val="24"/>
                          <w:lang w:val="en-US" w:eastAsia="zh-CN"/>
                        </w:rPr>
                      </w:pPr>
                      <w:proofErr w:type="spellStart"/>
                      <w:r w:rsidRPr="00B51042">
                        <w:rPr>
                          <w:szCs w:val="24"/>
                        </w:rPr>
                        <w:t>成果</w:t>
                      </w:r>
                      <w:proofErr w:type="spellEnd"/>
                      <w:r w:rsidRPr="00B51042">
                        <w:rPr>
                          <w:rFonts w:hint="eastAsia"/>
                          <w:szCs w:val="24"/>
                          <w:lang w:eastAsia="zh-CN"/>
                        </w:rPr>
                        <w:t>指标</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0C611B50" wp14:editId="7512CB32">
                <wp:simplePos x="0" y="0"/>
                <wp:positionH relativeFrom="column">
                  <wp:posOffset>3288778</wp:posOffset>
                </wp:positionH>
                <wp:positionV relativeFrom="paragraph">
                  <wp:posOffset>3186278</wp:posOffset>
                </wp:positionV>
                <wp:extent cx="764540" cy="1962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96215"/>
                        </a:xfrm>
                        <a:prstGeom prst="rect">
                          <a:avLst/>
                        </a:prstGeom>
                        <a:solidFill>
                          <a:srgbClr val="FFFFFF"/>
                        </a:solidFill>
                        <a:ln w="9525">
                          <a:noFill/>
                          <a:miter lim="800000"/>
                          <a:headEnd/>
                          <a:tailEnd/>
                        </a:ln>
                      </wps:spPr>
                      <wps:txbx>
                        <w:txbxContent>
                          <w:p w14:paraId="718956C9" w14:textId="0B214FE4" w:rsidR="00155A7F" w:rsidRDefault="00155A7F" w:rsidP="00B51042">
                            <w:pPr>
                              <w:spacing w:before="0"/>
                              <w:jc w:val="center"/>
                              <w:rPr>
                                <w:lang w:val="en-US"/>
                              </w:rPr>
                            </w:pPr>
                            <w:r>
                              <w:t>活动</w:t>
                            </w:r>
                          </w:p>
                        </w:txbxContent>
                      </wps:txbx>
                      <wps:bodyPr rot="0" vert="horz" wrap="square" lIns="0" tIns="0" rIns="0" bIns="0" anchor="t" anchorCtr="0">
                        <a:spAutoFit/>
                      </wps:bodyPr>
                    </wps:wsp>
                  </a:graphicData>
                </a:graphic>
                <wp14:sizeRelH relativeFrom="margin">
                  <wp14:pctWidth>0</wp14:pctWidth>
                </wp14:sizeRelH>
                <wp14:sizeRelV relativeFrom="page">
                  <wp14:pctHeight>0</wp14:pctHeight>
                </wp14:sizeRelV>
              </wp:anchor>
            </w:drawing>
          </mc:Choice>
          <mc:Fallback>
            <w:pict>
              <v:shape w14:anchorId="0C611B50" id="Text Box 25" o:spid="_x0000_s1031" type="#_x0000_t202" style="position:absolute;left:0;text-align:left;margin-left:258.95pt;margin-top:250.9pt;width:60.2pt;height:15.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" stroked="f">
                <v:textbox style="mso-fit-shape-to-text:t" inset="0,0,0,0">
                  <w:txbxContent>
                    <w:p w14:paraId="718956C9" w14:textId="0B214FE4" w:rsidR="00155A7F" w:rsidRDefault="00155A7F" w:rsidP="00B51042">
                      <w:pPr>
                        <w:spacing w:before="0"/>
                        <w:jc w:val="center"/>
                        <w:rPr>
                          <w:lang w:val="en-US"/>
                        </w:rPr>
                      </w:pPr>
                      <w:proofErr w:type="spellStart"/>
                      <w:r>
                        <w:t>活动</w:t>
                      </w:r>
                      <w:proofErr w:type="spellEnd"/>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04618FE0" wp14:editId="1750E7C7">
                <wp:simplePos x="0" y="0"/>
                <wp:positionH relativeFrom="column">
                  <wp:posOffset>3261644</wp:posOffset>
                </wp:positionH>
                <wp:positionV relativeFrom="paragraph">
                  <wp:posOffset>2505075</wp:posOffset>
                </wp:positionV>
                <wp:extent cx="764540" cy="1962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96215"/>
                        </a:xfrm>
                        <a:prstGeom prst="rect">
                          <a:avLst/>
                        </a:prstGeom>
                        <a:solidFill>
                          <a:srgbClr val="FFFFFF"/>
                        </a:solidFill>
                        <a:ln w="9525">
                          <a:noFill/>
                          <a:miter lim="800000"/>
                          <a:headEnd/>
                          <a:tailEnd/>
                        </a:ln>
                      </wps:spPr>
                      <wps:txbx>
                        <w:txbxContent>
                          <w:p w14:paraId="12AF30D6" w14:textId="13EEDBD0" w:rsidR="00155A7F" w:rsidRDefault="00155A7F" w:rsidP="00B51042">
                            <w:pPr>
                              <w:spacing w:before="0"/>
                              <w:jc w:val="center"/>
                              <w:rPr>
                                <w:lang w:val="en-US" w:eastAsia="zh-CN"/>
                              </w:rPr>
                            </w:pPr>
                            <w:r>
                              <w:t>输出</w:t>
                            </w:r>
                            <w:r>
                              <w:rPr>
                                <w:rFonts w:hint="eastAsia"/>
                                <w:lang w:eastAsia="zh-CN"/>
                              </w:rPr>
                              <w:t>成果</w:t>
                            </w:r>
                          </w:p>
                        </w:txbxContent>
                      </wps:txbx>
                      <wps:bodyPr rot="0" vert="horz" wrap="square" lIns="0" tIns="0" rIns="0" bIns="0" anchor="t" anchorCtr="0">
                        <a:spAutoFit/>
                      </wps:bodyPr>
                    </wps:wsp>
                  </a:graphicData>
                </a:graphic>
                <wp14:sizeRelH relativeFrom="margin">
                  <wp14:pctWidth>0</wp14:pctWidth>
                </wp14:sizeRelH>
                <wp14:sizeRelV relativeFrom="page">
                  <wp14:pctHeight>0</wp14:pctHeight>
                </wp14:sizeRelV>
              </wp:anchor>
            </w:drawing>
          </mc:Choice>
          <mc:Fallback>
            <w:pict>
              <v:shape w14:anchorId="04618FE0" id="Text Box 24" o:spid="_x0000_s1032" type="#_x0000_t202" style="position:absolute;left:0;text-align:left;margin-left:256.8pt;margin-top:197.25pt;width:60.2pt;height:15.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" stroked="f">
                <v:textbox style="mso-fit-shape-to-text:t" inset="0,0,0,0">
                  <w:txbxContent>
                    <w:p w14:paraId="12AF30D6" w14:textId="13EEDBD0" w:rsidR="00155A7F" w:rsidRDefault="00155A7F" w:rsidP="00B51042">
                      <w:pPr>
                        <w:spacing w:before="0"/>
                        <w:jc w:val="center"/>
                        <w:rPr>
                          <w:lang w:val="en-US" w:eastAsia="zh-CN"/>
                        </w:rPr>
                      </w:pPr>
                      <w:proofErr w:type="spellStart"/>
                      <w:r>
                        <w:t>输出</w:t>
                      </w:r>
                      <w:proofErr w:type="spellEnd"/>
                      <w:r>
                        <w:rPr>
                          <w:rFonts w:hint="eastAsia"/>
                          <w:lang w:eastAsia="zh-CN"/>
                        </w:rPr>
                        <w:t>成果</w:t>
                      </w:r>
                    </w:p>
                  </w:txbxContent>
                </v:textbox>
              </v:shape>
            </w:pict>
          </mc:Fallback>
        </mc:AlternateContent>
      </w:r>
      <w:r>
        <w:rPr>
          <w:noProof/>
          <w:lang w:eastAsia="zh-CN"/>
        </w:rPr>
        <w:drawing>
          <wp:inline distT="0" distB="0" distL="0" distR="0" wp14:anchorId="7D72D57F" wp14:editId="2DF452BD">
            <wp:extent cx="522732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7320" cy="3657600"/>
                    </a:xfrm>
                    <a:prstGeom prst="rect">
                      <a:avLst/>
                    </a:prstGeom>
                    <a:noFill/>
                    <a:ln>
                      <a:noFill/>
                    </a:ln>
                  </pic:spPr>
                </pic:pic>
              </a:graphicData>
            </a:graphic>
          </wp:inline>
        </w:drawing>
      </w:r>
    </w:p>
    <w:p w14:paraId="42AE4D78" w14:textId="77777777" w:rsidR="00B51042" w:rsidRDefault="00B51042" w:rsidP="00B51042">
      <w:pPr>
        <w:tabs>
          <w:tab w:val="left" w:pos="708"/>
        </w:tabs>
        <w:overflowPunct/>
        <w:autoSpaceDE/>
        <w:adjustRightInd/>
        <w:spacing w:before="0"/>
        <w:rPr>
          <w:b/>
          <w:bCs/>
        </w:rPr>
      </w:pPr>
    </w:p>
    <w:p w14:paraId="7124947A" w14:textId="063DCF54" w:rsidR="00B51042" w:rsidRDefault="00B51042">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26608CA8" w14:textId="77777777" w:rsidR="001D17A8" w:rsidRPr="007213EE" w:rsidRDefault="001D17A8" w:rsidP="001D17A8">
      <w:pPr>
        <w:snapToGrid w:val="0"/>
        <w:rPr>
          <w:rFonts w:ascii="Calibri" w:hAnsi="Calibri"/>
        </w:rPr>
      </w:pPr>
    </w:p>
    <w:p w14:paraId="6100DD8C" w14:textId="77777777" w:rsidR="001D17A8" w:rsidRPr="007213EE" w:rsidRDefault="001D17A8" w:rsidP="001D17A8">
      <w:pPr>
        <w:snapToGrid w:val="0"/>
        <w:jc w:val="center"/>
        <w:rPr>
          <w:rFonts w:ascii="Calibri" w:hAnsi="Calibri"/>
          <w:b/>
          <w:bCs/>
          <w:lang w:eastAsia="zh-CN"/>
        </w:rPr>
      </w:pPr>
      <w:r w:rsidRPr="007213EE">
        <w:rPr>
          <w:rFonts w:ascii="Calibri" w:hAnsi="Calibri"/>
          <w:b/>
          <w:bCs/>
          <w:lang w:eastAsia="zh-CN"/>
        </w:rPr>
        <w:t>2021-2024</w:t>
      </w:r>
      <w:r w:rsidRPr="007213EE">
        <w:rPr>
          <w:rFonts w:ascii="SimSun" w:eastAsia="SimSun" w:hAnsi="SimSun" w:cs="SimSun" w:hint="eastAsia"/>
          <w:b/>
          <w:bCs/>
          <w:lang w:eastAsia="zh-CN"/>
        </w:rPr>
        <w:t>年按总体目标和部门列出的资源划拨情况</w:t>
      </w:r>
    </w:p>
    <w:tbl>
      <w:tblPr>
        <w:tblW w:w="4750" w:type="pct"/>
        <w:tblLook w:val="04A0" w:firstRow="1" w:lastRow="0" w:firstColumn="1" w:lastColumn="0" w:noHBand="0" w:noVBand="1"/>
      </w:tblPr>
      <w:tblGrid>
        <w:gridCol w:w="2221"/>
        <w:gridCol w:w="1025"/>
        <w:gridCol w:w="1020"/>
        <w:gridCol w:w="1020"/>
        <w:gridCol w:w="1024"/>
        <w:gridCol w:w="1101"/>
        <w:gridCol w:w="1097"/>
        <w:gridCol w:w="1020"/>
        <w:gridCol w:w="1020"/>
        <w:gridCol w:w="1024"/>
        <w:gridCol w:w="1101"/>
        <w:gridCol w:w="1164"/>
      </w:tblGrid>
      <w:tr w:rsidR="001D17A8" w:rsidRPr="007213EE" w14:paraId="0A1F444D" w14:textId="77777777" w:rsidTr="001D17A8">
        <w:trPr>
          <w:trHeight w:val="338"/>
        </w:trPr>
        <w:tc>
          <w:tcPr>
            <w:tcW w:w="1996" w:type="dxa"/>
            <w:noWrap/>
            <w:vAlign w:val="bottom"/>
            <w:hideMark/>
          </w:tcPr>
          <w:p w14:paraId="79403FDD" w14:textId="77777777" w:rsidR="001D17A8" w:rsidRPr="007213EE" w:rsidRDefault="001D17A8" w:rsidP="00C028D4">
            <w:pPr>
              <w:rPr>
                <w:rFonts w:ascii="Calibri" w:hAnsi="Calibri"/>
                <w:b/>
                <w:bCs/>
                <w:lang w:eastAsia="zh-CN"/>
              </w:rPr>
            </w:pPr>
          </w:p>
        </w:tc>
        <w:tc>
          <w:tcPr>
            <w:tcW w:w="10439" w:type="dxa"/>
            <w:gridSpan w:val="11"/>
            <w:noWrap/>
            <w:vAlign w:val="bottom"/>
            <w:hideMark/>
          </w:tcPr>
          <w:p w14:paraId="7A1983B6" w14:textId="165504FC" w:rsidR="001D17A8" w:rsidRPr="001D17A8" w:rsidRDefault="001D17A8" w:rsidP="00AE3FA3">
            <w:pPr>
              <w:snapToGrid w:val="0"/>
              <w:spacing w:line="256" w:lineRule="auto"/>
              <w:jc w:val="center"/>
              <w:rPr>
                <w:rFonts w:ascii="STKaiti" w:eastAsia="STKaiti" w:hAnsi="STKaiti"/>
                <w:sz w:val="22"/>
                <w:szCs w:val="22"/>
                <w:lang w:eastAsia="zh-CN"/>
              </w:rPr>
            </w:pPr>
            <w:r w:rsidRPr="001D17A8">
              <w:rPr>
                <w:rFonts w:ascii="STKaiti" w:eastAsia="STKaiti" w:hAnsi="STKaiti" w:hint="eastAsia"/>
                <w:sz w:val="22"/>
                <w:szCs w:val="22"/>
                <w:lang w:eastAsia="zh-CN"/>
              </w:rPr>
              <w:t>千瑞郎</w:t>
            </w:r>
          </w:p>
          <w:p w14:paraId="7412A3B5" w14:textId="77777777" w:rsidR="001D17A8" w:rsidRPr="007213EE" w:rsidRDefault="001D17A8" w:rsidP="00C028D4">
            <w:pPr>
              <w:spacing w:line="256" w:lineRule="auto"/>
              <w:rPr>
                <w:rFonts w:ascii="Calibri" w:eastAsia="SimSun" w:hAnsi="Calibri" w:cs="Arial"/>
                <w:sz w:val="22"/>
                <w:szCs w:val="22"/>
                <w:lang w:eastAsia="zh-CN"/>
              </w:rPr>
            </w:pPr>
          </w:p>
        </w:tc>
      </w:tr>
      <w:tr w:rsidR="001D17A8" w:rsidRPr="007213EE" w14:paraId="1303E7B3" w14:textId="77777777" w:rsidTr="001D17A8">
        <w:trPr>
          <w:trHeight w:val="792"/>
        </w:trPr>
        <w:tc>
          <w:tcPr>
            <w:tcW w:w="1996" w:type="dxa"/>
            <w:vAlign w:val="center"/>
            <w:hideMark/>
          </w:tcPr>
          <w:p w14:paraId="6C8C0706" w14:textId="355B1C51" w:rsidR="001D17A8" w:rsidRPr="007213EE" w:rsidRDefault="001D17A8" w:rsidP="00C028D4">
            <w:pPr>
              <w:snapToGrid w:val="0"/>
              <w:spacing w:line="256" w:lineRule="auto"/>
              <w:jc w:val="center"/>
              <w:rPr>
                <w:rFonts w:ascii="Calibri" w:hAnsi="Calibri"/>
                <w:sz w:val="22"/>
                <w:szCs w:val="22"/>
              </w:rPr>
            </w:pPr>
          </w:p>
        </w:tc>
        <w:tc>
          <w:tcPr>
            <w:tcW w:w="3675" w:type="dxa"/>
            <w:gridSpan w:val="4"/>
            <w:tcBorders>
              <w:top w:val="nil"/>
              <w:left w:val="single" w:sz="4" w:space="0" w:color="0070C0"/>
              <w:bottom w:val="nil"/>
              <w:right w:val="single" w:sz="4" w:space="0" w:color="0070C0"/>
            </w:tcBorders>
            <w:vAlign w:val="center"/>
            <w:hideMark/>
          </w:tcPr>
          <w:p w14:paraId="52F67534"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2021</w:t>
            </w:r>
            <w:r w:rsidRPr="001D17A8">
              <w:rPr>
                <w:rFonts w:ascii="SimSun" w:eastAsia="SimSun" w:hAnsi="SimSun" w:cs="SimSun" w:hint="eastAsia"/>
                <w:b/>
                <w:bCs/>
                <w:sz w:val="22"/>
                <w:szCs w:val="22"/>
                <w:lang w:eastAsia="zh-CN"/>
              </w:rPr>
              <w:t>年计划成本</w:t>
            </w:r>
          </w:p>
        </w:tc>
        <w:tc>
          <w:tcPr>
            <w:tcW w:w="989" w:type="dxa"/>
            <w:tcBorders>
              <w:top w:val="nil"/>
              <w:left w:val="nil"/>
              <w:bottom w:val="nil"/>
              <w:right w:val="single" w:sz="4" w:space="0" w:color="0070C0"/>
            </w:tcBorders>
            <w:vAlign w:val="center"/>
            <w:hideMark/>
          </w:tcPr>
          <w:p w14:paraId="53FB27D4" w14:textId="79AE78BE"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2021</w:t>
            </w:r>
            <w:r w:rsidRPr="001D17A8">
              <w:rPr>
                <w:rFonts w:ascii="Calibri" w:hAnsi="Calibri" w:hint="eastAsia"/>
                <w:b/>
                <w:bCs/>
                <w:sz w:val="22"/>
                <w:szCs w:val="22"/>
                <w:lang w:eastAsia="zh-CN"/>
              </w:rPr>
              <w:t>年</w:t>
            </w:r>
            <w:r w:rsidRPr="001D17A8">
              <w:rPr>
                <w:rFonts w:ascii="SimSun" w:eastAsia="SimSun" w:hAnsi="SimSun" w:cs="SimSun" w:hint="eastAsia"/>
                <w:b/>
                <w:bCs/>
                <w:sz w:val="22"/>
                <w:szCs w:val="22"/>
                <w:lang w:eastAsia="zh-CN"/>
              </w:rPr>
              <w:t>总计</w:t>
            </w:r>
          </w:p>
        </w:tc>
        <w:tc>
          <w:tcPr>
            <w:tcW w:w="3740" w:type="dxa"/>
            <w:gridSpan w:val="4"/>
            <w:vAlign w:val="center"/>
            <w:hideMark/>
          </w:tcPr>
          <w:p w14:paraId="6533C4FB"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2022-2024</w:t>
            </w:r>
            <w:r w:rsidRPr="001D17A8">
              <w:rPr>
                <w:rFonts w:ascii="SimSun" w:eastAsia="SimSun" w:hAnsi="SimSun" w:cs="SimSun" w:hint="eastAsia"/>
                <w:b/>
                <w:bCs/>
                <w:sz w:val="22"/>
                <w:szCs w:val="22"/>
                <w:lang w:eastAsia="zh-CN"/>
              </w:rPr>
              <w:t>年计划成本</w:t>
            </w:r>
          </w:p>
        </w:tc>
        <w:tc>
          <w:tcPr>
            <w:tcW w:w="989" w:type="dxa"/>
            <w:tcBorders>
              <w:top w:val="nil"/>
              <w:left w:val="single" w:sz="4" w:space="0" w:color="0070C0"/>
              <w:bottom w:val="nil"/>
              <w:right w:val="single" w:sz="4" w:space="0" w:color="0070C0"/>
            </w:tcBorders>
            <w:vAlign w:val="center"/>
            <w:hideMark/>
          </w:tcPr>
          <w:p w14:paraId="0E18D0A4"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2022-2024</w:t>
            </w:r>
            <w:r w:rsidRPr="001D17A8">
              <w:rPr>
                <w:rFonts w:ascii="SimSun" w:eastAsia="SimSun" w:hAnsi="SimSun" w:cs="SimSun" w:hint="eastAsia"/>
                <w:b/>
                <w:bCs/>
                <w:sz w:val="22"/>
                <w:szCs w:val="22"/>
                <w:lang w:eastAsia="zh-CN"/>
              </w:rPr>
              <w:t>年总计</w:t>
            </w:r>
          </w:p>
        </w:tc>
        <w:tc>
          <w:tcPr>
            <w:tcW w:w="1046" w:type="dxa"/>
            <w:vAlign w:val="center"/>
            <w:hideMark/>
          </w:tcPr>
          <w:p w14:paraId="6908D5EE" w14:textId="5AA6CF3D"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2021-2024</w:t>
            </w:r>
            <w:r w:rsidRPr="001D17A8">
              <w:rPr>
                <w:rFonts w:ascii="SimSun" w:eastAsia="SimSun" w:hAnsi="SimSun" w:cs="SimSun" w:hint="eastAsia"/>
                <w:b/>
                <w:bCs/>
                <w:sz w:val="22"/>
                <w:szCs w:val="22"/>
                <w:lang w:eastAsia="zh-CN"/>
              </w:rPr>
              <w:t>年</w:t>
            </w:r>
            <w:r w:rsidRPr="001D17A8">
              <w:rPr>
                <w:rFonts w:ascii="SimSun" w:eastAsia="SimSun" w:hAnsi="SimSun" w:cs="SimSun"/>
                <w:b/>
                <w:bCs/>
                <w:sz w:val="22"/>
                <w:szCs w:val="22"/>
                <w:lang w:eastAsia="zh-CN"/>
              </w:rPr>
              <w:br/>
            </w:r>
            <w:r w:rsidRPr="001D17A8">
              <w:rPr>
                <w:rFonts w:ascii="SimSun" w:eastAsia="SimSun" w:hAnsi="SimSun" w:cs="SimSun" w:hint="eastAsia"/>
                <w:b/>
                <w:bCs/>
                <w:sz w:val="22"/>
                <w:szCs w:val="22"/>
                <w:lang w:eastAsia="zh-CN"/>
              </w:rPr>
              <w:t>总计</w:t>
            </w:r>
          </w:p>
        </w:tc>
      </w:tr>
      <w:tr w:rsidR="001D17A8" w:rsidRPr="007213EE" w14:paraId="26B75EC5" w14:textId="77777777" w:rsidTr="001D17A8">
        <w:trPr>
          <w:trHeight w:val="338"/>
        </w:trPr>
        <w:tc>
          <w:tcPr>
            <w:tcW w:w="1996" w:type="dxa"/>
            <w:tcBorders>
              <w:top w:val="nil"/>
              <w:left w:val="nil"/>
              <w:bottom w:val="single" w:sz="4" w:space="0" w:color="auto"/>
              <w:right w:val="nil"/>
            </w:tcBorders>
            <w:vAlign w:val="center"/>
            <w:hideMark/>
          </w:tcPr>
          <w:p w14:paraId="17DC8882"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 </w:t>
            </w:r>
          </w:p>
        </w:tc>
        <w:tc>
          <w:tcPr>
            <w:tcW w:w="921" w:type="dxa"/>
            <w:tcBorders>
              <w:top w:val="nil"/>
              <w:left w:val="single" w:sz="4" w:space="0" w:color="0070C0"/>
              <w:bottom w:val="single" w:sz="4" w:space="0" w:color="auto"/>
              <w:right w:val="nil"/>
            </w:tcBorders>
            <w:vAlign w:val="center"/>
            <w:hideMark/>
          </w:tcPr>
          <w:p w14:paraId="026DABD6"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GS</w:t>
            </w:r>
          </w:p>
        </w:tc>
        <w:tc>
          <w:tcPr>
            <w:tcW w:w="917" w:type="dxa"/>
            <w:tcBorders>
              <w:top w:val="nil"/>
              <w:left w:val="nil"/>
              <w:bottom w:val="single" w:sz="4" w:space="0" w:color="auto"/>
              <w:right w:val="nil"/>
            </w:tcBorders>
            <w:vAlign w:val="center"/>
            <w:hideMark/>
          </w:tcPr>
          <w:p w14:paraId="4465E498"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ITU-R</w:t>
            </w:r>
          </w:p>
        </w:tc>
        <w:tc>
          <w:tcPr>
            <w:tcW w:w="917" w:type="dxa"/>
            <w:tcBorders>
              <w:top w:val="nil"/>
              <w:left w:val="nil"/>
              <w:bottom w:val="single" w:sz="4" w:space="0" w:color="auto"/>
              <w:right w:val="nil"/>
            </w:tcBorders>
            <w:vAlign w:val="center"/>
            <w:hideMark/>
          </w:tcPr>
          <w:p w14:paraId="13FF6960"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ITU-T</w:t>
            </w:r>
          </w:p>
        </w:tc>
        <w:tc>
          <w:tcPr>
            <w:tcW w:w="920" w:type="dxa"/>
            <w:tcBorders>
              <w:top w:val="nil"/>
              <w:left w:val="nil"/>
              <w:bottom w:val="single" w:sz="4" w:space="0" w:color="auto"/>
              <w:right w:val="single" w:sz="4" w:space="0" w:color="0070C0"/>
            </w:tcBorders>
            <w:vAlign w:val="center"/>
            <w:hideMark/>
          </w:tcPr>
          <w:p w14:paraId="487A3D4C"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ITU-D</w:t>
            </w:r>
          </w:p>
        </w:tc>
        <w:tc>
          <w:tcPr>
            <w:tcW w:w="989" w:type="dxa"/>
            <w:tcBorders>
              <w:top w:val="nil"/>
              <w:left w:val="nil"/>
              <w:bottom w:val="single" w:sz="4" w:space="0" w:color="auto"/>
              <w:right w:val="single" w:sz="4" w:space="0" w:color="0070C0"/>
            </w:tcBorders>
            <w:vAlign w:val="center"/>
            <w:hideMark/>
          </w:tcPr>
          <w:p w14:paraId="148E7A02"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ITU</w:t>
            </w:r>
          </w:p>
        </w:tc>
        <w:tc>
          <w:tcPr>
            <w:tcW w:w="986" w:type="dxa"/>
            <w:tcBorders>
              <w:top w:val="nil"/>
              <w:left w:val="nil"/>
              <w:bottom w:val="single" w:sz="4" w:space="0" w:color="auto"/>
              <w:right w:val="nil"/>
            </w:tcBorders>
            <w:vAlign w:val="center"/>
            <w:hideMark/>
          </w:tcPr>
          <w:p w14:paraId="38EB59B2"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GS</w:t>
            </w:r>
          </w:p>
        </w:tc>
        <w:tc>
          <w:tcPr>
            <w:tcW w:w="917" w:type="dxa"/>
            <w:tcBorders>
              <w:top w:val="nil"/>
              <w:left w:val="nil"/>
              <w:bottom w:val="single" w:sz="4" w:space="0" w:color="auto"/>
              <w:right w:val="nil"/>
            </w:tcBorders>
            <w:vAlign w:val="center"/>
            <w:hideMark/>
          </w:tcPr>
          <w:p w14:paraId="37DCD9A1"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ITU-R</w:t>
            </w:r>
          </w:p>
        </w:tc>
        <w:tc>
          <w:tcPr>
            <w:tcW w:w="917" w:type="dxa"/>
            <w:tcBorders>
              <w:top w:val="nil"/>
              <w:left w:val="nil"/>
              <w:bottom w:val="single" w:sz="4" w:space="0" w:color="auto"/>
              <w:right w:val="nil"/>
            </w:tcBorders>
            <w:vAlign w:val="center"/>
            <w:hideMark/>
          </w:tcPr>
          <w:p w14:paraId="2E95D8C5"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ITU-T</w:t>
            </w:r>
          </w:p>
        </w:tc>
        <w:tc>
          <w:tcPr>
            <w:tcW w:w="920" w:type="dxa"/>
            <w:tcBorders>
              <w:top w:val="nil"/>
              <w:left w:val="nil"/>
              <w:bottom w:val="single" w:sz="4" w:space="0" w:color="auto"/>
              <w:right w:val="nil"/>
            </w:tcBorders>
            <w:vAlign w:val="center"/>
            <w:hideMark/>
          </w:tcPr>
          <w:p w14:paraId="45A9CAE4"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ITU-D</w:t>
            </w:r>
          </w:p>
        </w:tc>
        <w:tc>
          <w:tcPr>
            <w:tcW w:w="989" w:type="dxa"/>
            <w:tcBorders>
              <w:top w:val="nil"/>
              <w:left w:val="single" w:sz="4" w:space="0" w:color="0070C0"/>
              <w:bottom w:val="single" w:sz="4" w:space="0" w:color="auto"/>
              <w:right w:val="single" w:sz="4" w:space="0" w:color="0070C0"/>
            </w:tcBorders>
            <w:vAlign w:val="center"/>
            <w:hideMark/>
          </w:tcPr>
          <w:p w14:paraId="1DD9780E"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ITU</w:t>
            </w:r>
          </w:p>
        </w:tc>
        <w:tc>
          <w:tcPr>
            <w:tcW w:w="1046" w:type="dxa"/>
            <w:tcBorders>
              <w:top w:val="nil"/>
              <w:left w:val="nil"/>
              <w:bottom w:val="single" w:sz="4" w:space="0" w:color="auto"/>
              <w:right w:val="nil"/>
            </w:tcBorders>
            <w:vAlign w:val="center"/>
            <w:hideMark/>
          </w:tcPr>
          <w:p w14:paraId="3ADF61CA" w14:textId="77777777" w:rsidR="001D17A8" w:rsidRPr="001D17A8" w:rsidRDefault="001D17A8" w:rsidP="00C028D4">
            <w:pPr>
              <w:snapToGrid w:val="0"/>
              <w:spacing w:line="256" w:lineRule="auto"/>
              <w:jc w:val="center"/>
              <w:rPr>
                <w:rFonts w:ascii="Calibri" w:hAnsi="Calibri"/>
                <w:b/>
                <w:bCs/>
                <w:sz w:val="22"/>
                <w:szCs w:val="22"/>
              </w:rPr>
            </w:pPr>
            <w:r w:rsidRPr="001D17A8">
              <w:rPr>
                <w:rFonts w:ascii="Calibri" w:hAnsi="Calibri"/>
                <w:b/>
                <w:bCs/>
                <w:sz w:val="22"/>
                <w:szCs w:val="22"/>
              </w:rPr>
              <w:t>ITU</w:t>
            </w:r>
          </w:p>
        </w:tc>
      </w:tr>
      <w:tr w:rsidR="001D17A8" w:rsidRPr="007213EE" w14:paraId="3D3C7496" w14:textId="77777777" w:rsidTr="001D17A8">
        <w:trPr>
          <w:trHeight w:val="180"/>
        </w:trPr>
        <w:tc>
          <w:tcPr>
            <w:tcW w:w="1996" w:type="dxa"/>
            <w:vAlign w:val="center"/>
            <w:hideMark/>
          </w:tcPr>
          <w:p w14:paraId="63BB83FB" w14:textId="77777777" w:rsidR="001D17A8" w:rsidRPr="007213EE" w:rsidRDefault="001D17A8" w:rsidP="00C028D4">
            <w:pPr>
              <w:rPr>
                <w:rFonts w:ascii="Calibri" w:hAnsi="Calibri"/>
                <w:sz w:val="22"/>
                <w:szCs w:val="22"/>
              </w:rPr>
            </w:pPr>
          </w:p>
        </w:tc>
        <w:tc>
          <w:tcPr>
            <w:tcW w:w="921" w:type="dxa"/>
            <w:tcBorders>
              <w:top w:val="nil"/>
              <w:left w:val="single" w:sz="4" w:space="0" w:color="0070C0"/>
              <w:bottom w:val="nil"/>
              <w:right w:val="nil"/>
            </w:tcBorders>
            <w:vAlign w:val="center"/>
            <w:hideMark/>
          </w:tcPr>
          <w:p w14:paraId="2BC31AE9" w14:textId="77777777" w:rsidR="001D17A8" w:rsidRPr="007213EE" w:rsidRDefault="001D17A8" w:rsidP="00C028D4">
            <w:pPr>
              <w:snapToGrid w:val="0"/>
              <w:spacing w:line="256" w:lineRule="auto"/>
              <w:jc w:val="center"/>
              <w:rPr>
                <w:rFonts w:ascii="Calibri" w:hAnsi="Calibri"/>
                <w:i/>
                <w:iCs/>
                <w:sz w:val="22"/>
                <w:szCs w:val="22"/>
              </w:rPr>
            </w:pPr>
            <w:r w:rsidRPr="007213EE">
              <w:rPr>
                <w:rFonts w:ascii="Calibri" w:hAnsi="Calibri"/>
                <w:i/>
                <w:iCs/>
                <w:sz w:val="22"/>
                <w:szCs w:val="22"/>
              </w:rPr>
              <w:t> </w:t>
            </w:r>
          </w:p>
        </w:tc>
        <w:tc>
          <w:tcPr>
            <w:tcW w:w="917" w:type="dxa"/>
            <w:vAlign w:val="center"/>
            <w:hideMark/>
          </w:tcPr>
          <w:p w14:paraId="76EC379B" w14:textId="77777777" w:rsidR="001D17A8" w:rsidRPr="007213EE" w:rsidRDefault="001D17A8" w:rsidP="00C028D4">
            <w:pPr>
              <w:rPr>
                <w:rFonts w:ascii="Calibri" w:hAnsi="Calibri"/>
                <w:i/>
                <w:iCs/>
                <w:sz w:val="22"/>
                <w:szCs w:val="22"/>
              </w:rPr>
            </w:pPr>
          </w:p>
        </w:tc>
        <w:tc>
          <w:tcPr>
            <w:tcW w:w="917" w:type="dxa"/>
            <w:vAlign w:val="center"/>
            <w:hideMark/>
          </w:tcPr>
          <w:p w14:paraId="5F1E22C7" w14:textId="77777777" w:rsidR="001D17A8" w:rsidRPr="007213EE" w:rsidRDefault="001D17A8" w:rsidP="00C028D4">
            <w:pPr>
              <w:spacing w:line="256" w:lineRule="auto"/>
              <w:rPr>
                <w:rFonts w:ascii="Calibri" w:eastAsia="SimSun" w:hAnsi="Calibri" w:cs="Arial"/>
                <w:sz w:val="20"/>
                <w:lang w:eastAsia="zh-CN"/>
              </w:rPr>
            </w:pPr>
          </w:p>
        </w:tc>
        <w:tc>
          <w:tcPr>
            <w:tcW w:w="920" w:type="dxa"/>
            <w:tcBorders>
              <w:top w:val="nil"/>
              <w:left w:val="nil"/>
              <w:bottom w:val="nil"/>
              <w:right w:val="single" w:sz="4" w:space="0" w:color="0070C0"/>
            </w:tcBorders>
            <w:vAlign w:val="center"/>
            <w:hideMark/>
          </w:tcPr>
          <w:p w14:paraId="222914AC" w14:textId="77777777" w:rsidR="001D17A8" w:rsidRPr="007213EE" w:rsidRDefault="001D17A8" w:rsidP="00C028D4">
            <w:pPr>
              <w:snapToGrid w:val="0"/>
              <w:spacing w:line="256" w:lineRule="auto"/>
              <w:jc w:val="center"/>
              <w:rPr>
                <w:rFonts w:ascii="Calibri" w:hAnsi="Calibri"/>
                <w:i/>
                <w:iCs/>
                <w:sz w:val="22"/>
                <w:szCs w:val="22"/>
              </w:rPr>
            </w:pPr>
            <w:r w:rsidRPr="007213EE">
              <w:rPr>
                <w:rFonts w:ascii="Calibri" w:hAnsi="Calibri"/>
                <w:i/>
                <w:iCs/>
                <w:sz w:val="22"/>
                <w:szCs w:val="22"/>
              </w:rPr>
              <w:t> </w:t>
            </w:r>
          </w:p>
        </w:tc>
        <w:tc>
          <w:tcPr>
            <w:tcW w:w="989" w:type="dxa"/>
            <w:tcBorders>
              <w:top w:val="nil"/>
              <w:left w:val="nil"/>
              <w:bottom w:val="nil"/>
              <w:right w:val="single" w:sz="4" w:space="0" w:color="0070C0"/>
            </w:tcBorders>
            <w:vAlign w:val="center"/>
            <w:hideMark/>
          </w:tcPr>
          <w:p w14:paraId="1D0ABEF0" w14:textId="77777777" w:rsidR="001D17A8" w:rsidRPr="007213EE" w:rsidRDefault="001D17A8" w:rsidP="00C028D4">
            <w:pPr>
              <w:snapToGrid w:val="0"/>
              <w:spacing w:line="256" w:lineRule="auto"/>
              <w:jc w:val="center"/>
              <w:rPr>
                <w:rFonts w:ascii="Calibri" w:hAnsi="Calibri"/>
                <w:i/>
                <w:iCs/>
                <w:sz w:val="22"/>
                <w:szCs w:val="22"/>
              </w:rPr>
            </w:pPr>
            <w:r w:rsidRPr="007213EE">
              <w:rPr>
                <w:rFonts w:ascii="Calibri" w:hAnsi="Calibri"/>
                <w:i/>
                <w:iCs/>
                <w:sz w:val="22"/>
                <w:szCs w:val="22"/>
              </w:rPr>
              <w:t> </w:t>
            </w:r>
          </w:p>
        </w:tc>
        <w:tc>
          <w:tcPr>
            <w:tcW w:w="986" w:type="dxa"/>
            <w:vAlign w:val="center"/>
            <w:hideMark/>
          </w:tcPr>
          <w:p w14:paraId="404BB65C" w14:textId="77777777" w:rsidR="001D17A8" w:rsidRPr="007213EE" w:rsidRDefault="001D17A8" w:rsidP="00C028D4">
            <w:pPr>
              <w:rPr>
                <w:rFonts w:ascii="Calibri" w:hAnsi="Calibri"/>
                <w:i/>
                <w:iCs/>
                <w:sz w:val="22"/>
                <w:szCs w:val="22"/>
              </w:rPr>
            </w:pPr>
          </w:p>
        </w:tc>
        <w:tc>
          <w:tcPr>
            <w:tcW w:w="917" w:type="dxa"/>
            <w:vAlign w:val="center"/>
            <w:hideMark/>
          </w:tcPr>
          <w:p w14:paraId="339FB19A" w14:textId="77777777" w:rsidR="001D17A8" w:rsidRPr="007213EE" w:rsidRDefault="001D17A8" w:rsidP="00C028D4">
            <w:pPr>
              <w:spacing w:line="256" w:lineRule="auto"/>
              <w:rPr>
                <w:rFonts w:ascii="Calibri" w:eastAsia="SimSun" w:hAnsi="Calibri" w:cs="Arial"/>
                <w:sz w:val="20"/>
                <w:lang w:eastAsia="zh-CN"/>
              </w:rPr>
            </w:pPr>
          </w:p>
        </w:tc>
        <w:tc>
          <w:tcPr>
            <w:tcW w:w="917" w:type="dxa"/>
            <w:vAlign w:val="center"/>
            <w:hideMark/>
          </w:tcPr>
          <w:p w14:paraId="106D340B" w14:textId="77777777" w:rsidR="001D17A8" w:rsidRPr="007213EE" w:rsidRDefault="001D17A8" w:rsidP="00C028D4">
            <w:pPr>
              <w:spacing w:line="256" w:lineRule="auto"/>
              <w:rPr>
                <w:rFonts w:ascii="Calibri" w:eastAsia="SimSun" w:hAnsi="Calibri" w:cs="Arial"/>
                <w:sz w:val="20"/>
                <w:lang w:eastAsia="zh-CN"/>
              </w:rPr>
            </w:pPr>
          </w:p>
        </w:tc>
        <w:tc>
          <w:tcPr>
            <w:tcW w:w="920" w:type="dxa"/>
            <w:vAlign w:val="center"/>
            <w:hideMark/>
          </w:tcPr>
          <w:p w14:paraId="48724E55" w14:textId="77777777" w:rsidR="001D17A8" w:rsidRPr="007213EE" w:rsidRDefault="001D17A8" w:rsidP="00C028D4">
            <w:pPr>
              <w:spacing w:line="256" w:lineRule="auto"/>
              <w:rPr>
                <w:rFonts w:ascii="Calibri" w:eastAsia="SimSun" w:hAnsi="Calibri" w:cs="Arial"/>
                <w:sz w:val="20"/>
                <w:lang w:eastAsia="zh-CN"/>
              </w:rPr>
            </w:pPr>
          </w:p>
        </w:tc>
        <w:tc>
          <w:tcPr>
            <w:tcW w:w="989" w:type="dxa"/>
            <w:tcBorders>
              <w:top w:val="nil"/>
              <w:left w:val="single" w:sz="4" w:space="0" w:color="0070C0"/>
              <w:bottom w:val="nil"/>
              <w:right w:val="single" w:sz="4" w:space="0" w:color="0070C0"/>
            </w:tcBorders>
            <w:vAlign w:val="center"/>
            <w:hideMark/>
          </w:tcPr>
          <w:p w14:paraId="6433DF87" w14:textId="77777777" w:rsidR="001D17A8" w:rsidRPr="007213EE" w:rsidRDefault="001D17A8" w:rsidP="00C028D4">
            <w:pPr>
              <w:snapToGrid w:val="0"/>
              <w:spacing w:line="256" w:lineRule="auto"/>
              <w:jc w:val="center"/>
              <w:rPr>
                <w:rFonts w:ascii="Calibri" w:hAnsi="Calibri"/>
                <w:i/>
                <w:iCs/>
                <w:sz w:val="22"/>
                <w:szCs w:val="22"/>
              </w:rPr>
            </w:pPr>
            <w:r w:rsidRPr="007213EE">
              <w:rPr>
                <w:rFonts w:ascii="Calibri" w:hAnsi="Calibri"/>
                <w:i/>
                <w:iCs/>
                <w:sz w:val="22"/>
                <w:szCs w:val="22"/>
              </w:rPr>
              <w:t> </w:t>
            </w:r>
          </w:p>
        </w:tc>
        <w:tc>
          <w:tcPr>
            <w:tcW w:w="1046" w:type="dxa"/>
            <w:vAlign w:val="center"/>
            <w:hideMark/>
          </w:tcPr>
          <w:p w14:paraId="35133747" w14:textId="77777777" w:rsidR="001D17A8" w:rsidRPr="007213EE" w:rsidRDefault="001D17A8" w:rsidP="00C028D4">
            <w:pPr>
              <w:rPr>
                <w:rFonts w:ascii="Calibri" w:hAnsi="Calibri"/>
                <w:i/>
                <w:iCs/>
                <w:sz w:val="22"/>
                <w:szCs w:val="22"/>
              </w:rPr>
            </w:pPr>
          </w:p>
        </w:tc>
      </w:tr>
      <w:tr w:rsidR="001D17A8" w:rsidRPr="007213EE" w14:paraId="7E675687" w14:textId="77777777" w:rsidTr="001D17A8">
        <w:trPr>
          <w:trHeight w:val="404"/>
        </w:trPr>
        <w:tc>
          <w:tcPr>
            <w:tcW w:w="1996" w:type="dxa"/>
            <w:noWrap/>
            <w:vAlign w:val="bottom"/>
            <w:hideMark/>
          </w:tcPr>
          <w:p w14:paraId="53517782" w14:textId="77777777" w:rsidR="001D17A8" w:rsidRPr="007213EE" w:rsidRDefault="001D17A8" w:rsidP="00C028D4">
            <w:pPr>
              <w:snapToGrid w:val="0"/>
              <w:spacing w:line="256" w:lineRule="auto"/>
              <w:rPr>
                <w:rFonts w:ascii="Calibri" w:eastAsia="SimSun" w:hAnsi="Calibri"/>
                <w:sz w:val="22"/>
                <w:szCs w:val="22"/>
                <w:lang w:eastAsia="zh-CN"/>
              </w:rPr>
            </w:pPr>
            <w:r w:rsidRPr="007213EE">
              <w:rPr>
                <w:rFonts w:ascii="Calibri" w:eastAsia="SimSun" w:hAnsi="Calibri" w:hint="eastAsia"/>
                <w:sz w:val="22"/>
                <w:szCs w:val="22"/>
                <w:lang w:eastAsia="zh-CN"/>
              </w:rPr>
              <w:t>目标</w:t>
            </w:r>
            <w:r w:rsidRPr="007213EE">
              <w:rPr>
                <w:rFonts w:ascii="Calibri" w:eastAsia="SimSun" w:hAnsi="Calibri"/>
                <w:sz w:val="22"/>
                <w:szCs w:val="22"/>
                <w:lang w:eastAsia="zh-CN"/>
              </w:rPr>
              <w:t>1</w:t>
            </w:r>
            <w:r w:rsidRPr="007213EE">
              <w:rPr>
                <w:rFonts w:ascii="Calibri" w:eastAsia="SimSun" w:hAnsi="Calibri" w:hint="eastAsia"/>
                <w:sz w:val="22"/>
                <w:szCs w:val="22"/>
                <w:lang w:eastAsia="zh-CN"/>
              </w:rPr>
              <w:t>：增长</w:t>
            </w:r>
          </w:p>
        </w:tc>
        <w:tc>
          <w:tcPr>
            <w:tcW w:w="921" w:type="dxa"/>
            <w:tcBorders>
              <w:top w:val="nil"/>
              <w:left w:val="single" w:sz="4" w:space="0" w:color="0070C0"/>
              <w:bottom w:val="nil"/>
              <w:right w:val="nil"/>
            </w:tcBorders>
            <w:noWrap/>
            <w:vAlign w:val="bottom"/>
            <w:hideMark/>
          </w:tcPr>
          <w:p w14:paraId="776287F8"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18 252</w:t>
            </w:r>
          </w:p>
        </w:tc>
        <w:tc>
          <w:tcPr>
            <w:tcW w:w="917" w:type="dxa"/>
            <w:noWrap/>
            <w:vAlign w:val="bottom"/>
            <w:hideMark/>
          </w:tcPr>
          <w:p w14:paraId="1A073BD1"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6 500</w:t>
            </w:r>
          </w:p>
        </w:tc>
        <w:tc>
          <w:tcPr>
            <w:tcW w:w="917" w:type="dxa"/>
            <w:noWrap/>
            <w:vAlign w:val="bottom"/>
            <w:hideMark/>
          </w:tcPr>
          <w:p w14:paraId="228E8B2F"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4 207</w:t>
            </w:r>
          </w:p>
        </w:tc>
        <w:tc>
          <w:tcPr>
            <w:tcW w:w="920" w:type="dxa"/>
            <w:tcBorders>
              <w:top w:val="nil"/>
              <w:left w:val="nil"/>
              <w:bottom w:val="nil"/>
              <w:right w:val="single" w:sz="4" w:space="0" w:color="0070C0"/>
            </w:tcBorders>
            <w:noWrap/>
            <w:vAlign w:val="bottom"/>
            <w:hideMark/>
          </w:tcPr>
          <w:p w14:paraId="517E3DC6"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5 629</w:t>
            </w:r>
          </w:p>
        </w:tc>
        <w:tc>
          <w:tcPr>
            <w:tcW w:w="989" w:type="dxa"/>
            <w:tcBorders>
              <w:top w:val="nil"/>
              <w:left w:val="nil"/>
              <w:bottom w:val="nil"/>
              <w:right w:val="single" w:sz="4" w:space="0" w:color="0070C0"/>
            </w:tcBorders>
            <w:noWrap/>
            <w:vAlign w:val="bottom"/>
            <w:hideMark/>
          </w:tcPr>
          <w:p w14:paraId="7314BB81"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34 588</w:t>
            </w:r>
          </w:p>
        </w:tc>
        <w:tc>
          <w:tcPr>
            <w:tcW w:w="986" w:type="dxa"/>
            <w:noWrap/>
            <w:vAlign w:val="bottom"/>
            <w:hideMark/>
          </w:tcPr>
          <w:p w14:paraId="7D6A3740"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57 514</w:t>
            </w:r>
          </w:p>
        </w:tc>
        <w:tc>
          <w:tcPr>
            <w:tcW w:w="917" w:type="dxa"/>
            <w:noWrap/>
            <w:vAlign w:val="bottom"/>
            <w:hideMark/>
          </w:tcPr>
          <w:p w14:paraId="6ED687F6"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21 070</w:t>
            </w:r>
          </w:p>
        </w:tc>
        <w:tc>
          <w:tcPr>
            <w:tcW w:w="917" w:type="dxa"/>
            <w:noWrap/>
            <w:vAlign w:val="bottom"/>
            <w:hideMark/>
          </w:tcPr>
          <w:p w14:paraId="372ACFFE"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13 161</w:t>
            </w:r>
          </w:p>
        </w:tc>
        <w:tc>
          <w:tcPr>
            <w:tcW w:w="920" w:type="dxa"/>
            <w:noWrap/>
            <w:vAlign w:val="bottom"/>
            <w:hideMark/>
          </w:tcPr>
          <w:p w14:paraId="007A2535"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18 440</w:t>
            </w:r>
          </w:p>
        </w:tc>
        <w:tc>
          <w:tcPr>
            <w:tcW w:w="989" w:type="dxa"/>
            <w:tcBorders>
              <w:top w:val="nil"/>
              <w:left w:val="single" w:sz="4" w:space="0" w:color="0070C0"/>
              <w:bottom w:val="nil"/>
              <w:right w:val="single" w:sz="4" w:space="0" w:color="0070C0"/>
            </w:tcBorders>
            <w:noWrap/>
            <w:vAlign w:val="bottom"/>
            <w:hideMark/>
          </w:tcPr>
          <w:p w14:paraId="68F2253D"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110 185</w:t>
            </w:r>
          </w:p>
        </w:tc>
        <w:tc>
          <w:tcPr>
            <w:tcW w:w="1046" w:type="dxa"/>
            <w:noWrap/>
            <w:vAlign w:val="bottom"/>
            <w:hideMark/>
          </w:tcPr>
          <w:p w14:paraId="2C8B7DD6"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144 773</w:t>
            </w:r>
          </w:p>
        </w:tc>
      </w:tr>
      <w:tr w:rsidR="001D17A8" w:rsidRPr="007213EE" w14:paraId="19E26FBF" w14:textId="77777777" w:rsidTr="001D17A8">
        <w:trPr>
          <w:trHeight w:val="338"/>
        </w:trPr>
        <w:tc>
          <w:tcPr>
            <w:tcW w:w="1996" w:type="dxa"/>
            <w:noWrap/>
            <w:vAlign w:val="bottom"/>
            <w:hideMark/>
          </w:tcPr>
          <w:p w14:paraId="5D6F6670" w14:textId="77777777" w:rsidR="001D17A8" w:rsidRPr="007213EE" w:rsidRDefault="001D17A8" w:rsidP="00C028D4">
            <w:pPr>
              <w:snapToGrid w:val="0"/>
              <w:spacing w:line="256" w:lineRule="auto"/>
              <w:rPr>
                <w:rFonts w:ascii="Calibri" w:hAnsi="Calibri"/>
                <w:sz w:val="22"/>
                <w:szCs w:val="22"/>
              </w:rPr>
            </w:pPr>
            <w:r w:rsidRPr="007213EE">
              <w:rPr>
                <w:rFonts w:ascii="Calibri" w:eastAsia="SimSun" w:hAnsi="Calibri" w:hint="eastAsia"/>
                <w:sz w:val="22"/>
                <w:szCs w:val="22"/>
                <w:lang w:eastAsia="zh-CN"/>
              </w:rPr>
              <w:t>目标</w:t>
            </w:r>
            <w:r w:rsidRPr="007213EE">
              <w:rPr>
                <w:rFonts w:ascii="Calibri" w:eastAsia="SimSun" w:hAnsi="Calibri"/>
                <w:sz w:val="22"/>
                <w:szCs w:val="22"/>
                <w:lang w:eastAsia="zh-CN"/>
              </w:rPr>
              <w:t>2</w:t>
            </w:r>
            <w:r w:rsidRPr="007213EE">
              <w:rPr>
                <w:rFonts w:ascii="Calibri" w:eastAsia="SimSun" w:hAnsi="Calibri" w:hint="eastAsia"/>
                <w:sz w:val="22"/>
                <w:szCs w:val="22"/>
                <w:lang w:eastAsia="zh-CN"/>
              </w:rPr>
              <w:t>：包容性</w:t>
            </w:r>
          </w:p>
        </w:tc>
        <w:tc>
          <w:tcPr>
            <w:tcW w:w="921" w:type="dxa"/>
            <w:tcBorders>
              <w:top w:val="nil"/>
              <w:left w:val="single" w:sz="4" w:space="0" w:color="0070C0"/>
              <w:bottom w:val="nil"/>
              <w:right w:val="nil"/>
            </w:tcBorders>
            <w:noWrap/>
            <w:vAlign w:val="bottom"/>
            <w:hideMark/>
          </w:tcPr>
          <w:p w14:paraId="15B9B806"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27 381</w:t>
            </w:r>
          </w:p>
        </w:tc>
        <w:tc>
          <w:tcPr>
            <w:tcW w:w="917" w:type="dxa"/>
            <w:noWrap/>
            <w:vAlign w:val="bottom"/>
            <w:hideMark/>
          </w:tcPr>
          <w:p w14:paraId="10D56FC9"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8 942</w:t>
            </w:r>
          </w:p>
        </w:tc>
        <w:tc>
          <w:tcPr>
            <w:tcW w:w="917" w:type="dxa"/>
            <w:noWrap/>
            <w:vAlign w:val="bottom"/>
            <w:hideMark/>
          </w:tcPr>
          <w:p w14:paraId="672E2EEF"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5 187</w:t>
            </w:r>
          </w:p>
        </w:tc>
        <w:tc>
          <w:tcPr>
            <w:tcW w:w="920" w:type="dxa"/>
            <w:tcBorders>
              <w:top w:val="nil"/>
              <w:left w:val="nil"/>
              <w:bottom w:val="nil"/>
              <w:right w:val="single" w:sz="4" w:space="0" w:color="0070C0"/>
            </w:tcBorders>
            <w:noWrap/>
            <w:vAlign w:val="bottom"/>
            <w:hideMark/>
          </w:tcPr>
          <w:p w14:paraId="71CB7A83"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8 670</w:t>
            </w:r>
          </w:p>
        </w:tc>
        <w:tc>
          <w:tcPr>
            <w:tcW w:w="989" w:type="dxa"/>
            <w:tcBorders>
              <w:top w:val="nil"/>
              <w:left w:val="nil"/>
              <w:bottom w:val="nil"/>
              <w:right w:val="single" w:sz="4" w:space="0" w:color="0070C0"/>
            </w:tcBorders>
            <w:noWrap/>
            <w:vAlign w:val="bottom"/>
            <w:hideMark/>
          </w:tcPr>
          <w:p w14:paraId="2627DED0"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50 180</w:t>
            </w:r>
          </w:p>
        </w:tc>
        <w:tc>
          <w:tcPr>
            <w:tcW w:w="986" w:type="dxa"/>
            <w:noWrap/>
            <w:vAlign w:val="bottom"/>
            <w:hideMark/>
          </w:tcPr>
          <w:p w14:paraId="629BA8B4"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78 028</w:t>
            </w:r>
          </w:p>
        </w:tc>
        <w:tc>
          <w:tcPr>
            <w:tcW w:w="917" w:type="dxa"/>
            <w:noWrap/>
            <w:vAlign w:val="bottom"/>
            <w:hideMark/>
          </w:tcPr>
          <w:p w14:paraId="08A3E4C0"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27 064</w:t>
            </w:r>
          </w:p>
        </w:tc>
        <w:tc>
          <w:tcPr>
            <w:tcW w:w="917" w:type="dxa"/>
            <w:noWrap/>
            <w:vAlign w:val="bottom"/>
            <w:hideMark/>
          </w:tcPr>
          <w:p w14:paraId="128B47AF"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15 656</w:t>
            </w:r>
          </w:p>
        </w:tc>
        <w:tc>
          <w:tcPr>
            <w:tcW w:w="920" w:type="dxa"/>
            <w:noWrap/>
            <w:vAlign w:val="bottom"/>
            <w:hideMark/>
          </w:tcPr>
          <w:p w14:paraId="0449C551"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24 153</w:t>
            </w:r>
          </w:p>
        </w:tc>
        <w:tc>
          <w:tcPr>
            <w:tcW w:w="989" w:type="dxa"/>
            <w:tcBorders>
              <w:top w:val="nil"/>
              <w:left w:val="single" w:sz="4" w:space="0" w:color="0070C0"/>
              <w:bottom w:val="nil"/>
              <w:right w:val="single" w:sz="4" w:space="0" w:color="0070C0"/>
            </w:tcBorders>
            <w:noWrap/>
            <w:vAlign w:val="bottom"/>
            <w:hideMark/>
          </w:tcPr>
          <w:p w14:paraId="1D236582"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144 901</w:t>
            </w:r>
          </w:p>
        </w:tc>
        <w:tc>
          <w:tcPr>
            <w:tcW w:w="1046" w:type="dxa"/>
            <w:noWrap/>
            <w:vAlign w:val="bottom"/>
            <w:hideMark/>
          </w:tcPr>
          <w:p w14:paraId="71F9DEBA"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195 081</w:t>
            </w:r>
          </w:p>
        </w:tc>
      </w:tr>
      <w:tr w:rsidR="001D17A8" w:rsidRPr="007213EE" w14:paraId="66432556" w14:textId="77777777" w:rsidTr="001D17A8">
        <w:trPr>
          <w:trHeight w:val="338"/>
        </w:trPr>
        <w:tc>
          <w:tcPr>
            <w:tcW w:w="1996" w:type="dxa"/>
            <w:noWrap/>
            <w:vAlign w:val="bottom"/>
            <w:hideMark/>
          </w:tcPr>
          <w:p w14:paraId="1EE5B4B3" w14:textId="77777777" w:rsidR="001D17A8" w:rsidRPr="007213EE" w:rsidRDefault="001D17A8" w:rsidP="00C028D4">
            <w:pPr>
              <w:snapToGrid w:val="0"/>
              <w:spacing w:line="256" w:lineRule="auto"/>
              <w:rPr>
                <w:rFonts w:ascii="Calibri" w:hAnsi="Calibri"/>
                <w:sz w:val="22"/>
                <w:szCs w:val="22"/>
              </w:rPr>
            </w:pPr>
            <w:r w:rsidRPr="007213EE">
              <w:rPr>
                <w:rFonts w:ascii="Calibri" w:eastAsia="SimSun" w:hAnsi="Calibri" w:hint="eastAsia"/>
                <w:sz w:val="22"/>
                <w:szCs w:val="22"/>
                <w:lang w:eastAsia="zh-CN"/>
              </w:rPr>
              <w:t>目标</w:t>
            </w:r>
            <w:r w:rsidRPr="007213EE">
              <w:rPr>
                <w:rFonts w:ascii="Calibri" w:eastAsia="SimSun" w:hAnsi="Calibri"/>
                <w:sz w:val="22"/>
                <w:szCs w:val="22"/>
                <w:lang w:eastAsia="zh-CN"/>
              </w:rPr>
              <w:t>3</w:t>
            </w:r>
            <w:r w:rsidRPr="007213EE">
              <w:rPr>
                <w:rFonts w:ascii="Calibri" w:eastAsia="SimSun" w:hAnsi="Calibri" w:hint="eastAsia"/>
                <w:sz w:val="22"/>
                <w:szCs w:val="22"/>
                <w:lang w:eastAsia="zh-CN"/>
              </w:rPr>
              <w:t>：可持续性</w:t>
            </w:r>
          </w:p>
        </w:tc>
        <w:tc>
          <w:tcPr>
            <w:tcW w:w="921" w:type="dxa"/>
            <w:tcBorders>
              <w:top w:val="nil"/>
              <w:left w:val="single" w:sz="4" w:space="0" w:color="0070C0"/>
              <w:bottom w:val="nil"/>
              <w:right w:val="nil"/>
            </w:tcBorders>
            <w:noWrap/>
            <w:vAlign w:val="bottom"/>
            <w:hideMark/>
          </w:tcPr>
          <w:p w14:paraId="6D520759"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14 822</w:t>
            </w:r>
          </w:p>
        </w:tc>
        <w:tc>
          <w:tcPr>
            <w:tcW w:w="917" w:type="dxa"/>
            <w:noWrap/>
            <w:vAlign w:val="bottom"/>
            <w:hideMark/>
          </w:tcPr>
          <w:p w14:paraId="7EF0D6BE"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5 689</w:t>
            </w:r>
          </w:p>
        </w:tc>
        <w:tc>
          <w:tcPr>
            <w:tcW w:w="917" w:type="dxa"/>
            <w:noWrap/>
            <w:vAlign w:val="bottom"/>
            <w:hideMark/>
          </w:tcPr>
          <w:p w14:paraId="786B2923"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1 105</w:t>
            </w:r>
          </w:p>
        </w:tc>
        <w:tc>
          <w:tcPr>
            <w:tcW w:w="920" w:type="dxa"/>
            <w:tcBorders>
              <w:top w:val="nil"/>
              <w:left w:val="nil"/>
              <w:bottom w:val="nil"/>
              <w:right w:val="single" w:sz="4" w:space="0" w:color="0070C0"/>
            </w:tcBorders>
            <w:noWrap/>
            <w:vAlign w:val="bottom"/>
            <w:hideMark/>
          </w:tcPr>
          <w:p w14:paraId="42161621"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6 780</w:t>
            </w:r>
          </w:p>
        </w:tc>
        <w:tc>
          <w:tcPr>
            <w:tcW w:w="989" w:type="dxa"/>
            <w:tcBorders>
              <w:top w:val="nil"/>
              <w:left w:val="nil"/>
              <w:bottom w:val="nil"/>
              <w:right w:val="single" w:sz="4" w:space="0" w:color="0070C0"/>
            </w:tcBorders>
            <w:noWrap/>
            <w:vAlign w:val="bottom"/>
            <w:hideMark/>
          </w:tcPr>
          <w:p w14:paraId="645BD7E9"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28 396</w:t>
            </w:r>
          </w:p>
        </w:tc>
        <w:tc>
          <w:tcPr>
            <w:tcW w:w="986" w:type="dxa"/>
            <w:noWrap/>
            <w:vAlign w:val="bottom"/>
            <w:hideMark/>
          </w:tcPr>
          <w:p w14:paraId="32770360"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45 250</w:t>
            </w:r>
          </w:p>
        </w:tc>
        <w:tc>
          <w:tcPr>
            <w:tcW w:w="917" w:type="dxa"/>
            <w:noWrap/>
            <w:vAlign w:val="bottom"/>
            <w:hideMark/>
          </w:tcPr>
          <w:p w14:paraId="1AC94BC6"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17 094</w:t>
            </w:r>
          </w:p>
        </w:tc>
        <w:tc>
          <w:tcPr>
            <w:tcW w:w="917" w:type="dxa"/>
            <w:noWrap/>
            <w:vAlign w:val="bottom"/>
            <w:hideMark/>
          </w:tcPr>
          <w:p w14:paraId="376CB2DD"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3 748</w:t>
            </w:r>
          </w:p>
        </w:tc>
        <w:tc>
          <w:tcPr>
            <w:tcW w:w="920" w:type="dxa"/>
            <w:noWrap/>
            <w:vAlign w:val="bottom"/>
            <w:hideMark/>
          </w:tcPr>
          <w:p w14:paraId="60168A25"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20 931</w:t>
            </w:r>
          </w:p>
        </w:tc>
        <w:tc>
          <w:tcPr>
            <w:tcW w:w="989" w:type="dxa"/>
            <w:tcBorders>
              <w:top w:val="nil"/>
              <w:left w:val="single" w:sz="4" w:space="0" w:color="0070C0"/>
              <w:bottom w:val="nil"/>
              <w:right w:val="single" w:sz="4" w:space="0" w:color="0070C0"/>
            </w:tcBorders>
            <w:noWrap/>
            <w:vAlign w:val="bottom"/>
            <w:hideMark/>
          </w:tcPr>
          <w:p w14:paraId="5BBEA0AE" w14:textId="11FEB538"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87 023</w:t>
            </w:r>
          </w:p>
        </w:tc>
        <w:tc>
          <w:tcPr>
            <w:tcW w:w="1046" w:type="dxa"/>
            <w:noWrap/>
            <w:vAlign w:val="bottom"/>
            <w:hideMark/>
          </w:tcPr>
          <w:p w14:paraId="3B271AFD" w14:textId="611C776D"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115 419</w:t>
            </w:r>
          </w:p>
        </w:tc>
      </w:tr>
      <w:tr w:rsidR="001D17A8" w:rsidRPr="007213EE" w14:paraId="783FC2BB" w14:textId="77777777" w:rsidTr="001D17A8">
        <w:trPr>
          <w:trHeight w:val="338"/>
        </w:trPr>
        <w:tc>
          <w:tcPr>
            <w:tcW w:w="1996" w:type="dxa"/>
            <w:noWrap/>
            <w:vAlign w:val="bottom"/>
            <w:hideMark/>
          </w:tcPr>
          <w:p w14:paraId="38FC54BF" w14:textId="77777777" w:rsidR="001D17A8" w:rsidRPr="007213EE" w:rsidRDefault="001D17A8" w:rsidP="00C028D4">
            <w:pPr>
              <w:snapToGrid w:val="0"/>
              <w:spacing w:line="256" w:lineRule="auto"/>
              <w:rPr>
                <w:rFonts w:ascii="Calibri" w:hAnsi="Calibri"/>
                <w:sz w:val="22"/>
                <w:szCs w:val="22"/>
              </w:rPr>
            </w:pPr>
            <w:r w:rsidRPr="007213EE">
              <w:rPr>
                <w:rFonts w:ascii="Calibri" w:eastAsia="SimSun" w:hAnsi="Calibri" w:hint="eastAsia"/>
                <w:sz w:val="22"/>
                <w:szCs w:val="22"/>
                <w:lang w:eastAsia="zh-CN"/>
              </w:rPr>
              <w:t>目标</w:t>
            </w:r>
            <w:r w:rsidRPr="007213EE">
              <w:rPr>
                <w:rFonts w:ascii="Calibri" w:eastAsia="SimSun" w:hAnsi="Calibri"/>
                <w:sz w:val="22"/>
                <w:szCs w:val="22"/>
                <w:lang w:eastAsia="zh-CN"/>
              </w:rPr>
              <w:t>4</w:t>
            </w:r>
            <w:r w:rsidRPr="007213EE">
              <w:rPr>
                <w:rFonts w:ascii="Calibri" w:eastAsia="SimSun" w:hAnsi="Calibri" w:hint="eastAsia"/>
                <w:sz w:val="22"/>
                <w:szCs w:val="22"/>
                <w:lang w:eastAsia="zh-CN"/>
              </w:rPr>
              <w:t>：创新</w:t>
            </w:r>
          </w:p>
        </w:tc>
        <w:tc>
          <w:tcPr>
            <w:tcW w:w="921" w:type="dxa"/>
            <w:tcBorders>
              <w:top w:val="nil"/>
              <w:left w:val="single" w:sz="4" w:space="0" w:color="0070C0"/>
              <w:bottom w:val="nil"/>
              <w:right w:val="nil"/>
            </w:tcBorders>
            <w:noWrap/>
            <w:vAlign w:val="bottom"/>
            <w:hideMark/>
          </w:tcPr>
          <w:p w14:paraId="434BEA92"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14 388</w:t>
            </w:r>
          </w:p>
        </w:tc>
        <w:tc>
          <w:tcPr>
            <w:tcW w:w="917" w:type="dxa"/>
            <w:noWrap/>
            <w:vAlign w:val="bottom"/>
            <w:hideMark/>
          </w:tcPr>
          <w:p w14:paraId="5272ABF2"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5 595</w:t>
            </w:r>
          </w:p>
        </w:tc>
        <w:tc>
          <w:tcPr>
            <w:tcW w:w="917" w:type="dxa"/>
            <w:noWrap/>
            <w:vAlign w:val="bottom"/>
            <w:hideMark/>
          </w:tcPr>
          <w:p w14:paraId="143B32A4"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1 797</w:t>
            </w:r>
          </w:p>
        </w:tc>
        <w:tc>
          <w:tcPr>
            <w:tcW w:w="920" w:type="dxa"/>
            <w:tcBorders>
              <w:top w:val="nil"/>
              <w:left w:val="nil"/>
              <w:bottom w:val="nil"/>
              <w:right w:val="single" w:sz="4" w:space="0" w:color="0070C0"/>
            </w:tcBorders>
            <w:noWrap/>
            <w:vAlign w:val="bottom"/>
            <w:hideMark/>
          </w:tcPr>
          <w:p w14:paraId="3E127B3F"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3 478</w:t>
            </w:r>
          </w:p>
        </w:tc>
        <w:tc>
          <w:tcPr>
            <w:tcW w:w="989" w:type="dxa"/>
            <w:tcBorders>
              <w:top w:val="nil"/>
              <w:left w:val="nil"/>
              <w:bottom w:val="nil"/>
              <w:right w:val="single" w:sz="4" w:space="0" w:color="0070C0"/>
            </w:tcBorders>
            <w:noWrap/>
            <w:vAlign w:val="bottom"/>
            <w:hideMark/>
          </w:tcPr>
          <w:p w14:paraId="660EE62B"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25 258</w:t>
            </w:r>
          </w:p>
        </w:tc>
        <w:tc>
          <w:tcPr>
            <w:tcW w:w="986" w:type="dxa"/>
            <w:noWrap/>
            <w:vAlign w:val="bottom"/>
            <w:hideMark/>
          </w:tcPr>
          <w:p w14:paraId="64A0E7FF"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44 912</w:t>
            </w:r>
          </w:p>
        </w:tc>
        <w:tc>
          <w:tcPr>
            <w:tcW w:w="917" w:type="dxa"/>
            <w:noWrap/>
            <w:vAlign w:val="bottom"/>
            <w:hideMark/>
          </w:tcPr>
          <w:p w14:paraId="0BF0FC74"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18 471</w:t>
            </w:r>
          </w:p>
        </w:tc>
        <w:tc>
          <w:tcPr>
            <w:tcW w:w="917" w:type="dxa"/>
            <w:noWrap/>
            <w:vAlign w:val="bottom"/>
            <w:hideMark/>
          </w:tcPr>
          <w:p w14:paraId="3711A750"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5 749</w:t>
            </w:r>
          </w:p>
        </w:tc>
        <w:tc>
          <w:tcPr>
            <w:tcW w:w="920" w:type="dxa"/>
            <w:noWrap/>
            <w:vAlign w:val="bottom"/>
            <w:hideMark/>
          </w:tcPr>
          <w:p w14:paraId="3B4C723E"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10 336</w:t>
            </w:r>
          </w:p>
        </w:tc>
        <w:tc>
          <w:tcPr>
            <w:tcW w:w="989" w:type="dxa"/>
            <w:tcBorders>
              <w:top w:val="nil"/>
              <w:left w:val="single" w:sz="4" w:space="0" w:color="0070C0"/>
              <w:bottom w:val="nil"/>
              <w:right w:val="single" w:sz="4" w:space="0" w:color="0070C0"/>
            </w:tcBorders>
            <w:noWrap/>
            <w:vAlign w:val="bottom"/>
            <w:hideMark/>
          </w:tcPr>
          <w:p w14:paraId="7EC7879E"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79 468</w:t>
            </w:r>
          </w:p>
        </w:tc>
        <w:tc>
          <w:tcPr>
            <w:tcW w:w="1046" w:type="dxa"/>
            <w:noWrap/>
            <w:vAlign w:val="bottom"/>
            <w:hideMark/>
          </w:tcPr>
          <w:p w14:paraId="47AAA319" w14:textId="68E7B915"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104 726</w:t>
            </w:r>
          </w:p>
        </w:tc>
      </w:tr>
      <w:tr w:rsidR="001D17A8" w:rsidRPr="007213EE" w14:paraId="5B3701E8" w14:textId="77777777" w:rsidTr="001D17A8">
        <w:trPr>
          <w:trHeight w:val="338"/>
        </w:trPr>
        <w:tc>
          <w:tcPr>
            <w:tcW w:w="1996" w:type="dxa"/>
            <w:tcBorders>
              <w:top w:val="nil"/>
              <w:left w:val="nil"/>
              <w:bottom w:val="single" w:sz="4" w:space="0" w:color="auto"/>
              <w:right w:val="nil"/>
            </w:tcBorders>
            <w:noWrap/>
            <w:vAlign w:val="bottom"/>
            <w:hideMark/>
          </w:tcPr>
          <w:p w14:paraId="411E792B" w14:textId="77777777" w:rsidR="001D17A8" w:rsidRPr="007213EE" w:rsidRDefault="001D17A8" w:rsidP="00C028D4">
            <w:pPr>
              <w:snapToGrid w:val="0"/>
              <w:spacing w:line="256" w:lineRule="auto"/>
              <w:rPr>
                <w:rFonts w:ascii="Calibri" w:hAnsi="Calibri"/>
                <w:sz w:val="22"/>
                <w:szCs w:val="22"/>
              </w:rPr>
            </w:pPr>
            <w:r w:rsidRPr="007213EE">
              <w:rPr>
                <w:rFonts w:ascii="Calibri" w:eastAsia="SimSun" w:hAnsi="Calibri" w:hint="eastAsia"/>
                <w:sz w:val="22"/>
                <w:szCs w:val="22"/>
                <w:lang w:eastAsia="zh-CN"/>
              </w:rPr>
              <w:t>目标</w:t>
            </w:r>
            <w:r w:rsidRPr="007213EE">
              <w:rPr>
                <w:rFonts w:ascii="Calibri" w:eastAsia="SimSun" w:hAnsi="Calibri"/>
                <w:sz w:val="22"/>
                <w:szCs w:val="22"/>
                <w:lang w:eastAsia="zh-CN"/>
              </w:rPr>
              <w:t>5</w:t>
            </w:r>
            <w:r w:rsidRPr="007213EE">
              <w:rPr>
                <w:rFonts w:ascii="Calibri" w:eastAsia="SimSun" w:hAnsi="Calibri" w:hint="eastAsia"/>
                <w:sz w:val="22"/>
                <w:szCs w:val="22"/>
                <w:lang w:eastAsia="zh-CN"/>
              </w:rPr>
              <w:t>：伙伴关系</w:t>
            </w:r>
          </w:p>
        </w:tc>
        <w:tc>
          <w:tcPr>
            <w:tcW w:w="921" w:type="dxa"/>
            <w:tcBorders>
              <w:top w:val="nil"/>
              <w:left w:val="single" w:sz="4" w:space="0" w:color="0070C0"/>
              <w:bottom w:val="single" w:sz="4" w:space="0" w:color="auto"/>
              <w:right w:val="nil"/>
            </w:tcBorders>
            <w:noWrap/>
            <w:vAlign w:val="bottom"/>
            <w:hideMark/>
          </w:tcPr>
          <w:p w14:paraId="491B3C90"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17 081</w:t>
            </w:r>
          </w:p>
        </w:tc>
        <w:tc>
          <w:tcPr>
            <w:tcW w:w="917" w:type="dxa"/>
            <w:tcBorders>
              <w:top w:val="nil"/>
              <w:left w:val="nil"/>
              <w:bottom w:val="single" w:sz="4" w:space="0" w:color="auto"/>
              <w:right w:val="nil"/>
            </w:tcBorders>
            <w:noWrap/>
            <w:vAlign w:val="bottom"/>
            <w:hideMark/>
          </w:tcPr>
          <w:p w14:paraId="34EF4744"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2 970</w:t>
            </w:r>
          </w:p>
        </w:tc>
        <w:tc>
          <w:tcPr>
            <w:tcW w:w="917" w:type="dxa"/>
            <w:tcBorders>
              <w:top w:val="nil"/>
              <w:left w:val="nil"/>
              <w:bottom w:val="single" w:sz="4" w:space="0" w:color="auto"/>
              <w:right w:val="nil"/>
            </w:tcBorders>
            <w:noWrap/>
            <w:vAlign w:val="bottom"/>
            <w:hideMark/>
          </w:tcPr>
          <w:p w14:paraId="5A8DC535"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1 058</w:t>
            </w:r>
          </w:p>
        </w:tc>
        <w:tc>
          <w:tcPr>
            <w:tcW w:w="920" w:type="dxa"/>
            <w:tcBorders>
              <w:top w:val="nil"/>
              <w:left w:val="nil"/>
              <w:bottom w:val="single" w:sz="4" w:space="0" w:color="auto"/>
              <w:right w:val="single" w:sz="4" w:space="0" w:color="0070C0"/>
            </w:tcBorders>
            <w:noWrap/>
            <w:vAlign w:val="bottom"/>
            <w:hideMark/>
          </w:tcPr>
          <w:p w14:paraId="0BD3635D"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5 004</w:t>
            </w:r>
          </w:p>
        </w:tc>
        <w:tc>
          <w:tcPr>
            <w:tcW w:w="989" w:type="dxa"/>
            <w:tcBorders>
              <w:top w:val="nil"/>
              <w:left w:val="nil"/>
              <w:bottom w:val="single" w:sz="4" w:space="0" w:color="auto"/>
              <w:right w:val="single" w:sz="4" w:space="0" w:color="0070C0"/>
            </w:tcBorders>
            <w:noWrap/>
            <w:vAlign w:val="bottom"/>
            <w:hideMark/>
          </w:tcPr>
          <w:p w14:paraId="4797A9D9"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26 113</w:t>
            </w:r>
          </w:p>
        </w:tc>
        <w:tc>
          <w:tcPr>
            <w:tcW w:w="986" w:type="dxa"/>
            <w:tcBorders>
              <w:top w:val="nil"/>
              <w:left w:val="nil"/>
              <w:bottom w:val="single" w:sz="4" w:space="0" w:color="auto"/>
              <w:right w:val="nil"/>
            </w:tcBorders>
            <w:noWrap/>
            <w:vAlign w:val="bottom"/>
            <w:hideMark/>
          </w:tcPr>
          <w:p w14:paraId="205BB31D"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49 136</w:t>
            </w:r>
          </w:p>
        </w:tc>
        <w:tc>
          <w:tcPr>
            <w:tcW w:w="917" w:type="dxa"/>
            <w:tcBorders>
              <w:top w:val="nil"/>
              <w:left w:val="nil"/>
              <w:bottom w:val="single" w:sz="4" w:space="0" w:color="auto"/>
              <w:right w:val="nil"/>
            </w:tcBorders>
            <w:noWrap/>
            <w:vAlign w:val="bottom"/>
            <w:hideMark/>
          </w:tcPr>
          <w:p w14:paraId="78F32BBC"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9 378</w:t>
            </w:r>
          </w:p>
        </w:tc>
        <w:tc>
          <w:tcPr>
            <w:tcW w:w="917" w:type="dxa"/>
            <w:tcBorders>
              <w:top w:val="nil"/>
              <w:left w:val="nil"/>
              <w:bottom w:val="single" w:sz="4" w:space="0" w:color="auto"/>
              <w:right w:val="nil"/>
            </w:tcBorders>
            <w:noWrap/>
            <w:vAlign w:val="bottom"/>
            <w:hideMark/>
          </w:tcPr>
          <w:p w14:paraId="23E1C116"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3 532</w:t>
            </w:r>
          </w:p>
        </w:tc>
        <w:tc>
          <w:tcPr>
            <w:tcW w:w="920" w:type="dxa"/>
            <w:tcBorders>
              <w:top w:val="nil"/>
              <w:left w:val="nil"/>
              <w:bottom w:val="single" w:sz="4" w:space="0" w:color="auto"/>
              <w:right w:val="nil"/>
            </w:tcBorders>
            <w:noWrap/>
            <w:vAlign w:val="bottom"/>
            <w:hideMark/>
          </w:tcPr>
          <w:p w14:paraId="26B93126"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12 765</w:t>
            </w:r>
          </w:p>
        </w:tc>
        <w:tc>
          <w:tcPr>
            <w:tcW w:w="989" w:type="dxa"/>
            <w:tcBorders>
              <w:top w:val="nil"/>
              <w:left w:val="single" w:sz="4" w:space="0" w:color="0070C0"/>
              <w:bottom w:val="single" w:sz="4" w:space="0" w:color="auto"/>
              <w:right w:val="single" w:sz="4" w:space="0" w:color="0070C0"/>
            </w:tcBorders>
            <w:noWrap/>
            <w:vAlign w:val="bottom"/>
            <w:hideMark/>
          </w:tcPr>
          <w:p w14:paraId="299F5593"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74 811</w:t>
            </w:r>
          </w:p>
        </w:tc>
        <w:tc>
          <w:tcPr>
            <w:tcW w:w="1046" w:type="dxa"/>
            <w:tcBorders>
              <w:top w:val="nil"/>
              <w:left w:val="nil"/>
              <w:bottom w:val="single" w:sz="4" w:space="0" w:color="auto"/>
              <w:right w:val="nil"/>
            </w:tcBorders>
            <w:noWrap/>
            <w:vAlign w:val="bottom"/>
            <w:hideMark/>
          </w:tcPr>
          <w:p w14:paraId="60A2A8EA" w14:textId="70B88127" w:rsidR="001D17A8" w:rsidRPr="007213EE" w:rsidRDefault="001D17A8" w:rsidP="00C028D4">
            <w:pPr>
              <w:snapToGrid w:val="0"/>
              <w:spacing w:line="256" w:lineRule="auto"/>
              <w:jc w:val="center"/>
              <w:rPr>
                <w:rFonts w:ascii="Calibri" w:hAnsi="Calibri"/>
                <w:sz w:val="22"/>
                <w:szCs w:val="22"/>
              </w:rPr>
            </w:pPr>
            <w:r w:rsidRPr="007213EE">
              <w:rPr>
                <w:noProof/>
              </w:rPr>
              <mc:AlternateContent>
                <mc:Choice Requires="wps">
                  <w:drawing>
                    <wp:anchor distT="0" distB="0" distL="114300" distR="114300" simplePos="0" relativeHeight="251651584" behindDoc="0" locked="0" layoutInCell="1" allowOverlap="1" wp14:anchorId="15D1395B" wp14:editId="1A66840B">
                      <wp:simplePos x="0" y="0"/>
                      <wp:positionH relativeFrom="column">
                        <wp:posOffset>-90805</wp:posOffset>
                      </wp:positionH>
                      <wp:positionV relativeFrom="paragraph">
                        <wp:posOffset>-2261235</wp:posOffset>
                      </wp:positionV>
                      <wp:extent cx="790575" cy="2838450"/>
                      <wp:effectExtent l="0" t="0" r="28575" b="19050"/>
                      <wp:wrapNone/>
                      <wp:docPr id="12" name="Rectangle: Rounded Corners 3">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8384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37364FB" id="Rectangle: Rounded Corners 3" o:spid="_x0000_s1026" style="position:absolute;margin-left:-7.15pt;margin-top:-178.05pt;width:62.2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" filled="f" strokecolor="#0070c0" strokeweight="1pt"/>
                  </w:pict>
                </mc:Fallback>
              </mc:AlternateContent>
            </w:r>
            <w:r w:rsidRPr="007213EE">
              <w:rPr>
                <w:rFonts w:ascii="Calibri" w:hAnsi="Calibri"/>
                <w:sz w:val="22"/>
                <w:szCs w:val="22"/>
              </w:rPr>
              <w:t>100 924</w:t>
            </w:r>
          </w:p>
        </w:tc>
      </w:tr>
      <w:tr w:rsidR="001D17A8" w:rsidRPr="007213EE" w14:paraId="41A635DC" w14:textId="77777777" w:rsidTr="001D17A8">
        <w:trPr>
          <w:trHeight w:val="300"/>
        </w:trPr>
        <w:tc>
          <w:tcPr>
            <w:tcW w:w="1996" w:type="dxa"/>
            <w:noWrap/>
            <w:vAlign w:val="bottom"/>
            <w:hideMark/>
          </w:tcPr>
          <w:p w14:paraId="68510682" w14:textId="77777777" w:rsidR="001D17A8" w:rsidRPr="007213EE" w:rsidRDefault="001D17A8" w:rsidP="001D17A8">
            <w:pPr>
              <w:snapToGrid w:val="0"/>
              <w:spacing w:line="256" w:lineRule="auto"/>
              <w:rPr>
                <w:rFonts w:ascii="Calibri" w:hAnsi="Calibri"/>
                <w:sz w:val="22"/>
                <w:szCs w:val="22"/>
              </w:rPr>
            </w:pPr>
            <w:r>
              <w:rPr>
                <w:rFonts w:ascii="SimSun" w:eastAsia="SimSun" w:hAnsi="SimSun" w:cs="SimSun" w:hint="eastAsia"/>
                <w:sz w:val="22"/>
                <w:szCs w:val="22"/>
                <w:lang w:eastAsia="zh-CN"/>
              </w:rPr>
              <w:t>国际电联</w:t>
            </w:r>
            <w:r w:rsidRPr="007213EE">
              <w:rPr>
                <w:rFonts w:ascii="SimSun" w:eastAsia="SimSun" w:hAnsi="SimSun" w:cs="SimSun" w:hint="eastAsia"/>
                <w:sz w:val="22"/>
                <w:szCs w:val="22"/>
                <w:lang w:eastAsia="zh-CN"/>
              </w:rPr>
              <w:t>总计</w:t>
            </w:r>
          </w:p>
        </w:tc>
        <w:tc>
          <w:tcPr>
            <w:tcW w:w="921" w:type="dxa"/>
            <w:tcBorders>
              <w:top w:val="nil"/>
              <w:left w:val="single" w:sz="4" w:space="0" w:color="0070C0"/>
              <w:bottom w:val="nil"/>
              <w:right w:val="nil"/>
            </w:tcBorders>
            <w:noWrap/>
            <w:vAlign w:val="bottom"/>
            <w:hideMark/>
          </w:tcPr>
          <w:p w14:paraId="07739248"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91 924</w:t>
            </w:r>
          </w:p>
        </w:tc>
        <w:tc>
          <w:tcPr>
            <w:tcW w:w="917" w:type="dxa"/>
            <w:noWrap/>
            <w:vAlign w:val="bottom"/>
            <w:hideMark/>
          </w:tcPr>
          <w:p w14:paraId="77BF7A97"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29 696</w:t>
            </w:r>
          </w:p>
        </w:tc>
        <w:tc>
          <w:tcPr>
            <w:tcW w:w="917" w:type="dxa"/>
            <w:noWrap/>
            <w:vAlign w:val="bottom"/>
            <w:hideMark/>
          </w:tcPr>
          <w:p w14:paraId="07CEFA08"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13 354</w:t>
            </w:r>
          </w:p>
        </w:tc>
        <w:tc>
          <w:tcPr>
            <w:tcW w:w="920" w:type="dxa"/>
            <w:tcBorders>
              <w:top w:val="nil"/>
              <w:left w:val="nil"/>
              <w:bottom w:val="nil"/>
              <w:right w:val="single" w:sz="4" w:space="0" w:color="0070C0"/>
            </w:tcBorders>
            <w:noWrap/>
            <w:vAlign w:val="bottom"/>
            <w:hideMark/>
          </w:tcPr>
          <w:p w14:paraId="2A5AAC18"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29 561</w:t>
            </w:r>
          </w:p>
        </w:tc>
        <w:tc>
          <w:tcPr>
            <w:tcW w:w="989" w:type="dxa"/>
            <w:tcBorders>
              <w:top w:val="nil"/>
              <w:left w:val="nil"/>
              <w:bottom w:val="nil"/>
              <w:right w:val="single" w:sz="4" w:space="0" w:color="0070C0"/>
            </w:tcBorders>
            <w:noWrap/>
            <w:vAlign w:val="bottom"/>
            <w:hideMark/>
          </w:tcPr>
          <w:p w14:paraId="7388EE7B"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164 535</w:t>
            </w:r>
          </w:p>
        </w:tc>
        <w:tc>
          <w:tcPr>
            <w:tcW w:w="986" w:type="dxa"/>
            <w:noWrap/>
            <w:vAlign w:val="bottom"/>
            <w:hideMark/>
          </w:tcPr>
          <w:p w14:paraId="6731D5C0"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274 840</w:t>
            </w:r>
          </w:p>
        </w:tc>
        <w:tc>
          <w:tcPr>
            <w:tcW w:w="917" w:type="dxa"/>
            <w:noWrap/>
            <w:vAlign w:val="bottom"/>
            <w:hideMark/>
          </w:tcPr>
          <w:p w14:paraId="7DE20455"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93 077</w:t>
            </w:r>
          </w:p>
        </w:tc>
        <w:tc>
          <w:tcPr>
            <w:tcW w:w="917" w:type="dxa"/>
            <w:noWrap/>
            <w:vAlign w:val="bottom"/>
            <w:hideMark/>
          </w:tcPr>
          <w:p w14:paraId="62CD2C0F"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41 846</w:t>
            </w:r>
          </w:p>
        </w:tc>
        <w:tc>
          <w:tcPr>
            <w:tcW w:w="920" w:type="dxa"/>
            <w:noWrap/>
            <w:vAlign w:val="bottom"/>
            <w:hideMark/>
          </w:tcPr>
          <w:p w14:paraId="74202CF6"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86 625</w:t>
            </w:r>
          </w:p>
        </w:tc>
        <w:tc>
          <w:tcPr>
            <w:tcW w:w="989" w:type="dxa"/>
            <w:tcBorders>
              <w:top w:val="nil"/>
              <w:left w:val="single" w:sz="4" w:space="0" w:color="0070C0"/>
              <w:bottom w:val="nil"/>
              <w:right w:val="single" w:sz="4" w:space="0" w:color="0070C0"/>
            </w:tcBorders>
            <w:noWrap/>
            <w:vAlign w:val="bottom"/>
            <w:hideMark/>
          </w:tcPr>
          <w:p w14:paraId="1169E0B1" w14:textId="77777777" w:rsidR="001D17A8" w:rsidRPr="007213EE" w:rsidRDefault="001D17A8" w:rsidP="00C028D4">
            <w:pPr>
              <w:snapToGrid w:val="0"/>
              <w:spacing w:line="256" w:lineRule="auto"/>
              <w:jc w:val="center"/>
              <w:rPr>
                <w:rFonts w:ascii="Calibri" w:hAnsi="Calibri"/>
                <w:sz w:val="22"/>
                <w:szCs w:val="22"/>
              </w:rPr>
            </w:pPr>
            <w:r w:rsidRPr="007213EE">
              <w:rPr>
                <w:rFonts w:ascii="Calibri" w:hAnsi="Calibri"/>
                <w:sz w:val="22"/>
                <w:szCs w:val="22"/>
              </w:rPr>
              <w:t>496 388</w:t>
            </w:r>
          </w:p>
        </w:tc>
        <w:tc>
          <w:tcPr>
            <w:tcW w:w="1046" w:type="dxa"/>
            <w:noWrap/>
            <w:vAlign w:val="bottom"/>
            <w:hideMark/>
          </w:tcPr>
          <w:p w14:paraId="25DD9B94" w14:textId="77777777" w:rsidR="001D17A8" w:rsidRPr="007213EE" w:rsidRDefault="001D17A8" w:rsidP="00C028D4">
            <w:pPr>
              <w:snapToGrid w:val="0"/>
              <w:spacing w:line="256" w:lineRule="auto"/>
              <w:jc w:val="center"/>
              <w:rPr>
                <w:rFonts w:ascii="Calibri" w:hAnsi="Calibri"/>
                <w:sz w:val="22"/>
                <w:szCs w:val="22"/>
              </w:rPr>
            </w:pPr>
            <w:bookmarkStart w:id="44" w:name="RANGE!L13"/>
            <w:r w:rsidRPr="007213EE">
              <w:rPr>
                <w:rFonts w:ascii="Calibri" w:hAnsi="Calibri"/>
                <w:sz w:val="22"/>
                <w:szCs w:val="22"/>
              </w:rPr>
              <w:t>660 923</w:t>
            </w:r>
            <w:bookmarkEnd w:id="44"/>
          </w:p>
        </w:tc>
      </w:tr>
    </w:tbl>
    <w:p w14:paraId="206D2280" w14:textId="77777777" w:rsidR="001D17A8" w:rsidRPr="007213EE" w:rsidRDefault="001D17A8" w:rsidP="001D17A8">
      <w:pPr>
        <w:snapToGrid w:val="0"/>
        <w:jc w:val="center"/>
        <w:rPr>
          <w:rFonts w:ascii="Calibri" w:hAnsi="Calibri"/>
          <w:b/>
          <w:bCs/>
        </w:rPr>
      </w:pPr>
    </w:p>
    <w:p w14:paraId="0C477607" w14:textId="459986BD" w:rsidR="001D17A8" w:rsidRDefault="001D17A8">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A3FF4E7" w14:textId="004CAE56" w:rsidR="001D17A8" w:rsidRPr="00B313C0" w:rsidRDefault="001D17A8" w:rsidP="001D17A8">
      <w:pPr>
        <w:pStyle w:val="Tabletitle"/>
        <w:rPr>
          <w:lang w:eastAsia="zh-CN"/>
        </w:rPr>
      </w:pPr>
      <w:r w:rsidRPr="001D17A8">
        <w:rPr>
          <w:bCs/>
          <w:lang w:val="en-US" w:eastAsia="zh-CN"/>
        </w:rPr>
        <w:t>2021-2024</w:t>
      </w:r>
      <w:r w:rsidRPr="001D17A8">
        <w:rPr>
          <w:rFonts w:hint="eastAsia"/>
          <w:bCs/>
          <w:lang w:val="en-US" w:eastAsia="zh-CN"/>
        </w:rPr>
        <w:t>年按总体目标列出的资源划拨情况</w:t>
      </w:r>
    </w:p>
    <w:bookmarkStart w:id="45" w:name="_MON_1644926118"/>
    <w:bookmarkEnd w:id="45"/>
    <w:p w14:paraId="62A3177C" w14:textId="60FA99BB" w:rsidR="001D17A8" w:rsidRPr="006B7478" w:rsidRDefault="001D17A8" w:rsidP="001D17A8">
      <w:pPr>
        <w:spacing w:after="160"/>
        <w:jc w:val="both"/>
      </w:pPr>
      <w:r>
        <w:rPr>
          <w:noProof/>
          <w:lang w:eastAsia="zh-CN"/>
        </w:rPr>
        <w:object w:dxaOrig="30891" w:dyaOrig="13425" w14:anchorId="37DAA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4pt;height:349.05pt" o:ole="">
            <v:imagedata r:id="rId16" o:title=""/>
          </v:shape>
          <o:OLEObject Type="Embed" ProgID="Excel.Sheet.12" ShapeID="_x0000_i1025" DrawAspect="Content" ObjectID="_1645938357" r:id="rId17"/>
        </w:object>
      </w:r>
    </w:p>
    <w:p w14:paraId="2DD2D6FB" w14:textId="08E88A0E" w:rsidR="001D17A8" w:rsidRDefault="001D17A8">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D8B1163" w14:textId="77777777" w:rsidR="00885351" w:rsidRPr="00B313C0" w:rsidRDefault="00885351" w:rsidP="00885351">
      <w:pPr>
        <w:pStyle w:val="Tabletitle"/>
        <w:rPr>
          <w:lang w:eastAsia="zh-CN"/>
        </w:rPr>
      </w:pPr>
      <w:r w:rsidRPr="00B71219">
        <w:rPr>
          <w:bCs/>
          <w:lang w:val="en-US" w:eastAsia="zh-CN"/>
        </w:rPr>
        <w:t>2021-2024</w:t>
      </w:r>
      <w:r w:rsidRPr="00B71219">
        <w:rPr>
          <w:rFonts w:hint="eastAsia"/>
          <w:bCs/>
          <w:lang w:val="en-US" w:eastAsia="zh-CN"/>
        </w:rPr>
        <w:t>年按总体目标和部门目标列出的资源划拨情况</w:t>
      </w:r>
    </w:p>
    <w:bookmarkStart w:id="46" w:name="_MON_1644134390"/>
    <w:bookmarkEnd w:id="46"/>
    <w:p w14:paraId="3B26FDC6" w14:textId="77777777" w:rsidR="00885351" w:rsidRPr="006B7478" w:rsidRDefault="00885351" w:rsidP="00885351">
      <w:pPr>
        <w:rPr>
          <w:lang w:eastAsia="zh-CN"/>
        </w:rPr>
      </w:pPr>
      <w:r w:rsidRPr="006B7478">
        <w:object w:dxaOrig="22377" w:dyaOrig="8972" w14:anchorId="7168D39D">
          <v:shape id="_x0000_i1026" type="#_x0000_t75" style="width:739.55pt;height:350.8pt" o:ole="">
            <v:imagedata r:id="rId18" o:title=""/>
          </v:shape>
          <o:OLEObject Type="Embed" ProgID="Excel.Sheet.12" ShapeID="_x0000_i1026" DrawAspect="Content" ObjectID="_1645938358" r:id="rId19"/>
        </w:object>
      </w:r>
    </w:p>
    <w:p w14:paraId="35D5C6C3" w14:textId="77777777" w:rsidR="00B71219" w:rsidRPr="006B7478" w:rsidRDefault="00B71219" w:rsidP="00B71219">
      <w:pPr>
        <w:tabs>
          <w:tab w:val="clear" w:pos="794"/>
          <w:tab w:val="clear" w:pos="1191"/>
          <w:tab w:val="clear" w:pos="1588"/>
          <w:tab w:val="clear" w:pos="1985"/>
        </w:tabs>
        <w:overflowPunct/>
        <w:autoSpaceDE/>
        <w:autoSpaceDN/>
        <w:adjustRightInd/>
        <w:spacing w:before="0"/>
        <w:textAlignment w:val="auto"/>
      </w:pPr>
      <w:r w:rsidRPr="006B7478">
        <w:br w:type="page"/>
      </w:r>
    </w:p>
    <w:p w14:paraId="65370480" w14:textId="24975EA0" w:rsidR="00B71219" w:rsidRPr="00B313C0" w:rsidRDefault="00B71219" w:rsidP="00B71219">
      <w:pPr>
        <w:pStyle w:val="Heading1"/>
        <w:rPr>
          <w:lang w:eastAsia="zh-CN"/>
        </w:rPr>
      </w:pPr>
      <w:bookmarkStart w:id="47" w:name="_Toc34920028"/>
      <w:bookmarkStart w:id="48" w:name="_Toc34920142"/>
      <w:bookmarkStart w:id="49" w:name="_Toc34986122"/>
      <w:bookmarkStart w:id="50" w:name="_Toc34986187"/>
      <w:r w:rsidRPr="00B71219">
        <w:rPr>
          <w:lang w:val="en-US" w:eastAsia="zh-CN"/>
        </w:rPr>
        <w:t>I.3</w:t>
      </w:r>
      <w:r w:rsidRPr="00B71219">
        <w:rPr>
          <w:lang w:val="en-US" w:eastAsia="zh-CN"/>
        </w:rPr>
        <w:tab/>
      </w:r>
      <w:r w:rsidRPr="00B71219">
        <w:rPr>
          <w:rFonts w:hint="eastAsia"/>
          <w:lang w:val="en-US" w:eastAsia="zh-CN"/>
        </w:rPr>
        <w:t>按照可持续发展目标列出的《运作规划》概述</w:t>
      </w:r>
      <w:bookmarkEnd w:id="47"/>
      <w:bookmarkEnd w:id="48"/>
      <w:bookmarkEnd w:id="49"/>
      <w:bookmarkEnd w:id="50"/>
    </w:p>
    <w:p w14:paraId="5BEC1140" w14:textId="77777777" w:rsidR="00885351" w:rsidRPr="00B313C0" w:rsidRDefault="00885351" w:rsidP="00885351">
      <w:pPr>
        <w:spacing w:after="240"/>
        <w:rPr>
          <w:lang w:eastAsia="zh-CN"/>
        </w:rPr>
      </w:pPr>
      <w:bookmarkStart w:id="51" w:name="_Toc34920029"/>
      <w:bookmarkStart w:id="52" w:name="_Toc34920143"/>
      <w:bookmarkStart w:id="53" w:name="_Toc34307478"/>
      <w:bookmarkStart w:id="54" w:name="_Toc34307654"/>
      <w:r w:rsidRPr="00B71219">
        <w:rPr>
          <w:lang w:val="en-US" w:eastAsia="zh-CN"/>
        </w:rPr>
        <w:t>I.3.1</w:t>
      </w:r>
      <w:r w:rsidRPr="00B71219">
        <w:rPr>
          <w:lang w:val="en-US" w:eastAsia="zh-CN"/>
        </w:rPr>
        <w:tab/>
      </w:r>
      <w:r w:rsidRPr="00B71219">
        <w:rPr>
          <w:rFonts w:hint="eastAsia"/>
          <w:lang w:val="en-US" w:eastAsia="zh-CN"/>
        </w:rPr>
        <w:t>本文件附件</w:t>
      </w:r>
      <w:r w:rsidRPr="00B71219">
        <w:rPr>
          <w:rFonts w:hint="eastAsia"/>
          <w:lang w:val="en-US" w:eastAsia="zh-CN"/>
        </w:rPr>
        <w:t>B</w:t>
      </w:r>
      <w:r w:rsidRPr="00B71219">
        <w:rPr>
          <w:rFonts w:hint="eastAsia"/>
          <w:lang w:val="en-US" w:eastAsia="zh-CN"/>
        </w:rPr>
        <w:t>详细说明了按照可持续发展目标列出的资源划拨情况（金额为千瑞郎）。</w:t>
      </w:r>
    </w:p>
    <w:p w14:paraId="0A5EA297" w14:textId="13AC9DF7" w:rsidR="00885351" w:rsidRPr="006B7478" w:rsidRDefault="00885351" w:rsidP="00885351">
      <w:r>
        <w:rPr>
          <w:noProof/>
        </w:rPr>
        <mc:AlternateContent>
          <mc:Choice Requires="wps">
            <w:drawing>
              <wp:anchor distT="45720" distB="45720" distL="114300" distR="114300" simplePos="0" relativeHeight="251715072" behindDoc="0" locked="0" layoutInCell="1" allowOverlap="1" wp14:anchorId="23ED4C94" wp14:editId="357F2618">
                <wp:simplePos x="0" y="0"/>
                <wp:positionH relativeFrom="column">
                  <wp:posOffset>7786370</wp:posOffset>
                </wp:positionH>
                <wp:positionV relativeFrom="paragraph">
                  <wp:posOffset>1888185</wp:posOffset>
                </wp:positionV>
                <wp:extent cx="1016635" cy="375285"/>
                <wp:effectExtent l="0" t="0" r="0"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75285"/>
                        </a:xfrm>
                        <a:prstGeom prst="rect">
                          <a:avLst/>
                        </a:prstGeom>
                        <a:solidFill>
                          <a:srgbClr val="FFFFFF"/>
                        </a:solidFill>
                        <a:ln w="9525">
                          <a:noFill/>
                          <a:miter lim="800000"/>
                          <a:headEnd/>
                          <a:tailEnd/>
                        </a:ln>
                      </wps:spPr>
                      <wps:txbx>
                        <w:txbxContent>
                          <w:p w14:paraId="5D7F249B"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6</w:t>
                            </w:r>
                            <w:r w:rsidRPr="007C4FDB">
                              <w:rPr>
                                <w:sz w:val="18"/>
                                <w:szCs w:val="18"/>
                              </w:rPr>
                              <w:t xml:space="preserve">; </w:t>
                            </w:r>
                            <w:r>
                              <w:rPr>
                                <w:sz w:val="18"/>
                                <w:szCs w:val="18"/>
                              </w:rPr>
                              <w:t xml:space="preserve">9 602; </w:t>
                            </w:r>
                            <w:r>
                              <w:rPr>
                                <w:sz w:val="18"/>
                                <w:szCs w:val="18"/>
                              </w:rPr>
                              <w:br/>
                            </w:r>
                            <w:r w:rsidRPr="007C4FDB">
                              <w:rPr>
                                <w:sz w:val="18"/>
                                <w:szCs w:val="18"/>
                              </w:rPr>
                              <w:t>1,</w:t>
                            </w:r>
                            <w:r>
                              <w:rPr>
                                <w:sz w:val="18"/>
                                <w:szCs w:val="18"/>
                              </w:rPr>
                              <w:t>45</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D4C94" id="Text Box 2" o:spid="_x0000_s1033" type="#_x0000_t202" style="position:absolute;margin-left:613.1pt;margin-top:148.7pt;width:80.05pt;height:29.5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" stroked="f">
                <v:textbox>
                  <w:txbxContent>
                    <w:p w14:paraId="5D7F249B"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6</w:t>
                      </w:r>
                      <w:r w:rsidRPr="007C4FDB">
                        <w:rPr>
                          <w:sz w:val="18"/>
                          <w:szCs w:val="18"/>
                        </w:rPr>
                        <w:t xml:space="preserve">; </w:t>
                      </w:r>
                      <w:r>
                        <w:rPr>
                          <w:sz w:val="18"/>
                          <w:szCs w:val="18"/>
                        </w:rPr>
                        <w:t xml:space="preserve">9 602; </w:t>
                      </w:r>
                      <w:r>
                        <w:rPr>
                          <w:sz w:val="18"/>
                          <w:szCs w:val="18"/>
                        </w:rPr>
                        <w:br/>
                      </w:r>
                      <w:r w:rsidRPr="007C4FDB">
                        <w:rPr>
                          <w:sz w:val="18"/>
                          <w:szCs w:val="18"/>
                        </w:rPr>
                        <w:t>1,</w:t>
                      </w:r>
                      <w:r>
                        <w:rPr>
                          <w:sz w:val="18"/>
                          <w:szCs w:val="18"/>
                        </w:rPr>
                        <w:t>45</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17120" behindDoc="0" locked="0" layoutInCell="1" allowOverlap="1" wp14:anchorId="6B902244" wp14:editId="137F7960">
                <wp:simplePos x="0" y="0"/>
                <wp:positionH relativeFrom="column">
                  <wp:posOffset>7759074</wp:posOffset>
                </wp:positionH>
                <wp:positionV relativeFrom="paragraph">
                  <wp:posOffset>3211451</wp:posOffset>
                </wp:positionV>
                <wp:extent cx="1050878" cy="382137"/>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878" cy="382137"/>
                        </a:xfrm>
                        <a:prstGeom prst="rect">
                          <a:avLst/>
                        </a:prstGeom>
                        <a:solidFill>
                          <a:srgbClr val="FFFFFF"/>
                        </a:solidFill>
                        <a:ln w="9525">
                          <a:noFill/>
                          <a:miter lim="800000"/>
                          <a:headEnd/>
                          <a:tailEnd/>
                        </a:ln>
                      </wps:spPr>
                      <wps:txbx>
                        <w:txbxContent>
                          <w:p w14:paraId="6AE340E2"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 xml:space="preserve"> </w:t>
                            </w:r>
                            <w:r>
                              <w:rPr>
                                <w:sz w:val="18"/>
                                <w:szCs w:val="18"/>
                              </w:rPr>
                              <w:t>8</w:t>
                            </w:r>
                            <w:r w:rsidRPr="007C4FDB">
                              <w:rPr>
                                <w:sz w:val="18"/>
                                <w:szCs w:val="18"/>
                              </w:rPr>
                              <w:t xml:space="preserve">; </w:t>
                            </w:r>
                            <w:r>
                              <w:rPr>
                                <w:sz w:val="18"/>
                                <w:szCs w:val="18"/>
                              </w:rPr>
                              <w:t>20 273</w:t>
                            </w:r>
                            <w:r w:rsidRPr="007C4FDB">
                              <w:rPr>
                                <w:sz w:val="18"/>
                                <w:szCs w:val="18"/>
                              </w:rPr>
                              <w:t xml:space="preserve">; </w:t>
                            </w:r>
                            <w:r>
                              <w:rPr>
                                <w:sz w:val="18"/>
                                <w:szCs w:val="18"/>
                              </w:rPr>
                              <w:br/>
                              <w:t>3,07</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02244" id="_x0000_s1034" type="#_x0000_t202" style="position:absolute;margin-left:610.95pt;margin-top:252.85pt;width:82.75pt;height:30.1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" stroked="f">
                <v:textbox>
                  <w:txbxContent>
                    <w:p w14:paraId="6AE340E2"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 xml:space="preserve"> </w:t>
                      </w:r>
                      <w:r>
                        <w:rPr>
                          <w:sz w:val="18"/>
                          <w:szCs w:val="18"/>
                        </w:rPr>
                        <w:t>8</w:t>
                      </w:r>
                      <w:r w:rsidRPr="007C4FDB">
                        <w:rPr>
                          <w:sz w:val="18"/>
                          <w:szCs w:val="18"/>
                        </w:rPr>
                        <w:t xml:space="preserve">; </w:t>
                      </w:r>
                      <w:r>
                        <w:rPr>
                          <w:sz w:val="18"/>
                          <w:szCs w:val="18"/>
                        </w:rPr>
                        <w:t>20 273</w:t>
                      </w:r>
                      <w:r w:rsidRPr="007C4FDB">
                        <w:rPr>
                          <w:sz w:val="18"/>
                          <w:szCs w:val="18"/>
                        </w:rPr>
                        <w:t xml:space="preserve">; </w:t>
                      </w:r>
                      <w:r>
                        <w:rPr>
                          <w:sz w:val="18"/>
                          <w:szCs w:val="18"/>
                        </w:rPr>
                        <w:br/>
                        <w:t>3,07</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16096" behindDoc="0" locked="0" layoutInCell="1" allowOverlap="1" wp14:anchorId="1C60164B" wp14:editId="6034D70F">
                <wp:simplePos x="0" y="0"/>
                <wp:positionH relativeFrom="column">
                  <wp:posOffset>7813666</wp:posOffset>
                </wp:positionH>
                <wp:positionV relativeFrom="paragraph">
                  <wp:posOffset>2290227</wp:posOffset>
                </wp:positionV>
                <wp:extent cx="1050271" cy="357809"/>
                <wp:effectExtent l="0" t="0" r="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71" cy="357809"/>
                        </a:xfrm>
                        <a:prstGeom prst="rect">
                          <a:avLst/>
                        </a:prstGeom>
                        <a:solidFill>
                          <a:srgbClr val="FFFFFF"/>
                        </a:solidFill>
                        <a:ln w="9525">
                          <a:noFill/>
                          <a:miter lim="800000"/>
                          <a:headEnd/>
                          <a:tailEnd/>
                        </a:ln>
                      </wps:spPr>
                      <wps:txbx>
                        <w:txbxContent>
                          <w:p w14:paraId="2B3CFB3D"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7</w:t>
                            </w:r>
                            <w:r w:rsidRPr="007C4FDB">
                              <w:rPr>
                                <w:sz w:val="18"/>
                                <w:szCs w:val="18"/>
                              </w:rPr>
                              <w:t xml:space="preserve">; </w:t>
                            </w:r>
                            <w:r>
                              <w:rPr>
                                <w:sz w:val="18"/>
                                <w:szCs w:val="18"/>
                              </w:rPr>
                              <w:t>19 870</w:t>
                            </w:r>
                            <w:r w:rsidRPr="007C4FDB">
                              <w:rPr>
                                <w:sz w:val="18"/>
                                <w:szCs w:val="18"/>
                              </w:rPr>
                              <w:t xml:space="preserve">; </w:t>
                            </w:r>
                            <w:r>
                              <w:rPr>
                                <w:sz w:val="18"/>
                                <w:szCs w:val="18"/>
                              </w:rPr>
                              <w:br/>
                              <w:t>3,01</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0164B" id="_x0000_s1035" type="#_x0000_t202" style="position:absolute;margin-left:615.25pt;margin-top:180.35pt;width:82.7pt;height:28.1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9oIgIAACM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" stroked="f">
                <v:textbox>
                  <w:txbxContent>
                    <w:p w14:paraId="2B3CFB3D"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7</w:t>
                      </w:r>
                      <w:r w:rsidRPr="007C4FDB">
                        <w:rPr>
                          <w:sz w:val="18"/>
                          <w:szCs w:val="18"/>
                        </w:rPr>
                        <w:t xml:space="preserve">; </w:t>
                      </w:r>
                      <w:r>
                        <w:rPr>
                          <w:sz w:val="18"/>
                          <w:szCs w:val="18"/>
                        </w:rPr>
                        <w:t>19 870</w:t>
                      </w:r>
                      <w:r w:rsidRPr="007C4FDB">
                        <w:rPr>
                          <w:sz w:val="18"/>
                          <w:szCs w:val="18"/>
                        </w:rPr>
                        <w:t xml:space="preserve">; </w:t>
                      </w:r>
                      <w:r>
                        <w:rPr>
                          <w:sz w:val="18"/>
                          <w:szCs w:val="18"/>
                        </w:rPr>
                        <w:br/>
                        <w:t>3,01</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14048" behindDoc="0" locked="0" layoutInCell="1" allowOverlap="1" wp14:anchorId="3F499D0C" wp14:editId="061AB7AB">
                <wp:simplePos x="0" y="0"/>
                <wp:positionH relativeFrom="column">
                  <wp:posOffset>6169111</wp:posOffset>
                </wp:positionH>
                <wp:positionV relativeFrom="paragraph">
                  <wp:posOffset>1751140</wp:posOffset>
                </wp:positionV>
                <wp:extent cx="1399986" cy="223520"/>
                <wp:effectExtent l="0" t="0" r="0" b="50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986" cy="223520"/>
                        </a:xfrm>
                        <a:prstGeom prst="rect">
                          <a:avLst/>
                        </a:prstGeom>
                        <a:solidFill>
                          <a:srgbClr val="FFFFFF"/>
                        </a:solidFill>
                        <a:ln w="9525">
                          <a:noFill/>
                          <a:miter lim="800000"/>
                          <a:headEnd/>
                          <a:tailEnd/>
                        </a:ln>
                      </wps:spPr>
                      <wps:txbx>
                        <w:txbxContent>
                          <w:p w14:paraId="71AC3927"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5</w:t>
                            </w:r>
                            <w:r w:rsidRPr="007C4FDB">
                              <w:rPr>
                                <w:sz w:val="18"/>
                                <w:szCs w:val="18"/>
                              </w:rPr>
                              <w:t xml:space="preserve">; </w:t>
                            </w:r>
                            <w:r>
                              <w:rPr>
                                <w:sz w:val="18"/>
                                <w:szCs w:val="18"/>
                              </w:rPr>
                              <w:t>38 972</w:t>
                            </w:r>
                            <w:r w:rsidRPr="007C4FDB">
                              <w:rPr>
                                <w:sz w:val="18"/>
                                <w:szCs w:val="18"/>
                              </w:rPr>
                              <w:t xml:space="preserve">; </w:t>
                            </w:r>
                            <w:r>
                              <w:rPr>
                                <w:sz w:val="18"/>
                                <w:szCs w:val="18"/>
                              </w:rPr>
                              <w:t>5,90</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99D0C" id="_x0000_s1036" type="#_x0000_t202" style="position:absolute;margin-left:485.75pt;margin-top:137.9pt;width:110.25pt;height:17.6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" stroked="f">
                <v:textbox>
                  <w:txbxContent>
                    <w:p w14:paraId="71AC3927"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5</w:t>
                      </w:r>
                      <w:r w:rsidRPr="007C4FDB">
                        <w:rPr>
                          <w:sz w:val="18"/>
                          <w:szCs w:val="18"/>
                        </w:rPr>
                        <w:t xml:space="preserve">; </w:t>
                      </w:r>
                      <w:r>
                        <w:rPr>
                          <w:sz w:val="18"/>
                          <w:szCs w:val="18"/>
                        </w:rPr>
                        <w:t>38 972</w:t>
                      </w:r>
                      <w:r w:rsidRPr="007C4FDB">
                        <w:rPr>
                          <w:sz w:val="18"/>
                          <w:szCs w:val="18"/>
                        </w:rPr>
                        <w:t xml:space="preserve">; </w:t>
                      </w:r>
                      <w:r>
                        <w:rPr>
                          <w:sz w:val="18"/>
                          <w:szCs w:val="18"/>
                        </w:rPr>
                        <w:t>5,90</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13024" behindDoc="0" locked="0" layoutInCell="1" allowOverlap="1" wp14:anchorId="4A04DA96" wp14:editId="37428090">
                <wp:simplePos x="0" y="0"/>
                <wp:positionH relativeFrom="column">
                  <wp:posOffset>7056215</wp:posOffset>
                </wp:positionH>
                <wp:positionV relativeFrom="paragraph">
                  <wp:posOffset>1143815</wp:posOffset>
                </wp:positionV>
                <wp:extent cx="1439839" cy="223520"/>
                <wp:effectExtent l="0" t="0" r="8255" b="50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39" cy="223520"/>
                        </a:xfrm>
                        <a:prstGeom prst="rect">
                          <a:avLst/>
                        </a:prstGeom>
                        <a:solidFill>
                          <a:srgbClr val="FFFFFF"/>
                        </a:solidFill>
                        <a:ln w="9525">
                          <a:noFill/>
                          <a:miter lim="800000"/>
                          <a:headEnd/>
                          <a:tailEnd/>
                        </a:ln>
                      </wps:spPr>
                      <wps:txbx>
                        <w:txbxContent>
                          <w:p w14:paraId="77198E1E"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4</w:t>
                            </w:r>
                            <w:r w:rsidRPr="007C4FDB">
                              <w:rPr>
                                <w:sz w:val="18"/>
                                <w:szCs w:val="18"/>
                              </w:rPr>
                              <w:t xml:space="preserve">; </w:t>
                            </w:r>
                            <w:r>
                              <w:rPr>
                                <w:sz w:val="18"/>
                                <w:szCs w:val="18"/>
                              </w:rPr>
                              <w:t>26 531</w:t>
                            </w:r>
                            <w:r w:rsidRPr="007C4FDB">
                              <w:rPr>
                                <w:sz w:val="18"/>
                                <w:szCs w:val="18"/>
                              </w:rPr>
                              <w:t xml:space="preserve">; </w:t>
                            </w:r>
                            <w:r>
                              <w:rPr>
                                <w:sz w:val="18"/>
                                <w:szCs w:val="18"/>
                              </w:rPr>
                              <w:t>4,01</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4DA96" id="_x0000_s1037" type="#_x0000_t202" style="position:absolute;margin-left:555.6pt;margin-top:90.05pt;width:113.35pt;height:17.6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" stroked="f">
                <v:textbox>
                  <w:txbxContent>
                    <w:p w14:paraId="77198E1E"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4</w:t>
                      </w:r>
                      <w:r w:rsidRPr="007C4FDB">
                        <w:rPr>
                          <w:sz w:val="18"/>
                          <w:szCs w:val="18"/>
                        </w:rPr>
                        <w:t xml:space="preserve">; </w:t>
                      </w:r>
                      <w:r>
                        <w:rPr>
                          <w:sz w:val="18"/>
                          <w:szCs w:val="18"/>
                        </w:rPr>
                        <w:t>26 531</w:t>
                      </w:r>
                      <w:r w:rsidRPr="007C4FDB">
                        <w:rPr>
                          <w:sz w:val="18"/>
                          <w:szCs w:val="18"/>
                        </w:rPr>
                        <w:t xml:space="preserve">; </w:t>
                      </w:r>
                      <w:r>
                        <w:rPr>
                          <w:sz w:val="18"/>
                          <w:szCs w:val="18"/>
                        </w:rPr>
                        <w:t>4,01</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12000" behindDoc="0" locked="0" layoutInCell="1" allowOverlap="1" wp14:anchorId="0D4AE683" wp14:editId="0D79ED09">
                <wp:simplePos x="0" y="0"/>
                <wp:positionH relativeFrom="column">
                  <wp:posOffset>6312412</wp:posOffset>
                </wp:positionH>
                <wp:positionV relativeFrom="paragraph">
                  <wp:posOffset>823093</wp:posOffset>
                </wp:positionV>
                <wp:extent cx="1460310" cy="223520"/>
                <wp:effectExtent l="0" t="0" r="6985"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0" cy="223520"/>
                        </a:xfrm>
                        <a:prstGeom prst="rect">
                          <a:avLst/>
                        </a:prstGeom>
                        <a:solidFill>
                          <a:srgbClr val="FFFFFF"/>
                        </a:solidFill>
                        <a:ln w="9525">
                          <a:noFill/>
                          <a:miter lim="800000"/>
                          <a:headEnd/>
                          <a:tailEnd/>
                        </a:ln>
                      </wps:spPr>
                      <wps:txbx>
                        <w:txbxContent>
                          <w:p w14:paraId="2A6E05F8"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3</w:t>
                            </w:r>
                            <w:r w:rsidRPr="007C4FDB">
                              <w:rPr>
                                <w:sz w:val="18"/>
                                <w:szCs w:val="18"/>
                              </w:rPr>
                              <w:t xml:space="preserve">; </w:t>
                            </w:r>
                            <w:r>
                              <w:rPr>
                                <w:sz w:val="18"/>
                                <w:szCs w:val="18"/>
                              </w:rPr>
                              <w:t>41 793</w:t>
                            </w:r>
                            <w:r w:rsidRPr="007C4FDB">
                              <w:rPr>
                                <w:sz w:val="18"/>
                                <w:szCs w:val="18"/>
                              </w:rPr>
                              <w:t xml:space="preserve">; </w:t>
                            </w:r>
                            <w:r>
                              <w:rPr>
                                <w:sz w:val="18"/>
                                <w:szCs w:val="18"/>
                              </w:rPr>
                              <w:t>6,32</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AE683" id="_x0000_s1038" type="#_x0000_t202" style="position:absolute;margin-left:497.05pt;margin-top:64.8pt;width:115pt;height:17.6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" stroked="f">
                <v:textbox>
                  <w:txbxContent>
                    <w:p w14:paraId="2A6E05F8" w14:textId="77777777" w:rsidR="00155A7F" w:rsidRPr="007C4FDB" w:rsidRDefault="00155A7F" w:rsidP="00885351">
                      <w:pPr>
                        <w:spacing w:before="0"/>
                        <w:jc w:val="center"/>
                        <w:rPr>
                          <w:sz w:val="18"/>
                          <w:szCs w:val="18"/>
                        </w:rPr>
                      </w:pPr>
                      <w:r>
                        <w:rPr>
                          <w:rFonts w:hint="eastAsia"/>
                          <w:sz w:val="18"/>
                          <w:szCs w:val="18"/>
                          <w:lang w:eastAsia="zh-CN"/>
                        </w:rPr>
                        <w:t>目标</w:t>
                      </w:r>
                      <w:r>
                        <w:rPr>
                          <w:sz w:val="18"/>
                          <w:szCs w:val="18"/>
                        </w:rPr>
                        <w:t>3</w:t>
                      </w:r>
                      <w:r w:rsidRPr="007C4FDB">
                        <w:rPr>
                          <w:sz w:val="18"/>
                          <w:szCs w:val="18"/>
                        </w:rPr>
                        <w:t xml:space="preserve">; </w:t>
                      </w:r>
                      <w:r>
                        <w:rPr>
                          <w:sz w:val="18"/>
                          <w:szCs w:val="18"/>
                        </w:rPr>
                        <w:t>41 793</w:t>
                      </w:r>
                      <w:r w:rsidRPr="007C4FDB">
                        <w:rPr>
                          <w:sz w:val="18"/>
                          <w:szCs w:val="18"/>
                        </w:rPr>
                        <w:t xml:space="preserve">; </w:t>
                      </w:r>
                      <w:r>
                        <w:rPr>
                          <w:sz w:val="18"/>
                          <w:szCs w:val="18"/>
                        </w:rPr>
                        <w:t>6,32</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10976" behindDoc="0" locked="0" layoutInCell="1" allowOverlap="1" wp14:anchorId="198723A6" wp14:editId="706F65AD">
                <wp:simplePos x="0" y="0"/>
                <wp:positionH relativeFrom="column">
                  <wp:posOffset>5827916</wp:posOffset>
                </wp:positionH>
                <wp:positionV relativeFrom="paragraph">
                  <wp:posOffset>556961</wp:posOffset>
                </wp:positionV>
                <wp:extent cx="1426191" cy="223520"/>
                <wp:effectExtent l="0" t="0" r="3175"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91" cy="223520"/>
                        </a:xfrm>
                        <a:prstGeom prst="rect">
                          <a:avLst/>
                        </a:prstGeom>
                        <a:solidFill>
                          <a:srgbClr val="FFFFFF"/>
                        </a:solidFill>
                        <a:ln w="9525">
                          <a:noFill/>
                          <a:miter lim="800000"/>
                          <a:headEnd/>
                          <a:tailEnd/>
                        </a:ln>
                      </wps:spPr>
                      <wps:txbx>
                        <w:txbxContent>
                          <w:p w14:paraId="59E7B251"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 xml:space="preserve">2; </w:t>
                            </w:r>
                            <w:r>
                              <w:rPr>
                                <w:sz w:val="18"/>
                                <w:szCs w:val="18"/>
                              </w:rPr>
                              <w:t>11 149</w:t>
                            </w:r>
                            <w:r w:rsidRPr="007C4FDB">
                              <w:rPr>
                                <w:sz w:val="18"/>
                                <w:szCs w:val="18"/>
                              </w:rPr>
                              <w:t>; 1,</w:t>
                            </w:r>
                            <w:r>
                              <w:rPr>
                                <w:sz w:val="18"/>
                                <w:szCs w:val="18"/>
                              </w:rPr>
                              <w:t>69</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723A6" id="_x0000_s1039" type="#_x0000_t202" style="position:absolute;margin-left:458.9pt;margin-top:43.85pt;width:112.3pt;height:17.6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" stroked="f">
                <v:textbox>
                  <w:txbxContent>
                    <w:p w14:paraId="59E7B251"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 xml:space="preserve">2; </w:t>
                      </w:r>
                      <w:r>
                        <w:rPr>
                          <w:sz w:val="18"/>
                          <w:szCs w:val="18"/>
                        </w:rPr>
                        <w:t>11 149</w:t>
                      </w:r>
                      <w:r w:rsidRPr="007C4FDB">
                        <w:rPr>
                          <w:sz w:val="18"/>
                          <w:szCs w:val="18"/>
                        </w:rPr>
                        <w:t>; 1,</w:t>
                      </w:r>
                      <w:r>
                        <w:rPr>
                          <w:sz w:val="18"/>
                          <w:szCs w:val="18"/>
                        </w:rPr>
                        <w:t>69</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09952" behindDoc="0" locked="0" layoutInCell="1" allowOverlap="1" wp14:anchorId="7C9C9DE6" wp14:editId="1F626ABB">
                <wp:simplePos x="0" y="0"/>
                <wp:positionH relativeFrom="column">
                  <wp:posOffset>4394901</wp:posOffset>
                </wp:positionH>
                <wp:positionV relativeFrom="paragraph">
                  <wp:posOffset>556961</wp:posOffset>
                </wp:positionV>
                <wp:extent cx="1364776" cy="223520"/>
                <wp:effectExtent l="0" t="0" r="6985"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23520"/>
                        </a:xfrm>
                        <a:prstGeom prst="rect">
                          <a:avLst/>
                        </a:prstGeom>
                        <a:solidFill>
                          <a:srgbClr val="FFFFFF"/>
                        </a:solidFill>
                        <a:ln w="9525">
                          <a:noFill/>
                          <a:miter lim="800000"/>
                          <a:headEnd/>
                          <a:tailEnd/>
                        </a:ln>
                      </wps:spPr>
                      <wps:txbx>
                        <w:txbxContent>
                          <w:p w14:paraId="28B0A23F"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 xml:space="preserve">1; </w:t>
                            </w:r>
                            <w:r>
                              <w:rPr>
                                <w:sz w:val="18"/>
                                <w:szCs w:val="18"/>
                              </w:rPr>
                              <w:t>41 652</w:t>
                            </w:r>
                            <w:r w:rsidRPr="007C4FDB">
                              <w:rPr>
                                <w:sz w:val="18"/>
                                <w:szCs w:val="18"/>
                              </w:rPr>
                              <w:t xml:space="preserve">; </w:t>
                            </w:r>
                            <w:r>
                              <w:rPr>
                                <w:sz w:val="18"/>
                                <w:szCs w:val="18"/>
                              </w:rPr>
                              <w:t>6,30</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C9DE6" id="_x0000_s1040" type="#_x0000_t202" style="position:absolute;margin-left:346.05pt;margin-top:43.85pt;width:107.45pt;height:17.6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" stroked="f">
                <v:textbox>
                  <w:txbxContent>
                    <w:p w14:paraId="28B0A23F"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 xml:space="preserve">1; </w:t>
                      </w:r>
                      <w:r>
                        <w:rPr>
                          <w:sz w:val="18"/>
                          <w:szCs w:val="18"/>
                        </w:rPr>
                        <w:t>41 652</w:t>
                      </w:r>
                      <w:r w:rsidRPr="007C4FDB">
                        <w:rPr>
                          <w:sz w:val="18"/>
                          <w:szCs w:val="18"/>
                        </w:rPr>
                        <w:t xml:space="preserve">; </w:t>
                      </w:r>
                      <w:r>
                        <w:rPr>
                          <w:sz w:val="18"/>
                          <w:szCs w:val="18"/>
                        </w:rPr>
                        <w:t>6,30</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08928" behindDoc="0" locked="0" layoutInCell="1" allowOverlap="1" wp14:anchorId="1DA54A3F" wp14:editId="691E2335">
                <wp:simplePos x="0" y="0"/>
                <wp:positionH relativeFrom="column">
                  <wp:posOffset>2880001</wp:posOffset>
                </wp:positionH>
                <wp:positionV relativeFrom="paragraph">
                  <wp:posOffset>570609</wp:posOffset>
                </wp:positionV>
                <wp:extent cx="1454576" cy="2235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576" cy="223520"/>
                        </a:xfrm>
                        <a:prstGeom prst="rect">
                          <a:avLst/>
                        </a:prstGeom>
                        <a:solidFill>
                          <a:srgbClr val="FFFFFF"/>
                        </a:solidFill>
                        <a:ln w="9525">
                          <a:noFill/>
                          <a:miter lim="800000"/>
                          <a:headEnd/>
                          <a:tailEnd/>
                        </a:ln>
                      </wps:spPr>
                      <wps:txbx>
                        <w:txbxContent>
                          <w:p w14:paraId="1B4D160B"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w:t>
                            </w:r>
                            <w:r>
                              <w:rPr>
                                <w:sz w:val="18"/>
                                <w:szCs w:val="18"/>
                              </w:rPr>
                              <w:t>7</w:t>
                            </w:r>
                            <w:r w:rsidRPr="007C4FDB">
                              <w:rPr>
                                <w:sz w:val="18"/>
                                <w:szCs w:val="18"/>
                              </w:rPr>
                              <w:t xml:space="preserve">; </w:t>
                            </w:r>
                            <w:r>
                              <w:rPr>
                                <w:sz w:val="18"/>
                                <w:szCs w:val="18"/>
                              </w:rPr>
                              <w:t>47 629</w:t>
                            </w:r>
                            <w:r w:rsidRPr="007C4FDB">
                              <w:rPr>
                                <w:sz w:val="18"/>
                                <w:szCs w:val="18"/>
                              </w:rPr>
                              <w:t xml:space="preserve">; </w:t>
                            </w:r>
                            <w:r>
                              <w:rPr>
                                <w:sz w:val="18"/>
                                <w:szCs w:val="18"/>
                              </w:rPr>
                              <w:t>7,21</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54A3F" id="_x0000_s1041" type="#_x0000_t202" style="position:absolute;margin-left:226.75pt;margin-top:44.95pt;width:114.55pt;height:17.6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" stroked="f">
                <v:textbox>
                  <w:txbxContent>
                    <w:p w14:paraId="1B4D160B"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w:t>
                      </w:r>
                      <w:r>
                        <w:rPr>
                          <w:sz w:val="18"/>
                          <w:szCs w:val="18"/>
                        </w:rPr>
                        <w:t>7</w:t>
                      </w:r>
                      <w:r w:rsidRPr="007C4FDB">
                        <w:rPr>
                          <w:sz w:val="18"/>
                          <w:szCs w:val="18"/>
                        </w:rPr>
                        <w:t xml:space="preserve">; </w:t>
                      </w:r>
                      <w:r>
                        <w:rPr>
                          <w:sz w:val="18"/>
                          <w:szCs w:val="18"/>
                        </w:rPr>
                        <w:t>47 629</w:t>
                      </w:r>
                      <w:r w:rsidRPr="007C4FDB">
                        <w:rPr>
                          <w:sz w:val="18"/>
                          <w:szCs w:val="18"/>
                        </w:rPr>
                        <w:t xml:space="preserve">; </w:t>
                      </w:r>
                      <w:r>
                        <w:rPr>
                          <w:sz w:val="18"/>
                          <w:szCs w:val="18"/>
                        </w:rPr>
                        <w:t>7,21</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18144" behindDoc="0" locked="0" layoutInCell="1" allowOverlap="1" wp14:anchorId="44399DAB" wp14:editId="716274CC">
                <wp:simplePos x="0" y="0"/>
                <wp:positionH relativeFrom="column">
                  <wp:posOffset>3746633</wp:posOffset>
                </wp:positionH>
                <wp:positionV relativeFrom="paragraph">
                  <wp:posOffset>3689123</wp:posOffset>
                </wp:positionV>
                <wp:extent cx="1576316" cy="230588"/>
                <wp:effectExtent l="0" t="0" r="508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316" cy="230588"/>
                        </a:xfrm>
                        <a:prstGeom prst="rect">
                          <a:avLst/>
                        </a:prstGeom>
                        <a:solidFill>
                          <a:srgbClr val="FFFFFF"/>
                        </a:solidFill>
                        <a:ln w="9525">
                          <a:noFill/>
                          <a:miter lim="800000"/>
                          <a:headEnd/>
                          <a:tailEnd/>
                        </a:ln>
                      </wps:spPr>
                      <wps:txbx>
                        <w:txbxContent>
                          <w:p w14:paraId="77535E96"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 xml:space="preserve"> </w:t>
                            </w:r>
                            <w:r>
                              <w:rPr>
                                <w:sz w:val="18"/>
                                <w:szCs w:val="18"/>
                              </w:rPr>
                              <w:t>9; 241 055</w:t>
                            </w:r>
                            <w:r w:rsidRPr="007C4FDB">
                              <w:rPr>
                                <w:sz w:val="18"/>
                                <w:szCs w:val="18"/>
                              </w:rPr>
                              <w:t xml:space="preserve">; </w:t>
                            </w:r>
                            <w:r>
                              <w:rPr>
                                <w:sz w:val="18"/>
                                <w:szCs w:val="18"/>
                              </w:rPr>
                              <w:t>36,47</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99DAB" id="_x0000_s1042" type="#_x0000_t202" style="position:absolute;margin-left:295pt;margin-top:290.5pt;width:124.1pt;height:18.1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" stroked="f">
                <v:textbox>
                  <w:txbxContent>
                    <w:p w14:paraId="77535E96"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 xml:space="preserve"> </w:t>
                      </w:r>
                      <w:r>
                        <w:rPr>
                          <w:sz w:val="18"/>
                          <w:szCs w:val="18"/>
                        </w:rPr>
                        <w:t>9; 241 055</w:t>
                      </w:r>
                      <w:r w:rsidRPr="007C4FDB">
                        <w:rPr>
                          <w:sz w:val="18"/>
                          <w:szCs w:val="18"/>
                        </w:rPr>
                        <w:t xml:space="preserve">; </w:t>
                      </w:r>
                      <w:r>
                        <w:rPr>
                          <w:sz w:val="18"/>
                          <w:szCs w:val="18"/>
                        </w:rPr>
                        <w:t>36,47</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07904" behindDoc="0" locked="0" layoutInCell="1" allowOverlap="1" wp14:anchorId="6927A17B" wp14:editId="306AD0C3">
                <wp:simplePos x="0" y="0"/>
                <wp:positionH relativeFrom="column">
                  <wp:posOffset>1146734</wp:posOffset>
                </wp:positionH>
                <wp:positionV relativeFrom="paragraph">
                  <wp:posOffset>2221988</wp:posOffset>
                </wp:positionV>
                <wp:extent cx="1453487" cy="223520"/>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223520"/>
                        </a:xfrm>
                        <a:prstGeom prst="rect">
                          <a:avLst/>
                        </a:prstGeom>
                        <a:solidFill>
                          <a:srgbClr val="FFFFFF"/>
                        </a:solidFill>
                        <a:ln w="9525">
                          <a:noFill/>
                          <a:miter lim="800000"/>
                          <a:headEnd/>
                          <a:tailEnd/>
                        </a:ln>
                      </wps:spPr>
                      <wps:txbx>
                        <w:txbxContent>
                          <w:p w14:paraId="5460A258"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w:t>
                            </w:r>
                            <w:r>
                              <w:rPr>
                                <w:sz w:val="18"/>
                                <w:szCs w:val="18"/>
                              </w:rPr>
                              <w:t>0</w:t>
                            </w:r>
                            <w:r w:rsidRPr="007C4FDB">
                              <w:rPr>
                                <w:sz w:val="18"/>
                                <w:szCs w:val="18"/>
                              </w:rPr>
                              <w:t xml:space="preserve">; </w:t>
                            </w:r>
                            <w:r>
                              <w:rPr>
                                <w:sz w:val="18"/>
                                <w:szCs w:val="18"/>
                              </w:rPr>
                              <w:t>37 826</w:t>
                            </w:r>
                            <w:r w:rsidRPr="007C4FDB">
                              <w:rPr>
                                <w:sz w:val="18"/>
                                <w:szCs w:val="18"/>
                              </w:rPr>
                              <w:t xml:space="preserve">; </w:t>
                            </w:r>
                            <w:r>
                              <w:rPr>
                                <w:sz w:val="18"/>
                                <w:szCs w:val="18"/>
                              </w:rPr>
                              <w:t>5,72</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7A17B" id="_x0000_s1043" type="#_x0000_t202" style="position:absolute;margin-left:90.3pt;margin-top:174.95pt;width:114.45pt;height:17.6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" stroked="f">
                <v:textbox>
                  <w:txbxContent>
                    <w:p w14:paraId="5460A258"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w:t>
                      </w:r>
                      <w:r>
                        <w:rPr>
                          <w:sz w:val="18"/>
                          <w:szCs w:val="18"/>
                        </w:rPr>
                        <w:t>0</w:t>
                      </w:r>
                      <w:r w:rsidRPr="007C4FDB">
                        <w:rPr>
                          <w:sz w:val="18"/>
                          <w:szCs w:val="18"/>
                        </w:rPr>
                        <w:t xml:space="preserve">; </w:t>
                      </w:r>
                      <w:r>
                        <w:rPr>
                          <w:sz w:val="18"/>
                          <w:szCs w:val="18"/>
                        </w:rPr>
                        <w:t>37 826</w:t>
                      </w:r>
                      <w:r w:rsidRPr="007C4FDB">
                        <w:rPr>
                          <w:sz w:val="18"/>
                          <w:szCs w:val="18"/>
                        </w:rPr>
                        <w:t xml:space="preserve">; </w:t>
                      </w:r>
                      <w:r>
                        <w:rPr>
                          <w:sz w:val="18"/>
                          <w:szCs w:val="18"/>
                        </w:rPr>
                        <w:t>5,72</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06880" behindDoc="0" locked="0" layoutInCell="1" allowOverlap="1" wp14:anchorId="0CD7A3F5" wp14:editId="47B99CAF">
                <wp:simplePos x="0" y="0"/>
                <wp:positionH relativeFrom="column">
                  <wp:posOffset>1208149</wp:posOffset>
                </wp:positionH>
                <wp:positionV relativeFrom="paragraph">
                  <wp:posOffset>1873970</wp:posOffset>
                </wp:positionV>
                <wp:extent cx="1467134" cy="2235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134" cy="223520"/>
                        </a:xfrm>
                        <a:prstGeom prst="rect">
                          <a:avLst/>
                        </a:prstGeom>
                        <a:solidFill>
                          <a:srgbClr val="FFFFFF"/>
                        </a:solidFill>
                        <a:ln w="9525">
                          <a:noFill/>
                          <a:miter lim="800000"/>
                          <a:headEnd/>
                          <a:tailEnd/>
                        </a:ln>
                      </wps:spPr>
                      <wps:txbx>
                        <w:txbxContent>
                          <w:p w14:paraId="1A40DB91"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w:t>
                            </w:r>
                            <w:r>
                              <w:rPr>
                                <w:sz w:val="18"/>
                                <w:szCs w:val="18"/>
                              </w:rPr>
                              <w:t>1</w:t>
                            </w:r>
                            <w:r w:rsidRPr="007C4FDB">
                              <w:rPr>
                                <w:sz w:val="18"/>
                                <w:szCs w:val="18"/>
                              </w:rPr>
                              <w:t xml:space="preserve">; </w:t>
                            </w:r>
                            <w:r>
                              <w:rPr>
                                <w:sz w:val="18"/>
                                <w:szCs w:val="18"/>
                              </w:rPr>
                              <w:t>38 831</w:t>
                            </w:r>
                            <w:r w:rsidRPr="007C4FDB">
                              <w:rPr>
                                <w:sz w:val="18"/>
                                <w:szCs w:val="18"/>
                              </w:rPr>
                              <w:t xml:space="preserve">; </w:t>
                            </w:r>
                            <w:r>
                              <w:rPr>
                                <w:sz w:val="18"/>
                                <w:szCs w:val="18"/>
                              </w:rPr>
                              <w:t>5,88</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7A3F5" id="_x0000_s1044" type="#_x0000_t202" style="position:absolute;margin-left:95.15pt;margin-top:147.55pt;width:115.5pt;height:17.6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" stroked="f">
                <v:textbox>
                  <w:txbxContent>
                    <w:p w14:paraId="1A40DB91"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w:t>
                      </w:r>
                      <w:r>
                        <w:rPr>
                          <w:sz w:val="18"/>
                          <w:szCs w:val="18"/>
                        </w:rPr>
                        <w:t>1</w:t>
                      </w:r>
                      <w:r w:rsidRPr="007C4FDB">
                        <w:rPr>
                          <w:sz w:val="18"/>
                          <w:szCs w:val="18"/>
                        </w:rPr>
                        <w:t xml:space="preserve">; </w:t>
                      </w:r>
                      <w:r>
                        <w:rPr>
                          <w:sz w:val="18"/>
                          <w:szCs w:val="18"/>
                        </w:rPr>
                        <w:t>38 831</w:t>
                      </w:r>
                      <w:r w:rsidRPr="007C4FDB">
                        <w:rPr>
                          <w:sz w:val="18"/>
                          <w:szCs w:val="18"/>
                        </w:rPr>
                        <w:t xml:space="preserve">; </w:t>
                      </w:r>
                      <w:r>
                        <w:rPr>
                          <w:sz w:val="18"/>
                          <w:szCs w:val="18"/>
                        </w:rPr>
                        <w:t>5,88</w:t>
                      </w:r>
                      <w:r w:rsidRPr="007C4FDB">
                        <w:rPr>
                          <w:sz w:val="18"/>
                          <w:szCs w:val="18"/>
                        </w:rPr>
                        <w:t>%</w:t>
                      </w:r>
                    </w:p>
                  </w:txbxContent>
                </v:textbox>
              </v:shape>
            </w:pict>
          </mc:Fallback>
        </mc:AlternateContent>
      </w:r>
      <w:r>
        <w:rPr>
          <w:noProof/>
        </w:rPr>
        <mc:AlternateContent>
          <mc:Choice Requires="wps">
            <w:drawing>
              <wp:anchor distT="45720" distB="45720" distL="114300" distR="114300" simplePos="0" relativeHeight="251705856" behindDoc="0" locked="0" layoutInCell="1" allowOverlap="1" wp14:anchorId="36BCC5A2" wp14:editId="02F6AC73">
                <wp:simplePos x="0" y="0"/>
                <wp:positionH relativeFrom="column">
                  <wp:posOffset>89033</wp:posOffset>
                </wp:positionH>
                <wp:positionV relativeFrom="paragraph">
                  <wp:posOffset>1396299</wp:posOffset>
                </wp:positionV>
                <wp:extent cx="1433015" cy="22352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5" cy="223520"/>
                        </a:xfrm>
                        <a:prstGeom prst="rect">
                          <a:avLst/>
                        </a:prstGeom>
                        <a:solidFill>
                          <a:srgbClr val="FFFFFF"/>
                        </a:solidFill>
                        <a:ln w="9525">
                          <a:noFill/>
                          <a:miter lim="800000"/>
                          <a:headEnd/>
                          <a:tailEnd/>
                        </a:ln>
                      </wps:spPr>
                      <wps:txbx>
                        <w:txbxContent>
                          <w:p w14:paraId="45341C19" w14:textId="77777777" w:rsidR="00155A7F" w:rsidRPr="007C4FDB" w:rsidRDefault="00155A7F" w:rsidP="00885351">
                            <w:pPr>
                              <w:spacing w:before="0"/>
                              <w:rPr>
                                <w:sz w:val="18"/>
                                <w:szCs w:val="18"/>
                              </w:rPr>
                            </w:pPr>
                            <w:r>
                              <w:rPr>
                                <w:rFonts w:hint="eastAsia"/>
                                <w:sz w:val="18"/>
                                <w:szCs w:val="18"/>
                                <w:lang w:eastAsia="zh-CN"/>
                              </w:rPr>
                              <w:t>目标</w:t>
                            </w:r>
                            <w:r w:rsidRPr="007C4FDB">
                              <w:rPr>
                                <w:sz w:val="18"/>
                                <w:szCs w:val="18"/>
                              </w:rPr>
                              <w:t>12; 12 738; 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CC5A2" id="_x0000_s1045" type="#_x0000_t202" style="position:absolute;margin-left:7pt;margin-top:109.95pt;width:112.85pt;height:17.6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" stroked="f">
                <v:textbox>
                  <w:txbxContent>
                    <w:p w14:paraId="45341C19" w14:textId="77777777" w:rsidR="00155A7F" w:rsidRPr="007C4FDB" w:rsidRDefault="00155A7F" w:rsidP="00885351">
                      <w:pPr>
                        <w:spacing w:before="0"/>
                        <w:rPr>
                          <w:sz w:val="18"/>
                          <w:szCs w:val="18"/>
                        </w:rPr>
                      </w:pPr>
                      <w:r>
                        <w:rPr>
                          <w:rFonts w:hint="eastAsia"/>
                          <w:sz w:val="18"/>
                          <w:szCs w:val="18"/>
                          <w:lang w:eastAsia="zh-CN"/>
                        </w:rPr>
                        <w:t>目标</w:t>
                      </w:r>
                      <w:r w:rsidRPr="007C4FDB">
                        <w:rPr>
                          <w:sz w:val="18"/>
                          <w:szCs w:val="18"/>
                        </w:rPr>
                        <w:t>12; 12 738; 1,93%</w:t>
                      </w:r>
                    </w:p>
                  </w:txbxContent>
                </v:textbox>
              </v:shape>
            </w:pict>
          </mc:Fallback>
        </mc:AlternateContent>
      </w:r>
      <w:r>
        <w:rPr>
          <w:noProof/>
        </w:rPr>
        <mc:AlternateContent>
          <mc:Choice Requires="wps">
            <w:drawing>
              <wp:anchor distT="45720" distB="45720" distL="114300" distR="114300" simplePos="0" relativeHeight="251704832" behindDoc="0" locked="0" layoutInCell="1" allowOverlap="1" wp14:anchorId="4C426E06" wp14:editId="2B83C981">
                <wp:simplePos x="0" y="0"/>
                <wp:positionH relativeFrom="column">
                  <wp:posOffset>341516</wp:posOffset>
                </wp:positionH>
                <wp:positionV relativeFrom="paragraph">
                  <wp:posOffset>1157463</wp:posOffset>
                </wp:positionV>
                <wp:extent cx="1428855" cy="22352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855" cy="223520"/>
                        </a:xfrm>
                        <a:prstGeom prst="rect">
                          <a:avLst/>
                        </a:prstGeom>
                        <a:solidFill>
                          <a:srgbClr val="FFFFFF"/>
                        </a:solidFill>
                        <a:ln w="9525">
                          <a:noFill/>
                          <a:miter lim="800000"/>
                          <a:headEnd/>
                          <a:tailEnd/>
                        </a:ln>
                      </wps:spPr>
                      <wps:txbx>
                        <w:txbxContent>
                          <w:p w14:paraId="7B26BD6D"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13; 23 819; 3,60%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26E06" id="_x0000_s1046" type="#_x0000_t202" style="position:absolute;margin-left:26.9pt;margin-top:91.15pt;width:112.5pt;height:17.6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" stroked="f">
                <v:textbox>
                  <w:txbxContent>
                    <w:p w14:paraId="7B26BD6D"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13; 23 819; 3,60%</w:t>
                      </w:r>
                    </w:p>
                  </w:txbxContent>
                </v:textbox>
              </v:shape>
            </w:pict>
          </mc:Fallback>
        </mc:AlternateContent>
      </w:r>
      <w:r>
        <w:rPr>
          <w:noProof/>
        </w:rPr>
        <mc:AlternateContent>
          <mc:Choice Requires="wps">
            <w:drawing>
              <wp:anchor distT="45720" distB="45720" distL="114300" distR="114300" simplePos="0" relativeHeight="251703808" behindDoc="0" locked="0" layoutInCell="1" allowOverlap="1" wp14:anchorId="79D624DD" wp14:editId="27512BAC">
                <wp:simplePos x="0" y="0"/>
                <wp:positionH relativeFrom="column">
                  <wp:posOffset>546233</wp:posOffset>
                </wp:positionH>
                <wp:positionV relativeFrom="paragraph">
                  <wp:posOffset>911803</wp:posOffset>
                </wp:positionV>
                <wp:extent cx="1514901" cy="223520"/>
                <wp:effectExtent l="0" t="0" r="9525"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01" cy="223520"/>
                        </a:xfrm>
                        <a:prstGeom prst="rect">
                          <a:avLst/>
                        </a:prstGeom>
                        <a:solidFill>
                          <a:srgbClr val="FFFFFF"/>
                        </a:solidFill>
                        <a:ln w="9525">
                          <a:noFill/>
                          <a:miter lim="800000"/>
                          <a:headEnd/>
                          <a:tailEnd/>
                        </a:ln>
                      </wps:spPr>
                      <wps:txbx>
                        <w:txbxContent>
                          <w:p w14:paraId="183DF057"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14; 12 073; 1,83%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624DD" id="_x0000_s1047" type="#_x0000_t202" style="position:absolute;margin-left:43pt;margin-top:71.8pt;width:119.3pt;height:17.6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" stroked="f">
                <v:textbox>
                  <w:txbxContent>
                    <w:p w14:paraId="183DF057"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14; 12 073; 1,83%</w:t>
                      </w:r>
                    </w:p>
                  </w:txbxContent>
                </v:textbox>
              </v:shape>
            </w:pict>
          </mc:Fallback>
        </mc:AlternateContent>
      </w:r>
      <w:r>
        <w:rPr>
          <w:noProof/>
        </w:rPr>
        <mc:AlternateContent>
          <mc:Choice Requires="wps">
            <w:drawing>
              <wp:anchor distT="45720" distB="45720" distL="114300" distR="114300" simplePos="0" relativeHeight="251702784" behindDoc="0" locked="0" layoutInCell="1" allowOverlap="1" wp14:anchorId="700522D9" wp14:editId="1016D5F9">
                <wp:simplePos x="0" y="0"/>
                <wp:positionH relativeFrom="column">
                  <wp:posOffset>532585</wp:posOffset>
                </wp:positionH>
                <wp:positionV relativeFrom="paragraph">
                  <wp:posOffset>638848</wp:posOffset>
                </wp:positionV>
                <wp:extent cx="1398684" cy="238836"/>
                <wp:effectExtent l="0" t="0" r="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684" cy="238836"/>
                        </a:xfrm>
                        <a:prstGeom prst="rect">
                          <a:avLst/>
                        </a:prstGeom>
                        <a:solidFill>
                          <a:srgbClr val="FFFFFF"/>
                        </a:solidFill>
                        <a:ln w="9525">
                          <a:noFill/>
                          <a:miter lim="800000"/>
                          <a:headEnd/>
                          <a:tailEnd/>
                        </a:ln>
                      </wps:spPr>
                      <wps:txbx>
                        <w:txbxContent>
                          <w:p w14:paraId="1B3A0942"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15; 5 719; 0,87%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522D9" id="_x0000_s1048" type="#_x0000_t202" style="position:absolute;margin-left:41.95pt;margin-top:50.3pt;width:110.15pt;height:18.8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" stroked="f">
                <v:textbox>
                  <w:txbxContent>
                    <w:p w14:paraId="1B3A0942"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15; 5 719; 0,87%</w:t>
                      </w:r>
                    </w:p>
                  </w:txbxContent>
                </v:textbox>
              </v:shape>
            </w:pict>
          </mc:Fallback>
        </mc:AlternateContent>
      </w:r>
      <w:r>
        <w:rPr>
          <w:noProof/>
        </w:rPr>
        <mc:AlternateContent>
          <mc:Choice Requires="wps">
            <w:drawing>
              <wp:anchor distT="45720" distB="45720" distL="114300" distR="114300" simplePos="0" relativeHeight="251701760" behindDoc="0" locked="0" layoutInCell="1" allowOverlap="1" wp14:anchorId="571B5DBD" wp14:editId="4FE802E9">
                <wp:simplePos x="0" y="0"/>
                <wp:positionH relativeFrom="column">
                  <wp:posOffset>1249092</wp:posOffset>
                </wp:positionH>
                <wp:positionV relativeFrom="paragraph">
                  <wp:posOffset>372717</wp:posOffset>
                </wp:positionV>
                <wp:extent cx="1439839" cy="246490"/>
                <wp:effectExtent l="0" t="0" r="825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39" cy="246490"/>
                        </a:xfrm>
                        <a:prstGeom prst="rect">
                          <a:avLst/>
                        </a:prstGeom>
                        <a:solidFill>
                          <a:srgbClr val="FFFFFF"/>
                        </a:solidFill>
                        <a:ln w="9525">
                          <a:noFill/>
                          <a:miter lim="800000"/>
                          <a:headEnd/>
                          <a:tailEnd/>
                        </a:ln>
                      </wps:spPr>
                      <wps:txbx>
                        <w:txbxContent>
                          <w:p w14:paraId="1C81DFAD"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16; 31 391; 4,75%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5DBD" id="_x0000_s1049" type="#_x0000_t202" style="position:absolute;margin-left:98.35pt;margin-top:29.35pt;width:113.35pt;height:19.4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" stroked="f">
                <v:textbox>
                  <w:txbxContent>
                    <w:p w14:paraId="1C81DFAD" w14:textId="77777777" w:rsidR="00155A7F" w:rsidRPr="007C4FDB" w:rsidRDefault="00155A7F" w:rsidP="00885351">
                      <w:pPr>
                        <w:spacing w:before="0"/>
                        <w:jc w:val="center"/>
                        <w:rPr>
                          <w:sz w:val="18"/>
                          <w:szCs w:val="18"/>
                        </w:rPr>
                      </w:pPr>
                      <w:r>
                        <w:rPr>
                          <w:rFonts w:hint="eastAsia"/>
                          <w:sz w:val="18"/>
                          <w:szCs w:val="18"/>
                          <w:lang w:eastAsia="zh-CN"/>
                        </w:rPr>
                        <w:t>目标</w:t>
                      </w:r>
                      <w:r w:rsidRPr="007C4FDB">
                        <w:rPr>
                          <w:sz w:val="18"/>
                          <w:szCs w:val="18"/>
                        </w:rPr>
                        <w:t>16; 31 391; 4,75%</w:t>
                      </w:r>
                    </w:p>
                  </w:txbxContent>
                </v:textbox>
              </v:shape>
            </w:pict>
          </mc:Fallback>
        </mc:AlternateContent>
      </w:r>
      <w:r>
        <w:rPr>
          <w:noProof/>
        </w:rPr>
        <mc:AlternateContent>
          <mc:Choice Requires="wps">
            <w:drawing>
              <wp:anchor distT="45720" distB="45720" distL="114300" distR="114300" simplePos="0" relativeHeight="251700736" behindDoc="0" locked="0" layoutInCell="1" allowOverlap="1" wp14:anchorId="12C48A07" wp14:editId="18EFD8CE">
                <wp:simplePos x="0" y="0"/>
                <wp:positionH relativeFrom="column">
                  <wp:posOffset>1232222</wp:posOffset>
                </wp:positionH>
                <wp:positionV relativeFrom="paragraph">
                  <wp:posOffset>44952</wp:posOffset>
                </wp:positionV>
                <wp:extent cx="6432606" cy="294198"/>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06" cy="294198"/>
                        </a:xfrm>
                        <a:prstGeom prst="rect">
                          <a:avLst/>
                        </a:prstGeom>
                        <a:solidFill>
                          <a:srgbClr val="FFFFFF"/>
                        </a:solidFill>
                        <a:ln w="9525">
                          <a:noFill/>
                          <a:miter lim="800000"/>
                          <a:headEnd/>
                          <a:tailEnd/>
                        </a:ln>
                      </wps:spPr>
                      <wps:txbx>
                        <w:txbxContent>
                          <w:p w14:paraId="3D6EBA40" w14:textId="77777777" w:rsidR="00155A7F" w:rsidRPr="00102D6F" w:rsidRDefault="00155A7F" w:rsidP="00885351">
                            <w:pPr>
                              <w:spacing w:before="0" w:after="40"/>
                              <w:jc w:val="center"/>
                              <w:rPr>
                                <w:lang w:eastAsia="zh-CN"/>
                              </w:rPr>
                            </w:pPr>
                            <w:r w:rsidRPr="00B71219">
                              <w:rPr>
                                <w:lang w:val="fr-CH" w:eastAsia="zh-CN"/>
                              </w:rPr>
                              <w:t>2021-2024</w:t>
                            </w:r>
                            <w:r>
                              <w:rPr>
                                <w:rFonts w:hint="eastAsia"/>
                                <w:lang w:eastAsia="zh-CN"/>
                              </w:rPr>
                              <w:t>年按照可持续发展目标列出的资源划拨情况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48A07" id="_x0000_s1050" type="#_x0000_t202" style="position:absolute;margin-left:97.05pt;margin-top:3.55pt;width:506.5pt;height:23.1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" stroked="f">
                <v:textbox>
                  <w:txbxContent>
                    <w:p w14:paraId="3D6EBA40" w14:textId="77777777" w:rsidR="00155A7F" w:rsidRPr="00102D6F" w:rsidRDefault="00155A7F" w:rsidP="00885351">
                      <w:pPr>
                        <w:spacing w:before="0" w:after="40"/>
                        <w:jc w:val="center"/>
                        <w:rPr>
                          <w:lang w:eastAsia="zh-CN"/>
                        </w:rPr>
                      </w:pPr>
                      <w:r w:rsidRPr="00B71219">
                        <w:rPr>
                          <w:lang w:val="fr-CH" w:eastAsia="zh-CN"/>
                        </w:rPr>
                        <w:t>2021-2024</w:t>
                      </w:r>
                      <w:r>
                        <w:rPr>
                          <w:rFonts w:hint="eastAsia"/>
                          <w:lang w:eastAsia="zh-CN"/>
                        </w:rPr>
                        <w:t>年按照可持续发展目标列出的资源划拨情况</w:t>
                      </w:r>
                    </w:p>
                  </w:txbxContent>
                </v:textbox>
              </v:shape>
            </w:pict>
          </mc:Fallback>
        </mc:AlternateContent>
      </w:r>
      <w:r w:rsidRPr="006B7478">
        <w:rPr>
          <w:noProof/>
          <w:lang w:eastAsia="zh-CN"/>
        </w:rPr>
        <w:drawing>
          <wp:inline distT="0" distB="0" distL="0" distR="0" wp14:anchorId="445D1B65" wp14:editId="42F0D340">
            <wp:extent cx="8888730" cy="52827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21458"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888730" cy="5282790"/>
                    </a:xfrm>
                    <a:prstGeom prst="rect">
                      <a:avLst/>
                    </a:prstGeom>
                    <a:noFill/>
                    <a:ln>
                      <a:noFill/>
                    </a:ln>
                  </pic:spPr>
                </pic:pic>
              </a:graphicData>
            </a:graphic>
          </wp:inline>
        </w:drawing>
      </w:r>
    </w:p>
    <w:p w14:paraId="5386E4C6" w14:textId="77777777" w:rsidR="00B71219" w:rsidRPr="00773A9E" w:rsidRDefault="00B71219" w:rsidP="00B71219">
      <w:pPr>
        <w:pStyle w:val="Heading1"/>
        <w:rPr>
          <w:lang w:eastAsia="zh-CN"/>
        </w:rPr>
      </w:pPr>
      <w:bookmarkStart w:id="55" w:name="_Toc34986123"/>
      <w:bookmarkStart w:id="56" w:name="_Toc34986188"/>
      <w:r w:rsidRPr="00773A9E">
        <w:rPr>
          <w:lang w:eastAsia="zh-CN"/>
        </w:rPr>
        <w:t>I.4</w:t>
      </w:r>
      <w:r w:rsidRPr="00773A9E">
        <w:rPr>
          <w:lang w:eastAsia="zh-CN"/>
        </w:rPr>
        <w:tab/>
      </w:r>
      <w:r w:rsidRPr="00773A9E">
        <w:rPr>
          <w:rFonts w:hint="eastAsia"/>
          <w:lang w:eastAsia="zh-CN"/>
        </w:rPr>
        <w:t>文件结构</w:t>
      </w:r>
      <w:bookmarkEnd w:id="51"/>
      <w:bookmarkEnd w:id="52"/>
      <w:bookmarkEnd w:id="55"/>
      <w:bookmarkEnd w:id="56"/>
    </w:p>
    <w:p w14:paraId="114CC418" w14:textId="77777777" w:rsidR="00B71219" w:rsidRPr="00773A9E" w:rsidRDefault="00B71219" w:rsidP="00B71219">
      <w:pPr>
        <w:rPr>
          <w:lang w:eastAsia="zh-CN"/>
        </w:rPr>
      </w:pPr>
      <w:r w:rsidRPr="00773A9E">
        <w:rPr>
          <w:lang w:eastAsia="zh-CN"/>
        </w:rPr>
        <w:t>I.4.1</w:t>
      </w:r>
      <w:r w:rsidRPr="00773A9E">
        <w:rPr>
          <w:lang w:eastAsia="zh-CN"/>
        </w:rPr>
        <w:tab/>
      </w:r>
      <w:r w:rsidRPr="00773A9E">
        <w:rPr>
          <w:rFonts w:hint="eastAsia"/>
          <w:lang w:eastAsia="zh-CN"/>
        </w:rPr>
        <w:t>《运作规划》文件包含</w:t>
      </w:r>
      <w:r w:rsidRPr="00773A9E">
        <w:rPr>
          <w:rFonts w:hint="eastAsia"/>
          <w:lang w:eastAsia="zh-CN"/>
        </w:rPr>
        <w:t>3</w:t>
      </w:r>
      <w:r w:rsidRPr="00773A9E">
        <w:rPr>
          <w:rFonts w:hint="eastAsia"/>
          <w:lang w:eastAsia="zh-CN"/>
        </w:rPr>
        <w:t>部分：</w:t>
      </w:r>
    </w:p>
    <w:p w14:paraId="490B88BC" w14:textId="7BAFDC5A" w:rsidR="00B71219" w:rsidRPr="00773A9E" w:rsidRDefault="00B71219" w:rsidP="00B71219">
      <w:pPr>
        <w:rPr>
          <w:lang w:eastAsia="zh-CN"/>
        </w:rPr>
      </w:pPr>
      <w:r>
        <w:rPr>
          <w:lang w:eastAsia="zh-CN"/>
        </w:rPr>
        <w:t>•</w:t>
      </w:r>
      <w:r>
        <w:rPr>
          <w:lang w:eastAsia="zh-CN"/>
        </w:rPr>
        <w:tab/>
      </w:r>
      <w:r w:rsidRPr="00773A9E">
        <w:rPr>
          <w:rFonts w:hint="eastAsia"/>
          <w:lang w:eastAsia="zh-CN"/>
        </w:rPr>
        <w:t>第</w:t>
      </w:r>
      <w:r w:rsidRPr="00773A9E">
        <w:rPr>
          <w:lang w:eastAsia="zh-CN"/>
        </w:rPr>
        <w:t>1</w:t>
      </w:r>
      <w:r w:rsidRPr="00773A9E">
        <w:rPr>
          <w:rFonts w:hint="eastAsia"/>
          <w:lang w:eastAsia="zh-CN"/>
        </w:rPr>
        <w:t>部分为综述；</w:t>
      </w:r>
    </w:p>
    <w:p w14:paraId="5A898117" w14:textId="3A90EB16" w:rsidR="00B71219" w:rsidRPr="00773A9E" w:rsidRDefault="00B71219" w:rsidP="00B71219">
      <w:pPr>
        <w:rPr>
          <w:lang w:eastAsia="zh-CN"/>
        </w:rPr>
      </w:pPr>
      <w:r>
        <w:rPr>
          <w:lang w:eastAsia="zh-CN"/>
        </w:rPr>
        <w:t>•</w:t>
      </w:r>
      <w:r>
        <w:rPr>
          <w:lang w:eastAsia="zh-CN"/>
        </w:rPr>
        <w:tab/>
      </w:r>
      <w:r w:rsidRPr="00773A9E">
        <w:rPr>
          <w:rFonts w:hint="eastAsia"/>
          <w:lang w:eastAsia="zh-CN"/>
        </w:rPr>
        <w:t>第</w:t>
      </w:r>
      <w:r w:rsidRPr="00773A9E">
        <w:rPr>
          <w:rFonts w:hint="eastAsia"/>
          <w:lang w:eastAsia="zh-CN"/>
        </w:rPr>
        <w:t>2</w:t>
      </w:r>
      <w:r w:rsidRPr="00773A9E">
        <w:rPr>
          <w:rFonts w:hint="eastAsia"/>
          <w:lang w:eastAsia="zh-CN"/>
        </w:rPr>
        <w:t>部分提供了</w:t>
      </w:r>
      <w:r w:rsidRPr="00773A9E">
        <w:rPr>
          <w:rFonts w:hint="eastAsia"/>
          <w:lang w:eastAsia="zh-CN"/>
        </w:rPr>
        <w:t>2019</w:t>
      </w:r>
      <w:r w:rsidRPr="00773A9E">
        <w:rPr>
          <w:rFonts w:hint="eastAsia"/>
          <w:lang w:eastAsia="zh-CN"/>
        </w:rPr>
        <w:t>年业绩报告和</w:t>
      </w:r>
      <w:r w:rsidRPr="00773A9E">
        <w:rPr>
          <w:lang w:eastAsia="zh-CN"/>
        </w:rPr>
        <w:t>2021-2024</w:t>
      </w:r>
      <w:r w:rsidRPr="00773A9E">
        <w:rPr>
          <w:rFonts w:hint="eastAsia"/>
          <w:lang w:eastAsia="zh-CN"/>
        </w:rPr>
        <w:t>年部门目标层面的《运作规划》；</w:t>
      </w:r>
    </w:p>
    <w:p w14:paraId="682A45AA" w14:textId="77777777" w:rsidR="00B71219" w:rsidRPr="00773A9E" w:rsidRDefault="00B71219" w:rsidP="00B71219">
      <w:pPr>
        <w:ind w:firstLineChars="200" w:firstLine="480"/>
        <w:rPr>
          <w:lang w:eastAsia="zh-CN"/>
        </w:rPr>
      </w:pPr>
      <w:r w:rsidRPr="00773A9E">
        <w:rPr>
          <w:rFonts w:hint="eastAsia"/>
          <w:lang w:eastAsia="zh-CN"/>
        </w:rPr>
        <w:t>对于每一项部门目标，提供了以下信息：</w:t>
      </w:r>
    </w:p>
    <w:p w14:paraId="38BF83B1" w14:textId="2203C5BF" w:rsidR="00B71219" w:rsidRPr="00773A9E" w:rsidRDefault="00B71219" w:rsidP="00B71219">
      <w:pPr>
        <w:pStyle w:val="enumlev2"/>
        <w:rPr>
          <w:lang w:eastAsia="zh-CN"/>
        </w:rPr>
      </w:pPr>
      <w:r>
        <w:rPr>
          <w:lang w:eastAsia="zh-CN"/>
        </w:rPr>
        <w:t>–</w:t>
      </w:r>
      <w:r>
        <w:rPr>
          <w:lang w:eastAsia="zh-CN"/>
        </w:rPr>
        <w:tab/>
      </w:r>
      <w:r w:rsidRPr="00773A9E">
        <w:rPr>
          <w:rFonts w:hint="eastAsia"/>
          <w:lang w:eastAsia="zh-CN"/>
        </w:rPr>
        <w:t>部门目标说明</w:t>
      </w:r>
    </w:p>
    <w:p w14:paraId="262BFD96" w14:textId="0F12D88E" w:rsidR="00B71219" w:rsidRPr="00773A9E" w:rsidRDefault="00B71219" w:rsidP="00B71219">
      <w:pPr>
        <w:pStyle w:val="enumlev2"/>
        <w:rPr>
          <w:lang w:eastAsia="zh-CN"/>
        </w:rPr>
      </w:pPr>
      <w:r>
        <w:rPr>
          <w:lang w:eastAsia="zh-CN"/>
        </w:rPr>
        <w:t>–</w:t>
      </w:r>
      <w:r>
        <w:rPr>
          <w:lang w:eastAsia="zh-CN"/>
        </w:rPr>
        <w:tab/>
      </w:r>
      <w:r w:rsidRPr="00773A9E">
        <w:rPr>
          <w:lang w:eastAsia="zh-CN"/>
        </w:rPr>
        <w:t>2019</w:t>
      </w:r>
      <w:r w:rsidRPr="00773A9E">
        <w:rPr>
          <w:rFonts w:hint="eastAsia"/>
          <w:lang w:eastAsia="zh-CN"/>
        </w:rPr>
        <w:t>年和</w:t>
      </w:r>
      <w:r w:rsidRPr="00773A9E">
        <w:rPr>
          <w:lang w:eastAsia="zh-CN"/>
        </w:rPr>
        <w:t>2021-2024</w:t>
      </w:r>
      <w:r w:rsidRPr="00773A9E">
        <w:rPr>
          <w:rFonts w:hint="eastAsia"/>
          <w:lang w:eastAsia="zh-CN"/>
        </w:rPr>
        <w:t>年成本分配摘要；</w:t>
      </w:r>
    </w:p>
    <w:p w14:paraId="00AC26A2" w14:textId="610A892A" w:rsidR="00B71219" w:rsidRPr="00773A9E" w:rsidRDefault="00B71219" w:rsidP="00B71219">
      <w:pPr>
        <w:pStyle w:val="enumlev2"/>
        <w:rPr>
          <w:lang w:eastAsia="zh-CN"/>
        </w:rPr>
      </w:pPr>
      <w:r>
        <w:rPr>
          <w:lang w:eastAsia="zh-CN"/>
        </w:rPr>
        <w:t>–</w:t>
      </w:r>
      <w:r>
        <w:rPr>
          <w:lang w:eastAsia="zh-CN"/>
        </w:rPr>
        <w:tab/>
      </w:r>
      <w:r w:rsidRPr="00773A9E">
        <w:rPr>
          <w:lang w:eastAsia="zh-CN"/>
        </w:rPr>
        <w:t>2019</w:t>
      </w:r>
      <w:r w:rsidRPr="00773A9E">
        <w:rPr>
          <w:rFonts w:hint="eastAsia"/>
          <w:lang w:eastAsia="zh-CN"/>
        </w:rPr>
        <w:t>年业绩报告，包括成果、衡量和风险因素；</w:t>
      </w:r>
    </w:p>
    <w:p w14:paraId="6752BEBC" w14:textId="6C3CF855" w:rsidR="00B71219" w:rsidRPr="00773A9E" w:rsidRDefault="00B71219" w:rsidP="00B71219">
      <w:pPr>
        <w:pStyle w:val="enumlev2"/>
        <w:rPr>
          <w:lang w:eastAsia="zh-CN"/>
        </w:rPr>
      </w:pPr>
      <w:r>
        <w:rPr>
          <w:lang w:eastAsia="zh-CN"/>
        </w:rPr>
        <w:t>–</w:t>
      </w:r>
      <w:r>
        <w:rPr>
          <w:lang w:eastAsia="zh-CN"/>
        </w:rPr>
        <w:tab/>
      </w:r>
      <w:r w:rsidRPr="00773A9E">
        <w:rPr>
          <w:lang w:eastAsia="zh-CN"/>
        </w:rPr>
        <w:t>2021</w:t>
      </w:r>
      <w:r w:rsidRPr="00773A9E">
        <w:rPr>
          <w:rFonts w:hint="eastAsia"/>
          <w:lang w:eastAsia="zh-CN"/>
        </w:rPr>
        <w:t>年主要预期成果、衡量和主要风险指标说明</w:t>
      </w:r>
    </w:p>
    <w:p w14:paraId="2179AA4C" w14:textId="1B7FDCB1" w:rsidR="00B71219" w:rsidRPr="00B71219" w:rsidRDefault="00B71219" w:rsidP="00B71219">
      <w:pPr>
        <w:rPr>
          <w:lang w:eastAsia="zh-CN"/>
        </w:rPr>
      </w:pPr>
      <w:r>
        <w:rPr>
          <w:lang w:eastAsia="zh-CN"/>
        </w:rPr>
        <w:t>•</w:t>
      </w:r>
      <w:r>
        <w:rPr>
          <w:lang w:eastAsia="zh-CN"/>
        </w:rPr>
        <w:tab/>
      </w:r>
      <w:r w:rsidRPr="00B71219">
        <w:rPr>
          <w:rFonts w:hint="eastAsia"/>
          <w:lang w:eastAsia="zh-CN"/>
        </w:rPr>
        <w:t>第</w:t>
      </w:r>
      <w:r w:rsidRPr="00B71219">
        <w:rPr>
          <w:rFonts w:hint="eastAsia"/>
          <w:lang w:eastAsia="zh-CN"/>
        </w:rPr>
        <w:t>3</w:t>
      </w:r>
      <w:r w:rsidRPr="00B71219">
        <w:rPr>
          <w:rFonts w:hint="eastAsia"/>
          <w:lang w:eastAsia="zh-CN"/>
        </w:rPr>
        <w:t>部分提供了输出成果和可持续发展目标的一些补充信息。</w:t>
      </w:r>
    </w:p>
    <w:bookmarkEnd w:id="53"/>
    <w:bookmarkEnd w:id="54"/>
    <w:p w14:paraId="50F04737" w14:textId="77777777" w:rsidR="00B71219" w:rsidRPr="00B313C0" w:rsidRDefault="00B71219" w:rsidP="00B71219">
      <w:pPr>
        <w:rPr>
          <w:lang w:eastAsia="zh-CN"/>
        </w:rPr>
        <w:sectPr w:rsidR="00B71219" w:rsidRPr="00B313C0" w:rsidSect="00E02CAE">
          <w:headerReference w:type="default" r:id="rId21"/>
          <w:headerReference w:type="first" r:id="rId22"/>
          <w:footerReference w:type="first" r:id="rId23"/>
          <w:pgSz w:w="16834" w:h="11907" w:orient="landscape" w:code="9"/>
          <w:pgMar w:top="1134" w:right="1418" w:bottom="1134" w:left="851" w:header="720" w:footer="567" w:gutter="0"/>
          <w:paperSrc w:first="7" w:other="7"/>
          <w:cols w:space="720"/>
          <w:titlePg/>
          <w:docGrid w:linePitch="326"/>
        </w:sectPr>
      </w:pPr>
    </w:p>
    <w:p w14:paraId="79923791" w14:textId="77777777" w:rsidR="00B47562" w:rsidRPr="00B313C0" w:rsidRDefault="00B47562" w:rsidP="00B47562">
      <w:pPr>
        <w:pStyle w:val="Title4"/>
        <w:rPr>
          <w:sz w:val="52"/>
          <w:szCs w:val="54"/>
          <w:lang w:eastAsia="zh-CN"/>
        </w:rPr>
      </w:pPr>
      <w:bookmarkStart w:id="57" w:name="_Toc34920030"/>
      <w:bookmarkStart w:id="58" w:name="_Toc34920144"/>
      <w:bookmarkStart w:id="59" w:name="_Toc34986124"/>
      <w:bookmarkStart w:id="60" w:name="_Toc34986189"/>
      <w:r>
        <w:rPr>
          <w:rFonts w:hint="eastAsia"/>
          <w:sz w:val="52"/>
          <w:szCs w:val="54"/>
          <w:lang w:val="fr-CH" w:eastAsia="zh-CN"/>
        </w:rPr>
        <w:t>国际电联</w:t>
      </w:r>
      <w:r w:rsidRPr="00B313C0">
        <w:rPr>
          <w:sz w:val="52"/>
          <w:szCs w:val="54"/>
          <w:lang w:eastAsia="zh-CN"/>
        </w:rPr>
        <w:br/>
        <w:t>2021-2024</w:t>
      </w:r>
      <w:r>
        <w:rPr>
          <w:rFonts w:hint="eastAsia"/>
          <w:sz w:val="52"/>
          <w:szCs w:val="54"/>
          <w:lang w:val="fr-CH" w:eastAsia="zh-CN"/>
        </w:rPr>
        <w:t>年</w:t>
      </w:r>
      <w:r w:rsidRPr="00B313C0">
        <w:rPr>
          <w:sz w:val="52"/>
          <w:szCs w:val="54"/>
          <w:lang w:eastAsia="zh-CN"/>
        </w:rPr>
        <w:br/>
      </w:r>
      <w:r>
        <w:rPr>
          <w:rFonts w:hint="eastAsia"/>
          <w:sz w:val="52"/>
          <w:szCs w:val="54"/>
          <w:lang w:val="fr-CH" w:eastAsia="zh-CN"/>
        </w:rPr>
        <w:t>《运作规划草案》</w:t>
      </w:r>
      <w:bookmarkEnd w:id="57"/>
      <w:bookmarkEnd w:id="58"/>
      <w:bookmarkEnd w:id="59"/>
      <w:bookmarkEnd w:id="60"/>
    </w:p>
    <w:p w14:paraId="796AA7B7" w14:textId="77777777" w:rsidR="00B47562" w:rsidRPr="00B47562" w:rsidRDefault="00B47562" w:rsidP="00B47562">
      <w:pPr>
        <w:spacing w:before="5040"/>
        <w:rPr>
          <w:sz w:val="28"/>
          <w:szCs w:val="28"/>
          <w:lang w:eastAsia="zh-CN"/>
        </w:rPr>
      </w:pPr>
      <w:r w:rsidRPr="00B47562">
        <w:rPr>
          <w:rFonts w:hint="eastAsia"/>
          <w:sz w:val="28"/>
          <w:szCs w:val="28"/>
          <w:lang w:eastAsia="zh-CN"/>
        </w:rPr>
        <w:t>综述</w:t>
      </w:r>
    </w:p>
    <w:p w14:paraId="0BB10302" w14:textId="77777777" w:rsidR="00B47562" w:rsidRPr="00B47562" w:rsidRDefault="00B47562" w:rsidP="00B47562">
      <w:pPr>
        <w:spacing w:before="240"/>
        <w:rPr>
          <w:b/>
          <w:bCs/>
          <w:sz w:val="28"/>
          <w:szCs w:val="28"/>
          <w:lang w:eastAsia="zh-CN"/>
        </w:rPr>
      </w:pPr>
      <w:r w:rsidRPr="00B47562">
        <w:rPr>
          <w:rFonts w:hint="eastAsia"/>
          <w:b/>
          <w:bCs/>
          <w:sz w:val="28"/>
          <w:szCs w:val="28"/>
          <w:lang w:eastAsia="zh-CN"/>
        </w:rPr>
        <w:t>部门目标</w:t>
      </w:r>
    </w:p>
    <w:p w14:paraId="20CD0A04" w14:textId="77777777" w:rsidR="00B47562" w:rsidRDefault="00B47562" w:rsidP="00B47562">
      <w:pPr>
        <w:rPr>
          <w:rFonts w:eastAsia="Times New Roman"/>
          <w:lang w:eastAsia="zh-CN"/>
        </w:rPr>
      </w:pPr>
      <w:r>
        <w:rPr>
          <w:rFonts w:hint="eastAsia"/>
          <w:sz w:val="28"/>
          <w:szCs w:val="28"/>
          <w:lang w:eastAsia="zh-CN"/>
        </w:rPr>
        <w:t>附件</w:t>
      </w:r>
    </w:p>
    <w:p w14:paraId="5C04FCDF" w14:textId="75060E52" w:rsidR="00B47562" w:rsidRPr="00B313C0" w:rsidRDefault="00B47562">
      <w:pPr>
        <w:tabs>
          <w:tab w:val="clear" w:pos="794"/>
          <w:tab w:val="clear" w:pos="1191"/>
          <w:tab w:val="clear" w:pos="1588"/>
          <w:tab w:val="clear" w:pos="1985"/>
        </w:tabs>
        <w:overflowPunct/>
        <w:autoSpaceDE/>
        <w:autoSpaceDN/>
        <w:adjustRightInd/>
        <w:spacing w:before="0"/>
        <w:textAlignment w:val="auto"/>
        <w:rPr>
          <w:lang w:eastAsia="zh-CN"/>
        </w:rPr>
      </w:pPr>
      <w:r w:rsidRPr="00B313C0">
        <w:rPr>
          <w:lang w:eastAsia="zh-CN"/>
        </w:rPr>
        <w:br w:type="page"/>
      </w:r>
    </w:p>
    <w:p w14:paraId="101E91E3" w14:textId="749D4054" w:rsidR="00B47562" w:rsidRPr="006E4662" w:rsidRDefault="00B47562" w:rsidP="00B47562">
      <w:pPr>
        <w:pStyle w:val="Title4"/>
        <w:pBdr>
          <w:bottom w:val="single" w:sz="4" w:space="1" w:color="auto"/>
        </w:pBdr>
        <w:rPr>
          <w:lang w:eastAsia="zh-CN"/>
        </w:rPr>
      </w:pPr>
      <w:bookmarkStart w:id="61" w:name="_Toc34307558"/>
      <w:bookmarkStart w:id="62" w:name="_Toc34920031"/>
      <w:bookmarkStart w:id="63" w:name="_Toc34920145"/>
      <w:bookmarkStart w:id="64" w:name="_Toc34986190"/>
      <w:r>
        <w:rPr>
          <w:rFonts w:hint="eastAsia"/>
          <w:lang w:eastAsia="zh-CN"/>
        </w:rPr>
        <w:t>第</w:t>
      </w:r>
      <w:r>
        <w:rPr>
          <w:lang w:eastAsia="zh-CN"/>
        </w:rPr>
        <w:t>II</w:t>
      </w:r>
      <w:r>
        <w:rPr>
          <w:rFonts w:hint="eastAsia"/>
          <w:lang w:eastAsia="zh-CN"/>
        </w:rPr>
        <w:t>部分</w:t>
      </w:r>
      <w:r w:rsidRPr="006E4662">
        <w:rPr>
          <w:lang w:eastAsia="zh-CN"/>
        </w:rPr>
        <w:t xml:space="preserve"> – </w:t>
      </w:r>
      <w:bookmarkEnd w:id="61"/>
      <w:r>
        <w:rPr>
          <w:rFonts w:hint="eastAsia"/>
          <w:bCs/>
          <w:lang w:eastAsia="zh-CN"/>
        </w:rPr>
        <w:t>部门目标</w:t>
      </w:r>
      <w:bookmarkEnd w:id="62"/>
      <w:bookmarkEnd w:id="63"/>
      <w:bookmarkEnd w:id="64"/>
    </w:p>
    <w:p w14:paraId="7FCF695C" w14:textId="77777777" w:rsidR="00B47562" w:rsidRDefault="00B47562" w:rsidP="00B47562">
      <w:pPr>
        <w:rPr>
          <w:lang w:eastAsia="zh-CN"/>
        </w:rPr>
      </w:pPr>
    </w:p>
    <w:p w14:paraId="46E9E52D" w14:textId="777EAF44" w:rsidR="002C6BD2" w:rsidRDefault="00B47562">
      <w:pPr>
        <w:pStyle w:val="TOC1"/>
        <w:rPr>
          <w:rFonts w:cstheme="minorBidi"/>
          <w:noProof/>
          <w:sz w:val="22"/>
          <w:szCs w:val="22"/>
          <w:lang w:val="fr-CH" w:eastAsia="zh-CN"/>
        </w:rPr>
      </w:pPr>
      <w:r>
        <w:fldChar w:fldCharType="begin"/>
      </w:r>
      <w:r>
        <w:instrText xml:space="preserve"> TOC \o "1-1" \h \z \t "Title 4;1" </w:instrText>
      </w:r>
      <w:r>
        <w:fldChar w:fldCharType="separate"/>
      </w:r>
      <w:hyperlink w:anchor="_Toc34986190" w:history="1">
        <w:r w:rsidR="002C6BD2" w:rsidRPr="00C945C1">
          <w:rPr>
            <w:rStyle w:val="Hyperlink"/>
            <w:rFonts w:hint="eastAsia"/>
            <w:noProof/>
            <w:lang w:eastAsia="zh-CN"/>
          </w:rPr>
          <w:t>第</w:t>
        </w:r>
        <w:r w:rsidR="002C6BD2" w:rsidRPr="00C945C1">
          <w:rPr>
            <w:rStyle w:val="Hyperlink"/>
            <w:noProof/>
            <w:lang w:eastAsia="zh-CN"/>
          </w:rPr>
          <w:t>II</w:t>
        </w:r>
        <w:r w:rsidR="002C6BD2" w:rsidRPr="00C945C1">
          <w:rPr>
            <w:rStyle w:val="Hyperlink"/>
            <w:rFonts w:hint="eastAsia"/>
            <w:noProof/>
            <w:lang w:eastAsia="zh-CN"/>
          </w:rPr>
          <w:t>部分</w:t>
        </w:r>
        <w:r w:rsidR="002C6BD2" w:rsidRPr="00C945C1">
          <w:rPr>
            <w:rStyle w:val="Hyperlink"/>
            <w:noProof/>
            <w:lang w:eastAsia="zh-CN"/>
          </w:rPr>
          <w:t xml:space="preserve"> – </w:t>
        </w:r>
        <w:r w:rsidR="002C6BD2" w:rsidRPr="00C945C1">
          <w:rPr>
            <w:rStyle w:val="Hyperlink"/>
            <w:rFonts w:hint="eastAsia"/>
            <w:bCs/>
            <w:noProof/>
            <w:lang w:eastAsia="zh-CN"/>
          </w:rPr>
          <w:t>部门目标</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_Toc34986190 \h </w:instrText>
        </w:r>
        <w:r w:rsidR="002C6BD2">
          <w:rPr>
            <w:noProof/>
            <w:webHidden/>
          </w:rPr>
        </w:r>
        <w:r w:rsidR="002C6BD2">
          <w:rPr>
            <w:noProof/>
            <w:webHidden/>
          </w:rPr>
          <w:fldChar w:fldCharType="separate"/>
        </w:r>
        <w:r w:rsidR="00155A7F">
          <w:rPr>
            <w:noProof/>
            <w:webHidden/>
          </w:rPr>
          <w:t>14</w:t>
        </w:r>
        <w:r w:rsidR="002C6BD2">
          <w:rPr>
            <w:noProof/>
            <w:webHidden/>
          </w:rPr>
          <w:fldChar w:fldCharType="end"/>
        </w:r>
      </w:hyperlink>
    </w:p>
    <w:p w14:paraId="1609D447" w14:textId="61E2A812" w:rsidR="002C6BD2" w:rsidRDefault="00B313C0" w:rsidP="002C6BD2">
      <w:pPr>
        <w:pStyle w:val="TOC1"/>
        <w:tabs>
          <w:tab w:val="clear" w:pos="964"/>
          <w:tab w:val="left" w:pos="1276"/>
        </w:tabs>
        <w:ind w:left="1276" w:hanging="709"/>
        <w:rPr>
          <w:rFonts w:cstheme="minorBidi"/>
          <w:noProof/>
          <w:sz w:val="22"/>
          <w:szCs w:val="22"/>
          <w:lang w:val="fr-CH" w:eastAsia="zh-CN"/>
        </w:rPr>
      </w:pPr>
      <w:hyperlink w:anchor="_Toc34986191" w:history="1">
        <w:r w:rsidR="002C6BD2" w:rsidRPr="00C945C1">
          <w:rPr>
            <w:rStyle w:val="Hyperlink"/>
            <w:noProof/>
            <w:lang w:eastAsia="zh-CN"/>
          </w:rPr>
          <w:t>II.0</w:t>
        </w:r>
        <w:r w:rsidR="002C6BD2">
          <w:rPr>
            <w:rFonts w:cstheme="minorBidi"/>
            <w:noProof/>
            <w:sz w:val="22"/>
            <w:szCs w:val="22"/>
            <w:lang w:val="fr-CH" w:eastAsia="zh-CN"/>
          </w:rPr>
          <w:tab/>
        </w:r>
        <w:r w:rsidR="002C6BD2" w:rsidRPr="00C945C1">
          <w:rPr>
            <w:rStyle w:val="Hyperlink"/>
            <w:rFonts w:hint="eastAsia"/>
            <w:noProof/>
            <w:lang w:eastAsia="zh-CN"/>
          </w:rPr>
          <w:t>部门目标</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_Toc34986191 \h </w:instrText>
        </w:r>
        <w:r w:rsidR="002C6BD2">
          <w:rPr>
            <w:noProof/>
            <w:webHidden/>
          </w:rPr>
        </w:r>
        <w:r w:rsidR="002C6BD2">
          <w:rPr>
            <w:noProof/>
            <w:webHidden/>
          </w:rPr>
          <w:fldChar w:fldCharType="separate"/>
        </w:r>
        <w:r w:rsidR="00155A7F">
          <w:rPr>
            <w:noProof/>
            <w:webHidden/>
          </w:rPr>
          <w:t>15</w:t>
        </w:r>
        <w:r w:rsidR="002C6BD2">
          <w:rPr>
            <w:noProof/>
            <w:webHidden/>
          </w:rPr>
          <w:fldChar w:fldCharType="end"/>
        </w:r>
      </w:hyperlink>
    </w:p>
    <w:p w14:paraId="122174F9" w14:textId="73FD5883" w:rsidR="002C6BD2" w:rsidRDefault="00B313C0" w:rsidP="002C6BD2">
      <w:pPr>
        <w:pStyle w:val="TOC1"/>
        <w:tabs>
          <w:tab w:val="clear" w:pos="964"/>
          <w:tab w:val="left" w:pos="1276"/>
        </w:tabs>
        <w:ind w:left="1276" w:hanging="709"/>
        <w:rPr>
          <w:rFonts w:cstheme="minorBidi"/>
          <w:noProof/>
          <w:sz w:val="22"/>
          <w:szCs w:val="22"/>
          <w:lang w:val="fr-CH" w:eastAsia="zh-CN"/>
        </w:rPr>
      </w:pPr>
      <w:hyperlink w:anchor="_Toc34986192" w:history="1">
        <w:r w:rsidR="002C6BD2" w:rsidRPr="00C945C1">
          <w:rPr>
            <w:rStyle w:val="Hyperlink"/>
            <w:noProof/>
            <w:lang w:eastAsia="zh-CN"/>
          </w:rPr>
          <w:t>II.1</w:t>
        </w:r>
        <w:r w:rsidR="002C6BD2">
          <w:rPr>
            <w:rFonts w:cstheme="minorBidi"/>
            <w:noProof/>
            <w:sz w:val="22"/>
            <w:szCs w:val="22"/>
            <w:lang w:val="fr-CH" w:eastAsia="zh-CN"/>
          </w:rPr>
          <w:tab/>
        </w:r>
        <w:r w:rsidR="002C6BD2" w:rsidRPr="00C945C1">
          <w:rPr>
            <w:rStyle w:val="Hyperlink"/>
            <w:rFonts w:hint="eastAsia"/>
            <w:noProof/>
            <w:lang w:eastAsia="zh-CN"/>
          </w:rPr>
          <w:t>跨部门目标</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_Toc34986192 \h </w:instrText>
        </w:r>
        <w:r w:rsidR="002C6BD2">
          <w:rPr>
            <w:noProof/>
            <w:webHidden/>
          </w:rPr>
        </w:r>
        <w:r w:rsidR="002C6BD2">
          <w:rPr>
            <w:noProof/>
            <w:webHidden/>
          </w:rPr>
          <w:fldChar w:fldCharType="separate"/>
        </w:r>
        <w:r w:rsidR="00155A7F">
          <w:rPr>
            <w:noProof/>
            <w:webHidden/>
          </w:rPr>
          <w:t>16</w:t>
        </w:r>
        <w:r w:rsidR="002C6BD2">
          <w:rPr>
            <w:noProof/>
            <w:webHidden/>
          </w:rPr>
          <w:fldChar w:fldCharType="end"/>
        </w:r>
      </w:hyperlink>
    </w:p>
    <w:p w14:paraId="28912B62" w14:textId="3C48DF49" w:rsidR="002C6BD2" w:rsidRDefault="00B313C0" w:rsidP="002C6BD2">
      <w:pPr>
        <w:pStyle w:val="TOC1"/>
        <w:ind w:firstLine="312"/>
        <w:rPr>
          <w:rFonts w:cstheme="minorBidi"/>
          <w:noProof/>
          <w:sz w:val="22"/>
          <w:szCs w:val="22"/>
          <w:lang w:val="fr-CH" w:eastAsia="zh-CN"/>
        </w:rPr>
      </w:pPr>
      <w:hyperlink w:anchor="_Toc34986193" w:history="1">
        <w:r w:rsidR="002C6BD2" w:rsidRPr="00C945C1">
          <w:rPr>
            <w:rStyle w:val="Hyperlink"/>
            <w:noProof/>
          </w:rPr>
          <w:t xml:space="preserve">II.1.1 – I.1 </w:t>
        </w:r>
        <w:r w:rsidR="002C6BD2" w:rsidRPr="00C945C1">
          <w:rPr>
            <w:rStyle w:val="Hyperlink"/>
            <w:rFonts w:hint="eastAsia"/>
            <w:noProof/>
            <w:lang w:eastAsia="zh-CN"/>
          </w:rPr>
          <w:t>协作</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_Toc34986193 \h </w:instrText>
        </w:r>
        <w:r w:rsidR="002C6BD2">
          <w:rPr>
            <w:noProof/>
            <w:webHidden/>
          </w:rPr>
        </w:r>
        <w:r w:rsidR="002C6BD2">
          <w:rPr>
            <w:noProof/>
            <w:webHidden/>
          </w:rPr>
          <w:fldChar w:fldCharType="separate"/>
        </w:r>
        <w:r w:rsidR="00155A7F">
          <w:rPr>
            <w:noProof/>
            <w:webHidden/>
          </w:rPr>
          <w:t>17</w:t>
        </w:r>
        <w:r w:rsidR="002C6BD2">
          <w:rPr>
            <w:noProof/>
            <w:webHidden/>
          </w:rPr>
          <w:fldChar w:fldCharType="end"/>
        </w:r>
      </w:hyperlink>
    </w:p>
    <w:p w14:paraId="643A078C" w14:textId="74A4F994" w:rsidR="002C6BD2" w:rsidRDefault="00B313C0" w:rsidP="002C6BD2">
      <w:pPr>
        <w:pStyle w:val="TOC1"/>
        <w:ind w:firstLine="312"/>
        <w:rPr>
          <w:rFonts w:cstheme="minorBidi"/>
          <w:noProof/>
          <w:sz w:val="22"/>
          <w:szCs w:val="22"/>
          <w:lang w:val="fr-CH" w:eastAsia="zh-CN"/>
        </w:rPr>
      </w:pPr>
      <w:hyperlink w:anchor="_Toc34986194" w:history="1">
        <w:r w:rsidR="002C6BD2" w:rsidRPr="00C945C1">
          <w:rPr>
            <w:rStyle w:val="Hyperlink"/>
            <w:noProof/>
            <w:lang w:val="fr-CH" w:eastAsia="zh-CN"/>
          </w:rPr>
          <w:t xml:space="preserve">II.1.2 – I.2 </w:t>
        </w:r>
        <w:r w:rsidR="002C6BD2" w:rsidRPr="00C945C1">
          <w:rPr>
            <w:rStyle w:val="Hyperlink"/>
            <w:rFonts w:hint="eastAsia"/>
            <w:noProof/>
            <w:lang w:eastAsia="zh-CN"/>
          </w:rPr>
          <w:t>电信</w:t>
        </w:r>
        <w:r w:rsidR="002C6BD2" w:rsidRPr="00C945C1">
          <w:rPr>
            <w:rStyle w:val="Hyperlink"/>
            <w:noProof/>
            <w:lang w:eastAsia="zh-CN"/>
          </w:rPr>
          <w:t>/ICT</w:t>
        </w:r>
        <w:r w:rsidR="002C6BD2" w:rsidRPr="00C945C1">
          <w:rPr>
            <w:rStyle w:val="Hyperlink"/>
            <w:rFonts w:hint="eastAsia"/>
            <w:noProof/>
            <w:lang w:eastAsia="zh-CN"/>
          </w:rPr>
          <w:t>新兴趋势</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_Toc34986194 \h </w:instrText>
        </w:r>
        <w:r w:rsidR="002C6BD2">
          <w:rPr>
            <w:noProof/>
            <w:webHidden/>
          </w:rPr>
        </w:r>
        <w:r w:rsidR="002C6BD2">
          <w:rPr>
            <w:noProof/>
            <w:webHidden/>
          </w:rPr>
          <w:fldChar w:fldCharType="separate"/>
        </w:r>
        <w:r w:rsidR="00155A7F">
          <w:rPr>
            <w:noProof/>
            <w:webHidden/>
          </w:rPr>
          <w:t>19</w:t>
        </w:r>
        <w:r w:rsidR="002C6BD2">
          <w:rPr>
            <w:noProof/>
            <w:webHidden/>
          </w:rPr>
          <w:fldChar w:fldCharType="end"/>
        </w:r>
      </w:hyperlink>
    </w:p>
    <w:p w14:paraId="21406180" w14:textId="42454FB7" w:rsidR="002C6BD2" w:rsidRDefault="00B313C0" w:rsidP="002C6BD2">
      <w:pPr>
        <w:pStyle w:val="TOC1"/>
        <w:ind w:firstLine="312"/>
        <w:rPr>
          <w:rFonts w:cstheme="minorBidi"/>
          <w:noProof/>
          <w:sz w:val="22"/>
          <w:szCs w:val="22"/>
          <w:lang w:val="fr-CH" w:eastAsia="zh-CN"/>
        </w:rPr>
      </w:pPr>
      <w:hyperlink w:anchor="_Toc34986195" w:history="1">
        <w:r w:rsidR="002C6BD2" w:rsidRPr="00C945C1">
          <w:rPr>
            <w:rStyle w:val="Hyperlink"/>
            <w:noProof/>
            <w:lang w:eastAsia="zh-CN"/>
          </w:rPr>
          <w:t xml:space="preserve">II.1.3 – I.3 </w:t>
        </w:r>
        <w:r w:rsidR="002C6BD2" w:rsidRPr="00C945C1">
          <w:rPr>
            <w:rStyle w:val="Hyperlink"/>
            <w:rFonts w:hint="eastAsia"/>
            <w:noProof/>
            <w:lang w:eastAsia="zh-CN"/>
          </w:rPr>
          <w:t>电信</w:t>
        </w:r>
        <w:r w:rsidR="002C6BD2" w:rsidRPr="00C945C1">
          <w:rPr>
            <w:rStyle w:val="Hyperlink"/>
            <w:noProof/>
            <w:lang w:eastAsia="zh-CN"/>
          </w:rPr>
          <w:t>/ICT</w:t>
        </w:r>
        <w:r w:rsidR="002C6BD2" w:rsidRPr="00C945C1">
          <w:rPr>
            <w:rStyle w:val="Hyperlink"/>
            <w:rFonts w:hint="eastAsia"/>
            <w:noProof/>
            <w:lang w:eastAsia="zh-CN"/>
          </w:rPr>
          <w:t>无障碍获取</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_Toc34986195 \h </w:instrText>
        </w:r>
        <w:r w:rsidR="002C6BD2">
          <w:rPr>
            <w:noProof/>
            <w:webHidden/>
          </w:rPr>
        </w:r>
        <w:r w:rsidR="002C6BD2">
          <w:rPr>
            <w:noProof/>
            <w:webHidden/>
          </w:rPr>
          <w:fldChar w:fldCharType="separate"/>
        </w:r>
        <w:r w:rsidR="00155A7F">
          <w:rPr>
            <w:noProof/>
            <w:webHidden/>
          </w:rPr>
          <w:t>21</w:t>
        </w:r>
        <w:r w:rsidR="002C6BD2">
          <w:rPr>
            <w:noProof/>
            <w:webHidden/>
          </w:rPr>
          <w:fldChar w:fldCharType="end"/>
        </w:r>
      </w:hyperlink>
    </w:p>
    <w:p w14:paraId="3DE92499" w14:textId="5058FA11" w:rsidR="002C6BD2" w:rsidRDefault="00B313C0" w:rsidP="002C6BD2">
      <w:pPr>
        <w:pStyle w:val="TOC1"/>
        <w:ind w:firstLine="312"/>
        <w:rPr>
          <w:rFonts w:cstheme="minorBidi"/>
          <w:noProof/>
          <w:sz w:val="22"/>
          <w:szCs w:val="22"/>
          <w:lang w:val="fr-CH" w:eastAsia="zh-CN"/>
        </w:rPr>
      </w:pPr>
      <w:hyperlink w:anchor="_Toc34986196" w:history="1">
        <w:r w:rsidR="002C6BD2" w:rsidRPr="00C945C1">
          <w:rPr>
            <w:rStyle w:val="Hyperlink"/>
            <w:noProof/>
            <w:lang w:eastAsia="zh-CN"/>
          </w:rPr>
          <w:t xml:space="preserve">II.1.4 – I.4 </w:t>
        </w:r>
        <w:r w:rsidR="002C6BD2" w:rsidRPr="00C945C1">
          <w:rPr>
            <w:rStyle w:val="Hyperlink"/>
            <w:rFonts w:hint="eastAsia"/>
            <w:noProof/>
            <w:lang w:eastAsia="zh-CN"/>
          </w:rPr>
          <w:t>性别平等和包容性</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_Toc34986196 \h </w:instrText>
        </w:r>
        <w:r w:rsidR="002C6BD2">
          <w:rPr>
            <w:noProof/>
            <w:webHidden/>
          </w:rPr>
        </w:r>
        <w:r w:rsidR="002C6BD2">
          <w:rPr>
            <w:noProof/>
            <w:webHidden/>
          </w:rPr>
          <w:fldChar w:fldCharType="separate"/>
        </w:r>
        <w:r w:rsidR="00155A7F">
          <w:rPr>
            <w:noProof/>
            <w:webHidden/>
          </w:rPr>
          <w:t>23</w:t>
        </w:r>
        <w:r w:rsidR="002C6BD2">
          <w:rPr>
            <w:noProof/>
            <w:webHidden/>
          </w:rPr>
          <w:fldChar w:fldCharType="end"/>
        </w:r>
      </w:hyperlink>
    </w:p>
    <w:p w14:paraId="342DC4CB" w14:textId="11DA7F7A" w:rsidR="002C6BD2" w:rsidRDefault="00B313C0" w:rsidP="002C6BD2">
      <w:pPr>
        <w:pStyle w:val="TOC1"/>
        <w:ind w:firstLine="312"/>
        <w:rPr>
          <w:rFonts w:cstheme="minorBidi"/>
          <w:noProof/>
          <w:sz w:val="22"/>
          <w:szCs w:val="22"/>
          <w:lang w:val="fr-CH" w:eastAsia="zh-CN"/>
        </w:rPr>
      </w:pPr>
      <w:hyperlink w:anchor="_Toc34986197" w:history="1">
        <w:r w:rsidR="002C6BD2" w:rsidRPr="00C945C1">
          <w:rPr>
            <w:rStyle w:val="Hyperlink"/>
            <w:noProof/>
            <w:lang w:eastAsia="zh-CN"/>
          </w:rPr>
          <w:t xml:space="preserve">II.1.5 – I.5 </w:t>
        </w:r>
        <w:r w:rsidR="002C6BD2" w:rsidRPr="00C945C1">
          <w:rPr>
            <w:rStyle w:val="Hyperlink"/>
            <w:rFonts w:hint="eastAsia"/>
            <w:noProof/>
            <w:lang w:eastAsia="zh-CN"/>
          </w:rPr>
          <w:t>环境可持续性</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_Toc34986197 \h </w:instrText>
        </w:r>
        <w:r w:rsidR="002C6BD2">
          <w:rPr>
            <w:noProof/>
            <w:webHidden/>
          </w:rPr>
        </w:r>
        <w:r w:rsidR="002C6BD2">
          <w:rPr>
            <w:noProof/>
            <w:webHidden/>
          </w:rPr>
          <w:fldChar w:fldCharType="separate"/>
        </w:r>
        <w:r w:rsidR="00155A7F">
          <w:rPr>
            <w:noProof/>
            <w:webHidden/>
          </w:rPr>
          <w:t>25</w:t>
        </w:r>
        <w:r w:rsidR="002C6BD2">
          <w:rPr>
            <w:noProof/>
            <w:webHidden/>
          </w:rPr>
          <w:fldChar w:fldCharType="end"/>
        </w:r>
      </w:hyperlink>
    </w:p>
    <w:p w14:paraId="5AE376F6" w14:textId="566A017B" w:rsidR="002C6BD2" w:rsidRDefault="00B313C0" w:rsidP="002C6BD2">
      <w:pPr>
        <w:pStyle w:val="TOC1"/>
        <w:ind w:firstLine="312"/>
        <w:rPr>
          <w:rFonts w:cstheme="minorBidi"/>
          <w:noProof/>
          <w:sz w:val="22"/>
          <w:szCs w:val="22"/>
          <w:lang w:val="fr-CH" w:eastAsia="zh-CN"/>
        </w:rPr>
      </w:pPr>
      <w:hyperlink w:anchor="_Toc34986198" w:history="1">
        <w:r w:rsidR="002C6BD2" w:rsidRPr="00C945C1">
          <w:rPr>
            <w:rStyle w:val="Hyperlink"/>
            <w:noProof/>
            <w:lang w:eastAsia="zh-CN"/>
          </w:rPr>
          <w:t xml:space="preserve">II.1.6 – I.6 </w:t>
        </w:r>
        <w:r w:rsidR="002C6BD2" w:rsidRPr="00C945C1">
          <w:rPr>
            <w:rStyle w:val="Hyperlink"/>
            <w:rFonts w:hint="eastAsia"/>
            <w:noProof/>
            <w:lang w:eastAsia="zh-CN"/>
          </w:rPr>
          <w:t>减少重叠和重复工作</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_Toc34986198 \h </w:instrText>
        </w:r>
        <w:r w:rsidR="002C6BD2">
          <w:rPr>
            <w:noProof/>
            <w:webHidden/>
          </w:rPr>
        </w:r>
        <w:r w:rsidR="002C6BD2">
          <w:rPr>
            <w:noProof/>
            <w:webHidden/>
          </w:rPr>
          <w:fldChar w:fldCharType="separate"/>
        </w:r>
        <w:r w:rsidR="00155A7F">
          <w:rPr>
            <w:noProof/>
            <w:webHidden/>
          </w:rPr>
          <w:t>27</w:t>
        </w:r>
        <w:r w:rsidR="002C6BD2">
          <w:rPr>
            <w:noProof/>
            <w:webHidden/>
          </w:rPr>
          <w:fldChar w:fldCharType="end"/>
        </w:r>
      </w:hyperlink>
    </w:p>
    <w:p w14:paraId="6357A5B0" w14:textId="43A67041" w:rsidR="002C6BD2" w:rsidRDefault="00B313C0" w:rsidP="002C6BD2">
      <w:pPr>
        <w:pStyle w:val="TOC1"/>
        <w:tabs>
          <w:tab w:val="clear" w:pos="964"/>
          <w:tab w:val="left" w:pos="1276"/>
        </w:tabs>
        <w:ind w:left="1276" w:hanging="709"/>
        <w:rPr>
          <w:rFonts w:cstheme="minorBidi"/>
          <w:noProof/>
          <w:sz w:val="22"/>
          <w:szCs w:val="22"/>
          <w:lang w:val="fr-CH" w:eastAsia="zh-CN"/>
        </w:rPr>
      </w:pPr>
      <w:hyperlink w:anchor="_Toc34986199" w:history="1">
        <w:r w:rsidR="002C6BD2" w:rsidRPr="00C945C1">
          <w:rPr>
            <w:rStyle w:val="Hyperlink"/>
            <w:noProof/>
            <w:lang w:eastAsia="zh-CN"/>
          </w:rPr>
          <w:t>II.2</w:t>
        </w:r>
        <w:r w:rsidR="002C6BD2">
          <w:rPr>
            <w:rFonts w:cstheme="minorBidi"/>
            <w:noProof/>
            <w:sz w:val="22"/>
            <w:szCs w:val="22"/>
            <w:lang w:val="fr-CH" w:eastAsia="zh-CN"/>
          </w:rPr>
          <w:tab/>
        </w:r>
        <w:r w:rsidR="002C6BD2" w:rsidRPr="00C945C1">
          <w:rPr>
            <w:rStyle w:val="Hyperlink"/>
            <w:rFonts w:hint="eastAsia"/>
            <w:noProof/>
            <w:lang w:eastAsia="zh-CN"/>
          </w:rPr>
          <w:t>无线电通信部门的部门目标</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_Toc34986199 \h </w:instrText>
        </w:r>
        <w:r w:rsidR="002C6BD2">
          <w:rPr>
            <w:noProof/>
            <w:webHidden/>
          </w:rPr>
        </w:r>
        <w:r w:rsidR="002C6BD2">
          <w:rPr>
            <w:noProof/>
            <w:webHidden/>
          </w:rPr>
          <w:fldChar w:fldCharType="separate"/>
        </w:r>
        <w:r w:rsidR="00155A7F">
          <w:rPr>
            <w:noProof/>
            <w:webHidden/>
          </w:rPr>
          <w:t>29</w:t>
        </w:r>
        <w:r w:rsidR="002C6BD2">
          <w:rPr>
            <w:noProof/>
            <w:webHidden/>
          </w:rPr>
          <w:fldChar w:fldCharType="end"/>
        </w:r>
      </w:hyperlink>
    </w:p>
    <w:p w14:paraId="347C477A" w14:textId="5CEF3F4C" w:rsidR="002C6BD2" w:rsidRDefault="00B313C0" w:rsidP="002C6BD2">
      <w:pPr>
        <w:pStyle w:val="TOC1"/>
        <w:ind w:firstLine="312"/>
        <w:rPr>
          <w:rFonts w:cstheme="minorBidi"/>
          <w:noProof/>
          <w:sz w:val="22"/>
          <w:szCs w:val="22"/>
          <w:lang w:val="fr-CH" w:eastAsia="zh-CN"/>
        </w:rPr>
      </w:pPr>
      <w:hyperlink w:anchor="_Toc34986200" w:history="1">
        <w:r w:rsidR="002C6BD2" w:rsidRPr="00C945C1">
          <w:rPr>
            <w:rStyle w:val="Hyperlink"/>
            <w:noProof/>
            <w:lang w:eastAsia="zh-CN"/>
          </w:rPr>
          <w:t xml:space="preserve">II.2.1 – R.1 </w:t>
        </w:r>
        <w:r w:rsidR="002C6BD2" w:rsidRPr="00C945C1">
          <w:rPr>
            <w:rStyle w:val="Hyperlink"/>
            <w:rFonts w:hint="eastAsia"/>
            <w:noProof/>
            <w:lang w:eastAsia="zh-CN"/>
          </w:rPr>
          <w:t>频谱</w:t>
        </w:r>
        <w:r w:rsidR="002C6BD2" w:rsidRPr="00C945C1">
          <w:rPr>
            <w:rStyle w:val="Hyperlink"/>
            <w:noProof/>
            <w:lang w:eastAsia="zh-CN"/>
          </w:rPr>
          <w:t>/</w:t>
        </w:r>
        <w:r w:rsidR="002C6BD2" w:rsidRPr="00C945C1">
          <w:rPr>
            <w:rStyle w:val="Hyperlink"/>
            <w:rFonts w:hint="eastAsia"/>
            <w:noProof/>
            <w:lang w:eastAsia="zh-CN"/>
          </w:rPr>
          <w:t>轨道监管和管理</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_Toc34986200 \h </w:instrText>
        </w:r>
        <w:r w:rsidR="002C6BD2">
          <w:rPr>
            <w:noProof/>
            <w:webHidden/>
          </w:rPr>
        </w:r>
        <w:r w:rsidR="002C6BD2">
          <w:rPr>
            <w:noProof/>
            <w:webHidden/>
          </w:rPr>
          <w:fldChar w:fldCharType="separate"/>
        </w:r>
        <w:r w:rsidR="00155A7F">
          <w:rPr>
            <w:noProof/>
            <w:webHidden/>
          </w:rPr>
          <w:t>30</w:t>
        </w:r>
        <w:r w:rsidR="002C6BD2">
          <w:rPr>
            <w:noProof/>
            <w:webHidden/>
          </w:rPr>
          <w:fldChar w:fldCharType="end"/>
        </w:r>
      </w:hyperlink>
    </w:p>
    <w:p w14:paraId="1ECED46F" w14:textId="3F8E96D9" w:rsidR="002C6BD2" w:rsidRDefault="00B313C0" w:rsidP="002C6BD2">
      <w:pPr>
        <w:pStyle w:val="TOC1"/>
        <w:ind w:firstLine="312"/>
        <w:rPr>
          <w:rFonts w:cstheme="minorBidi"/>
          <w:noProof/>
          <w:sz w:val="22"/>
          <w:szCs w:val="22"/>
          <w:lang w:val="fr-CH" w:eastAsia="zh-CN"/>
        </w:rPr>
      </w:pPr>
      <w:hyperlink w:anchor="_Toc34986201" w:history="1">
        <w:r w:rsidR="002C6BD2" w:rsidRPr="00C945C1">
          <w:rPr>
            <w:rStyle w:val="Hyperlink"/>
            <w:noProof/>
            <w:lang w:eastAsia="zh-CN"/>
          </w:rPr>
          <w:t xml:space="preserve">II.2.2 – R.2 </w:t>
        </w:r>
        <w:r w:rsidR="002C6BD2" w:rsidRPr="00C945C1">
          <w:rPr>
            <w:rStyle w:val="Hyperlink"/>
            <w:rFonts w:hint="eastAsia"/>
            <w:noProof/>
            <w:lang w:eastAsia="zh-CN"/>
          </w:rPr>
          <w:t>无线电通信标准</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_Toc34986201 \h </w:instrText>
        </w:r>
        <w:r w:rsidR="002C6BD2">
          <w:rPr>
            <w:noProof/>
            <w:webHidden/>
          </w:rPr>
        </w:r>
        <w:r w:rsidR="002C6BD2">
          <w:rPr>
            <w:noProof/>
            <w:webHidden/>
          </w:rPr>
          <w:fldChar w:fldCharType="separate"/>
        </w:r>
        <w:r w:rsidR="00155A7F">
          <w:rPr>
            <w:noProof/>
            <w:webHidden/>
          </w:rPr>
          <w:t>32</w:t>
        </w:r>
        <w:r w:rsidR="002C6BD2">
          <w:rPr>
            <w:noProof/>
            <w:webHidden/>
          </w:rPr>
          <w:fldChar w:fldCharType="end"/>
        </w:r>
      </w:hyperlink>
    </w:p>
    <w:p w14:paraId="7FB87A3E" w14:textId="0E896A3B" w:rsidR="002C6BD2" w:rsidRDefault="00B313C0" w:rsidP="002C6BD2">
      <w:pPr>
        <w:pStyle w:val="TOC1"/>
        <w:ind w:firstLine="312"/>
        <w:rPr>
          <w:rFonts w:cstheme="minorBidi"/>
          <w:noProof/>
          <w:sz w:val="22"/>
          <w:szCs w:val="22"/>
          <w:lang w:val="fr-CH" w:eastAsia="zh-CN"/>
        </w:rPr>
      </w:pPr>
      <w:hyperlink w:anchor="_Toc34986202" w:history="1">
        <w:r w:rsidR="002C6BD2" w:rsidRPr="00C945C1">
          <w:rPr>
            <w:rStyle w:val="Hyperlink"/>
            <w:noProof/>
            <w:lang w:eastAsia="zh-CN"/>
          </w:rPr>
          <w:t xml:space="preserve">II.2.3 – R.3 </w:t>
        </w:r>
        <w:r w:rsidR="002C6BD2" w:rsidRPr="00C945C1">
          <w:rPr>
            <w:rStyle w:val="Hyperlink"/>
            <w:rFonts w:hint="eastAsia"/>
            <w:noProof/>
            <w:lang w:eastAsia="zh-CN"/>
          </w:rPr>
          <w:t>知识共享</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_Toc34986202 \h </w:instrText>
        </w:r>
        <w:r w:rsidR="002C6BD2">
          <w:rPr>
            <w:noProof/>
            <w:webHidden/>
          </w:rPr>
        </w:r>
        <w:r w:rsidR="002C6BD2">
          <w:rPr>
            <w:noProof/>
            <w:webHidden/>
          </w:rPr>
          <w:fldChar w:fldCharType="separate"/>
        </w:r>
        <w:r w:rsidR="00155A7F">
          <w:rPr>
            <w:noProof/>
            <w:webHidden/>
          </w:rPr>
          <w:t>34</w:t>
        </w:r>
        <w:r w:rsidR="002C6BD2">
          <w:rPr>
            <w:noProof/>
            <w:webHidden/>
          </w:rPr>
          <w:fldChar w:fldCharType="end"/>
        </w:r>
      </w:hyperlink>
    </w:p>
    <w:p w14:paraId="63368725" w14:textId="281A3F54" w:rsidR="002C6BD2" w:rsidRDefault="00B313C0" w:rsidP="002C6BD2">
      <w:pPr>
        <w:pStyle w:val="TOC1"/>
        <w:tabs>
          <w:tab w:val="clear" w:pos="964"/>
          <w:tab w:val="left" w:pos="1276"/>
        </w:tabs>
        <w:ind w:left="1276" w:hanging="709"/>
        <w:rPr>
          <w:rFonts w:cstheme="minorBidi"/>
          <w:noProof/>
          <w:sz w:val="22"/>
          <w:szCs w:val="22"/>
          <w:lang w:val="fr-CH" w:eastAsia="zh-CN"/>
        </w:rPr>
      </w:pPr>
      <w:hyperlink w:anchor="_Toc34986203" w:history="1">
        <w:r w:rsidR="002C6BD2" w:rsidRPr="00C945C1">
          <w:rPr>
            <w:rStyle w:val="Hyperlink"/>
            <w:noProof/>
            <w:lang w:eastAsia="zh-CN"/>
          </w:rPr>
          <w:t>II.3</w:t>
        </w:r>
        <w:r w:rsidR="002C6BD2">
          <w:rPr>
            <w:rFonts w:cstheme="minorBidi"/>
            <w:noProof/>
            <w:sz w:val="22"/>
            <w:szCs w:val="22"/>
            <w:lang w:val="fr-CH" w:eastAsia="zh-CN"/>
          </w:rPr>
          <w:tab/>
        </w:r>
        <w:r w:rsidR="002C6BD2" w:rsidRPr="00C945C1">
          <w:rPr>
            <w:rStyle w:val="Hyperlink"/>
            <w:rFonts w:hint="eastAsia"/>
            <w:noProof/>
            <w:lang w:eastAsia="zh-CN"/>
          </w:rPr>
          <w:t>电信标准化部门的部门目标</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_Toc34986203 \h </w:instrText>
        </w:r>
        <w:r w:rsidR="002C6BD2">
          <w:rPr>
            <w:noProof/>
            <w:webHidden/>
          </w:rPr>
        </w:r>
        <w:r w:rsidR="002C6BD2">
          <w:rPr>
            <w:noProof/>
            <w:webHidden/>
          </w:rPr>
          <w:fldChar w:fldCharType="separate"/>
        </w:r>
        <w:r w:rsidR="00155A7F">
          <w:rPr>
            <w:noProof/>
            <w:webHidden/>
          </w:rPr>
          <w:t>36</w:t>
        </w:r>
        <w:r w:rsidR="002C6BD2">
          <w:rPr>
            <w:noProof/>
            <w:webHidden/>
          </w:rPr>
          <w:fldChar w:fldCharType="end"/>
        </w:r>
      </w:hyperlink>
    </w:p>
    <w:p w14:paraId="3DEB8290" w14:textId="44E88DD7" w:rsidR="002C6BD2" w:rsidRDefault="00B313C0" w:rsidP="002C6BD2">
      <w:pPr>
        <w:pStyle w:val="TOC1"/>
        <w:ind w:firstLine="312"/>
        <w:rPr>
          <w:rFonts w:cstheme="minorBidi"/>
          <w:noProof/>
          <w:sz w:val="22"/>
          <w:szCs w:val="22"/>
          <w:lang w:val="fr-CH" w:eastAsia="zh-CN"/>
        </w:rPr>
      </w:pPr>
      <w:hyperlink w:anchor="_Toc34986204" w:history="1">
        <w:r w:rsidR="002C6BD2" w:rsidRPr="00C945C1">
          <w:rPr>
            <w:rStyle w:val="Hyperlink"/>
            <w:noProof/>
            <w:lang w:eastAsia="zh-CN"/>
          </w:rPr>
          <w:t>II.3.1 – T.1</w:t>
        </w:r>
        <w:r w:rsidR="002C6BD2" w:rsidRPr="00C945C1">
          <w:rPr>
            <w:rStyle w:val="Hyperlink"/>
            <w:rFonts w:hint="eastAsia"/>
            <w:noProof/>
            <w:lang w:eastAsia="zh-CN"/>
          </w:rPr>
          <w:t>标准制定</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_Toc34986204 \h </w:instrText>
        </w:r>
        <w:r w:rsidR="002C6BD2">
          <w:rPr>
            <w:noProof/>
            <w:webHidden/>
          </w:rPr>
        </w:r>
        <w:r w:rsidR="002C6BD2">
          <w:rPr>
            <w:noProof/>
            <w:webHidden/>
          </w:rPr>
          <w:fldChar w:fldCharType="separate"/>
        </w:r>
        <w:r w:rsidR="00155A7F">
          <w:rPr>
            <w:noProof/>
            <w:webHidden/>
          </w:rPr>
          <w:t>37</w:t>
        </w:r>
        <w:r w:rsidR="002C6BD2">
          <w:rPr>
            <w:noProof/>
            <w:webHidden/>
          </w:rPr>
          <w:fldChar w:fldCharType="end"/>
        </w:r>
      </w:hyperlink>
    </w:p>
    <w:p w14:paraId="0EFCAC47" w14:textId="0509EF7E" w:rsidR="002C6BD2" w:rsidRDefault="00B313C0" w:rsidP="002C6BD2">
      <w:pPr>
        <w:pStyle w:val="TOC1"/>
        <w:ind w:firstLine="312"/>
        <w:rPr>
          <w:rFonts w:cstheme="minorBidi"/>
          <w:noProof/>
          <w:sz w:val="22"/>
          <w:szCs w:val="22"/>
          <w:lang w:val="fr-CH" w:eastAsia="zh-CN"/>
        </w:rPr>
      </w:pPr>
      <w:hyperlink w:anchor="_Toc34986205" w:history="1">
        <w:r w:rsidR="002C6BD2" w:rsidRPr="00C945C1">
          <w:rPr>
            <w:rStyle w:val="Hyperlink"/>
            <w:noProof/>
            <w:lang w:eastAsia="zh-CN"/>
          </w:rPr>
          <w:t>II.3.2 – T.2</w:t>
        </w:r>
        <w:r w:rsidR="002C6BD2" w:rsidRPr="00C945C1">
          <w:rPr>
            <w:rStyle w:val="Hyperlink"/>
            <w:rFonts w:hint="eastAsia"/>
            <w:noProof/>
            <w:lang w:eastAsia="zh-CN"/>
          </w:rPr>
          <w:t>缩小标准化差距</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_Toc34986205 \h </w:instrText>
        </w:r>
        <w:r w:rsidR="002C6BD2">
          <w:rPr>
            <w:noProof/>
            <w:webHidden/>
          </w:rPr>
        </w:r>
        <w:r w:rsidR="002C6BD2">
          <w:rPr>
            <w:noProof/>
            <w:webHidden/>
          </w:rPr>
          <w:fldChar w:fldCharType="separate"/>
        </w:r>
        <w:r w:rsidR="00155A7F">
          <w:rPr>
            <w:noProof/>
            <w:webHidden/>
          </w:rPr>
          <w:t>39</w:t>
        </w:r>
        <w:r w:rsidR="002C6BD2">
          <w:rPr>
            <w:noProof/>
            <w:webHidden/>
          </w:rPr>
          <w:fldChar w:fldCharType="end"/>
        </w:r>
      </w:hyperlink>
    </w:p>
    <w:p w14:paraId="0E69CABB" w14:textId="4345B51E" w:rsidR="002C6BD2" w:rsidRDefault="00B313C0" w:rsidP="002C6BD2">
      <w:pPr>
        <w:pStyle w:val="TOC1"/>
        <w:ind w:firstLine="312"/>
        <w:rPr>
          <w:rFonts w:cstheme="minorBidi"/>
          <w:noProof/>
          <w:sz w:val="22"/>
          <w:szCs w:val="22"/>
          <w:lang w:val="fr-CH" w:eastAsia="zh-CN"/>
        </w:rPr>
      </w:pPr>
      <w:hyperlink w:anchor="_Toc34986206" w:history="1">
        <w:r w:rsidR="002C6BD2" w:rsidRPr="00C945C1">
          <w:rPr>
            <w:rStyle w:val="Hyperlink"/>
            <w:noProof/>
            <w:lang w:eastAsia="zh-CN"/>
          </w:rPr>
          <w:t>II.3.3 – T.3</w:t>
        </w:r>
        <w:r w:rsidR="002C6BD2" w:rsidRPr="00C945C1">
          <w:rPr>
            <w:rStyle w:val="Hyperlink"/>
            <w:rFonts w:hint="eastAsia"/>
            <w:noProof/>
            <w:lang w:eastAsia="zh-CN"/>
          </w:rPr>
          <w:t>电信资源</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_Toc34986206 \h </w:instrText>
        </w:r>
        <w:r w:rsidR="002C6BD2">
          <w:rPr>
            <w:noProof/>
            <w:webHidden/>
          </w:rPr>
        </w:r>
        <w:r w:rsidR="002C6BD2">
          <w:rPr>
            <w:noProof/>
            <w:webHidden/>
          </w:rPr>
          <w:fldChar w:fldCharType="separate"/>
        </w:r>
        <w:r w:rsidR="00155A7F">
          <w:rPr>
            <w:noProof/>
            <w:webHidden/>
          </w:rPr>
          <w:t>41</w:t>
        </w:r>
        <w:r w:rsidR="002C6BD2">
          <w:rPr>
            <w:noProof/>
            <w:webHidden/>
          </w:rPr>
          <w:fldChar w:fldCharType="end"/>
        </w:r>
      </w:hyperlink>
    </w:p>
    <w:p w14:paraId="0B931E7C" w14:textId="64BB043A" w:rsidR="002C6BD2" w:rsidRDefault="00B313C0" w:rsidP="002C6BD2">
      <w:pPr>
        <w:pStyle w:val="TOC1"/>
        <w:ind w:firstLine="312"/>
        <w:rPr>
          <w:rFonts w:cstheme="minorBidi"/>
          <w:noProof/>
          <w:sz w:val="22"/>
          <w:szCs w:val="22"/>
          <w:lang w:val="fr-CH" w:eastAsia="zh-CN"/>
        </w:rPr>
      </w:pPr>
      <w:hyperlink w:anchor="_Toc34986207" w:history="1">
        <w:r w:rsidR="002C6BD2" w:rsidRPr="00C945C1">
          <w:rPr>
            <w:rStyle w:val="Hyperlink"/>
            <w:noProof/>
            <w:lang w:eastAsia="zh-CN"/>
          </w:rPr>
          <w:t>II.3.4 – T.4</w:t>
        </w:r>
        <w:r w:rsidR="002C6BD2" w:rsidRPr="00C945C1">
          <w:rPr>
            <w:rStyle w:val="Hyperlink"/>
            <w:rFonts w:hint="eastAsia"/>
            <w:noProof/>
            <w:lang w:eastAsia="zh-CN"/>
          </w:rPr>
          <w:t>知识共享</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_Toc34986207 \h </w:instrText>
        </w:r>
        <w:r w:rsidR="002C6BD2">
          <w:rPr>
            <w:noProof/>
            <w:webHidden/>
          </w:rPr>
        </w:r>
        <w:r w:rsidR="002C6BD2">
          <w:rPr>
            <w:noProof/>
            <w:webHidden/>
          </w:rPr>
          <w:fldChar w:fldCharType="separate"/>
        </w:r>
        <w:r w:rsidR="00155A7F">
          <w:rPr>
            <w:noProof/>
            <w:webHidden/>
          </w:rPr>
          <w:t>43</w:t>
        </w:r>
        <w:r w:rsidR="002C6BD2">
          <w:rPr>
            <w:noProof/>
            <w:webHidden/>
          </w:rPr>
          <w:fldChar w:fldCharType="end"/>
        </w:r>
      </w:hyperlink>
    </w:p>
    <w:p w14:paraId="26053784" w14:textId="78646E8D" w:rsidR="002C6BD2" w:rsidRDefault="00B313C0" w:rsidP="002C6BD2">
      <w:pPr>
        <w:pStyle w:val="TOC1"/>
        <w:ind w:firstLine="312"/>
        <w:rPr>
          <w:rFonts w:cstheme="minorBidi"/>
          <w:noProof/>
          <w:sz w:val="22"/>
          <w:szCs w:val="22"/>
          <w:lang w:val="fr-CH" w:eastAsia="zh-CN"/>
        </w:rPr>
      </w:pPr>
      <w:hyperlink w:anchor="_Toc34986208" w:history="1">
        <w:r w:rsidR="002C6BD2" w:rsidRPr="00C945C1">
          <w:rPr>
            <w:rStyle w:val="Hyperlink"/>
            <w:noProof/>
            <w:lang w:eastAsia="zh-CN"/>
          </w:rPr>
          <w:t>II.3.5 – T.5</w:t>
        </w:r>
        <w:r w:rsidR="002C6BD2" w:rsidRPr="00C945C1">
          <w:rPr>
            <w:rStyle w:val="Hyperlink"/>
            <w:rFonts w:hint="eastAsia"/>
            <w:noProof/>
            <w:lang w:eastAsia="zh-CN"/>
          </w:rPr>
          <w:t>与标准化机构的合作</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_Toc34986208 \h </w:instrText>
        </w:r>
        <w:r w:rsidR="002C6BD2">
          <w:rPr>
            <w:noProof/>
            <w:webHidden/>
          </w:rPr>
        </w:r>
        <w:r w:rsidR="002C6BD2">
          <w:rPr>
            <w:noProof/>
            <w:webHidden/>
          </w:rPr>
          <w:fldChar w:fldCharType="separate"/>
        </w:r>
        <w:r w:rsidR="00155A7F">
          <w:rPr>
            <w:noProof/>
            <w:webHidden/>
          </w:rPr>
          <w:t>45</w:t>
        </w:r>
        <w:r w:rsidR="002C6BD2">
          <w:rPr>
            <w:noProof/>
            <w:webHidden/>
          </w:rPr>
          <w:fldChar w:fldCharType="end"/>
        </w:r>
      </w:hyperlink>
    </w:p>
    <w:p w14:paraId="312F8CD5" w14:textId="6228BBBB" w:rsidR="002C6BD2" w:rsidRDefault="00B313C0" w:rsidP="002C6BD2">
      <w:pPr>
        <w:pStyle w:val="TOC1"/>
        <w:tabs>
          <w:tab w:val="clear" w:pos="964"/>
          <w:tab w:val="left" w:pos="1276"/>
        </w:tabs>
        <w:ind w:left="1276" w:hanging="709"/>
        <w:rPr>
          <w:rFonts w:cstheme="minorBidi"/>
          <w:noProof/>
          <w:sz w:val="22"/>
          <w:szCs w:val="22"/>
          <w:lang w:val="fr-CH" w:eastAsia="zh-CN"/>
        </w:rPr>
      </w:pPr>
      <w:hyperlink w:anchor="_Toc34986209" w:history="1">
        <w:r w:rsidR="002C6BD2" w:rsidRPr="00C945C1">
          <w:rPr>
            <w:rStyle w:val="Hyperlink"/>
            <w:noProof/>
            <w:lang w:eastAsia="zh-CN"/>
          </w:rPr>
          <w:t>II.4</w:t>
        </w:r>
        <w:r w:rsidR="002C6BD2">
          <w:rPr>
            <w:rFonts w:cstheme="minorBidi"/>
            <w:noProof/>
            <w:sz w:val="22"/>
            <w:szCs w:val="22"/>
            <w:lang w:val="fr-CH" w:eastAsia="zh-CN"/>
          </w:rPr>
          <w:tab/>
        </w:r>
        <w:r w:rsidR="002C6BD2" w:rsidRPr="00C945C1">
          <w:rPr>
            <w:rStyle w:val="Hyperlink"/>
            <w:rFonts w:hint="eastAsia"/>
            <w:noProof/>
            <w:lang w:eastAsia="zh-CN"/>
          </w:rPr>
          <w:t>电信发展部门的部门目标</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_Toc34986209 \h </w:instrText>
        </w:r>
        <w:r w:rsidR="002C6BD2">
          <w:rPr>
            <w:noProof/>
            <w:webHidden/>
          </w:rPr>
        </w:r>
        <w:r w:rsidR="002C6BD2">
          <w:rPr>
            <w:noProof/>
            <w:webHidden/>
          </w:rPr>
          <w:fldChar w:fldCharType="separate"/>
        </w:r>
        <w:r w:rsidR="00155A7F">
          <w:rPr>
            <w:noProof/>
            <w:webHidden/>
          </w:rPr>
          <w:t>47</w:t>
        </w:r>
        <w:r w:rsidR="002C6BD2">
          <w:rPr>
            <w:noProof/>
            <w:webHidden/>
          </w:rPr>
          <w:fldChar w:fldCharType="end"/>
        </w:r>
      </w:hyperlink>
    </w:p>
    <w:p w14:paraId="083AA4F8" w14:textId="16346F10" w:rsidR="002C6BD2" w:rsidRDefault="00B313C0" w:rsidP="00DC0378">
      <w:pPr>
        <w:pStyle w:val="TOC1"/>
        <w:ind w:firstLine="312"/>
        <w:rPr>
          <w:rFonts w:cstheme="minorBidi"/>
          <w:noProof/>
          <w:sz w:val="22"/>
          <w:szCs w:val="22"/>
          <w:lang w:val="fr-CH" w:eastAsia="zh-CN"/>
        </w:rPr>
      </w:pPr>
      <w:hyperlink w:anchor="_Toc34986210" w:history="1">
        <w:r w:rsidR="002C6BD2" w:rsidRPr="00C945C1">
          <w:rPr>
            <w:rStyle w:val="Hyperlink"/>
            <w:noProof/>
            <w:lang w:eastAsia="zh-CN"/>
          </w:rPr>
          <w:t>II.4.1 – D.1</w:t>
        </w:r>
        <w:r w:rsidR="002C6BD2" w:rsidRPr="00C945C1">
          <w:rPr>
            <w:rStyle w:val="Hyperlink"/>
            <w:rFonts w:hint="eastAsia"/>
            <w:noProof/>
            <w:lang w:eastAsia="zh-CN"/>
          </w:rPr>
          <w:t>协调</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_Toc34986210 \h </w:instrText>
        </w:r>
        <w:r w:rsidR="002C6BD2">
          <w:rPr>
            <w:noProof/>
            <w:webHidden/>
          </w:rPr>
        </w:r>
        <w:r w:rsidR="002C6BD2">
          <w:rPr>
            <w:noProof/>
            <w:webHidden/>
          </w:rPr>
          <w:fldChar w:fldCharType="separate"/>
        </w:r>
        <w:r w:rsidR="00155A7F">
          <w:rPr>
            <w:noProof/>
            <w:webHidden/>
          </w:rPr>
          <w:t>48</w:t>
        </w:r>
        <w:r w:rsidR="002C6BD2">
          <w:rPr>
            <w:noProof/>
            <w:webHidden/>
          </w:rPr>
          <w:fldChar w:fldCharType="end"/>
        </w:r>
      </w:hyperlink>
    </w:p>
    <w:p w14:paraId="4CD76C8D" w14:textId="6924159A" w:rsidR="002C6BD2" w:rsidRDefault="00B313C0" w:rsidP="00DC0378">
      <w:pPr>
        <w:pStyle w:val="TOC1"/>
        <w:ind w:firstLine="312"/>
        <w:rPr>
          <w:rFonts w:cstheme="minorBidi"/>
          <w:noProof/>
          <w:sz w:val="22"/>
          <w:szCs w:val="22"/>
          <w:lang w:val="fr-CH" w:eastAsia="zh-CN"/>
        </w:rPr>
      </w:pPr>
      <w:hyperlink w:anchor="_Toc34986211" w:history="1">
        <w:r w:rsidR="002C6BD2" w:rsidRPr="00C945C1">
          <w:rPr>
            <w:rStyle w:val="Hyperlink"/>
            <w:noProof/>
            <w:lang w:eastAsia="zh-CN"/>
          </w:rPr>
          <w:t>II.4.2 – D.2</w:t>
        </w:r>
        <w:r w:rsidR="002C6BD2" w:rsidRPr="00C945C1">
          <w:rPr>
            <w:rStyle w:val="Hyperlink"/>
            <w:rFonts w:hint="eastAsia"/>
            <w:noProof/>
            <w:lang w:eastAsia="zh-CN"/>
          </w:rPr>
          <w:t>现代化且安全的电信</w:t>
        </w:r>
        <w:r w:rsidR="002C6BD2" w:rsidRPr="00C945C1">
          <w:rPr>
            <w:rStyle w:val="Hyperlink"/>
            <w:noProof/>
            <w:lang w:eastAsia="zh-CN"/>
          </w:rPr>
          <w:t>/ICT</w:t>
        </w:r>
        <w:r w:rsidR="002C6BD2" w:rsidRPr="00C945C1">
          <w:rPr>
            <w:rStyle w:val="Hyperlink"/>
            <w:rFonts w:hint="eastAsia"/>
            <w:noProof/>
            <w:lang w:eastAsia="zh-CN"/>
          </w:rPr>
          <w:t>基础设施</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_Toc34986211 \h </w:instrText>
        </w:r>
        <w:r w:rsidR="002C6BD2">
          <w:rPr>
            <w:noProof/>
            <w:webHidden/>
          </w:rPr>
        </w:r>
        <w:r w:rsidR="002C6BD2">
          <w:rPr>
            <w:noProof/>
            <w:webHidden/>
          </w:rPr>
          <w:fldChar w:fldCharType="separate"/>
        </w:r>
        <w:r w:rsidR="00155A7F">
          <w:rPr>
            <w:noProof/>
            <w:webHidden/>
          </w:rPr>
          <w:t>51</w:t>
        </w:r>
        <w:r w:rsidR="002C6BD2">
          <w:rPr>
            <w:noProof/>
            <w:webHidden/>
          </w:rPr>
          <w:fldChar w:fldCharType="end"/>
        </w:r>
      </w:hyperlink>
    </w:p>
    <w:p w14:paraId="7F6C285F" w14:textId="37F20335" w:rsidR="002C6BD2" w:rsidRDefault="00B313C0" w:rsidP="00DC0378">
      <w:pPr>
        <w:pStyle w:val="TOC1"/>
        <w:ind w:firstLine="312"/>
        <w:rPr>
          <w:rFonts w:cstheme="minorBidi"/>
          <w:noProof/>
          <w:sz w:val="22"/>
          <w:szCs w:val="22"/>
          <w:lang w:val="fr-CH" w:eastAsia="zh-CN"/>
        </w:rPr>
      </w:pPr>
      <w:hyperlink w:anchor="_Toc34986212" w:history="1">
        <w:r w:rsidR="002C6BD2" w:rsidRPr="00C945C1">
          <w:rPr>
            <w:rStyle w:val="Hyperlink"/>
            <w:noProof/>
            <w:lang w:eastAsia="zh-CN"/>
          </w:rPr>
          <w:t>II.4.3 – D.3</w:t>
        </w:r>
        <w:r w:rsidR="002C6BD2" w:rsidRPr="00C945C1">
          <w:rPr>
            <w:rStyle w:val="Hyperlink"/>
            <w:rFonts w:hint="eastAsia"/>
            <w:noProof/>
            <w:lang w:eastAsia="zh-CN"/>
          </w:rPr>
          <w:t>有利的环境</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_Toc34986212 \h </w:instrText>
        </w:r>
        <w:r w:rsidR="002C6BD2">
          <w:rPr>
            <w:noProof/>
            <w:webHidden/>
          </w:rPr>
        </w:r>
        <w:r w:rsidR="002C6BD2">
          <w:rPr>
            <w:noProof/>
            <w:webHidden/>
          </w:rPr>
          <w:fldChar w:fldCharType="separate"/>
        </w:r>
        <w:r w:rsidR="00155A7F">
          <w:rPr>
            <w:noProof/>
            <w:webHidden/>
          </w:rPr>
          <w:t>54</w:t>
        </w:r>
        <w:r w:rsidR="002C6BD2">
          <w:rPr>
            <w:noProof/>
            <w:webHidden/>
          </w:rPr>
          <w:fldChar w:fldCharType="end"/>
        </w:r>
      </w:hyperlink>
    </w:p>
    <w:p w14:paraId="3E08FB14" w14:textId="1ED37841" w:rsidR="00B47562" w:rsidRDefault="00B313C0" w:rsidP="00DC0378">
      <w:pPr>
        <w:pStyle w:val="TOC1"/>
        <w:ind w:firstLine="312"/>
      </w:pPr>
      <w:hyperlink w:anchor="_Toc34986213" w:history="1">
        <w:r w:rsidR="002C6BD2" w:rsidRPr="00C945C1">
          <w:rPr>
            <w:rStyle w:val="Hyperlink"/>
            <w:noProof/>
            <w:lang w:eastAsia="zh-CN"/>
          </w:rPr>
          <w:t>II.4.4 – D.4</w:t>
        </w:r>
        <w:r w:rsidR="002C6BD2" w:rsidRPr="00C945C1">
          <w:rPr>
            <w:rStyle w:val="Hyperlink"/>
            <w:rFonts w:hint="eastAsia"/>
            <w:noProof/>
            <w:lang w:eastAsia="zh-CN"/>
          </w:rPr>
          <w:t>包容性信息社会</w:t>
        </w:r>
        <w:r w:rsidR="002C6BD2">
          <w:rPr>
            <w:noProof/>
            <w:webHidden/>
          </w:rPr>
          <w:tab/>
        </w:r>
        <w:r w:rsidR="00DC0378">
          <w:rPr>
            <w:noProof/>
            <w:webHidden/>
          </w:rPr>
          <w:tab/>
        </w:r>
        <w:r w:rsidR="002C6BD2">
          <w:rPr>
            <w:noProof/>
            <w:webHidden/>
          </w:rPr>
          <w:fldChar w:fldCharType="begin"/>
        </w:r>
        <w:r w:rsidR="002C6BD2">
          <w:rPr>
            <w:noProof/>
            <w:webHidden/>
          </w:rPr>
          <w:instrText xml:space="preserve"> PAGEREF _Toc34986213 \h </w:instrText>
        </w:r>
        <w:r w:rsidR="002C6BD2">
          <w:rPr>
            <w:noProof/>
            <w:webHidden/>
          </w:rPr>
        </w:r>
        <w:r w:rsidR="002C6BD2">
          <w:rPr>
            <w:noProof/>
            <w:webHidden/>
          </w:rPr>
          <w:fldChar w:fldCharType="separate"/>
        </w:r>
        <w:r w:rsidR="00155A7F">
          <w:rPr>
            <w:noProof/>
            <w:webHidden/>
          </w:rPr>
          <w:t>57</w:t>
        </w:r>
        <w:r w:rsidR="002C6BD2">
          <w:rPr>
            <w:noProof/>
            <w:webHidden/>
          </w:rPr>
          <w:fldChar w:fldCharType="end"/>
        </w:r>
      </w:hyperlink>
      <w:r w:rsidR="00B47562">
        <w:fldChar w:fldCharType="end"/>
      </w:r>
    </w:p>
    <w:p w14:paraId="2D207215" w14:textId="72669872" w:rsidR="002C6BD2" w:rsidRDefault="002C6BD2">
      <w:pPr>
        <w:tabs>
          <w:tab w:val="clear" w:pos="794"/>
          <w:tab w:val="clear" w:pos="1191"/>
          <w:tab w:val="clear" w:pos="1588"/>
          <w:tab w:val="clear" w:pos="1985"/>
        </w:tabs>
        <w:overflowPunct/>
        <w:autoSpaceDE/>
        <w:autoSpaceDN/>
        <w:adjustRightInd/>
        <w:spacing w:before="0"/>
        <w:textAlignment w:val="auto"/>
      </w:pPr>
      <w:r>
        <w:br w:type="page"/>
      </w:r>
    </w:p>
    <w:p w14:paraId="3322C830" w14:textId="77777777" w:rsidR="00ED5B84" w:rsidRPr="003243B7" w:rsidRDefault="00ED5B84" w:rsidP="00ED5B84">
      <w:pPr>
        <w:pStyle w:val="Heading1"/>
        <w:rPr>
          <w:lang w:eastAsia="zh-CN"/>
        </w:rPr>
      </w:pPr>
      <w:bookmarkStart w:id="65" w:name="_Toc34920032"/>
      <w:bookmarkStart w:id="66" w:name="_Toc34920146"/>
      <w:bookmarkStart w:id="67" w:name="_Toc34986191"/>
      <w:r w:rsidRPr="003243B7">
        <w:rPr>
          <w:lang w:eastAsia="zh-CN"/>
        </w:rPr>
        <w:t>II.0</w:t>
      </w:r>
      <w:r w:rsidRPr="003243B7">
        <w:rPr>
          <w:lang w:eastAsia="zh-CN"/>
        </w:rPr>
        <w:tab/>
      </w:r>
      <w:r w:rsidRPr="003243B7">
        <w:rPr>
          <w:rFonts w:hint="eastAsia"/>
          <w:lang w:eastAsia="zh-CN"/>
        </w:rPr>
        <w:t>部门目标</w:t>
      </w:r>
      <w:bookmarkEnd w:id="65"/>
      <w:bookmarkEnd w:id="66"/>
      <w:bookmarkEnd w:id="67"/>
    </w:p>
    <w:p w14:paraId="7585AD25" w14:textId="77777777" w:rsidR="00ED5B84" w:rsidRPr="003243B7" w:rsidRDefault="00ED5B84" w:rsidP="00ED5B84">
      <w:pPr>
        <w:rPr>
          <w:lang w:eastAsia="zh-CN"/>
        </w:rPr>
      </w:pPr>
      <w:r w:rsidRPr="003243B7">
        <w:rPr>
          <w:lang w:eastAsia="zh-CN"/>
        </w:rPr>
        <w:t>II.0.1</w:t>
      </w:r>
      <w:r w:rsidRPr="003243B7">
        <w:rPr>
          <w:lang w:eastAsia="zh-CN"/>
        </w:rPr>
        <w:tab/>
      </w:r>
      <w:r w:rsidRPr="003243B7">
        <w:rPr>
          <w:rFonts w:hint="eastAsia"/>
          <w:lang w:eastAsia="zh-CN"/>
        </w:rPr>
        <w:t>国际电联</w:t>
      </w:r>
      <w:r w:rsidRPr="003243B7">
        <w:rPr>
          <w:lang w:eastAsia="zh-CN"/>
        </w:rPr>
        <w:t>2021-2024</w:t>
      </w:r>
      <w:r w:rsidRPr="003243B7">
        <w:rPr>
          <w:rFonts w:hint="eastAsia"/>
          <w:lang w:eastAsia="zh-CN"/>
        </w:rPr>
        <w:t>年《操作规划》草案为实施</w:t>
      </w:r>
      <w:r w:rsidRPr="003243B7">
        <w:rPr>
          <w:lang w:eastAsia="zh-CN"/>
        </w:rPr>
        <w:t>18</w:t>
      </w:r>
      <w:r w:rsidRPr="003243B7">
        <w:rPr>
          <w:rFonts w:hint="eastAsia"/>
          <w:lang w:eastAsia="zh-CN"/>
        </w:rPr>
        <w:t>项部门战略目标提供了信息，分类如下：</w:t>
      </w:r>
    </w:p>
    <w:p w14:paraId="3A4EC9D5" w14:textId="62AA7960" w:rsidR="00ED5B84" w:rsidRPr="003243B7" w:rsidRDefault="00ED5B84" w:rsidP="00ED5B84">
      <w:pPr>
        <w:rPr>
          <w:lang w:eastAsia="zh-CN"/>
        </w:rPr>
      </w:pPr>
      <w:r>
        <w:rPr>
          <w:lang w:eastAsia="zh-CN"/>
        </w:rPr>
        <w:t>–</w:t>
      </w:r>
      <w:r>
        <w:rPr>
          <w:lang w:eastAsia="zh-CN"/>
        </w:rPr>
        <w:tab/>
      </w:r>
      <w:r w:rsidRPr="003243B7">
        <w:rPr>
          <w:lang w:eastAsia="zh-CN"/>
        </w:rPr>
        <w:t>6</w:t>
      </w:r>
      <w:r w:rsidRPr="003243B7">
        <w:rPr>
          <w:rFonts w:hint="eastAsia"/>
          <w:lang w:eastAsia="zh-CN"/>
        </w:rPr>
        <w:t>项跨部门目标；</w:t>
      </w:r>
    </w:p>
    <w:p w14:paraId="7BA1B60F" w14:textId="1B31137D" w:rsidR="00ED5B84" w:rsidRPr="003243B7" w:rsidRDefault="00ED5B84" w:rsidP="00ED5B84">
      <w:pPr>
        <w:rPr>
          <w:lang w:eastAsia="zh-CN"/>
        </w:rPr>
      </w:pPr>
      <w:r>
        <w:rPr>
          <w:lang w:eastAsia="zh-CN"/>
        </w:rPr>
        <w:t>–</w:t>
      </w:r>
      <w:r>
        <w:rPr>
          <w:lang w:eastAsia="zh-CN"/>
        </w:rPr>
        <w:tab/>
      </w:r>
      <w:r w:rsidRPr="003243B7">
        <w:rPr>
          <w:lang w:eastAsia="zh-CN"/>
        </w:rPr>
        <w:t>3</w:t>
      </w:r>
      <w:r w:rsidRPr="003243B7">
        <w:rPr>
          <w:rFonts w:hint="eastAsia"/>
          <w:lang w:eastAsia="zh-CN"/>
        </w:rPr>
        <w:t>项无线电通信部门目标；</w:t>
      </w:r>
    </w:p>
    <w:p w14:paraId="05D25ACF" w14:textId="44C5628C" w:rsidR="00ED5B84" w:rsidRPr="003243B7" w:rsidRDefault="00ED5B84" w:rsidP="00ED5B84">
      <w:pPr>
        <w:rPr>
          <w:lang w:eastAsia="zh-CN"/>
        </w:rPr>
      </w:pPr>
      <w:r>
        <w:rPr>
          <w:lang w:eastAsia="zh-CN"/>
        </w:rPr>
        <w:t>–</w:t>
      </w:r>
      <w:r>
        <w:rPr>
          <w:lang w:eastAsia="zh-CN"/>
        </w:rPr>
        <w:tab/>
      </w:r>
      <w:r w:rsidRPr="003243B7">
        <w:rPr>
          <w:lang w:eastAsia="zh-CN"/>
        </w:rPr>
        <w:t>5</w:t>
      </w:r>
      <w:r w:rsidRPr="003243B7">
        <w:rPr>
          <w:rFonts w:hint="eastAsia"/>
          <w:lang w:eastAsia="zh-CN"/>
        </w:rPr>
        <w:t>项电信标准化部门目标；</w:t>
      </w:r>
    </w:p>
    <w:p w14:paraId="71F26654" w14:textId="63628147" w:rsidR="00ED5B84" w:rsidRPr="003243B7" w:rsidRDefault="00ED5B84" w:rsidP="00ED5B84">
      <w:pPr>
        <w:rPr>
          <w:lang w:eastAsia="zh-CN"/>
        </w:rPr>
      </w:pPr>
      <w:r>
        <w:rPr>
          <w:lang w:eastAsia="zh-CN"/>
        </w:rPr>
        <w:t>–</w:t>
      </w:r>
      <w:r>
        <w:rPr>
          <w:lang w:eastAsia="zh-CN"/>
        </w:rPr>
        <w:tab/>
      </w:r>
      <w:r w:rsidRPr="003243B7">
        <w:rPr>
          <w:lang w:eastAsia="zh-CN"/>
        </w:rPr>
        <w:t>4</w:t>
      </w:r>
      <w:r w:rsidRPr="003243B7">
        <w:rPr>
          <w:rFonts w:hint="eastAsia"/>
          <w:lang w:eastAsia="zh-CN"/>
        </w:rPr>
        <w:t>项电信发展部门目标。</w:t>
      </w:r>
    </w:p>
    <w:p w14:paraId="420B0A0C" w14:textId="77777777" w:rsidR="00ED5B84" w:rsidRPr="003243B7" w:rsidRDefault="00ED5B84" w:rsidP="00ED5B84">
      <w:pPr>
        <w:rPr>
          <w:lang w:eastAsia="zh-CN"/>
        </w:rPr>
      </w:pPr>
      <w:r w:rsidRPr="003243B7">
        <w:rPr>
          <w:lang w:eastAsia="zh-CN"/>
        </w:rPr>
        <w:t>II.0.2</w:t>
      </w:r>
      <w:r w:rsidRPr="003243B7">
        <w:rPr>
          <w:lang w:eastAsia="zh-CN"/>
        </w:rPr>
        <w:tab/>
      </w:r>
      <w:r w:rsidRPr="003243B7">
        <w:rPr>
          <w:rFonts w:hint="eastAsia"/>
          <w:lang w:eastAsia="zh-CN"/>
        </w:rPr>
        <w:t>对于各项部门目标，提供了下述信息：</w:t>
      </w:r>
    </w:p>
    <w:p w14:paraId="13DB1568" w14:textId="55067AA0" w:rsidR="00ED5B84" w:rsidRPr="003243B7" w:rsidRDefault="00ED5B84" w:rsidP="00ED5B84">
      <w:pPr>
        <w:rPr>
          <w:lang w:eastAsia="zh-CN"/>
        </w:rPr>
      </w:pPr>
      <w:r>
        <w:rPr>
          <w:lang w:eastAsia="zh-CN"/>
        </w:rPr>
        <w:t>–</w:t>
      </w:r>
      <w:r>
        <w:rPr>
          <w:lang w:eastAsia="zh-CN"/>
        </w:rPr>
        <w:tab/>
      </w:r>
      <w:r w:rsidRPr="003243B7">
        <w:rPr>
          <w:rFonts w:hint="eastAsia"/>
          <w:lang w:eastAsia="zh-CN"/>
        </w:rPr>
        <w:t>部门目标说明；</w:t>
      </w:r>
    </w:p>
    <w:p w14:paraId="56D1047B" w14:textId="749B334C" w:rsidR="00ED5B84" w:rsidRPr="003243B7" w:rsidRDefault="00ED5B84" w:rsidP="00ED5B84">
      <w:pPr>
        <w:rPr>
          <w:lang w:eastAsia="zh-CN"/>
        </w:rPr>
      </w:pPr>
      <w:r>
        <w:rPr>
          <w:lang w:eastAsia="zh-CN"/>
        </w:rPr>
        <w:t>–</w:t>
      </w:r>
      <w:r>
        <w:rPr>
          <w:lang w:eastAsia="zh-CN"/>
        </w:rPr>
        <w:tab/>
      </w:r>
      <w:r w:rsidRPr="003243B7">
        <w:rPr>
          <w:lang w:eastAsia="zh-CN"/>
        </w:rPr>
        <w:t>2019</w:t>
      </w:r>
      <w:r w:rsidRPr="003243B7">
        <w:rPr>
          <w:rFonts w:hint="eastAsia"/>
          <w:lang w:eastAsia="zh-CN"/>
        </w:rPr>
        <w:t>年和</w:t>
      </w:r>
      <w:r w:rsidRPr="003243B7">
        <w:rPr>
          <w:lang w:eastAsia="zh-CN"/>
        </w:rPr>
        <w:t>2021-2024</w:t>
      </w:r>
      <w:r w:rsidRPr="003243B7">
        <w:rPr>
          <w:rFonts w:hint="eastAsia"/>
          <w:lang w:eastAsia="zh-CN"/>
        </w:rPr>
        <w:t>年成本分配摘要；</w:t>
      </w:r>
    </w:p>
    <w:p w14:paraId="2BA5CA63" w14:textId="010BEF63" w:rsidR="00ED5B84" w:rsidRPr="003243B7" w:rsidRDefault="00ED5B84" w:rsidP="00ED5B84">
      <w:pPr>
        <w:rPr>
          <w:lang w:eastAsia="zh-CN"/>
        </w:rPr>
      </w:pPr>
      <w:r>
        <w:rPr>
          <w:lang w:eastAsia="zh-CN"/>
        </w:rPr>
        <w:t>–</w:t>
      </w:r>
      <w:r>
        <w:rPr>
          <w:lang w:eastAsia="zh-CN"/>
        </w:rPr>
        <w:tab/>
      </w:r>
      <w:r w:rsidRPr="003243B7">
        <w:rPr>
          <w:lang w:eastAsia="zh-CN"/>
        </w:rPr>
        <w:t>2019</w:t>
      </w:r>
      <w:r w:rsidRPr="003243B7">
        <w:rPr>
          <w:rFonts w:hint="eastAsia"/>
          <w:lang w:eastAsia="zh-CN"/>
        </w:rPr>
        <w:t>年业绩报告；</w:t>
      </w:r>
    </w:p>
    <w:p w14:paraId="1251FA6E" w14:textId="41EB5758" w:rsidR="00ED5B84" w:rsidRPr="003243B7" w:rsidRDefault="00ED5B84" w:rsidP="00ED5B84">
      <w:pPr>
        <w:rPr>
          <w:lang w:eastAsia="zh-CN"/>
        </w:rPr>
      </w:pPr>
      <w:r>
        <w:rPr>
          <w:lang w:eastAsia="zh-CN"/>
        </w:rPr>
        <w:t>–</w:t>
      </w:r>
      <w:r>
        <w:rPr>
          <w:lang w:eastAsia="zh-CN"/>
        </w:rPr>
        <w:tab/>
      </w:r>
      <w:r w:rsidRPr="003243B7">
        <w:rPr>
          <w:lang w:eastAsia="zh-CN"/>
        </w:rPr>
        <w:t>2021</w:t>
      </w:r>
      <w:r w:rsidRPr="003243B7">
        <w:rPr>
          <w:rFonts w:hint="eastAsia"/>
          <w:lang w:eastAsia="zh-CN"/>
        </w:rPr>
        <w:t>年预期成果、衡量和风险指标说明。</w:t>
      </w:r>
    </w:p>
    <w:p w14:paraId="384A8FBB" w14:textId="77777777" w:rsidR="00ED5B84" w:rsidRPr="003243B7" w:rsidRDefault="00ED5B84" w:rsidP="00ED5B84">
      <w:pPr>
        <w:rPr>
          <w:lang w:eastAsia="zh-CN"/>
        </w:rPr>
      </w:pPr>
      <w:r w:rsidRPr="003243B7">
        <w:rPr>
          <w:lang w:eastAsia="zh-CN"/>
        </w:rPr>
        <w:t>II.0.3</w:t>
      </w:r>
      <w:r w:rsidRPr="003243B7">
        <w:rPr>
          <w:lang w:eastAsia="zh-CN"/>
        </w:rPr>
        <w:tab/>
      </w:r>
      <w:r w:rsidRPr="003243B7">
        <w:rPr>
          <w:rFonts w:hint="eastAsia"/>
          <w:lang w:eastAsia="zh-CN"/>
        </w:rPr>
        <w:t>下图提供了</w:t>
      </w:r>
      <w:r w:rsidRPr="003243B7">
        <w:rPr>
          <w:lang w:eastAsia="zh-CN"/>
        </w:rPr>
        <w:t>2021-2024</w:t>
      </w:r>
      <w:r w:rsidRPr="003243B7">
        <w:rPr>
          <w:rFonts w:hint="eastAsia"/>
          <w:lang w:eastAsia="zh-CN"/>
        </w:rPr>
        <w:t>年按部门目标列出的资源划拨情况：</w:t>
      </w:r>
    </w:p>
    <w:p w14:paraId="773B1E9E" w14:textId="77777777" w:rsidR="00ED5B84" w:rsidRDefault="00ED5B84" w:rsidP="00ED5B84">
      <w:pPr>
        <w:snapToGrid w:val="0"/>
        <w:rPr>
          <w:lang w:eastAsia="zh-CN"/>
        </w:rPr>
      </w:pPr>
    </w:p>
    <w:p w14:paraId="321297CC" w14:textId="77777777" w:rsidR="00ED5B84" w:rsidRPr="00833965" w:rsidRDefault="00ED5B84" w:rsidP="00ED5B84">
      <w:pPr>
        <w:snapToGrid w:val="0"/>
        <w:jc w:val="center"/>
      </w:pPr>
      <w:r>
        <w:rPr>
          <w:noProof/>
        </w:rPr>
        <w:drawing>
          <wp:inline distT="0" distB="0" distL="0" distR="0" wp14:anchorId="0E564574" wp14:editId="7F938E9B">
            <wp:extent cx="6168788" cy="4189862"/>
            <wp:effectExtent l="0" t="0" r="3810" b="1270"/>
            <wp:docPr id="23" name="Chart 2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7A797F" w14:textId="77777777" w:rsidR="00ED5B84" w:rsidRDefault="00ED5B84" w:rsidP="00B47562">
      <w:pPr>
        <w:rPr>
          <w:lang w:val="fr-CH" w:eastAsia="zh-CN"/>
        </w:rPr>
        <w:sectPr w:rsidR="00ED5B84" w:rsidSect="00B71219">
          <w:headerReference w:type="default" r:id="rId25"/>
          <w:headerReference w:type="first" r:id="rId26"/>
          <w:pgSz w:w="11907" w:h="16834" w:code="9"/>
          <w:pgMar w:top="1418" w:right="1134" w:bottom="851" w:left="1134" w:header="720" w:footer="567" w:gutter="0"/>
          <w:paperSrc w:first="7" w:other="7"/>
          <w:cols w:space="720"/>
          <w:titlePg/>
          <w:docGrid w:linePitch="326"/>
        </w:sectPr>
      </w:pPr>
    </w:p>
    <w:p w14:paraId="21B703FE" w14:textId="0DD27F92" w:rsidR="00ED5B84" w:rsidRPr="00B313C0" w:rsidRDefault="00ED5B84" w:rsidP="00ED5B84">
      <w:pPr>
        <w:pStyle w:val="Heading1"/>
        <w:rPr>
          <w:lang w:val="fr-CH" w:eastAsia="zh-CN"/>
        </w:rPr>
      </w:pPr>
      <w:bookmarkStart w:id="68" w:name="_Toc34920033"/>
      <w:bookmarkStart w:id="69" w:name="_Toc34920147"/>
      <w:bookmarkStart w:id="70" w:name="_Toc34986192"/>
      <w:r w:rsidRPr="00B313C0">
        <w:rPr>
          <w:lang w:val="fr-CH" w:eastAsia="zh-CN"/>
        </w:rPr>
        <w:t>II.1</w:t>
      </w:r>
      <w:r w:rsidRPr="00B313C0">
        <w:rPr>
          <w:lang w:val="fr-CH" w:eastAsia="zh-CN"/>
        </w:rPr>
        <w:tab/>
      </w:r>
      <w:r w:rsidRPr="001844C1">
        <w:rPr>
          <w:rFonts w:hint="eastAsia"/>
          <w:lang w:eastAsia="zh-CN"/>
        </w:rPr>
        <w:t>跨部门目标</w:t>
      </w:r>
      <w:bookmarkEnd w:id="68"/>
      <w:bookmarkEnd w:id="69"/>
      <w:bookmarkEnd w:id="70"/>
    </w:p>
    <w:p w14:paraId="5A23F606" w14:textId="77777777" w:rsidR="00ED5B84" w:rsidRPr="00B313C0" w:rsidRDefault="00ED5B84" w:rsidP="00ED5B84">
      <w:pPr>
        <w:ind w:firstLineChars="200" w:firstLine="480"/>
        <w:rPr>
          <w:lang w:val="fr-CH" w:eastAsia="zh-CN"/>
        </w:rPr>
      </w:pPr>
      <w:r w:rsidRPr="001844C1">
        <w:rPr>
          <w:rFonts w:hint="eastAsia"/>
          <w:lang w:eastAsia="zh-CN"/>
        </w:rPr>
        <w:t>预计</w:t>
      </w:r>
      <w:r w:rsidRPr="00B313C0">
        <w:rPr>
          <w:lang w:val="fr-CH" w:eastAsia="zh-CN"/>
        </w:rPr>
        <w:t>2021-2024</w:t>
      </w:r>
      <w:r w:rsidRPr="001844C1">
        <w:rPr>
          <w:rFonts w:hint="eastAsia"/>
          <w:lang w:eastAsia="zh-CN"/>
        </w:rPr>
        <w:t>年将实现六项跨部门目标</w:t>
      </w:r>
      <w:r w:rsidRPr="00B313C0">
        <w:rPr>
          <w:rFonts w:hint="eastAsia"/>
          <w:lang w:val="fr-CH" w:eastAsia="zh-CN"/>
        </w:rPr>
        <w:t>，</w:t>
      </w:r>
      <w:r w:rsidRPr="001844C1">
        <w:rPr>
          <w:rFonts w:hint="eastAsia"/>
          <w:lang w:eastAsia="zh-CN"/>
        </w:rPr>
        <w:t>占该期间国际电联计划内资源的</w:t>
      </w:r>
      <w:r w:rsidRPr="00B313C0">
        <w:rPr>
          <w:lang w:val="fr-CH" w:eastAsia="zh-CN"/>
        </w:rPr>
        <w:t>10.41%</w:t>
      </w:r>
      <w:r w:rsidRPr="001844C1">
        <w:rPr>
          <w:rFonts w:hint="eastAsia"/>
          <w:lang w:eastAsia="zh-CN"/>
        </w:rPr>
        <w:t>。</w:t>
      </w:r>
    </w:p>
    <w:p w14:paraId="55AE7FC4" w14:textId="77777777" w:rsidR="00ED5B84" w:rsidRPr="00B313C0" w:rsidRDefault="00ED5B84" w:rsidP="00ED5B84">
      <w:pPr>
        <w:rPr>
          <w:lang w:val="fr-CH" w:eastAsia="zh-CN"/>
        </w:rPr>
      </w:pPr>
    </w:p>
    <w:p w14:paraId="21ACFC2B" w14:textId="7651AD7D" w:rsidR="00ED5B84" w:rsidRPr="00B313C0" w:rsidRDefault="00ED5B84" w:rsidP="00ED5B84">
      <w:pPr>
        <w:jc w:val="center"/>
        <w:rPr>
          <w:b/>
          <w:bCs/>
          <w:lang w:val="fr-CH" w:eastAsia="zh-CN"/>
        </w:rPr>
      </w:pPr>
      <w:r w:rsidRPr="00ED5B84">
        <w:rPr>
          <w:rFonts w:hint="eastAsia"/>
          <w:b/>
          <w:bCs/>
          <w:lang w:eastAsia="zh-CN"/>
        </w:rPr>
        <w:t>跨部门目标</w:t>
      </w:r>
      <w:r w:rsidRPr="00B313C0">
        <w:rPr>
          <w:b/>
          <w:bCs/>
          <w:lang w:val="fr-CH" w:eastAsia="zh-CN"/>
        </w:rPr>
        <w:br/>
        <w:t>2021-2024</w:t>
      </w:r>
      <w:r w:rsidRPr="00ED5B84">
        <w:rPr>
          <w:rFonts w:hint="eastAsia"/>
          <w:b/>
          <w:bCs/>
          <w:lang w:eastAsia="zh-CN"/>
        </w:rPr>
        <w:t>年的计划成本</w:t>
      </w:r>
      <w:r w:rsidRPr="00B313C0">
        <w:rPr>
          <w:b/>
          <w:bCs/>
          <w:lang w:val="fr-CH" w:eastAsia="zh-CN"/>
        </w:rPr>
        <w:br/>
      </w:r>
      <w:r w:rsidRPr="00ED5B84">
        <w:rPr>
          <w:rFonts w:hint="eastAsia"/>
          <w:b/>
          <w:bCs/>
          <w:lang w:eastAsia="zh-CN"/>
        </w:rPr>
        <w:t>成本要素明细</w:t>
      </w:r>
    </w:p>
    <w:p w14:paraId="0452B1A0" w14:textId="1B52207B" w:rsidR="00ED5B84" w:rsidRPr="00B313C0" w:rsidRDefault="00AE3FA3" w:rsidP="00ED5B84">
      <w:pPr>
        <w:snapToGrid w:val="0"/>
        <w:rPr>
          <w:lang w:val="fr-CH" w:eastAsia="zh-CN"/>
        </w:rPr>
      </w:pPr>
      <w:r w:rsidRPr="00833965">
        <w:rPr>
          <w:noProof/>
          <w:szCs w:val="22"/>
        </w:rPr>
        <mc:AlternateContent>
          <mc:Choice Requires="wps">
            <w:drawing>
              <wp:anchor distT="0" distB="0" distL="114300" distR="114300" simplePos="0" relativeHeight="251671040" behindDoc="0" locked="0" layoutInCell="1" allowOverlap="1" wp14:anchorId="6ABD0AAF" wp14:editId="1BA40285">
                <wp:simplePos x="0" y="0"/>
                <wp:positionH relativeFrom="column">
                  <wp:posOffset>6972325</wp:posOffset>
                </wp:positionH>
                <wp:positionV relativeFrom="paragraph">
                  <wp:posOffset>574270</wp:posOffset>
                </wp:positionV>
                <wp:extent cx="770890" cy="2940710"/>
                <wp:effectExtent l="0" t="0" r="10160" b="12065"/>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94071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5631A5F" id="Rectangle: Rounded Corners 33" o:spid="_x0000_s1026" style="position:absolute;margin-left:549pt;margin-top:45.2pt;width:60.7pt;height:231.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" filled="f" strokecolor="#0070c0" strokeweight="1pt"/>
            </w:pict>
          </mc:Fallback>
        </mc:AlternateContent>
      </w:r>
    </w:p>
    <w:tbl>
      <w:tblPr>
        <w:tblW w:w="5000" w:type="pct"/>
        <w:tblLook w:val="04A0" w:firstRow="1" w:lastRow="0" w:firstColumn="1" w:lastColumn="0" w:noHBand="0" w:noVBand="1"/>
      </w:tblPr>
      <w:tblGrid>
        <w:gridCol w:w="3876"/>
        <w:gridCol w:w="308"/>
        <w:gridCol w:w="965"/>
        <w:gridCol w:w="85"/>
        <w:gridCol w:w="1655"/>
        <w:gridCol w:w="1331"/>
        <w:gridCol w:w="1515"/>
        <w:gridCol w:w="1242"/>
        <w:gridCol w:w="1214"/>
        <w:gridCol w:w="1134"/>
        <w:gridCol w:w="1240"/>
      </w:tblGrid>
      <w:tr w:rsidR="00ED5B84" w:rsidRPr="00833965" w14:paraId="634268E2" w14:textId="77777777" w:rsidTr="00ED5B84">
        <w:trPr>
          <w:trHeight w:val="289"/>
        </w:trPr>
        <w:tc>
          <w:tcPr>
            <w:tcW w:w="3876" w:type="dxa"/>
            <w:tcBorders>
              <w:top w:val="nil"/>
              <w:left w:val="nil"/>
              <w:bottom w:val="nil"/>
              <w:right w:val="nil"/>
            </w:tcBorders>
            <w:shd w:val="clear" w:color="auto" w:fill="auto"/>
            <w:noWrap/>
            <w:vAlign w:val="bottom"/>
            <w:hideMark/>
          </w:tcPr>
          <w:p w14:paraId="0B5DE121" w14:textId="77777777" w:rsidR="00ED5B84" w:rsidRPr="00B313C0" w:rsidRDefault="00ED5B84" w:rsidP="00C028D4">
            <w:pPr>
              <w:snapToGrid w:val="0"/>
              <w:jc w:val="center"/>
              <w:rPr>
                <w:sz w:val="22"/>
                <w:szCs w:val="22"/>
                <w:lang w:val="fr-CH" w:eastAsia="zh-CN"/>
              </w:rPr>
            </w:pPr>
            <w:bookmarkStart w:id="71" w:name="_Hlk33537497"/>
          </w:p>
        </w:tc>
        <w:tc>
          <w:tcPr>
            <w:tcW w:w="1273" w:type="dxa"/>
            <w:gridSpan w:val="2"/>
            <w:tcBorders>
              <w:top w:val="nil"/>
              <w:left w:val="nil"/>
              <w:bottom w:val="nil"/>
              <w:right w:val="nil"/>
            </w:tcBorders>
          </w:tcPr>
          <w:p w14:paraId="2B92719A" w14:textId="77777777" w:rsidR="00ED5B84" w:rsidRPr="00B313C0" w:rsidRDefault="00ED5B84" w:rsidP="00C028D4">
            <w:pPr>
              <w:snapToGrid w:val="0"/>
              <w:jc w:val="center"/>
              <w:rPr>
                <w:rFonts w:ascii="SimSun" w:eastAsia="SimSun" w:hAnsi="SimSun" w:cs="SimSun"/>
                <w:i/>
                <w:iCs/>
                <w:sz w:val="22"/>
                <w:szCs w:val="22"/>
                <w:lang w:val="fr-CH" w:eastAsia="zh-CN"/>
              </w:rPr>
            </w:pPr>
          </w:p>
        </w:tc>
        <w:tc>
          <w:tcPr>
            <w:tcW w:w="7042" w:type="dxa"/>
            <w:gridSpan w:val="6"/>
            <w:tcBorders>
              <w:top w:val="nil"/>
              <w:left w:val="nil"/>
              <w:bottom w:val="nil"/>
              <w:right w:val="nil"/>
            </w:tcBorders>
            <w:shd w:val="clear" w:color="auto" w:fill="auto"/>
            <w:noWrap/>
            <w:vAlign w:val="center"/>
            <w:hideMark/>
          </w:tcPr>
          <w:p w14:paraId="2C1CE6C8" w14:textId="77777777" w:rsidR="00ED5B84" w:rsidRPr="00ED5B84" w:rsidRDefault="00ED5B84" w:rsidP="00C028D4">
            <w:pPr>
              <w:snapToGrid w:val="0"/>
              <w:jc w:val="center"/>
              <w:rPr>
                <w:rFonts w:ascii="STKaiti" w:eastAsia="STKaiti" w:hAnsi="STKaiti"/>
                <w:sz w:val="22"/>
                <w:szCs w:val="22"/>
              </w:rPr>
            </w:pPr>
            <w:r w:rsidRPr="00ED5B84">
              <w:rPr>
                <w:rFonts w:ascii="STKaiti" w:eastAsia="STKaiti" w:hAnsi="STKaiti" w:cs="SimSun" w:hint="eastAsia"/>
                <w:sz w:val="22"/>
                <w:szCs w:val="22"/>
                <w:lang w:eastAsia="zh-CN"/>
              </w:rPr>
              <w:t>千瑞郎</w:t>
            </w:r>
          </w:p>
        </w:tc>
        <w:tc>
          <w:tcPr>
            <w:tcW w:w="2374" w:type="dxa"/>
            <w:gridSpan w:val="2"/>
            <w:tcBorders>
              <w:top w:val="nil"/>
              <w:left w:val="nil"/>
              <w:bottom w:val="nil"/>
              <w:right w:val="nil"/>
            </w:tcBorders>
            <w:shd w:val="clear" w:color="auto" w:fill="auto"/>
            <w:noWrap/>
            <w:vAlign w:val="bottom"/>
            <w:hideMark/>
          </w:tcPr>
          <w:p w14:paraId="6BCE4538" w14:textId="77777777" w:rsidR="00ED5B84" w:rsidRPr="00833965" w:rsidRDefault="00ED5B84" w:rsidP="00C028D4">
            <w:pPr>
              <w:snapToGrid w:val="0"/>
              <w:jc w:val="center"/>
              <w:rPr>
                <w:sz w:val="22"/>
                <w:szCs w:val="22"/>
              </w:rPr>
            </w:pPr>
            <w:r w:rsidRPr="00833965">
              <w:rPr>
                <w:sz w:val="22"/>
                <w:szCs w:val="22"/>
              </w:rPr>
              <w:t>%</w:t>
            </w:r>
          </w:p>
        </w:tc>
      </w:tr>
      <w:tr w:rsidR="00ED5B84" w:rsidRPr="00833965" w14:paraId="62304ADC" w14:textId="77777777" w:rsidTr="00ED5B84">
        <w:trPr>
          <w:trHeight w:val="1523"/>
        </w:trPr>
        <w:tc>
          <w:tcPr>
            <w:tcW w:w="4184" w:type="dxa"/>
            <w:gridSpan w:val="2"/>
            <w:tcBorders>
              <w:top w:val="nil"/>
              <w:left w:val="nil"/>
              <w:bottom w:val="single" w:sz="4" w:space="0" w:color="auto"/>
              <w:right w:val="nil"/>
            </w:tcBorders>
            <w:shd w:val="clear" w:color="auto" w:fill="auto"/>
            <w:noWrap/>
            <w:vAlign w:val="bottom"/>
            <w:hideMark/>
          </w:tcPr>
          <w:p w14:paraId="01590964" w14:textId="05D37F35" w:rsidR="00ED5B84" w:rsidRPr="00833965" w:rsidRDefault="00ED5B84" w:rsidP="00C028D4">
            <w:pPr>
              <w:snapToGrid w:val="0"/>
              <w:jc w:val="center"/>
              <w:rPr>
                <w:sz w:val="22"/>
                <w:szCs w:val="22"/>
              </w:rPr>
            </w:pPr>
            <w:bookmarkStart w:id="72" w:name="RANGE!A43:J54"/>
            <w:bookmarkEnd w:id="72"/>
            <w:r w:rsidRPr="00833965">
              <w:rPr>
                <w:sz w:val="22"/>
                <w:szCs w:val="22"/>
              </w:rPr>
              <w:t> </w:t>
            </w:r>
          </w:p>
        </w:tc>
        <w:tc>
          <w:tcPr>
            <w:tcW w:w="1050" w:type="dxa"/>
            <w:gridSpan w:val="2"/>
            <w:tcBorders>
              <w:top w:val="nil"/>
              <w:left w:val="single" w:sz="4" w:space="0" w:color="0070C0"/>
              <w:bottom w:val="single" w:sz="4" w:space="0" w:color="auto"/>
              <w:right w:val="nil"/>
            </w:tcBorders>
            <w:shd w:val="clear" w:color="auto" w:fill="auto"/>
            <w:vAlign w:val="center"/>
            <w:hideMark/>
          </w:tcPr>
          <w:p w14:paraId="4FC9EBBD" w14:textId="0E2A9D5C" w:rsidR="00ED5B84" w:rsidRPr="00ED5B84" w:rsidRDefault="00ED5B84" w:rsidP="00ED5B84">
            <w:pPr>
              <w:pStyle w:val="Tablehead"/>
            </w:pPr>
            <w:r w:rsidRPr="00ED5B84">
              <w:rPr>
                <w:rFonts w:hint="eastAsia"/>
              </w:rPr>
              <w:t>计划</w:t>
            </w:r>
            <w:r>
              <w:br/>
            </w:r>
            <w:r w:rsidRPr="00ED5B84">
              <w:rPr>
                <w:rFonts w:hint="eastAsia"/>
              </w:rPr>
              <w:t>支出</w:t>
            </w:r>
          </w:p>
        </w:tc>
        <w:tc>
          <w:tcPr>
            <w:tcW w:w="1655" w:type="dxa"/>
            <w:tcBorders>
              <w:top w:val="nil"/>
              <w:left w:val="nil"/>
              <w:bottom w:val="single" w:sz="4" w:space="0" w:color="auto"/>
              <w:right w:val="nil"/>
            </w:tcBorders>
            <w:shd w:val="clear" w:color="auto" w:fill="auto"/>
            <w:vAlign w:val="center"/>
            <w:hideMark/>
          </w:tcPr>
          <w:p w14:paraId="10658429" w14:textId="68865E10" w:rsidR="00ED5B84" w:rsidRPr="00ED5B84" w:rsidRDefault="00ED5B84" w:rsidP="00ED5B84">
            <w:pPr>
              <w:pStyle w:val="Tablehead"/>
            </w:pPr>
            <w:r w:rsidRPr="00ED5B84">
              <w:rPr>
                <w:rFonts w:hint="eastAsia"/>
              </w:rPr>
              <w:t>文件制作</w:t>
            </w:r>
            <w:r>
              <w:br/>
            </w:r>
            <w:r w:rsidRPr="00ED5B84">
              <w:rPr>
                <w:rFonts w:hint="eastAsia"/>
              </w:rPr>
              <w:t>成本</w:t>
            </w:r>
          </w:p>
        </w:tc>
        <w:tc>
          <w:tcPr>
            <w:tcW w:w="1331" w:type="dxa"/>
            <w:tcBorders>
              <w:top w:val="nil"/>
              <w:left w:val="nil"/>
              <w:bottom w:val="single" w:sz="4" w:space="0" w:color="auto"/>
              <w:right w:val="nil"/>
            </w:tcBorders>
            <w:shd w:val="clear" w:color="auto" w:fill="auto"/>
            <w:vAlign w:val="center"/>
            <w:hideMark/>
          </w:tcPr>
          <w:p w14:paraId="0CCFD74E" w14:textId="13E379D6" w:rsidR="00ED5B84" w:rsidRPr="00ED5B84" w:rsidRDefault="00ED5B84" w:rsidP="00ED5B84">
            <w:pPr>
              <w:pStyle w:val="Tablehead"/>
            </w:pPr>
            <w:r w:rsidRPr="00ED5B84">
              <w:rPr>
                <w:rFonts w:hint="eastAsia"/>
              </w:rPr>
              <w:t>局</w:t>
            </w:r>
            <w:r w:rsidRPr="00ED5B84">
              <w:t>/</w:t>
            </w:r>
            <w:r w:rsidRPr="00ED5B84">
              <w:rPr>
                <w:rFonts w:hint="eastAsia"/>
              </w:rPr>
              <w:t>部门</w:t>
            </w:r>
            <w:r>
              <w:br/>
            </w:r>
            <w:r w:rsidRPr="00ED5B84">
              <w:rPr>
                <w:rFonts w:hint="eastAsia"/>
              </w:rPr>
              <w:t>再分配成本</w:t>
            </w:r>
          </w:p>
        </w:tc>
        <w:tc>
          <w:tcPr>
            <w:tcW w:w="1515" w:type="dxa"/>
            <w:tcBorders>
              <w:top w:val="nil"/>
              <w:left w:val="nil"/>
              <w:bottom w:val="single" w:sz="4" w:space="0" w:color="auto"/>
              <w:right w:val="nil"/>
            </w:tcBorders>
            <w:shd w:val="clear" w:color="auto" w:fill="auto"/>
            <w:vAlign w:val="center"/>
            <w:hideMark/>
          </w:tcPr>
          <w:p w14:paraId="1C838A81" w14:textId="77777777" w:rsidR="00ED5B84" w:rsidRPr="00ED5B84" w:rsidRDefault="00ED5B84" w:rsidP="00ED5B84">
            <w:pPr>
              <w:pStyle w:val="Tablehead"/>
            </w:pPr>
            <w:r w:rsidRPr="00ED5B84">
              <w:rPr>
                <w:rFonts w:hint="eastAsia"/>
              </w:rPr>
              <w:t>集中行政性成本</w:t>
            </w:r>
          </w:p>
        </w:tc>
        <w:tc>
          <w:tcPr>
            <w:tcW w:w="1242" w:type="dxa"/>
            <w:tcBorders>
              <w:top w:val="nil"/>
              <w:left w:val="nil"/>
              <w:bottom w:val="single" w:sz="4" w:space="0" w:color="auto"/>
              <w:right w:val="nil"/>
            </w:tcBorders>
            <w:shd w:val="clear" w:color="auto" w:fill="auto"/>
            <w:vAlign w:val="center"/>
            <w:hideMark/>
          </w:tcPr>
          <w:p w14:paraId="7D652F0E" w14:textId="77777777" w:rsidR="00ED5B84" w:rsidRPr="00ED5B84" w:rsidRDefault="00ED5B84" w:rsidP="00ED5B84">
            <w:pPr>
              <w:pStyle w:val="Tablehead"/>
            </w:pPr>
            <w:r w:rsidRPr="00ED5B84">
              <w:rPr>
                <w:rFonts w:hint="eastAsia"/>
              </w:rPr>
              <w:t>集中支持成本</w:t>
            </w:r>
          </w:p>
        </w:tc>
        <w:tc>
          <w:tcPr>
            <w:tcW w:w="1214" w:type="dxa"/>
            <w:tcBorders>
              <w:top w:val="nil"/>
              <w:left w:val="nil"/>
              <w:bottom w:val="single" w:sz="4" w:space="0" w:color="auto"/>
              <w:right w:val="nil"/>
            </w:tcBorders>
            <w:shd w:val="clear" w:color="auto" w:fill="auto"/>
            <w:vAlign w:val="center"/>
            <w:hideMark/>
          </w:tcPr>
          <w:p w14:paraId="2DCB3522" w14:textId="18C5CF0D" w:rsidR="00ED5B84" w:rsidRPr="00ED5B84" w:rsidRDefault="00ED5B84" w:rsidP="00ED5B84">
            <w:pPr>
              <w:pStyle w:val="Tablehead"/>
            </w:pPr>
            <w:r w:rsidRPr="00ED5B84">
              <w:rPr>
                <w:rFonts w:hint="eastAsia"/>
              </w:rPr>
              <w:t>部门目标</w:t>
            </w:r>
            <w:r>
              <w:br/>
            </w:r>
            <w:r w:rsidRPr="00ED5B84">
              <w:rPr>
                <w:rFonts w:hint="eastAsia"/>
              </w:rPr>
              <w:t>总成本</w:t>
            </w:r>
          </w:p>
        </w:tc>
        <w:tc>
          <w:tcPr>
            <w:tcW w:w="1134" w:type="dxa"/>
            <w:tcBorders>
              <w:top w:val="nil"/>
              <w:left w:val="nil"/>
              <w:bottom w:val="single" w:sz="4" w:space="0" w:color="auto"/>
              <w:right w:val="nil"/>
            </w:tcBorders>
            <w:shd w:val="clear" w:color="auto" w:fill="auto"/>
            <w:vAlign w:val="center"/>
            <w:hideMark/>
          </w:tcPr>
          <w:p w14:paraId="67C2155E" w14:textId="77777777" w:rsidR="00ED5B84" w:rsidRPr="00ED5B84" w:rsidRDefault="00ED5B84" w:rsidP="00ED5B84">
            <w:pPr>
              <w:pStyle w:val="Tablehead"/>
              <w:rPr>
                <w:lang w:eastAsia="zh-CN"/>
              </w:rPr>
            </w:pPr>
            <w:r w:rsidRPr="00ED5B84">
              <w:rPr>
                <w:rFonts w:hint="eastAsia"/>
                <w:lang w:eastAsia="zh-CN"/>
              </w:rPr>
              <w:t>在跨部门目标中所占的比例</w:t>
            </w:r>
          </w:p>
        </w:tc>
        <w:tc>
          <w:tcPr>
            <w:tcW w:w="1240" w:type="dxa"/>
            <w:tcBorders>
              <w:top w:val="nil"/>
              <w:left w:val="nil"/>
              <w:bottom w:val="single" w:sz="4" w:space="0" w:color="auto"/>
              <w:right w:val="nil"/>
            </w:tcBorders>
            <w:shd w:val="clear" w:color="auto" w:fill="auto"/>
            <w:vAlign w:val="center"/>
            <w:hideMark/>
          </w:tcPr>
          <w:p w14:paraId="1BBAA3F2" w14:textId="77777777" w:rsidR="00ED5B84" w:rsidRPr="00ED5B84" w:rsidRDefault="00ED5B84" w:rsidP="00ED5B84">
            <w:pPr>
              <w:pStyle w:val="Tablehead"/>
              <w:rPr>
                <w:lang w:eastAsia="zh-CN"/>
              </w:rPr>
            </w:pPr>
            <w:r w:rsidRPr="00ED5B84">
              <w:rPr>
                <w:rFonts w:hint="eastAsia"/>
                <w:lang w:eastAsia="zh-CN"/>
              </w:rPr>
              <w:t>在国际电联所占的比例</w:t>
            </w:r>
          </w:p>
        </w:tc>
      </w:tr>
      <w:tr w:rsidR="00ED5B84" w:rsidRPr="00833965" w14:paraId="3593D0AF" w14:textId="77777777" w:rsidTr="00ED5B84">
        <w:trPr>
          <w:trHeight w:val="420"/>
        </w:trPr>
        <w:tc>
          <w:tcPr>
            <w:tcW w:w="4184" w:type="dxa"/>
            <w:gridSpan w:val="2"/>
            <w:tcBorders>
              <w:top w:val="nil"/>
              <w:left w:val="nil"/>
              <w:bottom w:val="nil"/>
              <w:right w:val="nil"/>
            </w:tcBorders>
            <w:shd w:val="clear" w:color="auto" w:fill="auto"/>
            <w:noWrap/>
            <w:vAlign w:val="bottom"/>
            <w:hideMark/>
          </w:tcPr>
          <w:p w14:paraId="71B4D2DA" w14:textId="77777777" w:rsidR="00ED5B84" w:rsidRPr="00ED5B84" w:rsidRDefault="00ED5B84" w:rsidP="00ED5B84">
            <w:pPr>
              <w:pStyle w:val="Tabletext"/>
            </w:pPr>
            <w:r w:rsidRPr="00ED5B84">
              <w:t xml:space="preserve">I.1. </w:t>
            </w:r>
            <w:r w:rsidRPr="00ED5B84">
              <w:rPr>
                <w:rFonts w:hint="eastAsia"/>
              </w:rPr>
              <w:t>协作</w:t>
            </w:r>
          </w:p>
        </w:tc>
        <w:tc>
          <w:tcPr>
            <w:tcW w:w="1050" w:type="dxa"/>
            <w:gridSpan w:val="2"/>
            <w:tcBorders>
              <w:top w:val="nil"/>
              <w:left w:val="single" w:sz="4" w:space="0" w:color="0070C0"/>
              <w:bottom w:val="nil"/>
              <w:right w:val="nil"/>
            </w:tcBorders>
            <w:shd w:val="clear" w:color="auto" w:fill="auto"/>
            <w:noWrap/>
            <w:vAlign w:val="bottom"/>
            <w:hideMark/>
          </w:tcPr>
          <w:p w14:paraId="4109FBD7" w14:textId="77777777" w:rsidR="00ED5B84" w:rsidRPr="00ED5B84" w:rsidRDefault="00ED5B84" w:rsidP="000A1FAF">
            <w:pPr>
              <w:pStyle w:val="Tabletext"/>
              <w:jc w:val="right"/>
            </w:pPr>
            <w:r w:rsidRPr="00ED5B84">
              <w:t>5 515</w:t>
            </w:r>
          </w:p>
        </w:tc>
        <w:tc>
          <w:tcPr>
            <w:tcW w:w="1655" w:type="dxa"/>
            <w:tcBorders>
              <w:top w:val="nil"/>
              <w:left w:val="nil"/>
              <w:bottom w:val="nil"/>
              <w:right w:val="nil"/>
            </w:tcBorders>
            <w:shd w:val="clear" w:color="auto" w:fill="auto"/>
            <w:noWrap/>
            <w:vAlign w:val="bottom"/>
            <w:hideMark/>
          </w:tcPr>
          <w:p w14:paraId="370F50AE" w14:textId="77777777" w:rsidR="00ED5B84" w:rsidRPr="00ED5B84" w:rsidRDefault="00ED5B84" w:rsidP="000A1FAF">
            <w:pPr>
              <w:pStyle w:val="Tabletext"/>
              <w:jc w:val="right"/>
            </w:pPr>
            <w:r w:rsidRPr="00ED5B84">
              <w:t>6 431</w:t>
            </w:r>
          </w:p>
        </w:tc>
        <w:tc>
          <w:tcPr>
            <w:tcW w:w="1331" w:type="dxa"/>
            <w:tcBorders>
              <w:top w:val="nil"/>
              <w:left w:val="nil"/>
              <w:bottom w:val="nil"/>
              <w:right w:val="nil"/>
            </w:tcBorders>
            <w:shd w:val="clear" w:color="auto" w:fill="auto"/>
            <w:noWrap/>
            <w:vAlign w:val="bottom"/>
            <w:hideMark/>
          </w:tcPr>
          <w:p w14:paraId="781211EB" w14:textId="77777777" w:rsidR="00ED5B84" w:rsidRPr="00ED5B84" w:rsidRDefault="00ED5B84" w:rsidP="000A1FAF">
            <w:pPr>
              <w:pStyle w:val="Tabletext"/>
              <w:jc w:val="right"/>
            </w:pPr>
            <w:r w:rsidRPr="00ED5B84">
              <w:t>16 172</w:t>
            </w:r>
          </w:p>
        </w:tc>
        <w:tc>
          <w:tcPr>
            <w:tcW w:w="1515" w:type="dxa"/>
            <w:tcBorders>
              <w:top w:val="nil"/>
              <w:left w:val="nil"/>
              <w:bottom w:val="nil"/>
              <w:right w:val="nil"/>
            </w:tcBorders>
            <w:shd w:val="clear" w:color="auto" w:fill="auto"/>
            <w:noWrap/>
            <w:vAlign w:val="bottom"/>
            <w:hideMark/>
          </w:tcPr>
          <w:p w14:paraId="68465AE8" w14:textId="77777777" w:rsidR="00ED5B84" w:rsidRPr="00ED5B84" w:rsidRDefault="00ED5B84" w:rsidP="000A1FAF">
            <w:pPr>
              <w:pStyle w:val="Tabletext"/>
              <w:jc w:val="right"/>
            </w:pPr>
            <w:r w:rsidRPr="00ED5B84">
              <w:t>5 337</w:t>
            </w:r>
          </w:p>
        </w:tc>
        <w:tc>
          <w:tcPr>
            <w:tcW w:w="1242" w:type="dxa"/>
            <w:tcBorders>
              <w:top w:val="nil"/>
              <w:left w:val="nil"/>
              <w:bottom w:val="nil"/>
              <w:right w:val="nil"/>
            </w:tcBorders>
            <w:shd w:val="clear" w:color="auto" w:fill="auto"/>
            <w:noWrap/>
            <w:vAlign w:val="bottom"/>
            <w:hideMark/>
          </w:tcPr>
          <w:p w14:paraId="6E1A5DE8" w14:textId="77777777" w:rsidR="00ED5B84" w:rsidRPr="00ED5B84" w:rsidRDefault="00ED5B84" w:rsidP="000A1FAF">
            <w:pPr>
              <w:pStyle w:val="Tabletext"/>
              <w:jc w:val="right"/>
            </w:pPr>
            <w:r w:rsidRPr="00ED5B84">
              <w:t>9 541</w:t>
            </w:r>
          </w:p>
        </w:tc>
        <w:tc>
          <w:tcPr>
            <w:tcW w:w="1214" w:type="dxa"/>
            <w:tcBorders>
              <w:top w:val="nil"/>
              <w:left w:val="nil"/>
              <w:bottom w:val="nil"/>
              <w:right w:val="nil"/>
            </w:tcBorders>
            <w:shd w:val="clear" w:color="auto" w:fill="auto"/>
            <w:noWrap/>
            <w:vAlign w:val="bottom"/>
            <w:hideMark/>
          </w:tcPr>
          <w:p w14:paraId="04916F24" w14:textId="77777777" w:rsidR="00ED5B84" w:rsidRPr="00ED5B84" w:rsidRDefault="00ED5B84" w:rsidP="000A1FAF">
            <w:pPr>
              <w:pStyle w:val="Tabletext"/>
              <w:jc w:val="right"/>
            </w:pPr>
            <w:r w:rsidRPr="00ED5B84">
              <w:t>42 996</w:t>
            </w:r>
          </w:p>
        </w:tc>
        <w:tc>
          <w:tcPr>
            <w:tcW w:w="1134" w:type="dxa"/>
            <w:tcBorders>
              <w:top w:val="nil"/>
              <w:left w:val="nil"/>
              <w:bottom w:val="nil"/>
              <w:right w:val="nil"/>
            </w:tcBorders>
            <w:shd w:val="clear" w:color="auto" w:fill="auto"/>
            <w:noWrap/>
            <w:vAlign w:val="bottom"/>
            <w:hideMark/>
          </w:tcPr>
          <w:p w14:paraId="5A61743F" w14:textId="77777777" w:rsidR="00ED5B84" w:rsidRPr="00ED5B84" w:rsidRDefault="00ED5B84" w:rsidP="000A1FAF">
            <w:pPr>
              <w:pStyle w:val="Tabletext"/>
              <w:jc w:val="right"/>
            </w:pPr>
            <w:r w:rsidRPr="00ED5B84">
              <w:t>62,54%</w:t>
            </w:r>
          </w:p>
        </w:tc>
        <w:tc>
          <w:tcPr>
            <w:tcW w:w="1240" w:type="dxa"/>
            <w:tcBorders>
              <w:top w:val="nil"/>
              <w:left w:val="nil"/>
              <w:bottom w:val="nil"/>
              <w:right w:val="nil"/>
            </w:tcBorders>
            <w:shd w:val="clear" w:color="auto" w:fill="auto"/>
            <w:noWrap/>
            <w:vAlign w:val="bottom"/>
            <w:hideMark/>
          </w:tcPr>
          <w:p w14:paraId="67B56941" w14:textId="77777777" w:rsidR="00ED5B84" w:rsidRPr="00ED5B84" w:rsidRDefault="00ED5B84" w:rsidP="000A1FAF">
            <w:pPr>
              <w:pStyle w:val="Tabletext"/>
              <w:jc w:val="right"/>
            </w:pPr>
            <w:r w:rsidRPr="00ED5B84">
              <w:t>6,52%</w:t>
            </w:r>
          </w:p>
        </w:tc>
      </w:tr>
      <w:tr w:rsidR="00ED5B84" w:rsidRPr="00833965" w14:paraId="77945226" w14:textId="77777777" w:rsidTr="00ED5B84">
        <w:trPr>
          <w:trHeight w:val="420"/>
        </w:trPr>
        <w:tc>
          <w:tcPr>
            <w:tcW w:w="4184" w:type="dxa"/>
            <w:gridSpan w:val="2"/>
            <w:tcBorders>
              <w:top w:val="nil"/>
              <w:left w:val="nil"/>
              <w:bottom w:val="nil"/>
              <w:right w:val="nil"/>
            </w:tcBorders>
            <w:shd w:val="clear" w:color="auto" w:fill="auto"/>
            <w:noWrap/>
            <w:vAlign w:val="bottom"/>
            <w:hideMark/>
          </w:tcPr>
          <w:p w14:paraId="02B99CE6" w14:textId="77777777" w:rsidR="00ED5B84" w:rsidRPr="00ED5B84" w:rsidRDefault="00ED5B84" w:rsidP="00ED5B84">
            <w:pPr>
              <w:pStyle w:val="Tabletext"/>
              <w:rPr>
                <w:lang w:eastAsia="zh-CN"/>
              </w:rPr>
            </w:pPr>
            <w:r w:rsidRPr="00ED5B84">
              <w:rPr>
                <w:lang w:eastAsia="zh-CN"/>
              </w:rPr>
              <w:t xml:space="preserve">I.2. </w:t>
            </w:r>
            <w:r w:rsidRPr="00ED5B84">
              <w:rPr>
                <w:rFonts w:hint="eastAsia"/>
                <w:lang w:eastAsia="zh-CN"/>
              </w:rPr>
              <w:t>新兴电信</w:t>
            </w:r>
            <w:r w:rsidRPr="00ED5B84">
              <w:rPr>
                <w:rFonts w:hint="eastAsia"/>
                <w:lang w:eastAsia="zh-CN"/>
              </w:rPr>
              <w:t>/</w:t>
            </w:r>
            <w:r w:rsidRPr="00ED5B84">
              <w:rPr>
                <w:lang w:eastAsia="zh-CN"/>
              </w:rPr>
              <w:t xml:space="preserve"> ICT</w:t>
            </w:r>
            <w:r w:rsidRPr="00ED5B84">
              <w:rPr>
                <w:rFonts w:hint="eastAsia"/>
                <w:lang w:eastAsia="zh-CN"/>
              </w:rPr>
              <w:t>趋势</w:t>
            </w:r>
          </w:p>
        </w:tc>
        <w:tc>
          <w:tcPr>
            <w:tcW w:w="1050" w:type="dxa"/>
            <w:gridSpan w:val="2"/>
            <w:tcBorders>
              <w:top w:val="nil"/>
              <w:left w:val="single" w:sz="4" w:space="0" w:color="0070C0"/>
              <w:bottom w:val="nil"/>
              <w:right w:val="nil"/>
            </w:tcBorders>
            <w:shd w:val="clear" w:color="auto" w:fill="auto"/>
            <w:noWrap/>
            <w:vAlign w:val="bottom"/>
            <w:hideMark/>
          </w:tcPr>
          <w:p w14:paraId="25C4D66F" w14:textId="77777777" w:rsidR="00ED5B84" w:rsidRPr="00ED5B84" w:rsidRDefault="00ED5B84" w:rsidP="000A1FAF">
            <w:pPr>
              <w:pStyle w:val="Tabletext"/>
              <w:jc w:val="right"/>
            </w:pPr>
            <w:r w:rsidRPr="00ED5B84">
              <w:t>1 710</w:t>
            </w:r>
          </w:p>
        </w:tc>
        <w:tc>
          <w:tcPr>
            <w:tcW w:w="1655" w:type="dxa"/>
            <w:tcBorders>
              <w:top w:val="nil"/>
              <w:left w:val="nil"/>
              <w:bottom w:val="nil"/>
              <w:right w:val="nil"/>
            </w:tcBorders>
            <w:shd w:val="clear" w:color="auto" w:fill="auto"/>
            <w:noWrap/>
            <w:vAlign w:val="bottom"/>
            <w:hideMark/>
          </w:tcPr>
          <w:p w14:paraId="0B63209E" w14:textId="77777777" w:rsidR="00ED5B84" w:rsidRPr="00ED5B84" w:rsidRDefault="00ED5B84" w:rsidP="000A1FAF">
            <w:pPr>
              <w:pStyle w:val="Tabletext"/>
              <w:jc w:val="right"/>
            </w:pPr>
            <w:r w:rsidRPr="00ED5B84">
              <w:t>2 470</w:t>
            </w:r>
          </w:p>
        </w:tc>
        <w:tc>
          <w:tcPr>
            <w:tcW w:w="1331" w:type="dxa"/>
            <w:tcBorders>
              <w:top w:val="nil"/>
              <w:left w:val="nil"/>
              <w:bottom w:val="nil"/>
              <w:right w:val="nil"/>
            </w:tcBorders>
            <w:shd w:val="clear" w:color="auto" w:fill="auto"/>
            <w:noWrap/>
            <w:vAlign w:val="bottom"/>
            <w:hideMark/>
          </w:tcPr>
          <w:p w14:paraId="5FABA56E" w14:textId="77777777" w:rsidR="00ED5B84" w:rsidRPr="00ED5B84" w:rsidRDefault="00ED5B84" w:rsidP="000A1FAF">
            <w:pPr>
              <w:pStyle w:val="Tabletext"/>
              <w:jc w:val="right"/>
            </w:pPr>
            <w:r w:rsidRPr="00ED5B84">
              <w:t>4 400</w:t>
            </w:r>
          </w:p>
        </w:tc>
        <w:tc>
          <w:tcPr>
            <w:tcW w:w="1515" w:type="dxa"/>
            <w:tcBorders>
              <w:top w:val="nil"/>
              <w:left w:val="nil"/>
              <w:bottom w:val="nil"/>
              <w:right w:val="nil"/>
            </w:tcBorders>
            <w:shd w:val="clear" w:color="auto" w:fill="auto"/>
            <w:noWrap/>
            <w:vAlign w:val="bottom"/>
            <w:hideMark/>
          </w:tcPr>
          <w:p w14:paraId="56F655C9" w14:textId="77777777" w:rsidR="00ED5B84" w:rsidRPr="00ED5B84" w:rsidRDefault="00ED5B84" w:rsidP="000A1FAF">
            <w:pPr>
              <w:pStyle w:val="Tabletext"/>
              <w:jc w:val="right"/>
            </w:pPr>
            <w:r w:rsidRPr="00ED5B84">
              <w:t>1 450</w:t>
            </w:r>
          </w:p>
        </w:tc>
        <w:tc>
          <w:tcPr>
            <w:tcW w:w="1242" w:type="dxa"/>
            <w:tcBorders>
              <w:top w:val="nil"/>
              <w:left w:val="nil"/>
              <w:bottom w:val="nil"/>
              <w:right w:val="nil"/>
            </w:tcBorders>
            <w:shd w:val="clear" w:color="auto" w:fill="auto"/>
            <w:noWrap/>
            <w:vAlign w:val="bottom"/>
            <w:hideMark/>
          </w:tcPr>
          <w:p w14:paraId="4345DE48" w14:textId="77777777" w:rsidR="00ED5B84" w:rsidRPr="00ED5B84" w:rsidRDefault="00ED5B84" w:rsidP="000A1FAF">
            <w:pPr>
              <w:pStyle w:val="Tabletext"/>
              <w:jc w:val="right"/>
            </w:pPr>
            <w:r w:rsidRPr="00ED5B84">
              <w:t>2 592</w:t>
            </w:r>
          </w:p>
        </w:tc>
        <w:tc>
          <w:tcPr>
            <w:tcW w:w="1214" w:type="dxa"/>
            <w:tcBorders>
              <w:top w:val="nil"/>
              <w:left w:val="nil"/>
              <w:bottom w:val="nil"/>
              <w:right w:val="nil"/>
            </w:tcBorders>
            <w:shd w:val="clear" w:color="auto" w:fill="auto"/>
            <w:noWrap/>
            <w:vAlign w:val="bottom"/>
            <w:hideMark/>
          </w:tcPr>
          <w:p w14:paraId="6A6D36F6" w14:textId="77777777" w:rsidR="00ED5B84" w:rsidRPr="00ED5B84" w:rsidRDefault="00ED5B84" w:rsidP="000A1FAF">
            <w:pPr>
              <w:pStyle w:val="Tabletext"/>
              <w:jc w:val="right"/>
            </w:pPr>
            <w:r w:rsidRPr="00ED5B84">
              <w:t>12 622</w:t>
            </w:r>
          </w:p>
        </w:tc>
        <w:tc>
          <w:tcPr>
            <w:tcW w:w="1134" w:type="dxa"/>
            <w:tcBorders>
              <w:top w:val="nil"/>
              <w:left w:val="nil"/>
              <w:bottom w:val="nil"/>
              <w:right w:val="nil"/>
            </w:tcBorders>
            <w:shd w:val="clear" w:color="auto" w:fill="auto"/>
            <w:noWrap/>
            <w:vAlign w:val="bottom"/>
            <w:hideMark/>
          </w:tcPr>
          <w:p w14:paraId="7AE26E27" w14:textId="77777777" w:rsidR="00ED5B84" w:rsidRPr="00ED5B84" w:rsidRDefault="00ED5B84" w:rsidP="000A1FAF">
            <w:pPr>
              <w:pStyle w:val="Tabletext"/>
              <w:jc w:val="right"/>
            </w:pPr>
            <w:r w:rsidRPr="00ED5B84">
              <w:t>18,36%</w:t>
            </w:r>
          </w:p>
        </w:tc>
        <w:tc>
          <w:tcPr>
            <w:tcW w:w="1240" w:type="dxa"/>
            <w:tcBorders>
              <w:top w:val="nil"/>
              <w:left w:val="nil"/>
              <w:bottom w:val="nil"/>
              <w:right w:val="nil"/>
            </w:tcBorders>
            <w:shd w:val="clear" w:color="auto" w:fill="auto"/>
            <w:noWrap/>
            <w:vAlign w:val="bottom"/>
            <w:hideMark/>
          </w:tcPr>
          <w:p w14:paraId="5BA8D8DC" w14:textId="77777777" w:rsidR="00ED5B84" w:rsidRPr="00ED5B84" w:rsidRDefault="00ED5B84" w:rsidP="000A1FAF">
            <w:pPr>
              <w:pStyle w:val="Tabletext"/>
              <w:jc w:val="right"/>
            </w:pPr>
            <w:r w:rsidRPr="00ED5B84">
              <w:t>1,91%</w:t>
            </w:r>
          </w:p>
        </w:tc>
      </w:tr>
      <w:tr w:rsidR="00ED5B84" w:rsidRPr="00833965" w14:paraId="5DE2FC50" w14:textId="77777777" w:rsidTr="00ED5B84">
        <w:trPr>
          <w:trHeight w:val="420"/>
        </w:trPr>
        <w:tc>
          <w:tcPr>
            <w:tcW w:w="4184" w:type="dxa"/>
            <w:gridSpan w:val="2"/>
            <w:tcBorders>
              <w:top w:val="nil"/>
              <w:left w:val="nil"/>
              <w:bottom w:val="nil"/>
              <w:right w:val="nil"/>
            </w:tcBorders>
            <w:shd w:val="clear" w:color="auto" w:fill="auto"/>
            <w:noWrap/>
            <w:vAlign w:val="bottom"/>
            <w:hideMark/>
          </w:tcPr>
          <w:p w14:paraId="10208108" w14:textId="77777777" w:rsidR="00ED5B84" w:rsidRPr="00ED5B84" w:rsidRDefault="00ED5B84" w:rsidP="00ED5B84">
            <w:pPr>
              <w:pStyle w:val="Tabletext"/>
              <w:rPr>
                <w:lang w:eastAsia="zh-CN"/>
              </w:rPr>
            </w:pPr>
            <w:r w:rsidRPr="00ED5B84">
              <w:rPr>
                <w:lang w:eastAsia="zh-CN"/>
              </w:rPr>
              <w:t xml:space="preserve">I.3. </w:t>
            </w:r>
            <w:r w:rsidRPr="00ED5B84">
              <w:rPr>
                <w:rFonts w:hint="eastAsia"/>
                <w:lang w:eastAsia="zh-CN"/>
              </w:rPr>
              <w:t>电信</w:t>
            </w:r>
            <w:r w:rsidRPr="00ED5B84">
              <w:rPr>
                <w:rFonts w:hint="eastAsia"/>
                <w:lang w:eastAsia="zh-CN"/>
              </w:rPr>
              <w:t>/</w:t>
            </w:r>
            <w:r w:rsidRPr="00ED5B84">
              <w:rPr>
                <w:lang w:eastAsia="zh-CN"/>
              </w:rPr>
              <w:t xml:space="preserve"> ICT</w:t>
            </w:r>
            <w:r w:rsidRPr="00ED5B84">
              <w:rPr>
                <w:rFonts w:hint="eastAsia"/>
                <w:lang w:eastAsia="zh-CN"/>
              </w:rPr>
              <w:t>无障碍获取</w:t>
            </w:r>
          </w:p>
        </w:tc>
        <w:tc>
          <w:tcPr>
            <w:tcW w:w="1050" w:type="dxa"/>
            <w:gridSpan w:val="2"/>
            <w:tcBorders>
              <w:top w:val="nil"/>
              <w:left w:val="single" w:sz="4" w:space="0" w:color="0070C0"/>
              <w:bottom w:val="nil"/>
              <w:right w:val="nil"/>
            </w:tcBorders>
            <w:shd w:val="clear" w:color="auto" w:fill="auto"/>
            <w:noWrap/>
            <w:vAlign w:val="bottom"/>
            <w:hideMark/>
          </w:tcPr>
          <w:p w14:paraId="4A02C1E2" w14:textId="77777777" w:rsidR="00ED5B84" w:rsidRPr="00ED5B84" w:rsidRDefault="00ED5B84" w:rsidP="000A1FAF">
            <w:pPr>
              <w:pStyle w:val="Tabletext"/>
              <w:jc w:val="right"/>
            </w:pPr>
            <w:r w:rsidRPr="00ED5B84">
              <w:t>100</w:t>
            </w:r>
          </w:p>
        </w:tc>
        <w:tc>
          <w:tcPr>
            <w:tcW w:w="1655" w:type="dxa"/>
            <w:tcBorders>
              <w:top w:val="nil"/>
              <w:left w:val="nil"/>
              <w:bottom w:val="nil"/>
              <w:right w:val="nil"/>
            </w:tcBorders>
            <w:shd w:val="clear" w:color="auto" w:fill="auto"/>
            <w:noWrap/>
            <w:vAlign w:val="bottom"/>
            <w:hideMark/>
          </w:tcPr>
          <w:p w14:paraId="66D4DADC" w14:textId="77777777" w:rsidR="00ED5B84" w:rsidRPr="00ED5B84" w:rsidRDefault="00ED5B84" w:rsidP="000A1FAF">
            <w:pPr>
              <w:pStyle w:val="Tabletext"/>
              <w:jc w:val="right"/>
            </w:pPr>
            <w:r w:rsidRPr="00ED5B84">
              <w:t>0</w:t>
            </w:r>
          </w:p>
        </w:tc>
        <w:tc>
          <w:tcPr>
            <w:tcW w:w="1331" w:type="dxa"/>
            <w:tcBorders>
              <w:top w:val="nil"/>
              <w:left w:val="nil"/>
              <w:bottom w:val="nil"/>
              <w:right w:val="nil"/>
            </w:tcBorders>
            <w:shd w:val="clear" w:color="auto" w:fill="auto"/>
            <w:noWrap/>
            <w:vAlign w:val="bottom"/>
            <w:hideMark/>
          </w:tcPr>
          <w:p w14:paraId="50AF5875" w14:textId="77777777" w:rsidR="00ED5B84" w:rsidRPr="00ED5B84" w:rsidRDefault="00ED5B84" w:rsidP="000A1FAF">
            <w:pPr>
              <w:pStyle w:val="Tabletext"/>
              <w:jc w:val="right"/>
            </w:pPr>
            <w:r w:rsidRPr="00ED5B84">
              <w:t>620</w:t>
            </w:r>
          </w:p>
        </w:tc>
        <w:tc>
          <w:tcPr>
            <w:tcW w:w="1515" w:type="dxa"/>
            <w:tcBorders>
              <w:top w:val="nil"/>
              <w:left w:val="nil"/>
              <w:bottom w:val="nil"/>
              <w:right w:val="nil"/>
            </w:tcBorders>
            <w:shd w:val="clear" w:color="auto" w:fill="auto"/>
            <w:noWrap/>
            <w:vAlign w:val="bottom"/>
            <w:hideMark/>
          </w:tcPr>
          <w:p w14:paraId="71E16C53" w14:textId="77777777" w:rsidR="00ED5B84" w:rsidRPr="00ED5B84" w:rsidRDefault="00ED5B84" w:rsidP="000A1FAF">
            <w:pPr>
              <w:pStyle w:val="Tabletext"/>
              <w:jc w:val="right"/>
            </w:pPr>
            <w:r w:rsidRPr="00ED5B84">
              <w:t>208</w:t>
            </w:r>
          </w:p>
        </w:tc>
        <w:tc>
          <w:tcPr>
            <w:tcW w:w="1242" w:type="dxa"/>
            <w:tcBorders>
              <w:top w:val="nil"/>
              <w:left w:val="nil"/>
              <w:bottom w:val="nil"/>
              <w:right w:val="nil"/>
            </w:tcBorders>
            <w:shd w:val="clear" w:color="auto" w:fill="auto"/>
            <w:noWrap/>
            <w:vAlign w:val="bottom"/>
            <w:hideMark/>
          </w:tcPr>
          <w:p w14:paraId="7005949A" w14:textId="77777777" w:rsidR="00ED5B84" w:rsidRPr="00ED5B84" w:rsidRDefault="00ED5B84" w:rsidP="000A1FAF">
            <w:pPr>
              <w:pStyle w:val="Tabletext"/>
              <w:jc w:val="right"/>
            </w:pPr>
            <w:r w:rsidRPr="00ED5B84">
              <w:t>371</w:t>
            </w:r>
          </w:p>
        </w:tc>
        <w:tc>
          <w:tcPr>
            <w:tcW w:w="1214" w:type="dxa"/>
            <w:tcBorders>
              <w:top w:val="nil"/>
              <w:left w:val="nil"/>
              <w:bottom w:val="nil"/>
              <w:right w:val="nil"/>
            </w:tcBorders>
            <w:shd w:val="clear" w:color="auto" w:fill="auto"/>
            <w:noWrap/>
            <w:vAlign w:val="bottom"/>
            <w:hideMark/>
          </w:tcPr>
          <w:p w14:paraId="2122B9E1" w14:textId="2B735F77" w:rsidR="00ED5B84" w:rsidRPr="00ED5B84" w:rsidRDefault="00ED5B84" w:rsidP="000A1FAF">
            <w:pPr>
              <w:pStyle w:val="Tabletext"/>
              <w:jc w:val="right"/>
            </w:pPr>
            <w:r w:rsidRPr="00ED5B84">
              <w:t>1 299</w:t>
            </w:r>
          </w:p>
        </w:tc>
        <w:tc>
          <w:tcPr>
            <w:tcW w:w="1134" w:type="dxa"/>
            <w:tcBorders>
              <w:top w:val="nil"/>
              <w:left w:val="nil"/>
              <w:bottom w:val="nil"/>
              <w:right w:val="nil"/>
            </w:tcBorders>
            <w:shd w:val="clear" w:color="auto" w:fill="auto"/>
            <w:noWrap/>
            <w:vAlign w:val="bottom"/>
            <w:hideMark/>
          </w:tcPr>
          <w:p w14:paraId="4C41AFCC" w14:textId="349359AA" w:rsidR="00ED5B84" w:rsidRPr="00ED5B84" w:rsidRDefault="00ED5B84" w:rsidP="000A1FAF">
            <w:pPr>
              <w:pStyle w:val="Tabletext"/>
              <w:jc w:val="right"/>
            </w:pPr>
            <w:r w:rsidRPr="00ED5B84">
              <w:t>1,89%</w:t>
            </w:r>
          </w:p>
        </w:tc>
        <w:tc>
          <w:tcPr>
            <w:tcW w:w="1240" w:type="dxa"/>
            <w:tcBorders>
              <w:top w:val="nil"/>
              <w:left w:val="nil"/>
              <w:bottom w:val="nil"/>
              <w:right w:val="nil"/>
            </w:tcBorders>
            <w:shd w:val="clear" w:color="auto" w:fill="auto"/>
            <w:noWrap/>
            <w:vAlign w:val="bottom"/>
            <w:hideMark/>
          </w:tcPr>
          <w:p w14:paraId="0F0214C1" w14:textId="77777777" w:rsidR="00ED5B84" w:rsidRPr="00ED5B84" w:rsidRDefault="00ED5B84" w:rsidP="000A1FAF">
            <w:pPr>
              <w:pStyle w:val="Tabletext"/>
              <w:jc w:val="right"/>
            </w:pPr>
            <w:r w:rsidRPr="00ED5B84">
              <w:t>0,20%</w:t>
            </w:r>
          </w:p>
        </w:tc>
      </w:tr>
      <w:tr w:rsidR="00ED5B84" w:rsidRPr="00833965" w14:paraId="618D7000" w14:textId="77777777" w:rsidTr="00ED5B84">
        <w:trPr>
          <w:trHeight w:val="420"/>
        </w:trPr>
        <w:tc>
          <w:tcPr>
            <w:tcW w:w="4184" w:type="dxa"/>
            <w:gridSpan w:val="2"/>
            <w:tcBorders>
              <w:top w:val="nil"/>
              <w:left w:val="nil"/>
              <w:bottom w:val="nil"/>
              <w:right w:val="nil"/>
            </w:tcBorders>
            <w:shd w:val="clear" w:color="auto" w:fill="auto"/>
            <w:noWrap/>
            <w:vAlign w:val="bottom"/>
            <w:hideMark/>
          </w:tcPr>
          <w:p w14:paraId="67F67ED9" w14:textId="77777777" w:rsidR="00ED5B84" w:rsidRPr="00ED5B84" w:rsidRDefault="00ED5B84" w:rsidP="00ED5B84">
            <w:pPr>
              <w:pStyle w:val="Tabletext"/>
            </w:pPr>
            <w:r w:rsidRPr="00ED5B84">
              <w:t xml:space="preserve">I.4. </w:t>
            </w:r>
            <w:r w:rsidRPr="00ED5B84">
              <w:rPr>
                <w:rFonts w:hint="eastAsia"/>
              </w:rPr>
              <w:t>性别平等和包容性</w:t>
            </w:r>
          </w:p>
        </w:tc>
        <w:tc>
          <w:tcPr>
            <w:tcW w:w="1050" w:type="dxa"/>
            <w:gridSpan w:val="2"/>
            <w:tcBorders>
              <w:top w:val="nil"/>
              <w:left w:val="single" w:sz="4" w:space="0" w:color="0070C0"/>
              <w:bottom w:val="nil"/>
              <w:right w:val="nil"/>
            </w:tcBorders>
            <w:shd w:val="clear" w:color="auto" w:fill="auto"/>
            <w:noWrap/>
            <w:vAlign w:val="bottom"/>
            <w:hideMark/>
          </w:tcPr>
          <w:p w14:paraId="766D3959" w14:textId="77777777" w:rsidR="00ED5B84" w:rsidRPr="00ED5B84" w:rsidRDefault="00ED5B84" w:rsidP="000A1FAF">
            <w:pPr>
              <w:pStyle w:val="Tabletext"/>
              <w:jc w:val="right"/>
            </w:pPr>
            <w:r w:rsidRPr="00ED5B84">
              <w:t>0</w:t>
            </w:r>
          </w:p>
        </w:tc>
        <w:tc>
          <w:tcPr>
            <w:tcW w:w="1655" w:type="dxa"/>
            <w:tcBorders>
              <w:top w:val="nil"/>
              <w:left w:val="nil"/>
              <w:bottom w:val="nil"/>
              <w:right w:val="nil"/>
            </w:tcBorders>
            <w:shd w:val="clear" w:color="auto" w:fill="auto"/>
            <w:noWrap/>
            <w:vAlign w:val="bottom"/>
            <w:hideMark/>
          </w:tcPr>
          <w:p w14:paraId="573E0876" w14:textId="77777777" w:rsidR="00ED5B84" w:rsidRPr="00ED5B84" w:rsidRDefault="00ED5B84" w:rsidP="000A1FAF">
            <w:pPr>
              <w:pStyle w:val="Tabletext"/>
              <w:jc w:val="right"/>
            </w:pPr>
            <w:r w:rsidRPr="00ED5B84">
              <w:t>0</w:t>
            </w:r>
          </w:p>
        </w:tc>
        <w:tc>
          <w:tcPr>
            <w:tcW w:w="1331" w:type="dxa"/>
            <w:tcBorders>
              <w:top w:val="nil"/>
              <w:left w:val="nil"/>
              <w:bottom w:val="nil"/>
              <w:right w:val="nil"/>
            </w:tcBorders>
            <w:shd w:val="clear" w:color="auto" w:fill="auto"/>
            <w:noWrap/>
            <w:vAlign w:val="bottom"/>
            <w:hideMark/>
          </w:tcPr>
          <w:p w14:paraId="43058AAA" w14:textId="77777777" w:rsidR="00ED5B84" w:rsidRPr="00ED5B84" w:rsidRDefault="00ED5B84" w:rsidP="000A1FAF">
            <w:pPr>
              <w:pStyle w:val="Tabletext"/>
              <w:jc w:val="right"/>
            </w:pPr>
            <w:r w:rsidRPr="00ED5B84">
              <w:t>2 676</w:t>
            </w:r>
          </w:p>
        </w:tc>
        <w:tc>
          <w:tcPr>
            <w:tcW w:w="1515" w:type="dxa"/>
            <w:tcBorders>
              <w:top w:val="nil"/>
              <w:left w:val="nil"/>
              <w:bottom w:val="nil"/>
              <w:right w:val="nil"/>
            </w:tcBorders>
            <w:shd w:val="clear" w:color="auto" w:fill="auto"/>
            <w:noWrap/>
            <w:vAlign w:val="bottom"/>
            <w:hideMark/>
          </w:tcPr>
          <w:p w14:paraId="46A578BF" w14:textId="77777777" w:rsidR="00ED5B84" w:rsidRPr="00ED5B84" w:rsidRDefault="00ED5B84" w:rsidP="000A1FAF">
            <w:pPr>
              <w:pStyle w:val="Tabletext"/>
              <w:jc w:val="right"/>
            </w:pPr>
            <w:r w:rsidRPr="00ED5B84">
              <w:t>880</w:t>
            </w:r>
          </w:p>
        </w:tc>
        <w:tc>
          <w:tcPr>
            <w:tcW w:w="1242" w:type="dxa"/>
            <w:tcBorders>
              <w:top w:val="nil"/>
              <w:left w:val="nil"/>
              <w:bottom w:val="nil"/>
              <w:right w:val="nil"/>
            </w:tcBorders>
            <w:shd w:val="clear" w:color="auto" w:fill="auto"/>
            <w:noWrap/>
            <w:vAlign w:val="bottom"/>
            <w:hideMark/>
          </w:tcPr>
          <w:p w14:paraId="551611D3" w14:textId="77777777" w:rsidR="00ED5B84" w:rsidRPr="00ED5B84" w:rsidRDefault="00ED5B84" w:rsidP="000A1FAF">
            <w:pPr>
              <w:pStyle w:val="Tabletext"/>
              <w:jc w:val="right"/>
            </w:pPr>
            <w:r w:rsidRPr="00ED5B84">
              <w:t>1 576</w:t>
            </w:r>
          </w:p>
        </w:tc>
        <w:tc>
          <w:tcPr>
            <w:tcW w:w="1214" w:type="dxa"/>
            <w:tcBorders>
              <w:top w:val="nil"/>
              <w:left w:val="nil"/>
              <w:bottom w:val="nil"/>
              <w:right w:val="nil"/>
            </w:tcBorders>
            <w:shd w:val="clear" w:color="auto" w:fill="auto"/>
            <w:noWrap/>
            <w:vAlign w:val="bottom"/>
            <w:hideMark/>
          </w:tcPr>
          <w:p w14:paraId="4AB6AEB5" w14:textId="462628AD" w:rsidR="00ED5B84" w:rsidRPr="00ED5B84" w:rsidRDefault="00ED5B84" w:rsidP="000A1FAF">
            <w:pPr>
              <w:pStyle w:val="Tabletext"/>
              <w:jc w:val="right"/>
            </w:pPr>
            <w:r w:rsidRPr="00ED5B84">
              <w:t>5 132</w:t>
            </w:r>
          </w:p>
        </w:tc>
        <w:tc>
          <w:tcPr>
            <w:tcW w:w="1134" w:type="dxa"/>
            <w:tcBorders>
              <w:top w:val="nil"/>
              <w:left w:val="nil"/>
              <w:bottom w:val="nil"/>
              <w:right w:val="nil"/>
            </w:tcBorders>
            <w:shd w:val="clear" w:color="auto" w:fill="auto"/>
            <w:noWrap/>
            <w:vAlign w:val="bottom"/>
            <w:hideMark/>
          </w:tcPr>
          <w:p w14:paraId="5D593489" w14:textId="54199690" w:rsidR="00ED5B84" w:rsidRPr="00ED5B84" w:rsidRDefault="00ED5B84" w:rsidP="000A1FAF">
            <w:pPr>
              <w:pStyle w:val="Tabletext"/>
              <w:jc w:val="right"/>
            </w:pPr>
            <w:r w:rsidRPr="00ED5B84">
              <w:t>7,47%</w:t>
            </w:r>
          </w:p>
        </w:tc>
        <w:tc>
          <w:tcPr>
            <w:tcW w:w="1240" w:type="dxa"/>
            <w:tcBorders>
              <w:top w:val="nil"/>
              <w:left w:val="nil"/>
              <w:bottom w:val="nil"/>
              <w:right w:val="nil"/>
            </w:tcBorders>
            <w:shd w:val="clear" w:color="auto" w:fill="auto"/>
            <w:noWrap/>
            <w:vAlign w:val="bottom"/>
            <w:hideMark/>
          </w:tcPr>
          <w:p w14:paraId="4241635B" w14:textId="0A8AD4A6" w:rsidR="00ED5B84" w:rsidRPr="00ED5B84" w:rsidRDefault="00ED5B84" w:rsidP="000A1FAF">
            <w:pPr>
              <w:pStyle w:val="Tabletext"/>
              <w:jc w:val="right"/>
            </w:pPr>
            <w:r w:rsidRPr="00ED5B84">
              <w:t>0,78%</w:t>
            </w:r>
          </w:p>
        </w:tc>
      </w:tr>
      <w:tr w:rsidR="00ED5B84" w:rsidRPr="00833965" w14:paraId="1E32C119" w14:textId="77777777" w:rsidTr="00ED5B84">
        <w:trPr>
          <w:trHeight w:val="420"/>
        </w:trPr>
        <w:tc>
          <w:tcPr>
            <w:tcW w:w="4184" w:type="dxa"/>
            <w:gridSpan w:val="2"/>
            <w:tcBorders>
              <w:top w:val="nil"/>
              <w:left w:val="nil"/>
              <w:bottom w:val="nil"/>
              <w:right w:val="nil"/>
            </w:tcBorders>
            <w:shd w:val="clear" w:color="auto" w:fill="auto"/>
            <w:noWrap/>
            <w:vAlign w:val="bottom"/>
            <w:hideMark/>
          </w:tcPr>
          <w:p w14:paraId="0A0E96F5" w14:textId="77777777" w:rsidR="00ED5B84" w:rsidRPr="00ED5B84" w:rsidRDefault="00ED5B84" w:rsidP="00ED5B84">
            <w:pPr>
              <w:pStyle w:val="Tabletext"/>
            </w:pPr>
            <w:r w:rsidRPr="00ED5B84">
              <w:t xml:space="preserve">I.5. </w:t>
            </w:r>
            <w:r w:rsidRPr="00ED5B84">
              <w:rPr>
                <w:rFonts w:hint="eastAsia"/>
              </w:rPr>
              <w:t>环境可持续性</w:t>
            </w:r>
          </w:p>
        </w:tc>
        <w:tc>
          <w:tcPr>
            <w:tcW w:w="1050" w:type="dxa"/>
            <w:gridSpan w:val="2"/>
            <w:tcBorders>
              <w:top w:val="nil"/>
              <w:left w:val="single" w:sz="4" w:space="0" w:color="0070C0"/>
              <w:bottom w:val="nil"/>
              <w:right w:val="nil"/>
            </w:tcBorders>
            <w:shd w:val="clear" w:color="auto" w:fill="auto"/>
            <w:noWrap/>
            <w:vAlign w:val="bottom"/>
            <w:hideMark/>
          </w:tcPr>
          <w:p w14:paraId="6CC1D825" w14:textId="77777777" w:rsidR="00ED5B84" w:rsidRPr="00ED5B84" w:rsidRDefault="00ED5B84" w:rsidP="000A1FAF">
            <w:pPr>
              <w:pStyle w:val="Tabletext"/>
              <w:jc w:val="right"/>
            </w:pPr>
            <w:r w:rsidRPr="00ED5B84">
              <w:t>0</w:t>
            </w:r>
          </w:p>
        </w:tc>
        <w:tc>
          <w:tcPr>
            <w:tcW w:w="1655" w:type="dxa"/>
            <w:tcBorders>
              <w:top w:val="nil"/>
              <w:left w:val="nil"/>
              <w:bottom w:val="nil"/>
              <w:right w:val="nil"/>
            </w:tcBorders>
            <w:shd w:val="clear" w:color="auto" w:fill="auto"/>
            <w:noWrap/>
            <w:vAlign w:val="bottom"/>
            <w:hideMark/>
          </w:tcPr>
          <w:p w14:paraId="638DE48C" w14:textId="77777777" w:rsidR="00ED5B84" w:rsidRPr="00ED5B84" w:rsidRDefault="00ED5B84" w:rsidP="000A1FAF">
            <w:pPr>
              <w:pStyle w:val="Tabletext"/>
              <w:jc w:val="right"/>
            </w:pPr>
            <w:r w:rsidRPr="00ED5B84">
              <w:t>0</w:t>
            </w:r>
          </w:p>
        </w:tc>
        <w:tc>
          <w:tcPr>
            <w:tcW w:w="1331" w:type="dxa"/>
            <w:tcBorders>
              <w:top w:val="nil"/>
              <w:left w:val="nil"/>
              <w:bottom w:val="nil"/>
              <w:right w:val="nil"/>
            </w:tcBorders>
            <w:shd w:val="clear" w:color="auto" w:fill="auto"/>
            <w:noWrap/>
            <w:vAlign w:val="bottom"/>
            <w:hideMark/>
          </w:tcPr>
          <w:p w14:paraId="05FB91CE" w14:textId="77777777" w:rsidR="00ED5B84" w:rsidRPr="00ED5B84" w:rsidRDefault="00ED5B84" w:rsidP="000A1FAF">
            <w:pPr>
              <w:pStyle w:val="Tabletext"/>
              <w:jc w:val="right"/>
            </w:pPr>
            <w:r w:rsidRPr="00ED5B84">
              <w:t>815</w:t>
            </w:r>
          </w:p>
        </w:tc>
        <w:tc>
          <w:tcPr>
            <w:tcW w:w="1515" w:type="dxa"/>
            <w:tcBorders>
              <w:top w:val="nil"/>
              <w:left w:val="nil"/>
              <w:bottom w:val="nil"/>
              <w:right w:val="nil"/>
            </w:tcBorders>
            <w:shd w:val="clear" w:color="auto" w:fill="auto"/>
            <w:noWrap/>
            <w:vAlign w:val="bottom"/>
            <w:hideMark/>
          </w:tcPr>
          <w:p w14:paraId="1F1531AD" w14:textId="77777777" w:rsidR="00ED5B84" w:rsidRPr="00ED5B84" w:rsidRDefault="00ED5B84" w:rsidP="000A1FAF">
            <w:pPr>
              <w:pStyle w:val="Tabletext"/>
              <w:jc w:val="right"/>
            </w:pPr>
            <w:r w:rsidRPr="00ED5B84">
              <w:t>280</w:t>
            </w:r>
          </w:p>
        </w:tc>
        <w:tc>
          <w:tcPr>
            <w:tcW w:w="1242" w:type="dxa"/>
            <w:tcBorders>
              <w:top w:val="nil"/>
              <w:left w:val="nil"/>
              <w:bottom w:val="nil"/>
              <w:right w:val="nil"/>
            </w:tcBorders>
            <w:shd w:val="clear" w:color="auto" w:fill="auto"/>
            <w:noWrap/>
            <w:vAlign w:val="bottom"/>
            <w:hideMark/>
          </w:tcPr>
          <w:p w14:paraId="0B1F8946" w14:textId="77777777" w:rsidR="00ED5B84" w:rsidRPr="00ED5B84" w:rsidRDefault="00ED5B84" w:rsidP="000A1FAF">
            <w:pPr>
              <w:pStyle w:val="Tabletext"/>
              <w:jc w:val="right"/>
            </w:pPr>
            <w:r w:rsidRPr="00ED5B84">
              <w:t>497</w:t>
            </w:r>
          </w:p>
        </w:tc>
        <w:tc>
          <w:tcPr>
            <w:tcW w:w="1214" w:type="dxa"/>
            <w:tcBorders>
              <w:top w:val="nil"/>
              <w:left w:val="nil"/>
              <w:bottom w:val="nil"/>
              <w:right w:val="nil"/>
            </w:tcBorders>
            <w:shd w:val="clear" w:color="auto" w:fill="auto"/>
            <w:noWrap/>
            <w:vAlign w:val="bottom"/>
            <w:hideMark/>
          </w:tcPr>
          <w:p w14:paraId="53E20A96" w14:textId="42E9388D" w:rsidR="00ED5B84" w:rsidRPr="00ED5B84" w:rsidRDefault="00ED5B84" w:rsidP="000A1FAF">
            <w:pPr>
              <w:pStyle w:val="Tabletext"/>
              <w:jc w:val="right"/>
            </w:pPr>
            <w:r w:rsidRPr="00ED5B84">
              <w:t>1 592</w:t>
            </w:r>
          </w:p>
        </w:tc>
        <w:tc>
          <w:tcPr>
            <w:tcW w:w="1134" w:type="dxa"/>
            <w:tcBorders>
              <w:top w:val="nil"/>
              <w:left w:val="nil"/>
              <w:bottom w:val="nil"/>
              <w:right w:val="nil"/>
            </w:tcBorders>
            <w:shd w:val="clear" w:color="auto" w:fill="auto"/>
            <w:noWrap/>
            <w:vAlign w:val="bottom"/>
            <w:hideMark/>
          </w:tcPr>
          <w:p w14:paraId="21BCF343" w14:textId="3311FC6E" w:rsidR="00ED5B84" w:rsidRPr="00ED5B84" w:rsidRDefault="00ED5B84" w:rsidP="000A1FAF">
            <w:pPr>
              <w:pStyle w:val="Tabletext"/>
              <w:jc w:val="right"/>
            </w:pPr>
            <w:r w:rsidRPr="00ED5B84">
              <w:t>2,32%</w:t>
            </w:r>
          </w:p>
        </w:tc>
        <w:tc>
          <w:tcPr>
            <w:tcW w:w="1240" w:type="dxa"/>
            <w:tcBorders>
              <w:top w:val="nil"/>
              <w:left w:val="nil"/>
              <w:bottom w:val="nil"/>
              <w:right w:val="nil"/>
            </w:tcBorders>
            <w:shd w:val="clear" w:color="auto" w:fill="auto"/>
            <w:noWrap/>
            <w:vAlign w:val="bottom"/>
            <w:hideMark/>
          </w:tcPr>
          <w:p w14:paraId="68CD11DA" w14:textId="26E18326" w:rsidR="00ED5B84" w:rsidRPr="00ED5B84" w:rsidRDefault="00ED5B84" w:rsidP="000A1FAF">
            <w:pPr>
              <w:pStyle w:val="Tabletext"/>
              <w:jc w:val="right"/>
            </w:pPr>
            <w:r w:rsidRPr="00ED5B84">
              <w:t>0,24%</w:t>
            </w:r>
          </w:p>
        </w:tc>
      </w:tr>
      <w:tr w:rsidR="00ED5B84" w:rsidRPr="00833965" w14:paraId="07840555" w14:textId="77777777" w:rsidTr="00ED5B84">
        <w:trPr>
          <w:trHeight w:val="420"/>
        </w:trPr>
        <w:tc>
          <w:tcPr>
            <w:tcW w:w="4184" w:type="dxa"/>
            <w:gridSpan w:val="2"/>
            <w:tcBorders>
              <w:top w:val="nil"/>
              <w:left w:val="nil"/>
              <w:bottom w:val="single" w:sz="4" w:space="0" w:color="auto"/>
              <w:right w:val="nil"/>
            </w:tcBorders>
            <w:shd w:val="clear" w:color="auto" w:fill="auto"/>
            <w:noWrap/>
            <w:vAlign w:val="bottom"/>
            <w:hideMark/>
          </w:tcPr>
          <w:p w14:paraId="1C269AF3" w14:textId="77777777" w:rsidR="00ED5B84" w:rsidRPr="00ED5B84" w:rsidRDefault="00ED5B84" w:rsidP="00ED5B84">
            <w:pPr>
              <w:pStyle w:val="Tabletext"/>
              <w:rPr>
                <w:lang w:eastAsia="zh-CN"/>
              </w:rPr>
            </w:pPr>
            <w:r w:rsidRPr="00ED5B84">
              <w:rPr>
                <w:lang w:eastAsia="zh-CN"/>
              </w:rPr>
              <w:t xml:space="preserve">I.6. </w:t>
            </w:r>
            <w:r w:rsidRPr="00ED5B84">
              <w:rPr>
                <w:rFonts w:hint="eastAsia"/>
                <w:lang w:eastAsia="zh-CN"/>
              </w:rPr>
              <w:t>减少重叠和重复工作</w:t>
            </w:r>
          </w:p>
        </w:tc>
        <w:tc>
          <w:tcPr>
            <w:tcW w:w="1050" w:type="dxa"/>
            <w:gridSpan w:val="2"/>
            <w:tcBorders>
              <w:top w:val="nil"/>
              <w:left w:val="single" w:sz="4" w:space="0" w:color="0070C0"/>
              <w:bottom w:val="single" w:sz="4" w:space="0" w:color="auto"/>
              <w:right w:val="nil"/>
            </w:tcBorders>
            <w:shd w:val="clear" w:color="auto" w:fill="auto"/>
            <w:noWrap/>
            <w:vAlign w:val="bottom"/>
            <w:hideMark/>
          </w:tcPr>
          <w:p w14:paraId="10131EF7" w14:textId="77777777" w:rsidR="00ED5B84" w:rsidRPr="00ED5B84" w:rsidRDefault="00ED5B84" w:rsidP="000A1FAF">
            <w:pPr>
              <w:pStyle w:val="Tabletext"/>
              <w:jc w:val="right"/>
            </w:pPr>
            <w:r w:rsidRPr="00ED5B84">
              <w:t>250</w:t>
            </w:r>
          </w:p>
        </w:tc>
        <w:tc>
          <w:tcPr>
            <w:tcW w:w="1655" w:type="dxa"/>
            <w:tcBorders>
              <w:top w:val="nil"/>
              <w:left w:val="nil"/>
              <w:bottom w:val="single" w:sz="4" w:space="0" w:color="auto"/>
              <w:right w:val="nil"/>
            </w:tcBorders>
            <w:shd w:val="clear" w:color="auto" w:fill="auto"/>
            <w:noWrap/>
            <w:vAlign w:val="bottom"/>
            <w:hideMark/>
          </w:tcPr>
          <w:p w14:paraId="4897B688" w14:textId="77777777" w:rsidR="00ED5B84" w:rsidRPr="00ED5B84" w:rsidRDefault="00ED5B84" w:rsidP="000A1FAF">
            <w:pPr>
              <w:pStyle w:val="Tabletext"/>
              <w:jc w:val="right"/>
            </w:pPr>
            <w:r w:rsidRPr="00ED5B84">
              <w:t>0</w:t>
            </w:r>
          </w:p>
        </w:tc>
        <w:tc>
          <w:tcPr>
            <w:tcW w:w="1331" w:type="dxa"/>
            <w:tcBorders>
              <w:top w:val="nil"/>
              <w:left w:val="nil"/>
              <w:bottom w:val="single" w:sz="4" w:space="0" w:color="auto"/>
              <w:right w:val="nil"/>
            </w:tcBorders>
            <w:shd w:val="clear" w:color="auto" w:fill="auto"/>
            <w:noWrap/>
            <w:vAlign w:val="bottom"/>
            <w:hideMark/>
          </w:tcPr>
          <w:p w14:paraId="3071EB88" w14:textId="77777777" w:rsidR="00ED5B84" w:rsidRPr="00ED5B84" w:rsidRDefault="00ED5B84" w:rsidP="000A1FAF">
            <w:pPr>
              <w:pStyle w:val="Tabletext"/>
              <w:jc w:val="right"/>
            </w:pPr>
            <w:r w:rsidRPr="00ED5B84">
              <w:t>2 529</w:t>
            </w:r>
          </w:p>
        </w:tc>
        <w:tc>
          <w:tcPr>
            <w:tcW w:w="1515" w:type="dxa"/>
            <w:tcBorders>
              <w:top w:val="nil"/>
              <w:left w:val="nil"/>
              <w:bottom w:val="single" w:sz="4" w:space="0" w:color="auto"/>
              <w:right w:val="nil"/>
            </w:tcBorders>
            <w:shd w:val="clear" w:color="auto" w:fill="auto"/>
            <w:noWrap/>
            <w:vAlign w:val="bottom"/>
            <w:hideMark/>
          </w:tcPr>
          <w:p w14:paraId="1D659A3F" w14:textId="77777777" w:rsidR="00ED5B84" w:rsidRPr="00ED5B84" w:rsidRDefault="00ED5B84" w:rsidP="000A1FAF">
            <w:pPr>
              <w:pStyle w:val="Tabletext"/>
              <w:jc w:val="right"/>
            </w:pPr>
            <w:r w:rsidRPr="00ED5B84">
              <w:t>833</w:t>
            </w:r>
          </w:p>
        </w:tc>
        <w:tc>
          <w:tcPr>
            <w:tcW w:w="1242" w:type="dxa"/>
            <w:tcBorders>
              <w:top w:val="nil"/>
              <w:left w:val="nil"/>
              <w:bottom w:val="single" w:sz="4" w:space="0" w:color="auto"/>
              <w:right w:val="nil"/>
            </w:tcBorders>
            <w:shd w:val="clear" w:color="auto" w:fill="auto"/>
            <w:noWrap/>
            <w:vAlign w:val="bottom"/>
            <w:hideMark/>
          </w:tcPr>
          <w:p w14:paraId="5DDB348F" w14:textId="77777777" w:rsidR="00ED5B84" w:rsidRPr="00ED5B84" w:rsidRDefault="00ED5B84" w:rsidP="000A1FAF">
            <w:pPr>
              <w:pStyle w:val="Tabletext"/>
              <w:jc w:val="right"/>
            </w:pPr>
            <w:r w:rsidRPr="00ED5B84">
              <w:t>1 489</w:t>
            </w:r>
          </w:p>
        </w:tc>
        <w:tc>
          <w:tcPr>
            <w:tcW w:w="1214" w:type="dxa"/>
            <w:tcBorders>
              <w:top w:val="nil"/>
              <w:left w:val="nil"/>
              <w:bottom w:val="single" w:sz="4" w:space="0" w:color="auto"/>
              <w:right w:val="nil"/>
            </w:tcBorders>
            <w:shd w:val="clear" w:color="auto" w:fill="auto"/>
            <w:noWrap/>
            <w:vAlign w:val="bottom"/>
            <w:hideMark/>
          </w:tcPr>
          <w:p w14:paraId="3D7C2B57" w14:textId="11CA5CAD" w:rsidR="00ED5B84" w:rsidRPr="00ED5B84" w:rsidRDefault="00ED5B84" w:rsidP="000A1FAF">
            <w:pPr>
              <w:pStyle w:val="Tabletext"/>
              <w:jc w:val="right"/>
            </w:pPr>
            <w:r w:rsidRPr="00ED5B84">
              <w:t>5 101</w:t>
            </w:r>
          </w:p>
        </w:tc>
        <w:tc>
          <w:tcPr>
            <w:tcW w:w="1134" w:type="dxa"/>
            <w:tcBorders>
              <w:top w:val="nil"/>
              <w:left w:val="nil"/>
              <w:bottom w:val="single" w:sz="4" w:space="0" w:color="auto"/>
              <w:right w:val="nil"/>
            </w:tcBorders>
            <w:shd w:val="clear" w:color="auto" w:fill="auto"/>
            <w:noWrap/>
            <w:vAlign w:val="bottom"/>
            <w:hideMark/>
          </w:tcPr>
          <w:p w14:paraId="5F9776D4" w14:textId="77777777" w:rsidR="00ED5B84" w:rsidRPr="00ED5B84" w:rsidRDefault="00ED5B84" w:rsidP="000A1FAF">
            <w:pPr>
              <w:pStyle w:val="Tabletext"/>
              <w:jc w:val="right"/>
            </w:pPr>
            <w:r w:rsidRPr="00ED5B84">
              <w:t>7,42%</w:t>
            </w:r>
          </w:p>
        </w:tc>
        <w:tc>
          <w:tcPr>
            <w:tcW w:w="1240" w:type="dxa"/>
            <w:tcBorders>
              <w:top w:val="nil"/>
              <w:left w:val="nil"/>
              <w:bottom w:val="single" w:sz="4" w:space="0" w:color="auto"/>
              <w:right w:val="nil"/>
            </w:tcBorders>
            <w:shd w:val="clear" w:color="auto" w:fill="auto"/>
            <w:noWrap/>
            <w:vAlign w:val="bottom"/>
            <w:hideMark/>
          </w:tcPr>
          <w:p w14:paraId="50B69521" w14:textId="6B9B25E8" w:rsidR="00ED5B84" w:rsidRPr="00ED5B84" w:rsidRDefault="00ED5B84" w:rsidP="000A1FAF">
            <w:pPr>
              <w:pStyle w:val="Tabletext"/>
              <w:jc w:val="right"/>
            </w:pPr>
            <w:r w:rsidRPr="00ED5B84">
              <w:t>0,77%</w:t>
            </w:r>
          </w:p>
        </w:tc>
      </w:tr>
      <w:tr w:rsidR="00ED5B84" w:rsidRPr="00833965" w14:paraId="49520600" w14:textId="77777777" w:rsidTr="00ED5B84">
        <w:trPr>
          <w:trHeight w:val="360"/>
        </w:trPr>
        <w:tc>
          <w:tcPr>
            <w:tcW w:w="4184" w:type="dxa"/>
            <w:gridSpan w:val="2"/>
            <w:tcBorders>
              <w:top w:val="nil"/>
              <w:left w:val="nil"/>
              <w:bottom w:val="nil"/>
              <w:right w:val="nil"/>
            </w:tcBorders>
            <w:shd w:val="clear" w:color="auto" w:fill="auto"/>
            <w:noWrap/>
            <w:vAlign w:val="bottom"/>
            <w:hideMark/>
          </w:tcPr>
          <w:p w14:paraId="3E291279" w14:textId="77777777" w:rsidR="00ED5B84" w:rsidRPr="00ED5B84" w:rsidRDefault="00ED5B84" w:rsidP="00ED5B84">
            <w:pPr>
              <w:pStyle w:val="Tabletext"/>
              <w:rPr>
                <w:b/>
                <w:bCs/>
              </w:rPr>
            </w:pPr>
            <w:r w:rsidRPr="00ED5B84">
              <w:rPr>
                <w:rFonts w:hint="eastAsia"/>
                <w:b/>
                <w:bCs/>
              </w:rPr>
              <w:t>总计</w:t>
            </w:r>
          </w:p>
        </w:tc>
        <w:tc>
          <w:tcPr>
            <w:tcW w:w="1050" w:type="dxa"/>
            <w:gridSpan w:val="2"/>
            <w:tcBorders>
              <w:top w:val="nil"/>
              <w:left w:val="single" w:sz="4" w:space="0" w:color="0070C0"/>
              <w:bottom w:val="nil"/>
              <w:right w:val="nil"/>
            </w:tcBorders>
            <w:shd w:val="clear" w:color="auto" w:fill="auto"/>
            <w:noWrap/>
            <w:vAlign w:val="bottom"/>
            <w:hideMark/>
          </w:tcPr>
          <w:p w14:paraId="48B68A71" w14:textId="77777777" w:rsidR="00ED5B84" w:rsidRPr="000A1FAF" w:rsidRDefault="00ED5B84" w:rsidP="000A1FAF">
            <w:pPr>
              <w:pStyle w:val="Tabletext"/>
              <w:jc w:val="right"/>
              <w:rPr>
                <w:b/>
                <w:bCs/>
              </w:rPr>
            </w:pPr>
            <w:r w:rsidRPr="000A1FAF">
              <w:rPr>
                <w:b/>
                <w:bCs/>
              </w:rPr>
              <w:t>7 575</w:t>
            </w:r>
          </w:p>
        </w:tc>
        <w:tc>
          <w:tcPr>
            <w:tcW w:w="1655" w:type="dxa"/>
            <w:tcBorders>
              <w:top w:val="nil"/>
              <w:left w:val="nil"/>
              <w:bottom w:val="nil"/>
              <w:right w:val="nil"/>
            </w:tcBorders>
            <w:shd w:val="clear" w:color="auto" w:fill="auto"/>
            <w:noWrap/>
            <w:vAlign w:val="bottom"/>
            <w:hideMark/>
          </w:tcPr>
          <w:p w14:paraId="1DE9ECC4" w14:textId="77777777" w:rsidR="00ED5B84" w:rsidRPr="000A1FAF" w:rsidRDefault="00ED5B84" w:rsidP="000A1FAF">
            <w:pPr>
              <w:pStyle w:val="Tabletext"/>
              <w:jc w:val="right"/>
              <w:rPr>
                <w:b/>
                <w:bCs/>
              </w:rPr>
            </w:pPr>
            <w:r w:rsidRPr="000A1FAF">
              <w:rPr>
                <w:b/>
                <w:bCs/>
              </w:rPr>
              <w:t>8 901</w:t>
            </w:r>
          </w:p>
        </w:tc>
        <w:tc>
          <w:tcPr>
            <w:tcW w:w="1331" w:type="dxa"/>
            <w:tcBorders>
              <w:top w:val="nil"/>
              <w:left w:val="nil"/>
              <w:bottom w:val="nil"/>
              <w:right w:val="nil"/>
            </w:tcBorders>
            <w:shd w:val="clear" w:color="auto" w:fill="auto"/>
            <w:noWrap/>
            <w:vAlign w:val="bottom"/>
            <w:hideMark/>
          </w:tcPr>
          <w:p w14:paraId="7DE4A527" w14:textId="77777777" w:rsidR="00ED5B84" w:rsidRPr="000A1FAF" w:rsidRDefault="00ED5B84" w:rsidP="000A1FAF">
            <w:pPr>
              <w:pStyle w:val="Tabletext"/>
              <w:jc w:val="right"/>
              <w:rPr>
                <w:b/>
                <w:bCs/>
              </w:rPr>
            </w:pPr>
            <w:r w:rsidRPr="000A1FAF">
              <w:rPr>
                <w:b/>
                <w:bCs/>
              </w:rPr>
              <w:t>27 212</w:t>
            </w:r>
          </w:p>
        </w:tc>
        <w:tc>
          <w:tcPr>
            <w:tcW w:w="1515" w:type="dxa"/>
            <w:tcBorders>
              <w:top w:val="nil"/>
              <w:left w:val="nil"/>
              <w:bottom w:val="nil"/>
              <w:right w:val="nil"/>
            </w:tcBorders>
            <w:shd w:val="clear" w:color="auto" w:fill="auto"/>
            <w:noWrap/>
            <w:vAlign w:val="bottom"/>
            <w:hideMark/>
          </w:tcPr>
          <w:p w14:paraId="47A0C71F" w14:textId="77777777" w:rsidR="00ED5B84" w:rsidRPr="000A1FAF" w:rsidRDefault="00ED5B84" w:rsidP="000A1FAF">
            <w:pPr>
              <w:pStyle w:val="Tabletext"/>
              <w:jc w:val="right"/>
              <w:rPr>
                <w:b/>
                <w:bCs/>
              </w:rPr>
            </w:pPr>
            <w:r w:rsidRPr="000A1FAF">
              <w:rPr>
                <w:b/>
                <w:bCs/>
              </w:rPr>
              <w:t>8 988</w:t>
            </w:r>
          </w:p>
        </w:tc>
        <w:tc>
          <w:tcPr>
            <w:tcW w:w="1242" w:type="dxa"/>
            <w:tcBorders>
              <w:top w:val="nil"/>
              <w:left w:val="nil"/>
              <w:bottom w:val="nil"/>
              <w:right w:val="nil"/>
            </w:tcBorders>
            <w:shd w:val="clear" w:color="auto" w:fill="auto"/>
            <w:noWrap/>
            <w:vAlign w:val="bottom"/>
            <w:hideMark/>
          </w:tcPr>
          <w:p w14:paraId="7E03D723" w14:textId="77777777" w:rsidR="00ED5B84" w:rsidRPr="000A1FAF" w:rsidRDefault="00ED5B84" w:rsidP="000A1FAF">
            <w:pPr>
              <w:pStyle w:val="Tabletext"/>
              <w:jc w:val="right"/>
              <w:rPr>
                <w:b/>
                <w:bCs/>
              </w:rPr>
            </w:pPr>
            <w:r w:rsidRPr="000A1FAF">
              <w:rPr>
                <w:b/>
                <w:bCs/>
              </w:rPr>
              <w:t>16 066</w:t>
            </w:r>
          </w:p>
        </w:tc>
        <w:tc>
          <w:tcPr>
            <w:tcW w:w="1214" w:type="dxa"/>
            <w:tcBorders>
              <w:top w:val="nil"/>
              <w:left w:val="nil"/>
              <w:bottom w:val="nil"/>
              <w:right w:val="nil"/>
            </w:tcBorders>
            <w:shd w:val="clear" w:color="auto" w:fill="auto"/>
            <w:noWrap/>
            <w:vAlign w:val="bottom"/>
            <w:hideMark/>
          </w:tcPr>
          <w:p w14:paraId="7461429D" w14:textId="0260FF4F" w:rsidR="00ED5B84" w:rsidRPr="000A1FAF" w:rsidRDefault="00ED5B84" w:rsidP="000A1FAF">
            <w:pPr>
              <w:pStyle w:val="Tabletext"/>
              <w:jc w:val="right"/>
              <w:rPr>
                <w:b/>
                <w:bCs/>
              </w:rPr>
            </w:pPr>
            <w:bookmarkStart w:id="73" w:name="RANGE!G52"/>
            <w:r w:rsidRPr="000A1FAF">
              <w:rPr>
                <w:b/>
                <w:bCs/>
              </w:rPr>
              <w:t>68 742</w:t>
            </w:r>
            <w:bookmarkEnd w:id="73"/>
          </w:p>
        </w:tc>
        <w:tc>
          <w:tcPr>
            <w:tcW w:w="1134" w:type="dxa"/>
            <w:tcBorders>
              <w:top w:val="nil"/>
              <w:left w:val="nil"/>
              <w:bottom w:val="nil"/>
              <w:right w:val="nil"/>
            </w:tcBorders>
            <w:shd w:val="clear" w:color="auto" w:fill="auto"/>
            <w:noWrap/>
            <w:vAlign w:val="bottom"/>
            <w:hideMark/>
          </w:tcPr>
          <w:p w14:paraId="52456643" w14:textId="2927DA37" w:rsidR="00ED5B84" w:rsidRPr="000A1FAF" w:rsidRDefault="00ED5B84" w:rsidP="000A1FAF">
            <w:pPr>
              <w:pStyle w:val="Tabletext"/>
              <w:jc w:val="right"/>
              <w:rPr>
                <w:b/>
                <w:bCs/>
              </w:rPr>
            </w:pPr>
            <w:r w:rsidRPr="000A1FAF">
              <w:rPr>
                <w:b/>
                <w:bCs/>
              </w:rPr>
              <w:t>100,00%</w:t>
            </w:r>
          </w:p>
        </w:tc>
        <w:tc>
          <w:tcPr>
            <w:tcW w:w="1240" w:type="dxa"/>
            <w:tcBorders>
              <w:top w:val="nil"/>
              <w:left w:val="nil"/>
              <w:bottom w:val="nil"/>
              <w:right w:val="nil"/>
            </w:tcBorders>
            <w:shd w:val="clear" w:color="auto" w:fill="auto"/>
            <w:noWrap/>
            <w:vAlign w:val="bottom"/>
            <w:hideMark/>
          </w:tcPr>
          <w:p w14:paraId="4B710177" w14:textId="1F43BC80" w:rsidR="00ED5B84" w:rsidRPr="000A1FAF" w:rsidRDefault="00ED5B84" w:rsidP="000A1FAF">
            <w:pPr>
              <w:pStyle w:val="Tabletext"/>
              <w:jc w:val="right"/>
              <w:rPr>
                <w:b/>
                <w:bCs/>
              </w:rPr>
            </w:pPr>
            <w:r w:rsidRPr="000A1FAF">
              <w:rPr>
                <w:b/>
                <w:bCs/>
              </w:rPr>
              <w:t>10,41%</w:t>
            </w:r>
          </w:p>
        </w:tc>
      </w:tr>
      <w:bookmarkEnd w:id="71"/>
    </w:tbl>
    <w:p w14:paraId="5E1CD563" w14:textId="7763E3D1" w:rsidR="00C028D4" w:rsidRDefault="00C028D4" w:rsidP="00B47562">
      <w:pPr>
        <w:rPr>
          <w:lang w:val="fr-CH" w:eastAsia="zh-CN"/>
        </w:rPr>
      </w:pPr>
    </w:p>
    <w:p w14:paraId="4E27B246" w14:textId="63EF1041" w:rsidR="00C028D4" w:rsidRDefault="00C028D4">
      <w:pPr>
        <w:tabs>
          <w:tab w:val="clear" w:pos="794"/>
          <w:tab w:val="clear" w:pos="1191"/>
          <w:tab w:val="clear" w:pos="1588"/>
          <w:tab w:val="clear" w:pos="1985"/>
        </w:tabs>
        <w:overflowPunct/>
        <w:autoSpaceDE/>
        <w:autoSpaceDN/>
        <w:adjustRightInd/>
        <w:spacing w:before="0"/>
        <w:textAlignment w:val="auto"/>
        <w:rPr>
          <w:lang w:val="fr-CH" w:eastAsia="zh-CN"/>
        </w:rPr>
      </w:pPr>
    </w:p>
    <w:p w14:paraId="3D68C53F" w14:textId="654F6BDF" w:rsidR="00C028D4" w:rsidRDefault="00C028D4">
      <w:pPr>
        <w:tabs>
          <w:tab w:val="clear" w:pos="794"/>
          <w:tab w:val="clear" w:pos="1191"/>
          <w:tab w:val="clear" w:pos="1588"/>
          <w:tab w:val="clear" w:pos="1985"/>
        </w:tabs>
        <w:overflowPunct/>
        <w:autoSpaceDE/>
        <w:autoSpaceDN/>
        <w:adjustRightInd/>
        <w:spacing w:before="0"/>
        <w:textAlignment w:val="auto"/>
        <w:rPr>
          <w:lang w:val="fr-CH" w:eastAsia="zh-CN"/>
        </w:rPr>
      </w:pPr>
      <w:r>
        <w:rPr>
          <w:lang w:val="fr-CH" w:eastAsia="zh-CN"/>
        </w:rPr>
        <w:br w:type="page"/>
      </w:r>
    </w:p>
    <w:p w14:paraId="4501AA73" w14:textId="3D646219" w:rsidR="00C028D4" w:rsidRPr="00F1094D" w:rsidRDefault="00C028D4" w:rsidP="00C028D4">
      <w:pPr>
        <w:pStyle w:val="Heading1"/>
      </w:pPr>
      <w:bookmarkStart w:id="74" w:name="_Toc34307483"/>
      <w:bookmarkStart w:id="75" w:name="_Toc34307561"/>
      <w:bookmarkStart w:id="76" w:name="_Toc34920034"/>
      <w:bookmarkStart w:id="77" w:name="_Toc34920148"/>
      <w:bookmarkStart w:id="78" w:name="_Toc34986193"/>
      <w:r w:rsidRPr="00F1094D">
        <w:t xml:space="preserve">II.1.1 </w:t>
      </w:r>
      <w:r>
        <w:t>–</w:t>
      </w:r>
      <w:r w:rsidRPr="00F1094D">
        <w:t xml:space="preserve"> </w:t>
      </w:r>
      <w:r>
        <w:t>I</w:t>
      </w:r>
      <w:r w:rsidRPr="00F1094D">
        <w:t xml:space="preserve">.1 </w:t>
      </w:r>
      <w:bookmarkEnd w:id="74"/>
      <w:bookmarkEnd w:id="75"/>
      <w:r>
        <w:rPr>
          <w:rFonts w:hint="eastAsia"/>
          <w:lang w:eastAsia="zh-CN"/>
        </w:rPr>
        <w:t>协作</w:t>
      </w:r>
      <w:bookmarkEnd w:id="76"/>
      <w:bookmarkEnd w:id="77"/>
      <w:bookmarkEnd w:id="78"/>
    </w:p>
    <w:p w14:paraId="5A3240F2" w14:textId="77777777" w:rsidR="00C028D4" w:rsidRPr="00586C40" w:rsidRDefault="00C028D4" w:rsidP="00C028D4">
      <w:pPr>
        <w:pStyle w:val="Headingi"/>
        <w:rPr>
          <w:lang w:eastAsia="zh-CN"/>
        </w:rPr>
      </w:pPr>
      <w:r w:rsidRPr="00586C40">
        <w:rPr>
          <w:rFonts w:hint="eastAsia"/>
          <w:lang w:eastAsia="zh-CN"/>
        </w:rPr>
        <w:t>部门目标说明</w:t>
      </w:r>
    </w:p>
    <w:p w14:paraId="54F271AF" w14:textId="77777777" w:rsidR="00C028D4" w:rsidRPr="00586C40" w:rsidRDefault="00C028D4" w:rsidP="00C028D4">
      <w:pPr>
        <w:ind w:firstLineChars="200" w:firstLine="480"/>
        <w:rPr>
          <w:lang w:eastAsia="zh-CN"/>
        </w:rPr>
      </w:pPr>
      <w:r w:rsidRPr="00586C40">
        <w:rPr>
          <w:rFonts w:hint="eastAsia"/>
          <w:lang w:eastAsia="zh-CN"/>
        </w:rPr>
        <w:t>促进电信</w:t>
      </w:r>
      <w:r w:rsidRPr="00586C40">
        <w:rPr>
          <w:rFonts w:hint="eastAsia"/>
          <w:lang w:eastAsia="zh-CN"/>
        </w:rPr>
        <w:t>/ICT</w:t>
      </w:r>
      <w:r w:rsidRPr="00586C40">
        <w:rPr>
          <w:rFonts w:hint="eastAsia"/>
          <w:lang w:eastAsia="zh-CN"/>
        </w:rPr>
        <w:t>生态系统中所有利益攸关方开展更加密切的协作。</w:t>
      </w:r>
    </w:p>
    <w:p w14:paraId="74002462" w14:textId="77777777" w:rsidR="00C028D4" w:rsidRPr="00586C40" w:rsidRDefault="00C028D4" w:rsidP="00C028D4">
      <w:pPr>
        <w:ind w:firstLineChars="200" w:firstLine="480"/>
        <w:rPr>
          <w:lang w:eastAsia="zh-CN"/>
        </w:rPr>
      </w:pPr>
      <w:r w:rsidRPr="00586C40">
        <w:rPr>
          <w:rFonts w:hint="eastAsia"/>
          <w:lang w:eastAsia="zh-CN"/>
        </w:rPr>
        <w:t>部门目标</w:t>
      </w:r>
      <w:r w:rsidRPr="00586C40">
        <w:rPr>
          <w:lang w:eastAsia="zh-CN"/>
        </w:rPr>
        <w:t>I.1</w:t>
      </w:r>
      <w:r w:rsidRPr="00586C40">
        <w:rPr>
          <w:rFonts w:hint="eastAsia"/>
          <w:lang w:eastAsia="zh-CN"/>
        </w:rPr>
        <w:t>使用了</w:t>
      </w:r>
      <w:r w:rsidRPr="00586C40">
        <w:rPr>
          <w:lang w:eastAsia="zh-CN"/>
        </w:rPr>
        <w:t>62.54</w:t>
      </w:r>
      <w:r w:rsidRPr="00586C40">
        <w:rPr>
          <w:rFonts w:hint="eastAsia"/>
          <w:lang w:eastAsia="zh-CN"/>
        </w:rPr>
        <w:t>%</w:t>
      </w:r>
      <w:r w:rsidRPr="00586C40">
        <w:rPr>
          <w:rFonts w:hint="eastAsia"/>
          <w:lang w:eastAsia="zh-CN"/>
        </w:rPr>
        <w:t>的跨部门目标计划内资源或</w:t>
      </w:r>
      <w:r w:rsidRPr="00586C40">
        <w:rPr>
          <w:lang w:eastAsia="zh-CN"/>
        </w:rPr>
        <w:t>6.52 </w:t>
      </w:r>
      <w:r w:rsidRPr="00586C40">
        <w:rPr>
          <w:rFonts w:hint="eastAsia"/>
          <w:lang w:eastAsia="zh-CN"/>
        </w:rPr>
        <w:t>%</w:t>
      </w:r>
      <w:r w:rsidRPr="00586C40">
        <w:rPr>
          <w:rFonts w:hint="eastAsia"/>
          <w:lang w:eastAsia="zh-CN"/>
        </w:rPr>
        <w:t>的国际电联</w:t>
      </w:r>
      <w:r w:rsidRPr="00586C40">
        <w:rPr>
          <w:lang w:eastAsia="zh-CN"/>
        </w:rPr>
        <w:t>2021-2024</w:t>
      </w:r>
      <w:r w:rsidRPr="00586C40">
        <w:rPr>
          <w:rFonts w:hint="eastAsia"/>
          <w:lang w:eastAsia="zh-CN"/>
        </w:rPr>
        <w:t>年计划内资源。</w:t>
      </w:r>
    </w:p>
    <w:p w14:paraId="17862E62" w14:textId="4F142A3B" w:rsidR="00C028D4" w:rsidRPr="00C028D4" w:rsidRDefault="00C028D4" w:rsidP="00C028D4">
      <w:pPr>
        <w:pStyle w:val="Headingi"/>
      </w:pPr>
      <w:r w:rsidRPr="00C028D4">
        <w:rPr>
          <w:rFonts w:hint="eastAsia"/>
        </w:rPr>
        <w:t>成本分配摘要</w:t>
      </w:r>
    </w:p>
    <w:tbl>
      <w:tblPr>
        <w:tblW w:w="4818" w:type="pct"/>
        <w:tblLook w:val="04A0" w:firstRow="1" w:lastRow="0" w:firstColumn="1" w:lastColumn="0" w:noHBand="0" w:noVBand="1"/>
      </w:tblPr>
      <w:tblGrid>
        <w:gridCol w:w="4436"/>
        <w:gridCol w:w="1515"/>
        <w:gridCol w:w="1637"/>
        <w:gridCol w:w="1633"/>
        <w:gridCol w:w="1633"/>
        <w:gridCol w:w="1633"/>
        <w:gridCol w:w="1548"/>
      </w:tblGrid>
      <w:tr w:rsidR="00C028D4" w:rsidRPr="00586C40" w14:paraId="358C68E2" w14:textId="77777777" w:rsidTr="00C028D4">
        <w:trPr>
          <w:trHeight w:val="300"/>
        </w:trPr>
        <w:tc>
          <w:tcPr>
            <w:tcW w:w="4436" w:type="dxa"/>
            <w:tcBorders>
              <w:top w:val="nil"/>
              <w:left w:val="nil"/>
              <w:bottom w:val="nil"/>
              <w:right w:val="nil"/>
            </w:tcBorders>
            <w:shd w:val="clear" w:color="auto" w:fill="auto"/>
            <w:noWrap/>
            <w:vAlign w:val="center"/>
            <w:hideMark/>
          </w:tcPr>
          <w:p w14:paraId="4D507DC7" w14:textId="77777777" w:rsidR="00C028D4" w:rsidRPr="00C028D4" w:rsidRDefault="00C028D4" w:rsidP="00C028D4">
            <w:pPr>
              <w:rPr>
                <w:sz w:val="22"/>
                <w:szCs w:val="22"/>
              </w:rPr>
            </w:pPr>
          </w:p>
        </w:tc>
        <w:tc>
          <w:tcPr>
            <w:tcW w:w="9599" w:type="dxa"/>
            <w:gridSpan w:val="6"/>
            <w:tcBorders>
              <w:top w:val="nil"/>
              <w:left w:val="nil"/>
              <w:bottom w:val="nil"/>
              <w:right w:val="nil"/>
            </w:tcBorders>
            <w:shd w:val="clear" w:color="auto" w:fill="auto"/>
            <w:noWrap/>
            <w:vAlign w:val="bottom"/>
            <w:hideMark/>
          </w:tcPr>
          <w:p w14:paraId="23F628EA" w14:textId="48E0E3B1" w:rsidR="00C028D4" w:rsidRPr="00C028D4" w:rsidRDefault="00C028D4" w:rsidP="00C028D4">
            <w:pPr>
              <w:jc w:val="center"/>
              <w:rPr>
                <w:rFonts w:ascii="STKaiti" w:eastAsia="STKaiti" w:hAnsi="STKaiti"/>
                <w:sz w:val="22"/>
                <w:szCs w:val="22"/>
              </w:rPr>
            </w:pPr>
            <w:r w:rsidRPr="00C028D4">
              <w:rPr>
                <w:rFonts w:ascii="STKaiti" w:eastAsia="STKaiti" w:hAnsi="STKaiti" w:hint="eastAsia"/>
                <w:sz w:val="22"/>
                <w:szCs w:val="22"/>
              </w:rPr>
              <w:t>千瑞郎</w:t>
            </w:r>
          </w:p>
        </w:tc>
      </w:tr>
      <w:tr w:rsidR="00C028D4" w:rsidRPr="00586C40" w14:paraId="052EAB3F" w14:textId="77777777" w:rsidTr="00C028D4">
        <w:trPr>
          <w:trHeight w:val="600"/>
        </w:trPr>
        <w:tc>
          <w:tcPr>
            <w:tcW w:w="4436" w:type="dxa"/>
            <w:tcBorders>
              <w:top w:val="nil"/>
              <w:left w:val="nil"/>
              <w:bottom w:val="single" w:sz="4" w:space="0" w:color="auto"/>
              <w:right w:val="nil"/>
            </w:tcBorders>
            <w:shd w:val="clear" w:color="auto" w:fill="auto"/>
            <w:noWrap/>
            <w:vAlign w:val="bottom"/>
            <w:hideMark/>
          </w:tcPr>
          <w:p w14:paraId="79C50566" w14:textId="77777777" w:rsidR="00C028D4" w:rsidRPr="00C028D4" w:rsidRDefault="00C028D4" w:rsidP="00C028D4">
            <w:pPr>
              <w:rPr>
                <w:sz w:val="22"/>
                <w:szCs w:val="22"/>
              </w:rPr>
            </w:pPr>
            <w:r w:rsidRPr="00C028D4">
              <w:rPr>
                <w:sz w:val="22"/>
                <w:szCs w:val="22"/>
              </w:rPr>
              <w:t> </w:t>
            </w:r>
          </w:p>
        </w:tc>
        <w:tc>
          <w:tcPr>
            <w:tcW w:w="1515" w:type="dxa"/>
            <w:tcBorders>
              <w:top w:val="nil"/>
              <w:left w:val="single" w:sz="8" w:space="0" w:color="0070C0"/>
              <w:bottom w:val="single" w:sz="4" w:space="0" w:color="auto"/>
              <w:right w:val="single" w:sz="8" w:space="0" w:color="0070C0"/>
            </w:tcBorders>
            <w:shd w:val="clear" w:color="auto" w:fill="auto"/>
            <w:vAlign w:val="center"/>
            <w:hideMark/>
          </w:tcPr>
          <w:p w14:paraId="166D2307" w14:textId="5134D3AF" w:rsidR="00C028D4" w:rsidRPr="00C028D4" w:rsidRDefault="00C028D4" w:rsidP="00C028D4">
            <w:pPr>
              <w:jc w:val="center"/>
              <w:rPr>
                <w:b/>
                <w:bCs/>
                <w:sz w:val="22"/>
                <w:szCs w:val="22"/>
              </w:rPr>
            </w:pPr>
            <w:r w:rsidRPr="00C028D4">
              <w:rPr>
                <w:b/>
                <w:bCs/>
                <w:sz w:val="22"/>
                <w:szCs w:val="22"/>
              </w:rPr>
              <w:t>2019</w:t>
            </w:r>
            <w:r w:rsidRPr="00C028D4">
              <w:rPr>
                <w:rFonts w:hint="eastAsia"/>
                <w:b/>
                <w:bCs/>
                <w:sz w:val="22"/>
                <w:szCs w:val="22"/>
              </w:rPr>
              <w:t>年</w:t>
            </w:r>
            <w:r w:rsidRPr="00C028D4">
              <w:rPr>
                <w:b/>
                <w:bCs/>
                <w:sz w:val="22"/>
                <w:szCs w:val="22"/>
              </w:rPr>
              <w:br/>
            </w:r>
            <w:r w:rsidRPr="00C028D4">
              <w:rPr>
                <w:rFonts w:hint="eastAsia"/>
                <w:b/>
                <w:bCs/>
                <w:sz w:val="22"/>
                <w:szCs w:val="22"/>
              </w:rPr>
              <w:t>实际成本</w:t>
            </w:r>
          </w:p>
        </w:tc>
        <w:tc>
          <w:tcPr>
            <w:tcW w:w="1637" w:type="dxa"/>
            <w:tcBorders>
              <w:top w:val="nil"/>
              <w:left w:val="nil"/>
              <w:bottom w:val="single" w:sz="4" w:space="0" w:color="auto"/>
              <w:right w:val="single" w:sz="4" w:space="0" w:color="0070C0"/>
            </w:tcBorders>
            <w:shd w:val="clear" w:color="auto" w:fill="auto"/>
            <w:vAlign w:val="center"/>
            <w:hideMark/>
          </w:tcPr>
          <w:p w14:paraId="73E57884" w14:textId="72A9CA4C" w:rsidR="00C028D4" w:rsidRPr="00C028D4" w:rsidRDefault="00C028D4" w:rsidP="00C028D4">
            <w:pPr>
              <w:jc w:val="center"/>
              <w:rPr>
                <w:b/>
                <w:bCs/>
                <w:sz w:val="22"/>
                <w:szCs w:val="22"/>
              </w:rPr>
            </w:pPr>
            <w:r w:rsidRPr="00C028D4">
              <w:rPr>
                <w:b/>
                <w:bCs/>
                <w:sz w:val="22"/>
                <w:szCs w:val="22"/>
              </w:rPr>
              <w:t>2021</w:t>
            </w:r>
            <w:r w:rsidRPr="00C028D4">
              <w:rPr>
                <w:rFonts w:hint="eastAsia"/>
                <w:b/>
                <w:bCs/>
                <w:sz w:val="22"/>
                <w:szCs w:val="22"/>
              </w:rPr>
              <w:t>年</w:t>
            </w:r>
            <w:r w:rsidRPr="00C028D4">
              <w:rPr>
                <w:b/>
                <w:bCs/>
                <w:sz w:val="22"/>
                <w:szCs w:val="22"/>
              </w:rPr>
              <w:br/>
            </w:r>
            <w:r w:rsidRPr="00C028D4">
              <w:rPr>
                <w:rFonts w:hint="eastAsia"/>
                <w:b/>
                <w:bCs/>
                <w:sz w:val="22"/>
                <w:szCs w:val="22"/>
              </w:rPr>
              <w:t>计划成本</w:t>
            </w:r>
          </w:p>
        </w:tc>
        <w:tc>
          <w:tcPr>
            <w:tcW w:w="1633" w:type="dxa"/>
            <w:tcBorders>
              <w:top w:val="nil"/>
              <w:left w:val="nil"/>
              <w:bottom w:val="single" w:sz="4" w:space="0" w:color="auto"/>
              <w:right w:val="single" w:sz="4" w:space="0" w:color="0070C0"/>
            </w:tcBorders>
            <w:shd w:val="clear" w:color="auto" w:fill="auto"/>
            <w:vAlign w:val="center"/>
            <w:hideMark/>
          </w:tcPr>
          <w:p w14:paraId="454D49E7" w14:textId="76C2AAC2" w:rsidR="00C028D4" w:rsidRPr="00C028D4" w:rsidRDefault="00C028D4" w:rsidP="00C028D4">
            <w:pPr>
              <w:jc w:val="center"/>
              <w:rPr>
                <w:b/>
                <w:bCs/>
                <w:sz w:val="22"/>
                <w:szCs w:val="22"/>
              </w:rPr>
            </w:pPr>
            <w:r w:rsidRPr="00C028D4">
              <w:rPr>
                <w:b/>
                <w:bCs/>
                <w:sz w:val="22"/>
                <w:szCs w:val="22"/>
              </w:rPr>
              <w:t>2022</w:t>
            </w:r>
            <w:r w:rsidRPr="00C028D4">
              <w:rPr>
                <w:rFonts w:hint="eastAsia"/>
                <w:b/>
                <w:bCs/>
                <w:sz w:val="22"/>
                <w:szCs w:val="22"/>
              </w:rPr>
              <w:t>年</w:t>
            </w:r>
            <w:r w:rsidRPr="00C028D4">
              <w:rPr>
                <w:b/>
                <w:bCs/>
                <w:sz w:val="22"/>
                <w:szCs w:val="22"/>
              </w:rPr>
              <w:br/>
            </w:r>
            <w:r w:rsidRPr="00C028D4">
              <w:rPr>
                <w:rFonts w:hint="eastAsia"/>
                <w:b/>
                <w:bCs/>
                <w:sz w:val="22"/>
                <w:szCs w:val="22"/>
              </w:rPr>
              <w:t>计划成本</w:t>
            </w:r>
          </w:p>
        </w:tc>
        <w:tc>
          <w:tcPr>
            <w:tcW w:w="1633" w:type="dxa"/>
            <w:tcBorders>
              <w:top w:val="nil"/>
              <w:left w:val="nil"/>
              <w:bottom w:val="single" w:sz="4" w:space="0" w:color="auto"/>
              <w:right w:val="single" w:sz="4" w:space="0" w:color="0070C0"/>
            </w:tcBorders>
            <w:shd w:val="clear" w:color="auto" w:fill="auto"/>
            <w:vAlign w:val="center"/>
            <w:hideMark/>
          </w:tcPr>
          <w:p w14:paraId="4118F6C3" w14:textId="251DDD13" w:rsidR="00C028D4" w:rsidRPr="00C028D4" w:rsidRDefault="00C028D4" w:rsidP="00C028D4">
            <w:pPr>
              <w:jc w:val="center"/>
              <w:rPr>
                <w:b/>
                <w:bCs/>
                <w:sz w:val="22"/>
                <w:szCs w:val="22"/>
              </w:rPr>
            </w:pPr>
            <w:r w:rsidRPr="00C028D4">
              <w:rPr>
                <w:b/>
                <w:bCs/>
                <w:sz w:val="22"/>
                <w:szCs w:val="22"/>
              </w:rPr>
              <w:t>2023</w:t>
            </w:r>
            <w:r w:rsidRPr="00C028D4">
              <w:rPr>
                <w:rFonts w:hint="eastAsia"/>
                <w:b/>
                <w:bCs/>
                <w:sz w:val="22"/>
                <w:szCs w:val="22"/>
              </w:rPr>
              <w:t>年</w:t>
            </w:r>
            <w:r w:rsidRPr="00C028D4">
              <w:rPr>
                <w:b/>
                <w:bCs/>
                <w:sz w:val="22"/>
                <w:szCs w:val="22"/>
              </w:rPr>
              <w:br/>
            </w:r>
            <w:r w:rsidRPr="00C028D4">
              <w:rPr>
                <w:rFonts w:hint="eastAsia"/>
                <w:b/>
                <w:bCs/>
                <w:sz w:val="22"/>
                <w:szCs w:val="22"/>
              </w:rPr>
              <w:t>计划成本</w:t>
            </w:r>
          </w:p>
        </w:tc>
        <w:tc>
          <w:tcPr>
            <w:tcW w:w="1633" w:type="dxa"/>
            <w:tcBorders>
              <w:top w:val="nil"/>
              <w:left w:val="nil"/>
              <w:bottom w:val="single" w:sz="4" w:space="0" w:color="auto"/>
              <w:right w:val="single" w:sz="4" w:space="0" w:color="0070C0"/>
            </w:tcBorders>
            <w:shd w:val="clear" w:color="auto" w:fill="auto"/>
            <w:vAlign w:val="center"/>
            <w:hideMark/>
          </w:tcPr>
          <w:p w14:paraId="75BF7A7E" w14:textId="05B6DA7A" w:rsidR="00C028D4" w:rsidRPr="00C028D4" w:rsidRDefault="00C028D4" w:rsidP="00C028D4">
            <w:pPr>
              <w:jc w:val="center"/>
              <w:rPr>
                <w:b/>
                <w:bCs/>
                <w:sz w:val="22"/>
                <w:szCs w:val="22"/>
              </w:rPr>
            </w:pPr>
            <w:r w:rsidRPr="00C028D4">
              <w:rPr>
                <w:b/>
                <w:bCs/>
                <w:sz w:val="22"/>
                <w:szCs w:val="22"/>
              </w:rPr>
              <w:t>2024</w:t>
            </w:r>
            <w:r w:rsidRPr="00C028D4">
              <w:rPr>
                <w:rFonts w:hint="eastAsia"/>
                <w:b/>
                <w:bCs/>
                <w:sz w:val="22"/>
                <w:szCs w:val="22"/>
              </w:rPr>
              <w:t>年</w:t>
            </w:r>
            <w:r w:rsidRPr="00C028D4">
              <w:rPr>
                <w:b/>
                <w:bCs/>
                <w:sz w:val="22"/>
                <w:szCs w:val="22"/>
              </w:rPr>
              <w:br/>
            </w:r>
            <w:r w:rsidRPr="00C028D4">
              <w:rPr>
                <w:rFonts w:hint="eastAsia"/>
                <w:b/>
                <w:bCs/>
                <w:sz w:val="22"/>
                <w:szCs w:val="22"/>
              </w:rPr>
              <w:t>计划成本</w:t>
            </w:r>
          </w:p>
        </w:tc>
        <w:tc>
          <w:tcPr>
            <w:tcW w:w="1548" w:type="dxa"/>
            <w:tcBorders>
              <w:top w:val="nil"/>
              <w:left w:val="nil"/>
              <w:bottom w:val="single" w:sz="4" w:space="0" w:color="auto"/>
              <w:right w:val="nil"/>
            </w:tcBorders>
            <w:shd w:val="clear" w:color="auto" w:fill="auto"/>
            <w:vAlign w:val="center"/>
            <w:hideMark/>
          </w:tcPr>
          <w:p w14:paraId="4DCB23F1" w14:textId="77777777" w:rsidR="00C028D4" w:rsidRPr="00C028D4" w:rsidRDefault="00C028D4" w:rsidP="00C028D4">
            <w:pPr>
              <w:jc w:val="center"/>
              <w:rPr>
                <w:b/>
                <w:bCs/>
                <w:sz w:val="22"/>
                <w:szCs w:val="22"/>
              </w:rPr>
            </w:pPr>
            <w:r w:rsidRPr="00C028D4">
              <w:rPr>
                <w:rFonts w:hint="eastAsia"/>
                <w:b/>
                <w:bCs/>
                <w:sz w:val="22"/>
                <w:szCs w:val="22"/>
              </w:rPr>
              <w:t>2021-2024</w:t>
            </w:r>
            <w:r w:rsidRPr="00C028D4">
              <w:rPr>
                <w:rFonts w:hint="eastAsia"/>
                <w:b/>
                <w:bCs/>
                <w:sz w:val="22"/>
                <w:szCs w:val="22"/>
              </w:rPr>
              <w:t>年总计</w:t>
            </w:r>
          </w:p>
        </w:tc>
      </w:tr>
      <w:tr w:rsidR="00C028D4" w:rsidRPr="00586C40" w14:paraId="5113FDAD" w14:textId="77777777" w:rsidTr="00C028D4">
        <w:trPr>
          <w:trHeight w:val="300"/>
        </w:trPr>
        <w:tc>
          <w:tcPr>
            <w:tcW w:w="4436" w:type="dxa"/>
            <w:tcBorders>
              <w:top w:val="nil"/>
              <w:left w:val="nil"/>
              <w:bottom w:val="nil"/>
              <w:right w:val="nil"/>
            </w:tcBorders>
            <w:shd w:val="clear" w:color="auto" w:fill="auto"/>
            <w:noWrap/>
            <w:vAlign w:val="bottom"/>
            <w:hideMark/>
          </w:tcPr>
          <w:p w14:paraId="6A6C496E" w14:textId="77777777" w:rsidR="00C028D4" w:rsidRPr="00C028D4" w:rsidRDefault="00C028D4" w:rsidP="00C028D4">
            <w:pPr>
              <w:rPr>
                <w:sz w:val="22"/>
                <w:szCs w:val="22"/>
              </w:rPr>
            </w:pPr>
            <w:r w:rsidRPr="00C028D4">
              <w:rPr>
                <w:rFonts w:hint="eastAsia"/>
                <w:sz w:val="22"/>
                <w:szCs w:val="22"/>
              </w:rPr>
              <w:t>计划支出</w:t>
            </w:r>
          </w:p>
        </w:tc>
        <w:tc>
          <w:tcPr>
            <w:tcW w:w="1515" w:type="dxa"/>
            <w:tcBorders>
              <w:top w:val="nil"/>
              <w:left w:val="single" w:sz="8" w:space="0" w:color="0070C0"/>
              <w:bottom w:val="nil"/>
              <w:right w:val="single" w:sz="8" w:space="0" w:color="0070C0"/>
            </w:tcBorders>
            <w:shd w:val="clear" w:color="auto" w:fill="auto"/>
            <w:noWrap/>
            <w:vAlign w:val="bottom"/>
            <w:hideMark/>
          </w:tcPr>
          <w:p w14:paraId="5749EDFB" w14:textId="0A7BBE4C" w:rsidR="00C028D4" w:rsidRPr="00C028D4" w:rsidRDefault="00C028D4" w:rsidP="000A1FAF">
            <w:pPr>
              <w:jc w:val="right"/>
              <w:rPr>
                <w:sz w:val="22"/>
                <w:szCs w:val="22"/>
              </w:rPr>
            </w:pPr>
          </w:p>
        </w:tc>
        <w:tc>
          <w:tcPr>
            <w:tcW w:w="1637" w:type="dxa"/>
            <w:tcBorders>
              <w:top w:val="nil"/>
              <w:left w:val="nil"/>
              <w:bottom w:val="nil"/>
              <w:right w:val="single" w:sz="4" w:space="0" w:color="0070C0"/>
            </w:tcBorders>
            <w:shd w:val="clear" w:color="auto" w:fill="auto"/>
            <w:noWrap/>
            <w:vAlign w:val="bottom"/>
            <w:hideMark/>
          </w:tcPr>
          <w:p w14:paraId="4A3B9B09" w14:textId="77777777" w:rsidR="00C028D4" w:rsidRPr="00C028D4" w:rsidRDefault="00C028D4" w:rsidP="000A1FAF">
            <w:pPr>
              <w:jc w:val="right"/>
              <w:rPr>
                <w:sz w:val="22"/>
                <w:szCs w:val="22"/>
              </w:rPr>
            </w:pPr>
            <w:r w:rsidRPr="00C028D4">
              <w:rPr>
                <w:sz w:val="22"/>
                <w:szCs w:val="22"/>
              </w:rPr>
              <w:t>1 225</w:t>
            </w:r>
          </w:p>
        </w:tc>
        <w:tc>
          <w:tcPr>
            <w:tcW w:w="1633" w:type="dxa"/>
            <w:tcBorders>
              <w:top w:val="nil"/>
              <w:left w:val="nil"/>
              <w:bottom w:val="nil"/>
              <w:right w:val="single" w:sz="4" w:space="0" w:color="0070C0"/>
            </w:tcBorders>
            <w:shd w:val="clear" w:color="auto" w:fill="auto"/>
            <w:noWrap/>
            <w:vAlign w:val="bottom"/>
            <w:hideMark/>
          </w:tcPr>
          <w:p w14:paraId="6BB794D7" w14:textId="77777777" w:rsidR="00C028D4" w:rsidRPr="00C028D4" w:rsidRDefault="00C028D4" w:rsidP="000A1FAF">
            <w:pPr>
              <w:jc w:val="right"/>
              <w:rPr>
                <w:sz w:val="22"/>
                <w:szCs w:val="22"/>
              </w:rPr>
            </w:pPr>
            <w:r w:rsidRPr="00C028D4">
              <w:rPr>
                <w:sz w:val="22"/>
                <w:szCs w:val="22"/>
              </w:rPr>
              <w:t>2 283</w:t>
            </w:r>
          </w:p>
        </w:tc>
        <w:tc>
          <w:tcPr>
            <w:tcW w:w="1633" w:type="dxa"/>
            <w:tcBorders>
              <w:top w:val="nil"/>
              <w:left w:val="nil"/>
              <w:bottom w:val="nil"/>
              <w:right w:val="single" w:sz="4" w:space="0" w:color="0070C0"/>
            </w:tcBorders>
            <w:shd w:val="clear" w:color="auto" w:fill="auto"/>
            <w:noWrap/>
            <w:vAlign w:val="bottom"/>
            <w:hideMark/>
          </w:tcPr>
          <w:p w14:paraId="7CD5DD82" w14:textId="77777777" w:rsidR="00C028D4" w:rsidRPr="00C028D4" w:rsidRDefault="00C028D4" w:rsidP="000A1FAF">
            <w:pPr>
              <w:jc w:val="right"/>
              <w:rPr>
                <w:sz w:val="22"/>
                <w:szCs w:val="22"/>
              </w:rPr>
            </w:pPr>
            <w:r w:rsidRPr="00C028D4">
              <w:rPr>
                <w:sz w:val="22"/>
                <w:szCs w:val="22"/>
              </w:rPr>
              <w:t>1 021</w:t>
            </w:r>
          </w:p>
        </w:tc>
        <w:tc>
          <w:tcPr>
            <w:tcW w:w="1633" w:type="dxa"/>
            <w:tcBorders>
              <w:top w:val="nil"/>
              <w:left w:val="nil"/>
              <w:bottom w:val="nil"/>
              <w:right w:val="single" w:sz="4" w:space="0" w:color="0070C0"/>
            </w:tcBorders>
            <w:shd w:val="clear" w:color="auto" w:fill="auto"/>
            <w:noWrap/>
            <w:vAlign w:val="bottom"/>
            <w:hideMark/>
          </w:tcPr>
          <w:p w14:paraId="339FC986" w14:textId="7B62C7A8" w:rsidR="00C028D4" w:rsidRPr="00C028D4" w:rsidRDefault="00C028D4" w:rsidP="000A1FAF">
            <w:pPr>
              <w:jc w:val="right"/>
              <w:rPr>
                <w:sz w:val="22"/>
                <w:szCs w:val="22"/>
              </w:rPr>
            </w:pPr>
            <w:r w:rsidRPr="00C028D4">
              <w:rPr>
                <w:sz w:val="22"/>
                <w:szCs w:val="22"/>
              </w:rPr>
              <w:t>986</w:t>
            </w:r>
          </w:p>
        </w:tc>
        <w:tc>
          <w:tcPr>
            <w:tcW w:w="1548" w:type="dxa"/>
            <w:tcBorders>
              <w:top w:val="nil"/>
              <w:left w:val="nil"/>
              <w:bottom w:val="nil"/>
              <w:right w:val="nil"/>
            </w:tcBorders>
            <w:shd w:val="clear" w:color="auto" w:fill="auto"/>
            <w:noWrap/>
            <w:vAlign w:val="bottom"/>
            <w:hideMark/>
          </w:tcPr>
          <w:p w14:paraId="1402F8EB" w14:textId="67318B1E" w:rsidR="00C028D4" w:rsidRPr="00C028D4" w:rsidRDefault="00C028D4" w:rsidP="000A1FAF">
            <w:pPr>
              <w:jc w:val="right"/>
              <w:rPr>
                <w:sz w:val="22"/>
                <w:szCs w:val="22"/>
              </w:rPr>
            </w:pPr>
            <w:r w:rsidRPr="00C028D4">
              <w:rPr>
                <w:sz w:val="22"/>
                <w:szCs w:val="22"/>
              </w:rPr>
              <w:t>5 515</w:t>
            </w:r>
          </w:p>
        </w:tc>
      </w:tr>
      <w:tr w:rsidR="00C028D4" w:rsidRPr="00586C40" w14:paraId="016EB6DA" w14:textId="77777777" w:rsidTr="00C028D4">
        <w:trPr>
          <w:trHeight w:val="300"/>
        </w:trPr>
        <w:tc>
          <w:tcPr>
            <w:tcW w:w="4436" w:type="dxa"/>
            <w:tcBorders>
              <w:top w:val="nil"/>
              <w:left w:val="nil"/>
              <w:bottom w:val="nil"/>
              <w:right w:val="nil"/>
            </w:tcBorders>
            <w:shd w:val="clear" w:color="auto" w:fill="auto"/>
            <w:noWrap/>
            <w:vAlign w:val="bottom"/>
            <w:hideMark/>
          </w:tcPr>
          <w:p w14:paraId="06F7B96E" w14:textId="77777777" w:rsidR="00C028D4" w:rsidRPr="00C028D4" w:rsidRDefault="00C028D4" w:rsidP="00C028D4">
            <w:pPr>
              <w:rPr>
                <w:sz w:val="22"/>
                <w:szCs w:val="22"/>
              </w:rPr>
            </w:pPr>
            <w:r w:rsidRPr="00C028D4">
              <w:rPr>
                <w:rFonts w:hint="eastAsia"/>
                <w:sz w:val="22"/>
                <w:szCs w:val="22"/>
              </w:rPr>
              <w:t>文件制作成本</w:t>
            </w:r>
          </w:p>
        </w:tc>
        <w:tc>
          <w:tcPr>
            <w:tcW w:w="1515" w:type="dxa"/>
            <w:tcBorders>
              <w:top w:val="nil"/>
              <w:left w:val="single" w:sz="8" w:space="0" w:color="0070C0"/>
              <w:bottom w:val="nil"/>
              <w:right w:val="single" w:sz="8" w:space="0" w:color="0070C0"/>
            </w:tcBorders>
            <w:shd w:val="clear" w:color="auto" w:fill="auto"/>
            <w:noWrap/>
            <w:vAlign w:val="bottom"/>
            <w:hideMark/>
          </w:tcPr>
          <w:p w14:paraId="689173CB" w14:textId="484024BA" w:rsidR="00C028D4" w:rsidRPr="00C028D4" w:rsidRDefault="00C028D4" w:rsidP="000A1FAF">
            <w:pPr>
              <w:jc w:val="right"/>
              <w:rPr>
                <w:sz w:val="22"/>
                <w:szCs w:val="22"/>
              </w:rPr>
            </w:pPr>
          </w:p>
        </w:tc>
        <w:tc>
          <w:tcPr>
            <w:tcW w:w="1637" w:type="dxa"/>
            <w:tcBorders>
              <w:top w:val="nil"/>
              <w:left w:val="nil"/>
              <w:bottom w:val="nil"/>
              <w:right w:val="single" w:sz="4" w:space="0" w:color="0070C0"/>
            </w:tcBorders>
            <w:shd w:val="clear" w:color="auto" w:fill="auto"/>
            <w:noWrap/>
            <w:vAlign w:val="bottom"/>
            <w:hideMark/>
          </w:tcPr>
          <w:p w14:paraId="2F1433D9" w14:textId="77777777" w:rsidR="00C028D4" w:rsidRPr="00C028D4" w:rsidRDefault="00C028D4" w:rsidP="000A1FAF">
            <w:pPr>
              <w:jc w:val="right"/>
              <w:rPr>
                <w:sz w:val="22"/>
                <w:szCs w:val="22"/>
              </w:rPr>
            </w:pPr>
            <w:r w:rsidRPr="00C028D4">
              <w:rPr>
                <w:sz w:val="22"/>
                <w:szCs w:val="22"/>
              </w:rPr>
              <w:t>1 536</w:t>
            </w:r>
          </w:p>
        </w:tc>
        <w:tc>
          <w:tcPr>
            <w:tcW w:w="1633" w:type="dxa"/>
            <w:tcBorders>
              <w:top w:val="nil"/>
              <w:left w:val="nil"/>
              <w:bottom w:val="nil"/>
              <w:right w:val="single" w:sz="4" w:space="0" w:color="0070C0"/>
            </w:tcBorders>
            <w:shd w:val="clear" w:color="auto" w:fill="auto"/>
            <w:noWrap/>
            <w:vAlign w:val="bottom"/>
            <w:hideMark/>
          </w:tcPr>
          <w:p w14:paraId="3515E466" w14:textId="77777777" w:rsidR="00C028D4" w:rsidRPr="00C028D4" w:rsidRDefault="00C028D4" w:rsidP="000A1FAF">
            <w:pPr>
              <w:jc w:val="right"/>
              <w:rPr>
                <w:sz w:val="22"/>
                <w:szCs w:val="22"/>
              </w:rPr>
            </w:pPr>
            <w:r w:rsidRPr="00C028D4">
              <w:rPr>
                <w:sz w:val="22"/>
                <w:szCs w:val="22"/>
              </w:rPr>
              <w:t>2 770</w:t>
            </w:r>
          </w:p>
        </w:tc>
        <w:tc>
          <w:tcPr>
            <w:tcW w:w="1633" w:type="dxa"/>
            <w:tcBorders>
              <w:top w:val="nil"/>
              <w:left w:val="nil"/>
              <w:bottom w:val="nil"/>
              <w:right w:val="single" w:sz="4" w:space="0" w:color="0070C0"/>
            </w:tcBorders>
            <w:shd w:val="clear" w:color="auto" w:fill="auto"/>
            <w:noWrap/>
            <w:vAlign w:val="bottom"/>
            <w:hideMark/>
          </w:tcPr>
          <w:p w14:paraId="23E7EB5B" w14:textId="77777777" w:rsidR="00C028D4" w:rsidRPr="00C028D4" w:rsidRDefault="00C028D4" w:rsidP="000A1FAF">
            <w:pPr>
              <w:jc w:val="right"/>
              <w:rPr>
                <w:sz w:val="22"/>
                <w:szCs w:val="22"/>
              </w:rPr>
            </w:pPr>
            <w:r w:rsidRPr="00C028D4">
              <w:rPr>
                <w:sz w:val="22"/>
                <w:szCs w:val="22"/>
              </w:rPr>
              <w:t>886</w:t>
            </w:r>
          </w:p>
        </w:tc>
        <w:tc>
          <w:tcPr>
            <w:tcW w:w="1633" w:type="dxa"/>
            <w:tcBorders>
              <w:top w:val="nil"/>
              <w:left w:val="nil"/>
              <w:bottom w:val="nil"/>
              <w:right w:val="single" w:sz="4" w:space="0" w:color="0070C0"/>
            </w:tcBorders>
            <w:shd w:val="clear" w:color="auto" w:fill="auto"/>
            <w:noWrap/>
            <w:vAlign w:val="bottom"/>
            <w:hideMark/>
          </w:tcPr>
          <w:p w14:paraId="133CD4C8" w14:textId="77777777" w:rsidR="00C028D4" w:rsidRPr="00C028D4" w:rsidRDefault="00C028D4" w:rsidP="000A1FAF">
            <w:pPr>
              <w:jc w:val="right"/>
              <w:rPr>
                <w:sz w:val="22"/>
                <w:szCs w:val="22"/>
              </w:rPr>
            </w:pPr>
            <w:r w:rsidRPr="00C028D4">
              <w:rPr>
                <w:sz w:val="22"/>
                <w:szCs w:val="22"/>
              </w:rPr>
              <w:t>1 239</w:t>
            </w:r>
          </w:p>
        </w:tc>
        <w:tc>
          <w:tcPr>
            <w:tcW w:w="1548" w:type="dxa"/>
            <w:tcBorders>
              <w:top w:val="nil"/>
              <w:left w:val="nil"/>
              <w:bottom w:val="nil"/>
              <w:right w:val="nil"/>
            </w:tcBorders>
            <w:shd w:val="clear" w:color="auto" w:fill="auto"/>
            <w:noWrap/>
            <w:vAlign w:val="bottom"/>
            <w:hideMark/>
          </w:tcPr>
          <w:p w14:paraId="1FBBC484" w14:textId="4C71CA87" w:rsidR="00C028D4" w:rsidRPr="00C028D4" w:rsidRDefault="00C028D4" w:rsidP="000A1FAF">
            <w:pPr>
              <w:jc w:val="right"/>
              <w:rPr>
                <w:sz w:val="22"/>
                <w:szCs w:val="22"/>
              </w:rPr>
            </w:pPr>
            <w:r w:rsidRPr="00C028D4">
              <w:rPr>
                <w:sz w:val="22"/>
                <w:szCs w:val="22"/>
              </w:rPr>
              <w:t>6 431</w:t>
            </w:r>
          </w:p>
        </w:tc>
      </w:tr>
      <w:tr w:rsidR="00C028D4" w:rsidRPr="00586C40" w14:paraId="60785069" w14:textId="77777777" w:rsidTr="00C028D4">
        <w:trPr>
          <w:trHeight w:val="300"/>
        </w:trPr>
        <w:tc>
          <w:tcPr>
            <w:tcW w:w="4436" w:type="dxa"/>
            <w:tcBorders>
              <w:top w:val="nil"/>
              <w:left w:val="nil"/>
              <w:bottom w:val="nil"/>
              <w:right w:val="nil"/>
            </w:tcBorders>
            <w:shd w:val="clear" w:color="auto" w:fill="auto"/>
            <w:noWrap/>
            <w:vAlign w:val="bottom"/>
            <w:hideMark/>
          </w:tcPr>
          <w:p w14:paraId="0F6973D5" w14:textId="77777777" w:rsidR="00C028D4" w:rsidRPr="00C028D4" w:rsidRDefault="00C028D4" w:rsidP="00C028D4">
            <w:pPr>
              <w:rPr>
                <w:sz w:val="22"/>
                <w:szCs w:val="22"/>
              </w:rPr>
            </w:pPr>
            <w:r w:rsidRPr="00C028D4">
              <w:rPr>
                <w:rFonts w:hint="eastAsia"/>
                <w:sz w:val="22"/>
                <w:szCs w:val="22"/>
              </w:rPr>
              <w:t>局</w:t>
            </w:r>
            <w:r w:rsidRPr="00C028D4">
              <w:rPr>
                <w:sz w:val="22"/>
                <w:szCs w:val="22"/>
              </w:rPr>
              <w:t>/</w:t>
            </w:r>
            <w:r w:rsidRPr="00C028D4">
              <w:rPr>
                <w:rFonts w:hint="eastAsia"/>
                <w:sz w:val="22"/>
                <w:szCs w:val="22"/>
              </w:rPr>
              <w:t>部门再分配成本</w:t>
            </w:r>
          </w:p>
        </w:tc>
        <w:tc>
          <w:tcPr>
            <w:tcW w:w="1515" w:type="dxa"/>
            <w:tcBorders>
              <w:top w:val="nil"/>
              <w:left w:val="single" w:sz="8" w:space="0" w:color="0070C0"/>
              <w:bottom w:val="nil"/>
              <w:right w:val="single" w:sz="8" w:space="0" w:color="0070C0"/>
            </w:tcBorders>
            <w:shd w:val="clear" w:color="auto" w:fill="auto"/>
            <w:noWrap/>
            <w:vAlign w:val="bottom"/>
            <w:hideMark/>
          </w:tcPr>
          <w:p w14:paraId="5B8D736B" w14:textId="5FCDD979" w:rsidR="00C028D4" w:rsidRPr="00C028D4" w:rsidRDefault="00C028D4" w:rsidP="000A1FAF">
            <w:pPr>
              <w:jc w:val="right"/>
              <w:rPr>
                <w:sz w:val="22"/>
                <w:szCs w:val="22"/>
              </w:rPr>
            </w:pPr>
          </w:p>
        </w:tc>
        <w:tc>
          <w:tcPr>
            <w:tcW w:w="1637" w:type="dxa"/>
            <w:tcBorders>
              <w:top w:val="nil"/>
              <w:left w:val="nil"/>
              <w:bottom w:val="nil"/>
              <w:right w:val="single" w:sz="4" w:space="0" w:color="0070C0"/>
            </w:tcBorders>
            <w:shd w:val="clear" w:color="auto" w:fill="auto"/>
            <w:noWrap/>
            <w:vAlign w:val="bottom"/>
            <w:hideMark/>
          </w:tcPr>
          <w:p w14:paraId="5C91A853" w14:textId="77777777" w:rsidR="00C028D4" w:rsidRPr="00C028D4" w:rsidRDefault="00C028D4" w:rsidP="000A1FAF">
            <w:pPr>
              <w:jc w:val="right"/>
              <w:rPr>
                <w:sz w:val="22"/>
                <w:szCs w:val="22"/>
              </w:rPr>
            </w:pPr>
            <w:r w:rsidRPr="00C028D4">
              <w:rPr>
                <w:sz w:val="22"/>
                <w:szCs w:val="22"/>
              </w:rPr>
              <w:t>3 947</w:t>
            </w:r>
          </w:p>
        </w:tc>
        <w:tc>
          <w:tcPr>
            <w:tcW w:w="1633" w:type="dxa"/>
            <w:tcBorders>
              <w:top w:val="nil"/>
              <w:left w:val="nil"/>
              <w:bottom w:val="nil"/>
              <w:right w:val="single" w:sz="4" w:space="0" w:color="0070C0"/>
            </w:tcBorders>
            <w:shd w:val="clear" w:color="auto" w:fill="auto"/>
            <w:noWrap/>
            <w:vAlign w:val="bottom"/>
            <w:hideMark/>
          </w:tcPr>
          <w:p w14:paraId="5AF34F38" w14:textId="77777777" w:rsidR="00C028D4" w:rsidRPr="00C028D4" w:rsidRDefault="00C028D4" w:rsidP="000A1FAF">
            <w:pPr>
              <w:jc w:val="right"/>
              <w:rPr>
                <w:sz w:val="22"/>
                <w:szCs w:val="22"/>
              </w:rPr>
            </w:pPr>
            <w:r w:rsidRPr="00C028D4">
              <w:rPr>
                <w:sz w:val="22"/>
                <w:szCs w:val="22"/>
              </w:rPr>
              <w:t>4 350</w:t>
            </w:r>
          </w:p>
        </w:tc>
        <w:tc>
          <w:tcPr>
            <w:tcW w:w="1633" w:type="dxa"/>
            <w:tcBorders>
              <w:top w:val="nil"/>
              <w:left w:val="nil"/>
              <w:bottom w:val="nil"/>
              <w:right w:val="single" w:sz="4" w:space="0" w:color="0070C0"/>
            </w:tcBorders>
            <w:shd w:val="clear" w:color="auto" w:fill="auto"/>
            <w:noWrap/>
            <w:vAlign w:val="bottom"/>
            <w:hideMark/>
          </w:tcPr>
          <w:p w14:paraId="4332F3BB" w14:textId="77777777" w:rsidR="00C028D4" w:rsidRPr="00C028D4" w:rsidRDefault="00C028D4" w:rsidP="000A1FAF">
            <w:pPr>
              <w:jc w:val="right"/>
              <w:rPr>
                <w:sz w:val="22"/>
                <w:szCs w:val="22"/>
              </w:rPr>
            </w:pPr>
            <w:r w:rsidRPr="00C028D4">
              <w:rPr>
                <w:sz w:val="22"/>
                <w:szCs w:val="22"/>
              </w:rPr>
              <w:t>3 974</w:t>
            </w:r>
          </w:p>
        </w:tc>
        <w:tc>
          <w:tcPr>
            <w:tcW w:w="1633" w:type="dxa"/>
            <w:tcBorders>
              <w:top w:val="nil"/>
              <w:left w:val="nil"/>
              <w:bottom w:val="nil"/>
              <w:right w:val="single" w:sz="4" w:space="0" w:color="0070C0"/>
            </w:tcBorders>
            <w:shd w:val="clear" w:color="auto" w:fill="auto"/>
            <w:noWrap/>
            <w:vAlign w:val="bottom"/>
            <w:hideMark/>
          </w:tcPr>
          <w:p w14:paraId="14BD255A" w14:textId="77777777" w:rsidR="00C028D4" w:rsidRPr="00C028D4" w:rsidRDefault="00C028D4" w:rsidP="000A1FAF">
            <w:pPr>
              <w:jc w:val="right"/>
              <w:rPr>
                <w:sz w:val="22"/>
                <w:szCs w:val="22"/>
              </w:rPr>
            </w:pPr>
            <w:r w:rsidRPr="00C028D4">
              <w:rPr>
                <w:sz w:val="22"/>
                <w:szCs w:val="22"/>
              </w:rPr>
              <w:t>3 901</w:t>
            </w:r>
          </w:p>
        </w:tc>
        <w:tc>
          <w:tcPr>
            <w:tcW w:w="1548" w:type="dxa"/>
            <w:tcBorders>
              <w:top w:val="nil"/>
              <w:left w:val="nil"/>
              <w:bottom w:val="nil"/>
              <w:right w:val="nil"/>
            </w:tcBorders>
            <w:shd w:val="clear" w:color="auto" w:fill="auto"/>
            <w:noWrap/>
            <w:vAlign w:val="bottom"/>
            <w:hideMark/>
          </w:tcPr>
          <w:p w14:paraId="374EAE0F" w14:textId="768BDF9B" w:rsidR="00C028D4" w:rsidRPr="00C028D4" w:rsidRDefault="00C028D4" w:rsidP="000A1FAF">
            <w:pPr>
              <w:jc w:val="right"/>
              <w:rPr>
                <w:sz w:val="22"/>
                <w:szCs w:val="22"/>
              </w:rPr>
            </w:pPr>
            <w:r w:rsidRPr="00C028D4">
              <w:rPr>
                <w:noProof/>
                <w:sz w:val="22"/>
                <w:szCs w:val="22"/>
              </w:rPr>
              <mc:AlternateContent>
                <mc:Choice Requires="wps">
                  <w:drawing>
                    <wp:anchor distT="0" distB="0" distL="114300" distR="114300" simplePos="0" relativeHeight="251673088" behindDoc="0" locked="0" layoutInCell="1" allowOverlap="1" wp14:anchorId="6585CFE2" wp14:editId="4540B219">
                      <wp:simplePos x="0" y="0"/>
                      <wp:positionH relativeFrom="column">
                        <wp:posOffset>-69850</wp:posOffset>
                      </wp:positionH>
                      <wp:positionV relativeFrom="paragraph">
                        <wp:posOffset>-1064895</wp:posOffset>
                      </wp:positionV>
                      <wp:extent cx="981710" cy="2265045"/>
                      <wp:effectExtent l="0" t="0" r="27940" b="2095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226504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E33279E" id="Rectangle: Rounded Corners 30" o:spid="_x0000_s1026" style="position:absolute;margin-left:-5.5pt;margin-top:-83.85pt;width:77.3pt;height:178.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" filled="f" strokecolor="#0070c0" strokeweight="1pt"/>
                  </w:pict>
                </mc:Fallback>
              </mc:AlternateContent>
            </w:r>
            <w:r w:rsidRPr="00C028D4">
              <w:rPr>
                <w:sz w:val="22"/>
                <w:szCs w:val="22"/>
              </w:rPr>
              <w:t>16 172</w:t>
            </w:r>
          </w:p>
        </w:tc>
      </w:tr>
      <w:tr w:rsidR="00C028D4" w:rsidRPr="00586C40" w14:paraId="03ABAF29" w14:textId="77777777" w:rsidTr="00C028D4">
        <w:trPr>
          <w:trHeight w:val="300"/>
        </w:trPr>
        <w:tc>
          <w:tcPr>
            <w:tcW w:w="4436" w:type="dxa"/>
            <w:tcBorders>
              <w:top w:val="nil"/>
              <w:left w:val="nil"/>
              <w:bottom w:val="nil"/>
              <w:right w:val="nil"/>
            </w:tcBorders>
            <w:shd w:val="clear" w:color="auto" w:fill="auto"/>
            <w:noWrap/>
            <w:vAlign w:val="bottom"/>
            <w:hideMark/>
          </w:tcPr>
          <w:p w14:paraId="02B1B99E" w14:textId="77777777" w:rsidR="00C028D4" w:rsidRPr="00C028D4" w:rsidRDefault="00C028D4" w:rsidP="00C028D4">
            <w:pPr>
              <w:rPr>
                <w:sz w:val="22"/>
                <w:szCs w:val="22"/>
              </w:rPr>
            </w:pPr>
            <w:r w:rsidRPr="00C028D4">
              <w:rPr>
                <w:rFonts w:hint="eastAsia"/>
                <w:sz w:val="22"/>
                <w:szCs w:val="22"/>
              </w:rPr>
              <w:t>集中行政性成本</w:t>
            </w:r>
          </w:p>
        </w:tc>
        <w:tc>
          <w:tcPr>
            <w:tcW w:w="1515" w:type="dxa"/>
            <w:tcBorders>
              <w:top w:val="nil"/>
              <w:left w:val="single" w:sz="8" w:space="0" w:color="0070C0"/>
              <w:bottom w:val="nil"/>
              <w:right w:val="single" w:sz="8" w:space="0" w:color="0070C0"/>
            </w:tcBorders>
            <w:shd w:val="clear" w:color="auto" w:fill="auto"/>
            <w:noWrap/>
            <w:vAlign w:val="bottom"/>
            <w:hideMark/>
          </w:tcPr>
          <w:p w14:paraId="772AA455" w14:textId="771CD1FE" w:rsidR="00C028D4" w:rsidRPr="00C028D4" w:rsidRDefault="00C028D4" w:rsidP="000A1FAF">
            <w:pPr>
              <w:jc w:val="right"/>
              <w:rPr>
                <w:sz w:val="22"/>
                <w:szCs w:val="22"/>
              </w:rPr>
            </w:pPr>
          </w:p>
        </w:tc>
        <w:tc>
          <w:tcPr>
            <w:tcW w:w="1637" w:type="dxa"/>
            <w:tcBorders>
              <w:top w:val="nil"/>
              <w:left w:val="nil"/>
              <w:bottom w:val="nil"/>
              <w:right w:val="single" w:sz="4" w:space="0" w:color="0070C0"/>
            </w:tcBorders>
            <w:shd w:val="clear" w:color="auto" w:fill="auto"/>
            <w:noWrap/>
            <w:vAlign w:val="bottom"/>
            <w:hideMark/>
          </w:tcPr>
          <w:p w14:paraId="39EF4B17" w14:textId="77777777" w:rsidR="00C028D4" w:rsidRPr="00C028D4" w:rsidRDefault="00C028D4" w:rsidP="000A1FAF">
            <w:pPr>
              <w:jc w:val="right"/>
              <w:rPr>
                <w:sz w:val="22"/>
                <w:szCs w:val="22"/>
              </w:rPr>
            </w:pPr>
            <w:r w:rsidRPr="00C028D4">
              <w:rPr>
                <w:sz w:val="22"/>
                <w:szCs w:val="22"/>
              </w:rPr>
              <w:t>1 302</w:t>
            </w:r>
          </w:p>
        </w:tc>
        <w:tc>
          <w:tcPr>
            <w:tcW w:w="1633" w:type="dxa"/>
            <w:tcBorders>
              <w:top w:val="nil"/>
              <w:left w:val="nil"/>
              <w:bottom w:val="nil"/>
              <w:right w:val="single" w:sz="4" w:space="0" w:color="0070C0"/>
            </w:tcBorders>
            <w:shd w:val="clear" w:color="auto" w:fill="auto"/>
            <w:noWrap/>
            <w:vAlign w:val="bottom"/>
            <w:hideMark/>
          </w:tcPr>
          <w:p w14:paraId="2C2085A7" w14:textId="77777777" w:rsidR="00C028D4" w:rsidRPr="00C028D4" w:rsidRDefault="00C028D4" w:rsidP="000A1FAF">
            <w:pPr>
              <w:jc w:val="right"/>
              <w:rPr>
                <w:sz w:val="22"/>
                <w:szCs w:val="22"/>
              </w:rPr>
            </w:pPr>
            <w:r w:rsidRPr="00C028D4">
              <w:rPr>
                <w:sz w:val="22"/>
                <w:szCs w:val="22"/>
              </w:rPr>
              <w:t>1 437</w:t>
            </w:r>
          </w:p>
        </w:tc>
        <w:tc>
          <w:tcPr>
            <w:tcW w:w="1633" w:type="dxa"/>
            <w:tcBorders>
              <w:top w:val="nil"/>
              <w:left w:val="nil"/>
              <w:bottom w:val="nil"/>
              <w:right w:val="single" w:sz="4" w:space="0" w:color="0070C0"/>
            </w:tcBorders>
            <w:shd w:val="clear" w:color="auto" w:fill="auto"/>
            <w:noWrap/>
            <w:vAlign w:val="bottom"/>
            <w:hideMark/>
          </w:tcPr>
          <w:p w14:paraId="76B41867" w14:textId="77777777" w:rsidR="00C028D4" w:rsidRPr="00C028D4" w:rsidRDefault="00C028D4" w:rsidP="000A1FAF">
            <w:pPr>
              <w:jc w:val="right"/>
              <w:rPr>
                <w:sz w:val="22"/>
                <w:szCs w:val="22"/>
              </w:rPr>
            </w:pPr>
            <w:r w:rsidRPr="00C028D4">
              <w:rPr>
                <w:sz w:val="22"/>
                <w:szCs w:val="22"/>
              </w:rPr>
              <w:t>1 311</w:t>
            </w:r>
          </w:p>
        </w:tc>
        <w:tc>
          <w:tcPr>
            <w:tcW w:w="1633" w:type="dxa"/>
            <w:tcBorders>
              <w:top w:val="nil"/>
              <w:left w:val="nil"/>
              <w:bottom w:val="nil"/>
              <w:right w:val="single" w:sz="4" w:space="0" w:color="0070C0"/>
            </w:tcBorders>
            <w:shd w:val="clear" w:color="auto" w:fill="auto"/>
            <w:noWrap/>
            <w:vAlign w:val="bottom"/>
            <w:hideMark/>
          </w:tcPr>
          <w:p w14:paraId="76192538" w14:textId="77777777" w:rsidR="00C028D4" w:rsidRPr="00C028D4" w:rsidRDefault="00C028D4" w:rsidP="000A1FAF">
            <w:pPr>
              <w:jc w:val="right"/>
              <w:rPr>
                <w:sz w:val="22"/>
                <w:szCs w:val="22"/>
              </w:rPr>
            </w:pPr>
            <w:r w:rsidRPr="00C028D4">
              <w:rPr>
                <w:sz w:val="22"/>
                <w:szCs w:val="22"/>
              </w:rPr>
              <w:t>1 287</w:t>
            </w:r>
          </w:p>
        </w:tc>
        <w:tc>
          <w:tcPr>
            <w:tcW w:w="1548" w:type="dxa"/>
            <w:tcBorders>
              <w:top w:val="nil"/>
              <w:left w:val="nil"/>
              <w:bottom w:val="nil"/>
              <w:right w:val="nil"/>
            </w:tcBorders>
            <w:shd w:val="clear" w:color="auto" w:fill="auto"/>
            <w:noWrap/>
            <w:vAlign w:val="bottom"/>
            <w:hideMark/>
          </w:tcPr>
          <w:p w14:paraId="3DB5D4A6" w14:textId="77777777" w:rsidR="00C028D4" w:rsidRPr="00C028D4" w:rsidRDefault="00C028D4" w:rsidP="000A1FAF">
            <w:pPr>
              <w:jc w:val="right"/>
              <w:rPr>
                <w:sz w:val="22"/>
                <w:szCs w:val="22"/>
              </w:rPr>
            </w:pPr>
            <w:r w:rsidRPr="00C028D4">
              <w:rPr>
                <w:sz w:val="22"/>
                <w:szCs w:val="22"/>
              </w:rPr>
              <w:t>5 337</w:t>
            </w:r>
          </w:p>
        </w:tc>
      </w:tr>
      <w:tr w:rsidR="00C028D4" w:rsidRPr="00586C40" w14:paraId="0519749C" w14:textId="77777777" w:rsidTr="00C028D4">
        <w:trPr>
          <w:trHeight w:val="300"/>
        </w:trPr>
        <w:tc>
          <w:tcPr>
            <w:tcW w:w="4436" w:type="dxa"/>
            <w:tcBorders>
              <w:top w:val="nil"/>
              <w:left w:val="nil"/>
              <w:bottom w:val="single" w:sz="4" w:space="0" w:color="auto"/>
              <w:right w:val="nil"/>
            </w:tcBorders>
            <w:shd w:val="clear" w:color="auto" w:fill="auto"/>
            <w:noWrap/>
            <w:vAlign w:val="bottom"/>
            <w:hideMark/>
          </w:tcPr>
          <w:p w14:paraId="6C6B7CFA" w14:textId="77777777" w:rsidR="00C028D4" w:rsidRPr="00C028D4" w:rsidRDefault="00C028D4" w:rsidP="00C028D4">
            <w:pPr>
              <w:rPr>
                <w:sz w:val="22"/>
                <w:szCs w:val="22"/>
              </w:rPr>
            </w:pPr>
            <w:r w:rsidRPr="00C028D4">
              <w:rPr>
                <w:rFonts w:hint="eastAsia"/>
                <w:sz w:val="22"/>
                <w:szCs w:val="22"/>
              </w:rPr>
              <w:t>集中支持成本</w:t>
            </w:r>
          </w:p>
        </w:tc>
        <w:tc>
          <w:tcPr>
            <w:tcW w:w="1515" w:type="dxa"/>
            <w:tcBorders>
              <w:top w:val="nil"/>
              <w:left w:val="single" w:sz="8" w:space="0" w:color="0070C0"/>
              <w:bottom w:val="single" w:sz="4" w:space="0" w:color="auto"/>
              <w:right w:val="single" w:sz="8" w:space="0" w:color="0070C0"/>
            </w:tcBorders>
            <w:shd w:val="clear" w:color="auto" w:fill="auto"/>
            <w:noWrap/>
            <w:vAlign w:val="bottom"/>
            <w:hideMark/>
          </w:tcPr>
          <w:p w14:paraId="72A66ECA" w14:textId="27B0F1B7" w:rsidR="00C028D4" w:rsidRPr="00C028D4" w:rsidRDefault="00C028D4" w:rsidP="000A1FAF">
            <w:pPr>
              <w:jc w:val="right"/>
              <w:rPr>
                <w:sz w:val="22"/>
                <w:szCs w:val="22"/>
              </w:rPr>
            </w:pPr>
          </w:p>
        </w:tc>
        <w:tc>
          <w:tcPr>
            <w:tcW w:w="1637" w:type="dxa"/>
            <w:tcBorders>
              <w:top w:val="nil"/>
              <w:left w:val="nil"/>
              <w:bottom w:val="single" w:sz="4" w:space="0" w:color="auto"/>
              <w:right w:val="single" w:sz="4" w:space="0" w:color="0070C0"/>
            </w:tcBorders>
            <w:shd w:val="clear" w:color="auto" w:fill="auto"/>
            <w:noWrap/>
            <w:vAlign w:val="bottom"/>
            <w:hideMark/>
          </w:tcPr>
          <w:p w14:paraId="75F531D7" w14:textId="77777777" w:rsidR="00C028D4" w:rsidRPr="00C028D4" w:rsidRDefault="00C028D4" w:rsidP="000A1FAF">
            <w:pPr>
              <w:jc w:val="right"/>
              <w:rPr>
                <w:sz w:val="22"/>
                <w:szCs w:val="22"/>
              </w:rPr>
            </w:pPr>
            <w:r w:rsidRPr="00C028D4">
              <w:rPr>
                <w:sz w:val="22"/>
                <w:szCs w:val="22"/>
              </w:rPr>
              <w:t>2 357</w:t>
            </w:r>
          </w:p>
        </w:tc>
        <w:tc>
          <w:tcPr>
            <w:tcW w:w="1633" w:type="dxa"/>
            <w:tcBorders>
              <w:top w:val="nil"/>
              <w:left w:val="nil"/>
              <w:bottom w:val="single" w:sz="4" w:space="0" w:color="auto"/>
              <w:right w:val="single" w:sz="4" w:space="0" w:color="0070C0"/>
            </w:tcBorders>
            <w:shd w:val="clear" w:color="auto" w:fill="auto"/>
            <w:noWrap/>
            <w:vAlign w:val="bottom"/>
            <w:hideMark/>
          </w:tcPr>
          <w:p w14:paraId="5A860C0D" w14:textId="77777777" w:rsidR="00C028D4" w:rsidRPr="00C028D4" w:rsidRDefault="00C028D4" w:rsidP="000A1FAF">
            <w:pPr>
              <w:jc w:val="right"/>
              <w:rPr>
                <w:sz w:val="22"/>
                <w:szCs w:val="22"/>
              </w:rPr>
            </w:pPr>
            <w:r w:rsidRPr="00C028D4">
              <w:rPr>
                <w:sz w:val="22"/>
                <w:szCs w:val="22"/>
              </w:rPr>
              <w:t>2 571</w:t>
            </w:r>
          </w:p>
        </w:tc>
        <w:tc>
          <w:tcPr>
            <w:tcW w:w="1633" w:type="dxa"/>
            <w:tcBorders>
              <w:top w:val="nil"/>
              <w:left w:val="nil"/>
              <w:bottom w:val="single" w:sz="4" w:space="0" w:color="auto"/>
              <w:right w:val="single" w:sz="4" w:space="0" w:color="0070C0"/>
            </w:tcBorders>
            <w:shd w:val="clear" w:color="auto" w:fill="auto"/>
            <w:noWrap/>
            <w:vAlign w:val="bottom"/>
            <w:hideMark/>
          </w:tcPr>
          <w:p w14:paraId="63892DCE" w14:textId="77777777" w:rsidR="00C028D4" w:rsidRPr="00C028D4" w:rsidRDefault="00C028D4" w:rsidP="000A1FAF">
            <w:pPr>
              <w:jc w:val="right"/>
              <w:rPr>
                <w:sz w:val="22"/>
                <w:szCs w:val="22"/>
              </w:rPr>
            </w:pPr>
            <w:r w:rsidRPr="00C028D4">
              <w:rPr>
                <w:sz w:val="22"/>
                <w:szCs w:val="22"/>
              </w:rPr>
              <w:t>2 283</w:t>
            </w:r>
          </w:p>
        </w:tc>
        <w:tc>
          <w:tcPr>
            <w:tcW w:w="1633" w:type="dxa"/>
            <w:tcBorders>
              <w:top w:val="nil"/>
              <w:left w:val="nil"/>
              <w:bottom w:val="single" w:sz="4" w:space="0" w:color="auto"/>
              <w:right w:val="single" w:sz="4" w:space="0" w:color="0070C0"/>
            </w:tcBorders>
            <w:shd w:val="clear" w:color="auto" w:fill="auto"/>
            <w:noWrap/>
            <w:vAlign w:val="bottom"/>
            <w:hideMark/>
          </w:tcPr>
          <w:p w14:paraId="20AF24EF" w14:textId="77777777" w:rsidR="00C028D4" w:rsidRPr="00C028D4" w:rsidRDefault="00C028D4" w:rsidP="000A1FAF">
            <w:pPr>
              <w:jc w:val="right"/>
              <w:rPr>
                <w:sz w:val="22"/>
                <w:szCs w:val="22"/>
              </w:rPr>
            </w:pPr>
            <w:r w:rsidRPr="00C028D4">
              <w:rPr>
                <w:sz w:val="22"/>
                <w:szCs w:val="22"/>
              </w:rPr>
              <w:t>2 330</w:t>
            </w:r>
          </w:p>
        </w:tc>
        <w:tc>
          <w:tcPr>
            <w:tcW w:w="1548" w:type="dxa"/>
            <w:tcBorders>
              <w:top w:val="nil"/>
              <w:left w:val="nil"/>
              <w:bottom w:val="single" w:sz="4" w:space="0" w:color="auto"/>
              <w:right w:val="nil"/>
            </w:tcBorders>
            <w:shd w:val="clear" w:color="auto" w:fill="auto"/>
            <w:noWrap/>
            <w:vAlign w:val="bottom"/>
            <w:hideMark/>
          </w:tcPr>
          <w:p w14:paraId="7A28AA48" w14:textId="77777777" w:rsidR="00C028D4" w:rsidRPr="00C028D4" w:rsidRDefault="00C028D4" w:rsidP="000A1FAF">
            <w:pPr>
              <w:jc w:val="right"/>
              <w:rPr>
                <w:sz w:val="22"/>
                <w:szCs w:val="22"/>
              </w:rPr>
            </w:pPr>
            <w:r w:rsidRPr="00C028D4">
              <w:rPr>
                <w:sz w:val="22"/>
                <w:szCs w:val="22"/>
              </w:rPr>
              <w:t>9 541</w:t>
            </w:r>
          </w:p>
        </w:tc>
      </w:tr>
      <w:tr w:rsidR="00C028D4" w:rsidRPr="00586C40" w14:paraId="6E7B7EF1" w14:textId="77777777" w:rsidTr="00C028D4">
        <w:trPr>
          <w:trHeight w:val="300"/>
        </w:trPr>
        <w:tc>
          <w:tcPr>
            <w:tcW w:w="4436" w:type="dxa"/>
            <w:tcBorders>
              <w:top w:val="nil"/>
              <w:left w:val="nil"/>
              <w:bottom w:val="nil"/>
              <w:right w:val="nil"/>
            </w:tcBorders>
            <w:shd w:val="clear" w:color="auto" w:fill="auto"/>
            <w:noWrap/>
            <w:vAlign w:val="bottom"/>
            <w:hideMark/>
          </w:tcPr>
          <w:p w14:paraId="6CE28EC8" w14:textId="77777777" w:rsidR="00C028D4" w:rsidRPr="00C028D4" w:rsidRDefault="00C028D4" w:rsidP="00C028D4">
            <w:pPr>
              <w:rPr>
                <w:b/>
                <w:bCs/>
                <w:sz w:val="22"/>
                <w:szCs w:val="22"/>
              </w:rPr>
            </w:pPr>
            <w:r w:rsidRPr="00C028D4">
              <w:rPr>
                <w:rFonts w:hint="eastAsia"/>
                <w:b/>
                <w:bCs/>
                <w:sz w:val="22"/>
                <w:szCs w:val="22"/>
              </w:rPr>
              <w:t>总成本</w:t>
            </w:r>
          </w:p>
        </w:tc>
        <w:tc>
          <w:tcPr>
            <w:tcW w:w="1515" w:type="dxa"/>
            <w:tcBorders>
              <w:top w:val="nil"/>
              <w:left w:val="single" w:sz="8" w:space="0" w:color="0070C0"/>
              <w:bottom w:val="nil"/>
              <w:right w:val="single" w:sz="8" w:space="0" w:color="0070C0"/>
            </w:tcBorders>
            <w:shd w:val="clear" w:color="auto" w:fill="auto"/>
            <w:noWrap/>
            <w:vAlign w:val="bottom"/>
            <w:hideMark/>
          </w:tcPr>
          <w:p w14:paraId="4A8C8F02" w14:textId="77777777" w:rsidR="00C028D4" w:rsidRPr="00C028D4" w:rsidRDefault="00C028D4" w:rsidP="000A1FAF">
            <w:pPr>
              <w:jc w:val="right"/>
              <w:rPr>
                <w:b/>
                <w:bCs/>
                <w:sz w:val="22"/>
                <w:szCs w:val="22"/>
              </w:rPr>
            </w:pPr>
            <w:r w:rsidRPr="00C028D4">
              <w:rPr>
                <w:b/>
                <w:bCs/>
                <w:sz w:val="22"/>
                <w:szCs w:val="22"/>
              </w:rPr>
              <w:t>0</w:t>
            </w:r>
          </w:p>
        </w:tc>
        <w:tc>
          <w:tcPr>
            <w:tcW w:w="1637" w:type="dxa"/>
            <w:tcBorders>
              <w:top w:val="nil"/>
              <w:left w:val="nil"/>
              <w:bottom w:val="nil"/>
              <w:right w:val="single" w:sz="4" w:space="0" w:color="0070C0"/>
            </w:tcBorders>
            <w:shd w:val="clear" w:color="auto" w:fill="auto"/>
            <w:noWrap/>
            <w:vAlign w:val="bottom"/>
            <w:hideMark/>
          </w:tcPr>
          <w:p w14:paraId="0D571F6A" w14:textId="77777777" w:rsidR="00C028D4" w:rsidRPr="00C028D4" w:rsidRDefault="00C028D4" w:rsidP="000A1FAF">
            <w:pPr>
              <w:jc w:val="right"/>
              <w:rPr>
                <w:b/>
                <w:bCs/>
                <w:sz w:val="22"/>
                <w:szCs w:val="22"/>
              </w:rPr>
            </w:pPr>
            <w:r w:rsidRPr="00C028D4">
              <w:rPr>
                <w:b/>
                <w:bCs/>
                <w:sz w:val="22"/>
                <w:szCs w:val="22"/>
              </w:rPr>
              <w:t>10 367</w:t>
            </w:r>
          </w:p>
        </w:tc>
        <w:tc>
          <w:tcPr>
            <w:tcW w:w="1633" w:type="dxa"/>
            <w:tcBorders>
              <w:top w:val="nil"/>
              <w:left w:val="nil"/>
              <w:bottom w:val="nil"/>
              <w:right w:val="single" w:sz="4" w:space="0" w:color="0070C0"/>
            </w:tcBorders>
            <w:shd w:val="clear" w:color="auto" w:fill="auto"/>
            <w:noWrap/>
            <w:vAlign w:val="bottom"/>
            <w:hideMark/>
          </w:tcPr>
          <w:p w14:paraId="625CD742" w14:textId="77777777" w:rsidR="00C028D4" w:rsidRPr="00C028D4" w:rsidRDefault="00C028D4" w:rsidP="000A1FAF">
            <w:pPr>
              <w:jc w:val="right"/>
              <w:rPr>
                <w:b/>
                <w:bCs/>
                <w:sz w:val="22"/>
                <w:szCs w:val="22"/>
              </w:rPr>
            </w:pPr>
            <w:r w:rsidRPr="00C028D4">
              <w:rPr>
                <w:b/>
                <w:bCs/>
                <w:sz w:val="22"/>
                <w:szCs w:val="22"/>
              </w:rPr>
              <w:t>13 411</w:t>
            </w:r>
          </w:p>
        </w:tc>
        <w:tc>
          <w:tcPr>
            <w:tcW w:w="1633" w:type="dxa"/>
            <w:tcBorders>
              <w:top w:val="nil"/>
              <w:left w:val="nil"/>
              <w:bottom w:val="nil"/>
              <w:right w:val="single" w:sz="4" w:space="0" w:color="0070C0"/>
            </w:tcBorders>
            <w:shd w:val="clear" w:color="auto" w:fill="auto"/>
            <w:noWrap/>
            <w:vAlign w:val="bottom"/>
            <w:hideMark/>
          </w:tcPr>
          <w:p w14:paraId="1EBAF032" w14:textId="77777777" w:rsidR="00C028D4" w:rsidRPr="00C028D4" w:rsidRDefault="00C028D4" w:rsidP="000A1FAF">
            <w:pPr>
              <w:jc w:val="right"/>
              <w:rPr>
                <w:b/>
                <w:bCs/>
                <w:sz w:val="22"/>
                <w:szCs w:val="22"/>
              </w:rPr>
            </w:pPr>
            <w:r w:rsidRPr="00C028D4">
              <w:rPr>
                <w:b/>
                <w:bCs/>
                <w:sz w:val="22"/>
                <w:szCs w:val="22"/>
              </w:rPr>
              <w:t>9 475</w:t>
            </w:r>
          </w:p>
        </w:tc>
        <w:tc>
          <w:tcPr>
            <w:tcW w:w="1633" w:type="dxa"/>
            <w:tcBorders>
              <w:top w:val="nil"/>
              <w:left w:val="nil"/>
              <w:bottom w:val="nil"/>
              <w:right w:val="single" w:sz="4" w:space="0" w:color="0070C0"/>
            </w:tcBorders>
            <w:shd w:val="clear" w:color="auto" w:fill="auto"/>
            <w:noWrap/>
            <w:vAlign w:val="bottom"/>
            <w:hideMark/>
          </w:tcPr>
          <w:p w14:paraId="049D7340" w14:textId="77777777" w:rsidR="00C028D4" w:rsidRPr="00C028D4" w:rsidRDefault="00C028D4" w:rsidP="000A1FAF">
            <w:pPr>
              <w:jc w:val="right"/>
              <w:rPr>
                <w:b/>
                <w:bCs/>
                <w:sz w:val="22"/>
                <w:szCs w:val="22"/>
              </w:rPr>
            </w:pPr>
            <w:r w:rsidRPr="00C028D4">
              <w:rPr>
                <w:b/>
                <w:bCs/>
                <w:sz w:val="22"/>
                <w:szCs w:val="22"/>
              </w:rPr>
              <w:t>9 743</w:t>
            </w:r>
          </w:p>
        </w:tc>
        <w:tc>
          <w:tcPr>
            <w:tcW w:w="1548" w:type="dxa"/>
            <w:tcBorders>
              <w:top w:val="nil"/>
              <w:left w:val="nil"/>
              <w:bottom w:val="nil"/>
              <w:right w:val="nil"/>
            </w:tcBorders>
            <w:shd w:val="clear" w:color="auto" w:fill="auto"/>
            <w:noWrap/>
            <w:vAlign w:val="bottom"/>
            <w:hideMark/>
          </w:tcPr>
          <w:p w14:paraId="275B23DC" w14:textId="77777777" w:rsidR="00C028D4" w:rsidRPr="00C028D4" w:rsidRDefault="00C028D4" w:rsidP="000A1FAF">
            <w:pPr>
              <w:jc w:val="right"/>
              <w:rPr>
                <w:b/>
                <w:bCs/>
                <w:sz w:val="22"/>
                <w:szCs w:val="22"/>
              </w:rPr>
            </w:pPr>
            <w:r w:rsidRPr="00C028D4">
              <w:rPr>
                <w:b/>
                <w:bCs/>
                <w:sz w:val="22"/>
                <w:szCs w:val="22"/>
              </w:rPr>
              <w:t>42 996</w:t>
            </w:r>
          </w:p>
        </w:tc>
      </w:tr>
    </w:tbl>
    <w:p w14:paraId="69D3CB0C" w14:textId="77777777" w:rsidR="00C028D4" w:rsidRPr="00586C40" w:rsidRDefault="00C028D4" w:rsidP="00C028D4"/>
    <w:p w14:paraId="7D217262" w14:textId="77777777" w:rsidR="00C028D4" w:rsidRPr="00586C40" w:rsidRDefault="00C028D4" w:rsidP="00C028D4">
      <w:pPr>
        <w:pStyle w:val="Headingi"/>
      </w:pPr>
      <w:r w:rsidRPr="00586C40">
        <w:t>2019</w:t>
      </w:r>
      <w:r w:rsidRPr="00586C40">
        <w:rPr>
          <w:rFonts w:hint="eastAsia"/>
        </w:rPr>
        <w:t>年业绩报告</w:t>
      </w:r>
    </w:p>
    <w:tbl>
      <w:tblPr>
        <w:tblStyle w:val="GridTable1Light-Accent1"/>
        <w:tblW w:w="0" w:type="auto"/>
        <w:tblLook w:val="04A0" w:firstRow="1" w:lastRow="0" w:firstColumn="1" w:lastColumn="0" w:noHBand="0" w:noVBand="1"/>
      </w:tblPr>
      <w:tblGrid>
        <w:gridCol w:w="4649"/>
        <w:gridCol w:w="5841"/>
        <w:gridCol w:w="3458"/>
      </w:tblGrid>
      <w:tr w:rsidR="00C028D4" w:rsidRPr="00586C40" w14:paraId="4428B93C" w14:textId="77777777" w:rsidTr="00C02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0D3975D4" w14:textId="77777777" w:rsidR="00C028D4" w:rsidRPr="00216AEC" w:rsidRDefault="00C028D4" w:rsidP="00C028D4">
            <w:pPr>
              <w:jc w:val="center"/>
              <w:rPr>
                <w:rFonts w:ascii="STKaiti" w:eastAsia="STKaiti" w:hAnsi="STKaiti"/>
                <w:sz w:val="22"/>
              </w:rPr>
            </w:pPr>
            <w:r w:rsidRPr="00216AEC">
              <w:rPr>
                <w:rFonts w:ascii="STKaiti" w:eastAsia="STKaiti" w:hAnsi="STKaiti" w:hint="eastAsia"/>
                <w:sz w:val="22"/>
              </w:rPr>
              <w:t>成绩</w:t>
            </w:r>
          </w:p>
        </w:tc>
        <w:tc>
          <w:tcPr>
            <w:tcW w:w="5841" w:type="dxa"/>
            <w:tcBorders>
              <w:top w:val="nil"/>
              <w:left w:val="dotted" w:sz="4" w:space="0" w:color="B8CCE4" w:themeColor="accent1" w:themeTint="66"/>
              <w:bottom w:val="single" w:sz="8" w:space="0" w:color="4F81BD" w:themeColor="accent1"/>
              <w:right w:val="dotted" w:sz="4" w:space="0" w:color="B8CCE4" w:themeColor="accent1" w:themeTint="66"/>
            </w:tcBorders>
          </w:tcPr>
          <w:p w14:paraId="7069F106" w14:textId="77777777" w:rsidR="00C028D4" w:rsidRPr="00216AEC" w:rsidRDefault="00C028D4" w:rsidP="00C028D4">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衡量</w:t>
            </w:r>
          </w:p>
        </w:tc>
        <w:tc>
          <w:tcPr>
            <w:tcW w:w="3458" w:type="dxa"/>
            <w:tcBorders>
              <w:top w:val="nil"/>
              <w:left w:val="dotted" w:sz="4" w:space="0" w:color="B8CCE4" w:themeColor="accent1" w:themeTint="66"/>
              <w:bottom w:val="single" w:sz="8" w:space="0" w:color="4F81BD" w:themeColor="accent1"/>
              <w:right w:val="nil"/>
            </w:tcBorders>
          </w:tcPr>
          <w:p w14:paraId="2B505710" w14:textId="1B2E5066" w:rsidR="00C028D4" w:rsidRPr="00216AEC" w:rsidRDefault="00C028D4" w:rsidP="00C028D4">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w:t>
            </w:r>
          </w:p>
        </w:tc>
      </w:tr>
      <w:tr w:rsidR="00C028D4" w:rsidRPr="00586C40" w14:paraId="79D0CB76"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69570404" w14:textId="77777777" w:rsidR="00C028D4" w:rsidRPr="00216AEC" w:rsidRDefault="00C028D4" w:rsidP="00C028D4">
            <w:pPr>
              <w:rPr>
                <w:b w:val="0"/>
                <w:bCs w:val="0"/>
                <w:sz w:val="22"/>
                <w:lang w:eastAsia="zh-CN"/>
              </w:rPr>
            </w:pPr>
            <w:r w:rsidRPr="00216AEC">
              <w:rPr>
                <w:rFonts w:hint="eastAsia"/>
                <w:b w:val="0"/>
                <w:bCs w:val="0"/>
                <w:sz w:val="22"/>
                <w:lang w:eastAsia="zh-CN"/>
              </w:rPr>
              <w:t>加强相关利益攸关方的协作，以提高电信</w:t>
            </w:r>
            <w:r w:rsidRPr="00216AEC">
              <w:rPr>
                <w:rFonts w:hint="eastAsia"/>
                <w:b w:val="0"/>
                <w:bCs w:val="0"/>
                <w:sz w:val="22"/>
                <w:lang w:eastAsia="zh-CN"/>
              </w:rPr>
              <w:t>/ICT</w:t>
            </w:r>
            <w:r w:rsidRPr="00216AEC">
              <w:rPr>
                <w:rFonts w:hint="eastAsia"/>
                <w:b w:val="0"/>
                <w:bCs w:val="0"/>
                <w:sz w:val="22"/>
                <w:lang w:eastAsia="zh-CN"/>
              </w:rPr>
              <w:t>环境效率</w:t>
            </w:r>
          </w:p>
        </w:tc>
        <w:tc>
          <w:tcPr>
            <w:tcW w:w="5841"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4A4209C2"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在国际电联部门成员年度调查中增加了一个新问题（从</w:t>
            </w:r>
            <w:r w:rsidRPr="00216AEC">
              <w:rPr>
                <w:sz w:val="22"/>
                <w:lang w:eastAsia="zh-CN"/>
              </w:rPr>
              <w:t>2019</w:t>
            </w:r>
            <w:r w:rsidRPr="00216AEC">
              <w:rPr>
                <w:rFonts w:hint="eastAsia"/>
                <w:sz w:val="22"/>
                <w:lang w:eastAsia="zh-CN"/>
              </w:rPr>
              <w:t>年开始衡量，尚未获得结果），以评估大多数利益攸关方对改善协作的看法</w:t>
            </w:r>
          </w:p>
        </w:tc>
        <w:tc>
          <w:tcPr>
            <w:tcW w:w="3458" w:type="dxa"/>
            <w:tcBorders>
              <w:top w:val="single" w:sz="8" w:space="0" w:color="4F81BD" w:themeColor="accent1"/>
              <w:left w:val="dotted" w:sz="4" w:space="0" w:color="B8CCE4" w:themeColor="accent1" w:themeTint="66"/>
              <w:bottom w:val="single" w:sz="4" w:space="0" w:color="B8CCE4" w:themeColor="accent1" w:themeTint="66"/>
              <w:right w:val="nil"/>
            </w:tcBorders>
          </w:tcPr>
          <w:p w14:paraId="627D3E6D"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通过适当安排会议和活动，改善了重点关注不足的情况。</w:t>
            </w:r>
          </w:p>
        </w:tc>
      </w:tr>
      <w:tr w:rsidR="00C028D4" w:rsidRPr="00586C40" w14:paraId="0F6FD5A0"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A1A7556" w14:textId="77777777" w:rsidR="00C028D4" w:rsidRPr="00216AEC" w:rsidRDefault="00C028D4" w:rsidP="00C028D4">
            <w:pPr>
              <w:rPr>
                <w:b w:val="0"/>
                <w:bCs w:val="0"/>
                <w:sz w:val="22"/>
                <w:lang w:eastAsia="zh-CN"/>
              </w:rPr>
            </w:pPr>
            <w:r w:rsidRPr="00216AEC">
              <w:rPr>
                <w:rFonts w:hint="eastAsia"/>
                <w:b w:val="0"/>
                <w:bCs w:val="0"/>
                <w:sz w:val="22"/>
                <w:lang w:eastAsia="zh-CN"/>
              </w:rPr>
              <w:t>增加对国际电联主要利益攸关多方活动和论坛的参与（定性和定量）</w:t>
            </w:r>
          </w:p>
        </w:tc>
        <w:tc>
          <w:tcPr>
            <w:tcW w:w="5841"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44144DAB" w14:textId="131F4788"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越来越多的国际电联成员（通过调查问卷）宣布信息通信技术</w:t>
            </w:r>
            <w:r w:rsidRPr="00216AEC">
              <w:rPr>
                <w:sz w:val="22"/>
                <w:lang w:eastAsia="zh-CN"/>
              </w:rPr>
              <w:t>/</w:t>
            </w:r>
            <w:r w:rsidRPr="00216AEC">
              <w:rPr>
                <w:rFonts w:hint="eastAsia"/>
                <w:sz w:val="22"/>
                <w:lang w:eastAsia="zh-CN"/>
              </w:rPr>
              <w:t>电信有助于实现联合国的可持续发展目标和</w:t>
            </w:r>
            <w:r w:rsidRPr="00216AEC">
              <w:rPr>
                <w:sz w:val="22"/>
                <w:lang w:eastAsia="zh-CN"/>
              </w:rPr>
              <w:t>2030</w:t>
            </w:r>
            <w:r w:rsidRPr="00216AEC">
              <w:rPr>
                <w:rFonts w:hint="eastAsia"/>
                <w:sz w:val="22"/>
                <w:lang w:eastAsia="zh-CN"/>
              </w:rPr>
              <w:t>年议程。主要活动（如</w:t>
            </w:r>
            <w:r w:rsidRPr="00216AEC">
              <w:rPr>
                <w:sz w:val="22"/>
                <w:lang w:eastAsia="zh-CN"/>
              </w:rPr>
              <w:t>WSIS</w:t>
            </w:r>
            <w:r w:rsidRPr="00216AEC">
              <w:rPr>
                <w:rFonts w:hint="eastAsia"/>
                <w:sz w:val="22"/>
                <w:lang w:eastAsia="zh-CN"/>
              </w:rPr>
              <w:t>论坛和电信展）参与者的数量和质量</w:t>
            </w:r>
          </w:p>
        </w:tc>
        <w:tc>
          <w:tcPr>
            <w:tcW w:w="3458"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59F46266"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5063042F" w14:textId="1064D3C5" w:rsidR="00C028D4" w:rsidRPr="00586C40" w:rsidRDefault="00C028D4" w:rsidP="00C028D4">
      <w:pPr>
        <w:pStyle w:val="Headingi"/>
        <w:rPr>
          <w:lang w:eastAsia="zh-CN"/>
        </w:rPr>
      </w:pPr>
      <w:r w:rsidRPr="00586C40">
        <w:rPr>
          <w:lang w:eastAsia="zh-CN"/>
        </w:rPr>
        <w:t>2021</w:t>
      </w:r>
      <w:r w:rsidRPr="00586C40">
        <w:rPr>
          <w:rFonts w:hint="eastAsia"/>
          <w:lang w:eastAsia="zh-CN"/>
        </w:rPr>
        <w:t>年预期结果、衡量和风险指标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C028D4" w:rsidRPr="00586C40" w14:paraId="40A879B1" w14:textId="77777777" w:rsidTr="00C02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1C0D36FD" w14:textId="77777777" w:rsidR="00C028D4" w:rsidRPr="00216AEC" w:rsidRDefault="00C028D4" w:rsidP="00C028D4">
            <w:pPr>
              <w:jc w:val="center"/>
              <w:rPr>
                <w:rFonts w:ascii="STKaiti" w:eastAsia="STKaiti" w:hAnsi="STKaiti"/>
                <w:sz w:val="22"/>
              </w:rPr>
            </w:pPr>
            <w:r w:rsidRPr="00216AEC">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4203486D" w14:textId="77777777" w:rsidR="00C028D4" w:rsidRPr="00216AEC" w:rsidRDefault="00C028D4" w:rsidP="00C028D4">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12FE4BA3" w14:textId="77777777" w:rsidR="00C028D4" w:rsidRPr="00216AEC" w:rsidRDefault="00C028D4" w:rsidP="00C028D4">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风险指标</w:t>
            </w:r>
          </w:p>
        </w:tc>
      </w:tr>
      <w:tr w:rsidR="00C028D4" w:rsidRPr="00586C40" w14:paraId="0AEE923F"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1A514E19" w14:textId="77777777" w:rsidR="00C028D4" w:rsidRPr="00216AEC" w:rsidRDefault="00C028D4" w:rsidP="00C028D4">
            <w:pPr>
              <w:rPr>
                <w:b w:val="0"/>
                <w:bCs w:val="0"/>
                <w:sz w:val="22"/>
                <w:lang w:eastAsia="zh-CN"/>
              </w:rPr>
            </w:pPr>
            <w:r w:rsidRPr="00216AEC">
              <w:rPr>
                <w:rFonts w:hint="eastAsia"/>
                <w:b w:val="0"/>
                <w:bCs w:val="0"/>
                <w:sz w:val="22"/>
                <w:lang w:eastAsia="zh-CN"/>
              </w:rPr>
              <w:t>加强相关利益攸关方的协作</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3C2DE3E8"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参加（</w:t>
            </w:r>
            <w:r w:rsidRPr="00216AEC">
              <w:rPr>
                <w:sz w:val="22"/>
                <w:lang w:eastAsia="zh-CN"/>
              </w:rPr>
              <w:t>WSIS/</w:t>
            </w:r>
            <w:r w:rsidRPr="00216AEC">
              <w:rPr>
                <w:rFonts w:hint="eastAsia"/>
                <w:sz w:val="22"/>
                <w:lang w:eastAsia="zh-CN"/>
              </w:rPr>
              <w:t>电信展）的国家</w:t>
            </w:r>
            <w:r w:rsidRPr="00216AEC">
              <w:rPr>
                <w:rFonts w:hint="eastAsia"/>
                <w:sz w:val="22"/>
                <w:lang w:eastAsia="zh-CN"/>
              </w:rPr>
              <w:t>/</w:t>
            </w:r>
            <w:r w:rsidRPr="00216AEC">
              <w:rPr>
                <w:rFonts w:hint="eastAsia"/>
                <w:sz w:val="22"/>
                <w:lang w:eastAsia="zh-CN"/>
              </w:rPr>
              <w:t>利益攸关方数量</w:t>
            </w:r>
            <w:r w:rsidRPr="00216AEC">
              <w:rPr>
                <w:rFonts w:hint="eastAsia"/>
                <w:sz w:val="22"/>
                <w:lang w:eastAsia="zh-CN"/>
              </w:rPr>
              <w:t>/</w:t>
            </w:r>
            <w:r w:rsidRPr="00216AEC">
              <w:rPr>
                <w:rFonts w:hint="eastAsia"/>
                <w:sz w:val="22"/>
                <w:lang w:eastAsia="zh-CN"/>
              </w:rPr>
              <w:t>出席水平。</w:t>
            </w:r>
          </w:p>
        </w:tc>
        <w:tc>
          <w:tcPr>
            <w:tcW w:w="4650" w:type="dxa"/>
            <w:tcBorders>
              <w:top w:val="single" w:sz="8" w:space="0" w:color="4F81BD" w:themeColor="accent1"/>
              <w:left w:val="dotted" w:sz="4" w:space="0" w:color="4F81BD" w:themeColor="accent1"/>
              <w:bottom w:val="nil"/>
              <w:right w:val="nil"/>
            </w:tcBorders>
          </w:tcPr>
          <w:p w14:paraId="478D186B"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吸引观众（新参与方、在影响力方面相互竞争的多家组织）的难度越来越大。</w:t>
            </w:r>
          </w:p>
        </w:tc>
      </w:tr>
      <w:tr w:rsidR="00C028D4" w:rsidRPr="00586C40" w14:paraId="1E6F4F12"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D6D3866" w14:textId="77777777" w:rsidR="00C028D4" w:rsidRPr="00216AEC" w:rsidRDefault="00C028D4" w:rsidP="00C028D4">
            <w:pPr>
              <w:rPr>
                <w:b w:val="0"/>
                <w:bCs w:val="0"/>
                <w:sz w:val="22"/>
                <w:lang w:eastAsia="zh-CN"/>
              </w:rPr>
            </w:pPr>
            <w:r w:rsidRPr="00216AEC">
              <w:rPr>
                <w:rFonts w:hint="eastAsia"/>
                <w:b w:val="0"/>
                <w:bCs w:val="0"/>
                <w:sz w:val="22"/>
                <w:lang w:eastAsia="zh-CN"/>
              </w:rPr>
              <w:t>提升电信</w:t>
            </w:r>
            <w:r w:rsidRPr="00216AEC">
              <w:rPr>
                <w:rFonts w:hint="eastAsia"/>
                <w:b w:val="0"/>
                <w:bCs w:val="0"/>
                <w:sz w:val="22"/>
                <w:lang w:eastAsia="zh-CN"/>
              </w:rPr>
              <w:t>/</w:t>
            </w:r>
            <w:r w:rsidRPr="00216AEC">
              <w:rPr>
                <w:b w:val="0"/>
                <w:bCs w:val="0"/>
                <w:sz w:val="22"/>
                <w:lang w:eastAsia="zh-CN"/>
              </w:rPr>
              <w:t>ICT</w:t>
            </w:r>
            <w:r w:rsidRPr="00216AEC">
              <w:rPr>
                <w:rFonts w:hint="eastAsia"/>
                <w:b w:val="0"/>
                <w:bCs w:val="0"/>
                <w:sz w:val="22"/>
                <w:lang w:eastAsia="zh-CN"/>
              </w:rPr>
              <w:t>合作伙伴关系的合力</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6219A620"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表明国际电联建议书</w:t>
            </w:r>
            <w:r w:rsidRPr="00216AEC">
              <w:rPr>
                <w:rFonts w:hint="eastAsia"/>
                <w:sz w:val="22"/>
                <w:lang w:eastAsia="zh-CN"/>
              </w:rPr>
              <w:t>/</w:t>
            </w:r>
            <w:r w:rsidRPr="00216AEC">
              <w:rPr>
                <w:rFonts w:hint="eastAsia"/>
                <w:sz w:val="22"/>
                <w:lang w:eastAsia="zh-CN"/>
              </w:rPr>
              <w:t>标准</w:t>
            </w:r>
            <w:r w:rsidRPr="00216AEC">
              <w:rPr>
                <w:rFonts w:hint="eastAsia"/>
                <w:sz w:val="22"/>
                <w:lang w:eastAsia="zh-CN"/>
              </w:rPr>
              <w:t>/</w:t>
            </w:r>
            <w:r w:rsidRPr="00216AEC">
              <w:rPr>
                <w:rFonts w:hint="eastAsia"/>
                <w:sz w:val="22"/>
                <w:lang w:eastAsia="zh-CN"/>
              </w:rPr>
              <w:t>最佳做法已用于支持伙伴关系制定的成员百分比。</w:t>
            </w:r>
          </w:p>
        </w:tc>
        <w:tc>
          <w:tcPr>
            <w:tcW w:w="4650" w:type="dxa"/>
            <w:tcBorders>
              <w:top w:val="nil"/>
              <w:left w:val="dotted" w:sz="4" w:space="0" w:color="4F81BD" w:themeColor="accent1"/>
              <w:bottom w:val="nil"/>
              <w:right w:val="nil"/>
            </w:tcBorders>
          </w:tcPr>
          <w:p w14:paraId="6220C696"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缺乏合作伙伴和相关国家的支持</w:t>
            </w:r>
            <w:r w:rsidRPr="00216AEC">
              <w:rPr>
                <w:sz w:val="22"/>
                <w:lang w:eastAsia="zh-CN"/>
              </w:rPr>
              <w:t>/</w:t>
            </w:r>
            <w:r w:rsidRPr="00216AEC">
              <w:rPr>
                <w:sz w:val="22"/>
                <w:lang w:eastAsia="zh-CN"/>
              </w:rPr>
              <w:br/>
            </w:r>
            <w:r w:rsidRPr="00216AEC">
              <w:rPr>
                <w:rFonts w:hint="eastAsia"/>
                <w:sz w:val="22"/>
                <w:lang w:eastAsia="zh-CN"/>
              </w:rPr>
              <w:t>承诺</w:t>
            </w:r>
          </w:p>
        </w:tc>
      </w:tr>
      <w:tr w:rsidR="00C028D4" w:rsidRPr="00586C40" w14:paraId="10C8ADD3"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F393291" w14:textId="77777777" w:rsidR="00C028D4" w:rsidRPr="00216AEC" w:rsidRDefault="00C028D4" w:rsidP="00C028D4">
            <w:pPr>
              <w:rPr>
                <w:b w:val="0"/>
                <w:bCs w:val="0"/>
                <w:sz w:val="22"/>
                <w:lang w:eastAsia="zh-CN"/>
              </w:rPr>
            </w:pPr>
            <w:r w:rsidRPr="00216AEC">
              <w:rPr>
                <w:rFonts w:hint="eastAsia"/>
                <w:b w:val="0"/>
                <w:bCs w:val="0"/>
                <w:sz w:val="22"/>
                <w:lang w:eastAsia="zh-CN"/>
              </w:rPr>
              <w:t>更多的认识到电信</w:t>
            </w:r>
            <w:r w:rsidRPr="00216AEC">
              <w:rPr>
                <w:rFonts w:hint="eastAsia"/>
                <w:b w:val="0"/>
                <w:bCs w:val="0"/>
                <w:sz w:val="22"/>
                <w:lang w:eastAsia="zh-CN"/>
              </w:rPr>
              <w:t>/</w:t>
            </w:r>
            <w:r w:rsidRPr="00216AEC">
              <w:rPr>
                <w:b w:val="0"/>
                <w:bCs w:val="0"/>
                <w:sz w:val="22"/>
                <w:lang w:eastAsia="zh-CN"/>
              </w:rPr>
              <w:t>ICT</w:t>
            </w:r>
            <w:r w:rsidRPr="00216AEC">
              <w:rPr>
                <w:rFonts w:hint="eastAsia"/>
                <w:b w:val="0"/>
                <w:bCs w:val="0"/>
                <w:sz w:val="22"/>
                <w:lang w:eastAsia="zh-CN"/>
              </w:rPr>
              <w:t>是促进实现</w:t>
            </w:r>
            <w:r w:rsidRPr="00216AEC">
              <w:rPr>
                <w:rFonts w:hint="eastAsia"/>
                <w:b w:val="0"/>
                <w:bCs w:val="0"/>
                <w:sz w:val="22"/>
                <w:lang w:eastAsia="zh-CN"/>
              </w:rPr>
              <w:t>W</w:t>
            </w:r>
            <w:r w:rsidRPr="00216AEC">
              <w:rPr>
                <w:b w:val="0"/>
                <w:bCs w:val="0"/>
                <w:sz w:val="22"/>
                <w:lang w:eastAsia="zh-CN"/>
              </w:rPr>
              <w:t>SIS</w:t>
            </w:r>
            <w:r w:rsidRPr="00216AEC">
              <w:rPr>
                <w:rFonts w:hint="eastAsia"/>
                <w:b w:val="0"/>
                <w:bCs w:val="0"/>
                <w:sz w:val="22"/>
                <w:lang w:eastAsia="zh-CN"/>
              </w:rPr>
              <w:t>各行动方面和《</w:t>
            </w:r>
            <w:r w:rsidRPr="00216AEC">
              <w:rPr>
                <w:rFonts w:hint="eastAsia"/>
                <w:b w:val="0"/>
                <w:bCs w:val="0"/>
                <w:sz w:val="22"/>
                <w:lang w:eastAsia="zh-CN"/>
              </w:rPr>
              <w:t>2030</w:t>
            </w:r>
            <w:r w:rsidRPr="00216AEC">
              <w:rPr>
                <w:rFonts w:hint="eastAsia"/>
                <w:b w:val="0"/>
                <w:bCs w:val="0"/>
                <w:sz w:val="22"/>
                <w:lang w:eastAsia="zh-CN"/>
              </w:rPr>
              <w:t>年可持续发展议程》的跨行业驱动因素。</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4055B406"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认为</w:t>
            </w:r>
            <w:r w:rsidRPr="00216AEC">
              <w:rPr>
                <w:sz w:val="22"/>
                <w:lang w:eastAsia="zh-CN"/>
              </w:rPr>
              <w:t>ICT/</w:t>
            </w:r>
            <w:r w:rsidRPr="00216AEC">
              <w:rPr>
                <w:rFonts w:hint="eastAsia"/>
                <w:sz w:val="22"/>
                <w:lang w:eastAsia="zh-CN"/>
              </w:rPr>
              <w:t>电信有助于实现联合国可持续发展目标（</w:t>
            </w:r>
            <w:r w:rsidRPr="00216AEC">
              <w:rPr>
                <w:rFonts w:hint="eastAsia"/>
                <w:sz w:val="22"/>
                <w:lang w:eastAsia="zh-CN"/>
              </w:rPr>
              <w:t>SDG</w:t>
            </w:r>
            <w:r w:rsidRPr="00216AEC">
              <w:rPr>
                <w:rFonts w:hint="eastAsia"/>
                <w:sz w:val="22"/>
                <w:lang w:eastAsia="zh-CN"/>
              </w:rPr>
              <w:t>）和</w:t>
            </w:r>
            <w:r w:rsidRPr="00216AEC">
              <w:rPr>
                <w:rFonts w:hint="eastAsia"/>
                <w:sz w:val="22"/>
                <w:lang w:eastAsia="zh-CN"/>
              </w:rPr>
              <w:t>2030</w:t>
            </w:r>
            <w:r w:rsidRPr="00216AEC">
              <w:rPr>
                <w:rFonts w:hint="eastAsia"/>
                <w:sz w:val="22"/>
                <w:lang w:eastAsia="zh-CN"/>
              </w:rPr>
              <w:t>年议程的成员百分比。</w:t>
            </w:r>
          </w:p>
        </w:tc>
        <w:tc>
          <w:tcPr>
            <w:tcW w:w="4650" w:type="dxa"/>
            <w:tcBorders>
              <w:top w:val="nil"/>
              <w:left w:val="dotted" w:sz="4" w:space="0" w:color="4F81BD" w:themeColor="accent1"/>
              <w:bottom w:val="nil"/>
              <w:right w:val="nil"/>
            </w:tcBorders>
          </w:tcPr>
          <w:p w14:paraId="32E831BB"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rPr>
            </w:pPr>
            <w:r w:rsidRPr="00216AEC">
              <w:rPr>
                <w:rFonts w:hint="eastAsia"/>
                <w:sz w:val="22"/>
              </w:rPr>
              <w:t>人力和财务资源匮乏</w:t>
            </w:r>
          </w:p>
        </w:tc>
      </w:tr>
      <w:tr w:rsidR="00C028D4" w:rsidRPr="00586C40" w14:paraId="5E7A42C2"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DC137CA" w14:textId="77777777" w:rsidR="00C028D4" w:rsidRPr="00216AEC" w:rsidRDefault="00C028D4" w:rsidP="00C028D4">
            <w:pPr>
              <w:rPr>
                <w:b w:val="0"/>
                <w:bCs w:val="0"/>
                <w:sz w:val="22"/>
                <w:lang w:eastAsia="zh-CN"/>
              </w:rPr>
            </w:pPr>
            <w:r w:rsidRPr="00216AEC">
              <w:rPr>
                <w:rFonts w:hint="eastAsia"/>
                <w:b w:val="0"/>
                <w:bCs w:val="0"/>
                <w:sz w:val="22"/>
                <w:lang w:eastAsia="zh-CN"/>
              </w:rPr>
              <w:t>加强对开发和提供</w:t>
            </w:r>
            <w:r w:rsidRPr="00216AEC">
              <w:rPr>
                <w:rFonts w:hint="eastAsia"/>
                <w:b w:val="0"/>
                <w:bCs w:val="0"/>
                <w:sz w:val="22"/>
                <w:lang w:eastAsia="zh-CN"/>
              </w:rPr>
              <w:t>ICT</w:t>
            </w:r>
            <w:r w:rsidRPr="00216AEC">
              <w:rPr>
                <w:rFonts w:hint="eastAsia"/>
                <w:b w:val="0"/>
                <w:bCs w:val="0"/>
                <w:sz w:val="22"/>
                <w:lang w:eastAsia="zh-CN"/>
              </w:rPr>
              <w:t>产品和服务的技术型国际电联成员的支持</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78862CCD"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表明国际电联建议书</w:t>
            </w:r>
            <w:r w:rsidRPr="00216AEC">
              <w:rPr>
                <w:rFonts w:hint="eastAsia"/>
                <w:sz w:val="22"/>
                <w:lang w:eastAsia="zh-CN"/>
              </w:rPr>
              <w:t>/</w:t>
            </w:r>
            <w:r w:rsidRPr="00216AEC">
              <w:rPr>
                <w:rFonts w:hint="eastAsia"/>
                <w:sz w:val="22"/>
                <w:lang w:eastAsia="zh-CN"/>
              </w:rPr>
              <w:t>标准</w:t>
            </w:r>
            <w:r w:rsidRPr="00216AEC">
              <w:rPr>
                <w:rFonts w:hint="eastAsia"/>
                <w:sz w:val="22"/>
                <w:lang w:eastAsia="zh-CN"/>
              </w:rPr>
              <w:t>/</w:t>
            </w:r>
            <w:r w:rsidRPr="00216AEC">
              <w:rPr>
                <w:rFonts w:hint="eastAsia"/>
                <w:sz w:val="22"/>
                <w:lang w:eastAsia="zh-CN"/>
              </w:rPr>
              <w:t>最佳做法已用于设计新的电信网络和产品的成员百分比。</w:t>
            </w:r>
          </w:p>
          <w:p w14:paraId="4E71AE61"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对国际电联总体客户服务表示满意的成员百分比。</w:t>
            </w:r>
          </w:p>
        </w:tc>
        <w:tc>
          <w:tcPr>
            <w:tcW w:w="4650" w:type="dxa"/>
            <w:tcBorders>
              <w:top w:val="nil"/>
              <w:left w:val="dotted" w:sz="4" w:space="0" w:color="4F81BD" w:themeColor="accent1"/>
              <w:bottom w:val="single" w:sz="4" w:space="0" w:color="B8CCE4" w:themeColor="accent1" w:themeTint="66"/>
              <w:right w:val="nil"/>
            </w:tcBorders>
          </w:tcPr>
          <w:p w14:paraId="7A3BAD74" w14:textId="77777777" w:rsidR="00C028D4" w:rsidRPr="00216AEC"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136003FD" w14:textId="54449007" w:rsidR="00C028D4" w:rsidRDefault="00C028D4" w:rsidP="00C028D4">
      <w:pPr>
        <w:rPr>
          <w:lang w:eastAsia="zh-CN"/>
        </w:rPr>
      </w:pPr>
    </w:p>
    <w:p w14:paraId="65563E06" w14:textId="38965215" w:rsidR="00C028D4" w:rsidRDefault="00C028D4">
      <w:pPr>
        <w:tabs>
          <w:tab w:val="clear" w:pos="794"/>
          <w:tab w:val="clear" w:pos="1191"/>
          <w:tab w:val="clear" w:pos="1588"/>
          <w:tab w:val="clear" w:pos="1985"/>
        </w:tabs>
        <w:overflowPunct/>
        <w:autoSpaceDE/>
        <w:autoSpaceDN/>
        <w:adjustRightInd/>
        <w:spacing w:before="0"/>
        <w:textAlignment w:val="auto"/>
        <w:rPr>
          <w:lang w:eastAsia="zh-CN"/>
        </w:rPr>
      </w:pPr>
    </w:p>
    <w:p w14:paraId="065A60E9" w14:textId="79D7CAAA" w:rsidR="00C028D4" w:rsidRDefault="00C028D4">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D295B5A" w14:textId="6075A833" w:rsidR="00C028D4" w:rsidRPr="00B313C0" w:rsidRDefault="00C028D4" w:rsidP="00C028D4">
      <w:pPr>
        <w:pStyle w:val="Heading1"/>
        <w:rPr>
          <w:lang w:eastAsia="zh-CN"/>
        </w:rPr>
      </w:pPr>
      <w:bookmarkStart w:id="79" w:name="_Toc34307484"/>
      <w:bookmarkStart w:id="80" w:name="_Toc34307562"/>
      <w:bookmarkStart w:id="81" w:name="_Toc34920035"/>
      <w:bookmarkStart w:id="82" w:name="_Toc34920149"/>
      <w:bookmarkStart w:id="83" w:name="_Toc34986194"/>
      <w:r w:rsidRPr="00B313C0">
        <w:rPr>
          <w:lang w:eastAsia="zh-CN"/>
        </w:rPr>
        <w:t xml:space="preserve">II.1.2 – I.2 </w:t>
      </w:r>
      <w:bookmarkEnd w:id="79"/>
      <w:bookmarkEnd w:id="80"/>
      <w:r w:rsidRPr="00586C40">
        <w:rPr>
          <w:rFonts w:hint="eastAsia"/>
          <w:lang w:eastAsia="zh-CN"/>
        </w:rPr>
        <w:t>电信</w:t>
      </w:r>
      <w:r w:rsidRPr="00586C40">
        <w:rPr>
          <w:rFonts w:hint="eastAsia"/>
          <w:lang w:eastAsia="zh-CN"/>
        </w:rPr>
        <w:t>/</w:t>
      </w:r>
      <w:r w:rsidRPr="00586C40">
        <w:rPr>
          <w:lang w:eastAsia="zh-CN"/>
        </w:rPr>
        <w:t>ICT</w:t>
      </w:r>
      <w:r w:rsidRPr="00586C40">
        <w:rPr>
          <w:rFonts w:hint="eastAsia"/>
          <w:lang w:eastAsia="zh-CN"/>
        </w:rPr>
        <w:t>新兴趋势</w:t>
      </w:r>
      <w:bookmarkEnd w:id="81"/>
      <w:bookmarkEnd w:id="82"/>
      <w:bookmarkEnd w:id="83"/>
    </w:p>
    <w:p w14:paraId="04AFA239" w14:textId="77777777" w:rsidR="00C028D4" w:rsidRPr="00586C40" w:rsidRDefault="00C028D4" w:rsidP="00C028D4">
      <w:pPr>
        <w:pStyle w:val="Headingi"/>
        <w:rPr>
          <w:lang w:eastAsia="zh-CN"/>
        </w:rPr>
      </w:pPr>
      <w:r w:rsidRPr="00586C40">
        <w:rPr>
          <w:rFonts w:hint="eastAsia"/>
          <w:lang w:eastAsia="zh-CN"/>
        </w:rPr>
        <w:t>部门目标说明</w:t>
      </w:r>
    </w:p>
    <w:p w14:paraId="4CE1D2E1" w14:textId="77777777" w:rsidR="00C028D4" w:rsidRPr="00586C40" w:rsidRDefault="00C028D4" w:rsidP="00C028D4">
      <w:pPr>
        <w:ind w:firstLineChars="200" w:firstLine="480"/>
        <w:rPr>
          <w:lang w:eastAsia="zh-CN"/>
        </w:rPr>
      </w:pPr>
      <w:r w:rsidRPr="00586C40">
        <w:rPr>
          <w:rFonts w:hint="eastAsia"/>
          <w:lang w:eastAsia="zh-CN"/>
        </w:rPr>
        <w:t>增强对电信</w:t>
      </w:r>
      <w:r w:rsidRPr="00586C40">
        <w:rPr>
          <w:rFonts w:hint="eastAsia"/>
          <w:lang w:eastAsia="zh-CN"/>
        </w:rPr>
        <w:t>/ICT</w:t>
      </w:r>
      <w:r w:rsidRPr="00586C40">
        <w:rPr>
          <w:rFonts w:hint="eastAsia"/>
          <w:lang w:eastAsia="zh-CN"/>
        </w:rPr>
        <w:t>环境下数字化转型和新兴趋势的辨别、认识与分析。</w:t>
      </w:r>
    </w:p>
    <w:p w14:paraId="28056D46" w14:textId="77777777" w:rsidR="00C028D4" w:rsidRPr="00586C40" w:rsidRDefault="00C028D4" w:rsidP="00C028D4">
      <w:pPr>
        <w:ind w:firstLineChars="200" w:firstLine="480"/>
        <w:rPr>
          <w:lang w:eastAsia="zh-CN"/>
        </w:rPr>
      </w:pPr>
      <w:r w:rsidRPr="00586C40">
        <w:rPr>
          <w:rFonts w:hint="eastAsia"/>
          <w:lang w:eastAsia="zh-CN"/>
        </w:rPr>
        <w:t>部门目标</w:t>
      </w:r>
      <w:r w:rsidRPr="00586C40">
        <w:rPr>
          <w:lang w:eastAsia="zh-CN"/>
        </w:rPr>
        <w:t>I.2</w:t>
      </w:r>
      <w:r w:rsidRPr="00586C40">
        <w:rPr>
          <w:rFonts w:hint="eastAsia"/>
          <w:lang w:eastAsia="zh-CN"/>
        </w:rPr>
        <w:t>使用了</w:t>
      </w:r>
      <w:r w:rsidRPr="00586C40">
        <w:rPr>
          <w:lang w:eastAsia="zh-CN"/>
        </w:rPr>
        <w:t>18.36</w:t>
      </w:r>
      <w:r w:rsidRPr="00586C40">
        <w:rPr>
          <w:rFonts w:hint="eastAsia"/>
          <w:lang w:eastAsia="zh-CN"/>
        </w:rPr>
        <w:t>%</w:t>
      </w:r>
      <w:r w:rsidRPr="00586C40">
        <w:rPr>
          <w:rFonts w:hint="eastAsia"/>
          <w:lang w:eastAsia="zh-CN"/>
        </w:rPr>
        <w:t>的跨部门目标计划内资源或</w:t>
      </w:r>
      <w:r w:rsidRPr="00586C40">
        <w:rPr>
          <w:lang w:eastAsia="zh-CN"/>
        </w:rPr>
        <w:t>1.91 </w:t>
      </w:r>
      <w:r w:rsidRPr="00586C40">
        <w:rPr>
          <w:rFonts w:hint="eastAsia"/>
          <w:lang w:eastAsia="zh-CN"/>
        </w:rPr>
        <w:t>%</w:t>
      </w:r>
      <w:r w:rsidRPr="00586C40">
        <w:rPr>
          <w:rFonts w:hint="eastAsia"/>
          <w:lang w:eastAsia="zh-CN"/>
        </w:rPr>
        <w:t>的国际电联</w:t>
      </w:r>
      <w:r w:rsidRPr="00586C40">
        <w:rPr>
          <w:lang w:eastAsia="zh-CN"/>
        </w:rPr>
        <w:t>2021-2024</w:t>
      </w:r>
      <w:r w:rsidRPr="00586C40">
        <w:rPr>
          <w:rFonts w:hint="eastAsia"/>
          <w:lang w:eastAsia="zh-CN"/>
        </w:rPr>
        <w:t>年计划内资源。</w:t>
      </w:r>
    </w:p>
    <w:p w14:paraId="2A56F751" w14:textId="7FB43A0F" w:rsidR="00C028D4" w:rsidRPr="00586C40" w:rsidRDefault="00C028D4" w:rsidP="00C028D4">
      <w:pPr>
        <w:pStyle w:val="Headingi"/>
      </w:pPr>
      <w:r w:rsidRPr="00586C40">
        <w:rPr>
          <w:rFonts w:hint="eastAsia"/>
        </w:rPr>
        <w:t>成本分配摘要</w:t>
      </w:r>
    </w:p>
    <w:tbl>
      <w:tblPr>
        <w:tblW w:w="4818" w:type="pct"/>
        <w:tblLook w:val="04A0" w:firstRow="1" w:lastRow="0" w:firstColumn="1" w:lastColumn="0" w:noHBand="0" w:noVBand="1"/>
      </w:tblPr>
      <w:tblGrid>
        <w:gridCol w:w="4436"/>
        <w:gridCol w:w="1515"/>
        <w:gridCol w:w="1637"/>
        <w:gridCol w:w="1633"/>
        <w:gridCol w:w="1633"/>
        <w:gridCol w:w="1633"/>
        <w:gridCol w:w="1548"/>
      </w:tblGrid>
      <w:tr w:rsidR="00C028D4" w:rsidRPr="00586C40" w14:paraId="42D43A11" w14:textId="77777777" w:rsidTr="00C028D4">
        <w:trPr>
          <w:trHeight w:val="300"/>
        </w:trPr>
        <w:tc>
          <w:tcPr>
            <w:tcW w:w="4436" w:type="dxa"/>
            <w:tcBorders>
              <w:top w:val="nil"/>
              <w:left w:val="nil"/>
              <w:bottom w:val="nil"/>
              <w:right w:val="nil"/>
            </w:tcBorders>
            <w:shd w:val="clear" w:color="auto" w:fill="auto"/>
            <w:noWrap/>
            <w:vAlign w:val="bottom"/>
            <w:hideMark/>
          </w:tcPr>
          <w:p w14:paraId="17D7ECEB" w14:textId="77777777" w:rsidR="00C028D4" w:rsidRPr="00216AEC" w:rsidRDefault="00C028D4" w:rsidP="00C028D4">
            <w:pPr>
              <w:rPr>
                <w:sz w:val="22"/>
                <w:szCs w:val="22"/>
              </w:rPr>
            </w:pPr>
          </w:p>
        </w:tc>
        <w:tc>
          <w:tcPr>
            <w:tcW w:w="9599" w:type="dxa"/>
            <w:gridSpan w:val="6"/>
            <w:tcBorders>
              <w:top w:val="nil"/>
              <w:left w:val="nil"/>
              <w:bottom w:val="nil"/>
              <w:right w:val="nil"/>
            </w:tcBorders>
            <w:shd w:val="clear" w:color="auto" w:fill="auto"/>
            <w:noWrap/>
            <w:vAlign w:val="bottom"/>
            <w:hideMark/>
          </w:tcPr>
          <w:p w14:paraId="21C2A22C" w14:textId="2AF1AE6B" w:rsidR="00C028D4" w:rsidRPr="00216AEC" w:rsidRDefault="00C028D4" w:rsidP="00C028D4">
            <w:pPr>
              <w:jc w:val="center"/>
              <w:rPr>
                <w:rFonts w:ascii="STKaiti" w:eastAsia="STKaiti" w:hAnsi="STKaiti"/>
                <w:sz w:val="22"/>
                <w:szCs w:val="22"/>
              </w:rPr>
            </w:pPr>
            <w:r w:rsidRPr="00216AEC">
              <w:rPr>
                <w:rFonts w:ascii="STKaiti" w:eastAsia="STKaiti" w:hAnsi="STKaiti"/>
                <w:sz w:val="22"/>
                <w:szCs w:val="22"/>
              </w:rPr>
              <w:t>千瑞郎</w:t>
            </w:r>
          </w:p>
        </w:tc>
      </w:tr>
      <w:tr w:rsidR="00C028D4" w:rsidRPr="00586C40" w14:paraId="70E2BE09" w14:textId="77777777" w:rsidTr="00C028D4">
        <w:trPr>
          <w:trHeight w:val="300"/>
        </w:trPr>
        <w:tc>
          <w:tcPr>
            <w:tcW w:w="4436" w:type="dxa"/>
            <w:tcBorders>
              <w:top w:val="nil"/>
              <w:left w:val="nil"/>
              <w:bottom w:val="nil"/>
              <w:right w:val="nil"/>
            </w:tcBorders>
            <w:shd w:val="clear" w:color="auto" w:fill="auto"/>
            <w:noWrap/>
            <w:vAlign w:val="bottom"/>
            <w:hideMark/>
          </w:tcPr>
          <w:p w14:paraId="62C46DF9" w14:textId="77777777" w:rsidR="00C028D4" w:rsidRPr="00216AEC" w:rsidRDefault="00C028D4" w:rsidP="00C028D4">
            <w:pPr>
              <w:rPr>
                <w:sz w:val="22"/>
                <w:szCs w:val="22"/>
              </w:rPr>
            </w:pPr>
          </w:p>
        </w:tc>
        <w:tc>
          <w:tcPr>
            <w:tcW w:w="1515" w:type="dxa"/>
            <w:tcBorders>
              <w:top w:val="nil"/>
              <w:left w:val="nil"/>
              <w:bottom w:val="nil"/>
              <w:right w:val="nil"/>
            </w:tcBorders>
            <w:shd w:val="clear" w:color="auto" w:fill="auto"/>
            <w:noWrap/>
            <w:vAlign w:val="bottom"/>
            <w:hideMark/>
          </w:tcPr>
          <w:p w14:paraId="24BBD475" w14:textId="77777777" w:rsidR="00C028D4" w:rsidRPr="00216AEC" w:rsidRDefault="00C028D4" w:rsidP="00C028D4">
            <w:pPr>
              <w:rPr>
                <w:sz w:val="22"/>
                <w:szCs w:val="22"/>
              </w:rPr>
            </w:pPr>
          </w:p>
        </w:tc>
        <w:tc>
          <w:tcPr>
            <w:tcW w:w="1637" w:type="dxa"/>
            <w:tcBorders>
              <w:top w:val="nil"/>
              <w:left w:val="nil"/>
              <w:bottom w:val="nil"/>
              <w:right w:val="nil"/>
            </w:tcBorders>
            <w:shd w:val="clear" w:color="auto" w:fill="auto"/>
            <w:noWrap/>
            <w:vAlign w:val="bottom"/>
            <w:hideMark/>
          </w:tcPr>
          <w:p w14:paraId="54D24EAA" w14:textId="77777777" w:rsidR="00C028D4" w:rsidRPr="00216AEC" w:rsidRDefault="00C028D4" w:rsidP="00C028D4">
            <w:pPr>
              <w:rPr>
                <w:sz w:val="22"/>
                <w:szCs w:val="22"/>
              </w:rPr>
            </w:pPr>
          </w:p>
        </w:tc>
        <w:tc>
          <w:tcPr>
            <w:tcW w:w="1633" w:type="dxa"/>
            <w:tcBorders>
              <w:top w:val="nil"/>
              <w:left w:val="nil"/>
              <w:bottom w:val="nil"/>
              <w:right w:val="nil"/>
            </w:tcBorders>
            <w:shd w:val="clear" w:color="auto" w:fill="auto"/>
            <w:noWrap/>
            <w:vAlign w:val="bottom"/>
            <w:hideMark/>
          </w:tcPr>
          <w:p w14:paraId="2320B882" w14:textId="77777777" w:rsidR="00C028D4" w:rsidRPr="00216AEC" w:rsidRDefault="00C028D4" w:rsidP="00C028D4">
            <w:pPr>
              <w:rPr>
                <w:sz w:val="22"/>
                <w:szCs w:val="22"/>
              </w:rPr>
            </w:pPr>
          </w:p>
        </w:tc>
        <w:tc>
          <w:tcPr>
            <w:tcW w:w="1633" w:type="dxa"/>
            <w:tcBorders>
              <w:top w:val="nil"/>
              <w:left w:val="nil"/>
              <w:bottom w:val="nil"/>
              <w:right w:val="nil"/>
            </w:tcBorders>
            <w:shd w:val="clear" w:color="auto" w:fill="auto"/>
            <w:noWrap/>
            <w:vAlign w:val="bottom"/>
            <w:hideMark/>
          </w:tcPr>
          <w:p w14:paraId="39532A85" w14:textId="77777777" w:rsidR="00C028D4" w:rsidRPr="00216AEC" w:rsidRDefault="00C028D4" w:rsidP="00C028D4">
            <w:pPr>
              <w:rPr>
                <w:sz w:val="22"/>
                <w:szCs w:val="22"/>
              </w:rPr>
            </w:pPr>
          </w:p>
        </w:tc>
        <w:tc>
          <w:tcPr>
            <w:tcW w:w="1633" w:type="dxa"/>
            <w:tcBorders>
              <w:top w:val="nil"/>
              <w:left w:val="nil"/>
              <w:bottom w:val="nil"/>
              <w:right w:val="nil"/>
            </w:tcBorders>
            <w:shd w:val="clear" w:color="auto" w:fill="auto"/>
            <w:noWrap/>
            <w:vAlign w:val="bottom"/>
            <w:hideMark/>
          </w:tcPr>
          <w:p w14:paraId="4692FB3F" w14:textId="77777777" w:rsidR="00C028D4" w:rsidRPr="00216AEC" w:rsidRDefault="00C028D4" w:rsidP="00C028D4">
            <w:pPr>
              <w:rPr>
                <w:sz w:val="22"/>
                <w:szCs w:val="22"/>
              </w:rPr>
            </w:pPr>
          </w:p>
        </w:tc>
        <w:tc>
          <w:tcPr>
            <w:tcW w:w="1548" w:type="dxa"/>
            <w:tcBorders>
              <w:top w:val="nil"/>
              <w:left w:val="nil"/>
              <w:bottom w:val="nil"/>
              <w:right w:val="nil"/>
            </w:tcBorders>
            <w:shd w:val="clear" w:color="auto" w:fill="auto"/>
            <w:noWrap/>
            <w:vAlign w:val="bottom"/>
            <w:hideMark/>
          </w:tcPr>
          <w:p w14:paraId="0FBD6BF1" w14:textId="77777777" w:rsidR="00C028D4" w:rsidRPr="00216AEC" w:rsidRDefault="00C028D4" w:rsidP="00C028D4">
            <w:pPr>
              <w:rPr>
                <w:sz w:val="22"/>
                <w:szCs w:val="22"/>
              </w:rPr>
            </w:pPr>
          </w:p>
        </w:tc>
      </w:tr>
      <w:tr w:rsidR="00C028D4" w:rsidRPr="00586C40" w14:paraId="7513B744" w14:textId="77777777" w:rsidTr="00C028D4">
        <w:trPr>
          <w:trHeight w:val="600"/>
        </w:trPr>
        <w:tc>
          <w:tcPr>
            <w:tcW w:w="4436" w:type="dxa"/>
            <w:tcBorders>
              <w:top w:val="nil"/>
              <w:left w:val="nil"/>
              <w:bottom w:val="single" w:sz="4" w:space="0" w:color="auto"/>
              <w:right w:val="nil"/>
            </w:tcBorders>
            <w:shd w:val="clear" w:color="auto" w:fill="auto"/>
            <w:noWrap/>
            <w:vAlign w:val="bottom"/>
            <w:hideMark/>
          </w:tcPr>
          <w:p w14:paraId="45A15608" w14:textId="77777777" w:rsidR="00C028D4" w:rsidRPr="00216AEC" w:rsidRDefault="00C028D4" w:rsidP="00C028D4">
            <w:pPr>
              <w:rPr>
                <w:sz w:val="22"/>
                <w:szCs w:val="22"/>
              </w:rPr>
            </w:pPr>
            <w:r w:rsidRPr="00216AEC">
              <w:rPr>
                <w:sz w:val="22"/>
                <w:szCs w:val="22"/>
              </w:rPr>
              <w:t> </w:t>
            </w:r>
          </w:p>
        </w:tc>
        <w:tc>
          <w:tcPr>
            <w:tcW w:w="1515" w:type="dxa"/>
            <w:tcBorders>
              <w:top w:val="nil"/>
              <w:left w:val="single" w:sz="8" w:space="0" w:color="0070C0"/>
              <w:bottom w:val="single" w:sz="4" w:space="0" w:color="auto"/>
              <w:right w:val="single" w:sz="8" w:space="0" w:color="0070C0"/>
            </w:tcBorders>
            <w:shd w:val="clear" w:color="auto" w:fill="auto"/>
            <w:vAlign w:val="center"/>
            <w:hideMark/>
          </w:tcPr>
          <w:p w14:paraId="596E46FF" w14:textId="58315448" w:rsidR="00C028D4" w:rsidRPr="00216AEC" w:rsidRDefault="00C028D4" w:rsidP="00C028D4">
            <w:pPr>
              <w:jc w:val="center"/>
              <w:rPr>
                <w:b/>
                <w:bCs/>
                <w:sz w:val="22"/>
                <w:szCs w:val="22"/>
              </w:rPr>
            </w:pPr>
            <w:r w:rsidRPr="00216AEC">
              <w:rPr>
                <w:b/>
                <w:bCs/>
                <w:sz w:val="22"/>
                <w:szCs w:val="22"/>
              </w:rPr>
              <w:t>2019</w:t>
            </w:r>
            <w:r w:rsidRPr="00216AEC">
              <w:rPr>
                <w:rFonts w:hint="eastAsia"/>
                <w:b/>
                <w:bCs/>
                <w:sz w:val="22"/>
                <w:szCs w:val="22"/>
              </w:rPr>
              <w:t>年</w:t>
            </w:r>
            <w:r w:rsidRPr="00216AEC">
              <w:rPr>
                <w:b/>
                <w:bCs/>
                <w:sz w:val="22"/>
                <w:szCs w:val="22"/>
              </w:rPr>
              <w:br/>
            </w:r>
            <w:r w:rsidRPr="00216AEC">
              <w:rPr>
                <w:rFonts w:hint="eastAsia"/>
                <w:b/>
                <w:bCs/>
                <w:sz w:val="22"/>
                <w:szCs w:val="22"/>
              </w:rPr>
              <w:t>实际成本</w:t>
            </w:r>
          </w:p>
        </w:tc>
        <w:tc>
          <w:tcPr>
            <w:tcW w:w="1637" w:type="dxa"/>
            <w:tcBorders>
              <w:top w:val="nil"/>
              <w:left w:val="nil"/>
              <w:bottom w:val="single" w:sz="4" w:space="0" w:color="auto"/>
              <w:right w:val="single" w:sz="4" w:space="0" w:color="0070C0"/>
            </w:tcBorders>
            <w:shd w:val="clear" w:color="auto" w:fill="auto"/>
            <w:vAlign w:val="center"/>
            <w:hideMark/>
          </w:tcPr>
          <w:p w14:paraId="76A69986" w14:textId="777B3062" w:rsidR="00C028D4" w:rsidRPr="00216AEC" w:rsidRDefault="00C028D4" w:rsidP="00C028D4">
            <w:pPr>
              <w:jc w:val="center"/>
              <w:rPr>
                <w:b/>
                <w:bCs/>
                <w:sz w:val="22"/>
                <w:szCs w:val="22"/>
              </w:rPr>
            </w:pPr>
            <w:r w:rsidRPr="00216AEC">
              <w:rPr>
                <w:b/>
                <w:bCs/>
                <w:sz w:val="22"/>
                <w:szCs w:val="22"/>
              </w:rPr>
              <w:t>2021</w:t>
            </w:r>
            <w:r w:rsidRPr="00216AEC">
              <w:rPr>
                <w:b/>
                <w:bCs/>
                <w:sz w:val="22"/>
                <w:szCs w:val="22"/>
              </w:rPr>
              <w:t>年</w:t>
            </w:r>
            <w:r w:rsidRPr="00216AEC">
              <w:rPr>
                <w:b/>
                <w:bCs/>
                <w:sz w:val="22"/>
                <w:szCs w:val="22"/>
              </w:rPr>
              <w:br/>
            </w:r>
            <w:r w:rsidRPr="00216AEC">
              <w:rPr>
                <w:b/>
                <w:bCs/>
                <w:sz w:val="22"/>
                <w:szCs w:val="22"/>
              </w:rPr>
              <w:t>计划成本</w:t>
            </w:r>
          </w:p>
        </w:tc>
        <w:tc>
          <w:tcPr>
            <w:tcW w:w="1633" w:type="dxa"/>
            <w:tcBorders>
              <w:top w:val="nil"/>
              <w:left w:val="nil"/>
              <w:bottom w:val="single" w:sz="4" w:space="0" w:color="auto"/>
              <w:right w:val="single" w:sz="4" w:space="0" w:color="0070C0"/>
            </w:tcBorders>
            <w:shd w:val="clear" w:color="auto" w:fill="auto"/>
            <w:vAlign w:val="center"/>
            <w:hideMark/>
          </w:tcPr>
          <w:p w14:paraId="705C914E" w14:textId="4BFC24D3" w:rsidR="00C028D4" w:rsidRPr="00216AEC" w:rsidRDefault="00C028D4" w:rsidP="00C028D4">
            <w:pPr>
              <w:jc w:val="center"/>
              <w:rPr>
                <w:b/>
                <w:bCs/>
                <w:sz w:val="22"/>
                <w:szCs w:val="22"/>
              </w:rPr>
            </w:pPr>
            <w:r w:rsidRPr="00216AEC">
              <w:rPr>
                <w:b/>
                <w:bCs/>
                <w:sz w:val="22"/>
                <w:szCs w:val="22"/>
              </w:rPr>
              <w:t>2022</w:t>
            </w:r>
            <w:r w:rsidRPr="00216AEC">
              <w:rPr>
                <w:b/>
                <w:bCs/>
                <w:sz w:val="22"/>
                <w:szCs w:val="22"/>
              </w:rPr>
              <w:t>年</w:t>
            </w:r>
            <w:r w:rsidRPr="00216AEC">
              <w:rPr>
                <w:b/>
                <w:bCs/>
                <w:sz w:val="22"/>
                <w:szCs w:val="22"/>
              </w:rPr>
              <w:br/>
            </w:r>
            <w:r w:rsidRPr="00216AEC">
              <w:rPr>
                <w:b/>
                <w:bCs/>
                <w:sz w:val="22"/>
                <w:szCs w:val="22"/>
              </w:rPr>
              <w:t>计划成本</w:t>
            </w:r>
          </w:p>
        </w:tc>
        <w:tc>
          <w:tcPr>
            <w:tcW w:w="1633" w:type="dxa"/>
            <w:tcBorders>
              <w:top w:val="nil"/>
              <w:left w:val="nil"/>
              <w:bottom w:val="single" w:sz="4" w:space="0" w:color="auto"/>
              <w:right w:val="single" w:sz="4" w:space="0" w:color="0070C0"/>
            </w:tcBorders>
            <w:shd w:val="clear" w:color="auto" w:fill="auto"/>
            <w:vAlign w:val="center"/>
            <w:hideMark/>
          </w:tcPr>
          <w:p w14:paraId="2A3F3F45" w14:textId="231D8AFF" w:rsidR="00C028D4" w:rsidRPr="00216AEC" w:rsidRDefault="00C028D4" w:rsidP="00C028D4">
            <w:pPr>
              <w:jc w:val="center"/>
              <w:rPr>
                <w:b/>
                <w:bCs/>
                <w:sz w:val="22"/>
                <w:szCs w:val="22"/>
              </w:rPr>
            </w:pPr>
            <w:r w:rsidRPr="00216AEC">
              <w:rPr>
                <w:b/>
                <w:bCs/>
                <w:sz w:val="22"/>
                <w:szCs w:val="22"/>
              </w:rPr>
              <w:t>2023</w:t>
            </w:r>
            <w:r w:rsidRPr="00216AEC">
              <w:rPr>
                <w:b/>
                <w:bCs/>
                <w:sz w:val="22"/>
                <w:szCs w:val="22"/>
              </w:rPr>
              <w:t>年</w:t>
            </w:r>
            <w:r w:rsidRPr="00216AEC">
              <w:rPr>
                <w:b/>
                <w:bCs/>
                <w:sz w:val="22"/>
                <w:szCs w:val="22"/>
              </w:rPr>
              <w:br/>
            </w:r>
            <w:r w:rsidRPr="00216AEC">
              <w:rPr>
                <w:b/>
                <w:bCs/>
                <w:sz w:val="22"/>
                <w:szCs w:val="22"/>
              </w:rPr>
              <w:t>计划成本</w:t>
            </w:r>
          </w:p>
        </w:tc>
        <w:tc>
          <w:tcPr>
            <w:tcW w:w="1633" w:type="dxa"/>
            <w:tcBorders>
              <w:top w:val="nil"/>
              <w:left w:val="nil"/>
              <w:bottom w:val="single" w:sz="4" w:space="0" w:color="auto"/>
              <w:right w:val="single" w:sz="4" w:space="0" w:color="0070C0"/>
            </w:tcBorders>
            <w:shd w:val="clear" w:color="auto" w:fill="auto"/>
            <w:vAlign w:val="center"/>
            <w:hideMark/>
          </w:tcPr>
          <w:p w14:paraId="576AFD20" w14:textId="3F6A1208" w:rsidR="00C028D4" w:rsidRPr="00216AEC" w:rsidRDefault="00C028D4" w:rsidP="00C028D4">
            <w:pPr>
              <w:jc w:val="center"/>
              <w:rPr>
                <w:b/>
                <w:bCs/>
                <w:sz w:val="22"/>
                <w:szCs w:val="22"/>
              </w:rPr>
            </w:pPr>
            <w:r w:rsidRPr="00216AEC">
              <w:rPr>
                <w:b/>
                <w:bCs/>
                <w:sz w:val="22"/>
                <w:szCs w:val="22"/>
              </w:rPr>
              <w:t>2024</w:t>
            </w:r>
            <w:r w:rsidRPr="00216AEC">
              <w:rPr>
                <w:b/>
                <w:bCs/>
                <w:sz w:val="22"/>
                <w:szCs w:val="22"/>
              </w:rPr>
              <w:t>年</w:t>
            </w:r>
            <w:r w:rsidRPr="00216AEC">
              <w:rPr>
                <w:b/>
                <w:bCs/>
                <w:sz w:val="22"/>
                <w:szCs w:val="22"/>
              </w:rPr>
              <w:br/>
            </w:r>
            <w:r w:rsidRPr="00216AEC">
              <w:rPr>
                <w:b/>
                <w:bCs/>
                <w:sz w:val="22"/>
                <w:szCs w:val="22"/>
              </w:rPr>
              <w:t>计划成本</w:t>
            </w:r>
          </w:p>
        </w:tc>
        <w:tc>
          <w:tcPr>
            <w:tcW w:w="1548" w:type="dxa"/>
            <w:tcBorders>
              <w:top w:val="nil"/>
              <w:left w:val="nil"/>
              <w:bottom w:val="single" w:sz="4" w:space="0" w:color="auto"/>
              <w:right w:val="nil"/>
            </w:tcBorders>
            <w:shd w:val="clear" w:color="auto" w:fill="auto"/>
            <w:vAlign w:val="center"/>
            <w:hideMark/>
          </w:tcPr>
          <w:p w14:paraId="3E7DA445" w14:textId="174585D5" w:rsidR="00C028D4" w:rsidRPr="00216AEC" w:rsidRDefault="00C028D4" w:rsidP="00C028D4">
            <w:pPr>
              <w:jc w:val="center"/>
              <w:rPr>
                <w:b/>
                <w:bCs/>
                <w:sz w:val="22"/>
                <w:szCs w:val="22"/>
              </w:rPr>
            </w:pPr>
            <w:r w:rsidRPr="00216AEC">
              <w:rPr>
                <w:b/>
                <w:bCs/>
                <w:sz w:val="22"/>
                <w:szCs w:val="22"/>
              </w:rPr>
              <w:t>2021-2024</w:t>
            </w:r>
            <w:r w:rsidRPr="00216AEC">
              <w:rPr>
                <w:b/>
                <w:bCs/>
                <w:sz w:val="22"/>
                <w:szCs w:val="22"/>
              </w:rPr>
              <w:t>年总计</w:t>
            </w:r>
          </w:p>
        </w:tc>
      </w:tr>
      <w:tr w:rsidR="00C028D4" w:rsidRPr="00586C40" w14:paraId="7839FB1F" w14:textId="77777777" w:rsidTr="00C028D4">
        <w:trPr>
          <w:trHeight w:val="300"/>
        </w:trPr>
        <w:tc>
          <w:tcPr>
            <w:tcW w:w="4436" w:type="dxa"/>
            <w:tcBorders>
              <w:top w:val="nil"/>
              <w:left w:val="nil"/>
              <w:bottom w:val="nil"/>
              <w:right w:val="nil"/>
            </w:tcBorders>
            <w:shd w:val="clear" w:color="auto" w:fill="auto"/>
            <w:noWrap/>
            <w:vAlign w:val="bottom"/>
            <w:hideMark/>
          </w:tcPr>
          <w:p w14:paraId="106AA17E" w14:textId="77777777" w:rsidR="00C028D4" w:rsidRPr="00216AEC" w:rsidRDefault="00C028D4" w:rsidP="00C028D4">
            <w:pPr>
              <w:rPr>
                <w:sz w:val="22"/>
                <w:szCs w:val="22"/>
              </w:rPr>
            </w:pPr>
            <w:r w:rsidRPr="00216AEC">
              <w:rPr>
                <w:sz w:val="22"/>
                <w:szCs w:val="22"/>
              </w:rPr>
              <w:t>计划支出</w:t>
            </w:r>
          </w:p>
        </w:tc>
        <w:tc>
          <w:tcPr>
            <w:tcW w:w="1515" w:type="dxa"/>
            <w:tcBorders>
              <w:top w:val="nil"/>
              <w:left w:val="single" w:sz="8" w:space="0" w:color="0070C0"/>
              <w:bottom w:val="nil"/>
              <w:right w:val="single" w:sz="8" w:space="0" w:color="0070C0"/>
            </w:tcBorders>
            <w:shd w:val="clear" w:color="auto" w:fill="auto"/>
            <w:noWrap/>
            <w:vAlign w:val="bottom"/>
            <w:hideMark/>
          </w:tcPr>
          <w:p w14:paraId="65C226ED" w14:textId="77777777" w:rsidR="00C028D4" w:rsidRPr="00216AEC" w:rsidRDefault="00C028D4" w:rsidP="00C028D4">
            <w:pPr>
              <w:rPr>
                <w:sz w:val="22"/>
                <w:szCs w:val="22"/>
              </w:rPr>
            </w:pPr>
            <w:r w:rsidRPr="00216AEC">
              <w:rPr>
                <w:sz w:val="22"/>
                <w:szCs w:val="22"/>
              </w:rPr>
              <w:t> </w:t>
            </w:r>
          </w:p>
        </w:tc>
        <w:tc>
          <w:tcPr>
            <w:tcW w:w="1637" w:type="dxa"/>
            <w:tcBorders>
              <w:top w:val="nil"/>
              <w:left w:val="nil"/>
              <w:bottom w:val="nil"/>
              <w:right w:val="single" w:sz="4" w:space="0" w:color="0070C0"/>
            </w:tcBorders>
            <w:shd w:val="clear" w:color="auto" w:fill="auto"/>
            <w:noWrap/>
            <w:vAlign w:val="bottom"/>
            <w:hideMark/>
          </w:tcPr>
          <w:p w14:paraId="645C4F3A" w14:textId="77777777" w:rsidR="00C028D4" w:rsidRPr="00216AEC" w:rsidRDefault="00C028D4" w:rsidP="00C028D4">
            <w:pPr>
              <w:jc w:val="right"/>
              <w:rPr>
                <w:sz w:val="22"/>
                <w:szCs w:val="22"/>
              </w:rPr>
            </w:pPr>
            <w:r w:rsidRPr="00216AEC">
              <w:rPr>
                <w:sz w:val="22"/>
                <w:szCs w:val="22"/>
              </w:rPr>
              <w:t>440</w:t>
            </w:r>
          </w:p>
        </w:tc>
        <w:tc>
          <w:tcPr>
            <w:tcW w:w="1633" w:type="dxa"/>
            <w:tcBorders>
              <w:top w:val="nil"/>
              <w:left w:val="nil"/>
              <w:bottom w:val="nil"/>
              <w:right w:val="single" w:sz="4" w:space="0" w:color="0070C0"/>
            </w:tcBorders>
            <w:shd w:val="clear" w:color="auto" w:fill="auto"/>
            <w:noWrap/>
            <w:vAlign w:val="bottom"/>
            <w:hideMark/>
          </w:tcPr>
          <w:p w14:paraId="44584AF2" w14:textId="77777777" w:rsidR="00C028D4" w:rsidRPr="00216AEC" w:rsidRDefault="00C028D4" w:rsidP="00C028D4">
            <w:pPr>
              <w:jc w:val="right"/>
              <w:rPr>
                <w:sz w:val="22"/>
                <w:szCs w:val="22"/>
              </w:rPr>
            </w:pPr>
            <w:r w:rsidRPr="00216AEC">
              <w:rPr>
                <w:sz w:val="22"/>
                <w:szCs w:val="22"/>
              </w:rPr>
              <w:t>440</w:t>
            </w:r>
          </w:p>
        </w:tc>
        <w:tc>
          <w:tcPr>
            <w:tcW w:w="1633" w:type="dxa"/>
            <w:tcBorders>
              <w:top w:val="nil"/>
              <w:left w:val="nil"/>
              <w:bottom w:val="nil"/>
              <w:right w:val="single" w:sz="4" w:space="0" w:color="0070C0"/>
            </w:tcBorders>
            <w:shd w:val="clear" w:color="auto" w:fill="auto"/>
            <w:noWrap/>
            <w:vAlign w:val="bottom"/>
            <w:hideMark/>
          </w:tcPr>
          <w:p w14:paraId="0A400ED1" w14:textId="77777777" w:rsidR="00C028D4" w:rsidRPr="00216AEC" w:rsidRDefault="00C028D4" w:rsidP="00C028D4">
            <w:pPr>
              <w:jc w:val="right"/>
              <w:rPr>
                <w:sz w:val="22"/>
                <w:szCs w:val="22"/>
              </w:rPr>
            </w:pPr>
            <w:r w:rsidRPr="00216AEC">
              <w:rPr>
                <w:sz w:val="22"/>
                <w:szCs w:val="22"/>
              </w:rPr>
              <w:t>440</w:t>
            </w:r>
          </w:p>
        </w:tc>
        <w:tc>
          <w:tcPr>
            <w:tcW w:w="1633" w:type="dxa"/>
            <w:tcBorders>
              <w:top w:val="nil"/>
              <w:left w:val="nil"/>
              <w:bottom w:val="nil"/>
              <w:right w:val="single" w:sz="4" w:space="0" w:color="0070C0"/>
            </w:tcBorders>
            <w:shd w:val="clear" w:color="auto" w:fill="auto"/>
            <w:noWrap/>
            <w:vAlign w:val="bottom"/>
            <w:hideMark/>
          </w:tcPr>
          <w:p w14:paraId="568526CA" w14:textId="77777777" w:rsidR="00C028D4" w:rsidRPr="00216AEC" w:rsidRDefault="00C028D4" w:rsidP="00C028D4">
            <w:pPr>
              <w:jc w:val="right"/>
              <w:rPr>
                <w:sz w:val="22"/>
                <w:szCs w:val="22"/>
              </w:rPr>
            </w:pPr>
            <w:r w:rsidRPr="00216AEC">
              <w:rPr>
                <w:sz w:val="22"/>
                <w:szCs w:val="22"/>
              </w:rPr>
              <w:t>390</w:t>
            </w:r>
          </w:p>
        </w:tc>
        <w:tc>
          <w:tcPr>
            <w:tcW w:w="1548" w:type="dxa"/>
            <w:tcBorders>
              <w:top w:val="nil"/>
              <w:left w:val="nil"/>
              <w:bottom w:val="nil"/>
              <w:right w:val="nil"/>
            </w:tcBorders>
            <w:shd w:val="clear" w:color="auto" w:fill="auto"/>
            <w:noWrap/>
            <w:vAlign w:val="bottom"/>
            <w:hideMark/>
          </w:tcPr>
          <w:p w14:paraId="4D2DFC6F" w14:textId="77777777" w:rsidR="00C028D4" w:rsidRPr="00216AEC" w:rsidRDefault="00C028D4" w:rsidP="00C028D4">
            <w:pPr>
              <w:jc w:val="right"/>
              <w:rPr>
                <w:sz w:val="22"/>
                <w:szCs w:val="22"/>
              </w:rPr>
            </w:pPr>
            <w:r w:rsidRPr="00216AEC">
              <w:rPr>
                <w:sz w:val="22"/>
                <w:szCs w:val="22"/>
              </w:rPr>
              <w:t>1 710</w:t>
            </w:r>
          </w:p>
        </w:tc>
      </w:tr>
      <w:tr w:rsidR="00C028D4" w:rsidRPr="00586C40" w14:paraId="622F7638" w14:textId="77777777" w:rsidTr="00C028D4">
        <w:trPr>
          <w:trHeight w:val="300"/>
        </w:trPr>
        <w:tc>
          <w:tcPr>
            <w:tcW w:w="4436" w:type="dxa"/>
            <w:tcBorders>
              <w:top w:val="nil"/>
              <w:left w:val="nil"/>
              <w:bottom w:val="nil"/>
              <w:right w:val="nil"/>
            </w:tcBorders>
            <w:shd w:val="clear" w:color="auto" w:fill="auto"/>
            <w:noWrap/>
            <w:vAlign w:val="bottom"/>
            <w:hideMark/>
          </w:tcPr>
          <w:p w14:paraId="6363DB6E" w14:textId="77777777" w:rsidR="00C028D4" w:rsidRPr="00216AEC" w:rsidRDefault="00C028D4" w:rsidP="00C028D4">
            <w:pPr>
              <w:rPr>
                <w:sz w:val="22"/>
                <w:szCs w:val="22"/>
              </w:rPr>
            </w:pPr>
            <w:r w:rsidRPr="00216AEC">
              <w:rPr>
                <w:sz w:val="22"/>
                <w:szCs w:val="22"/>
              </w:rPr>
              <w:t>文件制作成本</w:t>
            </w:r>
          </w:p>
        </w:tc>
        <w:tc>
          <w:tcPr>
            <w:tcW w:w="1515" w:type="dxa"/>
            <w:tcBorders>
              <w:top w:val="nil"/>
              <w:left w:val="single" w:sz="8" w:space="0" w:color="0070C0"/>
              <w:bottom w:val="nil"/>
              <w:right w:val="single" w:sz="8" w:space="0" w:color="0070C0"/>
            </w:tcBorders>
            <w:shd w:val="clear" w:color="auto" w:fill="auto"/>
            <w:noWrap/>
            <w:vAlign w:val="bottom"/>
            <w:hideMark/>
          </w:tcPr>
          <w:p w14:paraId="08E5FEE1" w14:textId="77777777" w:rsidR="00C028D4" w:rsidRPr="00216AEC" w:rsidRDefault="00C028D4" w:rsidP="00C028D4">
            <w:pPr>
              <w:rPr>
                <w:sz w:val="22"/>
                <w:szCs w:val="22"/>
              </w:rPr>
            </w:pPr>
            <w:r w:rsidRPr="00216AEC">
              <w:rPr>
                <w:sz w:val="22"/>
                <w:szCs w:val="22"/>
              </w:rPr>
              <w:t> </w:t>
            </w:r>
          </w:p>
        </w:tc>
        <w:tc>
          <w:tcPr>
            <w:tcW w:w="1637" w:type="dxa"/>
            <w:tcBorders>
              <w:top w:val="nil"/>
              <w:left w:val="nil"/>
              <w:bottom w:val="nil"/>
              <w:right w:val="single" w:sz="4" w:space="0" w:color="0070C0"/>
            </w:tcBorders>
            <w:shd w:val="clear" w:color="auto" w:fill="auto"/>
            <w:noWrap/>
            <w:vAlign w:val="bottom"/>
            <w:hideMark/>
          </w:tcPr>
          <w:p w14:paraId="7A6FB123" w14:textId="77777777" w:rsidR="00C028D4" w:rsidRPr="00216AEC" w:rsidRDefault="00C028D4" w:rsidP="00C028D4">
            <w:pPr>
              <w:jc w:val="right"/>
              <w:rPr>
                <w:sz w:val="22"/>
                <w:szCs w:val="22"/>
              </w:rPr>
            </w:pPr>
            <w:r w:rsidRPr="00216AEC">
              <w:rPr>
                <w:sz w:val="22"/>
                <w:szCs w:val="22"/>
              </w:rPr>
              <w:t>564</w:t>
            </w:r>
          </w:p>
        </w:tc>
        <w:tc>
          <w:tcPr>
            <w:tcW w:w="1633" w:type="dxa"/>
            <w:tcBorders>
              <w:top w:val="nil"/>
              <w:left w:val="nil"/>
              <w:bottom w:val="nil"/>
              <w:right w:val="single" w:sz="4" w:space="0" w:color="0070C0"/>
            </w:tcBorders>
            <w:shd w:val="clear" w:color="auto" w:fill="auto"/>
            <w:noWrap/>
            <w:vAlign w:val="bottom"/>
            <w:hideMark/>
          </w:tcPr>
          <w:p w14:paraId="29EB7CC9" w14:textId="77777777" w:rsidR="00C028D4" w:rsidRPr="00216AEC" w:rsidRDefault="00C028D4" w:rsidP="00C028D4">
            <w:pPr>
              <w:jc w:val="right"/>
              <w:rPr>
                <w:sz w:val="22"/>
                <w:szCs w:val="22"/>
              </w:rPr>
            </w:pPr>
            <w:r w:rsidRPr="00216AEC">
              <w:rPr>
                <w:sz w:val="22"/>
                <w:szCs w:val="22"/>
              </w:rPr>
              <w:t>736</w:t>
            </w:r>
          </w:p>
        </w:tc>
        <w:tc>
          <w:tcPr>
            <w:tcW w:w="1633" w:type="dxa"/>
            <w:tcBorders>
              <w:top w:val="nil"/>
              <w:left w:val="nil"/>
              <w:bottom w:val="nil"/>
              <w:right w:val="single" w:sz="4" w:space="0" w:color="0070C0"/>
            </w:tcBorders>
            <w:shd w:val="clear" w:color="auto" w:fill="auto"/>
            <w:noWrap/>
            <w:vAlign w:val="bottom"/>
            <w:hideMark/>
          </w:tcPr>
          <w:p w14:paraId="4A1EE23E" w14:textId="77777777" w:rsidR="00C028D4" w:rsidRPr="00216AEC" w:rsidRDefault="00C028D4" w:rsidP="00C028D4">
            <w:pPr>
              <w:jc w:val="right"/>
              <w:rPr>
                <w:sz w:val="22"/>
                <w:szCs w:val="22"/>
              </w:rPr>
            </w:pPr>
            <w:r w:rsidRPr="00216AEC">
              <w:rPr>
                <w:sz w:val="22"/>
                <w:szCs w:val="22"/>
              </w:rPr>
              <w:t>617</w:t>
            </w:r>
          </w:p>
        </w:tc>
        <w:tc>
          <w:tcPr>
            <w:tcW w:w="1633" w:type="dxa"/>
            <w:tcBorders>
              <w:top w:val="nil"/>
              <w:left w:val="nil"/>
              <w:bottom w:val="nil"/>
              <w:right w:val="single" w:sz="4" w:space="0" w:color="0070C0"/>
            </w:tcBorders>
            <w:shd w:val="clear" w:color="auto" w:fill="auto"/>
            <w:noWrap/>
            <w:vAlign w:val="bottom"/>
            <w:hideMark/>
          </w:tcPr>
          <w:p w14:paraId="1DDA3958" w14:textId="77777777" w:rsidR="00C028D4" w:rsidRPr="00216AEC" w:rsidRDefault="00C028D4" w:rsidP="00C028D4">
            <w:pPr>
              <w:jc w:val="right"/>
              <w:rPr>
                <w:sz w:val="22"/>
                <w:szCs w:val="22"/>
              </w:rPr>
            </w:pPr>
            <w:r w:rsidRPr="00216AEC">
              <w:rPr>
                <w:sz w:val="22"/>
                <w:szCs w:val="22"/>
              </w:rPr>
              <w:t>553</w:t>
            </w:r>
          </w:p>
        </w:tc>
        <w:tc>
          <w:tcPr>
            <w:tcW w:w="1548" w:type="dxa"/>
            <w:tcBorders>
              <w:top w:val="nil"/>
              <w:left w:val="nil"/>
              <w:bottom w:val="nil"/>
              <w:right w:val="nil"/>
            </w:tcBorders>
            <w:shd w:val="clear" w:color="auto" w:fill="auto"/>
            <w:noWrap/>
            <w:vAlign w:val="bottom"/>
            <w:hideMark/>
          </w:tcPr>
          <w:p w14:paraId="57D6B01F" w14:textId="77777777" w:rsidR="00C028D4" w:rsidRPr="00216AEC" w:rsidRDefault="00C028D4" w:rsidP="00C028D4">
            <w:pPr>
              <w:jc w:val="right"/>
              <w:rPr>
                <w:sz w:val="22"/>
                <w:szCs w:val="22"/>
              </w:rPr>
            </w:pPr>
            <w:r w:rsidRPr="00216AEC">
              <w:rPr>
                <w:sz w:val="22"/>
                <w:szCs w:val="22"/>
              </w:rPr>
              <w:t>2 470</w:t>
            </w:r>
          </w:p>
        </w:tc>
      </w:tr>
      <w:tr w:rsidR="00C028D4" w:rsidRPr="00586C40" w14:paraId="0420DA93" w14:textId="77777777" w:rsidTr="00C028D4">
        <w:trPr>
          <w:trHeight w:val="300"/>
        </w:trPr>
        <w:tc>
          <w:tcPr>
            <w:tcW w:w="4436" w:type="dxa"/>
            <w:tcBorders>
              <w:top w:val="nil"/>
              <w:left w:val="nil"/>
              <w:bottom w:val="nil"/>
              <w:right w:val="nil"/>
            </w:tcBorders>
            <w:shd w:val="clear" w:color="auto" w:fill="auto"/>
            <w:noWrap/>
            <w:vAlign w:val="bottom"/>
            <w:hideMark/>
          </w:tcPr>
          <w:p w14:paraId="51D71DD5" w14:textId="77777777" w:rsidR="00C028D4" w:rsidRPr="00216AEC" w:rsidRDefault="00C028D4" w:rsidP="00C028D4">
            <w:pPr>
              <w:rPr>
                <w:sz w:val="22"/>
                <w:szCs w:val="22"/>
              </w:rPr>
            </w:pPr>
            <w:r w:rsidRPr="00216AEC">
              <w:rPr>
                <w:sz w:val="22"/>
                <w:szCs w:val="22"/>
              </w:rPr>
              <w:t>局</w:t>
            </w:r>
            <w:r w:rsidRPr="00216AEC">
              <w:rPr>
                <w:sz w:val="22"/>
                <w:szCs w:val="22"/>
              </w:rPr>
              <w:t>/</w:t>
            </w:r>
            <w:r w:rsidRPr="00216AEC">
              <w:rPr>
                <w:sz w:val="22"/>
                <w:szCs w:val="22"/>
              </w:rPr>
              <w:t>部门再分配成本</w:t>
            </w:r>
          </w:p>
        </w:tc>
        <w:tc>
          <w:tcPr>
            <w:tcW w:w="1515" w:type="dxa"/>
            <w:tcBorders>
              <w:top w:val="nil"/>
              <w:left w:val="single" w:sz="8" w:space="0" w:color="0070C0"/>
              <w:bottom w:val="nil"/>
              <w:right w:val="single" w:sz="8" w:space="0" w:color="0070C0"/>
            </w:tcBorders>
            <w:shd w:val="clear" w:color="auto" w:fill="auto"/>
            <w:noWrap/>
            <w:vAlign w:val="bottom"/>
            <w:hideMark/>
          </w:tcPr>
          <w:p w14:paraId="44A045E7" w14:textId="77777777" w:rsidR="00C028D4" w:rsidRPr="00216AEC" w:rsidRDefault="00C028D4" w:rsidP="00C028D4">
            <w:pPr>
              <w:rPr>
                <w:sz w:val="22"/>
                <w:szCs w:val="22"/>
              </w:rPr>
            </w:pPr>
            <w:r w:rsidRPr="00216AEC">
              <w:rPr>
                <w:sz w:val="22"/>
                <w:szCs w:val="22"/>
              </w:rPr>
              <w:t> </w:t>
            </w:r>
          </w:p>
        </w:tc>
        <w:tc>
          <w:tcPr>
            <w:tcW w:w="1637" w:type="dxa"/>
            <w:tcBorders>
              <w:top w:val="nil"/>
              <w:left w:val="nil"/>
              <w:bottom w:val="nil"/>
              <w:right w:val="single" w:sz="4" w:space="0" w:color="0070C0"/>
            </w:tcBorders>
            <w:shd w:val="clear" w:color="auto" w:fill="auto"/>
            <w:noWrap/>
            <w:vAlign w:val="bottom"/>
            <w:hideMark/>
          </w:tcPr>
          <w:p w14:paraId="53A67A5F" w14:textId="77777777" w:rsidR="00C028D4" w:rsidRPr="00216AEC" w:rsidRDefault="00C028D4" w:rsidP="00C028D4">
            <w:pPr>
              <w:jc w:val="right"/>
              <w:rPr>
                <w:sz w:val="22"/>
                <w:szCs w:val="22"/>
              </w:rPr>
            </w:pPr>
            <w:r w:rsidRPr="00216AEC">
              <w:rPr>
                <w:sz w:val="22"/>
                <w:szCs w:val="22"/>
              </w:rPr>
              <w:t>1 075</w:t>
            </w:r>
          </w:p>
        </w:tc>
        <w:tc>
          <w:tcPr>
            <w:tcW w:w="1633" w:type="dxa"/>
            <w:tcBorders>
              <w:top w:val="nil"/>
              <w:left w:val="nil"/>
              <w:bottom w:val="nil"/>
              <w:right w:val="single" w:sz="4" w:space="0" w:color="0070C0"/>
            </w:tcBorders>
            <w:shd w:val="clear" w:color="auto" w:fill="auto"/>
            <w:noWrap/>
            <w:vAlign w:val="bottom"/>
            <w:hideMark/>
          </w:tcPr>
          <w:p w14:paraId="34B164FB" w14:textId="77777777" w:rsidR="00C028D4" w:rsidRPr="00216AEC" w:rsidRDefault="00C028D4" w:rsidP="00C028D4">
            <w:pPr>
              <w:jc w:val="right"/>
              <w:rPr>
                <w:sz w:val="22"/>
                <w:szCs w:val="22"/>
              </w:rPr>
            </w:pPr>
            <w:r w:rsidRPr="00216AEC">
              <w:rPr>
                <w:sz w:val="22"/>
                <w:szCs w:val="22"/>
              </w:rPr>
              <w:t>1 085</w:t>
            </w:r>
          </w:p>
        </w:tc>
        <w:tc>
          <w:tcPr>
            <w:tcW w:w="1633" w:type="dxa"/>
            <w:tcBorders>
              <w:top w:val="nil"/>
              <w:left w:val="nil"/>
              <w:bottom w:val="nil"/>
              <w:right w:val="single" w:sz="4" w:space="0" w:color="0070C0"/>
            </w:tcBorders>
            <w:shd w:val="clear" w:color="auto" w:fill="auto"/>
            <w:noWrap/>
            <w:vAlign w:val="bottom"/>
            <w:hideMark/>
          </w:tcPr>
          <w:p w14:paraId="147BBC31" w14:textId="77777777" w:rsidR="00C028D4" w:rsidRPr="00216AEC" w:rsidRDefault="00C028D4" w:rsidP="00C028D4">
            <w:pPr>
              <w:jc w:val="right"/>
              <w:rPr>
                <w:sz w:val="22"/>
                <w:szCs w:val="22"/>
              </w:rPr>
            </w:pPr>
            <w:r w:rsidRPr="00216AEC">
              <w:rPr>
                <w:sz w:val="22"/>
                <w:szCs w:val="22"/>
              </w:rPr>
              <w:t>1 120</w:t>
            </w:r>
          </w:p>
        </w:tc>
        <w:tc>
          <w:tcPr>
            <w:tcW w:w="1633" w:type="dxa"/>
            <w:tcBorders>
              <w:top w:val="nil"/>
              <w:left w:val="nil"/>
              <w:bottom w:val="nil"/>
              <w:right w:val="single" w:sz="4" w:space="0" w:color="0070C0"/>
            </w:tcBorders>
            <w:shd w:val="clear" w:color="auto" w:fill="auto"/>
            <w:noWrap/>
            <w:vAlign w:val="bottom"/>
            <w:hideMark/>
          </w:tcPr>
          <w:p w14:paraId="69EF5075" w14:textId="77777777" w:rsidR="00C028D4" w:rsidRPr="00216AEC" w:rsidRDefault="00C028D4" w:rsidP="00C028D4">
            <w:pPr>
              <w:jc w:val="right"/>
              <w:rPr>
                <w:sz w:val="22"/>
                <w:szCs w:val="22"/>
              </w:rPr>
            </w:pPr>
            <w:r w:rsidRPr="00216AEC">
              <w:rPr>
                <w:sz w:val="22"/>
                <w:szCs w:val="22"/>
              </w:rPr>
              <w:t>1 120</w:t>
            </w:r>
          </w:p>
        </w:tc>
        <w:tc>
          <w:tcPr>
            <w:tcW w:w="1548" w:type="dxa"/>
            <w:tcBorders>
              <w:top w:val="nil"/>
              <w:left w:val="nil"/>
              <w:bottom w:val="nil"/>
              <w:right w:val="nil"/>
            </w:tcBorders>
            <w:shd w:val="clear" w:color="auto" w:fill="auto"/>
            <w:noWrap/>
            <w:vAlign w:val="bottom"/>
            <w:hideMark/>
          </w:tcPr>
          <w:p w14:paraId="1CEE7C3C" w14:textId="402451F4" w:rsidR="00C028D4" w:rsidRPr="00216AEC" w:rsidRDefault="00C028D4" w:rsidP="00C028D4">
            <w:pPr>
              <w:jc w:val="right"/>
              <w:rPr>
                <w:sz w:val="22"/>
                <w:szCs w:val="22"/>
              </w:rPr>
            </w:pPr>
            <w:r w:rsidRPr="00216AEC">
              <w:rPr>
                <w:rFonts w:ascii="STKaiti" w:eastAsia="STKaiti" w:hAnsi="STKaiti"/>
                <w:noProof/>
                <w:sz w:val="22"/>
                <w:szCs w:val="22"/>
              </w:rPr>
              <mc:AlternateContent>
                <mc:Choice Requires="wps">
                  <w:drawing>
                    <wp:anchor distT="0" distB="0" distL="114300" distR="114300" simplePos="0" relativeHeight="251675136" behindDoc="0" locked="0" layoutInCell="1" allowOverlap="1" wp14:anchorId="43D1AE49" wp14:editId="2811DD26">
                      <wp:simplePos x="0" y="0"/>
                      <wp:positionH relativeFrom="column">
                        <wp:posOffset>-70485</wp:posOffset>
                      </wp:positionH>
                      <wp:positionV relativeFrom="paragraph">
                        <wp:posOffset>-1193165</wp:posOffset>
                      </wp:positionV>
                      <wp:extent cx="989330" cy="2428875"/>
                      <wp:effectExtent l="0" t="0" r="20320" b="28575"/>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4288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5271593" id="Rectangle: Rounded Corners 31" o:spid="_x0000_s1026" style="position:absolute;margin-left:-5.55pt;margin-top:-93.95pt;width:77.9pt;height:191.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" filled="f" strokecolor="#0070c0" strokeweight="1pt"/>
                  </w:pict>
                </mc:Fallback>
              </mc:AlternateContent>
            </w:r>
            <w:r w:rsidRPr="00216AEC">
              <w:rPr>
                <w:sz w:val="22"/>
                <w:szCs w:val="22"/>
              </w:rPr>
              <w:t>4 400</w:t>
            </w:r>
          </w:p>
        </w:tc>
      </w:tr>
      <w:tr w:rsidR="00C028D4" w:rsidRPr="00586C40" w14:paraId="238DD867" w14:textId="77777777" w:rsidTr="00C028D4">
        <w:trPr>
          <w:trHeight w:val="300"/>
        </w:trPr>
        <w:tc>
          <w:tcPr>
            <w:tcW w:w="4436" w:type="dxa"/>
            <w:tcBorders>
              <w:top w:val="nil"/>
              <w:left w:val="nil"/>
              <w:bottom w:val="nil"/>
              <w:right w:val="nil"/>
            </w:tcBorders>
            <w:shd w:val="clear" w:color="auto" w:fill="auto"/>
            <w:noWrap/>
            <w:vAlign w:val="bottom"/>
            <w:hideMark/>
          </w:tcPr>
          <w:p w14:paraId="7B6DE588" w14:textId="77777777" w:rsidR="00C028D4" w:rsidRPr="00216AEC" w:rsidRDefault="00C028D4" w:rsidP="00C028D4">
            <w:pPr>
              <w:rPr>
                <w:sz w:val="22"/>
                <w:szCs w:val="22"/>
              </w:rPr>
            </w:pPr>
            <w:r w:rsidRPr="00216AEC">
              <w:rPr>
                <w:sz w:val="22"/>
                <w:szCs w:val="22"/>
              </w:rPr>
              <w:t>集中行政性成本</w:t>
            </w:r>
          </w:p>
        </w:tc>
        <w:tc>
          <w:tcPr>
            <w:tcW w:w="1515" w:type="dxa"/>
            <w:tcBorders>
              <w:top w:val="nil"/>
              <w:left w:val="single" w:sz="8" w:space="0" w:color="0070C0"/>
              <w:bottom w:val="nil"/>
              <w:right w:val="single" w:sz="8" w:space="0" w:color="0070C0"/>
            </w:tcBorders>
            <w:shd w:val="clear" w:color="auto" w:fill="auto"/>
            <w:noWrap/>
            <w:vAlign w:val="bottom"/>
            <w:hideMark/>
          </w:tcPr>
          <w:p w14:paraId="420B9216" w14:textId="77777777" w:rsidR="00C028D4" w:rsidRPr="00216AEC" w:rsidRDefault="00C028D4" w:rsidP="00C028D4">
            <w:pPr>
              <w:rPr>
                <w:sz w:val="22"/>
                <w:szCs w:val="22"/>
              </w:rPr>
            </w:pPr>
            <w:r w:rsidRPr="00216AEC">
              <w:rPr>
                <w:sz w:val="22"/>
                <w:szCs w:val="22"/>
              </w:rPr>
              <w:t> </w:t>
            </w:r>
          </w:p>
        </w:tc>
        <w:tc>
          <w:tcPr>
            <w:tcW w:w="1637" w:type="dxa"/>
            <w:tcBorders>
              <w:top w:val="nil"/>
              <w:left w:val="nil"/>
              <w:bottom w:val="nil"/>
              <w:right w:val="single" w:sz="4" w:space="0" w:color="0070C0"/>
            </w:tcBorders>
            <w:shd w:val="clear" w:color="auto" w:fill="auto"/>
            <w:noWrap/>
            <w:vAlign w:val="bottom"/>
            <w:hideMark/>
          </w:tcPr>
          <w:p w14:paraId="50F01D40" w14:textId="77777777" w:rsidR="00C028D4" w:rsidRPr="00216AEC" w:rsidRDefault="00C028D4" w:rsidP="00C028D4">
            <w:pPr>
              <w:jc w:val="right"/>
              <w:rPr>
                <w:sz w:val="22"/>
                <w:szCs w:val="22"/>
              </w:rPr>
            </w:pPr>
            <w:r w:rsidRPr="00216AEC">
              <w:rPr>
                <w:sz w:val="22"/>
                <w:szCs w:val="22"/>
              </w:rPr>
              <w:t>354</w:t>
            </w:r>
          </w:p>
        </w:tc>
        <w:tc>
          <w:tcPr>
            <w:tcW w:w="1633" w:type="dxa"/>
            <w:tcBorders>
              <w:top w:val="nil"/>
              <w:left w:val="nil"/>
              <w:bottom w:val="nil"/>
              <w:right w:val="single" w:sz="4" w:space="0" w:color="0070C0"/>
            </w:tcBorders>
            <w:shd w:val="clear" w:color="auto" w:fill="auto"/>
            <w:noWrap/>
            <w:vAlign w:val="bottom"/>
            <w:hideMark/>
          </w:tcPr>
          <w:p w14:paraId="269EF020" w14:textId="77777777" w:rsidR="00C028D4" w:rsidRPr="00216AEC" w:rsidRDefault="00C028D4" w:rsidP="00C028D4">
            <w:pPr>
              <w:jc w:val="right"/>
              <w:rPr>
                <w:sz w:val="22"/>
                <w:szCs w:val="22"/>
              </w:rPr>
            </w:pPr>
            <w:r w:rsidRPr="00216AEC">
              <w:rPr>
                <w:sz w:val="22"/>
                <w:szCs w:val="22"/>
              </w:rPr>
              <w:t>358</w:t>
            </w:r>
          </w:p>
        </w:tc>
        <w:tc>
          <w:tcPr>
            <w:tcW w:w="1633" w:type="dxa"/>
            <w:tcBorders>
              <w:top w:val="nil"/>
              <w:left w:val="nil"/>
              <w:bottom w:val="nil"/>
              <w:right w:val="single" w:sz="4" w:space="0" w:color="0070C0"/>
            </w:tcBorders>
            <w:shd w:val="clear" w:color="auto" w:fill="auto"/>
            <w:noWrap/>
            <w:vAlign w:val="bottom"/>
            <w:hideMark/>
          </w:tcPr>
          <w:p w14:paraId="3A6EC73A" w14:textId="77777777" w:rsidR="00C028D4" w:rsidRPr="00216AEC" w:rsidRDefault="00C028D4" w:rsidP="00C028D4">
            <w:pPr>
              <w:jc w:val="right"/>
              <w:rPr>
                <w:sz w:val="22"/>
                <w:szCs w:val="22"/>
              </w:rPr>
            </w:pPr>
            <w:r w:rsidRPr="00216AEC">
              <w:rPr>
                <w:sz w:val="22"/>
                <w:szCs w:val="22"/>
              </w:rPr>
              <w:t>369</w:t>
            </w:r>
          </w:p>
        </w:tc>
        <w:tc>
          <w:tcPr>
            <w:tcW w:w="1633" w:type="dxa"/>
            <w:tcBorders>
              <w:top w:val="nil"/>
              <w:left w:val="nil"/>
              <w:bottom w:val="nil"/>
              <w:right w:val="single" w:sz="4" w:space="0" w:color="0070C0"/>
            </w:tcBorders>
            <w:shd w:val="clear" w:color="auto" w:fill="auto"/>
            <w:noWrap/>
            <w:vAlign w:val="bottom"/>
            <w:hideMark/>
          </w:tcPr>
          <w:p w14:paraId="46DDE079" w14:textId="483BBD60" w:rsidR="00C028D4" w:rsidRPr="00216AEC" w:rsidRDefault="00C028D4" w:rsidP="00C028D4">
            <w:pPr>
              <w:jc w:val="right"/>
              <w:rPr>
                <w:sz w:val="22"/>
                <w:szCs w:val="22"/>
              </w:rPr>
            </w:pPr>
            <w:r w:rsidRPr="00216AEC">
              <w:rPr>
                <w:sz w:val="22"/>
                <w:szCs w:val="22"/>
              </w:rPr>
              <w:t>369</w:t>
            </w:r>
          </w:p>
        </w:tc>
        <w:tc>
          <w:tcPr>
            <w:tcW w:w="1548" w:type="dxa"/>
            <w:tcBorders>
              <w:top w:val="nil"/>
              <w:left w:val="nil"/>
              <w:bottom w:val="nil"/>
              <w:right w:val="nil"/>
            </w:tcBorders>
            <w:shd w:val="clear" w:color="auto" w:fill="auto"/>
            <w:noWrap/>
            <w:vAlign w:val="bottom"/>
            <w:hideMark/>
          </w:tcPr>
          <w:p w14:paraId="48F96B15" w14:textId="3DF1BAB5" w:rsidR="00C028D4" w:rsidRPr="00216AEC" w:rsidRDefault="00C028D4" w:rsidP="00C028D4">
            <w:pPr>
              <w:jc w:val="right"/>
              <w:rPr>
                <w:sz w:val="22"/>
                <w:szCs w:val="22"/>
              </w:rPr>
            </w:pPr>
            <w:r w:rsidRPr="00216AEC">
              <w:rPr>
                <w:sz w:val="22"/>
                <w:szCs w:val="22"/>
              </w:rPr>
              <w:t>1 450</w:t>
            </w:r>
          </w:p>
        </w:tc>
      </w:tr>
      <w:tr w:rsidR="00C028D4" w:rsidRPr="00586C40" w14:paraId="0B79E36C" w14:textId="77777777" w:rsidTr="00C028D4">
        <w:trPr>
          <w:trHeight w:val="300"/>
        </w:trPr>
        <w:tc>
          <w:tcPr>
            <w:tcW w:w="4436" w:type="dxa"/>
            <w:tcBorders>
              <w:top w:val="nil"/>
              <w:left w:val="nil"/>
              <w:bottom w:val="single" w:sz="4" w:space="0" w:color="auto"/>
              <w:right w:val="nil"/>
            </w:tcBorders>
            <w:shd w:val="clear" w:color="auto" w:fill="auto"/>
            <w:noWrap/>
            <w:vAlign w:val="bottom"/>
            <w:hideMark/>
          </w:tcPr>
          <w:p w14:paraId="13B39DBE" w14:textId="77777777" w:rsidR="00C028D4" w:rsidRPr="00216AEC" w:rsidRDefault="00C028D4" w:rsidP="00C028D4">
            <w:pPr>
              <w:rPr>
                <w:sz w:val="22"/>
                <w:szCs w:val="22"/>
              </w:rPr>
            </w:pPr>
            <w:r w:rsidRPr="00216AEC">
              <w:rPr>
                <w:sz w:val="22"/>
                <w:szCs w:val="22"/>
              </w:rPr>
              <w:t>集中支持成本</w:t>
            </w:r>
          </w:p>
        </w:tc>
        <w:tc>
          <w:tcPr>
            <w:tcW w:w="1515" w:type="dxa"/>
            <w:tcBorders>
              <w:top w:val="nil"/>
              <w:left w:val="single" w:sz="8" w:space="0" w:color="0070C0"/>
              <w:bottom w:val="single" w:sz="4" w:space="0" w:color="auto"/>
              <w:right w:val="single" w:sz="8" w:space="0" w:color="0070C0"/>
            </w:tcBorders>
            <w:shd w:val="clear" w:color="auto" w:fill="auto"/>
            <w:noWrap/>
            <w:vAlign w:val="bottom"/>
            <w:hideMark/>
          </w:tcPr>
          <w:p w14:paraId="6CB74FF2" w14:textId="77777777" w:rsidR="00C028D4" w:rsidRPr="00216AEC" w:rsidRDefault="00C028D4" w:rsidP="00C028D4">
            <w:pPr>
              <w:rPr>
                <w:sz w:val="22"/>
                <w:szCs w:val="22"/>
              </w:rPr>
            </w:pPr>
            <w:r w:rsidRPr="00216AEC">
              <w:rPr>
                <w:sz w:val="22"/>
                <w:szCs w:val="22"/>
              </w:rPr>
              <w:t> </w:t>
            </w:r>
          </w:p>
        </w:tc>
        <w:tc>
          <w:tcPr>
            <w:tcW w:w="1637" w:type="dxa"/>
            <w:tcBorders>
              <w:top w:val="nil"/>
              <w:left w:val="nil"/>
              <w:bottom w:val="single" w:sz="4" w:space="0" w:color="auto"/>
              <w:right w:val="single" w:sz="4" w:space="0" w:color="0070C0"/>
            </w:tcBorders>
            <w:shd w:val="clear" w:color="auto" w:fill="auto"/>
            <w:noWrap/>
            <w:vAlign w:val="bottom"/>
            <w:hideMark/>
          </w:tcPr>
          <w:p w14:paraId="4F82F385" w14:textId="77777777" w:rsidR="00C028D4" w:rsidRPr="00216AEC" w:rsidRDefault="00C028D4" w:rsidP="00C028D4">
            <w:pPr>
              <w:jc w:val="right"/>
              <w:rPr>
                <w:sz w:val="22"/>
                <w:szCs w:val="22"/>
              </w:rPr>
            </w:pPr>
            <w:r w:rsidRPr="00216AEC">
              <w:rPr>
                <w:sz w:val="22"/>
                <w:szCs w:val="22"/>
              </w:rPr>
              <w:t>641</w:t>
            </w:r>
          </w:p>
        </w:tc>
        <w:tc>
          <w:tcPr>
            <w:tcW w:w="1633" w:type="dxa"/>
            <w:tcBorders>
              <w:top w:val="nil"/>
              <w:left w:val="nil"/>
              <w:bottom w:val="single" w:sz="4" w:space="0" w:color="auto"/>
              <w:right w:val="single" w:sz="4" w:space="0" w:color="0070C0"/>
            </w:tcBorders>
            <w:shd w:val="clear" w:color="auto" w:fill="auto"/>
            <w:noWrap/>
            <w:vAlign w:val="bottom"/>
            <w:hideMark/>
          </w:tcPr>
          <w:p w14:paraId="6DC511DA" w14:textId="77777777" w:rsidR="00C028D4" w:rsidRPr="00216AEC" w:rsidRDefault="00C028D4" w:rsidP="00C028D4">
            <w:pPr>
              <w:jc w:val="right"/>
              <w:rPr>
                <w:sz w:val="22"/>
                <w:szCs w:val="22"/>
              </w:rPr>
            </w:pPr>
            <w:r w:rsidRPr="00216AEC">
              <w:rPr>
                <w:sz w:val="22"/>
                <w:szCs w:val="22"/>
              </w:rPr>
              <w:t>640</w:t>
            </w:r>
          </w:p>
        </w:tc>
        <w:tc>
          <w:tcPr>
            <w:tcW w:w="1633" w:type="dxa"/>
            <w:tcBorders>
              <w:top w:val="nil"/>
              <w:left w:val="nil"/>
              <w:bottom w:val="single" w:sz="4" w:space="0" w:color="auto"/>
              <w:right w:val="single" w:sz="4" w:space="0" w:color="0070C0"/>
            </w:tcBorders>
            <w:shd w:val="clear" w:color="auto" w:fill="auto"/>
            <w:noWrap/>
            <w:vAlign w:val="bottom"/>
            <w:hideMark/>
          </w:tcPr>
          <w:p w14:paraId="3C4ABE8C" w14:textId="77777777" w:rsidR="00C028D4" w:rsidRPr="00216AEC" w:rsidRDefault="00C028D4" w:rsidP="00C028D4">
            <w:pPr>
              <w:jc w:val="right"/>
              <w:rPr>
                <w:sz w:val="22"/>
                <w:szCs w:val="22"/>
              </w:rPr>
            </w:pPr>
            <w:r w:rsidRPr="00216AEC">
              <w:rPr>
                <w:sz w:val="22"/>
                <w:szCs w:val="22"/>
              </w:rPr>
              <w:t>643</w:t>
            </w:r>
          </w:p>
        </w:tc>
        <w:tc>
          <w:tcPr>
            <w:tcW w:w="1633" w:type="dxa"/>
            <w:tcBorders>
              <w:top w:val="nil"/>
              <w:left w:val="nil"/>
              <w:bottom w:val="single" w:sz="4" w:space="0" w:color="auto"/>
              <w:right w:val="single" w:sz="4" w:space="0" w:color="0070C0"/>
            </w:tcBorders>
            <w:shd w:val="clear" w:color="auto" w:fill="auto"/>
            <w:noWrap/>
            <w:vAlign w:val="bottom"/>
            <w:hideMark/>
          </w:tcPr>
          <w:p w14:paraId="1A7CDF7F" w14:textId="77777777" w:rsidR="00C028D4" w:rsidRPr="00216AEC" w:rsidRDefault="00C028D4" w:rsidP="00C028D4">
            <w:pPr>
              <w:jc w:val="right"/>
              <w:rPr>
                <w:sz w:val="22"/>
                <w:szCs w:val="22"/>
              </w:rPr>
            </w:pPr>
            <w:r w:rsidRPr="00216AEC">
              <w:rPr>
                <w:sz w:val="22"/>
                <w:szCs w:val="22"/>
              </w:rPr>
              <w:t>668</w:t>
            </w:r>
          </w:p>
        </w:tc>
        <w:tc>
          <w:tcPr>
            <w:tcW w:w="1548" w:type="dxa"/>
            <w:tcBorders>
              <w:top w:val="nil"/>
              <w:left w:val="nil"/>
              <w:bottom w:val="single" w:sz="4" w:space="0" w:color="auto"/>
              <w:right w:val="nil"/>
            </w:tcBorders>
            <w:shd w:val="clear" w:color="auto" w:fill="auto"/>
            <w:noWrap/>
            <w:vAlign w:val="bottom"/>
            <w:hideMark/>
          </w:tcPr>
          <w:p w14:paraId="4396CE6C" w14:textId="7F46BD33" w:rsidR="00C028D4" w:rsidRPr="00216AEC" w:rsidRDefault="00C028D4" w:rsidP="00C028D4">
            <w:pPr>
              <w:jc w:val="right"/>
              <w:rPr>
                <w:sz w:val="22"/>
                <w:szCs w:val="22"/>
              </w:rPr>
            </w:pPr>
            <w:r w:rsidRPr="00216AEC">
              <w:rPr>
                <w:sz w:val="22"/>
                <w:szCs w:val="22"/>
              </w:rPr>
              <w:t>2 592</w:t>
            </w:r>
          </w:p>
        </w:tc>
      </w:tr>
      <w:tr w:rsidR="00C028D4" w:rsidRPr="00586C40" w14:paraId="75EE6334" w14:textId="77777777" w:rsidTr="00C028D4">
        <w:trPr>
          <w:trHeight w:val="300"/>
        </w:trPr>
        <w:tc>
          <w:tcPr>
            <w:tcW w:w="4436" w:type="dxa"/>
            <w:tcBorders>
              <w:top w:val="nil"/>
              <w:left w:val="nil"/>
              <w:bottom w:val="nil"/>
              <w:right w:val="nil"/>
            </w:tcBorders>
            <w:shd w:val="clear" w:color="auto" w:fill="auto"/>
            <w:noWrap/>
            <w:vAlign w:val="bottom"/>
            <w:hideMark/>
          </w:tcPr>
          <w:p w14:paraId="63F0DC9A" w14:textId="77777777" w:rsidR="00C028D4" w:rsidRPr="00216AEC" w:rsidRDefault="00C028D4" w:rsidP="00C028D4">
            <w:pPr>
              <w:rPr>
                <w:b/>
                <w:bCs/>
                <w:sz w:val="22"/>
                <w:szCs w:val="22"/>
              </w:rPr>
            </w:pPr>
            <w:r w:rsidRPr="00216AEC">
              <w:rPr>
                <w:b/>
                <w:bCs/>
                <w:sz w:val="22"/>
                <w:szCs w:val="22"/>
              </w:rPr>
              <w:t>总成本</w:t>
            </w:r>
          </w:p>
        </w:tc>
        <w:tc>
          <w:tcPr>
            <w:tcW w:w="1515" w:type="dxa"/>
            <w:tcBorders>
              <w:top w:val="nil"/>
              <w:left w:val="single" w:sz="8" w:space="0" w:color="0070C0"/>
              <w:bottom w:val="nil"/>
              <w:right w:val="single" w:sz="8" w:space="0" w:color="0070C0"/>
            </w:tcBorders>
            <w:shd w:val="clear" w:color="auto" w:fill="auto"/>
            <w:noWrap/>
            <w:vAlign w:val="bottom"/>
            <w:hideMark/>
          </w:tcPr>
          <w:p w14:paraId="2A4BDCDC" w14:textId="77777777" w:rsidR="00C028D4" w:rsidRPr="00216AEC" w:rsidRDefault="00C028D4" w:rsidP="00C028D4">
            <w:pPr>
              <w:jc w:val="right"/>
              <w:rPr>
                <w:b/>
                <w:bCs/>
                <w:sz w:val="22"/>
                <w:szCs w:val="22"/>
              </w:rPr>
            </w:pPr>
            <w:r w:rsidRPr="00216AEC">
              <w:rPr>
                <w:b/>
                <w:bCs/>
                <w:sz w:val="22"/>
                <w:szCs w:val="22"/>
              </w:rPr>
              <w:t>0</w:t>
            </w:r>
          </w:p>
        </w:tc>
        <w:tc>
          <w:tcPr>
            <w:tcW w:w="1637" w:type="dxa"/>
            <w:tcBorders>
              <w:top w:val="nil"/>
              <w:left w:val="nil"/>
              <w:bottom w:val="nil"/>
              <w:right w:val="single" w:sz="4" w:space="0" w:color="0070C0"/>
            </w:tcBorders>
            <w:shd w:val="clear" w:color="auto" w:fill="auto"/>
            <w:noWrap/>
            <w:vAlign w:val="bottom"/>
            <w:hideMark/>
          </w:tcPr>
          <w:p w14:paraId="3B64A064" w14:textId="77777777" w:rsidR="00C028D4" w:rsidRPr="00216AEC" w:rsidRDefault="00C028D4" w:rsidP="00C028D4">
            <w:pPr>
              <w:jc w:val="right"/>
              <w:rPr>
                <w:b/>
                <w:bCs/>
                <w:sz w:val="22"/>
                <w:szCs w:val="22"/>
              </w:rPr>
            </w:pPr>
            <w:r w:rsidRPr="00216AEC">
              <w:rPr>
                <w:b/>
                <w:bCs/>
                <w:sz w:val="22"/>
                <w:szCs w:val="22"/>
              </w:rPr>
              <w:t>3 074</w:t>
            </w:r>
          </w:p>
        </w:tc>
        <w:tc>
          <w:tcPr>
            <w:tcW w:w="1633" w:type="dxa"/>
            <w:tcBorders>
              <w:top w:val="nil"/>
              <w:left w:val="nil"/>
              <w:bottom w:val="nil"/>
              <w:right w:val="single" w:sz="4" w:space="0" w:color="0070C0"/>
            </w:tcBorders>
            <w:shd w:val="clear" w:color="auto" w:fill="auto"/>
            <w:noWrap/>
            <w:vAlign w:val="bottom"/>
            <w:hideMark/>
          </w:tcPr>
          <w:p w14:paraId="1E69E636" w14:textId="77777777" w:rsidR="00C028D4" w:rsidRPr="00216AEC" w:rsidRDefault="00C028D4" w:rsidP="00C028D4">
            <w:pPr>
              <w:jc w:val="right"/>
              <w:rPr>
                <w:b/>
                <w:bCs/>
                <w:sz w:val="22"/>
                <w:szCs w:val="22"/>
              </w:rPr>
            </w:pPr>
            <w:r w:rsidRPr="00216AEC">
              <w:rPr>
                <w:b/>
                <w:bCs/>
                <w:sz w:val="22"/>
                <w:szCs w:val="22"/>
              </w:rPr>
              <w:t>3 259</w:t>
            </w:r>
          </w:p>
        </w:tc>
        <w:tc>
          <w:tcPr>
            <w:tcW w:w="1633" w:type="dxa"/>
            <w:tcBorders>
              <w:top w:val="nil"/>
              <w:left w:val="nil"/>
              <w:bottom w:val="nil"/>
              <w:right w:val="single" w:sz="4" w:space="0" w:color="0070C0"/>
            </w:tcBorders>
            <w:shd w:val="clear" w:color="auto" w:fill="auto"/>
            <w:noWrap/>
            <w:vAlign w:val="bottom"/>
            <w:hideMark/>
          </w:tcPr>
          <w:p w14:paraId="5FB15CD6" w14:textId="77777777" w:rsidR="00C028D4" w:rsidRPr="00216AEC" w:rsidRDefault="00C028D4" w:rsidP="00C028D4">
            <w:pPr>
              <w:jc w:val="right"/>
              <w:rPr>
                <w:b/>
                <w:bCs/>
                <w:sz w:val="22"/>
                <w:szCs w:val="22"/>
              </w:rPr>
            </w:pPr>
            <w:r w:rsidRPr="00216AEC">
              <w:rPr>
                <w:b/>
                <w:bCs/>
                <w:sz w:val="22"/>
                <w:szCs w:val="22"/>
              </w:rPr>
              <w:t>3 189</w:t>
            </w:r>
          </w:p>
        </w:tc>
        <w:tc>
          <w:tcPr>
            <w:tcW w:w="1633" w:type="dxa"/>
            <w:tcBorders>
              <w:top w:val="nil"/>
              <w:left w:val="nil"/>
              <w:bottom w:val="nil"/>
              <w:right w:val="single" w:sz="4" w:space="0" w:color="0070C0"/>
            </w:tcBorders>
            <w:shd w:val="clear" w:color="auto" w:fill="auto"/>
            <w:noWrap/>
            <w:vAlign w:val="bottom"/>
            <w:hideMark/>
          </w:tcPr>
          <w:p w14:paraId="324378ED" w14:textId="77777777" w:rsidR="00C028D4" w:rsidRPr="00216AEC" w:rsidRDefault="00C028D4" w:rsidP="00C028D4">
            <w:pPr>
              <w:jc w:val="right"/>
              <w:rPr>
                <w:b/>
                <w:bCs/>
                <w:sz w:val="22"/>
                <w:szCs w:val="22"/>
              </w:rPr>
            </w:pPr>
            <w:r w:rsidRPr="00216AEC">
              <w:rPr>
                <w:b/>
                <w:bCs/>
                <w:sz w:val="22"/>
                <w:szCs w:val="22"/>
              </w:rPr>
              <w:t>3 100</w:t>
            </w:r>
          </w:p>
        </w:tc>
        <w:tc>
          <w:tcPr>
            <w:tcW w:w="1548" w:type="dxa"/>
            <w:tcBorders>
              <w:top w:val="nil"/>
              <w:left w:val="nil"/>
              <w:bottom w:val="nil"/>
              <w:right w:val="nil"/>
            </w:tcBorders>
            <w:shd w:val="clear" w:color="auto" w:fill="auto"/>
            <w:noWrap/>
            <w:vAlign w:val="bottom"/>
            <w:hideMark/>
          </w:tcPr>
          <w:p w14:paraId="6182E740" w14:textId="77777777" w:rsidR="00C028D4" w:rsidRPr="00216AEC" w:rsidRDefault="00C028D4" w:rsidP="00C028D4">
            <w:pPr>
              <w:jc w:val="right"/>
              <w:rPr>
                <w:b/>
                <w:bCs/>
                <w:sz w:val="22"/>
                <w:szCs w:val="22"/>
              </w:rPr>
            </w:pPr>
            <w:r w:rsidRPr="00216AEC">
              <w:rPr>
                <w:b/>
                <w:bCs/>
                <w:sz w:val="22"/>
                <w:szCs w:val="22"/>
              </w:rPr>
              <w:t>12 622</w:t>
            </w:r>
          </w:p>
        </w:tc>
      </w:tr>
    </w:tbl>
    <w:p w14:paraId="099031D7" w14:textId="77777777" w:rsidR="00C028D4" w:rsidRPr="00586C40" w:rsidRDefault="00C028D4" w:rsidP="00C028D4"/>
    <w:p w14:paraId="7BD4BDE6" w14:textId="77777777" w:rsidR="00C028D4" w:rsidRPr="00586C40" w:rsidRDefault="00C028D4" w:rsidP="00C028D4">
      <w:pPr>
        <w:pStyle w:val="Headingi"/>
      </w:pPr>
      <w:r w:rsidRPr="00586C40">
        <w:t>2019</w:t>
      </w:r>
      <w:r w:rsidRPr="00586C40">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C028D4" w:rsidRPr="000A1FAF" w14:paraId="1AC72195" w14:textId="77777777" w:rsidTr="00C02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51D1D92C" w14:textId="77777777" w:rsidR="00C028D4" w:rsidRPr="000A1FAF" w:rsidRDefault="00C028D4" w:rsidP="00C028D4">
            <w:pPr>
              <w:jc w:val="center"/>
              <w:rPr>
                <w:rFonts w:ascii="STKaiti" w:eastAsia="STKaiti" w:hAnsi="STKaiti"/>
                <w:sz w:val="22"/>
              </w:rPr>
            </w:pPr>
            <w:r w:rsidRPr="000A1FAF">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7A855CC6" w14:textId="77777777" w:rsidR="00C028D4" w:rsidRPr="000A1FAF" w:rsidRDefault="00C028D4" w:rsidP="00C028D4">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0A1FAF">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6945186E" w14:textId="612C055B" w:rsidR="00C028D4" w:rsidRPr="000A1FAF" w:rsidRDefault="00C028D4" w:rsidP="00C028D4">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0A1FAF">
              <w:rPr>
                <w:rFonts w:ascii="STKaiti" w:eastAsia="STKaiti" w:hAnsi="STKaiti" w:hint="eastAsia"/>
                <w:sz w:val="22"/>
              </w:rPr>
              <w:t>风险</w:t>
            </w:r>
          </w:p>
        </w:tc>
      </w:tr>
      <w:tr w:rsidR="00C028D4" w:rsidRPr="000A1FAF" w14:paraId="1D30E600"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64602100" w14:textId="01E5B079" w:rsidR="00C028D4" w:rsidRPr="000A1FAF" w:rsidRDefault="00C028D4" w:rsidP="00C028D4">
            <w:pPr>
              <w:rPr>
                <w:b w:val="0"/>
                <w:bCs w:val="0"/>
                <w:sz w:val="22"/>
                <w:lang w:eastAsia="zh-CN"/>
              </w:rPr>
            </w:pPr>
            <w:r w:rsidRPr="000A1FAF">
              <w:rPr>
                <w:b w:val="0"/>
                <w:bCs w:val="0"/>
                <w:sz w:val="22"/>
                <w:lang w:eastAsia="zh-CN"/>
              </w:rPr>
              <w:t>ITU-T</w:t>
            </w:r>
            <w:r w:rsidRPr="000A1FAF">
              <w:rPr>
                <w:rFonts w:hint="eastAsia"/>
                <w:b w:val="0"/>
                <w:bCs w:val="0"/>
                <w:sz w:val="22"/>
                <w:lang w:eastAsia="zh-CN"/>
              </w:rPr>
              <w:t>焦点组取得了不俗的成绩。</w:t>
            </w:r>
          </w:p>
          <w:p w14:paraId="41825E22" w14:textId="63AFB8C5" w:rsidR="00C028D4" w:rsidRPr="000A1FAF" w:rsidRDefault="00C028D4" w:rsidP="00C028D4">
            <w:pPr>
              <w:rPr>
                <w:b w:val="0"/>
                <w:bCs w:val="0"/>
                <w:sz w:val="22"/>
                <w:lang w:eastAsia="zh-CN"/>
              </w:rPr>
            </w:pPr>
            <w:r w:rsidRPr="000A1FAF">
              <w:rPr>
                <w:rFonts w:hint="eastAsia"/>
                <w:b w:val="0"/>
                <w:bCs w:val="0"/>
                <w:sz w:val="22"/>
                <w:lang w:eastAsia="zh-CN"/>
              </w:rPr>
              <w:t>国际电联大视野活动的参与人数增加了。</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4162277A"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新课题、新研究组、新工作项目和新工作计划的数量有所增加。</w:t>
            </w:r>
            <w:r w:rsidRPr="000A1FAF">
              <w:rPr>
                <w:sz w:val="22"/>
                <w:lang w:eastAsia="zh-CN"/>
              </w:rPr>
              <w:t xml:space="preserve"> </w:t>
            </w:r>
          </w:p>
          <w:p w14:paraId="6D914716"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向大视野活动提交文稿的国家数量，以及在</w:t>
            </w:r>
            <w:r w:rsidRPr="000A1FAF">
              <w:rPr>
                <w:sz w:val="22"/>
                <w:lang w:eastAsia="zh-CN"/>
              </w:rPr>
              <w:t>IEEE</w:t>
            </w:r>
            <w:r w:rsidRPr="000A1FAF">
              <w:rPr>
                <w:rFonts w:hint="eastAsia"/>
                <w:sz w:val="22"/>
                <w:lang w:eastAsia="zh-CN"/>
              </w:rPr>
              <w:t>中发表的论文数量。</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79611A0A" w14:textId="458743D4"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所有风险，如未能确定重要发展趋势、无响应、导致成员和其他利益攸关方脱离以及掉队的风险均得到了缓解。</w:t>
            </w:r>
          </w:p>
        </w:tc>
      </w:tr>
    </w:tbl>
    <w:p w14:paraId="7104F10A" w14:textId="5E1A480A" w:rsidR="00C028D4" w:rsidRPr="00586C40" w:rsidRDefault="00C028D4" w:rsidP="006866E6">
      <w:pPr>
        <w:pStyle w:val="Headingi"/>
        <w:rPr>
          <w:lang w:eastAsia="zh-CN"/>
        </w:rPr>
      </w:pPr>
      <w:r w:rsidRPr="00586C40">
        <w:rPr>
          <w:lang w:eastAsia="zh-CN"/>
        </w:rPr>
        <w:t>2021</w:t>
      </w:r>
      <w:r w:rsidR="006866E6">
        <w:rPr>
          <w:rFonts w:hint="eastAsia"/>
          <w:lang w:eastAsia="zh-CN"/>
        </w:rPr>
        <w:t>年</w:t>
      </w:r>
      <w:r w:rsidRPr="00586C40">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C028D4" w:rsidRPr="000A1FAF" w14:paraId="5BA01C3E" w14:textId="77777777" w:rsidTr="00C02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23F6C24" w14:textId="77777777" w:rsidR="00C028D4" w:rsidRPr="000A1FAF" w:rsidRDefault="00C028D4" w:rsidP="006866E6">
            <w:pPr>
              <w:jc w:val="center"/>
              <w:rPr>
                <w:rFonts w:ascii="STKaiti" w:eastAsia="STKaiti" w:hAnsi="STKaiti"/>
                <w:sz w:val="22"/>
              </w:rPr>
            </w:pPr>
            <w:r w:rsidRPr="000A1FAF">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6249A8A" w14:textId="77777777" w:rsidR="00C028D4" w:rsidRPr="000A1FAF" w:rsidRDefault="00C028D4" w:rsidP="006866E6">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0A1FAF">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35496478" w14:textId="77777777" w:rsidR="00C028D4" w:rsidRPr="000A1FAF" w:rsidRDefault="00C028D4" w:rsidP="006866E6">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0A1FAF">
              <w:rPr>
                <w:rFonts w:ascii="STKaiti" w:eastAsia="STKaiti" w:hAnsi="STKaiti" w:hint="eastAsia"/>
                <w:sz w:val="22"/>
              </w:rPr>
              <w:t>风险指标</w:t>
            </w:r>
          </w:p>
        </w:tc>
      </w:tr>
      <w:tr w:rsidR="00C028D4" w:rsidRPr="000A1FAF" w14:paraId="6ED4E433"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28686FC2" w14:textId="77777777" w:rsidR="00C028D4" w:rsidRPr="000A1FAF" w:rsidRDefault="00C028D4" w:rsidP="00C028D4">
            <w:pPr>
              <w:rPr>
                <w:b w:val="0"/>
                <w:bCs w:val="0"/>
                <w:sz w:val="22"/>
                <w:lang w:eastAsia="zh-CN"/>
              </w:rPr>
            </w:pPr>
            <w:r w:rsidRPr="000A1FAF">
              <w:rPr>
                <w:rFonts w:hint="eastAsia"/>
                <w:b w:val="0"/>
                <w:bCs w:val="0"/>
                <w:sz w:val="22"/>
                <w:lang w:eastAsia="zh-CN"/>
              </w:rPr>
              <w:t>电信</w:t>
            </w:r>
            <w:r w:rsidRPr="000A1FAF">
              <w:rPr>
                <w:rFonts w:hint="eastAsia"/>
                <w:b w:val="0"/>
                <w:bCs w:val="0"/>
                <w:sz w:val="22"/>
                <w:lang w:eastAsia="zh-CN"/>
              </w:rPr>
              <w:t>/ICT</w:t>
            </w:r>
            <w:r w:rsidRPr="000A1FAF">
              <w:rPr>
                <w:rFonts w:hint="eastAsia"/>
                <w:b w:val="0"/>
                <w:bCs w:val="0"/>
                <w:sz w:val="22"/>
                <w:lang w:eastAsia="zh-CN"/>
              </w:rPr>
              <w:t>中数字化转型和新兴趋势的辨别、认识与分析</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49943B45"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sz w:val="22"/>
                <w:lang w:eastAsia="zh-CN"/>
              </w:rPr>
              <w:t>ITU-T</w:t>
            </w:r>
            <w:r w:rsidRPr="000A1FAF">
              <w:rPr>
                <w:rFonts w:hint="eastAsia"/>
                <w:sz w:val="22"/>
                <w:lang w:eastAsia="zh-CN"/>
              </w:rPr>
              <w:t>焦点组的成果（可交付成果、新课题、新研究组、新工作项目、新工作方案）。</w:t>
            </w:r>
          </w:p>
          <w:p w14:paraId="56B29F15"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向大视野活动提交的文稿。</w:t>
            </w:r>
          </w:p>
          <w:p w14:paraId="1D8DBA61"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国际电联《</w:t>
            </w:r>
            <w:r w:rsidRPr="000A1FAF">
              <w:rPr>
                <w:sz w:val="22"/>
                <w:lang w:eastAsia="zh-CN"/>
              </w:rPr>
              <w:t>ICT</w:t>
            </w:r>
            <w:r w:rsidRPr="000A1FAF">
              <w:rPr>
                <w:rFonts w:hint="eastAsia"/>
                <w:sz w:val="22"/>
                <w:lang w:eastAsia="zh-CN"/>
              </w:rPr>
              <w:t>探索期刊》中的指标。</w:t>
            </w:r>
          </w:p>
        </w:tc>
        <w:tc>
          <w:tcPr>
            <w:tcW w:w="4650" w:type="dxa"/>
            <w:tcBorders>
              <w:top w:val="single" w:sz="8" w:space="0" w:color="4F81BD" w:themeColor="accent1"/>
              <w:left w:val="dotted" w:sz="4" w:space="0" w:color="4F81BD" w:themeColor="accent1"/>
              <w:bottom w:val="nil"/>
              <w:right w:val="nil"/>
            </w:tcBorders>
          </w:tcPr>
          <w:p w14:paraId="6133D53B"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劳动力缺乏适应不断变化的需求的才能、灵活性和准备</w:t>
            </w:r>
          </w:p>
          <w:p w14:paraId="1C8828E7"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p>
          <w:p w14:paraId="49737ED1" w14:textId="6F3BBC89" w:rsidR="00C028D4" w:rsidRPr="000A1FAF" w:rsidRDefault="00C028D4" w:rsidP="000A1FAF">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培养和留住人才方面的问题</w:t>
            </w:r>
          </w:p>
        </w:tc>
      </w:tr>
      <w:tr w:rsidR="00C028D4" w:rsidRPr="000A1FAF" w14:paraId="02848FB1"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8437548" w14:textId="77777777" w:rsidR="00C028D4" w:rsidRPr="000A1FAF" w:rsidRDefault="00C028D4" w:rsidP="00C028D4">
            <w:pPr>
              <w:rPr>
                <w:sz w:val="22"/>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4EF735A1"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国际电联确定并分析的新兴趋势的数量。</w:t>
            </w:r>
          </w:p>
        </w:tc>
        <w:tc>
          <w:tcPr>
            <w:tcW w:w="4650" w:type="dxa"/>
            <w:tcBorders>
              <w:top w:val="nil"/>
              <w:left w:val="dotted" w:sz="4" w:space="0" w:color="4F81BD" w:themeColor="accent1"/>
              <w:bottom w:val="nil"/>
              <w:right w:val="nil"/>
            </w:tcBorders>
          </w:tcPr>
          <w:p w14:paraId="7CD13FAB"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rPr>
            </w:pPr>
            <w:r w:rsidRPr="000A1FAF">
              <w:rPr>
                <w:rFonts w:hint="eastAsia"/>
                <w:sz w:val="22"/>
              </w:rPr>
              <w:t>过时的组织框架</w:t>
            </w:r>
          </w:p>
        </w:tc>
      </w:tr>
      <w:tr w:rsidR="00C028D4" w:rsidRPr="000A1FAF" w14:paraId="245732A5"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289237D" w14:textId="77777777" w:rsidR="00C028D4" w:rsidRPr="000A1FAF" w:rsidRDefault="00C028D4" w:rsidP="00C028D4">
            <w:pPr>
              <w:rPr>
                <w:sz w:val="22"/>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52233001"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认为国际电联正在正确确定并分析新兴趋势的成员</w:t>
            </w:r>
            <w:r w:rsidRPr="000A1FAF">
              <w:rPr>
                <w:sz w:val="22"/>
                <w:lang w:eastAsia="zh-CN"/>
              </w:rPr>
              <w:t>/</w:t>
            </w:r>
            <w:r w:rsidRPr="000A1FAF">
              <w:rPr>
                <w:rFonts w:hint="eastAsia"/>
                <w:sz w:val="22"/>
                <w:lang w:eastAsia="zh-CN"/>
              </w:rPr>
              <w:t>工作人员的百分比</w:t>
            </w:r>
          </w:p>
        </w:tc>
        <w:tc>
          <w:tcPr>
            <w:tcW w:w="4650" w:type="dxa"/>
            <w:tcBorders>
              <w:top w:val="nil"/>
              <w:left w:val="dotted" w:sz="4" w:space="0" w:color="4F81BD" w:themeColor="accent1"/>
              <w:bottom w:val="nil"/>
              <w:right w:val="nil"/>
            </w:tcBorders>
          </w:tcPr>
          <w:p w14:paraId="2AF56CAF"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C028D4" w:rsidRPr="000A1FAF" w14:paraId="0D8CBC8C" w14:textId="77777777" w:rsidTr="00C028D4">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03E98D7" w14:textId="77777777" w:rsidR="00C028D4" w:rsidRPr="000A1FAF" w:rsidRDefault="00C028D4" w:rsidP="00C028D4">
            <w:pPr>
              <w:rPr>
                <w:sz w:val="22"/>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3C7A5316"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国际电联在确定和分析新兴趋势</w:t>
            </w:r>
            <w:r w:rsidRPr="000A1FAF">
              <w:rPr>
                <w:sz w:val="22"/>
                <w:lang w:eastAsia="zh-CN"/>
              </w:rPr>
              <w:t>/</w:t>
            </w:r>
            <w:r w:rsidRPr="000A1FAF">
              <w:rPr>
                <w:rFonts w:hint="eastAsia"/>
                <w:sz w:val="22"/>
                <w:lang w:eastAsia="zh-CN"/>
              </w:rPr>
              <w:t>数字化转型方面的工作</w:t>
            </w:r>
          </w:p>
        </w:tc>
        <w:tc>
          <w:tcPr>
            <w:tcW w:w="4650" w:type="dxa"/>
            <w:tcBorders>
              <w:top w:val="nil"/>
              <w:left w:val="dotted" w:sz="4" w:space="0" w:color="4F81BD" w:themeColor="accent1"/>
              <w:bottom w:val="single" w:sz="4" w:space="0" w:color="B8CCE4" w:themeColor="accent1" w:themeTint="66"/>
              <w:right w:val="nil"/>
            </w:tcBorders>
          </w:tcPr>
          <w:p w14:paraId="3BD24ACF" w14:textId="77777777" w:rsidR="00C028D4" w:rsidRPr="000A1FAF" w:rsidRDefault="00C028D4" w:rsidP="00C028D4">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6B29F610" w14:textId="3119DD58" w:rsidR="006866E6" w:rsidRDefault="006866E6" w:rsidP="00C028D4">
      <w:pPr>
        <w:rPr>
          <w:lang w:eastAsia="zh-CN"/>
        </w:rPr>
      </w:pPr>
    </w:p>
    <w:p w14:paraId="484D5043" w14:textId="590CE544" w:rsidR="006866E6" w:rsidRDefault="006866E6">
      <w:pPr>
        <w:tabs>
          <w:tab w:val="clear" w:pos="794"/>
          <w:tab w:val="clear" w:pos="1191"/>
          <w:tab w:val="clear" w:pos="1588"/>
          <w:tab w:val="clear" w:pos="1985"/>
        </w:tabs>
        <w:overflowPunct/>
        <w:autoSpaceDE/>
        <w:autoSpaceDN/>
        <w:adjustRightInd/>
        <w:spacing w:before="0"/>
        <w:textAlignment w:val="auto"/>
        <w:rPr>
          <w:lang w:eastAsia="zh-CN"/>
        </w:rPr>
      </w:pPr>
    </w:p>
    <w:p w14:paraId="0B254D79" w14:textId="5EC4541E" w:rsidR="006866E6" w:rsidRDefault="006866E6">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705C993F" w14:textId="4380A951" w:rsidR="006866E6" w:rsidRPr="00093961" w:rsidRDefault="006866E6" w:rsidP="006866E6">
      <w:pPr>
        <w:pStyle w:val="Heading1"/>
        <w:rPr>
          <w:lang w:eastAsia="zh-CN"/>
        </w:rPr>
      </w:pPr>
      <w:bookmarkStart w:id="84" w:name="_Toc34920036"/>
      <w:bookmarkStart w:id="85" w:name="_Toc34920150"/>
      <w:bookmarkStart w:id="86" w:name="_Toc34986195"/>
      <w:r w:rsidRPr="00093961">
        <w:rPr>
          <w:lang w:eastAsia="zh-CN"/>
        </w:rPr>
        <w:t xml:space="preserve">II.1.3 </w:t>
      </w:r>
      <w:r>
        <w:rPr>
          <w:lang w:eastAsia="zh-CN"/>
        </w:rPr>
        <w:t>–</w:t>
      </w:r>
      <w:r w:rsidRPr="00093961">
        <w:rPr>
          <w:lang w:eastAsia="zh-CN"/>
        </w:rPr>
        <w:t xml:space="preserve"> I.3 </w:t>
      </w:r>
      <w:r w:rsidRPr="00093961">
        <w:rPr>
          <w:rFonts w:hint="eastAsia"/>
          <w:lang w:eastAsia="zh-CN"/>
        </w:rPr>
        <w:t>电信</w:t>
      </w:r>
      <w:r w:rsidRPr="00093961">
        <w:rPr>
          <w:rFonts w:hint="eastAsia"/>
          <w:lang w:eastAsia="zh-CN"/>
        </w:rPr>
        <w:t>/</w:t>
      </w:r>
      <w:r w:rsidRPr="00093961">
        <w:rPr>
          <w:lang w:eastAsia="zh-CN"/>
        </w:rPr>
        <w:t>ICT</w:t>
      </w:r>
      <w:r w:rsidRPr="00093961">
        <w:rPr>
          <w:rFonts w:hint="eastAsia"/>
          <w:lang w:eastAsia="zh-CN"/>
        </w:rPr>
        <w:t>无障碍获取</w:t>
      </w:r>
      <w:bookmarkEnd w:id="84"/>
      <w:bookmarkEnd w:id="85"/>
      <w:bookmarkEnd w:id="86"/>
    </w:p>
    <w:p w14:paraId="2B6FEB44" w14:textId="77777777" w:rsidR="006866E6" w:rsidRPr="00093961" w:rsidRDefault="006866E6" w:rsidP="006866E6">
      <w:pPr>
        <w:pStyle w:val="Headingi"/>
        <w:rPr>
          <w:lang w:eastAsia="zh-CN"/>
        </w:rPr>
      </w:pPr>
      <w:r w:rsidRPr="00093961">
        <w:rPr>
          <w:rFonts w:hint="eastAsia"/>
          <w:lang w:eastAsia="zh-CN"/>
        </w:rPr>
        <w:t>部门目标说明</w:t>
      </w:r>
    </w:p>
    <w:p w14:paraId="6CFC1AF1" w14:textId="77777777" w:rsidR="006866E6" w:rsidRPr="00093961" w:rsidRDefault="006866E6" w:rsidP="006866E6">
      <w:pPr>
        <w:ind w:firstLineChars="200" w:firstLine="480"/>
        <w:rPr>
          <w:lang w:eastAsia="zh-CN"/>
        </w:rPr>
      </w:pPr>
      <w:r w:rsidRPr="00093961">
        <w:rPr>
          <w:rFonts w:hint="eastAsia"/>
          <w:lang w:eastAsia="zh-CN"/>
        </w:rPr>
        <w:t>改善残疾人和有具体需求人群对</w:t>
      </w:r>
      <w:r w:rsidRPr="00093961">
        <w:rPr>
          <w:rFonts w:hint="eastAsia"/>
          <w:lang w:eastAsia="zh-CN"/>
        </w:rPr>
        <w:t>ICT</w:t>
      </w:r>
      <w:r w:rsidRPr="00093961">
        <w:rPr>
          <w:rFonts w:hint="eastAsia"/>
          <w:lang w:eastAsia="zh-CN"/>
        </w:rPr>
        <w:t>的无障碍获取</w:t>
      </w:r>
    </w:p>
    <w:p w14:paraId="5DFBAAA7" w14:textId="77777777" w:rsidR="006866E6" w:rsidRPr="00093961" w:rsidRDefault="006866E6" w:rsidP="006866E6">
      <w:pPr>
        <w:ind w:firstLineChars="200" w:firstLine="480"/>
        <w:rPr>
          <w:lang w:eastAsia="zh-CN"/>
        </w:rPr>
      </w:pPr>
      <w:r w:rsidRPr="00093961">
        <w:rPr>
          <w:rFonts w:hint="eastAsia"/>
          <w:lang w:eastAsia="zh-CN"/>
        </w:rPr>
        <w:t>部门目标</w:t>
      </w:r>
      <w:r w:rsidRPr="00093961">
        <w:rPr>
          <w:lang w:eastAsia="zh-CN"/>
        </w:rPr>
        <w:t>I.3</w:t>
      </w:r>
      <w:r w:rsidRPr="00093961">
        <w:rPr>
          <w:rFonts w:hint="eastAsia"/>
          <w:lang w:eastAsia="zh-CN"/>
        </w:rPr>
        <w:t>使用了</w:t>
      </w:r>
      <w:r w:rsidRPr="00093961">
        <w:rPr>
          <w:lang w:eastAsia="zh-CN"/>
        </w:rPr>
        <w:t>1.89</w:t>
      </w:r>
      <w:r w:rsidRPr="00093961">
        <w:rPr>
          <w:rFonts w:hint="eastAsia"/>
          <w:lang w:eastAsia="zh-CN"/>
        </w:rPr>
        <w:t>%</w:t>
      </w:r>
      <w:r w:rsidRPr="00093961">
        <w:rPr>
          <w:rFonts w:hint="eastAsia"/>
          <w:lang w:eastAsia="zh-CN"/>
        </w:rPr>
        <w:t>的跨部门目标计划内资源或</w:t>
      </w:r>
      <w:r w:rsidRPr="00093961">
        <w:rPr>
          <w:lang w:eastAsia="zh-CN"/>
        </w:rPr>
        <w:t>0.20 </w:t>
      </w:r>
      <w:r w:rsidRPr="00093961">
        <w:rPr>
          <w:rFonts w:hint="eastAsia"/>
          <w:lang w:eastAsia="zh-CN"/>
        </w:rPr>
        <w:t>%</w:t>
      </w:r>
      <w:r w:rsidRPr="00093961">
        <w:rPr>
          <w:rFonts w:hint="eastAsia"/>
          <w:lang w:eastAsia="zh-CN"/>
        </w:rPr>
        <w:t>的国际电联</w:t>
      </w:r>
      <w:r w:rsidRPr="00093961">
        <w:rPr>
          <w:lang w:eastAsia="zh-CN"/>
        </w:rPr>
        <w:t>2021-2024</w:t>
      </w:r>
      <w:r w:rsidRPr="00093961">
        <w:rPr>
          <w:rFonts w:hint="eastAsia"/>
          <w:lang w:eastAsia="zh-CN"/>
        </w:rPr>
        <w:t>年计划内资源。</w:t>
      </w:r>
    </w:p>
    <w:p w14:paraId="045145FF" w14:textId="3C014232" w:rsidR="006866E6" w:rsidRPr="00093961" w:rsidRDefault="006866E6" w:rsidP="006866E6">
      <w:pPr>
        <w:pStyle w:val="Headingi"/>
      </w:pPr>
      <w:r w:rsidRPr="00093961">
        <w:rPr>
          <w:rFonts w:hint="eastAsia"/>
        </w:rPr>
        <w:t>成本分配摘要</w:t>
      </w:r>
    </w:p>
    <w:tbl>
      <w:tblPr>
        <w:tblW w:w="4866" w:type="pct"/>
        <w:tblLook w:val="04A0" w:firstRow="1" w:lastRow="0" w:firstColumn="1" w:lastColumn="0" w:noHBand="0" w:noVBand="1"/>
      </w:tblPr>
      <w:tblGrid>
        <w:gridCol w:w="4436"/>
        <w:gridCol w:w="1526"/>
        <w:gridCol w:w="1650"/>
        <w:gridCol w:w="1646"/>
        <w:gridCol w:w="1646"/>
        <w:gridCol w:w="1646"/>
        <w:gridCol w:w="1625"/>
      </w:tblGrid>
      <w:tr w:rsidR="006866E6" w:rsidRPr="00093961" w14:paraId="4E042E50" w14:textId="77777777" w:rsidTr="006866E6">
        <w:trPr>
          <w:trHeight w:val="300"/>
        </w:trPr>
        <w:tc>
          <w:tcPr>
            <w:tcW w:w="4436" w:type="dxa"/>
            <w:tcBorders>
              <w:top w:val="nil"/>
              <w:left w:val="nil"/>
              <w:bottom w:val="nil"/>
              <w:right w:val="nil"/>
            </w:tcBorders>
            <w:shd w:val="clear" w:color="auto" w:fill="auto"/>
            <w:noWrap/>
            <w:vAlign w:val="bottom"/>
            <w:hideMark/>
          </w:tcPr>
          <w:p w14:paraId="3CF7042E" w14:textId="77777777" w:rsidR="006866E6" w:rsidRPr="00216AEC" w:rsidRDefault="006866E6" w:rsidP="00636947">
            <w:pPr>
              <w:rPr>
                <w:sz w:val="22"/>
                <w:szCs w:val="22"/>
              </w:rPr>
            </w:pPr>
          </w:p>
        </w:tc>
        <w:tc>
          <w:tcPr>
            <w:tcW w:w="9739" w:type="dxa"/>
            <w:gridSpan w:val="6"/>
            <w:tcBorders>
              <w:top w:val="nil"/>
              <w:left w:val="nil"/>
              <w:bottom w:val="nil"/>
              <w:right w:val="nil"/>
            </w:tcBorders>
            <w:shd w:val="clear" w:color="auto" w:fill="auto"/>
            <w:noWrap/>
            <w:vAlign w:val="bottom"/>
            <w:hideMark/>
          </w:tcPr>
          <w:p w14:paraId="112B87C4" w14:textId="0D188458" w:rsidR="006866E6" w:rsidRPr="00216AEC" w:rsidRDefault="006866E6" w:rsidP="006866E6">
            <w:pPr>
              <w:jc w:val="center"/>
              <w:rPr>
                <w:rFonts w:ascii="STKaiti" w:eastAsia="STKaiti" w:hAnsi="STKaiti"/>
                <w:sz w:val="22"/>
                <w:szCs w:val="22"/>
              </w:rPr>
            </w:pPr>
            <w:r w:rsidRPr="00216AEC">
              <w:rPr>
                <w:rFonts w:ascii="STKaiti" w:eastAsia="STKaiti" w:hAnsi="STKaiti"/>
                <w:noProof/>
                <w:sz w:val="22"/>
                <w:szCs w:val="22"/>
              </w:rPr>
              <mc:AlternateContent>
                <mc:Choice Requires="wps">
                  <w:drawing>
                    <wp:anchor distT="0" distB="0" distL="114300" distR="114300" simplePos="0" relativeHeight="251677184" behindDoc="0" locked="0" layoutInCell="1" allowOverlap="1" wp14:anchorId="524501A2" wp14:editId="2071C7F9">
                      <wp:simplePos x="0" y="0"/>
                      <wp:positionH relativeFrom="column">
                        <wp:posOffset>5096510</wp:posOffset>
                      </wp:positionH>
                      <wp:positionV relativeFrom="paragraph">
                        <wp:posOffset>220980</wp:posOffset>
                      </wp:positionV>
                      <wp:extent cx="1022985" cy="2267585"/>
                      <wp:effectExtent l="0" t="0" r="24765" b="18415"/>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226758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5941C8C3" id="Rectangle: Rounded Corners 32" o:spid="_x0000_s1026" style="position:absolute;margin-left:401.3pt;margin-top:17.4pt;width:80.55pt;height:178.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" filled="f" strokecolor="#0070c0" strokeweight="1pt"/>
                  </w:pict>
                </mc:Fallback>
              </mc:AlternateContent>
            </w:r>
            <w:r w:rsidRPr="00216AEC">
              <w:rPr>
                <w:rFonts w:ascii="STKaiti" w:eastAsia="STKaiti" w:hAnsi="STKaiti"/>
                <w:sz w:val="22"/>
                <w:szCs w:val="22"/>
              </w:rPr>
              <w:t>千瑞郎</w:t>
            </w:r>
          </w:p>
        </w:tc>
      </w:tr>
      <w:tr w:rsidR="006866E6" w:rsidRPr="00093961" w14:paraId="4311DF00" w14:textId="77777777" w:rsidTr="006866E6">
        <w:trPr>
          <w:trHeight w:val="600"/>
        </w:trPr>
        <w:tc>
          <w:tcPr>
            <w:tcW w:w="4436" w:type="dxa"/>
            <w:tcBorders>
              <w:top w:val="nil"/>
              <w:left w:val="nil"/>
              <w:bottom w:val="single" w:sz="4" w:space="0" w:color="auto"/>
              <w:right w:val="nil"/>
            </w:tcBorders>
            <w:shd w:val="clear" w:color="auto" w:fill="auto"/>
            <w:noWrap/>
            <w:vAlign w:val="bottom"/>
            <w:hideMark/>
          </w:tcPr>
          <w:p w14:paraId="175B33EC" w14:textId="77777777" w:rsidR="006866E6" w:rsidRPr="00216AEC" w:rsidRDefault="006866E6" w:rsidP="00636947">
            <w:pPr>
              <w:rPr>
                <w:sz w:val="22"/>
                <w:szCs w:val="22"/>
              </w:rPr>
            </w:pPr>
            <w:r w:rsidRPr="00216AEC">
              <w:rPr>
                <w:sz w:val="22"/>
                <w:szCs w:val="22"/>
              </w:rPr>
              <w:t> </w:t>
            </w:r>
          </w:p>
        </w:tc>
        <w:tc>
          <w:tcPr>
            <w:tcW w:w="1526" w:type="dxa"/>
            <w:tcBorders>
              <w:top w:val="nil"/>
              <w:left w:val="single" w:sz="8" w:space="0" w:color="0070C0"/>
              <w:bottom w:val="single" w:sz="4" w:space="0" w:color="auto"/>
              <w:right w:val="single" w:sz="8" w:space="0" w:color="0070C0"/>
            </w:tcBorders>
            <w:shd w:val="clear" w:color="auto" w:fill="auto"/>
            <w:vAlign w:val="center"/>
            <w:hideMark/>
          </w:tcPr>
          <w:p w14:paraId="20E3A480" w14:textId="550B6393" w:rsidR="006866E6" w:rsidRPr="00216AEC" w:rsidRDefault="006866E6" w:rsidP="006866E6">
            <w:pPr>
              <w:jc w:val="center"/>
              <w:rPr>
                <w:b/>
                <w:bCs/>
                <w:sz w:val="22"/>
                <w:szCs w:val="22"/>
              </w:rPr>
            </w:pPr>
            <w:r w:rsidRPr="00216AEC">
              <w:rPr>
                <w:b/>
                <w:bCs/>
                <w:sz w:val="22"/>
                <w:szCs w:val="22"/>
              </w:rPr>
              <w:t>2019</w:t>
            </w:r>
            <w:r w:rsidRPr="00216AEC">
              <w:rPr>
                <w:rFonts w:hint="eastAsia"/>
                <w:b/>
                <w:bCs/>
                <w:sz w:val="22"/>
                <w:szCs w:val="22"/>
              </w:rPr>
              <w:t>年</w:t>
            </w:r>
            <w:r w:rsidRPr="00216AEC">
              <w:rPr>
                <w:b/>
                <w:bCs/>
                <w:sz w:val="22"/>
                <w:szCs w:val="22"/>
              </w:rPr>
              <w:br/>
            </w:r>
            <w:r w:rsidRPr="00216AEC">
              <w:rPr>
                <w:rFonts w:hint="eastAsia"/>
                <w:b/>
                <w:bCs/>
                <w:sz w:val="22"/>
                <w:szCs w:val="22"/>
              </w:rPr>
              <w:t>实际成本</w:t>
            </w:r>
          </w:p>
        </w:tc>
        <w:tc>
          <w:tcPr>
            <w:tcW w:w="1650" w:type="dxa"/>
            <w:tcBorders>
              <w:top w:val="nil"/>
              <w:left w:val="nil"/>
              <w:bottom w:val="single" w:sz="4" w:space="0" w:color="auto"/>
              <w:right w:val="single" w:sz="4" w:space="0" w:color="0070C0"/>
            </w:tcBorders>
            <w:shd w:val="clear" w:color="auto" w:fill="auto"/>
            <w:vAlign w:val="center"/>
            <w:hideMark/>
          </w:tcPr>
          <w:p w14:paraId="582A8C14" w14:textId="2A95EF55" w:rsidR="006866E6" w:rsidRPr="00216AEC" w:rsidRDefault="006866E6" w:rsidP="006866E6">
            <w:pPr>
              <w:jc w:val="center"/>
              <w:rPr>
                <w:b/>
                <w:bCs/>
                <w:sz w:val="22"/>
                <w:szCs w:val="22"/>
              </w:rPr>
            </w:pPr>
            <w:r w:rsidRPr="00216AEC">
              <w:rPr>
                <w:b/>
                <w:bCs/>
                <w:sz w:val="22"/>
                <w:szCs w:val="22"/>
              </w:rPr>
              <w:t>2021</w:t>
            </w:r>
            <w:r w:rsidRPr="00216AEC">
              <w:rPr>
                <w:b/>
                <w:bCs/>
                <w:sz w:val="22"/>
                <w:szCs w:val="22"/>
              </w:rPr>
              <w:t>年</w:t>
            </w:r>
            <w:r w:rsidRPr="00216AEC">
              <w:rPr>
                <w:b/>
                <w:bCs/>
                <w:sz w:val="22"/>
                <w:szCs w:val="22"/>
              </w:rPr>
              <w:br/>
            </w:r>
            <w:r w:rsidRPr="00216AEC">
              <w:rPr>
                <w:b/>
                <w:bCs/>
                <w:sz w:val="22"/>
                <w:szCs w:val="22"/>
              </w:rPr>
              <w:t>计划成本</w:t>
            </w:r>
          </w:p>
        </w:tc>
        <w:tc>
          <w:tcPr>
            <w:tcW w:w="1646" w:type="dxa"/>
            <w:tcBorders>
              <w:top w:val="nil"/>
              <w:left w:val="nil"/>
              <w:bottom w:val="single" w:sz="4" w:space="0" w:color="auto"/>
              <w:right w:val="single" w:sz="4" w:space="0" w:color="0070C0"/>
            </w:tcBorders>
            <w:shd w:val="clear" w:color="auto" w:fill="auto"/>
            <w:vAlign w:val="center"/>
            <w:hideMark/>
          </w:tcPr>
          <w:p w14:paraId="734CC357" w14:textId="28E9C0CB" w:rsidR="006866E6" w:rsidRPr="00216AEC" w:rsidRDefault="006866E6" w:rsidP="006866E6">
            <w:pPr>
              <w:jc w:val="center"/>
              <w:rPr>
                <w:b/>
                <w:bCs/>
                <w:sz w:val="22"/>
                <w:szCs w:val="22"/>
              </w:rPr>
            </w:pPr>
            <w:r w:rsidRPr="00216AEC">
              <w:rPr>
                <w:b/>
                <w:bCs/>
                <w:sz w:val="22"/>
                <w:szCs w:val="22"/>
              </w:rPr>
              <w:t>2022</w:t>
            </w:r>
            <w:r w:rsidRPr="00216AEC">
              <w:rPr>
                <w:b/>
                <w:bCs/>
                <w:sz w:val="22"/>
                <w:szCs w:val="22"/>
              </w:rPr>
              <w:t>年</w:t>
            </w:r>
            <w:r w:rsidRPr="00216AEC">
              <w:rPr>
                <w:b/>
                <w:bCs/>
                <w:sz w:val="22"/>
                <w:szCs w:val="22"/>
              </w:rPr>
              <w:br/>
            </w:r>
            <w:r w:rsidRPr="00216AEC">
              <w:rPr>
                <w:b/>
                <w:bCs/>
                <w:sz w:val="22"/>
                <w:szCs w:val="22"/>
              </w:rPr>
              <w:t>计划成本</w:t>
            </w:r>
          </w:p>
        </w:tc>
        <w:tc>
          <w:tcPr>
            <w:tcW w:w="1646" w:type="dxa"/>
            <w:tcBorders>
              <w:top w:val="nil"/>
              <w:left w:val="nil"/>
              <w:bottom w:val="single" w:sz="4" w:space="0" w:color="auto"/>
              <w:right w:val="single" w:sz="4" w:space="0" w:color="0070C0"/>
            </w:tcBorders>
            <w:shd w:val="clear" w:color="auto" w:fill="auto"/>
            <w:vAlign w:val="center"/>
            <w:hideMark/>
          </w:tcPr>
          <w:p w14:paraId="62EEC5E8" w14:textId="3D70BC04" w:rsidR="006866E6" w:rsidRPr="00216AEC" w:rsidRDefault="006866E6" w:rsidP="006866E6">
            <w:pPr>
              <w:jc w:val="center"/>
              <w:rPr>
                <w:b/>
                <w:bCs/>
                <w:sz w:val="22"/>
                <w:szCs w:val="22"/>
              </w:rPr>
            </w:pPr>
            <w:r w:rsidRPr="00216AEC">
              <w:rPr>
                <w:b/>
                <w:bCs/>
                <w:sz w:val="22"/>
                <w:szCs w:val="22"/>
              </w:rPr>
              <w:t>2023</w:t>
            </w:r>
            <w:r w:rsidRPr="00216AEC">
              <w:rPr>
                <w:b/>
                <w:bCs/>
                <w:sz w:val="22"/>
                <w:szCs w:val="22"/>
              </w:rPr>
              <w:t>年</w:t>
            </w:r>
            <w:r w:rsidRPr="00216AEC">
              <w:rPr>
                <w:b/>
                <w:bCs/>
                <w:sz w:val="22"/>
                <w:szCs w:val="22"/>
              </w:rPr>
              <w:br/>
            </w:r>
            <w:r w:rsidRPr="00216AEC">
              <w:rPr>
                <w:b/>
                <w:bCs/>
                <w:sz w:val="22"/>
                <w:szCs w:val="22"/>
              </w:rPr>
              <w:t>计划成本</w:t>
            </w:r>
          </w:p>
        </w:tc>
        <w:tc>
          <w:tcPr>
            <w:tcW w:w="1646" w:type="dxa"/>
            <w:tcBorders>
              <w:top w:val="nil"/>
              <w:left w:val="nil"/>
              <w:bottom w:val="single" w:sz="4" w:space="0" w:color="auto"/>
              <w:right w:val="single" w:sz="4" w:space="0" w:color="0070C0"/>
            </w:tcBorders>
            <w:shd w:val="clear" w:color="auto" w:fill="auto"/>
            <w:vAlign w:val="center"/>
            <w:hideMark/>
          </w:tcPr>
          <w:p w14:paraId="7D2B454C" w14:textId="3C87B67D" w:rsidR="006866E6" w:rsidRPr="00216AEC" w:rsidRDefault="006866E6" w:rsidP="006866E6">
            <w:pPr>
              <w:jc w:val="center"/>
              <w:rPr>
                <w:b/>
                <w:bCs/>
                <w:sz w:val="22"/>
                <w:szCs w:val="22"/>
              </w:rPr>
            </w:pPr>
            <w:r w:rsidRPr="00216AEC">
              <w:rPr>
                <w:b/>
                <w:bCs/>
                <w:sz w:val="22"/>
                <w:szCs w:val="22"/>
              </w:rPr>
              <w:t>2024</w:t>
            </w:r>
            <w:r w:rsidRPr="00216AEC">
              <w:rPr>
                <w:b/>
                <w:bCs/>
                <w:sz w:val="22"/>
                <w:szCs w:val="22"/>
              </w:rPr>
              <w:t>年</w:t>
            </w:r>
            <w:r w:rsidRPr="00216AEC">
              <w:rPr>
                <w:b/>
                <w:bCs/>
                <w:sz w:val="22"/>
                <w:szCs w:val="22"/>
              </w:rPr>
              <w:br/>
            </w:r>
            <w:r w:rsidRPr="00216AEC">
              <w:rPr>
                <w:b/>
                <w:bCs/>
                <w:sz w:val="22"/>
                <w:szCs w:val="22"/>
              </w:rPr>
              <w:t>计划成本</w:t>
            </w:r>
          </w:p>
        </w:tc>
        <w:tc>
          <w:tcPr>
            <w:tcW w:w="1625" w:type="dxa"/>
            <w:tcBorders>
              <w:top w:val="nil"/>
              <w:left w:val="nil"/>
              <w:bottom w:val="single" w:sz="4" w:space="0" w:color="auto"/>
              <w:right w:val="nil"/>
            </w:tcBorders>
            <w:shd w:val="clear" w:color="auto" w:fill="auto"/>
            <w:vAlign w:val="center"/>
            <w:hideMark/>
          </w:tcPr>
          <w:p w14:paraId="000E63A8" w14:textId="613D4BEB" w:rsidR="006866E6" w:rsidRPr="00216AEC" w:rsidRDefault="006866E6" w:rsidP="006866E6">
            <w:pPr>
              <w:jc w:val="center"/>
              <w:rPr>
                <w:b/>
                <w:bCs/>
                <w:sz w:val="22"/>
                <w:szCs w:val="22"/>
              </w:rPr>
            </w:pPr>
            <w:r w:rsidRPr="00216AEC">
              <w:rPr>
                <w:b/>
                <w:bCs/>
                <w:sz w:val="22"/>
                <w:szCs w:val="22"/>
              </w:rPr>
              <w:t>2021-2024</w:t>
            </w:r>
            <w:r w:rsidRPr="00216AEC">
              <w:rPr>
                <w:b/>
                <w:bCs/>
                <w:sz w:val="22"/>
                <w:szCs w:val="22"/>
              </w:rPr>
              <w:t>年</w:t>
            </w:r>
            <w:r w:rsidR="000A1FAF">
              <w:rPr>
                <w:b/>
                <w:bCs/>
                <w:sz w:val="22"/>
                <w:szCs w:val="22"/>
              </w:rPr>
              <w:br/>
            </w:r>
            <w:r w:rsidRPr="00216AEC">
              <w:rPr>
                <w:b/>
                <w:bCs/>
                <w:sz w:val="22"/>
                <w:szCs w:val="22"/>
              </w:rPr>
              <w:t>总计</w:t>
            </w:r>
          </w:p>
        </w:tc>
      </w:tr>
      <w:tr w:rsidR="006866E6" w:rsidRPr="00093961" w14:paraId="59555D13" w14:textId="77777777" w:rsidTr="006866E6">
        <w:trPr>
          <w:trHeight w:val="300"/>
        </w:trPr>
        <w:tc>
          <w:tcPr>
            <w:tcW w:w="4436" w:type="dxa"/>
            <w:tcBorders>
              <w:top w:val="nil"/>
              <w:left w:val="nil"/>
              <w:bottom w:val="nil"/>
              <w:right w:val="nil"/>
            </w:tcBorders>
            <w:shd w:val="clear" w:color="auto" w:fill="auto"/>
            <w:noWrap/>
            <w:vAlign w:val="bottom"/>
            <w:hideMark/>
          </w:tcPr>
          <w:p w14:paraId="1FA4DAF8" w14:textId="77777777" w:rsidR="006866E6" w:rsidRPr="00216AEC" w:rsidRDefault="006866E6" w:rsidP="00636947">
            <w:pPr>
              <w:rPr>
                <w:sz w:val="22"/>
                <w:szCs w:val="22"/>
              </w:rPr>
            </w:pPr>
            <w:r w:rsidRPr="00216AEC">
              <w:rPr>
                <w:sz w:val="22"/>
                <w:szCs w:val="22"/>
              </w:rPr>
              <w:t>计划支出</w:t>
            </w:r>
          </w:p>
        </w:tc>
        <w:tc>
          <w:tcPr>
            <w:tcW w:w="1526" w:type="dxa"/>
            <w:tcBorders>
              <w:top w:val="nil"/>
              <w:left w:val="single" w:sz="8" w:space="0" w:color="0070C0"/>
              <w:bottom w:val="nil"/>
              <w:right w:val="single" w:sz="8" w:space="0" w:color="0070C0"/>
            </w:tcBorders>
            <w:shd w:val="clear" w:color="auto" w:fill="auto"/>
            <w:noWrap/>
            <w:vAlign w:val="bottom"/>
            <w:hideMark/>
          </w:tcPr>
          <w:p w14:paraId="127126A7" w14:textId="77777777" w:rsidR="006866E6" w:rsidRPr="00216AEC" w:rsidRDefault="006866E6" w:rsidP="006866E6">
            <w:pPr>
              <w:jc w:val="right"/>
              <w:rPr>
                <w:sz w:val="22"/>
                <w:szCs w:val="22"/>
              </w:rPr>
            </w:pPr>
            <w:r w:rsidRPr="00216AEC">
              <w:rPr>
                <w:sz w:val="22"/>
                <w:szCs w:val="22"/>
              </w:rPr>
              <w:t> </w:t>
            </w:r>
          </w:p>
        </w:tc>
        <w:tc>
          <w:tcPr>
            <w:tcW w:w="1650" w:type="dxa"/>
            <w:tcBorders>
              <w:top w:val="nil"/>
              <w:left w:val="nil"/>
              <w:bottom w:val="nil"/>
              <w:right w:val="single" w:sz="4" w:space="0" w:color="0070C0"/>
            </w:tcBorders>
            <w:shd w:val="clear" w:color="auto" w:fill="auto"/>
            <w:noWrap/>
            <w:vAlign w:val="bottom"/>
            <w:hideMark/>
          </w:tcPr>
          <w:p w14:paraId="19E47DE2" w14:textId="77777777" w:rsidR="006866E6" w:rsidRPr="00216AEC" w:rsidRDefault="006866E6" w:rsidP="006866E6">
            <w:pPr>
              <w:jc w:val="right"/>
              <w:rPr>
                <w:sz w:val="22"/>
                <w:szCs w:val="22"/>
              </w:rPr>
            </w:pPr>
            <w:r w:rsidRPr="00216AEC">
              <w:rPr>
                <w:sz w:val="22"/>
                <w:szCs w:val="22"/>
              </w:rPr>
              <w:t>25</w:t>
            </w:r>
          </w:p>
        </w:tc>
        <w:tc>
          <w:tcPr>
            <w:tcW w:w="1646" w:type="dxa"/>
            <w:tcBorders>
              <w:top w:val="nil"/>
              <w:left w:val="nil"/>
              <w:bottom w:val="nil"/>
              <w:right w:val="single" w:sz="4" w:space="0" w:color="0070C0"/>
            </w:tcBorders>
            <w:shd w:val="clear" w:color="auto" w:fill="auto"/>
            <w:noWrap/>
            <w:vAlign w:val="bottom"/>
            <w:hideMark/>
          </w:tcPr>
          <w:p w14:paraId="6DBDF6D4" w14:textId="77777777" w:rsidR="006866E6" w:rsidRPr="00216AEC" w:rsidRDefault="006866E6" w:rsidP="006866E6">
            <w:pPr>
              <w:jc w:val="right"/>
              <w:rPr>
                <w:sz w:val="22"/>
                <w:szCs w:val="22"/>
              </w:rPr>
            </w:pPr>
            <w:r w:rsidRPr="00216AEC">
              <w:rPr>
                <w:sz w:val="22"/>
                <w:szCs w:val="22"/>
              </w:rPr>
              <w:t>25</w:t>
            </w:r>
          </w:p>
        </w:tc>
        <w:tc>
          <w:tcPr>
            <w:tcW w:w="1646" w:type="dxa"/>
            <w:tcBorders>
              <w:top w:val="nil"/>
              <w:left w:val="nil"/>
              <w:bottom w:val="nil"/>
              <w:right w:val="single" w:sz="4" w:space="0" w:color="0070C0"/>
            </w:tcBorders>
            <w:shd w:val="clear" w:color="auto" w:fill="auto"/>
            <w:noWrap/>
            <w:vAlign w:val="bottom"/>
            <w:hideMark/>
          </w:tcPr>
          <w:p w14:paraId="2BB317E8" w14:textId="77777777" w:rsidR="006866E6" w:rsidRPr="00216AEC" w:rsidRDefault="006866E6" w:rsidP="006866E6">
            <w:pPr>
              <w:jc w:val="right"/>
              <w:rPr>
                <w:sz w:val="22"/>
                <w:szCs w:val="22"/>
              </w:rPr>
            </w:pPr>
            <w:r w:rsidRPr="00216AEC">
              <w:rPr>
                <w:sz w:val="22"/>
                <w:szCs w:val="22"/>
              </w:rPr>
              <w:t>25</w:t>
            </w:r>
          </w:p>
        </w:tc>
        <w:tc>
          <w:tcPr>
            <w:tcW w:w="1646" w:type="dxa"/>
            <w:tcBorders>
              <w:top w:val="nil"/>
              <w:left w:val="nil"/>
              <w:bottom w:val="nil"/>
              <w:right w:val="single" w:sz="4" w:space="0" w:color="0070C0"/>
            </w:tcBorders>
            <w:shd w:val="clear" w:color="auto" w:fill="auto"/>
            <w:noWrap/>
            <w:vAlign w:val="bottom"/>
            <w:hideMark/>
          </w:tcPr>
          <w:p w14:paraId="10A8E08C" w14:textId="391D0B30" w:rsidR="006866E6" w:rsidRPr="00216AEC" w:rsidRDefault="006866E6" w:rsidP="006866E6">
            <w:pPr>
              <w:jc w:val="right"/>
              <w:rPr>
                <w:sz w:val="22"/>
                <w:szCs w:val="22"/>
              </w:rPr>
            </w:pPr>
            <w:r w:rsidRPr="00216AEC">
              <w:rPr>
                <w:sz w:val="22"/>
                <w:szCs w:val="22"/>
              </w:rPr>
              <w:t>25</w:t>
            </w:r>
          </w:p>
        </w:tc>
        <w:tc>
          <w:tcPr>
            <w:tcW w:w="1625" w:type="dxa"/>
            <w:tcBorders>
              <w:top w:val="nil"/>
              <w:left w:val="nil"/>
              <w:bottom w:val="nil"/>
              <w:right w:val="nil"/>
            </w:tcBorders>
            <w:shd w:val="clear" w:color="auto" w:fill="auto"/>
            <w:noWrap/>
            <w:vAlign w:val="bottom"/>
            <w:hideMark/>
          </w:tcPr>
          <w:p w14:paraId="39BB165A" w14:textId="7B126E25" w:rsidR="006866E6" w:rsidRPr="00216AEC" w:rsidRDefault="006866E6" w:rsidP="006866E6">
            <w:pPr>
              <w:jc w:val="right"/>
              <w:rPr>
                <w:sz w:val="22"/>
                <w:szCs w:val="22"/>
              </w:rPr>
            </w:pPr>
            <w:r w:rsidRPr="00216AEC">
              <w:rPr>
                <w:sz w:val="22"/>
                <w:szCs w:val="22"/>
              </w:rPr>
              <w:t>100</w:t>
            </w:r>
          </w:p>
        </w:tc>
      </w:tr>
      <w:tr w:rsidR="006866E6" w:rsidRPr="00093961" w14:paraId="7007DB89" w14:textId="77777777" w:rsidTr="006866E6">
        <w:trPr>
          <w:trHeight w:val="300"/>
        </w:trPr>
        <w:tc>
          <w:tcPr>
            <w:tcW w:w="4436" w:type="dxa"/>
            <w:tcBorders>
              <w:top w:val="nil"/>
              <w:left w:val="nil"/>
              <w:bottom w:val="nil"/>
              <w:right w:val="nil"/>
            </w:tcBorders>
            <w:shd w:val="clear" w:color="auto" w:fill="auto"/>
            <w:noWrap/>
            <w:vAlign w:val="bottom"/>
            <w:hideMark/>
          </w:tcPr>
          <w:p w14:paraId="3AE08EB3" w14:textId="77777777" w:rsidR="006866E6" w:rsidRPr="00216AEC" w:rsidRDefault="006866E6" w:rsidP="00636947">
            <w:pPr>
              <w:rPr>
                <w:sz w:val="22"/>
                <w:szCs w:val="22"/>
              </w:rPr>
            </w:pPr>
            <w:r w:rsidRPr="00216AEC">
              <w:rPr>
                <w:sz w:val="22"/>
                <w:szCs w:val="22"/>
              </w:rPr>
              <w:t>文件制作成本</w:t>
            </w:r>
          </w:p>
        </w:tc>
        <w:tc>
          <w:tcPr>
            <w:tcW w:w="1526" w:type="dxa"/>
            <w:tcBorders>
              <w:top w:val="nil"/>
              <w:left w:val="single" w:sz="8" w:space="0" w:color="0070C0"/>
              <w:bottom w:val="nil"/>
              <w:right w:val="single" w:sz="8" w:space="0" w:color="0070C0"/>
            </w:tcBorders>
            <w:shd w:val="clear" w:color="auto" w:fill="auto"/>
            <w:noWrap/>
            <w:vAlign w:val="bottom"/>
            <w:hideMark/>
          </w:tcPr>
          <w:p w14:paraId="53CF38FA" w14:textId="77777777" w:rsidR="006866E6" w:rsidRPr="00216AEC" w:rsidRDefault="006866E6" w:rsidP="006866E6">
            <w:pPr>
              <w:jc w:val="right"/>
              <w:rPr>
                <w:sz w:val="22"/>
                <w:szCs w:val="22"/>
              </w:rPr>
            </w:pPr>
            <w:r w:rsidRPr="00216AEC">
              <w:rPr>
                <w:sz w:val="22"/>
                <w:szCs w:val="22"/>
              </w:rPr>
              <w:t> </w:t>
            </w:r>
          </w:p>
        </w:tc>
        <w:tc>
          <w:tcPr>
            <w:tcW w:w="1650" w:type="dxa"/>
            <w:tcBorders>
              <w:top w:val="nil"/>
              <w:left w:val="nil"/>
              <w:bottom w:val="nil"/>
              <w:right w:val="single" w:sz="4" w:space="0" w:color="0070C0"/>
            </w:tcBorders>
            <w:shd w:val="clear" w:color="auto" w:fill="auto"/>
            <w:noWrap/>
            <w:vAlign w:val="bottom"/>
            <w:hideMark/>
          </w:tcPr>
          <w:p w14:paraId="4FC9A164" w14:textId="77777777" w:rsidR="006866E6" w:rsidRPr="00216AEC" w:rsidRDefault="006866E6" w:rsidP="006866E6">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0541599D" w14:textId="77777777" w:rsidR="006866E6" w:rsidRPr="00216AEC" w:rsidRDefault="006866E6" w:rsidP="006866E6">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37179F2C" w14:textId="77777777" w:rsidR="006866E6" w:rsidRPr="00216AEC" w:rsidRDefault="006866E6" w:rsidP="006866E6">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20422B3C" w14:textId="77777777" w:rsidR="006866E6" w:rsidRPr="00216AEC" w:rsidRDefault="006866E6" w:rsidP="006866E6">
            <w:pPr>
              <w:jc w:val="right"/>
              <w:rPr>
                <w:sz w:val="22"/>
                <w:szCs w:val="22"/>
              </w:rPr>
            </w:pPr>
            <w:r w:rsidRPr="00216AEC">
              <w:rPr>
                <w:sz w:val="22"/>
                <w:szCs w:val="22"/>
              </w:rPr>
              <w:t>0</w:t>
            </w:r>
          </w:p>
        </w:tc>
        <w:tc>
          <w:tcPr>
            <w:tcW w:w="1625" w:type="dxa"/>
            <w:tcBorders>
              <w:top w:val="nil"/>
              <w:left w:val="nil"/>
              <w:bottom w:val="nil"/>
              <w:right w:val="nil"/>
            </w:tcBorders>
            <w:shd w:val="clear" w:color="auto" w:fill="auto"/>
            <w:noWrap/>
            <w:vAlign w:val="bottom"/>
            <w:hideMark/>
          </w:tcPr>
          <w:p w14:paraId="258164E1" w14:textId="77777777" w:rsidR="006866E6" w:rsidRPr="00216AEC" w:rsidRDefault="006866E6" w:rsidP="006866E6">
            <w:pPr>
              <w:jc w:val="right"/>
              <w:rPr>
                <w:sz w:val="22"/>
                <w:szCs w:val="22"/>
              </w:rPr>
            </w:pPr>
            <w:r w:rsidRPr="00216AEC">
              <w:rPr>
                <w:sz w:val="22"/>
                <w:szCs w:val="22"/>
              </w:rPr>
              <w:t>0</w:t>
            </w:r>
          </w:p>
        </w:tc>
      </w:tr>
      <w:tr w:rsidR="006866E6" w:rsidRPr="00093961" w14:paraId="50F10080" w14:textId="77777777" w:rsidTr="006866E6">
        <w:trPr>
          <w:trHeight w:val="300"/>
        </w:trPr>
        <w:tc>
          <w:tcPr>
            <w:tcW w:w="4436" w:type="dxa"/>
            <w:tcBorders>
              <w:top w:val="nil"/>
              <w:left w:val="nil"/>
              <w:bottom w:val="nil"/>
              <w:right w:val="nil"/>
            </w:tcBorders>
            <w:shd w:val="clear" w:color="auto" w:fill="auto"/>
            <w:noWrap/>
            <w:vAlign w:val="bottom"/>
            <w:hideMark/>
          </w:tcPr>
          <w:p w14:paraId="787E01C4" w14:textId="77777777" w:rsidR="006866E6" w:rsidRPr="00216AEC" w:rsidRDefault="006866E6" w:rsidP="00636947">
            <w:pPr>
              <w:rPr>
                <w:sz w:val="22"/>
                <w:szCs w:val="22"/>
              </w:rPr>
            </w:pPr>
            <w:r w:rsidRPr="00216AEC">
              <w:rPr>
                <w:sz w:val="22"/>
                <w:szCs w:val="22"/>
              </w:rPr>
              <w:t>局</w:t>
            </w:r>
            <w:r w:rsidRPr="00216AEC">
              <w:rPr>
                <w:sz w:val="22"/>
                <w:szCs w:val="22"/>
              </w:rPr>
              <w:t>/</w:t>
            </w:r>
            <w:r w:rsidRPr="00216AEC">
              <w:rPr>
                <w:sz w:val="22"/>
                <w:szCs w:val="22"/>
              </w:rPr>
              <w:t>部门再分配成本</w:t>
            </w:r>
          </w:p>
        </w:tc>
        <w:tc>
          <w:tcPr>
            <w:tcW w:w="1526" w:type="dxa"/>
            <w:tcBorders>
              <w:top w:val="nil"/>
              <w:left w:val="single" w:sz="8" w:space="0" w:color="0070C0"/>
              <w:bottom w:val="nil"/>
              <w:right w:val="single" w:sz="8" w:space="0" w:color="0070C0"/>
            </w:tcBorders>
            <w:shd w:val="clear" w:color="auto" w:fill="auto"/>
            <w:noWrap/>
            <w:vAlign w:val="bottom"/>
            <w:hideMark/>
          </w:tcPr>
          <w:p w14:paraId="1516A4BB" w14:textId="77777777" w:rsidR="006866E6" w:rsidRPr="00216AEC" w:rsidRDefault="006866E6" w:rsidP="006866E6">
            <w:pPr>
              <w:jc w:val="right"/>
              <w:rPr>
                <w:sz w:val="22"/>
                <w:szCs w:val="22"/>
              </w:rPr>
            </w:pPr>
            <w:r w:rsidRPr="00216AEC">
              <w:rPr>
                <w:sz w:val="22"/>
                <w:szCs w:val="22"/>
              </w:rPr>
              <w:t> </w:t>
            </w:r>
          </w:p>
        </w:tc>
        <w:tc>
          <w:tcPr>
            <w:tcW w:w="1650" w:type="dxa"/>
            <w:tcBorders>
              <w:top w:val="nil"/>
              <w:left w:val="nil"/>
              <w:bottom w:val="nil"/>
              <w:right w:val="single" w:sz="4" w:space="0" w:color="0070C0"/>
            </w:tcBorders>
            <w:shd w:val="clear" w:color="auto" w:fill="auto"/>
            <w:noWrap/>
            <w:vAlign w:val="bottom"/>
            <w:hideMark/>
          </w:tcPr>
          <w:p w14:paraId="20BA5C66" w14:textId="77777777" w:rsidR="006866E6" w:rsidRPr="00216AEC" w:rsidRDefault="006866E6" w:rsidP="006866E6">
            <w:pPr>
              <w:jc w:val="right"/>
              <w:rPr>
                <w:sz w:val="22"/>
                <w:szCs w:val="22"/>
              </w:rPr>
            </w:pPr>
            <w:r w:rsidRPr="00216AEC">
              <w:rPr>
                <w:sz w:val="22"/>
                <w:szCs w:val="22"/>
              </w:rPr>
              <w:t>146</w:t>
            </w:r>
          </w:p>
        </w:tc>
        <w:tc>
          <w:tcPr>
            <w:tcW w:w="1646" w:type="dxa"/>
            <w:tcBorders>
              <w:top w:val="nil"/>
              <w:left w:val="nil"/>
              <w:bottom w:val="nil"/>
              <w:right w:val="single" w:sz="4" w:space="0" w:color="0070C0"/>
            </w:tcBorders>
            <w:shd w:val="clear" w:color="auto" w:fill="auto"/>
            <w:noWrap/>
            <w:vAlign w:val="bottom"/>
            <w:hideMark/>
          </w:tcPr>
          <w:p w14:paraId="28776CF4" w14:textId="77777777" w:rsidR="006866E6" w:rsidRPr="00216AEC" w:rsidRDefault="006866E6" w:rsidP="006866E6">
            <w:pPr>
              <w:jc w:val="right"/>
              <w:rPr>
                <w:sz w:val="22"/>
                <w:szCs w:val="22"/>
              </w:rPr>
            </w:pPr>
            <w:r w:rsidRPr="00216AEC">
              <w:rPr>
                <w:sz w:val="22"/>
                <w:szCs w:val="22"/>
              </w:rPr>
              <w:t>164</w:t>
            </w:r>
          </w:p>
        </w:tc>
        <w:tc>
          <w:tcPr>
            <w:tcW w:w="1646" w:type="dxa"/>
            <w:tcBorders>
              <w:top w:val="nil"/>
              <w:left w:val="nil"/>
              <w:bottom w:val="nil"/>
              <w:right w:val="single" w:sz="4" w:space="0" w:color="0070C0"/>
            </w:tcBorders>
            <w:shd w:val="clear" w:color="auto" w:fill="auto"/>
            <w:noWrap/>
            <w:vAlign w:val="bottom"/>
            <w:hideMark/>
          </w:tcPr>
          <w:p w14:paraId="089B9374" w14:textId="77777777" w:rsidR="006866E6" w:rsidRPr="00216AEC" w:rsidRDefault="006866E6" w:rsidP="006866E6">
            <w:pPr>
              <w:jc w:val="right"/>
              <w:rPr>
                <w:sz w:val="22"/>
                <w:szCs w:val="22"/>
              </w:rPr>
            </w:pPr>
            <w:r w:rsidRPr="00216AEC">
              <w:rPr>
                <w:sz w:val="22"/>
                <w:szCs w:val="22"/>
              </w:rPr>
              <w:t>164</w:t>
            </w:r>
          </w:p>
        </w:tc>
        <w:tc>
          <w:tcPr>
            <w:tcW w:w="1646" w:type="dxa"/>
            <w:tcBorders>
              <w:top w:val="nil"/>
              <w:left w:val="nil"/>
              <w:bottom w:val="nil"/>
              <w:right w:val="single" w:sz="4" w:space="0" w:color="0070C0"/>
            </w:tcBorders>
            <w:shd w:val="clear" w:color="auto" w:fill="auto"/>
            <w:noWrap/>
            <w:vAlign w:val="bottom"/>
            <w:hideMark/>
          </w:tcPr>
          <w:p w14:paraId="53746F34" w14:textId="77777777" w:rsidR="006866E6" w:rsidRPr="00216AEC" w:rsidRDefault="006866E6" w:rsidP="006866E6">
            <w:pPr>
              <w:jc w:val="right"/>
              <w:rPr>
                <w:sz w:val="22"/>
                <w:szCs w:val="22"/>
              </w:rPr>
            </w:pPr>
            <w:r w:rsidRPr="00216AEC">
              <w:rPr>
                <w:sz w:val="22"/>
                <w:szCs w:val="22"/>
              </w:rPr>
              <w:t>146</w:t>
            </w:r>
          </w:p>
        </w:tc>
        <w:tc>
          <w:tcPr>
            <w:tcW w:w="1625" w:type="dxa"/>
            <w:tcBorders>
              <w:top w:val="nil"/>
              <w:left w:val="nil"/>
              <w:bottom w:val="nil"/>
              <w:right w:val="nil"/>
            </w:tcBorders>
            <w:shd w:val="clear" w:color="auto" w:fill="auto"/>
            <w:noWrap/>
            <w:vAlign w:val="bottom"/>
            <w:hideMark/>
          </w:tcPr>
          <w:p w14:paraId="34DB0238" w14:textId="77777777" w:rsidR="006866E6" w:rsidRPr="00216AEC" w:rsidRDefault="006866E6" w:rsidP="006866E6">
            <w:pPr>
              <w:jc w:val="right"/>
              <w:rPr>
                <w:sz w:val="22"/>
                <w:szCs w:val="22"/>
              </w:rPr>
            </w:pPr>
            <w:r w:rsidRPr="00216AEC">
              <w:rPr>
                <w:sz w:val="22"/>
                <w:szCs w:val="22"/>
              </w:rPr>
              <w:t>620</w:t>
            </w:r>
          </w:p>
        </w:tc>
      </w:tr>
      <w:tr w:rsidR="006866E6" w:rsidRPr="00093961" w14:paraId="309D258B" w14:textId="77777777" w:rsidTr="006866E6">
        <w:trPr>
          <w:trHeight w:val="300"/>
        </w:trPr>
        <w:tc>
          <w:tcPr>
            <w:tcW w:w="4436" w:type="dxa"/>
            <w:tcBorders>
              <w:top w:val="nil"/>
              <w:left w:val="nil"/>
              <w:bottom w:val="nil"/>
              <w:right w:val="nil"/>
            </w:tcBorders>
            <w:shd w:val="clear" w:color="auto" w:fill="auto"/>
            <w:noWrap/>
            <w:vAlign w:val="bottom"/>
            <w:hideMark/>
          </w:tcPr>
          <w:p w14:paraId="48AD0664" w14:textId="77777777" w:rsidR="006866E6" w:rsidRPr="00216AEC" w:rsidRDefault="006866E6" w:rsidP="00636947">
            <w:pPr>
              <w:rPr>
                <w:sz w:val="22"/>
                <w:szCs w:val="22"/>
              </w:rPr>
            </w:pPr>
            <w:r w:rsidRPr="00216AEC">
              <w:rPr>
                <w:sz w:val="22"/>
                <w:szCs w:val="22"/>
              </w:rPr>
              <w:t>集中行政性成本</w:t>
            </w:r>
          </w:p>
        </w:tc>
        <w:tc>
          <w:tcPr>
            <w:tcW w:w="1526" w:type="dxa"/>
            <w:tcBorders>
              <w:top w:val="nil"/>
              <w:left w:val="single" w:sz="8" w:space="0" w:color="0070C0"/>
              <w:bottom w:val="nil"/>
              <w:right w:val="single" w:sz="8" w:space="0" w:color="0070C0"/>
            </w:tcBorders>
            <w:shd w:val="clear" w:color="auto" w:fill="auto"/>
            <w:noWrap/>
            <w:vAlign w:val="bottom"/>
            <w:hideMark/>
          </w:tcPr>
          <w:p w14:paraId="30DB06A4" w14:textId="77777777" w:rsidR="006866E6" w:rsidRPr="00216AEC" w:rsidRDefault="006866E6" w:rsidP="006866E6">
            <w:pPr>
              <w:jc w:val="right"/>
              <w:rPr>
                <w:sz w:val="22"/>
                <w:szCs w:val="22"/>
              </w:rPr>
            </w:pPr>
            <w:r w:rsidRPr="00216AEC">
              <w:rPr>
                <w:sz w:val="22"/>
                <w:szCs w:val="22"/>
              </w:rPr>
              <w:t> </w:t>
            </w:r>
          </w:p>
        </w:tc>
        <w:tc>
          <w:tcPr>
            <w:tcW w:w="1650" w:type="dxa"/>
            <w:tcBorders>
              <w:top w:val="nil"/>
              <w:left w:val="nil"/>
              <w:bottom w:val="nil"/>
              <w:right w:val="single" w:sz="4" w:space="0" w:color="0070C0"/>
            </w:tcBorders>
            <w:shd w:val="clear" w:color="auto" w:fill="auto"/>
            <w:noWrap/>
            <w:vAlign w:val="bottom"/>
            <w:hideMark/>
          </w:tcPr>
          <w:p w14:paraId="5D9A9306" w14:textId="77777777" w:rsidR="006866E6" w:rsidRPr="00216AEC" w:rsidRDefault="006866E6" w:rsidP="006866E6">
            <w:pPr>
              <w:jc w:val="right"/>
              <w:rPr>
                <w:sz w:val="22"/>
                <w:szCs w:val="22"/>
              </w:rPr>
            </w:pPr>
            <w:r w:rsidRPr="00216AEC">
              <w:rPr>
                <w:sz w:val="22"/>
                <w:szCs w:val="22"/>
              </w:rPr>
              <w:t>49</w:t>
            </w:r>
          </w:p>
        </w:tc>
        <w:tc>
          <w:tcPr>
            <w:tcW w:w="1646" w:type="dxa"/>
            <w:tcBorders>
              <w:top w:val="nil"/>
              <w:left w:val="nil"/>
              <w:bottom w:val="nil"/>
              <w:right w:val="single" w:sz="4" w:space="0" w:color="0070C0"/>
            </w:tcBorders>
            <w:shd w:val="clear" w:color="auto" w:fill="auto"/>
            <w:noWrap/>
            <w:vAlign w:val="bottom"/>
            <w:hideMark/>
          </w:tcPr>
          <w:p w14:paraId="0E073808" w14:textId="77777777" w:rsidR="006866E6" w:rsidRPr="00216AEC" w:rsidRDefault="006866E6" w:rsidP="006866E6">
            <w:pPr>
              <w:jc w:val="right"/>
              <w:rPr>
                <w:sz w:val="22"/>
                <w:szCs w:val="22"/>
              </w:rPr>
            </w:pPr>
            <w:r w:rsidRPr="00216AEC">
              <w:rPr>
                <w:sz w:val="22"/>
                <w:szCs w:val="22"/>
              </w:rPr>
              <w:t>55</w:t>
            </w:r>
          </w:p>
        </w:tc>
        <w:tc>
          <w:tcPr>
            <w:tcW w:w="1646" w:type="dxa"/>
            <w:tcBorders>
              <w:top w:val="nil"/>
              <w:left w:val="nil"/>
              <w:bottom w:val="nil"/>
              <w:right w:val="single" w:sz="4" w:space="0" w:color="0070C0"/>
            </w:tcBorders>
            <w:shd w:val="clear" w:color="auto" w:fill="auto"/>
            <w:noWrap/>
            <w:vAlign w:val="bottom"/>
            <w:hideMark/>
          </w:tcPr>
          <w:p w14:paraId="45FD3F22" w14:textId="77777777" w:rsidR="006866E6" w:rsidRPr="00216AEC" w:rsidRDefault="006866E6" w:rsidP="006866E6">
            <w:pPr>
              <w:jc w:val="right"/>
              <w:rPr>
                <w:sz w:val="22"/>
                <w:szCs w:val="22"/>
              </w:rPr>
            </w:pPr>
            <w:r w:rsidRPr="00216AEC">
              <w:rPr>
                <w:sz w:val="22"/>
                <w:szCs w:val="22"/>
              </w:rPr>
              <w:t>55</w:t>
            </w:r>
          </w:p>
        </w:tc>
        <w:tc>
          <w:tcPr>
            <w:tcW w:w="1646" w:type="dxa"/>
            <w:tcBorders>
              <w:top w:val="nil"/>
              <w:left w:val="nil"/>
              <w:bottom w:val="nil"/>
              <w:right w:val="single" w:sz="4" w:space="0" w:color="0070C0"/>
            </w:tcBorders>
            <w:shd w:val="clear" w:color="auto" w:fill="auto"/>
            <w:noWrap/>
            <w:vAlign w:val="bottom"/>
            <w:hideMark/>
          </w:tcPr>
          <w:p w14:paraId="1F6BC5FC" w14:textId="77777777" w:rsidR="006866E6" w:rsidRPr="00216AEC" w:rsidRDefault="006866E6" w:rsidP="006866E6">
            <w:pPr>
              <w:jc w:val="right"/>
              <w:rPr>
                <w:sz w:val="22"/>
                <w:szCs w:val="22"/>
              </w:rPr>
            </w:pPr>
            <w:r w:rsidRPr="00216AEC">
              <w:rPr>
                <w:sz w:val="22"/>
                <w:szCs w:val="22"/>
              </w:rPr>
              <w:t>49</w:t>
            </w:r>
          </w:p>
        </w:tc>
        <w:tc>
          <w:tcPr>
            <w:tcW w:w="1625" w:type="dxa"/>
            <w:tcBorders>
              <w:top w:val="nil"/>
              <w:left w:val="nil"/>
              <w:bottom w:val="nil"/>
              <w:right w:val="nil"/>
            </w:tcBorders>
            <w:shd w:val="clear" w:color="auto" w:fill="auto"/>
            <w:noWrap/>
            <w:vAlign w:val="bottom"/>
            <w:hideMark/>
          </w:tcPr>
          <w:p w14:paraId="049704BB" w14:textId="77777777" w:rsidR="006866E6" w:rsidRPr="00216AEC" w:rsidRDefault="006866E6" w:rsidP="006866E6">
            <w:pPr>
              <w:jc w:val="right"/>
              <w:rPr>
                <w:sz w:val="22"/>
                <w:szCs w:val="22"/>
              </w:rPr>
            </w:pPr>
            <w:r w:rsidRPr="00216AEC">
              <w:rPr>
                <w:sz w:val="22"/>
                <w:szCs w:val="22"/>
              </w:rPr>
              <w:t>208</w:t>
            </w:r>
          </w:p>
        </w:tc>
      </w:tr>
      <w:tr w:rsidR="006866E6" w:rsidRPr="00093961" w14:paraId="219BAAB1" w14:textId="77777777" w:rsidTr="006866E6">
        <w:trPr>
          <w:trHeight w:val="300"/>
        </w:trPr>
        <w:tc>
          <w:tcPr>
            <w:tcW w:w="4436" w:type="dxa"/>
            <w:tcBorders>
              <w:top w:val="nil"/>
              <w:left w:val="nil"/>
              <w:bottom w:val="single" w:sz="4" w:space="0" w:color="auto"/>
              <w:right w:val="nil"/>
            </w:tcBorders>
            <w:shd w:val="clear" w:color="auto" w:fill="auto"/>
            <w:noWrap/>
            <w:vAlign w:val="bottom"/>
            <w:hideMark/>
          </w:tcPr>
          <w:p w14:paraId="17B61466" w14:textId="77777777" w:rsidR="006866E6" w:rsidRPr="00216AEC" w:rsidRDefault="006866E6" w:rsidP="00636947">
            <w:pPr>
              <w:rPr>
                <w:sz w:val="22"/>
                <w:szCs w:val="22"/>
              </w:rPr>
            </w:pPr>
            <w:r w:rsidRPr="00216AEC">
              <w:rPr>
                <w:sz w:val="22"/>
                <w:szCs w:val="22"/>
              </w:rPr>
              <w:t>集中支持成本</w:t>
            </w:r>
          </w:p>
        </w:tc>
        <w:tc>
          <w:tcPr>
            <w:tcW w:w="1526" w:type="dxa"/>
            <w:tcBorders>
              <w:top w:val="nil"/>
              <w:left w:val="single" w:sz="8" w:space="0" w:color="0070C0"/>
              <w:bottom w:val="single" w:sz="4" w:space="0" w:color="auto"/>
              <w:right w:val="single" w:sz="8" w:space="0" w:color="0070C0"/>
            </w:tcBorders>
            <w:shd w:val="clear" w:color="auto" w:fill="auto"/>
            <w:noWrap/>
            <w:vAlign w:val="bottom"/>
            <w:hideMark/>
          </w:tcPr>
          <w:p w14:paraId="3F394ACC" w14:textId="77777777" w:rsidR="006866E6" w:rsidRPr="00216AEC" w:rsidRDefault="006866E6" w:rsidP="006866E6">
            <w:pPr>
              <w:jc w:val="right"/>
              <w:rPr>
                <w:sz w:val="22"/>
                <w:szCs w:val="22"/>
              </w:rPr>
            </w:pPr>
            <w:r w:rsidRPr="00216AEC">
              <w:rPr>
                <w:sz w:val="22"/>
                <w:szCs w:val="22"/>
              </w:rPr>
              <w:t> </w:t>
            </w:r>
          </w:p>
        </w:tc>
        <w:tc>
          <w:tcPr>
            <w:tcW w:w="1650" w:type="dxa"/>
            <w:tcBorders>
              <w:top w:val="nil"/>
              <w:left w:val="nil"/>
              <w:bottom w:val="single" w:sz="4" w:space="0" w:color="auto"/>
              <w:right w:val="single" w:sz="4" w:space="0" w:color="0070C0"/>
            </w:tcBorders>
            <w:shd w:val="clear" w:color="auto" w:fill="auto"/>
            <w:noWrap/>
            <w:vAlign w:val="bottom"/>
            <w:hideMark/>
          </w:tcPr>
          <w:p w14:paraId="13F7415D" w14:textId="77777777" w:rsidR="006866E6" w:rsidRPr="00216AEC" w:rsidRDefault="006866E6" w:rsidP="006866E6">
            <w:pPr>
              <w:jc w:val="right"/>
              <w:rPr>
                <w:sz w:val="22"/>
                <w:szCs w:val="22"/>
              </w:rPr>
            </w:pPr>
            <w:r w:rsidRPr="00216AEC">
              <w:rPr>
                <w:sz w:val="22"/>
                <w:szCs w:val="22"/>
              </w:rPr>
              <w:t>89</w:t>
            </w:r>
          </w:p>
        </w:tc>
        <w:tc>
          <w:tcPr>
            <w:tcW w:w="1646" w:type="dxa"/>
            <w:tcBorders>
              <w:top w:val="nil"/>
              <w:left w:val="nil"/>
              <w:bottom w:val="single" w:sz="4" w:space="0" w:color="auto"/>
              <w:right w:val="single" w:sz="4" w:space="0" w:color="0070C0"/>
            </w:tcBorders>
            <w:shd w:val="clear" w:color="auto" w:fill="auto"/>
            <w:noWrap/>
            <w:vAlign w:val="bottom"/>
            <w:hideMark/>
          </w:tcPr>
          <w:p w14:paraId="0F934AAE" w14:textId="77777777" w:rsidR="006866E6" w:rsidRPr="00216AEC" w:rsidRDefault="006866E6" w:rsidP="006866E6">
            <w:pPr>
              <w:jc w:val="right"/>
              <w:rPr>
                <w:sz w:val="22"/>
                <w:szCs w:val="22"/>
              </w:rPr>
            </w:pPr>
            <w:r w:rsidRPr="00216AEC">
              <w:rPr>
                <w:sz w:val="22"/>
                <w:szCs w:val="22"/>
              </w:rPr>
              <w:t>98</w:t>
            </w:r>
          </w:p>
        </w:tc>
        <w:tc>
          <w:tcPr>
            <w:tcW w:w="1646" w:type="dxa"/>
            <w:tcBorders>
              <w:top w:val="nil"/>
              <w:left w:val="nil"/>
              <w:bottom w:val="single" w:sz="4" w:space="0" w:color="auto"/>
              <w:right w:val="single" w:sz="4" w:space="0" w:color="0070C0"/>
            </w:tcBorders>
            <w:shd w:val="clear" w:color="auto" w:fill="auto"/>
            <w:noWrap/>
            <w:vAlign w:val="bottom"/>
            <w:hideMark/>
          </w:tcPr>
          <w:p w14:paraId="20A4AA0A" w14:textId="77777777" w:rsidR="006866E6" w:rsidRPr="00216AEC" w:rsidRDefault="006866E6" w:rsidP="006866E6">
            <w:pPr>
              <w:jc w:val="right"/>
              <w:rPr>
                <w:sz w:val="22"/>
                <w:szCs w:val="22"/>
              </w:rPr>
            </w:pPr>
            <w:r w:rsidRPr="00216AEC">
              <w:rPr>
                <w:sz w:val="22"/>
                <w:szCs w:val="22"/>
              </w:rPr>
              <w:t>95</w:t>
            </w:r>
          </w:p>
        </w:tc>
        <w:tc>
          <w:tcPr>
            <w:tcW w:w="1646" w:type="dxa"/>
            <w:tcBorders>
              <w:top w:val="nil"/>
              <w:left w:val="nil"/>
              <w:bottom w:val="single" w:sz="4" w:space="0" w:color="auto"/>
              <w:right w:val="single" w:sz="4" w:space="0" w:color="0070C0"/>
            </w:tcBorders>
            <w:shd w:val="clear" w:color="auto" w:fill="auto"/>
            <w:noWrap/>
            <w:vAlign w:val="bottom"/>
            <w:hideMark/>
          </w:tcPr>
          <w:p w14:paraId="681BF748" w14:textId="77777777" w:rsidR="006866E6" w:rsidRPr="00216AEC" w:rsidRDefault="006866E6" w:rsidP="006866E6">
            <w:pPr>
              <w:jc w:val="right"/>
              <w:rPr>
                <w:sz w:val="22"/>
                <w:szCs w:val="22"/>
              </w:rPr>
            </w:pPr>
            <w:r w:rsidRPr="00216AEC">
              <w:rPr>
                <w:sz w:val="22"/>
                <w:szCs w:val="22"/>
              </w:rPr>
              <w:t>89</w:t>
            </w:r>
          </w:p>
        </w:tc>
        <w:tc>
          <w:tcPr>
            <w:tcW w:w="1625" w:type="dxa"/>
            <w:tcBorders>
              <w:top w:val="nil"/>
              <w:left w:val="nil"/>
              <w:bottom w:val="single" w:sz="4" w:space="0" w:color="auto"/>
              <w:right w:val="nil"/>
            </w:tcBorders>
            <w:shd w:val="clear" w:color="auto" w:fill="auto"/>
            <w:noWrap/>
            <w:vAlign w:val="bottom"/>
            <w:hideMark/>
          </w:tcPr>
          <w:p w14:paraId="13EA6119" w14:textId="77777777" w:rsidR="006866E6" w:rsidRPr="00216AEC" w:rsidRDefault="006866E6" w:rsidP="006866E6">
            <w:pPr>
              <w:jc w:val="right"/>
              <w:rPr>
                <w:sz w:val="22"/>
                <w:szCs w:val="22"/>
              </w:rPr>
            </w:pPr>
            <w:r w:rsidRPr="00216AEC">
              <w:rPr>
                <w:sz w:val="22"/>
                <w:szCs w:val="22"/>
              </w:rPr>
              <w:t>371</w:t>
            </w:r>
          </w:p>
        </w:tc>
      </w:tr>
      <w:tr w:rsidR="006866E6" w:rsidRPr="00093961" w14:paraId="6B4D0AA2" w14:textId="77777777" w:rsidTr="006866E6">
        <w:trPr>
          <w:trHeight w:val="300"/>
        </w:trPr>
        <w:tc>
          <w:tcPr>
            <w:tcW w:w="4436" w:type="dxa"/>
            <w:tcBorders>
              <w:top w:val="nil"/>
              <w:left w:val="nil"/>
              <w:bottom w:val="nil"/>
              <w:right w:val="nil"/>
            </w:tcBorders>
            <w:shd w:val="clear" w:color="auto" w:fill="auto"/>
            <w:noWrap/>
            <w:vAlign w:val="bottom"/>
            <w:hideMark/>
          </w:tcPr>
          <w:p w14:paraId="425C4D81" w14:textId="77777777" w:rsidR="006866E6" w:rsidRPr="00216AEC" w:rsidRDefault="006866E6" w:rsidP="00636947">
            <w:pPr>
              <w:rPr>
                <w:b/>
                <w:bCs/>
                <w:sz w:val="22"/>
                <w:szCs w:val="22"/>
              </w:rPr>
            </w:pPr>
            <w:r w:rsidRPr="00216AEC">
              <w:rPr>
                <w:b/>
                <w:bCs/>
                <w:sz w:val="22"/>
                <w:szCs w:val="22"/>
              </w:rPr>
              <w:t>总成本</w:t>
            </w:r>
          </w:p>
        </w:tc>
        <w:tc>
          <w:tcPr>
            <w:tcW w:w="1526" w:type="dxa"/>
            <w:tcBorders>
              <w:top w:val="nil"/>
              <w:left w:val="single" w:sz="8" w:space="0" w:color="0070C0"/>
              <w:bottom w:val="nil"/>
              <w:right w:val="single" w:sz="8" w:space="0" w:color="0070C0"/>
            </w:tcBorders>
            <w:shd w:val="clear" w:color="auto" w:fill="auto"/>
            <w:noWrap/>
            <w:vAlign w:val="bottom"/>
            <w:hideMark/>
          </w:tcPr>
          <w:p w14:paraId="6A16303E" w14:textId="77777777" w:rsidR="006866E6" w:rsidRPr="00216AEC" w:rsidRDefault="006866E6" w:rsidP="006866E6">
            <w:pPr>
              <w:jc w:val="right"/>
              <w:rPr>
                <w:b/>
                <w:bCs/>
                <w:sz w:val="22"/>
                <w:szCs w:val="22"/>
              </w:rPr>
            </w:pPr>
            <w:r w:rsidRPr="00216AEC">
              <w:rPr>
                <w:b/>
                <w:bCs/>
                <w:sz w:val="22"/>
                <w:szCs w:val="22"/>
              </w:rPr>
              <w:t>0</w:t>
            </w:r>
          </w:p>
        </w:tc>
        <w:tc>
          <w:tcPr>
            <w:tcW w:w="1650" w:type="dxa"/>
            <w:tcBorders>
              <w:top w:val="nil"/>
              <w:left w:val="nil"/>
              <w:bottom w:val="nil"/>
              <w:right w:val="single" w:sz="4" w:space="0" w:color="0070C0"/>
            </w:tcBorders>
            <w:shd w:val="clear" w:color="auto" w:fill="auto"/>
            <w:noWrap/>
            <w:vAlign w:val="bottom"/>
            <w:hideMark/>
          </w:tcPr>
          <w:p w14:paraId="7045A751" w14:textId="77777777" w:rsidR="006866E6" w:rsidRPr="00216AEC" w:rsidRDefault="006866E6" w:rsidP="006866E6">
            <w:pPr>
              <w:jc w:val="right"/>
              <w:rPr>
                <w:b/>
                <w:bCs/>
                <w:sz w:val="22"/>
                <w:szCs w:val="22"/>
              </w:rPr>
            </w:pPr>
            <w:r w:rsidRPr="00216AEC">
              <w:rPr>
                <w:b/>
                <w:bCs/>
                <w:sz w:val="22"/>
                <w:szCs w:val="22"/>
              </w:rPr>
              <w:t>309</w:t>
            </w:r>
          </w:p>
        </w:tc>
        <w:tc>
          <w:tcPr>
            <w:tcW w:w="1646" w:type="dxa"/>
            <w:tcBorders>
              <w:top w:val="nil"/>
              <w:left w:val="nil"/>
              <w:bottom w:val="nil"/>
              <w:right w:val="single" w:sz="4" w:space="0" w:color="0070C0"/>
            </w:tcBorders>
            <w:shd w:val="clear" w:color="auto" w:fill="auto"/>
            <w:noWrap/>
            <w:vAlign w:val="bottom"/>
            <w:hideMark/>
          </w:tcPr>
          <w:p w14:paraId="3B30C4BD" w14:textId="77777777" w:rsidR="006866E6" w:rsidRPr="00216AEC" w:rsidRDefault="006866E6" w:rsidP="006866E6">
            <w:pPr>
              <w:jc w:val="right"/>
              <w:rPr>
                <w:b/>
                <w:bCs/>
                <w:sz w:val="22"/>
                <w:szCs w:val="22"/>
              </w:rPr>
            </w:pPr>
            <w:r w:rsidRPr="00216AEC">
              <w:rPr>
                <w:b/>
                <w:bCs/>
                <w:sz w:val="22"/>
                <w:szCs w:val="22"/>
              </w:rPr>
              <w:t>342</w:t>
            </w:r>
          </w:p>
        </w:tc>
        <w:tc>
          <w:tcPr>
            <w:tcW w:w="1646" w:type="dxa"/>
            <w:tcBorders>
              <w:top w:val="nil"/>
              <w:left w:val="nil"/>
              <w:bottom w:val="nil"/>
              <w:right w:val="single" w:sz="4" w:space="0" w:color="0070C0"/>
            </w:tcBorders>
            <w:shd w:val="clear" w:color="auto" w:fill="auto"/>
            <w:noWrap/>
            <w:vAlign w:val="bottom"/>
            <w:hideMark/>
          </w:tcPr>
          <w:p w14:paraId="58F8594E" w14:textId="77777777" w:rsidR="006866E6" w:rsidRPr="00216AEC" w:rsidRDefault="006866E6" w:rsidP="006866E6">
            <w:pPr>
              <w:jc w:val="right"/>
              <w:rPr>
                <w:b/>
                <w:bCs/>
                <w:sz w:val="22"/>
                <w:szCs w:val="22"/>
              </w:rPr>
            </w:pPr>
            <w:r w:rsidRPr="00216AEC">
              <w:rPr>
                <w:b/>
                <w:bCs/>
                <w:sz w:val="22"/>
                <w:szCs w:val="22"/>
              </w:rPr>
              <w:t>339</w:t>
            </w:r>
          </w:p>
        </w:tc>
        <w:tc>
          <w:tcPr>
            <w:tcW w:w="1646" w:type="dxa"/>
            <w:tcBorders>
              <w:top w:val="nil"/>
              <w:left w:val="nil"/>
              <w:bottom w:val="nil"/>
              <w:right w:val="single" w:sz="4" w:space="0" w:color="0070C0"/>
            </w:tcBorders>
            <w:shd w:val="clear" w:color="auto" w:fill="auto"/>
            <w:noWrap/>
            <w:vAlign w:val="bottom"/>
            <w:hideMark/>
          </w:tcPr>
          <w:p w14:paraId="4A86EC96" w14:textId="77777777" w:rsidR="006866E6" w:rsidRPr="00216AEC" w:rsidRDefault="006866E6" w:rsidP="006866E6">
            <w:pPr>
              <w:jc w:val="right"/>
              <w:rPr>
                <w:b/>
                <w:bCs/>
                <w:sz w:val="22"/>
                <w:szCs w:val="22"/>
              </w:rPr>
            </w:pPr>
            <w:r w:rsidRPr="00216AEC">
              <w:rPr>
                <w:b/>
                <w:bCs/>
                <w:sz w:val="22"/>
                <w:szCs w:val="22"/>
              </w:rPr>
              <w:t>309</w:t>
            </w:r>
          </w:p>
        </w:tc>
        <w:tc>
          <w:tcPr>
            <w:tcW w:w="1625" w:type="dxa"/>
            <w:tcBorders>
              <w:top w:val="nil"/>
              <w:left w:val="nil"/>
              <w:bottom w:val="nil"/>
              <w:right w:val="nil"/>
            </w:tcBorders>
            <w:shd w:val="clear" w:color="auto" w:fill="auto"/>
            <w:noWrap/>
            <w:vAlign w:val="bottom"/>
            <w:hideMark/>
          </w:tcPr>
          <w:p w14:paraId="352F1BDF" w14:textId="77777777" w:rsidR="006866E6" w:rsidRPr="00216AEC" w:rsidRDefault="006866E6" w:rsidP="006866E6">
            <w:pPr>
              <w:jc w:val="right"/>
              <w:rPr>
                <w:b/>
                <w:bCs/>
                <w:sz w:val="22"/>
                <w:szCs w:val="22"/>
              </w:rPr>
            </w:pPr>
            <w:r w:rsidRPr="00216AEC">
              <w:rPr>
                <w:b/>
                <w:bCs/>
                <w:sz w:val="22"/>
                <w:szCs w:val="22"/>
              </w:rPr>
              <w:t>1 299</w:t>
            </w:r>
          </w:p>
        </w:tc>
      </w:tr>
    </w:tbl>
    <w:p w14:paraId="1E8A2E65" w14:textId="77777777" w:rsidR="006866E6" w:rsidRPr="006866E6" w:rsidRDefault="006866E6" w:rsidP="006866E6"/>
    <w:p w14:paraId="39BBFD59" w14:textId="38F15D04" w:rsidR="006866E6" w:rsidRPr="00093961" w:rsidRDefault="006866E6" w:rsidP="006866E6">
      <w:pPr>
        <w:pStyle w:val="Headingi"/>
      </w:pPr>
      <w:r w:rsidRPr="00093961">
        <w:t>2019</w:t>
      </w:r>
      <w:r w:rsidRPr="00093961">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6866E6" w:rsidRPr="00093961" w14:paraId="7E957F9D"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38221E45" w14:textId="77777777" w:rsidR="006866E6" w:rsidRPr="00216AEC" w:rsidRDefault="006866E6" w:rsidP="006866E6">
            <w:pPr>
              <w:jc w:val="center"/>
              <w:rPr>
                <w:rFonts w:ascii="STKaiti" w:eastAsia="STKaiti" w:hAnsi="STKaiti"/>
                <w:sz w:val="22"/>
              </w:rPr>
            </w:pPr>
            <w:r w:rsidRPr="00216AEC">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0FF00A2C" w14:textId="77777777" w:rsidR="006866E6" w:rsidRPr="00216AEC" w:rsidRDefault="006866E6" w:rsidP="006866E6">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06C2E9F1" w14:textId="3622A2DF" w:rsidR="006866E6" w:rsidRPr="00216AEC" w:rsidRDefault="006866E6" w:rsidP="006866E6">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w:t>
            </w:r>
          </w:p>
        </w:tc>
      </w:tr>
      <w:tr w:rsidR="006866E6" w:rsidRPr="00093961" w14:paraId="16C200F4"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484DABA9" w14:textId="342CF39C" w:rsidR="006866E6" w:rsidRPr="00216AEC" w:rsidRDefault="006866E6" w:rsidP="00636947">
            <w:pPr>
              <w:rPr>
                <w:b w:val="0"/>
                <w:bCs w:val="0"/>
                <w:sz w:val="22"/>
                <w:lang w:eastAsia="zh-CN"/>
              </w:rPr>
            </w:pPr>
            <w:r w:rsidRPr="00216AEC">
              <w:rPr>
                <w:rFonts w:hint="eastAsia"/>
                <w:b w:val="0"/>
                <w:bCs w:val="0"/>
                <w:sz w:val="22"/>
                <w:lang w:eastAsia="zh-CN"/>
              </w:rPr>
              <w:t>有监管框架确保残疾人无障碍使用信息通信技术的国家数量有所增加。残疾人个人</w:t>
            </w:r>
            <w:r w:rsidRPr="00216AEC">
              <w:rPr>
                <w:b w:val="0"/>
                <w:bCs w:val="0"/>
                <w:sz w:val="22"/>
                <w:lang w:eastAsia="zh-CN"/>
              </w:rPr>
              <w:t>/</w:t>
            </w:r>
            <w:r w:rsidRPr="00216AEC">
              <w:rPr>
                <w:rFonts w:hint="eastAsia"/>
                <w:b w:val="0"/>
                <w:bCs w:val="0"/>
                <w:sz w:val="22"/>
                <w:lang w:eastAsia="zh-CN"/>
              </w:rPr>
              <w:t>组织对国际电联工作的参与有所增加。</w:t>
            </w:r>
          </w:p>
          <w:p w14:paraId="66BF5586" w14:textId="77777777" w:rsidR="006866E6" w:rsidRPr="00216AEC" w:rsidRDefault="006866E6" w:rsidP="00636947">
            <w:pPr>
              <w:rPr>
                <w:b w:val="0"/>
                <w:bCs w:val="0"/>
                <w:sz w:val="22"/>
                <w:lang w:eastAsia="zh-CN"/>
              </w:rPr>
            </w:pP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540DB6E" w14:textId="4AFC173F"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拥有监管框架的国家数量：</w:t>
            </w:r>
            <w:r w:rsidRPr="00216AEC">
              <w:rPr>
                <w:sz w:val="22"/>
                <w:lang w:eastAsia="zh-CN"/>
              </w:rPr>
              <w:t>2016</w:t>
            </w:r>
            <w:r w:rsidRPr="00216AEC">
              <w:rPr>
                <w:rFonts w:hint="eastAsia"/>
                <w:sz w:val="22"/>
                <w:lang w:eastAsia="zh-CN"/>
              </w:rPr>
              <w:t>年：</w:t>
            </w:r>
            <w:r w:rsidRPr="00216AEC">
              <w:rPr>
                <w:sz w:val="22"/>
                <w:lang w:eastAsia="zh-CN"/>
              </w:rPr>
              <w:t>48</w:t>
            </w:r>
            <w:r w:rsidRPr="00216AEC">
              <w:rPr>
                <w:rFonts w:hint="eastAsia"/>
                <w:sz w:val="22"/>
                <w:lang w:eastAsia="zh-CN"/>
              </w:rPr>
              <w:t>；</w:t>
            </w:r>
            <w:r w:rsidRPr="00216AEC">
              <w:rPr>
                <w:sz w:val="22"/>
                <w:lang w:eastAsia="zh-CN"/>
              </w:rPr>
              <w:t>2017</w:t>
            </w:r>
            <w:r w:rsidRPr="00216AEC">
              <w:rPr>
                <w:rFonts w:hint="eastAsia"/>
                <w:sz w:val="22"/>
                <w:lang w:eastAsia="zh-CN"/>
              </w:rPr>
              <w:t>年：</w:t>
            </w:r>
            <w:r w:rsidRPr="00216AEC">
              <w:rPr>
                <w:sz w:val="22"/>
                <w:lang w:eastAsia="zh-CN"/>
              </w:rPr>
              <w:t>59</w:t>
            </w:r>
            <w:r w:rsidRPr="00216AEC">
              <w:rPr>
                <w:rFonts w:hint="eastAsia"/>
                <w:sz w:val="22"/>
                <w:lang w:eastAsia="zh-CN"/>
              </w:rPr>
              <w:t>；</w:t>
            </w:r>
            <w:r w:rsidRPr="00216AEC">
              <w:rPr>
                <w:sz w:val="22"/>
                <w:lang w:eastAsia="zh-CN"/>
              </w:rPr>
              <w:t>2018</w:t>
            </w:r>
            <w:r w:rsidRPr="00216AEC">
              <w:rPr>
                <w:rFonts w:hint="eastAsia"/>
                <w:sz w:val="22"/>
                <w:lang w:eastAsia="zh-CN"/>
              </w:rPr>
              <w:t>年：</w:t>
            </w:r>
            <w:r w:rsidRPr="00216AEC">
              <w:rPr>
                <w:sz w:val="22"/>
                <w:lang w:eastAsia="zh-CN"/>
              </w:rPr>
              <w:t>61</w:t>
            </w:r>
            <w:r w:rsidRPr="00216AEC">
              <w:rPr>
                <w:rFonts w:hint="eastAsia"/>
                <w:sz w:val="22"/>
                <w:lang w:eastAsia="zh-CN"/>
              </w:rPr>
              <w:t>；</w:t>
            </w:r>
            <w:r w:rsidRPr="00216AEC">
              <w:rPr>
                <w:sz w:val="22"/>
                <w:lang w:eastAsia="zh-CN"/>
              </w:rPr>
              <w:t>2019</w:t>
            </w:r>
            <w:r w:rsidRPr="00216AEC">
              <w:rPr>
                <w:rFonts w:hint="eastAsia"/>
                <w:sz w:val="22"/>
                <w:lang w:eastAsia="zh-CN"/>
              </w:rPr>
              <w:t>年：正在衡量</w:t>
            </w:r>
          </w:p>
          <w:p w14:paraId="342EFE6D"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残疾人专家和组织的数量</w:t>
            </w:r>
          </w:p>
          <w:p w14:paraId="09E371EB"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提供手语和字幕服务的会议次数</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7596016F"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减小了所有风险。资源不足，难以满足需求。</w:t>
            </w:r>
          </w:p>
        </w:tc>
      </w:tr>
    </w:tbl>
    <w:p w14:paraId="2BAB4D69" w14:textId="3C4295B3" w:rsidR="006866E6" w:rsidRPr="00093961" w:rsidRDefault="006866E6" w:rsidP="006866E6">
      <w:pPr>
        <w:pStyle w:val="Headingi"/>
        <w:rPr>
          <w:lang w:eastAsia="zh-CN"/>
        </w:rPr>
      </w:pPr>
      <w:r w:rsidRPr="00093961">
        <w:rPr>
          <w:lang w:eastAsia="zh-CN"/>
        </w:rPr>
        <w:br w:type="page"/>
        <w:t>2021</w:t>
      </w:r>
      <w:r>
        <w:rPr>
          <w:rFonts w:hint="eastAsia"/>
          <w:lang w:eastAsia="zh-CN"/>
        </w:rPr>
        <w:t>年</w:t>
      </w:r>
      <w:r w:rsidRPr="00093961">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6866E6" w:rsidRPr="00093961" w14:paraId="00882255"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236DD955" w14:textId="77777777" w:rsidR="006866E6" w:rsidRPr="00216AEC" w:rsidRDefault="006866E6" w:rsidP="006866E6">
            <w:pPr>
              <w:jc w:val="center"/>
              <w:rPr>
                <w:rFonts w:ascii="STKaiti" w:eastAsia="STKaiti" w:hAnsi="STKaiti"/>
                <w:sz w:val="22"/>
              </w:rPr>
            </w:pPr>
            <w:r w:rsidRPr="00216AEC">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48374EF2" w14:textId="77777777" w:rsidR="006866E6" w:rsidRPr="00216AEC" w:rsidRDefault="006866E6" w:rsidP="006866E6">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0CDC752E" w14:textId="77777777" w:rsidR="006866E6" w:rsidRPr="00216AEC" w:rsidRDefault="006866E6" w:rsidP="006866E6">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风险指标</w:t>
            </w:r>
          </w:p>
        </w:tc>
      </w:tr>
      <w:tr w:rsidR="006866E6" w:rsidRPr="00093961" w14:paraId="38FCCAEC"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199C856" w14:textId="77777777" w:rsidR="006866E6" w:rsidRPr="00216AEC" w:rsidRDefault="006866E6" w:rsidP="00636947">
            <w:pPr>
              <w:rPr>
                <w:b w:val="0"/>
                <w:bCs w:val="0"/>
                <w:sz w:val="22"/>
                <w:lang w:eastAsia="zh-CN"/>
              </w:rPr>
            </w:pPr>
            <w:r w:rsidRPr="00216AEC">
              <w:rPr>
                <w:rFonts w:hint="eastAsia"/>
                <w:b w:val="0"/>
                <w:bCs w:val="0"/>
                <w:sz w:val="22"/>
                <w:lang w:eastAsia="zh-CN"/>
              </w:rPr>
              <w:t>利用通用设计原则提高了电信</w:t>
            </w:r>
            <w:r w:rsidRPr="00216AEC">
              <w:rPr>
                <w:rFonts w:hint="eastAsia"/>
                <w:b w:val="0"/>
                <w:bCs w:val="0"/>
                <w:sz w:val="22"/>
                <w:lang w:eastAsia="zh-CN"/>
              </w:rPr>
              <w:t>/ICT</w:t>
            </w:r>
            <w:r w:rsidRPr="00216AEC">
              <w:rPr>
                <w:rFonts w:hint="eastAsia"/>
                <w:b w:val="0"/>
                <w:bCs w:val="0"/>
                <w:sz w:val="22"/>
                <w:lang w:eastAsia="zh-CN"/>
              </w:rPr>
              <w:t>设备、服务和应用的可用性和合规性</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03A73A3A"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包含</w:t>
            </w:r>
            <w:r w:rsidRPr="00216AEC">
              <w:rPr>
                <w:sz w:val="22"/>
                <w:lang w:eastAsia="zh-CN"/>
              </w:rPr>
              <w:t>ICT</w:t>
            </w:r>
            <w:r w:rsidRPr="00216AEC">
              <w:rPr>
                <w:rFonts w:hint="eastAsia"/>
                <w:sz w:val="22"/>
                <w:lang w:eastAsia="zh-CN"/>
              </w:rPr>
              <w:t>无障碍获取核心内容，或包含无障碍获取要求或功能的</w:t>
            </w:r>
            <w:r w:rsidRPr="00216AEC">
              <w:rPr>
                <w:sz w:val="22"/>
                <w:lang w:eastAsia="zh-CN"/>
              </w:rPr>
              <w:t>ITU-T</w:t>
            </w:r>
            <w:r w:rsidRPr="00216AEC">
              <w:rPr>
                <w:rFonts w:hint="eastAsia"/>
                <w:sz w:val="22"/>
                <w:lang w:eastAsia="zh-CN"/>
              </w:rPr>
              <w:t>技术出版物数量。</w:t>
            </w:r>
          </w:p>
        </w:tc>
        <w:tc>
          <w:tcPr>
            <w:tcW w:w="4650" w:type="dxa"/>
            <w:tcBorders>
              <w:top w:val="single" w:sz="8" w:space="0" w:color="4F81BD" w:themeColor="accent1"/>
              <w:left w:val="dotted" w:sz="4" w:space="0" w:color="4F81BD" w:themeColor="accent1"/>
              <w:bottom w:val="nil"/>
              <w:right w:val="nil"/>
            </w:tcBorders>
          </w:tcPr>
          <w:p w14:paraId="41717DC6"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缺乏合作伙伴和相关国家的支持</w:t>
            </w:r>
            <w:r w:rsidRPr="00216AEC">
              <w:rPr>
                <w:sz w:val="22"/>
                <w:lang w:eastAsia="zh-CN"/>
              </w:rPr>
              <w:t>/</w:t>
            </w:r>
            <w:r w:rsidRPr="00216AEC">
              <w:rPr>
                <w:rFonts w:hint="eastAsia"/>
                <w:sz w:val="22"/>
                <w:lang w:eastAsia="zh-CN"/>
              </w:rPr>
              <w:t>承诺</w:t>
            </w:r>
          </w:p>
          <w:p w14:paraId="39F2F70F"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rPr>
            </w:pPr>
            <w:r w:rsidRPr="00216AEC">
              <w:rPr>
                <w:rFonts w:hint="eastAsia"/>
                <w:sz w:val="22"/>
              </w:rPr>
              <w:t>人力和财务资源匮乏</w:t>
            </w:r>
          </w:p>
        </w:tc>
      </w:tr>
      <w:tr w:rsidR="006866E6" w:rsidRPr="00093961" w14:paraId="41DE3BFD"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5019CB8" w14:textId="77777777" w:rsidR="006866E6" w:rsidRPr="00216AEC" w:rsidRDefault="006866E6" w:rsidP="00636947">
            <w:pPr>
              <w:rPr>
                <w:b w:val="0"/>
                <w:bCs w:val="0"/>
                <w:sz w:val="22"/>
                <w:lang w:eastAsia="zh-CN"/>
              </w:rPr>
            </w:pPr>
            <w:r w:rsidRPr="00216AEC">
              <w:rPr>
                <w:rFonts w:hint="eastAsia"/>
                <w:b w:val="0"/>
                <w:bCs w:val="0"/>
                <w:sz w:val="22"/>
                <w:lang w:eastAsia="zh-CN"/>
              </w:rPr>
              <w:t>在国际电联的工作中扩大了与残疾人和具体需求人群组织的接触</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39E628A5"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包含</w:t>
            </w:r>
            <w:r w:rsidRPr="00216AEC">
              <w:rPr>
                <w:sz w:val="22"/>
                <w:lang w:eastAsia="zh-CN"/>
              </w:rPr>
              <w:t>ICT</w:t>
            </w:r>
            <w:r w:rsidRPr="00216AEC">
              <w:rPr>
                <w:rFonts w:hint="eastAsia"/>
                <w:sz w:val="22"/>
                <w:lang w:eastAsia="zh-CN"/>
              </w:rPr>
              <w:t>无障碍获取核心内容，或包含无障碍获取要求或功能的</w:t>
            </w:r>
            <w:r w:rsidRPr="00216AEC">
              <w:rPr>
                <w:sz w:val="22"/>
                <w:lang w:eastAsia="zh-CN"/>
              </w:rPr>
              <w:t>ITU-T</w:t>
            </w:r>
            <w:r w:rsidRPr="00216AEC">
              <w:rPr>
                <w:rFonts w:hint="eastAsia"/>
                <w:sz w:val="22"/>
                <w:lang w:eastAsia="zh-CN"/>
              </w:rPr>
              <w:t>技术出版物数量。</w:t>
            </w:r>
          </w:p>
        </w:tc>
        <w:tc>
          <w:tcPr>
            <w:tcW w:w="4650" w:type="dxa"/>
            <w:tcBorders>
              <w:top w:val="nil"/>
              <w:left w:val="dotted" w:sz="4" w:space="0" w:color="4F81BD" w:themeColor="accent1"/>
              <w:bottom w:val="nil"/>
              <w:right w:val="nil"/>
            </w:tcBorders>
          </w:tcPr>
          <w:p w14:paraId="4DB207B3"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866E6" w:rsidRPr="00093961" w14:paraId="71C94B55"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05B02A36" w14:textId="77777777" w:rsidR="006866E6" w:rsidRPr="00216AEC" w:rsidRDefault="006866E6" w:rsidP="00636947">
            <w:pPr>
              <w:rPr>
                <w:b w:val="0"/>
                <w:bCs w:val="0"/>
                <w:sz w:val="22"/>
                <w:lang w:eastAsia="zh-CN"/>
              </w:rPr>
            </w:pPr>
            <w:r w:rsidRPr="00216AEC">
              <w:rPr>
                <w:rFonts w:hint="eastAsia"/>
                <w:b w:val="0"/>
                <w:bCs w:val="0"/>
                <w:sz w:val="22"/>
                <w:lang w:eastAsia="zh-CN"/>
              </w:rPr>
              <w:t>提高包括多边和国际组织在内的各方对加强残疾人和具有具体需求人群无障碍获取电信</w:t>
            </w:r>
            <w:r w:rsidRPr="00216AEC">
              <w:rPr>
                <w:rFonts w:hint="eastAsia"/>
                <w:b w:val="0"/>
                <w:bCs w:val="0"/>
                <w:sz w:val="22"/>
                <w:lang w:eastAsia="zh-CN"/>
              </w:rPr>
              <w:t>/ICT</w:t>
            </w:r>
            <w:r w:rsidRPr="00216AEC">
              <w:rPr>
                <w:rFonts w:hint="eastAsia"/>
                <w:b w:val="0"/>
                <w:bCs w:val="0"/>
                <w:sz w:val="22"/>
                <w:lang w:eastAsia="zh-CN"/>
              </w:rPr>
              <w:t>的必要性的认识</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5250102A"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提供</w:t>
            </w:r>
            <w:r w:rsidRPr="00216AEC">
              <w:rPr>
                <w:sz w:val="22"/>
                <w:lang w:eastAsia="zh-CN"/>
              </w:rPr>
              <w:t>手语和字幕</w:t>
            </w:r>
            <w:r w:rsidRPr="00216AEC">
              <w:rPr>
                <w:rFonts w:hint="eastAsia"/>
                <w:sz w:val="22"/>
                <w:lang w:eastAsia="zh-CN"/>
              </w:rPr>
              <w:t>服务</w:t>
            </w:r>
            <w:r w:rsidRPr="00216AEC">
              <w:rPr>
                <w:sz w:val="22"/>
                <w:lang w:eastAsia="zh-CN"/>
              </w:rPr>
              <w:t>的会议次数</w:t>
            </w:r>
            <w:r w:rsidRPr="00216AEC">
              <w:rPr>
                <w:rFonts w:hint="eastAsia"/>
                <w:sz w:val="22"/>
                <w:lang w:eastAsia="zh-CN"/>
              </w:rPr>
              <w:t>。</w:t>
            </w:r>
          </w:p>
          <w:p w14:paraId="6488FE16"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highlight w:val="green"/>
                <w:lang w:eastAsia="zh-CN"/>
              </w:rPr>
            </w:pPr>
            <w:r w:rsidRPr="00216AEC">
              <w:rPr>
                <w:rFonts w:hint="eastAsia"/>
                <w:sz w:val="22"/>
                <w:lang w:eastAsia="zh-CN"/>
              </w:rPr>
              <w:t>国际电联无障碍基金（手语、专家差旅和字幕）。</w:t>
            </w:r>
          </w:p>
          <w:p w14:paraId="6DF91561" w14:textId="24A9B64C" w:rsidR="006866E6" w:rsidRPr="00216AEC" w:rsidRDefault="006866E6" w:rsidP="00216AEC">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提供</w:t>
            </w:r>
            <w:r w:rsidRPr="00216AEC">
              <w:rPr>
                <w:sz w:val="22"/>
                <w:lang w:eastAsia="zh-CN"/>
              </w:rPr>
              <w:t>手语和字幕</w:t>
            </w:r>
            <w:r w:rsidRPr="00216AEC">
              <w:rPr>
                <w:rFonts w:hint="eastAsia"/>
                <w:sz w:val="22"/>
                <w:lang w:eastAsia="zh-CN"/>
              </w:rPr>
              <w:t>服务</w:t>
            </w:r>
            <w:r w:rsidRPr="00216AEC">
              <w:rPr>
                <w:sz w:val="22"/>
                <w:lang w:eastAsia="zh-CN"/>
              </w:rPr>
              <w:t>的会议次数</w:t>
            </w:r>
            <w:r w:rsidRPr="00216AEC">
              <w:rPr>
                <w:rFonts w:hint="eastAsia"/>
                <w:sz w:val="22"/>
                <w:lang w:eastAsia="zh-CN"/>
              </w:rPr>
              <w:t>。已制定无障碍获取政策的国家数量。</w:t>
            </w:r>
          </w:p>
        </w:tc>
        <w:tc>
          <w:tcPr>
            <w:tcW w:w="4650" w:type="dxa"/>
            <w:tcBorders>
              <w:top w:val="nil"/>
              <w:left w:val="dotted" w:sz="4" w:space="0" w:color="4F81BD" w:themeColor="accent1"/>
              <w:bottom w:val="single" w:sz="4" w:space="0" w:color="B8CCE4" w:themeColor="accent1" w:themeTint="66"/>
              <w:right w:val="nil"/>
            </w:tcBorders>
          </w:tcPr>
          <w:p w14:paraId="07B62580"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525BDFAF" w14:textId="77777777" w:rsidR="006866E6" w:rsidRPr="00093961" w:rsidRDefault="006866E6" w:rsidP="006866E6">
      <w:pPr>
        <w:rPr>
          <w:lang w:eastAsia="zh-CN"/>
        </w:rPr>
      </w:pPr>
    </w:p>
    <w:p w14:paraId="29A11451" w14:textId="77777777" w:rsidR="006866E6" w:rsidRPr="00093961" w:rsidRDefault="006866E6" w:rsidP="006866E6">
      <w:pPr>
        <w:rPr>
          <w:lang w:eastAsia="zh-CN"/>
        </w:rPr>
      </w:pPr>
    </w:p>
    <w:p w14:paraId="239535CE" w14:textId="77777777" w:rsidR="006866E6" w:rsidRPr="00093961" w:rsidRDefault="006866E6" w:rsidP="006866E6">
      <w:pPr>
        <w:rPr>
          <w:lang w:eastAsia="zh-CN"/>
        </w:rPr>
      </w:pPr>
      <w:r w:rsidRPr="00093961">
        <w:rPr>
          <w:lang w:eastAsia="zh-CN"/>
        </w:rPr>
        <w:br w:type="page"/>
      </w:r>
    </w:p>
    <w:p w14:paraId="2E3DD32A" w14:textId="0754FC3D" w:rsidR="006866E6" w:rsidRPr="00093961" w:rsidRDefault="006866E6" w:rsidP="006866E6">
      <w:pPr>
        <w:pStyle w:val="Heading1"/>
        <w:rPr>
          <w:lang w:eastAsia="zh-CN"/>
        </w:rPr>
      </w:pPr>
      <w:bookmarkStart w:id="87" w:name="_Toc34920037"/>
      <w:bookmarkStart w:id="88" w:name="_Toc34920151"/>
      <w:bookmarkStart w:id="89" w:name="_Toc34986196"/>
      <w:r w:rsidRPr="00093961">
        <w:rPr>
          <w:lang w:eastAsia="zh-CN"/>
        </w:rPr>
        <w:t xml:space="preserve">II.1.4 </w:t>
      </w:r>
      <w:r>
        <w:rPr>
          <w:lang w:eastAsia="zh-CN"/>
        </w:rPr>
        <w:t>–</w:t>
      </w:r>
      <w:r w:rsidRPr="00093961">
        <w:rPr>
          <w:lang w:eastAsia="zh-CN"/>
        </w:rPr>
        <w:t xml:space="preserve"> I.4 </w:t>
      </w:r>
      <w:r w:rsidRPr="00093961">
        <w:rPr>
          <w:rFonts w:hint="eastAsia"/>
          <w:lang w:eastAsia="zh-CN"/>
        </w:rPr>
        <w:t>性别平等和包容性</w:t>
      </w:r>
      <w:bookmarkEnd w:id="87"/>
      <w:bookmarkEnd w:id="88"/>
      <w:bookmarkEnd w:id="89"/>
    </w:p>
    <w:p w14:paraId="2584B2E8" w14:textId="77777777" w:rsidR="006866E6" w:rsidRPr="00093961" w:rsidRDefault="006866E6" w:rsidP="006866E6">
      <w:pPr>
        <w:pStyle w:val="Headingi"/>
        <w:rPr>
          <w:lang w:eastAsia="zh-CN"/>
        </w:rPr>
      </w:pPr>
      <w:r w:rsidRPr="00093961">
        <w:rPr>
          <w:rFonts w:hint="eastAsia"/>
          <w:lang w:eastAsia="zh-CN"/>
        </w:rPr>
        <w:t>部门目标说明</w:t>
      </w:r>
    </w:p>
    <w:p w14:paraId="45915446" w14:textId="77777777" w:rsidR="006866E6" w:rsidRPr="00093961" w:rsidRDefault="006866E6" w:rsidP="006866E6">
      <w:pPr>
        <w:ind w:firstLineChars="200" w:firstLine="480"/>
        <w:rPr>
          <w:lang w:eastAsia="zh-CN"/>
        </w:rPr>
      </w:pPr>
      <w:r w:rsidRPr="00093961">
        <w:rPr>
          <w:rFonts w:hint="eastAsia"/>
          <w:lang w:eastAsia="zh-CN"/>
        </w:rPr>
        <w:t>改善电信</w:t>
      </w:r>
      <w:r w:rsidRPr="00093961">
        <w:rPr>
          <w:rFonts w:hint="eastAsia"/>
          <w:lang w:eastAsia="zh-CN"/>
        </w:rPr>
        <w:t>/ICT</w:t>
      </w:r>
      <w:r w:rsidRPr="00093961">
        <w:rPr>
          <w:rFonts w:hint="eastAsia"/>
          <w:lang w:eastAsia="zh-CN"/>
        </w:rPr>
        <w:t>的使用，促进性别平等和包容性并为女性和年轻女性赋能。</w:t>
      </w:r>
    </w:p>
    <w:p w14:paraId="7DF70A9E" w14:textId="77777777" w:rsidR="006866E6" w:rsidRPr="00093961" w:rsidRDefault="006866E6" w:rsidP="006866E6">
      <w:pPr>
        <w:ind w:firstLineChars="200" w:firstLine="480"/>
        <w:rPr>
          <w:lang w:eastAsia="zh-CN"/>
        </w:rPr>
      </w:pPr>
      <w:r w:rsidRPr="00093961">
        <w:rPr>
          <w:rFonts w:hint="eastAsia"/>
          <w:lang w:eastAsia="zh-CN"/>
        </w:rPr>
        <w:t>部门目标</w:t>
      </w:r>
      <w:r w:rsidRPr="00093961">
        <w:rPr>
          <w:lang w:eastAsia="zh-CN"/>
        </w:rPr>
        <w:t>I.4</w:t>
      </w:r>
      <w:r w:rsidRPr="00093961">
        <w:rPr>
          <w:rFonts w:hint="eastAsia"/>
          <w:lang w:eastAsia="zh-CN"/>
        </w:rPr>
        <w:t>使用了</w:t>
      </w:r>
      <w:r w:rsidRPr="00093961">
        <w:rPr>
          <w:lang w:eastAsia="zh-CN"/>
        </w:rPr>
        <w:t>7.47</w:t>
      </w:r>
      <w:r w:rsidRPr="00093961">
        <w:rPr>
          <w:rFonts w:hint="eastAsia"/>
          <w:lang w:eastAsia="zh-CN"/>
        </w:rPr>
        <w:t>%</w:t>
      </w:r>
      <w:r w:rsidRPr="00093961">
        <w:rPr>
          <w:rFonts w:hint="eastAsia"/>
          <w:lang w:eastAsia="zh-CN"/>
        </w:rPr>
        <w:t>的跨部门目标计划内资源或</w:t>
      </w:r>
      <w:r w:rsidRPr="00093961">
        <w:rPr>
          <w:lang w:eastAsia="zh-CN"/>
        </w:rPr>
        <w:t>0.78 </w:t>
      </w:r>
      <w:r w:rsidRPr="00093961">
        <w:rPr>
          <w:rFonts w:hint="eastAsia"/>
          <w:lang w:eastAsia="zh-CN"/>
        </w:rPr>
        <w:t>%</w:t>
      </w:r>
      <w:r w:rsidRPr="00093961">
        <w:rPr>
          <w:rFonts w:hint="eastAsia"/>
          <w:lang w:eastAsia="zh-CN"/>
        </w:rPr>
        <w:t>的国际电联</w:t>
      </w:r>
      <w:r w:rsidRPr="00093961">
        <w:rPr>
          <w:lang w:eastAsia="zh-CN"/>
        </w:rPr>
        <w:t>2021-2024</w:t>
      </w:r>
      <w:r w:rsidRPr="00093961">
        <w:rPr>
          <w:rFonts w:hint="eastAsia"/>
          <w:lang w:eastAsia="zh-CN"/>
        </w:rPr>
        <w:t>年计划内资源。</w:t>
      </w:r>
      <w:r w:rsidRPr="00093961">
        <w:rPr>
          <w:lang w:eastAsia="zh-CN"/>
        </w:rPr>
        <w:t xml:space="preserve"> </w:t>
      </w:r>
    </w:p>
    <w:p w14:paraId="269AAE6C" w14:textId="625D6D26" w:rsidR="006866E6" w:rsidRPr="00093961" w:rsidRDefault="006866E6" w:rsidP="006866E6">
      <w:pPr>
        <w:pStyle w:val="Headingi"/>
      </w:pPr>
      <w:r w:rsidRPr="00093961">
        <w:rPr>
          <w:rFonts w:hint="eastAsia"/>
        </w:rPr>
        <w:t>成本分配摘要</w:t>
      </w:r>
    </w:p>
    <w:tbl>
      <w:tblPr>
        <w:tblW w:w="4866" w:type="pct"/>
        <w:tblLook w:val="04A0" w:firstRow="1" w:lastRow="0" w:firstColumn="1" w:lastColumn="0" w:noHBand="0" w:noVBand="1"/>
      </w:tblPr>
      <w:tblGrid>
        <w:gridCol w:w="4436"/>
        <w:gridCol w:w="1526"/>
        <w:gridCol w:w="1650"/>
        <w:gridCol w:w="1646"/>
        <w:gridCol w:w="1646"/>
        <w:gridCol w:w="1646"/>
        <w:gridCol w:w="1625"/>
      </w:tblGrid>
      <w:tr w:rsidR="006866E6" w:rsidRPr="00093961" w14:paraId="38205FFC" w14:textId="77777777" w:rsidTr="006866E6">
        <w:trPr>
          <w:trHeight w:val="300"/>
        </w:trPr>
        <w:tc>
          <w:tcPr>
            <w:tcW w:w="4436" w:type="dxa"/>
            <w:tcBorders>
              <w:top w:val="nil"/>
              <w:left w:val="nil"/>
              <w:bottom w:val="nil"/>
              <w:right w:val="nil"/>
            </w:tcBorders>
            <w:shd w:val="clear" w:color="auto" w:fill="auto"/>
            <w:noWrap/>
            <w:vAlign w:val="bottom"/>
            <w:hideMark/>
          </w:tcPr>
          <w:p w14:paraId="17222108" w14:textId="77777777" w:rsidR="006866E6" w:rsidRPr="00216AEC" w:rsidRDefault="006866E6" w:rsidP="00636947">
            <w:pPr>
              <w:rPr>
                <w:sz w:val="22"/>
                <w:szCs w:val="22"/>
              </w:rPr>
            </w:pPr>
          </w:p>
        </w:tc>
        <w:tc>
          <w:tcPr>
            <w:tcW w:w="9739" w:type="dxa"/>
            <w:gridSpan w:val="6"/>
            <w:tcBorders>
              <w:top w:val="nil"/>
              <w:left w:val="nil"/>
              <w:bottom w:val="nil"/>
              <w:right w:val="nil"/>
            </w:tcBorders>
            <w:shd w:val="clear" w:color="auto" w:fill="auto"/>
            <w:noWrap/>
            <w:vAlign w:val="bottom"/>
            <w:hideMark/>
          </w:tcPr>
          <w:p w14:paraId="1C991752" w14:textId="1AD1D8AA" w:rsidR="006866E6" w:rsidRPr="00216AEC" w:rsidRDefault="006866E6" w:rsidP="006866E6">
            <w:pPr>
              <w:jc w:val="center"/>
              <w:rPr>
                <w:rFonts w:ascii="STKaiti" w:eastAsia="STKaiti" w:hAnsi="STKaiti"/>
                <w:sz w:val="22"/>
                <w:szCs w:val="22"/>
              </w:rPr>
            </w:pPr>
            <w:r w:rsidRPr="00216AEC">
              <w:rPr>
                <w:rFonts w:ascii="STKaiti" w:eastAsia="STKaiti" w:hAnsi="STKaiti"/>
                <w:noProof/>
                <w:sz w:val="22"/>
                <w:szCs w:val="22"/>
              </w:rPr>
              <mc:AlternateContent>
                <mc:Choice Requires="wps">
                  <w:drawing>
                    <wp:anchor distT="0" distB="0" distL="114300" distR="114300" simplePos="0" relativeHeight="251678208" behindDoc="0" locked="0" layoutInCell="1" allowOverlap="1" wp14:anchorId="429F68DD" wp14:editId="5D18528D">
                      <wp:simplePos x="0" y="0"/>
                      <wp:positionH relativeFrom="column">
                        <wp:posOffset>5089525</wp:posOffset>
                      </wp:positionH>
                      <wp:positionV relativeFrom="paragraph">
                        <wp:posOffset>31115</wp:posOffset>
                      </wp:positionV>
                      <wp:extent cx="1029970" cy="2501265"/>
                      <wp:effectExtent l="0" t="0" r="17780" b="13335"/>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250126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C270B07" id="Rectangle: Rounded Corners 34" o:spid="_x0000_s1026" style="position:absolute;margin-left:400.75pt;margin-top:2.45pt;width:81.1pt;height:19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" filled="f" strokecolor="#0070c0" strokeweight="1pt"/>
                  </w:pict>
                </mc:Fallback>
              </mc:AlternateContent>
            </w:r>
            <w:r w:rsidRPr="00216AEC">
              <w:rPr>
                <w:rFonts w:ascii="STKaiti" w:eastAsia="STKaiti" w:hAnsi="STKaiti"/>
                <w:sz w:val="22"/>
                <w:szCs w:val="22"/>
              </w:rPr>
              <w:t>千瑞郎</w:t>
            </w:r>
          </w:p>
        </w:tc>
      </w:tr>
      <w:tr w:rsidR="006866E6" w:rsidRPr="00093961" w14:paraId="78A0A4CB" w14:textId="77777777" w:rsidTr="006866E6">
        <w:trPr>
          <w:trHeight w:val="600"/>
        </w:trPr>
        <w:tc>
          <w:tcPr>
            <w:tcW w:w="4436" w:type="dxa"/>
            <w:tcBorders>
              <w:top w:val="nil"/>
              <w:left w:val="nil"/>
              <w:bottom w:val="single" w:sz="4" w:space="0" w:color="auto"/>
              <w:right w:val="nil"/>
            </w:tcBorders>
            <w:shd w:val="clear" w:color="auto" w:fill="auto"/>
            <w:noWrap/>
            <w:vAlign w:val="bottom"/>
            <w:hideMark/>
          </w:tcPr>
          <w:p w14:paraId="437E753C" w14:textId="77777777" w:rsidR="006866E6" w:rsidRPr="00216AEC" w:rsidRDefault="006866E6" w:rsidP="00636947">
            <w:pPr>
              <w:rPr>
                <w:sz w:val="22"/>
                <w:szCs w:val="22"/>
              </w:rPr>
            </w:pPr>
            <w:r w:rsidRPr="00216AEC">
              <w:rPr>
                <w:sz w:val="22"/>
                <w:szCs w:val="22"/>
              </w:rPr>
              <w:t> </w:t>
            </w:r>
          </w:p>
        </w:tc>
        <w:tc>
          <w:tcPr>
            <w:tcW w:w="1526" w:type="dxa"/>
            <w:tcBorders>
              <w:top w:val="nil"/>
              <w:left w:val="single" w:sz="8" w:space="0" w:color="0070C0"/>
              <w:bottom w:val="single" w:sz="4" w:space="0" w:color="auto"/>
              <w:right w:val="single" w:sz="8" w:space="0" w:color="0070C0"/>
            </w:tcBorders>
            <w:shd w:val="clear" w:color="auto" w:fill="auto"/>
            <w:vAlign w:val="center"/>
            <w:hideMark/>
          </w:tcPr>
          <w:p w14:paraId="65646A78" w14:textId="14E902F8" w:rsidR="006866E6" w:rsidRPr="00216AEC" w:rsidRDefault="006866E6" w:rsidP="006866E6">
            <w:pPr>
              <w:jc w:val="center"/>
              <w:rPr>
                <w:b/>
                <w:bCs/>
                <w:sz w:val="22"/>
                <w:szCs w:val="22"/>
              </w:rPr>
            </w:pPr>
            <w:r w:rsidRPr="00216AEC">
              <w:rPr>
                <w:b/>
                <w:bCs/>
                <w:sz w:val="22"/>
                <w:szCs w:val="22"/>
              </w:rPr>
              <w:t>2019</w:t>
            </w:r>
            <w:r w:rsidRPr="00216AEC">
              <w:rPr>
                <w:rFonts w:hint="eastAsia"/>
                <w:b/>
                <w:bCs/>
                <w:sz w:val="22"/>
                <w:szCs w:val="22"/>
              </w:rPr>
              <w:t>年</w:t>
            </w:r>
            <w:r w:rsidRPr="00216AEC">
              <w:rPr>
                <w:b/>
                <w:bCs/>
                <w:sz w:val="22"/>
                <w:szCs w:val="22"/>
              </w:rPr>
              <w:br/>
            </w:r>
            <w:r w:rsidRPr="00216AEC">
              <w:rPr>
                <w:rFonts w:hint="eastAsia"/>
                <w:b/>
                <w:bCs/>
                <w:sz w:val="22"/>
                <w:szCs w:val="22"/>
              </w:rPr>
              <w:t>实际成本</w:t>
            </w:r>
          </w:p>
        </w:tc>
        <w:tc>
          <w:tcPr>
            <w:tcW w:w="1650" w:type="dxa"/>
            <w:tcBorders>
              <w:top w:val="nil"/>
              <w:left w:val="nil"/>
              <w:bottom w:val="single" w:sz="4" w:space="0" w:color="auto"/>
              <w:right w:val="single" w:sz="4" w:space="0" w:color="0070C0"/>
            </w:tcBorders>
            <w:shd w:val="clear" w:color="auto" w:fill="auto"/>
            <w:vAlign w:val="center"/>
            <w:hideMark/>
          </w:tcPr>
          <w:p w14:paraId="5855581B" w14:textId="4A23959F" w:rsidR="006866E6" w:rsidRPr="00216AEC" w:rsidRDefault="006866E6" w:rsidP="006866E6">
            <w:pPr>
              <w:jc w:val="center"/>
              <w:rPr>
                <w:b/>
                <w:bCs/>
                <w:sz w:val="22"/>
                <w:szCs w:val="22"/>
              </w:rPr>
            </w:pPr>
            <w:r w:rsidRPr="00216AEC">
              <w:rPr>
                <w:b/>
                <w:bCs/>
                <w:sz w:val="22"/>
                <w:szCs w:val="22"/>
              </w:rPr>
              <w:t>2021</w:t>
            </w:r>
            <w:r w:rsidRPr="00216AEC">
              <w:rPr>
                <w:b/>
                <w:bCs/>
                <w:sz w:val="22"/>
                <w:szCs w:val="22"/>
              </w:rPr>
              <w:t>年</w:t>
            </w:r>
            <w:r w:rsidRPr="00216AEC">
              <w:rPr>
                <w:b/>
                <w:bCs/>
                <w:sz w:val="22"/>
                <w:szCs w:val="22"/>
              </w:rPr>
              <w:br/>
            </w:r>
            <w:r w:rsidRPr="00216AEC">
              <w:rPr>
                <w:b/>
                <w:bCs/>
                <w:sz w:val="22"/>
                <w:szCs w:val="22"/>
              </w:rPr>
              <w:t>计划成本</w:t>
            </w:r>
          </w:p>
        </w:tc>
        <w:tc>
          <w:tcPr>
            <w:tcW w:w="1646" w:type="dxa"/>
            <w:tcBorders>
              <w:top w:val="nil"/>
              <w:left w:val="nil"/>
              <w:bottom w:val="single" w:sz="4" w:space="0" w:color="auto"/>
              <w:right w:val="single" w:sz="4" w:space="0" w:color="0070C0"/>
            </w:tcBorders>
            <w:shd w:val="clear" w:color="auto" w:fill="auto"/>
            <w:vAlign w:val="center"/>
            <w:hideMark/>
          </w:tcPr>
          <w:p w14:paraId="5D21EDD5" w14:textId="522FD113" w:rsidR="006866E6" w:rsidRPr="00216AEC" w:rsidRDefault="006866E6" w:rsidP="006866E6">
            <w:pPr>
              <w:jc w:val="center"/>
              <w:rPr>
                <w:b/>
                <w:bCs/>
                <w:sz w:val="22"/>
                <w:szCs w:val="22"/>
              </w:rPr>
            </w:pPr>
            <w:r w:rsidRPr="00216AEC">
              <w:rPr>
                <w:b/>
                <w:bCs/>
                <w:sz w:val="22"/>
                <w:szCs w:val="22"/>
              </w:rPr>
              <w:t>2022</w:t>
            </w:r>
            <w:r w:rsidRPr="00216AEC">
              <w:rPr>
                <w:b/>
                <w:bCs/>
                <w:sz w:val="22"/>
                <w:szCs w:val="22"/>
              </w:rPr>
              <w:t>年</w:t>
            </w:r>
            <w:r w:rsidRPr="00216AEC">
              <w:rPr>
                <w:b/>
                <w:bCs/>
                <w:sz w:val="22"/>
                <w:szCs w:val="22"/>
              </w:rPr>
              <w:br/>
            </w:r>
            <w:r w:rsidRPr="00216AEC">
              <w:rPr>
                <w:b/>
                <w:bCs/>
                <w:sz w:val="22"/>
                <w:szCs w:val="22"/>
              </w:rPr>
              <w:t>计划成本</w:t>
            </w:r>
          </w:p>
        </w:tc>
        <w:tc>
          <w:tcPr>
            <w:tcW w:w="1646" w:type="dxa"/>
            <w:tcBorders>
              <w:top w:val="nil"/>
              <w:left w:val="nil"/>
              <w:bottom w:val="single" w:sz="4" w:space="0" w:color="auto"/>
              <w:right w:val="single" w:sz="4" w:space="0" w:color="0070C0"/>
            </w:tcBorders>
            <w:shd w:val="clear" w:color="auto" w:fill="auto"/>
            <w:vAlign w:val="center"/>
            <w:hideMark/>
          </w:tcPr>
          <w:p w14:paraId="79ADDF0A" w14:textId="0F74975A" w:rsidR="006866E6" w:rsidRPr="00216AEC" w:rsidRDefault="006866E6" w:rsidP="006866E6">
            <w:pPr>
              <w:jc w:val="center"/>
              <w:rPr>
                <w:b/>
                <w:bCs/>
                <w:sz w:val="22"/>
                <w:szCs w:val="22"/>
              </w:rPr>
            </w:pPr>
            <w:r w:rsidRPr="00216AEC">
              <w:rPr>
                <w:b/>
                <w:bCs/>
                <w:sz w:val="22"/>
                <w:szCs w:val="22"/>
              </w:rPr>
              <w:t>2023</w:t>
            </w:r>
            <w:r w:rsidRPr="00216AEC">
              <w:rPr>
                <w:b/>
                <w:bCs/>
                <w:sz w:val="22"/>
                <w:szCs w:val="22"/>
              </w:rPr>
              <w:t>年</w:t>
            </w:r>
            <w:r w:rsidRPr="00216AEC">
              <w:rPr>
                <w:b/>
                <w:bCs/>
                <w:sz w:val="22"/>
                <w:szCs w:val="22"/>
              </w:rPr>
              <w:br/>
            </w:r>
            <w:r w:rsidRPr="00216AEC">
              <w:rPr>
                <w:b/>
                <w:bCs/>
                <w:sz w:val="22"/>
                <w:szCs w:val="22"/>
              </w:rPr>
              <w:t>计划成本</w:t>
            </w:r>
          </w:p>
        </w:tc>
        <w:tc>
          <w:tcPr>
            <w:tcW w:w="1646" w:type="dxa"/>
            <w:tcBorders>
              <w:top w:val="nil"/>
              <w:left w:val="nil"/>
              <w:bottom w:val="single" w:sz="4" w:space="0" w:color="auto"/>
              <w:right w:val="single" w:sz="4" w:space="0" w:color="0070C0"/>
            </w:tcBorders>
            <w:shd w:val="clear" w:color="auto" w:fill="auto"/>
            <w:vAlign w:val="center"/>
            <w:hideMark/>
          </w:tcPr>
          <w:p w14:paraId="1E527A98" w14:textId="06DF1C2F" w:rsidR="006866E6" w:rsidRPr="00216AEC" w:rsidRDefault="006866E6" w:rsidP="006866E6">
            <w:pPr>
              <w:jc w:val="center"/>
              <w:rPr>
                <w:b/>
                <w:bCs/>
                <w:sz w:val="22"/>
                <w:szCs w:val="22"/>
              </w:rPr>
            </w:pPr>
            <w:r w:rsidRPr="00216AEC">
              <w:rPr>
                <w:b/>
                <w:bCs/>
                <w:sz w:val="22"/>
                <w:szCs w:val="22"/>
              </w:rPr>
              <w:t>2024</w:t>
            </w:r>
            <w:r w:rsidRPr="00216AEC">
              <w:rPr>
                <w:b/>
                <w:bCs/>
                <w:sz w:val="22"/>
                <w:szCs w:val="22"/>
              </w:rPr>
              <w:t>年</w:t>
            </w:r>
            <w:r w:rsidRPr="00216AEC">
              <w:rPr>
                <w:b/>
                <w:bCs/>
                <w:sz w:val="22"/>
                <w:szCs w:val="22"/>
              </w:rPr>
              <w:br/>
            </w:r>
            <w:r w:rsidRPr="00216AEC">
              <w:rPr>
                <w:b/>
                <w:bCs/>
                <w:sz w:val="22"/>
                <w:szCs w:val="22"/>
              </w:rPr>
              <w:t>计划成本</w:t>
            </w:r>
          </w:p>
        </w:tc>
        <w:tc>
          <w:tcPr>
            <w:tcW w:w="1625" w:type="dxa"/>
            <w:tcBorders>
              <w:top w:val="nil"/>
              <w:left w:val="nil"/>
              <w:bottom w:val="single" w:sz="4" w:space="0" w:color="auto"/>
              <w:right w:val="nil"/>
            </w:tcBorders>
            <w:shd w:val="clear" w:color="auto" w:fill="auto"/>
            <w:vAlign w:val="center"/>
            <w:hideMark/>
          </w:tcPr>
          <w:p w14:paraId="5D35EBB7" w14:textId="26608E3C" w:rsidR="006866E6" w:rsidRPr="00216AEC" w:rsidRDefault="006866E6" w:rsidP="006866E6">
            <w:pPr>
              <w:jc w:val="center"/>
              <w:rPr>
                <w:b/>
                <w:bCs/>
                <w:sz w:val="22"/>
                <w:szCs w:val="22"/>
              </w:rPr>
            </w:pPr>
            <w:r w:rsidRPr="00216AEC">
              <w:rPr>
                <w:b/>
                <w:bCs/>
                <w:sz w:val="22"/>
                <w:szCs w:val="22"/>
              </w:rPr>
              <w:t>2021-2024</w:t>
            </w:r>
            <w:r w:rsidRPr="00216AEC">
              <w:rPr>
                <w:b/>
                <w:bCs/>
                <w:sz w:val="22"/>
                <w:szCs w:val="22"/>
              </w:rPr>
              <w:t>年</w:t>
            </w:r>
            <w:r w:rsidR="000A1FAF">
              <w:rPr>
                <w:b/>
                <w:bCs/>
                <w:sz w:val="22"/>
                <w:szCs w:val="22"/>
              </w:rPr>
              <w:br/>
            </w:r>
            <w:r w:rsidRPr="00216AEC">
              <w:rPr>
                <w:b/>
                <w:bCs/>
                <w:sz w:val="22"/>
                <w:szCs w:val="22"/>
              </w:rPr>
              <w:t>总计</w:t>
            </w:r>
          </w:p>
        </w:tc>
      </w:tr>
      <w:tr w:rsidR="006866E6" w:rsidRPr="00093961" w14:paraId="105430C8" w14:textId="77777777" w:rsidTr="006866E6">
        <w:trPr>
          <w:trHeight w:val="300"/>
        </w:trPr>
        <w:tc>
          <w:tcPr>
            <w:tcW w:w="4436" w:type="dxa"/>
            <w:tcBorders>
              <w:top w:val="nil"/>
              <w:left w:val="nil"/>
              <w:bottom w:val="nil"/>
              <w:right w:val="nil"/>
            </w:tcBorders>
            <w:shd w:val="clear" w:color="auto" w:fill="auto"/>
            <w:noWrap/>
            <w:vAlign w:val="bottom"/>
            <w:hideMark/>
          </w:tcPr>
          <w:p w14:paraId="45DEED5E" w14:textId="77777777" w:rsidR="006866E6" w:rsidRPr="00216AEC" w:rsidRDefault="006866E6" w:rsidP="00636947">
            <w:pPr>
              <w:rPr>
                <w:sz w:val="22"/>
                <w:szCs w:val="22"/>
              </w:rPr>
            </w:pPr>
            <w:r w:rsidRPr="00216AEC">
              <w:rPr>
                <w:sz w:val="22"/>
                <w:szCs w:val="22"/>
              </w:rPr>
              <w:t>计划支出</w:t>
            </w:r>
          </w:p>
        </w:tc>
        <w:tc>
          <w:tcPr>
            <w:tcW w:w="1526" w:type="dxa"/>
            <w:tcBorders>
              <w:top w:val="nil"/>
              <w:left w:val="single" w:sz="8" w:space="0" w:color="0070C0"/>
              <w:bottom w:val="nil"/>
              <w:right w:val="single" w:sz="8" w:space="0" w:color="0070C0"/>
            </w:tcBorders>
            <w:shd w:val="clear" w:color="auto" w:fill="auto"/>
            <w:noWrap/>
            <w:vAlign w:val="bottom"/>
            <w:hideMark/>
          </w:tcPr>
          <w:p w14:paraId="1444FF1A" w14:textId="6B31F17C" w:rsidR="006866E6" w:rsidRPr="00216AEC" w:rsidRDefault="006866E6" w:rsidP="006866E6">
            <w:pPr>
              <w:jc w:val="right"/>
              <w:rPr>
                <w:sz w:val="22"/>
                <w:szCs w:val="22"/>
              </w:rPr>
            </w:pPr>
          </w:p>
        </w:tc>
        <w:tc>
          <w:tcPr>
            <w:tcW w:w="1650" w:type="dxa"/>
            <w:tcBorders>
              <w:top w:val="nil"/>
              <w:left w:val="nil"/>
              <w:bottom w:val="nil"/>
              <w:right w:val="single" w:sz="4" w:space="0" w:color="0070C0"/>
            </w:tcBorders>
            <w:shd w:val="clear" w:color="auto" w:fill="auto"/>
            <w:noWrap/>
            <w:vAlign w:val="bottom"/>
            <w:hideMark/>
          </w:tcPr>
          <w:p w14:paraId="35FB34A7" w14:textId="77777777" w:rsidR="006866E6" w:rsidRPr="00216AEC" w:rsidRDefault="006866E6" w:rsidP="006866E6">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011FCAF4" w14:textId="77777777" w:rsidR="006866E6" w:rsidRPr="00216AEC" w:rsidRDefault="006866E6" w:rsidP="006866E6">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3BB9B5C7" w14:textId="77777777" w:rsidR="006866E6" w:rsidRPr="00216AEC" w:rsidRDefault="006866E6" w:rsidP="006866E6">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5E7F638A" w14:textId="77777777" w:rsidR="006866E6" w:rsidRPr="00216AEC" w:rsidRDefault="006866E6" w:rsidP="006866E6">
            <w:pPr>
              <w:jc w:val="right"/>
              <w:rPr>
                <w:sz w:val="22"/>
                <w:szCs w:val="22"/>
              </w:rPr>
            </w:pPr>
            <w:r w:rsidRPr="00216AEC">
              <w:rPr>
                <w:sz w:val="22"/>
                <w:szCs w:val="22"/>
              </w:rPr>
              <w:t>0</w:t>
            </w:r>
          </w:p>
        </w:tc>
        <w:tc>
          <w:tcPr>
            <w:tcW w:w="1625" w:type="dxa"/>
            <w:tcBorders>
              <w:top w:val="nil"/>
              <w:left w:val="nil"/>
              <w:bottom w:val="nil"/>
              <w:right w:val="nil"/>
            </w:tcBorders>
            <w:shd w:val="clear" w:color="auto" w:fill="auto"/>
            <w:noWrap/>
            <w:vAlign w:val="bottom"/>
            <w:hideMark/>
          </w:tcPr>
          <w:p w14:paraId="581A9F0A" w14:textId="5FC9BEFC" w:rsidR="006866E6" w:rsidRPr="00216AEC" w:rsidRDefault="006866E6" w:rsidP="006866E6">
            <w:pPr>
              <w:jc w:val="right"/>
              <w:rPr>
                <w:sz w:val="22"/>
                <w:szCs w:val="22"/>
              </w:rPr>
            </w:pPr>
            <w:r w:rsidRPr="00216AEC">
              <w:rPr>
                <w:sz w:val="22"/>
                <w:szCs w:val="22"/>
              </w:rPr>
              <w:t>0</w:t>
            </w:r>
          </w:p>
        </w:tc>
      </w:tr>
      <w:tr w:rsidR="006866E6" w:rsidRPr="00093961" w14:paraId="7740F1E6" w14:textId="77777777" w:rsidTr="006866E6">
        <w:trPr>
          <w:trHeight w:val="300"/>
        </w:trPr>
        <w:tc>
          <w:tcPr>
            <w:tcW w:w="4436" w:type="dxa"/>
            <w:tcBorders>
              <w:top w:val="nil"/>
              <w:left w:val="nil"/>
              <w:bottom w:val="nil"/>
              <w:right w:val="nil"/>
            </w:tcBorders>
            <w:shd w:val="clear" w:color="auto" w:fill="auto"/>
            <w:noWrap/>
            <w:vAlign w:val="bottom"/>
            <w:hideMark/>
          </w:tcPr>
          <w:p w14:paraId="08E01C96" w14:textId="77777777" w:rsidR="006866E6" w:rsidRPr="00216AEC" w:rsidRDefault="006866E6" w:rsidP="00636947">
            <w:pPr>
              <w:rPr>
                <w:sz w:val="22"/>
                <w:szCs w:val="22"/>
              </w:rPr>
            </w:pPr>
            <w:r w:rsidRPr="00216AEC">
              <w:rPr>
                <w:sz w:val="22"/>
                <w:szCs w:val="22"/>
              </w:rPr>
              <w:t>文件制作成本</w:t>
            </w:r>
          </w:p>
        </w:tc>
        <w:tc>
          <w:tcPr>
            <w:tcW w:w="1526" w:type="dxa"/>
            <w:tcBorders>
              <w:top w:val="nil"/>
              <w:left w:val="single" w:sz="8" w:space="0" w:color="0070C0"/>
              <w:bottom w:val="nil"/>
              <w:right w:val="single" w:sz="8" w:space="0" w:color="0070C0"/>
            </w:tcBorders>
            <w:shd w:val="clear" w:color="auto" w:fill="auto"/>
            <w:noWrap/>
            <w:vAlign w:val="bottom"/>
            <w:hideMark/>
          </w:tcPr>
          <w:p w14:paraId="18B55540" w14:textId="760A1A61" w:rsidR="006866E6" w:rsidRPr="00216AEC" w:rsidRDefault="006866E6" w:rsidP="006866E6">
            <w:pPr>
              <w:jc w:val="right"/>
              <w:rPr>
                <w:sz w:val="22"/>
                <w:szCs w:val="22"/>
              </w:rPr>
            </w:pPr>
          </w:p>
        </w:tc>
        <w:tc>
          <w:tcPr>
            <w:tcW w:w="1650" w:type="dxa"/>
            <w:tcBorders>
              <w:top w:val="nil"/>
              <w:left w:val="nil"/>
              <w:bottom w:val="nil"/>
              <w:right w:val="single" w:sz="4" w:space="0" w:color="0070C0"/>
            </w:tcBorders>
            <w:shd w:val="clear" w:color="auto" w:fill="auto"/>
            <w:noWrap/>
            <w:vAlign w:val="bottom"/>
            <w:hideMark/>
          </w:tcPr>
          <w:p w14:paraId="7F9438E9" w14:textId="77777777" w:rsidR="006866E6" w:rsidRPr="00216AEC" w:rsidRDefault="006866E6" w:rsidP="006866E6">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7458397A" w14:textId="77777777" w:rsidR="006866E6" w:rsidRPr="00216AEC" w:rsidRDefault="006866E6" w:rsidP="006866E6">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77A200D1" w14:textId="77777777" w:rsidR="006866E6" w:rsidRPr="00216AEC" w:rsidRDefault="006866E6" w:rsidP="006866E6">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1D0649BD" w14:textId="04F7BFCB" w:rsidR="006866E6" w:rsidRPr="00216AEC" w:rsidRDefault="006866E6" w:rsidP="006866E6">
            <w:pPr>
              <w:jc w:val="right"/>
              <w:rPr>
                <w:sz w:val="22"/>
                <w:szCs w:val="22"/>
              </w:rPr>
            </w:pPr>
            <w:r w:rsidRPr="00216AEC">
              <w:rPr>
                <w:sz w:val="22"/>
                <w:szCs w:val="22"/>
              </w:rPr>
              <w:t>0</w:t>
            </w:r>
          </w:p>
        </w:tc>
        <w:tc>
          <w:tcPr>
            <w:tcW w:w="1625" w:type="dxa"/>
            <w:tcBorders>
              <w:top w:val="nil"/>
              <w:left w:val="nil"/>
              <w:bottom w:val="nil"/>
              <w:right w:val="nil"/>
            </w:tcBorders>
            <w:shd w:val="clear" w:color="auto" w:fill="auto"/>
            <w:noWrap/>
            <w:vAlign w:val="bottom"/>
            <w:hideMark/>
          </w:tcPr>
          <w:p w14:paraId="15479C39" w14:textId="66B3CD24" w:rsidR="006866E6" w:rsidRPr="00216AEC" w:rsidRDefault="006866E6" w:rsidP="006866E6">
            <w:pPr>
              <w:jc w:val="right"/>
              <w:rPr>
                <w:sz w:val="22"/>
                <w:szCs w:val="22"/>
              </w:rPr>
            </w:pPr>
            <w:r w:rsidRPr="00216AEC">
              <w:rPr>
                <w:sz w:val="22"/>
                <w:szCs w:val="22"/>
              </w:rPr>
              <w:t>0</w:t>
            </w:r>
          </w:p>
        </w:tc>
      </w:tr>
      <w:tr w:rsidR="006866E6" w:rsidRPr="00093961" w14:paraId="08D4A369" w14:textId="77777777" w:rsidTr="006866E6">
        <w:trPr>
          <w:trHeight w:val="300"/>
        </w:trPr>
        <w:tc>
          <w:tcPr>
            <w:tcW w:w="4436" w:type="dxa"/>
            <w:tcBorders>
              <w:top w:val="nil"/>
              <w:left w:val="nil"/>
              <w:bottom w:val="nil"/>
              <w:right w:val="nil"/>
            </w:tcBorders>
            <w:shd w:val="clear" w:color="auto" w:fill="auto"/>
            <w:noWrap/>
            <w:vAlign w:val="bottom"/>
            <w:hideMark/>
          </w:tcPr>
          <w:p w14:paraId="118CF16E" w14:textId="77777777" w:rsidR="006866E6" w:rsidRPr="00216AEC" w:rsidRDefault="006866E6" w:rsidP="00636947">
            <w:pPr>
              <w:rPr>
                <w:sz w:val="22"/>
                <w:szCs w:val="22"/>
              </w:rPr>
            </w:pPr>
            <w:r w:rsidRPr="00216AEC">
              <w:rPr>
                <w:sz w:val="22"/>
                <w:szCs w:val="22"/>
              </w:rPr>
              <w:t>局</w:t>
            </w:r>
            <w:r w:rsidRPr="00216AEC">
              <w:rPr>
                <w:sz w:val="22"/>
                <w:szCs w:val="22"/>
              </w:rPr>
              <w:t>/</w:t>
            </w:r>
            <w:r w:rsidRPr="00216AEC">
              <w:rPr>
                <w:sz w:val="22"/>
                <w:szCs w:val="22"/>
              </w:rPr>
              <w:t>部门再分配成本</w:t>
            </w:r>
          </w:p>
        </w:tc>
        <w:tc>
          <w:tcPr>
            <w:tcW w:w="1526" w:type="dxa"/>
            <w:tcBorders>
              <w:top w:val="nil"/>
              <w:left w:val="single" w:sz="8" w:space="0" w:color="0070C0"/>
              <w:bottom w:val="nil"/>
              <w:right w:val="single" w:sz="8" w:space="0" w:color="0070C0"/>
            </w:tcBorders>
            <w:shd w:val="clear" w:color="auto" w:fill="auto"/>
            <w:noWrap/>
            <w:vAlign w:val="bottom"/>
            <w:hideMark/>
          </w:tcPr>
          <w:p w14:paraId="6716B996" w14:textId="7CA2F0A6" w:rsidR="006866E6" w:rsidRPr="00216AEC" w:rsidRDefault="006866E6" w:rsidP="006866E6">
            <w:pPr>
              <w:jc w:val="right"/>
              <w:rPr>
                <w:sz w:val="22"/>
                <w:szCs w:val="22"/>
              </w:rPr>
            </w:pPr>
          </w:p>
        </w:tc>
        <w:tc>
          <w:tcPr>
            <w:tcW w:w="1650" w:type="dxa"/>
            <w:tcBorders>
              <w:top w:val="nil"/>
              <w:left w:val="nil"/>
              <w:bottom w:val="nil"/>
              <w:right w:val="single" w:sz="4" w:space="0" w:color="0070C0"/>
            </w:tcBorders>
            <w:shd w:val="clear" w:color="auto" w:fill="auto"/>
            <w:noWrap/>
            <w:vAlign w:val="bottom"/>
            <w:hideMark/>
          </w:tcPr>
          <w:p w14:paraId="6DDAAB45" w14:textId="77777777" w:rsidR="006866E6" w:rsidRPr="00216AEC" w:rsidRDefault="006866E6" w:rsidP="006866E6">
            <w:pPr>
              <w:jc w:val="right"/>
              <w:rPr>
                <w:sz w:val="22"/>
                <w:szCs w:val="22"/>
              </w:rPr>
            </w:pPr>
            <w:r w:rsidRPr="00216AEC">
              <w:rPr>
                <w:sz w:val="22"/>
                <w:szCs w:val="22"/>
              </w:rPr>
              <w:t>669</w:t>
            </w:r>
          </w:p>
        </w:tc>
        <w:tc>
          <w:tcPr>
            <w:tcW w:w="1646" w:type="dxa"/>
            <w:tcBorders>
              <w:top w:val="nil"/>
              <w:left w:val="nil"/>
              <w:bottom w:val="nil"/>
              <w:right w:val="single" w:sz="4" w:space="0" w:color="0070C0"/>
            </w:tcBorders>
            <w:shd w:val="clear" w:color="auto" w:fill="auto"/>
            <w:noWrap/>
            <w:vAlign w:val="bottom"/>
            <w:hideMark/>
          </w:tcPr>
          <w:p w14:paraId="78E978F7" w14:textId="77777777" w:rsidR="006866E6" w:rsidRPr="00216AEC" w:rsidRDefault="006866E6" w:rsidP="006866E6">
            <w:pPr>
              <w:jc w:val="right"/>
              <w:rPr>
                <w:sz w:val="22"/>
                <w:szCs w:val="22"/>
              </w:rPr>
            </w:pPr>
            <w:r w:rsidRPr="00216AEC">
              <w:rPr>
                <w:sz w:val="22"/>
                <w:szCs w:val="22"/>
              </w:rPr>
              <w:t>669</w:t>
            </w:r>
          </w:p>
        </w:tc>
        <w:tc>
          <w:tcPr>
            <w:tcW w:w="1646" w:type="dxa"/>
            <w:tcBorders>
              <w:top w:val="nil"/>
              <w:left w:val="nil"/>
              <w:bottom w:val="nil"/>
              <w:right w:val="single" w:sz="4" w:space="0" w:color="0070C0"/>
            </w:tcBorders>
            <w:shd w:val="clear" w:color="auto" w:fill="auto"/>
            <w:noWrap/>
            <w:vAlign w:val="bottom"/>
            <w:hideMark/>
          </w:tcPr>
          <w:p w14:paraId="2FD28229" w14:textId="77777777" w:rsidR="006866E6" w:rsidRPr="00216AEC" w:rsidRDefault="006866E6" w:rsidP="006866E6">
            <w:pPr>
              <w:jc w:val="right"/>
              <w:rPr>
                <w:sz w:val="22"/>
                <w:szCs w:val="22"/>
              </w:rPr>
            </w:pPr>
            <w:r w:rsidRPr="00216AEC">
              <w:rPr>
                <w:sz w:val="22"/>
                <w:szCs w:val="22"/>
              </w:rPr>
              <w:t>669</w:t>
            </w:r>
          </w:p>
        </w:tc>
        <w:tc>
          <w:tcPr>
            <w:tcW w:w="1646" w:type="dxa"/>
            <w:tcBorders>
              <w:top w:val="nil"/>
              <w:left w:val="nil"/>
              <w:bottom w:val="nil"/>
              <w:right w:val="single" w:sz="4" w:space="0" w:color="0070C0"/>
            </w:tcBorders>
            <w:shd w:val="clear" w:color="auto" w:fill="auto"/>
            <w:noWrap/>
            <w:vAlign w:val="bottom"/>
            <w:hideMark/>
          </w:tcPr>
          <w:p w14:paraId="39D81E0F" w14:textId="77777777" w:rsidR="006866E6" w:rsidRPr="00216AEC" w:rsidRDefault="006866E6" w:rsidP="006866E6">
            <w:pPr>
              <w:jc w:val="right"/>
              <w:rPr>
                <w:sz w:val="22"/>
                <w:szCs w:val="22"/>
              </w:rPr>
            </w:pPr>
            <w:r w:rsidRPr="00216AEC">
              <w:rPr>
                <w:sz w:val="22"/>
                <w:szCs w:val="22"/>
              </w:rPr>
              <w:t>669</w:t>
            </w:r>
          </w:p>
        </w:tc>
        <w:tc>
          <w:tcPr>
            <w:tcW w:w="1625" w:type="dxa"/>
            <w:tcBorders>
              <w:top w:val="nil"/>
              <w:left w:val="nil"/>
              <w:bottom w:val="nil"/>
              <w:right w:val="nil"/>
            </w:tcBorders>
            <w:shd w:val="clear" w:color="auto" w:fill="auto"/>
            <w:noWrap/>
            <w:vAlign w:val="bottom"/>
            <w:hideMark/>
          </w:tcPr>
          <w:p w14:paraId="33060403" w14:textId="77777777" w:rsidR="006866E6" w:rsidRPr="00216AEC" w:rsidRDefault="006866E6" w:rsidP="006866E6">
            <w:pPr>
              <w:jc w:val="right"/>
              <w:rPr>
                <w:sz w:val="22"/>
                <w:szCs w:val="22"/>
              </w:rPr>
            </w:pPr>
            <w:r w:rsidRPr="00216AEC">
              <w:rPr>
                <w:sz w:val="22"/>
                <w:szCs w:val="22"/>
              </w:rPr>
              <w:t>2 676</w:t>
            </w:r>
          </w:p>
        </w:tc>
      </w:tr>
      <w:tr w:rsidR="006866E6" w:rsidRPr="00093961" w14:paraId="64653DC2" w14:textId="77777777" w:rsidTr="006866E6">
        <w:trPr>
          <w:trHeight w:val="300"/>
        </w:trPr>
        <w:tc>
          <w:tcPr>
            <w:tcW w:w="4436" w:type="dxa"/>
            <w:tcBorders>
              <w:top w:val="nil"/>
              <w:left w:val="nil"/>
              <w:bottom w:val="nil"/>
              <w:right w:val="nil"/>
            </w:tcBorders>
            <w:shd w:val="clear" w:color="auto" w:fill="auto"/>
            <w:noWrap/>
            <w:vAlign w:val="bottom"/>
            <w:hideMark/>
          </w:tcPr>
          <w:p w14:paraId="608DAF16" w14:textId="77777777" w:rsidR="006866E6" w:rsidRPr="00216AEC" w:rsidRDefault="006866E6" w:rsidP="00636947">
            <w:pPr>
              <w:rPr>
                <w:sz w:val="22"/>
                <w:szCs w:val="22"/>
              </w:rPr>
            </w:pPr>
            <w:r w:rsidRPr="00216AEC">
              <w:rPr>
                <w:sz w:val="22"/>
                <w:szCs w:val="22"/>
              </w:rPr>
              <w:t>集中行政性成本</w:t>
            </w:r>
          </w:p>
        </w:tc>
        <w:tc>
          <w:tcPr>
            <w:tcW w:w="1526" w:type="dxa"/>
            <w:tcBorders>
              <w:top w:val="nil"/>
              <w:left w:val="single" w:sz="8" w:space="0" w:color="0070C0"/>
              <w:bottom w:val="nil"/>
              <w:right w:val="single" w:sz="8" w:space="0" w:color="0070C0"/>
            </w:tcBorders>
            <w:shd w:val="clear" w:color="auto" w:fill="auto"/>
            <w:noWrap/>
            <w:vAlign w:val="bottom"/>
            <w:hideMark/>
          </w:tcPr>
          <w:p w14:paraId="3682C4D2" w14:textId="11F7026C" w:rsidR="006866E6" w:rsidRPr="00216AEC" w:rsidRDefault="006866E6" w:rsidP="006866E6">
            <w:pPr>
              <w:jc w:val="right"/>
              <w:rPr>
                <w:sz w:val="22"/>
                <w:szCs w:val="22"/>
              </w:rPr>
            </w:pPr>
          </w:p>
        </w:tc>
        <w:tc>
          <w:tcPr>
            <w:tcW w:w="1650" w:type="dxa"/>
            <w:tcBorders>
              <w:top w:val="nil"/>
              <w:left w:val="nil"/>
              <w:bottom w:val="nil"/>
              <w:right w:val="single" w:sz="4" w:space="0" w:color="0070C0"/>
            </w:tcBorders>
            <w:shd w:val="clear" w:color="auto" w:fill="auto"/>
            <w:noWrap/>
            <w:vAlign w:val="bottom"/>
            <w:hideMark/>
          </w:tcPr>
          <w:p w14:paraId="51C5805C" w14:textId="77777777" w:rsidR="006866E6" w:rsidRPr="00216AEC" w:rsidRDefault="006866E6" w:rsidP="006866E6">
            <w:pPr>
              <w:jc w:val="right"/>
              <w:rPr>
                <w:sz w:val="22"/>
                <w:szCs w:val="22"/>
              </w:rPr>
            </w:pPr>
            <w:r w:rsidRPr="00216AEC">
              <w:rPr>
                <w:sz w:val="22"/>
                <w:szCs w:val="22"/>
              </w:rPr>
              <w:t>220</w:t>
            </w:r>
          </w:p>
        </w:tc>
        <w:tc>
          <w:tcPr>
            <w:tcW w:w="1646" w:type="dxa"/>
            <w:tcBorders>
              <w:top w:val="nil"/>
              <w:left w:val="nil"/>
              <w:bottom w:val="nil"/>
              <w:right w:val="single" w:sz="4" w:space="0" w:color="0070C0"/>
            </w:tcBorders>
            <w:shd w:val="clear" w:color="auto" w:fill="auto"/>
            <w:noWrap/>
            <w:vAlign w:val="bottom"/>
            <w:hideMark/>
          </w:tcPr>
          <w:p w14:paraId="20DA1B9F" w14:textId="77777777" w:rsidR="006866E6" w:rsidRPr="00216AEC" w:rsidRDefault="006866E6" w:rsidP="006866E6">
            <w:pPr>
              <w:jc w:val="right"/>
              <w:rPr>
                <w:sz w:val="22"/>
                <w:szCs w:val="22"/>
              </w:rPr>
            </w:pPr>
            <w:r w:rsidRPr="00216AEC">
              <w:rPr>
                <w:sz w:val="22"/>
                <w:szCs w:val="22"/>
              </w:rPr>
              <w:t>220</w:t>
            </w:r>
          </w:p>
        </w:tc>
        <w:tc>
          <w:tcPr>
            <w:tcW w:w="1646" w:type="dxa"/>
            <w:tcBorders>
              <w:top w:val="nil"/>
              <w:left w:val="nil"/>
              <w:bottom w:val="nil"/>
              <w:right w:val="single" w:sz="4" w:space="0" w:color="0070C0"/>
            </w:tcBorders>
            <w:shd w:val="clear" w:color="auto" w:fill="auto"/>
            <w:noWrap/>
            <w:vAlign w:val="bottom"/>
            <w:hideMark/>
          </w:tcPr>
          <w:p w14:paraId="6A626033" w14:textId="77777777" w:rsidR="006866E6" w:rsidRPr="00216AEC" w:rsidRDefault="006866E6" w:rsidP="006866E6">
            <w:pPr>
              <w:jc w:val="right"/>
              <w:rPr>
                <w:sz w:val="22"/>
                <w:szCs w:val="22"/>
              </w:rPr>
            </w:pPr>
            <w:r w:rsidRPr="00216AEC">
              <w:rPr>
                <w:sz w:val="22"/>
                <w:szCs w:val="22"/>
              </w:rPr>
              <w:t>220</w:t>
            </w:r>
          </w:p>
        </w:tc>
        <w:tc>
          <w:tcPr>
            <w:tcW w:w="1646" w:type="dxa"/>
            <w:tcBorders>
              <w:top w:val="nil"/>
              <w:left w:val="nil"/>
              <w:bottom w:val="nil"/>
              <w:right w:val="single" w:sz="4" w:space="0" w:color="0070C0"/>
            </w:tcBorders>
            <w:shd w:val="clear" w:color="auto" w:fill="auto"/>
            <w:noWrap/>
            <w:vAlign w:val="bottom"/>
            <w:hideMark/>
          </w:tcPr>
          <w:p w14:paraId="5B1182A1" w14:textId="77777777" w:rsidR="006866E6" w:rsidRPr="00216AEC" w:rsidRDefault="006866E6" w:rsidP="006866E6">
            <w:pPr>
              <w:jc w:val="right"/>
              <w:rPr>
                <w:sz w:val="22"/>
                <w:szCs w:val="22"/>
              </w:rPr>
            </w:pPr>
            <w:r w:rsidRPr="00216AEC">
              <w:rPr>
                <w:sz w:val="22"/>
                <w:szCs w:val="22"/>
              </w:rPr>
              <w:t>220</w:t>
            </w:r>
          </w:p>
        </w:tc>
        <w:tc>
          <w:tcPr>
            <w:tcW w:w="1625" w:type="dxa"/>
            <w:tcBorders>
              <w:top w:val="nil"/>
              <w:left w:val="nil"/>
              <w:bottom w:val="nil"/>
              <w:right w:val="nil"/>
            </w:tcBorders>
            <w:shd w:val="clear" w:color="auto" w:fill="auto"/>
            <w:noWrap/>
            <w:vAlign w:val="bottom"/>
            <w:hideMark/>
          </w:tcPr>
          <w:p w14:paraId="49CD4F3A" w14:textId="77777777" w:rsidR="006866E6" w:rsidRPr="00216AEC" w:rsidRDefault="006866E6" w:rsidP="006866E6">
            <w:pPr>
              <w:jc w:val="right"/>
              <w:rPr>
                <w:sz w:val="22"/>
                <w:szCs w:val="22"/>
              </w:rPr>
            </w:pPr>
            <w:r w:rsidRPr="00216AEC">
              <w:rPr>
                <w:sz w:val="22"/>
                <w:szCs w:val="22"/>
              </w:rPr>
              <w:t>880</w:t>
            </w:r>
          </w:p>
        </w:tc>
      </w:tr>
      <w:tr w:rsidR="006866E6" w:rsidRPr="00093961" w14:paraId="0A3A805E" w14:textId="77777777" w:rsidTr="006866E6">
        <w:trPr>
          <w:trHeight w:val="300"/>
        </w:trPr>
        <w:tc>
          <w:tcPr>
            <w:tcW w:w="4436" w:type="dxa"/>
            <w:tcBorders>
              <w:top w:val="nil"/>
              <w:left w:val="nil"/>
              <w:bottom w:val="single" w:sz="4" w:space="0" w:color="auto"/>
              <w:right w:val="nil"/>
            </w:tcBorders>
            <w:shd w:val="clear" w:color="auto" w:fill="auto"/>
            <w:noWrap/>
            <w:vAlign w:val="bottom"/>
            <w:hideMark/>
          </w:tcPr>
          <w:p w14:paraId="1AFF2594" w14:textId="77777777" w:rsidR="006866E6" w:rsidRPr="00216AEC" w:rsidRDefault="006866E6" w:rsidP="00636947">
            <w:pPr>
              <w:rPr>
                <w:sz w:val="22"/>
                <w:szCs w:val="22"/>
              </w:rPr>
            </w:pPr>
            <w:r w:rsidRPr="00216AEC">
              <w:rPr>
                <w:sz w:val="22"/>
                <w:szCs w:val="22"/>
              </w:rPr>
              <w:t>集中支持成本</w:t>
            </w:r>
          </w:p>
        </w:tc>
        <w:tc>
          <w:tcPr>
            <w:tcW w:w="1526" w:type="dxa"/>
            <w:tcBorders>
              <w:top w:val="nil"/>
              <w:left w:val="single" w:sz="8" w:space="0" w:color="0070C0"/>
              <w:bottom w:val="single" w:sz="4" w:space="0" w:color="auto"/>
              <w:right w:val="single" w:sz="8" w:space="0" w:color="0070C0"/>
            </w:tcBorders>
            <w:shd w:val="clear" w:color="auto" w:fill="auto"/>
            <w:noWrap/>
            <w:vAlign w:val="bottom"/>
            <w:hideMark/>
          </w:tcPr>
          <w:p w14:paraId="49515A09" w14:textId="4C24B549" w:rsidR="006866E6" w:rsidRPr="00216AEC" w:rsidRDefault="006866E6" w:rsidP="006866E6">
            <w:pPr>
              <w:jc w:val="right"/>
              <w:rPr>
                <w:sz w:val="22"/>
                <w:szCs w:val="22"/>
              </w:rPr>
            </w:pPr>
          </w:p>
        </w:tc>
        <w:tc>
          <w:tcPr>
            <w:tcW w:w="1650" w:type="dxa"/>
            <w:tcBorders>
              <w:top w:val="nil"/>
              <w:left w:val="nil"/>
              <w:bottom w:val="single" w:sz="4" w:space="0" w:color="auto"/>
              <w:right w:val="single" w:sz="4" w:space="0" w:color="0070C0"/>
            </w:tcBorders>
            <w:shd w:val="clear" w:color="auto" w:fill="auto"/>
            <w:noWrap/>
            <w:vAlign w:val="bottom"/>
            <w:hideMark/>
          </w:tcPr>
          <w:p w14:paraId="50F7D8BF" w14:textId="77777777" w:rsidR="006866E6" w:rsidRPr="00216AEC" w:rsidRDefault="006866E6" w:rsidP="006866E6">
            <w:pPr>
              <w:jc w:val="right"/>
              <w:rPr>
                <w:sz w:val="22"/>
                <w:szCs w:val="22"/>
              </w:rPr>
            </w:pPr>
            <w:r w:rsidRPr="00216AEC">
              <w:rPr>
                <w:sz w:val="22"/>
                <w:szCs w:val="22"/>
              </w:rPr>
              <w:t>399</w:t>
            </w:r>
          </w:p>
        </w:tc>
        <w:tc>
          <w:tcPr>
            <w:tcW w:w="1646" w:type="dxa"/>
            <w:tcBorders>
              <w:top w:val="nil"/>
              <w:left w:val="nil"/>
              <w:bottom w:val="single" w:sz="4" w:space="0" w:color="auto"/>
              <w:right w:val="single" w:sz="4" w:space="0" w:color="0070C0"/>
            </w:tcBorders>
            <w:shd w:val="clear" w:color="auto" w:fill="auto"/>
            <w:noWrap/>
            <w:vAlign w:val="bottom"/>
            <w:hideMark/>
          </w:tcPr>
          <w:p w14:paraId="4F42EA2F" w14:textId="77777777" w:rsidR="006866E6" w:rsidRPr="00216AEC" w:rsidRDefault="006866E6" w:rsidP="006866E6">
            <w:pPr>
              <w:jc w:val="right"/>
              <w:rPr>
                <w:sz w:val="22"/>
                <w:szCs w:val="22"/>
              </w:rPr>
            </w:pPr>
            <w:r w:rsidRPr="00216AEC">
              <w:rPr>
                <w:sz w:val="22"/>
                <w:szCs w:val="22"/>
              </w:rPr>
              <w:t>394</w:t>
            </w:r>
          </w:p>
        </w:tc>
        <w:tc>
          <w:tcPr>
            <w:tcW w:w="1646" w:type="dxa"/>
            <w:tcBorders>
              <w:top w:val="nil"/>
              <w:left w:val="nil"/>
              <w:bottom w:val="single" w:sz="4" w:space="0" w:color="auto"/>
              <w:right w:val="single" w:sz="4" w:space="0" w:color="0070C0"/>
            </w:tcBorders>
            <w:shd w:val="clear" w:color="auto" w:fill="auto"/>
            <w:noWrap/>
            <w:vAlign w:val="bottom"/>
            <w:hideMark/>
          </w:tcPr>
          <w:p w14:paraId="551EDBE6" w14:textId="77777777" w:rsidR="006866E6" w:rsidRPr="00216AEC" w:rsidRDefault="006866E6" w:rsidP="006866E6">
            <w:pPr>
              <w:jc w:val="right"/>
              <w:rPr>
                <w:sz w:val="22"/>
                <w:szCs w:val="22"/>
              </w:rPr>
            </w:pPr>
            <w:r w:rsidRPr="00216AEC">
              <w:rPr>
                <w:sz w:val="22"/>
                <w:szCs w:val="22"/>
              </w:rPr>
              <w:t>384</w:t>
            </w:r>
          </w:p>
        </w:tc>
        <w:tc>
          <w:tcPr>
            <w:tcW w:w="1646" w:type="dxa"/>
            <w:tcBorders>
              <w:top w:val="nil"/>
              <w:left w:val="nil"/>
              <w:bottom w:val="single" w:sz="4" w:space="0" w:color="auto"/>
              <w:right w:val="single" w:sz="4" w:space="0" w:color="0070C0"/>
            </w:tcBorders>
            <w:shd w:val="clear" w:color="auto" w:fill="auto"/>
            <w:noWrap/>
            <w:vAlign w:val="bottom"/>
            <w:hideMark/>
          </w:tcPr>
          <w:p w14:paraId="1BE6E3B1" w14:textId="77777777" w:rsidR="006866E6" w:rsidRPr="00216AEC" w:rsidRDefault="006866E6" w:rsidP="006866E6">
            <w:pPr>
              <w:jc w:val="right"/>
              <w:rPr>
                <w:sz w:val="22"/>
                <w:szCs w:val="22"/>
              </w:rPr>
            </w:pPr>
            <w:r w:rsidRPr="00216AEC">
              <w:rPr>
                <w:sz w:val="22"/>
                <w:szCs w:val="22"/>
              </w:rPr>
              <w:t>399</w:t>
            </w:r>
          </w:p>
        </w:tc>
        <w:tc>
          <w:tcPr>
            <w:tcW w:w="1625" w:type="dxa"/>
            <w:tcBorders>
              <w:top w:val="nil"/>
              <w:left w:val="nil"/>
              <w:bottom w:val="single" w:sz="4" w:space="0" w:color="auto"/>
              <w:right w:val="nil"/>
            </w:tcBorders>
            <w:shd w:val="clear" w:color="auto" w:fill="auto"/>
            <w:noWrap/>
            <w:vAlign w:val="bottom"/>
            <w:hideMark/>
          </w:tcPr>
          <w:p w14:paraId="03B9CEAD" w14:textId="77777777" w:rsidR="006866E6" w:rsidRPr="00216AEC" w:rsidRDefault="006866E6" w:rsidP="006866E6">
            <w:pPr>
              <w:jc w:val="right"/>
              <w:rPr>
                <w:sz w:val="22"/>
                <w:szCs w:val="22"/>
              </w:rPr>
            </w:pPr>
            <w:r w:rsidRPr="00216AEC">
              <w:rPr>
                <w:sz w:val="22"/>
                <w:szCs w:val="22"/>
              </w:rPr>
              <w:t>1 576</w:t>
            </w:r>
          </w:p>
        </w:tc>
      </w:tr>
      <w:tr w:rsidR="006866E6" w:rsidRPr="00093961" w14:paraId="7362842F" w14:textId="77777777" w:rsidTr="006866E6">
        <w:trPr>
          <w:trHeight w:val="300"/>
        </w:trPr>
        <w:tc>
          <w:tcPr>
            <w:tcW w:w="4436" w:type="dxa"/>
            <w:tcBorders>
              <w:top w:val="nil"/>
              <w:left w:val="nil"/>
              <w:bottom w:val="nil"/>
              <w:right w:val="nil"/>
            </w:tcBorders>
            <w:shd w:val="clear" w:color="auto" w:fill="auto"/>
            <w:noWrap/>
            <w:vAlign w:val="bottom"/>
            <w:hideMark/>
          </w:tcPr>
          <w:p w14:paraId="636AF4CE" w14:textId="77777777" w:rsidR="006866E6" w:rsidRPr="00216AEC" w:rsidRDefault="006866E6" w:rsidP="00636947">
            <w:pPr>
              <w:rPr>
                <w:b/>
                <w:bCs/>
                <w:sz w:val="22"/>
                <w:szCs w:val="22"/>
              </w:rPr>
            </w:pPr>
            <w:r w:rsidRPr="00216AEC">
              <w:rPr>
                <w:b/>
                <w:bCs/>
                <w:sz w:val="22"/>
                <w:szCs w:val="22"/>
              </w:rPr>
              <w:t>总成本</w:t>
            </w:r>
          </w:p>
        </w:tc>
        <w:tc>
          <w:tcPr>
            <w:tcW w:w="1526" w:type="dxa"/>
            <w:tcBorders>
              <w:top w:val="nil"/>
              <w:left w:val="single" w:sz="8" w:space="0" w:color="0070C0"/>
              <w:bottom w:val="nil"/>
              <w:right w:val="single" w:sz="8" w:space="0" w:color="0070C0"/>
            </w:tcBorders>
            <w:shd w:val="clear" w:color="auto" w:fill="auto"/>
            <w:noWrap/>
            <w:vAlign w:val="bottom"/>
            <w:hideMark/>
          </w:tcPr>
          <w:p w14:paraId="193E6BBD" w14:textId="77777777" w:rsidR="006866E6" w:rsidRPr="00216AEC" w:rsidRDefault="006866E6" w:rsidP="006866E6">
            <w:pPr>
              <w:jc w:val="right"/>
              <w:rPr>
                <w:b/>
                <w:bCs/>
                <w:sz w:val="22"/>
                <w:szCs w:val="22"/>
              </w:rPr>
            </w:pPr>
            <w:r w:rsidRPr="00216AEC">
              <w:rPr>
                <w:b/>
                <w:bCs/>
                <w:sz w:val="22"/>
                <w:szCs w:val="22"/>
              </w:rPr>
              <w:t>0</w:t>
            </w:r>
          </w:p>
        </w:tc>
        <w:tc>
          <w:tcPr>
            <w:tcW w:w="1650" w:type="dxa"/>
            <w:tcBorders>
              <w:top w:val="nil"/>
              <w:left w:val="nil"/>
              <w:bottom w:val="nil"/>
              <w:right w:val="single" w:sz="4" w:space="0" w:color="0070C0"/>
            </w:tcBorders>
            <w:shd w:val="clear" w:color="auto" w:fill="auto"/>
            <w:noWrap/>
            <w:vAlign w:val="bottom"/>
            <w:hideMark/>
          </w:tcPr>
          <w:p w14:paraId="0AB7F087" w14:textId="77777777" w:rsidR="006866E6" w:rsidRPr="00216AEC" w:rsidRDefault="006866E6" w:rsidP="006866E6">
            <w:pPr>
              <w:jc w:val="right"/>
              <w:rPr>
                <w:b/>
                <w:bCs/>
                <w:sz w:val="22"/>
                <w:szCs w:val="22"/>
              </w:rPr>
            </w:pPr>
            <w:r w:rsidRPr="00216AEC">
              <w:rPr>
                <w:b/>
                <w:bCs/>
                <w:sz w:val="22"/>
                <w:szCs w:val="22"/>
              </w:rPr>
              <w:t>1 288</w:t>
            </w:r>
          </w:p>
        </w:tc>
        <w:tc>
          <w:tcPr>
            <w:tcW w:w="1646" w:type="dxa"/>
            <w:tcBorders>
              <w:top w:val="nil"/>
              <w:left w:val="nil"/>
              <w:bottom w:val="nil"/>
              <w:right w:val="single" w:sz="4" w:space="0" w:color="0070C0"/>
            </w:tcBorders>
            <w:shd w:val="clear" w:color="auto" w:fill="auto"/>
            <w:noWrap/>
            <w:vAlign w:val="bottom"/>
            <w:hideMark/>
          </w:tcPr>
          <w:p w14:paraId="4D932DBB" w14:textId="77777777" w:rsidR="006866E6" w:rsidRPr="00216AEC" w:rsidRDefault="006866E6" w:rsidP="006866E6">
            <w:pPr>
              <w:jc w:val="right"/>
              <w:rPr>
                <w:b/>
                <w:bCs/>
                <w:sz w:val="22"/>
                <w:szCs w:val="22"/>
              </w:rPr>
            </w:pPr>
            <w:r w:rsidRPr="00216AEC">
              <w:rPr>
                <w:b/>
                <w:bCs/>
                <w:sz w:val="22"/>
                <w:szCs w:val="22"/>
              </w:rPr>
              <w:t>1 283</w:t>
            </w:r>
          </w:p>
        </w:tc>
        <w:tc>
          <w:tcPr>
            <w:tcW w:w="1646" w:type="dxa"/>
            <w:tcBorders>
              <w:top w:val="nil"/>
              <w:left w:val="nil"/>
              <w:bottom w:val="nil"/>
              <w:right w:val="single" w:sz="4" w:space="0" w:color="0070C0"/>
            </w:tcBorders>
            <w:shd w:val="clear" w:color="auto" w:fill="auto"/>
            <w:noWrap/>
            <w:vAlign w:val="bottom"/>
            <w:hideMark/>
          </w:tcPr>
          <w:p w14:paraId="224E2BBD" w14:textId="77777777" w:rsidR="006866E6" w:rsidRPr="00216AEC" w:rsidRDefault="006866E6" w:rsidP="006866E6">
            <w:pPr>
              <w:jc w:val="right"/>
              <w:rPr>
                <w:b/>
                <w:bCs/>
                <w:sz w:val="22"/>
                <w:szCs w:val="22"/>
              </w:rPr>
            </w:pPr>
            <w:r w:rsidRPr="00216AEC">
              <w:rPr>
                <w:b/>
                <w:bCs/>
                <w:sz w:val="22"/>
                <w:szCs w:val="22"/>
              </w:rPr>
              <w:t>1 273</w:t>
            </w:r>
          </w:p>
        </w:tc>
        <w:tc>
          <w:tcPr>
            <w:tcW w:w="1646" w:type="dxa"/>
            <w:tcBorders>
              <w:top w:val="nil"/>
              <w:left w:val="nil"/>
              <w:bottom w:val="nil"/>
              <w:right w:val="single" w:sz="4" w:space="0" w:color="0070C0"/>
            </w:tcBorders>
            <w:shd w:val="clear" w:color="auto" w:fill="auto"/>
            <w:noWrap/>
            <w:vAlign w:val="bottom"/>
            <w:hideMark/>
          </w:tcPr>
          <w:p w14:paraId="2BF0AC1B" w14:textId="77777777" w:rsidR="006866E6" w:rsidRPr="00216AEC" w:rsidRDefault="006866E6" w:rsidP="006866E6">
            <w:pPr>
              <w:jc w:val="right"/>
              <w:rPr>
                <w:b/>
                <w:bCs/>
                <w:sz w:val="22"/>
                <w:szCs w:val="22"/>
              </w:rPr>
            </w:pPr>
            <w:r w:rsidRPr="00216AEC">
              <w:rPr>
                <w:b/>
                <w:bCs/>
                <w:sz w:val="22"/>
                <w:szCs w:val="22"/>
              </w:rPr>
              <w:t>1 288</w:t>
            </w:r>
          </w:p>
        </w:tc>
        <w:tc>
          <w:tcPr>
            <w:tcW w:w="1625" w:type="dxa"/>
            <w:tcBorders>
              <w:top w:val="nil"/>
              <w:left w:val="nil"/>
              <w:bottom w:val="nil"/>
              <w:right w:val="nil"/>
            </w:tcBorders>
            <w:shd w:val="clear" w:color="auto" w:fill="auto"/>
            <w:noWrap/>
            <w:vAlign w:val="bottom"/>
            <w:hideMark/>
          </w:tcPr>
          <w:p w14:paraId="4B07555C" w14:textId="77777777" w:rsidR="006866E6" w:rsidRPr="00216AEC" w:rsidRDefault="006866E6" w:rsidP="006866E6">
            <w:pPr>
              <w:jc w:val="right"/>
              <w:rPr>
                <w:b/>
                <w:bCs/>
                <w:sz w:val="22"/>
                <w:szCs w:val="22"/>
              </w:rPr>
            </w:pPr>
            <w:r w:rsidRPr="00216AEC">
              <w:rPr>
                <w:b/>
                <w:bCs/>
                <w:sz w:val="22"/>
                <w:szCs w:val="22"/>
              </w:rPr>
              <w:t>5 132</w:t>
            </w:r>
          </w:p>
        </w:tc>
      </w:tr>
    </w:tbl>
    <w:p w14:paraId="001FD2F2" w14:textId="77777777" w:rsidR="006866E6" w:rsidRPr="00093961" w:rsidRDefault="006866E6" w:rsidP="006866E6"/>
    <w:p w14:paraId="5FEC4369" w14:textId="77777777" w:rsidR="006866E6" w:rsidRPr="00093961" w:rsidRDefault="006866E6" w:rsidP="00E6670E">
      <w:pPr>
        <w:pStyle w:val="Headingi"/>
      </w:pPr>
      <w:r w:rsidRPr="00093961">
        <w:t>2019</w:t>
      </w:r>
      <w:r w:rsidRPr="00093961">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6866E6" w:rsidRPr="00093961" w14:paraId="1D1A03DC"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71A3F1D2" w14:textId="77777777" w:rsidR="006866E6" w:rsidRPr="00216AEC" w:rsidRDefault="006866E6" w:rsidP="00E6670E">
            <w:pPr>
              <w:jc w:val="center"/>
              <w:rPr>
                <w:rFonts w:ascii="STKaiti" w:eastAsia="STKaiti" w:hAnsi="STKaiti"/>
                <w:sz w:val="22"/>
              </w:rPr>
            </w:pPr>
            <w:r w:rsidRPr="00216AEC">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980FF33" w14:textId="77777777" w:rsidR="006866E6" w:rsidRPr="00216AEC" w:rsidRDefault="006866E6" w:rsidP="00E6670E">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24CB0F63" w14:textId="30E7DC6D" w:rsidR="006866E6" w:rsidRPr="00216AEC" w:rsidRDefault="006866E6" w:rsidP="00E6670E">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w:t>
            </w:r>
          </w:p>
        </w:tc>
      </w:tr>
      <w:tr w:rsidR="006866E6" w:rsidRPr="00093961" w14:paraId="0697BD8E"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A12DFEC" w14:textId="77777777" w:rsidR="006866E6" w:rsidRPr="00216AEC" w:rsidRDefault="006866E6" w:rsidP="00636947">
            <w:pPr>
              <w:rPr>
                <w:b w:val="0"/>
                <w:bCs w:val="0"/>
                <w:sz w:val="22"/>
                <w:lang w:eastAsia="zh-CN"/>
              </w:rPr>
            </w:pPr>
            <w:r w:rsidRPr="00216AEC">
              <w:rPr>
                <w:rFonts w:hint="eastAsia"/>
                <w:b w:val="0"/>
                <w:bCs w:val="0"/>
                <w:sz w:val="22"/>
                <w:lang w:eastAsia="zh-CN"/>
              </w:rPr>
              <w:t>性别数字鸿沟正在扩大（这一部门目标</w:t>
            </w:r>
            <w:r w:rsidRPr="00216AEC">
              <w:rPr>
                <w:b w:val="0"/>
                <w:bCs w:val="0"/>
                <w:sz w:val="22"/>
                <w:lang w:eastAsia="zh-CN"/>
              </w:rPr>
              <w:t>/</w:t>
            </w:r>
            <w:r w:rsidRPr="00216AEC">
              <w:rPr>
                <w:rFonts w:hint="eastAsia"/>
                <w:b w:val="0"/>
                <w:bCs w:val="0"/>
                <w:sz w:val="22"/>
                <w:lang w:eastAsia="zh-CN"/>
              </w:rPr>
              <w:t>具体目标偏离了轨道）</w:t>
            </w:r>
          </w:p>
          <w:p w14:paraId="112521C6" w14:textId="77777777" w:rsidR="006866E6" w:rsidRPr="00216AEC" w:rsidRDefault="006866E6" w:rsidP="00636947">
            <w:pPr>
              <w:rPr>
                <w:b w:val="0"/>
                <w:bCs w:val="0"/>
                <w:sz w:val="22"/>
                <w:lang w:eastAsia="zh-CN"/>
              </w:rPr>
            </w:pPr>
            <w:r w:rsidRPr="00216AEC">
              <w:rPr>
                <w:rFonts w:hint="eastAsia"/>
                <w:b w:val="0"/>
                <w:bCs w:val="0"/>
                <w:sz w:val="22"/>
                <w:lang w:eastAsia="zh-CN"/>
              </w:rPr>
              <w:t>职员和相关活动中的性别平衡尚未实现。</w:t>
            </w:r>
            <w:r w:rsidRPr="00216AEC">
              <w:rPr>
                <w:b w:val="0"/>
                <w:bCs w:val="0"/>
                <w:sz w:val="22"/>
                <w:lang w:eastAsia="zh-CN"/>
              </w:rPr>
              <w:t>2019</w:t>
            </w:r>
            <w:r w:rsidRPr="00216AEC">
              <w:rPr>
                <w:rFonts w:hint="eastAsia"/>
                <w:b w:val="0"/>
                <w:bCs w:val="0"/>
                <w:sz w:val="22"/>
                <w:lang w:eastAsia="zh-CN"/>
              </w:rPr>
              <w:t>年取得了一些进展，但以目前的速度，要实现平衡还需要几十年的时间。</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88D75E1"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性别数字鸿沟从</w:t>
            </w:r>
            <w:r w:rsidRPr="00216AEC">
              <w:rPr>
                <w:sz w:val="22"/>
                <w:lang w:eastAsia="zh-CN"/>
              </w:rPr>
              <w:t>2017</w:t>
            </w:r>
            <w:r w:rsidRPr="00216AEC">
              <w:rPr>
                <w:rFonts w:hint="eastAsia"/>
                <w:sz w:val="22"/>
                <w:lang w:eastAsia="zh-CN"/>
              </w:rPr>
              <w:t>年的</w:t>
            </w:r>
            <w:r w:rsidRPr="00216AEC">
              <w:rPr>
                <w:sz w:val="22"/>
                <w:lang w:eastAsia="zh-CN"/>
              </w:rPr>
              <w:t>11.6 %</w:t>
            </w:r>
            <w:r w:rsidRPr="00216AEC">
              <w:rPr>
                <w:rFonts w:hint="eastAsia"/>
                <w:sz w:val="22"/>
                <w:lang w:eastAsia="zh-CN"/>
              </w:rPr>
              <w:t>增加到</w:t>
            </w:r>
            <w:r w:rsidRPr="00216AEC">
              <w:rPr>
                <w:sz w:val="22"/>
                <w:lang w:eastAsia="zh-CN"/>
              </w:rPr>
              <w:t>2019</w:t>
            </w:r>
            <w:r w:rsidRPr="00216AEC">
              <w:rPr>
                <w:rFonts w:hint="eastAsia"/>
                <w:sz w:val="22"/>
                <w:lang w:eastAsia="zh-CN"/>
              </w:rPr>
              <w:t>年的</w:t>
            </w:r>
            <w:r w:rsidRPr="00216AEC">
              <w:rPr>
                <w:sz w:val="22"/>
                <w:lang w:eastAsia="zh-CN"/>
              </w:rPr>
              <w:t>17%</w:t>
            </w:r>
            <w:r w:rsidRPr="00216AEC">
              <w:rPr>
                <w:rFonts w:hint="eastAsia"/>
                <w:sz w:val="22"/>
                <w:lang w:eastAsia="zh-CN"/>
              </w:rPr>
              <w:t>。</w:t>
            </w:r>
          </w:p>
          <w:p w14:paraId="45F0277B"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“性别情况信息概览”中的结果。</w:t>
            </w:r>
          </w:p>
          <w:p w14:paraId="2927855B"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通过</w:t>
            </w:r>
            <w:r w:rsidRPr="00216AEC">
              <w:rPr>
                <w:sz w:val="22"/>
                <w:lang w:eastAsia="zh-CN"/>
              </w:rPr>
              <w:t>EQUALS</w:t>
            </w:r>
            <w:r w:rsidRPr="00216AEC">
              <w:rPr>
                <w:rFonts w:hint="eastAsia"/>
                <w:sz w:val="22"/>
                <w:lang w:eastAsia="zh-CN"/>
              </w:rPr>
              <w:t>、</w:t>
            </w:r>
            <w:r w:rsidRPr="00216AEC">
              <w:rPr>
                <w:sz w:val="22"/>
                <w:lang w:eastAsia="zh-CN"/>
              </w:rPr>
              <w:t>BBComm</w:t>
            </w:r>
            <w:r w:rsidRPr="00216AEC">
              <w:rPr>
                <w:rFonts w:hint="eastAsia"/>
                <w:sz w:val="22"/>
                <w:lang w:eastAsia="zh-CN"/>
              </w:rPr>
              <w:t>、研究组和专家组的结果来衡量具体目标。</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6C33CE92"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通过合作伙伴和各国的大力支持</w:t>
            </w:r>
            <w:r w:rsidRPr="00216AEC">
              <w:rPr>
                <w:sz w:val="22"/>
                <w:lang w:eastAsia="zh-CN"/>
              </w:rPr>
              <w:t>/</w:t>
            </w:r>
            <w:r w:rsidRPr="00216AEC">
              <w:rPr>
                <w:rFonts w:hint="eastAsia"/>
                <w:sz w:val="22"/>
                <w:lang w:eastAsia="zh-CN"/>
              </w:rPr>
              <w:t>承诺减轻风险。</w:t>
            </w:r>
          </w:p>
          <w:p w14:paraId="1A88A111"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rPr>
            </w:pPr>
            <w:r w:rsidRPr="00216AEC">
              <w:rPr>
                <w:rFonts w:hint="eastAsia"/>
                <w:sz w:val="22"/>
              </w:rPr>
              <w:t>相关的组织框架。</w:t>
            </w:r>
          </w:p>
        </w:tc>
      </w:tr>
    </w:tbl>
    <w:p w14:paraId="064FA2CB" w14:textId="0FA6EC41" w:rsidR="006866E6" w:rsidRPr="00093961" w:rsidRDefault="006866E6" w:rsidP="00E6670E">
      <w:pPr>
        <w:pStyle w:val="Headingi"/>
        <w:rPr>
          <w:lang w:eastAsia="zh-CN"/>
        </w:rPr>
      </w:pPr>
      <w:r w:rsidRPr="00093961">
        <w:rPr>
          <w:lang w:eastAsia="zh-CN"/>
        </w:rPr>
        <w:t>2021</w:t>
      </w:r>
      <w:r w:rsidR="00E6670E">
        <w:rPr>
          <w:rFonts w:hint="eastAsia"/>
          <w:lang w:eastAsia="zh-CN"/>
        </w:rPr>
        <w:t>年</w:t>
      </w:r>
      <w:r w:rsidRPr="00093961">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6866E6" w:rsidRPr="00093961" w14:paraId="3D1F9505"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F069C77" w14:textId="77777777" w:rsidR="006866E6" w:rsidRPr="00216AEC" w:rsidRDefault="006866E6" w:rsidP="00E6670E">
            <w:pPr>
              <w:jc w:val="center"/>
              <w:rPr>
                <w:rFonts w:ascii="STKaiti" w:eastAsia="STKaiti" w:hAnsi="STKaiti"/>
                <w:sz w:val="22"/>
              </w:rPr>
            </w:pPr>
            <w:r w:rsidRPr="00216AEC">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6BAD628F" w14:textId="77777777" w:rsidR="006866E6" w:rsidRPr="00216AEC" w:rsidRDefault="006866E6" w:rsidP="00E6670E">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75AB065A" w14:textId="77777777" w:rsidR="006866E6" w:rsidRPr="00216AEC" w:rsidRDefault="006866E6" w:rsidP="00E6670E">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风险指标</w:t>
            </w:r>
          </w:p>
        </w:tc>
      </w:tr>
      <w:tr w:rsidR="006866E6" w:rsidRPr="00093961" w14:paraId="5A07ADD2"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7FA4B110" w14:textId="77777777" w:rsidR="006866E6" w:rsidRPr="00216AEC" w:rsidRDefault="006866E6" w:rsidP="00636947">
            <w:pPr>
              <w:rPr>
                <w:b w:val="0"/>
                <w:bCs w:val="0"/>
                <w:sz w:val="22"/>
                <w:lang w:eastAsia="zh-CN"/>
              </w:rPr>
            </w:pPr>
            <w:r w:rsidRPr="00216AEC">
              <w:rPr>
                <w:rFonts w:hint="eastAsia"/>
                <w:b w:val="0"/>
                <w:bCs w:val="0"/>
                <w:sz w:val="22"/>
                <w:lang w:eastAsia="zh-CN"/>
              </w:rPr>
              <w:t>加强电信</w:t>
            </w:r>
            <w:r w:rsidRPr="00216AEC">
              <w:rPr>
                <w:rFonts w:hint="eastAsia"/>
                <w:b w:val="0"/>
                <w:bCs w:val="0"/>
                <w:sz w:val="22"/>
                <w:lang w:eastAsia="zh-CN"/>
              </w:rPr>
              <w:t>/ICT</w:t>
            </w:r>
            <w:r w:rsidRPr="00216AEC">
              <w:rPr>
                <w:rFonts w:hint="eastAsia"/>
                <w:b w:val="0"/>
                <w:bCs w:val="0"/>
                <w:sz w:val="22"/>
                <w:lang w:eastAsia="zh-CN"/>
              </w:rPr>
              <w:t>的获取和使用，促进妇女赋权。</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6C29A141"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使用互联网的男女百分比差异。</w:t>
            </w:r>
          </w:p>
          <w:p w14:paraId="141C30EE"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拥有手机的男女百分比差异。</w:t>
            </w:r>
          </w:p>
        </w:tc>
        <w:tc>
          <w:tcPr>
            <w:tcW w:w="4650" w:type="dxa"/>
            <w:tcBorders>
              <w:top w:val="single" w:sz="8" w:space="0" w:color="4F81BD" w:themeColor="accent1"/>
              <w:left w:val="dotted" w:sz="4" w:space="0" w:color="4F81BD" w:themeColor="accent1"/>
              <w:bottom w:val="nil"/>
              <w:right w:val="nil"/>
            </w:tcBorders>
          </w:tcPr>
          <w:p w14:paraId="120E4E47" w14:textId="6B93F666"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缺乏合作伙伴和相关国家的支持</w:t>
            </w:r>
            <w:r w:rsidRPr="00216AEC">
              <w:rPr>
                <w:sz w:val="22"/>
                <w:lang w:eastAsia="zh-CN"/>
              </w:rPr>
              <w:t>/</w:t>
            </w:r>
            <w:r w:rsidRPr="00216AEC">
              <w:rPr>
                <w:rFonts w:hint="eastAsia"/>
                <w:sz w:val="22"/>
                <w:lang w:eastAsia="zh-CN"/>
              </w:rPr>
              <w:t>承诺。</w:t>
            </w:r>
          </w:p>
          <w:p w14:paraId="49DDB8CF"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rPr>
            </w:pPr>
            <w:r w:rsidRPr="00216AEC">
              <w:rPr>
                <w:rFonts w:hint="eastAsia"/>
                <w:sz w:val="22"/>
              </w:rPr>
              <w:t>过时的组织框架</w:t>
            </w:r>
          </w:p>
        </w:tc>
      </w:tr>
      <w:tr w:rsidR="006866E6" w:rsidRPr="00093961" w14:paraId="6244094A"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3A43C35" w14:textId="77777777" w:rsidR="006866E6" w:rsidRPr="00216AEC" w:rsidRDefault="006866E6" w:rsidP="00636947">
            <w:pPr>
              <w:rPr>
                <w:b w:val="0"/>
                <w:bCs w:val="0"/>
                <w:sz w:val="22"/>
                <w:lang w:eastAsia="zh-CN"/>
              </w:rPr>
            </w:pPr>
            <w:r w:rsidRPr="00216AEC">
              <w:rPr>
                <w:rFonts w:hint="eastAsia"/>
                <w:b w:val="0"/>
                <w:bCs w:val="0"/>
                <w:sz w:val="22"/>
                <w:lang w:eastAsia="zh-CN"/>
              </w:rPr>
              <w:t>加强女性在国际电联和电信</w:t>
            </w:r>
            <w:r w:rsidRPr="00216AEC">
              <w:rPr>
                <w:rFonts w:hint="eastAsia"/>
                <w:b w:val="0"/>
                <w:bCs w:val="0"/>
                <w:sz w:val="22"/>
                <w:lang w:eastAsia="zh-CN"/>
              </w:rPr>
              <w:t>/ICT</w:t>
            </w:r>
            <w:r w:rsidRPr="00216AEC">
              <w:rPr>
                <w:rFonts w:hint="eastAsia"/>
                <w:b w:val="0"/>
                <w:bCs w:val="0"/>
                <w:sz w:val="22"/>
                <w:lang w:eastAsia="zh-CN"/>
              </w:rPr>
              <w:t>行业所有决策层面的参与。</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7EA6C52C"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性别情况信息概览”中的结果（女性参与国际电联会议的情况：总体情况、主席、副主席；法定委员会中的女性数量；女性参与主要活动的情况；女性出席全权代表大会和理事会的情况；</w:t>
            </w:r>
            <w:r w:rsidRPr="00216AEC">
              <w:rPr>
                <w:sz w:val="22"/>
                <w:lang w:eastAsia="zh-CN"/>
              </w:rPr>
              <w:t>ICT</w:t>
            </w:r>
            <w:r w:rsidRPr="00216AEC">
              <w:rPr>
                <w:rFonts w:hint="eastAsia"/>
                <w:sz w:val="22"/>
                <w:lang w:eastAsia="zh-CN"/>
              </w:rPr>
              <w:t>和连通领域中的女性情况）。</w:t>
            </w:r>
          </w:p>
        </w:tc>
        <w:tc>
          <w:tcPr>
            <w:tcW w:w="4650" w:type="dxa"/>
            <w:tcBorders>
              <w:top w:val="nil"/>
              <w:left w:val="dotted" w:sz="4" w:space="0" w:color="4F81BD" w:themeColor="accent1"/>
              <w:bottom w:val="nil"/>
              <w:right w:val="nil"/>
            </w:tcBorders>
          </w:tcPr>
          <w:p w14:paraId="5EE71601"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866E6" w:rsidRPr="00093961" w14:paraId="4A9A45C3"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67254F6C" w14:textId="77777777" w:rsidR="006866E6" w:rsidRPr="00216AEC" w:rsidRDefault="006866E6" w:rsidP="00636947">
            <w:pPr>
              <w:rPr>
                <w:b w:val="0"/>
                <w:bCs w:val="0"/>
                <w:sz w:val="22"/>
                <w:lang w:eastAsia="zh-CN"/>
              </w:rPr>
            </w:pPr>
            <w:r w:rsidRPr="00216AEC">
              <w:rPr>
                <w:rFonts w:hint="eastAsia"/>
                <w:b w:val="0"/>
                <w:bCs w:val="0"/>
                <w:sz w:val="22"/>
                <w:lang w:eastAsia="zh-CN"/>
              </w:rPr>
              <w:t>加强与利用电信</w:t>
            </w:r>
            <w:r w:rsidRPr="00216AEC">
              <w:rPr>
                <w:rFonts w:hint="eastAsia"/>
                <w:b w:val="0"/>
                <w:bCs w:val="0"/>
                <w:sz w:val="22"/>
                <w:lang w:eastAsia="zh-CN"/>
              </w:rPr>
              <w:t>/ICT</w:t>
            </w:r>
            <w:r w:rsidRPr="00216AEC">
              <w:rPr>
                <w:rFonts w:hint="eastAsia"/>
                <w:b w:val="0"/>
                <w:bCs w:val="0"/>
                <w:sz w:val="22"/>
                <w:lang w:eastAsia="zh-CN"/>
              </w:rPr>
              <w:t>促进妇女赋权领域其他联合国组织和利益攸关方的交往。</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1D64BF86"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rPr>
            </w:pPr>
            <w:r w:rsidRPr="00216AEC">
              <w:rPr>
                <w:sz w:val="22"/>
              </w:rPr>
              <w:t>EQUALS</w:t>
            </w:r>
            <w:r w:rsidRPr="00216AEC">
              <w:rPr>
                <w:rFonts w:hint="eastAsia"/>
                <w:sz w:val="22"/>
              </w:rPr>
              <w:t>和</w:t>
            </w:r>
            <w:r w:rsidRPr="00216AEC">
              <w:rPr>
                <w:sz w:val="22"/>
              </w:rPr>
              <w:t>BBComm</w:t>
            </w:r>
            <w:r w:rsidRPr="00216AEC">
              <w:rPr>
                <w:rFonts w:hint="eastAsia"/>
                <w:sz w:val="22"/>
              </w:rPr>
              <w:t>的结果。</w:t>
            </w:r>
          </w:p>
        </w:tc>
        <w:tc>
          <w:tcPr>
            <w:tcW w:w="4650" w:type="dxa"/>
            <w:tcBorders>
              <w:top w:val="nil"/>
              <w:left w:val="dotted" w:sz="4" w:space="0" w:color="4F81BD" w:themeColor="accent1"/>
              <w:bottom w:val="nil"/>
              <w:right w:val="nil"/>
            </w:tcBorders>
          </w:tcPr>
          <w:p w14:paraId="3D1430A0"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rPr>
            </w:pPr>
          </w:p>
        </w:tc>
      </w:tr>
      <w:tr w:rsidR="006866E6" w:rsidRPr="00093961" w14:paraId="5B125D34"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B73294D" w14:textId="77777777" w:rsidR="006866E6" w:rsidRPr="00216AEC" w:rsidRDefault="006866E6" w:rsidP="00636947">
            <w:pPr>
              <w:rPr>
                <w:b w:val="0"/>
                <w:bCs w:val="0"/>
                <w:sz w:val="22"/>
                <w:lang w:eastAsia="zh-CN"/>
              </w:rPr>
            </w:pPr>
            <w:r w:rsidRPr="00216AEC">
              <w:rPr>
                <w:rFonts w:hint="eastAsia"/>
                <w:b w:val="0"/>
                <w:bCs w:val="0"/>
                <w:sz w:val="22"/>
                <w:lang w:eastAsia="zh-CN"/>
              </w:rPr>
              <w:t>在国际电联的职权范围内彻底落实联合国全系统的性别平等战略</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2C04322F"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国际电联在联合国</w:t>
            </w:r>
            <w:r w:rsidRPr="00216AEC">
              <w:rPr>
                <w:sz w:val="22"/>
                <w:lang w:eastAsia="zh-CN"/>
              </w:rPr>
              <w:t>SWAP</w:t>
            </w:r>
            <w:r w:rsidRPr="00216AEC">
              <w:rPr>
                <w:rFonts w:hint="eastAsia"/>
                <w:sz w:val="22"/>
                <w:lang w:eastAsia="zh-CN"/>
              </w:rPr>
              <w:t>绩效指标方面的排名。</w:t>
            </w:r>
          </w:p>
        </w:tc>
        <w:tc>
          <w:tcPr>
            <w:tcW w:w="4650" w:type="dxa"/>
            <w:tcBorders>
              <w:top w:val="nil"/>
              <w:left w:val="dotted" w:sz="4" w:space="0" w:color="4F81BD" w:themeColor="accent1"/>
              <w:bottom w:val="single" w:sz="4" w:space="0" w:color="B8CCE4" w:themeColor="accent1" w:themeTint="66"/>
              <w:right w:val="nil"/>
            </w:tcBorders>
          </w:tcPr>
          <w:p w14:paraId="38060C4B"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79615F12" w14:textId="77777777" w:rsidR="006866E6" w:rsidRPr="00093961" w:rsidRDefault="006866E6" w:rsidP="006866E6">
      <w:pPr>
        <w:rPr>
          <w:lang w:eastAsia="zh-CN"/>
        </w:rPr>
      </w:pPr>
    </w:p>
    <w:p w14:paraId="27892FD3" w14:textId="77777777" w:rsidR="006866E6" w:rsidRPr="00093961" w:rsidRDefault="006866E6" w:rsidP="006866E6">
      <w:pPr>
        <w:rPr>
          <w:lang w:eastAsia="zh-CN"/>
        </w:rPr>
      </w:pPr>
      <w:r w:rsidRPr="00093961">
        <w:rPr>
          <w:lang w:eastAsia="zh-CN"/>
        </w:rPr>
        <w:br w:type="page"/>
      </w:r>
    </w:p>
    <w:p w14:paraId="54FC75E9" w14:textId="3AEF03C0" w:rsidR="006866E6" w:rsidRPr="00093961" w:rsidRDefault="006866E6" w:rsidP="00E6670E">
      <w:pPr>
        <w:pStyle w:val="Heading1"/>
        <w:rPr>
          <w:lang w:eastAsia="zh-CN"/>
        </w:rPr>
      </w:pPr>
      <w:bookmarkStart w:id="90" w:name="_Toc34920038"/>
      <w:bookmarkStart w:id="91" w:name="_Toc34920152"/>
      <w:bookmarkStart w:id="92" w:name="_Toc34986197"/>
      <w:r w:rsidRPr="00093961">
        <w:rPr>
          <w:lang w:eastAsia="zh-CN"/>
        </w:rPr>
        <w:t xml:space="preserve">II.1.5 </w:t>
      </w:r>
      <w:r w:rsidR="00E6670E">
        <w:rPr>
          <w:lang w:eastAsia="zh-CN"/>
        </w:rPr>
        <w:t>–</w:t>
      </w:r>
      <w:r w:rsidRPr="00093961">
        <w:rPr>
          <w:lang w:eastAsia="zh-CN"/>
        </w:rPr>
        <w:t xml:space="preserve"> I.5 </w:t>
      </w:r>
      <w:r w:rsidRPr="00093961">
        <w:rPr>
          <w:rFonts w:hint="eastAsia"/>
          <w:lang w:eastAsia="zh-CN"/>
        </w:rPr>
        <w:t>环境可持续性</w:t>
      </w:r>
      <w:bookmarkEnd w:id="90"/>
      <w:bookmarkEnd w:id="91"/>
      <w:bookmarkEnd w:id="92"/>
    </w:p>
    <w:p w14:paraId="744457B0" w14:textId="77777777" w:rsidR="006866E6" w:rsidRPr="00093961" w:rsidRDefault="006866E6" w:rsidP="00E6670E">
      <w:pPr>
        <w:pStyle w:val="Headingi"/>
        <w:rPr>
          <w:lang w:eastAsia="zh-CN"/>
        </w:rPr>
      </w:pPr>
      <w:r w:rsidRPr="00093961">
        <w:rPr>
          <w:rFonts w:hint="eastAsia"/>
          <w:lang w:eastAsia="zh-CN"/>
        </w:rPr>
        <w:t>部门目标说明</w:t>
      </w:r>
    </w:p>
    <w:p w14:paraId="77162ABC" w14:textId="77777777" w:rsidR="006866E6" w:rsidRPr="00093961" w:rsidRDefault="006866E6" w:rsidP="00E6670E">
      <w:pPr>
        <w:ind w:firstLineChars="200" w:firstLine="480"/>
        <w:rPr>
          <w:lang w:eastAsia="zh-CN"/>
        </w:rPr>
      </w:pPr>
      <w:r w:rsidRPr="00093961">
        <w:rPr>
          <w:rFonts w:hint="eastAsia"/>
          <w:lang w:eastAsia="zh-CN"/>
        </w:rPr>
        <w:t>利用电信</w:t>
      </w:r>
      <w:r w:rsidRPr="00093961">
        <w:rPr>
          <w:rFonts w:hint="eastAsia"/>
          <w:lang w:eastAsia="zh-CN"/>
        </w:rPr>
        <w:t>/ICT</w:t>
      </w:r>
      <w:r w:rsidRPr="00093961">
        <w:rPr>
          <w:rFonts w:hint="eastAsia"/>
          <w:lang w:eastAsia="zh-CN"/>
        </w:rPr>
        <w:t>减少环境足迹。</w:t>
      </w:r>
    </w:p>
    <w:p w14:paraId="4A7BA56F" w14:textId="77777777" w:rsidR="006866E6" w:rsidRPr="00093961" w:rsidRDefault="006866E6" w:rsidP="00E6670E">
      <w:pPr>
        <w:ind w:firstLineChars="200" w:firstLine="480"/>
        <w:rPr>
          <w:lang w:eastAsia="zh-CN"/>
        </w:rPr>
      </w:pPr>
      <w:r w:rsidRPr="00093961">
        <w:rPr>
          <w:rFonts w:hint="eastAsia"/>
          <w:lang w:eastAsia="zh-CN"/>
        </w:rPr>
        <w:t>部门目标</w:t>
      </w:r>
      <w:r w:rsidRPr="00093961">
        <w:rPr>
          <w:lang w:eastAsia="zh-CN"/>
        </w:rPr>
        <w:t>I.5</w:t>
      </w:r>
      <w:r w:rsidRPr="00093961">
        <w:rPr>
          <w:rFonts w:hint="eastAsia"/>
          <w:lang w:eastAsia="zh-CN"/>
        </w:rPr>
        <w:t>使用了</w:t>
      </w:r>
      <w:r w:rsidRPr="00093961">
        <w:rPr>
          <w:lang w:eastAsia="zh-CN"/>
        </w:rPr>
        <w:t>2.32</w:t>
      </w:r>
      <w:r w:rsidRPr="00093961">
        <w:rPr>
          <w:rFonts w:hint="eastAsia"/>
          <w:lang w:eastAsia="zh-CN"/>
        </w:rPr>
        <w:t>%</w:t>
      </w:r>
      <w:r w:rsidRPr="00093961">
        <w:rPr>
          <w:rFonts w:hint="eastAsia"/>
          <w:lang w:eastAsia="zh-CN"/>
        </w:rPr>
        <w:t>的跨部门目标计划内资源或</w:t>
      </w:r>
      <w:r w:rsidRPr="00093961">
        <w:rPr>
          <w:lang w:eastAsia="zh-CN"/>
        </w:rPr>
        <w:t>0.24</w:t>
      </w:r>
      <w:r w:rsidRPr="00093961">
        <w:rPr>
          <w:rFonts w:hint="eastAsia"/>
          <w:lang w:eastAsia="zh-CN"/>
        </w:rPr>
        <w:t>%</w:t>
      </w:r>
      <w:r w:rsidRPr="00093961">
        <w:rPr>
          <w:rFonts w:hint="eastAsia"/>
          <w:lang w:eastAsia="zh-CN"/>
        </w:rPr>
        <w:t>的国际电联</w:t>
      </w:r>
      <w:r w:rsidRPr="00093961">
        <w:rPr>
          <w:lang w:eastAsia="zh-CN"/>
        </w:rPr>
        <w:t>2021-2024</w:t>
      </w:r>
      <w:r w:rsidRPr="00093961">
        <w:rPr>
          <w:rFonts w:hint="eastAsia"/>
          <w:lang w:eastAsia="zh-CN"/>
        </w:rPr>
        <w:t>年计划内资源。</w:t>
      </w:r>
    </w:p>
    <w:p w14:paraId="3544885A" w14:textId="2E7BA676" w:rsidR="006866E6" w:rsidRPr="00093961" w:rsidRDefault="00AE3FA3" w:rsidP="00E6670E">
      <w:pPr>
        <w:pStyle w:val="Headingi"/>
      </w:pPr>
      <w:r w:rsidRPr="00216AEC">
        <w:rPr>
          <w:rFonts w:ascii="STKaiti" w:hAnsi="STKaiti"/>
          <w:noProof/>
          <w:sz w:val="22"/>
          <w:szCs w:val="22"/>
        </w:rPr>
        <mc:AlternateContent>
          <mc:Choice Requires="wps">
            <w:drawing>
              <wp:anchor distT="0" distB="0" distL="114300" distR="114300" simplePos="0" relativeHeight="251679232" behindDoc="0" locked="0" layoutInCell="1" allowOverlap="1" wp14:anchorId="61E1DBB0" wp14:editId="276B80F1">
                <wp:simplePos x="0" y="0"/>
                <wp:positionH relativeFrom="column">
                  <wp:posOffset>7974508</wp:posOffset>
                </wp:positionH>
                <wp:positionV relativeFrom="paragraph">
                  <wp:posOffset>676427</wp:posOffset>
                </wp:positionV>
                <wp:extent cx="1002665" cy="2428647"/>
                <wp:effectExtent l="0" t="0" r="26035" b="10160"/>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2428647"/>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9CD9B37" id="Rectangle: Rounded Corners 35" o:spid="_x0000_s1026" style="position:absolute;margin-left:627.9pt;margin-top:53.25pt;width:78.95pt;height:19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" filled="f" strokecolor="#0070c0" strokeweight="1pt"/>
            </w:pict>
          </mc:Fallback>
        </mc:AlternateContent>
      </w:r>
      <w:r w:rsidR="006866E6" w:rsidRPr="00093961">
        <w:rPr>
          <w:rFonts w:hint="eastAsia"/>
        </w:rPr>
        <w:t>成本分配摘要</w:t>
      </w:r>
    </w:p>
    <w:tbl>
      <w:tblPr>
        <w:tblW w:w="4866" w:type="pct"/>
        <w:tblLook w:val="04A0" w:firstRow="1" w:lastRow="0" w:firstColumn="1" w:lastColumn="0" w:noHBand="0" w:noVBand="1"/>
      </w:tblPr>
      <w:tblGrid>
        <w:gridCol w:w="4436"/>
        <w:gridCol w:w="1526"/>
        <w:gridCol w:w="1650"/>
        <w:gridCol w:w="1646"/>
        <w:gridCol w:w="1646"/>
        <w:gridCol w:w="1646"/>
        <w:gridCol w:w="1625"/>
      </w:tblGrid>
      <w:tr w:rsidR="006866E6" w:rsidRPr="00093961" w14:paraId="4D1504C7" w14:textId="77777777" w:rsidTr="00E6670E">
        <w:trPr>
          <w:trHeight w:val="300"/>
        </w:trPr>
        <w:tc>
          <w:tcPr>
            <w:tcW w:w="4436" w:type="dxa"/>
            <w:tcBorders>
              <w:top w:val="nil"/>
              <w:left w:val="nil"/>
              <w:bottom w:val="nil"/>
              <w:right w:val="nil"/>
            </w:tcBorders>
            <w:shd w:val="clear" w:color="auto" w:fill="auto"/>
            <w:noWrap/>
            <w:vAlign w:val="bottom"/>
            <w:hideMark/>
          </w:tcPr>
          <w:p w14:paraId="212FB35F" w14:textId="77777777" w:rsidR="006866E6" w:rsidRPr="00216AEC" w:rsidRDefault="006866E6" w:rsidP="00636947">
            <w:pPr>
              <w:rPr>
                <w:sz w:val="22"/>
                <w:szCs w:val="22"/>
              </w:rPr>
            </w:pPr>
          </w:p>
        </w:tc>
        <w:tc>
          <w:tcPr>
            <w:tcW w:w="9739" w:type="dxa"/>
            <w:gridSpan w:val="6"/>
            <w:tcBorders>
              <w:top w:val="nil"/>
              <w:left w:val="nil"/>
              <w:bottom w:val="nil"/>
              <w:right w:val="nil"/>
            </w:tcBorders>
            <w:shd w:val="clear" w:color="auto" w:fill="auto"/>
            <w:noWrap/>
            <w:vAlign w:val="bottom"/>
            <w:hideMark/>
          </w:tcPr>
          <w:p w14:paraId="7FFAA190" w14:textId="06644409" w:rsidR="006866E6" w:rsidRPr="00216AEC" w:rsidRDefault="00E6670E" w:rsidP="00E6670E">
            <w:pPr>
              <w:jc w:val="center"/>
              <w:rPr>
                <w:rFonts w:ascii="STKaiti" w:eastAsia="STKaiti" w:hAnsi="STKaiti"/>
                <w:sz w:val="22"/>
                <w:szCs w:val="22"/>
              </w:rPr>
            </w:pPr>
            <w:r w:rsidRPr="00216AEC">
              <w:rPr>
                <w:rFonts w:ascii="STKaiti" w:eastAsia="STKaiti" w:hAnsi="STKaiti"/>
                <w:sz w:val="22"/>
                <w:szCs w:val="22"/>
              </w:rPr>
              <w:t>千瑞郎</w:t>
            </w:r>
          </w:p>
        </w:tc>
      </w:tr>
      <w:tr w:rsidR="006866E6" w:rsidRPr="00093961" w14:paraId="4D9BA59F" w14:textId="77777777" w:rsidTr="00E6670E">
        <w:trPr>
          <w:trHeight w:val="300"/>
        </w:trPr>
        <w:tc>
          <w:tcPr>
            <w:tcW w:w="4436" w:type="dxa"/>
            <w:tcBorders>
              <w:top w:val="nil"/>
              <w:left w:val="nil"/>
              <w:bottom w:val="nil"/>
              <w:right w:val="nil"/>
            </w:tcBorders>
            <w:shd w:val="clear" w:color="auto" w:fill="auto"/>
            <w:noWrap/>
            <w:vAlign w:val="bottom"/>
            <w:hideMark/>
          </w:tcPr>
          <w:p w14:paraId="3A651CB0" w14:textId="77777777" w:rsidR="006866E6" w:rsidRPr="00216AEC" w:rsidRDefault="006866E6" w:rsidP="00636947">
            <w:pPr>
              <w:rPr>
                <w:sz w:val="22"/>
                <w:szCs w:val="22"/>
              </w:rPr>
            </w:pPr>
          </w:p>
        </w:tc>
        <w:tc>
          <w:tcPr>
            <w:tcW w:w="1526" w:type="dxa"/>
            <w:tcBorders>
              <w:top w:val="nil"/>
              <w:left w:val="nil"/>
              <w:bottom w:val="nil"/>
              <w:right w:val="nil"/>
            </w:tcBorders>
            <w:shd w:val="clear" w:color="auto" w:fill="auto"/>
            <w:noWrap/>
            <w:vAlign w:val="bottom"/>
            <w:hideMark/>
          </w:tcPr>
          <w:p w14:paraId="540A4FF9" w14:textId="77777777" w:rsidR="006866E6" w:rsidRPr="00216AEC" w:rsidRDefault="006866E6" w:rsidP="00636947">
            <w:pPr>
              <w:rPr>
                <w:sz w:val="22"/>
                <w:szCs w:val="22"/>
              </w:rPr>
            </w:pPr>
          </w:p>
        </w:tc>
        <w:tc>
          <w:tcPr>
            <w:tcW w:w="1650" w:type="dxa"/>
            <w:tcBorders>
              <w:top w:val="nil"/>
              <w:left w:val="nil"/>
              <w:bottom w:val="nil"/>
              <w:right w:val="nil"/>
            </w:tcBorders>
            <w:shd w:val="clear" w:color="auto" w:fill="auto"/>
            <w:noWrap/>
            <w:vAlign w:val="bottom"/>
            <w:hideMark/>
          </w:tcPr>
          <w:p w14:paraId="2AAADA9A" w14:textId="77777777" w:rsidR="006866E6" w:rsidRPr="00216AEC" w:rsidRDefault="006866E6" w:rsidP="00636947">
            <w:pPr>
              <w:rPr>
                <w:sz w:val="22"/>
                <w:szCs w:val="22"/>
              </w:rPr>
            </w:pPr>
          </w:p>
        </w:tc>
        <w:tc>
          <w:tcPr>
            <w:tcW w:w="1646" w:type="dxa"/>
            <w:tcBorders>
              <w:top w:val="nil"/>
              <w:left w:val="nil"/>
              <w:bottom w:val="nil"/>
              <w:right w:val="nil"/>
            </w:tcBorders>
            <w:shd w:val="clear" w:color="auto" w:fill="auto"/>
            <w:noWrap/>
            <w:vAlign w:val="bottom"/>
            <w:hideMark/>
          </w:tcPr>
          <w:p w14:paraId="779102EF" w14:textId="77777777" w:rsidR="006866E6" w:rsidRPr="00216AEC" w:rsidRDefault="006866E6" w:rsidP="00636947">
            <w:pPr>
              <w:rPr>
                <w:sz w:val="22"/>
                <w:szCs w:val="22"/>
              </w:rPr>
            </w:pPr>
          </w:p>
        </w:tc>
        <w:tc>
          <w:tcPr>
            <w:tcW w:w="1646" w:type="dxa"/>
            <w:tcBorders>
              <w:top w:val="nil"/>
              <w:left w:val="nil"/>
              <w:bottom w:val="nil"/>
              <w:right w:val="nil"/>
            </w:tcBorders>
            <w:shd w:val="clear" w:color="auto" w:fill="auto"/>
            <w:noWrap/>
            <w:vAlign w:val="bottom"/>
            <w:hideMark/>
          </w:tcPr>
          <w:p w14:paraId="112A857C" w14:textId="77777777" w:rsidR="006866E6" w:rsidRPr="00216AEC" w:rsidRDefault="006866E6" w:rsidP="00636947">
            <w:pPr>
              <w:rPr>
                <w:sz w:val="22"/>
                <w:szCs w:val="22"/>
              </w:rPr>
            </w:pPr>
          </w:p>
        </w:tc>
        <w:tc>
          <w:tcPr>
            <w:tcW w:w="1646" w:type="dxa"/>
            <w:tcBorders>
              <w:top w:val="nil"/>
              <w:left w:val="nil"/>
              <w:bottom w:val="nil"/>
              <w:right w:val="nil"/>
            </w:tcBorders>
            <w:shd w:val="clear" w:color="auto" w:fill="auto"/>
            <w:noWrap/>
            <w:vAlign w:val="bottom"/>
            <w:hideMark/>
          </w:tcPr>
          <w:p w14:paraId="274FA6DD" w14:textId="77777777" w:rsidR="006866E6" w:rsidRPr="00216AEC" w:rsidRDefault="006866E6" w:rsidP="00636947">
            <w:pPr>
              <w:rPr>
                <w:sz w:val="22"/>
                <w:szCs w:val="22"/>
              </w:rPr>
            </w:pPr>
          </w:p>
        </w:tc>
        <w:tc>
          <w:tcPr>
            <w:tcW w:w="1625" w:type="dxa"/>
            <w:tcBorders>
              <w:top w:val="nil"/>
              <w:left w:val="nil"/>
              <w:bottom w:val="nil"/>
              <w:right w:val="nil"/>
            </w:tcBorders>
            <w:shd w:val="clear" w:color="auto" w:fill="auto"/>
            <w:noWrap/>
            <w:vAlign w:val="bottom"/>
            <w:hideMark/>
          </w:tcPr>
          <w:p w14:paraId="35C12455" w14:textId="77777777" w:rsidR="006866E6" w:rsidRPr="00216AEC" w:rsidRDefault="006866E6" w:rsidP="00636947">
            <w:pPr>
              <w:rPr>
                <w:sz w:val="22"/>
                <w:szCs w:val="22"/>
              </w:rPr>
            </w:pPr>
          </w:p>
        </w:tc>
      </w:tr>
      <w:tr w:rsidR="006866E6" w:rsidRPr="00093961" w14:paraId="4193A818" w14:textId="77777777" w:rsidTr="00E6670E">
        <w:trPr>
          <w:trHeight w:val="600"/>
        </w:trPr>
        <w:tc>
          <w:tcPr>
            <w:tcW w:w="4436" w:type="dxa"/>
            <w:tcBorders>
              <w:top w:val="nil"/>
              <w:left w:val="nil"/>
              <w:bottom w:val="single" w:sz="4" w:space="0" w:color="auto"/>
              <w:right w:val="nil"/>
            </w:tcBorders>
            <w:shd w:val="clear" w:color="auto" w:fill="auto"/>
            <w:noWrap/>
            <w:vAlign w:val="bottom"/>
            <w:hideMark/>
          </w:tcPr>
          <w:p w14:paraId="672DAF4F" w14:textId="77777777" w:rsidR="006866E6" w:rsidRPr="00216AEC" w:rsidRDefault="006866E6" w:rsidP="00636947">
            <w:pPr>
              <w:rPr>
                <w:sz w:val="22"/>
                <w:szCs w:val="22"/>
              </w:rPr>
            </w:pPr>
            <w:r w:rsidRPr="00216AEC">
              <w:rPr>
                <w:sz w:val="22"/>
                <w:szCs w:val="22"/>
              </w:rPr>
              <w:t> </w:t>
            </w:r>
          </w:p>
        </w:tc>
        <w:tc>
          <w:tcPr>
            <w:tcW w:w="1526" w:type="dxa"/>
            <w:tcBorders>
              <w:top w:val="nil"/>
              <w:left w:val="single" w:sz="8" w:space="0" w:color="0070C0"/>
              <w:bottom w:val="single" w:sz="4" w:space="0" w:color="auto"/>
              <w:right w:val="single" w:sz="8" w:space="0" w:color="0070C0"/>
            </w:tcBorders>
            <w:shd w:val="clear" w:color="auto" w:fill="auto"/>
            <w:vAlign w:val="center"/>
            <w:hideMark/>
          </w:tcPr>
          <w:p w14:paraId="5EAB4EC7" w14:textId="31E487B4" w:rsidR="006866E6" w:rsidRPr="00216AEC" w:rsidRDefault="006866E6" w:rsidP="00E6670E">
            <w:pPr>
              <w:jc w:val="center"/>
              <w:rPr>
                <w:b/>
                <w:bCs/>
                <w:sz w:val="22"/>
                <w:szCs w:val="22"/>
              </w:rPr>
            </w:pPr>
            <w:r w:rsidRPr="00216AEC">
              <w:rPr>
                <w:b/>
                <w:bCs/>
                <w:sz w:val="22"/>
                <w:szCs w:val="22"/>
              </w:rPr>
              <w:t>2019</w:t>
            </w:r>
            <w:r w:rsidRPr="00216AEC">
              <w:rPr>
                <w:rFonts w:hint="eastAsia"/>
                <w:b/>
                <w:bCs/>
                <w:sz w:val="22"/>
                <w:szCs w:val="22"/>
              </w:rPr>
              <w:t>年</w:t>
            </w:r>
            <w:r w:rsidR="00E6670E" w:rsidRPr="00216AEC">
              <w:rPr>
                <w:b/>
                <w:bCs/>
                <w:sz w:val="22"/>
                <w:szCs w:val="22"/>
              </w:rPr>
              <w:br/>
            </w:r>
            <w:r w:rsidRPr="00216AEC">
              <w:rPr>
                <w:rFonts w:hint="eastAsia"/>
                <w:b/>
                <w:bCs/>
                <w:sz w:val="22"/>
                <w:szCs w:val="22"/>
              </w:rPr>
              <w:t>实际成本</w:t>
            </w:r>
          </w:p>
        </w:tc>
        <w:tc>
          <w:tcPr>
            <w:tcW w:w="1650" w:type="dxa"/>
            <w:tcBorders>
              <w:top w:val="nil"/>
              <w:left w:val="nil"/>
              <w:bottom w:val="single" w:sz="4" w:space="0" w:color="auto"/>
              <w:right w:val="single" w:sz="4" w:space="0" w:color="0070C0"/>
            </w:tcBorders>
            <w:shd w:val="clear" w:color="auto" w:fill="auto"/>
            <w:vAlign w:val="center"/>
            <w:hideMark/>
          </w:tcPr>
          <w:p w14:paraId="6CFA0367" w14:textId="2736D0BF" w:rsidR="006866E6" w:rsidRPr="00216AEC" w:rsidRDefault="006866E6" w:rsidP="00E6670E">
            <w:pPr>
              <w:jc w:val="center"/>
              <w:rPr>
                <w:b/>
                <w:bCs/>
                <w:sz w:val="22"/>
                <w:szCs w:val="22"/>
              </w:rPr>
            </w:pPr>
            <w:r w:rsidRPr="00216AEC">
              <w:rPr>
                <w:b/>
                <w:bCs/>
                <w:sz w:val="22"/>
                <w:szCs w:val="22"/>
              </w:rPr>
              <w:t>2021</w:t>
            </w:r>
            <w:r w:rsidRPr="00216AEC">
              <w:rPr>
                <w:b/>
                <w:bCs/>
                <w:sz w:val="22"/>
                <w:szCs w:val="22"/>
              </w:rPr>
              <w:t>年</w:t>
            </w:r>
            <w:r w:rsidR="00E6670E" w:rsidRPr="00216AEC">
              <w:rPr>
                <w:b/>
                <w:bCs/>
                <w:sz w:val="22"/>
                <w:szCs w:val="22"/>
              </w:rPr>
              <w:br/>
            </w:r>
            <w:r w:rsidRPr="00216AEC">
              <w:rPr>
                <w:b/>
                <w:bCs/>
                <w:sz w:val="22"/>
                <w:szCs w:val="22"/>
              </w:rPr>
              <w:t>计划成本</w:t>
            </w:r>
          </w:p>
        </w:tc>
        <w:tc>
          <w:tcPr>
            <w:tcW w:w="1646" w:type="dxa"/>
            <w:tcBorders>
              <w:top w:val="nil"/>
              <w:left w:val="nil"/>
              <w:bottom w:val="single" w:sz="4" w:space="0" w:color="auto"/>
              <w:right w:val="single" w:sz="4" w:space="0" w:color="0070C0"/>
            </w:tcBorders>
            <w:shd w:val="clear" w:color="auto" w:fill="auto"/>
            <w:vAlign w:val="center"/>
            <w:hideMark/>
          </w:tcPr>
          <w:p w14:paraId="4E6181D3" w14:textId="7CF2E661" w:rsidR="006866E6" w:rsidRPr="00216AEC" w:rsidRDefault="006866E6" w:rsidP="00E6670E">
            <w:pPr>
              <w:jc w:val="center"/>
              <w:rPr>
                <w:b/>
                <w:bCs/>
                <w:sz w:val="22"/>
                <w:szCs w:val="22"/>
              </w:rPr>
            </w:pPr>
            <w:r w:rsidRPr="00216AEC">
              <w:rPr>
                <w:b/>
                <w:bCs/>
                <w:sz w:val="22"/>
                <w:szCs w:val="22"/>
              </w:rPr>
              <w:t>2022</w:t>
            </w:r>
            <w:r w:rsidRPr="00216AEC">
              <w:rPr>
                <w:b/>
                <w:bCs/>
                <w:sz w:val="22"/>
                <w:szCs w:val="22"/>
              </w:rPr>
              <w:t>年</w:t>
            </w:r>
            <w:r w:rsidR="00E6670E" w:rsidRPr="00216AEC">
              <w:rPr>
                <w:b/>
                <w:bCs/>
                <w:sz w:val="22"/>
                <w:szCs w:val="22"/>
              </w:rPr>
              <w:br/>
            </w:r>
            <w:r w:rsidRPr="00216AEC">
              <w:rPr>
                <w:b/>
                <w:bCs/>
                <w:sz w:val="22"/>
                <w:szCs w:val="22"/>
              </w:rPr>
              <w:t>计划成本</w:t>
            </w:r>
          </w:p>
        </w:tc>
        <w:tc>
          <w:tcPr>
            <w:tcW w:w="1646" w:type="dxa"/>
            <w:tcBorders>
              <w:top w:val="nil"/>
              <w:left w:val="nil"/>
              <w:bottom w:val="single" w:sz="4" w:space="0" w:color="auto"/>
              <w:right w:val="single" w:sz="4" w:space="0" w:color="0070C0"/>
            </w:tcBorders>
            <w:shd w:val="clear" w:color="auto" w:fill="auto"/>
            <w:vAlign w:val="center"/>
            <w:hideMark/>
          </w:tcPr>
          <w:p w14:paraId="0DBE5BCA" w14:textId="0D7D23E2" w:rsidR="006866E6" w:rsidRPr="00216AEC" w:rsidRDefault="006866E6" w:rsidP="00E6670E">
            <w:pPr>
              <w:jc w:val="center"/>
              <w:rPr>
                <w:b/>
                <w:bCs/>
                <w:sz w:val="22"/>
                <w:szCs w:val="22"/>
              </w:rPr>
            </w:pPr>
            <w:r w:rsidRPr="00216AEC">
              <w:rPr>
                <w:b/>
                <w:bCs/>
                <w:sz w:val="22"/>
                <w:szCs w:val="22"/>
              </w:rPr>
              <w:t>2023</w:t>
            </w:r>
            <w:r w:rsidRPr="00216AEC">
              <w:rPr>
                <w:b/>
                <w:bCs/>
                <w:sz w:val="22"/>
                <w:szCs w:val="22"/>
              </w:rPr>
              <w:t>年</w:t>
            </w:r>
            <w:r w:rsidR="00E6670E" w:rsidRPr="00216AEC">
              <w:rPr>
                <w:b/>
                <w:bCs/>
                <w:sz w:val="22"/>
                <w:szCs w:val="22"/>
              </w:rPr>
              <w:br/>
            </w:r>
            <w:r w:rsidRPr="00216AEC">
              <w:rPr>
                <w:b/>
                <w:bCs/>
                <w:sz w:val="22"/>
                <w:szCs w:val="22"/>
              </w:rPr>
              <w:t>计划成本</w:t>
            </w:r>
          </w:p>
        </w:tc>
        <w:tc>
          <w:tcPr>
            <w:tcW w:w="1646" w:type="dxa"/>
            <w:tcBorders>
              <w:top w:val="nil"/>
              <w:left w:val="nil"/>
              <w:bottom w:val="single" w:sz="4" w:space="0" w:color="auto"/>
              <w:right w:val="single" w:sz="4" w:space="0" w:color="0070C0"/>
            </w:tcBorders>
            <w:shd w:val="clear" w:color="auto" w:fill="auto"/>
            <w:vAlign w:val="center"/>
            <w:hideMark/>
          </w:tcPr>
          <w:p w14:paraId="5AD40995" w14:textId="14D64655" w:rsidR="006866E6" w:rsidRPr="00216AEC" w:rsidRDefault="006866E6" w:rsidP="00E6670E">
            <w:pPr>
              <w:jc w:val="center"/>
              <w:rPr>
                <w:b/>
                <w:bCs/>
                <w:sz w:val="22"/>
                <w:szCs w:val="22"/>
              </w:rPr>
            </w:pPr>
            <w:r w:rsidRPr="00216AEC">
              <w:rPr>
                <w:b/>
                <w:bCs/>
                <w:sz w:val="22"/>
                <w:szCs w:val="22"/>
              </w:rPr>
              <w:t>2024</w:t>
            </w:r>
            <w:r w:rsidRPr="00216AEC">
              <w:rPr>
                <w:b/>
                <w:bCs/>
                <w:sz w:val="22"/>
                <w:szCs w:val="22"/>
              </w:rPr>
              <w:t>年</w:t>
            </w:r>
            <w:r w:rsidR="00E6670E" w:rsidRPr="00216AEC">
              <w:rPr>
                <w:b/>
                <w:bCs/>
                <w:sz w:val="22"/>
                <w:szCs w:val="22"/>
              </w:rPr>
              <w:br/>
            </w:r>
            <w:r w:rsidRPr="00216AEC">
              <w:rPr>
                <w:b/>
                <w:bCs/>
                <w:sz w:val="22"/>
                <w:szCs w:val="22"/>
              </w:rPr>
              <w:t>计划成本</w:t>
            </w:r>
          </w:p>
        </w:tc>
        <w:tc>
          <w:tcPr>
            <w:tcW w:w="1625" w:type="dxa"/>
            <w:tcBorders>
              <w:top w:val="nil"/>
              <w:left w:val="nil"/>
              <w:bottom w:val="single" w:sz="4" w:space="0" w:color="auto"/>
              <w:right w:val="nil"/>
            </w:tcBorders>
            <w:shd w:val="clear" w:color="auto" w:fill="auto"/>
            <w:vAlign w:val="center"/>
            <w:hideMark/>
          </w:tcPr>
          <w:p w14:paraId="1380719F" w14:textId="17A9E3C7" w:rsidR="006866E6" w:rsidRPr="00216AEC" w:rsidRDefault="006866E6" w:rsidP="00E6670E">
            <w:pPr>
              <w:jc w:val="center"/>
              <w:rPr>
                <w:b/>
                <w:bCs/>
                <w:sz w:val="22"/>
                <w:szCs w:val="22"/>
              </w:rPr>
            </w:pPr>
            <w:r w:rsidRPr="00216AEC">
              <w:rPr>
                <w:b/>
                <w:bCs/>
                <w:sz w:val="22"/>
                <w:szCs w:val="22"/>
              </w:rPr>
              <w:t>2021-2024</w:t>
            </w:r>
            <w:r w:rsidRPr="00216AEC">
              <w:rPr>
                <w:b/>
                <w:bCs/>
                <w:sz w:val="22"/>
                <w:szCs w:val="22"/>
              </w:rPr>
              <w:t>年</w:t>
            </w:r>
            <w:r w:rsidR="000A1FAF">
              <w:rPr>
                <w:b/>
                <w:bCs/>
                <w:sz w:val="22"/>
                <w:szCs w:val="22"/>
              </w:rPr>
              <w:br/>
            </w:r>
            <w:r w:rsidRPr="00216AEC">
              <w:rPr>
                <w:b/>
                <w:bCs/>
                <w:sz w:val="22"/>
                <w:szCs w:val="22"/>
              </w:rPr>
              <w:t>总计</w:t>
            </w:r>
          </w:p>
        </w:tc>
      </w:tr>
      <w:tr w:rsidR="006866E6" w:rsidRPr="00093961" w14:paraId="554D5736" w14:textId="77777777" w:rsidTr="00E6670E">
        <w:trPr>
          <w:trHeight w:val="300"/>
        </w:trPr>
        <w:tc>
          <w:tcPr>
            <w:tcW w:w="4436" w:type="dxa"/>
            <w:tcBorders>
              <w:top w:val="nil"/>
              <w:left w:val="nil"/>
              <w:bottom w:val="nil"/>
              <w:right w:val="nil"/>
            </w:tcBorders>
            <w:shd w:val="clear" w:color="auto" w:fill="auto"/>
            <w:noWrap/>
            <w:vAlign w:val="bottom"/>
            <w:hideMark/>
          </w:tcPr>
          <w:p w14:paraId="58A4778F" w14:textId="77777777" w:rsidR="006866E6" w:rsidRPr="00216AEC" w:rsidRDefault="006866E6" w:rsidP="00636947">
            <w:pPr>
              <w:rPr>
                <w:sz w:val="22"/>
                <w:szCs w:val="22"/>
              </w:rPr>
            </w:pPr>
            <w:r w:rsidRPr="00216AEC">
              <w:rPr>
                <w:sz w:val="22"/>
                <w:szCs w:val="22"/>
              </w:rPr>
              <w:t>计划支出</w:t>
            </w:r>
          </w:p>
        </w:tc>
        <w:tc>
          <w:tcPr>
            <w:tcW w:w="1526" w:type="dxa"/>
            <w:tcBorders>
              <w:top w:val="nil"/>
              <w:left w:val="single" w:sz="8" w:space="0" w:color="0070C0"/>
              <w:bottom w:val="nil"/>
              <w:right w:val="single" w:sz="8" w:space="0" w:color="0070C0"/>
            </w:tcBorders>
            <w:shd w:val="clear" w:color="auto" w:fill="auto"/>
            <w:noWrap/>
            <w:vAlign w:val="bottom"/>
            <w:hideMark/>
          </w:tcPr>
          <w:p w14:paraId="388B96CB" w14:textId="77777777" w:rsidR="006866E6" w:rsidRPr="00216AEC" w:rsidRDefault="006866E6" w:rsidP="00E6670E">
            <w:pPr>
              <w:jc w:val="right"/>
              <w:rPr>
                <w:sz w:val="22"/>
                <w:szCs w:val="22"/>
              </w:rPr>
            </w:pPr>
            <w:r w:rsidRPr="00216AEC">
              <w:rPr>
                <w:sz w:val="22"/>
                <w:szCs w:val="22"/>
              </w:rPr>
              <w:t> </w:t>
            </w:r>
          </w:p>
        </w:tc>
        <w:tc>
          <w:tcPr>
            <w:tcW w:w="1650" w:type="dxa"/>
            <w:tcBorders>
              <w:top w:val="nil"/>
              <w:left w:val="nil"/>
              <w:bottom w:val="nil"/>
              <w:right w:val="single" w:sz="4" w:space="0" w:color="0070C0"/>
            </w:tcBorders>
            <w:shd w:val="clear" w:color="auto" w:fill="auto"/>
            <w:noWrap/>
            <w:vAlign w:val="bottom"/>
            <w:hideMark/>
          </w:tcPr>
          <w:p w14:paraId="5E24CE86" w14:textId="77777777" w:rsidR="006866E6" w:rsidRPr="00216AEC" w:rsidRDefault="006866E6" w:rsidP="00E6670E">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4513D048" w14:textId="77777777" w:rsidR="006866E6" w:rsidRPr="00216AEC" w:rsidRDefault="006866E6" w:rsidP="00E6670E">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242A3FB0" w14:textId="77777777" w:rsidR="006866E6" w:rsidRPr="00216AEC" w:rsidRDefault="006866E6" w:rsidP="00E6670E">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03D9FB23" w14:textId="77777777" w:rsidR="006866E6" w:rsidRPr="00216AEC" w:rsidRDefault="006866E6" w:rsidP="00E6670E">
            <w:pPr>
              <w:jc w:val="right"/>
              <w:rPr>
                <w:sz w:val="22"/>
                <w:szCs w:val="22"/>
              </w:rPr>
            </w:pPr>
            <w:r w:rsidRPr="00216AEC">
              <w:rPr>
                <w:sz w:val="22"/>
                <w:szCs w:val="22"/>
              </w:rPr>
              <w:t>0</w:t>
            </w:r>
          </w:p>
        </w:tc>
        <w:tc>
          <w:tcPr>
            <w:tcW w:w="1625" w:type="dxa"/>
            <w:tcBorders>
              <w:top w:val="nil"/>
              <w:left w:val="nil"/>
              <w:bottom w:val="nil"/>
              <w:right w:val="nil"/>
            </w:tcBorders>
            <w:shd w:val="clear" w:color="auto" w:fill="auto"/>
            <w:noWrap/>
            <w:vAlign w:val="bottom"/>
            <w:hideMark/>
          </w:tcPr>
          <w:p w14:paraId="5C842A08" w14:textId="77777777" w:rsidR="006866E6" w:rsidRPr="00216AEC" w:rsidRDefault="006866E6" w:rsidP="00E6670E">
            <w:pPr>
              <w:jc w:val="right"/>
              <w:rPr>
                <w:sz w:val="22"/>
                <w:szCs w:val="22"/>
              </w:rPr>
            </w:pPr>
            <w:r w:rsidRPr="00216AEC">
              <w:rPr>
                <w:sz w:val="22"/>
                <w:szCs w:val="22"/>
              </w:rPr>
              <w:t>0</w:t>
            </w:r>
          </w:p>
        </w:tc>
      </w:tr>
      <w:tr w:rsidR="006866E6" w:rsidRPr="00093961" w14:paraId="7EC94B96" w14:textId="77777777" w:rsidTr="00E6670E">
        <w:trPr>
          <w:trHeight w:val="300"/>
        </w:trPr>
        <w:tc>
          <w:tcPr>
            <w:tcW w:w="4436" w:type="dxa"/>
            <w:tcBorders>
              <w:top w:val="nil"/>
              <w:left w:val="nil"/>
              <w:bottom w:val="nil"/>
              <w:right w:val="nil"/>
            </w:tcBorders>
            <w:shd w:val="clear" w:color="auto" w:fill="auto"/>
            <w:noWrap/>
            <w:vAlign w:val="bottom"/>
            <w:hideMark/>
          </w:tcPr>
          <w:p w14:paraId="13179873" w14:textId="77777777" w:rsidR="006866E6" w:rsidRPr="00216AEC" w:rsidRDefault="006866E6" w:rsidP="00636947">
            <w:pPr>
              <w:rPr>
                <w:sz w:val="22"/>
                <w:szCs w:val="22"/>
              </w:rPr>
            </w:pPr>
            <w:r w:rsidRPr="00216AEC">
              <w:rPr>
                <w:sz w:val="22"/>
                <w:szCs w:val="22"/>
              </w:rPr>
              <w:t>文件制作成本</w:t>
            </w:r>
          </w:p>
        </w:tc>
        <w:tc>
          <w:tcPr>
            <w:tcW w:w="1526" w:type="dxa"/>
            <w:tcBorders>
              <w:top w:val="nil"/>
              <w:left w:val="single" w:sz="8" w:space="0" w:color="0070C0"/>
              <w:bottom w:val="nil"/>
              <w:right w:val="single" w:sz="8" w:space="0" w:color="0070C0"/>
            </w:tcBorders>
            <w:shd w:val="clear" w:color="auto" w:fill="auto"/>
            <w:noWrap/>
            <w:vAlign w:val="bottom"/>
            <w:hideMark/>
          </w:tcPr>
          <w:p w14:paraId="0B40217D" w14:textId="77777777" w:rsidR="006866E6" w:rsidRPr="00216AEC" w:rsidRDefault="006866E6" w:rsidP="00E6670E">
            <w:pPr>
              <w:jc w:val="right"/>
              <w:rPr>
                <w:sz w:val="22"/>
                <w:szCs w:val="22"/>
              </w:rPr>
            </w:pPr>
            <w:r w:rsidRPr="00216AEC">
              <w:rPr>
                <w:sz w:val="22"/>
                <w:szCs w:val="22"/>
              </w:rPr>
              <w:t> </w:t>
            </w:r>
          </w:p>
        </w:tc>
        <w:tc>
          <w:tcPr>
            <w:tcW w:w="1650" w:type="dxa"/>
            <w:tcBorders>
              <w:top w:val="nil"/>
              <w:left w:val="nil"/>
              <w:bottom w:val="nil"/>
              <w:right w:val="single" w:sz="4" w:space="0" w:color="0070C0"/>
            </w:tcBorders>
            <w:shd w:val="clear" w:color="auto" w:fill="auto"/>
            <w:noWrap/>
            <w:vAlign w:val="bottom"/>
            <w:hideMark/>
          </w:tcPr>
          <w:p w14:paraId="3651643E" w14:textId="77777777" w:rsidR="006866E6" w:rsidRPr="00216AEC" w:rsidRDefault="006866E6" w:rsidP="00E6670E">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6B7F8253" w14:textId="77777777" w:rsidR="006866E6" w:rsidRPr="00216AEC" w:rsidRDefault="006866E6" w:rsidP="00E6670E">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15B7A842" w14:textId="77777777" w:rsidR="006866E6" w:rsidRPr="00216AEC" w:rsidRDefault="006866E6" w:rsidP="00E6670E">
            <w:pPr>
              <w:jc w:val="right"/>
              <w:rPr>
                <w:sz w:val="22"/>
                <w:szCs w:val="22"/>
              </w:rPr>
            </w:pPr>
            <w:r w:rsidRPr="00216AEC">
              <w:rPr>
                <w:sz w:val="22"/>
                <w:szCs w:val="22"/>
              </w:rPr>
              <w:t>0</w:t>
            </w:r>
          </w:p>
        </w:tc>
        <w:tc>
          <w:tcPr>
            <w:tcW w:w="1646" w:type="dxa"/>
            <w:tcBorders>
              <w:top w:val="nil"/>
              <w:left w:val="nil"/>
              <w:bottom w:val="nil"/>
              <w:right w:val="single" w:sz="4" w:space="0" w:color="0070C0"/>
            </w:tcBorders>
            <w:shd w:val="clear" w:color="auto" w:fill="auto"/>
            <w:noWrap/>
            <w:vAlign w:val="bottom"/>
            <w:hideMark/>
          </w:tcPr>
          <w:p w14:paraId="41BEBA6D" w14:textId="77777777" w:rsidR="006866E6" w:rsidRPr="00216AEC" w:rsidRDefault="006866E6" w:rsidP="00E6670E">
            <w:pPr>
              <w:jc w:val="right"/>
              <w:rPr>
                <w:sz w:val="22"/>
                <w:szCs w:val="22"/>
              </w:rPr>
            </w:pPr>
            <w:r w:rsidRPr="00216AEC">
              <w:rPr>
                <w:sz w:val="22"/>
                <w:szCs w:val="22"/>
              </w:rPr>
              <w:t>0</w:t>
            </w:r>
          </w:p>
        </w:tc>
        <w:tc>
          <w:tcPr>
            <w:tcW w:w="1625" w:type="dxa"/>
            <w:tcBorders>
              <w:top w:val="nil"/>
              <w:left w:val="nil"/>
              <w:bottom w:val="nil"/>
              <w:right w:val="nil"/>
            </w:tcBorders>
            <w:shd w:val="clear" w:color="auto" w:fill="auto"/>
            <w:noWrap/>
            <w:vAlign w:val="bottom"/>
            <w:hideMark/>
          </w:tcPr>
          <w:p w14:paraId="4D02C841" w14:textId="77777777" w:rsidR="006866E6" w:rsidRPr="00216AEC" w:rsidRDefault="006866E6" w:rsidP="00E6670E">
            <w:pPr>
              <w:jc w:val="right"/>
              <w:rPr>
                <w:sz w:val="22"/>
                <w:szCs w:val="22"/>
              </w:rPr>
            </w:pPr>
            <w:r w:rsidRPr="00216AEC">
              <w:rPr>
                <w:sz w:val="22"/>
                <w:szCs w:val="22"/>
              </w:rPr>
              <w:t>0</w:t>
            </w:r>
          </w:p>
        </w:tc>
      </w:tr>
      <w:tr w:rsidR="006866E6" w:rsidRPr="00093961" w14:paraId="7E45D77E" w14:textId="77777777" w:rsidTr="00E6670E">
        <w:trPr>
          <w:trHeight w:val="300"/>
        </w:trPr>
        <w:tc>
          <w:tcPr>
            <w:tcW w:w="4436" w:type="dxa"/>
            <w:tcBorders>
              <w:top w:val="nil"/>
              <w:left w:val="nil"/>
              <w:bottom w:val="nil"/>
              <w:right w:val="nil"/>
            </w:tcBorders>
            <w:shd w:val="clear" w:color="auto" w:fill="auto"/>
            <w:noWrap/>
            <w:vAlign w:val="bottom"/>
            <w:hideMark/>
          </w:tcPr>
          <w:p w14:paraId="0B65C1DD" w14:textId="77777777" w:rsidR="006866E6" w:rsidRPr="00216AEC" w:rsidRDefault="006866E6" w:rsidP="00636947">
            <w:pPr>
              <w:rPr>
                <w:sz w:val="22"/>
                <w:szCs w:val="22"/>
              </w:rPr>
            </w:pPr>
            <w:r w:rsidRPr="00216AEC">
              <w:rPr>
                <w:sz w:val="22"/>
                <w:szCs w:val="22"/>
              </w:rPr>
              <w:t>局</w:t>
            </w:r>
            <w:r w:rsidRPr="00216AEC">
              <w:rPr>
                <w:sz w:val="22"/>
                <w:szCs w:val="22"/>
              </w:rPr>
              <w:t>/</w:t>
            </w:r>
            <w:r w:rsidRPr="00216AEC">
              <w:rPr>
                <w:sz w:val="22"/>
                <w:szCs w:val="22"/>
              </w:rPr>
              <w:t>部门再分配成本</w:t>
            </w:r>
          </w:p>
        </w:tc>
        <w:tc>
          <w:tcPr>
            <w:tcW w:w="1526" w:type="dxa"/>
            <w:tcBorders>
              <w:top w:val="nil"/>
              <w:left w:val="single" w:sz="8" w:space="0" w:color="0070C0"/>
              <w:bottom w:val="nil"/>
              <w:right w:val="single" w:sz="8" w:space="0" w:color="0070C0"/>
            </w:tcBorders>
            <w:shd w:val="clear" w:color="auto" w:fill="auto"/>
            <w:noWrap/>
            <w:vAlign w:val="bottom"/>
            <w:hideMark/>
          </w:tcPr>
          <w:p w14:paraId="59CB053D" w14:textId="77777777" w:rsidR="006866E6" w:rsidRPr="00216AEC" w:rsidRDefault="006866E6" w:rsidP="00E6670E">
            <w:pPr>
              <w:jc w:val="right"/>
              <w:rPr>
                <w:sz w:val="22"/>
                <w:szCs w:val="22"/>
              </w:rPr>
            </w:pPr>
            <w:r w:rsidRPr="00216AEC">
              <w:rPr>
                <w:sz w:val="22"/>
                <w:szCs w:val="22"/>
              </w:rPr>
              <w:t> </w:t>
            </w:r>
          </w:p>
        </w:tc>
        <w:tc>
          <w:tcPr>
            <w:tcW w:w="1650" w:type="dxa"/>
            <w:tcBorders>
              <w:top w:val="nil"/>
              <w:left w:val="nil"/>
              <w:bottom w:val="nil"/>
              <w:right w:val="single" w:sz="4" w:space="0" w:color="0070C0"/>
            </w:tcBorders>
            <w:shd w:val="clear" w:color="auto" w:fill="auto"/>
            <w:noWrap/>
            <w:vAlign w:val="bottom"/>
            <w:hideMark/>
          </w:tcPr>
          <w:p w14:paraId="5C94D9B6" w14:textId="77777777" w:rsidR="006866E6" w:rsidRPr="00216AEC" w:rsidRDefault="006866E6" w:rsidP="00E6670E">
            <w:pPr>
              <w:jc w:val="right"/>
              <w:rPr>
                <w:sz w:val="22"/>
                <w:szCs w:val="22"/>
              </w:rPr>
            </w:pPr>
            <w:r w:rsidRPr="00216AEC">
              <w:rPr>
                <w:sz w:val="22"/>
                <w:szCs w:val="22"/>
              </w:rPr>
              <w:t>202</w:t>
            </w:r>
          </w:p>
        </w:tc>
        <w:tc>
          <w:tcPr>
            <w:tcW w:w="1646" w:type="dxa"/>
            <w:tcBorders>
              <w:top w:val="nil"/>
              <w:left w:val="nil"/>
              <w:bottom w:val="nil"/>
              <w:right w:val="single" w:sz="4" w:space="0" w:color="0070C0"/>
            </w:tcBorders>
            <w:shd w:val="clear" w:color="auto" w:fill="auto"/>
            <w:noWrap/>
            <w:vAlign w:val="bottom"/>
            <w:hideMark/>
          </w:tcPr>
          <w:p w14:paraId="5571122D" w14:textId="77777777" w:rsidR="006866E6" w:rsidRPr="00216AEC" w:rsidRDefault="006866E6" w:rsidP="00E6670E">
            <w:pPr>
              <w:jc w:val="right"/>
              <w:rPr>
                <w:sz w:val="22"/>
                <w:szCs w:val="22"/>
              </w:rPr>
            </w:pPr>
            <w:r w:rsidRPr="00216AEC">
              <w:rPr>
                <w:sz w:val="22"/>
                <w:szCs w:val="22"/>
              </w:rPr>
              <w:t>206</w:t>
            </w:r>
          </w:p>
        </w:tc>
        <w:tc>
          <w:tcPr>
            <w:tcW w:w="1646" w:type="dxa"/>
            <w:tcBorders>
              <w:top w:val="nil"/>
              <w:left w:val="nil"/>
              <w:bottom w:val="nil"/>
              <w:right w:val="single" w:sz="4" w:space="0" w:color="0070C0"/>
            </w:tcBorders>
            <w:shd w:val="clear" w:color="auto" w:fill="auto"/>
            <w:noWrap/>
            <w:vAlign w:val="bottom"/>
            <w:hideMark/>
          </w:tcPr>
          <w:p w14:paraId="6DD33A3C" w14:textId="77777777" w:rsidR="006866E6" w:rsidRPr="00216AEC" w:rsidRDefault="006866E6" w:rsidP="00E6670E">
            <w:pPr>
              <w:jc w:val="right"/>
              <w:rPr>
                <w:sz w:val="22"/>
                <w:szCs w:val="22"/>
              </w:rPr>
            </w:pPr>
            <w:r w:rsidRPr="00216AEC">
              <w:rPr>
                <w:sz w:val="22"/>
                <w:szCs w:val="22"/>
              </w:rPr>
              <w:t>205</w:t>
            </w:r>
          </w:p>
        </w:tc>
        <w:tc>
          <w:tcPr>
            <w:tcW w:w="1646" w:type="dxa"/>
            <w:tcBorders>
              <w:top w:val="nil"/>
              <w:left w:val="nil"/>
              <w:bottom w:val="nil"/>
              <w:right w:val="single" w:sz="4" w:space="0" w:color="0070C0"/>
            </w:tcBorders>
            <w:shd w:val="clear" w:color="auto" w:fill="auto"/>
            <w:noWrap/>
            <w:vAlign w:val="bottom"/>
            <w:hideMark/>
          </w:tcPr>
          <w:p w14:paraId="5B6E1398" w14:textId="77777777" w:rsidR="006866E6" w:rsidRPr="00216AEC" w:rsidRDefault="006866E6" w:rsidP="00E6670E">
            <w:pPr>
              <w:jc w:val="right"/>
              <w:rPr>
                <w:sz w:val="22"/>
                <w:szCs w:val="22"/>
              </w:rPr>
            </w:pPr>
            <w:r w:rsidRPr="00216AEC">
              <w:rPr>
                <w:sz w:val="22"/>
                <w:szCs w:val="22"/>
              </w:rPr>
              <w:t>202</w:t>
            </w:r>
          </w:p>
        </w:tc>
        <w:tc>
          <w:tcPr>
            <w:tcW w:w="1625" w:type="dxa"/>
            <w:tcBorders>
              <w:top w:val="nil"/>
              <w:left w:val="nil"/>
              <w:bottom w:val="nil"/>
              <w:right w:val="nil"/>
            </w:tcBorders>
            <w:shd w:val="clear" w:color="auto" w:fill="auto"/>
            <w:noWrap/>
            <w:vAlign w:val="bottom"/>
            <w:hideMark/>
          </w:tcPr>
          <w:p w14:paraId="28F29B8A" w14:textId="77777777" w:rsidR="006866E6" w:rsidRPr="00216AEC" w:rsidRDefault="006866E6" w:rsidP="00E6670E">
            <w:pPr>
              <w:jc w:val="right"/>
              <w:rPr>
                <w:sz w:val="22"/>
                <w:szCs w:val="22"/>
              </w:rPr>
            </w:pPr>
            <w:r w:rsidRPr="00216AEC">
              <w:rPr>
                <w:sz w:val="22"/>
                <w:szCs w:val="22"/>
              </w:rPr>
              <w:t>815</w:t>
            </w:r>
          </w:p>
        </w:tc>
      </w:tr>
      <w:tr w:rsidR="006866E6" w:rsidRPr="00093961" w14:paraId="4E8917C3" w14:textId="77777777" w:rsidTr="00E6670E">
        <w:trPr>
          <w:trHeight w:val="300"/>
        </w:trPr>
        <w:tc>
          <w:tcPr>
            <w:tcW w:w="4436" w:type="dxa"/>
            <w:tcBorders>
              <w:top w:val="nil"/>
              <w:left w:val="nil"/>
              <w:bottom w:val="nil"/>
              <w:right w:val="nil"/>
            </w:tcBorders>
            <w:shd w:val="clear" w:color="auto" w:fill="auto"/>
            <w:noWrap/>
            <w:vAlign w:val="bottom"/>
            <w:hideMark/>
          </w:tcPr>
          <w:p w14:paraId="5868FF39" w14:textId="77777777" w:rsidR="006866E6" w:rsidRPr="00216AEC" w:rsidRDefault="006866E6" w:rsidP="00636947">
            <w:pPr>
              <w:rPr>
                <w:sz w:val="22"/>
                <w:szCs w:val="22"/>
              </w:rPr>
            </w:pPr>
            <w:r w:rsidRPr="00216AEC">
              <w:rPr>
                <w:sz w:val="22"/>
                <w:szCs w:val="22"/>
              </w:rPr>
              <w:t>集中行政性成本</w:t>
            </w:r>
          </w:p>
        </w:tc>
        <w:tc>
          <w:tcPr>
            <w:tcW w:w="1526" w:type="dxa"/>
            <w:tcBorders>
              <w:top w:val="nil"/>
              <w:left w:val="single" w:sz="8" w:space="0" w:color="0070C0"/>
              <w:bottom w:val="nil"/>
              <w:right w:val="single" w:sz="8" w:space="0" w:color="0070C0"/>
            </w:tcBorders>
            <w:shd w:val="clear" w:color="auto" w:fill="auto"/>
            <w:noWrap/>
            <w:vAlign w:val="bottom"/>
            <w:hideMark/>
          </w:tcPr>
          <w:p w14:paraId="4F1410B0" w14:textId="77777777" w:rsidR="006866E6" w:rsidRPr="00216AEC" w:rsidRDefault="006866E6" w:rsidP="00E6670E">
            <w:pPr>
              <w:jc w:val="right"/>
              <w:rPr>
                <w:sz w:val="22"/>
                <w:szCs w:val="22"/>
              </w:rPr>
            </w:pPr>
            <w:r w:rsidRPr="00216AEC">
              <w:rPr>
                <w:sz w:val="22"/>
                <w:szCs w:val="22"/>
              </w:rPr>
              <w:t> </w:t>
            </w:r>
          </w:p>
        </w:tc>
        <w:tc>
          <w:tcPr>
            <w:tcW w:w="1650" w:type="dxa"/>
            <w:tcBorders>
              <w:top w:val="nil"/>
              <w:left w:val="nil"/>
              <w:bottom w:val="nil"/>
              <w:right w:val="single" w:sz="4" w:space="0" w:color="0070C0"/>
            </w:tcBorders>
            <w:shd w:val="clear" w:color="auto" w:fill="auto"/>
            <w:noWrap/>
            <w:vAlign w:val="bottom"/>
            <w:hideMark/>
          </w:tcPr>
          <w:p w14:paraId="4FD107C1" w14:textId="77777777" w:rsidR="006866E6" w:rsidRPr="00216AEC" w:rsidRDefault="006866E6" w:rsidP="00E6670E">
            <w:pPr>
              <w:jc w:val="right"/>
              <w:rPr>
                <w:sz w:val="22"/>
                <w:szCs w:val="22"/>
              </w:rPr>
            </w:pPr>
            <w:r w:rsidRPr="00216AEC">
              <w:rPr>
                <w:sz w:val="22"/>
                <w:szCs w:val="22"/>
              </w:rPr>
              <w:t>70</w:t>
            </w:r>
          </w:p>
        </w:tc>
        <w:tc>
          <w:tcPr>
            <w:tcW w:w="1646" w:type="dxa"/>
            <w:tcBorders>
              <w:top w:val="nil"/>
              <w:left w:val="nil"/>
              <w:bottom w:val="nil"/>
              <w:right w:val="single" w:sz="4" w:space="0" w:color="0070C0"/>
            </w:tcBorders>
            <w:shd w:val="clear" w:color="auto" w:fill="auto"/>
            <w:noWrap/>
            <w:vAlign w:val="bottom"/>
            <w:hideMark/>
          </w:tcPr>
          <w:p w14:paraId="21234C75" w14:textId="77777777" w:rsidR="006866E6" w:rsidRPr="00216AEC" w:rsidRDefault="006866E6" w:rsidP="00E6670E">
            <w:pPr>
              <w:jc w:val="right"/>
              <w:rPr>
                <w:sz w:val="22"/>
                <w:szCs w:val="22"/>
              </w:rPr>
            </w:pPr>
            <w:r w:rsidRPr="00216AEC">
              <w:rPr>
                <w:sz w:val="22"/>
                <w:szCs w:val="22"/>
              </w:rPr>
              <w:t>70</w:t>
            </w:r>
          </w:p>
        </w:tc>
        <w:tc>
          <w:tcPr>
            <w:tcW w:w="1646" w:type="dxa"/>
            <w:tcBorders>
              <w:top w:val="nil"/>
              <w:left w:val="nil"/>
              <w:bottom w:val="nil"/>
              <w:right w:val="single" w:sz="4" w:space="0" w:color="0070C0"/>
            </w:tcBorders>
            <w:shd w:val="clear" w:color="auto" w:fill="auto"/>
            <w:noWrap/>
            <w:vAlign w:val="bottom"/>
            <w:hideMark/>
          </w:tcPr>
          <w:p w14:paraId="6238FA12" w14:textId="77777777" w:rsidR="006866E6" w:rsidRPr="00216AEC" w:rsidRDefault="006866E6" w:rsidP="00E6670E">
            <w:pPr>
              <w:jc w:val="right"/>
              <w:rPr>
                <w:sz w:val="22"/>
                <w:szCs w:val="22"/>
              </w:rPr>
            </w:pPr>
            <w:r w:rsidRPr="00216AEC">
              <w:rPr>
                <w:sz w:val="22"/>
                <w:szCs w:val="22"/>
              </w:rPr>
              <w:t>70</w:t>
            </w:r>
          </w:p>
        </w:tc>
        <w:tc>
          <w:tcPr>
            <w:tcW w:w="1646" w:type="dxa"/>
            <w:tcBorders>
              <w:top w:val="nil"/>
              <w:left w:val="nil"/>
              <w:bottom w:val="nil"/>
              <w:right w:val="single" w:sz="4" w:space="0" w:color="0070C0"/>
            </w:tcBorders>
            <w:shd w:val="clear" w:color="auto" w:fill="auto"/>
            <w:noWrap/>
            <w:vAlign w:val="bottom"/>
            <w:hideMark/>
          </w:tcPr>
          <w:p w14:paraId="3EDE6F03" w14:textId="2181ECA8" w:rsidR="006866E6" w:rsidRPr="00216AEC" w:rsidRDefault="006866E6" w:rsidP="00E6670E">
            <w:pPr>
              <w:jc w:val="right"/>
              <w:rPr>
                <w:sz w:val="22"/>
                <w:szCs w:val="22"/>
              </w:rPr>
            </w:pPr>
            <w:r w:rsidRPr="00216AEC">
              <w:rPr>
                <w:sz w:val="22"/>
                <w:szCs w:val="22"/>
              </w:rPr>
              <w:t>70</w:t>
            </w:r>
          </w:p>
        </w:tc>
        <w:tc>
          <w:tcPr>
            <w:tcW w:w="1625" w:type="dxa"/>
            <w:tcBorders>
              <w:top w:val="nil"/>
              <w:left w:val="nil"/>
              <w:bottom w:val="nil"/>
              <w:right w:val="nil"/>
            </w:tcBorders>
            <w:shd w:val="clear" w:color="auto" w:fill="auto"/>
            <w:noWrap/>
            <w:vAlign w:val="bottom"/>
            <w:hideMark/>
          </w:tcPr>
          <w:p w14:paraId="7655A432" w14:textId="3B365585" w:rsidR="006866E6" w:rsidRPr="00216AEC" w:rsidRDefault="006866E6" w:rsidP="00E6670E">
            <w:pPr>
              <w:jc w:val="right"/>
              <w:rPr>
                <w:sz w:val="22"/>
                <w:szCs w:val="22"/>
              </w:rPr>
            </w:pPr>
            <w:r w:rsidRPr="00216AEC">
              <w:rPr>
                <w:sz w:val="22"/>
                <w:szCs w:val="22"/>
              </w:rPr>
              <w:t>280</w:t>
            </w:r>
          </w:p>
        </w:tc>
      </w:tr>
      <w:tr w:rsidR="006866E6" w:rsidRPr="00093961" w14:paraId="746975B8" w14:textId="77777777" w:rsidTr="00E6670E">
        <w:trPr>
          <w:trHeight w:val="300"/>
        </w:trPr>
        <w:tc>
          <w:tcPr>
            <w:tcW w:w="4436" w:type="dxa"/>
            <w:tcBorders>
              <w:top w:val="nil"/>
              <w:left w:val="nil"/>
              <w:bottom w:val="single" w:sz="4" w:space="0" w:color="auto"/>
              <w:right w:val="nil"/>
            </w:tcBorders>
            <w:shd w:val="clear" w:color="auto" w:fill="auto"/>
            <w:noWrap/>
            <w:vAlign w:val="bottom"/>
            <w:hideMark/>
          </w:tcPr>
          <w:p w14:paraId="7C616895" w14:textId="77777777" w:rsidR="006866E6" w:rsidRPr="00216AEC" w:rsidRDefault="006866E6" w:rsidP="00636947">
            <w:pPr>
              <w:rPr>
                <w:sz w:val="22"/>
                <w:szCs w:val="22"/>
              </w:rPr>
            </w:pPr>
            <w:r w:rsidRPr="00216AEC">
              <w:rPr>
                <w:sz w:val="22"/>
                <w:szCs w:val="22"/>
              </w:rPr>
              <w:t>集中支持成本</w:t>
            </w:r>
          </w:p>
        </w:tc>
        <w:tc>
          <w:tcPr>
            <w:tcW w:w="1526" w:type="dxa"/>
            <w:tcBorders>
              <w:top w:val="nil"/>
              <w:left w:val="single" w:sz="8" w:space="0" w:color="0070C0"/>
              <w:bottom w:val="single" w:sz="4" w:space="0" w:color="auto"/>
              <w:right w:val="single" w:sz="8" w:space="0" w:color="0070C0"/>
            </w:tcBorders>
            <w:shd w:val="clear" w:color="auto" w:fill="auto"/>
            <w:noWrap/>
            <w:vAlign w:val="bottom"/>
            <w:hideMark/>
          </w:tcPr>
          <w:p w14:paraId="3FF606AD" w14:textId="77777777" w:rsidR="006866E6" w:rsidRPr="00216AEC" w:rsidRDefault="006866E6" w:rsidP="00E6670E">
            <w:pPr>
              <w:jc w:val="right"/>
              <w:rPr>
                <w:sz w:val="22"/>
                <w:szCs w:val="22"/>
              </w:rPr>
            </w:pPr>
            <w:r w:rsidRPr="00216AEC">
              <w:rPr>
                <w:sz w:val="22"/>
                <w:szCs w:val="22"/>
              </w:rPr>
              <w:t> </w:t>
            </w:r>
          </w:p>
        </w:tc>
        <w:tc>
          <w:tcPr>
            <w:tcW w:w="1650" w:type="dxa"/>
            <w:tcBorders>
              <w:top w:val="nil"/>
              <w:left w:val="nil"/>
              <w:bottom w:val="single" w:sz="4" w:space="0" w:color="auto"/>
              <w:right w:val="single" w:sz="4" w:space="0" w:color="0070C0"/>
            </w:tcBorders>
            <w:shd w:val="clear" w:color="auto" w:fill="auto"/>
            <w:noWrap/>
            <w:vAlign w:val="bottom"/>
            <w:hideMark/>
          </w:tcPr>
          <w:p w14:paraId="5C6B0013" w14:textId="77777777" w:rsidR="006866E6" w:rsidRPr="00216AEC" w:rsidRDefault="006866E6" w:rsidP="00E6670E">
            <w:pPr>
              <w:jc w:val="right"/>
              <w:rPr>
                <w:sz w:val="22"/>
                <w:szCs w:val="22"/>
              </w:rPr>
            </w:pPr>
            <w:r w:rsidRPr="00216AEC">
              <w:rPr>
                <w:sz w:val="22"/>
                <w:szCs w:val="22"/>
              </w:rPr>
              <w:t>126</w:t>
            </w:r>
          </w:p>
        </w:tc>
        <w:tc>
          <w:tcPr>
            <w:tcW w:w="1646" w:type="dxa"/>
            <w:tcBorders>
              <w:top w:val="nil"/>
              <w:left w:val="nil"/>
              <w:bottom w:val="single" w:sz="4" w:space="0" w:color="auto"/>
              <w:right w:val="single" w:sz="4" w:space="0" w:color="0070C0"/>
            </w:tcBorders>
            <w:shd w:val="clear" w:color="auto" w:fill="auto"/>
            <w:noWrap/>
            <w:vAlign w:val="bottom"/>
            <w:hideMark/>
          </w:tcPr>
          <w:p w14:paraId="0FEEC1F4" w14:textId="77777777" w:rsidR="006866E6" w:rsidRPr="00216AEC" w:rsidRDefault="006866E6" w:rsidP="00E6670E">
            <w:pPr>
              <w:jc w:val="right"/>
              <w:rPr>
                <w:sz w:val="22"/>
                <w:szCs w:val="22"/>
              </w:rPr>
            </w:pPr>
            <w:r w:rsidRPr="00216AEC">
              <w:rPr>
                <w:sz w:val="22"/>
                <w:szCs w:val="22"/>
              </w:rPr>
              <w:t>124</w:t>
            </w:r>
          </w:p>
        </w:tc>
        <w:tc>
          <w:tcPr>
            <w:tcW w:w="1646" w:type="dxa"/>
            <w:tcBorders>
              <w:top w:val="nil"/>
              <w:left w:val="nil"/>
              <w:bottom w:val="single" w:sz="4" w:space="0" w:color="auto"/>
              <w:right w:val="single" w:sz="4" w:space="0" w:color="0070C0"/>
            </w:tcBorders>
            <w:shd w:val="clear" w:color="auto" w:fill="auto"/>
            <w:noWrap/>
            <w:vAlign w:val="bottom"/>
            <w:hideMark/>
          </w:tcPr>
          <w:p w14:paraId="55937A71" w14:textId="77777777" w:rsidR="006866E6" w:rsidRPr="00216AEC" w:rsidRDefault="006866E6" w:rsidP="00E6670E">
            <w:pPr>
              <w:jc w:val="right"/>
              <w:rPr>
                <w:sz w:val="22"/>
                <w:szCs w:val="22"/>
              </w:rPr>
            </w:pPr>
            <w:r w:rsidRPr="00216AEC">
              <w:rPr>
                <w:sz w:val="22"/>
                <w:szCs w:val="22"/>
              </w:rPr>
              <w:t>121</w:t>
            </w:r>
          </w:p>
        </w:tc>
        <w:tc>
          <w:tcPr>
            <w:tcW w:w="1646" w:type="dxa"/>
            <w:tcBorders>
              <w:top w:val="nil"/>
              <w:left w:val="nil"/>
              <w:bottom w:val="single" w:sz="4" w:space="0" w:color="auto"/>
              <w:right w:val="single" w:sz="4" w:space="0" w:color="0070C0"/>
            </w:tcBorders>
            <w:shd w:val="clear" w:color="auto" w:fill="auto"/>
            <w:noWrap/>
            <w:vAlign w:val="bottom"/>
            <w:hideMark/>
          </w:tcPr>
          <w:p w14:paraId="15CD21DC" w14:textId="77777777" w:rsidR="006866E6" w:rsidRPr="00216AEC" w:rsidRDefault="006866E6" w:rsidP="00E6670E">
            <w:pPr>
              <w:jc w:val="right"/>
              <w:rPr>
                <w:sz w:val="22"/>
                <w:szCs w:val="22"/>
              </w:rPr>
            </w:pPr>
            <w:r w:rsidRPr="00216AEC">
              <w:rPr>
                <w:sz w:val="22"/>
                <w:szCs w:val="22"/>
              </w:rPr>
              <w:t>126</w:t>
            </w:r>
          </w:p>
        </w:tc>
        <w:tc>
          <w:tcPr>
            <w:tcW w:w="1625" w:type="dxa"/>
            <w:tcBorders>
              <w:top w:val="nil"/>
              <w:left w:val="nil"/>
              <w:bottom w:val="single" w:sz="4" w:space="0" w:color="auto"/>
              <w:right w:val="nil"/>
            </w:tcBorders>
            <w:shd w:val="clear" w:color="auto" w:fill="auto"/>
            <w:noWrap/>
            <w:vAlign w:val="bottom"/>
            <w:hideMark/>
          </w:tcPr>
          <w:p w14:paraId="7998C278" w14:textId="77777777" w:rsidR="006866E6" w:rsidRPr="00216AEC" w:rsidRDefault="006866E6" w:rsidP="00E6670E">
            <w:pPr>
              <w:jc w:val="right"/>
              <w:rPr>
                <w:sz w:val="22"/>
                <w:szCs w:val="22"/>
              </w:rPr>
            </w:pPr>
            <w:r w:rsidRPr="00216AEC">
              <w:rPr>
                <w:sz w:val="22"/>
                <w:szCs w:val="22"/>
              </w:rPr>
              <w:t>497</w:t>
            </w:r>
          </w:p>
        </w:tc>
      </w:tr>
      <w:tr w:rsidR="006866E6" w:rsidRPr="00093961" w14:paraId="1D0FCDB2" w14:textId="77777777" w:rsidTr="00E6670E">
        <w:trPr>
          <w:trHeight w:val="300"/>
        </w:trPr>
        <w:tc>
          <w:tcPr>
            <w:tcW w:w="4436" w:type="dxa"/>
            <w:tcBorders>
              <w:top w:val="nil"/>
              <w:left w:val="nil"/>
              <w:bottom w:val="nil"/>
              <w:right w:val="nil"/>
            </w:tcBorders>
            <w:shd w:val="clear" w:color="auto" w:fill="auto"/>
            <w:noWrap/>
            <w:vAlign w:val="bottom"/>
            <w:hideMark/>
          </w:tcPr>
          <w:p w14:paraId="48DB9480" w14:textId="77777777" w:rsidR="006866E6" w:rsidRPr="00216AEC" w:rsidRDefault="006866E6" w:rsidP="00636947">
            <w:pPr>
              <w:rPr>
                <w:b/>
                <w:bCs/>
                <w:sz w:val="22"/>
                <w:szCs w:val="22"/>
              </w:rPr>
            </w:pPr>
            <w:r w:rsidRPr="00216AEC">
              <w:rPr>
                <w:b/>
                <w:bCs/>
                <w:sz w:val="22"/>
                <w:szCs w:val="22"/>
              </w:rPr>
              <w:t>总成本</w:t>
            </w:r>
          </w:p>
        </w:tc>
        <w:tc>
          <w:tcPr>
            <w:tcW w:w="1526" w:type="dxa"/>
            <w:tcBorders>
              <w:top w:val="nil"/>
              <w:left w:val="single" w:sz="8" w:space="0" w:color="0070C0"/>
              <w:bottom w:val="nil"/>
              <w:right w:val="single" w:sz="8" w:space="0" w:color="0070C0"/>
            </w:tcBorders>
            <w:shd w:val="clear" w:color="auto" w:fill="auto"/>
            <w:noWrap/>
            <w:vAlign w:val="bottom"/>
            <w:hideMark/>
          </w:tcPr>
          <w:p w14:paraId="2ADCDC73" w14:textId="77777777" w:rsidR="006866E6" w:rsidRPr="00216AEC" w:rsidRDefault="006866E6" w:rsidP="00E6670E">
            <w:pPr>
              <w:jc w:val="right"/>
              <w:rPr>
                <w:b/>
                <w:bCs/>
                <w:sz w:val="22"/>
                <w:szCs w:val="22"/>
              </w:rPr>
            </w:pPr>
            <w:r w:rsidRPr="00216AEC">
              <w:rPr>
                <w:b/>
                <w:bCs/>
                <w:sz w:val="22"/>
                <w:szCs w:val="22"/>
              </w:rPr>
              <w:t>0</w:t>
            </w:r>
          </w:p>
        </w:tc>
        <w:tc>
          <w:tcPr>
            <w:tcW w:w="1650" w:type="dxa"/>
            <w:tcBorders>
              <w:top w:val="nil"/>
              <w:left w:val="nil"/>
              <w:bottom w:val="nil"/>
              <w:right w:val="single" w:sz="4" w:space="0" w:color="0070C0"/>
            </w:tcBorders>
            <w:shd w:val="clear" w:color="auto" w:fill="auto"/>
            <w:noWrap/>
            <w:vAlign w:val="bottom"/>
            <w:hideMark/>
          </w:tcPr>
          <w:p w14:paraId="7601FB78" w14:textId="77777777" w:rsidR="006866E6" w:rsidRPr="00216AEC" w:rsidRDefault="006866E6" w:rsidP="00E6670E">
            <w:pPr>
              <w:jc w:val="right"/>
              <w:rPr>
                <w:b/>
                <w:bCs/>
                <w:sz w:val="22"/>
                <w:szCs w:val="22"/>
              </w:rPr>
            </w:pPr>
            <w:r w:rsidRPr="00216AEC">
              <w:rPr>
                <w:b/>
                <w:bCs/>
                <w:sz w:val="22"/>
                <w:szCs w:val="22"/>
              </w:rPr>
              <w:t>398</w:t>
            </w:r>
          </w:p>
        </w:tc>
        <w:tc>
          <w:tcPr>
            <w:tcW w:w="1646" w:type="dxa"/>
            <w:tcBorders>
              <w:top w:val="nil"/>
              <w:left w:val="nil"/>
              <w:bottom w:val="nil"/>
              <w:right w:val="single" w:sz="4" w:space="0" w:color="0070C0"/>
            </w:tcBorders>
            <w:shd w:val="clear" w:color="auto" w:fill="auto"/>
            <w:noWrap/>
            <w:vAlign w:val="bottom"/>
            <w:hideMark/>
          </w:tcPr>
          <w:p w14:paraId="451926AD" w14:textId="77777777" w:rsidR="006866E6" w:rsidRPr="00216AEC" w:rsidRDefault="006866E6" w:rsidP="00E6670E">
            <w:pPr>
              <w:jc w:val="right"/>
              <w:rPr>
                <w:b/>
                <w:bCs/>
                <w:sz w:val="22"/>
                <w:szCs w:val="22"/>
              </w:rPr>
            </w:pPr>
            <w:r w:rsidRPr="00216AEC">
              <w:rPr>
                <w:b/>
                <w:bCs/>
                <w:sz w:val="22"/>
                <w:szCs w:val="22"/>
              </w:rPr>
              <w:t>400</w:t>
            </w:r>
          </w:p>
        </w:tc>
        <w:tc>
          <w:tcPr>
            <w:tcW w:w="1646" w:type="dxa"/>
            <w:tcBorders>
              <w:top w:val="nil"/>
              <w:left w:val="nil"/>
              <w:bottom w:val="nil"/>
              <w:right w:val="single" w:sz="4" w:space="0" w:color="0070C0"/>
            </w:tcBorders>
            <w:shd w:val="clear" w:color="auto" w:fill="auto"/>
            <w:noWrap/>
            <w:vAlign w:val="bottom"/>
            <w:hideMark/>
          </w:tcPr>
          <w:p w14:paraId="70ED8CE4" w14:textId="77777777" w:rsidR="006866E6" w:rsidRPr="00216AEC" w:rsidRDefault="006866E6" w:rsidP="00E6670E">
            <w:pPr>
              <w:jc w:val="right"/>
              <w:rPr>
                <w:b/>
                <w:bCs/>
                <w:sz w:val="22"/>
                <w:szCs w:val="22"/>
              </w:rPr>
            </w:pPr>
            <w:r w:rsidRPr="00216AEC">
              <w:rPr>
                <w:b/>
                <w:bCs/>
                <w:sz w:val="22"/>
                <w:szCs w:val="22"/>
              </w:rPr>
              <w:t>396</w:t>
            </w:r>
          </w:p>
        </w:tc>
        <w:tc>
          <w:tcPr>
            <w:tcW w:w="1646" w:type="dxa"/>
            <w:tcBorders>
              <w:top w:val="nil"/>
              <w:left w:val="nil"/>
              <w:bottom w:val="nil"/>
              <w:right w:val="single" w:sz="4" w:space="0" w:color="0070C0"/>
            </w:tcBorders>
            <w:shd w:val="clear" w:color="auto" w:fill="auto"/>
            <w:noWrap/>
            <w:vAlign w:val="bottom"/>
            <w:hideMark/>
          </w:tcPr>
          <w:p w14:paraId="6443030F" w14:textId="77777777" w:rsidR="006866E6" w:rsidRPr="00216AEC" w:rsidRDefault="006866E6" w:rsidP="00E6670E">
            <w:pPr>
              <w:jc w:val="right"/>
              <w:rPr>
                <w:b/>
                <w:bCs/>
                <w:sz w:val="22"/>
                <w:szCs w:val="22"/>
              </w:rPr>
            </w:pPr>
            <w:r w:rsidRPr="00216AEC">
              <w:rPr>
                <w:b/>
                <w:bCs/>
                <w:sz w:val="22"/>
                <w:szCs w:val="22"/>
              </w:rPr>
              <w:t>398</w:t>
            </w:r>
          </w:p>
        </w:tc>
        <w:tc>
          <w:tcPr>
            <w:tcW w:w="1625" w:type="dxa"/>
            <w:tcBorders>
              <w:top w:val="nil"/>
              <w:left w:val="nil"/>
              <w:bottom w:val="nil"/>
              <w:right w:val="nil"/>
            </w:tcBorders>
            <w:shd w:val="clear" w:color="auto" w:fill="auto"/>
            <w:noWrap/>
            <w:vAlign w:val="bottom"/>
            <w:hideMark/>
          </w:tcPr>
          <w:p w14:paraId="79D93694" w14:textId="77777777" w:rsidR="006866E6" w:rsidRPr="00216AEC" w:rsidRDefault="006866E6" w:rsidP="00E6670E">
            <w:pPr>
              <w:jc w:val="right"/>
              <w:rPr>
                <w:b/>
                <w:bCs/>
                <w:sz w:val="22"/>
                <w:szCs w:val="22"/>
              </w:rPr>
            </w:pPr>
            <w:r w:rsidRPr="00216AEC">
              <w:rPr>
                <w:b/>
                <w:bCs/>
                <w:sz w:val="22"/>
                <w:szCs w:val="22"/>
              </w:rPr>
              <w:t>1 592</w:t>
            </w:r>
          </w:p>
        </w:tc>
      </w:tr>
    </w:tbl>
    <w:p w14:paraId="3E70055C" w14:textId="77777777" w:rsidR="006866E6" w:rsidRPr="00093961" w:rsidRDefault="006866E6" w:rsidP="006866E6"/>
    <w:p w14:paraId="6A8A81BF" w14:textId="77777777" w:rsidR="006866E6" w:rsidRPr="00093961" w:rsidRDefault="006866E6" w:rsidP="00E6670E">
      <w:pPr>
        <w:pStyle w:val="Headingi"/>
      </w:pPr>
      <w:r w:rsidRPr="00093961">
        <w:t>2019</w:t>
      </w:r>
      <w:r w:rsidRPr="00093961">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6866E6" w:rsidRPr="00093961" w14:paraId="1D5BD632"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4ADEC0CC" w14:textId="77777777" w:rsidR="006866E6" w:rsidRPr="00216AEC" w:rsidRDefault="006866E6" w:rsidP="00216AEC">
            <w:pPr>
              <w:jc w:val="center"/>
              <w:rPr>
                <w:rFonts w:ascii="STKaiti" w:eastAsia="STKaiti" w:hAnsi="STKaiti"/>
                <w:sz w:val="22"/>
              </w:rPr>
            </w:pPr>
            <w:r w:rsidRPr="00216AEC">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5E973D68" w14:textId="77777777" w:rsidR="006866E6" w:rsidRPr="00216AEC" w:rsidRDefault="006866E6"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6B1B9CD0" w14:textId="14B66879" w:rsidR="006866E6" w:rsidRPr="00216AEC" w:rsidRDefault="006866E6"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w:t>
            </w:r>
          </w:p>
        </w:tc>
      </w:tr>
      <w:tr w:rsidR="006866E6" w:rsidRPr="00093961" w14:paraId="584D86D8"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475FD1F4" w14:textId="77AC6F9E" w:rsidR="006866E6" w:rsidRPr="00216AEC" w:rsidRDefault="006866E6" w:rsidP="00E6670E">
            <w:pPr>
              <w:rPr>
                <w:b w:val="0"/>
                <w:bCs w:val="0"/>
                <w:sz w:val="22"/>
                <w:lang w:eastAsia="zh-CN"/>
              </w:rPr>
            </w:pPr>
            <w:r w:rsidRPr="00216AEC">
              <w:rPr>
                <w:rFonts w:hint="eastAsia"/>
                <w:b w:val="0"/>
                <w:bCs w:val="0"/>
                <w:sz w:val="22"/>
                <w:lang w:eastAsia="zh-CN"/>
              </w:rPr>
              <w:t>已制定电子废物法规的国家数量有所增加。</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42064772"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从</w:t>
            </w:r>
            <w:r w:rsidRPr="00216AEC">
              <w:rPr>
                <w:rFonts w:hint="eastAsia"/>
                <w:sz w:val="22"/>
                <w:lang w:eastAsia="zh-CN"/>
              </w:rPr>
              <w:t>2</w:t>
            </w:r>
            <w:r w:rsidRPr="00216AEC">
              <w:rPr>
                <w:sz w:val="22"/>
                <w:lang w:eastAsia="zh-CN"/>
              </w:rPr>
              <w:t>014</w:t>
            </w:r>
            <w:r w:rsidRPr="00216AEC">
              <w:rPr>
                <w:rFonts w:hint="eastAsia"/>
                <w:sz w:val="22"/>
                <w:lang w:eastAsia="zh-CN"/>
              </w:rPr>
              <w:t>年的</w:t>
            </w:r>
            <w:r w:rsidRPr="00216AEC">
              <w:rPr>
                <w:sz w:val="22"/>
                <w:lang w:eastAsia="zh-CN"/>
              </w:rPr>
              <w:t>56%</w:t>
            </w:r>
            <w:r w:rsidRPr="00216AEC">
              <w:rPr>
                <w:rFonts w:hint="eastAsia"/>
                <w:sz w:val="22"/>
                <w:lang w:eastAsia="zh-CN"/>
              </w:rPr>
              <w:t>增至</w:t>
            </w:r>
            <w:r w:rsidRPr="00216AEC">
              <w:rPr>
                <w:rFonts w:hint="eastAsia"/>
                <w:sz w:val="22"/>
                <w:lang w:eastAsia="zh-CN"/>
              </w:rPr>
              <w:t>2</w:t>
            </w:r>
            <w:r w:rsidRPr="00216AEC">
              <w:rPr>
                <w:sz w:val="22"/>
                <w:lang w:eastAsia="zh-CN"/>
              </w:rPr>
              <w:t>017</w:t>
            </w:r>
            <w:r w:rsidRPr="00216AEC">
              <w:rPr>
                <w:rFonts w:hint="eastAsia"/>
                <w:sz w:val="22"/>
                <w:lang w:eastAsia="zh-CN"/>
              </w:rPr>
              <w:t>年的</w:t>
            </w:r>
            <w:r w:rsidRPr="00216AEC">
              <w:rPr>
                <w:sz w:val="22"/>
                <w:lang w:eastAsia="zh-CN"/>
              </w:rPr>
              <w:t>66%</w:t>
            </w:r>
            <w:r w:rsidRPr="00216AEC">
              <w:rPr>
                <w:rFonts w:hint="eastAsia"/>
                <w:sz w:val="22"/>
                <w:lang w:eastAsia="zh-CN"/>
              </w:rPr>
              <w:t>；</w:t>
            </w:r>
            <w:r w:rsidRPr="00216AEC">
              <w:rPr>
                <w:sz w:val="22"/>
                <w:lang w:eastAsia="zh-CN"/>
              </w:rPr>
              <w:t>2019</w:t>
            </w:r>
            <w:r w:rsidRPr="00216AEC">
              <w:rPr>
                <w:rFonts w:hint="eastAsia"/>
                <w:sz w:val="22"/>
                <w:lang w:eastAsia="zh-CN"/>
              </w:rPr>
              <w:t>年的比例正在衡量中。</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05EFB709"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缺乏制定</w:t>
            </w:r>
            <w:r w:rsidRPr="00216AEC">
              <w:rPr>
                <w:sz w:val="22"/>
                <w:lang w:eastAsia="zh-CN"/>
              </w:rPr>
              <w:t>统一统计</w:t>
            </w:r>
            <w:r w:rsidRPr="00216AEC">
              <w:rPr>
                <w:rFonts w:hint="eastAsia"/>
                <w:sz w:val="22"/>
                <w:lang w:eastAsia="zh-CN"/>
              </w:rPr>
              <w:t>数字</w:t>
            </w:r>
            <w:r w:rsidRPr="00216AEC">
              <w:rPr>
                <w:sz w:val="22"/>
                <w:lang w:eastAsia="zh-CN"/>
              </w:rPr>
              <w:t>和国家政策的能力</w:t>
            </w:r>
            <w:r w:rsidRPr="00216AEC">
              <w:rPr>
                <w:rFonts w:hint="eastAsia"/>
                <w:sz w:val="22"/>
                <w:lang w:eastAsia="zh-CN"/>
              </w:rPr>
              <w:t>。</w:t>
            </w:r>
          </w:p>
        </w:tc>
      </w:tr>
    </w:tbl>
    <w:p w14:paraId="313AFD9D" w14:textId="77777777" w:rsidR="006866E6" w:rsidRPr="00093961" w:rsidRDefault="006866E6" w:rsidP="006866E6">
      <w:pPr>
        <w:rPr>
          <w:lang w:eastAsia="zh-CN"/>
        </w:rPr>
      </w:pPr>
    </w:p>
    <w:p w14:paraId="3F202E27" w14:textId="77777777" w:rsidR="006866E6" w:rsidRPr="00093961" w:rsidRDefault="006866E6" w:rsidP="006866E6">
      <w:pPr>
        <w:rPr>
          <w:lang w:eastAsia="zh-CN"/>
        </w:rPr>
      </w:pPr>
    </w:p>
    <w:p w14:paraId="509757E6" w14:textId="475053EF" w:rsidR="006866E6" w:rsidRPr="00093961" w:rsidRDefault="006866E6" w:rsidP="00E6670E">
      <w:pPr>
        <w:pStyle w:val="Headingi"/>
        <w:rPr>
          <w:lang w:eastAsia="zh-CN"/>
        </w:rPr>
      </w:pPr>
      <w:r w:rsidRPr="00093961">
        <w:rPr>
          <w:lang w:eastAsia="zh-CN"/>
        </w:rPr>
        <w:t>2021</w:t>
      </w:r>
      <w:r w:rsidR="00E6670E">
        <w:rPr>
          <w:rFonts w:hint="eastAsia"/>
          <w:lang w:eastAsia="zh-CN"/>
        </w:rPr>
        <w:t>年</w:t>
      </w:r>
      <w:r w:rsidRPr="00093961">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6866E6" w:rsidRPr="00093961" w14:paraId="4000D920"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3EF2780B" w14:textId="77777777" w:rsidR="006866E6" w:rsidRPr="00216AEC" w:rsidRDefault="006866E6" w:rsidP="00216AEC">
            <w:pPr>
              <w:jc w:val="center"/>
              <w:rPr>
                <w:rFonts w:ascii="STKaiti" w:eastAsia="STKaiti" w:hAnsi="STKaiti"/>
                <w:sz w:val="22"/>
              </w:rPr>
            </w:pPr>
            <w:r w:rsidRPr="00216AEC">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76F42612" w14:textId="77777777" w:rsidR="006866E6" w:rsidRPr="00216AEC" w:rsidRDefault="006866E6"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0F6565D8" w14:textId="77777777" w:rsidR="006866E6" w:rsidRPr="00216AEC" w:rsidRDefault="006866E6"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风险指标</w:t>
            </w:r>
          </w:p>
        </w:tc>
      </w:tr>
      <w:tr w:rsidR="006866E6" w:rsidRPr="00093961" w14:paraId="609EB95C"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7B96694D" w14:textId="77777777" w:rsidR="006866E6" w:rsidRPr="00216AEC" w:rsidRDefault="006866E6" w:rsidP="00636947">
            <w:pPr>
              <w:rPr>
                <w:b w:val="0"/>
                <w:bCs w:val="0"/>
                <w:sz w:val="22"/>
                <w:lang w:eastAsia="zh-CN"/>
              </w:rPr>
            </w:pPr>
            <w:r w:rsidRPr="00216AEC">
              <w:rPr>
                <w:rFonts w:hint="eastAsia"/>
                <w:b w:val="0"/>
                <w:bCs w:val="0"/>
                <w:sz w:val="22"/>
                <w:lang w:eastAsia="zh-CN"/>
              </w:rPr>
              <w:t>加强有关环境的政策和标准的效率。</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5452B684"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已制定电子废弃物法律的国家比例</w:t>
            </w:r>
          </w:p>
        </w:tc>
        <w:tc>
          <w:tcPr>
            <w:tcW w:w="4650" w:type="dxa"/>
            <w:tcBorders>
              <w:top w:val="single" w:sz="8" w:space="0" w:color="4F81BD" w:themeColor="accent1"/>
              <w:left w:val="dotted" w:sz="4" w:space="0" w:color="4F81BD" w:themeColor="accent1"/>
              <w:bottom w:val="nil"/>
              <w:right w:val="nil"/>
            </w:tcBorders>
          </w:tcPr>
          <w:p w14:paraId="0430D66D"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劳动力缺乏适应不断变化的需求的才能、灵活性和准备</w:t>
            </w:r>
          </w:p>
        </w:tc>
      </w:tr>
      <w:tr w:rsidR="006866E6" w:rsidRPr="00093961" w14:paraId="5AF385C2"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439ED3E" w14:textId="77777777" w:rsidR="006866E6" w:rsidRPr="00216AEC" w:rsidRDefault="006866E6" w:rsidP="00636947">
            <w:pPr>
              <w:rPr>
                <w:b w:val="0"/>
                <w:bCs w:val="0"/>
                <w:sz w:val="22"/>
                <w:lang w:eastAsia="zh-CN"/>
              </w:rPr>
            </w:pPr>
            <w:r w:rsidRPr="00216AEC">
              <w:rPr>
                <w:rFonts w:hint="eastAsia"/>
                <w:b w:val="0"/>
                <w:bCs w:val="0"/>
                <w:sz w:val="22"/>
                <w:lang w:eastAsia="zh-CN"/>
              </w:rPr>
              <w:t>降低电信</w:t>
            </w:r>
            <w:r w:rsidRPr="00216AEC">
              <w:rPr>
                <w:rFonts w:hint="eastAsia"/>
                <w:b w:val="0"/>
                <w:bCs w:val="0"/>
                <w:sz w:val="22"/>
                <w:lang w:eastAsia="zh-CN"/>
              </w:rPr>
              <w:t>/ICT</w:t>
            </w:r>
            <w:r w:rsidRPr="00216AEC">
              <w:rPr>
                <w:rFonts w:hint="eastAsia"/>
                <w:b w:val="0"/>
                <w:bCs w:val="0"/>
                <w:sz w:val="22"/>
                <w:lang w:eastAsia="zh-CN"/>
              </w:rPr>
              <w:t>应用产生的能耗。</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7D4F2FCC"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通过电信</w:t>
            </w:r>
            <w:r w:rsidRPr="00216AEC">
              <w:rPr>
                <w:rFonts w:hint="eastAsia"/>
                <w:sz w:val="22"/>
                <w:lang w:eastAsia="zh-CN"/>
              </w:rPr>
              <w:t>/ICT</w:t>
            </w:r>
            <w:r w:rsidRPr="00216AEC">
              <w:rPr>
                <w:rFonts w:hint="eastAsia"/>
                <w:sz w:val="22"/>
                <w:lang w:eastAsia="zh-CN"/>
              </w:rPr>
              <w:t>实现的温室气体排放净减少</w:t>
            </w:r>
          </w:p>
        </w:tc>
        <w:tc>
          <w:tcPr>
            <w:tcW w:w="4650" w:type="dxa"/>
            <w:tcBorders>
              <w:top w:val="nil"/>
              <w:left w:val="dotted" w:sz="4" w:space="0" w:color="4F81BD" w:themeColor="accent1"/>
              <w:bottom w:val="nil"/>
              <w:right w:val="nil"/>
            </w:tcBorders>
          </w:tcPr>
          <w:p w14:paraId="61E9A1DD"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缺乏制定统一统计数字和国家政策的能力。</w:t>
            </w:r>
          </w:p>
        </w:tc>
      </w:tr>
      <w:tr w:rsidR="006866E6" w:rsidRPr="00093961" w14:paraId="5F30E8DC"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B5F4196" w14:textId="77777777" w:rsidR="006866E6" w:rsidRPr="00216AEC" w:rsidRDefault="006866E6" w:rsidP="00636947">
            <w:pPr>
              <w:rPr>
                <w:b w:val="0"/>
                <w:bCs w:val="0"/>
                <w:sz w:val="22"/>
                <w:lang w:eastAsia="zh-CN"/>
              </w:rPr>
            </w:pPr>
            <w:r w:rsidRPr="00216AEC">
              <w:rPr>
                <w:rFonts w:hint="eastAsia"/>
                <w:b w:val="0"/>
                <w:bCs w:val="0"/>
                <w:sz w:val="22"/>
                <w:lang w:eastAsia="zh-CN"/>
              </w:rPr>
              <w:t>增加得到回收的电子废弃物的数量。</w:t>
            </w:r>
            <w:r w:rsidRPr="00216AEC">
              <w:rPr>
                <w:b w:val="0"/>
                <w:bCs w:val="0"/>
                <w:sz w:val="22"/>
                <w:lang w:eastAsia="zh-CN"/>
              </w:rPr>
              <w:br/>
            </w:r>
            <w:r w:rsidRPr="00216AEC">
              <w:rPr>
                <w:rFonts w:hint="eastAsia"/>
                <w:b w:val="0"/>
                <w:bCs w:val="0"/>
                <w:sz w:val="22"/>
                <w:lang w:eastAsia="zh-CN"/>
              </w:rPr>
              <w:t>完善有关可持续智慧城市的解决方案。</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2063F6BA"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全球电子废弃物回收比例</w:t>
            </w:r>
          </w:p>
          <w:p w14:paraId="35FD123D"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有关</w:t>
            </w:r>
            <w:r w:rsidRPr="00216AEC">
              <w:rPr>
                <w:sz w:val="22"/>
                <w:lang w:eastAsia="zh-CN"/>
              </w:rPr>
              <w:t>SSC</w:t>
            </w:r>
            <w:r w:rsidRPr="00216AEC">
              <w:rPr>
                <w:rFonts w:hint="eastAsia"/>
                <w:sz w:val="22"/>
                <w:lang w:eastAsia="zh-CN"/>
              </w:rPr>
              <w:t>解决方案的改进指标</w:t>
            </w:r>
          </w:p>
        </w:tc>
        <w:tc>
          <w:tcPr>
            <w:tcW w:w="4650" w:type="dxa"/>
            <w:tcBorders>
              <w:top w:val="nil"/>
              <w:left w:val="dotted" w:sz="4" w:space="0" w:color="4F81BD" w:themeColor="accent1"/>
              <w:bottom w:val="single" w:sz="4" w:space="0" w:color="B8CCE4" w:themeColor="accent1" w:themeTint="66"/>
              <w:right w:val="nil"/>
            </w:tcBorders>
          </w:tcPr>
          <w:p w14:paraId="48B191BD"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72621AA8" w14:textId="77777777" w:rsidR="006866E6" w:rsidRPr="00093961" w:rsidRDefault="006866E6" w:rsidP="006866E6">
      <w:pPr>
        <w:rPr>
          <w:lang w:eastAsia="zh-CN"/>
        </w:rPr>
      </w:pPr>
    </w:p>
    <w:p w14:paraId="38A59DF6" w14:textId="77777777" w:rsidR="006866E6" w:rsidRPr="00093961" w:rsidRDefault="006866E6" w:rsidP="006866E6">
      <w:pPr>
        <w:rPr>
          <w:lang w:eastAsia="zh-CN"/>
        </w:rPr>
      </w:pPr>
    </w:p>
    <w:p w14:paraId="44A9B4D1" w14:textId="77777777" w:rsidR="006866E6" w:rsidRPr="00093961" w:rsidRDefault="006866E6" w:rsidP="006866E6">
      <w:pPr>
        <w:rPr>
          <w:lang w:eastAsia="zh-CN"/>
        </w:rPr>
      </w:pPr>
    </w:p>
    <w:p w14:paraId="3D8A9695" w14:textId="77777777" w:rsidR="006866E6" w:rsidRPr="00093961" w:rsidRDefault="006866E6" w:rsidP="006866E6">
      <w:pPr>
        <w:rPr>
          <w:lang w:eastAsia="zh-CN"/>
        </w:rPr>
      </w:pPr>
      <w:r w:rsidRPr="00093961">
        <w:rPr>
          <w:lang w:eastAsia="zh-CN"/>
        </w:rPr>
        <w:br w:type="page"/>
      </w:r>
    </w:p>
    <w:p w14:paraId="08BFB81C" w14:textId="6C43059E" w:rsidR="006866E6" w:rsidRPr="00093961" w:rsidRDefault="006866E6" w:rsidP="00E6670E">
      <w:pPr>
        <w:pStyle w:val="Heading1"/>
        <w:rPr>
          <w:lang w:eastAsia="zh-CN"/>
        </w:rPr>
      </w:pPr>
      <w:bookmarkStart w:id="93" w:name="_Toc34920039"/>
      <w:bookmarkStart w:id="94" w:name="_Toc34920153"/>
      <w:bookmarkStart w:id="95" w:name="_Toc34986198"/>
      <w:r w:rsidRPr="00093961">
        <w:rPr>
          <w:lang w:eastAsia="zh-CN"/>
        </w:rPr>
        <w:t xml:space="preserve">II.1.6 </w:t>
      </w:r>
      <w:r w:rsidR="00E6670E">
        <w:rPr>
          <w:lang w:eastAsia="zh-CN"/>
        </w:rPr>
        <w:t>–</w:t>
      </w:r>
      <w:r w:rsidRPr="00093961">
        <w:rPr>
          <w:lang w:eastAsia="zh-CN"/>
        </w:rPr>
        <w:t xml:space="preserve"> I.6 </w:t>
      </w:r>
      <w:r w:rsidRPr="00093961">
        <w:rPr>
          <w:rFonts w:hint="eastAsia"/>
          <w:lang w:eastAsia="zh-CN"/>
        </w:rPr>
        <w:t>减少重叠和重复工作</w:t>
      </w:r>
      <w:bookmarkEnd w:id="93"/>
      <w:bookmarkEnd w:id="94"/>
      <w:bookmarkEnd w:id="95"/>
    </w:p>
    <w:p w14:paraId="3E06C5D1" w14:textId="77777777" w:rsidR="006866E6" w:rsidRPr="00093961" w:rsidRDefault="006866E6" w:rsidP="00E6670E">
      <w:pPr>
        <w:pStyle w:val="Headingi"/>
        <w:rPr>
          <w:lang w:eastAsia="zh-CN"/>
        </w:rPr>
      </w:pPr>
      <w:r w:rsidRPr="00093961">
        <w:rPr>
          <w:rFonts w:hint="eastAsia"/>
          <w:lang w:eastAsia="zh-CN"/>
        </w:rPr>
        <w:t>部门目标说明</w:t>
      </w:r>
    </w:p>
    <w:p w14:paraId="33F8184B" w14:textId="77777777" w:rsidR="006866E6" w:rsidRPr="00093961" w:rsidRDefault="006866E6" w:rsidP="00E6670E">
      <w:pPr>
        <w:ind w:firstLineChars="200" w:firstLine="480"/>
        <w:rPr>
          <w:lang w:eastAsia="zh-CN"/>
        </w:rPr>
      </w:pPr>
      <w:r w:rsidRPr="00093961">
        <w:rPr>
          <w:rFonts w:hint="eastAsia"/>
          <w:lang w:eastAsia="zh-CN"/>
        </w:rPr>
        <w:t>减少重叠和重复工作的领域并促进总秘书处和国际电联各部门之间开展更密切、更透明的协调，同时顾及国际电联的预算拨款情况以及各部门的专业领域和职责。</w:t>
      </w:r>
    </w:p>
    <w:p w14:paraId="645EA071" w14:textId="77777777" w:rsidR="006866E6" w:rsidRPr="00093961" w:rsidRDefault="006866E6" w:rsidP="00E6670E">
      <w:pPr>
        <w:ind w:firstLineChars="200" w:firstLine="480"/>
        <w:rPr>
          <w:lang w:eastAsia="zh-CN"/>
        </w:rPr>
      </w:pPr>
      <w:r w:rsidRPr="00093961">
        <w:rPr>
          <w:rFonts w:hint="eastAsia"/>
          <w:lang w:eastAsia="zh-CN"/>
        </w:rPr>
        <w:t>部门目标</w:t>
      </w:r>
      <w:r w:rsidRPr="00093961">
        <w:rPr>
          <w:lang w:eastAsia="zh-CN"/>
        </w:rPr>
        <w:t>I.6</w:t>
      </w:r>
      <w:r w:rsidRPr="00093961">
        <w:rPr>
          <w:rFonts w:hint="eastAsia"/>
          <w:lang w:eastAsia="zh-CN"/>
        </w:rPr>
        <w:t>使用了</w:t>
      </w:r>
      <w:r w:rsidRPr="00093961">
        <w:rPr>
          <w:lang w:eastAsia="zh-CN"/>
        </w:rPr>
        <w:t>7.42</w:t>
      </w:r>
      <w:r w:rsidRPr="00093961">
        <w:rPr>
          <w:rFonts w:hint="eastAsia"/>
          <w:lang w:eastAsia="zh-CN"/>
        </w:rPr>
        <w:t>%</w:t>
      </w:r>
      <w:r w:rsidRPr="00093961">
        <w:rPr>
          <w:rFonts w:hint="eastAsia"/>
          <w:lang w:eastAsia="zh-CN"/>
        </w:rPr>
        <w:t>的跨部门目标计划内资源或</w:t>
      </w:r>
      <w:r w:rsidRPr="00093961">
        <w:rPr>
          <w:lang w:eastAsia="zh-CN"/>
        </w:rPr>
        <w:t>0.77</w:t>
      </w:r>
      <w:r w:rsidRPr="00093961">
        <w:rPr>
          <w:rFonts w:hint="eastAsia"/>
          <w:lang w:eastAsia="zh-CN"/>
        </w:rPr>
        <w:t>%</w:t>
      </w:r>
      <w:r w:rsidRPr="00093961">
        <w:rPr>
          <w:rFonts w:hint="eastAsia"/>
          <w:lang w:eastAsia="zh-CN"/>
        </w:rPr>
        <w:t>的国际电联</w:t>
      </w:r>
      <w:r w:rsidRPr="00093961">
        <w:rPr>
          <w:lang w:eastAsia="zh-CN"/>
        </w:rPr>
        <w:t>2021-2024</w:t>
      </w:r>
      <w:r w:rsidRPr="00093961">
        <w:rPr>
          <w:rFonts w:hint="eastAsia"/>
          <w:lang w:eastAsia="zh-CN"/>
        </w:rPr>
        <w:t>年计划内资源。</w:t>
      </w:r>
    </w:p>
    <w:p w14:paraId="6BA63E4A" w14:textId="623B7C80" w:rsidR="006866E6" w:rsidRPr="00093961" w:rsidRDefault="006866E6" w:rsidP="00E6670E">
      <w:pPr>
        <w:pStyle w:val="Headingi"/>
      </w:pPr>
      <w:r w:rsidRPr="00093961">
        <w:rPr>
          <w:rFonts w:hint="eastAsia"/>
        </w:rPr>
        <w:t>成本分配摘要</w:t>
      </w:r>
    </w:p>
    <w:tbl>
      <w:tblPr>
        <w:tblW w:w="4866" w:type="pct"/>
        <w:tblLook w:val="04A0" w:firstRow="1" w:lastRow="0" w:firstColumn="1" w:lastColumn="0" w:noHBand="0" w:noVBand="1"/>
      </w:tblPr>
      <w:tblGrid>
        <w:gridCol w:w="4421"/>
        <w:gridCol w:w="1528"/>
        <w:gridCol w:w="1652"/>
        <w:gridCol w:w="1649"/>
        <w:gridCol w:w="1649"/>
        <w:gridCol w:w="1649"/>
        <w:gridCol w:w="1627"/>
      </w:tblGrid>
      <w:tr w:rsidR="006866E6" w:rsidRPr="00093961" w14:paraId="6A73E7C9" w14:textId="77777777" w:rsidTr="00E6670E">
        <w:trPr>
          <w:trHeight w:val="300"/>
        </w:trPr>
        <w:tc>
          <w:tcPr>
            <w:tcW w:w="4421" w:type="dxa"/>
            <w:tcBorders>
              <w:top w:val="nil"/>
              <w:left w:val="nil"/>
              <w:bottom w:val="nil"/>
              <w:right w:val="nil"/>
            </w:tcBorders>
            <w:shd w:val="clear" w:color="auto" w:fill="auto"/>
            <w:noWrap/>
            <w:vAlign w:val="bottom"/>
            <w:hideMark/>
          </w:tcPr>
          <w:p w14:paraId="63B096A4" w14:textId="77777777" w:rsidR="006866E6" w:rsidRPr="00216AEC" w:rsidRDefault="006866E6" w:rsidP="00636947">
            <w:pPr>
              <w:rPr>
                <w:sz w:val="22"/>
                <w:szCs w:val="22"/>
              </w:rPr>
            </w:pPr>
          </w:p>
        </w:tc>
        <w:tc>
          <w:tcPr>
            <w:tcW w:w="9754" w:type="dxa"/>
            <w:gridSpan w:val="6"/>
            <w:tcBorders>
              <w:top w:val="nil"/>
              <w:left w:val="nil"/>
              <w:bottom w:val="nil"/>
              <w:right w:val="nil"/>
            </w:tcBorders>
            <w:shd w:val="clear" w:color="auto" w:fill="auto"/>
            <w:noWrap/>
            <w:vAlign w:val="bottom"/>
            <w:hideMark/>
          </w:tcPr>
          <w:p w14:paraId="19BC5E21" w14:textId="5BF2FA83" w:rsidR="006866E6" w:rsidRPr="00216AEC" w:rsidRDefault="00E6670E" w:rsidP="00E6670E">
            <w:pPr>
              <w:jc w:val="center"/>
              <w:rPr>
                <w:rFonts w:ascii="STKaiti" w:eastAsia="STKaiti" w:hAnsi="STKaiti"/>
                <w:sz w:val="22"/>
                <w:szCs w:val="22"/>
              </w:rPr>
            </w:pPr>
            <w:r w:rsidRPr="00216AEC">
              <w:rPr>
                <w:rFonts w:ascii="STKaiti" w:eastAsia="STKaiti" w:hAnsi="STKaiti"/>
                <w:sz w:val="22"/>
                <w:szCs w:val="22"/>
              </w:rPr>
              <w:t>千瑞郎</w:t>
            </w:r>
          </w:p>
        </w:tc>
      </w:tr>
      <w:tr w:rsidR="006866E6" w:rsidRPr="00093961" w14:paraId="77508367" w14:textId="77777777" w:rsidTr="00E6670E">
        <w:trPr>
          <w:trHeight w:val="600"/>
        </w:trPr>
        <w:tc>
          <w:tcPr>
            <w:tcW w:w="4421" w:type="dxa"/>
            <w:tcBorders>
              <w:top w:val="nil"/>
              <w:left w:val="nil"/>
              <w:bottom w:val="single" w:sz="4" w:space="0" w:color="auto"/>
              <w:right w:val="nil"/>
            </w:tcBorders>
            <w:shd w:val="clear" w:color="auto" w:fill="auto"/>
            <w:noWrap/>
            <w:vAlign w:val="bottom"/>
            <w:hideMark/>
          </w:tcPr>
          <w:p w14:paraId="2D77E197" w14:textId="77777777" w:rsidR="006866E6" w:rsidRPr="00216AEC" w:rsidRDefault="006866E6" w:rsidP="00636947">
            <w:pPr>
              <w:rPr>
                <w:sz w:val="22"/>
                <w:szCs w:val="22"/>
              </w:rPr>
            </w:pPr>
            <w:r w:rsidRPr="00216AEC">
              <w:rPr>
                <w:sz w:val="22"/>
                <w:szCs w:val="22"/>
              </w:rPr>
              <w:t> </w:t>
            </w:r>
          </w:p>
        </w:tc>
        <w:tc>
          <w:tcPr>
            <w:tcW w:w="1528" w:type="dxa"/>
            <w:tcBorders>
              <w:top w:val="nil"/>
              <w:left w:val="single" w:sz="8" w:space="0" w:color="0070C0"/>
              <w:bottom w:val="single" w:sz="4" w:space="0" w:color="auto"/>
              <w:right w:val="single" w:sz="8" w:space="0" w:color="0070C0"/>
            </w:tcBorders>
            <w:shd w:val="clear" w:color="auto" w:fill="auto"/>
            <w:vAlign w:val="center"/>
            <w:hideMark/>
          </w:tcPr>
          <w:p w14:paraId="6B1616B9" w14:textId="25917D7B" w:rsidR="006866E6" w:rsidRPr="00216AEC" w:rsidRDefault="006866E6" w:rsidP="00E6670E">
            <w:pPr>
              <w:jc w:val="center"/>
              <w:rPr>
                <w:b/>
                <w:bCs/>
                <w:sz w:val="22"/>
                <w:szCs w:val="22"/>
              </w:rPr>
            </w:pPr>
            <w:r w:rsidRPr="00216AEC">
              <w:rPr>
                <w:b/>
                <w:bCs/>
                <w:sz w:val="22"/>
                <w:szCs w:val="22"/>
              </w:rPr>
              <w:t>2019</w:t>
            </w:r>
            <w:r w:rsidRPr="00216AEC">
              <w:rPr>
                <w:rFonts w:hint="eastAsia"/>
                <w:b/>
                <w:bCs/>
                <w:sz w:val="22"/>
                <w:szCs w:val="22"/>
              </w:rPr>
              <w:t>年</w:t>
            </w:r>
            <w:r w:rsidR="00E6670E" w:rsidRPr="00216AEC">
              <w:rPr>
                <w:b/>
                <w:bCs/>
                <w:sz w:val="22"/>
                <w:szCs w:val="22"/>
              </w:rPr>
              <w:br/>
            </w:r>
            <w:r w:rsidRPr="00216AEC">
              <w:rPr>
                <w:rFonts w:hint="eastAsia"/>
                <w:b/>
                <w:bCs/>
                <w:sz w:val="22"/>
                <w:szCs w:val="22"/>
              </w:rPr>
              <w:t>实际成本</w:t>
            </w:r>
          </w:p>
        </w:tc>
        <w:tc>
          <w:tcPr>
            <w:tcW w:w="1652" w:type="dxa"/>
            <w:tcBorders>
              <w:top w:val="nil"/>
              <w:left w:val="nil"/>
              <w:bottom w:val="single" w:sz="4" w:space="0" w:color="auto"/>
              <w:right w:val="single" w:sz="4" w:space="0" w:color="0070C0"/>
            </w:tcBorders>
            <w:shd w:val="clear" w:color="auto" w:fill="auto"/>
            <w:vAlign w:val="center"/>
            <w:hideMark/>
          </w:tcPr>
          <w:p w14:paraId="4972B23D" w14:textId="59878DDB" w:rsidR="006866E6" w:rsidRPr="00216AEC" w:rsidRDefault="006866E6" w:rsidP="00E6670E">
            <w:pPr>
              <w:jc w:val="center"/>
              <w:rPr>
                <w:b/>
                <w:bCs/>
                <w:sz w:val="22"/>
                <w:szCs w:val="22"/>
              </w:rPr>
            </w:pPr>
            <w:r w:rsidRPr="00216AEC">
              <w:rPr>
                <w:b/>
                <w:bCs/>
                <w:sz w:val="22"/>
                <w:szCs w:val="22"/>
              </w:rPr>
              <w:t>2021</w:t>
            </w:r>
            <w:r w:rsidRPr="00216AEC">
              <w:rPr>
                <w:b/>
                <w:bCs/>
                <w:sz w:val="22"/>
                <w:szCs w:val="22"/>
              </w:rPr>
              <w:t>年</w:t>
            </w:r>
            <w:r w:rsidR="00E6670E" w:rsidRPr="00216AEC">
              <w:rPr>
                <w:b/>
                <w:bCs/>
                <w:sz w:val="22"/>
                <w:szCs w:val="22"/>
              </w:rPr>
              <w:br/>
            </w:r>
            <w:r w:rsidRPr="00216AEC">
              <w:rPr>
                <w:b/>
                <w:bCs/>
                <w:sz w:val="22"/>
                <w:szCs w:val="22"/>
              </w:rPr>
              <w:t>计划成本</w:t>
            </w:r>
          </w:p>
        </w:tc>
        <w:tc>
          <w:tcPr>
            <w:tcW w:w="1649" w:type="dxa"/>
            <w:tcBorders>
              <w:top w:val="nil"/>
              <w:left w:val="nil"/>
              <w:bottom w:val="single" w:sz="4" w:space="0" w:color="auto"/>
              <w:right w:val="single" w:sz="4" w:space="0" w:color="0070C0"/>
            </w:tcBorders>
            <w:shd w:val="clear" w:color="auto" w:fill="auto"/>
            <w:vAlign w:val="center"/>
            <w:hideMark/>
          </w:tcPr>
          <w:p w14:paraId="502CB1E4" w14:textId="4059F0E9" w:rsidR="006866E6" w:rsidRPr="00216AEC" w:rsidRDefault="006866E6" w:rsidP="00E6670E">
            <w:pPr>
              <w:jc w:val="center"/>
              <w:rPr>
                <w:b/>
                <w:bCs/>
                <w:sz w:val="22"/>
                <w:szCs w:val="22"/>
              </w:rPr>
            </w:pPr>
            <w:r w:rsidRPr="00216AEC">
              <w:rPr>
                <w:b/>
                <w:bCs/>
                <w:sz w:val="22"/>
                <w:szCs w:val="22"/>
              </w:rPr>
              <w:t>2022</w:t>
            </w:r>
            <w:r w:rsidRPr="00216AEC">
              <w:rPr>
                <w:b/>
                <w:bCs/>
                <w:sz w:val="22"/>
                <w:szCs w:val="22"/>
              </w:rPr>
              <w:t>年</w:t>
            </w:r>
            <w:r w:rsidR="00E6670E" w:rsidRPr="00216AEC">
              <w:rPr>
                <w:b/>
                <w:bCs/>
                <w:sz w:val="22"/>
                <w:szCs w:val="22"/>
              </w:rPr>
              <w:br/>
            </w:r>
            <w:r w:rsidRPr="00216AEC">
              <w:rPr>
                <w:b/>
                <w:bCs/>
                <w:sz w:val="22"/>
                <w:szCs w:val="22"/>
              </w:rPr>
              <w:t>计划成本</w:t>
            </w:r>
          </w:p>
        </w:tc>
        <w:tc>
          <w:tcPr>
            <w:tcW w:w="1649" w:type="dxa"/>
            <w:tcBorders>
              <w:top w:val="nil"/>
              <w:left w:val="nil"/>
              <w:bottom w:val="single" w:sz="4" w:space="0" w:color="auto"/>
              <w:right w:val="single" w:sz="4" w:space="0" w:color="0070C0"/>
            </w:tcBorders>
            <w:shd w:val="clear" w:color="auto" w:fill="auto"/>
            <w:vAlign w:val="center"/>
            <w:hideMark/>
          </w:tcPr>
          <w:p w14:paraId="5DB14899" w14:textId="557BF921" w:rsidR="006866E6" w:rsidRPr="00216AEC" w:rsidRDefault="006866E6" w:rsidP="00E6670E">
            <w:pPr>
              <w:jc w:val="center"/>
              <w:rPr>
                <w:b/>
                <w:bCs/>
                <w:sz w:val="22"/>
                <w:szCs w:val="22"/>
              </w:rPr>
            </w:pPr>
            <w:r w:rsidRPr="00216AEC">
              <w:rPr>
                <w:b/>
                <w:bCs/>
                <w:sz w:val="22"/>
                <w:szCs w:val="22"/>
              </w:rPr>
              <w:t>2023</w:t>
            </w:r>
            <w:r w:rsidRPr="00216AEC">
              <w:rPr>
                <w:b/>
                <w:bCs/>
                <w:sz w:val="22"/>
                <w:szCs w:val="22"/>
              </w:rPr>
              <w:t>年</w:t>
            </w:r>
            <w:r w:rsidR="00E6670E" w:rsidRPr="00216AEC">
              <w:rPr>
                <w:b/>
                <w:bCs/>
                <w:sz w:val="22"/>
                <w:szCs w:val="22"/>
              </w:rPr>
              <w:br/>
            </w:r>
            <w:r w:rsidRPr="00216AEC">
              <w:rPr>
                <w:b/>
                <w:bCs/>
                <w:sz w:val="22"/>
                <w:szCs w:val="22"/>
              </w:rPr>
              <w:t>计划成本</w:t>
            </w:r>
          </w:p>
        </w:tc>
        <w:tc>
          <w:tcPr>
            <w:tcW w:w="1649" w:type="dxa"/>
            <w:tcBorders>
              <w:top w:val="nil"/>
              <w:left w:val="nil"/>
              <w:bottom w:val="single" w:sz="4" w:space="0" w:color="auto"/>
              <w:right w:val="single" w:sz="4" w:space="0" w:color="0070C0"/>
            </w:tcBorders>
            <w:shd w:val="clear" w:color="auto" w:fill="auto"/>
            <w:vAlign w:val="center"/>
            <w:hideMark/>
          </w:tcPr>
          <w:p w14:paraId="753B0E70" w14:textId="101142B4" w:rsidR="006866E6" w:rsidRPr="00216AEC" w:rsidRDefault="006866E6" w:rsidP="00E6670E">
            <w:pPr>
              <w:jc w:val="center"/>
              <w:rPr>
                <w:b/>
                <w:bCs/>
                <w:sz w:val="22"/>
                <w:szCs w:val="22"/>
              </w:rPr>
            </w:pPr>
            <w:r w:rsidRPr="00216AEC">
              <w:rPr>
                <w:b/>
                <w:bCs/>
                <w:sz w:val="22"/>
                <w:szCs w:val="22"/>
              </w:rPr>
              <w:t>2024</w:t>
            </w:r>
            <w:r w:rsidRPr="00216AEC">
              <w:rPr>
                <w:b/>
                <w:bCs/>
                <w:sz w:val="22"/>
                <w:szCs w:val="22"/>
              </w:rPr>
              <w:t>年</w:t>
            </w:r>
            <w:r w:rsidR="00E6670E" w:rsidRPr="00216AEC">
              <w:rPr>
                <w:b/>
                <w:bCs/>
                <w:sz w:val="22"/>
                <w:szCs w:val="22"/>
              </w:rPr>
              <w:br/>
            </w:r>
            <w:r w:rsidRPr="00216AEC">
              <w:rPr>
                <w:b/>
                <w:bCs/>
                <w:sz w:val="22"/>
                <w:szCs w:val="22"/>
              </w:rPr>
              <w:t>计划成本</w:t>
            </w:r>
          </w:p>
        </w:tc>
        <w:tc>
          <w:tcPr>
            <w:tcW w:w="1627" w:type="dxa"/>
            <w:tcBorders>
              <w:top w:val="nil"/>
              <w:left w:val="nil"/>
              <w:bottom w:val="single" w:sz="4" w:space="0" w:color="auto"/>
              <w:right w:val="nil"/>
            </w:tcBorders>
            <w:shd w:val="clear" w:color="auto" w:fill="auto"/>
            <w:vAlign w:val="center"/>
            <w:hideMark/>
          </w:tcPr>
          <w:p w14:paraId="75A5DE5D" w14:textId="57DB6B22" w:rsidR="006866E6" w:rsidRPr="00216AEC" w:rsidRDefault="006866E6" w:rsidP="00E6670E">
            <w:pPr>
              <w:jc w:val="center"/>
              <w:rPr>
                <w:b/>
                <w:bCs/>
                <w:sz w:val="22"/>
                <w:szCs w:val="22"/>
              </w:rPr>
            </w:pPr>
            <w:r w:rsidRPr="00216AEC">
              <w:rPr>
                <w:b/>
                <w:bCs/>
                <w:sz w:val="22"/>
                <w:szCs w:val="22"/>
              </w:rPr>
              <w:t>2021-2024</w:t>
            </w:r>
            <w:r w:rsidRPr="00216AEC">
              <w:rPr>
                <w:b/>
                <w:bCs/>
                <w:sz w:val="22"/>
                <w:szCs w:val="22"/>
              </w:rPr>
              <w:t>年</w:t>
            </w:r>
            <w:r w:rsidR="000A1FAF">
              <w:rPr>
                <w:b/>
                <w:bCs/>
                <w:sz w:val="22"/>
                <w:szCs w:val="22"/>
              </w:rPr>
              <w:br/>
            </w:r>
            <w:r w:rsidRPr="00216AEC">
              <w:rPr>
                <w:b/>
                <w:bCs/>
                <w:sz w:val="22"/>
                <w:szCs w:val="22"/>
              </w:rPr>
              <w:t>总计</w:t>
            </w:r>
          </w:p>
        </w:tc>
      </w:tr>
      <w:tr w:rsidR="006866E6" w:rsidRPr="00093961" w14:paraId="6A615FC0" w14:textId="77777777" w:rsidTr="00E6670E">
        <w:trPr>
          <w:trHeight w:val="300"/>
        </w:trPr>
        <w:tc>
          <w:tcPr>
            <w:tcW w:w="4421" w:type="dxa"/>
            <w:tcBorders>
              <w:top w:val="nil"/>
              <w:left w:val="nil"/>
              <w:bottom w:val="nil"/>
              <w:right w:val="nil"/>
            </w:tcBorders>
            <w:shd w:val="clear" w:color="auto" w:fill="auto"/>
            <w:noWrap/>
            <w:vAlign w:val="bottom"/>
            <w:hideMark/>
          </w:tcPr>
          <w:p w14:paraId="66CDFCBA" w14:textId="77777777" w:rsidR="006866E6" w:rsidRPr="00216AEC" w:rsidRDefault="006866E6" w:rsidP="00636947">
            <w:pPr>
              <w:rPr>
                <w:sz w:val="22"/>
                <w:szCs w:val="22"/>
              </w:rPr>
            </w:pPr>
            <w:r w:rsidRPr="00216AEC">
              <w:rPr>
                <w:sz w:val="22"/>
                <w:szCs w:val="22"/>
              </w:rPr>
              <w:t>计划支出</w:t>
            </w:r>
          </w:p>
        </w:tc>
        <w:tc>
          <w:tcPr>
            <w:tcW w:w="1528" w:type="dxa"/>
            <w:tcBorders>
              <w:top w:val="nil"/>
              <w:left w:val="single" w:sz="8" w:space="0" w:color="0070C0"/>
              <w:bottom w:val="nil"/>
              <w:right w:val="single" w:sz="8" w:space="0" w:color="0070C0"/>
            </w:tcBorders>
            <w:shd w:val="clear" w:color="auto" w:fill="auto"/>
            <w:noWrap/>
            <w:vAlign w:val="bottom"/>
            <w:hideMark/>
          </w:tcPr>
          <w:p w14:paraId="07656495" w14:textId="77777777" w:rsidR="006866E6" w:rsidRPr="00216AEC" w:rsidRDefault="006866E6" w:rsidP="00636947">
            <w:pPr>
              <w:rPr>
                <w:sz w:val="22"/>
                <w:szCs w:val="22"/>
              </w:rPr>
            </w:pPr>
            <w:r w:rsidRPr="00216AEC">
              <w:rPr>
                <w:sz w:val="22"/>
                <w:szCs w:val="22"/>
              </w:rPr>
              <w:t> </w:t>
            </w:r>
          </w:p>
        </w:tc>
        <w:tc>
          <w:tcPr>
            <w:tcW w:w="1652" w:type="dxa"/>
            <w:tcBorders>
              <w:top w:val="nil"/>
              <w:left w:val="nil"/>
              <w:bottom w:val="nil"/>
              <w:right w:val="single" w:sz="4" w:space="0" w:color="0070C0"/>
            </w:tcBorders>
            <w:shd w:val="clear" w:color="auto" w:fill="auto"/>
            <w:noWrap/>
            <w:vAlign w:val="bottom"/>
            <w:hideMark/>
          </w:tcPr>
          <w:p w14:paraId="57D06904" w14:textId="77777777" w:rsidR="006866E6" w:rsidRPr="00216AEC" w:rsidRDefault="006866E6" w:rsidP="00E6670E">
            <w:pPr>
              <w:jc w:val="right"/>
              <w:rPr>
                <w:sz w:val="22"/>
                <w:szCs w:val="22"/>
              </w:rPr>
            </w:pPr>
            <w:r w:rsidRPr="00216AEC">
              <w:rPr>
                <w:sz w:val="22"/>
                <w:szCs w:val="22"/>
              </w:rPr>
              <w:t>50</w:t>
            </w:r>
          </w:p>
        </w:tc>
        <w:tc>
          <w:tcPr>
            <w:tcW w:w="1649" w:type="dxa"/>
            <w:tcBorders>
              <w:top w:val="nil"/>
              <w:left w:val="nil"/>
              <w:bottom w:val="nil"/>
              <w:right w:val="single" w:sz="4" w:space="0" w:color="0070C0"/>
            </w:tcBorders>
            <w:shd w:val="clear" w:color="auto" w:fill="auto"/>
            <w:noWrap/>
            <w:vAlign w:val="bottom"/>
            <w:hideMark/>
          </w:tcPr>
          <w:p w14:paraId="7159A3D4" w14:textId="77777777" w:rsidR="006866E6" w:rsidRPr="00216AEC" w:rsidRDefault="006866E6" w:rsidP="00E6670E">
            <w:pPr>
              <w:jc w:val="right"/>
              <w:rPr>
                <w:sz w:val="22"/>
                <w:szCs w:val="22"/>
              </w:rPr>
            </w:pPr>
            <w:r w:rsidRPr="00216AEC">
              <w:rPr>
                <w:sz w:val="22"/>
                <w:szCs w:val="22"/>
              </w:rPr>
              <w:t>50</w:t>
            </w:r>
          </w:p>
        </w:tc>
        <w:tc>
          <w:tcPr>
            <w:tcW w:w="1649" w:type="dxa"/>
            <w:tcBorders>
              <w:top w:val="nil"/>
              <w:left w:val="nil"/>
              <w:bottom w:val="nil"/>
              <w:right w:val="single" w:sz="4" w:space="0" w:color="0070C0"/>
            </w:tcBorders>
            <w:shd w:val="clear" w:color="auto" w:fill="auto"/>
            <w:noWrap/>
            <w:vAlign w:val="bottom"/>
            <w:hideMark/>
          </w:tcPr>
          <w:p w14:paraId="16EEF301" w14:textId="77777777" w:rsidR="006866E6" w:rsidRPr="00216AEC" w:rsidRDefault="006866E6" w:rsidP="00E6670E">
            <w:pPr>
              <w:jc w:val="right"/>
              <w:rPr>
                <w:sz w:val="22"/>
                <w:szCs w:val="22"/>
              </w:rPr>
            </w:pPr>
            <w:r w:rsidRPr="00216AEC">
              <w:rPr>
                <w:sz w:val="22"/>
                <w:szCs w:val="22"/>
              </w:rPr>
              <w:t>50</w:t>
            </w:r>
          </w:p>
        </w:tc>
        <w:tc>
          <w:tcPr>
            <w:tcW w:w="1649" w:type="dxa"/>
            <w:tcBorders>
              <w:top w:val="nil"/>
              <w:left w:val="nil"/>
              <w:bottom w:val="nil"/>
              <w:right w:val="single" w:sz="4" w:space="0" w:color="0070C0"/>
            </w:tcBorders>
            <w:shd w:val="clear" w:color="auto" w:fill="auto"/>
            <w:noWrap/>
            <w:vAlign w:val="bottom"/>
            <w:hideMark/>
          </w:tcPr>
          <w:p w14:paraId="67ED31EC" w14:textId="77777777" w:rsidR="006866E6" w:rsidRPr="00216AEC" w:rsidRDefault="006866E6" w:rsidP="00E6670E">
            <w:pPr>
              <w:jc w:val="right"/>
              <w:rPr>
                <w:sz w:val="22"/>
                <w:szCs w:val="22"/>
              </w:rPr>
            </w:pPr>
            <w:r w:rsidRPr="00216AEC">
              <w:rPr>
                <w:sz w:val="22"/>
                <w:szCs w:val="22"/>
              </w:rPr>
              <w:t>100</w:t>
            </w:r>
          </w:p>
        </w:tc>
        <w:tc>
          <w:tcPr>
            <w:tcW w:w="1627" w:type="dxa"/>
            <w:tcBorders>
              <w:top w:val="nil"/>
              <w:left w:val="nil"/>
              <w:bottom w:val="nil"/>
              <w:right w:val="nil"/>
            </w:tcBorders>
            <w:shd w:val="clear" w:color="auto" w:fill="auto"/>
            <w:noWrap/>
            <w:vAlign w:val="bottom"/>
            <w:hideMark/>
          </w:tcPr>
          <w:p w14:paraId="11A10C4B" w14:textId="77777777" w:rsidR="006866E6" w:rsidRPr="00216AEC" w:rsidRDefault="006866E6" w:rsidP="00E6670E">
            <w:pPr>
              <w:jc w:val="right"/>
              <w:rPr>
                <w:sz w:val="22"/>
                <w:szCs w:val="22"/>
              </w:rPr>
            </w:pPr>
            <w:r w:rsidRPr="00216AEC">
              <w:rPr>
                <w:sz w:val="22"/>
                <w:szCs w:val="22"/>
              </w:rPr>
              <w:t>250</w:t>
            </w:r>
          </w:p>
        </w:tc>
      </w:tr>
      <w:tr w:rsidR="006866E6" w:rsidRPr="00093961" w14:paraId="17439FF1" w14:textId="77777777" w:rsidTr="00E6670E">
        <w:trPr>
          <w:trHeight w:val="300"/>
        </w:trPr>
        <w:tc>
          <w:tcPr>
            <w:tcW w:w="4421" w:type="dxa"/>
            <w:tcBorders>
              <w:top w:val="nil"/>
              <w:left w:val="nil"/>
              <w:bottom w:val="nil"/>
              <w:right w:val="nil"/>
            </w:tcBorders>
            <w:shd w:val="clear" w:color="auto" w:fill="auto"/>
            <w:noWrap/>
            <w:vAlign w:val="bottom"/>
            <w:hideMark/>
          </w:tcPr>
          <w:p w14:paraId="34A34608" w14:textId="77777777" w:rsidR="006866E6" w:rsidRPr="00216AEC" w:rsidRDefault="006866E6" w:rsidP="00636947">
            <w:pPr>
              <w:rPr>
                <w:sz w:val="22"/>
                <w:szCs w:val="22"/>
              </w:rPr>
            </w:pPr>
            <w:r w:rsidRPr="00216AEC">
              <w:rPr>
                <w:sz w:val="22"/>
                <w:szCs w:val="22"/>
              </w:rPr>
              <w:t>文件制作成本</w:t>
            </w:r>
          </w:p>
        </w:tc>
        <w:tc>
          <w:tcPr>
            <w:tcW w:w="1528" w:type="dxa"/>
            <w:tcBorders>
              <w:top w:val="nil"/>
              <w:left w:val="single" w:sz="8" w:space="0" w:color="0070C0"/>
              <w:bottom w:val="nil"/>
              <w:right w:val="single" w:sz="8" w:space="0" w:color="0070C0"/>
            </w:tcBorders>
            <w:shd w:val="clear" w:color="auto" w:fill="auto"/>
            <w:noWrap/>
            <w:vAlign w:val="bottom"/>
            <w:hideMark/>
          </w:tcPr>
          <w:p w14:paraId="76C26F5A" w14:textId="77777777" w:rsidR="006866E6" w:rsidRPr="00216AEC" w:rsidRDefault="006866E6" w:rsidP="00636947">
            <w:pPr>
              <w:rPr>
                <w:sz w:val="22"/>
                <w:szCs w:val="22"/>
              </w:rPr>
            </w:pPr>
            <w:r w:rsidRPr="00216AEC">
              <w:rPr>
                <w:sz w:val="22"/>
                <w:szCs w:val="22"/>
              </w:rPr>
              <w:t> </w:t>
            </w:r>
          </w:p>
        </w:tc>
        <w:tc>
          <w:tcPr>
            <w:tcW w:w="1652" w:type="dxa"/>
            <w:tcBorders>
              <w:top w:val="nil"/>
              <w:left w:val="nil"/>
              <w:bottom w:val="nil"/>
              <w:right w:val="single" w:sz="4" w:space="0" w:color="0070C0"/>
            </w:tcBorders>
            <w:shd w:val="clear" w:color="auto" w:fill="auto"/>
            <w:noWrap/>
            <w:vAlign w:val="bottom"/>
            <w:hideMark/>
          </w:tcPr>
          <w:p w14:paraId="1C36D6B8" w14:textId="77777777" w:rsidR="006866E6" w:rsidRPr="00216AEC" w:rsidRDefault="006866E6" w:rsidP="00E6670E">
            <w:pPr>
              <w:jc w:val="right"/>
              <w:rPr>
                <w:sz w:val="22"/>
                <w:szCs w:val="22"/>
              </w:rPr>
            </w:pPr>
            <w:r w:rsidRPr="00216AEC">
              <w:rPr>
                <w:sz w:val="22"/>
                <w:szCs w:val="22"/>
              </w:rPr>
              <w:t>0</w:t>
            </w:r>
          </w:p>
        </w:tc>
        <w:tc>
          <w:tcPr>
            <w:tcW w:w="1649" w:type="dxa"/>
            <w:tcBorders>
              <w:top w:val="nil"/>
              <w:left w:val="nil"/>
              <w:bottom w:val="nil"/>
              <w:right w:val="single" w:sz="4" w:space="0" w:color="0070C0"/>
            </w:tcBorders>
            <w:shd w:val="clear" w:color="auto" w:fill="auto"/>
            <w:noWrap/>
            <w:vAlign w:val="bottom"/>
            <w:hideMark/>
          </w:tcPr>
          <w:p w14:paraId="7ED8109B" w14:textId="77777777" w:rsidR="006866E6" w:rsidRPr="00216AEC" w:rsidRDefault="006866E6" w:rsidP="00E6670E">
            <w:pPr>
              <w:jc w:val="right"/>
              <w:rPr>
                <w:sz w:val="22"/>
                <w:szCs w:val="22"/>
              </w:rPr>
            </w:pPr>
            <w:r w:rsidRPr="00216AEC">
              <w:rPr>
                <w:sz w:val="22"/>
                <w:szCs w:val="22"/>
              </w:rPr>
              <w:t>0</w:t>
            </w:r>
          </w:p>
        </w:tc>
        <w:tc>
          <w:tcPr>
            <w:tcW w:w="1649" w:type="dxa"/>
            <w:tcBorders>
              <w:top w:val="nil"/>
              <w:left w:val="nil"/>
              <w:bottom w:val="nil"/>
              <w:right w:val="single" w:sz="4" w:space="0" w:color="0070C0"/>
            </w:tcBorders>
            <w:shd w:val="clear" w:color="auto" w:fill="auto"/>
            <w:noWrap/>
            <w:vAlign w:val="bottom"/>
            <w:hideMark/>
          </w:tcPr>
          <w:p w14:paraId="4201FA40" w14:textId="77777777" w:rsidR="006866E6" w:rsidRPr="00216AEC" w:rsidRDefault="006866E6" w:rsidP="00E6670E">
            <w:pPr>
              <w:jc w:val="right"/>
              <w:rPr>
                <w:sz w:val="22"/>
                <w:szCs w:val="22"/>
              </w:rPr>
            </w:pPr>
            <w:r w:rsidRPr="00216AEC">
              <w:rPr>
                <w:sz w:val="22"/>
                <w:szCs w:val="22"/>
              </w:rPr>
              <w:t>0</w:t>
            </w:r>
          </w:p>
        </w:tc>
        <w:tc>
          <w:tcPr>
            <w:tcW w:w="1649" w:type="dxa"/>
            <w:tcBorders>
              <w:top w:val="nil"/>
              <w:left w:val="nil"/>
              <w:bottom w:val="nil"/>
              <w:right w:val="single" w:sz="4" w:space="0" w:color="0070C0"/>
            </w:tcBorders>
            <w:shd w:val="clear" w:color="auto" w:fill="auto"/>
            <w:noWrap/>
            <w:vAlign w:val="bottom"/>
            <w:hideMark/>
          </w:tcPr>
          <w:p w14:paraId="60EA5179" w14:textId="77777777" w:rsidR="006866E6" w:rsidRPr="00216AEC" w:rsidRDefault="006866E6" w:rsidP="00E6670E">
            <w:pPr>
              <w:jc w:val="right"/>
              <w:rPr>
                <w:sz w:val="22"/>
                <w:szCs w:val="22"/>
              </w:rPr>
            </w:pPr>
            <w:r w:rsidRPr="00216AEC">
              <w:rPr>
                <w:sz w:val="22"/>
                <w:szCs w:val="22"/>
              </w:rPr>
              <w:t>0</w:t>
            </w:r>
          </w:p>
        </w:tc>
        <w:tc>
          <w:tcPr>
            <w:tcW w:w="1627" w:type="dxa"/>
            <w:tcBorders>
              <w:top w:val="nil"/>
              <w:left w:val="nil"/>
              <w:bottom w:val="nil"/>
              <w:right w:val="nil"/>
            </w:tcBorders>
            <w:shd w:val="clear" w:color="auto" w:fill="auto"/>
            <w:noWrap/>
            <w:vAlign w:val="bottom"/>
            <w:hideMark/>
          </w:tcPr>
          <w:p w14:paraId="18448233" w14:textId="77777777" w:rsidR="006866E6" w:rsidRPr="00216AEC" w:rsidRDefault="006866E6" w:rsidP="00E6670E">
            <w:pPr>
              <w:jc w:val="right"/>
              <w:rPr>
                <w:sz w:val="22"/>
                <w:szCs w:val="22"/>
              </w:rPr>
            </w:pPr>
            <w:r w:rsidRPr="00216AEC">
              <w:rPr>
                <w:sz w:val="22"/>
                <w:szCs w:val="22"/>
              </w:rPr>
              <w:t>0</w:t>
            </w:r>
          </w:p>
        </w:tc>
      </w:tr>
      <w:tr w:rsidR="006866E6" w:rsidRPr="00093961" w14:paraId="2792659A" w14:textId="77777777" w:rsidTr="00E6670E">
        <w:trPr>
          <w:trHeight w:val="300"/>
        </w:trPr>
        <w:tc>
          <w:tcPr>
            <w:tcW w:w="4421" w:type="dxa"/>
            <w:tcBorders>
              <w:top w:val="nil"/>
              <w:left w:val="nil"/>
              <w:bottom w:val="nil"/>
              <w:right w:val="nil"/>
            </w:tcBorders>
            <w:shd w:val="clear" w:color="auto" w:fill="auto"/>
            <w:noWrap/>
            <w:vAlign w:val="bottom"/>
            <w:hideMark/>
          </w:tcPr>
          <w:p w14:paraId="185BA9FC" w14:textId="77777777" w:rsidR="006866E6" w:rsidRPr="00216AEC" w:rsidRDefault="006866E6" w:rsidP="00636947">
            <w:pPr>
              <w:rPr>
                <w:sz w:val="22"/>
                <w:szCs w:val="22"/>
              </w:rPr>
            </w:pPr>
            <w:r w:rsidRPr="00216AEC">
              <w:rPr>
                <w:sz w:val="22"/>
                <w:szCs w:val="22"/>
              </w:rPr>
              <w:t>局</w:t>
            </w:r>
            <w:r w:rsidRPr="00216AEC">
              <w:rPr>
                <w:sz w:val="22"/>
                <w:szCs w:val="22"/>
              </w:rPr>
              <w:t>/</w:t>
            </w:r>
            <w:r w:rsidRPr="00216AEC">
              <w:rPr>
                <w:sz w:val="22"/>
                <w:szCs w:val="22"/>
              </w:rPr>
              <w:t>部门再分配成本</w:t>
            </w:r>
          </w:p>
        </w:tc>
        <w:tc>
          <w:tcPr>
            <w:tcW w:w="1528" w:type="dxa"/>
            <w:tcBorders>
              <w:top w:val="nil"/>
              <w:left w:val="single" w:sz="8" w:space="0" w:color="0070C0"/>
              <w:bottom w:val="nil"/>
              <w:right w:val="single" w:sz="8" w:space="0" w:color="0070C0"/>
            </w:tcBorders>
            <w:shd w:val="clear" w:color="auto" w:fill="auto"/>
            <w:noWrap/>
            <w:vAlign w:val="bottom"/>
            <w:hideMark/>
          </w:tcPr>
          <w:p w14:paraId="0F94DC53" w14:textId="77777777" w:rsidR="006866E6" w:rsidRPr="00216AEC" w:rsidRDefault="006866E6" w:rsidP="00636947">
            <w:pPr>
              <w:rPr>
                <w:sz w:val="22"/>
                <w:szCs w:val="22"/>
              </w:rPr>
            </w:pPr>
            <w:r w:rsidRPr="00216AEC">
              <w:rPr>
                <w:sz w:val="22"/>
                <w:szCs w:val="22"/>
              </w:rPr>
              <w:t> </w:t>
            </w:r>
          </w:p>
        </w:tc>
        <w:tc>
          <w:tcPr>
            <w:tcW w:w="1652" w:type="dxa"/>
            <w:tcBorders>
              <w:top w:val="nil"/>
              <w:left w:val="nil"/>
              <w:bottom w:val="nil"/>
              <w:right w:val="single" w:sz="4" w:space="0" w:color="0070C0"/>
            </w:tcBorders>
            <w:shd w:val="clear" w:color="auto" w:fill="auto"/>
            <w:noWrap/>
            <w:vAlign w:val="bottom"/>
            <w:hideMark/>
          </w:tcPr>
          <w:p w14:paraId="5CD52355" w14:textId="77777777" w:rsidR="006866E6" w:rsidRPr="00216AEC" w:rsidRDefault="006866E6" w:rsidP="00E6670E">
            <w:pPr>
              <w:jc w:val="right"/>
              <w:rPr>
                <w:sz w:val="22"/>
                <w:szCs w:val="22"/>
              </w:rPr>
            </w:pPr>
            <w:r w:rsidRPr="00216AEC">
              <w:rPr>
                <w:sz w:val="22"/>
                <w:szCs w:val="22"/>
              </w:rPr>
              <w:t>641</w:t>
            </w:r>
          </w:p>
        </w:tc>
        <w:tc>
          <w:tcPr>
            <w:tcW w:w="1649" w:type="dxa"/>
            <w:tcBorders>
              <w:top w:val="nil"/>
              <w:left w:val="nil"/>
              <w:bottom w:val="nil"/>
              <w:right w:val="single" w:sz="4" w:space="0" w:color="0070C0"/>
            </w:tcBorders>
            <w:shd w:val="clear" w:color="auto" w:fill="auto"/>
            <w:noWrap/>
            <w:vAlign w:val="bottom"/>
            <w:hideMark/>
          </w:tcPr>
          <w:p w14:paraId="77B96325" w14:textId="77777777" w:rsidR="006866E6" w:rsidRPr="00216AEC" w:rsidRDefault="006866E6" w:rsidP="00E6670E">
            <w:pPr>
              <w:jc w:val="right"/>
              <w:rPr>
                <w:sz w:val="22"/>
                <w:szCs w:val="22"/>
              </w:rPr>
            </w:pPr>
            <w:r w:rsidRPr="00216AEC">
              <w:rPr>
                <w:sz w:val="22"/>
                <w:szCs w:val="22"/>
              </w:rPr>
              <w:t>606</w:t>
            </w:r>
          </w:p>
        </w:tc>
        <w:tc>
          <w:tcPr>
            <w:tcW w:w="1649" w:type="dxa"/>
            <w:tcBorders>
              <w:top w:val="nil"/>
              <w:left w:val="nil"/>
              <w:bottom w:val="nil"/>
              <w:right w:val="single" w:sz="4" w:space="0" w:color="0070C0"/>
            </w:tcBorders>
            <w:shd w:val="clear" w:color="auto" w:fill="auto"/>
            <w:noWrap/>
            <w:vAlign w:val="bottom"/>
            <w:hideMark/>
          </w:tcPr>
          <w:p w14:paraId="1E1D7888" w14:textId="77777777" w:rsidR="006866E6" w:rsidRPr="00216AEC" w:rsidRDefault="006866E6" w:rsidP="00E6670E">
            <w:pPr>
              <w:jc w:val="right"/>
              <w:rPr>
                <w:sz w:val="22"/>
                <w:szCs w:val="22"/>
              </w:rPr>
            </w:pPr>
            <w:r w:rsidRPr="00216AEC">
              <w:rPr>
                <w:sz w:val="22"/>
                <w:szCs w:val="22"/>
              </w:rPr>
              <w:t>641</w:t>
            </w:r>
          </w:p>
        </w:tc>
        <w:tc>
          <w:tcPr>
            <w:tcW w:w="1649" w:type="dxa"/>
            <w:tcBorders>
              <w:top w:val="nil"/>
              <w:left w:val="nil"/>
              <w:bottom w:val="nil"/>
              <w:right w:val="single" w:sz="4" w:space="0" w:color="0070C0"/>
            </w:tcBorders>
            <w:shd w:val="clear" w:color="auto" w:fill="auto"/>
            <w:noWrap/>
            <w:vAlign w:val="bottom"/>
            <w:hideMark/>
          </w:tcPr>
          <w:p w14:paraId="6BA5B712" w14:textId="77777777" w:rsidR="006866E6" w:rsidRPr="00216AEC" w:rsidRDefault="006866E6" w:rsidP="00E6670E">
            <w:pPr>
              <w:jc w:val="right"/>
              <w:rPr>
                <w:sz w:val="22"/>
                <w:szCs w:val="22"/>
              </w:rPr>
            </w:pPr>
            <w:r w:rsidRPr="00216AEC">
              <w:rPr>
                <w:sz w:val="22"/>
                <w:szCs w:val="22"/>
              </w:rPr>
              <w:t>641</w:t>
            </w:r>
          </w:p>
        </w:tc>
        <w:tc>
          <w:tcPr>
            <w:tcW w:w="1627" w:type="dxa"/>
            <w:tcBorders>
              <w:top w:val="nil"/>
              <w:left w:val="nil"/>
              <w:bottom w:val="nil"/>
              <w:right w:val="nil"/>
            </w:tcBorders>
            <w:shd w:val="clear" w:color="auto" w:fill="auto"/>
            <w:noWrap/>
            <w:vAlign w:val="bottom"/>
            <w:hideMark/>
          </w:tcPr>
          <w:p w14:paraId="4F6D1A2F" w14:textId="77777777" w:rsidR="006866E6" w:rsidRPr="00216AEC" w:rsidRDefault="006866E6" w:rsidP="00E6670E">
            <w:pPr>
              <w:jc w:val="right"/>
              <w:rPr>
                <w:sz w:val="22"/>
                <w:szCs w:val="22"/>
              </w:rPr>
            </w:pPr>
            <w:r w:rsidRPr="00216AEC">
              <w:rPr>
                <w:sz w:val="22"/>
                <w:szCs w:val="22"/>
              </w:rPr>
              <w:t>2 529</w:t>
            </w:r>
          </w:p>
        </w:tc>
      </w:tr>
      <w:tr w:rsidR="006866E6" w:rsidRPr="00093961" w14:paraId="7EE2CDF6" w14:textId="77777777" w:rsidTr="00E6670E">
        <w:trPr>
          <w:trHeight w:val="300"/>
        </w:trPr>
        <w:tc>
          <w:tcPr>
            <w:tcW w:w="4421" w:type="dxa"/>
            <w:tcBorders>
              <w:top w:val="nil"/>
              <w:left w:val="nil"/>
              <w:bottom w:val="nil"/>
              <w:right w:val="nil"/>
            </w:tcBorders>
            <w:shd w:val="clear" w:color="auto" w:fill="auto"/>
            <w:noWrap/>
            <w:vAlign w:val="bottom"/>
            <w:hideMark/>
          </w:tcPr>
          <w:p w14:paraId="36508755" w14:textId="77777777" w:rsidR="006866E6" w:rsidRPr="00216AEC" w:rsidRDefault="006866E6" w:rsidP="00636947">
            <w:pPr>
              <w:rPr>
                <w:sz w:val="22"/>
                <w:szCs w:val="22"/>
              </w:rPr>
            </w:pPr>
            <w:r w:rsidRPr="00216AEC">
              <w:rPr>
                <w:sz w:val="22"/>
                <w:szCs w:val="22"/>
              </w:rPr>
              <w:t>集中行政性成本</w:t>
            </w:r>
          </w:p>
        </w:tc>
        <w:tc>
          <w:tcPr>
            <w:tcW w:w="1528" w:type="dxa"/>
            <w:tcBorders>
              <w:top w:val="nil"/>
              <w:left w:val="single" w:sz="8" w:space="0" w:color="0070C0"/>
              <w:bottom w:val="nil"/>
              <w:right w:val="single" w:sz="8" w:space="0" w:color="0070C0"/>
            </w:tcBorders>
            <w:shd w:val="clear" w:color="auto" w:fill="auto"/>
            <w:noWrap/>
            <w:vAlign w:val="bottom"/>
            <w:hideMark/>
          </w:tcPr>
          <w:p w14:paraId="4A649F2C" w14:textId="77777777" w:rsidR="006866E6" w:rsidRPr="00216AEC" w:rsidRDefault="006866E6" w:rsidP="00636947">
            <w:pPr>
              <w:rPr>
                <w:sz w:val="22"/>
                <w:szCs w:val="22"/>
              </w:rPr>
            </w:pPr>
            <w:r w:rsidRPr="00216AEC">
              <w:rPr>
                <w:sz w:val="22"/>
                <w:szCs w:val="22"/>
              </w:rPr>
              <w:t> </w:t>
            </w:r>
          </w:p>
        </w:tc>
        <w:tc>
          <w:tcPr>
            <w:tcW w:w="1652" w:type="dxa"/>
            <w:tcBorders>
              <w:top w:val="nil"/>
              <w:left w:val="nil"/>
              <w:bottom w:val="nil"/>
              <w:right w:val="single" w:sz="4" w:space="0" w:color="0070C0"/>
            </w:tcBorders>
            <w:shd w:val="clear" w:color="auto" w:fill="auto"/>
            <w:noWrap/>
            <w:vAlign w:val="bottom"/>
            <w:hideMark/>
          </w:tcPr>
          <w:p w14:paraId="113B25EA" w14:textId="77777777" w:rsidR="006866E6" w:rsidRPr="00216AEC" w:rsidRDefault="006866E6" w:rsidP="00E6670E">
            <w:pPr>
              <w:jc w:val="right"/>
              <w:rPr>
                <w:sz w:val="22"/>
                <w:szCs w:val="22"/>
              </w:rPr>
            </w:pPr>
            <w:r w:rsidRPr="00216AEC">
              <w:rPr>
                <w:sz w:val="22"/>
                <w:szCs w:val="22"/>
              </w:rPr>
              <w:t>211</w:t>
            </w:r>
          </w:p>
        </w:tc>
        <w:tc>
          <w:tcPr>
            <w:tcW w:w="1649" w:type="dxa"/>
            <w:tcBorders>
              <w:top w:val="nil"/>
              <w:left w:val="nil"/>
              <w:bottom w:val="nil"/>
              <w:right w:val="single" w:sz="4" w:space="0" w:color="0070C0"/>
            </w:tcBorders>
            <w:shd w:val="clear" w:color="auto" w:fill="auto"/>
            <w:noWrap/>
            <w:vAlign w:val="bottom"/>
            <w:hideMark/>
          </w:tcPr>
          <w:p w14:paraId="252A4E10" w14:textId="77777777" w:rsidR="006866E6" w:rsidRPr="00216AEC" w:rsidRDefault="006866E6" w:rsidP="00E6670E">
            <w:pPr>
              <w:jc w:val="right"/>
              <w:rPr>
                <w:sz w:val="22"/>
                <w:szCs w:val="22"/>
              </w:rPr>
            </w:pPr>
            <w:r w:rsidRPr="00216AEC">
              <w:rPr>
                <w:sz w:val="22"/>
                <w:szCs w:val="22"/>
              </w:rPr>
              <w:t>200</w:t>
            </w:r>
          </w:p>
        </w:tc>
        <w:tc>
          <w:tcPr>
            <w:tcW w:w="1649" w:type="dxa"/>
            <w:tcBorders>
              <w:top w:val="nil"/>
              <w:left w:val="nil"/>
              <w:bottom w:val="nil"/>
              <w:right w:val="single" w:sz="4" w:space="0" w:color="0070C0"/>
            </w:tcBorders>
            <w:shd w:val="clear" w:color="auto" w:fill="auto"/>
            <w:noWrap/>
            <w:vAlign w:val="bottom"/>
            <w:hideMark/>
          </w:tcPr>
          <w:p w14:paraId="63017D4C" w14:textId="77777777" w:rsidR="006866E6" w:rsidRPr="00216AEC" w:rsidRDefault="006866E6" w:rsidP="00E6670E">
            <w:pPr>
              <w:jc w:val="right"/>
              <w:rPr>
                <w:sz w:val="22"/>
                <w:szCs w:val="22"/>
              </w:rPr>
            </w:pPr>
            <w:r w:rsidRPr="00216AEC">
              <w:rPr>
                <w:sz w:val="22"/>
                <w:szCs w:val="22"/>
              </w:rPr>
              <w:t>211</w:t>
            </w:r>
          </w:p>
        </w:tc>
        <w:tc>
          <w:tcPr>
            <w:tcW w:w="1649" w:type="dxa"/>
            <w:tcBorders>
              <w:top w:val="nil"/>
              <w:left w:val="nil"/>
              <w:bottom w:val="nil"/>
              <w:right w:val="single" w:sz="4" w:space="0" w:color="0070C0"/>
            </w:tcBorders>
            <w:shd w:val="clear" w:color="auto" w:fill="auto"/>
            <w:noWrap/>
            <w:vAlign w:val="bottom"/>
            <w:hideMark/>
          </w:tcPr>
          <w:p w14:paraId="4B30C35F" w14:textId="77777777" w:rsidR="006866E6" w:rsidRPr="00216AEC" w:rsidRDefault="006866E6" w:rsidP="00E6670E">
            <w:pPr>
              <w:jc w:val="right"/>
              <w:rPr>
                <w:sz w:val="22"/>
                <w:szCs w:val="22"/>
              </w:rPr>
            </w:pPr>
            <w:r w:rsidRPr="00216AEC">
              <w:rPr>
                <w:sz w:val="22"/>
                <w:szCs w:val="22"/>
              </w:rPr>
              <w:t>211</w:t>
            </w:r>
          </w:p>
        </w:tc>
        <w:tc>
          <w:tcPr>
            <w:tcW w:w="1627" w:type="dxa"/>
            <w:tcBorders>
              <w:top w:val="nil"/>
              <w:left w:val="nil"/>
              <w:bottom w:val="nil"/>
              <w:right w:val="nil"/>
            </w:tcBorders>
            <w:shd w:val="clear" w:color="auto" w:fill="auto"/>
            <w:noWrap/>
            <w:vAlign w:val="bottom"/>
            <w:hideMark/>
          </w:tcPr>
          <w:p w14:paraId="28C3E988" w14:textId="77777777" w:rsidR="006866E6" w:rsidRPr="00216AEC" w:rsidRDefault="006866E6" w:rsidP="00E6670E">
            <w:pPr>
              <w:jc w:val="right"/>
              <w:rPr>
                <w:sz w:val="22"/>
                <w:szCs w:val="22"/>
              </w:rPr>
            </w:pPr>
            <w:r w:rsidRPr="00216AEC">
              <w:rPr>
                <w:sz w:val="22"/>
                <w:szCs w:val="22"/>
              </w:rPr>
              <w:t>833</w:t>
            </w:r>
          </w:p>
        </w:tc>
      </w:tr>
      <w:tr w:rsidR="006866E6" w:rsidRPr="00093961" w14:paraId="7C746DAE" w14:textId="77777777" w:rsidTr="00E6670E">
        <w:trPr>
          <w:trHeight w:val="300"/>
        </w:trPr>
        <w:tc>
          <w:tcPr>
            <w:tcW w:w="4421" w:type="dxa"/>
            <w:tcBorders>
              <w:top w:val="nil"/>
              <w:left w:val="nil"/>
              <w:bottom w:val="single" w:sz="4" w:space="0" w:color="auto"/>
              <w:right w:val="nil"/>
            </w:tcBorders>
            <w:shd w:val="clear" w:color="auto" w:fill="auto"/>
            <w:noWrap/>
            <w:vAlign w:val="bottom"/>
            <w:hideMark/>
          </w:tcPr>
          <w:p w14:paraId="5E04421D" w14:textId="77777777" w:rsidR="006866E6" w:rsidRPr="00216AEC" w:rsidRDefault="006866E6" w:rsidP="00636947">
            <w:pPr>
              <w:rPr>
                <w:sz w:val="22"/>
                <w:szCs w:val="22"/>
              </w:rPr>
            </w:pPr>
            <w:r w:rsidRPr="00216AEC">
              <w:rPr>
                <w:sz w:val="22"/>
                <w:szCs w:val="22"/>
              </w:rPr>
              <w:t>集中支持成本</w:t>
            </w:r>
          </w:p>
        </w:tc>
        <w:tc>
          <w:tcPr>
            <w:tcW w:w="1528" w:type="dxa"/>
            <w:tcBorders>
              <w:top w:val="nil"/>
              <w:left w:val="single" w:sz="8" w:space="0" w:color="0070C0"/>
              <w:bottom w:val="single" w:sz="4" w:space="0" w:color="auto"/>
              <w:right w:val="single" w:sz="8" w:space="0" w:color="0070C0"/>
            </w:tcBorders>
            <w:shd w:val="clear" w:color="auto" w:fill="auto"/>
            <w:noWrap/>
            <w:vAlign w:val="bottom"/>
            <w:hideMark/>
          </w:tcPr>
          <w:p w14:paraId="6469342A" w14:textId="77777777" w:rsidR="006866E6" w:rsidRPr="00216AEC" w:rsidRDefault="006866E6" w:rsidP="00636947">
            <w:pPr>
              <w:rPr>
                <w:sz w:val="22"/>
                <w:szCs w:val="22"/>
              </w:rPr>
            </w:pPr>
            <w:r w:rsidRPr="00216AEC">
              <w:rPr>
                <w:sz w:val="22"/>
                <w:szCs w:val="22"/>
              </w:rPr>
              <w:t> </w:t>
            </w:r>
          </w:p>
        </w:tc>
        <w:tc>
          <w:tcPr>
            <w:tcW w:w="1652" w:type="dxa"/>
            <w:tcBorders>
              <w:top w:val="nil"/>
              <w:left w:val="nil"/>
              <w:bottom w:val="single" w:sz="4" w:space="0" w:color="auto"/>
              <w:right w:val="single" w:sz="4" w:space="0" w:color="0070C0"/>
            </w:tcBorders>
            <w:shd w:val="clear" w:color="auto" w:fill="auto"/>
            <w:noWrap/>
            <w:vAlign w:val="bottom"/>
            <w:hideMark/>
          </w:tcPr>
          <w:p w14:paraId="33032319" w14:textId="77777777" w:rsidR="006866E6" w:rsidRPr="00216AEC" w:rsidRDefault="006866E6" w:rsidP="00E6670E">
            <w:pPr>
              <w:jc w:val="right"/>
              <w:rPr>
                <w:sz w:val="22"/>
                <w:szCs w:val="22"/>
              </w:rPr>
            </w:pPr>
            <w:r w:rsidRPr="00216AEC">
              <w:rPr>
                <w:sz w:val="22"/>
                <w:szCs w:val="22"/>
              </w:rPr>
              <w:t>382</w:t>
            </w:r>
          </w:p>
        </w:tc>
        <w:tc>
          <w:tcPr>
            <w:tcW w:w="1649" w:type="dxa"/>
            <w:tcBorders>
              <w:top w:val="nil"/>
              <w:left w:val="nil"/>
              <w:bottom w:val="single" w:sz="4" w:space="0" w:color="auto"/>
              <w:right w:val="single" w:sz="4" w:space="0" w:color="0070C0"/>
            </w:tcBorders>
            <w:shd w:val="clear" w:color="auto" w:fill="auto"/>
            <w:noWrap/>
            <w:vAlign w:val="bottom"/>
            <w:hideMark/>
          </w:tcPr>
          <w:p w14:paraId="1A6648E1" w14:textId="77777777" w:rsidR="006866E6" w:rsidRPr="00216AEC" w:rsidRDefault="006866E6" w:rsidP="00E6670E">
            <w:pPr>
              <w:jc w:val="right"/>
              <w:rPr>
                <w:sz w:val="22"/>
                <w:szCs w:val="22"/>
              </w:rPr>
            </w:pPr>
            <w:r w:rsidRPr="00216AEC">
              <w:rPr>
                <w:sz w:val="22"/>
                <w:szCs w:val="22"/>
              </w:rPr>
              <w:t>357</w:t>
            </w:r>
          </w:p>
        </w:tc>
        <w:tc>
          <w:tcPr>
            <w:tcW w:w="1649" w:type="dxa"/>
            <w:tcBorders>
              <w:top w:val="nil"/>
              <w:left w:val="nil"/>
              <w:bottom w:val="single" w:sz="4" w:space="0" w:color="auto"/>
              <w:right w:val="single" w:sz="4" w:space="0" w:color="0070C0"/>
            </w:tcBorders>
            <w:shd w:val="clear" w:color="auto" w:fill="auto"/>
            <w:noWrap/>
            <w:vAlign w:val="bottom"/>
            <w:hideMark/>
          </w:tcPr>
          <w:p w14:paraId="6106AE90" w14:textId="77777777" w:rsidR="006866E6" w:rsidRPr="00216AEC" w:rsidRDefault="006866E6" w:rsidP="00E6670E">
            <w:pPr>
              <w:jc w:val="right"/>
              <w:rPr>
                <w:sz w:val="22"/>
                <w:szCs w:val="22"/>
              </w:rPr>
            </w:pPr>
            <w:r w:rsidRPr="00216AEC">
              <w:rPr>
                <w:sz w:val="22"/>
                <w:szCs w:val="22"/>
              </w:rPr>
              <w:t>368</w:t>
            </w:r>
          </w:p>
        </w:tc>
        <w:tc>
          <w:tcPr>
            <w:tcW w:w="1649" w:type="dxa"/>
            <w:tcBorders>
              <w:top w:val="nil"/>
              <w:left w:val="nil"/>
              <w:bottom w:val="single" w:sz="4" w:space="0" w:color="auto"/>
              <w:right w:val="single" w:sz="4" w:space="0" w:color="0070C0"/>
            </w:tcBorders>
            <w:shd w:val="clear" w:color="auto" w:fill="auto"/>
            <w:noWrap/>
            <w:vAlign w:val="bottom"/>
            <w:hideMark/>
          </w:tcPr>
          <w:p w14:paraId="5863A772" w14:textId="350AC215" w:rsidR="006866E6" w:rsidRPr="00216AEC" w:rsidRDefault="006866E6" w:rsidP="00E6670E">
            <w:pPr>
              <w:jc w:val="right"/>
              <w:rPr>
                <w:sz w:val="22"/>
                <w:szCs w:val="22"/>
              </w:rPr>
            </w:pPr>
            <w:r w:rsidRPr="00216AEC">
              <w:rPr>
                <w:sz w:val="22"/>
                <w:szCs w:val="22"/>
              </w:rPr>
              <w:t>382</w:t>
            </w:r>
          </w:p>
        </w:tc>
        <w:tc>
          <w:tcPr>
            <w:tcW w:w="1627" w:type="dxa"/>
            <w:tcBorders>
              <w:top w:val="nil"/>
              <w:left w:val="nil"/>
              <w:bottom w:val="single" w:sz="4" w:space="0" w:color="auto"/>
              <w:right w:val="nil"/>
            </w:tcBorders>
            <w:shd w:val="clear" w:color="auto" w:fill="auto"/>
            <w:noWrap/>
            <w:vAlign w:val="bottom"/>
            <w:hideMark/>
          </w:tcPr>
          <w:p w14:paraId="021BB827" w14:textId="13815B72" w:rsidR="006866E6" w:rsidRPr="00216AEC" w:rsidRDefault="00E6670E" w:rsidP="00E6670E">
            <w:pPr>
              <w:jc w:val="right"/>
              <w:rPr>
                <w:sz w:val="22"/>
                <w:szCs w:val="22"/>
              </w:rPr>
            </w:pPr>
            <w:r w:rsidRPr="00216AEC">
              <w:rPr>
                <w:rFonts w:ascii="STKaiti" w:eastAsia="STKaiti" w:hAnsi="STKaiti"/>
                <w:noProof/>
                <w:sz w:val="22"/>
                <w:szCs w:val="22"/>
              </w:rPr>
              <mc:AlternateContent>
                <mc:Choice Requires="wps">
                  <w:drawing>
                    <wp:anchor distT="0" distB="0" distL="114300" distR="114300" simplePos="0" relativeHeight="251680256" behindDoc="0" locked="0" layoutInCell="1" allowOverlap="1" wp14:anchorId="4A3D3C72" wp14:editId="7E8AC8A1">
                      <wp:simplePos x="0" y="0"/>
                      <wp:positionH relativeFrom="column">
                        <wp:posOffset>-63500</wp:posOffset>
                      </wp:positionH>
                      <wp:positionV relativeFrom="paragraph">
                        <wp:posOffset>-1870075</wp:posOffset>
                      </wp:positionV>
                      <wp:extent cx="1022985" cy="2592705"/>
                      <wp:effectExtent l="0" t="0" r="24765" b="17145"/>
                      <wp:wrapNone/>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259270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22830A1" id="Rectangle: Rounded Corners 36" o:spid="_x0000_s1026" style="position:absolute;margin-left:-5pt;margin-top:-147.25pt;width:80.55pt;height:20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" filled="f" strokecolor="#0070c0" strokeweight="1pt"/>
                  </w:pict>
                </mc:Fallback>
              </mc:AlternateContent>
            </w:r>
            <w:r w:rsidR="006866E6" w:rsidRPr="00216AEC">
              <w:rPr>
                <w:sz w:val="22"/>
                <w:szCs w:val="22"/>
              </w:rPr>
              <w:t>1 489</w:t>
            </w:r>
          </w:p>
        </w:tc>
      </w:tr>
      <w:tr w:rsidR="006866E6" w:rsidRPr="00093961" w14:paraId="21E5734E" w14:textId="77777777" w:rsidTr="00E6670E">
        <w:trPr>
          <w:trHeight w:val="300"/>
        </w:trPr>
        <w:tc>
          <w:tcPr>
            <w:tcW w:w="4421" w:type="dxa"/>
            <w:tcBorders>
              <w:top w:val="nil"/>
              <w:left w:val="nil"/>
              <w:bottom w:val="nil"/>
              <w:right w:val="nil"/>
            </w:tcBorders>
            <w:shd w:val="clear" w:color="auto" w:fill="auto"/>
            <w:noWrap/>
            <w:vAlign w:val="bottom"/>
            <w:hideMark/>
          </w:tcPr>
          <w:p w14:paraId="62DD0843" w14:textId="77777777" w:rsidR="006866E6" w:rsidRPr="00216AEC" w:rsidRDefault="006866E6" w:rsidP="00636947">
            <w:pPr>
              <w:rPr>
                <w:b/>
                <w:bCs/>
                <w:sz w:val="22"/>
                <w:szCs w:val="22"/>
              </w:rPr>
            </w:pPr>
            <w:r w:rsidRPr="00216AEC">
              <w:rPr>
                <w:b/>
                <w:bCs/>
                <w:sz w:val="22"/>
                <w:szCs w:val="22"/>
              </w:rPr>
              <w:t>总成本</w:t>
            </w:r>
          </w:p>
        </w:tc>
        <w:tc>
          <w:tcPr>
            <w:tcW w:w="1528" w:type="dxa"/>
            <w:tcBorders>
              <w:top w:val="nil"/>
              <w:left w:val="single" w:sz="8" w:space="0" w:color="0070C0"/>
              <w:bottom w:val="nil"/>
              <w:right w:val="single" w:sz="8" w:space="0" w:color="0070C0"/>
            </w:tcBorders>
            <w:shd w:val="clear" w:color="auto" w:fill="auto"/>
            <w:noWrap/>
            <w:vAlign w:val="bottom"/>
            <w:hideMark/>
          </w:tcPr>
          <w:p w14:paraId="5492D911" w14:textId="77777777" w:rsidR="006866E6" w:rsidRPr="00216AEC" w:rsidRDefault="006866E6" w:rsidP="00AE3FA3">
            <w:pPr>
              <w:jc w:val="right"/>
              <w:rPr>
                <w:b/>
                <w:bCs/>
                <w:sz w:val="22"/>
                <w:szCs w:val="22"/>
              </w:rPr>
            </w:pPr>
            <w:r w:rsidRPr="00216AEC">
              <w:rPr>
                <w:b/>
                <w:bCs/>
                <w:sz w:val="22"/>
                <w:szCs w:val="22"/>
              </w:rPr>
              <w:t>0</w:t>
            </w:r>
          </w:p>
        </w:tc>
        <w:tc>
          <w:tcPr>
            <w:tcW w:w="1652" w:type="dxa"/>
            <w:tcBorders>
              <w:top w:val="nil"/>
              <w:left w:val="nil"/>
              <w:bottom w:val="nil"/>
              <w:right w:val="single" w:sz="4" w:space="0" w:color="0070C0"/>
            </w:tcBorders>
            <w:shd w:val="clear" w:color="auto" w:fill="auto"/>
            <w:noWrap/>
            <w:vAlign w:val="bottom"/>
            <w:hideMark/>
          </w:tcPr>
          <w:p w14:paraId="209E3C24" w14:textId="77777777" w:rsidR="006866E6" w:rsidRPr="00216AEC" w:rsidRDefault="006866E6" w:rsidP="00E6670E">
            <w:pPr>
              <w:jc w:val="right"/>
              <w:rPr>
                <w:b/>
                <w:bCs/>
                <w:sz w:val="22"/>
                <w:szCs w:val="22"/>
              </w:rPr>
            </w:pPr>
            <w:r w:rsidRPr="00216AEC">
              <w:rPr>
                <w:b/>
                <w:bCs/>
                <w:sz w:val="22"/>
                <w:szCs w:val="22"/>
              </w:rPr>
              <w:t>1 284</w:t>
            </w:r>
          </w:p>
        </w:tc>
        <w:tc>
          <w:tcPr>
            <w:tcW w:w="1649" w:type="dxa"/>
            <w:tcBorders>
              <w:top w:val="nil"/>
              <w:left w:val="nil"/>
              <w:bottom w:val="nil"/>
              <w:right w:val="single" w:sz="4" w:space="0" w:color="0070C0"/>
            </w:tcBorders>
            <w:shd w:val="clear" w:color="auto" w:fill="auto"/>
            <w:noWrap/>
            <w:vAlign w:val="bottom"/>
            <w:hideMark/>
          </w:tcPr>
          <w:p w14:paraId="7175F82F" w14:textId="77777777" w:rsidR="006866E6" w:rsidRPr="00216AEC" w:rsidRDefault="006866E6" w:rsidP="00E6670E">
            <w:pPr>
              <w:jc w:val="right"/>
              <w:rPr>
                <w:b/>
                <w:bCs/>
                <w:sz w:val="22"/>
                <w:szCs w:val="22"/>
              </w:rPr>
            </w:pPr>
            <w:r w:rsidRPr="00216AEC">
              <w:rPr>
                <w:b/>
                <w:bCs/>
                <w:sz w:val="22"/>
                <w:szCs w:val="22"/>
              </w:rPr>
              <w:t>1 213</w:t>
            </w:r>
          </w:p>
        </w:tc>
        <w:tc>
          <w:tcPr>
            <w:tcW w:w="1649" w:type="dxa"/>
            <w:tcBorders>
              <w:top w:val="nil"/>
              <w:left w:val="nil"/>
              <w:bottom w:val="nil"/>
              <w:right w:val="single" w:sz="4" w:space="0" w:color="0070C0"/>
            </w:tcBorders>
            <w:shd w:val="clear" w:color="auto" w:fill="auto"/>
            <w:noWrap/>
            <w:vAlign w:val="bottom"/>
            <w:hideMark/>
          </w:tcPr>
          <w:p w14:paraId="55BF0B60" w14:textId="77777777" w:rsidR="006866E6" w:rsidRPr="00216AEC" w:rsidRDefault="006866E6" w:rsidP="00E6670E">
            <w:pPr>
              <w:jc w:val="right"/>
              <w:rPr>
                <w:b/>
                <w:bCs/>
                <w:sz w:val="22"/>
                <w:szCs w:val="22"/>
              </w:rPr>
            </w:pPr>
            <w:r w:rsidRPr="00216AEC">
              <w:rPr>
                <w:b/>
                <w:bCs/>
                <w:sz w:val="22"/>
                <w:szCs w:val="22"/>
              </w:rPr>
              <w:t>1 270</w:t>
            </w:r>
          </w:p>
        </w:tc>
        <w:tc>
          <w:tcPr>
            <w:tcW w:w="1649" w:type="dxa"/>
            <w:tcBorders>
              <w:top w:val="nil"/>
              <w:left w:val="nil"/>
              <w:bottom w:val="nil"/>
              <w:right w:val="single" w:sz="4" w:space="0" w:color="0070C0"/>
            </w:tcBorders>
            <w:shd w:val="clear" w:color="auto" w:fill="auto"/>
            <w:noWrap/>
            <w:vAlign w:val="bottom"/>
            <w:hideMark/>
          </w:tcPr>
          <w:p w14:paraId="1D2435B9" w14:textId="77777777" w:rsidR="006866E6" w:rsidRPr="00216AEC" w:rsidRDefault="006866E6" w:rsidP="00E6670E">
            <w:pPr>
              <w:jc w:val="right"/>
              <w:rPr>
                <w:b/>
                <w:bCs/>
                <w:sz w:val="22"/>
                <w:szCs w:val="22"/>
              </w:rPr>
            </w:pPr>
            <w:r w:rsidRPr="00216AEC">
              <w:rPr>
                <w:b/>
                <w:bCs/>
                <w:sz w:val="22"/>
                <w:szCs w:val="22"/>
              </w:rPr>
              <w:t>1 334</w:t>
            </w:r>
          </w:p>
        </w:tc>
        <w:tc>
          <w:tcPr>
            <w:tcW w:w="1627" w:type="dxa"/>
            <w:tcBorders>
              <w:top w:val="nil"/>
              <w:left w:val="nil"/>
              <w:bottom w:val="nil"/>
              <w:right w:val="nil"/>
            </w:tcBorders>
            <w:shd w:val="clear" w:color="auto" w:fill="auto"/>
            <w:noWrap/>
            <w:vAlign w:val="bottom"/>
            <w:hideMark/>
          </w:tcPr>
          <w:p w14:paraId="112DB780" w14:textId="77777777" w:rsidR="006866E6" w:rsidRPr="00216AEC" w:rsidRDefault="006866E6" w:rsidP="00E6670E">
            <w:pPr>
              <w:jc w:val="right"/>
              <w:rPr>
                <w:b/>
                <w:bCs/>
                <w:sz w:val="22"/>
                <w:szCs w:val="22"/>
              </w:rPr>
            </w:pPr>
            <w:r w:rsidRPr="00216AEC">
              <w:rPr>
                <w:b/>
                <w:bCs/>
                <w:sz w:val="22"/>
                <w:szCs w:val="22"/>
              </w:rPr>
              <w:t>5 101</w:t>
            </w:r>
          </w:p>
        </w:tc>
      </w:tr>
    </w:tbl>
    <w:p w14:paraId="7DE70254" w14:textId="77777777" w:rsidR="006866E6" w:rsidRPr="00093961" w:rsidRDefault="006866E6" w:rsidP="006866E6"/>
    <w:p w14:paraId="22515764" w14:textId="77777777" w:rsidR="006866E6" w:rsidRPr="00093961" w:rsidRDefault="006866E6" w:rsidP="00E6670E">
      <w:pPr>
        <w:pStyle w:val="Headingi"/>
      </w:pPr>
      <w:r w:rsidRPr="00093961">
        <w:t>2019</w:t>
      </w:r>
      <w:r w:rsidRPr="00093961">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6866E6" w:rsidRPr="00093961" w14:paraId="1A8AF1E5"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7807959C" w14:textId="77777777" w:rsidR="006866E6" w:rsidRPr="00216AEC" w:rsidRDefault="006866E6" w:rsidP="00216AEC">
            <w:pPr>
              <w:jc w:val="center"/>
              <w:rPr>
                <w:rFonts w:ascii="STKaiti" w:eastAsia="STKaiti" w:hAnsi="STKaiti"/>
                <w:sz w:val="22"/>
              </w:rPr>
            </w:pPr>
            <w:r w:rsidRPr="00216AEC">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5603713D" w14:textId="77777777" w:rsidR="006866E6" w:rsidRPr="00216AEC" w:rsidRDefault="006866E6"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5D1C1CD5" w14:textId="33F81CFE" w:rsidR="006866E6" w:rsidRPr="00216AEC" w:rsidRDefault="006866E6"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w:t>
            </w:r>
          </w:p>
        </w:tc>
      </w:tr>
      <w:tr w:rsidR="006866E6" w:rsidRPr="00093961" w14:paraId="48F636DD"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5F6EA1DA" w14:textId="77777777" w:rsidR="006866E6" w:rsidRPr="00216AEC" w:rsidRDefault="006866E6" w:rsidP="00636947">
            <w:pPr>
              <w:rPr>
                <w:b w:val="0"/>
                <w:bCs w:val="0"/>
                <w:sz w:val="22"/>
                <w:lang w:eastAsia="zh-CN"/>
              </w:rPr>
            </w:pPr>
            <w:r w:rsidRPr="00216AEC">
              <w:rPr>
                <w:rFonts w:hint="eastAsia"/>
                <w:b w:val="0"/>
                <w:bCs w:val="0"/>
                <w:sz w:val="22"/>
                <w:lang w:eastAsia="zh-CN"/>
              </w:rPr>
              <w:t>由于采取了提高效率的措施，实现了节约，其中一些是由于避免了重叠的领域。</w:t>
            </w:r>
          </w:p>
          <w:p w14:paraId="324402DC" w14:textId="77777777" w:rsidR="006866E6" w:rsidRPr="00216AEC" w:rsidRDefault="006866E6" w:rsidP="00636947">
            <w:pPr>
              <w:rPr>
                <w:b w:val="0"/>
                <w:bCs w:val="0"/>
                <w:sz w:val="22"/>
                <w:lang w:eastAsia="zh-CN"/>
              </w:rPr>
            </w:pPr>
            <w:r w:rsidRPr="00216AEC">
              <w:rPr>
                <w:rFonts w:hint="eastAsia"/>
                <w:b w:val="0"/>
                <w:bCs w:val="0"/>
                <w:sz w:val="22"/>
                <w:lang w:eastAsia="zh-CN"/>
              </w:rPr>
              <w:t>由于</w:t>
            </w:r>
            <w:r w:rsidRPr="00216AEC">
              <w:rPr>
                <w:b w:val="0"/>
                <w:bCs w:val="0"/>
                <w:sz w:val="22"/>
                <w:lang w:eastAsia="zh-CN"/>
              </w:rPr>
              <w:t>ISCG</w:t>
            </w:r>
            <w:r w:rsidRPr="00216AEC">
              <w:rPr>
                <w:rFonts w:hint="eastAsia"/>
                <w:b w:val="0"/>
                <w:bCs w:val="0"/>
                <w:sz w:val="22"/>
                <w:lang w:eastAsia="zh-CN"/>
              </w:rPr>
              <w:t>和</w:t>
            </w:r>
            <w:r w:rsidRPr="00216AEC">
              <w:rPr>
                <w:b w:val="0"/>
                <w:bCs w:val="0"/>
                <w:sz w:val="22"/>
                <w:lang w:eastAsia="zh-CN"/>
              </w:rPr>
              <w:t>ISC</w:t>
            </w:r>
            <w:r w:rsidRPr="00216AEC">
              <w:rPr>
                <w:rFonts w:hint="eastAsia"/>
                <w:b w:val="0"/>
                <w:bCs w:val="0"/>
                <w:sz w:val="22"/>
                <w:lang w:eastAsia="zh-CN"/>
              </w:rPr>
              <w:t>工作队等机制，国际电联各部门之间的合作更加密切和透明。</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762E8384"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sz w:val="22"/>
                <w:lang w:eastAsia="zh-CN"/>
              </w:rPr>
              <w:t>2018-19</w:t>
            </w:r>
            <w:r w:rsidRPr="00216AEC">
              <w:rPr>
                <w:rFonts w:hint="eastAsia"/>
                <w:sz w:val="22"/>
                <w:lang w:eastAsia="zh-CN"/>
              </w:rPr>
              <w:t>年，共节省了约</w:t>
            </w:r>
            <w:r w:rsidRPr="00216AEC">
              <w:rPr>
                <w:rFonts w:hint="eastAsia"/>
                <w:sz w:val="22"/>
                <w:lang w:eastAsia="zh-CN"/>
              </w:rPr>
              <w:t>1</w:t>
            </w:r>
            <w:r w:rsidRPr="00216AEC">
              <w:rPr>
                <w:sz w:val="22"/>
                <w:lang w:eastAsia="zh-CN"/>
              </w:rPr>
              <w:t>300</w:t>
            </w:r>
            <w:r w:rsidRPr="00216AEC">
              <w:rPr>
                <w:rFonts w:hint="eastAsia"/>
                <w:sz w:val="22"/>
                <w:lang w:eastAsia="zh-CN"/>
              </w:rPr>
              <w:t>万瑞郎。</w:t>
            </w:r>
          </w:p>
          <w:p w14:paraId="30CAC002"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sz w:val="22"/>
                <w:lang w:eastAsia="zh-CN"/>
              </w:rPr>
              <w:t>SAG</w:t>
            </w:r>
            <w:r w:rsidRPr="00216AEC">
              <w:rPr>
                <w:rFonts w:hint="eastAsia"/>
                <w:sz w:val="22"/>
                <w:lang w:eastAsia="zh-CN"/>
              </w:rPr>
              <w:t>发出的、有关跨部门协调的联络函数量。</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6D34D82D"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减小了风险。无与此冲突的活动。</w:t>
            </w:r>
          </w:p>
          <w:p w14:paraId="1F56332E"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28A39D3E" w14:textId="4FC5BA30" w:rsidR="006866E6" w:rsidRPr="00093961" w:rsidRDefault="006866E6" w:rsidP="00E6670E">
      <w:pPr>
        <w:pStyle w:val="Headingi"/>
        <w:rPr>
          <w:lang w:eastAsia="zh-CN"/>
        </w:rPr>
      </w:pPr>
      <w:r w:rsidRPr="00093961">
        <w:rPr>
          <w:lang w:eastAsia="zh-CN"/>
        </w:rPr>
        <w:t>2021</w:t>
      </w:r>
      <w:r w:rsidR="00E6670E">
        <w:rPr>
          <w:rFonts w:hint="eastAsia"/>
          <w:lang w:eastAsia="zh-CN"/>
        </w:rPr>
        <w:t>年</w:t>
      </w:r>
      <w:r w:rsidRPr="00093961">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6866E6" w:rsidRPr="00093961" w14:paraId="391A000B"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459ED7C" w14:textId="77777777" w:rsidR="006866E6" w:rsidRPr="00216AEC" w:rsidRDefault="006866E6" w:rsidP="00216AEC">
            <w:pPr>
              <w:jc w:val="center"/>
              <w:rPr>
                <w:rFonts w:ascii="STKaiti" w:eastAsia="STKaiti" w:hAnsi="STKaiti"/>
                <w:sz w:val="22"/>
              </w:rPr>
            </w:pPr>
            <w:r w:rsidRPr="00216AEC">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68F8AAE0" w14:textId="77777777" w:rsidR="006866E6" w:rsidRPr="00216AEC" w:rsidRDefault="006866E6"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26C044BE" w14:textId="77777777" w:rsidR="006866E6" w:rsidRPr="00216AEC" w:rsidRDefault="006866E6"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风险指标</w:t>
            </w:r>
          </w:p>
        </w:tc>
      </w:tr>
      <w:tr w:rsidR="006866E6" w:rsidRPr="00093961" w14:paraId="5161F5C5"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358089BA" w14:textId="77777777" w:rsidR="006866E6" w:rsidRPr="00216AEC" w:rsidRDefault="006866E6" w:rsidP="00636947">
            <w:pPr>
              <w:rPr>
                <w:b w:val="0"/>
                <w:bCs w:val="0"/>
                <w:sz w:val="22"/>
                <w:lang w:eastAsia="zh-CN"/>
              </w:rPr>
            </w:pPr>
            <w:r w:rsidRPr="00216AEC">
              <w:rPr>
                <w:rFonts w:hint="eastAsia"/>
                <w:b w:val="0"/>
                <w:bCs w:val="0"/>
                <w:sz w:val="22"/>
                <w:lang w:eastAsia="zh-CN"/>
              </w:rPr>
              <w:t>国际电联各部门、总秘书处和三个局之间开展更密切、更透明的协调。</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1F307558"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表明应按照“</w:t>
            </w:r>
            <w:r w:rsidRPr="00216AEC">
              <w:rPr>
                <w:sz w:val="22"/>
                <w:lang w:eastAsia="zh-CN"/>
              </w:rPr>
              <w:t>国际电联</w:t>
            </w:r>
            <w:r w:rsidRPr="00216AEC">
              <w:rPr>
                <w:rFonts w:hint="eastAsia"/>
                <w:sz w:val="22"/>
                <w:lang w:eastAsia="zh-CN"/>
              </w:rPr>
              <w:t>一盘棋”方式</w:t>
            </w:r>
            <w:r w:rsidRPr="00216AEC">
              <w:rPr>
                <w:sz w:val="22"/>
                <w:lang w:eastAsia="zh-CN"/>
              </w:rPr>
              <w:t>开展工作的成员百分比</w:t>
            </w:r>
            <w:r w:rsidRPr="00216AEC">
              <w:rPr>
                <w:rFonts w:hint="eastAsia"/>
                <w:sz w:val="22"/>
                <w:lang w:eastAsia="zh-CN"/>
              </w:rPr>
              <w:t>。</w:t>
            </w:r>
          </w:p>
        </w:tc>
        <w:tc>
          <w:tcPr>
            <w:tcW w:w="4650" w:type="dxa"/>
            <w:tcBorders>
              <w:top w:val="single" w:sz="8" w:space="0" w:color="4F81BD" w:themeColor="accent1"/>
              <w:left w:val="dotted" w:sz="4" w:space="0" w:color="4F81BD" w:themeColor="accent1"/>
              <w:bottom w:val="nil"/>
              <w:right w:val="nil"/>
            </w:tcBorders>
          </w:tcPr>
          <w:p w14:paraId="21128378"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减少跨部门协调</w:t>
            </w:r>
          </w:p>
          <w:p w14:paraId="625AD31D" w14:textId="0DC34E8C"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启动新活动造成（内外部）重复工作</w:t>
            </w:r>
          </w:p>
        </w:tc>
      </w:tr>
      <w:tr w:rsidR="006866E6" w:rsidRPr="00093961" w14:paraId="45CD77EB"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61E7889" w14:textId="77777777" w:rsidR="006866E6" w:rsidRPr="00216AEC" w:rsidRDefault="006866E6" w:rsidP="00636947">
            <w:pPr>
              <w:rPr>
                <w:b w:val="0"/>
                <w:bCs w:val="0"/>
                <w:sz w:val="22"/>
                <w:lang w:eastAsia="zh-CN"/>
              </w:rPr>
            </w:pPr>
            <w:r w:rsidRPr="00216AEC">
              <w:rPr>
                <w:rFonts w:hint="eastAsia"/>
                <w:b w:val="0"/>
                <w:bCs w:val="0"/>
                <w:sz w:val="22"/>
                <w:lang w:eastAsia="zh-CN"/>
              </w:rPr>
              <w:t>减少国际电联各部门之间及总秘书处与三个局之间重叠和重复的工作领域。</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4A02DDCF"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至少由两个部门共同组织的活动数量</w:t>
            </w:r>
          </w:p>
          <w:p w14:paraId="6B043752"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sz w:val="22"/>
                <w:lang w:eastAsia="zh-CN"/>
              </w:rPr>
              <w:t>ISC-TF</w:t>
            </w:r>
            <w:r w:rsidRPr="00216AEC">
              <w:rPr>
                <w:rFonts w:hint="eastAsia"/>
                <w:sz w:val="22"/>
                <w:lang w:eastAsia="zh-CN"/>
              </w:rPr>
              <w:t>的结果。</w:t>
            </w:r>
          </w:p>
          <w:p w14:paraId="1BCB3EED"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已确定的重叠领域数量和采取的行动</w:t>
            </w:r>
          </w:p>
        </w:tc>
        <w:tc>
          <w:tcPr>
            <w:tcW w:w="4650" w:type="dxa"/>
            <w:tcBorders>
              <w:top w:val="nil"/>
              <w:left w:val="dotted" w:sz="4" w:space="0" w:color="4F81BD" w:themeColor="accent1"/>
              <w:bottom w:val="nil"/>
              <w:right w:val="nil"/>
            </w:tcBorders>
          </w:tcPr>
          <w:p w14:paraId="5F39C092"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财政资源的低效管理（缺乏控制、错误、人为失误）</w:t>
            </w:r>
          </w:p>
          <w:p w14:paraId="459D7CE7"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866E6" w:rsidRPr="00093961" w14:paraId="78668647"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67E4F94" w14:textId="77777777" w:rsidR="006866E6" w:rsidRPr="00216AEC" w:rsidRDefault="006866E6" w:rsidP="00636947">
            <w:pPr>
              <w:rPr>
                <w:b w:val="0"/>
                <w:bCs w:val="0"/>
                <w:sz w:val="22"/>
                <w:lang w:eastAsia="zh-CN"/>
              </w:rPr>
            </w:pPr>
            <w:r w:rsidRPr="00216AEC">
              <w:rPr>
                <w:rFonts w:hint="eastAsia"/>
                <w:b w:val="0"/>
                <w:bCs w:val="0"/>
                <w:sz w:val="22"/>
                <w:lang w:eastAsia="zh-CN"/>
              </w:rPr>
              <w:t>通过避免重叠领域实现节支</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66BFDF78"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为确定和消除各种形式和情况的重复工作而采取的增效措施带来的成本削减</w:t>
            </w:r>
          </w:p>
        </w:tc>
        <w:tc>
          <w:tcPr>
            <w:tcW w:w="4650" w:type="dxa"/>
            <w:tcBorders>
              <w:top w:val="nil"/>
              <w:left w:val="dotted" w:sz="4" w:space="0" w:color="4F81BD" w:themeColor="accent1"/>
              <w:bottom w:val="single" w:sz="4" w:space="0" w:color="B8CCE4" w:themeColor="accent1" w:themeTint="66"/>
              <w:right w:val="nil"/>
            </w:tcBorders>
          </w:tcPr>
          <w:p w14:paraId="69ECDE6D"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支持冲突性活动</w:t>
            </w:r>
          </w:p>
          <w:p w14:paraId="3F1DE1A6" w14:textId="77777777" w:rsidR="006866E6" w:rsidRPr="00216AEC" w:rsidRDefault="006866E6"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过时的组织框架</w:t>
            </w:r>
          </w:p>
        </w:tc>
      </w:tr>
    </w:tbl>
    <w:p w14:paraId="4FF56771" w14:textId="77777777" w:rsidR="006866E6" w:rsidRPr="00093961" w:rsidRDefault="006866E6" w:rsidP="006866E6">
      <w:pPr>
        <w:rPr>
          <w:lang w:eastAsia="zh-CN"/>
        </w:rPr>
      </w:pPr>
    </w:p>
    <w:p w14:paraId="148E395D" w14:textId="77777777" w:rsidR="006866E6" w:rsidRPr="00093961" w:rsidRDefault="006866E6" w:rsidP="006866E6">
      <w:pPr>
        <w:rPr>
          <w:lang w:eastAsia="zh-CN"/>
        </w:rPr>
      </w:pPr>
    </w:p>
    <w:p w14:paraId="2F3B5A0F" w14:textId="77777777" w:rsidR="006866E6" w:rsidRPr="00093961" w:rsidRDefault="006866E6" w:rsidP="006866E6">
      <w:pPr>
        <w:rPr>
          <w:lang w:eastAsia="zh-CN"/>
        </w:rPr>
      </w:pPr>
      <w:r w:rsidRPr="00093961">
        <w:rPr>
          <w:lang w:eastAsia="zh-CN"/>
        </w:rPr>
        <w:br w:type="page"/>
      </w:r>
    </w:p>
    <w:p w14:paraId="12FAD0E9" w14:textId="77777777" w:rsidR="006866E6" w:rsidRPr="00093961" w:rsidRDefault="006866E6" w:rsidP="00E6670E">
      <w:pPr>
        <w:pStyle w:val="Heading1"/>
        <w:rPr>
          <w:lang w:eastAsia="zh-CN"/>
        </w:rPr>
      </w:pPr>
      <w:bookmarkStart w:id="96" w:name="_Toc34920040"/>
      <w:bookmarkStart w:id="97" w:name="_Toc34920154"/>
      <w:bookmarkStart w:id="98" w:name="_Toc34986199"/>
      <w:r w:rsidRPr="00093961">
        <w:rPr>
          <w:lang w:eastAsia="zh-CN"/>
        </w:rPr>
        <w:t>II.2</w:t>
      </w:r>
      <w:r w:rsidRPr="00093961">
        <w:rPr>
          <w:lang w:eastAsia="zh-CN"/>
        </w:rPr>
        <w:tab/>
      </w:r>
      <w:r w:rsidRPr="00093961">
        <w:rPr>
          <w:rFonts w:hint="eastAsia"/>
          <w:lang w:eastAsia="zh-CN"/>
        </w:rPr>
        <w:t>无线电通信部门的部门目标</w:t>
      </w:r>
      <w:bookmarkEnd w:id="96"/>
      <w:bookmarkEnd w:id="97"/>
      <w:bookmarkEnd w:id="98"/>
    </w:p>
    <w:p w14:paraId="51AAD1C6" w14:textId="77777777" w:rsidR="006866E6" w:rsidRPr="00093961" w:rsidRDefault="006866E6" w:rsidP="00E6670E">
      <w:pPr>
        <w:ind w:firstLineChars="200" w:firstLine="480"/>
        <w:rPr>
          <w:lang w:eastAsia="zh-CN"/>
        </w:rPr>
      </w:pPr>
      <w:r w:rsidRPr="00093961">
        <w:rPr>
          <w:rFonts w:hint="eastAsia"/>
          <w:lang w:eastAsia="zh-CN"/>
        </w:rPr>
        <w:t>预计</w:t>
      </w:r>
      <w:r w:rsidRPr="00093961">
        <w:rPr>
          <w:lang w:eastAsia="zh-CN"/>
        </w:rPr>
        <w:t>2021-2024</w:t>
      </w:r>
      <w:r w:rsidRPr="00093961">
        <w:rPr>
          <w:rFonts w:hint="eastAsia"/>
          <w:lang w:eastAsia="zh-CN"/>
        </w:rPr>
        <w:t>年将实现三项无线电通信部门目标，占该期间国际电联计划内资源的</w:t>
      </w:r>
      <w:r w:rsidRPr="00093961">
        <w:rPr>
          <w:lang w:eastAsia="zh-CN"/>
        </w:rPr>
        <w:t>37.91%</w:t>
      </w:r>
      <w:r w:rsidRPr="00093961">
        <w:rPr>
          <w:rFonts w:hint="eastAsia"/>
          <w:lang w:eastAsia="zh-CN"/>
        </w:rPr>
        <w:t>。</w:t>
      </w:r>
    </w:p>
    <w:p w14:paraId="49161A7F" w14:textId="0D397C1D" w:rsidR="006866E6" w:rsidRPr="00E6670E" w:rsidRDefault="006866E6" w:rsidP="004E4A60">
      <w:pPr>
        <w:spacing w:before="240"/>
        <w:jc w:val="center"/>
        <w:rPr>
          <w:b/>
          <w:bCs/>
          <w:lang w:eastAsia="zh-CN"/>
        </w:rPr>
      </w:pPr>
      <w:r w:rsidRPr="00E6670E">
        <w:rPr>
          <w:b/>
          <w:bCs/>
          <w:lang w:eastAsia="zh-CN"/>
        </w:rPr>
        <w:t>ITU-R</w:t>
      </w:r>
      <w:r w:rsidRPr="00E6670E">
        <w:rPr>
          <w:rFonts w:hint="eastAsia"/>
          <w:b/>
          <w:bCs/>
          <w:lang w:eastAsia="zh-CN"/>
        </w:rPr>
        <w:t>部门目标</w:t>
      </w:r>
    </w:p>
    <w:p w14:paraId="70034E21" w14:textId="77777777" w:rsidR="006866E6" w:rsidRPr="00E6670E" w:rsidRDefault="006866E6" w:rsidP="004E4A60">
      <w:pPr>
        <w:spacing w:before="0"/>
        <w:jc w:val="center"/>
        <w:rPr>
          <w:b/>
          <w:bCs/>
          <w:lang w:eastAsia="zh-CN"/>
        </w:rPr>
      </w:pPr>
      <w:r w:rsidRPr="00E6670E">
        <w:rPr>
          <w:b/>
          <w:bCs/>
          <w:lang w:eastAsia="zh-CN"/>
        </w:rPr>
        <w:t>2021-2024</w:t>
      </w:r>
      <w:r w:rsidRPr="00E6670E">
        <w:rPr>
          <w:rFonts w:hint="eastAsia"/>
          <w:b/>
          <w:bCs/>
          <w:lang w:eastAsia="zh-CN"/>
        </w:rPr>
        <w:t>年计划成本</w:t>
      </w:r>
    </w:p>
    <w:p w14:paraId="49D93994" w14:textId="77777777" w:rsidR="006866E6" w:rsidRPr="00E6670E" w:rsidRDefault="006866E6" w:rsidP="004E4A60">
      <w:pPr>
        <w:spacing w:before="0" w:after="240"/>
        <w:jc w:val="center"/>
        <w:rPr>
          <w:b/>
          <w:bCs/>
        </w:rPr>
      </w:pPr>
      <w:r w:rsidRPr="00E6670E">
        <w:rPr>
          <w:rFonts w:hint="eastAsia"/>
          <w:b/>
          <w:bCs/>
        </w:rPr>
        <w:t>成本要素明细</w:t>
      </w:r>
    </w:p>
    <w:tbl>
      <w:tblPr>
        <w:tblW w:w="5061" w:type="pct"/>
        <w:tblLook w:val="04A0" w:firstRow="1" w:lastRow="0" w:firstColumn="1" w:lastColumn="0" w:noHBand="0" w:noVBand="1"/>
      </w:tblPr>
      <w:tblGrid>
        <w:gridCol w:w="4317"/>
        <w:gridCol w:w="1213"/>
        <w:gridCol w:w="1417"/>
        <w:gridCol w:w="1418"/>
        <w:gridCol w:w="1417"/>
        <w:gridCol w:w="1134"/>
        <w:gridCol w:w="1276"/>
        <w:gridCol w:w="1276"/>
        <w:gridCol w:w="1275"/>
      </w:tblGrid>
      <w:tr w:rsidR="006866E6" w:rsidRPr="00E6670E" w14:paraId="2584F986" w14:textId="77777777" w:rsidTr="000A1FAF">
        <w:trPr>
          <w:trHeight w:val="302"/>
        </w:trPr>
        <w:tc>
          <w:tcPr>
            <w:tcW w:w="4316" w:type="dxa"/>
            <w:tcBorders>
              <w:top w:val="nil"/>
              <w:left w:val="nil"/>
              <w:bottom w:val="nil"/>
              <w:right w:val="nil"/>
            </w:tcBorders>
            <w:shd w:val="clear" w:color="auto" w:fill="auto"/>
            <w:noWrap/>
            <w:vAlign w:val="bottom"/>
            <w:hideMark/>
          </w:tcPr>
          <w:p w14:paraId="3A77EC3F" w14:textId="77777777" w:rsidR="006866E6" w:rsidRPr="00216AEC" w:rsidRDefault="006866E6" w:rsidP="00636947">
            <w:pPr>
              <w:rPr>
                <w:sz w:val="22"/>
                <w:szCs w:val="22"/>
              </w:rPr>
            </w:pPr>
            <w:bookmarkStart w:id="99" w:name="_Hlk33539632"/>
          </w:p>
        </w:tc>
        <w:tc>
          <w:tcPr>
            <w:tcW w:w="7875" w:type="dxa"/>
            <w:gridSpan w:val="6"/>
            <w:tcBorders>
              <w:top w:val="nil"/>
              <w:left w:val="nil"/>
              <w:bottom w:val="nil"/>
              <w:right w:val="nil"/>
            </w:tcBorders>
            <w:shd w:val="clear" w:color="auto" w:fill="auto"/>
            <w:noWrap/>
            <w:vAlign w:val="center"/>
            <w:hideMark/>
          </w:tcPr>
          <w:p w14:paraId="25AF090D" w14:textId="77777777" w:rsidR="006866E6" w:rsidRPr="00216AEC" w:rsidRDefault="006866E6" w:rsidP="00E6670E">
            <w:pPr>
              <w:jc w:val="center"/>
              <w:rPr>
                <w:rFonts w:ascii="STKaiti" w:eastAsia="STKaiti" w:hAnsi="STKaiti"/>
                <w:sz w:val="22"/>
                <w:szCs w:val="22"/>
              </w:rPr>
            </w:pPr>
            <w:r w:rsidRPr="00216AEC">
              <w:rPr>
                <w:rFonts w:ascii="STKaiti" w:eastAsia="STKaiti" w:hAnsi="STKaiti"/>
                <w:sz w:val="22"/>
                <w:szCs w:val="22"/>
              </w:rPr>
              <w:t>千瑞郎</w:t>
            </w:r>
          </w:p>
        </w:tc>
        <w:tc>
          <w:tcPr>
            <w:tcW w:w="2551" w:type="dxa"/>
            <w:gridSpan w:val="2"/>
            <w:tcBorders>
              <w:top w:val="nil"/>
              <w:left w:val="nil"/>
              <w:bottom w:val="nil"/>
              <w:right w:val="nil"/>
            </w:tcBorders>
            <w:shd w:val="clear" w:color="auto" w:fill="auto"/>
            <w:noWrap/>
            <w:vAlign w:val="bottom"/>
            <w:hideMark/>
          </w:tcPr>
          <w:p w14:paraId="46FAFB3C" w14:textId="77777777" w:rsidR="006866E6" w:rsidRPr="00216AEC" w:rsidRDefault="006866E6" w:rsidP="00E6670E">
            <w:pPr>
              <w:jc w:val="center"/>
              <w:rPr>
                <w:sz w:val="22"/>
                <w:szCs w:val="22"/>
              </w:rPr>
            </w:pPr>
            <w:r w:rsidRPr="00216AEC">
              <w:rPr>
                <w:sz w:val="22"/>
                <w:szCs w:val="22"/>
              </w:rPr>
              <w:t>%</w:t>
            </w:r>
          </w:p>
        </w:tc>
      </w:tr>
      <w:tr w:rsidR="00E6670E" w:rsidRPr="00E6670E" w14:paraId="37CA2AF7" w14:textId="77777777" w:rsidTr="000A1FAF">
        <w:trPr>
          <w:trHeight w:val="1211"/>
        </w:trPr>
        <w:tc>
          <w:tcPr>
            <w:tcW w:w="4316" w:type="dxa"/>
            <w:tcBorders>
              <w:top w:val="nil"/>
              <w:left w:val="nil"/>
              <w:bottom w:val="single" w:sz="4" w:space="0" w:color="auto"/>
              <w:right w:val="nil"/>
            </w:tcBorders>
            <w:shd w:val="clear" w:color="auto" w:fill="auto"/>
            <w:noWrap/>
            <w:vAlign w:val="bottom"/>
            <w:hideMark/>
          </w:tcPr>
          <w:p w14:paraId="76596ED4" w14:textId="77777777" w:rsidR="006866E6" w:rsidRPr="00216AEC" w:rsidRDefault="006866E6" w:rsidP="00636947">
            <w:pPr>
              <w:rPr>
                <w:sz w:val="22"/>
                <w:szCs w:val="22"/>
              </w:rPr>
            </w:pPr>
            <w:r w:rsidRPr="00216AEC">
              <w:rPr>
                <w:sz w:val="22"/>
                <w:szCs w:val="22"/>
              </w:rPr>
              <w:t> </w:t>
            </w:r>
          </w:p>
        </w:tc>
        <w:tc>
          <w:tcPr>
            <w:tcW w:w="1213" w:type="dxa"/>
            <w:tcBorders>
              <w:top w:val="nil"/>
              <w:left w:val="single" w:sz="4" w:space="0" w:color="0070C0"/>
              <w:bottom w:val="single" w:sz="4" w:space="0" w:color="auto"/>
              <w:right w:val="nil"/>
            </w:tcBorders>
            <w:shd w:val="clear" w:color="auto" w:fill="auto"/>
            <w:vAlign w:val="center"/>
            <w:hideMark/>
          </w:tcPr>
          <w:p w14:paraId="5FFDB705" w14:textId="77777777" w:rsidR="006866E6" w:rsidRPr="00216AEC" w:rsidRDefault="006866E6" w:rsidP="00E6670E">
            <w:pPr>
              <w:jc w:val="center"/>
              <w:rPr>
                <w:b/>
                <w:bCs/>
                <w:sz w:val="22"/>
                <w:szCs w:val="22"/>
              </w:rPr>
            </w:pPr>
            <w:r w:rsidRPr="00216AEC">
              <w:rPr>
                <w:b/>
                <w:bCs/>
                <w:sz w:val="22"/>
                <w:szCs w:val="22"/>
              </w:rPr>
              <w:t>计划支出</w:t>
            </w:r>
          </w:p>
        </w:tc>
        <w:tc>
          <w:tcPr>
            <w:tcW w:w="1417" w:type="dxa"/>
            <w:tcBorders>
              <w:top w:val="nil"/>
              <w:left w:val="nil"/>
              <w:bottom w:val="single" w:sz="4" w:space="0" w:color="auto"/>
              <w:right w:val="nil"/>
            </w:tcBorders>
            <w:shd w:val="clear" w:color="auto" w:fill="auto"/>
            <w:vAlign w:val="center"/>
            <w:hideMark/>
          </w:tcPr>
          <w:p w14:paraId="23632C56" w14:textId="7CA8DCDD" w:rsidR="006866E6" w:rsidRPr="00216AEC" w:rsidRDefault="006866E6" w:rsidP="00E6670E">
            <w:pPr>
              <w:jc w:val="center"/>
              <w:rPr>
                <w:b/>
                <w:bCs/>
                <w:sz w:val="22"/>
                <w:szCs w:val="22"/>
              </w:rPr>
            </w:pPr>
            <w:r w:rsidRPr="00216AEC">
              <w:rPr>
                <w:b/>
                <w:bCs/>
                <w:sz w:val="22"/>
                <w:szCs w:val="22"/>
              </w:rPr>
              <w:t>文件制作</w:t>
            </w:r>
            <w:r w:rsidR="00E6670E" w:rsidRPr="00216AEC">
              <w:rPr>
                <w:b/>
                <w:bCs/>
                <w:sz w:val="22"/>
                <w:szCs w:val="22"/>
              </w:rPr>
              <w:br/>
            </w:r>
            <w:r w:rsidRPr="00216AEC">
              <w:rPr>
                <w:b/>
                <w:bCs/>
                <w:sz w:val="22"/>
                <w:szCs w:val="22"/>
              </w:rPr>
              <w:t>成本</w:t>
            </w:r>
          </w:p>
        </w:tc>
        <w:tc>
          <w:tcPr>
            <w:tcW w:w="1418" w:type="dxa"/>
            <w:tcBorders>
              <w:top w:val="nil"/>
              <w:left w:val="nil"/>
              <w:bottom w:val="single" w:sz="4" w:space="0" w:color="auto"/>
              <w:right w:val="nil"/>
            </w:tcBorders>
            <w:shd w:val="clear" w:color="auto" w:fill="auto"/>
            <w:vAlign w:val="center"/>
            <w:hideMark/>
          </w:tcPr>
          <w:p w14:paraId="2EA899D6" w14:textId="1286C90B" w:rsidR="006866E6" w:rsidRPr="00216AEC" w:rsidRDefault="006866E6" w:rsidP="00E6670E">
            <w:pPr>
              <w:jc w:val="center"/>
              <w:rPr>
                <w:b/>
                <w:bCs/>
                <w:sz w:val="22"/>
                <w:szCs w:val="22"/>
              </w:rPr>
            </w:pPr>
            <w:r w:rsidRPr="00216AEC">
              <w:rPr>
                <w:b/>
                <w:bCs/>
                <w:sz w:val="22"/>
                <w:szCs w:val="22"/>
              </w:rPr>
              <w:t>局</w:t>
            </w:r>
            <w:r w:rsidRPr="00216AEC">
              <w:rPr>
                <w:b/>
                <w:bCs/>
                <w:sz w:val="22"/>
                <w:szCs w:val="22"/>
              </w:rPr>
              <w:t>/</w:t>
            </w:r>
            <w:r w:rsidRPr="00216AEC">
              <w:rPr>
                <w:b/>
                <w:bCs/>
                <w:sz w:val="22"/>
                <w:szCs w:val="22"/>
              </w:rPr>
              <w:t>部门</w:t>
            </w:r>
            <w:r w:rsidR="000A1FAF">
              <w:rPr>
                <w:b/>
                <w:bCs/>
                <w:sz w:val="22"/>
                <w:szCs w:val="22"/>
              </w:rPr>
              <w:br/>
            </w:r>
            <w:r w:rsidRPr="00216AEC">
              <w:rPr>
                <w:b/>
                <w:bCs/>
                <w:sz w:val="22"/>
                <w:szCs w:val="22"/>
              </w:rPr>
              <w:t>再分配成本</w:t>
            </w:r>
          </w:p>
        </w:tc>
        <w:tc>
          <w:tcPr>
            <w:tcW w:w="1417" w:type="dxa"/>
            <w:tcBorders>
              <w:top w:val="nil"/>
              <w:left w:val="nil"/>
              <w:bottom w:val="single" w:sz="4" w:space="0" w:color="auto"/>
              <w:right w:val="nil"/>
            </w:tcBorders>
            <w:shd w:val="clear" w:color="auto" w:fill="auto"/>
            <w:vAlign w:val="center"/>
            <w:hideMark/>
          </w:tcPr>
          <w:p w14:paraId="1522823C" w14:textId="77777777" w:rsidR="006866E6" w:rsidRPr="00216AEC" w:rsidRDefault="006866E6" w:rsidP="00E6670E">
            <w:pPr>
              <w:jc w:val="center"/>
              <w:rPr>
                <w:b/>
                <w:bCs/>
                <w:sz w:val="22"/>
                <w:szCs w:val="22"/>
              </w:rPr>
            </w:pPr>
            <w:r w:rsidRPr="00216AEC">
              <w:rPr>
                <w:b/>
                <w:bCs/>
                <w:sz w:val="22"/>
                <w:szCs w:val="22"/>
              </w:rPr>
              <w:t>集中行政性成本</w:t>
            </w:r>
          </w:p>
        </w:tc>
        <w:tc>
          <w:tcPr>
            <w:tcW w:w="1134" w:type="dxa"/>
            <w:tcBorders>
              <w:top w:val="nil"/>
              <w:left w:val="nil"/>
              <w:bottom w:val="single" w:sz="4" w:space="0" w:color="auto"/>
              <w:right w:val="nil"/>
            </w:tcBorders>
            <w:shd w:val="clear" w:color="auto" w:fill="auto"/>
            <w:vAlign w:val="center"/>
            <w:hideMark/>
          </w:tcPr>
          <w:p w14:paraId="67EAE2F4" w14:textId="77777777" w:rsidR="006866E6" w:rsidRPr="00216AEC" w:rsidRDefault="006866E6" w:rsidP="00E6670E">
            <w:pPr>
              <w:jc w:val="center"/>
              <w:rPr>
                <w:b/>
                <w:bCs/>
                <w:sz w:val="22"/>
                <w:szCs w:val="22"/>
              </w:rPr>
            </w:pPr>
            <w:r w:rsidRPr="00216AEC">
              <w:rPr>
                <w:b/>
                <w:bCs/>
                <w:sz w:val="22"/>
                <w:szCs w:val="22"/>
              </w:rPr>
              <w:t>集中支持成本</w:t>
            </w:r>
          </w:p>
        </w:tc>
        <w:tc>
          <w:tcPr>
            <w:tcW w:w="1276" w:type="dxa"/>
            <w:tcBorders>
              <w:top w:val="nil"/>
              <w:left w:val="nil"/>
              <w:bottom w:val="single" w:sz="4" w:space="0" w:color="auto"/>
              <w:right w:val="nil"/>
            </w:tcBorders>
            <w:shd w:val="clear" w:color="auto" w:fill="auto"/>
            <w:vAlign w:val="center"/>
            <w:hideMark/>
          </w:tcPr>
          <w:p w14:paraId="39119C75" w14:textId="77777777" w:rsidR="006866E6" w:rsidRPr="00216AEC" w:rsidRDefault="006866E6" w:rsidP="00E6670E">
            <w:pPr>
              <w:jc w:val="center"/>
              <w:rPr>
                <w:b/>
                <w:bCs/>
                <w:sz w:val="22"/>
                <w:szCs w:val="22"/>
              </w:rPr>
            </w:pPr>
            <w:r w:rsidRPr="00216AEC">
              <w:rPr>
                <w:b/>
                <w:bCs/>
                <w:sz w:val="22"/>
                <w:szCs w:val="22"/>
              </w:rPr>
              <w:t>部门目标总成本</w:t>
            </w:r>
          </w:p>
        </w:tc>
        <w:tc>
          <w:tcPr>
            <w:tcW w:w="1276" w:type="dxa"/>
            <w:tcBorders>
              <w:top w:val="nil"/>
              <w:left w:val="nil"/>
              <w:bottom w:val="single" w:sz="4" w:space="0" w:color="auto"/>
              <w:right w:val="nil"/>
            </w:tcBorders>
            <w:shd w:val="clear" w:color="auto" w:fill="auto"/>
            <w:vAlign w:val="center"/>
            <w:hideMark/>
          </w:tcPr>
          <w:p w14:paraId="73AC0AF8" w14:textId="77777777" w:rsidR="006866E6" w:rsidRPr="00216AEC" w:rsidRDefault="006866E6" w:rsidP="00E6670E">
            <w:pPr>
              <w:jc w:val="center"/>
              <w:rPr>
                <w:b/>
                <w:bCs/>
                <w:sz w:val="22"/>
                <w:szCs w:val="22"/>
                <w:lang w:eastAsia="zh-CN"/>
              </w:rPr>
            </w:pPr>
            <w:r w:rsidRPr="00216AEC">
              <w:rPr>
                <w:b/>
                <w:bCs/>
                <w:sz w:val="22"/>
                <w:szCs w:val="22"/>
                <w:lang w:eastAsia="zh-CN"/>
              </w:rPr>
              <w:t>占</w:t>
            </w:r>
            <w:r w:rsidRPr="00216AEC">
              <w:rPr>
                <w:b/>
                <w:bCs/>
                <w:sz w:val="22"/>
                <w:szCs w:val="22"/>
                <w:lang w:eastAsia="zh-CN"/>
              </w:rPr>
              <w:t>ITU-R</w:t>
            </w:r>
            <w:r w:rsidRPr="00216AEC">
              <w:rPr>
                <w:b/>
                <w:bCs/>
                <w:sz w:val="22"/>
                <w:szCs w:val="22"/>
                <w:lang w:eastAsia="zh-CN"/>
              </w:rPr>
              <w:t>部门目标的比例</w:t>
            </w:r>
          </w:p>
        </w:tc>
        <w:tc>
          <w:tcPr>
            <w:tcW w:w="1275" w:type="dxa"/>
            <w:tcBorders>
              <w:top w:val="nil"/>
              <w:left w:val="nil"/>
              <w:bottom w:val="single" w:sz="4" w:space="0" w:color="auto"/>
              <w:right w:val="nil"/>
            </w:tcBorders>
            <w:shd w:val="clear" w:color="auto" w:fill="auto"/>
            <w:vAlign w:val="center"/>
            <w:hideMark/>
          </w:tcPr>
          <w:p w14:paraId="2A2DBD76" w14:textId="77777777" w:rsidR="006866E6" w:rsidRPr="00216AEC" w:rsidRDefault="006866E6" w:rsidP="00E6670E">
            <w:pPr>
              <w:jc w:val="center"/>
              <w:rPr>
                <w:b/>
                <w:bCs/>
                <w:sz w:val="22"/>
                <w:szCs w:val="22"/>
                <w:lang w:eastAsia="zh-CN"/>
              </w:rPr>
            </w:pPr>
            <w:r w:rsidRPr="00216AEC">
              <w:rPr>
                <w:b/>
                <w:bCs/>
                <w:sz w:val="22"/>
                <w:szCs w:val="22"/>
                <w:lang w:eastAsia="zh-CN"/>
              </w:rPr>
              <w:t>在国际电联所占的比例</w:t>
            </w:r>
          </w:p>
        </w:tc>
      </w:tr>
      <w:tr w:rsidR="00E6670E" w:rsidRPr="00E6670E" w14:paraId="4A2B3286" w14:textId="77777777" w:rsidTr="000A1FAF">
        <w:trPr>
          <w:trHeight w:val="386"/>
        </w:trPr>
        <w:tc>
          <w:tcPr>
            <w:tcW w:w="4316" w:type="dxa"/>
            <w:tcBorders>
              <w:top w:val="nil"/>
              <w:left w:val="nil"/>
              <w:bottom w:val="nil"/>
              <w:right w:val="nil"/>
            </w:tcBorders>
            <w:shd w:val="clear" w:color="auto" w:fill="auto"/>
            <w:noWrap/>
            <w:vAlign w:val="bottom"/>
            <w:hideMark/>
          </w:tcPr>
          <w:p w14:paraId="61DF0A10" w14:textId="77777777" w:rsidR="006866E6" w:rsidRPr="00216AEC" w:rsidRDefault="006866E6" w:rsidP="00636947">
            <w:pPr>
              <w:rPr>
                <w:sz w:val="22"/>
                <w:szCs w:val="22"/>
                <w:lang w:eastAsia="zh-CN"/>
              </w:rPr>
            </w:pPr>
            <w:r w:rsidRPr="00216AEC">
              <w:rPr>
                <w:sz w:val="22"/>
                <w:szCs w:val="22"/>
                <w:lang w:eastAsia="zh-CN"/>
              </w:rPr>
              <w:t xml:space="preserve">R.1. </w:t>
            </w:r>
            <w:r w:rsidRPr="00216AEC">
              <w:rPr>
                <w:rFonts w:hint="eastAsia"/>
                <w:sz w:val="22"/>
                <w:szCs w:val="22"/>
                <w:lang w:eastAsia="zh-CN"/>
              </w:rPr>
              <w:t>频谱</w:t>
            </w:r>
            <w:r w:rsidRPr="00216AEC">
              <w:rPr>
                <w:rFonts w:hint="eastAsia"/>
                <w:sz w:val="22"/>
                <w:szCs w:val="22"/>
                <w:lang w:eastAsia="zh-CN"/>
              </w:rPr>
              <w:t>/</w:t>
            </w:r>
            <w:r w:rsidRPr="00216AEC">
              <w:rPr>
                <w:rFonts w:hint="eastAsia"/>
                <w:sz w:val="22"/>
                <w:szCs w:val="22"/>
                <w:lang w:eastAsia="zh-CN"/>
              </w:rPr>
              <w:t>轨道监管和管理</w:t>
            </w:r>
          </w:p>
        </w:tc>
        <w:tc>
          <w:tcPr>
            <w:tcW w:w="1213" w:type="dxa"/>
            <w:tcBorders>
              <w:top w:val="nil"/>
              <w:left w:val="single" w:sz="4" w:space="0" w:color="0070C0"/>
              <w:bottom w:val="nil"/>
              <w:right w:val="nil"/>
            </w:tcBorders>
            <w:shd w:val="clear" w:color="auto" w:fill="auto"/>
            <w:noWrap/>
            <w:vAlign w:val="bottom"/>
            <w:hideMark/>
          </w:tcPr>
          <w:p w14:paraId="4491FAD4" w14:textId="77777777" w:rsidR="006866E6" w:rsidRPr="00216AEC" w:rsidRDefault="006866E6" w:rsidP="000A1FAF">
            <w:pPr>
              <w:jc w:val="right"/>
              <w:rPr>
                <w:sz w:val="22"/>
                <w:szCs w:val="22"/>
              </w:rPr>
            </w:pPr>
            <w:r w:rsidRPr="00216AEC">
              <w:rPr>
                <w:sz w:val="22"/>
                <w:szCs w:val="22"/>
              </w:rPr>
              <w:t>4 560</w:t>
            </w:r>
          </w:p>
        </w:tc>
        <w:tc>
          <w:tcPr>
            <w:tcW w:w="1417" w:type="dxa"/>
            <w:tcBorders>
              <w:top w:val="nil"/>
              <w:left w:val="nil"/>
              <w:bottom w:val="nil"/>
              <w:right w:val="nil"/>
            </w:tcBorders>
            <w:shd w:val="clear" w:color="auto" w:fill="auto"/>
            <w:noWrap/>
            <w:vAlign w:val="bottom"/>
            <w:hideMark/>
          </w:tcPr>
          <w:p w14:paraId="2F5069E3" w14:textId="77777777" w:rsidR="006866E6" w:rsidRPr="00216AEC" w:rsidRDefault="006866E6" w:rsidP="000A1FAF">
            <w:pPr>
              <w:jc w:val="right"/>
              <w:rPr>
                <w:sz w:val="22"/>
                <w:szCs w:val="22"/>
              </w:rPr>
            </w:pPr>
            <w:r w:rsidRPr="00216AEC">
              <w:rPr>
                <w:sz w:val="22"/>
                <w:szCs w:val="22"/>
              </w:rPr>
              <w:t>5 457</w:t>
            </w:r>
          </w:p>
        </w:tc>
        <w:tc>
          <w:tcPr>
            <w:tcW w:w="1418" w:type="dxa"/>
            <w:tcBorders>
              <w:top w:val="nil"/>
              <w:left w:val="nil"/>
              <w:bottom w:val="nil"/>
              <w:right w:val="nil"/>
            </w:tcBorders>
            <w:shd w:val="clear" w:color="auto" w:fill="auto"/>
            <w:noWrap/>
            <w:vAlign w:val="bottom"/>
            <w:hideMark/>
          </w:tcPr>
          <w:p w14:paraId="3AFAFF42" w14:textId="77777777" w:rsidR="006866E6" w:rsidRPr="00216AEC" w:rsidRDefault="006866E6" w:rsidP="000A1FAF">
            <w:pPr>
              <w:jc w:val="right"/>
              <w:rPr>
                <w:sz w:val="22"/>
                <w:szCs w:val="22"/>
              </w:rPr>
            </w:pPr>
            <w:r w:rsidRPr="00216AEC">
              <w:rPr>
                <w:sz w:val="22"/>
                <w:szCs w:val="22"/>
              </w:rPr>
              <w:t>66 753</w:t>
            </w:r>
          </w:p>
        </w:tc>
        <w:tc>
          <w:tcPr>
            <w:tcW w:w="1417" w:type="dxa"/>
            <w:tcBorders>
              <w:top w:val="nil"/>
              <w:left w:val="nil"/>
              <w:bottom w:val="nil"/>
              <w:right w:val="nil"/>
            </w:tcBorders>
            <w:shd w:val="clear" w:color="auto" w:fill="auto"/>
            <w:noWrap/>
            <w:vAlign w:val="bottom"/>
            <w:hideMark/>
          </w:tcPr>
          <w:p w14:paraId="4A1F5FFE" w14:textId="77777777" w:rsidR="006866E6" w:rsidRPr="00216AEC" w:rsidRDefault="006866E6" w:rsidP="000A1FAF">
            <w:pPr>
              <w:jc w:val="right"/>
              <w:rPr>
                <w:sz w:val="22"/>
                <w:szCs w:val="22"/>
              </w:rPr>
            </w:pPr>
            <w:r w:rsidRPr="00216AEC">
              <w:rPr>
                <w:sz w:val="22"/>
                <w:szCs w:val="22"/>
              </w:rPr>
              <w:t>22 244</w:t>
            </w:r>
          </w:p>
        </w:tc>
        <w:tc>
          <w:tcPr>
            <w:tcW w:w="1134" w:type="dxa"/>
            <w:tcBorders>
              <w:top w:val="nil"/>
              <w:left w:val="nil"/>
              <w:bottom w:val="nil"/>
              <w:right w:val="nil"/>
            </w:tcBorders>
            <w:shd w:val="clear" w:color="auto" w:fill="auto"/>
            <w:noWrap/>
            <w:vAlign w:val="bottom"/>
            <w:hideMark/>
          </w:tcPr>
          <w:p w14:paraId="30B26505" w14:textId="77777777" w:rsidR="006866E6" w:rsidRPr="00216AEC" w:rsidRDefault="006866E6" w:rsidP="000A1FAF">
            <w:pPr>
              <w:jc w:val="right"/>
              <w:rPr>
                <w:sz w:val="22"/>
                <w:szCs w:val="22"/>
              </w:rPr>
            </w:pPr>
            <w:r w:rsidRPr="00216AEC">
              <w:rPr>
                <w:sz w:val="22"/>
                <w:szCs w:val="22"/>
              </w:rPr>
              <w:t>39 799</w:t>
            </w:r>
          </w:p>
        </w:tc>
        <w:tc>
          <w:tcPr>
            <w:tcW w:w="1276" w:type="dxa"/>
            <w:tcBorders>
              <w:top w:val="nil"/>
              <w:left w:val="nil"/>
              <w:bottom w:val="nil"/>
              <w:right w:val="nil"/>
            </w:tcBorders>
            <w:shd w:val="clear" w:color="auto" w:fill="auto"/>
            <w:noWrap/>
            <w:vAlign w:val="bottom"/>
            <w:hideMark/>
          </w:tcPr>
          <w:p w14:paraId="46DA512D" w14:textId="77777777" w:rsidR="006866E6" w:rsidRPr="00216AEC" w:rsidRDefault="006866E6" w:rsidP="000A1FAF">
            <w:pPr>
              <w:jc w:val="right"/>
              <w:rPr>
                <w:sz w:val="22"/>
                <w:szCs w:val="22"/>
              </w:rPr>
            </w:pPr>
            <w:r w:rsidRPr="00216AEC">
              <w:rPr>
                <w:sz w:val="22"/>
                <w:szCs w:val="22"/>
              </w:rPr>
              <w:t>138 813</w:t>
            </w:r>
          </w:p>
        </w:tc>
        <w:tc>
          <w:tcPr>
            <w:tcW w:w="1276" w:type="dxa"/>
            <w:tcBorders>
              <w:top w:val="nil"/>
              <w:left w:val="nil"/>
              <w:bottom w:val="nil"/>
              <w:right w:val="nil"/>
            </w:tcBorders>
            <w:shd w:val="clear" w:color="auto" w:fill="auto"/>
            <w:noWrap/>
            <w:vAlign w:val="bottom"/>
            <w:hideMark/>
          </w:tcPr>
          <w:p w14:paraId="4068F574" w14:textId="77777777" w:rsidR="006866E6" w:rsidRPr="00216AEC" w:rsidRDefault="006866E6" w:rsidP="000A1FAF">
            <w:pPr>
              <w:jc w:val="right"/>
              <w:rPr>
                <w:sz w:val="22"/>
                <w:szCs w:val="22"/>
              </w:rPr>
            </w:pPr>
            <w:r w:rsidRPr="00216AEC">
              <w:rPr>
                <w:sz w:val="22"/>
                <w:szCs w:val="22"/>
              </w:rPr>
              <w:t>55,40%</w:t>
            </w:r>
          </w:p>
        </w:tc>
        <w:tc>
          <w:tcPr>
            <w:tcW w:w="1275" w:type="dxa"/>
            <w:tcBorders>
              <w:top w:val="nil"/>
              <w:left w:val="nil"/>
              <w:bottom w:val="nil"/>
              <w:right w:val="nil"/>
            </w:tcBorders>
            <w:shd w:val="clear" w:color="auto" w:fill="auto"/>
            <w:noWrap/>
            <w:vAlign w:val="bottom"/>
            <w:hideMark/>
          </w:tcPr>
          <w:p w14:paraId="159D2F45" w14:textId="77777777" w:rsidR="006866E6" w:rsidRPr="00216AEC" w:rsidRDefault="006866E6" w:rsidP="000A1FAF">
            <w:pPr>
              <w:jc w:val="right"/>
              <w:rPr>
                <w:sz w:val="22"/>
                <w:szCs w:val="22"/>
              </w:rPr>
            </w:pPr>
            <w:r w:rsidRPr="00216AEC">
              <w:rPr>
                <w:sz w:val="22"/>
                <w:szCs w:val="22"/>
              </w:rPr>
              <w:t>21,00%</w:t>
            </w:r>
          </w:p>
        </w:tc>
      </w:tr>
      <w:tr w:rsidR="00E6670E" w:rsidRPr="00E6670E" w14:paraId="481E6091" w14:textId="77777777" w:rsidTr="000A1FAF">
        <w:trPr>
          <w:trHeight w:val="386"/>
        </w:trPr>
        <w:tc>
          <w:tcPr>
            <w:tcW w:w="4316" w:type="dxa"/>
            <w:tcBorders>
              <w:top w:val="nil"/>
              <w:left w:val="nil"/>
              <w:bottom w:val="nil"/>
              <w:right w:val="nil"/>
            </w:tcBorders>
            <w:shd w:val="clear" w:color="auto" w:fill="auto"/>
            <w:noWrap/>
            <w:vAlign w:val="bottom"/>
            <w:hideMark/>
          </w:tcPr>
          <w:p w14:paraId="763E0AF4" w14:textId="77777777" w:rsidR="006866E6" w:rsidRPr="00216AEC" w:rsidRDefault="006866E6" w:rsidP="00636947">
            <w:pPr>
              <w:rPr>
                <w:sz w:val="22"/>
                <w:szCs w:val="22"/>
              </w:rPr>
            </w:pPr>
            <w:r w:rsidRPr="00216AEC">
              <w:rPr>
                <w:sz w:val="22"/>
                <w:szCs w:val="22"/>
              </w:rPr>
              <w:t xml:space="preserve">R.2. </w:t>
            </w:r>
            <w:r w:rsidRPr="00216AEC">
              <w:rPr>
                <w:rFonts w:hint="eastAsia"/>
                <w:sz w:val="22"/>
                <w:szCs w:val="22"/>
              </w:rPr>
              <w:t>无线电通信标准</w:t>
            </w:r>
          </w:p>
        </w:tc>
        <w:tc>
          <w:tcPr>
            <w:tcW w:w="1213" w:type="dxa"/>
            <w:tcBorders>
              <w:top w:val="nil"/>
              <w:left w:val="single" w:sz="4" w:space="0" w:color="0070C0"/>
              <w:bottom w:val="nil"/>
              <w:right w:val="nil"/>
            </w:tcBorders>
            <w:shd w:val="clear" w:color="auto" w:fill="auto"/>
            <w:noWrap/>
            <w:vAlign w:val="bottom"/>
            <w:hideMark/>
          </w:tcPr>
          <w:p w14:paraId="45372F65" w14:textId="77777777" w:rsidR="006866E6" w:rsidRPr="00216AEC" w:rsidRDefault="006866E6" w:rsidP="000A1FAF">
            <w:pPr>
              <w:jc w:val="right"/>
              <w:rPr>
                <w:sz w:val="22"/>
                <w:szCs w:val="22"/>
              </w:rPr>
            </w:pPr>
            <w:r w:rsidRPr="00216AEC">
              <w:rPr>
                <w:sz w:val="22"/>
                <w:szCs w:val="22"/>
              </w:rPr>
              <w:t>3 615</w:t>
            </w:r>
          </w:p>
        </w:tc>
        <w:tc>
          <w:tcPr>
            <w:tcW w:w="1417" w:type="dxa"/>
            <w:tcBorders>
              <w:top w:val="nil"/>
              <w:left w:val="nil"/>
              <w:bottom w:val="nil"/>
              <w:right w:val="nil"/>
            </w:tcBorders>
            <w:shd w:val="clear" w:color="auto" w:fill="auto"/>
            <w:noWrap/>
            <w:vAlign w:val="bottom"/>
            <w:hideMark/>
          </w:tcPr>
          <w:p w14:paraId="71222029" w14:textId="77777777" w:rsidR="006866E6" w:rsidRPr="00216AEC" w:rsidRDefault="006866E6" w:rsidP="000A1FAF">
            <w:pPr>
              <w:jc w:val="right"/>
              <w:rPr>
                <w:sz w:val="22"/>
                <w:szCs w:val="22"/>
              </w:rPr>
            </w:pPr>
            <w:r w:rsidRPr="00216AEC">
              <w:rPr>
                <w:sz w:val="22"/>
                <w:szCs w:val="22"/>
              </w:rPr>
              <w:t>5 095</w:t>
            </w:r>
          </w:p>
        </w:tc>
        <w:tc>
          <w:tcPr>
            <w:tcW w:w="1418" w:type="dxa"/>
            <w:tcBorders>
              <w:top w:val="nil"/>
              <w:left w:val="nil"/>
              <w:bottom w:val="nil"/>
              <w:right w:val="nil"/>
            </w:tcBorders>
            <w:shd w:val="clear" w:color="auto" w:fill="auto"/>
            <w:noWrap/>
            <w:vAlign w:val="bottom"/>
            <w:hideMark/>
          </w:tcPr>
          <w:p w14:paraId="4538C95E" w14:textId="77777777" w:rsidR="006866E6" w:rsidRPr="00216AEC" w:rsidRDefault="006866E6" w:rsidP="000A1FAF">
            <w:pPr>
              <w:jc w:val="right"/>
              <w:rPr>
                <w:sz w:val="22"/>
                <w:szCs w:val="22"/>
              </w:rPr>
            </w:pPr>
            <w:r w:rsidRPr="00216AEC">
              <w:rPr>
                <w:sz w:val="22"/>
                <w:szCs w:val="22"/>
              </w:rPr>
              <w:t>20 683</w:t>
            </w:r>
          </w:p>
        </w:tc>
        <w:tc>
          <w:tcPr>
            <w:tcW w:w="1417" w:type="dxa"/>
            <w:tcBorders>
              <w:top w:val="nil"/>
              <w:left w:val="nil"/>
              <w:bottom w:val="nil"/>
              <w:right w:val="nil"/>
            </w:tcBorders>
            <w:shd w:val="clear" w:color="auto" w:fill="auto"/>
            <w:noWrap/>
            <w:vAlign w:val="bottom"/>
            <w:hideMark/>
          </w:tcPr>
          <w:p w14:paraId="2E91FA62" w14:textId="77777777" w:rsidR="006866E6" w:rsidRPr="00216AEC" w:rsidRDefault="006866E6" w:rsidP="000A1FAF">
            <w:pPr>
              <w:jc w:val="right"/>
              <w:rPr>
                <w:sz w:val="22"/>
                <w:szCs w:val="22"/>
              </w:rPr>
            </w:pPr>
            <w:r w:rsidRPr="00216AEC">
              <w:rPr>
                <w:sz w:val="22"/>
                <w:szCs w:val="22"/>
              </w:rPr>
              <w:t>6 878</w:t>
            </w:r>
          </w:p>
        </w:tc>
        <w:tc>
          <w:tcPr>
            <w:tcW w:w="1134" w:type="dxa"/>
            <w:tcBorders>
              <w:top w:val="nil"/>
              <w:left w:val="nil"/>
              <w:bottom w:val="nil"/>
              <w:right w:val="nil"/>
            </w:tcBorders>
            <w:shd w:val="clear" w:color="auto" w:fill="auto"/>
            <w:noWrap/>
            <w:vAlign w:val="bottom"/>
            <w:hideMark/>
          </w:tcPr>
          <w:p w14:paraId="313F5646" w14:textId="77777777" w:rsidR="006866E6" w:rsidRPr="00216AEC" w:rsidRDefault="006866E6" w:rsidP="000A1FAF">
            <w:pPr>
              <w:jc w:val="right"/>
              <w:rPr>
                <w:sz w:val="22"/>
                <w:szCs w:val="22"/>
              </w:rPr>
            </w:pPr>
            <w:r w:rsidRPr="00216AEC">
              <w:rPr>
                <w:sz w:val="22"/>
                <w:szCs w:val="22"/>
              </w:rPr>
              <w:t>12 237</w:t>
            </w:r>
          </w:p>
        </w:tc>
        <w:tc>
          <w:tcPr>
            <w:tcW w:w="1276" w:type="dxa"/>
            <w:tcBorders>
              <w:top w:val="nil"/>
              <w:left w:val="nil"/>
              <w:bottom w:val="nil"/>
              <w:right w:val="nil"/>
            </w:tcBorders>
            <w:shd w:val="clear" w:color="auto" w:fill="auto"/>
            <w:noWrap/>
            <w:vAlign w:val="bottom"/>
            <w:hideMark/>
          </w:tcPr>
          <w:p w14:paraId="65DD78A5" w14:textId="048A67A3" w:rsidR="006866E6" w:rsidRPr="00216AEC" w:rsidRDefault="006866E6" w:rsidP="000A1FAF">
            <w:pPr>
              <w:jc w:val="right"/>
              <w:rPr>
                <w:sz w:val="22"/>
                <w:szCs w:val="22"/>
              </w:rPr>
            </w:pPr>
            <w:r w:rsidRPr="00216AEC">
              <w:rPr>
                <w:sz w:val="22"/>
                <w:szCs w:val="22"/>
              </w:rPr>
              <w:t>48 508</w:t>
            </w:r>
          </w:p>
        </w:tc>
        <w:tc>
          <w:tcPr>
            <w:tcW w:w="1276" w:type="dxa"/>
            <w:tcBorders>
              <w:top w:val="nil"/>
              <w:left w:val="nil"/>
              <w:bottom w:val="nil"/>
              <w:right w:val="nil"/>
            </w:tcBorders>
            <w:shd w:val="clear" w:color="auto" w:fill="auto"/>
            <w:noWrap/>
            <w:vAlign w:val="bottom"/>
            <w:hideMark/>
          </w:tcPr>
          <w:p w14:paraId="7C6A3B23" w14:textId="6850F1ED" w:rsidR="006866E6" w:rsidRPr="00216AEC" w:rsidRDefault="006866E6" w:rsidP="000A1FAF">
            <w:pPr>
              <w:jc w:val="right"/>
              <w:rPr>
                <w:sz w:val="22"/>
                <w:szCs w:val="22"/>
              </w:rPr>
            </w:pPr>
            <w:r w:rsidRPr="00216AEC">
              <w:rPr>
                <w:sz w:val="22"/>
                <w:szCs w:val="22"/>
              </w:rPr>
              <w:t>19,36%</w:t>
            </w:r>
          </w:p>
        </w:tc>
        <w:tc>
          <w:tcPr>
            <w:tcW w:w="1275" w:type="dxa"/>
            <w:tcBorders>
              <w:top w:val="nil"/>
              <w:left w:val="nil"/>
              <w:bottom w:val="nil"/>
              <w:right w:val="nil"/>
            </w:tcBorders>
            <w:shd w:val="clear" w:color="auto" w:fill="auto"/>
            <w:noWrap/>
            <w:vAlign w:val="bottom"/>
            <w:hideMark/>
          </w:tcPr>
          <w:p w14:paraId="126BAED2" w14:textId="77777777" w:rsidR="006866E6" w:rsidRPr="00216AEC" w:rsidRDefault="006866E6" w:rsidP="000A1FAF">
            <w:pPr>
              <w:jc w:val="right"/>
              <w:rPr>
                <w:sz w:val="22"/>
                <w:szCs w:val="22"/>
              </w:rPr>
            </w:pPr>
            <w:r w:rsidRPr="00216AEC">
              <w:rPr>
                <w:sz w:val="22"/>
                <w:szCs w:val="22"/>
              </w:rPr>
              <w:t>7,34%</w:t>
            </w:r>
          </w:p>
        </w:tc>
      </w:tr>
      <w:tr w:rsidR="00E6670E" w:rsidRPr="00E6670E" w14:paraId="7D10E020" w14:textId="77777777" w:rsidTr="000A1FAF">
        <w:trPr>
          <w:trHeight w:val="386"/>
        </w:trPr>
        <w:tc>
          <w:tcPr>
            <w:tcW w:w="4316" w:type="dxa"/>
            <w:tcBorders>
              <w:top w:val="nil"/>
              <w:left w:val="nil"/>
              <w:bottom w:val="single" w:sz="4" w:space="0" w:color="auto"/>
              <w:right w:val="nil"/>
            </w:tcBorders>
            <w:shd w:val="clear" w:color="auto" w:fill="auto"/>
            <w:noWrap/>
            <w:vAlign w:val="bottom"/>
            <w:hideMark/>
          </w:tcPr>
          <w:p w14:paraId="506B6FF2" w14:textId="77777777" w:rsidR="006866E6" w:rsidRPr="00216AEC" w:rsidRDefault="006866E6" w:rsidP="00636947">
            <w:pPr>
              <w:rPr>
                <w:sz w:val="22"/>
                <w:szCs w:val="22"/>
              </w:rPr>
            </w:pPr>
            <w:r w:rsidRPr="00216AEC">
              <w:rPr>
                <w:sz w:val="22"/>
                <w:szCs w:val="22"/>
              </w:rPr>
              <w:t xml:space="preserve">R.3. </w:t>
            </w:r>
            <w:r w:rsidRPr="00216AEC">
              <w:rPr>
                <w:rFonts w:hint="eastAsia"/>
                <w:sz w:val="22"/>
                <w:szCs w:val="22"/>
              </w:rPr>
              <w:t>知识共享</w:t>
            </w:r>
          </w:p>
        </w:tc>
        <w:tc>
          <w:tcPr>
            <w:tcW w:w="1213" w:type="dxa"/>
            <w:tcBorders>
              <w:top w:val="nil"/>
              <w:left w:val="single" w:sz="4" w:space="0" w:color="0070C0"/>
              <w:bottom w:val="single" w:sz="4" w:space="0" w:color="auto"/>
              <w:right w:val="nil"/>
            </w:tcBorders>
            <w:shd w:val="clear" w:color="auto" w:fill="auto"/>
            <w:noWrap/>
            <w:vAlign w:val="bottom"/>
            <w:hideMark/>
          </w:tcPr>
          <w:p w14:paraId="44B26584" w14:textId="77777777" w:rsidR="006866E6" w:rsidRPr="00216AEC" w:rsidRDefault="006866E6" w:rsidP="000A1FAF">
            <w:pPr>
              <w:jc w:val="right"/>
              <w:rPr>
                <w:sz w:val="22"/>
                <w:szCs w:val="22"/>
              </w:rPr>
            </w:pPr>
            <w:r w:rsidRPr="00216AEC">
              <w:rPr>
                <w:sz w:val="22"/>
                <w:szCs w:val="22"/>
              </w:rPr>
              <w:t>4 055</w:t>
            </w:r>
          </w:p>
        </w:tc>
        <w:tc>
          <w:tcPr>
            <w:tcW w:w="1417" w:type="dxa"/>
            <w:tcBorders>
              <w:top w:val="nil"/>
              <w:left w:val="nil"/>
              <w:bottom w:val="single" w:sz="4" w:space="0" w:color="auto"/>
              <w:right w:val="nil"/>
            </w:tcBorders>
            <w:shd w:val="clear" w:color="auto" w:fill="auto"/>
            <w:noWrap/>
            <w:vAlign w:val="bottom"/>
            <w:hideMark/>
          </w:tcPr>
          <w:p w14:paraId="0AED4130" w14:textId="77777777" w:rsidR="006866E6" w:rsidRPr="00216AEC" w:rsidRDefault="006866E6" w:rsidP="000A1FAF">
            <w:pPr>
              <w:jc w:val="right"/>
              <w:rPr>
                <w:sz w:val="22"/>
                <w:szCs w:val="22"/>
              </w:rPr>
            </w:pPr>
            <w:r w:rsidRPr="00216AEC">
              <w:rPr>
                <w:sz w:val="22"/>
                <w:szCs w:val="22"/>
              </w:rPr>
              <w:t>7 604</w:t>
            </w:r>
          </w:p>
        </w:tc>
        <w:tc>
          <w:tcPr>
            <w:tcW w:w="1418" w:type="dxa"/>
            <w:tcBorders>
              <w:top w:val="nil"/>
              <w:left w:val="nil"/>
              <w:bottom w:val="single" w:sz="4" w:space="0" w:color="auto"/>
              <w:right w:val="nil"/>
            </w:tcBorders>
            <w:shd w:val="clear" w:color="auto" w:fill="auto"/>
            <w:noWrap/>
            <w:vAlign w:val="bottom"/>
            <w:hideMark/>
          </w:tcPr>
          <w:p w14:paraId="4AEA85CF" w14:textId="77777777" w:rsidR="006866E6" w:rsidRPr="00216AEC" w:rsidRDefault="006866E6" w:rsidP="000A1FAF">
            <w:pPr>
              <w:jc w:val="right"/>
              <w:rPr>
                <w:sz w:val="22"/>
                <w:szCs w:val="22"/>
              </w:rPr>
            </w:pPr>
            <w:r w:rsidRPr="00216AEC">
              <w:rPr>
                <w:sz w:val="22"/>
                <w:szCs w:val="22"/>
              </w:rPr>
              <w:t>26 755</w:t>
            </w:r>
          </w:p>
        </w:tc>
        <w:tc>
          <w:tcPr>
            <w:tcW w:w="1417" w:type="dxa"/>
            <w:tcBorders>
              <w:top w:val="nil"/>
              <w:left w:val="nil"/>
              <w:bottom w:val="single" w:sz="4" w:space="0" w:color="auto"/>
              <w:right w:val="nil"/>
            </w:tcBorders>
            <w:shd w:val="clear" w:color="auto" w:fill="auto"/>
            <w:noWrap/>
            <w:vAlign w:val="bottom"/>
            <w:hideMark/>
          </w:tcPr>
          <w:p w14:paraId="221C38F5" w14:textId="77777777" w:rsidR="006866E6" w:rsidRPr="00216AEC" w:rsidRDefault="006866E6" w:rsidP="000A1FAF">
            <w:pPr>
              <w:jc w:val="right"/>
              <w:rPr>
                <w:sz w:val="22"/>
                <w:szCs w:val="22"/>
              </w:rPr>
            </w:pPr>
            <w:r w:rsidRPr="00216AEC">
              <w:rPr>
                <w:sz w:val="22"/>
                <w:szCs w:val="22"/>
              </w:rPr>
              <w:t>8 908</w:t>
            </w:r>
          </w:p>
        </w:tc>
        <w:tc>
          <w:tcPr>
            <w:tcW w:w="1134" w:type="dxa"/>
            <w:tcBorders>
              <w:top w:val="nil"/>
              <w:left w:val="nil"/>
              <w:bottom w:val="single" w:sz="4" w:space="0" w:color="auto"/>
              <w:right w:val="nil"/>
            </w:tcBorders>
            <w:shd w:val="clear" w:color="auto" w:fill="auto"/>
            <w:noWrap/>
            <w:vAlign w:val="bottom"/>
            <w:hideMark/>
          </w:tcPr>
          <w:p w14:paraId="2FC1D1EB" w14:textId="77777777" w:rsidR="006866E6" w:rsidRPr="00216AEC" w:rsidRDefault="006866E6" w:rsidP="000A1FAF">
            <w:pPr>
              <w:jc w:val="right"/>
              <w:rPr>
                <w:sz w:val="22"/>
                <w:szCs w:val="22"/>
              </w:rPr>
            </w:pPr>
            <w:r w:rsidRPr="00216AEC">
              <w:rPr>
                <w:sz w:val="22"/>
                <w:szCs w:val="22"/>
              </w:rPr>
              <w:t>15 935</w:t>
            </w:r>
          </w:p>
        </w:tc>
        <w:tc>
          <w:tcPr>
            <w:tcW w:w="1276" w:type="dxa"/>
            <w:tcBorders>
              <w:top w:val="nil"/>
              <w:left w:val="nil"/>
              <w:bottom w:val="single" w:sz="4" w:space="0" w:color="auto"/>
              <w:right w:val="nil"/>
            </w:tcBorders>
            <w:shd w:val="clear" w:color="auto" w:fill="auto"/>
            <w:noWrap/>
            <w:vAlign w:val="bottom"/>
            <w:hideMark/>
          </w:tcPr>
          <w:p w14:paraId="399EDFB7" w14:textId="06BCF275" w:rsidR="006866E6" w:rsidRPr="00216AEC" w:rsidRDefault="004E4A60" w:rsidP="000A1FAF">
            <w:pPr>
              <w:jc w:val="right"/>
              <w:rPr>
                <w:sz w:val="22"/>
                <w:szCs w:val="22"/>
              </w:rPr>
            </w:pPr>
            <w:r w:rsidRPr="00216AEC">
              <w:rPr>
                <w:b/>
                <w:bCs/>
                <w:noProof/>
                <w:sz w:val="22"/>
                <w:szCs w:val="22"/>
              </w:rPr>
              <mc:AlternateContent>
                <mc:Choice Requires="wps">
                  <w:drawing>
                    <wp:anchor distT="0" distB="0" distL="114300" distR="114300" simplePos="0" relativeHeight="251681280" behindDoc="0" locked="0" layoutInCell="1" allowOverlap="1" wp14:anchorId="2A6037D2" wp14:editId="6F98112C">
                      <wp:simplePos x="0" y="0"/>
                      <wp:positionH relativeFrom="column">
                        <wp:posOffset>-82550</wp:posOffset>
                      </wp:positionH>
                      <wp:positionV relativeFrom="paragraph">
                        <wp:posOffset>-1295400</wp:posOffset>
                      </wp:positionV>
                      <wp:extent cx="805180" cy="2004060"/>
                      <wp:effectExtent l="0" t="0" r="13970" b="15240"/>
                      <wp:wrapNone/>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0040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5C818D8" id="Rectangle: Rounded Corners 37" o:spid="_x0000_s1026" style="position:absolute;margin-left:-6.5pt;margin-top:-102pt;width:63.4pt;height:15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" filled="f" strokecolor="#0070c0" strokeweight="1pt"/>
                  </w:pict>
                </mc:Fallback>
              </mc:AlternateContent>
            </w:r>
            <w:r w:rsidR="006866E6" w:rsidRPr="00216AEC">
              <w:rPr>
                <w:sz w:val="22"/>
                <w:szCs w:val="22"/>
              </w:rPr>
              <w:t>63 257</w:t>
            </w:r>
          </w:p>
        </w:tc>
        <w:tc>
          <w:tcPr>
            <w:tcW w:w="1276" w:type="dxa"/>
            <w:tcBorders>
              <w:top w:val="nil"/>
              <w:left w:val="nil"/>
              <w:bottom w:val="single" w:sz="4" w:space="0" w:color="auto"/>
              <w:right w:val="nil"/>
            </w:tcBorders>
            <w:shd w:val="clear" w:color="auto" w:fill="auto"/>
            <w:noWrap/>
            <w:vAlign w:val="bottom"/>
            <w:hideMark/>
          </w:tcPr>
          <w:p w14:paraId="1EF943ED" w14:textId="77777777" w:rsidR="006866E6" w:rsidRPr="00216AEC" w:rsidRDefault="006866E6" w:rsidP="000A1FAF">
            <w:pPr>
              <w:jc w:val="right"/>
              <w:rPr>
                <w:sz w:val="22"/>
                <w:szCs w:val="22"/>
              </w:rPr>
            </w:pPr>
            <w:r w:rsidRPr="00216AEC">
              <w:rPr>
                <w:sz w:val="22"/>
                <w:szCs w:val="22"/>
              </w:rPr>
              <w:t>25,24%</w:t>
            </w:r>
          </w:p>
        </w:tc>
        <w:tc>
          <w:tcPr>
            <w:tcW w:w="1275" w:type="dxa"/>
            <w:tcBorders>
              <w:top w:val="nil"/>
              <w:left w:val="nil"/>
              <w:bottom w:val="single" w:sz="4" w:space="0" w:color="auto"/>
              <w:right w:val="nil"/>
            </w:tcBorders>
            <w:shd w:val="clear" w:color="auto" w:fill="auto"/>
            <w:noWrap/>
            <w:vAlign w:val="bottom"/>
            <w:hideMark/>
          </w:tcPr>
          <w:p w14:paraId="5BAFA9C5" w14:textId="77777777" w:rsidR="006866E6" w:rsidRPr="00216AEC" w:rsidRDefault="006866E6" w:rsidP="000A1FAF">
            <w:pPr>
              <w:jc w:val="right"/>
              <w:rPr>
                <w:sz w:val="22"/>
                <w:szCs w:val="22"/>
              </w:rPr>
            </w:pPr>
            <w:r w:rsidRPr="00216AEC">
              <w:rPr>
                <w:sz w:val="22"/>
                <w:szCs w:val="22"/>
              </w:rPr>
              <w:t>9,57%</w:t>
            </w:r>
          </w:p>
        </w:tc>
      </w:tr>
      <w:tr w:rsidR="00E6670E" w:rsidRPr="00E6670E" w14:paraId="5AF0E75F" w14:textId="77777777" w:rsidTr="000A1FAF">
        <w:trPr>
          <w:trHeight w:val="302"/>
        </w:trPr>
        <w:tc>
          <w:tcPr>
            <w:tcW w:w="4316" w:type="dxa"/>
            <w:tcBorders>
              <w:top w:val="nil"/>
              <w:left w:val="nil"/>
              <w:bottom w:val="nil"/>
              <w:right w:val="nil"/>
            </w:tcBorders>
            <w:shd w:val="clear" w:color="auto" w:fill="auto"/>
            <w:noWrap/>
            <w:vAlign w:val="bottom"/>
            <w:hideMark/>
          </w:tcPr>
          <w:p w14:paraId="765C64CB" w14:textId="77777777" w:rsidR="006866E6" w:rsidRPr="00216AEC" w:rsidRDefault="006866E6" w:rsidP="00636947">
            <w:pPr>
              <w:rPr>
                <w:b/>
                <w:bCs/>
                <w:sz w:val="22"/>
                <w:szCs w:val="22"/>
              </w:rPr>
            </w:pPr>
            <w:r w:rsidRPr="00216AEC">
              <w:rPr>
                <w:b/>
                <w:bCs/>
                <w:sz w:val="22"/>
                <w:szCs w:val="22"/>
              </w:rPr>
              <w:t>总计</w:t>
            </w:r>
          </w:p>
        </w:tc>
        <w:tc>
          <w:tcPr>
            <w:tcW w:w="1213" w:type="dxa"/>
            <w:tcBorders>
              <w:top w:val="nil"/>
              <w:left w:val="single" w:sz="4" w:space="0" w:color="0070C0"/>
              <w:bottom w:val="nil"/>
              <w:right w:val="nil"/>
            </w:tcBorders>
            <w:shd w:val="clear" w:color="auto" w:fill="auto"/>
            <w:noWrap/>
            <w:vAlign w:val="bottom"/>
            <w:hideMark/>
          </w:tcPr>
          <w:p w14:paraId="5193A87F" w14:textId="77777777" w:rsidR="006866E6" w:rsidRPr="00216AEC" w:rsidRDefault="006866E6" w:rsidP="000A1FAF">
            <w:pPr>
              <w:jc w:val="right"/>
              <w:rPr>
                <w:b/>
                <w:bCs/>
                <w:sz w:val="22"/>
                <w:szCs w:val="22"/>
              </w:rPr>
            </w:pPr>
            <w:r w:rsidRPr="00216AEC">
              <w:rPr>
                <w:b/>
                <w:bCs/>
                <w:sz w:val="22"/>
                <w:szCs w:val="22"/>
              </w:rPr>
              <w:t>12 230</w:t>
            </w:r>
          </w:p>
        </w:tc>
        <w:tc>
          <w:tcPr>
            <w:tcW w:w="1417" w:type="dxa"/>
            <w:tcBorders>
              <w:top w:val="nil"/>
              <w:left w:val="nil"/>
              <w:bottom w:val="nil"/>
              <w:right w:val="nil"/>
            </w:tcBorders>
            <w:shd w:val="clear" w:color="auto" w:fill="auto"/>
            <w:noWrap/>
            <w:vAlign w:val="bottom"/>
            <w:hideMark/>
          </w:tcPr>
          <w:p w14:paraId="28B3E794" w14:textId="77777777" w:rsidR="006866E6" w:rsidRPr="00216AEC" w:rsidRDefault="006866E6" w:rsidP="000A1FAF">
            <w:pPr>
              <w:jc w:val="right"/>
              <w:rPr>
                <w:b/>
                <w:bCs/>
                <w:sz w:val="22"/>
                <w:szCs w:val="22"/>
              </w:rPr>
            </w:pPr>
            <w:r w:rsidRPr="00216AEC">
              <w:rPr>
                <w:b/>
                <w:bCs/>
                <w:sz w:val="22"/>
                <w:szCs w:val="22"/>
              </w:rPr>
              <w:t>18 156</w:t>
            </w:r>
          </w:p>
        </w:tc>
        <w:tc>
          <w:tcPr>
            <w:tcW w:w="1418" w:type="dxa"/>
            <w:tcBorders>
              <w:top w:val="nil"/>
              <w:left w:val="nil"/>
              <w:bottom w:val="nil"/>
              <w:right w:val="nil"/>
            </w:tcBorders>
            <w:shd w:val="clear" w:color="auto" w:fill="auto"/>
            <w:noWrap/>
            <w:vAlign w:val="bottom"/>
            <w:hideMark/>
          </w:tcPr>
          <w:p w14:paraId="18C7F1A2" w14:textId="77777777" w:rsidR="006866E6" w:rsidRPr="00216AEC" w:rsidRDefault="006866E6" w:rsidP="000A1FAF">
            <w:pPr>
              <w:jc w:val="right"/>
              <w:rPr>
                <w:b/>
                <w:bCs/>
                <w:sz w:val="22"/>
                <w:szCs w:val="22"/>
              </w:rPr>
            </w:pPr>
            <w:r w:rsidRPr="00216AEC">
              <w:rPr>
                <w:b/>
                <w:bCs/>
                <w:sz w:val="22"/>
                <w:szCs w:val="22"/>
              </w:rPr>
              <w:t>114 191</w:t>
            </w:r>
          </w:p>
        </w:tc>
        <w:tc>
          <w:tcPr>
            <w:tcW w:w="1417" w:type="dxa"/>
            <w:tcBorders>
              <w:top w:val="nil"/>
              <w:left w:val="nil"/>
              <w:bottom w:val="nil"/>
              <w:right w:val="nil"/>
            </w:tcBorders>
            <w:shd w:val="clear" w:color="auto" w:fill="auto"/>
            <w:noWrap/>
            <w:vAlign w:val="bottom"/>
            <w:hideMark/>
          </w:tcPr>
          <w:p w14:paraId="498D97A9" w14:textId="682C8762" w:rsidR="006866E6" w:rsidRPr="00216AEC" w:rsidRDefault="006866E6" w:rsidP="000A1FAF">
            <w:pPr>
              <w:jc w:val="right"/>
              <w:rPr>
                <w:b/>
                <w:bCs/>
                <w:sz w:val="22"/>
                <w:szCs w:val="22"/>
              </w:rPr>
            </w:pPr>
            <w:r w:rsidRPr="00216AEC">
              <w:rPr>
                <w:b/>
                <w:bCs/>
                <w:sz w:val="22"/>
                <w:szCs w:val="22"/>
              </w:rPr>
              <w:t>38 030</w:t>
            </w:r>
          </w:p>
        </w:tc>
        <w:tc>
          <w:tcPr>
            <w:tcW w:w="1134" w:type="dxa"/>
            <w:tcBorders>
              <w:top w:val="nil"/>
              <w:left w:val="nil"/>
              <w:bottom w:val="nil"/>
              <w:right w:val="nil"/>
            </w:tcBorders>
            <w:shd w:val="clear" w:color="auto" w:fill="auto"/>
            <w:noWrap/>
            <w:vAlign w:val="bottom"/>
            <w:hideMark/>
          </w:tcPr>
          <w:p w14:paraId="580016FE" w14:textId="6203363E" w:rsidR="006866E6" w:rsidRPr="00216AEC" w:rsidRDefault="006866E6" w:rsidP="000A1FAF">
            <w:pPr>
              <w:jc w:val="right"/>
              <w:rPr>
                <w:b/>
                <w:bCs/>
                <w:sz w:val="22"/>
                <w:szCs w:val="22"/>
              </w:rPr>
            </w:pPr>
            <w:r w:rsidRPr="00216AEC">
              <w:rPr>
                <w:b/>
                <w:bCs/>
                <w:sz w:val="22"/>
                <w:szCs w:val="22"/>
              </w:rPr>
              <w:t>67 971</w:t>
            </w:r>
          </w:p>
        </w:tc>
        <w:tc>
          <w:tcPr>
            <w:tcW w:w="1276" w:type="dxa"/>
            <w:tcBorders>
              <w:top w:val="nil"/>
              <w:left w:val="nil"/>
              <w:bottom w:val="nil"/>
              <w:right w:val="nil"/>
            </w:tcBorders>
            <w:shd w:val="clear" w:color="auto" w:fill="auto"/>
            <w:noWrap/>
            <w:vAlign w:val="bottom"/>
            <w:hideMark/>
          </w:tcPr>
          <w:p w14:paraId="167EFDFF" w14:textId="70A861CD" w:rsidR="006866E6" w:rsidRPr="00216AEC" w:rsidRDefault="006866E6" w:rsidP="000A1FAF">
            <w:pPr>
              <w:jc w:val="right"/>
              <w:rPr>
                <w:b/>
                <w:bCs/>
                <w:sz w:val="22"/>
                <w:szCs w:val="22"/>
              </w:rPr>
            </w:pPr>
            <w:bookmarkStart w:id="100" w:name="RANGE!G49"/>
            <w:r w:rsidRPr="00216AEC">
              <w:rPr>
                <w:b/>
                <w:bCs/>
                <w:sz w:val="22"/>
                <w:szCs w:val="22"/>
              </w:rPr>
              <w:t>250 578</w:t>
            </w:r>
            <w:bookmarkEnd w:id="100"/>
          </w:p>
        </w:tc>
        <w:tc>
          <w:tcPr>
            <w:tcW w:w="1276" w:type="dxa"/>
            <w:tcBorders>
              <w:top w:val="nil"/>
              <w:left w:val="nil"/>
              <w:bottom w:val="nil"/>
              <w:right w:val="nil"/>
            </w:tcBorders>
            <w:shd w:val="clear" w:color="auto" w:fill="auto"/>
            <w:noWrap/>
            <w:vAlign w:val="bottom"/>
            <w:hideMark/>
          </w:tcPr>
          <w:p w14:paraId="20E2CC72" w14:textId="66701CB5" w:rsidR="006866E6" w:rsidRPr="00216AEC" w:rsidRDefault="006866E6" w:rsidP="000A1FAF">
            <w:pPr>
              <w:jc w:val="right"/>
              <w:rPr>
                <w:b/>
                <w:bCs/>
                <w:sz w:val="22"/>
                <w:szCs w:val="22"/>
              </w:rPr>
            </w:pPr>
            <w:r w:rsidRPr="00216AEC">
              <w:rPr>
                <w:b/>
                <w:bCs/>
                <w:sz w:val="22"/>
                <w:szCs w:val="22"/>
              </w:rPr>
              <w:t>100,00%</w:t>
            </w:r>
          </w:p>
        </w:tc>
        <w:tc>
          <w:tcPr>
            <w:tcW w:w="1275" w:type="dxa"/>
            <w:tcBorders>
              <w:top w:val="nil"/>
              <w:left w:val="nil"/>
              <w:bottom w:val="nil"/>
              <w:right w:val="nil"/>
            </w:tcBorders>
            <w:shd w:val="clear" w:color="auto" w:fill="auto"/>
            <w:noWrap/>
            <w:vAlign w:val="bottom"/>
            <w:hideMark/>
          </w:tcPr>
          <w:p w14:paraId="37C9FCB8" w14:textId="77777777" w:rsidR="006866E6" w:rsidRPr="00216AEC" w:rsidRDefault="006866E6" w:rsidP="000A1FAF">
            <w:pPr>
              <w:jc w:val="right"/>
              <w:rPr>
                <w:b/>
                <w:bCs/>
                <w:sz w:val="22"/>
                <w:szCs w:val="22"/>
              </w:rPr>
            </w:pPr>
            <w:r w:rsidRPr="00216AEC">
              <w:rPr>
                <w:b/>
                <w:bCs/>
                <w:sz w:val="22"/>
                <w:szCs w:val="22"/>
              </w:rPr>
              <w:t>37,91%</w:t>
            </w:r>
          </w:p>
        </w:tc>
      </w:tr>
      <w:tr w:rsidR="00E6670E" w:rsidRPr="00E6670E" w14:paraId="35608116" w14:textId="77777777" w:rsidTr="000A1FAF">
        <w:trPr>
          <w:trHeight w:val="302"/>
        </w:trPr>
        <w:tc>
          <w:tcPr>
            <w:tcW w:w="4316" w:type="dxa"/>
            <w:tcBorders>
              <w:top w:val="nil"/>
              <w:left w:val="nil"/>
              <w:bottom w:val="nil"/>
              <w:right w:val="nil"/>
            </w:tcBorders>
            <w:shd w:val="clear" w:color="auto" w:fill="auto"/>
            <w:noWrap/>
            <w:vAlign w:val="bottom"/>
            <w:hideMark/>
          </w:tcPr>
          <w:p w14:paraId="66E9211E" w14:textId="77777777" w:rsidR="006866E6" w:rsidRPr="00216AEC" w:rsidRDefault="006866E6" w:rsidP="00636947">
            <w:pPr>
              <w:rPr>
                <w:sz w:val="22"/>
                <w:szCs w:val="22"/>
              </w:rPr>
            </w:pPr>
          </w:p>
        </w:tc>
        <w:tc>
          <w:tcPr>
            <w:tcW w:w="1213" w:type="dxa"/>
            <w:tcBorders>
              <w:top w:val="nil"/>
              <w:left w:val="nil"/>
              <w:bottom w:val="nil"/>
              <w:right w:val="nil"/>
            </w:tcBorders>
            <w:shd w:val="clear" w:color="auto" w:fill="auto"/>
            <w:noWrap/>
            <w:vAlign w:val="bottom"/>
            <w:hideMark/>
          </w:tcPr>
          <w:p w14:paraId="18A87489" w14:textId="77777777" w:rsidR="006866E6" w:rsidRPr="00216AEC" w:rsidRDefault="006866E6" w:rsidP="00636947">
            <w:pPr>
              <w:rPr>
                <w:sz w:val="22"/>
                <w:szCs w:val="22"/>
              </w:rPr>
            </w:pPr>
          </w:p>
        </w:tc>
        <w:tc>
          <w:tcPr>
            <w:tcW w:w="1417" w:type="dxa"/>
            <w:tcBorders>
              <w:top w:val="nil"/>
              <w:left w:val="nil"/>
              <w:bottom w:val="nil"/>
              <w:right w:val="nil"/>
            </w:tcBorders>
            <w:shd w:val="clear" w:color="auto" w:fill="auto"/>
            <w:noWrap/>
            <w:vAlign w:val="bottom"/>
            <w:hideMark/>
          </w:tcPr>
          <w:p w14:paraId="118B702F" w14:textId="77777777" w:rsidR="006866E6" w:rsidRPr="00216AEC" w:rsidRDefault="006866E6" w:rsidP="00636947">
            <w:pPr>
              <w:rPr>
                <w:sz w:val="22"/>
                <w:szCs w:val="22"/>
              </w:rPr>
            </w:pPr>
          </w:p>
        </w:tc>
        <w:tc>
          <w:tcPr>
            <w:tcW w:w="1418" w:type="dxa"/>
            <w:tcBorders>
              <w:top w:val="nil"/>
              <w:left w:val="nil"/>
              <w:bottom w:val="nil"/>
              <w:right w:val="nil"/>
            </w:tcBorders>
            <w:shd w:val="clear" w:color="auto" w:fill="auto"/>
            <w:noWrap/>
            <w:vAlign w:val="bottom"/>
            <w:hideMark/>
          </w:tcPr>
          <w:p w14:paraId="2D5B6855" w14:textId="77777777" w:rsidR="006866E6" w:rsidRPr="00216AEC" w:rsidRDefault="006866E6" w:rsidP="00636947">
            <w:pPr>
              <w:rPr>
                <w:sz w:val="22"/>
                <w:szCs w:val="22"/>
              </w:rPr>
            </w:pPr>
          </w:p>
        </w:tc>
        <w:tc>
          <w:tcPr>
            <w:tcW w:w="1417" w:type="dxa"/>
            <w:tcBorders>
              <w:top w:val="nil"/>
              <w:left w:val="nil"/>
              <w:bottom w:val="nil"/>
              <w:right w:val="nil"/>
            </w:tcBorders>
            <w:shd w:val="clear" w:color="auto" w:fill="auto"/>
            <w:noWrap/>
            <w:vAlign w:val="bottom"/>
            <w:hideMark/>
          </w:tcPr>
          <w:p w14:paraId="26BE53A1" w14:textId="128CA405" w:rsidR="006866E6" w:rsidRPr="00216AEC" w:rsidRDefault="006866E6" w:rsidP="00636947">
            <w:pPr>
              <w:rPr>
                <w:sz w:val="22"/>
                <w:szCs w:val="22"/>
              </w:rPr>
            </w:pPr>
          </w:p>
        </w:tc>
        <w:tc>
          <w:tcPr>
            <w:tcW w:w="1134" w:type="dxa"/>
            <w:tcBorders>
              <w:top w:val="nil"/>
              <w:left w:val="nil"/>
              <w:bottom w:val="nil"/>
              <w:right w:val="nil"/>
            </w:tcBorders>
            <w:shd w:val="clear" w:color="auto" w:fill="auto"/>
            <w:noWrap/>
            <w:vAlign w:val="bottom"/>
            <w:hideMark/>
          </w:tcPr>
          <w:p w14:paraId="6E9B1DA7" w14:textId="256DBB60" w:rsidR="006866E6" w:rsidRPr="00216AEC" w:rsidRDefault="006866E6" w:rsidP="00636947">
            <w:pPr>
              <w:rPr>
                <w:sz w:val="22"/>
                <w:szCs w:val="22"/>
              </w:rPr>
            </w:pPr>
          </w:p>
        </w:tc>
        <w:tc>
          <w:tcPr>
            <w:tcW w:w="1276" w:type="dxa"/>
            <w:tcBorders>
              <w:top w:val="nil"/>
              <w:left w:val="nil"/>
              <w:bottom w:val="nil"/>
              <w:right w:val="nil"/>
            </w:tcBorders>
            <w:shd w:val="clear" w:color="auto" w:fill="auto"/>
            <w:noWrap/>
            <w:vAlign w:val="bottom"/>
            <w:hideMark/>
          </w:tcPr>
          <w:p w14:paraId="4FCD8B86" w14:textId="7CC4D755" w:rsidR="006866E6" w:rsidRPr="00216AEC" w:rsidRDefault="006866E6" w:rsidP="00636947">
            <w:pPr>
              <w:rPr>
                <w:sz w:val="22"/>
                <w:szCs w:val="22"/>
              </w:rPr>
            </w:pPr>
          </w:p>
        </w:tc>
        <w:tc>
          <w:tcPr>
            <w:tcW w:w="1276" w:type="dxa"/>
            <w:tcBorders>
              <w:top w:val="nil"/>
              <w:left w:val="nil"/>
              <w:bottom w:val="nil"/>
              <w:right w:val="nil"/>
            </w:tcBorders>
            <w:shd w:val="clear" w:color="auto" w:fill="auto"/>
            <w:noWrap/>
            <w:vAlign w:val="bottom"/>
            <w:hideMark/>
          </w:tcPr>
          <w:p w14:paraId="1B6E7743" w14:textId="77777777" w:rsidR="006866E6" w:rsidRPr="00216AEC" w:rsidRDefault="006866E6" w:rsidP="00636947">
            <w:pPr>
              <w:rPr>
                <w:sz w:val="22"/>
                <w:szCs w:val="22"/>
              </w:rPr>
            </w:pPr>
          </w:p>
        </w:tc>
        <w:tc>
          <w:tcPr>
            <w:tcW w:w="1275" w:type="dxa"/>
            <w:tcBorders>
              <w:top w:val="nil"/>
              <w:left w:val="nil"/>
              <w:bottom w:val="nil"/>
              <w:right w:val="nil"/>
            </w:tcBorders>
            <w:shd w:val="clear" w:color="auto" w:fill="auto"/>
            <w:noWrap/>
            <w:vAlign w:val="bottom"/>
            <w:hideMark/>
          </w:tcPr>
          <w:p w14:paraId="77E2082C" w14:textId="77777777" w:rsidR="006866E6" w:rsidRPr="00216AEC" w:rsidRDefault="006866E6" w:rsidP="00636947">
            <w:pPr>
              <w:rPr>
                <w:sz w:val="22"/>
                <w:szCs w:val="22"/>
              </w:rPr>
            </w:pPr>
          </w:p>
        </w:tc>
      </w:tr>
      <w:bookmarkEnd w:id="99"/>
    </w:tbl>
    <w:p w14:paraId="6686D032" w14:textId="46FEA5AA" w:rsidR="00E6670E" w:rsidRDefault="00E6670E" w:rsidP="00C028D4">
      <w:pPr>
        <w:rPr>
          <w:lang w:eastAsia="zh-CN"/>
        </w:rPr>
      </w:pPr>
    </w:p>
    <w:p w14:paraId="32264F03" w14:textId="02B20148" w:rsidR="00E6670E" w:rsidRDefault="00E6670E">
      <w:pPr>
        <w:tabs>
          <w:tab w:val="clear" w:pos="794"/>
          <w:tab w:val="clear" w:pos="1191"/>
          <w:tab w:val="clear" w:pos="1588"/>
          <w:tab w:val="clear" w:pos="1985"/>
        </w:tabs>
        <w:overflowPunct/>
        <w:autoSpaceDE/>
        <w:autoSpaceDN/>
        <w:adjustRightInd/>
        <w:spacing w:before="0"/>
        <w:textAlignment w:val="auto"/>
        <w:rPr>
          <w:lang w:eastAsia="zh-CN"/>
        </w:rPr>
      </w:pPr>
    </w:p>
    <w:p w14:paraId="69719F71" w14:textId="01E7DCCF" w:rsidR="00E6670E" w:rsidRDefault="00E6670E">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3361950" w14:textId="3BFE95A0" w:rsidR="00216AEC" w:rsidRPr="00F23B14" w:rsidRDefault="00216AEC" w:rsidP="00216AEC">
      <w:pPr>
        <w:pStyle w:val="Heading1"/>
        <w:rPr>
          <w:lang w:eastAsia="zh-CN"/>
        </w:rPr>
      </w:pPr>
      <w:bookmarkStart w:id="101" w:name="_Toc34920041"/>
      <w:bookmarkStart w:id="102" w:name="_Toc34920155"/>
      <w:bookmarkStart w:id="103" w:name="_Toc34986200"/>
      <w:r w:rsidRPr="00F23B14">
        <w:rPr>
          <w:lang w:eastAsia="zh-CN"/>
        </w:rPr>
        <w:t xml:space="preserve">II.2.1 </w:t>
      </w:r>
      <w:r>
        <w:rPr>
          <w:lang w:eastAsia="zh-CN"/>
        </w:rPr>
        <w:t>–</w:t>
      </w:r>
      <w:r w:rsidRPr="00F23B14">
        <w:rPr>
          <w:lang w:eastAsia="zh-CN"/>
        </w:rPr>
        <w:t xml:space="preserve"> R.1 </w:t>
      </w:r>
      <w:r w:rsidRPr="00F23B14">
        <w:rPr>
          <w:rFonts w:hint="eastAsia"/>
          <w:lang w:eastAsia="zh-CN"/>
        </w:rPr>
        <w:t>频谱</w:t>
      </w:r>
      <w:r w:rsidRPr="00F23B14">
        <w:rPr>
          <w:rFonts w:hint="eastAsia"/>
          <w:lang w:eastAsia="zh-CN"/>
        </w:rPr>
        <w:t>/</w:t>
      </w:r>
      <w:r w:rsidRPr="00F23B14">
        <w:rPr>
          <w:rFonts w:hint="eastAsia"/>
          <w:lang w:eastAsia="zh-CN"/>
        </w:rPr>
        <w:t>轨道监管和管理</w:t>
      </w:r>
      <w:bookmarkEnd w:id="101"/>
      <w:bookmarkEnd w:id="102"/>
      <w:bookmarkEnd w:id="103"/>
    </w:p>
    <w:p w14:paraId="5D75E1EF" w14:textId="77777777" w:rsidR="00216AEC" w:rsidRPr="00F23B14" w:rsidRDefault="00216AEC" w:rsidP="00216AEC">
      <w:pPr>
        <w:pStyle w:val="Headingi"/>
        <w:rPr>
          <w:lang w:eastAsia="zh-CN"/>
        </w:rPr>
      </w:pPr>
      <w:r w:rsidRPr="00F23B14">
        <w:rPr>
          <w:rFonts w:hint="eastAsia"/>
          <w:lang w:eastAsia="zh-CN"/>
        </w:rPr>
        <w:t>部门目标说明</w:t>
      </w:r>
    </w:p>
    <w:p w14:paraId="00584CCA" w14:textId="77777777" w:rsidR="00216AEC" w:rsidRPr="00F23B14" w:rsidRDefault="00216AEC" w:rsidP="00216AEC">
      <w:pPr>
        <w:ind w:firstLineChars="200" w:firstLine="480"/>
        <w:rPr>
          <w:lang w:eastAsia="zh-CN"/>
        </w:rPr>
      </w:pPr>
      <w:r w:rsidRPr="00F23B14">
        <w:rPr>
          <w:rFonts w:hint="eastAsia"/>
          <w:lang w:eastAsia="zh-CN"/>
        </w:rPr>
        <w:t>以合理、平等、高效、经济的方式及时满足国际电联成员对无线电频谱和卫星轨道资源的需求，同时避免有害干扰。</w:t>
      </w:r>
    </w:p>
    <w:p w14:paraId="0653F337" w14:textId="77777777" w:rsidR="00216AEC" w:rsidRPr="00F23B14" w:rsidRDefault="00216AEC" w:rsidP="00216AEC">
      <w:pPr>
        <w:ind w:firstLineChars="200" w:firstLine="480"/>
        <w:rPr>
          <w:lang w:eastAsia="zh-CN"/>
        </w:rPr>
      </w:pPr>
      <w:r w:rsidRPr="00F23B14">
        <w:rPr>
          <w:rFonts w:hint="eastAsia"/>
          <w:lang w:eastAsia="zh-CN"/>
        </w:rPr>
        <w:t>部门目标</w:t>
      </w:r>
      <w:r w:rsidRPr="00F23B14">
        <w:rPr>
          <w:lang w:eastAsia="zh-CN"/>
        </w:rPr>
        <w:t>R.1</w:t>
      </w:r>
      <w:r w:rsidRPr="00F23B14">
        <w:rPr>
          <w:rFonts w:hint="eastAsia"/>
          <w:lang w:eastAsia="zh-CN"/>
        </w:rPr>
        <w:t>使用了</w:t>
      </w:r>
      <w:r w:rsidRPr="00F23B14">
        <w:rPr>
          <w:lang w:eastAsia="zh-CN"/>
        </w:rPr>
        <w:t>55.40</w:t>
      </w:r>
      <w:r w:rsidRPr="00F23B14">
        <w:rPr>
          <w:rFonts w:hint="eastAsia"/>
          <w:lang w:eastAsia="zh-CN"/>
        </w:rPr>
        <w:t>%</w:t>
      </w:r>
      <w:r w:rsidRPr="00F23B14">
        <w:rPr>
          <w:rFonts w:hint="eastAsia"/>
          <w:lang w:eastAsia="zh-CN"/>
        </w:rPr>
        <w:t>的</w:t>
      </w:r>
      <w:r w:rsidRPr="00F23B14">
        <w:rPr>
          <w:lang w:eastAsia="zh-CN"/>
        </w:rPr>
        <w:t>ITU-R</w:t>
      </w:r>
      <w:r w:rsidRPr="00F23B14">
        <w:rPr>
          <w:rFonts w:hint="eastAsia"/>
          <w:lang w:eastAsia="zh-CN"/>
        </w:rPr>
        <w:t>部门目标计划内资源或</w:t>
      </w:r>
      <w:r w:rsidRPr="00F23B14">
        <w:rPr>
          <w:lang w:eastAsia="zh-CN"/>
        </w:rPr>
        <w:t>21.00</w:t>
      </w:r>
      <w:r w:rsidRPr="00F23B14">
        <w:rPr>
          <w:rFonts w:hint="eastAsia"/>
          <w:lang w:eastAsia="zh-CN"/>
        </w:rPr>
        <w:t>%</w:t>
      </w:r>
      <w:r w:rsidRPr="00F23B14">
        <w:rPr>
          <w:rFonts w:hint="eastAsia"/>
          <w:lang w:eastAsia="zh-CN"/>
        </w:rPr>
        <w:t>的国际电联</w:t>
      </w:r>
      <w:r w:rsidRPr="00F23B14">
        <w:rPr>
          <w:lang w:eastAsia="zh-CN"/>
        </w:rPr>
        <w:t>2021-2024</w:t>
      </w:r>
      <w:r w:rsidRPr="00F23B14">
        <w:rPr>
          <w:rFonts w:hint="eastAsia"/>
          <w:lang w:eastAsia="zh-CN"/>
        </w:rPr>
        <w:t>年计划内资源。</w:t>
      </w:r>
    </w:p>
    <w:p w14:paraId="4F65D46E" w14:textId="30BEEC93" w:rsidR="00216AEC" w:rsidRPr="00F23B14" w:rsidRDefault="00216AEC" w:rsidP="00216AEC">
      <w:pPr>
        <w:pStyle w:val="Headingi"/>
      </w:pPr>
      <w:r w:rsidRPr="00F23B14">
        <w:rPr>
          <w:rFonts w:hint="eastAsia"/>
        </w:rPr>
        <w:t>成本分配摘要</w:t>
      </w:r>
    </w:p>
    <w:tbl>
      <w:tblPr>
        <w:tblW w:w="4818" w:type="pct"/>
        <w:tblLook w:val="04A0" w:firstRow="1" w:lastRow="0" w:firstColumn="1" w:lastColumn="0" w:noHBand="0" w:noVBand="1"/>
      </w:tblPr>
      <w:tblGrid>
        <w:gridCol w:w="4418"/>
        <w:gridCol w:w="1621"/>
        <w:gridCol w:w="1620"/>
        <w:gridCol w:w="1620"/>
        <w:gridCol w:w="1583"/>
        <w:gridCol w:w="1583"/>
        <w:gridCol w:w="1590"/>
      </w:tblGrid>
      <w:tr w:rsidR="00216AEC" w:rsidRPr="00F23B14" w14:paraId="2918C47B" w14:textId="77777777" w:rsidTr="00216AEC">
        <w:trPr>
          <w:trHeight w:val="300"/>
        </w:trPr>
        <w:tc>
          <w:tcPr>
            <w:tcW w:w="4417" w:type="dxa"/>
            <w:tcBorders>
              <w:top w:val="nil"/>
              <w:left w:val="nil"/>
              <w:bottom w:val="nil"/>
              <w:right w:val="nil"/>
            </w:tcBorders>
            <w:shd w:val="clear" w:color="auto" w:fill="auto"/>
            <w:noWrap/>
            <w:vAlign w:val="bottom"/>
            <w:hideMark/>
          </w:tcPr>
          <w:p w14:paraId="10936498" w14:textId="77777777" w:rsidR="00216AEC" w:rsidRPr="00216AEC" w:rsidRDefault="00216AEC" w:rsidP="00636947">
            <w:pPr>
              <w:rPr>
                <w:sz w:val="22"/>
                <w:szCs w:val="22"/>
              </w:rPr>
            </w:pPr>
          </w:p>
        </w:tc>
        <w:tc>
          <w:tcPr>
            <w:tcW w:w="1621" w:type="dxa"/>
            <w:tcBorders>
              <w:top w:val="nil"/>
              <w:left w:val="nil"/>
              <w:bottom w:val="nil"/>
              <w:right w:val="nil"/>
            </w:tcBorders>
            <w:shd w:val="clear" w:color="auto" w:fill="auto"/>
            <w:noWrap/>
            <w:vAlign w:val="bottom"/>
            <w:hideMark/>
          </w:tcPr>
          <w:p w14:paraId="0186CC87" w14:textId="77777777" w:rsidR="00216AEC" w:rsidRPr="00216AEC" w:rsidRDefault="00216AEC" w:rsidP="00636947">
            <w:pPr>
              <w:rPr>
                <w:sz w:val="22"/>
                <w:szCs w:val="22"/>
              </w:rPr>
            </w:pPr>
          </w:p>
        </w:tc>
        <w:tc>
          <w:tcPr>
            <w:tcW w:w="1620" w:type="dxa"/>
            <w:tcBorders>
              <w:top w:val="nil"/>
              <w:left w:val="nil"/>
              <w:bottom w:val="nil"/>
              <w:right w:val="nil"/>
            </w:tcBorders>
            <w:shd w:val="clear" w:color="auto" w:fill="auto"/>
            <w:noWrap/>
            <w:vAlign w:val="bottom"/>
            <w:hideMark/>
          </w:tcPr>
          <w:p w14:paraId="2B60F817" w14:textId="77777777" w:rsidR="00216AEC" w:rsidRPr="00216AEC" w:rsidRDefault="00216AEC" w:rsidP="00636947">
            <w:pPr>
              <w:rPr>
                <w:sz w:val="22"/>
                <w:szCs w:val="22"/>
              </w:rPr>
            </w:pPr>
          </w:p>
        </w:tc>
        <w:tc>
          <w:tcPr>
            <w:tcW w:w="1620" w:type="dxa"/>
            <w:tcBorders>
              <w:top w:val="nil"/>
              <w:left w:val="nil"/>
              <w:bottom w:val="nil"/>
              <w:right w:val="nil"/>
            </w:tcBorders>
            <w:shd w:val="clear" w:color="auto" w:fill="auto"/>
            <w:noWrap/>
            <w:vAlign w:val="bottom"/>
            <w:hideMark/>
          </w:tcPr>
          <w:p w14:paraId="421A41CE" w14:textId="77777777" w:rsidR="00216AEC" w:rsidRPr="00216AEC" w:rsidRDefault="00216AEC" w:rsidP="00636947">
            <w:pPr>
              <w:rPr>
                <w:sz w:val="22"/>
                <w:szCs w:val="22"/>
              </w:rPr>
            </w:pPr>
          </w:p>
        </w:tc>
        <w:tc>
          <w:tcPr>
            <w:tcW w:w="4756" w:type="dxa"/>
            <w:gridSpan w:val="3"/>
            <w:tcBorders>
              <w:top w:val="nil"/>
              <w:left w:val="nil"/>
              <w:bottom w:val="nil"/>
              <w:right w:val="nil"/>
            </w:tcBorders>
            <w:shd w:val="clear" w:color="auto" w:fill="auto"/>
            <w:noWrap/>
            <w:vAlign w:val="bottom"/>
            <w:hideMark/>
          </w:tcPr>
          <w:p w14:paraId="14735F39" w14:textId="0ED79766" w:rsidR="00216AEC" w:rsidRPr="00216AEC" w:rsidRDefault="00216AEC" w:rsidP="00216AEC">
            <w:pPr>
              <w:jc w:val="center"/>
              <w:rPr>
                <w:rFonts w:ascii="STKaiti" w:eastAsia="STKaiti" w:hAnsi="STKaiti"/>
                <w:sz w:val="22"/>
                <w:szCs w:val="22"/>
              </w:rPr>
            </w:pPr>
            <w:r w:rsidRPr="00216AEC">
              <w:rPr>
                <w:rFonts w:ascii="STKaiti" w:eastAsia="STKaiti" w:hAnsi="STKaiti"/>
                <w:sz w:val="22"/>
                <w:szCs w:val="22"/>
              </w:rPr>
              <w:t>千瑞郎</w:t>
            </w:r>
          </w:p>
        </w:tc>
      </w:tr>
      <w:tr w:rsidR="00216AEC" w:rsidRPr="00F23B14" w14:paraId="73A77D66" w14:textId="77777777" w:rsidTr="00216AEC">
        <w:trPr>
          <w:trHeight w:val="600"/>
        </w:trPr>
        <w:tc>
          <w:tcPr>
            <w:tcW w:w="4417" w:type="dxa"/>
            <w:tcBorders>
              <w:top w:val="nil"/>
              <w:left w:val="nil"/>
              <w:bottom w:val="single" w:sz="4" w:space="0" w:color="auto"/>
              <w:right w:val="nil"/>
            </w:tcBorders>
            <w:shd w:val="clear" w:color="auto" w:fill="auto"/>
            <w:noWrap/>
            <w:vAlign w:val="bottom"/>
            <w:hideMark/>
          </w:tcPr>
          <w:p w14:paraId="4CE1DD1D" w14:textId="77777777" w:rsidR="00216AEC" w:rsidRPr="00216AEC" w:rsidRDefault="00216AEC" w:rsidP="00636947">
            <w:pPr>
              <w:rPr>
                <w:sz w:val="22"/>
                <w:szCs w:val="22"/>
              </w:rPr>
            </w:pPr>
            <w:r w:rsidRPr="00216AEC">
              <w:rPr>
                <w:sz w:val="22"/>
                <w:szCs w:val="22"/>
              </w:rPr>
              <w:t> </w:t>
            </w:r>
          </w:p>
        </w:tc>
        <w:tc>
          <w:tcPr>
            <w:tcW w:w="1621" w:type="dxa"/>
            <w:tcBorders>
              <w:top w:val="nil"/>
              <w:left w:val="single" w:sz="8" w:space="0" w:color="0070C0"/>
              <w:bottom w:val="single" w:sz="4" w:space="0" w:color="auto"/>
              <w:right w:val="single" w:sz="8" w:space="0" w:color="0070C0"/>
            </w:tcBorders>
            <w:shd w:val="clear" w:color="auto" w:fill="auto"/>
            <w:vAlign w:val="center"/>
            <w:hideMark/>
          </w:tcPr>
          <w:p w14:paraId="0FEC8AAA" w14:textId="25FE4222" w:rsidR="00216AEC" w:rsidRPr="00216AEC" w:rsidRDefault="00216AEC" w:rsidP="00216AEC">
            <w:pPr>
              <w:jc w:val="center"/>
              <w:rPr>
                <w:b/>
                <w:bCs/>
                <w:sz w:val="22"/>
                <w:szCs w:val="22"/>
              </w:rPr>
            </w:pPr>
            <w:r w:rsidRPr="00216AEC">
              <w:rPr>
                <w:b/>
                <w:bCs/>
                <w:sz w:val="22"/>
                <w:szCs w:val="22"/>
              </w:rPr>
              <w:t>2019</w:t>
            </w:r>
            <w:r w:rsidRPr="00216AEC">
              <w:rPr>
                <w:rFonts w:hint="eastAsia"/>
                <w:b/>
                <w:bCs/>
                <w:sz w:val="22"/>
                <w:szCs w:val="22"/>
              </w:rPr>
              <w:t>年</w:t>
            </w:r>
            <w:r w:rsidRPr="00216AEC">
              <w:rPr>
                <w:b/>
                <w:bCs/>
                <w:sz w:val="22"/>
                <w:szCs w:val="22"/>
              </w:rPr>
              <w:br/>
            </w:r>
            <w:r w:rsidRPr="00216AEC">
              <w:rPr>
                <w:rFonts w:hint="eastAsia"/>
                <w:b/>
                <w:bCs/>
                <w:sz w:val="22"/>
                <w:szCs w:val="22"/>
              </w:rPr>
              <w:t>实际成本</w:t>
            </w:r>
          </w:p>
        </w:tc>
        <w:tc>
          <w:tcPr>
            <w:tcW w:w="1620" w:type="dxa"/>
            <w:tcBorders>
              <w:top w:val="nil"/>
              <w:left w:val="nil"/>
              <w:bottom w:val="single" w:sz="4" w:space="0" w:color="auto"/>
              <w:right w:val="single" w:sz="4" w:space="0" w:color="0070C0"/>
            </w:tcBorders>
            <w:shd w:val="clear" w:color="auto" w:fill="auto"/>
            <w:vAlign w:val="center"/>
            <w:hideMark/>
          </w:tcPr>
          <w:p w14:paraId="0090492B" w14:textId="324F445C" w:rsidR="00216AEC" w:rsidRPr="00216AEC" w:rsidRDefault="00216AEC" w:rsidP="00216AEC">
            <w:pPr>
              <w:jc w:val="center"/>
              <w:rPr>
                <w:b/>
                <w:bCs/>
                <w:sz w:val="22"/>
                <w:szCs w:val="22"/>
              </w:rPr>
            </w:pPr>
            <w:r w:rsidRPr="00216AEC">
              <w:rPr>
                <w:b/>
                <w:bCs/>
                <w:sz w:val="22"/>
                <w:szCs w:val="22"/>
              </w:rPr>
              <w:t>2021</w:t>
            </w:r>
            <w:r w:rsidRPr="00216AEC">
              <w:rPr>
                <w:b/>
                <w:bCs/>
                <w:sz w:val="22"/>
                <w:szCs w:val="22"/>
              </w:rPr>
              <w:t>年</w:t>
            </w:r>
            <w:r w:rsidRPr="00216AEC">
              <w:rPr>
                <w:b/>
                <w:bCs/>
                <w:sz w:val="22"/>
                <w:szCs w:val="22"/>
              </w:rPr>
              <w:br/>
            </w:r>
            <w:r w:rsidRPr="00216AEC">
              <w:rPr>
                <w:b/>
                <w:bCs/>
                <w:sz w:val="22"/>
                <w:szCs w:val="22"/>
              </w:rPr>
              <w:t>计划成本</w:t>
            </w:r>
          </w:p>
        </w:tc>
        <w:tc>
          <w:tcPr>
            <w:tcW w:w="1620" w:type="dxa"/>
            <w:tcBorders>
              <w:top w:val="nil"/>
              <w:left w:val="nil"/>
              <w:bottom w:val="single" w:sz="4" w:space="0" w:color="auto"/>
              <w:right w:val="single" w:sz="4" w:space="0" w:color="0070C0"/>
            </w:tcBorders>
            <w:shd w:val="clear" w:color="auto" w:fill="auto"/>
            <w:vAlign w:val="center"/>
            <w:hideMark/>
          </w:tcPr>
          <w:p w14:paraId="3A53ACF2" w14:textId="6FE7FFDA" w:rsidR="00216AEC" w:rsidRPr="00216AEC" w:rsidRDefault="00216AEC" w:rsidP="00216AEC">
            <w:pPr>
              <w:jc w:val="center"/>
              <w:rPr>
                <w:b/>
                <w:bCs/>
                <w:sz w:val="22"/>
                <w:szCs w:val="22"/>
              </w:rPr>
            </w:pPr>
            <w:r w:rsidRPr="00216AEC">
              <w:rPr>
                <w:b/>
                <w:bCs/>
                <w:sz w:val="22"/>
                <w:szCs w:val="22"/>
              </w:rPr>
              <w:t>2022</w:t>
            </w:r>
            <w:r w:rsidRPr="00216AEC">
              <w:rPr>
                <w:b/>
                <w:bCs/>
                <w:sz w:val="22"/>
                <w:szCs w:val="22"/>
              </w:rPr>
              <w:t>年</w:t>
            </w:r>
            <w:r w:rsidRPr="00216AEC">
              <w:rPr>
                <w:b/>
                <w:bCs/>
                <w:sz w:val="22"/>
                <w:szCs w:val="22"/>
              </w:rPr>
              <w:br/>
            </w:r>
            <w:r w:rsidRPr="00216AEC">
              <w:rPr>
                <w:b/>
                <w:bCs/>
                <w:sz w:val="22"/>
                <w:szCs w:val="22"/>
              </w:rPr>
              <w:t>计划成本</w:t>
            </w:r>
          </w:p>
        </w:tc>
        <w:tc>
          <w:tcPr>
            <w:tcW w:w="1583" w:type="dxa"/>
            <w:tcBorders>
              <w:top w:val="nil"/>
              <w:left w:val="nil"/>
              <w:bottom w:val="single" w:sz="4" w:space="0" w:color="auto"/>
              <w:right w:val="single" w:sz="4" w:space="0" w:color="0070C0"/>
            </w:tcBorders>
            <w:shd w:val="clear" w:color="auto" w:fill="auto"/>
            <w:vAlign w:val="center"/>
            <w:hideMark/>
          </w:tcPr>
          <w:p w14:paraId="371E8DD7" w14:textId="2BF84E7E" w:rsidR="00216AEC" w:rsidRPr="00216AEC" w:rsidRDefault="00216AEC" w:rsidP="00216AEC">
            <w:pPr>
              <w:jc w:val="center"/>
              <w:rPr>
                <w:b/>
                <w:bCs/>
                <w:sz w:val="22"/>
                <w:szCs w:val="22"/>
              </w:rPr>
            </w:pPr>
            <w:r w:rsidRPr="00216AEC">
              <w:rPr>
                <w:b/>
                <w:bCs/>
                <w:sz w:val="22"/>
                <w:szCs w:val="22"/>
              </w:rPr>
              <w:t>2023</w:t>
            </w:r>
            <w:r w:rsidRPr="00216AEC">
              <w:rPr>
                <w:b/>
                <w:bCs/>
                <w:sz w:val="22"/>
                <w:szCs w:val="22"/>
              </w:rPr>
              <w:t>年</w:t>
            </w:r>
            <w:r w:rsidRPr="00216AEC">
              <w:rPr>
                <w:b/>
                <w:bCs/>
                <w:sz w:val="22"/>
                <w:szCs w:val="22"/>
              </w:rPr>
              <w:br/>
            </w:r>
            <w:r w:rsidRPr="00216AEC">
              <w:rPr>
                <w:b/>
                <w:bCs/>
                <w:sz w:val="22"/>
                <w:szCs w:val="22"/>
              </w:rPr>
              <w:t>计划成本</w:t>
            </w:r>
          </w:p>
        </w:tc>
        <w:tc>
          <w:tcPr>
            <w:tcW w:w="1583" w:type="dxa"/>
            <w:tcBorders>
              <w:top w:val="nil"/>
              <w:left w:val="nil"/>
              <w:bottom w:val="single" w:sz="4" w:space="0" w:color="auto"/>
              <w:right w:val="single" w:sz="4" w:space="0" w:color="0070C0"/>
            </w:tcBorders>
            <w:shd w:val="clear" w:color="auto" w:fill="auto"/>
            <w:vAlign w:val="center"/>
            <w:hideMark/>
          </w:tcPr>
          <w:p w14:paraId="2A3452D0" w14:textId="0BD95757" w:rsidR="00216AEC" w:rsidRPr="00216AEC" w:rsidRDefault="00216AEC" w:rsidP="00216AEC">
            <w:pPr>
              <w:jc w:val="center"/>
              <w:rPr>
                <w:b/>
                <w:bCs/>
                <w:sz w:val="22"/>
                <w:szCs w:val="22"/>
              </w:rPr>
            </w:pPr>
            <w:r w:rsidRPr="00216AEC">
              <w:rPr>
                <w:b/>
                <w:bCs/>
                <w:sz w:val="22"/>
                <w:szCs w:val="22"/>
              </w:rPr>
              <w:t>2024</w:t>
            </w:r>
            <w:r w:rsidRPr="00216AEC">
              <w:rPr>
                <w:b/>
                <w:bCs/>
                <w:sz w:val="22"/>
                <w:szCs w:val="22"/>
              </w:rPr>
              <w:t>年</w:t>
            </w:r>
            <w:r w:rsidRPr="00216AEC">
              <w:rPr>
                <w:b/>
                <w:bCs/>
                <w:sz w:val="22"/>
                <w:szCs w:val="22"/>
              </w:rPr>
              <w:br/>
            </w:r>
            <w:r w:rsidRPr="00216AEC">
              <w:rPr>
                <w:b/>
                <w:bCs/>
                <w:sz w:val="22"/>
                <w:szCs w:val="22"/>
              </w:rPr>
              <w:t>计划成本</w:t>
            </w:r>
          </w:p>
        </w:tc>
        <w:tc>
          <w:tcPr>
            <w:tcW w:w="1590" w:type="dxa"/>
            <w:tcBorders>
              <w:top w:val="nil"/>
              <w:left w:val="nil"/>
              <w:bottom w:val="single" w:sz="4" w:space="0" w:color="auto"/>
              <w:right w:val="nil"/>
            </w:tcBorders>
            <w:shd w:val="clear" w:color="auto" w:fill="auto"/>
            <w:vAlign w:val="center"/>
            <w:hideMark/>
          </w:tcPr>
          <w:p w14:paraId="3459CA02" w14:textId="77777777" w:rsidR="00216AEC" w:rsidRPr="00216AEC" w:rsidRDefault="00216AEC" w:rsidP="00216AEC">
            <w:pPr>
              <w:jc w:val="center"/>
              <w:rPr>
                <w:b/>
                <w:bCs/>
                <w:sz w:val="22"/>
                <w:szCs w:val="22"/>
              </w:rPr>
            </w:pPr>
            <w:r w:rsidRPr="00216AEC">
              <w:rPr>
                <w:b/>
                <w:bCs/>
                <w:sz w:val="22"/>
                <w:szCs w:val="22"/>
              </w:rPr>
              <w:t>2021-2024</w:t>
            </w:r>
            <w:r w:rsidRPr="00216AEC">
              <w:rPr>
                <w:b/>
                <w:bCs/>
                <w:sz w:val="22"/>
                <w:szCs w:val="22"/>
              </w:rPr>
              <w:t>年总计</w:t>
            </w:r>
          </w:p>
        </w:tc>
      </w:tr>
      <w:tr w:rsidR="00216AEC" w:rsidRPr="00F23B14" w14:paraId="12BAACD8" w14:textId="77777777" w:rsidTr="00216AEC">
        <w:trPr>
          <w:trHeight w:val="300"/>
        </w:trPr>
        <w:tc>
          <w:tcPr>
            <w:tcW w:w="4417" w:type="dxa"/>
            <w:tcBorders>
              <w:top w:val="nil"/>
              <w:left w:val="nil"/>
              <w:bottom w:val="nil"/>
              <w:right w:val="nil"/>
            </w:tcBorders>
            <w:shd w:val="clear" w:color="auto" w:fill="auto"/>
            <w:noWrap/>
            <w:vAlign w:val="bottom"/>
            <w:hideMark/>
          </w:tcPr>
          <w:p w14:paraId="7B82A79D" w14:textId="77777777" w:rsidR="00216AEC" w:rsidRPr="00216AEC" w:rsidRDefault="00216AEC" w:rsidP="00636947">
            <w:pPr>
              <w:rPr>
                <w:sz w:val="22"/>
                <w:szCs w:val="22"/>
              </w:rPr>
            </w:pPr>
            <w:r w:rsidRPr="00216AEC">
              <w:rPr>
                <w:sz w:val="22"/>
                <w:szCs w:val="22"/>
              </w:rPr>
              <w:t>计划支出</w:t>
            </w:r>
          </w:p>
        </w:tc>
        <w:tc>
          <w:tcPr>
            <w:tcW w:w="1621" w:type="dxa"/>
            <w:tcBorders>
              <w:top w:val="nil"/>
              <w:left w:val="single" w:sz="8" w:space="0" w:color="0070C0"/>
              <w:bottom w:val="nil"/>
              <w:right w:val="single" w:sz="8" w:space="0" w:color="0070C0"/>
            </w:tcBorders>
            <w:shd w:val="clear" w:color="auto" w:fill="auto"/>
            <w:noWrap/>
            <w:vAlign w:val="bottom"/>
            <w:hideMark/>
          </w:tcPr>
          <w:p w14:paraId="5E653216" w14:textId="77777777" w:rsidR="00216AEC" w:rsidRPr="00216AEC" w:rsidRDefault="00216AEC" w:rsidP="00636947">
            <w:pPr>
              <w:rPr>
                <w:sz w:val="22"/>
                <w:szCs w:val="22"/>
              </w:rPr>
            </w:pPr>
            <w:r w:rsidRPr="00216AEC">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6B3F602A" w14:textId="77777777" w:rsidR="00216AEC" w:rsidRPr="00216AEC" w:rsidRDefault="00216AEC" w:rsidP="00216AEC">
            <w:pPr>
              <w:jc w:val="right"/>
              <w:rPr>
                <w:sz w:val="22"/>
                <w:szCs w:val="22"/>
              </w:rPr>
            </w:pPr>
            <w:r w:rsidRPr="00216AEC">
              <w:rPr>
                <w:sz w:val="22"/>
                <w:szCs w:val="22"/>
              </w:rPr>
              <w:t>481</w:t>
            </w:r>
          </w:p>
        </w:tc>
        <w:tc>
          <w:tcPr>
            <w:tcW w:w="1620" w:type="dxa"/>
            <w:tcBorders>
              <w:top w:val="nil"/>
              <w:left w:val="nil"/>
              <w:bottom w:val="nil"/>
              <w:right w:val="single" w:sz="4" w:space="0" w:color="0070C0"/>
            </w:tcBorders>
            <w:shd w:val="clear" w:color="auto" w:fill="auto"/>
            <w:noWrap/>
            <w:vAlign w:val="bottom"/>
            <w:hideMark/>
          </w:tcPr>
          <w:p w14:paraId="795913DB" w14:textId="77777777" w:rsidR="00216AEC" w:rsidRPr="00216AEC" w:rsidRDefault="00216AEC" w:rsidP="00216AEC">
            <w:pPr>
              <w:jc w:val="right"/>
              <w:rPr>
                <w:sz w:val="22"/>
                <w:szCs w:val="22"/>
              </w:rPr>
            </w:pPr>
            <w:r w:rsidRPr="00216AEC">
              <w:rPr>
                <w:sz w:val="22"/>
                <w:szCs w:val="22"/>
              </w:rPr>
              <w:t>480</w:t>
            </w:r>
          </w:p>
        </w:tc>
        <w:tc>
          <w:tcPr>
            <w:tcW w:w="1583" w:type="dxa"/>
            <w:tcBorders>
              <w:top w:val="nil"/>
              <w:left w:val="nil"/>
              <w:bottom w:val="nil"/>
              <w:right w:val="single" w:sz="4" w:space="0" w:color="0070C0"/>
            </w:tcBorders>
            <w:shd w:val="clear" w:color="auto" w:fill="auto"/>
            <w:noWrap/>
            <w:vAlign w:val="bottom"/>
            <w:hideMark/>
          </w:tcPr>
          <w:p w14:paraId="695BA846" w14:textId="77777777" w:rsidR="00216AEC" w:rsidRPr="00216AEC" w:rsidRDefault="00216AEC" w:rsidP="00216AEC">
            <w:pPr>
              <w:jc w:val="right"/>
              <w:rPr>
                <w:sz w:val="22"/>
                <w:szCs w:val="22"/>
              </w:rPr>
            </w:pPr>
            <w:r w:rsidRPr="00216AEC">
              <w:rPr>
                <w:sz w:val="22"/>
                <w:szCs w:val="22"/>
              </w:rPr>
              <w:t>3 118</w:t>
            </w:r>
          </w:p>
        </w:tc>
        <w:tc>
          <w:tcPr>
            <w:tcW w:w="1583" w:type="dxa"/>
            <w:tcBorders>
              <w:top w:val="nil"/>
              <w:left w:val="nil"/>
              <w:bottom w:val="nil"/>
              <w:right w:val="single" w:sz="4" w:space="0" w:color="0070C0"/>
            </w:tcBorders>
            <w:shd w:val="clear" w:color="auto" w:fill="auto"/>
            <w:noWrap/>
            <w:vAlign w:val="bottom"/>
            <w:hideMark/>
          </w:tcPr>
          <w:p w14:paraId="7C537F09" w14:textId="77777777" w:rsidR="00216AEC" w:rsidRPr="00216AEC" w:rsidRDefault="00216AEC" w:rsidP="00216AEC">
            <w:pPr>
              <w:jc w:val="right"/>
              <w:rPr>
                <w:sz w:val="22"/>
                <w:szCs w:val="22"/>
              </w:rPr>
            </w:pPr>
            <w:r w:rsidRPr="00216AEC">
              <w:rPr>
                <w:sz w:val="22"/>
                <w:szCs w:val="22"/>
              </w:rPr>
              <w:t>481</w:t>
            </w:r>
          </w:p>
        </w:tc>
        <w:tc>
          <w:tcPr>
            <w:tcW w:w="1590" w:type="dxa"/>
            <w:tcBorders>
              <w:top w:val="nil"/>
              <w:left w:val="nil"/>
              <w:bottom w:val="nil"/>
              <w:right w:val="nil"/>
            </w:tcBorders>
            <w:shd w:val="clear" w:color="auto" w:fill="auto"/>
            <w:noWrap/>
            <w:vAlign w:val="bottom"/>
            <w:hideMark/>
          </w:tcPr>
          <w:p w14:paraId="2A3D74E8" w14:textId="77777777" w:rsidR="00216AEC" w:rsidRPr="00216AEC" w:rsidRDefault="00216AEC" w:rsidP="00216AEC">
            <w:pPr>
              <w:jc w:val="right"/>
              <w:rPr>
                <w:sz w:val="22"/>
                <w:szCs w:val="22"/>
              </w:rPr>
            </w:pPr>
            <w:r w:rsidRPr="00216AEC">
              <w:rPr>
                <w:sz w:val="22"/>
                <w:szCs w:val="22"/>
              </w:rPr>
              <w:t>4 560</w:t>
            </w:r>
          </w:p>
        </w:tc>
      </w:tr>
      <w:tr w:rsidR="00216AEC" w:rsidRPr="00F23B14" w14:paraId="5C8DE71E" w14:textId="77777777" w:rsidTr="00216AEC">
        <w:trPr>
          <w:trHeight w:val="300"/>
        </w:trPr>
        <w:tc>
          <w:tcPr>
            <w:tcW w:w="4417" w:type="dxa"/>
            <w:tcBorders>
              <w:top w:val="nil"/>
              <w:left w:val="nil"/>
              <w:bottom w:val="nil"/>
              <w:right w:val="nil"/>
            </w:tcBorders>
            <w:shd w:val="clear" w:color="auto" w:fill="auto"/>
            <w:noWrap/>
            <w:vAlign w:val="bottom"/>
            <w:hideMark/>
          </w:tcPr>
          <w:p w14:paraId="1E8595AA" w14:textId="77777777" w:rsidR="00216AEC" w:rsidRPr="00216AEC" w:rsidRDefault="00216AEC" w:rsidP="00636947">
            <w:pPr>
              <w:rPr>
                <w:sz w:val="22"/>
                <w:szCs w:val="22"/>
              </w:rPr>
            </w:pPr>
            <w:r w:rsidRPr="00216AEC">
              <w:rPr>
                <w:sz w:val="22"/>
                <w:szCs w:val="22"/>
              </w:rPr>
              <w:t>文件制作成本</w:t>
            </w:r>
          </w:p>
        </w:tc>
        <w:tc>
          <w:tcPr>
            <w:tcW w:w="1621" w:type="dxa"/>
            <w:tcBorders>
              <w:top w:val="nil"/>
              <w:left w:val="single" w:sz="8" w:space="0" w:color="0070C0"/>
              <w:bottom w:val="nil"/>
              <w:right w:val="single" w:sz="8" w:space="0" w:color="0070C0"/>
            </w:tcBorders>
            <w:shd w:val="clear" w:color="auto" w:fill="auto"/>
            <w:noWrap/>
            <w:vAlign w:val="bottom"/>
            <w:hideMark/>
          </w:tcPr>
          <w:p w14:paraId="05CB6145" w14:textId="77777777" w:rsidR="00216AEC" w:rsidRPr="00216AEC" w:rsidRDefault="00216AEC" w:rsidP="00636947">
            <w:pPr>
              <w:rPr>
                <w:sz w:val="22"/>
                <w:szCs w:val="22"/>
              </w:rPr>
            </w:pPr>
            <w:r w:rsidRPr="00216AEC">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665F449E" w14:textId="77777777" w:rsidR="00216AEC" w:rsidRPr="00216AEC" w:rsidRDefault="00216AEC" w:rsidP="00216AEC">
            <w:pPr>
              <w:jc w:val="right"/>
              <w:rPr>
                <w:sz w:val="22"/>
                <w:szCs w:val="22"/>
              </w:rPr>
            </w:pPr>
            <w:r w:rsidRPr="00216AEC">
              <w:rPr>
                <w:sz w:val="22"/>
                <w:szCs w:val="22"/>
              </w:rPr>
              <w:t>386</w:t>
            </w:r>
          </w:p>
        </w:tc>
        <w:tc>
          <w:tcPr>
            <w:tcW w:w="1620" w:type="dxa"/>
            <w:tcBorders>
              <w:top w:val="nil"/>
              <w:left w:val="nil"/>
              <w:bottom w:val="nil"/>
              <w:right w:val="single" w:sz="4" w:space="0" w:color="0070C0"/>
            </w:tcBorders>
            <w:shd w:val="clear" w:color="auto" w:fill="auto"/>
            <w:noWrap/>
            <w:vAlign w:val="bottom"/>
            <w:hideMark/>
          </w:tcPr>
          <w:p w14:paraId="6FD85636" w14:textId="77777777" w:rsidR="00216AEC" w:rsidRPr="00216AEC" w:rsidRDefault="00216AEC" w:rsidP="00216AEC">
            <w:pPr>
              <w:jc w:val="right"/>
              <w:rPr>
                <w:sz w:val="22"/>
                <w:szCs w:val="22"/>
              </w:rPr>
            </w:pPr>
            <w:r w:rsidRPr="00216AEC">
              <w:rPr>
                <w:sz w:val="22"/>
                <w:szCs w:val="22"/>
              </w:rPr>
              <w:t>389</w:t>
            </w:r>
          </w:p>
        </w:tc>
        <w:tc>
          <w:tcPr>
            <w:tcW w:w="1583" w:type="dxa"/>
            <w:tcBorders>
              <w:top w:val="nil"/>
              <w:left w:val="nil"/>
              <w:bottom w:val="nil"/>
              <w:right w:val="single" w:sz="4" w:space="0" w:color="0070C0"/>
            </w:tcBorders>
            <w:shd w:val="clear" w:color="auto" w:fill="auto"/>
            <w:noWrap/>
            <w:vAlign w:val="bottom"/>
            <w:hideMark/>
          </w:tcPr>
          <w:p w14:paraId="59703646" w14:textId="77777777" w:rsidR="00216AEC" w:rsidRPr="00216AEC" w:rsidRDefault="00216AEC" w:rsidP="00216AEC">
            <w:pPr>
              <w:jc w:val="right"/>
              <w:rPr>
                <w:sz w:val="22"/>
                <w:szCs w:val="22"/>
              </w:rPr>
            </w:pPr>
            <w:r w:rsidRPr="00216AEC">
              <w:rPr>
                <w:sz w:val="22"/>
                <w:szCs w:val="22"/>
              </w:rPr>
              <w:t>3 947</w:t>
            </w:r>
          </w:p>
        </w:tc>
        <w:tc>
          <w:tcPr>
            <w:tcW w:w="1583" w:type="dxa"/>
            <w:tcBorders>
              <w:top w:val="nil"/>
              <w:left w:val="nil"/>
              <w:bottom w:val="nil"/>
              <w:right w:val="single" w:sz="4" w:space="0" w:color="0070C0"/>
            </w:tcBorders>
            <w:shd w:val="clear" w:color="auto" w:fill="auto"/>
            <w:noWrap/>
            <w:vAlign w:val="bottom"/>
            <w:hideMark/>
          </w:tcPr>
          <w:p w14:paraId="40DF018F" w14:textId="77777777" w:rsidR="00216AEC" w:rsidRPr="00216AEC" w:rsidRDefault="00216AEC" w:rsidP="00216AEC">
            <w:pPr>
              <w:jc w:val="right"/>
              <w:rPr>
                <w:sz w:val="22"/>
                <w:szCs w:val="22"/>
              </w:rPr>
            </w:pPr>
            <w:r w:rsidRPr="00216AEC">
              <w:rPr>
                <w:sz w:val="22"/>
                <w:szCs w:val="22"/>
              </w:rPr>
              <w:t>735</w:t>
            </w:r>
          </w:p>
        </w:tc>
        <w:tc>
          <w:tcPr>
            <w:tcW w:w="1590" w:type="dxa"/>
            <w:tcBorders>
              <w:top w:val="nil"/>
              <w:left w:val="nil"/>
              <w:bottom w:val="nil"/>
              <w:right w:val="nil"/>
            </w:tcBorders>
            <w:shd w:val="clear" w:color="auto" w:fill="auto"/>
            <w:noWrap/>
            <w:vAlign w:val="bottom"/>
            <w:hideMark/>
          </w:tcPr>
          <w:p w14:paraId="464B9487" w14:textId="7FD7CB9D" w:rsidR="00216AEC" w:rsidRPr="00216AEC" w:rsidRDefault="00216AEC" w:rsidP="00216AEC">
            <w:pPr>
              <w:jc w:val="right"/>
              <w:rPr>
                <w:sz w:val="22"/>
                <w:szCs w:val="22"/>
              </w:rPr>
            </w:pPr>
            <w:r w:rsidRPr="00216AEC">
              <w:rPr>
                <w:rFonts w:ascii="STKaiti" w:eastAsia="STKaiti" w:hAnsi="STKaiti"/>
                <w:noProof/>
                <w:sz w:val="22"/>
                <w:szCs w:val="22"/>
              </w:rPr>
              <mc:AlternateContent>
                <mc:Choice Requires="wps">
                  <w:drawing>
                    <wp:anchor distT="0" distB="0" distL="114300" distR="114300" simplePos="0" relativeHeight="251683328" behindDoc="0" locked="0" layoutInCell="1" allowOverlap="1" wp14:anchorId="07DDA610" wp14:editId="06F23F7F">
                      <wp:simplePos x="0" y="0"/>
                      <wp:positionH relativeFrom="column">
                        <wp:posOffset>-63500</wp:posOffset>
                      </wp:positionH>
                      <wp:positionV relativeFrom="paragraph">
                        <wp:posOffset>-1037590</wp:posOffset>
                      </wp:positionV>
                      <wp:extent cx="1009650" cy="2579370"/>
                      <wp:effectExtent l="0" t="0" r="19050" b="1143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57937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BB4FA5B" id="Rectangle: Rounded Corners 38" o:spid="_x0000_s1026" style="position:absolute;margin-left:-5pt;margin-top:-81.7pt;width:79.5pt;height:203.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" filled="f" strokecolor="#0070c0" strokeweight="1pt"/>
                  </w:pict>
                </mc:Fallback>
              </mc:AlternateContent>
            </w:r>
            <w:r w:rsidRPr="00216AEC">
              <w:rPr>
                <w:sz w:val="22"/>
                <w:szCs w:val="22"/>
              </w:rPr>
              <w:t>5 457</w:t>
            </w:r>
          </w:p>
        </w:tc>
      </w:tr>
      <w:tr w:rsidR="00216AEC" w:rsidRPr="00F23B14" w14:paraId="2BC36825" w14:textId="77777777" w:rsidTr="00216AEC">
        <w:trPr>
          <w:trHeight w:val="300"/>
        </w:trPr>
        <w:tc>
          <w:tcPr>
            <w:tcW w:w="4417" w:type="dxa"/>
            <w:tcBorders>
              <w:top w:val="nil"/>
              <w:left w:val="nil"/>
              <w:bottom w:val="nil"/>
              <w:right w:val="nil"/>
            </w:tcBorders>
            <w:shd w:val="clear" w:color="auto" w:fill="auto"/>
            <w:noWrap/>
            <w:vAlign w:val="bottom"/>
            <w:hideMark/>
          </w:tcPr>
          <w:p w14:paraId="4AE84F33" w14:textId="77777777" w:rsidR="00216AEC" w:rsidRPr="00216AEC" w:rsidRDefault="00216AEC" w:rsidP="00636947">
            <w:pPr>
              <w:rPr>
                <w:sz w:val="22"/>
                <w:szCs w:val="22"/>
              </w:rPr>
            </w:pPr>
            <w:r w:rsidRPr="00216AEC">
              <w:rPr>
                <w:sz w:val="22"/>
                <w:szCs w:val="22"/>
              </w:rPr>
              <w:t>局</w:t>
            </w:r>
            <w:r w:rsidRPr="00216AEC">
              <w:rPr>
                <w:sz w:val="22"/>
                <w:szCs w:val="22"/>
              </w:rPr>
              <w:t>/</w:t>
            </w:r>
            <w:r w:rsidRPr="00216AEC">
              <w:rPr>
                <w:sz w:val="22"/>
                <w:szCs w:val="22"/>
              </w:rPr>
              <w:t>部门再分配成本</w:t>
            </w:r>
          </w:p>
        </w:tc>
        <w:tc>
          <w:tcPr>
            <w:tcW w:w="1621" w:type="dxa"/>
            <w:tcBorders>
              <w:top w:val="nil"/>
              <w:left w:val="single" w:sz="8" w:space="0" w:color="0070C0"/>
              <w:bottom w:val="nil"/>
              <w:right w:val="single" w:sz="8" w:space="0" w:color="0070C0"/>
            </w:tcBorders>
            <w:shd w:val="clear" w:color="auto" w:fill="auto"/>
            <w:noWrap/>
            <w:vAlign w:val="bottom"/>
            <w:hideMark/>
          </w:tcPr>
          <w:p w14:paraId="4D33478B" w14:textId="77777777" w:rsidR="00216AEC" w:rsidRPr="00216AEC" w:rsidRDefault="00216AEC" w:rsidP="00636947">
            <w:pPr>
              <w:rPr>
                <w:sz w:val="22"/>
                <w:szCs w:val="22"/>
              </w:rPr>
            </w:pPr>
            <w:r w:rsidRPr="00216AEC">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434C8E8A" w14:textId="77777777" w:rsidR="00216AEC" w:rsidRPr="00216AEC" w:rsidRDefault="00216AEC" w:rsidP="00216AEC">
            <w:pPr>
              <w:jc w:val="right"/>
              <w:rPr>
                <w:sz w:val="22"/>
                <w:szCs w:val="22"/>
              </w:rPr>
            </w:pPr>
            <w:r w:rsidRPr="00216AEC">
              <w:rPr>
                <w:sz w:val="22"/>
                <w:szCs w:val="22"/>
              </w:rPr>
              <w:t>18 019</w:t>
            </w:r>
          </w:p>
        </w:tc>
        <w:tc>
          <w:tcPr>
            <w:tcW w:w="1620" w:type="dxa"/>
            <w:tcBorders>
              <w:top w:val="nil"/>
              <w:left w:val="nil"/>
              <w:bottom w:val="nil"/>
              <w:right w:val="single" w:sz="4" w:space="0" w:color="0070C0"/>
            </w:tcBorders>
            <w:shd w:val="clear" w:color="auto" w:fill="auto"/>
            <w:noWrap/>
            <w:vAlign w:val="bottom"/>
            <w:hideMark/>
          </w:tcPr>
          <w:p w14:paraId="6B052550" w14:textId="77777777" w:rsidR="00216AEC" w:rsidRPr="00216AEC" w:rsidRDefault="00216AEC" w:rsidP="00216AEC">
            <w:pPr>
              <w:jc w:val="right"/>
              <w:rPr>
                <w:sz w:val="22"/>
                <w:szCs w:val="22"/>
              </w:rPr>
            </w:pPr>
            <w:r w:rsidRPr="00216AEC">
              <w:rPr>
                <w:sz w:val="22"/>
                <w:szCs w:val="22"/>
              </w:rPr>
              <w:t>15 046</w:t>
            </w:r>
          </w:p>
        </w:tc>
        <w:tc>
          <w:tcPr>
            <w:tcW w:w="1583" w:type="dxa"/>
            <w:tcBorders>
              <w:top w:val="nil"/>
              <w:left w:val="nil"/>
              <w:bottom w:val="nil"/>
              <w:right w:val="single" w:sz="4" w:space="0" w:color="0070C0"/>
            </w:tcBorders>
            <w:shd w:val="clear" w:color="auto" w:fill="auto"/>
            <w:noWrap/>
            <w:vAlign w:val="bottom"/>
            <w:hideMark/>
          </w:tcPr>
          <w:p w14:paraId="3F755E75" w14:textId="77777777" w:rsidR="00216AEC" w:rsidRPr="00216AEC" w:rsidRDefault="00216AEC" w:rsidP="00216AEC">
            <w:pPr>
              <w:jc w:val="right"/>
              <w:rPr>
                <w:sz w:val="22"/>
                <w:szCs w:val="22"/>
              </w:rPr>
            </w:pPr>
            <w:r w:rsidRPr="00216AEC">
              <w:rPr>
                <w:sz w:val="22"/>
                <w:szCs w:val="22"/>
              </w:rPr>
              <w:t>15 461</w:t>
            </w:r>
          </w:p>
        </w:tc>
        <w:tc>
          <w:tcPr>
            <w:tcW w:w="1583" w:type="dxa"/>
            <w:tcBorders>
              <w:top w:val="nil"/>
              <w:left w:val="nil"/>
              <w:bottom w:val="nil"/>
              <w:right w:val="single" w:sz="4" w:space="0" w:color="0070C0"/>
            </w:tcBorders>
            <w:shd w:val="clear" w:color="auto" w:fill="auto"/>
            <w:noWrap/>
            <w:vAlign w:val="bottom"/>
            <w:hideMark/>
          </w:tcPr>
          <w:p w14:paraId="14B573AA" w14:textId="77777777" w:rsidR="00216AEC" w:rsidRPr="00216AEC" w:rsidRDefault="00216AEC" w:rsidP="00216AEC">
            <w:pPr>
              <w:jc w:val="right"/>
              <w:rPr>
                <w:sz w:val="22"/>
                <w:szCs w:val="22"/>
              </w:rPr>
            </w:pPr>
            <w:r w:rsidRPr="00216AEC">
              <w:rPr>
                <w:sz w:val="22"/>
                <w:szCs w:val="22"/>
              </w:rPr>
              <w:t>18 227</w:t>
            </w:r>
          </w:p>
        </w:tc>
        <w:tc>
          <w:tcPr>
            <w:tcW w:w="1590" w:type="dxa"/>
            <w:tcBorders>
              <w:top w:val="nil"/>
              <w:left w:val="nil"/>
              <w:bottom w:val="nil"/>
              <w:right w:val="nil"/>
            </w:tcBorders>
            <w:shd w:val="clear" w:color="auto" w:fill="auto"/>
            <w:noWrap/>
            <w:vAlign w:val="bottom"/>
            <w:hideMark/>
          </w:tcPr>
          <w:p w14:paraId="10230D56" w14:textId="77777777" w:rsidR="00216AEC" w:rsidRPr="00216AEC" w:rsidRDefault="00216AEC" w:rsidP="00216AEC">
            <w:pPr>
              <w:jc w:val="right"/>
              <w:rPr>
                <w:sz w:val="22"/>
                <w:szCs w:val="22"/>
              </w:rPr>
            </w:pPr>
            <w:r w:rsidRPr="00216AEC">
              <w:rPr>
                <w:sz w:val="22"/>
                <w:szCs w:val="22"/>
              </w:rPr>
              <w:t>66 753</w:t>
            </w:r>
          </w:p>
        </w:tc>
      </w:tr>
      <w:tr w:rsidR="00216AEC" w:rsidRPr="00F23B14" w14:paraId="25935948" w14:textId="77777777" w:rsidTr="00216AEC">
        <w:trPr>
          <w:trHeight w:val="300"/>
        </w:trPr>
        <w:tc>
          <w:tcPr>
            <w:tcW w:w="4417" w:type="dxa"/>
            <w:tcBorders>
              <w:top w:val="nil"/>
              <w:left w:val="nil"/>
              <w:bottom w:val="nil"/>
              <w:right w:val="nil"/>
            </w:tcBorders>
            <w:shd w:val="clear" w:color="auto" w:fill="auto"/>
            <w:noWrap/>
            <w:vAlign w:val="bottom"/>
            <w:hideMark/>
          </w:tcPr>
          <w:p w14:paraId="027F2D5C" w14:textId="77777777" w:rsidR="00216AEC" w:rsidRPr="00216AEC" w:rsidRDefault="00216AEC" w:rsidP="00636947">
            <w:pPr>
              <w:rPr>
                <w:sz w:val="22"/>
                <w:szCs w:val="22"/>
              </w:rPr>
            </w:pPr>
            <w:r w:rsidRPr="00216AEC">
              <w:rPr>
                <w:sz w:val="22"/>
                <w:szCs w:val="22"/>
              </w:rPr>
              <w:t>集中行政性成本</w:t>
            </w:r>
          </w:p>
        </w:tc>
        <w:tc>
          <w:tcPr>
            <w:tcW w:w="1621" w:type="dxa"/>
            <w:tcBorders>
              <w:top w:val="nil"/>
              <w:left w:val="single" w:sz="8" w:space="0" w:color="0070C0"/>
              <w:bottom w:val="nil"/>
              <w:right w:val="single" w:sz="8" w:space="0" w:color="0070C0"/>
            </w:tcBorders>
            <w:shd w:val="clear" w:color="auto" w:fill="auto"/>
            <w:noWrap/>
            <w:vAlign w:val="bottom"/>
            <w:hideMark/>
          </w:tcPr>
          <w:p w14:paraId="63FBD4B2" w14:textId="77777777" w:rsidR="00216AEC" w:rsidRPr="00216AEC" w:rsidRDefault="00216AEC" w:rsidP="00636947">
            <w:pPr>
              <w:rPr>
                <w:sz w:val="22"/>
                <w:szCs w:val="22"/>
              </w:rPr>
            </w:pPr>
            <w:r w:rsidRPr="00216AEC">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4F1BAC4C" w14:textId="77777777" w:rsidR="00216AEC" w:rsidRPr="00216AEC" w:rsidRDefault="00216AEC" w:rsidP="00216AEC">
            <w:pPr>
              <w:jc w:val="right"/>
              <w:rPr>
                <w:sz w:val="22"/>
                <w:szCs w:val="22"/>
              </w:rPr>
            </w:pPr>
            <w:r w:rsidRPr="00216AEC">
              <w:rPr>
                <w:sz w:val="22"/>
                <w:szCs w:val="22"/>
              </w:rPr>
              <w:t>6 028</w:t>
            </w:r>
          </w:p>
        </w:tc>
        <w:tc>
          <w:tcPr>
            <w:tcW w:w="1620" w:type="dxa"/>
            <w:tcBorders>
              <w:top w:val="nil"/>
              <w:left w:val="nil"/>
              <w:bottom w:val="nil"/>
              <w:right w:val="single" w:sz="4" w:space="0" w:color="0070C0"/>
            </w:tcBorders>
            <w:shd w:val="clear" w:color="auto" w:fill="auto"/>
            <w:noWrap/>
            <w:vAlign w:val="bottom"/>
            <w:hideMark/>
          </w:tcPr>
          <w:p w14:paraId="73ADC536" w14:textId="77777777" w:rsidR="00216AEC" w:rsidRPr="00216AEC" w:rsidRDefault="00216AEC" w:rsidP="00216AEC">
            <w:pPr>
              <w:jc w:val="right"/>
              <w:rPr>
                <w:sz w:val="22"/>
                <w:szCs w:val="22"/>
              </w:rPr>
            </w:pPr>
            <w:r w:rsidRPr="00216AEC">
              <w:rPr>
                <w:sz w:val="22"/>
                <w:szCs w:val="22"/>
              </w:rPr>
              <w:t>4 968</w:t>
            </w:r>
          </w:p>
        </w:tc>
        <w:tc>
          <w:tcPr>
            <w:tcW w:w="1583" w:type="dxa"/>
            <w:tcBorders>
              <w:top w:val="nil"/>
              <w:left w:val="nil"/>
              <w:bottom w:val="nil"/>
              <w:right w:val="single" w:sz="4" w:space="0" w:color="0070C0"/>
            </w:tcBorders>
            <w:shd w:val="clear" w:color="auto" w:fill="auto"/>
            <w:noWrap/>
            <w:vAlign w:val="bottom"/>
            <w:hideMark/>
          </w:tcPr>
          <w:p w14:paraId="6C738E25" w14:textId="77777777" w:rsidR="00216AEC" w:rsidRPr="00216AEC" w:rsidRDefault="00216AEC" w:rsidP="00216AEC">
            <w:pPr>
              <w:jc w:val="right"/>
              <w:rPr>
                <w:sz w:val="22"/>
                <w:szCs w:val="22"/>
              </w:rPr>
            </w:pPr>
            <w:r w:rsidRPr="00216AEC">
              <w:rPr>
                <w:sz w:val="22"/>
                <w:szCs w:val="22"/>
              </w:rPr>
              <w:t>5 139</w:t>
            </w:r>
          </w:p>
        </w:tc>
        <w:tc>
          <w:tcPr>
            <w:tcW w:w="1583" w:type="dxa"/>
            <w:tcBorders>
              <w:top w:val="nil"/>
              <w:left w:val="nil"/>
              <w:bottom w:val="nil"/>
              <w:right w:val="single" w:sz="4" w:space="0" w:color="0070C0"/>
            </w:tcBorders>
            <w:shd w:val="clear" w:color="auto" w:fill="auto"/>
            <w:noWrap/>
            <w:vAlign w:val="bottom"/>
            <w:hideMark/>
          </w:tcPr>
          <w:p w14:paraId="28210014" w14:textId="77777777" w:rsidR="00216AEC" w:rsidRPr="00216AEC" w:rsidRDefault="00216AEC" w:rsidP="00216AEC">
            <w:pPr>
              <w:jc w:val="right"/>
              <w:rPr>
                <w:sz w:val="22"/>
                <w:szCs w:val="22"/>
              </w:rPr>
            </w:pPr>
            <w:r w:rsidRPr="00216AEC">
              <w:rPr>
                <w:sz w:val="22"/>
                <w:szCs w:val="22"/>
              </w:rPr>
              <w:t>6 109</w:t>
            </w:r>
          </w:p>
        </w:tc>
        <w:tc>
          <w:tcPr>
            <w:tcW w:w="1590" w:type="dxa"/>
            <w:tcBorders>
              <w:top w:val="nil"/>
              <w:left w:val="nil"/>
              <w:bottom w:val="nil"/>
              <w:right w:val="nil"/>
            </w:tcBorders>
            <w:shd w:val="clear" w:color="auto" w:fill="auto"/>
            <w:noWrap/>
            <w:vAlign w:val="bottom"/>
            <w:hideMark/>
          </w:tcPr>
          <w:p w14:paraId="150CC2A1" w14:textId="77777777" w:rsidR="00216AEC" w:rsidRPr="00216AEC" w:rsidRDefault="00216AEC" w:rsidP="00216AEC">
            <w:pPr>
              <w:jc w:val="right"/>
              <w:rPr>
                <w:sz w:val="22"/>
                <w:szCs w:val="22"/>
              </w:rPr>
            </w:pPr>
            <w:r w:rsidRPr="00216AEC">
              <w:rPr>
                <w:sz w:val="22"/>
                <w:szCs w:val="22"/>
              </w:rPr>
              <w:t>22 244</w:t>
            </w:r>
          </w:p>
        </w:tc>
      </w:tr>
      <w:tr w:rsidR="00216AEC" w:rsidRPr="00F23B14" w14:paraId="42BA60B8" w14:textId="77777777" w:rsidTr="00216AEC">
        <w:trPr>
          <w:trHeight w:val="300"/>
        </w:trPr>
        <w:tc>
          <w:tcPr>
            <w:tcW w:w="4417" w:type="dxa"/>
            <w:tcBorders>
              <w:top w:val="nil"/>
              <w:left w:val="nil"/>
              <w:bottom w:val="single" w:sz="4" w:space="0" w:color="auto"/>
              <w:right w:val="nil"/>
            </w:tcBorders>
            <w:shd w:val="clear" w:color="auto" w:fill="auto"/>
            <w:noWrap/>
            <w:vAlign w:val="bottom"/>
            <w:hideMark/>
          </w:tcPr>
          <w:p w14:paraId="20D4DAE0" w14:textId="77777777" w:rsidR="00216AEC" w:rsidRPr="00216AEC" w:rsidRDefault="00216AEC" w:rsidP="00636947">
            <w:pPr>
              <w:rPr>
                <w:sz w:val="22"/>
                <w:szCs w:val="22"/>
              </w:rPr>
            </w:pPr>
            <w:r w:rsidRPr="00216AEC">
              <w:rPr>
                <w:sz w:val="22"/>
                <w:szCs w:val="22"/>
              </w:rPr>
              <w:t>集中支持成本</w:t>
            </w:r>
          </w:p>
        </w:tc>
        <w:tc>
          <w:tcPr>
            <w:tcW w:w="1621" w:type="dxa"/>
            <w:tcBorders>
              <w:top w:val="nil"/>
              <w:left w:val="single" w:sz="8" w:space="0" w:color="0070C0"/>
              <w:bottom w:val="single" w:sz="4" w:space="0" w:color="auto"/>
              <w:right w:val="single" w:sz="8" w:space="0" w:color="0070C0"/>
            </w:tcBorders>
            <w:shd w:val="clear" w:color="auto" w:fill="auto"/>
            <w:noWrap/>
            <w:vAlign w:val="bottom"/>
            <w:hideMark/>
          </w:tcPr>
          <w:p w14:paraId="20DD944D" w14:textId="77777777" w:rsidR="00216AEC" w:rsidRPr="00216AEC" w:rsidRDefault="00216AEC" w:rsidP="00636947">
            <w:pPr>
              <w:rPr>
                <w:sz w:val="22"/>
                <w:szCs w:val="22"/>
              </w:rPr>
            </w:pPr>
            <w:r w:rsidRPr="00216AEC">
              <w:rPr>
                <w:sz w:val="22"/>
                <w:szCs w:val="22"/>
              </w:rPr>
              <w:t> </w:t>
            </w:r>
          </w:p>
        </w:tc>
        <w:tc>
          <w:tcPr>
            <w:tcW w:w="1620" w:type="dxa"/>
            <w:tcBorders>
              <w:top w:val="nil"/>
              <w:left w:val="nil"/>
              <w:bottom w:val="single" w:sz="4" w:space="0" w:color="auto"/>
              <w:right w:val="single" w:sz="4" w:space="0" w:color="0070C0"/>
            </w:tcBorders>
            <w:shd w:val="clear" w:color="auto" w:fill="auto"/>
            <w:noWrap/>
            <w:vAlign w:val="bottom"/>
            <w:hideMark/>
          </w:tcPr>
          <w:p w14:paraId="6F8F080A" w14:textId="77777777" w:rsidR="00216AEC" w:rsidRPr="00216AEC" w:rsidRDefault="00216AEC" w:rsidP="00216AEC">
            <w:pPr>
              <w:jc w:val="right"/>
              <w:rPr>
                <w:sz w:val="22"/>
                <w:szCs w:val="22"/>
              </w:rPr>
            </w:pPr>
            <w:r w:rsidRPr="00216AEC">
              <w:rPr>
                <w:sz w:val="22"/>
                <w:szCs w:val="22"/>
              </w:rPr>
              <w:t>10 906</w:t>
            </w:r>
          </w:p>
        </w:tc>
        <w:tc>
          <w:tcPr>
            <w:tcW w:w="1620" w:type="dxa"/>
            <w:tcBorders>
              <w:top w:val="nil"/>
              <w:left w:val="nil"/>
              <w:bottom w:val="single" w:sz="4" w:space="0" w:color="auto"/>
              <w:right w:val="single" w:sz="4" w:space="0" w:color="0070C0"/>
            </w:tcBorders>
            <w:shd w:val="clear" w:color="auto" w:fill="auto"/>
            <w:noWrap/>
            <w:vAlign w:val="bottom"/>
            <w:hideMark/>
          </w:tcPr>
          <w:p w14:paraId="5D345F11" w14:textId="77777777" w:rsidR="00216AEC" w:rsidRPr="00216AEC" w:rsidRDefault="00216AEC" w:rsidP="00216AEC">
            <w:pPr>
              <w:jc w:val="right"/>
              <w:rPr>
                <w:sz w:val="22"/>
                <w:szCs w:val="22"/>
              </w:rPr>
            </w:pPr>
            <w:r w:rsidRPr="00216AEC">
              <w:rPr>
                <w:sz w:val="22"/>
                <w:szCs w:val="22"/>
              </w:rPr>
              <w:t>8 887</w:t>
            </w:r>
          </w:p>
        </w:tc>
        <w:tc>
          <w:tcPr>
            <w:tcW w:w="1583" w:type="dxa"/>
            <w:tcBorders>
              <w:top w:val="nil"/>
              <w:left w:val="nil"/>
              <w:bottom w:val="single" w:sz="4" w:space="0" w:color="auto"/>
              <w:right w:val="single" w:sz="4" w:space="0" w:color="0070C0"/>
            </w:tcBorders>
            <w:shd w:val="clear" w:color="auto" w:fill="auto"/>
            <w:noWrap/>
            <w:vAlign w:val="bottom"/>
            <w:hideMark/>
          </w:tcPr>
          <w:p w14:paraId="3D2FFDB2" w14:textId="77777777" w:rsidR="00216AEC" w:rsidRPr="00216AEC" w:rsidRDefault="00216AEC" w:rsidP="00216AEC">
            <w:pPr>
              <w:jc w:val="right"/>
              <w:rPr>
                <w:sz w:val="22"/>
                <w:szCs w:val="22"/>
              </w:rPr>
            </w:pPr>
            <w:r w:rsidRPr="00216AEC">
              <w:rPr>
                <w:sz w:val="22"/>
                <w:szCs w:val="22"/>
              </w:rPr>
              <w:t>8 951</w:t>
            </w:r>
          </w:p>
        </w:tc>
        <w:tc>
          <w:tcPr>
            <w:tcW w:w="1583" w:type="dxa"/>
            <w:tcBorders>
              <w:top w:val="nil"/>
              <w:left w:val="nil"/>
              <w:bottom w:val="single" w:sz="4" w:space="0" w:color="auto"/>
              <w:right w:val="single" w:sz="4" w:space="0" w:color="0070C0"/>
            </w:tcBorders>
            <w:shd w:val="clear" w:color="auto" w:fill="auto"/>
            <w:noWrap/>
            <w:vAlign w:val="bottom"/>
            <w:hideMark/>
          </w:tcPr>
          <w:p w14:paraId="75246C6E" w14:textId="77777777" w:rsidR="00216AEC" w:rsidRPr="00216AEC" w:rsidRDefault="00216AEC" w:rsidP="00216AEC">
            <w:pPr>
              <w:jc w:val="right"/>
              <w:rPr>
                <w:sz w:val="22"/>
                <w:szCs w:val="22"/>
              </w:rPr>
            </w:pPr>
            <w:r w:rsidRPr="00216AEC">
              <w:rPr>
                <w:sz w:val="22"/>
                <w:szCs w:val="22"/>
              </w:rPr>
              <w:t>11 055</w:t>
            </w:r>
          </w:p>
        </w:tc>
        <w:tc>
          <w:tcPr>
            <w:tcW w:w="1590" w:type="dxa"/>
            <w:tcBorders>
              <w:top w:val="nil"/>
              <w:left w:val="nil"/>
              <w:bottom w:val="single" w:sz="4" w:space="0" w:color="auto"/>
              <w:right w:val="nil"/>
            </w:tcBorders>
            <w:shd w:val="clear" w:color="auto" w:fill="auto"/>
            <w:noWrap/>
            <w:vAlign w:val="bottom"/>
            <w:hideMark/>
          </w:tcPr>
          <w:p w14:paraId="11609ED7" w14:textId="77777777" w:rsidR="00216AEC" w:rsidRPr="00216AEC" w:rsidRDefault="00216AEC" w:rsidP="00216AEC">
            <w:pPr>
              <w:jc w:val="right"/>
              <w:rPr>
                <w:sz w:val="22"/>
                <w:szCs w:val="22"/>
              </w:rPr>
            </w:pPr>
            <w:r w:rsidRPr="00216AEC">
              <w:rPr>
                <w:sz w:val="22"/>
                <w:szCs w:val="22"/>
              </w:rPr>
              <w:t>39 799</w:t>
            </w:r>
          </w:p>
        </w:tc>
      </w:tr>
      <w:tr w:rsidR="00216AEC" w:rsidRPr="00F23B14" w14:paraId="3E713007" w14:textId="77777777" w:rsidTr="00216AEC">
        <w:trPr>
          <w:trHeight w:val="300"/>
        </w:trPr>
        <w:tc>
          <w:tcPr>
            <w:tcW w:w="4417" w:type="dxa"/>
            <w:tcBorders>
              <w:top w:val="nil"/>
              <w:left w:val="nil"/>
              <w:bottom w:val="nil"/>
              <w:right w:val="nil"/>
            </w:tcBorders>
            <w:shd w:val="clear" w:color="auto" w:fill="auto"/>
            <w:noWrap/>
            <w:vAlign w:val="bottom"/>
            <w:hideMark/>
          </w:tcPr>
          <w:p w14:paraId="5FC136BD" w14:textId="77777777" w:rsidR="00216AEC" w:rsidRPr="00216AEC" w:rsidRDefault="00216AEC" w:rsidP="00636947">
            <w:pPr>
              <w:rPr>
                <w:b/>
                <w:bCs/>
                <w:sz w:val="22"/>
                <w:szCs w:val="22"/>
              </w:rPr>
            </w:pPr>
            <w:r w:rsidRPr="00216AEC">
              <w:rPr>
                <w:b/>
                <w:bCs/>
                <w:sz w:val="22"/>
                <w:szCs w:val="22"/>
              </w:rPr>
              <w:t>总成本</w:t>
            </w:r>
          </w:p>
        </w:tc>
        <w:tc>
          <w:tcPr>
            <w:tcW w:w="1621" w:type="dxa"/>
            <w:tcBorders>
              <w:top w:val="nil"/>
              <w:left w:val="single" w:sz="8" w:space="0" w:color="0070C0"/>
              <w:bottom w:val="nil"/>
              <w:right w:val="single" w:sz="8" w:space="0" w:color="0070C0"/>
            </w:tcBorders>
            <w:shd w:val="clear" w:color="auto" w:fill="auto"/>
            <w:noWrap/>
            <w:vAlign w:val="bottom"/>
            <w:hideMark/>
          </w:tcPr>
          <w:p w14:paraId="125DDA9D" w14:textId="77777777" w:rsidR="00216AEC" w:rsidRPr="00216AEC" w:rsidRDefault="00216AEC" w:rsidP="00216AEC">
            <w:pPr>
              <w:jc w:val="right"/>
              <w:rPr>
                <w:b/>
                <w:bCs/>
                <w:sz w:val="22"/>
                <w:szCs w:val="22"/>
              </w:rPr>
            </w:pPr>
            <w:r w:rsidRPr="00216AEC">
              <w:rPr>
                <w:b/>
                <w:bCs/>
                <w:sz w:val="22"/>
                <w:szCs w:val="22"/>
              </w:rPr>
              <w:t>0</w:t>
            </w:r>
          </w:p>
        </w:tc>
        <w:tc>
          <w:tcPr>
            <w:tcW w:w="1620" w:type="dxa"/>
            <w:tcBorders>
              <w:top w:val="nil"/>
              <w:left w:val="nil"/>
              <w:bottom w:val="nil"/>
              <w:right w:val="single" w:sz="4" w:space="0" w:color="0070C0"/>
            </w:tcBorders>
            <w:shd w:val="clear" w:color="auto" w:fill="auto"/>
            <w:noWrap/>
            <w:vAlign w:val="bottom"/>
            <w:hideMark/>
          </w:tcPr>
          <w:p w14:paraId="3598665E" w14:textId="77777777" w:rsidR="00216AEC" w:rsidRPr="00216AEC" w:rsidRDefault="00216AEC" w:rsidP="00216AEC">
            <w:pPr>
              <w:jc w:val="right"/>
              <w:rPr>
                <w:b/>
                <w:bCs/>
                <w:sz w:val="22"/>
                <w:szCs w:val="22"/>
              </w:rPr>
            </w:pPr>
            <w:r w:rsidRPr="00216AEC">
              <w:rPr>
                <w:b/>
                <w:bCs/>
                <w:sz w:val="22"/>
                <w:szCs w:val="22"/>
              </w:rPr>
              <w:t>35 820</w:t>
            </w:r>
          </w:p>
        </w:tc>
        <w:tc>
          <w:tcPr>
            <w:tcW w:w="1620" w:type="dxa"/>
            <w:tcBorders>
              <w:top w:val="nil"/>
              <w:left w:val="nil"/>
              <w:bottom w:val="nil"/>
              <w:right w:val="single" w:sz="4" w:space="0" w:color="0070C0"/>
            </w:tcBorders>
            <w:shd w:val="clear" w:color="auto" w:fill="auto"/>
            <w:noWrap/>
            <w:vAlign w:val="bottom"/>
            <w:hideMark/>
          </w:tcPr>
          <w:p w14:paraId="329BF9DE" w14:textId="77777777" w:rsidR="00216AEC" w:rsidRPr="00216AEC" w:rsidRDefault="00216AEC" w:rsidP="00216AEC">
            <w:pPr>
              <w:jc w:val="right"/>
              <w:rPr>
                <w:b/>
                <w:bCs/>
                <w:sz w:val="22"/>
                <w:szCs w:val="22"/>
              </w:rPr>
            </w:pPr>
            <w:r w:rsidRPr="00216AEC">
              <w:rPr>
                <w:b/>
                <w:bCs/>
                <w:sz w:val="22"/>
                <w:szCs w:val="22"/>
              </w:rPr>
              <w:t>29 770</w:t>
            </w:r>
          </w:p>
        </w:tc>
        <w:tc>
          <w:tcPr>
            <w:tcW w:w="1583" w:type="dxa"/>
            <w:tcBorders>
              <w:top w:val="nil"/>
              <w:left w:val="nil"/>
              <w:bottom w:val="nil"/>
              <w:right w:val="single" w:sz="4" w:space="0" w:color="0070C0"/>
            </w:tcBorders>
            <w:shd w:val="clear" w:color="auto" w:fill="auto"/>
            <w:noWrap/>
            <w:vAlign w:val="bottom"/>
            <w:hideMark/>
          </w:tcPr>
          <w:p w14:paraId="24CD8BB2" w14:textId="77777777" w:rsidR="00216AEC" w:rsidRPr="00216AEC" w:rsidRDefault="00216AEC" w:rsidP="00216AEC">
            <w:pPr>
              <w:jc w:val="right"/>
              <w:rPr>
                <w:b/>
                <w:bCs/>
                <w:sz w:val="22"/>
                <w:szCs w:val="22"/>
              </w:rPr>
            </w:pPr>
            <w:r w:rsidRPr="00216AEC">
              <w:rPr>
                <w:b/>
                <w:bCs/>
                <w:sz w:val="22"/>
                <w:szCs w:val="22"/>
              </w:rPr>
              <w:t>36 616</w:t>
            </w:r>
          </w:p>
        </w:tc>
        <w:tc>
          <w:tcPr>
            <w:tcW w:w="1583" w:type="dxa"/>
            <w:tcBorders>
              <w:top w:val="nil"/>
              <w:left w:val="nil"/>
              <w:bottom w:val="nil"/>
              <w:right w:val="single" w:sz="4" w:space="0" w:color="0070C0"/>
            </w:tcBorders>
            <w:shd w:val="clear" w:color="auto" w:fill="auto"/>
            <w:noWrap/>
            <w:vAlign w:val="bottom"/>
            <w:hideMark/>
          </w:tcPr>
          <w:p w14:paraId="7C750187" w14:textId="77777777" w:rsidR="00216AEC" w:rsidRPr="00216AEC" w:rsidRDefault="00216AEC" w:rsidP="00216AEC">
            <w:pPr>
              <w:jc w:val="right"/>
              <w:rPr>
                <w:b/>
                <w:bCs/>
                <w:sz w:val="22"/>
                <w:szCs w:val="22"/>
              </w:rPr>
            </w:pPr>
            <w:r w:rsidRPr="00216AEC">
              <w:rPr>
                <w:b/>
                <w:bCs/>
                <w:sz w:val="22"/>
                <w:szCs w:val="22"/>
              </w:rPr>
              <w:t>36 607</w:t>
            </w:r>
          </w:p>
        </w:tc>
        <w:tc>
          <w:tcPr>
            <w:tcW w:w="1590" w:type="dxa"/>
            <w:tcBorders>
              <w:top w:val="nil"/>
              <w:left w:val="nil"/>
              <w:bottom w:val="nil"/>
              <w:right w:val="nil"/>
            </w:tcBorders>
            <w:shd w:val="clear" w:color="auto" w:fill="auto"/>
            <w:noWrap/>
            <w:vAlign w:val="bottom"/>
            <w:hideMark/>
          </w:tcPr>
          <w:p w14:paraId="2FC89E64" w14:textId="77777777" w:rsidR="00216AEC" w:rsidRPr="00216AEC" w:rsidRDefault="00216AEC" w:rsidP="00216AEC">
            <w:pPr>
              <w:jc w:val="right"/>
              <w:rPr>
                <w:b/>
                <w:bCs/>
                <w:sz w:val="22"/>
                <w:szCs w:val="22"/>
              </w:rPr>
            </w:pPr>
            <w:r w:rsidRPr="00216AEC">
              <w:rPr>
                <w:b/>
                <w:bCs/>
                <w:sz w:val="22"/>
                <w:szCs w:val="22"/>
              </w:rPr>
              <w:t>138 813</w:t>
            </w:r>
          </w:p>
        </w:tc>
      </w:tr>
    </w:tbl>
    <w:p w14:paraId="69FDCFAB" w14:textId="77777777" w:rsidR="00216AEC" w:rsidRPr="00F23B14" w:rsidRDefault="00216AEC" w:rsidP="00216AEC"/>
    <w:p w14:paraId="4914B19B" w14:textId="77777777" w:rsidR="00216AEC" w:rsidRPr="00F23B14" w:rsidRDefault="00216AEC" w:rsidP="00216AEC">
      <w:pPr>
        <w:pStyle w:val="Headingi"/>
      </w:pPr>
      <w:r w:rsidRPr="00F23B14">
        <w:t>2019</w:t>
      </w:r>
      <w:r w:rsidRPr="00F23B14">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216AEC" w:rsidRPr="00F23B14" w14:paraId="427CF0F2"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09599D3F" w14:textId="77777777" w:rsidR="00216AEC" w:rsidRPr="00216AEC" w:rsidRDefault="00216AEC" w:rsidP="00216AEC">
            <w:pPr>
              <w:jc w:val="center"/>
              <w:rPr>
                <w:rFonts w:ascii="STKaiti" w:eastAsia="STKaiti" w:hAnsi="STKaiti"/>
                <w:sz w:val="22"/>
              </w:rPr>
            </w:pPr>
            <w:r w:rsidRPr="00216AEC">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4DF238FA" w14:textId="77777777" w:rsidR="00216AEC" w:rsidRPr="00216AEC" w:rsidRDefault="00216AEC"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6080A669" w14:textId="3A373BE9" w:rsidR="00216AEC" w:rsidRPr="00216AEC" w:rsidRDefault="00216AEC"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w:t>
            </w:r>
          </w:p>
        </w:tc>
      </w:tr>
      <w:tr w:rsidR="00216AEC" w:rsidRPr="00F23B14" w14:paraId="1233E694"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48CE28D1" w14:textId="77777777" w:rsidR="00216AEC" w:rsidRPr="00216AEC" w:rsidRDefault="00216AEC" w:rsidP="00636947">
            <w:pPr>
              <w:rPr>
                <w:sz w:val="22"/>
              </w:rPr>
            </w:pPr>
          </w:p>
          <w:p w14:paraId="2800C29A" w14:textId="77777777" w:rsidR="00216AEC" w:rsidRPr="00216AEC" w:rsidRDefault="00216AEC" w:rsidP="00636947">
            <w:pPr>
              <w:rPr>
                <w:sz w:val="22"/>
              </w:rPr>
            </w:pP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40365E45"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rPr>
            </w:pP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00CB4C1F"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rPr>
            </w:pPr>
          </w:p>
        </w:tc>
      </w:tr>
      <w:tr w:rsidR="00216AEC" w:rsidRPr="00F23B14" w14:paraId="48BBAC7E"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C561C6F" w14:textId="77777777" w:rsidR="00216AEC" w:rsidRPr="00216AEC" w:rsidRDefault="00216AEC" w:rsidP="00636947">
            <w:pPr>
              <w:rPr>
                <w:sz w:val="22"/>
              </w:rPr>
            </w:pPr>
          </w:p>
          <w:p w14:paraId="6E8DB127" w14:textId="77777777" w:rsidR="00216AEC" w:rsidRPr="00216AEC" w:rsidRDefault="00216AEC" w:rsidP="00636947">
            <w:pPr>
              <w:rPr>
                <w:sz w:val="22"/>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4CD21569"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rPr>
            </w:pP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328C3AE2"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rPr>
            </w:pPr>
          </w:p>
        </w:tc>
      </w:tr>
    </w:tbl>
    <w:p w14:paraId="62D5470C" w14:textId="77777777" w:rsidR="00216AEC" w:rsidRPr="00F23B14" w:rsidRDefault="00216AEC" w:rsidP="00216AEC"/>
    <w:p w14:paraId="2B137911" w14:textId="19E3B7D6" w:rsidR="00216AEC" w:rsidRPr="00F23B14" w:rsidRDefault="00216AEC" w:rsidP="00216AEC">
      <w:pPr>
        <w:pStyle w:val="Headingi"/>
        <w:rPr>
          <w:lang w:eastAsia="zh-CN"/>
        </w:rPr>
      </w:pPr>
      <w:r w:rsidRPr="00F23B14">
        <w:rPr>
          <w:lang w:eastAsia="zh-CN"/>
        </w:rPr>
        <w:t>2021</w:t>
      </w:r>
      <w:r>
        <w:rPr>
          <w:rFonts w:hint="eastAsia"/>
          <w:lang w:eastAsia="zh-CN"/>
        </w:rPr>
        <w:t>年</w:t>
      </w:r>
      <w:r w:rsidRPr="00F23B14">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216AEC" w:rsidRPr="00F23B14" w14:paraId="1BB45672"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9542EE2" w14:textId="77777777" w:rsidR="00216AEC" w:rsidRPr="00216AEC" w:rsidRDefault="00216AEC" w:rsidP="00216AEC">
            <w:pPr>
              <w:jc w:val="center"/>
              <w:rPr>
                <w:rFonts w:ascii="STKaiti" w:eastAsia="STKaiti" w:hAnsi="STKaiti"/>
                <w:sz w:val="22"/>
              </w:rPr>
            </w:pPr>
            <w:r w:rsidRPr="00216AEC">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5D979414" w14:textId="77777777" w:rsidR="00216AEC" w:rsidRPr="00216AEC" w:rsidRDefault="00216AEC"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1B18A666" w14:textId="77777777" w:rsidR="00216AEC" w:rsidRPr="00216AEC" w:rsidRDefault="00216AEC"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216AEC">
              <w:rPr>
                <w:rFonts w:ascii="STKaiti" w:eastAsia="STKaiti" w:hAnsi="STKaiti" w:hint="eastAsia"/>
                <w:sz w:val="22"/>
              </w:rPr>
              <w:t>风险指标</w:t>
            </w:r>
          </w:p>
        </w:tc>
      </w:tr>
      <w:tr w:rsidR="00216AEC" w:rsidRPr="00F23B14" w14:paraId="55CE91FA"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70652083" w14:textId="77777777" w:rsidR="00216AEC" w:rsidRPr="00216AEC" w:rsidRDefault="00216AEC" w:rsidP="00636947">
            <w:pPr>
              <w:rPr>
                <w:b w:val="0"/>
                <w:bCs w:val="0"/>
                <w:sz w:val="22"/>
                <w:lang w:eastAsia="zh-CN"/>
              </w:rPr>
            </w:pPr>
            <w:r w:rsidRPr="00216AEC">
              <w:rPr>
                <w:rFonts w:hint="eastAsia"/>
                <w:b w:val="0"/>
                <w:bCs w:val="0"/>
                <w:sz w:val="22"/>
                <w:lang w:eastAsia="zh-CN"/>
              </w:rPr>
              <w:t>拥有在国际频率登记总表（</w:t>
            </w:r>
            <w:r w:rsidRPr="00216AEC">
              <w:rPr>
                <w:b w:val="0"/>
                <w:bCs w:val="0"/>
                <w:sz w:val="22"/>
                <w:lang w:eastAsia="zh-CN"/>
              </w:rPr>
              <w:t>MIFR</w:t>
            </w:r>
            <w:r w:rsidRPr="00216AEC">
              <w:rPr>
                <w:rFonts w:hint="eastAsia"/>
                <w:b w:val="0"/>
                <w:bCs w:val="0"/>
                <w:sz w:val="22"/>
                <w:lang w:eastAsia="zh-CN"/>
              </w:rPr>
              <w:t>）中登记的卫星网络和地球站的国家越来越多</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729D3E45"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在国际频率登记总表（</w:t>
            </w:r>
            <w:r w:rsidRPr="00216AEC">
              <w:rPr>
                <w:sz w:val="22"/>
                <w:lang w:eastAsia="zh-CN"/>
              </w:rPr>
              <w:t>MIFR</w:t>
            </w:r>
            <w:r w:rsidRPr="00216AEC">
              <w:rPr>
                <w:rFonts w:hint="eastAsia"/>
                <w:sz w:val="22"/>
                <w:lang w:eastAsia="zh-CN"/>
              </w:rPr>
              <w:t>）中登记有卫星网络的国家数量</w:t>
            </w:r>
          </w:p>
          <w:p w14:paraId="156AC080"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在频率总表中登记有地球站的国家数量</w:t>
            </w:r>
          </w:p>
        </w:tc>
        <w:tc>
          <w:tcPr>
            <w:tcW w:w="4650" w:type="dxa"/>
            <w:tcBorders>
              <w:top w:val="single" w:sz="8" w:space="0" w:color="4F81BD" w:themeColor="accent1"/>
              <w:left w:val="dotted" w:sz="4" w:space="0" w:color="4F81BD" w:themeColor="accent1"/>
              <w:bottom w:val="nil"/>
              <w:right w:val="nil"/>
            </w:tcBorders>
          </w:tcPr>
          <w:p w14:paraId="3B67A37A"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I</w:t>
            </w:r>
            <w:r w:rsidRPr="00216AEC">
              <w:rPr>
                <w:sz w:val="22"/>
                <w:lang w:eastAsia="zh-CN"/>
              </w:rPr>
              <w:t>TU-R</w:t>
            </w:r>
            <w:r w:rsidRPr="00216AEC">
              <w:rPr>
                <w:rFonts w:hint="eastAsia"/>
                <w:sz w:val="22"/>
                <w:lang w:eastAsia="zh-CN"/>
              </w:rPr>
              <w:t>数据库或规划中的数据</w:t>
            </w:r>
            <w:r w:rsidRPr="00216AEC">
              <w:rPr>
                <w:sz w:val="22"/>
                <w:lang w:eastAsia="zh-CN"/>
              </w:rPr>
              <w:t>全部和部分</w:t>
            </w:r>
            <w:r w:rsidRPr="00216AEC">
              <w:rPr>
                <w:rFonts w:hint="eastAsia"/>
                <w:sz w:val="22"/>
                <w:lang w:eastAsia="zh-CN"/>
              </w:rPr>
              <w:t>受损，或</w:t>
            </w:r>
            <w:r w:rsidRPr="00216AEC">
              <w:rPr>
                <w:sz w:val="22"/>
                <w:lang w:eastAsia="zh-CN"/>
              </w:rPr>
              <w:t>通知处理过程中工作全部和部分受到影响</w:t>
            </w:r>
            <w:r w:rsidRPr="00216AEC">
              <w:rPr>
                <w:rFonts w:hint="eastAsia"/>
                <w:sz w:val="22"/>
                <w:lang w:eastAsia="zh-CN"/>
              </w:rPr>
              <w:t>，导则延误。</w:t>
            </w:r>
          </w:p>
          <w:p w14:paraId="11F742E9"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216AEC" w:rsidRPr="00F23B14" w14:paraId="06ECA046"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0C2F989" w14:textId="77777777" w:rsidR="00216AEC" w:rsidRPr="00216AEC" w:rsidRDefault="00216AEC" w:rsidP="00636947">
            <w:pPr>
              <w:rPr>
                <w:b w:val="0"/>
                <w:bCs w:val="0"/>
                <w:sz w:val="22"/>
                <w:lang w:eastAsia="zh-CN"/>
              </w:rPr>
            </w:pPr>
            <w:r w:rsidRPr="00216AEC">
              <w:rPr>
                <w:rFonts w:hint="eastAsia"/>
                <w:b w:val="0"/>
                <w:bCs w:val="0"/>
                <w:sz w:val="22"/>
                <w:lang w:eastAsia="zh-CN"/>
              </w:rPr>
              <w:t>越来越多的国家拥有在</w:t>
            </w:r>
            <w:r w:rsidRPr="00216AEC">
              <w:rPr>
                <w:b w:val="0"/>
                <w:bCs w:val="0"/>
                <w:sz w:val="22"/>
                <w:lang w:eastAsia="zh-CN"/>
              </w:rPr>
              <w:t>MIFR</w:t>
            </w:r>
            <w:r w:rsidRPr="00216AEC">
              <w:rPr>
                <w:rFonts w:hint="eastAsia"/>
                <w:b w:val="0"/>
                <w:bCs w:val="0"/>
                <w:sz w:val="22"/>
                <w:lang w:eastAsia="zh-CN"/>
              </w:rPr>
              <w:t>登记的地面频率指配</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02EBF52F"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在频率总表中登记有地面频率指配的国家数量</w:t>
            </w:r>
          </w:p>
          <w:p w14:paraId="3129BBA8"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过去</w:t>
            </w:r>
            <w:r w:rsidRPr="00216AEC">
              <w:rPr>
                <w:sz w:val="22"/>
                <w:lang w:eastAsia="zh-CN"/>
              </w:rPr>
              <w:t>4</w:t>
            </w:r>
            <w:r w:rsidRPr="00216AEC">
              <w:rPr>
                <w:rFonts w:hint="eastAsia"/>
                <w:sz w:val="22"/>
                <w:lang w:eastAsia="zh-CN"/>
              </w:rPr>
              <w:t>年间在频率总表中登记有地面频率指配的国家数量</w:t>
            </w:r>
          </w:p>
        </w:tc>
        <w:tc>
          <w:tcPr>
            <w:tcW w:w="4650" w:type="dxa"/>
            <w:tcBorders>
              <w:top w:val="nil"/>
              <w:left w:val="dotted" w:sz="4" w:space="0" w:color="4F81BD" w:themeColor="accent1"/>
              <w:bottom w:val="nil"/>
              <w:right w:val="nil"/>
            </w:tcBorders>
          </w:tcPr>
          <w:p w14:paraId="2910DCA0"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rPr>
            </w:pPr>
            <w:r w:rsidRPr="00216AEC">
              <w:rPr>
                <w:rFonts w:hint="eastAsia"/>
                <w:sz w:val="22"/>
              </w:rPr>
              <w:t>出现有害干扰。</w:t>
            </w:r>
          </w:p>
        </w:tc>
      </w:tr>
      <w:tr w:rsidR="00216AEC" w:rsidRPr="00F23B14" w14:paraId="64F3F608"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ECD4F1C" w14:textId="77777777" w:rsidR="00216AEC" w:rsidRPr="00216AEC" w:rsidRDefault="00216AEC" w:rsidP="00636947">
            <w:pPr>
              <w:rPr>
                <w:b w:val="0"/>
                <w:bCs w:val="0"/>
                <w:sz w:val="22"/>
                <w:lang w:eastAsia="zh-CN"/>
              </w:rPr>
            </w:pPr>
            <w:r w:rsidRPr="00216AEC">
              <w:rPr>
                <w:b w:val="0"/>
                <w:bCs w:val="0"/>
                <w:sz w:val="22"/>
                <w:lang w:eastAsia="zh-CN"/>
              </w:rPr>
              <w:t>MIFR</w:t>
            </w:r>
            <w:r w:rsidRPr="00216AEC">
              <w:rPr>
                <w:rFonts w:hint="eastAsia"/>
                <w:b w:val="0"/>
                <w:bCs w:val="0"/>
                <w:sz w:val="22"/>
                <w:lang w:eastAsia="zh-CN"/>
              </w:rPr>
              <w:t>中已登记指配的审查结论合格百分比越来越大</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6560A90E"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需要协调（地面）</w:t>
            </w:r>
          </w:p>
          <w:p w14:paraId="48426DA7"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需要规划（地面）</w:t>
            </w:r>
          </w:p>
          <w:p w14:paraId="37758B44"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rPr>
            </w:pPr>
            <w:r w:rsidRPr="00216AEC">
              <w:rPr>
                <w:rFonts w:hint="eastAsia"/>
                <w:sz w:val="22"/>
              </w:rPr>
              <w:t>其它</w:t>
            </w:r>
          </w:p>
        </w:tc>
        <w:tc>
          <w:tcPr>
            <w:tcW w:w="4650" w:type="dxa"/>
            <w:tcBorders>
              <w:top w:val="nil"/>
              <w:left w:val="dotted" w:sz="4" w:space="0" w:color="4F81BD" w:themeColor="accent1"/>
              <w:bottom w:val="nil"/>
              <w:right w:val="nil"/>
            </w:tcBorders>
          </w:tcPr>
          <w:p w14:paraId="336C8340"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rPr>
            </w:pPr>
          </w:p>
        </w:tc>
      </w:tr>
      <w:tr w:rsidR="00216AEC" w:rsidRPr="00F23B14" w14:paraId="33C56AA0"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E326B31" w14:textId="77777777" w:rsidR="00216AEC" w:rsidRPr="00216AEC" w:rsidRDefault="00216AEC" w:rsidP="00636947">
            <w:pPr>
              <w:rPr>
                <w:b w:val="0"/>
                <w:bCs w:val="0"/>
                <w:sz w:val="22"/>
                <w:lang w:eastAsia="zh-CN"/>
              </w:rPr>
            </w:pPr>
            <w:r w:rsidRPr="00216AEC">
              <w:rPr>
                <w:rFonts w:hint="eastAsia"/>
                <w:b w:val="0"/>
                <w:bCs w:val="0"/>
                <w:sz w:val="22"/>
                <w:lang w:eastAsia="zh-CN"/>
              </w:rPr>
              <w:t>已完成向数字地面电视广播过渡的国家的百分比越来越大</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6F473248"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已完成向数字地面电视广播过渡的国家的百分比</w:t>
            </w:r>
          </w:p>
        </w:tc>
        <w:tc>
          <w:tcPr>
            <w:tcW w:w="4650" w:type="dxa"/>
            <w:tcBorders>
              <w:top w:val="nil"/>
              <w:left w:val="dotted" w:sz="4" w:space="0" w:color="4F81BD" w:themeColor="accent1"/>
              <w:bottom w:val="nil"/>
              <w:right w:val="nil"/>
            </w:tcBorders>
          </w:tcPr>
          <w:p w14:paraId="1960DB2F"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216AEC" w:rsidRPr="00F23B14" w14:paraId="0282C4FC"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79839B8" w14:textId="77777777" w:rsidR="00216AEC" w:rsidRPr="00216AEC" w:rsidRDefault="00216AEC" w:rsidP="00636947">
            <w:pPr>
              <w:rPr>
                <w:b w:val="0"/>
                <w:bCs w:val="0"/>
                <w:sz w:val="22"/>
                <w:lang w:eastAsia="zh-CN"/>
              </w:rPr>
            </w:pPr>
            <w:r w:rsidRPr="00216AEC">
              <w:rPr>
                <w:rFonts w:hint="eastAsia"/>
                <w:b w:val="0"/>
                <w:bCs w:val="0"/>
                <w:sz w:val="22"/>
                <w:lang w:eastAsia="zh-CN"/>
              </w:rPr>
              <w:t>将频谱指配给无有害干扰的卫星网络的百分比越来越大</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65EB0728"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将频谱指配给无有害干扰的卫星网络的百分比</w:t>
            </w:r>
          </w:p>
        </w:tc>
        <w:tc>
          <w:tcPr>
            <w:tcW w:w="4650" w:type="dxa"/>
            <w:tcBorders>
              <w:top w:val="nil"/>
              <w:left w:val="dotted" w:sz="4" w:space="0" w:color="4F81BD" w:themeColor="accent1"/>
              <w:bottom w:val="nil"/>
              <w:right w:val="nil"/>
            </w:tcBorders>
          </w:tcPr>
          <w:p w14:paraId="047E7608"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216AEC" w:rsidRPr="00F23B14" w14:paraId="6FD343F4"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6DCBB43C" w14:textId="77777777" w:rsidR="00216AEC" w:rsidRPr="00216AEC" w:rsidRDefault="00216AEC" w:rsidP="00636947">
            <w:pPr>
              <w:rPr>
                <w:b w:val="0"/>
                <w:bCs w:val="0"/>
                <w:sz w:val="22"/>
                <w:lang w:eastAsia="zh-CN"/>
              </w:rPr>
            </w:pPr>
            <w:r w:rsidRPr="00216AEC">
              <w:rPr>
                <w:rFonts w:hint="eastAsia"/>
                <w:b w:val="0"/>
                <w:bCs w:val="0"/>
                <w:sz w:val="22"/>
                <w:lang w:eastAsia="zh-CN"/>
              </w:rPr>
              <w:t>在频率登记总表（</w:t>
            </w:r>
            <w:r w:rsidRPr="00216AEC">
              <w:rPr>
                <w:b w:val="0"/>
                <w:bCs w:val="0"/>
                <w:sz w:val="22"/>
                <w:lang w:eastAsia="zh-CN"/>
              </w:rPr>
              <w:t>MFR</w:t>
            </w:r>
            <w:r w:rsidRPr="00216AEC">
              <w:rPr>
                <w:rFonts w:hint="eastAsia"/>
                <w:b w:val="0"/>
                <w:bCs w:val="0"/>
                <w:sz w:val="22"/>
                <w:lang w:eastAsia="zh-CN"/>
              </w:rPr>
              <w:t>）中登记的不受有害干扰的地面业务指配的百分比越来越大</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3ACE66F3"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在频率登记总表（</w:t>
            </w:r>
            <w:r w:rsidRPr="00216AEC">
              <w:rPr>
                <w:sz w:val="22"/>
                <w:lang w:eastAsia="zh-CN"/>
              </w:rPr>
              <w:t>MFR</w:t>
            </w:r>
            <w:r w:rsidRPr="00216AEC">
              <w:rPr>
                <w:rFonts w:hint="eastAsia"/>
                <w:sz w:val="22"/>
                <w:lang w:eastAsia="zh-CN"/>
              </w:rPr>
              <w:t>）中登记的不受有害干扰的地面业务指配的百分比（根据向国际电联报告的案件数量）</w:t>
            </w:r>
          </w:p>
        </w:tc>
        <w:tc>
          <w:tcPr>
            <w:tcW w:w="4650" w:type="dxa"/>
            <w:tcBorders>
              <w:top w:val="nil"/>
              <w:left w:val="dotted" w:sz="4" w:space="0" w:color="4F81BD" w:themeColor="accent1"/>
              <w:bottom w:val="single" w:sz="4" w:space="0" w:color="B8CCE4" w:themeColor="accent1" w:themeTint="66"/>
              <w:right w:val="nil"/>
            </w:tcBorders>
          </w:tcPr>
          <w:p w14:paraId="1B503A24"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70E6DBFD" w14:textId="146126F8" w:rsidR="00216AEC" w:rsidRDefault="00216AEC" w:rsidP="00216AEC">
      <w:pPr>
        <w:rPr>
          <w:lang w:eastAsia="zh-CN"/>
        </w:rPr>
      </w:pPr>
    </w:p>
    <w:p w14:paraId="6E20B156" w14:textId="774027C0" w:rsidR="00216AEC" w:rsidRDefault="00216AEC">
      <w:pPr>
        <w:tabs>
          <w:tab w:val="clear" w:pos="794"/>
          <w:tab w:val="clear" w:pos="1191"/>
          <w:tab w:val="clear" w:pos="1588"/>
          <w:tab w:val="clear" w:pos="1985"/>
        </w:tabs>
        <w:overflowPunct/>
        <w:autoSpaceDE/>
        <w:autoSpaceDN/>
        <w:adjustRightInd/>
        <w:spacing w:before="0"/>
        <w:textAlignment w:val="auto"/>
        <w:rPr>
          <w:lang w:eastAsia="zh-CN"/>
        </w:rPr>
      </w:pPr>
    </w:p>
    <w:p w14:paraId="19DB7D43" w14:textId="7341E629" w:rsidR="00216AEC" w:rsidRDefault="00216AEC">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63927CA2" w14:textId="372DBCEE" w:rsidR="00216AEC" w:rsidRPr="00F23B14" w:rsidRDefault="00216AEC" w:rsidP="00216AEC">
      <w:pPr>
        <w:pStyle w:val="Heading1"/>
        <w:rPr>
          <w:lang w:eastAsia="zh-CN"/>
        </w:rPr>
      </w:pPr>
      <w:bookmarkStart w:id="104" w:name="_Toc34920042"/>
      <w:bookmarkStart w:id="105" w:name="_Toc34920156"/>
      <w:bookmarkStart w:id="106" w:name="_Toc34986201"/>
      <w:r w:rsidRPr="00F23B14">
        <w:rPr>
          <w:lang w:eastAsia="zh-CN"/>
        </w:rPr>
        <w:t xml:space="preserve">II.2.2 </w:t>
      </w:r>
      <w:r>
        <w:rPr>
          <w:lang w:eastAsia="zh-CN"/>
        </w:rPr>
        <w:t>–</w:t>
      </w:r>
      <w:r w:rsidRPr="00F23B14">
        <w:rPr>
          <w:lang w:eastAsia="zh-CN"/>
        </w:rPr>
        <w:t xml:space="preserve"> R.2 </w:t>
      </w:r>
      <w:r w:rsidRPr="00F23B14">
        <w:rPr>
          <w:rFonts w:hint="eastAsia"/>
          <w:lang w:eastAsia="zh-CN"/>
        </w:rPr>
        <w:t>无线电通信标准</w:t>
      </w:r>
      <w:bookmarkEnd w:id="104"/>
      <w:bookmarkEnd w:id="105"/>
      <w:bookmarkEnd w:id="106"/>
    </w:p>
    <w:p w14:paraId="05C43948" w14:textId="77777777" w:rsidR="00216AEC" w:rsidRPr="00F23B14" w:rsidRDefault="00216AEC" w:rsidP="00216AEC">
      <w:pPr>
        <w:pStyle w:val="Headingi"/>
        <w:rPr>
          <w:lang w:eastAsia="zh-CN"/>
        </w:rPr>
      </w:pPr>
      <w:r w:rsidRPr="00F23B14">
        <w:rPr>
          <w:rFonts w:hint="eastAsia"/>
          <w:lang w:eastAsia="zh-CN"/>
        </w:rPr>
        <w:t>部门目标说明</w:t>
      </w:r>
    </w:p>
    <w:p w14:paraId="5D1ECE7A" w14:textId="77777777" w:rsidR="00216AEC" w:rsidRPr="00F23B14" w:rsidRDefault="00216AEC" w:rsidP="00216AEC">
      <w:pPr>
        <w:ind w:firstLineChars="200" w:firstLine="480"/>
        <w:rPr>
          <w:lang w:eastAsia="zh-CN"/>
        </w:rPr>
      </w:pPr>
      <w:r w:rsidRPr="00F23B14">
        <w:rPr>
          <w:rFonts w:hint="eastAsia"/>
          <w:lang w:eastAsia="zh-CN"/>
        </w:rPr>
        <w:t>提供全球连通性和互操作性，提高服务性能、质量价格可承受性和及时性以及无线电通信业务中的总体系统经济性，包括通过制定国际标准实现。</w:t>
      </w:r>
    </w:p>
    <w:p w14:paraId="23A55832" w14:textId="77777777" w:rsidR="00216AEC" w:rsidRPr="00F23B14" w:rsidRDefault="00216AEC" w:rsidP="00216AEC">
      <w:pPr>
        <w:ind w:firstLineChars="200" w:firstLine="480"/>
        <w:rPr>
          <w:lang w:eastAsia="zh-CN"/>
        </w:rPr>
      </w:pPr>
      <w:r w:rsidRPr="00F23B14">
        <w:rPr>
          <w:rFonts w:hint="eastAsia"/>
          <w:lang w:eastAsia="zh-CN"/>
        </w:rPr>
        <w:t>部门目标</w:t>
      </w:r>
      <w:r w:rsidRPr="00F23B14">
        <w:rPr>
          <w:lang w:eastAsia="zh-CN"/>
        </w:rPr>
        <w:t>R.2</w:t>
      </w:r>
      <w:r w:rsidRPr="00F23B14">
        <w:rPr>
          <w:rFonts w:hint="eastAsia"/>
          <w:lang w:eastAsia="zh-CN"/>
        </w:rPr>
        <w:t>使用了</w:t>
      </w:r>
      <w:r w:rsidRPr="00F23B14">
        <w:rPr>
          <w:lang w:eastAsia="zh-CN"/>
        </w:rPr>
        <w:t>19.36</w:t>
      </w:r>
      <w:r w:rsidRPr="00F23B14">
        <w:rPr>
          <w:rFonts w:hint="eastAsia"/>
          <w:lang w:eastAsia="zh-CN"/>
        </w:rPr>
        <w:t>%</w:t>
      </w:r>
      <w:r w:rsidRPr="00F23B14">
        <w:rPr>
          <w:rFonts w:hint="eastAsia"/>
          <w:lang w:eastAsia="zh-CN"/>
        </w:rPr>
        <w:t>的</w:t>
      </w:r>
      <w:r w:rsidRPr="00F23B14">
        <w:rPr>
          <w:lang w:eastAsia="zh-CN"/>
        </w:rPr>
        <w:t>ITU-R</w:t>
      </w:r>
      <w:r w:rsidRPr="00F23B14">
        <w:rPr>
          <w:rFonts w:hint="eastAsia"/>
          <w:lang w:eastAsia="zh-CN"/>
        </w:rPr>
        <w:t>部门目标计划内资源或</w:t>
      </w:r>
      <w:r w:rsidRPr="00F23B14">
        <w:rPr>
          <w:lang w:eastAsia="zh-CN"/>
        </w:rPr>
        <w:t>7.34</w:t>
      </w:r>
      <w:r w:rsidRPr="00F23B14">
        <w:rPr>
          <w:rFonts w:hint="eastAsia"/>
          <w:lang w:eastAsia="zh-CN"/>
        </w:rPr>
        <w:t>%</w:t>
      </w:r>
      <w:r w:rsidRPr="00F23B14">
        <w:rPr>
          <w:rFonts w:hint="eastAsia"/>
          <w:lang w:eastAsia="zh-CN"/>
        </w:rPr>
        <w:t>的国际电联</w:t>
      </w:r>
      <w:r w:rsidRPr="00F23B14">
        <w:rPr>
          <w:lang w:eastAsia="zh-CN"/>
        </w:rPr>
        <w:t>2021-2024</w:t>
      </w:r>
      <w:r w:rsidRPr="00F23B14">
        <w:rPr>
          <w:rFonts w:hint="eastAsia"/>
          <w:lang w:eastAsia="zh-CN"/>
        </w:rPr>
        <w:t>年计划内资源。</w:t>
      </w:r>
    </w:p>
    <w:p w14:paraId="29DE667C" w14:textId="70B5C6DB" w:rsidR="00216AEC" w:rsidRPr="00F23B14" w:rsidRDefault="00216AEC" w:rsidP="00216AEC">
      <w:pPr>
        <w:pStyle w:val="Headingi"/>
      </w:pPr>
      <w:r w:rsidRPr="00F23B14">
        <w:rPr>
          <w:rFonts w:hint="eastAsia"/>
        </w:rPr>
        <w:t>成本分配摘要</w:t>
      </w:r>
    </w:p>
    <w:tbl>
      <w:tblPr>
        <w:tblW w:w="4866" w:type="pct"/>
        <w:tblLook w:val="04A0" w:firstRow="1" w:lastRow="0" w:firstColumn="1" w:lastColumn="0" w:noHBand="0" w:noVBand="1"/>
      </w:tblPr>
      <w:tblGrid>
        <w:gridCol w:w="4416"/>
        <w:gridCol w:w="1620"/>
        <w:gridCol w:w="1620"/>
        <w:gridCol w:w="1620"/>
        <w:gridCol w:w="1613"/>
        <w:gridCol w:w="1613"/>
        <w:gridCol w:w="1673"/>
      </w:tblGrid>
      <w:tr w:rsidR="00216AEC" w:rsidRPr="00F23B14" w14:paraId="2F000D1B" w14:textId="77777777" w:rsidTr="00216AEC">
        <w:trPr>
          <w:trHeight w:val="300"/>
        </w:trPr>
        <w:tc>
          <w:tcPr>
            <w:tcW w:w="4416" w:type="dxa"/>
            <w:tcBorders>
              <w:top w:val="nil"/>
              <w:left w:val="nil"/>
              <w:bottom w:val="nil"/>
              <w:right w:val="nil"/>
            </w:tcBorders>
            <w:shd w:val="clear" w:color="auto" w:fill="auto"/>
            <w:noWrap/>
            <w:vAlign w:val="bottom"/>
            <w:hideMark/>
          </w:tcPr>
          <w:p w14:paraId="540E6A4E" w14:textId="77777777" w:rsidR="00216AEC" w:rsidRPr="00EA1AB1" w:rsidRDefault="00216AEC" w:rsidP="00636947">
            <w:pPr>
              <w:rPr>
                <w:sz w:val="22"/>
                <w:szCs w:val="22"/>
              </w:rPr>
            </w:pPr>
          </w:p>
        </w:tc>
        <w:tc>
          <w:tcPr>
            <w:tcW w:w="1620" w:type="dxa"/>
            <w:tcBorders>
              <w:top w:val="nil"/>
              <w:left w:val="nil"/>
              <w:bottom w:val="nil"/>
              <w:right w:val="nil"/>
            </w:tcBorders>
            <w:shd w:val="clear" w:color="auto" w:fill="auto"/>
            <w:noWrap/>
            <w:vAlign w:val="bottom"/>
            <w:hideMark/>
          </w:tcPr>
          <w:p w14:paraId="48110236" w14:textId="77777777" w:rsidR="00216AEC" w:rsidRPr="00EA1AB1" w:rsidRDefault="00216AEC" w:rsidP="00636947">
            <w:pPr>
              <w:rPr>
                <w:sz w:val="22"/>
                <w:szCs w:val="22"/>
              </w:rPr>
            </w:pPr>
          </w:p>
        </w:tc>
        <w:tc>
          <w:tcPr>
            <w:tcW w:w="1620" w:type="dxa"/>
            <w:tcBorders>
              <w:top w:val="nil"/>
              <w:left w:val="nil"/>
              <w:bottom w:val="nil"/>
              <w:right w:val="nil"/>
            </w:tcBorders>
            <w:shd w:val="clear" w:color="auto" w:fill="auto"/>
            <w:noWrap/>
            <w:vAlign w:val="bottom"/>
            <w:hideMark/>
          </w:tcPr>
          <w:p w14:paraId="4F8E9D38" w14:textId="77777777" w:rsidR="00216AEC" w:rsidRPr="00EA1AB1" w:rsidRDefault="00216AEC" w:rsidP="00636947">
            <w:pPr>
              <w:rPr>
                <w:sz w:val="22"/>
                <w:szCs w:val="22"/>
              </w:rPr>
            </w:pPr>
          </w:p>
        </w:tc>
        <w:tc>
          <w:tcPr>
            <w:tcW w:w="1620" w:type="dxa"/>
            <w:tcBorders>
              <w:top w:val="nil"/>
              <w:left w:val="nil"/>
              <w:bottom w:val="nil"/>
              <w:right w:val="nil"/>
            </w:tcBorders>
            <w:shd w:val="clear" w:color="auto" w:fill="auto"/>
            <w:noWrap/>
            <w:vAlign w:val="bottom"/>
            <w:hideMark/>
          </w:tcPr>
          <w:p w14:paraId="2D3251C0" w14:textId="77777777" w:rsidR="00216AEC" w:rsidRPr="00EA1AB1" w:rsidRDefault="00216AEC" w:rsidP="00636947">
            <w:pPr>
              <w:rPr>
                <w:sz w:val="22"/>
                <w:szCs w:val="22"/>
              </w:rPr>
            </w:pPr>
          </w:p>
        </w:tc>
        <w:tc>
          <w:tcPr>
            <w:tcW w:w="4899" w:type="dxa"/>
            <w:gridSpan w:val="3"/>
            <w:tcBorders>
              <w:top w:val="nil"/>
              <w:left w:val="nil"/>
              <w:bottom w:val="nil"/>
              <w:right w:val="nil"/>
            </w:tcBorders>
            <w:shd w:val="clear" w:color="auto" w:fill="auto"/>
            <w:noWrap/>
            <w:vAlign w:val="bottom"/>
            <w:hideMark/>
          </w:tcPr>
          <w:p w14:paraId="4D00B3D7" w14:textId="229726E6" w:rsidR="00216AEC" w:rsidRPr="00EA1AB1" w:rsidRDefault="00216AEC" w:rsidP="00216AEC">
            <w:pPr>
              <w:jc w:val="center"/>
              <w:rPr>
                <w:rFonts w:ascii="STKaiti" w:eastAsia="STKaiti" w:hAnsi="STKaiti"/>
                <w:sz w:val="22"/>
                <w:szCs w:val="22"/>
              </w:rPr>
            </w:pPr>
            <w:r w:rsidRPr="00EA1AB1">
              <w:rPr>
                <w:rFonts w:ascii="STKaiti" w:eastAsia="STKaiti" w:hAnsi="STKaiti"/>
                <w:sz w:val="22"/>
                <w:szCs w:val="22"/>
              </w:rPr>
              <w:t>千瑞郎</w:t>
            </w:r>
          </w:p>
        </w:tc>
      </w:tr>
      <w:tr w:rsidR="00216AEC" w:rsidRPr="00F23B14" w14:paraId="0B617B45" w14:textId="77777777" w:rsidTr="00216AEC">
        <w:trPr>
          <w:trHeight w:val="600"/>
        </w:trPr>
        <w:tc>
          <w:tcPr>
            <w:tcW w:w="4416" w:type="dxa"/>
            <w:tcBorders>
              <w:top w:val="nil"/>
              <w:left w:val="nil"/>
              <w:bottom w:val="single" w:sz="4" w:space="0" w:color="auto"/>
              <w:right w:val="nil"/>
            </w:tcBorders>
            <w:shd w:val="clear" w:color="auto" w:fill="auto"/>
            <w:noWrap/>
            <w:vAlign w:val="bottom"/>
            <w:hideMark/>
          </w:tcPr>
          <w:p w14:paraId="3837FFBA" w14:textId="77777777" w:rsidR="00216AEC" w:rsidRPr="00EA1AB1" w:rsidRDefault="00216AEC" w:rsidP="00636947">
            <w:pPr>
              <w:rPr>
                <w:sz w:val="22"/>
                <w:szCs w:val="22"/>
              </w:rPr>
            </w:pPr>
            <w:r w:rsidRPr="00EA1AB1">
              <w:rPr>
                <w:sz w:val="22"/>
                <w:szCs w:val="22"/>
              </w:rPr>
              <w:t> </w:t>
            </w:r>
          </w:p>
        </w:tc>
        <w:tc>
          <w:tcPr>
            <w:tcW w:w="1620" w:type="dxa"/>
            <w:tcBorders>
              <w:top w:val="nil"/>
              <w:left w:val="single" w:sz="8" w:space="0" w:color="0070C0"/>
              <w:bottom w:val="single" w:sz="4" w:space="0" w:color="auto"/>
              <w:right w:val="single" w:sz="8" w:space="0" w:color="0070C0"/>
            </w:tcBorders>
            <w:shd w:val="clear" w:color="auto" w:fill="auto"/>
            <w:vAlign w:val="center"/>
            <w:hideMark/>
          </w:tcPr>
          <w:p w14:paraId="575A4D20" w14:textId="59A156A7" w:rsidR="00216AEC" w:rsidRPr="00EA1AB1" w:rsidRDefault="00216AEC" w:rsidP="00216AEC">
            <w:pPr>
              <w:jc w:val="center"/>
              <w:rPr>
                <w:b/>
                <w:bCs/>
                <w:sz w:val="22"/>
                <w:szCs w:val="22"/>
              </w:rPr>
            </w:pPr>
            <w:r w:rsidRPr="00EA1AB1">
              <w:rPr>
                <w:b/>
                <w:bCs/>
                <w:sz w:val="22"/>
                <w:szCs w:val="22"/>
              </w:rPr>
              <w:t>2019</w:t>
            </w:r>
            <w:r w:rsidRPr="00EA1AB1">
              <w:rPr>
                <w:rFonts w:hint="eastAsia"/>
                <w:b/>
                <w:bCs/>
                <w:sz w:val="22"/>
                <w:szCs w:val="22"/>
              </w:rPr>
              <w:t>年</w:t>
            </w:r>
            <w:r w:rsidRPr="00EA1AB1">
              <w:rPr>
                <w:b/>
                <w:bCs/>
                <w:sz w:val="22"/>
                <w:szCs w:val="22"/>
              </w:rPr>
              <w:br/>
            </w:r>
            <w:r w:rsidRPr="00EA1AB1">
              <w:rPr>
                <w:rFonts w:hint="eastAsia"/>
                <w:b/>
                <w:bCs/>
                <w:sz w:val="22"/>
                <w:szCs w:val="22"/>
              </w:rPr>
              <w:t>实际成本</w:t>
            </w:r>
          </w:p>
        </w:tc>
        <w:tc>
          <w:tcPr>
            <w:tcW w:w="1620" w:type="dxa"/>
            <w:tcBorders>
              <w:top w:val="nil"/>
              <w:left w:val="nil"/>
              <w:bottom w:val="single" w:sz="4" w:space="0" w:color="auto"/>
              <w:right w:val="single" w:sz="4" w:space="0" w:color="0070C0"/>
            </w:tcBorders>
            <w:shd w:val="clear" w:color="auto" w:fill="auto"/>
            <w:vAlign w:val="center"/>
            <w:hideMark/>
          </w:tcPr>
          <w:p w14:paraId="3E4DAB34" w14:textId="00B2778F" w:rsidR="00216AEC" w:rsidRPr="00EA1AB1" w:rsidRDefault="00216AEC" w:rsidP="00216AEC">
            <w:pPr>
              <w:jc w:val="center"/>
              <w:rPr>
                <w:b/>
                <w:bCs/>
                <w:sz w:val="22"/>
                <w:szCs w:val="22"/>
              </w:rPr>
            </w:pPr>
            <w:r w:rsidRPr="00EA1AB1">
              <w:rPr>
                <w:b/>
                <w:bCs/>
                <w:sz w:val="22"/>
                <w:szCs w:val="22"/>
              </w:rPr>
              <w:t>2021</w:t>
            </w:r>
            <w:r w:rsidRPr="00EA1AB1">
              <w:rPr>
                <w:b/>
                <w:bCs/>
                <w:sz w:val="22"/>
                <w:szCs w:val="22"/>
              </w:rPr>
              <w:t>年</w:t>
            </w:r>
            <w:r w:rsidRPr="00EA1AB1">
              <w:rPr>
                <w:b/>
                <w:bCs/>
                <w:sz w:val="22"/>
                <w:szCs w:val="22"/>
              </w:rPr>
              <w:br/>
            </w:r>
            <w:r w:rsidRPr="00EA1AB1">
              <w:rPr>
                <w:b/>
                <w:bCs/>
                <w:sz w:val="22"/>
                <w:szCs w:val="22"/>
              </w:rPr>
              <w:t>计划成本</w:t>
            </w:r>
          </w:p>
        </w:tc>
        <w:tc>
          <w:tcPr>
            <w:tcW w:w="1620" w:type="dxa"/>
            <w:tcBorders>
              <w:top w:val="nil"/>
              <w:left w:val="nil"/>
              <w:bottom w:val="single" w:sz="4" w:space="0" w:color="auto"/>
              <w:right w:val="single" w:sz="4" w:space="0" w:color="0070C0"/>
            </w:tcBorders>
            <w:shd w:val="clear" w:color="auto" w:fill="auto"/>
            <w:vAlign w:val="center"/>
            <w:hideMark/>
          </w:tcPr>
          <w:p w14:paraId="44ADB6EB" w14:textId="18BC0903" w:rsidR="00216AEC" w:rsidRPr="00EA1AB1" w:rsidRDefault="00216AEC" w:rsidP="00216AEC">
            <w:pPr>
              <w:jc w:val="center"/>
              <w:rPr>
                <w:b/>
                <w:bCs/>
                <w:sz w:val="22"/>
                <w:szCs w:val="22"/>
              </w:rPr>
            </w:pPr>
            <w:r w:rsidRPr="00EA1AB1">
              <w:rPr>
                <w:b/>
                <w:bCs/>
                <w:sz w:val="22"/>
                <w:szCs w:val="22"/>
              </w:rPr>
              <w:t>2022</w:t>
            </w:r>
            <w:r w:rsidRPr="00EA1AB1">
              <w:rPr>
                <w:b/>
                <w:bCs/>
                <w:sz w:val="22"/>
                <w:szCs w:val="22"/>
              </w:rPr>
              <w:t>年</w:t>
            </w:r>
            <w:r w:rsidRPr="00EA1AB1">
              <w:rPr>
                <w:b/>
                <w:bCs/>
                <w:sz w:val="22"/>
                <w:szCs w:val="22"/>
              </w:rPr>
              <w:br/>
            </w:r>
            <w:r w:rsidRPr="00EA1AB1">
              <w:rPr>
                <w:b/>
                <w:bCs/>
                <w:sz w:val="22"/>
                <w:szCs w:val="22"/>
              </w:rPr>
              <w:t>计划成本</w:t>
            </w:r>
          </w:p>
        </w:tc>
        <w:tc>
          <w:tcPr>
            <w:tcW w:w="1613" w:type="dxa"/>
            <w:tcBorders>
              <w:top w:val="nil"/>
              <w:left w:val="nil"/>
              <w:bottom w:val="single" w:sz="4" w:space="0" w:color="auto"/>
              <w:right w:val="single" w:sz="4" w:space="0" w:color="0070C0"/>
            </w:tcBorders>
            <w:shd w:val="clear" w:color="auto" w:fill="auto"/>
            <w:vAlign w:val="center"/>
            <w:hideMark/>
          </w:tcPr>
          <w:p w14:paraId="574F24B8" w14:textId="5D3D6E44" w:rsidR="00216AEC" w:rsidRPr="00EA1AB1" w:rsidRDefault="00216AEC" w:rsidP="00216AEC">
            <w:pPr>
              <w:jc w:val="center"/>
              <w:rPr>
                <w:b/>
                <w:bCs/>
                <w:sz w:val="22"/>
                <w:szCs w:val="22"/>
              </w:rPr>
            </w:pPr>
            <w:r w:rsidRPr="00EA1AB1">
              <w:rPr>
                <w:b/>
                <w:bCs/>
                <w:sz w:val="22"/>
                <w:szCs w:val="22"/>
              </w:rPr>
              <w:t>2023</w:t>
            </w:r>
            <w:r w:rsidRPr="00EA1AB1">
              <w:rPr>
                <w:b/>
                <w:bCs/>
                <w:sz w:val="22"/>
                <w:szCs w:val="22"/>
              </w:rPr>
              <w:t>年</w:t>
            </w:r>
            <w:r w:rsidRPr="00EA1AB1">
              <w:rPr>
                <w:b/>
                <w:bCs/>
                <w:sz w:val="22"/>
                <w:szCs w:val="22"/>
              </w:rPr>
              <w:br/>
            </w:r>
            <w:r w:rsidRPr="00EA1AB1">
              <w:rPr>
                <w:b/>
                <w:bCs/>
                <w:sz w:val="22"/>
                <w:szCs w:val="22"/>
              </w:rPr>
              <w:t>计划成本</w:t>
            </w:r>
          </w:p>
        </w:tc>
        <w:tc>
          <w:tcPr>
            <w:tcW w:w="1613" w:type="dxa"/>
            <w:tcBorders>
              <w:top w:val="nil"/>
              <w:left w:val="nil"/>
              <w:bottom w:val="single" w:sz="4" w:space="0" w:color="auto"/>
              <w:right w:val="single" w:sz="4" w:space="0" w:color="0070C0"/>
            </w:tcBorders>
            <w:shd w:val="clear" w:color="auto" w:fill="auto"/>
            <w:vAlign w:val="center"/>
            <w:hideMark/>
          </w:tcPr>
          <w:p w14:paraId="12408E66" w14:textId="11CC148F" w:rsidR="00216AEC" w:rsidRPr="00EA1AB1" w:rsidRDefault="00216AEC" w:rsidP="00216AEC">
            <w:pPr>
              <w:jc w:val="center"/>
              <w:rPr>
                <w:b/>
                <w:bCs/>
                <w:sz w:val="22"/>
                <w:szCs w:val="22"/>
              </w:rPr>
            </w:pPr>
            <w:r w:rsidRPr="00EA1AB1">
              <w:rPr>
                <w:b/>
                <w:bCs/>
                <w:sz w:val="22"/>
                <w:szCs w:val="22"/>
              </w:rPr>
              <w:t>2024</w:t>
            </w:r>
            <w:r w:rsidRPr="00EA1AB1">
              <w:rPr>
                <w:b/>
                <w:bCs/>
                <w:sz w:val="22"/>
                <w:szCs w:val="22"/>
              </w:rPr>
              <w:t>年</w:t>
            </w:r>
            <w:r w:rsidRPr="00EA1AB1">
              <w:rPr>
                <w:b/>
                <w:bCs/>
                <w:sz w:val="22"/>
                <w:szCs w:val="22"/>
              </w:rPr>
              <w:br/>
            </w:r>
            <w:r w:rsidRPr="00EA1AB1">
              <w:rPr>
                <w:b/>
                <w:bCs/>
                <w:sz w:val="22"/>
                <w:szCs w:val="22"/>
              </w:rPr>
              <w:t>计划成本</w:t>
            </w:r>
          </w:p>
        </w:tc>
        <w:tc>
          <w:tcPr>
            <w:tcW w:w="1673" w:type="dxa"/>
            <w:tcBorders>
              <w:top w:val="nil"/>
              <w:left w:val="nil"/>
              <w:bottom w:val="single" w:sz="4" w:space="0" w:color="auto"/>
              <w:right w:val="nil"/>
            </w:tcBorders>
            <w:shd w:val="clear" w:color="auto" w:fill="auto"/>
            <w:vAlign w:val="center"/>
            <w:hideMark/>
          </w:tcPr>
          <w:p w14:paraId="51A39394" w14:textId="37D7C470" w:rsidR="00216AEC" w:rsidRPr="00EA1AB1" w:rsidRDefault="00216AEC" w:rsidP="00216AEC">
            <w:pPr>
              <w:jc w:val="center"/>
              <w:rPr>
                <w:b/>
                <w:bCs/>
                <w:sz w:val="22"/>
                <w:szCs w:val="22"/>
              </w:rPr>
            </w:pPr>
            <w:r w:rsidRPr="00EA1AB1">
              <w:rPr>
                <w:b/>
                <w:bCs/>
                <w:sz w:val="22"/>
                <w:szCs w:val="22"/>
              </w:rPr>
              <w:t>2021-2024</w:t>
            </w:r>
            <w:r w:rsidRPr="00EA1AB1">
              <w:rPr>
                <w:b/>
                <w:bCs/>
                <w:sz w:val="22"/>
                <w:szCs w:val="22"/>
              </w:rPr>
              <w:t>年</w:t>
            </w:r>
            <w:r w:rsidR="004E4A60">
              <w:rPr>
                <w:b/>
                <w:bCs/>
                <w:sz w:val="22"/>
                <w:szCs w:val="22"/>
              </w:rPr>
              <w:br/>
            </w:r>
            <w:r w:rsidRPr="00EA1AB1">
              <w:rPr>
                <w:b/>
                <w:bCs/>
                <w:sz w:val="22"/>
                <w:szCs w:val="22"/>
              </w:rPr>
              <w:t>总计</w:t>
            </w:r>
          </w:p>
        </w:tc>
      </w:tr>
      <w:tr w:rsidR="00216AEC" w:rsidRPr="00F23B14" w14:paraId="19DACFBE" w14:textId="77777777" w:rsidTr="00216AEC">
        <w:trPr>
          <w:trHeight w:val="300"/>
        </w:trPr>
        <w:tc>
          <w:tcPr>
            <w:tcW w:w="4416" w:type="dxa"/>
            <w:tcBorders>
              <w:top w:val="nil"/>
              <w:left w:val="nil"/>
              <w:bottom w:val="nil"/>
              <w:right w:val="nil"/>
            </w:tcBorders>
            <w:shd w:val="clear" w:color="auto" w:fill="auto"/>
            <w:noWrap/>
            <w:vAlign w:val="bottom"/>
            <w:hideMark/>
          </w:tcPr>
          <w:p w14:paraId="35C2CC20" w14:textId="77777777" w:rsidR="00216AEC" w:rsidRPr="00EA1AB1" w:rsidRDefault="00216AEC" w:rsidP="00636947">
            <w:pPr>
              <w:rPr>
                <w:sz w:val="22"/>
                <w:szCs w:val="22"/>
              </w:rPr>
            </w:pPr>
            <w:r w:rsidRPr="00EA1AB1">
              <w:rPr>
                <w:sz w:val="22"/>
                <w:szCs w:val="22"/>
              </w:rPr>
              <w:t>计划支出</w:t>
            </w:r>
          </w:p>
        </w:tc>
        <w:tc>
          <w:tcPr>
            <w:tcW w:w="1620" w:type="dxa"/>
            <w:tcBorders>
              <w:top w:val="nil"/>
              <w:left w:val="single" w:sz="8" w:space="0" w:color="0070C0"/>
              <w:bottom w:val="nil"/>
              <w:right w:val="single" w:sz="8" w:space="0" w:color="0070C0"/>
            </w:tcBorders>
            <w:shd w:val="clear" w:color="auto" w:fill="auto"/>
            <w:noWrap/>
            <w:vAlign w:val="bottom"/>
            <w:hideMark/>
          </w:tcPr>
          <w:p w14:paraId="0D1DBB19" w14:textId="77777777" w:rsidR="00216AEC" w:rsidRPr="00EA1AB1" w:rsidRDefault="00216AEC" w:rsidP="00216AEC">
            <w:pPr>
              <w:jc w:val="right"/>
              <w:rPr>
                <w:sz w:val="22"/>
                <w:szCs w:val="22"/>
              </w:rPr>
            </w:pPr>
            <w:r w:rsidRPr="00EA1AB1">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489F6EE5" w14:textId="77777777" w:rsidR="00216AEC" w:rsidRPr="00EA1AB1" w:rsidRDefault="00216AEC" w:rsidP="00216AEC">
            <w:pPr>
              <w:jc w:val="right"/>
              <w:rPr>
                <w:sz w:val="22"/>
                <w:szCs w:val="22"/>
              </w:rPr>
            </w:pPr>
            <w:r w:rsidRPr="00EA1AB1">
              <w:rPr>
                <w:sz w:val="22"/>
                <w:szCs w:val="22"/>
              </w:rPr>
              <w:t>784</w:t>
            </w:r>
          </w:p>
        </w:tc>
        <w:tc>
          <w:tcPr>
            <w:tcW w:w="1620" w:type="dxa"/>
            <w:tcBorders>
              <w:top w:val="nil"/>
              <w:left w:val="nil"/>
              <w:bottom w:val="nil"/>
              <w:right w:val="single" w:sz="4" w:space="0" w:color="0070C0"/>
            </w:tcBorders>
            <w:shd w:val="clear" w:color="auto" w:fill="auto"/>
            <w:noWrap/>
            <w:vAlign w:val="bottom"/>
            <w:hideMark/>
          </w:tcPr>
          <w:p w14:paraId="276E259A" w14:textId="77777777" w:rsidR="00216AEC" w:rsidRPr="00EA1AB1" w:rsidRDefault="00216AEC" w:rsidP="00216AEC">
            <w:pPr>
              <w:jc w:val="right"/>
              <w:rPr>
                <w:sz w:val="22"/>
                <w:szCs w:val="22"/>
              </w:rPr>
            </w:pPr>
            <w:r w:rsidRPr="00EA1AB1">
              <w:rPr>
                <w:sz w:val="22"/>
                <w:szCs w:val="22"/>
              </w:rPr>
              <w:t>706</w:t>
            </w:r>
          </w:p>
        </w:tc>
        <w:tc>
          <w:tcPr>
            <w:tcW w:w="1613" w:type="dxa"/>
            <w:tcBorders>
              <w:top w:val="nil"/>
              <w:left w:val="nil"/>
              <w:bottom w:val="nil"/>
              <w:right w:val="single" w:sz="4" w:space="0" w:color="0070C0"/>
            </w:tcBorders>
            <w:shd w:val="clear" w:color="auto" w:fill="auto"/>
            <w:noWrap/>
            <w:vAlign w:val="bottom"/>
            <w:hideMark/>
          </w:tcPr>
          <w:p w14:paraId="47A559B0" w14:textId="77777777" w:rsidR="00216AEC" w:rsidRPr="00EA1AB1" w:rsidRDefault="00216AEC" w:rsidP="00216AEC">
            <w:pPr>
              <w:jc w:val="right"/>
              <w:rPr>
                <w:sz w:val="22"/>
                <w:szCs w:val="22"/>
              </w:rPr>
            </w:pPr>
            <w:r w:rsidRPr="00EA1AB1">
              <w:rPr>
                <w:sz w:val="22"/>
                <w:szCs w:val="22"/>
              </w:rPr>
              <w:t>1 341</w:t>
            </w:r>
          </w:p>
        </w:tc>
        <w:tc>
          <w:tcPr>
            <w:tcW w:w="1613" w:type="dxa"/>
            <w:tcBorders>
              <w:top w:val="nil"/>
              <w:left w:val="nil"/>
              <w:bottom w:val="nil"/>
              <w:right w:val="single" w:sz="4" w:space="0" w:color="0070C0"/>
            </w:tcBorders>
            <w:shd w:val="clear" w:color="auto" w:fill="auto"/>
            <w:noWrap/>
            <w:vAlign w:val="bottom"/>
            <w:hideMark/>
          </w:tcPr>
          <w:p w14:paraId="2D6E9F7D" w14:textId="77777777" w:rsidR="00216AEC" w:rsidRPr="00EA1AB1" w:rsidRDefault="00216AEC" w:rsidP="00216AEC">
            <w:pPr>
              <w:jc w:val="right"/>
              <w:rPr>
                <w:sz w:val="22"/>
                <w:szCs w:val="22"/>
              </w:rPr>
            </w:pPr>
            <w:r w:rsidRPr="00EA1AB1">
              <w:rPr>
                <w:sz w:val="22"/>
                <w:szCs w:val="22"/>
              </w:rPr>
              <w:t>784</w:t>
            </w:r>
          </w:p>
        </w:tc>
        <w:tc>
          <w:tcPr>
            <w:tcW w:w="1673" w:type="dxa"/>
            <w:tcBorders>
              <w:top w:val="nil"/>
              <w:left w:val="nil"/>
              <w:bottom w:val="nil"/>
              <w:right w:val="nil"/>
            </w:tcBorders>
            <w:shd w:val="clear" w:color="auto" w:fill="auto"/>
            <w:noWrap/>
            <w:vAlign w:val="bottom"/>
            <w:hideMark/>
          </w:tcPr>
          <w:p w14:paraId="07E93D21" w14:textId="77777777" w:rsidR="00216AEC" w:rsidRPr="00EA1AB1" w:rsidRDefault="00216AEC" w:rsidP="00216AEC">
            <w:pPr>
              <w:jc w:val="right"/>
              <w:rPr>
                <w:sz w:val="22"/>
                <w:szCs w:val="22"/>
              </w:rPr>
            </w:pPr>
            <w:r w:rsidRPr="00EA1AB1">
              <w:rPr>
                <w:sz w:val="22"/>
                <w:szCs w:val="22"/>
              </w:rPr>
              <w:t>3 615</w:t>
            </w:r>
          </w:p>
        </w:tc>
      </w:tr>
      <w:tr w:rsidR="00216AEC" w:rsidRPr="00F23B14" w14:paraId="2E31CDA4" w14:textId="77777777" w:rsidTr="00216AEC">
        <w:trPr>
          <w:trHeight w:val="300"/>
        </w:trPr>
        <w:tc>
          <w:tcPr>
            <w:tcW w:w="4416" w:type="dxa"/>
            <w:tcBorders>
              <w:top w:val="nil"/>
              <w:left w:val="nil"/>
              <w:bottom w:val="nil"/>
              <w:right w:val="nil"/>
            </w:tcBorders>
            <w:shd w:val="clear" w:color="auto" w:fill="auto"/>
            <w:noWrap/>
            <w:vAlign w:val="bottom"/>
            <w:hideMark/>
          </w:tcPr>
          <w:p w14:paraId="7A605AB3" w14:textId="77777777" w:rsidR="00216AEC" w:rsidRPr="00EA1AB1" w:rsidRDefault="00216AEC" w:rsidP="00636947">
            <w:pPr>
              <w:rPr>
                <w:sz w:val="22"/>
                <w:szCs w:val="22"/>
              </w:rPr>
            </w:pPr>
            <w:r w:rsidRPr="00EA1AB1">
              <w:rPr>
                <w:sz w:val="22"/>
                <w:szCs w:val="22"/>
              </w:rPr>
              <w:t>文件制作成本</w:t>
            </w:r>
          </w:p>
        </w:tc>
        <w:tc>
          <w:tcPr>
            <w:tcW w:w="1620" w:type="dxa"/>
            <w:tcBorders>
              <w:top w:val="nil"/>
              <w:left w:val="single" w:sz="8" w:space="0" w:color="0070C0"/>
              <w:bottom w:val="nil"/>
              <w:right w:val="single" w:sz="8" w:space="0" w:color="0070C0"/>
            </w:tcBorders>
            <w:shd w:val="clear" w:color="auto" w:fill="auto"/>
            <w:noWrap/>
            <w:vAlign w:val="bottom"/>
            <w:hideMark/>
          </w:tcPr>
          <w:p w14:paraId="5D848B72" w14:textId="77777777" w:rsidR="00216AEC" w:rsidRPr="00EA1AB1" w:rsidRDefault="00216AEC" w:rsidP="00216AEC">
            <w:pPr>
              <w:jc w:val="right"/>
              <w:rPr>
                <w:sz w:val="22"/>
                <w:szCs w:val="22"/>
              </w:rPr>
            </w:pPr>
            <w:r w:rsidRPr="00EA1AB1">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40E68F86" w14:textId="77777777" w:rsidR="00216AEC" w:rsidRPr="00EA1AB1" w:rsidRDefault="00216AEC" w:rsidP="00216AEC">
            <w:pPr>
              <w:jc w:val="right"/>
              <w:rPr>
                <w:sz w:val="22"/>
                <w:szCs w:val="22"/>
              </w:rPr>
            </w:pPr>
            <w:r w:rsidRPr="00EA1AB1">
              <w:rPr>
                <w:sz w:val="22"/>
                <w:szCs w:val="22"/>
              </w:rPr>
              <w:t>1 060</w:t>
            </w:r>
          </w:p>
        </w:tc>
        <w:tc>
          <w:tcPr>
            <w:tcW w:w="1620" w:type="dxa"/>
            <w:tcBorders>
              <w:top w:val="nil"/>
              <w:left w:val="nil"/>
              <w:bottom w:val="nil"/>
              <w:right w:val="single" w:sz="4" w:space="0" w:color="0070C0"/>
            </w:tcBorders>
            <w:shd w:val="clear" w:color="auto" w:fill="auto"/>
            <w:noWrap/>
            <w:vAlign w:val="bottom"/>
            <w:hideMark/>
          </w:tcPr>
          <w:p w14:paraId="681CCBDD" w14:textId="77777777" w:rsidR="00216AEC" w:rsidRPr="00EA1AB1" w:rsidRDefault="00216AEC" w:rsidP="00216AEC">
            <w:pPr>
              <w:jc w:val="right"/>
              <w:rPr>
                <w:sz w:val="22"/>
                <w:szCs w:val="22"/>
              </w:rPr>
            </w:pPr>
            <w:r w:rsidRPr="00EA1AB1">
              <w:rPr>
                <w:sz w:val="22"/>
                <w:szCs w:val="22"/>
              </w:rPr>
              <w:t>1 086</w:t>
            </w:r>
          </w:p>
        </w:tc>
        <w:tc>
          <w:tcPr>
            <w:tcW w:w="1613" w:type="dxa"/>
            <w:tcBorders>
              <w:top w:val="nil"/>
              <w:left w:val="nil"/>
              <w:bottom w:val="nil"/>
              <w:right w:val="single" w:sz="4" w:space="0" w:color="0070C0"/>
            </w:tcBorders>
            <w:shd w:val="clear" w:color="auto" w:fill="auto"/>
            <w:noWrap/>
            <w:vAlign w:val="bottom"/>
            <w:hideMark/>
          </w:tcPr>
          <w:p w14:paraId="33C5C25D" w14:textId="77777777" w:rsidR="00216AEC" w:rsidRPr="00EA1AB1" w:rsidRDefault="00216AEC" w:rsidP="00216AEC">
            <w:pPr>
              <w:jc w:val="right"/>
              <w:rPr>
                <w:sz w:val="22"/>
                <w:szCs w:val="22"/>
              </w:rPr>
            </w:pPr>
            <w:r w:rsidRPr="00EA1AB1">
              <w:rPr>
                <w:sz w:val="22"/>
                <w:szCs w:val="22"/>
              </w:rPr>
              <w:t>1 877</w:t>
            </w:r>
          </w:p>
        </w:tc>
        <w:tc>
          <w:tcPr>
            <w:tcW w:w="1613" w:type="dxa"/>
            <w:tcBorders>
              <w:top w:val="nil"/>
              <w:left w:val="nil"/>
              <w:bottom w:val="nil"/>
              <w:right w:val="single" w:sz="4" w:space="0" w:color="0070C0"/>
            </w:tcBorders>
            <w:shd w:val="clear" w:color="auto" w:fill="auto"/>
            <w:noWrap/>
            <w:vAlign w:val="bottom"/>
            <w:hideMark/>
          </w:tcPr>
          <w:p w14:paraId="44BE44E6" w14:textId="77777777" w:rsidR="00216AEC" w:rsidRPr="00EA1AB1" w:rsidRDefault="00216AEC" w:rsidP="00216AEC">
            <w:pPr>
              <w:jc w:val="right"/>
              <w:rPr>
                <w:sz w:val="22"/>
                <w:szCs w:val="22"/>
              </w:rPr>
            </w:pPr>
            <w:r w:rsidRPr="00EA1AB1">
              <w:rPr>
                <w:sz w:val="22"/>
                <w:szCs w:val="22"/>
              </w:rPr>
              <w:t>1 072</w:t>
            </w:r>
          </w:p>
        </w:tc>
        <w:tc>
          <w:tcPr>
            <w:tcW w:w="1673" w:type="dxa"/>
            <w:tcBorders>
              <w:top w:val="nil"/>
              <w:left w:val="nil"/>
              <w:bottom w:val="nil"/>
              <w:right w:val="nil"/>
            </w:tcBorders>
            <w:shd w:val="clear" w:color="auto" w:fill="auto"/>
            <w:noWrap/>
            <w:vAlign w:val="bottom"/>
            <w:hideMark/>
          </w:tcPr>
          <w:p w14:paraId="52660099" w14:textId="77777777" w:rsidR="00216AEC" w:rsidRPr="00EA1AB1" w:rsidRDefault="00216AEC" w:rsidP="00216AEC">
            <w:pPr>
              <w:jc w:val="right"/>
              <w:rPr>
                <w:sz w:val="22"/>
                <w:szCs w:val="22"/>
              </w:rPr>
            </w:pPr>
            <w:r w:rsidRPr="00EA1AB1">
              <w:rPr>
                <w:sz w:val="22"/>
                <w:szCs w:val="22"/>
              </w:rPr>
              <w:t>5 095</w:t>
            </w:r>
          </w:p>
        </w:tc>
      </w:tr>
      <w:tr w:rsidR="00216AEC" w:rsidRPr="00F23B14" w14:paraId="3BAC1CA3" w14:textId="77777777" w:rsidTr="00216AEC">
        <w:trPr>
          <w:trHeight w:val="300"/>
        </w:trPr>
        <w:tc>
          <w:tcPr>
            <w:tcW w:w="4416" w:type="dxa"/>
            <w:tcBorders>
              <w:top w:val="nil"/>
              <w:left w:val="nil"/>
              <w:bottom w:val="nil"/>
              <w:right w:val="nil"/>
            </w:tcBorders>
            <w:shd w:val="clear" w:color="auto" w:fill="auto"/>
            <w:noWrap/>
            <w:vAlign w:val="bottom"/>
            <w:hideMark/>
          </w:tcPr>
          <w:p w14:paraId="47AAE12C" w14:textId="77777777" w:rsidR="00216AEC" w:rsidRPr="00EA1AB1" w:rsidRDefault="00216AEC" w:rsidP="00636947">
            <w:pPr>
              <w:rPr>
                <w:sz w:val="22"/>
                <w:szCs w:val="22"/>
              </w:rPr>
            </w:pPr>
            <w:r w:rsidRPr="00EA1AB1">
              <w:rPr>
                <w:sz w:val="22"/>
                <w:szCs w:val="22"/>
              </w:rPr>
              <w:t>局</w:t>
            </w:r>
            <w:r w:rsidRPr="00EA1AB1">
              <w:rPr>
                <w:sz w:val="22"/>
                <w:szCs w:val="22"/>
              </w:rPr>
              <w:t>/</w:t>
            </w:r>
            <w:r w:rsidRPr="00EA1AB1">
              <w:rPr>
                <w:sz w:val="22"/>
                <w:szCs w:val="22"/>
              </w:rPr>
              <w:t>部门再分配成本</w:t>
            </w:r>
          </w:p>
        </w:tc>
        <w:tc>
          <w:tcPr>
            <w:tcW w:w="1620" w:type="dxa"/>
            <w:tcBorders>
              <w:top w:val="nil"/>
              <w:left w:val="single" w:sz="8" w:space="0" w:color="0070C0"/>
              <w:bottom w:val="nil"/>
              <w:right w:val="single" w:sz="8" w:space="0" w:color="0070C0"/>
            </w:tcBorders>
            <w:shd w:val="clear" w:color="auto" w:fill="auto"/>
            <w:noWrap/>
            <w:vAlign w:val="bottom"/>
            <w:hideMark/>
          </w:tcPr>
          <w:p w14:paraId="018D319A" w14:textId="77777777" w:rsidR="00216AEC" w:rsidRPr="00EA1AB1" w:rsidRDefault="00216AEC" w:rsidP="00216AEC">
            <w:pPr>
              <w:jc w:val="right"/>
              <w:rPr>
                <w:sz w:val="22"/>
                <w:szCs w:val="22"/>
              </w:rPr>
            </w:pPr>
            <w:r w:rsidRPr="00EA1AB1">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20B4818B" w14:textId="77777777" w:rsidR="00216AEC" w:rsidRPr="00EA1AB1" w:rsidRDefault="00216AEC" w:rsidP="00216AEC">
            <w:pPr>
              <w:jc w:val="right"/>
              <w:rPr>
                <w:sz w:val="22"/>
                <w:szCs w:val="22"/>
              </w:rPr>
            </w:pPr>
            <w:r w:rsidRPr="00EA1AB1">
              <w:rPr>
                <w:sz w:val="22"/>
                <w:szCs w:val="22"/>
              </w:rPr>
              <w:t>3 347</w:t>
            </w:r>
          </w:p>
        </w:tc>
        <w:tc>
          <w:tcPr>
            <w:tcW w:w="1620" w:type="dxa"/>
            <w:tcBorders>
              <w:top w:val="nil"/>
              <w:left w:val="nil"/>
              <w:bottom w:val="nil"/>
              <w:right w:val="single" w:sz="4" w:space="0" w:color="0070C0"/>
            </w:tcBorders>
            <w:shd w:val="clear" w:color="auto" w:fill="auto"/>
            <w:noWrap/>
            <w:vAlign w:val="bottom"/>
            <w:hideMark/>
          </w:tcPr>
          <w:p w14:paraId="47DA657F" w14:textId="77777777" w:rsidR="00216AEC" w:rsidRPr="00EA1AB1" w:rsidRDefault="00216AEC" w:rsidP="00216AEC">
            <w:pPr>
              <w:jc w:val="right"/>
              <w:rPr>
                <w:sz w:val="22"/>
                <w:szCs w:val="22"/>
              </w:rPr>
            </w:pPr>
            <w:r w:rsidRPr="00EA1AB1">
              <w:rPr>
                <w:sz w:val="22"/>
                <w:szCs w:val="22"/>
              </w:rPr>
              <w:t>7 226</w:t>
            </w:r>
          </w:p>
        </w:tc>
        <w:tc>
          <w:tcPr>
            <w:tcW w:w="1613" w:type="dxa"/>
            <w:tcBorders>
              <w:top w:val="nil"/>
              <w:left w:val="nil"/>
              <w:bottom w:val="nil"/>
              <w:right w:val="single" w:sz="4" w:space="0" w:color="0070C0"/>
            </w:tcBorders>
            <w:shd w:val="clear" w:color="auto" w:fill="auto"/>
            <w:noWrap/>
            <w:vAlign w:val="bottom"/>
            <w:hideMark/>
          </w:tcPr>
          <w:p w14:paraId="2074A0BA" w14:textId="77777777" w:rsidR="00216AEC" w:rsidRPr="00EA1AB1" w:rsidRDefault="00216AEC" w:rsidP="00216AEC">
            <w:pPr>
              <w:jc w:val="right"/>
              <w:rPr>
                <w:sz w:val="22"/>
                <w:szCs w:val="22"/>
              </w:rPr>
            </w:pPr>
            <w:r w:rsidRPr="00EA1AB1">
              <w:rPr>
                <w:sz w:val="22"/>
                <w:szCs w:val="22"/>
              </w:rPr>
              <w:t>6 908</w:t>
            </w:r>
          </w:p>
        </w:tc>
        <w:tc>
          <w:tcPr>
            <w:tcW w:w="1613" w:type="dxa"/>
            <w:tcBorders>
              <w:top w:val="nil"/>
              <w:left w:val="nil"/>
              <w:bottom w:val="nil"/>
              <w:right w:val="single" w:sz="4" w:space="0" w:color="0070C0"/>
            </w:tcBorders>
            <w:shd w:val="clear" w:color="auto" w:fill="auto"/>
            <w:noWrap/>
            <w:vAlign w:val="bottom"/>
            <w:hideMark/>
          </w:tcPr>
          <w:p w14:paraId="3546CACD" w14:textId="77777777" w:rsidR="00216AEC" w:rsidRPr="00EA1AB1" w:rsidRDefault="00216AEC" w:rsidP="00216AEC">
            <w:pPr>
              <w:jc w:val="right"/>
              <w:rPr>
                <w:sz w:val="22"/>
                <w:szCs w:val="22"/>
              </w:rPr>
            </w:pPr>
            <w:r w:rsidRPr="00EA1AB1">
              <w:rPr>
                <w:sz w:val="22"/>
                <w:szCs w:val="22"/>
              </w:rPr>
              <w:t>3 202</w:t>
            </w:r>
          </w:p>
        </w:tc>
        <w:tc>
          <w:tcPr>
            <w:tcW w:w="1673" w:type="dxa"/>
            <w:tcBorders>
              <w:top w:val="nil"/>
              <w:left w:val="nil"/>
              <w:bottom w:val="nil"/>
              <w:right w:val="nil"/>
            </w:tcBorders>
            <w:shd w:val="clear" w:color="auto" w:fill="auto"/>
            <w:noWrap/>
            <w:vAlign w:val="bottom"/>
            <w:hideMark/>
          </w:tcPr>
          <w:p w14:paraId="77DEDC08" w14:textId="67F7ADBF" w:rsidR="00216AEC" w:rsidRPr="00EA1AB1" w:rsidRDefault="00216AEC" w:rsidP="00216AEC">
            <w:pPr>
              <w:jc w:val="right"/>
              <w:rPr>
                <w:sz w:val="22"/>
                <w:szCs w:val="22"/>
              </w:rPr>
            </w:pPr>
            <w:r w:rsidRPr="00EA1AB1">
              <w:rPr>
                <w:rFonts w:ascii="STKaiti" w:eastAsia="STKaiti" w:hAnsi="STKaiti"/>
                <w:noProof/>
                <w:sz w:val="22"/>
                <w:szCs w:val="22"/>
              </w:rPr>
              <mc:AlternateContent>
                <mc:Choice Requires="wps">
                  <w:drawing>
                    <wp:anchor distT="0" distB="0" distL="114300" distR="114300" simplePos="0" relativeHeight="251684352" behindDoc="0" locked="0" layoutInCell="1" allowOverlap="1" wp14:anchorId="58AB6A5F" wp14:editId="27B7FB80">
                      <wp:simplePos x="0" y="0"/>
                      <wp:positionH relativeFrom="column">
                        <wp:posOffset>-70485</wp:posOffset>
                      </wp:positionH>
                      <wp:positionV relativeFrom="paragraph">
                        <wp:posOffset>-1290320</wp:posOffset>
                      </wp:positionV>
                      <wp:extent cx="1057275" cy="2592705"/>
                      <wp:effectExtent l="0" t="0" r="28575" b="17145"/>
                      <wp:wrapNone/>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59270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841ABCF" id="Rectangle: Rounded Corners 39" o:spid="_x0000_s1026" style="position:absolute;margin-left:-5.55pt;margin-top:-101.6pt;width:83.25pt;height:204.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" filled="f" strokecolor="#0070c0" strokeweight="1pt"/>
                  </w:pict>
                </mc:Fallback>
              </mc:AlternateContent>
            </w:r>
            <w:r w:rsidRPr="00EA1AB1">
              <w:rPr>
                <w:sz w:val="22"/>
                <w:szCs w:val="22"/>
              </w:rPr>
              <w:t>20 683</w:t>
            </w:r>
          </w:p>
        </w:tc>
      </w:tr>
      <w:tr w:rsidR="00216AEC" w:rsidRPr="00F23B14" w14:paraId="56716F4B" w14:textId="77777777" w:rsidTr="00216AEC">
        <w:trPr>
          <w:trHeight w:val="300"/>
        </w:trPr>
        <w:tc>
          <w:tcPr>
            <w:tcW w:w="4416" w:type="dxa"/>
            <w:tcBorders>
              <w:top w:val="nil"/>
              <w:left w:val="nil"/>
              <w:bottom w:val="nil"/>
              <w:right w:val="nil"/>
            </w:tcBorders>
            <w:shd w:val="clear" w:color="auto" w:fill="auto"/>
            <w:noWrap/>
            <w:vAlign w:val="bottom"/>
            <w:hideMark/>
          </w:tcPr>
          <w:p w14:paraId="54D36B43" w14:textId="77777777" w:rsidR="00216AEC" w:rsidRPr="00EA1AB1" w:rsidRDefault="00216AEC" w:rsidP="00636947">
            <w:pPr>
              <w:rPr>
                <w:sz w:val="22"/>
                <w:szCs w:val="22"/>
              </w:rPr>
            </w:pPr>
            <w:r w:rsidRPr="00EA1AB1">
              <w:rPr>
                <w:sz w:val="22"/>
                <w:szCs w:val="22"/>
              </w:rPr>
              <w:t>集中行政性成本</w:t>
            </w:r>
          </w:p>
        </w:tc>
        <w:tc>
          <w:tcPr>
            <w:tcW w:w="1620" w:type="dxa"/>
            <w:tcBorders>
              <w:top w:val="nil"/>
              <w:left w:val="single" w:sz="8" w:space="0" w:color="0070C0"/>
              <w:bottom w:val="nil"/>
              <w:right w:val="single" w:sz="8" w:space="0" w:color="0070C0"/>
            </w:tcBorders>
            <w:shd w:val="clear" w:color="auto" w:fill="auto"/>
            <w:noWrap/>
            <w:vAlign w:val="bottom"/>
            <w:hideMark/>
          </w:tcPr>
          <w:p w14:paraId="4DC6BF35" w14:textId="77777777" w:rsidR="00216AEC" w:rsidRPr="00EA1AB1" w:rsidRDefault="00216AEC" w:rsidP="00216AEC">
            <w:pPr>
              <w:jc w:val="right"/>
              <w:rPr>
                <w:sz w:val="22"/>
                <w:szCs w:val="22"/>
              </w:rPr>
            </w:pPr>
            <w:r w:rsidRPr="00EA1AB1">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5CA2343C" w14:textId="77777777" w:rsidR="00216AEC" w:rsidRPr="00EA1AB1" w:rsidRDefault="00216AEC" w:rsidP="00216AEC">
            <w:pPr>
              <w:jc w:val="right"/>
              <w:rPr>
                <w:sz w:val="22"/>
                <w:szCs w:val="22"/>
              </w:rPr>
            </w:pPr>
            <w:r w:rsidRPr="00EA1AB1">
              <w:rPr>
                <w:sz w:val="22"/>
                <w:szCs w:val="22"/>
              </w:rPr>
              <w:t>1 121</w:t>
            </w:r>
          </w:p>
        </w:tc>
        <w:tc>
          <w:tcPr>
            <w:tcW w:w="1620" w:type="dxa"/>
            <w:tcBorders>
              <w:top w:val="nil"/>
              <w:left w:val="nil"/>
              <w:bottom w:val="nil"/>
              <w:right w:val="single" w:sz="4" w:space="0" w:color="0070C0"/>
            </w:tcBorders>
            <w:shd w:val="clear" w:color="auto" w:fill="auto"/>
            <w:noWrap/>
            <w:vAlign w:val="bottom"/>
            <w:hideMark/>
          </w:tcPr>
          <w:p w14:paraId="55BAD5C9" w14:textId="77777777" w:rsidR="00216AEC" w:rsidRPr="00EA1AB1" w:rsidRDefault="00216AEC" w:rsidP="00216AEC">
            <w:pPr>
              <w:jc w:val="right"/>
              <w:rPr>
                <w:sz w:val="22"/>
                <w:szCs w:val="22"/>
              </w:rPr>
            </w:pPr>
            <w:r w:rsidRPr="00EA1AB1">
              <w:rPr>
                <w:sz w:val="22"/>
                <w:szCs w:val="22"/>
              </w:rPr>
              <w:t>2 387</w:t>
            </w:r>
          </w:p>
        </w:tc>
        <w:tc>
          <w:tcPr>
            <w:tcW w:w="1613" w:type="dxa"/>
            <w:tcBorders>
              <w:top w:val="nil"/>
              <w:left w:val="nil"/>
              <w:bottom w:val="nil"/>
              <w:right w:val="single" w:sz="4" w:space="0" w:color="0070C0"/>
            </w:tcBorders>
            <w:shd w:val="clear" w:color="auto" w:fill="auto"/>
            <w:noWrap/>
            <w:vAlign w:val="bottom"/>
            <w:hideMark/>
          </w:tcPr>
          <w:p w14:paraId="7BA860C0" w14:textId="77777777" w:rsidR="00216AEC" w:rsidRPr="00EA1AB1" w:rsidRDefault="00216AEC" w:rsidP="00216AEC">
            <w:pPr>
              <w:jc w:val="right"/>
              <w:rPr>
                <w:sz w:val="22"/>
                <w:szCs w:val="22"/>
              </w:rPr>
            </w:pPr>
            <w:r w:rsidRPr="00EA1AB1">
              <w:rPr>
                <w:sz w:val="22"/>
                <w:szCs w:val="22"/>
              </w:rPr>
              <w:t>2 296</w:t>
            </w:r>
          </w:p>
        </w:tc>
        <w:tc>
          <w:tcPr>
            <w:tcW w:w="1613" w:type="dxa"/>
            <w:tcBorders>
              <w:top w:val="nil"/>
              <w:left w:val="nil"/>
              <w:bottom w:val="nil"/>
              <w:right w:val="single" w:sz="4" w:space="0" w:color="0070C0"/>
            </w:tcBorders>
            <w:shd w:val="clear" w:color="auto" w:fill="auto"/>
            <w:noWrap/>
            <w:vAlign w:val="bottom"/>
            <w:hideMark/>
          </w:tcPr>
          <w:p w14:paraId="059492B3" w14:textId="77777777" w:rsidR="00216AEC" w:rsidRPr="00EA1AB1" w:rsidRDefault="00216AEC" w:rsidP="00216AEC">
            <w:pPr>
              <w:jc w:val="right"/>
              <w:rPr>
                <w:sz w:val="22"/>
                <w:szCs w:val="22"/>
              </w:rPr>
            </w:pPr>
            <w:r w:rsidRPr="00EA1AB1">
              <w:rPr>
                <w:sz w:val="22"/>
                <w:szCs w:val="22"/>
              </w:rPr>
              <w:t>1 074</w:t>
            </w:r>
          </w:p>
        </w:tc>
        <w:tc>
          <w:tcPr>
            <w:tcW w:w="1673" w:type="dxa"/>
            <w:tcBorders>
              <w:top w:val="nil"/>
              <w:left w:val="nil"/>
              <w:bottom w:val="nil"/>
              <w:right w:val="nil"/>
            </w:tcBorders>
            <w:shd w:val="clear" w:color="auto" w:fill="auto"/>
            <w:noWrap/>
            <w:vAlign w:val="bottom"/>
            <w:hideMark/>
          </w:tcPr>
          <w:p w14:paraId="2FCC94B3" w14:textId="049F2268" w:rsidR="00216AEC" w:rsidRPr="00EA1AB1" w:rsidRDefault="00216AEC" w:rsidP="00216AEC">
            <w:pPr>
              <w:jc w:val="right"/>
              <w:rPr>
                <w:sz w:val="22"/>
                <w:szCs w:val="22"/>
              </w:rPr>
            </w:pPr>
            <w:r w:rsidRPr="00EA1AB1">
              <w:rPr>
                <w:sz w:val="22"/>
                <w:szCs w:val="22"/>
              </w:rPr>
              <w:t>6 878</w:t>
            </w:r>
          </w:p>
        </w:tc>
      </w:tr>
      <w:tr w:rsidR="00216AEC" w:rsidRPr="00F23B14" w14:paraId="28CE0DA8" w14:textId="77777777" w:rsidTr="00216AEC">
        <w:trPr>
          <w:trHeight w:val="300"/>
        </w:trPr>
        <w:tc>
          <w:tcPr>
            <w:tcW w:w="4416" w:type="dxa"/>
            <w:tcBorders>
              <w:top w:val="nil"/>
              <w:left w:val="nil"/>
              <w:bottom w:val="single" w:sz="4" w:space="0" w:color="auto"/>
              <w:right w:val="nil"/>
            </w:tcBorders>
            <w:shd w:val="clear" w:color="auto" w:fill="auto"/>
            <w:noWrap/>
            <w:vAlign w:val="bottom"/>
            <w:hideMark/>
          </w:tcPr>
          <w:p w14:paraId="58C76909" w14:textId="77777777" w:rsidR="00216AEC" w:rsidRPr="00EA1AB1" w:rsidRDefault="00216AEC" w:rsidP="00636947">
            <w:pPr>
              <w:rPr>
                <w:sz w:val="22"/>
                <w:szCs w:val="22"/>
              </w:rPr>
            </w:pPr>
            <w:r w:rsidRPr="00EA1AB1">
              <w:rPr>
                <w:sz w:val="22"/>
                <w:szCs w:val="22"/>
              </w:rPr>
              <w:t>集中支持成本</w:t>
            </w:r>
          </w:p>
        </w:tc>
        <w:tc>
          <w:tcPr>
            <w:tcW w:w="1620" w:type="dxa"/>
            <w:tcBorders>
              <w:top w:val="nil"/>
              <w:left w:val="single" w:sz="8" w:space="0" w:color="0070C0"/>
              <w:bottom w:val="single" w:sz="4" w:space="0" w:color="auto"/>
              <w:right w:val="single" w:sz="8" w:space="0" w:color="0070C0"/>
            </w:tcBorders>
            <w:shd w:val="clear" w:color="auto" w:fill="auto"/>
            <w:noWrap/>
            <w:vAlign w:val="bottom"/>
            <w:hideMark/>
          </w:tcPr>
          <w:p w14:paraId="75156179" w14:textId="77777777" w:rsidR="00216AEC" w:rsidRPr="00EA1AB1" w:rsidRDefault="00216AEC" w:rsidP="00216AEC">
            <w:pPr>
              <w:jc w:val="right"/>
              <w:rPr>
                <w:sz w:val="22"/>
                <w:szCs w:val="22"/>
              </w:rPr>
            </w:pPr>
            <w:r w:rsidRPr="00EA1AB1">
              <w:rPr>
                <w:sz w:val="22"/>
                <w:szCs w:val="22"/>
              </w:rPr>
              <w:t> </w:t>
            </w:r>
          </w:p>
        </w:tc>
        <w:tc>
          <w:tcPr>
            <w:tcW w:w="1620" w:type="dxa"/>
            <w:tcBorders>
              <w:top w:val="nil"/>
              <w:left w:val="nil"/>
              <w:bottom w:val="single" w:sz="4" w:space="0" w:color="auto"/>
              <w:right w:val="single" w:sz="4" w:space="0" w:color="0070C0"/>
            </w:tcBorders>
            <w:shd w:val="clear" w:color="auto" w:fill="auto"/>
            <w:noWrap/>
            <w:vAlign w:val="bottom"/>
            <w:hideMark/>
          </w:tcPr>
          <w:p w14:paraId="50494BAD" w14:textId="77777777" w:rsidR="00216AEC" w:rsidRPr="00EA1AB1" w:rsidRDefault="00216AEC" w:rsidP="00216AEC">
            <w:pPr>
              <w:jc w:val="right"/>
              <w:rPr>
                <w:sz w:val="22"/>
                <w:szCs w:val="22"/>
              </w:rPr>
            </w:pPr>
            <w:r w:rsidRPr="00EA1AB1">
              <w:rPr>
                <w:sz w:val="22"/>
                <w:szCs w:val="22"/>
              </w:rPr>
              <w:t>2 026</w:t>
            </w:r>
          </w:p>
        </w:tc>
        <w:tc>
          <w:tcPr>
            <w:tcW w:w="1620" w:type="dxa"/>
            <w:tcBorders>
              <w:top w:val="nil"/>
              <w:left w:val="nil"/>
              <w:bottom w:val="single" w:sz="4" w:space="0" w:color="auto"/>
              <w:right w:val="single" w:sz="4" w:space="0" w:color="0070C0"/>
            </w:tcBorders>
            <w:shd w:val="clear" w:color="auto" w:fill="auto"/>
            <w:noWrap/>
            <w:vAlign w:val="bottom"/>
            <w:hideMark/>
          </w:tcPr>
          <w:p w14:paraId="26E91B45" w14:textId="77777777" w:rsidR="00216AEC" w:rsidRPr="00EA1AB1" w:rsidRDefault="00216AEC" w:rsidP="00216AEC">
            <w:pPr>
              <w:jc w:val="right"/>
              <w:rPr>
                <w:sz w:val="22"/>
                <w:szCs w:val="22"/>
              </w:rPr>
            </w:pPr>
            <w:r w:rsidRPr="00EA1AB1">
              <w:rPr>
                <w:sz w:val="22"/>
                <w:szCs w:val="22"/>
              </w:rPr>
              <w:t>4 268</w:t>
            </w:r>
          </w:p>
        </w:tc>
        <w:tc>
          <w:tcPr>
            <w:tcW w:w="1613" w:type="dxa"/>
            <w:tcBorders>
              <w:top w:val="nil"/>
              <w:left w:val="nil"/>
              <w:bottom w:val="single" w:sz="4" w:space="0" w:color="auto"/>
              <w:right w:val="single" w:sz="4" w:space="0" w:color="0070C0"/>
            </w:tcBorders>
            <w:shd w:val="clear" w:color="auto" w:fill="auto"/>
            <w:noWrap/>
            <w:vAlign w:val="bottom"/>
            <w:hideMark/>
          </w:tcPr>
          <w:p w14:paraId="57C7DD5D" w14:textId="77777777" w:rsidR="00216AEC" w:rsidRPr="00EA1AB1" w:rsidRDefault="00216AEC" w:rsidP="00216AEC">
            <w:pPr>
              <w:jc w:val="right"/>
              <w:rPr>
                <w:sz w:val="22"/>
                <w:szCs w:val="22"/>
              </w:rPr>
            </w:pPr>
            <w:r w:rsidRPr="00EA1AB1">
              <w:rPr>
                <w:sz w:val="22"/>
                <w:szCs w:val="22"/>
              </w:rPr>
              <w:t>4 000</w:t>
            </w:r>
          </w:p>
        </w:tc>
        <w:tc>
          <w:tcPr>
            <w:tcW w:w="1613" w:type="dxa"/>
            <w:tcBorders>
              <w:top w:val="nil"/>
              <w:left w:val="nil"/>
              <w:bottom w:val="single" w:sz="4" w:space="0" w:color="auto"/>
              <w:right w:val="single" w:sz="4" w:space="0" w:color="0070C0"/>
            </w:tcBorders>
            <w:shd w:val="clear" w:color="auto" w:fill="auto"/>
            <w:noWrap/>
            <w:vAlign w:val="bottom"/>
            <w:hideMark/>
          </w:tcPr>
          <w:p w14:paraId="29841493" w14:textId="77777777" w:rsidR="00216AEC" w:rsidRPr="00EA1AB1" w:rsidRDefault="00216AEC" w:rsidP="00216AEC">
            <w:pPr>
              <w:jc w:val="right"/>
              <w:rPr>
                <w:sz w:val="22"/>
                <w:szCs w:val="22"/>
              </w:rPr>
            </w:pPr>
            <w:r w:rsidRPr="00EA1AB1">
              <w:rPr>
                <w:sz w:val="22"/>
                <w:szCs w:val="22"/>
              </w:rPr>
              <w:t>1 943</w:t>
            </w:r>
          </w:p>
        </w:tc>
        <w:tc>
          <w:tcPr>
            <w:tcW w:w="1673" w:type="dxa"/>
            <w:tcBorders>
              <w:top w:val="nil"/>
              <w:left w:val="nil"/>
              <w:bottom w:val="single" w:sz="4" w:space="0" w:color="auto"/>
              <w:right w:val="nil"/>
            </w:tcBorders>
            <w:shd w:val="clear" w:color="auto" w:fill="auto"/>
            <w:noWrap/>
            <w:vAlign w:val="bottom"/>
            <w:hideMark/>
          </w:tcPr>
          <w:p w14:paraId="4B16126F" w14:textId="77777777" w:rsidR="00216AEC" w:rsidRPr="00EA1AB1" w:rsidRDefault="00216AEC" w:rsidP="00216AEC">
            <w:pPr>
              <w:jc w:val="right"/>
              <w:rPr>
                <w:sz w:val="22"/>
                <w:szCs w:val="22"/>
              </w:rPr>
            </w:pPr>
            <w:r w:rsidRPr="00EA1AB1">
              <w:rPr>
                <w:sz w:val="22"/>
                <w:szCs w:val="22"/>
              </w:rPr>
              <w:t>12 237</w:t>
            </w:r>
          </w:p>
        </w:tc>
      </w:tr>
      <w:tr w:rsidR="00216AEC" w:rsidRPr="00F23B14" w14:paraId="784953B8" w14:textId="77777777" w:rsidTr="00216AEC">
        <w:trPr>
          <w:trHeight w:val="300"/>
        </w:trPr>
        <w:tc>
          <w:tcPr>
            <w:tcW w:w="4416" w:type="dxa"/>
            <w:tcBorders>
              <w:top w:val="nil"/>
              <w:left w:val="nil"/>
              <w:bottom w:val="nil"/>
              <w:right w:val="nil"/>
            </w:tcBorders>
            <w:shd w:val="clear" w:color="auto" w:fill="auto"/>
            <w:noWrap/>
            <w:vAlign w:val="bottom"/>
            <w:hideMark/>
          </w:tcPr>
          <w:p w14:paraId="342AFE18" w14:textId="77777777" w:rsidR="00216AEC" w:rsidRPr="00EA1AB1" w:rsidRDefault="00216AEC" w:rsidP="00636947">
            <w:pPr>
              <w:rPr>
                <w:sz w:val="22"/>
                <w:szCs w:val="22"/>
              </w:rPr>
            </w:pPr>
            <w:r w:rsidRPr="00EA1AB1">
              <w:rPr>
                <w:sz w:val="22"/>
                <w:szCs w:val="22"/>
              </w:rPr>
              <w:t>总成本</w:t>
            </w:r>
          </w:p>
        </w:tc>
        <w:tc>
          <w:tcPr>
            <w:tcW w:w="1620" w:type="dxa"/>
            <w:tcBorders>
              <w:top w:val="nil"/>
              <w:left w:val="single" w:sz="8" w:space="0" w:color="0070C0"/>
              <w:bottom w:val="nil"/>
              <w:right w:val="single" w:sz="8" w:space="0" w:color="0070C0"/>
            </w:tcBorders>
            <w:shd w:val="clear" w:color="auto" w:fill="auto"/>
            <w:noWrap/>
            <w:vAlign w:val="bottom"/>
            <w:hideMark/>
          </w:tcPr>
          <w:p w14:paraId="7062B795" w14:textId="77777777" w:rsidR="00216AEC" w:rsidRPr="00EA1AB1" w:rsidRDefault="00216AEC" w:rsidP="00216AEC">
            <w:pPr>
              <w:jc w:val="right"/>
              <w:rPr>
                <w:b/>
                <w:bCs/>
                <w:sz w:val="22"/>
                <w:szCs w:val="22"/>
              </w:rPr>
            </w:pPr>
            <w:r w:rsidRPr="00EA1AB1">
              <w:rPr>
                <w:b/>
                <w:bCs/>
                <w:sz w:val="22"/>
                <w:szCs w:val="22"/>
              </w:rPr>
              <w:t>0</w:t>
            </w:r>
          </w:p>
        </w:tc>
        <w:tc>
          <w:tcPr>
            <w:tcW w:w="1620" w:type="dxa"/>
            <w:tcBorders>
              <w:top w:val="nil"/>
              <w:left w:val="nil"/>
              <w:bottom w:val="nil"/>
              <w:right w:val="single" w:sz="4" w:space="0" w:color="0070C0"/>
            </w:tcBorders>
            <w:shd w:val="clear" w:color="auto" w:fill="auto"/>
            <w:noWrap/>
            <w:vAlign w:val="bottom"/>
            <w:hideMark/>
          </w:tcPr>
          <w:p w14:paraId="1629B94E" w14:textId="77777777" w:rsidR="00216AEC" w:rsidRPr="00EA1AB1" w:rsidRDefault="00216AEC" w:rsidP="00216AEC">
            <w:pPr>
              <w:jc w:val="right"/>
              <w:rPr>
                <w:b/>
                <w:bCs/>
                <w:sz w:val="22"/>
                <w:szCs w:val="22"/>
              </w:rPr>
            </w:pPr>
            <w:r w:rsidRPr="00EA1AB1">
              <w:rPr>
                <w:b/>
                <w:bCs/>
                <w:sz w:val="22"/>
                <w:szCs w:val="22"/>
              </w:rPr>
              <w:t>8 338</w:t>
            </w:r>
          </w:p>
        </w:tc>
        <w:tc>
          <w:tcPr>
            <w:tcW w:w="1620" w:type="dxa"/>
            <w:tcBorders>
              <w:top w:val="nil"/>
              <w:left w:val="nil"/>
              <w:bottom w:val="nil"/>
              <w:right w:val="single" w:sz="4" w:space="0" w:color="0070C0"/>
            </w:tcBorders>
            <w:shd w:val="clear" w:color="auto" w:fill="auto"/>
            <w:noWrap/>
            <w:vAlign w:val="bottom"/>
            <w:hideMark/>
          </w:tcPr>
          <w:p w14:paraId="59B6A7A5" w14:textId="77777777" w:rsidR="00216AEC" w:rsidRPr="00EA1AB1" w:rsidRDefault="00216AEC" w:rsidP="00216AEC">
            <w:pPr>
              <w:jc w:val="right"/>
              <w:rPr>
                <w:b/>
                <w:bCs/>
                <w:sz w:val="22"/>
                <w:szCs w:val="22"/>
              </w:rPr>
            </w:pPr>
            <w:r w:rsidRPr="00EA1AB1">
              <w:rPr>
                <w:b/>
                <w:bCs/>
                <w:sz w:val="22"/>
                <w:szCs w:val="22"/>
              </w:rPr>
              <w:t>15 673</w:t>
            </w:r>
          </w:p>
        </w:tc>
        <w:tc>
          <w:tcPr>
            <w:tcW w:w="1613" w:type="dxa"/>
            <w:tcBorders>
              <w:top w:val="nil"/>
              <w:left w:val="nil"/>
              <w:bottom w:val="nil"/>
              <w:right w:val="single" w:sz="4" w:space="0" w:color="0070C0"/>
            </w:tcBorders>
            <w:shd w:val="clear" w:color="auto" w:fill="auto"/>
            <w:noWrap/>
            <w:vAlign w:val="bottom"/>
            <w:hideMark/>
          </w:tcPr>
          <w:p w14:paraId="4F4A5BA1" w14:textId="77777777" w:rsidR="00216AEC" w:rsidRPr="00EA1AB1" w:rsidRDefault="00216AEC" w:rsidP="00216AEC">
            <w:pPr>
              <w:jc w:val="right"/>
              <w:rPr>
                <w:b/>
                <w:bCs/>
                <w:sz w:val="22"/>
                <w:szCs w:val="22"/>
              </w:rPr>
            </w:pPr>
            <w:r w:rsidRPr="00EA1AB1">
              <w:rPr>
                <w:b/>
                <w:bCs/>
                <w:sz w:val="22"/>
                <w:szCs w:val="22"/>
              </w:rPr>
              <w:t>16 422</w:t>
            </w:r>
          </w:p>
        </w:tc>
        <w:tc>
          <w:tcPr>
            <w:tcW w:w="1613" w:type="dxa"/>
            <w:tcBorders>
              <w:top w:val="nil"/>
              <w:left w:val="nil"/>
              <w:bottom w:val="nil"/>
              <w:right w:val="single" w:sz="4" w:space="0" w:color="0070C0"/>
            </w:tcBorders>
            <w:shd w:val="clear" w:color="auto" w:fill="auto"/>
            <w:noWrap/>
            <w:vAlign w:val="bottom"/>
            <w:hideMark/>
          </w:tcPr>
          <w:p w14:paraId="72A9FE89" w14:textId="77777777" w:rsidR="00216AEC" w:rsidRPr="00EA1AB1" w:rsidRDefault="00216AEC" w:rsidP="00216AEC">
            <w:pPr>
              <w:jc w:val="right"/>
              <w:rPr>
                <w:b/>
                <w:bCs/>
                <w:sz w:val="22"/>
                <w:szCs w:val="22"/>
              </w:rPr>
            </w:pPr>
            <w:r w:rsidRPr="00EA1AB1">
              <w:rPr>
                <w:b/>
                <w:bCs/>
                <w:sz w:val="22"/>
                <w:szCs w:val="22"/>
              </w:rPr>
              <w:t>8 075</w:t>
            </w:r>
          </w:p>
        </w:tc>
        <w:tc>
          <w:tcPr>
            <w:tcW w:w="1673" w:type="dxa"/>
            <w:tcBorders>
              <w:top w:val="nil"/>
              <w:left w:val="nil"/>
              <w:bottom w:val="nil"/>
              <w:right w:val="nil"/>
            </w:tcBorders>
            <w:shd w:val="clear" w:color="auto" w:fill="auto"/>
            <w:noWrap/>
            <w:vAlign w:val="bottom"/>
            <w:hideMark/>
          </w:tcPr>
          <w:p w14:paraId="7E96BFCF" w14:textId="77777777" w:rsidR="00216AEC" w:rsidRPr="00EA1AB1" w:rsidRDefault="00216AEC" w:rsidP="00216AEC">
            <w:pPr>
              <w:jc w:val="right"/>
              <w:rPr>
                <w:b/>
                <w:bCs/>
                <w:sz w:val="22"/>
                <w:szCs w:val="22"/>
              </w:rPr>
            </w:pPr>
            <w:r w:rsidRPr="00EA1AB1">
              <w:rPr>
                <w:b/>
                <w:bCs/>
                <w:sz w:val="22"/>
                <w:szCs w:val="22"/>
              </w:rPr>
              <w:t>48 508</w:t>
            </w:r>
          </w:p>
        </w:tc>
      </w:tr>
    </w:tbl>
    <w:p w14:paraId="3C7C0C0E" w14:textId="77777777" w:rsidR="00216AEC" w:rsidRPr="00F23B14" w:rsidRDefault="00216AEC" w:rsidP="00216AEC"/>
    <w:p w14:paraId="7DE74734" w14:textId="77777777" w:rsidR="00216AEC" w:rsidRPr="00F23B14" w:rsidRDefault="00216AEC" w:rsidP="00216AEC">
      <w:pPr>
        <w:pStyle w:val="Headingi"/>
      </w:pPr>
      <w:r w:rsidRPr="00F23B14">
        <w:t>2019</w:t>
      </w:r>
      <w:r w:rsidRPr="00F23B14">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216AEC" w:rsidRPr="00F23B14" w14:paraId="7EB37740"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1B34E34C" w14:textId="77777777" w:rsidR="00216AEC" w:rsidRPr="00EA1AB1" w:rsidRDefault="00216AEC" w:rsidP="00EA1AB1">
            <w:pPr>
              <w:jc w:val="center"/>
              <w:rPr>
                <w:rFonts w:ascii="STKaiti" w:eastAsia="STKaiti" w:hAnsi="STKaiti"/>
                <w:sz w:val="22"/>
              </w:rPr>
            </w:pPr>
            <w:r w:rsidRPr="00EA1AB1">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57008937" w14:textId="77777777" w:rsidR="00216AEC" w:rsidRPr="00EA1AB1" w:rsidRDefault="00216AEC" w:rsidP="00EA1AB1">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EA1AB1">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4A9CDC12" w14:textId="46697905" w:rsidR="00216AEC" w:rsidRPr="00EA1AB1" w:rsidRDefault="00216AEC" w:rsidP="00EA1AB1">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EA1AB1">
              <w:rPr>
                <w:rFonts w:ascii="STKaiti" w:eastAsia="STKaiti" w:hAnsi="STKaiti" w:hint="eastAsia"/>
                <w:sz w:val="22"/>
              </w:rPr>
              <w:t>风险</w:t>
            </w:r>
          </w:p>
        </w:tc>
      </w:tr>
      <w:tr w:rsidR="00216AEC" w:rsidRPr="00F23B14" w14:paraId="03F72EC6"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FDC79C1" w14:textId="77777777" w:rsidR="00216AEC" w:rsidRPr="00EA1AB1" w:rsidRDefault="00216AEC" w:rsidP="00216AEC">
            <w:pPr>
              <w:spacing w:before="0"/>
              <w:rPr>
                <w:sz w:val="22"/>
              </w:rPr>
            </w:pPr>
          </w:p>
          <w:p w14:paraId="18378A54" w14:textId="77777777" w:rsidR="00216AEC" w:rsidRPr="00EA1AB1" w:rsidRDefault="00216AEC" w:rsidP="00216AEC">
            <w:pPr>
              <w:spacing w:before="0"/>
              <w:rPr>
                <w:sz w:val="22"/>
              </w:rPr>
            </w:pP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25C2683F" w14:textId="77777777" w:rsidR="00216AEC" w:rsidRPr="00EA1AB1" w:rsidRDefault="00216AEC" w:rsidP="00216AEC">
            <w:pPr>
              <w:spacing w:before="0"/>
              <w:cnfStyle w:val="000000000000" w:firstRow="0" w:lastRow="0" w:firstColumn="0" w:lastColumn="0" w:oddVBand="0" w:evenVBand="0" w:oddHBand="0" w:evenHBand="0" w:firstRowFirstColumn="0" w:firstRowLastColumn="0" w:lastRowFirstColumn="0" w:lastRowLastColumn="0"/>
              <w:rPr>
                <w:sz w:val="22"/>
              </w:rPr>
            </w:pP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2E26076A" w14:textId="77777777" w:rsidR="00216AEC" w:rsidRPr="00EA1AB1" w:rsidRDefault="00216AEC" w:rsidP="00216AEC">
            <w:pPr>
              <w:spacing w:before="0"/>
              <w:cnfStyle w:val="000000000000" w:firstRow="0" w:lastRow="0" w:firstColumn="0" w:lastColumn="0" w:oddVBand="0" w:evenVBand="0" w:oddHBand="0" w:evenHBand="0" w:firstRowFirstColumn="0" w:firstRowLastColumn="0" w:lastRowFirstColumn="0" w:lastRowLastColumn="0"/>
              <w:rPr>
                <w:sz w:val="22"/>
              </w:rPr>
            </w:pPr>
          </w:p>
        </w:tc>
      </w:tr>
      <w:tr w:rsidR="00216AEC" w:rsidRPr="00F23B14" w14:paraId="43981D46"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0D79A9E" w14:textId="77777777" w:rsidR="00216AEC" w:rsidRPr="00EA1AB1" w:rsidRDefault="00216AEC" w:rsidP="00216AEC">
            <w:pPr>
              <w:spacing w:before="0"/>
              <w:rPr>
                <w:sz w:val="22"/>
              </w:rPr>
            </w:pPr>
          </w:p>
          <w:p w14:paraId="5A5365D4" w14:textId="77777777" w:rsidR="00216AEC" w:rsidRPr="00EA1AB1" w:rsidRDefault="00216AEC" w:rsidP="00216AEC">
            <w:pPr>
              <w:spacing w:before="0"/>
              <w:rPr>
                <w:sz w:val="22"/>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4C766C54" w14:textId="77777777" w:rsidR="00216AEC" w:rsidRPr="00EA1AB1" w:rsidRDefault="00216AEC" w:rsidP="00216AEC">
            <w:pPr>
              <w:spacing w:before="0"/>
              <w:cnfStyle w:val="000000000000" w:firstRow="0" w:lastRow="0" w:firstColumn="0" w:lastColumn="0" w:oddVBand="0" w:evenVBand="0" w:oddHBand="0" w:evenHBand="0" w:firstRowFirstColumn="0" w:firstRowLastColumn="0" w:lastRowFirstColumn="0" w:lastRowLastColumn="0"/>
              <w:rPr>
                <w:sz w:val="22"/>
              </w:rPr>
            </w:pP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7626A515" w14:textId="77777777" w:rsidR="00216AEC" w:rsidRPr="00EA1AB1" w:rsidRDefault="00216AEC" w:rsidP="00216AEC">
            <w:pPr>
              <w:spacing w:before="0"/>
              <w:cnfStyle w:val="000000000000" w:firstRow="0" w:lastRow="0" w:firstColumn="0" w:lastColumn="0" w:oddVBand="0" w:evenVBand="0" w:oddHBand="0" w:evenHBand="0" w:firstRowFirstColumn="0" w:firstRowLastColumn="0" w:lastRowFirstColumn="0" w:lastRowLastColumn="0"/>
              <w:rPr>
                <w:sz w:val="22"/>
              </w:rPr>
            </w:pPr>
          </w:p>
        </w:tc>
      </w:tr>
    </w:tbl>
    <w:p w14:paraId="53F9B5C5" w14:textId="2DBF298C" w:rsidR="00EA1AB1" w:rsidRDefault="00EA1AB1">
      <w:pPr>
        <w:tabs>
          <w:tab w:val="clear" w:pos="794"/>
          <w:tab w:val="clear" w:pos="1191"/>
          <w:tab w:val="clear" w:pos="1588"/>
          <w:tab w:val="clear" w:pos="1985"/>
        </w:tabs>
        <w:overflowPunct/>
        <w:autoSpaceDE/>
        <w:autoSpaceDN/>
        <w:adjustRightInd/>
        <w:spacing w:before="0"/>
        <w:textAlignment w:val="auto"/>
        <w:rPr>
          <w:rFonts w:eastAsia="STKaiti"/>
          <w:b/>
          <w:lang w:eastAsia="zh-CN"/>
        </w:rPr>
      </w:pPr>
    </w:p>
    <w:p w14:paraId="1EF83D31" w14:textId="77777777" w:rsidR="00EA1AB1" w:rsidRDefault="00EA1AB1">
      <w:pPr>
        <w:tabs>
          <w:tab w:val="clear" w:pos="794"/>
          <w:tab w:val="clear" w:pos="1191"/>
          <w:tab w:val="clear" w:pos="1588"/>
          <w:tab w:val="clear" w:pos="1985"/>
        </w:tabs>
        <w:overflowPunct/>
        <w:autoSpaceDE/>
        <w:autoSpaceDN/>
        <w:adjustRightInd/>
        <w:spacing w:before="0"/>
        <w:textAlignment w:val="auto"/>
        <w:rPr>
          <w:rFonts w:eastAsia="STKaiti"/>
          <w:b/>
          <w:lang w:eastAsia="zh-CN"/>
        </w:rPr>
      </w:pPr>
      <w:r>
        <w:rPr>
          <w:lang w:eastAsia="zh-CN"/>
        </w:rPr>
        <w:br w:type="page"/>
      </w:r>
    </w:p>
    <w:p w14:paraId="6EAF2D94" w14:textId="19A9B7AE" w:rsidR="00216AEC" w:rsidRPr="00F23B14" w:rsidRDefault="00216AEC" w:rsidP="00216AEC">
      <w:pPr>
        <w:pStyle w:val="Headingi"/>
        <w:rPr>
          <w:lang w:eastAsia="zh-CN"/>
        </w:rPr>
      </w:pPr>
      <w:r w:rsidRPr="00F23B14">
        <w:rPr>
          <w:lang w:eastAsia="zh-CN"/>
        </w:rPr>
        <w:t>2021</w:t>
      </w:r>
      <w:r>
        <w:rPr>
          <w:rFonts w:hint="eastAsia"/>
          <w:lang w:eastAsia="zh-CN"/>
        </w:rPr>
        <w:t>年</w:t>
      </w:r>
      <w:r w:rsidRPr="00F23B14">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5699"/>
        <w:gridCol w:w="3600"/>
      </w:tblGrid>
      <w:tr w:rsidR="00216AEC" w:rsidRPr="00F23B14" w14:paraId="5C746311"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14B1B565" w14:textId="77777777" w:rsidR="00216AEC" w:rsidRPr="00EA1AB1" w:rsidRDefault="00216AEC" w:rsidP="00216AEC">
            <w:pPr>
              <w:jc w:val="center"/>
              <w:rPr>
                <w:rFonts w:ascii="STKaiti" w:eastAsia="STKaiti" w:hAnsi="STKaiti"/>
                <w:sz w:val="22"/>
              </w:rPr>
            </w:pPr>
            <w:r w:rsidRPr="00EA1AB1">
              <w:rPr>
                <w:rFonts w:ascii="STKaiti" w:eastAsia="STKaiti" w:hAnsi="STKaiti" w:hint="eastAsia"/>
                <w:sz w:val="22"/>
              </w:rPr>
              <w:t>成果</w:t>
            </w:r>
          </w:p>
        </w:tc>
        <w:tc>
          <w:tcPr>
            <w:tcW w:w="5699" w:type="dxa"/>
            <w:tcBorders>
              <w:top w:val="nil"/>
              <w:left w:val="dotted" w:sz="4" w:space="0" w:color="B8CCE4" w:themeColor="accent1" w:themeTint="66"/>
              <w:bottom w:val="single" w:sz="8" w:space="0" w:color="4F81BD" w:themeColor="accent1"/>
              <w:right w:val="dotted" w:sz="4" w:space="0" w:color="B8CCE4" w:themeColor="accent1" w:themeTint="66"/>
            </w:tcBorders>
          </w:tcPr>
          <w:p w14:paraId="00888D48" w14:textId="77777777" w:rsidR="00216AEC" w:rsidRPr="00EA1AB1" w:rsidRDefault="00216AEC"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EA1AB1">
              <w:rPr>
                <w:rFonts w:ascii="STKaiti" w:eastAsia="STKaiti" w:hAnsi="STKaiti" w:hint="eastAsia"/>
                <w:sz w:val="22"/>
              </w:rPr>
              <w:t>成果指标</w:t>
            </w:r>
          </w:p>
        </w:tc>
        <w:tc>
          <w:tcPr>
            <w:tcW w:w="3600" w:type="dxa"/>
            <w:tcBorders>
              <w:top w:val="nil"/>
              <w:left w:val="dotted" w:sz="4" w:space="0" w:color="B8CCE4" w:themeColor="accent1" w:themeTint="66"/>
              <w:bottom w:val="single" w:sz="8" w:space="0" w:color="4F81BD" w:themeColor="accent1"/>
              <w:right w:val="nil"/>
            </w:tcBorders>
          </w:tcPr>
          <w:p w14:paraId="11A0AF5E" w14:textId="77777777" w:rsidR="00216AEC" w:rsidRPr="00EA1AB1" w:rsidRDefault="00216AEC" w:rsidP="00216AEC">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EA1AB1">
              <w:rPr>
                <w:rFonts w:ascii="STKaiti" w:eastAsia="STKaiti" w:hAnsi="STKaiti" w:hint="eastAsia"/>
                <w:sz w:val="22"/>
              </w:rPr>
              <w:t>风险指标</w:t>
            </w:r>
          </w:p>
        </w:tc>
      </w:tr>
      <w:tr w:rsidR="00216AEC" w:rsidRPr="00F23B14" w14:paraId="648D7DE7"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7809782C" w14:textId="77777777" w:rsidR="00216AEC" w:rsidRPr="00216AEC" w:rsidRDefault="00216AEC" w:rsidP="00636947">
            <w:pPr>
              <w:rPr>
                <w:b w:val="0"/>
                <w:bCs w:val="0"/>
                <w:sz w:val="22"/>
                <w:lang w:eastAsia="zh-CN"/>
              </w:rPr>
            </w:pPr>
            <w:r w:rsidRPr="00216AEC">
              <w:rPr>
                <w:rFonts w:hint="eastAsia"/>
                <w:b w:val="0"/>
                <w:bCs w:val="0"/>
                <w:sz w:val="22"/>
                <w:lang w:eastAsia="zh-CN"/>
              </w:rPr>
              <w:t>更多移动宽带接入和使用，包括为国际移动通信（</w:t>
            </w:r>
            <w:r w:rsidRPr="00216AEC">
              <w:rPr>
                <w:b w:val="0"/>
                <w:bCs w:val="0"/>
                <w:sz w:val="22"/>
                <w:lang w:eastAsia="zh-CN"/>
              </w:rPr>
              <w:t>IMT</w:t>
            </w:r>
            <w:r w:rsidRPr="00216AEC">
              <w:rPr>
                <w:rFonts w:hint="eastAsia"/>
                <w:b w:val="0"/>
                <w:bCs w:val="0"/>
                <w:sz w:val="22"/>
                <w:lang w:eastAsia="zh-CN"/>
              </w:rPr>
              <w:t>）确定频段。</w:t>
            </w:r>
          </w:p>
        </w:tc>
        <w:tc>
          <w:tcPr>
            <w:tcW w:w="569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1E543536"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订购</w:t>
            </w:r>
            <w:r w:rsidRPr="00216AEC">
              <w:rPr>
                <w:rFonts w:hint="eastAsia"/>
                <w:sz w:val="22"/>
                <w:lang w:eastAsia="zh-CN"/>
              </w:rPr>
              <w:t>/</w:t>
            </w:r>
            <w:r w:rsidRPr="00216AEC">
              <w:rPr>
                <w:rFonts w:hint="eastAsia"/>
                <w:sz w:val="22"/>
                <w:lang w:eastAsia="zh-CN"/>
              </w:rPr>
              <w:t>用户数量（单位：</w:t>
            </w:r>
            <w:r w:rsidRPr="00216AEC">
              <w:rPr>
                <w:sz w:val="22"/>
                <w:lang w:eastAsia="zh-CN"/>
              </w:rPr>
              <w:t>10</w:t>
            </w:r>
            <w:r w:rsidRPr="00216AEC">
              <w:rPr>
                <w:rFonts w:hint="eastAsia"/>
                <w:sz w:val="22"/>
                <w:lang w:eastAsia="zh-CN"/>
              </w:rPr>
              <w:t>亿）</w:t>
            </w:r>
          </w:p>
          <w:p w14:paraId="1F8A0A99"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移动宽带订购的百分比</w:t>
            </w:r>
          </w:p>
        </w:tc>
        <w:tc>
          <w:tcPr>
            <w:tcW w:w="3600" w:type="dxa"/>
            <w:tcBorders>
              <w:top w:val="single" w:sz="8" w:space="0" w:color="4F81BD" w:themeColor="accent1"/>
              <w:left w:val="dotted" w:sz="4" w:space="0" w:color="4F81BD" w:themeColor="accent1"/>
              <w:bottom w:val="nil"/>
              <w:right w:val="nil"/>
            </w:tcBorders>
          </w:tcPr>
          <w:p w14:paraId="0DC548FB"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吸引观众（新参与方、在影响力方面相互竞争的多家组织）的难度越来越大。</w:t>
            </w:r>
          </w:p>
        </w:tc>
      </w:tr>
      <w:tr w:rsidR="00216AEC" w:rsidRPr="00F23B14" w14:paraId="7326AB8F"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323F404" w14:textId="77777777" w:rsidR="00216AEC" w:rsidRPr="00216AEC" w:rsidRDefault="00216AEC" w:rsidP="00636947">
            <w:pPr>
              <w:rPr>
                <w:b w:val="0"/>
                <w:bCs w:val="0"/>
                <w:sz w:val="22"/>
                <w:lang w:eastAsia="zh-CN"/>
              </w:rPr>
            </w:pPr>
            <w:r w:rsidRPr="00216AEC">
              <w:rPr>
                <w:rFonts w:hint="eastAsia"/>
                <w:b w:val="0"/>
                <w:bCs w:val="0"/>
                <w:sz w:val="22"/>
                <w:lang w:eastAsia="zh-CN"/>
              </w:rPr>
              <w:t>移动宽带价格指数在人均国民总收入（</w:t>
            </w:r>
            <w:r w:rsidRPr="00216AEC">
              <w:rPr>
                <w:b w:val="0"/>
                <w:bCs w:val="0"/>
                <w:sz w:val="22"/>
                <w:lang w:eastAsia="zh-CN"/>
              </w:rPr>
              <w:t>GNI</w:t>
            </w:r>
            <w:r w:rsidRPr="00216AEC">
              <w:rPr>
                <w:rFonts w:hint="eastAsia"/>
                <w:b w:val="0"/>
                <w:bCs w:val="0"/>
                <w:sz w:val="22"/>
                <w:lang w:eastAsia="zh-CN"/>
              </w:rPr>
              <w:t>）中的比例下降</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355502EA"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sz w:val="22"/>
                <w:lang w:eastAsia="zh-CN"/>
              </w:rPr>
              <w:t>移动宽带价格指数</w:t>
            </w:r>
            <w:r w:rsidRPr="00216AEC">
              <w:rPr>
                <w:rFonts w:hint="eastAsia"/>
                <w:sz w:val="22"/>
                <w:lang w:eastAsia="zh-CN"/>
              </w:rPr>
              <w:t>占</w:t>
            </w:r>
            <w:r w:rsidRPr="00216AEC">
              <w:rPr>
                <w:sz w:val="22"/>
                <w:lang w:eastAsia="zh-CN"/>
              </w:rPr>
              <w:t>人均国民总收入（</w:t>
            </w:r>
            <w:r w:rsidRPr="00216AEC">
              <w:rPr>
                <w:sz w:val="22"/>
                <w:lang w:eastAsia="zh-CN"/>
              </w:rPr>
              <w:t>GNI</w:t>
            </w:r>
            <w:r w:rsidRPr="00216AEC">
              <w:rPr>
                <w:sz w:val="22"/>
                <w:lang w:eastAsia="zh-CN"/>
              </w:rPr>
              <w:t>）的</w:t>
            </w:r>
            <w:r w:rsidRPr="00216AEC">
              <w:rPr>
                <w:rFonts w:hint="eastAsia"/>
                <w:sz w:val="22"/>
                <w:lang w:eastAsia="zh-CN"/>
              </w:rPr>
              <w:t>百分比</w:t>
            </w:r>
            <w:r w:rsidRPr="00216AEC">
              <w:rPr>
                <w:sz w:val="22"/>
                <w:lang w:eastAsia="zh-CN"/>
              </w:rPr>
              <w:t>（预付费，手机</w:t>
            </w:r>
            <w:r w:rsidRPr="00216AEC">
              <w:rPr>
                <w:sz w:val="22"/>
                <w:lang w:eastAsia="zh-CN"/>
              </w:rPr>
              <w:t>500 MB</w:t>
            </w:r>
            <w:r w:rsidRPr="00216AEC">
              <w:rPr>
                <w:sz w:val="22"/>
                <w:lang w:eastAsia="zh-CN"/>
              </w:rPr>
              <w:t>）</w:t>
            </w:r>
            <w:r w:rsidRPr="00216AEC">
              <w:rPr>
                <w:rFonts w:hint="eastAsia"/>
                <w:sz w:val="22"/>
                <w:lang w:eastAsia="zh-CN"/>
              </w:rPr>
              <w:t>。</w:t>
            </w:r>
          </w:p>
          <w:p w14:paraId="195D8D19"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全球、发达国家、发展中国家、最不发达国家。</w:t>
            </w:r>
          </w:p>
          <w:p w14:paraId="34FAB380"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综合价格指数低于</w:t>
            </w:r>
            <w:r w:rsidRPr="00216AEC">
              <w:rPr>
                <w:sz w:val="22"/>
                <w:lang w:eastAsia="zh-CN"/>
              </w:rPr>
              <w:t>5%</w:t>
            </w:r>
            <w:r w:rsidRPr="00216AEC">
              <w:rPr>
                <w:rFonts w:hint="eastAsia"/>
                <w:sz w:val="22"/>
                <w:lang w:eastAsia="zh-CN"/>
              </w:rPr>
              <w:t>的国家数量。</w:t>
            </w:r>
          </w:p>
        </w:tc>
        <w:tc>
          <w:tcPr>
            <w:tcW w:w="3600" w:type="dxa"/>
            <w:tcBorders>
              <w:top w:val="nil"/>
              <w:left w:val="dotted" w:sz="4" w:space="0" w:color="4F81BD" w:themeColor="accent1"/>
              <w:bottom w:val="nil"/>
              <w:right w:val="nil"/>
            </w:tcBorders>
          </w:tcPr>
          <w:p w14:paraId="10C510EA"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劳动力缺乏适应不断变化的需求的才能、灵活性和准备</w:t>
            </w:r>
            <w:r w:rsidRPr="00216AEC">
              <w:rPr>
                <w:sz w:val="22"/>
                <w:lang w:eastAsia="zh-CN"/>
              </w:rPr>
              <w:t>.</w:t>
            </w:r>
          </w:p>
        </w:tc>
      </w:tr>
      <w:tr w:rsidR="00216AEC" w:rsidRPr="00F23B14" w14:paraId="6C215D5D"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D9082E3" w14:textId="77777777" w:rsidR="00216AEC" w:rsidRPr="00216AEC" w:rsidRDefault="00216AEC" w:rsidP="00636947">
            <w:pPr>
              <w:rPr>
                <w:b w:val="0"/>
                <w:bCs w:val="0"/>
                <w:sz w:val="22"/>
                <w:lang w:eastAsia="zh-CN"/>
              </w:rPr>
            </w:pPr>
            <w:r w:rsidRPr="00216AEC">
              <w:rPr>
                <w:rFonts w:hint="eastAsia"/>
                <w:b w:val="0"/>
                <w:bCs w:val="0"/>
                <w:sz w:val="22"/>
                <w:lang w:eastAsia="zh-CN"/>
              </w:rPr>
              <w:t>固定链路数不断增加，固定业务处理的业务量（</w:t>
            </w:r>
            <w:r w:rsidRPr="00216AEC">
              <w:rPr>
                <w:b w:val="0"/>
                <w:bCs w:val="0"/>
                <w:sz w:val="22"/>
                <w:lang w:eastAsia="zh-CN"/>
              </w:rPr>
              <w:t>Tbit/s</w:t>
            </w:r>
            <w:r w:rsidRPr="00216AEC">
              <w:rPr>
                <w:rFonts w:hint="eastAsia"/>
                <w:b w:val="0"/>
                <w:bCs w:val="0"/>
                <w:sz w:val="22"/>
                <w:lang w:eastAsia="zh-CN"/>
              </w:rPr>
              <w:t>）不断加大</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1BFA14B6"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固定链路的数量；总容量（单位：</w:t>
            </w:r>
            <w:r w:rsidRPr="00216AEC">
              <w:rPr>
                <w:sz w:val="22"/>
                <w:lang w:eastAsia="zh-CN"/>
              </w:rPr>
              <w:t>Tbps</w:t>
            </w:r>
            <w:r w:rsidRPr="00216AEC">
              <w:rPr>
                <w:rFonts w:hint="eastAsia"/>
                <w:sz w:val="22"/>
                <w:lang w:eastAsia="zh-CN"/>
              </w:rPr>
              <w:t>）。</w:t>
            </w:r>
          </w:p>
        </w:tc>
        <w:tc>
          <w:tcPr>
            <w:tcW w:w="3600" w:type="dxa"/>
            <w:tcBorders>
              <w:top w:val="nil"/>
              <w:left w:val="dotted" w:sz="4" w:space="0" w:color="4F81BD" w:themeColor="accent1"/>
              <w:bottom w:val="nil"/>
              <w:right w:val="nil"/>
            </w:tcBorders>
          </w:tcPr>
          <w:p w14:paraId="63F94037"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216AEC" w:rsidRPr="00F23B14" w14:paraId="404E2BF1"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7079B64" w14:textId="77777777" w:rsidR="00216AEC" w:rsidRPr="00216AEC" w:rsidRDefault="00216AEC" w:rsidP="00636947">
            <w:pPr>
              <w:rPr>
                <w:b w:val="0"/>
                <w:bCs w:val="0"/>
                <w:sz w:val="22"/>
                <w:lang w:eastAsia="zh-CN"/>
              </w:rPr>
            </w:pPr>
            <w:r w:rsidRPr="00216AEC">
              <w:rPr>
                <w:rFonts w:hint="eastAsia"/>
                <w:b w:val="0"/>
                <w:bCs w:val="0"/>
                <w:sz w:val="22"/>
                <w:lang w:eastAsia="zh-CN"/>
              </w:rPr>
              <w:t>可接收数字地面电视的住户数量增加</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59E126AA"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拥有数字地面电视（</w:t>
            </w:r>
            <w:r w:rsidRPr="00216AEC">
              <w:rPr>
                <w:rFonts w:hint="eastAsia"/>
                <w:sz w:val="22"/>
                <w:lang w:eastAsia="zh-CN"/>
              </w:rPr>
              <w:t>DTT</w:t>
            </w:r>
            <w:r w:rsidRPr="00216AEC">
              <w:rPr>
                <w:rFonts w:hint="eastAsia"/>
                <w:sz w:val="22"/>
                <w:lang w:eastAsia="zh-CN"/>
              </w:rPr>
              <w:t>）的家庭数量（单位：百万）</w:t>
            </w:r>
          </w:p>
          <w:p w14:paraId="2D9531B5"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拥有模拟地面电视（</w:t>
            </w:r>
            <w:r w:rsidRPr="00216AEC">
              <w:rPr>
                <w:sz w:val="22"/>
                <w:lang w:eastAsia="zh-CN"/>
              </w:rPr>
              <w:t>ATT</w:t>
            </w:r>
            <w:r w:rsidRPr="00216AEC">
              <w:rPr>
                <w:rFonts w:hint="eastAsia"/>
                <w:sz w:val="22"/>
                <w:lang w:eastAsia="zh-CN"/>
              </w:rPr>
              <w:t>）的家庭数量（单位：百万）</w:t>
            </w:r>
          </w:p>
          <w:p w14:paraId="4FA0C073"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拥有</w:t>
            </w:r>
            <w:r w:rsidRPr="00216AEC">
              <w:rPr>
                <w:sz w:val="22"/>
                <w:lang w:eastAsia="zh-CN"/>
              </w:rPr>
              <w:t>DTT+ATT</w:t>
            </w:r>
            <w:r w:rsidRPr="00216AEC">
              <w:rPr>
                <w:rFonts w:hint="eastAsia"/>
                <w:sz w:val="22"/>
                <w:lang w:eastAsia="zh-CN"/>
              </w:rPr>
              <w:t>的家庭数量（单位：百万）</w:t>
            </w:r>
          </w:p>
          <w:p w14:paraId="6503D17E"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拥有</w:t>
            </w:r>
            <w:r w:rsidRPr="00216AEC">
              <w:rPr>
                <w:sz w:val="22"/>
                <w:lang w:eastAsia="zh-CN"/>
              </w:rPr>
              <w:t>DTT</w:t>
            </w:r>
            <w:r w:rsidRPr="00216AEC">
              <w:rPr>
                <w:rFonts w:hint="eastAsia"/>
                <w:sz w:val="22"/>
                <w:lang w:eastAsia="zh-CN"/>
              </w:rPr>
              <w:t>、</w:t>
            </w:r>
            <w:r w:rsidRPr="00216AEC">
              <w:rPr>
                <w:sz w:val="22"/>
                <w:lang w:eastAsia="zh-CN"/>
              </w:rPr>
              <w:t>ATT</w:t>
            </w:r>
            <w:r w:rsidRPr="00216AEC">
              <w:rPr>
                <w:rFonts w:hint="eastAsia"/>
                <w:sz w:val="22"/>
                <w:lang w:eastAsia="zh-CN"/>
              </w:rPr>
              <w:t>和地面电视的家庭数量（单位：百万）</w:t>
            </w:r>
          </w:p>
        </w:tc>
        <w:tc>
          <w:tcPr>
            <w:tcW w:w="3600" w:type="dxa"/>
            <w:tcBorders>
              <w:top w:val="nil"/>
              <w:left w:val="dotted" w:sz="4" w:space="0" w:color="4F81BD" w:themeColor="accent1"/>
              <w:bottom w:val="nil"/>
              <w:right w:val="nil"/>
            </w:tcBorders>
          </w:tcPr>
          <w:p w14:paraId="5E88C72F"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216AEC" w:rsidRPr="00F23B14" w14:paraId="02715876"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1F89C89" w14:textId="77777777" w:rsidR="00216AEC" w:rsidRPr="00216AEC" w:rsidRDefault="00216AEC" w:rsidP="00636947">
            <w:pPr>
              <w:rPr>
                <w:b w:val="0"/>
                <w:bCs w:val="0"/>
                <w:sz w:val="22"/>
                <w:lang w:eastAsia="zh-CN"/>
              </w:rPr>
            </w:pPr>
            <w:r w:rsidRPr="00216AEC">
              <w:rPr>
                <w:rFonts w:hint="eastAsia"/>
                <w:b w:val="0"/>
                <w:bCs w:val="0"/>
                <w:sz w:val="22"/>
                <w:lang w:eastAsia="zh-CN"/>
              </w:rPr>
              <w:t>在用的卫星转发器（等同于</w:t>
            </w:r>
            <w:r w:rsidRPr="00216AEC">
              <w:rPr>
                <w:b w:val="0"/>
                <w:bCs w:val="0"/>
                <w:sz w:val="22"/>
                <w:lang w:eastAsia="zh-CN"/>
              </w:rPr>
              <w:t>36 MHz</w:t>
            </w:r>
            <w:r w:rsidRPr="00216AEC">
              <w:rPr>
                <w:rFonts w:hint="eastAsia"/>
                <w:b w:val="0"/>
                <w:bCs w:val="0"/>
                <w:sz w:val="22"/>
                <w:lang w:eastAsia="zh-CN"/>
              </w:rPr>
              <w:t>）的数量和对应容量（</w:t>
            </w:r>
            <w:r w:rsidRPr="00216AEC">
              <w:rPr>
                <w:b w:val="0"/>
                <w:bCs w:val="0"/>
                <w:sz w:val="22"/>
                <w:lang w:eastAsia="zh-CN"/>
              </w:rPr>
              <w:t>Tbit/s</w:t>
            </w:r>
            <w:r w:rsidRPr="00216AEC">
              <w:rPr>
                <w:rFonts w:hint="eastAsia"/>
                <w:b w:val="0"/>
                <w:bCs w:val="0"/>
                <w:sz w:val="22"/>
                <w:lang w:eastAsia="zh-CN"/>
              </w:rPr>
              <w:t>）有所增加；</w:t>
            </w:r>
            <w:r w:rsidRPr="00216AEC">
              <w:rPr>
                <w:b w:val="0"/>
                <w:bCs w:val="0"/>
                <w:sz w:val="22"/>
                <w:lang w:eastAsia="zh-CN"/>
              </w:rPr>
              <w:t>VSAT</w:t>
            </w:r>
            <w:r w:rsidRPr="00216AEC">
              <w:rPr>
                <w:rFonts w:hint="eastAsia"/>
                <w:b w:val="0"/>
                <w:bCs w:val="0"/>
                <w:sz w:val="22"/>
                <w:lang w:eastAsia="zh-CN"/>
              </w:rPr>
              <w:t>终端数量；可接收卫星电视的住户数量。</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099A0166"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在用的卫星转发器的数量（相当于</w:t>
            </w:r>
            <w:r w:rsidRPr="00216AEC">
              <w:rPr>
                <w:sz w:val="22"/>
                <w:lang w:eastAsia="zh-CN"/>
              </w:rPr>
              <w:t>36 MHz</w:t>
            </w:r>
            <w:r w:rsidRPr="00216AEC">
              <w:rPr>
                <w:rFonts w:hint="eastAsia"/>
                <w:sz w:val="22"/>
                <w:lang w:eastAsia="zh-CN"/>
              </w:rPr>
              <w:t>）</w:t>
            </w:r>
          </w:p>
          <w:p w14:paraId="7434606C"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相应容量（单位：</w:t>
            </w:r>
            <w:r w:rsidRPr="00216AEC">
              <w:rPr>
                <w:sz w:val="22"/>
                <w:lang w:eastAsia="zh-CN"/>
              </w:rPr>
              <w:t>Tbit/s</w:t>
            </w:r>
            <w:r w:rsidRPr="00216AEC">
              <w:rPr>
                <w:rFonts w:hint="eastAsia"/>
                <w:sz w:val="22"/>
                <w:lang w:eastAsia="zh-CN"/>
              </w:rPr>
              <w:t>）</w:t>
            </w:r>
          </w:p>
          <w:p w14:paraId="1863FC2F"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sz w:val="22"/>
                <w:lang w:eastAsia="zh-CN"/>
              </w:rPr>
              <w:t>VSAT</w:t>
            </w:r>
            <w:r w:rsidRPr="00216AEC">
              <w:rPr>
                <w:rFonts w:hint="eastAsia"/>
                <w:sz w:val="22"/>
                <w:lang w:eastAsia="zh-CN"/>
              </w:rPr>
              <w:t>的数量（单位：百万）</w:t>
            </w:r>
          </w:p>
          <w:p w14:paraId="4ECE4EBF"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sz w:val="22"/>
                <w:lang w:eastAsia="zh-CN"/>
              </w:rPr>
              <w:t>DTH</w:t>
            </w:r>
            <w:r w:rsidRPr="00216AEC">
              <w:rPr>
                <w:rFonts w:hint="eastAsia"/>
                <w:sz w:val="22"/>
                <w:lang w:eastAsia="zh-CN"/>
              </w:rPr>
              <w:t>的数量（单位：百万）</w:t>
            </w:r>
          </w:p>
        </w:tc>
        <w:tc>
          <w:tcPr>
            <w:tcW w:w="3600" w:type="dxa"/>
            <w:tcBorders>
              <w:top w:val="nil"/>
              <w:left w:val="dotted" w:sz="4" w:space="0" w:color="4F81BD" w:themeColor="accent1"/>
              <w:bottom w:val="nil"/>
              <w:right w:val="nil"/>
            </w:tcBorders>
          </w:tcPr>
          <w:p w14:paraId="5BAFCDA7"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216AEC" w:rsidRPr="00F23B14" w14:paraId="7F3C9E19"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15B63B5" w14:textId="77777777" w:rsidR="00216AEC" w:rsidRPr="00216AEC" w:rsidRDefault="00216AEC" w:rsidP="00636947">
            <w:pPr>
              <w:rPr>
                <w:b w:val="0"/>
                <w:bCs w:val="0"/>
                <w:sz w:val="22"/>
                <w:lang w:eastAsia="zh-CN"/>
              </w:rPr>
            </w:pPr>
            <w:r w:rsidRPr="00216AEC">
              <w:rPr>
                <w:rFonts w:hint="eastAsia"/>
                <w:b w:val="0"/>
                <w:bCs w:val="0"/>
                <w:sz w:val="22"/>
                <w:lang w:eastAsia="zh-CN"/>
              </w:rPr>
              <w:t>越来越多的设备可接收卫星无线电导航信号</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3A0D037A"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在轨的</w:t>
            </w:r>
            <w:r w:rsidRPr="00216AEC">
              <w:rPr>
                <w:sz w:val="22"/>
                <w:lang w:eastAsia="zh-CN"/>
              </w:rPr>
              <w:t>GNNS</w:t>
            </w:r>
            <w:r w:rsidRPr="00216AEC">
              <w:rPr>
                <w:rFonts w:hint="eastAsia"/>
                <w:sz w:val="22"/>
                <w:lang w:eastAsia="zh-CN"/>
              </w:rPr>
              <w:t>星座</w:t>
            </w:r>
            <w:r w:rsidRPr="00216AEC">
              <w:rPr>
                <w:sz w:val="22"/>
                <w:lang w:eastAsia="zh-CN"/>
              </w:rPr>
              <w:t>/</w:t>
            </w:r>
            <w:r w:rsidRPr="00216AEC">
              <w:rPr>
                <w:rFonts w:hint="eastAsia"/>
                <w:sz w:val="22"/>
                <w:lang w:eastAsia="zh-CN"/>
              </w:rPr>
              <w:t>卫星数量</w:t>
            </w:r>
          </w:p>
          <w:p w14:paraId="204B3F4E"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内置</w:t>
            </w:r>
            <w:r w:rsidRPr="00216AEC">
              <w:rPr>
                <w:sz w:val="22"/>
                <w:lang w:eastAsia="zh-CN"/>
              </w:rPr>
              <w:t>GNSS</w:t>
            </w:r>
            <w:r w:rsidRPr="00216AEC">
              <w:rPr>
                <w:rFonts w:hint="eastAsia"/>
                <w:sz w:val="22"/>
                <w:lang w:eastAsia="zh-CN"/>
              </w:rPr>
              <w:t>接收的设备数量（单位：</w:t>
            </w:r>
            <w:r w:rsidRPr="00216AEC">
              <w:rPr>
                <w:sz w:val="22"/>
                <w:lang w:eastAsia="zh-CN"/>
              </w:rPr>
              <w:t>10</w:t>
            </w:r>
            <w:r w:rsidRPr="00216AEC">
              <w:rPr>
                <w:rFonts w:hint="eastAsia"/>
                <w:sz w:val="22"/>
                <w:lang w:eastAsia="zh-CN"/>
              </w:rPr>
              <w:t>亿）</w:t>
            </w:r>
          </w:p>
        </w:tc>
        <w:tc>
          <w:tcPr>
            <w:tcW w:w="3600" w:type="dxa"/>
            <w:tcBorders>
              <w:top w:val="nil"/>
              <w:left w:val="dotted" w:sz="4" w:space="0" w:color="4F81BD" w:themeColor="accent1"/>
              <w:bottom w:val="nil"/>
              <w:right w:val="nil"/>
            </w:tcBorders>
          </w:tcPr>
          <w:p w14:paraId="01C860F7"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216AEC" w:rsidRPr="00F23B14" w14:paraId="531CE827"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38A1207" w14:textId="77777777" w:rsidR="00216AEC" w:rsidRPr="00216AEC" w:rsidRDefault="00216AEC" w:rsidP="00636947">
            <w:pPr>
              <w:rPr>
                <w:b w:val="0"/>
                <w:bCs w:val="0"/>
                <w:sz w:val="22"/>
                <w:lang w:eastAsia="zh-CN"/>
              </w:rPr>
            </w:pPr>
            <w:r w:rsidRPr="00216AEC">
              <w:rPr>
                <w:rFonts w:hint="eastAsia"/>
                <w:b w:val="0"/>
                <w:bCs w:val="0"/>
                <w:sz w:val="22"/>
                <w:lang w:eastAsia="zh-CN"/>
              </w:rPr>
              <w:t>在轨的地球探测卫星的数量、传输图像的对应数量和清晰度以及下载的数据量（</w:t>
            </w:r>
            <w:r w:rsidRPr="00216AEC">
              <w:rPr>
                <w:b w:val="0"/>
                <w:bCs w:val="0"/>
                <w:sz w:val="22"/>
                <w:lang w:eastAsia="zh-CN"/>
              </w:rPr>
              <w:t>Tbytes</w:t>
            </w:r>
            <w:r w:rsidRPr="00216AEC">
              <w:rPr>
                <w:rFonts w:hint="eastAsia"/>
                <w:b w:val="0"/>
                <w:bCs w:val="0"/>
                <w:sz w:val="22"/>
                <w:lang w:eastAsia="zh-CN"/>
              </w:rPr>
              <w:t>）均有所增加。</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72E28B81"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地球探测卫星数量</w:t>
            </w:r>
          </w:p>
          <w:p w14:paraId="780EC274"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传输图像的数量（单位：百万）</w:t>
            </w:r>
          </w:p>
          <w:p w14:paraId="6946E03D"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216AEC">
              <w:rPr>
                <w:rFonts w:hint="eastAsia"/>
                <w:sz w:val="22"/>
                <w:lang w:eastAsia="zh-CN"/>
              </w:rPr>
              <w:t>下载图像的大小（太字节）</w:t>
            </w:r>
          </w:p>
        </w:tc>
        <w:tc>
          <w:tcPr>
            <w:tcW w:w="3600" w:type="dxa"/>
            <w:tcBorders>
              <w:top w:val="nil"/>
              <w:left w:val="dotted" w:sz="4" w:space="0" w:color="4F81BD" w:themeColor="accent1"/>
              <w:bottom w:val="single" w:sz="4" w:space="0" w:color="B8CCE4" w:themeColor="accent1" w:themeTint="66"/>
              <w:right w:val="nil"/>
            </w:tcBorders>
          </w:tcPr>
          <w:p w14:paraId="5F1566FD" w14:textId="77777777" w:rsidR="00216AEC" w:rsidRPr="00216AEC"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68CDA9EE" w14:textId="77777777" w:rsidR="00216AEC" w:rsidRPr="00F23B14" w:rsidRDefault="00216AEC" w:rsidP="00216AEC">
      <w:pPr>
        <w:rPr>
          <w:lang w:eastAsia="zh-CN"/>
        </w:rPr>
      </w:pPr>
      <w:r w:rsidRPr="00F23B14">
        <w:rPr>
          <w:lang w:eastAsia="zh-CN"/>
        </w:rPr>
        <w:br w:type="page"/>
      </w:r>
    </w:p>
    <w:p w14:paraId="34FD00FA" w14:textId="6F03802B" w:rsidR="00216AEC" w:rsidRPr="00F23B14" w:rsidRDefault="00216AEC" w:rsidP="002C6BD2">
      <w:pPr>
        <w:pStyle w:val="Heading1"/>
        <w:rPr>
          <w:lang w:eastAsia="zh-CN"/>
        </w:rPr>
      </w:pPr>
      <w:bookmarkStart w:id="107" w:name="_Toc34986202"/>
      <w:r w:rsidRPr="00F23B14">
        <w:rPr>
          <w:lang w:eastAsia="zh-CN"/>
        </w:rPr>
        <w:t xml:space="preserve">II.2.3 </w:t>
      </w:r>
      <w:r w:rsidR="00EA1AB1">
        <w:rPr>
          <w:lang w:eastAsia="zh-CN"/>
        </w:rPr>
        <w:t>–</w:t>
      </w:r>
      <w:r w:rsidRPr="00F23B14">
        <w:rPr>
          <w:lang w:eastAsia="zh-CN"/>
        </w:rPr>
        <w:t xml:space="preserve"> R.3 </w:t>
      </w:r>
      <w:r w:rsidRPr="00F23B14">
        <w:rPr>
          <w:rFonts w:hint="eastAsia"/>
          <w:lang w:eastAsia="zh-CN"/>
        </w:rPr>
        <w:t>知识共享</w:t>
      </w:r>
      <w:bookmarkEnd w:id="107"/>
    </w:p>
    <w:p w14:paraId="691B57C6" w14:textId="77777777" w:rsidR="00216AEC" w:rsidRPr="00F23B14" w:rsidRDefault="00216AEC" w:rsidP="00EA1AB1">
      <w:pPr>
        <w:pStyle w:val="Headingi"/>
        <w:rPr>
          <w:lang w:eastAsia="zh-CN"/>
        </w:rPr>
      </w:pPr>
      <w:r w:rsidRPr="00F23B14">
        <w:rPr>
          <w:rFonts w:hint="eastAsia"/>
          <w:lang w:eastAsia="zh-CN"/>
        </w:rPr>
        <w:t>部门目标说明</w:t>
      </w:r>
    </w:p>
    <w:p w14:paraId="6E0BF22D" w14:textId="77777777" w:rsidR="00216AEC" w:rsidRPr="00F23B14" w:rsidRDefault="00216AEC" w:rsidP="00EA1AB1">
      <w:pPr>
        <w:ind w:firstLineChars="200" w:firstLine="480"/>
        <w:rPr>
          <w:lang w:eastAsia="zh-CN"/>
        </w:rPr>
      </w:pPr>
      <w:r w:rsidRPr="00F23B14">
        <w:rPr>
          <w:rFonts w:hint="eastAsia"/>
          <w:lang w:eastAsia="zh-CN"/>
        </w:rPr>
        <w:t>促进无线电通信知识和技能的获取和共享。</w:t>
      </w:r>
    </w:p>
    <w:p w14:paraId="246513CD" w14:textId="77777777" w:rsidR="00216AEC" w:rsidRPr="00F23B14" w:rsidRDefault="00216AEC" w:rsidP="00EA1AB1">
      <w:pPr>
        <w:ind w:firstLineChars="200" w:firstLine="480"/>
        <w:rPr>
          <w:lang w:eastAsia="zh-CN"/>
        </w:rPr>
      </w:pPr>
      <w:r w:rsidRPr="00F23B14">
        <w:rPr>
          <w:rFonts w:hint="eastAsia"/>
          <w:lang w:eastAsia="zh-CN"/>
        </w:rPr>
        <w:t>部门目标</w:t>
      </w:r>
      <w:r w:rsidRPr="00F23B14">
        <w:rPr>
          <w:lang w:eastAsia="zh-CN"/>
        </w:rPr>
        <w:t>R.3</w:t>
      </w:r>
      <w:r w:rsidRPr="00F23B14">
        <w:rPr>
          <w:rFonts w:hint="eastAsia"/>
          <w:lang w:eastAsia="zh-CN"/>
        </w:rPr>
        <w:t>使用了</w:t>
      </w:r>
      <w:r w:rsidRPr="00F23B14">
        <w:rPr>
          <w:lang w:eastAsia="zh-CN"/>
        </w:rPr>
        <w:t>25.24</w:t>
      </w:r>
      <w:r w:rsidRPr="00F23B14">
        <w:rPr>
          <w:rFonts w:hint="eastAsia"/>
          <w:lang w:eastAsia="zh-CN"/>
        </w:rPr>
        <w:t>%</w:t>
      </w:r>
      <w:r w:rsidRPr="00F23B14">
        <w:rPr>
          <w:rFonts w:hint="eastAsia"/>
          <w:lang w:eastAsia="zh-CN"/>
        </w:rPr>
        <w:t>的</w:t>
      </w:r>
      <w:r w:rsidRPr="00F23B14">
        <w:rPr>
          <w:lang w:eastAsia="zh-CN"/>
        </w:rPr>
        <w:t>ITU-R</w:t>
      </w:r>
      <w:r w:rsidRPr="00F23B14">
        <w:rPr>
          <w:rFonts w:hint="eastAsia"/>
          <w:lang w:eastAsia="zh-CN"/>
        </w:rPr>
        <w:t>部门目标计划内资源或</w:t>
      </w:r>
      <w:r w:rsidRPr="00F23B14">
        <w:rPr>
          <w:lang w:eastAsia="zh-CN"/>
        </w:rPr>
        <w:t>9.57</w:t>
      </w:r>
      <w:r w:rsidRPr="00F23B14">
        <w:rPr>
          <w:rFonts w:hint="eastAsia"/>
          <w:lang w:eastAsia="zh-CN"/>
        </w:rPr>
        <w:t>%</w:t>
      </w:r>
      <w:r w:rsidRPr="00F23B14">
        <w:rPr>
          <w:rFonts w:hint="eastAsia"/>
          <w:lang w:eastAsia="zh-CN"/>
        </w:rPr>
        <w:t>的国际电联</w:t>
      </w:r>
      <w:r w:rsidRPr="00F23B14">
        <w:rPr>
          <w:lang w:eastAsia="zh-CN"/>
        </w:rPr>
        <w:t>2021-2024</w:t>
      </w:r>
      <w:r w:rsidRPr="00F23B14">
        <w:rPr>
          <w:rFonts w:hint="eastAsia"/>
          <w:lang w:eastAsia="zh-CN"/>
        </w:rPr>
        <w:t>年计划内资源。</w:t>
      </w:r>
    </w:p>
    <w:p w14:paraId="4FCDF150" w14:textId="07E1599A" w:rsidR="00216AEC" w:rsidRPr="00F23B14" w:rsidRDefault="00216AEC" w:rsidP="00EA1AB1">
      <w:pPr>
        <w:pStyle w:val="Headingi"/>
      </w:pPr>
      <w:r w:rsidRPr="00F23B14">
        <w:rPr>
          <w:rFonts w:hint="eastAsia"/>
        </w:rPr>
        <w:t>成本分配摘要</w:t>
      </w:r>
    </w:p>
    <w:tbl>
      <w:tblPr>
        <w:tblW w:w="4818" w:type="pct"/>
        <w:tblLook w:val="04A0" w:firstRow="1" w:lastRow="0" w:firstColumn="1" w:lastColumn="0" w:noHBand="0" w:noVBand="1"/>
      </w:tblPr>
      <w:tblGrid>
        <w:gridCol w:w="4417"/>
        <w:gridCol w:w="1620"/>
        <w:gridCol w:w="1620"/>
        <w:gridCol w:w="1620"/>
        <w:gridCol w:w="1613"/>
        <w:gridCol w:w="1613"/>
        <w:gridCol w:w="1532"/>
      </w:tblGrid>
      <w:tr w:rsidR="00216AEC" w:rsidRPr="00F23B14" w14:paraId="00AF3AC0" w14:textId="77777777" w:rsidTr="00EA1AB1">
        <w:trPr>
          <w:trHeight w:val="300"/>
        </w:trPr>
        <w:tc>
          <w:tcPr>
            <w:tcW w:w="4417" w:type="dxa"/>
            <w:tcBorders>
              <w:top w:val="nil"/>
              <w:left w:val="nil"/>
              <w:bottom w:val="nil"/>
              <w:right w:val="nil"/>
            </w:tcBorders>
            <w:shd w:val="clear" w:color="auto" w:fill="auto"/>
            <w:noWrap/>
            <w:vAlign w:val="bottom"/>
            <w:hideMark/>
          </w:tcPr>
          <w:p w14:paraId="2AAF6E2B" w14:textId="77777777" w:rsidR="00216AEC" w:rsidRPr="00EA1AB1" w:rsidRDefault="00216AEC" w:rsidP="00636947">
            <w:pPr>
              <w:rPr>
                <w:sz w:val="22"/>
                <w:szCs w:val="22"/>
              </w:rPr>
            </w:pPr>
          </w:p>
        </w:tc>
        <w:tc>
          <w:tcPr>
            <w:tcW w:w="1620" w:type="dxa"/>
            <w:tcBorders>
              <w:top w:val="nil"/>
              <w:left w:val="nil"/>
              <w:bottom w:val="nil"/>
              <w:right w:val="nil"/>
            </w:tcBorders>
            <w:shd w:val="clear" w:color="auto" w:fill="auto"/>
            <w:noWrap/>
            <w:vAlign w:val="bottom"/>
            <w:hideMark/>
          </w:tcPr>
          <w:p w14:paraId="272234E0" w14:textId="77777777" w:rsidR="00216AEC" w:rsidRPr="00EA1AB1" w:rsidRDefault="00216AEC" w:rsidP="00636947">
            <w:pPr>
              <w:rPr>
                <w:sz w:val="22"/>
                <w:szCs w:val="22"/>
              </w:rPr>
            </w:pPr>
          </w:p>
        </w:tc>
        <w:tc>
          <w:tcPr>
            <w:tcW w:w="1620" w:type="dxa"/>
            <w:tcBorders>
              <w:top w:val="nil"/>
              <w:left w:val="nil"/>
              <w:bottom w:val="nil"/>
              <w:right w:val="nil"/>
            </w:tcBorders>
            <w:shd w:val="clear" w:color="auto" w:fill="auto"/>
            <w:noWrap/>
            <w:vAlign w:val="bottom"/>
            <w:hideMark/>
          </w:tcPr>
          <w:p w14:paraId="66533344" w14:textId="77777777" w:rsidR="00216AEC" w:rsidRPr="00EA1AB1" w:rsidRDefault="00216AEC" w:rsidP="00636947">
            <w:pPr>
              <w:rPr>
                <w:sz w:val="22"/>
                <w:szCs w:val="22"/>
              </w:rPr>
            </w:pPr>
          </w:p>
        </w:tc>
        <w:tc>
          <w:tcPr>
            <w:tcW w:w="1620" w:type="dxa"/>
            <w:tcBorders>
              <w:top w:val="nil"/>
              <w:left w:val="nil"/>
              <w:bottom w:val="nil"/>
              <w:right w:val="nil"/>
            </w:tcBorders>
            <w:shd w:val="clear" w:color="auto" w:fill="auto"/>
            <w:noWrap/>
            <w:vAlign w:val="bottom"/>
            <w:hideMark/>
          </w:tcPr>
          <w:p w14:paraId="20E292E5" w14:textId="77777777" w:rsidR="00216AEC" w:rsidRPr="00EA1AB1" w:rsidRDefault="00216AEC" w:rsidP="00636947">
            <w:pPr>
              <w:rPr>
                <w:sz w:val="22"/>
                <w:szCs w:val="22"/>
              </w:rPr>
            </w:pPr>
          </w:p>
        </w:tc>
        <w:tc>
          <w:tcPr>
            <w:tcW w:w="4758" w:type="dxa"/>
            <w:gridSpan w:val="3"/>
            <w:tcBorders>
              <w:top w:val="nil"/>
              <w:left w:val="nil"/>
              <w:bottom w:val="nil"/>
              <w:right w:val="nil"/>
            </w:tcBorders>
            <w:shd w:val="clear" w:color="auto" w:fill="auto"/>
            <w:noWrap/>
            <w:vAlign w:val="bottom"/>
            <w:hideMark/>
          </w:tcPr>
          <w:p w14:paraId="2A0C0F4E" w14:textId="77777777" w:rsidR="00216AEC" w:rsidRDefault="00EA1AB1" w:rsidP="00EA1AB1">
            <w:pPr>
              <w:jc w:val="center"/>
              <w:rPr>
                <w:rFonts w:ascii="STKaiti" w:eastAsia="STKaiti" w:hAnsi="STKaiti"/>
                <w:sz w:val="22"/>
                <w:szCs w:val="22"/>
              </w:rPr>
            </w:pPr>
            <w:r w:rsidRPr="00EA1AB1">
              <w:rPr>
                <w:rFonts w:ascii="STKaiti" w:eastAsia="STKaiti" w:hAnsi="STKaiti"/>
                <w:sz w:val="22"/>
                <w:szCs w:val="22"/>
              </w:rPr>
              <w:t>千瑞郎</w:t>
            </w:r>
          </w:p>
          <w:p w14:paraId="180B32F9" w14:textId="1D88F42C" w:rsidR="004E4A60" w:rsidRPr="00EA1AB1" w:rsidRDefault="004E4A60" w:rsidP="004E4A60">
            <w:pPr>
              <w:spacing w:before="0"/>
              <w:jc w:val="center"/>
              <w:rPr>
                <w:rFonts w:ascii="STKaiti" w:eastAsia="STKaiti" w:hAnsi="STKaiti"/>
                <w:sz w:val="22"/>
                <w:szCs w:val="22"/>
              </w:rPr>
            </w:pPr>
          </w:p>
        </w:tc>
      </w:tr>
      <w:tr w:rsidR="00216AEC" w:rsidRPr="00F23B14" w14:paraId="39CAD75F" w14:textId="77777777" w:rsidTr="00EA1AB1">
        <w:trPr>
          <w:trHeight w:val="600"/>
        </w:trPr>
        <w:tc>
          <w:tcPr>
            <w:tcW w:w="4417" w:type="dxa"/>
            <w:tcBorders>
              <w:top w:val="nil"/>
              <w:left w:val="nil"/>
              <w:bottom w:val="single" w:sz="4" w:space="0" w:color="auto"/>
              <w:right w:val="nil"/>
            </w:tcBorders>
            <w:shd w:val="clear" w:color="auto" w:fill="auto"/>
            <w:noWrap/>
            <w:vAlign w:val="bottom"/>
            <w:hideMark/>
          </w:tcPr>
          <w:p w14:paraId="344BEEAC" w14:textId="77777777" w:rsidR="00216AEC" w:rsidRPr="00EA1AB1" w:rsidRDefault="00216AEC" w:rsidP="00636947">
            <w:pPr>
              <w:rPr>
                <w:sz w:val="22"/>
                <w:szCs w:val="22"/>
              </w:rPr>
            </w:pPr>
            <w:r w:rsidRPr="00EA1AB1">
              <w:rPr>
                <w:sz w:val="22"/>
                <w:szCs w:val="22"/>
              </w:rPr>
              <w:t> </w:t>
            </w:r>
          </w:p>
        </w:tc>
        <w:tc>
          <w:tcPr>
            <w:tcW w:w="1620" w:type="dxa"/>
            <w:tcBorders>
              <w:top w:val="nil"/>
              <w:left w:val="single" w:sz="8" w:space="0" w:color="0070C0"/>
              <w:bottom w:val="single" w:sz="4" w:space="0" w:color="auto"/>
              <w:right w:val="single" w:sz="8" w:space="0" w:color="0070C0"/>
            </w:tcBorders>
            <w:shd w:val="clear" w:color="auto" w:fill="auto"/>
            <w:vAlign w:val="center"/>
            <w:hideMark/>
          </w:tcPr>
          <w:p w14:paraId="60100F0E" w14:textId="6B97D57A" w:rsidR="00216AEC" w:rsidRPr="00EA1AB1" w:rsidRDefault="00216AEC" w:rsidP="00EA1AB1">
            <w:pPr>
              <w:jc w:val="center"/>
              <w:rPr>
                <w:b/>
                <w:bCs/>
                <w:sz w:val="22"/>
                <w:szCs w:val="22"/>
              </w:rPr>
            </w:pPr>
            <w:r w:rsidRPr="00EA1AB1">
              <w:rPr>
                <w:b/>
                <w:bCs/>
                <w:sz w:val="22"/>
                <w:szCs w:val="22"/>
              </w:rPr>
              <w:t>2019</w:t>
            </w:r>
            <w:r w:rsidRPr="00EA1AB1">
              <w:rPr>
                <w:rFonts w:hint="eastAsia"/>
                <w:b/>
                <w:bCs/>
                <w:sz w:val="22"/>
                <w:szCs w:val="22"/>
              </w:rPr>
              <w:t>年</w:t>
            </w:r>
            <w:r w:rsidR="004E4A60">
              <w:rPr>
                <w:b/>
                <w:bCs/>
                <w:sz w:val="22"/>
                <w:szCs w:val="22"/>
              </w:rPr>
              <w:br/>
            </w:r>
            <w:r w:rsidRPr="00EA1AB1">
              <w:rPr>
                <w:rFonts w:hint="eastAsia"/>
                <w:b/>
                <w:bCs/>
                <w:sz w:val="22"/>
                <w:szCs w:val="22"/>
              </w:rPr>
              <w:t>实际成本</w:t>
            </w:r>
          </w:p>
        </w:tc>
        <w:tc>
          <w:tcPr>
            <w:tcW w:w="1620" w:type="dxa"/>
            <w:tcBorders>
              <w:top w:val="nil"/>
              <w:left w:val="nil"/>
              <w:bottom w:val="single" w:sz="4" w:space="0" w:color="auto"/>
              <w:right w:val="single" w:sz="4" w:space="0" w:color="0070C0"/>
            </w:tcBorders>
            <w:shd w:val="clear" w:color="auto" w:fill="auto"/>
            <w:vAlign w:val="center"/>
            <w:hideMark/>
          </w:tcPr>
          <w:p w14:paraId="631E6C5E" w14:textId="3AE58C87" w:rsidR="00216AEC" w:rsidRPr="00EA1AB1" w:rsidRDefault="00216AEC" w:rsidP="00EA1AB1">
            <w:pPr>
              <w:jc w:val="center"/>
              <w:rPr>
                <w:b/>
                <w:bCs/>
                <w:sz w:val="22"/>
                <w:szCs w:val="22"/>
              </w:rPr>
            </w:pPr>
            <w:r w:rsidRPr="00EA1AB1">
              <w:rPr>
                <w:b/>
                <w:bCs/>
                <w:sz w:val="22"/>
                <w:szCs w:val="22"/>
              </w:rPr>
              <w:t>2021</w:t>
            </w:r>
            <w:r w:rsidRPr="00EA1AB1">
              <w:rPr>
                <w:b/>
                <w:bCs/>
                <w:sz w:val="22"/>
                <w:szCs w:val="22"/>
              </w:rPr>
              <w:t>年</w:t>
            </w:r>
            <w:r w:rsidR="004E4A60">
              <w:rPr>
                <w:b/>
                <w:bCs/>
                <w:sz w:val="22"/>
                <w:szCs w:val="22"/>
              </w:rPr>
              <w:br/>
            </w:r>
            <w:r w:rsidRPr="00EA1AB1">
              <w:rPr>
                <w:b/>
                <w:bCs/>
                <w:sz w:val="22"/>
                <w:szCs w:val="22"/>
              </w:rPr>
              <w:t>计划成本</w:t>
            </w:r>
          </w:p>
        </w:tc>
        <w:tc>
          <w:tcPr>
            <w:tcW w:w="1620" w:type="dxa"/>
            <w:tcBorders>
              <w:top w:val="nil"/>
              <w:left w:val="nil"/>
              <w:bottom w:val="single" w:sz="4" w:space="0" w:color="auto"/>
              <w:right w:val="single" w:sz="4" w:space="0" w:color="0070C0"/>
            </w:tcBorders>
            <w:shd w:val="clear" w:color="auto" w:fill="auto"/>
            <w:vAlign w:val="center"/>
            <w:hideMark/>
          </w:tcPr>
          <w:p w14:paraId="21303BA6" w14:textId="134CDD67" w:rsidR="00216AEC" w:rsidRPr="00EA1AB1" w:rsidRDefault="00216AEC" w:rsidP="00EA1AB1">
            <w:pPr>
              <w:jc w:val="center"/>
              <w:rPr>
                <w:b/>
                <w:bCs/>
                <w:sz w:val="22"/>
                <w:szCs w:val="22"/>
              </w:rPr>
            </w:pPr>
            <w:r w:rsidRPr="00EA1AB1">
              <w:rPr>
                <w:b/>
                <w:bCs/>
                <w:sz w:val="22"/>
                <w:szCs w:val="22"/>
              </w:rPr>
              <w:t>2022</w:t>
            </w:r>
            <w:r w:rsidRPr="00EA1AB1">
              <w:rPr>
                <w:b/>
                <w:bCs/>
                <w:sz w:val="22"/>
                <w:szCs w:val="22"/>
              </w:rPr>
              <w:t>年</w:t>
            </w:r>
            <w:r w:rsidR="004E4A60">
              <w:rPr>
                <w:b/>
                <w:bCs/>
                <w:sz w:val="22"/>
                <w:szCs w:val="22"/>
              </w:rPr>
              <w:br/>
            </w:r>
            <w:r w:rsidRPr="00EA1AB1">
              <w:rPr>
                <w:b/>
                <w:bCs/>
                <w:sz w:val="22"/>
                <w:szCs w:val="22"/>
              </w:rPr>
              <w:t>计划成本</w:t>
            </w:r>
          </w:p>
        </w:tc>
        <w:tc>
          <w:tcPr>
            <w:tcW w:w="1613" w:type="dxa"/>
            <w:tcBorders>
              <w:top w:val="nil"/>
              <w:left w:val="nil"/>
              <w:bottom w:val="single" w:sz="4" w:space="0" w:color="auto"/>
              <w:right w:val="single" w:sz="4" w:space="0" w:color="0070C0"/>
            </w:tcBorders>
            <w:shd w:val="clear" w:color="auto" w:fill="auto"/>
            <w:vAlign w:val="center"/>
            <w:hideMark/>
          </w:tcPr>
          <w:p w14:paraId="526D1F8D" w14:textId="06D68167" w:rsidR="00216AEC" w:rsidRPr="00EA1AB1" w:rsidRDefault="00216AEC" w:rsidP="00EA1AB1">
            <w:pPr>
              <w:jc w:val="center"/>
              <w:rPr>
                <w:b/>
                <w:bCs/>
                <w:sz w:val="22"/>
                <w:szCs w:val="22"/>
              </w:rPr>
            </w:pPr>
            <w:r w:rsidRPr="00EA1AB1">
              <w:rPr>
                <w:b/>
                <w:bCs/>
                <w:sz w:val="22"/>
                <w:szCs w:val="22"/>
              </w:rPr>
              <w:t>2023</w:t>
            </w:r>
            <w:r w:rsidRPr="00EA1AB1">
              <w:rPr>
                <w:b/>
                <w:bCs/>
                <w:sz w:val="22"/>
                <w:szCs w:val="22"/>
              </w:rPr>
              <w:t>年</w:t>
            </w:r>
            <w:r w:rsidR="004E4A60">
              <w:rPr>
                <w:b/>
                <w:bCs/>
                <w:sz w:val="22"/>
                <w:szCs w:val="22"/>
              </w:rPr>
              <w:br/>
            </w:r>
            <w:r w:rsidRPr="00EA1AB1">
              <w:rPr>
                <w:b/>
                <w:bCs/>
                <w:sz w:val="22"/>
                <w:szCs w:val="22"/>
              </w:rPr>
              <w:t>计划成本</w:t>
            </w:r>
          </w:p>
        </w:tc>
        <w:tc>
          <w:tcPr>
            <w:tcW w:w="1613" w:type="dxa"/>
            <w:tcBorders>
              <w:top w:val="nil"/>
              <w:left w:val="nil"/>
              <w:bottom w:val="single" w:sz="4" w:space="0" w:color="auto"/>
              <w:right w:val="single" w:sz="4" w:space="0" w:color="0070C0"/>
            </w:tcBorders>
            <w:shd w:val="clear" w:color="auto" w:fill="auto"/>
            <w:vAlign w:val="center"/>
            <w:hideMark/>
          </w:tcPr>
          <w:p w14:paraId="3F6052AB" w14:textId="6E2EFCBF" w:rsidR="00216AEC" w:rsidRPr="00EA1AB1" w:rsidRDefault="00216AEC" w:rsidP="00EA1AB1">
            <w:pPr>
              <w:jc w:val="center"/>
              <w:rPr>
                <w:b/>
                <w:bCs/>
                <w:sz w:val="22"/>
                <w:szCs w:val="22"/>
              </w:rPr>
            </w:pPr>
            <w:r w:rsidRPr="00EA1AB1">
              <w:rPr>
                <w:b/>
                <w:bCs/>
                <w:sz w:val="22"/>
                <w:szCs w:val="22"/>
              </w:rPr>
              <w:t>2024</w:t>
            </w:r>
            <w:r w:rsidRPr="00EA1AB1">
              <w:rPr>
                <w:b/>
                <w:bCs/>
                <w:sz w:val="22"/>
                <w:szCs w:val="22"/>
              </w:rPr>
              <w:t>年</w:t>
            </w:r>
            <w:r w:rsidR="004E4A60">
              <w:rPr>
                <w:b/>
                <w:bCs/>
                <w:sz w:val="22"/>
                <w:szCs w:val="22"/>
              </w:rPr>
              <w:br/>
            </w:r>
            <w:r w:rsidRPr="00EA1AB1">
              <w:rPr>
                <w:b/>
                <w:bCs/>
                <w:sz w:val="22"/>
                <w:szCs w:val="22"/>
              </w:rPr>
              <w:t>计划成本</w:t>
            </w:r>
          </w:p>
        </w:tc>
        <w:tc>
          <w:tcPr>
            <w:tcW w:w="1532" w:type="dxa"/>
            <w:tcBorders>
              <w:top w:val="nil"/>
              <w:left w:val="nil"/>
              <w:bottom w:val="single" w:sz="4" w:space="0" w:color="auto"/>
              <w:right w:val="nil"/>
            </w:tcBorders>
            <w:shd w:val="clear" w:color="auto" w:fill="auto"/>
            <w:vAlign w:val="center"/>
            <w:hideMark/>
          </w:tcPr>
          <w:p w14:paraId="6D5039EB" w14:textId="54F35C93" w:rsidR="00216AEC" w:rsidRPr="00EA1AB1" w:rsidRDefault="00216AEC" w:rsidP="00EA1AB1">
            <w:pPr>
              <w:jc w:val="center"/>
              <w:rPr>
                <w:b/>
                <w:bCs/>
                <w:sz w:val="22"/>
                <w:szCs w:val="22"/>
              </w:rPr>
            </w:pPr>
            <w:r w:rsidRPr="00EA1AB1">
              <w:rPr>
                <w:b/>
                <w:bCs/>
                <w:sz w:val="22"/>
                <w:szCs w:val="22"/>
              </w:rPr>
              <w:t>2021-2024</w:t>
            </w:r>
            <w:r w:rsidRPr="00EA1AB1">
              <w:rPr>
                <w:b/>
                <w:bCs/>
                <w:sz w:val="22"/>
                <w:szCs w:val="22"/>
              </w:rPr>
              <w:t>年总计</w:t>
            </w:r>
          </w:p>
        </w:tc>
      </w:tr>
      <w:tr w:rsidR="00216AEC" w:rsidRPr="00F23B14" w14:paraId="22524354" w14:textId="77777777" w:rsidTr="00EA1AB1">
        <w:trPr>
          <w:trHeight w:val="300"/>
        </w:trPr>
        <w:tc>
          <w:tcPr>
            <w:tcW w:w="4417" w:type="dxa"/>
            <w:tcBorders>
              <w:top w:val="nil"/>
              <w:left w:val="nil"/>
              <w:bottom w:val="nil"/>
              <w:right w:val="nil"/>
            </w:tcBorders>
            <w:shd w:val="clear" w:color="auto" w:fill="auto"/>
            <w:noWrap/>
            <w:vAlign w:val="bottom"/>
            <w:hideMark/>
          </w:tcPr>
          <w:p w14:paraId="35B519AD" w14:textId="77777777" w:rsidR="00216AEC" w:rsidRPr="00EA1AB1" w:rsidRDefault="00216AEC" w:rsidP="00636947">
            <w:pPr>
              <w:rPr>
                <w:sz w:val="22"/>
                <w:szCs w:val="22"/>
              </w:rPr>
            </w:pPr>
            <w:r w:rsidRPr="00EA1AB1">
              <w:rPr>
                <w:sz w:val="22"/>
                <w:szCs w:val="22"/>
              </w:rPr>
              <w:t>计划支出</w:t>
            </w:r>
          </w:p>
        </w:tc>
        <w:tc>
          <w:tcPr>
            <w:tcW w:w="1620" w:type="dxa"/>
            <w:tcBorders>
              <w:top w:val="nil"/>
              <w:left w:val="single" w:sz="8" w:space="0" w:color="0070C0"/>
              <w:bottom w:val="nil"/>
              <w:right w:val="single" w:sz="8" w:space="0" w:color="0070C0"/>
            </w:tcBorders>
            <w:shd w:val="clear" w:color="auto" w:fill="auto"/>
            <w:noWrap/>
            <w:vAlign w:val="bottom"/>
            <w:hideMark/>
          </w:tcPr>
          <w:p w14:paraId="7FA6C43B" w14:textId="77777777" w:rsidR="00216AEC" w:rsidRPr="00EA1AB1" w:rsidRDefault="00216AEC" w:rsidP="00EA1AB1">
            <w:pPr>
              <w:jc w:val="right"/>
              <w:rPr>
                <w:sz w:val="22"/>
                <w:szCs w:val="22"/>
              </w:rPr>
            </w:pPr>
            <w:r w:rsidRPr="00EA1AB1">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3BC30917" w14:textId="77777777" w:rsidR="00216AEC" w:rsidRPr="00EA1AB1" w:rsidRDefault="00216AEC" w:rsidP="00EA1AB1">
            <w:pPr>
              <w:jc w:val="right"/>
              <w:rPr>
                <w:sz w:val="22"/>
                <w:szCs w:val="22"/>
              </w:rPr>
            </w:pPr>
            <w:r w:rsidRPr="00EA1AB1">
              <w:rPr>
                <w:sz w:val="22"/>
                <w:szCs w:val="22"/>
              </w:rPr>
              <w:t>970</w:t>
            </w:r>
          </w:p>
        </w:tc>
        <w:tc>
          <w:tcPr>
            <w:tcW w:w="1620" w:type="dxa"/>
            <w:tcBorders>
              <w:top w:val="nil"/>
              <w:left w:val="nil"/>
              <w:bottom w:val="nil"/>
              <w:right w:val="single" w:sz="4" w:space="0" w:color="0070C0"/>
            </w:tcBorders>
            <w:shd w:val="clear" w:color="auto" w:fill="auto"/>
            <w:noWrap/>
            <w:vAlign w:val="bottom"/>
            <w:hideMark/>
          </w:tcPr>
          <w:p w14:paraId="4440825C" w14:textId="77777777" w:rsidR="00216AEC" w:rsidRPr="00EA1AB1" w:rsidRDefault="00216AEC" w:rsidP="00EA1AB1">
            <w:pPr>
              <w:jc w:val="right"/>
              <w:rPr>
                <w:sz w:val="22"/>
                <w:szCs w:val="22"/>
              </w:rPr>
            </w:pPr>
            <w:r w:rsidRPr="00EA1AB1">
              <w:rPr>
                <w:sz w:val="22"/>
                <w:szCs w:val="22"/>
              </w:rPr>
              <w:t>990</w:t>
            </w:r>
          </w:p>
        </w:tc>
        <w:tc>
          <w:tcPr>
            <w:tcW w:w="1613" w:type="dxa"/>
            <w:tcBorders>
              <w:top w:val="nil"/>
              <w:left w:val="nil"/>
              <w:bottom w:val="nil"/>
              <w:right w:val="single" w:sz="4" w:space="0" w:color="0070C0"/>
            </w:tcBorders>
            <w:shd w:val="clear" w:color="auto" w:fill="auto"/>
            <w:noWrap/>
            <w:vAlign w:val="bottom"/>
            <w:hideMark/>
          </w:tcPr>
          <w:p w14:paraId="79D5D670" w14:textId="77777777" w:rsidR="00216AEC" w:rsidRPr="00EA1AB1" w:rsidRDefault="00216AEC" w:rsidP="00EA1AB1">
            <w:pPr>
              <w:jc w:val="right"/>
              <w:rPr>
                <w:sz w:val="22"/>
                <w:szCs w:val="22"/>
              </w:rPr>
            </w:pPr>
            <w:r w:rsidRPr="00EA1AB1">
              <w:rPr>
                <w:sz w:val="22"/>
                <w:szCs w:val="22"/>
              </w:rPr>
              <w:t>990</w:t>
            </w:r>
          </w:p>
        </w:tc>
        <w:tc>
          <w:tcPr>
            <w:tcW w:w="1613" w:type="dxa"/>
            <w:tcBorders>
              <w:top w:val="nil"/>
              <w:left w:val="nil"/>
              <w:bottom w:val="nil"/>
              <w:right w:val="single" w:sz="4" w:space="0" w:color="0070C0"/>
            </w:tcBorders>
            <w:shd w:val="clear" w:color="auto" w:fill="auto"/>
            <w:noWrap/>
            <w:vAlign w:val="bottom"/>
            <w:hideMark/>
          </w:tcPr>
          <w:p w14:paraId="1B9090C8" w14:textId="77777777" w:rsidR="00216AEC" w:rsidRPr="00EA1AB1" w:rsidRDefault="00216AEC" w:rsidP="00EA1AB1">
            <w:pPr>
              <w:jc w:val="right"/>
              <w:rPr>
                <w:sz w:val="22"/>
                <w:szCs w:val="22"/>
              </w:rPr>
            </w:pPr>
            <w:r w:rsidRPr="00EA1AB1">
              <w:rPr>
                <w:sz w:val="22"/>
                <w:szCs w:val="22"/>
              </w:rPr>
              <w:t>1 105</w:t>
            </w:r>
          </w:p>
        </w:tc>
        <w:tc>
          <w:tcPr>
            <w:tcW w:w="1532" w:type="dxa"/>
            <w:tcBorders>
              <w:top w:val="nil"/>
              <w:left w:val="nil"/>
              <w:bottom w:val="nil"/>
              <w:right w:val="nil"/>
            </w:tcBorders>
            <w:shd w:val="clear" w:color="auto" w:fill="auto"/>
            <w:noWrap/>
            <w:vAlign w:val="bottom"/>
            <w:hideMark/>
          </w:tcPr>
          <w:p w14:paraId="140F1982" w14:textId="5C9E4E26" w:rsidR="00216AEC" w:rsidRPr="00EA1AB1" w:rsidRDefault="00216AEC" w:rsidP="00EA1AB1">
            <w:pPr>
              <w:jc w:val="right"/>
              <w:rPr>
                <w:sz w:val="22"/>
                <w:szCs w:val="22"/>
              </w:rPr>
            </w:pPr>
            <w:r w:rsidRPr="00EA1AB1">
              <w:rPr>
                <w:sz w:val="22"/>
                <w:szCs w:val="22"/>
              </w:rPr>
              <w:t>4 055</w:t>
            </w:r>
          </w:p>
        </w:tc>
      </w:tr>
      <w:tr w:rsidR="00216AEC" w:rsidRPr="00F23B14" w14:paraId="4F435C0B" w14:textId="77777777" w:rsidTr="00EA1AB1">
        <w:trPr>
          <w:trHeight w:val="300"/>
        </w:trPr>
        <w:tc>
          <w:tcPr>
            <w:tcW w:w="4417" w:type="dxa"/>
            <w:tcBorders>
              <w:top w:val="nil"/>
              <w:left w:val="nil"/>
              <w:bottom w:val="nil"/>
              <w:right w:val="nil"/>
            </w:tcBorders>
            <w:shd w:val="clear" w:color="auto" w:fill="auto"/>
            <w:noWrap/>
            <w:vAlign w:val="bottom"/>
            <w:hideMark/>
          </w:tcPr>
          <w:p w14:paraId="48EDC2B5" w14:textId="77777777" w:rsidR="00216AEC" w:rsidRPr="00EA1AB1" w:rsidRDefault="00216AEC" w:rsidP="00636947">
            <w:pPr>
              <w:rPr>
                <w:sz w:val="22"/>
                <w:szCs w:val="22"/>
              </w:rPr>
            </w:pPr>
            <w:r w:rsidRPr="00EA1AB1">
              <w:rPr>
                <w:sz w:val="22"/>
                <w:szCs w:val="22"/>
              </w:rPr>
              <w:t>文件制作成本</w:t>
            </w:r>
          </w:p>
        </w:tc>
        <w:tc>
          <w:tcPr>
            <w:tcW w:w="1620" w:type="dxa"/>
            <w:tcBorders>
              <w:top w:val="nil"/>
              <w:left w:val="single" w:sz="8" w:space="0" w:color="0070C0"/>
              <w:bottom w:val="nil"/>
              <w:right w:val="single" w:sz="8" w:space="0" w:color="0070C0"/>
            </w:tcBorders>
            <w:shd w:val="clear" w:color="auto" w:fill="auto"/>
            <w:noWrap/>
            <w:vAlign w:val="bottom"/>
            <w:hideMark/>
          </w:tcPr>
          <w:p w14:paraId="645387BF" w14:textId="77777777" w:rsidR="00216AEC" w:rsidRPr="00EA1AB1" w:rsidRDefault="00216AEC" w:rsidP="00EA1AB1">
            <w:pPr>
              <w:jc w:val="right"/>
              <w:rPr>
                <w:sz w:val="22"/>
                <w:szCs w:val="22"/>
              </w:rPr>
            </w:pPr>
            <w:r w:rsidRPr="00EA1AB1">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738B9D19" w14:textId="77777777" w:rsidR="00216AEC" w:rsidRPr="00EA1AB1" w:rsidRDefault="00216AEC" w:rsidP="00EA1AB1">
            <w:pPr>
              <w:jc w:val="right"/>
              <w:rPr>
                <w:sz w:val="22"/>
                <w:szCs w:val="22"/>
              </w:rPr>
            </w:pPr>
            <w:r w:rsidRPr="00EA1AB1">
              <w:rPr>
                <w:sz w:val="22"/>
                <w:szCs w:val="22"/>
              </w:rPr>
              <w:t>2 165</w:t>
            </w:r>
          </w:p>
        </w:tc>
        <w:tc>
          <w:tcPr>
            <w:tcW w:w="1620" w:type="dxa"/>
            <w:tcBorders>
              <w:top w:val="nil"/>
              <w:left w:val="nil"/>
              <w:bottom w:val="nil"/>
              <w:right w:val="single" w:sz="4" w:space="0" w:color="0070C0"/>
            </w:tcBorders>
            <w:shd w:val="clear" w:color="auto" w:fill="auto"/>
            <w:noWrap/>
            <w:vAlign w:val="bottom"/>
            <w:hideMark/>
          </w:tcPr>
          <w:p w14:paraId="4E16CBCE" w14:textId="77777777" w:rsidR="00216AEC" w:rsidRPr="00EA1AB1" w:rsidRDefault="00216AEC" w:rsidP="00EA1AB1">
            <w:pPr>
              <w:jc w:val="right"/>
              <w:rPr>
                <w:sz w:val="22"/>
                <w:szCs w:val="22"/>
              </w:rPr>
            </w:pPr>
            <w:r w:rsidRPr="00EA1AB1">
              <w:rPr>
                <w:sz w:val="22"/>
                <w:szCs w:val="22"/>
              </w:rPr>
              <w:t>2 181</w:t>
            </w:r>
          </w:p>
        </w:tc>
        <w:tc>
          <w:tcPr>
            <w:tcW w:w="1613" w:type="dxa"/>
            <w:tcBorders>
              <w:top w:val="nil"/>
              <w:left w:val="nil"/>
              <w:bottom w:val="nil"/>
              <w:right w:val="single" w:sz="4" w:space="0" w:color="0070C0"/>
            </w:tcBorders>
            <w:shd w:val="clear" w:color="auto" w:fill="auto"/>
            <w:noWrap/>
            <w:vAlign w:val="bottom"/>
            <w:hideMark/>
          </w:tcPr>
          <w:p w14:paraId="5B958443" w14:textId="77777777" w:rsidR="00216AEC" w:rsidRPr="00EA1AB1" w:rsidRDefault="00216AEC" w:rsidP="00EA1AB1">
            <w:pPr>
              <w:jc w:val="right"/>
              <w:rPr>
                <w:sz w:val="22"/>
                <w:szCs w:val="22"/>
              </w:rPr>
            </w:pPr>
            <w:r w:rsidRPr="00EA1AB1">
              <w:rPr>
                <w:sz w:val="22"/>
                <w:szCs w:val="22"/>
              </w:rPr>
              <w:t>1 107</w:t>
            </w:r>
          </w:p>
        </w:tc>
        <w:tc>
          <w:tcPr>
            <w:tcW w:w="1613" w:type="dxa"/>
            <w:tcBorders>
              <w:top w:val="nil"/>
              <w:left w:val="nil"/>
              <w:bottom w:val="nil"/>
              <w:right w:val="single" w:sz="4" w:space="0" w:color="0070C0"/>
            </w:tcBorders>
            <w:shd w:val="clear" w:color="auto" w:fill="auto"/>
            <w:noWrap/>
            <w:vAlign w:val="bottom"/>
            <w:hideMark/>
          </w:tcPr>
          <w:p w14:paraId="11FFE3CC" w14:textId="77777777" w:rsidR="00216AEC" w:rsidRPr="00EA1AB1" w:rsidRDefault="00216AEC" w:rsidP="00EA1AB1">
            <w:pPr>
              <w:jc w:val="right"/>
              <w:rPr>
                <w:sz w:val="22"/>
                <w:szCs w:val="22"/>
              </w:rPr>
            </w:pPr>
            <w:r w:rsidRPr="00EA1AB1">
              <w:rPr>
                <w:sz w:val="22"/>
                <w:szCs w:val="22"/>
              </w:rPr>
              <w:t>2 151</w:t>
            </w:r>
          </w:p>
        </w:tc>
        <w:tc>
          <w:tcPr>
            <w:tcW w:w="1532" w:type="dxa"/>
            <w:tcBorders>
              <w:top w:val="nil"/>
              <w:left w:val="nil"/>
              <w:bottom w:val="nil"/>
              <w:right w:val="nil"/>
            </w:tcBorders>
            <w:shd w:val="clear" w:color="auto" w:fill="auto"/>
            <w:noWrap/>
            <w:vAlign w:val="bottom"/>
            <w:hideMark/>
          </w:tcPr>
          <w:p w14:paraId="20D2BA57" w14:textId="77777777" w:rsidR="00216AEC" w:rsidRPr="00EA1AB1" w:rsidRDefault="00216AEC" w:rsidP="00EA1AB1">
            <w:pPr>
              <w:jc w:val="right"/>
              <w:rPr>
                <w:sz w:val="22"/>
                <w:szCs w:val="22"/>
              </w:rPr>
            </w:pPr>
            <w:r w:rsidRPr="00EA1AB1">
              <w:rPr>
                <w:sz w:val="22"/>
                <w:szCs w:val="22"/>
              </w:rPr>
              <w:t>7 604</w:t>
            </w:r>
          </w:p>
        </w:tc>
      </w:tr>
      <w:tr w:rsidR="00216AEC" w:rsidRPr="00F23B14" w14:paraId="122D83A9" w14:textId="77777777" w:rsidTr="00EA1AB1">
        <w:trPr>
          <w:trHeight w:val="300"/>
        </w:trPr>
        <w:tc>
          <w:tcPr>
            <w:tcW w:w="4417" w:type="dxa"/>
            <w:tcBorders>
              <w:top w:val="nil"/>
              <w:left w:val="nil"/>
              <w:bottom w:val="nil"/>
              <w:right w:val="nil"/>
            </w:tcBorders>
            <w:shd w:val="clear" w:color="auto" w:fill="auto"/>
            <w:noWrap/>
            <w:vAlign w:val="bottom"/>
            <w:hideMark/>
          </w:tcPr>
          <w:p w14:paraId="662EF3ED" w14:textId="77777777" w:rsidR="00216AEC" w:rsidRPr="00EA1AB1" w:rsidRDefault="00216AEC" w:rsidP="00636947">
            <w:pPr>
              <w:rPr>
                <w:sz w:val="22"/>
                <w:szCs w:val="22"/>
              </w:rPr>
            </w:pPr>
            <w:r w:rsidRPr="00EA1AB1">
              <w:rPr>
                <w:sz w:val="22"/>
                <w:szCs w:val="22"/>
              </w:rPr>
              <w:t>局</w:t>
            </w:r>
            <w:r w:rsidRPr="00EA1AB1">
              <w:rPr>
                <w:sz w:val="22"/>
                <w:szCs w:val="22"/>
              </w:rPr>
              <w:t>/</w:t>
            </w:r>
            <w:r w:rsidRPr="00EA1AB1">
              <w:rPr>
                <w:sz w:val="22"/>
                <w:szCs w:val="22"/>
              </w:rPr>
              <w:t>部门再分配成本</w:t>
            </w:r>
          </w:p>
        </w:tc>
        <w:tc>
          <w:tcPr>
            <w:tcW w:w="1620" w:type="dxa"/>
            <w:tcBorders>
              <w:top w:val="nil"/>
              <w:left w:val="single" w:sz="8" w:space="0" w:color="0070C0"/>
              <w:bottom w:val="nil"/>
              <w:right w:val="single" w:sz="8" w:space="0" w:color="0070C0"/>
            </w:tcBorders>
            <w:shd w:val="clear" w:color="auto" w:fill="auto"/>
            <w:noWrap/>
            <w:vAlign w:val="bottom"/>
            <w:hideMark/>
          </w:tcPr>
          <w:p w14:paraId="3250B473" w14:textId="77777777" w:rsidR="00216AEC" w:rsidRPr="00EA1AB1" w:rsidRDefault="00216AEC" w:rsidP="00EA1AB1">
            <w:pPr>
              <w:jc w:val="right"/>
              <w:rPr>
                <w:sz w:val="22"/>
                <w:szCs w:val="22"/>
              </w:rPr>
            </w:pPr>
            <w:r w:rsidRPr="00EA1AB1">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5D276216" w14:textId="77777777" w:rsidR="00216AEC" w:rsidRPr="00EA1AB1" w:rsidRDefault="00216AEC" w:rsidP="00EA1AB1">
            <w:pPr>
              <w:jc w:val="right"/>
              <w:rPr>
                <w:sz w:val="22"/>
                <w:szCs w:val="22"/>
              </w:rPr>
            </w:pPr>
            <w:r w:rsidRPr="00EA1AB1">
              <w:rPr>
                <w:sz w:val="22"/>
                <w:szCs w:val="22"/>
              </w:rPr>
              <w:t>7 104</w:t>
            </w:r>
          </w:p>
        </w:tc>
        <w:tc>
          <w:tcPr>
            <w:tcW w:w="1620" w:type="dxa"/>
            <w:tcBorders>
              <w:top w:val="nil"/>
              <w:left w:val="nil"/>
              <w:bottom w:val="nil"/>
              <w:right w:val="single" w:sz="4" w:space="0" w:color="0070C0"/>
            </w:tcBorders>
            <w:shd w:val="clear" w:color="auto" w:fill="auto"/>
            <w:noWrap/>
            <w:vAlign w:val="bottom"/>
            <w:hideMark/>
          </w:tcPr>
          <w:p w14:paraId="4AEADCAE" w14:textId="77777777" w:rsidR="00216AEC" w:rsidRPr="00EA1AB1" w:rsidRDefault="00216AEC" w:rsidP="00EA1AB1">
            <w:pPr>
              <w:jc w:val="right"/>
              <w:rPr>
                <w:sz w:val="22"/>
                <w:szCs w:val="22"/>
              </w:rPr>
            </w:pPr>
            <w:r w:rsidRPr="00EA1AB1">
              <w:rPr>
                <w:sz w:val="22"/>
                <w:szCs w:val="22"/>
              </w:rPr>
              <w:t>6 474</w:t>
            </w:r>
          </w:p>
        </w:tc>
        <w:tc>
          <w:tcPr>
            <w:tcW w:w="1613" w:type="dxa"/>
            <w:tcBorders>
              <w:top w:val="nil"/>
              <w:left w:val="nil"/>
              <w:bottom w:val="nil"/>
              <w:right w:val="single" w:sz="4" w:space="0" w:color="0070C0"/>
            </w:tcBorders>
            <w:shd w:val="clear" w:color="auto" w:fill="auto"/>
            <w:noWrap/>
            <w:vAlign w:val="bottom"/>
            <w:hideMark/>
          </w:tcPr>
          <w:p w14:paraId="2F20CE43" w14:textId="77777777" w:rsidR="00216AEC" w:rsidRPr="00EA1AB1" w:rsidRDefault="00216AEC" w:rsidP="00EA1AB1">
            <w:pPr>
              <w:jc w:val="right"/>
              <w:rPr>
                <w:sz w:val="22"/>
                <w:szCs w:val="22"/>
              </w:rPr>
            </w:pPr>
            <w:r w:rsidRPr="00EA1AB1">
              <w:rPr>
                <w:sz w:val="22"/>
                <w:szCs w:val="22"/>
              </w:rPr>
              <w:t>6 194</w:t>
            </w:r>
          </w:p>
        </w:tc>
        <w:tc>
          <w:tcPr>
            <w:tcW w:w="1613" w:type="dxa"/>
            <w:tcBorders>
              <w:top w:val="nil"/>
              <w:left w:val="nil"/>
              <w:bottom w:val="nil"/>
              <w:right w:val="single" w:sz="4" w:space="0" w:color="0070C0"/>
            </w:tcBorders>
            <w:shd w:val="clear" w:color="auto" w:fill="auto"/>
            <w:noWrap/>
            <w:vAlign w:val="bottom"/>
            <w:hideMark/>
          </w:tcPr>
          <w:p w14:paraId="1895AC05" w14:textId="77777777" w:rsidR="00216AEC" w:rsidRPr="00EA1AB1" w:rsidRDefault="00216AEC" w:rsidP="00EA1AB1">
            <w:pPr>
              <w:jc w:val="right"/>
              <w:rPr>
                <w:sz w:val="22"/>
                <w:szCs w:val="22"/>
              </w:rPr>
            </w:pPr>
            <w:r w:rsidRPr="00EA1AB1">
              <w:rPr>
                <w:sz w:val="22"/>
                <w:szCs w:val="22"/>
              </w:rPr>
              <w:t>6 983</w:t>
            </w:r>
          </w:p>
        </w:tc>
        <w:tc>
          <w:tcPr>
            <w:tcW w:w="1532" w:type="dxa"/>
            <w:tcBorders>
              <w:top w:val="nil"/>
              <w:left w:val="nil"/>
              <w:bottom w:val="nil"/>
              <w:right w:val="nil"/>
            </w:tcBorders>
            <w:shd w:val="clear" w:color="auto" w:fill="auto"/>
            <w:noWrap/>
            <w:vAlign w:val="bottom"/>
            <w:hideMark/>
          </w:tcPr>
          <w:p w14:paraId="40F500D3" w14:textId="77777777" w:rsidR="00216AEC" w:rsidRPr="00EA1AB1" w:rsidRDefault="00216AEC" w:rsidP="00EA1AB1">
            <w:pPr>
              <w:jc w:val="right"/>
              <w:rPr>
                <w:sz w:val="22"/>
                <w:szCs w:val="22"/>
              </w:rPr>
            </w:pPr>
            <w:r w:rsidRPr="00EA1AB1">
              <w:rPr>
                <w:sz w:val="22"/>
                <w:szCs w:val="22"/>
              </w:rPr>
              <w:t>26 755</w:t>
            </w:r>
          </w:p>
        </w:tc>
      </w:tr>
      <w:tr w:rsidR="00216AEC" w:rsidRPr="00F23B14" w14:paraId="1EFA215C" w14:textId="77777777" w:rsidTr="00EA1AB1">
        <w:trPr>
          <w:trHeight w:val="300"/>
        </w:trPr>
        <w:tc>
          <w:tcPr>
            <w:tcW w:w="4417" w:type="dxa"/>
            <w:tcBorders>
              <w:top w:val="nil"/>
              <w:left w:val="nil"/>
              <w:bottom w:val="nil"/>
              <w:right w:val="nil"/>
            </w:tcBorders>
            <w:shd w:val="clear" w:color="auto" w:fill="auto"/>
            <w:noWrap/>
            <w:vAlign w:val="bottom"/>
            <w:hideMark/>
          </w:tcPr>
          <w:p w14:paraId="7720982C" w14:textId="77777777" w:rsidR="00216AEC" w:rsidRPr="00EA1AB1" w:rsidRDefault="00216AEC" w:rsidP="00636947">
            <w:pPr>
              <w:rPr>
                <w:sz w:val="22"/>
                <w:szCs w:val="22"/>
              </w:rPr>
            </w:pPr>
            <w:r w:rsidRPr="00EA1AB1">
              <w:rPr>
                <w:sz w:val="22"/>
                <w:szCs w:val="22"/>
              </w:rPr>
              <w:t>集中行政性成本</w:t>
            </w:r>
          </w:p>
        </w:tc>
        <w:tc>
          <w:tcPr>
            <w:tcW w:w="1620" w:type="dxa"/>
            <w:tcBorders>
              <w:top w:val="nil"/>
              <w:left w:val="single" w:sz="8" w:space="0" w:color="0070C0"/>
              <w:bottom w:val="nil"/>
              <w:right w:val="single" w:sz="8" w:space="0" w:color="0070C0"/>
            </w:tcBorders>
            <w:shd w:val="clear" w:color="auto" w:fill="auto"/>
            <w:noWrap/>
            <w:vAlign w:val="bottom"/>
            <w:hideMark/>
          </w:tcPr>
          <w:p w14:paraId="387ACF83" w14:textId="77777777" w:rsidR="00216AEC" w:rsidRPr="00EA1AB1" w:rsidRDefault="00216AEC" w:rsidP="00EA1AB1">
            <w:pPr>
              <w:jc w:val="right"/>
              <w:rPr>
                <w:sz w:val="22"/>
                <w:szCs w:val="22"/>
              </w:rPr>
            </w:pPr>
            <w:r w:rsidRPr="00EA1AB1">
              <w:rPr>
                <w:sz w:val="22"/>
                <w:szCs w:val="22"/>
              </w:rPr>
              <w:t> </w:t>
            </w:r>
          </w:p>
        </w:tc>
        <w:tc>
          <w:tcPr>
            <w:tcW w:w="1620" w:type="dxa"/>
            <w:tcBorders>
              <w:top w:val="nil"/>
              <w:left w:val="nil"/>
              <w:bottom w:val="nil"/>
              <w:right w:val="single" w:sz="4" w:space="0" w:color="0070C0"/>
            </w:tcBorders>
            <w:shd w:val="clear" w:color="auto" w:fill="auto"/>
            <w:noWrap/>
            <w:vAlign w:val="bottom"/>
            <w:hideMark/>
          </w:tcPr>
          <w:p w14:paraId="5A77B46C" w14:textId="77777777" w:rsidR="00216AEC" w:rsidRPr="00EA1AB1" w:rsidRDefault="00216AEC" w:rsidP="00EA1AB1">
            <w:pPr>
              <w:jc w:val="right"/>
              <w:rPr>
                <w:sz w:val="22"/>
                <w:szCs w:val="22"/>
              </w:rPr>
            </w:pPr>
            <w:r w:rsidRPr="00EA1AB1">
              <w:rPr>
                <w:sz w:val="22"/>
                <w:szCs w:val="22"/>
              </w:rPr>
              <w:t>2 374</w:t>
            </w:r>
          </w:p>
        </w:tc>
        <w:tc>
          <w:tcPr>
            <w:tcW w:w="1620" w:type="dxa"/>
            <w:tcBorders>
              <w:top w:val="nil"/>
              <w:left w:val="nil"/>
              <w:bottom w:val="nil"/>
              <w:right w:val="single" w:sz="4" w:space="0" w:color="0070C0"/>
            </w:tcBorders>
            <w:shd w:val="clear" w:color="auto" w:fill="auto"/>
            <w:noWrap/>
            <w:vAlign w:val="bottom"/>
            <w:hideMark/>
          </w:tcPr>
          <w:p w14:paraId="3D51794A" w14:textId="77777777" w:rsidR="00216AEC" w:rsidRPr="00EA1AB1" w:rsidRDefault="00216AEC" w:rsidP="00EA1AB1">
            <w:pPr>
              <w:jc w:val="right"/>
              <w:rPr>
                <w:sz w:val="22"/>
                <w:szCs w:val="22"/>
              </w:rPr>
            </w:pPr>
            <w:r w:rsidRPr="00EA1AB1">
              <w:rPr>
                <w:sz w:val="22"/>
                <w:szCs w:val="22"/>
              </w:rPr>
              <w:t>2 138</w:t>
            </w:r>
          </w:p>
        </w:tc>
        <w:tc>
          <w:tcPr>
            <w:tcW w:w="1613" w:type="dxa"/>
            <w:tcBorders>
              <w:top w:val="nil"/>
              <w:left w:val="nil"/>
              <w:bottom w:val="nil"/>
              <w:right w:val="single" w:sz="4" w:space="0" w:color="0070C0"/>
            </w:tcBorders>
            <w:shd w:val="clear" w:color="auto" w:fill="auto"/>
            <w:noWrap/>
            <w:vAlign w:val="bottom"/>
            <w:hideMark/>
          </w:tcPr>
          <w:p w14:paraId="79A6CE7E" w14:textId="77777777" w:rsidR="00216AEC" w:rsidRPr="00EA1AB1" w:rsidRDefault="00216AEC" w:rsidP="00EA1AB1">
            <w:pPr>
              <w:jc w:val="right"/>
              <w:rPr>
                <w:sz w:val="22"/>
                <w:szCs w:val="22"/>
              </w:rPr>
            </w:pPr>
            <w:r w:rsidRPr="00EA1AB1">
              <w:rPr>
                <w:sz w:val="22"/>
                <w:szCs w:val="22"/>
              </w:rPr>
              <w:t>2 058</w:t>
            </w:r>
          </w:p>
        </w:tc>
        <w:tc>
          <w:tcPr>
            <w:tcW w:w="1613" w:type="dxa"/>
            <w:tcBorders>
              <w:top w:val="nil"/>
              <w:left w:val="nil"/>
              <w:bottom w:val="nil"/>
              <w:right w:val="single" w:sz="4" w:space="0" w:color="0070C0"/>
            </w:tcBorders>
            <w:shd w:val="clear" w:color="auto" w:fill="auto"/>
            <w:noWrap/>
            <w:vAlign w:val="bottom"/>
            <w:hideMark/>
          </w:tcPr>
          <w:p w14:paraId="0F4CA3F9" w14:textId="77777777" w:rsidR="00216AEC" w:rsidRPr="00EA1AB1" w:rsidRDefault="00216AEC" w:rsidP="00EA1AB1">
            <w:pPr>
              <w:jc w:val="right"/>
              <w:rPr>
                <w:sz w:val="22"/>
                <w:szCs w:val="22"/>
              </w:rPr>
            </w:pPr>
            <w:r w:rsidRPr="00EA1AB1">
              <w:rPr>
                <w:sz w:val="22"/>
                <w:szCs w:val="22"/>
              </w:rPr>
              <w:t>2 338</w:t>
            </w:r>
          </w:p>
        </w:tc>
        <w:tc>
          <w:tcPr>
            <w:tcW w:w="1532" w:type="dxa"/>
            <w:tcBorders>
              <w:top w:val="nil"/>
              <w:left w:val="nil"/>
              <w:bottom w:val="nil"/>
              <w:right w:val="nil"/>
            </w:tcBorders>
            <w:shd w:val="clear" w:color="auto" w:fill="auto"/>
            <w:noWrap/>
            <w:vAlign w:val="bottom"/>
            <w:hideMark/>
          </w:tcPr>
          <w:p w14:paraId="0A3B4607" w14:textId="77777777" w:rsidR="00216AEC" w:rsidRPr="00EA1AB1" w:rsidRDefault="00216AEC" w:rsidP="00EA1AB1">
            <w:pPr>
              <w:jc w:val="right"/>
              <w:rPr>
                <w:sz w:val="22"/>
                <w:szCs w:val="22"/>
              </w:rPr>
            </w:pPr>
            <w:r w:rsidRPr="00EA1AB1">
              <w:rPr>
                <w:sz w:val="22"/>
                <w:szCs w:val="22"/>
              </w:rPr>
              <w:t>8 908</w:t>
            </w:r>
          </w:p>
        </w:tc>
      </w:tr>
      <w:tr w:rsidR="00216AEC" w:rsidRPr="00F23B14" w14:paraId="68CCE4E2" w14:textId="77777777" w:rsidTr="00EA1AB1">
        <w:trPr>
          <w:trHeight w:val="300"/>
        </w:trPr>
        <w:tc>
          <w:tcPr>
            <w:tcW w:w="4417" w:type="dxa"/>
            <w:tcBorders>
              <w:top w:val="nil"/>
              <w:left w:val="nil"/>
              <w:bottom w:val="single" w:sz="4" w:space="0" w:color="auto"/>
              <w:right w:val="nil"/>
            </w:tcBorders>
            <w:shd w:val="clear" w:color="auto" w:fill="auto"/>
            <w:noWrap/>
            <w:vAlign w:val="bottom"/>
            <w:hideMark/>
          </w:tcPr>
          <w:p w14:paraId="7CDE7D57" w14:textId="77777777" w:rsidR="00216AEC" w:rsidRPr="00EA1AB1" w:rsidRDefault="00216AEC" w:rsidP="00636947">
            <w:pPr>
              <w:rPr>
                <w:sz w:val="22"/>
                <w:szCs w:val="22"/>
              </w:rPr>
            </w:pPr>
            <w:r w:rsidRPr="00EA1AB1">
              <w:rPr>
                <w:sz w:val="22"/>
                <w:szCs w:val="22"/>
              </w:rPr>
              <w:t>集中支持成本</w:t>
            </w:r>
          </w:p>
        </w:tc>
        <w:tc>
          <w:tcPr>
            <w:tcW w:w="1620" w:type="dxa"/>
            <w:tcBorders>
              <w:top w:val="nil"/>
              <w:left w:val="single" w:sz="8" w:space="0" w:color="0070C0"/>
              <w:bottom w:val="single" w:sz="4" w:space="0" w:color="auto"/>
              <w:right w:val="single" w:sz="8" w:space="0" w:color="0070C0"/>
            </w:tcBorders>
            <w:shd w:val="clear" w:color="auto" w:fill="auto"/>
            <w:noWrap/>
            <w:vAlign w:val="bottom"/>
            <w:hideMark/>
          </w:tcPr>
          <w:p w14:paraId="7E7B7846" w14:textId="77777777" w:rsidR="00216AEC" w:rsidRPr="00EA1AB1" w:rsidRDefault="00216AEC" w:rsidP="00EA1AB1">
            <w:pPr>
              <w:jc w:val="right"/>
              <w:rPr>
                <w:sz w:val="22"/>
                <w:szCs w:val="22"/>
              </w:rPr>
            </w:pPr>
            <w:r w:rsidRPr="00EA1AB1">
              <w:rPr>
                <w:sz w:val="22"/>
                <w:szCs w:val="22"/>
              </w:rPr>
              <w:t> </w:t>
            </w:r>
          </w:p>
        </w:tc>
        <w:tc>
          <w:tcPr>
            <w:tcW w:w="1620" w:type="dxa"/>
            <w:tcBorders>
              <w:top w:val="nil"/>
              <w:left w:val="nil"/>
              <w:bottom w:val="single" w:sz="4" w:space="0" w:color="auto"/>
              <w:right w:val="single" w:sz="4" w:space="0" w:color="0070C0"/>
            </w:tcBorders>
            <w:shd w:val="clear" w:color="auto" w:fill="auto"/>
            <w:noWrap/>
            <w:vAlign w:val="bottom"/>
            <w:hideMark/>
          </w:tcPr>
          <w:p w14:paraId="61C2176E" w14:textId="77777777" w:rsidR="00216AEC" w:rsidRPr="00EA1AB1" w:rsidRDefault="00216AEC" w:rsidP="00EA1AB1">
            <w:pPr>
              <w:jc w:val="right"/>
              <w:rPr>
                <w:sz w:val="22"/>
                <w:szCs w:val="22"/>
              </w:rPr>
            </w:pPr>
            <w:r w:rsidRPr="00EA1AB1">
              <w:rPr>
                <w:sz w:val="22"/>
                <w:szCs w:val="22"/>
              </w:rPr>
              <w:t>4 295</w:t>
            </w:r>
          </w:p>
        </w:tc>
        <w:tc>
          <w:tcPr>
            <w:tcW w:w="1620" w:type="dxa"/>
            <w:tcBorders>
              <w:top w:val="nil"/>
              <w:left w:val="nil"/>
              <w:bottom w:val="single" w:sz="4" w:space="0" w:color="auto"/>
              <w:right w:val="single" w:sz="4" w:space="0" w:color="0070C0"/>
            </w:tcBorders>
            <w:shd w:val="clear" w:color="auto" w:fill="auto"/>
            <w:noWrap/>
            <w:vAlign w:val="bottom"/>
            <w:hideMark/>
          </w:tcPr>
          <w:p w14:paraId="6E09B67E" w14:textId="77777777" w:rsidR="00216AEC" w:rsidRPr="00EA1AB1" w:rsidRDefault="00216AEC" w:rsidP="00EA1AB1">
            <w:pPr>
              <w:jc w:val="right"/>
              <w:rPr>
                <w:sz w:val="22"/>
                <w:szCs w:val="22"/>
              </w:rPr>
            </w:pPr>
            <w:r w:rsidRPr="00EA1AB1">
              <w:rPr>
                <w:sz w:val="22"/>
                <w:szCs w:val="22"/>
              </w:rPr>
              <w:t>3 824</w:t>
            </w:r>
          </w:p>
        </w:tc>
        <w:tc>
          <w:tcPr>
            <w:tcW w:w="1613" w:type="dxa"/>
            <w:tcBorders>
              <w:top w:val="nil"/>
              <w:left w:val="nil"/>
              <w:bottom w:val="single" w:sz="4" w:space="0" w:color="auto"/>
              <w:right w:val="single" w:sz="4" w:space="0" w:color="0070C0"/>
            </w:tcBorders>
            <w:shd w:val="clear" w:color="auto" w:fill="auto"/>
            <w:noWrap/>
            <w:vAlign w:val="bottom"/>
            <w:hideMark/>
          </w:tcPr>
          <w:p w14:paraId="05AAF052" w14:textId="77777777" w:rsidR="00216AEC" w:rsidRPr="00EA1AB1" w:rsidRDefault="00216AEC" w:rsidP="00EA1AB1">
            <w:pPr>
              <w:jc w:val="right"/>
              <w:rPr>
                <w:sz w:val="22"/>
                <w:szCs w:val="22"/>
              </w:rPr>
            </w:pPr>
            <w:r w:rsidRPr="00EA1AB1">
              <w:rPr>
                <w:sz w:val="22"/>
                <w:szCs w:val="22"/>
              </w:rPr>
              <w:t>3 585</w:t>
            </w:r>
          </w:p>
        </w:tc>
        <w:tc>
          <w:tcPr>
            <w:tcW w:w="1613" w:type="dxa"/>
            <w:tcBorders>
              <w:top w:val="nil"/>
              <w:left w:val="nil"/>
              <w:bottom w:val="single" w:sz="4" w:space="0" w:color="auto"/>
              <w:right w:val="single" w:sz="4" w:space="0" w:color="0070C0"/>
            </w:tcBorders>
            <w:shd w:val="clear" w:color="auto" w:fill="auto"/>
            <w:noWrap/>
            <w:vAlign w:val="bottom"/>
            <w:hideMark/>
          </w:tcPr>
          <w:p w14:paraId="09D226AD" w14:textId="77777777" w:rsidR="00216AEC" w:rsidRPr="00EA1AB1" w:rsidRDefault="00216AEC" w:rsidP="00EA1AB1">
            <w:pPr>
              <w:jc w:val="right"/>
              <w:rPr>
                <w:sz w:val="22"/>
                <w:szCs w:val="22"/>
              </w:rPr>
            </w:pPr>
            <w:r w:rsidRPr="00EA1AB1">
              <w:rPr>
                <w:sz w:val="22"/>
                <w:szCs w:val="22"/>
              </w:rPr>
              <w:t>4 231</w:t>
            </w:r>
          </w:p>
        </w:tc>
        <w:tc>
          <w:tcPr>
            <w:tcW w:w="1532" w:type="dxa"/>
            <w:tcBorders>
              <w:top w:val="nil"/>
              <w:left w:val="nil"/>
              <w:bottom w:val="single" w:sz="4" w:space="0" w:color="auto"/>
              <w:right w:val="nil"/>
            </w:tcBorders>
            <w:shd w:val="clear" w:color="auto" w:fill="auto"/>
            <w:noWrap/>
            <w:vAlign w:val="bottom"/>
            <w:hideMark/>
          </w:tcPr>
          <w:p w14:paraId="5E2266C1" w14:textId="0DD12F0A" w:rsidR="00216AEC" w:rsidRPr="00EA1AB1" w:rsidRDefault="00216AEC" w:rsidP="00EA1AB1">
            <w:pPr>
              <w:jc w:val="right"/>
              <w:rPr>
                <w:sz w:val="22"/>
                <w:szCs w:val="22"/>
              </w:rPr>
            </w:pPr>
            <w:r w:rsidRPr="00EA1AB1">
              <w:rPr>
                <w:sz w:val="22"/>
                <w:szCs w:val="22"/>
              </w:rPr>
              <w:t>15 935</w:t>
            </w:r>
          </w:p>
        </w:tc>
      </w:tr>
      <w:tr w:rsidR="00216AEC" w:rsidRPr="00F23B14" w14:paraId="1C3410B7" w14:textId="77777777" w:rsidTr="00EA1AB1">
        <w:trPr>
          <w:trHeight w:val="300"/>
        </w:trPr>
        <w:tc>
          <w:tcPr>
            <w:tcW w:w="4417" w:type="dxa"/>
            <w:tcBorders>
              <w:top w:val="nil"/>
              <w:left w:val="nil"/>
              <w:bottom w:val="nil"/>
              <w:right w:val="nil"/>
            </w:tcBorders>
            <w:shd w:val="clear" w:color="auto" w:fill="auto"/>
            <w:noWrap/>
            <w:vAlign w:val="bottom"/>
            <w:hideMark/>
          </w:tcPr>
          <w:p w14:paraId="0D220DA2" w14:textId="77777777" w:rsidR="00216AEC" w:rsidRPr="00EA1AB1" w:rsidRDefault="00216AEC" w:rsidP="00636947">
            <w:pPr>
              <w:rPr>
                <w:b/>
                <w:bCs/>
                <w:sz w:val="22"/>
                <w:szCs w:val="22"/>
              </w:rPr>
            </w:pPr>
            <w:r w:rsidRPr="00EA1AB1">
              <w:rPr>
                <w:b/>
                <w:bCs/>
                <w:sz w:val="22"/>
                <w:szCs w:val="22"/>
              </w:rPr>
              <w:t>总成本</w:t>
            </w:r>
          </w:p>
        </w:tc>
        <w:tc>
          <w:tcPr>
            <w:tcW w:w="1620" w:type="dxa"/>
            <w:tcBorders>
              <w:top w:val="nil"/>
              <w:left w:val="single" w:sz="8" w:space="0" w:color="0070C0"/>
              <w:bottom w:val="nil"/>
              <w:right w:val="single" w:sz="8" w:space="0" w:color="0070C0"/>
            </w:tcBorders>
            <w:shd w:val="clear" w:color="auto" w:fill="auto"/>
            <w:noWrap/>
            <w:vAlign w:val="bottom"/>
            <w:hideMark/>
          </w:tcPr>
          <w:p w14:paraId="6E71AC48" w14:textId="77777777" w:rsidR="00216AEC" w:rsidRPr="00EA1AB1" w:rsidRDefault="00216AEC" w:rsidP="00EA1AB1">
            <w:pPr>
              <w:jc w:val="right"/>
              <w:rPr>
                <w:b/>
                <w:bCs/>
                <w:sz w:val="22"/>
                <w:szCs w:val="22"/>
              </w:rPr>
            </w:pPr>
            <w:r w:rsidRPr="00EA1AB1">
              <w:rPr>
                <w:b/>
                <w:bCs/>
                <w:sz w:val="22"/>
                <w:szCs w:val="22"/>
              </w:rPr>
              <w:t>0</w:t>
            </w:r>
          </w:p>
        </w:tc>
        <w:tc>
          <w:tcPr>
            <w:tcW w:w="1620" w:type="dxa"/>
            <w:tcBorders>
              <w:top w:val="nil"/>
              <w:left w:val="nil"/>
              <w:bottom w:val="nil"/>
              <w:right w:val="single" w:sz="4" w:space="0" w:color="0070C0"/>
            </w:tcBorders>
            <w:shd w:val="clear" w:color="auto" w:fill="auto"/>
            <w:noWrap/>
            <w:vAlign w:val="bottom"/>
            <w:hideMark/>
          </w:tcPr>
          <w:p w14:paraId="19EB3B59" w14:textId="77777777" w:rsidR="00216AEC" w:rsidRPr="00EA1AB1" w:rsidRDefault="00216AEC" w:rsidP="00EA1AB1">
            <w:pPr>
              <w:jc w:val="right"/>
              <w:rPr>
                <w:b/>
                <w:bCs/>
                <w:sz w:val="22"/>
                <w:szCs w:val="22"/>
              </w:rPr>
            </w:pPr>
            <w:r w:rsidRPr="00EA1AB1">
              <w:rPr>
                <w:b/>
                <w:bCs/>
                <w:sz w:val="22"/>
                <w:szCs w:val="22"/>
              </w:rPr>
              <w:t>16 908</w:t>
            </w:r>
          </w:p>
        </w:tc>
        <w:tc>
          <w:tcPr>
            <w:tcW w:w="1620" w:type="dxa"/>
            <w:tcBorders>
              <w:top w:val="nil"/>
              <w:left w:val="nil"/>
              <w:bottom w:val="nil"/>
              <w:right w:val="single" w:sz="4" w:space="0" w:color="0070C0"/>
            </w:tcBorders>
            <w:shd w:val="clear" w:color="auto" w:fill="auto"/>
            <w:noWrap/>
            <w:vAlign w:val="bottom"/>
            <w:hideMark/>
          </w:tcPr>
          <w:p w14:paraId="70507C1A" w14:textId="77777777" w:rsidR="00216AEC" w:rsidRPr="00EA1AB1" w:rsidRDefault="00216AEC" w:rsidP="00EA1AB1">
            <w:pPr>
              <w:jc w:val="right"/>
              <w:rPr>
                <w:b/>
                <w:bCs/>
                <w:sz w:val="22"/>
                <w:szCs w:val="22"/>
              </w:rPr>
            </w:pPr>
            <w:r w:rsidRPr="00EA1AB1">
              <w:rPr>
                <w:b/>
                <w:bCs/>
                <w:sz w:val="22"/>
                <w:szCs w:val="22"/>
              </w:rPr>
              <w:t>15 607</w:t>
            </w:r>
          </w:p>
        </w:tc>
        <w:tc>
          <w:tcPr>
            <w:tcW w:w="1613" w:type="dxa"/>
            <w:tcBorders>
              <w:top w:val="nil"/>
              <w:left w:val="nil"/>
              <w:bottom w:val="nil"/>
              <w:right w:val="single" w:sz="4" w:space="0" w:color="0070C0"/>
            </w:tcBorders>
            <w:shd w:val="clear" w:color="auto" w:fill="auto"/>
            <w:noWrap/>
            <w:vAlign w:val="bottom"/>
            <w:hideMark/>
          </w:tcPr>
          <w:p w14:paraId="5AB5E92E" w14:textId="77777777" w:rsidR="00216AEC" w:rsidRPr="00EA1AB1" w:rsidRDefault="00216AEC" w:rsidP="00EA1AB1">
            <w:pPr>
              <w:jc w:val="right"/>
              <w:rPr>
                <w:b/>
                <w:bCs/>
                <w:sz w:val="22"/>
                <w:szCs w:val="22"/>
              </w:rPr>
            </w:pPr>
            <w:r w:rsidRPr="00EA1AB1">
              <w:rPr>
                <w:b/>
                <w:bCs/>
                <w:sz w:val="22"/>
                <w:szCs w:val="22"/>
              </w:rPr>
              <w:t>13 934</w:t>
            </w:r>
          </w:p>
        </w:tc>
        <w:tc>
          <w:tcPr>
            <w:tcW w:w="1613" w:type="dxa"/>
            <w:tcBorders>
              <w:top w:val="nil"/>
              <w:left w:val="nil"/>
              <w:bottom w:val="nil"/>
              <w:right w:val="single" w:sz="4" w:space="0" w:color="0070C0"/>
            </w:tcBorders>
            <w:shd w:val="clear" w:color="auto" w:fill="auto"/>
            <w:noWrap/>
            <w:vAlign w:val="bottom"/>
            <w:hideMark/>
          </w:tcPr>
          <w:p w14:paraId="0FBF6DBE" w14:textId="77777777" w:rsidR="00216AEC" w:rsidRPr="00EA1AB1" w:rsidRDefault="00216AEC" w:rsidP="00EA1AB1">
            <w:pPr>
              <w:jc w:val="right"/>
              <w:rPr>
                <w:b/>
                <w:bCs/>
                <w:sz w:val="22"/>
                <w:szCs w:val="22"/>
              </w:rPr>
            </w:pPr>
            <w:r w:rsidRPr="00EA1AB1">
              <w:rPr>
                <w:b/>
                <w:bCs/>
                <w:sz w:val="22"/>
                <w:szCs w:val="22"/>
              </w:rPr>
              <w:t>16 808</w:t>
            </w:r>
          </w:p>
        </w:tc>
        <w:tc>
          <w:tcPr>
            <w:tcW w:w="1532" w:type="dxa"/>
            <w:tcBorders>
              <w:top w:val="nil"/>
              <w:left w:val="nil"/>
              <w:bottom w:val="nil"/>
              <w:right w:val="nil"/>
            </w:tcBorders>
            <w:shd w:val="clear" w:color="auto" w:fill="auto"/>
            <w:noWrap/>
            <w:vAlign w:val="bottom"/>
            <w:hideMark/>
          </w:tcPr>
          <w:p w14:paraId="3DE1D84E" w14:textId="6B371C1E" w:rsidR="00216AEC" w:rsidRPr="00EA1AB1" w:rsidRDefault="004E4A60" w:rsidP="00EA1AB1">
            <w:pPr>
              <w:jc w:val="right"/>
              <w:rPr>
                <w:b/>
                <w:bCs/>
                <w:sz w:val="22"/>
                <w:szCs w:val="22"/>
              </w:rPr>
            </w:pPr>
            <w:r w:rsidRPr="00EA1AB1">
              <w:rPr>
                <w:rFonts w:ascii="STKaiti" w:eastAsia="STKaiti" w:hAnsi="STKaiti"/>
                <w:noProof/>
                <w:sz w:val="22"/>
                <w:szCs w:val="22"/>
              </w:rPr>
              <mc:AlternateContent>
                <mc:Choice Requires="wps">
                  <w:drawing>
                    <wp:anchor distT="0" distB="0" distL="114300" distR="114300" simplePos="0" relativeHeight="251685376" behindDoc="0" locked="0" layoutInCell="1" allowOverlap="1" wp14:anchorId="3D214E71" wp14:editId="770EEF57">
                      <wp:simplePos x="0" y="0"/>
                      <wp:positionH relativeFrom="column">
                        <wp:posOffset>-60960</wp:posOffset>
                      </wp:positionH>
                      <wp:positionV relativeFrom="paragraph">
                        <wp:posOffset>-1852930</wp:posOffset>
                      </wp:positionV>
                      <wp:extent cx="975360" cy="2282190"/>
                      <wp:effectExtent l="0" t="0" r="15240" b="22860"/>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28219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B8AABB9" id="Rectangle: Rounded Corners 40" o:spid="_x0000_s1026" style="position:absolute;margin-left:-4.8pt;margin-top:-145.9pt;width:76.8pt;height:179.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" filled="f" strokecolor="#0070c0" strokeweight="1pt"/>
                  </w:pict>
                </mc:Fallback>
              </mc:AlternateContent>
            </w:r>
            <w:r w:rsidR="00216AEC" w:rsidRPr="00EA1AB1">
              <w:rPr>
                <w:b/>
                <w:bCs/>
                <w:sz w:val="22"/>
                <w:szCs w:val="22"/>
              </w:rPr>
              <w:t>63 257</w:t>
            </w:r>
          </w:p>
        </w:tc>
      </w:tr>
    </w:tbl>
    <w:p w14:paraId="6BC7DFB9" w14:textId="77777777" w:rsidR="00216AEC" w:rsidRPr="00F23B14" w:rsidRDefault="00216AEC" w:rsidP="00216AEC"/>
    <w:p w14:paraId="6DDEA268" w14:textId="77777777" w:rsidR="00216AEC" w:rsidRPr="00F23B14" w:rsidRDefault="00216AEC" w:rsidP="00EA1AB1">
      <w:pPr>
        <w:pStyle w:val="Headingi"/>
      </w:pPr>
      <w:r w:rsidRPr="00F23B14">
        <w:t>2019</w:t>
      </w:r>
      <w:r w:rsidRPr="00F23B14">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216AEC" w:rsidRPr="00F23B14" w14:paraId="3FFB1DE1"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30B57855" w14:textId="77777777" w:rsidR="00216AEC" w:rsidRPr="00EA1AB1" w:rsidRDefault="00216AEC" w:rsidP="00EA1AB1">
            <w:pPr>
              <w:jc w:val="center"/>
              <w:rPr>
                <w:rFonts w:ascii="STKaiti" w:eastAsia="STKaiti" w:hAnsi="STKaiti"/>
                <w:sz w:val="22"/>
              </w:rPr>
            </w:pPr>
            <w:r w:rsidRPr="00EA1AB1">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CD61B2A" w14:textId="77777777" w:rsidR="00216AEC" w:rsidRPr="00EA1AB1" w:rsidRDefault="00216AEC" w:rsidP="00EA1AB1">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EA1AB1">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7CDCDC44" w14:textId="23A308C2" w:rsidR="00216AEC" w:rsidRPr="00EA1AB1" w:rsidRDefault="00216AEC" w:rsidP="00EA1AB1">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EA1AB1">
              <w:rPr>
                <w:rFonts w:ascii="STKaiti" w:eastAsia="STKaiti" w:hAnsi="STKaiti" w:hint="eastAsia"/>
                <w:sz w:val="22"/>
              </w:rPr>
              <w:t>风险</w:t>
            </w:r>
          </w:p>
        </w:tc>
      </w:tr>
      <w:tr w:rsidR="00216AEC" w:rsidRPr="00F23B14" w14:paraId="176B1CEA"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2900E79C" w14:textId="77777777" w:rsidR="00216AEC" w:rsidRPr="00EA1AB1" w:rsidRDefault="00216AEC" w:rsidP="00636947">
            <w:pPr>
              <w:rPr>
                <w:sz w:val="22"/>
              </w:rPr>
            </w:pPr>
          </w:p>
          <w:p w14:paraId="22C21EC5" w14:textId="77777777" w:rsidR="00216AEC" w:rsidRPr="00EA1AB1" w:rsidRDefault="00216AEC" w:rsidP="00636947">
            <w:pPr>
              <w:rPr>
                <w:sz w:val="22"/>
              </w:rPr>
            </w:pP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0C232FE8"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rPr>
            </w:pP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3CF17D92"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rPr>
            </w:pPr>
          </w:p>
        </w:tc>
      </w:tr>
      <w:tr w:rsidR="00216AEC" w:rsidRPr="00F23B14" w14:paraId="7A3F673B"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6CBB5DB3" w14:textId="77777777" w:rsidR="00216AEC" w:rsidRPr="00EA1AB1" w:rsidRDefault="00216AEC" w:rsidP="00636947">
            <w:pPr>
              <w:rPr>
                <w:sz w:val="22"/>
              </w:rPr>
            </w:pPr>
          </w:p>
          <w:p w14:paraId="6B069423" w14:textId="77777777" w:rsidR="00216AEC" w:rsidRPr="00EA1AB1" w:rsidRDefault="00216AEC" w:rsidP="00636947">
            <w:pPr>
              <w:rPr>
                <w:sz w:val="22"/>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766DFA13"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rPr>
            </w:pP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741F9260"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rPr>
            </w:pPr>
          </w:p>
        </w:tc>
      </w:tr>
    </w:tbl>
    <w:p w14:paraId="7FB7EC7B" w14:textId="77777777" w:rsidR="00EA1AB1" w:rsidRDefault="00EA1AB1">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1A3920D" w14:textId="6B2D9434" w:rsidR="00216AEC" w:rsidRPr="00F23B14" w:rsidRDefault="00216AEC" w:rsidP="00EA1AB1">
      <w:pPr>
        <w:pStyle w:val="Headingi"/>
        <w:rPr>
          <w:lang w:eastAsia="zh-CN"/>
        </w:rPr>
      </w:pPr>
      <w:r w:rsidRPr="00F23B14">
        <w:rPr>
          <w:lang w:eastAsia="zh-CN"/>
        </w:rPr>
        <w:t>2021</w:t>
      </w:r>
      <w:r w:rsidR="00EA1AB1">
        <w:rPr>
          <w:rFonts w:hint="eastAsia"/>
          <w:lang w:eastAsia="zh-CN"/>
        </w:rPr>
        <w:t>年</w:t>
      </w:r>
      <w:r w:rsidRPr="00F23B14">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216AEC" w:rsidRPr="00F23B14" w14:paraId="3C6E53A6"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3ED1CF48" w14:textId="77777777" w:rsidR="00216AEC" w:rsidRPr="00EA1AB1" w:rsidRDefault="00216AEC" w:rsidP="00EA1AB1">
            <w:pPr>
              <w:jc w:val="center"/>
              <w:rPr>
                <w:rFonts w:ascii="STKaiti" w:eastAsia="STKaiti" w:hAnsi="STKaiti"/>
                <w:sz w:val="22"/>
              </w:rPr>
            </w:pPr>
            <w:r w:rsidRPr="00EA1AB1">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1209CDB5" w14:textId="77777777" w:rsidR="00216AEC" w:rsidRPr="00EA1AB1" w:rsidRDefault="00216AEC" w:rsidP="00EA1AB1">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EA1AB1">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1D255659" w14:textId="77777777" w:rsidR="00216AEC" w:rsidRPr="00EA1AB1" w:rsidRDefault="00216AEC" w:rsidP="00EA1AB1">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EA1AB1">
              <w:rPr>
                <w:rFonts w:ascii="STKaiti" w:eastAsia="STKaiti" w:hAnsi="STKaiti" w:hint="eastAsia"/>
                <w:sz w:val="22"/>
              </w:rPr>
              <w:t>风险指标</w:t>
            </w:r>
          </w:p>
        </w:tc>
      </w:tr>
      <w:tr w:rsidR="00216AEC" w:rsidRPr="00F23B14" w14:paraId="6CB0D7A1"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6F8BCD6F" w14:textId="77777777" w:rsidR="00216AEC" w:rsidRPr="00EA1AB1" w:rsidRDefault="00216AEC" w:rsidP="00636947">
            <w:pPr>
              <w:rPr>
                <w:b w:val="0"/>
                <w:bCs w:val="0"/>
                <w:sz w:val="22"/>
                <w:lang w:eastAsia="zh-CN"/>
              </w:rPr>
            </w:pPr>
            <w:r w:rsidRPr="00EA1AB1">
              <w:rPr>
                <w:rFonts w:hint="eastAsia"/>
                <w:b w:val="0"/>
                <w:bCs w:val="0"/>
                <w:sz w:val="22"/>
                <w:lang w:eastAsia="zh-CN"/>
              </w:rPr>
              <w:t>增加了有关《无线电规则》、《程序规则》、区域性协议、建议书的知识和专业技术以及有关频谱使用的最佳做法</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61551C20"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rFonts w:hint="eastAsia"/>
                <w:sz w:val="22"/>
                <w:lang w:eastAsia="zh-CN"/>
              </w:rPr>
              <w:t>免费在线下载</w:t>
            </w:r>
            <w:r w:rsidRPr="00EA1AB1">
              <w:rPr>
                <w:sz w:val="22"/>
                <w:lang w:eastAsia="zh-CN"/>
              </w:rPr>
              <w:t>ITU-R</w:t>
            </w:r>
            <w:r w:rsidRPr="00EA1AB1">
              <w:rPr>
                <w:rFonts w:hint="eastAsia"/>
                <w:sz w:val="22"/>
                <w:lang w:eastAsia="zh-CN"/>
              </w:rPr>
              <w:t>出版物的数量（单位：百万）</w:t>
            </w:r>
          </w:p>
          <w:p w14:paraId="1924DAC2"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rFonts w:hint="eastAsia"/>
                <w:sz w:val="22"/>
                <w:lang w:eastAsia="zh-CN"/>
              </w:rPr>
              <w:t>无线电通信局组织</w:t>
            </w:r>
            <w:r w:rsidRPr="00EA1AB1">
              <w:rPr>
                <w:sz w:val="22"/>
                <w:lang w:eastAsia="zh-CN"/>
              </w:rPr>
              <w:t>/</w:t>
            </w:r>
            <w:r w:rsidRPr="00EA1AB1">
              <w:rPr>
                <w:rFonts w:hint="eastAsia"/>
                <w:sz w:val="22"/>
                <w:lang w:eastAsia="zh-CN"/>
              </w:rPr>
              <w:t>支持（现场出席和远程参与）的能力建设活动数量</w:t>
            </w:r>
          </w:p>
          <w:p w14:paraId="35E903DE"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rFonts w:hint="eastAsia"/>
                <w:sz w:val="22"/>
                <w:lang w:eastAsia="zh-CN"/>
              </w:rPr>
              <w:t>国际电联</w:t>
            </w:r>
            <w:r w:rsidRPr="00EA1AB1">
              <w:rPr>
                <w:sz w:val="22"/>
                <w:lang w:eastAsia="zh-CN"/>
              </w:rPr>
              <w:t>/</w:t>
            </w:r>
            <w:r w:rsidRPr="00EA1AB1">
              <w:rPr>
                <w:rFonts w:hint="eastAsia"/>
                <w:sz w:val="22"/>
                <w:lang w:eastAsia="zh-CN"/>
              </w:rPr>
              <w:t>无线电通信局组织</w:t>
            </w:r>
            <w:r w:rsidRPr="00EA1AB1">
              <w:rPr>
                <w:sz w:val="22"/>
                <w:lang w:eastAsia="zh-CN"/>
              </w:rPr>
              <w:t>/</w:t>
            </w:r>
            <w:r w:rsidRPr="00EA1AB1">
              <w:rPr>
                <w:rFonts w:hint="eastAsia"/>
                <w:sz w:val="22"/>
                <w:lang w:eastAsia="zh-CN"/>
              </w:rPr>
              <w:t>支持的能力建设活动的与会者数量（两届</w:t>
            </w:r>
            <w:r w:rsidRPr="00EA1AB1">
              <w:rPr>
                <w:sz w:val="22"/>
                <w:lang w:eastAsia="zh-CN"/>
              </w:rPr>
              <w:t>WRC</w:t>
            </w:r>
            <w:r w:rsidRPr="00EA1AB1">
              <w:rPr>
                <w:rFonts w:hint="eastAsia"/>
                <w:sz w:val="22"/>
                <w:lang w:eastAsia="zh-CN"/>
              </w:rPr>
              <w:t>期间的累积数字）</w:t>
            </w:r>
          </w:p>
        </w:tc>
        <w:tc>
          <w:tcPr>
            <w:tcW w:w="4650" w:type="dxa"/>
            <w:tcBorders>
              <w:top w:val="single" w:sz="8" w:space="0" w:color="4F81BD" w:themeColor="accent1"/>
              <w:left w:val="dotted" w:sz="4" w:space="0" w:color="4F81BD" w:themeColor="accent1"/>
              <w:bottom w:val="nil"/>
              <w:right w:val="nil"/>
            </w:tcBorders>
          </w:tcPr>
          <w:p w14:paraId="474628C0"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rFonts w:hint="eastAsia"/>
                <w:sz w:val="22"/>
                <w:lang w:eastAsia="zh-CN"/>
              </w:rPr>
              <w:t>缺乏合格的培训师且培训质量不高。</w:t>
            </w:r>
          </w:p>
          <w:p w14:paraId="69962411"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p w14:paraId="3FF2839B"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rFonts w:hint="eastAsia"/>
                <w:sz w:val="22"/>
                <w:lang w:eastAsia="zh-CN"/>
              </w:rPr>
              <w:t>缺乏合作伙伴的承诺。</w:t>
            </w:r>
          </w:p>
          <w:p w14:paraId="55AFAC92"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p w14:paraId="4F7C4005"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rFonts w:hint="eastAsia"/>
                <w:sz w:val="22"/>
                <w:lang w:eastAsia="zh-CN"/>
              </w:rPr>
              <w:t>丧失在国外或日内瓦组织主要活动的实际能力。</w:t>
            </w:r>
          </w:p>
        </w:tc>
      </w:tr>
      <w:tr w:rsidR="00216AEC" w:rsidRPr="00F23B14" w14:paraId="715BE62B"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74D3732" w14:textId="77777777" w:rsidR="00216AEC" w:rsidRPr="00EA1AB1" w:rsidRDefault="00216AEC" w:rsidP="00636947">
            <w:pPr>
              <w:rPr>
                <w:b w:val="0"/>
                <w:bCs w:val="0"/>
                <w:sz w:val="22"/>
                <w:lang w:eastAsia="zh-CN"/>
              </w:rPr>
            </w:pPr>
            <w:r w:rsidRPr="00EA1AB1">
              <w:rPr>
                <w:rFonts w:hint="eastAsia"/>
                <w:b w:val="0"/>
                <w:bCs w:val="0"/>
                <w:sz w:val="22"/>
                <w:lang w:eastAsia="zh-CN"/>
              </w:rPr>
              <w:t>（尤其是发展中国家）增加了对</w:t>
            </w:r>
            <w:r w:rsidRPr="00EA1AB1">
              <w:rPr>
                <w:b w:val="0"/>
                <w:bCs w:val="0"/>
                <w:sz w:val="22"/>
                <w:lang w:eastAsia="zh-CN"/>
              </w:rPr>
              <w:t>ITU-R</w:t>
            </w:r>
            <w:r w:rsidRPr="00EA1AB1">
              <w:rPr>
                <w:rFonts w:hint="eastAsia"/>
                <w:b w:val="0"/>
                <w:bCs w:val="0"/>
                <w:sz w:val="22"/>
                <w:lang w:eastAsia="zh-CN"/>
              </w:rPr>
              <w:t>活动（包括通过远程与会开展的活动）的参与</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484B4ECF"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rFonts w:hint="eastAsia"/>
                <w:sz w:val="22"/>
                <w:lang w:eastAsia="zh-CN"/>
              </w:rPr>
              <w:t>无线电通信局参与的技术援助</w:t>
            </w:r>
            <w:r w:rsidRPr="00EA1AB1">
              <w:rPr>
                <w:sz w:val="22"/>
                <w:lang w:eastAsia="zh-CN"/>
              </w:rPr>
              <w:t>/</w:t>
            </w:r>
            <w:r w:rsidRPr="00EA1AB1">
              <w:rPr>
                <w:rFonts w:hint="eastAsia"/>
                <w:sz w:val="22"/>
                <w:lang w:eastAsia="zh-CN"/>
              </w:rPr>
              <w:t>活动数量</w:t>
            </w:r>
          </w:p>
          <w:p w14:paraId="0C1B2648"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rFonts w:hint="eastAsia"/>
                <w:sz w:val="22"/>
                <w:lang w:eastAsia="zh-CN"/>
              </w:rPr>
              <w:t>获得</w:t>
            </w:r>
            <w:r w:rsidRPr="00EA1AB1">
              <w:rPr>
                <w:rFonts w:hint="eastAsia"/>
                <w:sz w:val="22"/>
                <w:lang w:eastAsia="zh-CN"/>
              </w:rPr>
              <w:t>/</w:t>
            </w:r>
            <w:r w:rsidRPr="00EA1AB1">
              <w:rPr>
                <w:rFonts w:hint="eastAsia"/>
                <w:sz w:val="22"/>
                <w:lang w:eastAsia="zh-CN"/>
              </w:rPr>
              <w:t>参与无线电通信局技术援助</w:t>
            </w:r>
            <w:r w:rsidRPr="00EA1AB1">
              <w:rPr>
                <w:sz w:val="22"/>
                <w:lang w:eastAsia="zh-CN"/>
              </w:rPr>
              <w:t>/</w:t>
            </w:r>
            <w:r w:rsidRPr="00EA1AB1">
              <w:rPr>
                <w:rFonts w:hint="eastAsia"/>
                <w:sz w:val="22"/>
                <w:lang w:eastAsia="zh-CN"/>
              </w:rPr>
              <w:t>活动的国家数量</w:t>
            </w:r>
          </w:p>
          <w:p w14:paraId="08984BC9"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sz w:val="22"/>
                <w:lang w:eastAsia="zh-CN"/>
              </w:rPr>
              <w:t>ITU-R</w:t>
            </w:r>
            <w:r w:rsidRPr="00EA1AB1">
              <w:rPr>
                <w:rFonts w:hint="eastAsia"/>
                <w:sz w:val="22"/>
                <w:lang w:eastAsia="zh-CN"/>
              </w:rPr>
              <w:t>大会、全会和研究组会议的与会者</w:t>
            </w:r>
            <w:r w:rsidRPr="00EA1AB1">
              <w:rPr>
                <w:sz w:val="22"/>
                <w:lang w:eastAsia="zh-CN"/>
              </w:rPr>
              <w:t>/</w:t>
            </w:r>
            <w:r w:rsidRPr="00EA1AB1">
              <w:rPr>
                <w:rFonts w:hint="eastAsia"/>
                <w:sz w:val="22"/>
                <w:lang w:eastAsia="zh-CN"/>
              </w:rPr>
              <w:t>活动的数量（现场出席和远程参与）</w:t>
            </w:r>
          </w:p>
          <w:p w14:paraId="55A01744"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EA1AB1">
              <w:rPr>
                <w:rFonts w:hint="eastAsia"/>
                <w:sz w:val="22"/>
                <w:lang w:eastAsia="zh-CN"/>
              </w:rPr>
              <w:t>参与</w:t>
            </w:r>
            <w:r w:rsidRPr="00EA1AB1">
              <w:rPr>
                <w:sz w:val="22"/>
                <w:lang w:eastAsia="zh-CN"/>
              </w:rPr>
              <w:t>ITU-R</w:t>
            </w:r>
            <w:r w:rsidRPr="00EA1AB1">
              <w:rPr>
                <w:rFonts w:hint="eastAsia"/>
                <w:sz w:val="22"/>
                <w:lang w:eastAsia="zh-CN"/>
              </w:rPr>
              <w:t>研讨会与讲习班、研究组和工作组会议和活动的国家数量（现场出席和远程参与）</w:t>
            </w:r>
          </w:p>
        </w:tc>
        <w:tc>
          <w:tcPr>
            <w:tcW w:w="4650" w:type="dxa"/>
            <w:tcBorders>
              <w:top w:val="nil"/>
              <w:left w:val="dotted" w:sz="4" w:space="0" w:color="4F81BD" w:themeColor="accent1"/>
              <w:bottom w:val="single" w:sz="4" w:space="0" w:color="B8CCE4" w:themeColor="accent1" w:themeTint="66"/>
              <w:right w:val="nil"/>
            </w:tcBorders>
          </w:tcPr>
          <w:p w14:paraId="79A95CD9" w14:textId="77777777" w:rsidR="00216AEC" w:rsidRPr="00EA1AB1" w:rsidRDefault="00216AEC"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6D99EAD7" w14:textId="77777777" w:rsidR="00216AEC" w:rsidRPr="00F23B14" w:rsidRDefault="00216AEC" w:rsidP="00216AEC">
      <w:pPr>
        <w:rPr>
          <w:lang w:eastAsia="zh-CN"/>
        </w:rPr>
      </w:pPr>
    </w:p>
    <w:p w14:paraId="44D3379C" w14:textId="77777777" w:rsidR="00216AEC" w:rsidRPr="00F23B14" w:rsidRDefault="00216AEC" w:rsidP="00216AEC">
      <w:pPr>
        <w:rPr>
          <w:lang w:eastAsia="zh-CN"/>
        </w:rPr>
      </w:pPr>
      <w:r w:rsidRPr="00F23B14">
        <w:rPr>
          <w:lang w:eastAsia="zh-CN"/>
        </w:rPr>
        <w:br w:type="page"/>
      </w:r>
    </w:p>
    <w:p w14:paraId="76093F19" w14:textId="77777777" w:rsidR="00216AEC" w:rsidRPr="00F23B14" w:rsidRDefault="00216AEC" w:rsidP="00EA1AB1">
      <w:pPr>
        <w:pStyle w:val="Heading1"/>
        <w:rPr>
          <w:lang w:eastAsia="zh-CN"/>
        </w:rPr>
      </w:pPr>
      <w:bookmarkStart w:id="108" w:name="lt_pId402"/>
      <w:bookmarkStart w:id="109" w:name="_Toc34920043"/>
      <w:bookmarkStart w:id="110" w:name="_Toc34920157"/>
      <w:bookmarkStart w:id="111" w:name="_Toc34986203"/>
      <w:r w:rsidRPr="00F23B14">
        <w:rPr>
          <w:lang w:eastAsia="zh-CN"/>
        </w:rPr>
        <w:t>II.3</w:t>
      </w:r>
      <w:bookmarkEnd w:id="108"/>
      <w:r w:rsidRPr="00F23B14">
        <w:rPr>
          <w:lang w:eastAsia="zh-CN"/>
        </w:rPr>
        <w:tab/>
      </w:r>
      <w:bookmarkStart w:id="112" w:name="lt_pId403"/>
      <w:r w:rsidRPr="00F23B14">
        <w:rPr>
          <w:rFonts w:hint="eastAsia"/>
          <w:lang w:eastAsia="zh-CN"/>
        </w:rPr>
        <w:t>电信标准化部门的部门目标</w:t>
      </w:r>
      <w:bookmarkEnd w:id="109"/>
      <w:bookmarkEnd w:id="112"/>
      <w:bookmarkEnd w:id="110"/>
      <w:bookmarkEnd w:id="111"/>
    </w:p>
    <w:p w14:paraId="6E8339E2" w14:textId="3B22414F" w:rsidR="00216AEC" w:rsidRDefault="00216AEC" w:rsidP="00EA1AB1">
      <w:pPr>
        <w:ind w:firstLineChars="200" w:firstLine="480"/>
        <w:rPr>
          <w:lang w:eastAsia="zh-CN"/>
        </w:rPr>
      </w:pPr>
      <w:bookmarkStart w:id="113" w:name="lt_pId404"/>
      <w:r w:rsidRPr="00F23B14">
        <w:rPr>
          <w:rFonts w:hint="eastAsia"/>
          <w:lang w:eastAsia="zh-CN"/>
        </w:rPr>
        <w:t>预计</w:t>
      </w:r>
      <w:r w:rsidRPr="00F23B14">
        <w:rPr>
          <w:lang w:eastAsia="zh-CN"/>
        </w:rPr>
        <w:t>2021-2024</w:t>
      </w:r>
      <w:r w:rsidRPr="00F23B14">
        <w:rPr>
          <w:rFonts w:hint="eastAsia"/>
          <w:lang w:eastAsia="zh-CN"/>
        </w:rPr>
        <w:t>年将实现五项电信标准化部门目标，占该期间国际电联计划内资源的</w:t>
      </w:r>
      <w:r w:rsidRPr="00F23B14">
        <w:rPr>
          <w:lang w:eastAsia="zh-CN"/>
        </w:rPr>
        <w:t>16.53%</w:t>
      </w:r>
      <w:r w:rsidRPr="00F23B14">
        <w:rPr>
          <w:rFonts w:hint="eastAsia"/>
          <w:lang w:eastAsia="zh-CN"/>
        </w:rPr>
        <w:t>。</w:t>
      </w:r>
      <w:bookmarkEnd w:id="113"/>
    </w:p>
    <w:p w14:paraId="2C304320" w14:textId="77777777" w:rsidR="00EA1AB1" w:rsidRPr="00F23B14" w:rsidRDefault="00EA1AB1" w:rsidP="00EA1AB1">
      <w:pPr>
        <w:ind w:firstLineChars="200" w:firstLine="480"/>
        <w:rPr>
          <w:lang w:eastAsia="zh-CN"/>
        </w:rPr>
      </w:pPr>
    </w:p>
    <w:p w14:paraId="42F88774" w14:textId="6EB3C933" w:rsidR="00216AEC" w:rsidRPr="00EA1AB1" w:rsidRDefault="00216AEC" w:rsidP="004E4A60">
      <w:pPr>
        <w:pStyle w:val="Tabletitle"/>
        <w:spacing w:after="0"/>
        <w:rPr>
          <w:lang w:eastAsia="zh-CN"/>
        </w:rPr>
      </w:pPr>
      <w:bookmarkStart w:id="114" w:name="lt_pId405"/>
      <w:r w:rsidRPr="00EA1AB1">
        <w:rPr>
          <w:lang w:eastAsia="zh-CN"/>
        </w:rPr>
        <w:t>ITU-T</w:t>
      </w:r>
      <w:r w:rsidRPr="00EA1AB1">
        <w:rPr>
          <w:rFonts w:hint="eastAsia"/>
          <w:lang w:eastAsia="zh-CN"/>
        </w:rPr>
        <w:t>部门目标</w:t>
      </w:r>
      <w:bookmarkEnd w:id="114"/>
    </w:p>
    <w:p w14:paraId="53714854" w14:textId="77777777" w:rsidR="00216AEC" w:rsidRPr="00EA1AB1" w:rsidRDefault="00216AEC" w:rsidP="004E4A60">
      <w:pPr>
        <w:pStyle w:val="Tabletitle"/>
        <w:spacing w:after="0"/>
        <w:rPr>
          <w:lang w:eastAsia="zh-CN"/>
        </w:rPr>
      </w:pPr>
      <w:bookmarkStart w:id="115" w:name="lt_pId406"/>
      <w:r w:rsidRPr="00EA1AB1">
        <w:rPr>
          <w:lang w:eastAsia="zh-CN"/>
        </w:rPr>
        <w:t>2021-2024</w:t>
      </w:r>
      <w:bookmarkEnd w:id="115"/>
      <w:r w:rsidRPr="00EA1AB1">
        <w:rPr>
          <w:rFonts w:hint="eastAsia"/>
          <w:lang w:eastAsia="zh-CN"/>
        </w:rPr>
        <w:t>年计划成本</w:t>
      </w:r>
    </w:p>
    <w:bookmarkStart w:id="116" w:name="lt_pId407"/>
    <w:p w14:paraId="3BF09A87" w14:textId="598BEC61" w:rsidR="00216AEC" w:rsidRPr="00EA1AB1" w:rsidRDefault="004E4A60" w:rsidP="004E4A60">
      <w:pPr>
        <w:pStyle w:val="Tabletitle"/>
        <w:spacing w:after="240"/>
        <w:rPr>
          <w:sz w:val="22"/>
          <w:szCs w:val="22"/>
          <w:lang w:eastAsia="zh-CN"/>
        </w:rPr>
      </w:pPr>
      <w:r w:rsidRPr="00EA1AB1">
        <w:rPr>
          <w:noProof/>
          <w:sz w:val="22"/>
          <w:szCs w:val="22"/>
        </w:rPr>
        <mc:AlternateContent>
          <mc:Choice Requires="wps">
            <w:drawing>
              <wp:anchor distT="0" distB="0" distL="114300" distR="114300" simplePos="0" relativeHeight="251686400" behindDoc="0" locked="0" layoutInCell="1" allowOverlap="1" wp14:anchorId="29167ADF" wp14:editId="0C19AE73">
                <wp:simplePos x="0" y="0"/>
                <wp:positionH relativeFrom="column">
                  <wp:posOffset>7103999</wp:posOffset>
                </wp:positionH>
                <wp:positionV relativeFrom="paragraph">
                  <wp:posOffset>557582</wp:posOffset>
                </wp:positionV>
                <wp:extent cx="826135" cy="2611526"/>
                <wp:effectExtent l="0" t="0" r="31115" b="17780"/>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611526"/>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AFB22E5" id="Rectangle: Rounded Corners 41" o:spid="_x0000_s1026" style="position:absolute;margin-left:559.35pt;margin-top:43.9pt;width:65.05pt;height:205.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" filled="f" strokecolor="#0070c0" strokeweight="1pt"/>
            </w:pict>
          </mc:Fallback>
        </mc:AlternateContent>
      </w:r>
      <w:r w:rsidR="00216AEC" w:rsidRPr="00EA1AB1">
        <w:rPr>
          <w:rFonts w:hint="eastAsia"/>
          <w:lang w:eastAsia="zh-CN"/>
        </w:rPr>
        <w:t>成本要素明细</w:t>
      </w:r>
      <w:bookmarkEnd w:id="116"/>
    </w:p>
    <w:tbl>
      <w:tblPr>
        <w:tblW w:w="15420" w:type="dxa"/>
        <w:jc w:val="center"/>
        <w:tblLook w:val="04A0" w:firstRow="1" w:lastRow="0" w:firstColumn="1" w:lastColumn="0" w:noHBand="0" w:noVBand="1"/>
      </w:tblPr>
      <w:tblGrid>
        <w:gridCol w:w="4565"/>
        <w:gridCol w:w="1275"/>
        <w:gridCol w:w="1531"/>
        <w:gridCol w:w="1418"/>
        <w:gridCol w:w="1559"/>
        <w:gridCol w:w="1276"/>
        <w:gridCol w:w="1276"/>
        <w:gridCol w:w="1275"/>
        <w:gridCol w:w="1245"/>
      </w:tblGrid>
      <w:tr w:rsidR="00216AEC" w:rsidRPr="00F23B14" w14:paraId="0D030781" w14:textId="77777777" w:rsidTr="00EA1AB1">
        <w:trPr>
          <w:trHeight w:val="315"/>
          <w:jc w:val="center"/>
        </w:trPr>
        <w:tc>
          <w:tcPr>
            <w:tcW w:w="4565" w:type="dxa"/>
            <w:tcBorders>
              <w:top w:val="nil"/>
              <w:left w:val="nil"/>
              <w:bottom w:val="nil"/>
              <w:right w:val="nil"/>
            </w:tcBorders>
            <w:shd w:val="clear" w:color="auto" w:fill="auto"/>
            <w:noWrap/>
            <w:vAlign w:val="bottom"/>
            <w:hideMark/>
          </w:tcPr>
          <w:p w14:paraId="2F8D6342" w14:textId="77777777" w:rsidR="00216AEC" w:rsidRPr="00EA1AB1" w:rsidRDefault="00216AEC" w:rsidP="00636947">
            <w:pPr>
              <w:rPr>
                <w:sz w:val="22"/>
                <w:szCs w:val="22"/>
                <w:lang w:eastAsia="zh-CN"/>
              </w:rPr>
            </w:pPr>
          </w:p>
        </w:tc>
        <w:tc>
          <w:tcPr>
            <w:tcW w:w="8335" w:type="dxa"/>
            <w:gridSpan w:val="6"/>
            <w:tcBorders>
              <w:top w:val="nil"/>
              <w:left w:val="nil"/>
              <w:bottom w:val="nil"/>
              <w:right w:val="nil"/>
            </w:tcBorders>
            <w:shd w:val="clear" w:color="auto" w:fill="auto"/>
            <w:noWrap/>
            <w:vAlign w:val="center"/>
            <w:hideMark/>
          </w:tcPr>
          <w:p w14:paraId="5E25B3C4" w14:textId="77777777" w:rsidR="00216AEC" w:rsidRPr="00EA1AB1" w:rsidRDefault="00216AEC" w:rsidP="00EA1AB1">
            <w:pPr>
              <w:jc w:val="center"/>
              <w:rPr>
                <w:rFonts w:ascii="STKaiti" w:eastAsia="STKaiti" w:hAnsi="STKaiti"/>
                <w:sz w:val="22"/>
                <w:szCs w:val="22"/>
              </w:rPr>
            </w:pPr>
            <w:r w:rsidRPr="00EA1AB1">
              <w:rPr>
                <w:rFonts w:ascii="STKaiti" w:eastAsia="STKaiti" w:hAnsi="STKaiti" w:hint="eastAsia"/>
                <w:sz w:val="22"/>
                <w:szCs w:val="22"/>
              </w:rPr>
              <w:t>千瑞郎</w:t>
            </w:r>
          </w:p>
        </w:tc>
        <w:tc>
          <w:tcPr>
            <w:tcW w:w="2520" w:type="dxa"/>
            <w:gridSpan w:val="2"/>
            <w:tcBorders>
              <w:top w:val="nil"/>
              <w:left w:val="nil"/>
              <w:bottom w:val="nil"/>
              <w:right w:val="nil"/>
            </w:tcBorders>
            <w:shd w:val="clear" w:color="auto" w:fill="auto"/>
            <w:noWrap/>
            <w:vAlign w:val="bottom"/>
            <w:hideMark/>
          </w:tcPr>
          <w:p w14:paraId="676E4968" w14:textId="77777777" w:rsidR="00216AEC" w:rsidRPr="00EA1AB1" w:rsidRDefault="00216AEC" w:rsidP="00EA1AB1">
            <w:pPr>
              <w:jc w:val="center"/>
              <w:rPr>
                <w:sz w:val="22"/>
                <w:szCs w:val="22"/>
              </w:rPr>
            </w:pPr>
            <w:r w:rsidRPr="00EA1AB1">
              <w:rPr>
                <w:sz w:val="22"/>
                <w:szCs w:val="22"/>
              </w:rPr>
              <w:t>%</w:t>
            </w:r>
          </w:p>
        </w:tc>
      </w:tr>
      <w:tr w:rsidR="00EA1AB1" w:rsidRPr="00F23B14" w14:paraId="725DD5B4" w14:textId="77777777" w:rsidTr="00EA1AB1">
        <w:trPr>
          <w:trHeight w:val="1260"/>
          <w:jc w:val="center"/>
        </w:trPr>
        <w:tc>
          <w:tcPr>
            <w:tcW w:w="4565" w:type="dxa"/>
            <w:tcBorders>
              <w:top w:val="nil"/>
              <w:left w:val="nil"/>
              <w:bottom w:val="single" w:sz="4" w:space="0" w:color="auto"/>
              <w:right w:val="nil"/>
            </w:tcBorders>
            <w:shd w:val="clear" w:color="auto" w:fill="auto"/>
            <w:noWrap/>
            <w:vAlign w:val="bottom"/>
            <w:hideMark/>
          </w:tcPr>
          <w:p w14:paraId="5A830B99" w14:textId="77777777" w:rsidR="00216AEC" w:rsidRPr="00EA1AB1" w:rsidRDefault="00216AEC" w:rsidP="00636947">
            <w:pPr>
              <w:rPr>
                <w:sz w:val="22"/>
                <w:szCs w:val="22"/>
              </w:rPr>
            </w:pPr>
            <w:r w:rsidRPr="00EA1AB1">
              <w:rPr>
                <w:sz w:val="22"/>
                <w:szCs w:val="22"/>
              </w:rPr>
              <w:t> </w:t>
            </w:r>
          </w:p>
        </w:tc>
        <w:tc>
          <w:tcPr>
            <w:tcW w:w="1275" w:type="dxa"/>
            <w:tcBorders>
              <w:top w:val="nil"/>
              <w:left w:val="single" w:sz="4" w:space="0" w:color="0070C0"/>
              <w:bottom w:val="single" w:sz="4" w:space="0" w:color="auto"/>
              <w:right w:val="nil"/>
            </w:tcBorders>
            <w:shd w:val="clear" w:color="auto" w:fill="auto"/>
            <w:vAlign w:val="center"/>
            <w:hideMark/>
          </w:tcPr>
          <w:p w14:paraId="7060E570" w14:textId="77777777" w:rsidR="00216AEC" w:rsidRPr="00EA1AB1" w:rsidRDefault="00216AEC" w:rsidP="00EA1AB1">
            <w:pPr>
              <w:jc w:val="center"/>
              <w:rPr>
                <w:b/>
                <w:bCs/>
                <w:sz w:val="22"/>
                <w:szCs w:val="22"/>
              </w:rPr>
            </w:pPr>
            <w:r w:rsidRPr="00EA1AB1">
              <w:rPr>
                <w:rFonts w:hint="eastAsia"/>
                <w:b/>
                <w:bCs/>
                <w:sz w:val="22"/>
                <w:szCs w:val="22"/>
              </w:rPr>
              <w:t>计划支出</w:t>
            </w:r>
          </w:p>
        </w:tc>
        <w:tc>
          <w:tcPr>
            <w:tcW w:w="1531" w:type="dxa"/>
            <w:tcBorders>
              <w:top w:val="nil"/>
              <w:left w:val="nil"/>
              <w:bottom w:val="single" w:sz="4" w:space="0" w:color="auto"/>
              <w:right w:val="nil"/>
            </w:tcBorders>
            <w:shd w:val="clear" w:color="auto" w:fill="auto"/>
            <w:vAlign w:val="center"/>
            <w:hideMark/>
          </w:tcPr>
          <w:p w14:paraId="504EF95D" w14:textId="2D2601AF" w:rsidR="00216AEC" w:rsidRPr="00EA1AB1" w:rsidRDefault="00216AEC" w:rsidP="00EA1AB1">
            <w:pPr>
              <w:jc w:val="center"/>
              <w:rPr>
                <w:b/>
                <w:bCs/>
                <w:sz w:val="22"/>
                <w:szCs w:val="22"/>
              </w:rPr>
            </w:pPr>
            <w:r w:rsidRPr="00EA1AB1">
              <w:rPr>
                <w:rFonts w:hint="eastAsia"/>
                <w:b/>
                <w:bCs/>
                <w:sz w:val="22"/>
                <w:szCs w:val="22"/>
              </w:rPr>
              <w:t>文件制作</w:t>
            </w:r>
            <w:r w:rsidR="00EA1AB1" w:rsidRPr="00EA1AB1">
              <w:rPr>
                <w:b/>
                <w:bCs/>
                <w:sz w:val="22"/>
                <w:szCs w:val="22"/>
              </w:rPr>
              <w:br/>
            </w:r>
            <w:r w:rsidRPr="00EA1AB1">
              <w:rPr>
                <w:rFonts w:hint="eastAsia"/>
                <w:b/>
                <w:bCs/>
                <w:sz w:val="22"/>
                <w:szCs w:val="22"/>
              </w:rPr>
              <w:t>成本</w:t>
            </w:r>
          </w:p>
        </w:tc>
        <w:tc>
          <w:tcPr>
            <w:tcW w:w="1418" w:type="dxa"/>
            <w:tcBorders>
              <w:top w:val="nil"/>
              <w:left w:val="nil"/>
              <w:bottom w:val="single" w:sz="4" w:space="0" w:color="auto"/>
              <w:right w:val="nil"/>
            </w:tcBorders>
            <w:shd w:val="clear" w:color="auto" w:fill="auto"/>
            <w:vAlign w:val="center"/>
            <w:hideMark/>
          </w:tcPr>
          <w:p w14:paraId="00C15269" w14:textId="0DDDC7D3" w:rsidR="00216AEC" w:rsidRPr="00EA1AB1" w:rsidRDefault="00216AEC" w:rsidP="00EA1AB1">
            <w:pPr>
              <w:jc w:val="center"/>
              <w:rPr>
                <w:b/>
                <w:bCs/>
                <w:sz w:val="22"/>
                <w:szCs w:val="22"/>
              </w:rPr>
            </w:pPr>
            <w:r w:rsidRPr="00EA1AB1">
              <w:rPr>
                <w:rFonts w:hint="eastAsia"/>
                <w:b/>
                <w:bCs/>
                <w:sz w:val="22"/>
                <w:szCs w:val="22"/>
              </w:rPr>
              <w:t>局</w:t>
            </w:r>
            <w:r w:rsidRPr="00EA1AB1">
              <w:rPr>
                <w:b/>
                <w:bCs/>
                <w:sz w:val="22"/>
                <w:szCs w:val="22"/>
              </w:rPr>
              <w:t>/</w:t>
            </w:r>
            <w:r w:rsidRPr="00EA1AB1">
              <w:rPr>
                <w:rFonts w:hint="eastAsia"/>
                <w:b/>
                <w:bCs/>
                <w:sz w:val="22"/>
                <w:szCs w:val="22"/>
              </w:rPr>
              <w:t>部门</w:t>
            </w:r>
            <w:r w:rsidR="00EA1AB1" w:rsidRPr="00EA1AB1">
              <w:rPr>
                <w:b/>
                <w:bCs/>
                <w:sz w:val="22"/>
                <w:szCs w:val="22"/>
              </w:rPr>
              <w:br/>
            </w:r>
            <w:r w:rsidRPr="00EA1AB1">
              <w:rPr>
                <w:rFonts w:hint="eastAsia"/>
                <w:b/>
                <w:bCs/>
                <w:sz w:val="22"/>
                <w:szCs w:val="22"/>
              </w:rPr>
              <w:t>再分配</w:t>
            </w:r>
            <w:r w:rsidR="00EA1AB1" w:rsidRPr="00EA1AB1">
              <w:rPr>
                <w:b/>
                <w:bCs/>
                <w:sz w:val="22"/>
                <w:szCs w:val="22"/>
              </w:rPr>
              <w:br/>
            </w:r>
            <w:r w:rsidRPr="00EA1AB1">
              <w:rPr>
                <w:rFonts w:hint="eastAsia"/>
                <w:b/>
                <w:bCs/>
                <w:sz w:val="22"/>
                <w:szCs w:val="22"/>
              </w:rPr>
              <w:t>成本</w:t>
            </w:r>
          </w:p>
        </w:tc>
        <w:tc>
          <w:tcPr>
            <w:tcW w:w="1559" w:type="dxa"/>
            <w:tcBorders>
              <w:top w:val="nil"/>
              <w:left w:val="nil"/>
              <w:bottom w:val="single" w:sz="4" w:space="0" w:color="auto"/>
              <w:right w:val="nil"/>
            </w:tcBorders>
            <w:shd w:val="clear" w:color="auto" w:fill="auto"/>
            <w:vAlign w:val="center"/>
            <w:hideMark/>
          </w:tcPr>
          <w:p w14:paraId="13832FA8" w14:textId="504630A4" w:rsidR="00216AEC" w:rsidRPr="00EA1AB1" w:rsidRDefault="00216AEC" w:rsidP="00EA1AB1">
            <w:pPr>
              <w:jc w:val="center"/>
              <w:rPr>
                <w:b/>
                <w:bCs/>
                <w:sz w:val="22"/>
                <w:szCs w:val="22"/>
              </w:rPr>
            </w:pPr>
            <w:r w:rsidRPr="00EA1AB1">
              <w:rPr>
                <w:rFonts w:hint="eastAsia"/>
                <w:b/>
                <w:bCs/>
                <w:sz w:val="22"/>
                <w:szCs w:val="22"/>
              </w:rPr>
              <w:t>集中行政性</w:t>
            </w:r>
            <w:r w:rsidR="004E4A60">
              <w:rPr>
                <w:b/>
                <w:bCs/>
                <w:sz w:val="22"/>
                <w:szCs w:val="22"/>
              </w:rPr>
              <w:br/>
            </w:r>
            <w:r w:rsidRPr="00EA1AB1">
              <w:rPr>
                <w:rFonts w:hint="eastAsia"/>
                <w:b/>
                <w:bCs/>
                <w:sz w:val="22"/>
                <w:szCs w:val="22"/>
              </w:rPr>
              <w:t>成本</w:t>
            </w:r>
          </w:p>
        </w:tc>
        <w:tc>
          <w:tcPr>
            <w:tcW w:w="1276" w:type="dxa"/>
            <w:tcBorders>
              <w:top w:val="nil"/>
              <w:left w:val="nil"/>
              <w:bottom w:val="single" w:sz="4" w:space="0" w:color="auto"/>
              <w:right w:val="nil"/>
            </w:tcBorders>
            <w:shd w:val="clear" w:color="auto" w:fill="auto"/>
            <w:vAlign w:val="center"/>
            <w:hideMark/>
          </w:tcPr>
          <w:p w14:paraId="2AC80BA3" w14:textId="77777777" w:rsidR="00216AEC" w:rsidRPr="00EA1AB1" w:rsidRDefault="00216AEC" w:rsidP="00EA1AB1">
            <w:pPr>
              <w:jc w:val="center"/>
              <w:rPr>
                <w:b/>
                <w:bCs/>
                <w:sz w:val="22"/>
                <w:szCs w:val="22"/>
              </w:rPr>
            </w:pPr>
            <w:r w:rsidRPr="00EA1AB1">
              <w:rPr>
                <w:rFonts w:hint="eastAsia"/>
                <w:b/>
                <w:bCs/>
                <w:sz w:val="22"/>
                <w:szCs w:val="22"/>
              </w:rPr>
              <w:t>集中支持成本</w:t>
            </w:r>
          </w:p>
        </w:tc>
        <w:tc>
          <w:tcPr>
            <w:tcW w:w="1276" w:type="dxa"/>
            <w:tcBorders>
              <w:top w:val="nil"/>
              <w:left w:val="nil"/>
              <w:bottom w:val="single" w:sz="4" w:space="0" w:color="auto"/>
              <w:right w:val="nil"/>
            </w:tcBorders>
            <w:shd w:val="clear" w:color="auto" w:fill="auto"/>
            <w:vAlign w:val="center"/>
            <w:hideMark/>
          </w:tcPr>
          <w:p w14:paraId="577335C1" w14:textId="77777777" w:rsidR="00216AEC" w:rsidRPr="00EA1AB1" w:rsidRDefault="00216AEC" w:rsidP="00EA1AB1">
            <w:pPr>
              <w:jc w:val="center"/>
              <w:rPr>
                <w:b/>
                <w:bCs/>
                <w:sz w:val="22"/>
                <w:szCs w:val="22"/>
              </w:rPr>
            </w:pPr>
            <w:r w:rsidRPr="00EA1AB1">
              <w:rPr>
                <w:rFonts w:hint="eastAsia"/>
                <w:b/>
                <w:bCs/>
                <w:sz w:val="22"/>
                <w:szCs w:val="22"/>
              </w:rPr>
              <w:t>部门目标总成本</w:t>
            </w:r>
          </w:p>
        </w:tc>
        <w:tc>
          <w:tcPr>
            <w:tcW w:w="1275" w:type="dxa"/>
            <w:tcBorders>
              <w:top w:val="nil"/>
              <w:left w:val="nil"/>
              <w:bottom w:val="single" w:sz="4" w:space="0" w:color="auto"/>
              <w:right w:val="nil"/>
            </w:tcBorders>
            <w:shd w:val="clear" w:color="auto" w:fill="auto"/>
            <w:vAlign w:val="center"/>
            <w:hideMark/>
          </w:tcPr>
          <w:p w14:paraId="79E224E2" w14:textId="77777777" w:rsidR="00216AEC" w:rsidRPr="00EA1AB1" w:rsidRDefault="00216AEC" w:rsidP="00EA1AB1">
            <w:pPr>
              <w:jc w:val="center"/>
              <w:rPr>
                <w:b/>
                <w:bCs/>
                <w:sz w:val="22"/>
                <w:szCs w:val="22"/>
                <w:lang w:eastAsia="zh-CN"/>
              </w:rPr>
            </w:pPr>
            <w:r w:rsidRPr="00EA1AB1">
              <w:rPr>
                <w:rFonts w:hint="eastAsia"/>
                <w:b/>
                <w:bCs/>
                <w:sz w:val="22"/>
                <w:szCs w:val="22"/>
                <w:lang w:eastAsia="zh-CN"/>
              </w:rPr>
              <w:t>占</w:t>
            </w:r>
            <w:r w:rsidRPr="00EA1AB1">
              <w:rPr>
                <w:b/>
                <w:bCs/>
                <w:sz w:val="22"/>
                <w:szCs w:val="22"/>
                <w:lang w:eastAsia="zh-CN"/>
              </w:rPr>
              <w:t>ITU-T</w:t>
            </w:r>
            <w:r w:rsidRPr="00EA1AB1">
              <w:rPr>
                <w:rFonts w:hint="eastAsia"/>
                <w:b/>
                <w:bCs/>
                <w:sz w:val="22"/>
                <w:szCs w:val="22"/>
                <w:lang w:eastAsia="zh-CN"/>
              </w:rPr>
              <w:t>部门目标的比例</w:t>
            </w:r>
          </w:p>
        </w:tc>
        <w:tc>
          <w:tcPr>
            <w:tcW w:w="1245" w:type="dxa"/>
            <w:tcBorders>
              <w:top w:val="nil"/>
              <w:left w:val="nil"/>
              <w:bottom w:val="single" w:sz="4" w:space="0" w:color="auto"/>
              <w:right w:val="nil"/>
            </w:tcBorders>
            <w:shd w:val="clear" w:color="auto" w:fill="auto"/>
            <w:vAlign w:val="center"/>
            <w:hideMark/>
          </w:tcPr>
          <w:p w14:paraId="73ADECAE" w14:textId="77777777" w:rsidR="00216AEC" w:rsidRPr="00EA1AB1" w:rsidRDefault="00216AEC" w:rsidP="00EA1AB1">
            <w:pPr>
              <w:jc w:val="center"/>
              <w:rPr>
                <w:b/>
                <w:bCs/>
                <w:sz w:val="22"/>
                <w:szCs w:val="22"/>
                <w:lang w:eastAsia="zh-CN"/>
              </w:rPr>
            </w:pPr>
            <w:r w:rsidRPr="00EA1AB1">
              <w:rPr>
                <w:rFonts w:hint="eastAsia"/>
                <w:b/>
                <w:bCs/>
                <w:sz w:val="22"/>
                <w:szCs w:val="22"/>
                <w:lang w:eastAsia="zh-CN"/>
              </w:rPr>
              <w:t>在国际电联所占的比例</w:t>
            </w:r>
          </w:p>
        </w:tc>
      </w:tr>
      <w:tr w:rsidR="00EA1AB1" w:rsidRPr="00F23B14" w14:paraId="338DB5E2" w14:textId="77777777" w:rsidTr="00EA1AB1">
        <w:trPr>
          <w:trHeight w:val="402"/>
          <w:jc w:val="center"/>
        </w:trPr>
        <w:tc>
          <w:tcPr>
            <w:tcW w:w="4565" w:type="dxa"/>
            <w:tcBorders>
              <w:top w:val="nil"/>
              <w:left w:val="nil"/>
              <w:bottom w:val="nil"/>
              <w:right w:val="nil"/>
            </w:tcBorders>
            <w:shd w:val="clear" w:color="auto" w:fill="auto"/>
            <w:noWrap/>
            <w:vAlign w:val="bottom"/>
            <w:hideMark/>
          </w:tcPr>
          <w:p w14:paraId="14DC5C65" w14:textId="66090505" w:rsidR="00216AEC" w:rsidRPr="00EA1AB1" w:rsidRDefault="00216AEC" w:rsidP="00636947">
            <w:pPr>
              <w:rPr>
                <w:sz w:val="22"/>
                <w:szCs w:val="22"/>
              </w:rPr>
            </w:pPr>
            <w:r w:rsidRPr="00EA1AB1">
              <w:rPr>
                <w:sz w:val="22"/>
                <w:szCs w:val="22"/>
              </w:rPr>
              <w:t xml:space="preserve">T.1 </w:t>
            </w:r>
            <w:r w:rsidRPr="00EA1AB1">
              <w:rPr>
                <w:rFonts w:hint="eastAsia"/>
                <w:sz w:val="22"/>
                <w:szCs w:val="22"/>
              </w:rPr>
              <w:t>制定标准</w:t>
            </w:r>
          </w:p>
        </w:tc>
        <w:tc>
          <w:tcPr>
            <w:tcW w:w="1275" w:type="dxa"/>
            <w:tcBorders>
              <w:top w:val="nil"/>
              <w:left w:val="single" w:sz="4" w:space="0" w:color="0070C0"/>
              <w:bottom w:val="nil"/>
              <w:right w:val="nil"/>
            </w:tcBorders>
            <w:shd w:val="clear" w:color="auto" w:fill="auto"/>
            <w:noWrap/>
            <w:vAlign w:val="bottom"/>
            <w:hideMark/>
          </w:tcPr>
          <w:p w14:paraId="64D147DC" w14:textId="77777777" w:rsidR="00216AEC" w:rsidRPr="00EA1AB1" w:rsidRDefault="00216AEC" w:rsidP="00EA1AB1">
            <w:pPr>
              <w:jc w:val="right"/>
              <w:rPr>
                <w:sz w:val="22"/>
                <w:szCs w:val="22"/>
              </w:rPr>
            </w:pPr>
            <w:r w:rsidRPr="00EA1AB1">
              <w:rPr>
                <w:sz w:val="22"/>
                <w:szCs w:val="22"/>
              </w:rPr>
              <w:t>5 208</w:t>
            </w:r>
          </w:p>
        </w:tc>
        <w:tc>
          <w:tcPr>
            <w:tcW w:w="1531" w:type="dxa"/>
            <w:tcBorders>
              <w:top w:val="nil"/>
              <w:left w:val="nil"/>
              <w:bottom w:val="nil"/>
              <w:right w:val="nil"/>
            </w:tcBorders>
            <w:shd w:val="clear" w:color="auto" w:fill="auto"/>
            <w:noWrap/>
            <w:vAlign w:val="bottom"/>
            <w:hideMark/>
          </w:tcPr>
          <w:p w14:paraId="4BBEB377" w14:textId="77777777" w:rsidR="00216AEC" w:rsidRPr="00EA1AB1" w:rsidRDefault="00216AEC" w:rsidP="00EA1AB1">
            <w:pPr>
              <w:jc w:val="right"/>
              <w:rPr>
                <w:sz w:val="22"/>
                <w:szCs w:val="22"/>
              </w:rPr>
            </w:pPr>
            <w:r w:rsidRPr="00EA1AB1">
              <w:rPr>
                <w:sz w:val="22"/>
                <w:szCs w:val="22"/>
              </w:rPr>
              <w:t>4 732</w:t>
            </w:r>
          </w:p>
        </w:tc>
        <w:tc>
          <w:tcPr>
            <w:tcW w:w="1418" w:type="dxa"/>
            <w:tcBorders>
              <w:top w:val="nil"/>
              <w:left w:val="nil"/>
              <w:bottom w:val="nil"/>
              <w:right w:val="nil"/>
            </w:tcBorders>
            <w:shd w:val="clear" w:color="auto" w:fill="auto"/>
            <w:noWrap/>
            <w:vAlign w:val="bottom"/>
            <w:hideMark/>
          </w:tcPr>
          <w:p w14:paraId="6DF7AF53" w14:textId="77777777" w:rsidR="00216AEC" w:rsidRPr="00EA1AB1" w:rsidRDefault="00216AEC" w:rsidP="00EA1AB1">
            <w:pPr>
              <w:jc w:val="right"/>
              <w:rPr>
                <w:sz w:val="22"/>
                <w:szCs w:val="22"/>
              </w:rPr>
            </w:pPr>
            <w:r w:rsidRPr="00EA1AB1">
              <w:rPr>
                <w:sz w:val="22"/>
                <w:szCs w:val="22"/>
              </w:rPr>
              <w:t>20 281</w:t>
            </w:r>
          </w:p>
        </w:tc>
        <w:tc>
          <w:tcPr>
            <w:tcW w:w="1559" w:type="dxa"/>
            <w:tcBorders>
              <w:top w:val="nil"/>
              <w:left w:val="nil"/>
              <w:bottom w:val="nil"/>
              <w:right w:val="nil"/>
            </w:tcBorders>
            <w:shd w:val="clear" w:color="auto" w:fill="auto"/>
            <w:noWrap/>
            <w:vAlign w:val="bottom"/>
            <w:hideMark/>
          </w:tcPr>
          <w:p w14:paraId="520DEDD9" w14:textId="77777777" w:rsidR="00216AEC" w:rsidRPr="00EA1AB1" w:rsidRDefault="00216AEC" w:rsidP="00EA1AB1">
            <w:pPr>
              <w:jc w:val="right"/>
              <w:rPr>
                <w:sz w:val="22"/>
                <w:szCs w:val="22"/>
              </w:rPr>
            </w:pPr>
            <w:r w:rsidRPr="00EA1AB1">
              <w:rPr>
                <w:sz w:val="22"/>
                <w:szCs w:val="22"/>
              </w:rPr>
              <w:t>6 914</w:t>
            </w:r>
          </w:p>
        </w:tc>
        <w:tc>
          <w:tcPr>
            <w:tcW w:w="1276" w:type="dxa"/>
            <w:tcBorders>
              <w:top w:val="nil"/>
              <w:left w:val="nil"/>
              <w:bottom w:val="nil"/>
              <w:right w:val="nil"/>
            </w:tcBorders>
            <w:shd w:val="clear" w:color="auto" w:fill="auto"/>
            <w:noWrap/>
            <w:vAlign w:val="bottom"/>
            <w:hideMark/>
          </w:tcPr>
          <w:p w14:paraId="7B6A90D8" w14:textId="77777777" w:rsidR="00216AEC" w:rsidRPr="00EA1AB1" w:rsidRDefault="00216AEC" w:rsidP="00EA1AB1">
            <w:pPr>
              <w:jc w:val="right"/>
              <w:rPr>
                <w:sz w:val="22"/>
                <w:szCs w:val="22"/>
              </w:rPr>
            </w:pPr>
            <w:r w:rsidRPr="00EA1AB1">
              <w:rPr>
                <w:sz w:val="22"/>
                <w:szCs w:val="22"/>
              </w:rPr>
              <w:t>12 360</w:t>
            </w:r>
          </w:p>
        </w:tc>
        <w:tc>
          <w:tcPr>
            <w:tcW w:w="1276" w:type="dxa"/>
            <w:tcBorders>
              <w:top w:val="nil"/>
              <w:left w:val="nil"/>
              <w:bottom w:val="nil"/>
              <w:right w:val="nil"/>
            </w:tcBorders>
            <w:shd w:val="clear" w:color="auto" w:fill="auto"/>
            <w:noWrap/>
            <w:vAlign w:val="bottom"/>
            <w:hideMark/>
          </w:tcPr>
          <w:p w14:paraId="4243A7B4" w14:textId="77777777" w:rsidR="00216AEC" w:rsidRPr="00EA1AB1" w:rsidRDefault="00216AEC" w:rsidP="00EA1AB1">
            <w:pPr>
              <w:jc w:val="right"/>
              <w:rPr>
                <w:sz w:val="22"/>
                <w:szCs w:val="22"/>
              </w:rPr>
            </w:pPr>
            <w:r w:rsidRPr="00EA1AB1">
              <w:rPr>
                <w:sz w:val="22"/>
                <w:szCs w:val="22"/>
              </w:rPr>
              <w:t>49 495</w:t>
            </w:r>
          </w:p>
        </w:tc>
        <w:tc>
          <w:tcPr>
            <w:tcW w:w="1275" w:type="dxa"/>
            <w:tcBorders>
              <w:top w:val="nil"/>
              <w:left w:val="nil"/>
              <w:bottom w:val="nil"/>
              <w:right w:val="nil"/>
            </w:tcBorders>
            <w:shd w:val="clear" w:color="auto" w:fill="auto"/>
            <w:noWrap/>
            <w:vAlign w:val="bottom"/>
            <w:hideMark/>
          </w:tcPr>
          <w:p w14:paraId="38857A56" w14:textId="77777777" w:rsidR="00216AEC" w:rsidRPr="00EA1AB1" w:rsidRDefault="00216AEC" w:rsidP="00EA1AB1">
            <w:pPr>
              <w:jc w:val="right"/>
              <w:rPr>
                <w:sz w:val="22"/>
                <w:szCs w:val="22"/>
              </w:rPr>
            </w:pPr>
            <w:r w:rsidRPr="00EA1AB1">
              <w:rPr>
                <w:sz w:val="22"/>
                <w:szCs w:val="22"/>
              </w:rPr>
              <w:t>45,30%</w:t>
            </w:r>
          </w:p>
        </w:tc>
        <w:tc>
          <w:tcPr>
            <w:tcW w:w="1245" w:type="dxa"/>
            <w:tcBorders>
              <w:top w:val="nil"/>
              <w:left w:val="nil"/>
              <w:bottom w:val="nil"/>
              <w:right w:val="nil"/>
            </w:tcBorders>
            <w:shd w:val="clear" w:color="auto" w:fill="auto"/>
            <w:noWrap/>
            <w:vAlign w:val="bottom"/>
            <w:hideMark/>
          </w:tcPr>
          <w:p w14:paraId="73B2F5D4" w14:textId="77777777" w:rsidR="00216AEC" w:rsidRPr="00EA1AB1" w:rsidRDefault="00216AEC" w:rsidP="00EA1AB1">
            <w:pPr>
              <w:jc w:val="right"/>
              <w:rPr>
                <w:sz w:val="22"/>
                <w:szCs w:val="22"/>
              </w:rPr>
            </w:pPr>
            <w:r w:rsidRPr="00EA1AB1">
              <w:rPr>
                <w:sz w:val="22"/>
                <w:szCs w:val="22"/>
              </w:rPr>
              <w:t>7,49%</w:t>
            </w:r>
          </w:p>
        </w:tc>
      </w:tr>
      <w:tr w:rsidR="00EA1AB1" w:rsidRPr="00F23B14" w14:paraId="7E9C0AB3" w14:textId="77777777" w:rsidTr="00EA1AB1">
        <w:trPr>
          <w:trHeight w:val="402"/>
          <w:jc w:val="center"/>
        </w:trPr>
        <w:tc>
          <w:tcPr>
            <w:tcW w:w="4565" w:type="dxa"/>
            <w:tcBorders>
              <w:top w:val="nil"/>
              <w:left w:val="nil"/>
              <w:bottom w:val="nil"/>
              <w:right w:val="nil"/>
            </w:tcBorders>
            <w:shd w:val="clear" w:color="auto" w:fill="auto"/>
            <w:noWrap/>
            <w:vAlign w:val="bottom"/>
            <w:hideMark/>
          </w:tcPr>
          <w:p w14:paraId="5E878048" w14:textId="03127CCB" w:rsidR="00216AEC" w:rsidRPr="00EA1AB1" w:rsidRDefault="00216AEC" w:rsidP="00636947">
            <w:pPr>
              <w:rPr>
                <w:sz w:val="22"/>
                <w:szCs w:val="22"/>
              </w:rPr>
            </w:pPr>
            <w:r w:rsidRPr="00EA1AB1">
              <w:rPr>
                <w:sz w:val="22"/>
                <w:szCs w:val="22"/>
              </w:rPr>
              <w:t xml:space="preserve">T.2 </w:t>
            </w:r>
            <w:r w:rsidRPr="00EA1AB1">
              <w:rPr>
                <w:rFonts w:hint="eastAsia"/>
                <w:sz w:val="22"/>
                <w:szCs w:val="22"/>
              </w:rPr>
              <w:t>缩小标准化差距</w:t>
            </w:r>
          </w:p>
        </w:tc>
        <w:tc>
          <w:tcPr>
            <w:tcW w:w="1275" w:type="dxa"/>
            <w:tcBorders>
              <w:top w:val="nil"/>
              <w:left w:val="single" w:sz="4" w:space="0" w:color="0070C0"/>
              <w:bottom w:val="nil"/>
              <w:right w:val="nil"/>
            </w:tcBorders>
            <w:shd w:val="clear" w:color="auto" w:fill="auto"/>
            <w:noWrap/>
            <w:vAlign w:val="bottom"/>
            <w:hideMark/>
          </w:tcPr>
          <w:p w14:paraId="0F513A8D" w14:textId="77777777" w:rsidR="00216AEC" w:rsidRPr="00EA1AB1" w:rsidRDefault="00216AEC" w:rsidP="00EA1AB1">
            <w:pPr>
              <w:jc w:val="right"/>
              <w:rPr>
                <w:sz w:val="22"/>
                <w:szCs w:val="22"/>
              </w:rPr>
            </w:pPr>
            <w:r w:rsidRPr="00EA1AB1">
              <w:rPr>
                <w:sz w:val="22"/>
                <w:szCs w:val="22"/>
              </w:rPr>
              <w:t>2 080</w:t>
            </w:r>
          </w:p>
        </w:tc>
        <w:tc>
          <w:tcPr>
            <w:tcW w:w="1531" w:type="dxa"/>
            <w:tcBorders>
              <w:top w:val="nil"/>
              <w:left w:val="nil"/>
              <w:bottom w:val="nil"/>
              <w:right w:val="nil"/>
            </w:tcBorders>
            <w:shd w:val="clear" w:color="auto" w:fill="auto"/>
            <w:noWrap/>
            <w:vAlign w:val="bottom"/>
            <w:hideMark/>
          </w:tcPr>
          <w:p w14:paraId="3A3FF862" w14:textId="77777777" w:rsidR="00216AEC" w:rsidRPr="00EA1AB1" w:rsidRDefault="00216AEC" w:rsidP="00EA1AB1">
            <w:pPr>
              <w:jc w:val="right"/>
              <w:rPr>
                <w:sz w:val="22"/>
                <w:szCs w:val="22"/>
              </w:rPr>
            </w:pPr>
            <w:r w:rsidRPr="00EA1AB1">
              <w:rPr>
                <w:sz w:val="22"/>
                <w:szCs w:val="22"/>
              </w:rPr>
              <w:t>247</w:t>
            </w:r>
          </w:p>
        </w:tc>
        <w:tc>
          <w:tcPr>
            <w:tcW w:w="1418" w:type="dxa"/>
            <w:tcBorders>
              <w:top w:val="nil"/>
              <w:left w:val="nil"/>
              <w:bottom w:val="nil"/>
              <w:right w:val="nil"/>
            </w:tcBorders>
            <w:shd w:val="clear" w:color="auto" w:fill="auto"/>
            <w:noWrap/>
            <w:vAlign w:val="bottom"/>
            <w:hideMark/>
          </w:tcPr>
          <w:p w14:paraId="4328942E" w14:textId="77777777" w:rsidR="00216AEC" w:rsidRPr="00EA1AB1" w:rsidRDefault="00216AEC" w:rsidP="00EA1AB1">
            <w:pPr>
              <w:jc w:val="right"/>
              <w:rPr>
                <w:sz w:val="22"/>
                <w:szCs w:val="22"/>
              </w:rPr>
            </w:pPr>
            <w:r w:rsidRPr="00EA1AB1">
              <w:rPr>
                <w:sz w:val="22"/>
                <w:szCs w:val="22"/>
              </w:rPr>
              <w:t>11 313</w:t>
            </w:r>
          </w:p>
        </w:tc>
        <w:tc>
          <w:tcPr>
            <w:tcW w:w="1559" w:type="dxa"/>
            <w:tcBorders>
              <w:top w:val="nil"/>
              <w:left w:val="nil"/>
              <w:bottom w:val="nil"/>
              <w:right w:val="nil"/>
            </w:tcBorders>
            <w:shd w:val="clear" w:color="auto" w:fill="auto"/>
            <w:noWrap/>
            <w:vAlign w:val="bottom"/>
            <w:hideMark/>
          </w:tcPr>
          <w:p w14:paraId="06C9749E" w14:textId="40B9D4CB" w:rsidR="00216AEC" w:rsidRPr="00EA1AB1" w:rsidRDefault="00216AEC" w:rsidP="00EA1AB1">
            <w:pPr>
              <w:jc w:val="right"/>
              <w:rPr>
                <w:sz w:val="22"/>
                <w:szCs w:val="22"/>
              </w:rPr>
            </w:pPr>
            <w:r w:rsidRPr="00EA1AB1">
              <w:rPr>
                <w:sz w:val="22"/>
                <w:szCs w:val="22"/>
              </w:rPr>
              <w:t>3 847</w:t>
            </w:r>
          </w:p>
        </w:tc>
        <w:tc>
          <w:tcPr>
            <w:tcW w:w="1276" w:type="dxa"/>
            <w:tcBorders>
              <w:top w:val="nil"/>
              <w:left w:val="nil"/>
              <w:bottom w:val="nil"/>
              <w:right w:val="nil"/>
            </w:tcBorders>
            <w:shd w:val="clear" w:color="auto" w:fill="auto"/>
            <w:noWrap/>
            <w:vAlign w:val="bottom"/>
            <w:hideMark/>
          </w:tcPr>
          <w:p w14:paraId="798B84F2" w14:textId="208E9EF7" w:rsidR="00216AEC" w:rsidRPr="00EA1AB1" w:rsidRDefault="00216AEC" w:rsidP="00EA1AB1">
            <w:pPr>
              <w:jc w:val="right"/>
              <w:rPr>
                <w:sz w:val="22"/>
                <w:szCs w:val="22"/>
              </w:rPr>
            </w:pPr>
            <w:r w:rsidRPr="00EA1AB1">
              <w:rPr>
                <w:sz w:val="22"/>
                <w:szCs w:val="22"/>
              </w:rPr>
              <w:t>6 876</w:t>
            </w:r>
          </w:p>
        </w:tc>
        <w:tc>
          <w:tcPr>
            <w:tcW w:w="1276" w:type="dxa"/>
            <w:tcBorders>
              <w:top w:val="nil"/>
              <w:left w:val="nil"/>
              <w:bottom w:val="nil"/>
              <w:right w:val="nil"/>
            </w:tcBorders>
            <w:shd w:val="clear" w:color="auto" w:fill="auto"/>
            <w:noWrap/>
            <w:vAlign w:val="bottom"/>
            <w:hideMark/>
          </w:tcPr>
          <w:p w14:paraId="787836EA" w14:textId="66A296EF" w:rsidR="00216AEC" w:rsidRPr="00EA1AB1" w:rsidRDefault="00216AEC" w:rsidP="00EA1AB1">
            <w:pPr>
              <w:jc w:val="right"/>
              <w:rPr>
                <w:sz w:val="22"/>
                <w:szCs w:val="22"/>
              </w:rPr>
            </w:pPr>
            <w:r w:rsidRPr="00EA1AB1">
              <w:rPr>
                <w:sz w:val="22"/>
                <w:szCs w:val="22"/>
              </w:rPr>
              <w:t>24 363</w:t>
            </w:r>
          </w:p>
        </w:tc>
        <w:tc>
          <w:tcPr>
            <w:tcW w:w="1275" w:type="dxa"/>
            <w:tcBorders>
              <w:top w:val="nil"/>
              <w:left w:val="nil"/>
              <w:bottom w:val="nil"/>
              <w:right w:val="nil"/>
            </w:tcBorders>
            <w:shd w:val="clear" w:color="auto" w:fill="auto"/>
            <w:noWrap/>
            <w:vAlign w:val="bottom"/>
            <w:hideMark/>
          </w:tcPr>
          <w:p w14:paraId="36DFAAB7" w14:textId="77777777" w:rsidR="00216AEC" w:rsidRPr="00EA1AB1" w:rsidRDefault="00216AEC" w:rsidP="00EA1AB1">
            <w:pPr>
              <w:jc w:val="right"/>
              <w:rPr>
                <w:sz w:val="22"/>
                <w:szCs w:val="22"/>
              </w:rPr>
            </w:pPr>
            <w:r w:rsidRPr="00EA1AB1">
              <w:rPr>
                <w:sz w:val="22"/>
                <w:szCs w:val="22"/>
              </w:rPr>
              <w:t>22,30%</w:t>
            </w:r>
          </w:p>
        </w:tc>
        <w:tc>
          <w:tcPr>
            <w:tcW w:w="1245" w:type="dxa"/>
            <w:tcBorders>
              <w:top w:val="nil"/>
              <w:left w:val="nil"/>
              <w:bottom w:val="nil"/>
              <w:right w:val="nil"/>
            </w:tcBorders>
            <w:shd w:val="clear" w:color="auto" w:fill="auto"/>
            <w:noWrap/>
            <w:vAlign w:val="bottom"/>
            <w:hideMark/>
          </w:tcPr>
          <w:p w14:paraId="3DA50420" w14:textId="77777777" w:rsidR="00216AEC" w:rsidRPr="00EA1AB1" w:rsidRDefault="00216AEC" w:rsidP="00EA1AB1">
            <w:pPr>
              <w:jc w:val="right"/>
              <w:rPr>
                <w:sz w:val="22"/>
                <w:szCs w:val="22"/>
              </w:rPr>
            </w:pPr>
            <w:r w:rsidRPr="00EA1AB1">
              <w:rPr>
                <w:sz w:val="22"/>
                <w:szCs w:val="22"/>
              </w:rPr>
              <w:t>3,69%</w:t>
            </w:r>
          </w:p>
        </w:tc>
      </w:tr>
      <w:tr w:rsidR="00EA1AB1" w:rsidRPr="00F23B14" w14:paraId="1457193C" w14:textId="77777777" w:rsidTr="00EA1AB1">
        <w:trPr>
          <w:trHeight w:val="402"/>
          <w:jc w:val="center"/>
        </w:trPr>
        <w:tc>
          <w:tcPr>
            <w:tcW w:w="4565" w:type="dxa"/>
            <w:tcBorders>
              <w:top w:val="nil"/>
              <w:left w:val="nil"/>
              <w:bottom w:val="nil"/>
              <w:right w:val="nil"/>
            </w:tcBorders>
            <w:shd w:val="clear" w:color="auto" w:fill="auto"/>
            <w:noWrap/>
            <w:vAlign w:val="bottom"/>
            <w:hideMark/>
          </w:tcPr>
          <w:p w14:paraId="43537561" w14:textId="774A2167" w:rsidR="00216AEC" w:rsidRPr="00EA1AB1" w:rsidRDefault="00216AEC" w:rsidP="00636947">
            <w:pPr>
              <w:rPr>
                <w:sz w:val="22"/>
                <w:szCs w:val="22"/>
              </w:rPr>
            </w:pPr>
            <w:r w:rsidRPr="00EA1AB1">
              <w:rPr>
                <w:sz w:val="22"/>
                <w:szCs w:val="22"/>
              </w:rPr>
              <w:t xml:space="preserve">T.3 </w:t>
            </w:r>
            <w:r w:rsidRPr="00EA1AB1">
              <w:rPr>
                <w:rFonts w:hint="eastAsia"/>
                <w:sz w:val="22"/>
                <w:szCs w:val="22"/>
              </w:rPr>
              <w:t>电信资源</w:t>
            </w:r>
          </w:p>
        </w:tc>
        <w:tc>
          <w:tcPr>
            <w:tcW w:w="1275" w:type="dxa"/>
            <w:tcBorders>
              <w:top w:val="nil"/>
              <w:left w:val="single" w:sz="4" w:space="0" w:color="0070C0"/>
              <w:bottom w:val="nil"/>
              <w:right w:val="nil"/>
            </w:tcBorders>
            <w:shd w:val="clear" w:color="auto" w:fill="auto"/>
            <w:noWrap/>
            <w:vAlign w:val="bottom"/>
            <w:hideMark/>
          </w:tcPr>
          <w:p w14:paraId="73CAE9EB" w14:textId="77777777" w:rsidR="00216AEC" w:rsidRPr="00EA1AB1" w:rsidRDefault="00216AEC" w:rsidP="00EA1AB1">
            <w:pPr>
              <w:jc w:val="right"/>
              <w:rPr>
                <w:sz w:val="22"/>
                <w:szCs w:val="22"/>
              </w:rPr>
            </w:pPr>
            <w:r w:rsidRPr="00EA1AB1">
              <w:rPr>
                <w:sz w:val="22"/>
                <w:szCs w:val="22"/>
              </w:rPr>
              <w:t>0</w:t>
            </w:r>
          </w:p>
        </w:tc>
        <w:tc>
          <w:tcPr>
            <w:tcW w:w="1531" w:type="dxa"/>
            <w:tcBorders>
              <w:top w:val="nil"/>
              <w:left w:val="nil"/>
              <w:bottom w:val="nil"/>
              <w:right w:val="nil"/>
            </w:tcBorders>
            <w:shd w:val="clear" w:color="auto" w:fill="auto"/>
            <w:noWrap/>
            <w:vAlign w:val="bottom"/>
            <w:hideMark/>
          </w:tcPr>
          <w:p w14:paraId="4A7CDADA" w14:textId="77777777" w:rsidR="00216AEC" w:rsidRPr="00EA1AB1" w:rsidRDefault="00216AEC" w:rsidP="00EA1AB1">
            <w:pPr>
              <w:jc w:val="right"/>
              <w:rPr>
                <w:sz w:val="22"/>
                <w:szCs w:val="22"/>
              </w:rPr>
            </w:pPr>
            <w:r w:rsidRPr="00EA1AB1">
              <w:rPr>
                <w:sz w:val="22"/>
                <w:szCs w:val="22"/>
              </w:rPr>
              <w:t>0</w:t>
            </w:r>
          </w:p>
        </w:tc>
        <w:tc>
          <w:tcPr>
            <w:tcW w:w="1418" w:type="dxa"/>
            <w:tcBorders>
              <w:top w:val="nil"/>
              <w:left w:val="nil"/>
              <w:bottom w:val="nil"/>
              <w:right w:val="nil"/>
            </w:tcBorders>
            <w:shd w:val="clear" w:color="auto" w:fill="auto"/>
            <w:noWrap/>
            <w:vAlign w:val="bottom"/>
            <w:hideMark/>
          </w:tcPr>
          <w:p w14:paraId="32E4A80D" w14:textId="77777777" w:rsidR="00216AEC" w:rsidRPr="00EA1AB1" w:rsidRDefault="00216AEC" w:rsidP="00EA1AB1">
            <w:pPr>
              <w:jc w:val="right"/>
              <w:rPr>
                <w:sz w:val="22"/>
                <w:szCs w:val="22"/>
              </w:rPr>
            </w:pPr>
            <w:r w:rsidRPr="00EA1AB1">
              <w:rPr>
                <w:sz w:val="22"/>
                <w:szCs w:val="22"/>
              </w:rPr>
              <w:t>3 923</w:t>
            </w:r>
          </w:p>
        </w:tc>
        <w:tc>
          <w:tcPr>
            <w:tcW w:w="1559" w:type="dxa"/>
            <w:tcBorders>
              <w:top w:val="nil"/>
              <w:left w:val="nil"/>
              <w:bottom w:val="nil"/>
              <w:right w:val="nil"/>
            </w:tcBorders>
            <w:shd w:val="clear" w:color="auto" w:fill="auto"/>
            <w:noWrap/>
            <w:vAlign w:val="bottom"/>
            <w:hideMark/>
          </w:tcPr>
          <w:p w14:paraId="090FBFCF" w14:textId="77777777" w:rsidR="00216AEC" w:rsidRPr="00EA1AB1" w:rsidRDefault="00216AEC" w:rsidP="00EA1AB1">
            <w:pPr>
              <w:jc w:val="right"/>
              <w:rPr>
                <w:sz w:val="22"/>
                <w:szCs w:val="22"/>
              </w:rPr>
            </w:pPr>
            <w:r w:rsidRPr="00EA1AB1">
              <w:rPr>
                <w:sz w:val="22"/>
                <w:szCs w:val="22"/>
              </w:rPr>
              <w:t>1 338</w:t>
            </w:r>
          </w:p>
        </w:tc>
        <w:tc>
          <w:tcPr>
            <w:tcW w:w="1276" w:type="dxa"/>
            <w:tcBorders>
              <w:top w:val="nil"/>
              <w:left w:val="nil"/>
              <w:bottom w:val="nil"/>
              <w:right w:val="nil"/>
            </w:tcBorders>
            <w:shd w:val="clear" w:color="auto" w:fill="auto"/>
            <w:noWrap/>
            <w:vAlign w:val="bottom"/>
            <w:hideMark/>
          </w:tcPr>
          <w:p w14:paraId="3C3E2DCF" w14:textId="77777777" w:rsidR="00216AEC" w:rsidRPr="00EA1AB1" w:rsidRDefault="00216AEC" w:rsidP="00EA1AB1">
            <w:pPr>
              <w:jc w:val="right"/>
              <w:rPr>
                <w:sz w:val="22"/>
                <w:szCs w:val="22"/>
              </w:rPr>
            </w:pPr>
            <w:r w:rsidRPr="00EA1AB1">
              <w:rPr>
                <w:sz w:val="22"/>
                <w:szCs w:val="22"/>
              </w:rPr>
              <w:t>2 389</w:t>
            </w:r>
          </w:p>
        </w:tc>
        <w:tc>
          <w:tcPr>
            <w:tcW w:w="1276" w:type="dxa"/>
            <w:tcBorders>
              <w:top w:val="nil"/>
              <w:left w:val="nil"/>
              <w:bottom w:val="nil"/>
              <w:right w:val="nil"/>
            </w:tcBorders>
            <w:shd w:val="clear" w:color="auto" w:fill="auto"/>
            <w:noWrap/>
            <w:vAlign w:val="bottom"/>
            <w:hideMark/>
          </w:tcPr>
          <w:p w14:paraId="38702E39" w14:textId="5E9D7485" w:rsidR="00216AEC" w:rsidRPr="00EA1AB1" w:rsidRDefault="00216AEC" w:rsidP="00EA1AB1">
            <w:pPr>
              <w:jc w:val="right"/>
              <w:rPr>
                <w:sz w:val="22"/>
                <w:szCs w:val="22"/>
              </w:rPr>
            </w:pPr>
            <w:r w:rsidRPr="00EA1AB1">
              <w:rPr>
                <w:sz w:val="22"/>
                <w:szCs w:val="22"/>
              </w:rPr>
              <w:t>7 650</w:t>
            </w:r>
          </w:p>
        </w:tc>
        <w:tc>
          <w:tcPr>
            <w:tcW w:w="1275" w:type="dxa"/>
            <w:tcBorders>
              <w:top w:val="nil"/>
              <w:left w:val="nil"/>
              <w:bottom w:val="nil"/>
              <w:right w:val="nil"/>
            </w:tcBorders>
            <w:shd w:val="clear" w:color="auto" w:fill="auto"/>
            <w:noWrap/>
            <w:vAlign w:val="bottom"/>
            <w:hideMark/>
          </w:tcPr>
          <w:p w14:paraId="42AA1A3F" w14:textId="77777777" w:rsidR="00216AEC" w:rsidRPr="00EA1AB1" w:rsidRDefault="00216AEC" w:rsidP="00EA1AB1">
            <w:pPr>
              <w:jc w:val="right"/>
              <w:rPr>
                <w:sz w:val="22"/>
                <w:szCs w:val="22"/>
              </w:rPr>
            </w:pPr>
            <w:r w:rsidRPr="00EA1AB1">
              <w:rPr>
                <w:sz w:val="22"/>
                <w:szCs w:val="22"/>
              </w:rPr>
              <w:t>7,00%</w:t>
            </w:r>
          </w:p>
        </w:tc>
        <w:tc>
          <w:tcPr>
            <w:tcW w:w="1245" w:type="dxa"/>
            <w:tcBorders>
              <w:top w:val="nil"/>
              <w:left w:val="nil"/>
              <w:bottom w:val="nil"/>
              <w:right w:val="nil"/>
            </w:tcBorders>
            <w:shd w:val="clear" w:color="auto" w:fill="auto"/>
            <w:noWrap/>
            <w:vAlign w:val="bottom"/>
            <w:hideMark/>
          </w:tcPr>
          <w:p w14:paraId="12BDBF0D" w14:textId="77777777" w:rsidR="00216AEC" w:rsidRPr="00EA1AB1" w:rsidRDefault="00216AEC" w:rsidP="00EA1AB1">
            <w:pPr>
              <w:jc w:val="right"/>
              <w:rPr>
                <w:sz w:val="22"/>
                <w:szCs w:val="22"/>
              </w:rPr>
            </w:pPr>
            <w:r w:rsidRPr="00EA1AB1">
              <w:rPr>
                <w:sz w:val="22"/>
                <w:szCs w:val="22"/>
              </w:rPr>
              <w:t>1,16%</w:t>
            </w:r>
          </w:p>
        </w:tc>
      </w:tr>
      <w:tr w:rsidR="00EA1AB1" w:rsidRPr="00F23B14" w14:paraId="5E2213CE" w14:textId="77777777" w:rsidTr="00EA1AB1">
        <w:trPr>
          <w:trHeight w:val="402"/>
          <w:jc w:val="center"/>
        </w:trPr>
        <w:tc>
          <w:tcPr>
            <w:tcW w:w="4565" w:type="dxa"/>
            <w:tcBorders>
              <w:top w:val="nil"/>
              <w:left w:val="nil"/>
              <w:bottom w:val="nil"/>
              <w:right w:val="nil"/>
            </w:tcBorders>
            <w:shd w:val="clear" w:color="auto" w:fill="auto"/>
            <w:noWrap/>
            <w:vAlign w:val="bottom"/>
            <w:hideMark/>
          </w:tcPr>
          <w:p w14:paraId="6C6FDF85" w14:textId="71F06C52" w:rsidR="00216AEC" w:rsidRPr="00EA1AB1" w:rsidRDefault="00216AEC" w:rsidP="00636947">
            <w:pPr>
              <w:rPr>
                <w:sz w:val="22"/>
                <w:szCs w:val="22"/>
              </w:rPr>
            </w:pPr>
            <w:r w:rsidRPr="00EA1AB1">
              <w:rPr>
                <w:sz w:val="22"/>
                <w:szCs w:val="22"/>
              </w:rPr>
              <w:t xml:space="preserve">T.4 </w:t>
            </w:r>
            <w:r w:rsidRPr="00EA1AB1">
              <w:rPr>
                <w:rFonts w:hint="eastAsia"/>
                <w:sz w:val="22"/>
                <w:szCs w:val="22"/>
              </w:rPr>
              <w:t>知识共享</w:t>
            </w:r>
          </w:p>
        </w:tc>
        <w:tc>
          <w:tcPr>
            <w:tcW w:w="1275" w:type="dxa"/>
            <w:tcBorders>
              <w:top w:val="nil"/>
              <w:left w:val="single" w:sz="4" w:space="0" w:color="0070C0"/>
              <w:bottom w:val="nil"/>
              <w:right w:val="nil"/>
            </w:tcBorders>
            <w:shd w:val="clear" w:color="auto" w:fill="auto"/>
            <w:noWrap/>
            <w:vAlign w:val="bottom"/>
            <w:hideMark/>
          </w:tcPr>
          <w:p w14:paraId="1ADEF185" w14:textId="77777777" w:rsidR="00216AEC" w:rsidRPr="00EA1AB1" w:rsidRDefault="00216AEC" w:rsidP="00EA1AB1">
            <w:pPr>
              <w:jc w:val="right"/>
              <w:rPr>
                <w:sz w:val="22"/>
                <w:szCs w:val="22"/>
              </w:rPr>
            </w:pPr>
            <w:r w:rsidRPr="00EA1AB1">
              <w:rPr>
                <w:sz w:val="22"/>
                <w:szCs w:val="22"/>
              </w:rPr>
              <w:t>810</w:t>
            </w:r>
          </w:p>
        </w:tc>
        <w:tc>
          <w:tcPr>
            <w:tcW w:w="1531" w:type="dxa"/>
            <w:tcBorders>
              <w:top w:val="nil"/>
              <w:left w:val="nil"/>
              <w:bottom w:val="nil"/>
              <w:right w:val="nil"/>
            </w:tcBorders>
            <w:shd w:val="clear" w:color="auto" w:fill="auto"/>
            <w:noWrap/>
            <w:vAlign w:val="bottom"/>
            <w:hideMark/>
          </w:tcPr>
          <w:p w14:paraId="75E44D0F" w14:textId="77777777" w:rsidR="00216AEC" w:rsidRPr="00EA1AB1" w:rsidRDefault="00216AEC" w:rsidP="00EA1AB1">
            <w:pPr>
              <w:jc w:val="right"/>
              <w:rPr>
                <w:sz w:val="22"/>
                <w:szCs w:val="22"/>
              </w:rPr>
            </w:pPr>
            <w:r w:rsidRPr="00EA1AB1">
              <w:rPr>
                <w:sz w:val="22"/>
                <w:szCs w:val="22"/>
              </w:rPr>
              <w:t>2 717</w:t>
            </w:r>
          </w:p>
        </w:tc>
        <w:tc>
          <w:tcPr>
            <w:tcW w:w="1418" w:type="dxa"/>
            <w:tcBorders>
              <w:top w:val="nil"/>
              <w:left w:val="nil"/>
              <w:bottom w:val="nil"/>
              <w:right w:val="nil"/>
            </w:tcBorders>
            <w:shd w:val="clear" w:color="auto" w:fill="auto"/>
            <w:noWrap/>
            <w:vAlign w:val="bottom"/>
            <w:hideMark/>
          </w:tcPr>
          <w:p w14:paraId="526D3F2B" w14:textId="77777777" w:rsidR="00216AEC" w:rsidRPr="00EA1AB1" w:rsidRDefault="00216AEC" w:rsidP="00EA1AB1">
            <w:pPr>
              <w:jc w:val="right"/>
              <w:rPr>
                <w:sz w:val="22"/>
                <w:szCs w:val="22"/>
              </w:rPr>
            </w:pPr>
            <w:r w:rsidRPr="00EA1AB1">
              <w:rPr>
                <w:sz w:val="22"/>
                <w:szCs w:val="22"/>
              </w:rPr>
              <w:t>10 077</w:t>
            </w:r>
          </w:p>
        </w:tc>
        <w:tc>
          <w:tcPr>
            <w:tcW w:w="1559" w:type="dxa"/>
            <w:tcBorders>
              <w:top w:val="nil"/>
              <w:left w:val="nil"/>
              <w:bottom w:val="nil"/>
              <w:right w:val="nil"/>
            </w:tcBorders>
            <w:shd w:val="clear" w:color="auto" w:fill="auto"/>
            <w:noWrap/>
            <w:vAlign w:val="bottom"/>
            <w:hideMark/>
          </w:tcPr>
          <w:p w14:paraId="441D453D" w14:textId="72AF4F3A" w:rsidR="00216AEC" w:rsidRPr="00EA1AB1" w:rsidRDefault="00216AEC" w:rsidP="00EA1AB1">
            <w:pPr>
              <w:jc w:val="right"/>
              <w:rPr>
                <w:sz w:val="22"/>
                <w:szCs w:val="22"/>
              </w:rPr>
            </w:pPr>
            <w:r w:rsidRPr="00EA1AB1">
              <w:rPr>
                <w:sz w:val="22"/>
                <w:szCs w:val="22"/>
              </w:rPr>
              <w:t>3 407</w:t>
            </w:r>
          </w:p>
        </w:tc>
        <w:tc>
          <w:tcPr>
            <w:tcW w:w="1276" w:type="dxa"/>
            <w:tcBorders>
              <w:top w:val="nil"/>
              <w:left w:val="nil"/>
              <w:bottom w:val="nil"/>
              <w:right w:val="nil"/>
            </w:tcBorders>
            <w:shd w:val="clear" w:color="auto" w:fill="auto"/>
            <w:noWrap/>
            <w:vAlign w:val="bottom"/>
            <w:hideMark/>
          </w:tcPr>
          <w:p w14:paraId="31F60F3A" w14:textId="77777777" w:rsidR="00216AEC" w:rsidRPr="00EA1AB1" w:rsidRDefault="00216AEC" w:rsidP="00EA1AB1">
            <w:pPr>
              <w:jc w:val="right"/>
              <w:rPr>
                <w:sz w:val="22"/>
                <w:szCs w:val="22"/>
              </w:rPr>
            </w:pPr>
            <w:r w:rsidRPr="00EA1AB1">
              <w:rPr>
                <w:sz w:val="22"/>
                <w:szCs w:val="22"/>
              </w:rPr>
              <w:t>6 089</w:t>
            </w:r>
          </w:p>
        </w:tc>
        <w:tc>
          <w:tcPr>
            <w:tcW w:w="1276" w:type="dxa"/>
            <w:tcBorders>
              <w:top w:val="nil"/>
              <w:left w:val="nil"/>
              <w:bottom w:val="nil"/>
              <w:right w:val="nil"/>
            </w:tcBorders>
            <w:shd w:val="clear" w:color="auto" w:fill="auto"/>
            <w:noWrap/>
            <w:vAlign w:val="bottom"/>
            <w:hideMark/>
          </w:tcPr>
          <w:p w14:paraId="47B2E449" w14:textId="4FD1CE9C" w:rsidR="00216AEC" w:rsidRPr="00EA1AB1" w:rsidRDefault="00216AEC" w:rsidP="00EA1AB1">
            <w:pPr>
              <w:jc w:val="right"/>
              <w:rPr>
                <w:sz w:val="22"/>
                <w:szCs w:val="22"/>
              </w:rPr>
            </w:pPr>
            <w:r w:rsidRPr="00EA1AB1">
              <w:rPr>
                <w:sz w:val="22"/>
                <w:szCs w:val="22"/>
              </w:rPr>
              <w:t>23 100</w:t>
            </w:r>
          </w:p>
        </w:tc>
        <w:tc>
          <w:tcPr>
            <w:tcW w:w="1275" w:type="dxa"/>
            <w:tcBorders>
              <w:top w:val="nil"/>
              <w:left w:val="nil"/>
              <w:bottom w:val="nil"/>
              <w:right w:val="nil"/>
            </w:tcBorders>
            <w:shd w:val="clear" w:color="auto" w:fill="auto"/>
            <w:noWrap/>
            <w:vAlign w:val="bottom"/>
            <w:hideMark/>
          </w:tcPr>
          <w:p w14:paraId="34EC918C" w14:textId="77777777" w:rsidR="00216AEC" w:rsidRPr="00EA1AB1" w:rsidRDefault="00216AEC" w:rsidP="00EA1AB1">
            <w:pPr>
              <w:jc w:val="right"/>
              <w:rPr>
                <w:sz w:val="22"/>
                <w:szCs w:val="22"/>
              </w:rPr>
            </w:pPr>
            <w:r w:rsidRPr="00EA1AB1">
              <w:rPr>
                <w:sz w:val="22"/>
                <w:szCs w:val="22"/>
              </w:rPr>
              <w:t>21,14%</w:t>
            </w:r>
          </w:p>
        </w:tc>
        <w:tc>
          <w:tcPr>
            <w:tcW w:w="1245" w:type="dxa"/>
            <w:tcBorders>
              <w:top w:val="nil"/>
              <w:left w:val="nil"/>
              <w:bottom w:val="nil"/>
              <w:right w:val="nil"/>
            </w:tcBorders>
            <w:shd w:val="clear" w:color="auto" w:fill="auto"/>
            <w:noWrap/>
            <w:vAlign w:val="bottom"/>
            <w:hideMark/>
          </w:tcPr>
          <w:p w14:paraId="72987735" w14:textId="77777777" w:rsidR="00216AEC" w:rsidRPr="00EA1AB1" w:rsidRDefault="00216AEC" w:rsidP="00EA1AB1">
            <w:pPr>
              <w:jc w:val="right"/>
              <w:rPr>
                <w:sz w:val="22"/>
                <w:szCs w:val="22"/>
              </w:rPr>
            </w:pPr>
            <w:r w:rsidRPr="00EA1AB1">
              <w:rPr>
                <w:sz w:val="22"/>
                <w:szCs w:val="22"/>
              </w:rPr>
              <w:t>3,50%</w:t>
            </w:r>
          </w:p>
        </w:tc>
      </w:tr>
      <w:tr w:rsidR="00EA1AB1" w:rsidRPr="00F23B14" w14:paraId="5EADA31F" w14:textId="77777777" w:rsidTr="00EA1AB1">
        <w:trPr>
          <w:trHeight w:val="402"/>
          <w:jc w:val="center"/>
        </w:trPr>
        <w:tc>
          <w:tcPr>
            <w:tcW w:w="4565" w:type="dxa"/>
            <w:tcBorders>
              <w:top w:val="nil"/>
              <w:left w:val="nil"/>
              <w:bottom w:val="single" w:sz="4" w:space="0" w:color="auto"/>
              <w:right w:val="nil"/>
            </w:tcBorders>
            <w:shd w:val="clear" w:color="auto" w:fill="auto"/>
            <w:noWrap/>
            <w:vAlign w:val="bottom"/>
            <w:hideMark/>
          </w:tcPr>
          <w:p w14:paraId="5C5EA0DF" w14:textId="2F7878F5" w:rsidR="00216AEC" w:rsidRPr="00EA1AB1" w:rsidRDefault="00216AEC" w:rsidP="00636947">
            <w:pPr>
              <w:rPr>
                <w:sz w:val="22"/>
                <w:szCs w:val="22"/>
                <w:lang w:eastAsia="zh-CN"/>
              </w:rPr>
            </w:pPr>
            <w:r w:rsidRPr="00EA1AB1">
              <w:rPr>
                <w:sz w:val="22"/>
                <w:szCs w:val="22"/>
                <w:lang w:eastAsia="zh-CN"/>
              </w:rPr>
              <w:t xml:space="preserve">T.5 </w:t>
            </w:r>
            <w:r w:rsidRPr="00EA1AB1">
              <w:rPr>
                <w:rFonts w:hint="eastAsia"/>
                <w:sz w:val="22"/>
                <w:szCs w:val="22"/>
                <w:lang w:eastAsia="zh-CN"/>
              </w:rPr>
              <w:t>与标准化机构的合作</w:t>
            </w:r>
          </w:p>
        </w:tc>
        <w:tc>
          <w:tcPr>
            <w:tcW w:w="1275" w:type="dxa"/>
            <w:tcBorders>
              <w:top w:val="nil"/>
              <w:left w:val="single" w:sz="4" w:space="0" w:color="0070C0"/>
              <w:bottom w:val="single" w:sz="4" w:space="0" w:color="auto"/>
              <w:right w:val="nil"/>
            </w:tcBorders>
            <w:shd w:val="clear" w:color="auto" w:fill="auto"/>
            <w:noWrap/>
            <w:vAlign w:val="bottom"/>
            <w:hideMark/>
          </w:tcPr>
          <w:p w14:paraId="354E7F74" w14:textId="77777777" w:rsidR="00216AEC" w:rsidRPr="00EA1AB1" w:rsidRDefault="00216AEC" w:rsidP="00EA1AB1">
            <w:pPr>
              <w:jc w:val="right"/>
              <w:rPr>
                <w:sz w:val="22"/>
                <w:szCs w:val="22"/>
              </w:rPr>
            </w:pPr>
            <w:r w:rsidRPr="00EA1AB1">
              <w:rPr>
                <w:sz w:val="22"/>
                <w:szCs w:val="22"/>
              </w:rPr>
              <w:t>0</w:t>
            </w:r>
          </w:p>
        </w:tc>
        <w:tc>
          <w:tcPr>
            <w:tcW w:w="1531" w:type="dxa"/>
            <w:tcBorders>
              <w:top w:val="nil"/>
              <w:left w:val="nil"/>
              <w:bottom w:val="single" w:sz="4" w:space="0" w:color="auto"/>
              <w:right w:val="nil"/>
            </w:tcBorders>
            <w:shd w:val="clear" w:color="auto" w:fill="auto"/>
            <w:noWrap/>
            <w:vAlign w:val="bottom"/>
            <w:hideMark/>
          </w:tcPr>
          <w:p w14:paraId="1F7C42F5" w14:textId="77777777" w:rsidR="00216AEC" w:rsidRPr="00EA1AB1" w:rsidRDefault="00216AEC" w:rsidP="00EA1AB1">
            <w:pPr>
              <w:jc w:val="right"/>
              <w:rPr>
                <w:sz w:val="22"/>
                <w:szCs w:val="22"/>
              </w:rPr>
            </w:pPr>
            <w:r w:rsidRPr="00EA1AB1">
              <w:rPr>
                <w:sz w:val="22"/>
                <w:szCs w:val="22"/>
              </w:rPr>
              <w:t>0</w:t>
            </w:r>
          </w:p>
        </w:tc>
        <w:tc>
          <w:tcPr>
            <w:tcW w:w="1418" w:type="dxa"/>
            <w:tcBorders>
              <w:top w:val="nil"/>
              <w:left w:val="nil"/>
              <w:bottom w:val="single" w:sz="4" w:space="0" w:color="auto"/>
              <w:right w:val="nil"/>
            </w:tcBorders>
            <w:shd w:val="clear" w:color="auto" w:fill="auto"/>
            <w:noWrap/>
            <w:vAlign w:val="bottom"/>
            <w:hideMark/>
          </w:tcPr>
          <w:p w14:paraId="7D218538" w14:textId="77777777" w:rsidR="00216AEC" w:rsidRPr="00EA1AB1" w:rsidRDefault="00216AEC" w:rsidP="00EA1AB1">
            <w:pPr>
              <w:jc w:val="right"/>
              <w:rPr>
                <w:sz w:val="22"/>
                <w:szCs w:val="22"/>
              </w:rPr>
            </w:pPr>
            <w:r w:rsidRPr="00EA1AB1">
              <w:rPr>
                <w:sz w:val="22"/>
                <w:szCs w:val="22"/>
              </w:rPr>
              <w:t>2 390</w:t>
            </w:r>
          </w:p>
        </w:tc>
        <w:tc>
          <w:tcPr>
            <w:tcW w:w="1559" w:type="dxa"/>
            <w:tcBorders>
              <w:top w:val="nil"/>
              <w:left w:val="nil"/>
              <w:bottom w:val="single" w:sz="4" w:space="0" w:color="auto"/>
              <w:right w:val="nil"/>
            </w:tcBorders>
            <w:shd w:val="clear" w:color="auto" w:fill="auto"/>
            <w:noWrap/>
            <w:vAlign w:val="bottom"/>
            <w:hideMark/>
          </w:tcPr>
          <w:p w14:paraId="0A00BBD8" w14:textId="77777777" w:rsidR="00216AEC" w:rsidRPr="00EA1AB1" w:rsidRDefault="00216AEC" w:rsidP="00EA1AB1">
            <w:pPr>
              <w:jc w:val="right"/>
              <w:rPr>
                <w:sz w:val="22"/>
                <w:szCs w:val="22"/>
              </w:rPr>
            </w:pPr>
            <w:r w:rsidRPr="00EA1AB1">
              <w:rPr>
                <w:sz w:val="22"/>
                <w:szCs w:val="22"/>
              </w:rPr>
              <w:t>813</w:t>
            </w:r>
          </w:p>
        </w:tc>
        <w:tc>
          <w:tcPr>
            <w:tcW w:w="1276" w:type="dxa"/>
            <w:tcBorders>
              <w:top w:val="nil"/>
              <w:left w:val="nil"/>
              <w:bottom w:val="single" w:sz="4" w:space="0" w:color="auto"/>
              <w:right w:val="nil"/>
            </w:tcBorders>
            <w:shd w:val="clear" w:color="auto" w:fill="auto"/>
            <w:noWrap/>
            <w:vAlign w:val="bottom"/>
            <w:hideMark/>
          </w:tcPr>
          <w:p w14:paraId="593302BE" w14:textId="12E9B9D7" w:rsidR="00216AEC" w:rsidRPr="00EA1AB1" w:rsidRDefault="00216AEC" w:rsidP="00EA1AB1">
            <w:pPr>
              <w:jc w:val="right"/>
              <w:rPr>
                <w:sz w:val="22"/>
                <w:szCs w:val="22"/>
              </w:rPr>
            </w:pPr>
            <w:r w:rsidRPr="00EA1AB1">
              <w:rPr>
                <w:sz w:val="22"/>
                <w:szCs w:val="22"/>
              </w:rPr>
              <w:t>1 454</w:t>
            </w:r>
          </w:p>
        </w:tc>
        <w:tc>
          <w:tcPr>
            <w:tcW w:w="1276" w:type="dxa"/>
            <w:tcBorders>
              <w:top w:val="nil"/>
              <w:left w:val="nil"/>
              <w:bottom w:val="single" w:sz="4" w:space="0" w:color="auto"/>
              <w:right w:val="nil"/>
            </w:tcBorders>
            <w:shd w:val="clear" w:color="auto" w:fill="auto"/>
            <w:noWrap/>
            <w:vAlign w:val="bottom"/>
            <w:hideMark/>
          </w:tcPr>
          <w:p w14:paraId="14FD127C" w14:textId="76ADA085" w:rsidR="00216AEC" w:rsidRPr="00EA1AB1" w:rsidRDefault="00216AEC" w:rsidP="00EA1AB1">
            <w:pPr>
              <w:jc w:val="right"/>
              <w:rPr>
                <w:sz w:val="22"/>
                <w:szCs w:val="22"/>
              </w:rPr>
            </w:pPr>
            <w:r w:rsidRPr="00EA1AB1">
              <w:rPr>
                <w:sz w:val="22"/>
                <w:szCs w:val="22"/>
              </w:rPr>
              <w:t>4 657</w:t>
            </w:r>
          </w:p>
        </w:tc>
        <w:tc>
          <w:tcPr>
            <w:tcW w:w="1275" w:type="dxa"/>
            <w:tcBorders>
              <w:top w:val="nil"/>
              <w:left w:val="nil"/>
              <w:bottom w:val="single" w:sz="4" w:space="0" w:color="auto"/>
              <w:right w:val="nil"/>
            </w:tcBorders>
            <w:shd w:val="clear" w:color="auto" w:fill="auto"/>
            <w:noWrap/>
            <w:vAlign w:val="bottom"/>
            <w:hideMark/>
          </w:tcPr>
          <w:p w14:paraId="4BBAE242" w14:textId="77777777" w:rsidR="00216AEC" w:rsidRPr="00EA1AB1" w:rsidRDefault="00216AEC" w:rsidP="00EA1AB1">
            <w:pPr>
              <w:jc w:val="right"/>
              <w:rPr>
                <w:sz w:val="22"/>
                <w:szCs w:val="22"/>
              </w:rPr>
            </w:pPr>
            <w:r w:rsidRPr="00EA1AB1">
              <w:rPr>
                <w:sz w:val="22"/>
                <w:szCs w:val="22"/>
              </w:rPr>
              <w:t>4,26%</w:t>
            </w:r>
          </w:p>
        </w:tc>
        <w:tc>
          <w:tcPr>
            <w:tcW w:w="1245" w:type="dxa"/>
            <w:tcBorders>
              <w:top w:val="nil"/>
              <w:left w:val="nil"/>
              <w:bottom w:val="single" w:sz="4" w:space="0" w:color="auto"/>
              <w:right w:val="nil"/>
            </w:tcBorders>
            <w:shd w:val="clear" w:color="auto" w:fill="auto"/>
            <w:noWrap/>
            <w:vAlign w:val="bottom"/>
            <w:hideMark/>
          </w:tcPr>
          <w:p w14:paraId="5B86D531" w14:textId="77777777" w:rsidR="00216AEC" w:rsidRPr="00EA1AB1" w:rsidRDefault="00216AEC" w:rsidP="00EA1AB1">
            <w:pPr>
              <w:jc w:val="right"/>
              <w:rPr>
                <w:sz w:val="22"/>
                <w:szCs w:val="22"/>
              </w:rPr>
            </w:pPr>
            <w:r w:rsidRPr="00EA1AB1">
              <w:rPr>
                <w:sz w:val="22"/>
                <w:szCs w:val="22"/>
              </w:rPr>
              <w:t>0,70%</w:t>
            </w:r>
          </w:p>
        </w:tc>
      </w:tr>
      <w:tr w:rsidR="00EA1AB1" w:rsidRPr="00F23B14" w14:paraId="42D531A0" w14:textId="77777777" w:rsidTr="00EA1AB1">
        <w:trPr>
          <w:trHeight w:val="315"/>
          <w:jc w:val="center"/>
        </w:trPr>
        <w:tc>
          <w:tcPr>
            <w:tcW w:w="4565" w:type="dxa"/>
            <w:tcBorders>
              <w:top w:val="nil"/>
              <w:left w:val="nil"/>
              <w:bottom w:val="nil"/>
              <w:right w:val="nil"/>
            </w:tcBorders>
            <w:shd w:val="clear" w:color="auto" w:fill="auto"/>
            <w:noWrap/>
            <w:vAlign w:val="bottom"/>
            <w:hideMark/>
          </w:tcPr>
          <w:p w14:paraId="590A86EA" w14:textId="77777777" w:rsidR="00216AEC" w:rsidRPr="00EA1AB1" w:rsidRDefault="00216AEC" w:rsidP="00636947">
            <w:pPr>
              <w:rPr>
                <w:b/>
                <w:bCs/>
                <w:sz w:val="22"/>
                <w:szCs w:val="22"/>
              </w:rPr>
            </w:pPr>
            <w:r w:rsidRPr="00EA1AB1">
              <w:rPr>
                <w:rFonts w:hint="eastAsia"/>
                <w:b/>
                <w:bCs/>
                <w:sz w:val="22"/>
                <w:szCs w:val="22"/>
              </w:rPr>
              <w:t>总计</w:t>
            </w:r>
          </w:p>
        </w:tc>
        <w:tc>
          <w:tcPr>
            <w:tcW w:w="1275" w:type="dxa"/>
            <w:tcBorders>
              <w:top w:val="nil"/>
              <w:left w:val="single" w:sz="4" w:space="0" w:color="0070C0"/>
              <w:bottom w:val="nil"/>
              <w:right w:val="nil"/>
            </w:tcBorders>
            <w:shd w:val="clear" w:color="auto" w:fill="auto"/>
            <w:noWrap/>
            <w:vAlign w:val="bottom"/>
            <w:hideMark/>
          </w:tcPr>
          <w:p w14:paraId="03E6A238" w14:textId="77777777" w:rsidR="00216AEC" w:rsidRPr="00EA1AB1" w:rsidRDefault="00216AEC" w:rsidP="00EA1AB1">
            <w:pPr>
              <w:jc w:val="right"/>
              <w:rPr>
                <w:b/>
                <w:bCs/>
                <w:sz w:val="22"/>
                <w:szCs w:val="22"/>
              </w:rPr>
            </w:pPr>
            <w:r w:rsidRPr="00EA1AB1">
              <w:rPr>
                <w:b/>
                <w:bCs/>
                <w:sz w:val="22"/>
                <w:szCs w:val="22"/>
              </w:rPr>
              <w:t>8 098</w:t>
            </w:r>
          </w:p>
        </w:tc>
        <w:tc>
          <w:tcPr>
            <w:tcW w:w="1531" w:type="dxa"/>
            <w:tcBorders>
              <w:top w:val="nil"/>
              <w:left w:val="nil"/>
              <w:bottom w:val="nil"/>
              <w:right w:val="nil"/>
            </w:tcBorders>
            <w:shd w:val="clear" w:color="auto" w:fill="auto"/>
            <w:noWrap/>
            <w:vAlign w:val="bottom"/>
            <w:hideMark/>
          </w:tcPr>
          <w:p w14:paraId="41E9DE57" w14:textId="77777777" w:rsidR="00216AEC" w:rsidRPr="00EA1AB1" w:rsidRDefault="00216AEC" w:rsidP="00EA1AB1">
            <w:pPr>
              <w:jc w:val="right"/>
              <w:rPr>
                <w:b/>
                <w:bCs/>
                <w:sz w:val="22"/>
                <w:szCs w:val="22"/>
              </w:rPr>
            </w:pPr>
            <w:r w:rsidRPr="00EA1AB1">
              <w:rPr>
                <w:b/>
                <w:bCs/>
                <w:sz w:val="22"/>
                <w:szCs w:val="22"/>
              </w:rPr>
              <w:t>7 696</w:t>
            </w:r>
          </w:p>
        </w:tc>
        <w:tc>
          <w:tcPr>
            <w:tcW w:w="1418" w:type="dxa"/>
            <w:tcBorders>
              <w:top w:val="nil"/>
              <w:left w:val="nil"/>
              <w:bottom w:val="nil"/>
              <w:right w:val="nil"/>
            </w:tcBorders>
            <w:shd w:val="clear" w:color="auto" w:fill="auto"/>
            <w:noWrap/>
            <w:vAlign w:val="bottom"/>
            <w:hideMark/>
          </w:tcPr>
          <w:p w14:paraId="44037896" w14:textId="77777777" w:rsidR="00216AEC" w:rsidRPr="00EA1AB1" w:rsidRDefault="00216AEC" w:rsidP="00EA1AB1">
            <w:pPr>
              <w:jc w:val="right"/>
              <w:rPr>
                <w:b/>
                <w:bCs/>
                <w:sz w:val="22"/>
                <w:szCs w:val="22"/>
              </w:rPr>
            </w:pPr>
            <w:r w:rsidRPr="00EA1AB1">
              <w:rPr>
                <w:b/>
                <w:bCs/>
                <w:sz w:val="22"/>
                <w:szCs w:val="22"/>
              </w:rPr>
              <w:t>47 984</w:t>
            </w:r>
          </w:p>
        </w:tc>
        <w:tc>
          <w:tcPr>
            <w:tcW w:w="1559" w:type="dxa"/>
            <w:tcBorders>
              <w:top w:val="nil"/>
              <w:left w:val="nil"/>
              <w:bottom w:val="nil"/>
              <w:right w:val="nil"/>
            </w:tcBorders>
            <w:shd w:val="clear" w:color="auto" w:fill="auto"/>
            <w:noWrap/>
            <w:vAlign w:val="bottom"/>
            <w:hideMark/>
          </w:tcPr>
          <w:p w14:paraId="5435E92F" w14:textId="77777777" w:rsidR="00216AEC" w:rsidRPr="00EA1AB1" w:rsidRDefault="00216AEC" w:rsidP="00EA1AB1">
            <w:pPr>
              <w:jc w:val="right"/>
              <w:rPr>
                <w:b/>
                <w:bCs/>
                <w:sz w:val="22"/>
                <w:szCs w:val="22"/>
              </w:rPr>
            </w:pPr>
            <w:r w:rsidRPr="00EA1AB1">
              <w:rPr>
                <w:b/>
                <w:bCs/>
                <w:sz w:val="22"/>
                <w:szCs w:val="22"/>
              </w:rPr>
              <w:t>16 319</w:t>
            </w:r>
          </w:p>
        </w:tc>
        <w:tc>
          <w:tcPr>
            <w:tcW w:w="1276" w:type="dxa"/>
            <w:tcBorders>
              <w:top w:val="nil"/>
              <w:left w:val="nil"/>
              <w:bottom w:val="nil"/>
              <w:right w:val="nil"/>
            </w:tcBorders>
            <w:shd w:val="clear" w:color="auto" w:fill="auto"/>
            <w:noWrap/>
            <w:vAlign w:val="bottom"/>
            <w:hideMark/>
          </w:tcPr>
          <w:p w14:paraId="333F8FFC" w14:textId="77777777" w:rsidR="00216AEC" w:rsidRPr="00EA1AB1" w:rsidRDefault="00216AEC" w:rsidP="00EA1AB1">
            <w:pPr>
              <w:jc w:val="right"/>
              <w:rPr>
                <w:b/>
                <w:bCs/>
                <w:sz w:val="22"/>
                <w:szCs w:val="22"/>
              </w:rPr>
            </w:pPr>
            <w:r w:rsidRPr="00EA1AB1">
              <w:rPr>
                <w:b/>
                <w:bCs/>
                <w:sz w:val="22"/>
                <w:szCs w:val="22"/>
              </w:rPr>
              <w:t>29 168</w:t>
            </w:r>
          </w:p>
        </w:tc>
        <w:tc>
          <w:tcPr>
            <w:tcW w:w="1276" w:type="dxa"/>
            <w:tcBorders>
              <w:top w:val="nil"/>
              <w:left w:val="nil"/>
              <w:bottom w:val="nil"/>
              <w:right w:val="nil"/>
            </w:tcBorders>
            <w:shd w:val="clear" w:color="auto" w:fill="auto"/>
            <w:noWrap/>
            <w:vAlign w:val="bottom"/>
            <w:hideMark/>
          </w:tcPr>
          <w:p w14:paraId="28837D35" w14:textId="77777777" w:rsidR="00216AEC" w:rsidRPr="00EA1AB1" w:rsidRDefault="00216AEC" w:rsidP="00EA1AB1">
            <w:pPr>
              <w:jc w:val="right"/>
              <w:rPr>
                <w:b/>
                <w:bCs/>
                <w:sz w:val="22"/>
                <w:szCs w:val="22"/>
              </w:rPr>
            </w:pPr>
            <w:bookmarkStart w:id="117" w:name="RANGE!G51"/>
            <w:r w:rsidRPr="00EA1AB1">
              <w:rPr>
                <w:b/>
                <w:bCs/>
                <w:sz w:val="22"/>
                <w:szCs w:val="22"/>
              </w:rPr>
              <w:t>109 265</w:t>
            </w:r>
            <w:bookmarkEnd w:id="117"/>
          </w:p>
        </w:tc>
        <w:tc>
          <w:tcPr>
            <w:tcW w:w="1275" w:type="dxa"/>
            <w:tcBorders>
              <w:top w:val="nil"/>
              <w:left w:val="nil"/>
              <w:bottom w:val="nil"/>
              <w:right w:val="nil"/>
            </w:tcBorders>
            <w:shd w:val="clear" w:color="auto" w:fill="auto"/>
            <w:noWrap/>
            <w:vAlign w:val="bottom"/>
            <w:hideMark/>
          </w:tcPr>
          <w:p w14:paraId="576718BE" w14:textId="77777777" w:rsidR="00216AEC" w:rsidRPr="00EA1AB1" w:rsidRDefault="00216AEC" w:rsidP="00EA1AB1">
            <w:pPr>
              <w:jc w:val="right"/>
              <w:rPr>
                <w:b/>
                <w:bCs/>
                <w:sz w:val="22"/>
                <w:szCs w:val="22"/>
              </w:rPr>
            </w:pPr>
            <w:r w:rsidRPr="00EA1AB1">
              <w:rPr>
                <w:b/>
                <w:bCs/>
                <w:sz w:val="22"/>
                <w:szCs w:val="22"/>
              </w:rPr>
              <w:t>100,00%</w:t>
            </w:r>
          </w:p>
        </w:tc>
        <w:tc>
          <w:tcPr>
            <w:tcW w:w="1245" w:type="dxa"/>
            <w:tcBorders>
              <w:top w:val="nil"/>
              <w:left w:val="nil"/>
              <w:bottom w:val="nil"/>
              <w:right w:val="nil"/>
            </w:tcBorders>
            <w:shd w:val="clear" w:color="auto" w:fill="auto"/>
            <w:noWrap/>
            <w:vAlign w:val="bottom"/>
            <w:hideMark/>
          </w:tcPr>
          <w:p w14:paraId="292D1D99" w14:textId="77777777" w:rsidR="00216AEC" w:rsidRPr="00EA1AB1" w:rsidRDefault="00216AEC" w:rsidP="00EA1AB1">
            <w:pPr>
              <w:jc w:val="right"/>
              <w:rPr>
                <w:b/>
                <w:bCs/>
                <w:sz w:val="22"/>
                <w:szCs w:val="22"/>
              </w:rPr>
            </w:pPr>
            <w:r w:rsidRPr="00EA1AB1">
              <w:rPr>
                <w:b/>
                <w:bCs/>
                <w:sz w:val="22"/>
                <w:szCs w:val="22"/>
              </w:rPr>
              <w:t>16,53%</w:t>
            </w:r>
          </w:p>
        </w:tc>
      </w:tr>
    </w:tbl>
    <w:p w14:paraId="51FE3B74" w14:textId="213BC342" w:rsidR="00EA1AB1" w:rsidRDefault="00EA1AB1">
      <w:pPr>
        <w:tabs>
          <w:tab w:val="clear" w:pos="794"/>
          <w:tab w:val="clear" w:pos="1191"/>
          <w:tab w:val="clear" w:pos="1588"/>
          <w:tab w:val="clear" w:pos="1985"/>
        </w:tabs>
        <w:overflowPunct/>
        <w:autoSpaceDE/>
        <w:autoSpaceDN/>
        <w:adjustRightInd/>
        <w:spacing w:before="0"/>
        <w:textAlignment w:val="auto"/>
        <w:rPr>
          <w:lang w:eastAsia="zh-CN"/>
        </w:rPr>
      </w:pPr>
    </w:p>
    <w:p w14:paraId="05F1A430" w14:textId="0CBE86F5" w:rsidR="00EA1AB1" w:rsidRDefault="00EA1AB1">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0D177F2B" w14:textId="105053BD" w:rsidR="00EA1AB1" w:rsidRPr="0085793A" w:rsidRDefault="00EA1AB1" w:rsidP="00EA1AB1">
      <w:pPr>
        <w:pStyle w:val="Heading1"/>
        <w:rPr>
          <w:lang w:eastAsia="zh-CN"/>
        </w:rPr>
      </w:pPr>
      <w:bookmarkStart w:id="118" w:name="lt_pId408"/>
      <w:bookmarkStart w:id="119" w:name="_Toc34920044"/>
      <w:bookmarkStart w:id="120" w:name="_Toc34920158"/>
      <w:bookmarkStart w:id="121" w:name="_Toc34986204"/>
      <w:bookmarkStart w:id="122" w:name="_Hlk34903686"/>
      <w:r w:rsidRPr="0085793A">
        <w:rPr>
          <w:lang w:eastAsia="zh-CN"/>
        </w:rPr>
        <w:t xml:space="preserve">II.3.1 </w:t>
      </w:r>
      <w:r>
        <w:rPr>
          <w:lang w:eastAsia="zh-CN"/>
        </w:rPr>
        <w:t>–</w:t>
      </w:r>
      <w:r w:rsidRPr="0085793A">
        <w:rPr>
          <w:lang w:eastAsia="zh-CN"/>
        </w:rPr>
        <w:t xml:space="preserve"> T.1</w:t>
      </w:r>
      <w:r w:rsidRPr="0085793A">
        <w:rPr>
          <w:rFonts w:hint="eastAsia"/>
          <w:lang w:eastAsia="zh-CN"/>
        </w:rPr>
        <w:t>标准制定</w:t>
      </w:r>
      <w:bookmarkEnd w:id="118"/>
      <w:bookmarkEnd w:id="119"/>
      <w:bookmarkEnd w:id="120"/>
      <w:bookmarkEnd w:id="121"/>
    </w:p>
    <w:p w14:paraId="59765249" w14:textId="77777777" w:rsidR="00EA1AB1" w:rsidRPr="00EA1AB1" w:rsidRDefault="00EA1AB1" w:rsidP="00EA1AB1">
      <w:pPr>
        <w:pStyle w:val="Headingi"/>
        <w:rPr>
          <w:lang w:eastAsia="zh-CN"/>
        </w:rPr>
      </w:pPr>
      <w:r w:rsidRPr="00EA1AB1">
        <w:rPr>
          <w:rFonts w:hint="eastAsia"/>
          <w:lang w:eastAsia="zh-CN"/>
        </w:rPr>
        <w:t>部门目标说明</w:t>
      </w:r>
    </w:p>
    <w:p w14:paraId="43FCDEA2" w14:textId="77777777" w:rsidR="00EA1AB1" w:rsidRPr="0085793A" w:rsidRDefault="00EA1AB1" w:rsidP="00EA1AB1">
      <w:pPr>
        <w:ind w:firstLineChars="200" w:firstLine="480"/>
        <w:rPr>
          <w:lang w:eastAsia="zh-CN"/>
        </w:rPr>
      </w:pPr>
      <w:bookmarkStart w:id="123" w:name="lt_pId410"/>
      <w:r w:rsidRPr="0085793A">
        <w:rPr>
          <w:rFonts w:hint="eastAsia"/>
          <w:lang w:eastAsia="zh-CN"/>
        </w:rPr>
        <w:t>及时制定非歧视性国际电信</w:t>
      </w:r>
      <w:r w:rsidRPr="0085793A">
        <w:rPr>
          <w:lang w:eastAsia="zh-CN"/>
        </w:rPr>
        <w:t>/ICT</w:t>
      </w:r>
      <w:r w:rsidRPr="0085793A">
        <w:rPr>
          <w:rFonts w:hint="eastAsia"/>
          <w:lang w:eastAsia="zh-CN"/>
        </w:rPr>
        <w:t>标准（</w:t>
      </w:r>
      <w:r w:rsidRPr="0085793A">
        <w:rPr>
          <w:lang w:eastAsia="zh-CN"/>
        </w:rPr>
        <w:t>ITU-T</w:t>
      </w:r>
      <w:r w:rsidRPr="0085793A">
        <w:rPr>
          <w:rFonts w:hint="eastAsia"/>
          <w:lang w:eastAsia="zh-CN"/>
        </w:rPr>
        <w:t>建议书），拓展互操作性并提高设备、网络、服务和应用的性能。</w:t>
      </w:r>
      <w:bookmarkEnd w:id="123"/>
    </w:p>
    <w:p w14:paraId="2DF9A44B" w14:textId="77777777" w:rsidR="00EA1AB1" w:rsidRPr="0085793A" w:rsidRDefault="00EA1AB1" w:rsidP="00EA1AB1">
      <w:pPr>
        <w:ind w:firstLineChars="200" w:firstLine="480"/>
        <w:rPr>
          <w:lang w:eastAsia="zh-CN"/>
        </w:rPr>
      </w:pPr>
      <w:bookmarkStart w:id="124" w:name="lt_pId411"/>
      <w:r w:rsidRPr="0085793A">
        <w:rPr>
          <w:rFonts w:hint="eastAsia"/>
          <w:lang w:eastAsia="zh-CN"/>
        </w:rPr>
        <w:t>部门目标</w:t>
      </w:r>
      <w:r w:rsidRPr="0085793A">
        <w:rPr>
          <w:lang w:eastAsia="zh-CN"/>
        </w:rPr>
        <w:t>T.1</w:t>
      </w:r>
      <w:r w:rsidRPr="0085793A">
        <w:rPr>
          <w:rFonts w:hint="eastAsia"/>
          <w:lang w:eastAsia="zh-CN"/>
        </w:rPr>
        <w:t>使用了</w:t>
      </w:r>
      <w:r w:rsidRPr="0085793A">
        <w:rPr>
          <w:lang w:eastAsia="zh-CN"/>
        </w:rPr>
        <w:t>45.30</w:t>
      </w:r>
      <w:r w:rsidRPr="0085793A">
        <w:rPr>
          <w:rFonts w:hint="eastAsia"/>
          <w:lang w:eastAsia="zh-CN"/>
        </w:rPr>
        <w:t>%</w:t>
      </w:r>
      <w:r w:rsidRPr="0085793A">
        <w:rPr>
          <w:rFonts w:hint="eastAsia"/>
          <w:lang w:eastAsia="zh-CN"/>
        </w:rPr>
        <w:t>的</w:t>
      </w:r>
      <w:r w:rsidRPr="0085793A">
        <w:rPr>
          <w:lang w:eastAsia="zh-CN"/>
        </w:rPr>
        <w:t xml:space="preserve">ITU- T </w:t>
      </w:r>
      <w:r w:rsidRPr="0085793A">
        <w:rPr>
          <w:rFonts w:hint="eastAsia"/>
          <w:lang w:eastAsia="zh-CN"/>
        </w:rPr>
        <w:t>部门目标计划内资源或</w:t>
      </w:r>
      <w:r w:rsidRPr="0085793A">
        <w:rPr>
          <w:lang w:eastAsia="zh-CN"/>
        </w:rPr>
        <w:t>7.49</w:t>
      </w:r>
      <w:r w:rsidRPr="0085793A">
        <w:rPr>
          <w:rFonts w:hint="eastAsia"/>
          <w:lang w:eastAsia="zh-CN"/>
        </w:rPr>
        <w:t>%</w:t>
      </w:r>
      <w:r w:rsidRPr="0085793A">
        <w:rPr>
          <w:rFonts w:hint="eastAsia"/>
          <w:lang w:eastAsia="zh-CN"/>
        </w:rPr>
        <w:t>的国际电联</w:t>
      </w:r>
      <w:r w:rsidRPr="0085793A">
        <w:rPr>
          <w:lang w:eastAsia="zh-CN"/>
        </w:rPr>
        <w:t>2021-2024</w:t>
      </w:r>
      <w:r w:rsidRPr="0085793A">
        <w:rPr>
          <w:rFonts w:hint="eastAsia"/>
          <w:lang w:eastAsia="zh-CN"/>
        </w:rPr>
        <w:t>年计划内资源。</w:t>
      </w:r>
      <w:bookmarkEnd w:id="124"/>
    </w:p>
    <w:p w14:paraId="074E48A8" w14:textId="3433E7F1" w:rsidR="00EA1AB1" w:rsidRPr="00EA1AB1" w:rsidRDefault="00EA1AB1" w:rsidP="00EA1AB1">
      <w:pPr>
        <w:pStyle w:val="Headingi"/>
      </w:pPr>
      <w:r w:rsidRPr="00EA1AB1">
        <w:rPr>
          <w:rFonts w:hint="eastAsia"/>
        </w:rPr>
        <w:t>成本分配摘要</w:t>
      </w:r>
    </w:p>
    <w:tbl>
      <w:tblPr>
        <w:tblW w:w="4750" w:type="pct"/>
        <w:jc w:val="center"/>
        <w:tblLook w:val="04A0" w:firstRow="1" w:lastRow="0" w:firstColumn="1" w:lastColumn="0" w:noHBand="0" w:noVBand="1"/>
      </w:tblPr>
      <w:tblGrid>
        <w:gridCol w:w="4295"/>
        <w:gridCol w:w="1576"/>
        <w:gridCol w:w="1576"/>
        <w:gridCol w:w="1576"/>
        <w:gridCol w:w="1651"/>
        <w:gridCol w:w="1650"/>
        <w:gridCol w:w="1513"/>
      </w:tblGrid>
      <w:tr w:rsidR="00EA1AB1" w:rsidRPr="00636947" w14:paraId="0BB652FD" w14:textId="77777777" w:rsidTr="00636947">
        <w:trPr>
          <w:trHeight w:val="300"/>
          <w:jc w:val="center"/>
        </w:trPr>
        <w:tc>
          <w:tcPr>
            <w:tcW w:w="4295" w:type="dxa"/>
            <w:tcBorders>
              <w:top w:val="nil"/>
              <w:left w:val="nil"/>
              <w:bottom w:val="nil"/>
              <w:right w:val="nil"/>
            </w:tcBorders>
            <w:shd w:val="clear" w:color="auto" w:fill="auto"/>
            <w:noWrap/>
            <w:vAlign w:val="bottom"/>
            <w:hideMark/>
          </w:tcPr>
          <w:p w14:paraId="55B5E0ED" w14:textId="77777777" w:rsidR="00EA1AB1" w:rsidRPr="00636947" w:rsidRDefault="00EA1AB1" w:rsidP="00636947">
            <w:pPr>
              <w:rPr>
                <w:sz w:val="22"/>
                <w:szCs w:val="22"/>
              </w:rPr>
            </w:pPr>
          </w:p>
        </w:tc>
        <w:tc>
          <w:tcPr>
            <w:tcW w:w="1576" w:type="dxa"/>
            <w:tcBorders>
              <w:top w:val="nil"/>
              <w:left w:val="nil"/>
              <w:bottom w:val="nil"/>
              <w:right w:val="nil"/>
            </w:tcBorders>
            <w:shd w:val="clear" w:color="auto" w:fill="auto"/>
            <w:noWrap/>
            <w:vAlign w:val="bottom"/>
            <w:hideMark/>
          </w:tcPr>
          <w:p w14:paraId="3D82BD1D" w14:textId="77777777" w:rsidR="00EA1AB1" w:rsidRPr="00636947" w:rsidRDefault="00EA1AB1" w:rsidP="00636947">
            <w:pPr>
              <w:rPr>
                <w:sz w:val="22"/>
                <w:szCs w:val="22"/>
              </w:rPr>
            </w:pPr>
          </w:p>
        </w:tc>
        <w:tc>
          <w:tcPr>
            <w:tcW w:w="1576" w:type="dxa"/>
            <w:tcBorders>
              <w:top w:val="nil"/>
              <w:left w:val="nil"/>
              <w:bottom w:val="nil"/>
              <w:right w:val="nil"/>
            </w:tcBorders>
            <w:shd w:val="clear" w:color="auto" w:fill="auto"/>
            <w:noWrap/>
            <w:vAlign w:val="bottom"/>
            <w:hideMark/>
          </w:tcPr>
          <w:p w14:paraId="5B9DD348" w14:textId="77777777" w:rsidR="00EA1AB1" w:rsidRPr="00636947" w:rsidRDefault="00EA1AB1" w:rsidP="00636947">
            <w:pPr>
              <w:rPr>
                <w:sz w:val="22"/>
                <w:szCs w:val="22"/>
              </w:rPr>
            </w:pPr>
          </w:p>
        </w:tc>
        <w:tc>
          <w:tcPr>
            <w:tcW w:w="1576" w:type="dxa"/>
            <w:tcBorders>
              <w:top w:val="nil"/>
              <w:left w:val="nil"/>
              <w:bottom w:val="nil"/>
              <w:right w:val="nil"/>
            </w:tcBorders>
            <w:shd w:val="clear" w:color="auto" w:fill="auto"/>
            <w:noWrap/>
            <w:vAlign w:val="bottom"/>
            <w:hideMark/>
          </w:tcPr>
          <w:p w14:paraId="50BF5183" w14:textId="22F026EE" w:rsidR="00EA1AB1" w:rsidRPr="00636947" w:rsidRDefault="00EA1AB1" w:rsidP="00636947">
            <w:pPr>
              <w:rPr>
                <w:sz w:val="22"/>
                <w:szCs w:val="22"/>
              </w:rPr>
            </w:pPr>
          </w:p>
        </w:tc>
        <w:tc>
          <w:tcPr>
            <w:tcW w:w="4814" w:type="dxa"/>
            <w:gridSpan w:val="3"/>
            <w:tcBorders>
              <w:top w:val="nil"/>
              <w:left w:val="nil"/>
              <w:bottom w:val="nil"/>
              <w:right w:val="nil"/>
            </w:tcBorders>
            <w:shd w:val="clear" w:color="auto" w:fill="auto"/>
            <w:noWrap/>
            <w:vAlign w:val="bottom"/>
            <w:hideMark/>
          </w:tcPr>
          <w:p w14:paraId="3F9D2C39" w14:textId="72123DFE" w:rsidR="00EA1AB1" w:rsidRPr="00636947" w:rsidRDefault="00EA1AB1" w:rsidP="00636947">
            <w:pPr>
              <w:rPr>
                <w:rFonts w:ascii="STKaiti" w:eastAsia="STKaiti" w:hAnsi="STKaiti"/>
                <w:sz w:val="22"/>
                <w:szCs w:val="22"/>
              </w:rPr>
            </w:pPr>
            <w:r w:rsidRPr="00636947">
              <w:rPr>
                <w:rFonts w:ascii="STKaiti" w:eastAsia="STKaiti" w:hAnsi="STKaiti" w:hint="eastAsia"/>
                <w:sz w:val="22"/>
                <w:szCs w:val="22"/>
              </w:rPr>
              <w:t>千瑞郎</w:t>
            </w:r>
          </w:p>
        </w:tc>
      </w:tr>
      <w:tr w:rsidR="00EA1AB1" w:rsidRPr="00636947" w14:paraId="1F983B49" w14:textId="77777777" w:rsidTr="00636947">
        <w:trPr>
          <w:trHeight w:val="600"/>
          <w:jc w:val="center"/>
        </w:trPr>
        <w:tc>
          <w:tcPr>
            <w:tcW w:w="4295" w:type="dxa"/>
            <w:tcBorders>
              <w:top w:val="nil"/>
              <w:left w:val="nil"/>
              <w:bottom w:val="single" w:sz="4" w:space="0" w:color="auto"/>
              <w:right w:val="nil"/>
            </w:tcBorders>
            <w:shd w:val="clear" w:color="auto" w:fill="auto"/>
            <w:noWrap/>
            <w:vAlign w:val="bottom"/>
            <w:hideMark/>
          </w:tcPr>
          <w:p w14:paraId="588149E4" w14:textId="6E1DB62C" w:rsidR="00EA1AB1" w:rsidRPr="00636947" w:rsidRDefault="00EA1AB1" w:rsidP="00636947">
            <w:pPr>
              <w:jc w:val="center"/>
              <w:rPr>
                <w:b/>
                <w:bCs/>
                <w:sz w:val="22"/>
                <w:szCs w:val="22"/>
              </w:rPr>
            </w:pPr>
          </w:p>
        </w:tc>
        <w:tc>
          <w:tcPr>
            <w:tcW w:w="1576" w:type="dxa"/>
            <w:tcBorders>
              <w:top w:val="nil"/>
              <w:left w:val="single" w:sz="8" w:space="0" w:color="0070C0"/>
              <w:bottom w:val="single" w:sz="4" w:space="0" w:color="auto"/>
              <w:right w:val="single" w:sz="8" w:space="0" w:color="0070C0"/>
            </w:tcBorders>
            <w:shd w:val="clear" w:color="auto" w:fill="auto"/>
            <w:vAlign w:val="center"/>
            <w:hideMark/>
          </w:tcPr>
          <w:p w14:paraId="72FC9A73" w14:textId="75202AFA" w:rsidR="00EA1AB1" w:rsidRPr="00636947" w:rsidRDefault="00EA1AB1" w:rsidP="00636947">
            <w:pPr>
              <w:jc w:val="center"/>
              <w:rPr>
                <w:b/>
                <w:bCs/>
                <w:sz w:val="22"/>
                <w:szCs w:val="22"/>
              </w:rPr>
            </w:pPr>
            <w:r w:rsidRPr="00636947">
              <w:rPr>
                <w:b/>
                <w:bCs/>
                <w:sz w:val="22"/>
                <w:szCs w:val="22"/>
              </w:rPr>
              <w:t>2019</w:t>
            </w:r>
            <w:r w:rsidRPr="00636947">
              <w:rPr>
                <w:rFonts w:hint="eastAsia"/>
                <w:b/>
                <w:bCs/>
                <w:sz w:val="22"/>
                <w:szCs w:val="22"/>
              </w:rPr>
              <w:t>年</w:t>
            </w:r>
            <w:r w:rsidR="00636947" w:rsidRPr="00636947">
              <w:rPr>
                <w:b/>
                <w:bCs/>
                <w:sz w:val="22"/>
                <w:szCs w:val="22"/>
              </w:rPr>
              <w:br/>
            </w:r>
            <w:r w:rsidRPr="00636947">
              <w:rPr>
                <w:rFonts w:hint="eastAsia"/>
                <w:b/>
                <w:bCs/>
                <w:sz w:val="22"/>
                <w:szCs w:val="22"/>
              </w:rPr>
              <w:t>实际成本</w:t>
            </w:r>
          </w:p>
        </w:tc>
        <w:tc>
          <w:tcPr>
            <w:tcW w:w="1576" w:type="dxa"/>
            <w:tcBorders>
              <w:top w:val="nil"/>
              <w:left w:val="nil"/>
              <w:bottom w:val="single" w:sz="4" w:space="0" w:color="auto"/>
              <w:right w:val="single" w:sz="4" w:space="0" w:color="0070C0"/>
            </w:tcBorders>
            <w:shd w:val="clear" w:color="auto" w:fill="auto"/>
            <w:vAlign w:val="center"/>
            <w:hideMark/>
          </w:tcPr>
          <w:p w14:paraId="5FBE19D3" w14:textId="1ECE8DBC" w:rsidR="00EA1AB1" w:rsidRPr="00636947" w:rsidRDefault="00EA1AB1" w:rsidP="00636947">
            <w:pPr>
              <w:jc w:val="center"/>
              <w:rPr>
                <w:b/>
                <w:bCs/>
                <w:sz w:val="22"/>
                <w:szCs w:val="22"/>
              </w:rPr>
            </w:pPr>
            <w:r w:rsidRPr="00636947">
              <w:rPr>
                <w:b/>
                <w:bCs/>
                <w:sz w:val="22"/>
                <w:szCs w:val="22"/>
              </w:rPr>
              <w:t>2021</w:t>
            </w:r>
            <w:r w:rsidRPr="00636947">
              <w:rPr>
                <w:rFonts w:hint="eastAsia"/>
                <w:b/>
                <w:bCs/>
                <w:sz w:val="22"/>
                <w:szCs w:val="22"/>
              </w:rPr>
              <w:t>年</w:t>
            </w:r>
            <w:r w:rsidR="00636947" w:rsidRPr="00636947">
              <w:rPr>
                <w:b/>
                <w:bCs/>
                <w:sz w:val="22"/>
                <w:szCs w:val="22"/>
              </w:rPr>
              <w:br/>
            </w:r>
            <w:r w:rsidRPr="00636947">
              <w:rPr>
                <w:rFonts w:hint="eastAsia"/>
                <w:b/>
                <w:bCs/>
                <w:sz w:val="22"/>
                <w:szCs w:val="22"/>
              </w:rPr>
              <w:t>计划成本</w:t>
            </w:r>
          </w:p>
        </w:tc>
        <w:tc>
          <w:tcPr>
            <w:tcW w:w="1576" w:type="dxa"/>
            <w:tcBorders>
              <w:top w:val="nil"/>
              <w:left w:val="nil"/>
              <w:bottom w:val="single" w:sz="4" w:space="0" w:color="auto"/>
              <w:right w:val="single" w:sz="4" w:space="0" w:color="0070C0"/>
            </w:tcBorders>
            <w:shd w:val="clear" w:color="auto" w:fill="auto"/>
            <w:vAlign w:val="center"/>
            <w:hideMark/>
          </w:tcPr>
          <w:p w14:paraId="1AF18ACC" w14:textId="31BC45CD" w:rsidR="00EA1AB1" w:rsidRPr="00636947" w:rsidRDefault="00EA1AB1" w:rsidP="00636947">
            <w:pPr>
              <w:jc w:val="center"/>
              <w:rPr>
                <w:b/>
                <w:bCs/>
                <w:sz w:val="22"/>
                <w:szCs w:val="22"/>
              </w:rPr>
            </w:pPr>
            <w:r w:rsidRPr="00636947">
              <w:rPr>
                <w:b/>
                <w:bCs/>
                <w:sz w:val="22"/>
                <w:szCs w:val="22"/>
              </w:rPr>
              <w:t>2022</w:t>
            </w:r>
            <w:r w:rsidRPr="00636947">
              <w:rPr>
                <w:rFonts w:hint="eastAsia"/>
                <w:b/>
                <w:bCs/>
                <w:sz w:val="22"/>
                <w:szCs w:val="22"/>
              </w:rPr>
              <w:t>年</w:t>
            </w:r>
            <w:r w:rsidR="00636947" w:rsidRPr="00636947">
              <w:rPr>
                <w:b/>
                <w:bCs/>
                <w:sz w:val="22"/>
                <w:szCs w:val="22"/>
              </w:rPr>
              <w:br/>
            </w:r>
            <w:r w:rsidRPr="00636947">
              <w:rPr>
                <w:rFonts w:hint="eastAsia"/>
                <w:b/>
                <w:bCs/>
                <w:sz w:val="22"/>
                <w:szCs w:val="22"/>
              </w:rPr>
              <w:t>计划成本</w:t>
            </w:r>
          </w:p>
        </w:tc>
        <w:tc>
          <w:tcPr>
            <w:tcW w:w="1651" w:type="dxa"/>
            <w:tcBorders>
              <w:top w:val="nil"/>
              <w:left w:val="nil"/>
              <w:bottom w:val="single" w:sz="4" w:space="0" w:color="auto"/>
              <w:right w:val="single" w:sz="4" w:space="0" w:color="0070C0"/>
            </w:tcBorders>
            <w:shd w:val="clear" w:color="auto" w:fill="auto"/>
            <w:vAlign w:val="center"/>
            <w:hideMark/>
          </w:tcPr>
          <w:p w14:paraId="3F66711A" w14:textId="34F83955" w:rsidR="00EA1AB1" w:rsidRPr="00636947" w:rsidRDefault="00EA1AB1" w:rsidP="00636947">
            <w:pPr>
              <w:jc w:val="center"/>
              <w:rPr>
                <w:b/>
                <w:bCs/>
                <w:sz w:val="22"/>
                <w:szCs w:val="22"/>
              </w:rPr>
            </w:pPr>
            <w:r w:rsidRPr="00636947">
              <w:rPr>
                <w:b/>
                <w:bCs/>
                <w:sz w:val="22"/>
                <w:szCs w:val="22"/>
              </w:rPr>
              <w:t>2023</w:t>
            </w:r>
            <w:r w:rsidRPr="00636947">
              <w:rPr>
                <w:rFonts w:hint="eastAsia"/>
                <w:b/>
                <w:bCs/>
                <w:sz w:val="22"/>
                <w:szCs w:val="22"/>
              </w:rPr>
              <w:t>年</w:t>
            </w:r>
            <w:r w:rsidR="00636947" w:rsidRPr="00636947">
              <w:rPr>
                <w:b/>
                <w:bCs/>
                <w:sz w:val="22"/>
                <w:szCs w:val="22"/>
              </w:rPr>
              <w:br/>
            </w:r>
            <w:r w:rsidRPr="00636947">
              <w:rPr>
                <w:rFonts w:hint="eastAsia"/>
                <w:b/>
                <w:bCs/>
                <w:sz w:val="22"/>
                <w:szCs w:val="22"/>
              </w:rPr>
              <w:t>计划成本</w:t>
            </w:r>
          </w:p>
        </w:tc>
        <w:tc>
          <w:tcPr>
            <w:tcW w:w="1650" w:type="dxa"/>
            <w:tcBorders>
              <w:top w:val="nil"/>
              <w:left w:val="nil"/>
              <w:bottom w:val="single" w:sz="4" w:space="0" w:color="auto"/>
              <w:right w:val="single" w:sz="4" w:space="0" w:color="0070C0"/>
            </w:tcBorders>
            <w:shd w:val="clear" w:color="auto" w:fill="auto"/>
            <w:vAlign w:val="center"/>
            <w:hideMark/>
          </w:tcPr>
          <w:p w14:paraId="580DC6BD" w14:textId="665A6597" w:rsidR="00EA1AB1" w:rsidRPr="00636947" w:rsidRDefault="00EA1AB1" w:rsidP="00636947">
            <w:pPr>
              <w:jc w:val="center"/>
              <w:rPr>
                <w:b/>
                <w:bCs/>
                <w:sz w:val="22"/>
                <w:szCs w:val="22"/>
              </w:rPr>
            </w:pPr>
            <w:r w:rsidRPr="00636947">
              <w:rPr>
                <w:b/>
                <w:bCs/>
                <w:sz w:val="22"/>
                <w:szCs w:val="22"/>
              </w:rPr>
              <w:t>2024</w:t>
            </w:r>
            <w:r w:rsidRPr="00636947">
              <w:rPr>
                <w:rFonts w:hint="eastAsia"/>
                <w:b/>
                <w:bCs/>
                <w:sz w:val="22"/>
                <w:szCs w:val="22"/>
              </w:rPr>
              <w:t>年</w:t>
            </w:r>
            <w:r w:rsidR="00636947" w:rsidRPr="00636947">
              <w:rPr>
                <w:b/>
                <w:bCs/>
                <w:sz w:val="22"/>
                <w:szCs w:val="22"/>
              </w:rPr>
              <w:br/>
            </w:r>
            <w:r w:rsidRPr="00636947">
              <w:rPr>
                <w:rFonts w:hint="eastAsia"/>
                <w:b/>
                <w:bCs/>
                <w:sz w:val="22"/>
                <w:szCs w:val="22"/>
              </w:rPr>
              <w:t>计划成本</w:t>
            </w:r>
          </w:p>
        </w:tc>
        <w:tc>
          <w:tcPr>
            <w:tcW w:w="1513" w:type="dxa"/>
            <w:tcBorders>
              <w:top w:val="nil"/>
              <w:left w:val="nil"/>
              <w:bottom w:val="single" w:sz="4" w:space="0" w:color="auto"/>
              <w:right w:val="nil"/>
            </w:tcBorders>
            <w:shd w:val="clear" w:color="auto" w:fill="auto"/>
            <w:vAlign w:val="center"/>
            <w:hideMark/>
          </w:tcPr>
          <w:p w14:paraId="238E27C3" w14:textId="77777777" w:rsidR="00EA1AB1" w:rsidRPr="00636947" w:rsidRDefault="00EA1AB1" w:rsidP="00636947">
            <w:pPr>
              <w:jc w:val="center"/>
              <w:rPr>
                <w:b/>
                <w:bCs/>
                <w:sz w:val="22"/>
                <w:szCs w:val="22"/>
              </w:rPr>
            </w:pPr>
            <w:r w:rsidRPr="00636947">
              <w:rPr>
                <w:b/>
                <w:bCs/>
                <w:sz w:val="22"/>
                <w:szCs w:val="22"/>
              </w:rPr>
              <w:t>2021-2024</w:t>
            </w:r>
            <w:r w:rsidRPr="00636947">
              <w:rPr>
                <w:rFonts w:hint="eastAsia"/>
                <w:b/>
                <w:bCs/>
                <w:sz w:val="22"/>
                <w:szCs w:val="22"/>
              </w:rPr>
              <w:t>年总计</w:t>
            </w:r>
          </w:p>
        </w:tc>
      </w:tr>
      <w:tr w:rsidR="00EA1AB1" w:rsidRPr="00636947" w14:paraId="3C07B545" w14:textId="77777777" w:rsidTr="00636947">
        <w:trPr>
          <w:trHeight w:val="300"/>
          <w:jc w:val="center"/>
        </w:trPr>
        <w:tc>
          <w:tcPr>
            <w:tcW w:w="4295" w:type="dxa"/>
            <w:tcBorders>
              <w:top w:val="nil"/>
              <w:left w:val="nil"/>
              <w:bottom w:val="nil"/>
              <w:right w:val="nil"/>
            </w:tcBorders>
            <w:shd w:val="clear" w:color="auto" w:fill="auto"/>
            <w:noWrap/>
            <w:vAlign w:val="bottom"/>
            <w:hideMark/>
          </w:tcPr>
          <w:p w14:paraId="2E271206" w14:textId="77777777" w:rsidR="00EA1AB1" w:rsidRPr="00636947" w:rsidRDefault="00EA1AB1" w:rsidP="00636947">
            <w:pPr>
              <w:rPr>
                <w:sz w:val="22"/>
                <w:szCs w:val="22"/>
              </w:rPr>
            </w:pPr>
            <w:r w:rsidRPr="00636947">
              <w:rPr>
                <w:rFonts w:hint="eastAsia"/>
                <w:sz w:val="22"/>
                <w:szCs w:val="22"/>
              </w:rPr>
              <w:t>计划支出</w:t>
            </w:r>
          </w:p>
        </w:tc>
        <w:tc>
          <w:tcPr>
            <w:tcW w:w="1576" w:type="dxa"/>
            <w:tcBorders>
              <w:top w:val="nil"/>
              <w:left w:val="single" w:sz="8" w:space="0" w:color="0070C0"/>
              <w:bottom w:val="nil"/>
              <w:right w:val="single" w:sz="8" w:space="0" w:color="0070C0"/>
            </w:tcBorders>
            <w:shd w:val="clear" w:color="auto" w:fill="auto"/>
            <w:noWrap/>
            <w:vAlign w:val="bottom"/>
            <w:hideMark/>
          </w:tcPr>
          <w:p w14:paraId="2BEB33FE" w14:textId="77777777" w:rsidR="00EA1AB1" w:rsidRPr="00636947" w:rsidRDefault="00EA1AB1" w:rsidP="00636947">
            <w:pPr>
              <w:jc w:val="right"/>
              <w:rPr>
                <w:sz w:val="22"/>
                <w:szCs w:val="22"/>
              </w:rPr>
            </w:pPr>
            <w:r w:rsidRPr="00636947">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79365982" w14:textId="77777777" w:rsidR="00EA1AB1" w:rsidRPr="00636947" w:rsidRDefault="00EA1AB1" w:rsidP="00636947">
            <w:pPr>
              <w:jc w:val="right"/>
              <w:rPr>
                <w:sz w:val="22"/>
                <w:szCs w:val="22"/>
              </w:rPr>
            </w:pPr>
            <w:r w:rsidRPr="00636947">
              <w:rPr>
                <w:sz w:val="22"/>
                <w:szCs w:val="22"/>
              </w:rPr>
              <w:t>1 076</w:t>
            </w:r>
          </w:p>
        </w:tc>
        <w:tc>
          <w:tcPr>
            <w:tcW w:w="1576" w:type="dxa"/>
            <w:tcBorders>
              <w:top w:val="nil"/>
              <w:left w:val="nil"/>
              <w:bottom w:val="nil"/>
              <w:right w:val="single" w:sz="4" w:space="0" w:color="0070C0"/>
            </w:tcBorders>
            <w:shd w:val="clear" w:color="auto" w:fill="auto"/>
            <w:noWrap/>
            <w:vAlign w:val="bottom"/>
            <w:hideMark/>
          </w:tcPr>
          <w:p w14:paraId="3514BFF2" w14:textId="77777777" w:rsidR="00EA1AB1" w:rsidRPr="00636947" w:rsidRDefault="00EA1AB1" w:rsidP="00636947">
            <w:pPr>
              <w:jc w:val="right"/>
              <w:rPr>
                <w:sz w:val="22"/>
                <w:szCs w:val="22"/>
              </w:rPr>
            </w:pPr>
            <w:r w:rsidRPr="00636947">
              <w:rPr>
                <w:sz w:val="22"/>
                <w:szCs w:val="22"/>
              </w:rPr>
              <w:t>1 041</w:t>
            </w:r>
          </w:p>
        </w:tc>
        <w:tc>
          <w:tcPr>
            <w:tcW w:w="1651" w:type="dxa"/>
            <w:tcBorders>
              <w:top w:val="nil"/>
              <w:left w:val="nil"/>
              <w:bottom w:val="nil"/>
              <w:right w:val="single" w:sz="4" w:space="0" w:color="0070C0"/>
            </w:tcBorders>
            <w:shd w:val="clear" w:color="auto" w:fill="auto"/>
            <w:noWrap/>
            <w:vAlign w:val="bottom"/>
            <w:hideMark/>
          </w:tcPr>
          <w:p w14:paraId="78147A28" w14:textId="77777777" w:rsidR="00EA1AB1" w:rsidRPr="00636947" w:rsidRDefault="00EA1AB1" w:rsidP="00636947">
            <w:pPr>
              <w:jc w:val="right"/>
              <w:rPr>
                <w:sz w:val="22"/>
                <w:szCs w:val="22"/>
              </w:rPr>
            </w:pPr>
            <w:r w:rsidRPr="00636947">
              <w:rPr>
                <w:sz w:val="22"/>
                <w:szCs w:val="22"/>
              </w:rPr>
              <w:t>1 041</w:t>
            </w:r>
          </w:p>
        </w:tc>
        <w:tc>
          <w:tcPr>
            <w:tcW w:w="1650" w:type="dxa"/>
            <w:tcBorders>
              <w:top w:val="nil"/>
              <w:left w:val="nil"/>
              <w:bottom w:val="nil"/>
              <w:right w:val="single" w:sz="4" w:space="0" w:color="0070C0"/>
            </w:tcBorders>
            <w:shd w:val="clear" w:color="auto" w:fill="auto"/>
            <w:noWrap/>
            <w:vAlign w:val="bottom"/>
            <w:hideMark/>
          </w:tcPr>
          <w:p w14:paraId="449F492A" w14:textId="77777777" w:rsidR="00EA1AB1" w:rsidRPr="00636947" w:rsidRDefault="00EA1AB1" w:rsidP="00636947">
            <w:pPr>
              <w:jc w:val="right"/>
              <w:rPr>
                <w:sz w:val="22"/>
                <w:szCs w:val="22"/>
              </w:rPr>
            </w:pPr>
            <w:r w:rsidRPr="00636947">
              <w:rPr>
                <w:sz w:val="22"/>
                <w:szCs w:val="22"/>
              </w:rPr>
              <w:t>2 050</w:t>
            </w:r>
          </w:p>
        </w:tc>
        <w:tc>
          <w:tcPr>
            <w:tcW w:w="1513" w:type="dxa"/>
            <w:tcBorders>
              <w:top w:val="nil"/>
              <w:left w:val="nil"/>
              <w:bottom w:val="nil"/>
              <w:right w:val="nil"/>
            </w:tcBorders>
            <w:shd w:val="clear" w:color="auto" w:fill="auto"/>
            <w:noWrap/>
            <w:vAlign w:val="bottom"/>
            <w:hideMark/>
          </w:tcPr>
          <w:p w14:paraId="2DC6BB2F" w14:textId="77777777" w:rsidR="00EA1AB1" w:rsidRPr="00636947" w:rsidRDefault="00EA1AB1" w:rsidP="00636947">
            <w:pPr>
              <w:jc w:val="right"/>
              <w:rPr>
                <w:sz w:val="22"/>
                <w:szCs w:val="22"/>
              </w:rPr>
            </w:pPr>
            <w:r w:rsidRPr="00636947">
              <w:rPr>
                <w:sz w:val="22"/>
                <w:szCs w:val="22"/>
              </w:rPr>
              <w:t>5 208</w:t>
            </w:r>
          </w:p>
        </w:tc>
      </w:tr>
      <w:tr w:rsidR="00EA1AB1" w:rsidRPr="00636947" w14:paraId="6651B76C" w14:textId="77777777" w:rsidTr="00636947">
        <w:trPr>
          <w:trHeight w:val="300"/>
          <w:jc w:val="center"/>
        </w:trPr>
        <w:tc>
          <w:tcPr>
            <w:tcW w:w="4295" w:type="dxa"/>
            <w:tcBorders>
              <w:top w:val="nil"/>
              <w:left w:val="nil"/>
              <w:bottom w:val="nil"/>
              <w:right w:val="nil"/>
            </w:tcBorders>
            <w:shd w:val="clear" w:color="auto" w:fill="auto"/>
            <w:noWrap/>
            <w:vAlign w:val="bottom"/>
            <w:hideMark/>
          </w:tcPr>
          <w:p w14:paraId="0EC1DE94" w14:textId="77777777" w:rsidR="00EA1AB1" w:rsidRPr="00636947" w:rsidRDefault="00EA1AB1" w:rsidP="00636947">
            <w:pPr>
              <w:rPr>
                <w:sz w:val="22"/>
                <w:szCs w:val="22"/>
              </w:rPr>
            </w:pPr>
            <w:r w:rsidRPr="00636947">
              <w:rPr>
                <w:rFonts w:hint="eastAsia"/>
                <w:sz w:val="22"/>
                <w:szCs w:val="22"/>
              </w:rPr>
              <w:t>文件制作成本</w:t>
            </w:r>
          </w:p>
        </w:tc>
        <w:tc>
          <w:tcPr>
            <w:tcW w:w="1576" w:type="dxa"/>
            <w:tcBorders>
              <w:top w:val="nil"/>
              <w:left w:val="single" w:sz="8" w:space="0" w:color="0070C0"/>
              <w:bottom w:val="nil"/>
              <w:right w:val="single" w:sz="8" w:space="0" w:color="0070C0"/>
            </w:tcBorders>
            <w:shd w:val="clear" w:color="auto" w:fill="auto"/>
            <w:noWrap/>
            <w:vAlign w:val="bottom"/>
            <w:hideMark/>
          </w:tcPr>
          <w:p w14:paraId="3E848452" w14:textId="77777777" w:rsidR="00EA1AB1" w:rsidRPr="00636947" w:rsidRDefault="00EA1AB1" w:rsidP="00636947">
            <w:pPr>
              <w:jc w:val="right"/>
              <w:rPr>
                <w:sz w:val="22"/>
                <w:szCs w:val="22"/>
              </w:rPr>
            </w:pPr>
            <w:r w:rsidRPr="00636947">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7CD50C3C" w14:textId="77777777" w:rsidR="00EA1AB1" w:rsidRPr="00636947" w:rsidRDefault="00EA1AB1" w:rsidP="00636947">
            <w:pPr>
              <w:jc w:val="right"/>
              <w:rPr>
                <w:sz w:val="22"/>
                <w:szCs w:val="22"/>
              </w:rPr>
            </w:pPr>
            <w:r w:rsidRPr="00636947">
              <w:rPr>
                <w:sz w:val="22"/>
                <w:szCs w:val="22"/>
              </w:rPr>
              <w:t>791</w:t>
            </w:r>
          </w:p>
        </w:tc>
        <w:tc>
          <w:tcPr>
            <w:tcW w:w="1576" w:type="dxa"/>
            <w:tcBorders>
              <w:top w:val="nil"/>
              <w:left w:val="nil"/>
              <w:bottom w:val="nil"/>
              <w:right w:val="single" w:sz="4" w:space="0" w:color="0070C0"/>
            </w:tcBorders>
            <w:shd w:val="clear" w:color="auto" w:fill="auto"/>
            <w:noWrap/>
            <w:vAlign w:val="bottom"/>
            <w:hideMark/>
          </w:tcPr>
          <w:p w14:paraId="144360D2" w14:textId="77777777" w:rsidR="00EA1AB1" w:rsidRPr="00636947" w:rsidRDefault="00EA1AB1" w:rsidP="00636947">
            <w:pPr>
              <w:jc w:val="right"/>
              <w:rPr>
                <w:sz w:val="22"/>
                <w:szCs w:val="22"/>
              </w:rPr>
            </w:pPr>
            <w:r w:rsidRPr="00636947">
              <w:rPr>
                <w:sz w:val="22"/>
                <w:szCs w:val="22"/>
              </w:rPr>
              <w:t>721</w:t>
            </w:r>
          </w:p>
        </w:tc>
        <w:tc>
          <w:tcPr>
            <w:tcW w:w="1651" w:type="dxa"/>
            <w:tcBorders>
              <w:top w:val="nil"/>
              <w:left w:val="nil"/>
              <w:bottom w:val="nil"/>
              <w:right w:val="single" w:sz="4" w:space="0" w:color="0070C0"/>
            </w:tcBorders>
            <w:shd w:val="clear" w:color="auto" w:fill="auto"/>
            <w:noWrap/>
            <w:vAlign w:val="bottom"/>
            <w:hideMark/>
          </w:tcPr>
          <w:p w14:paraId="77E6180D" w14:textId="77777777" w:rsidR="00EA1AB1" w:rsidRPr="00636947" w:rsidRDefault="00EA1AB1" w:rsidP="00636947">
            <w:pPr>
              <w:jc w:val="right"/>
              <w:rPr>
                <w:sz w:val="22"/>
                <w:szCs w:val="22"/>
              </w:rPr>
            </w:pPr>
            <w:r w:rsidRPr="00636947">
              <w:rPr>
                <w:sz w:val="22"/>
                <w:szCs w:val="22"/>
              </w:rPr>
              <w:t>621</w:t>
            </w:r>
          </w:p>
        </w:tc>
        <w:tc>
          <w:tcPr>
            <w:tcW w:w="1650" w:type="dxa"/>
            <w:tcBorders>
              <w:top w:val="nil"/>
              <w:left w:val="nil"/>
              <w:bottom w:val="nil"/>
              <w:right w:val="single" w:sz="4" w:space="0" w:color="0070C0"/>
            </w:tcBorders>
            <w:shd w:val="clear" w:color="auto" w:fill="auto"/>
            <w:noWrap/>
            <w:vAlign w:val="bottom"/>
            <w:hideMark/>
          </w:tcPr>
          <w:p w14:paraId="51359AAA" w14:textId="77777777" w:rsidR="00EA1AB1" w:rsidRPr="00636947" w:rsidRDefault="00EA1AB1" w:rsidP="00636947">
            <w:pPr>
              <w:jc w:val="right"/>
              <w:rPr>
                <w:sz w:val="22"/>
                <w:szCs w:val="22"/>
              </w:rPr>
            </w:pPr>
            <w:r w:rsidRPr="00636947">
              <w:rPr>
                <w:sz w:val="22"/>
                <w:szCs w:val="22"/>
              </w:rPr>
              <w:t>2 599</w:t>
            </w:r>
          </w:p>
        </w:tc>
        <w:tc>
          <w:tcPr>
            <w:tcW w:w="1513" w:type="dxa"/>
            <w:tcBorders>
              <w:top w:val="nil"/>
              <w:left w:val="nil"/>
              <w:bottom w:val="nil"/>
              <w:right w:val="nil"/>
            </w:tcBorders>
            <w:shd w:val="clear" w:color="auto" w:fill="auto"/>
            <w:noWrap/>
            <w:vAlign w:val="bottom"/>
            <w:hideMark/>
          </w:tcPr>
          <w:p w14:paraId="107B53FC" w14:textId="77777777" w:rsidR="00EA1AB1" w:rsidRPr="00636947" w:rsidRDefault="00EA1AB1" w:rsidP="00636947">
            <w:pPr>
              <w:jc w:val="right"/>
              <w:rPr>
                <w:sz w:val="22"/>
                <w:szCs w:val="22"/>
              </w:rPr>
            </w:pPr>
            <w:r w:rsidRPr="00636947">
              <w:rPr>
                <w:sz w:val="22"/>
                <w:szCs w:val="22"/>
              </w:rPr>
              <w:t>4 732</w:t>
            </w:r>
          </w:p>
        </w:tc>
      </w:tr>
      <w:tr w:rsidR="00EA1AB1" w:rsidRPr="00636947" w14:paraId="1BBBAB3C" w14:textId="77777777" w:rsidTr="00636947">
        <w:trPr>
          <w:trHeight w:val="300"/>
          <w:jc w:val="center"/>
        </w:trPr>
        <w:tc>
          <w:tcPr>
            <w:tcW w:w="4295" w:type="dxa"/>
            <w:tcBorders>
              <w:top w:val="nil"/>
              <w:left w:val="nil"/>
              <w:bottom w:val="nil"/>
              <w:right w:val="nil"/>
            </w:tcBorders>
            <w:shd w:val="clear" w:color="auto" w:fill="auto"/>
            <w:noWrap/>
            <w:vAlign w:val="bottom"/>
            <w:hideMark/>
          </w:tcPr>
          <w:p w14:paraId="67F69202" w14:textId="77777777" w:rsidR="00EA1AB1" w:rsidRPr="00636947" w:rsidRDefault="00EA1AB1" w:rsidP="00636947">
            <w:pPr>
              <w:rPr>
                <w:sz w:val="22"/>
                <w:szCs w:val="22"/>
              </w:rPr>
            </w:pPr>
            <w:r w:rsidRPr="00636947">
              <w:rPr>
                <w:rFonts w:hint="eastAsia"/>
                <w:sz w:val="22"/>
                <w:szCs w:val="22"/>
              </w:rPr>
              <w:t>局</w:t>
            </w:r>
            <w:r w:rsidRPr="00636947">
              <w:rPr>
                <w:sz w:val="22"/>
                <w:szCs w:val="22"/>
              </w:rPr>
              <w:t>/</w:t>
            </w:r>
            <w:r w:rsidRPr="00636947">
              <w:rPr>
                <w:rFonts w:hint="eastAsia"/>
                <w:sz w:val="22"/>
                <w:szCs w:val="22"/>
              </w:rPr>
              <w:t>部门再分配成本</w:t>
            </w:r>
          </w:p>
        </w:tc>
        <w:tc>
          <w:tcPr>
            <w:tcW w:w="1576" w:type="dxa"/>
            <w:tcBorders>
              <w:top w:val="nil"/>
              <w:left w:val="single" w:sz="8" w:space="0" w:color="0070C0"/>
              <w:bottom w:val="nil"/>
              <w:right w:val="single" w:sz="8" w:space="0" w:color="0070C0"/>
            </w:tcBorders>
            <w:shd w:val="clear" w:color="auto" w:fill="auto"/>
            <w:noWrap/>
            <w:vAlign w:val="bottom"/>
            <w:hideMark/>
          </w:tcPr>
          <w:p w14:paraId="794C4684" w14:textId="77777777" w:rsidR="00EA1AB1" w:rsidRPr="00636947" w:rsidRDefault="00EA1AB1" w:rsidP="00636947">
            <w:pPr>
              <w:jc w:val="right"/>
              <w:rPr>
                <w:sz w:val="22"/>
                <w:szCs w:val="22"/>
              </w:rPr>
            </w:pPr>
            <w:r w:rsidRPr="00636947">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7E3A3674" w14:textId="77777777" w:rsidR="00EA1AB1" w:rsidRPr="00636947" w:rsidRDefault="00EA1AB1" w:rsidP="00636947">
            <w:pPr>
              <w:jc w:val="right"/>
              <w:rPr>
                <w:sz w:val="22"/>
                <w:szCs w:val="22"/>
              </w:rPr>
            </w:pPr>
            <w:r w:rsidRPr="00636947">
              <w:rPr>
                <w:sz w:val="22"/>
                <w:szCs w:val="22"/>
              </w:rPr>
              <w:t>4 950</w:t>
            </w:r>
          </w:p>
        </w:tc>
        <w:tc>
          <w:tcPr>
            <w:tcW w:w="1576" w:type="dxa"/>
            <w:tcBorders>
              <w:top w:val="nil"/>
              <w:left w:val="nil"/>
              <w:bottom w:val="nil"/>
              <w:right w:val="single" w:sz="4" w:space="0" w:color="0070C0"/>
            </w:tcBorders>
            <w:shd w:val="clear" w:color="auto" w:fill="auto"/>
            <w:noWrap/>
            <w:vAlign w:val="bottom"/>
            <w:hideMark/>
          </w:tcPr>
          <w:p w14:paraId="1A47EDC3" w14:textId="77777777" w:rsidR="00EA1AB1" w:rsidRPr="00636947" w:rsidRDefault="00EA1AB1" w:rsidP="00636947">
            <w:pPr>
              <w:jc w:val="right"/>
              <w:rPr>
                <w:sz w:val="22"/>
                <w:szCs w:val="22"/>
              </w:rPr>
            </w:pPr>
            <w:r w:rsidRPr="00636947">
              <w:rPr>
                <w:sz w:val="22"/>
                <w:szCs w:val="22"/>
              </w:rPr>
              <w:t>4 836</w:t>
            </w:r>
          </w:p>
        </w:tc>
        <w:tc>
          <w:tcPr>
            <w:tcW w:w="1651" w:type="dxa"/>
            <w:tcBorders>
              <w:top w:val="nil"/>
              <w:left w:val="nil"/>
              <w:bottom w:val="nil"/>
              <w:right w:val="single" w:sz="4" w:space="0" w:color="0070C0"/>
            </w:tcBorders>
            <w:shd w:val="clear" w:color="auto" w:fill="auto"/>
            <w:noWrap/>
            <w:vAlign w:val="bottom"/>
            <w:hideMark/>
          </w:tcPr>
          <w:p w14:paraId="547921CA" w14:textId="77777777" w:rsidR="00EA1AB1" w:rsidRPr="00636947" w:rsidRDefault="00EA1AB1" w:rsidP="00636947">
            <w:pPr>
              <w:jc w:val="right"/>
              <w:rPr>
                <w:sz w:val="22"/>
                <w:szCs w:val="22"/>
              </w:rPr>
            </w:pPr>
            <w:r w:rsidRPr="00636947">
              <w:rPr>
                <w:sz w:val="22"/>
                <w:szCs w:val="22"/>
              </w:rPr>
              <w:t>5 022</w:t>
            </w:r>
          </w:p>
        </w:tc>
        <w:tc>
          <w:tcPr>
            <w:tcW w:w="1650" w:type="dxa"/>
            <w:tcBorders>
              <w:top w:val="nil"/>
              <w:left w:val="nil"/>
              <w:bottom w:val="nil"/>
              <w:right w:val="single" w:sz="4" w:space="0" w:color="0070C0"/>
            </w:tcBorders>
            <w:shd w:val="clear" w:color="auto" w:fill="auto"/>
            <w:noWrap/>
            <w:vAlign w:val="bottom"/>
            <w:hideMark/>
          </w:tcPr>
          <w:p w14:paraId="461214F4" w14:textId="77777777" w:rsidR="00EA1AB1" w:rsidRPr="00636947" w:rsidRDefault="00EA1AB1" w:rsidP="00636947">
            <w:pPr>
              <w:jc w:val="right"/>
              <w:rPr>
                <w:sz w:val="22"/>
                <w:szCs w:val="22"/>
              </w:rPr>
            </w:pPr>
            <w:r w:rsidRPr="00636947">
              <w:rPr>
                <w:sz w:val="22"/>
                <w:szCs w:val="22"/>
              </w:rPr>
              <w:t>5 473</w:t>
            </w:r>
          </w:p>
        </w:tc>
        <w:tc>
          <w:tcPr>
            <w:tcW w:w="1513" w:type="dxa"/>
            <w:tcBorders>
              <w:top w:val="nil"/>
              <w:left w:val="nil"/>
              <w:bottom w:val="nil"/>
              <w:right w:val="nil"/>
            </w:tcBorders>
            <w:shd w:val="clear" w:color="auto" w:fill="auto"/>
            <w:noWrap/>
            <w:vAlign w:val="bottom"/>
            <w:hideMark/>
          </w:tcPr>
          <w:p w14:paraId="3EBAB4ED" w14:textId="028F2907" w:rsidR="00EA1AB1" w:rsidRPr="00636947" w:rsidRDefault="004E4A60" w:rsidP="00636947">
            <w:pPr>
              <w:jc w:val="right"/>
              <w:rPr>
                <w:sz w:val="22"/>
                <w:szCs w:val="22"/>
              </w:rPr>
            </w:pPr>
            <w:r w:rsidRPr="00636947">
              <w:rPr>
                <w:noProof/>
                <w:sz w:val="22"/>
                <w:szCs w:val="22"/>
              </w:rPr>
              <mc:AlternateContent>
                <mc:Choice Requires="wps">
                  <w:drawing>
                    <wp:anchor distT="0" distB="0" distL="114300" distR="114300" simplePos="0" relativeHeight="251688448" behindDoc="0" locked="0" layoutInCell="1" allowOverlap="1" wp14:anchorId="54F1B627" wp14:editId="6E2EF935">
                      <wp:simplePos x="0" y="0"/>
                      <wp:positionH relativeFrom="column">
                        <wp:posOffset>-71755</wp:posOffset>
                      </wp:positionH>
                      <wp:positionV relativeFrom="paragraph">
                        <wp:posOffset>-1084580</wp:posOffset>
                      </wp:positionV>
                      <wp:extent cx="962025" cy="2326005"/>
                      <wp:effectExtent l="0" t="0" r="28575" b="17145"/>
                      <wp:wrapNone/>
                      <wp:docPr id="48"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32600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C8965B8" id="Rectangle: Rounded Corners 48" o:spid="_x0000_s1026" style="position:absolute;margin-left:-5.65pt;margin-top:-85.4pt;width:75.75pt;height:183.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" filled="f" strokecolor="#0070c0" strokeweight="1pt"/>
                  </w:pict>
                </mc:Fallback>
              </mc:AlternateContent>
            </w:r>
            <w:r w:rsidR="00EA1AB1" w:rsidRPr="00636947">
              <w:rPr>
                <w:sz w:val="22"/>
                <w:szCs w:val="22"/>
              </w:rPr>
              <w:t>20 281</w:t>
            </w:r>
          </w:p>
        </w:tc>
      </w:tr>
      <w:tr w:rsidR="00EA1AB1" w:rsidRPr="00636947" w14:paraId="7143FF5C" w14:textId="77777777" w:rsidTr="00636947">
        <w:trPr>
          <w:trHeight w:val="300"/>
          <w:jc w:val="center"/>
        </w:trPr>
        <w:tc>
          <w:tcPr>
            <w:tcW w:w="4295" w:type="dxa"/>
            <w:tcBorders>
              <w:top w:val="nil"/>
              <w:left w:val="nil"/>
              <w:bottom w:val="nil"/>
              <w:right w:val="nil"/>
            </w:tcBorders>
            <w:shd w:val="clear" w:color="auto" w:fill="auto"/>
            <w:noWrap/>
            <w:vAlign w:val="bottom"/>
            <w:hideMark/>
          </w:tcPr>
          <w:p w14:paraId="09A4ED0C" w14:textId="77777777" w:rsidR="00EA1AB1" w:rsidRPr="00636947" w:rsidRDefault="00EA1AB1" w:rsidP="00636947">
            <w:pPr>
              <w:rPr>
                <w:sz w:val="22"/>
                <w:szCs w:val="22"/>
              </w:rPr>
            </w:pPr>
            <w:r w:rsidRPr="00636947">
              <w:rPr>
                <w:rFonts w:hint="eastAsia"/>
                <w:sz w:val="22"/>
                <w:szCs w:val="22"/>
              </w:rPr>
              <w:t>集中行政性成本</w:t>
            </w:r>
          </w:p>
        </w:tc>
        <w:tc>
          <w:tcPr>
            <w:tcW w:w="1576" w:type="dxa"/>
            <w:tcBorders>
              <w:top w:val="nil"/>
              <w:left w:val="single" w:sz="8" w:space="0" w:color="0070C0"/>
              <w:bottom w:val="nil"/>
              <w:right w:val="single" w:sz="8" w:space="0" w:color="0070C0"/>
            </w:tcBorders>
            <w:shd w:val="clear" w:color="auto" w:fill="auto"/>
            <w:noWrap/>
            <w:vAlign w:val="bottom"/>
            <w:hideMark/>
          </w:tcPr>
          <w:p w14:paraId="1726AD71" w14:textId="77777777" w:rsidR="00EA1AB1" w:rsidRPr="00636947" w:rsidRDefault="00EA1AB1" w:rsidP="00636947">
            <w:pPr>
              <w:jc w:val="right"/>
              <w:rPr>
                <w:sz w:val="22"/>
                <w:szCs w:val="22"/>
              </w:rPr>
            </w:pPr>
            <w:r w:rsidRPr="00636947">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41D897DA" w14:textId="77777777" w:rsidR="00EA1AB1" w:rsidRPr="00636947" w:rsidRDefault="00EA1AB1" w:rsidP="00636947">
            <w:pPr>
              <w:jc w:val="right"/>
              <w:rPr>
                <w:sz w:val="22"/>
                <w:szCs w:val="22"/>
              </w:rPr>
            </w:pPr>
            <w:r w:rsidRPr="00636947">
              <w:rPr>
                <w:sz w:val="22"/>
                <w:szCs w:val="22"/>
              </w:rPr>
              <w:t>1 700</w:t>
            </w:r>
          </w:p>
        </w:tc>
        <w:tc>
          <w:tcPr>
            <w:tcW w:w="1576" w:type="dxa"/>
            <w:tcBorders>
              <w:top w:val="nil"/>
              <w:left w:val="nil"/>
              <w:bottom w:val="nil"/>
              <w:right w:val="single" w:sz="4" w:space="0" w:color="0070C0"/>
            </w:tcBorders>
            <w:shd w:val="clear" w:color="auto" w:fill="auto"/>
            <w:noWrap/>
            <w:vAlign w:val="bottom"/>
            <w:hideMark/>
          </w:tcPr>
          <w:p w14:paraId="2D464AD5" w14:textId="77777777" w:rsidR="00EA1AB1" w:rsidRPr="00636947" w:rsidRDefault="00EA1AB1" w:rsidP="00636947">
            <w:pPr>
              <w:jc w:val="right"/>
              <w:rPr>
                <w:sz w:val="22"/>
                <w:szCs w:val="22"/>
              </w:rPr>
            </w:pPr>
            <w:r w:rsidRPr="00636947">
              <w:rPr>
                <w:sz w:val="22"/>
                <w:szCs w:val="22"/>
              </w:rPr>
              <w:t>1 635</w:t>
            </w:r>
          </w:p>
        </w:tc>
        <w:tc>
          <w:tcPr>
            <w:tcW w:w="1651" w:type="dxa"/>
            <w:tcBorders>
              <w:top w:val="nil"/>
              <w:left w:val="nil"/>
              <w:bottom w:val="nil"/>
              <w:right w:val="single" w:sz="4" w:space="0" w:color="0070C0"/>
            </w:tcBorders>
            <w:shd w:val="clear" w:color="auto" w:fill="auto"/>
            <w:noWrap/>
            <w:vAlign w:val="bottom"/>
            <w:hideMark/>
          </w:tcPr>
          <w:p w14:paraId="7CB18F8A" w14:textId="77777777" w:rsidR="00EA1AB1" w:rsidRPr="00636947" w:rsidRDefault="00EA1AB1" w:rsidP="00636947">
            <w:pPr>
              <w:jc w:val="right"/>
              <w:rPr>
                <w:sz w:val="22"/>
                <w:szCs w:val="22"/>
              </w:rPr>
            </w:pPr>
            <w:r w:rsidRPr="00636947">
              <w:rPr>
                <w:sz w:val="22"/>
                <w:szCs w:val="22"/>
              </w:rPr>
              <w:t>1 700</w:t>
            </w:r>
          </w:p>
        </w:tc>
        <w:tc>
          <w:tcPr>
            <w:tcW w:w="1650" w:type="dxa"/>
            <w:tcBorders>
              <w:top w:val="nil"/>
              <w:left w:val="nil"/>
              <w:bottom w:val="nil"/>
              <w:right w:val="single" w:sz="4" w:space="0" w:color="0070C0"/>
            </w:tcBorders>
            <w:shd w:val="clear" w:color="auto" w:fill="auto"/>
            <w:noWrap/>
            <w:vAlign w:val="bottom"/>
            <w:hideMark/>
          </w:tcPr>
          <w:p w14:paraId="42DC89E2" w14:textId="77777777" w:rsidR="00EA1AB1" w:rsidRPr="00636947" w:rsidRDefault="00EA1AB1" w:rsidP="00636947">
            <w:pPr>
              <w:jc w:val="right"/>
              <w:rPr>
                <w:sz w:val="22"/>
                <w:szCs w:val="22"/>
              </w:rPr>
            </w:pPr>
            <w:r w:rsidRPr="00636947">
              <w:rPr>
                <w:sz w:val="22"/>
                <w:szCs w:val="22"/>
              </w:rPr>
              <w:t>1 879</w:t>
            </w:r>
          </w:p>
        </w:tc>
        <w:tc>
          <w:tcPr>
            <w:tcW w:w="1513" w:type="dxa"/>
            <w:tcBorders>
              <w:top w:val="nil"/>
              <w:left w:val="nil"/>
              <w:bottom w:val="nil"/>
              <w:right w:val="nil"/>
            </w:tcBorders>
            <w:shd w:val="clear" w:color="auto" w:fill="auto"/>
            <w:noWrap/>
            <w:vAlign w:val="bottom"/>
            <w:hideMark/>
          </w:tcPr>
          <w:p w14:paraId="21A27A8C" w14:textId="77777777" w:rsidR="00EA1AB1" w:rsidRPr="00636947" w:rsidRDefault="00EA1AB1" w:rsidP="00636947">
            <w:pPr>
              <w:jc w:val="right"/>
              <w:rPr>
                <w:sz w:val="22"/>
                <w:szCs w:val="22"/>
              </w:rPr>
            </w:pPr>
            <w:r w:rsidRPr="00636947">
              <w:rPr>
                <w:sz w:val="22"/>
                <w:szCs w:val="22"/>
              </w:rPr>
              <w:t>6 914</w:t>
            </w:r>
          </w:p>
        </w:tc>
      </w:tr>
      <w:tr w:rsidR="00EA1AB1" w:rsidRPr="00636947" w14:paraId="505A9F4B" w14:textId="77777777" w:rsidTr="00636947">
        <w:trPr>
          <w:trHeight w:val="300"/>
          <w:jc w:val="center"/>
        </w:trPr>
        <w:tc>
          <w:tcPr>
            <w:tcW w:w="4295" w:type="dxa"/>
            <w:tcBorders>
              <w:top w:val="nil"/>
              <w:left w:val="nil"/>
              <w:bottom w:val="single" w:sz="4" w:space="0" w:color="auto"/>
              <w:right w:val="nil"/>
            </w:tcBorders>
            <w:shd w:val="clear" w:color="auto" w:fill="auto"/>
            <w:noWrap/>
            <w:vAlign w:val="bottom"/>
            <w:hideMark/>
          </w:tcPr>
          <w:p w14:paraId="58A85698" w14:textId="77777777" w:rsidR="00EA1AB1" w:rsidRPr="00636947" w:rsidRDefault="00EA1AB1" w:rsidP="00636947">
            <w:pPr>
              <w:rPr>
                <w:sz w:val="22"/>
                <w:szCs w:val="22"/>
              </w:rPr>
            </w:pPr>
            <w:r w:rsidRPr="00636947">
              <w:rPr>
                <w:rFonts w:hint="eastAsia"/>
                <w:sz w:val="22"/>
                <w:szCs w:val="22"/>
              </w:rPr>
              <w:t>集中支持成本</w:t>
            </w:r>
          </w:p>
        </w:tc>
        <w:tc>
          <w:tcPr>
            <w:tcW w:w="1576" w:type="dxa"/>
            <w:tcBorders>
              <w:top w:val="nil"/>
              <w:left w:val="single" w:sz="8" w:space="0" w:color="0070C0"/>
              <w:bottom w:val="single" w:sz="4" w:space="0" w:color="auto"/>
              <w:right w:val="single" w:sz="8" w:space="0" w:color="0070C0"/>
            </w:tcBorders>
            <w:shd w:val="clear" w:color="auto" w:fill="auto"/>
            <w:noWrap/>
            <w:vAlign w:val="bottom"/>
            <w:hideMark/>
          </w:tcPr>
          <w:p w14:paraId="4D0EEDE5" w14:textId="77777777" w:rsidR="00EA1AB1" w:rsidRPr="00636947" w:rsidRDefault="00EA1AB1" w:rsidP="00636947">
            <w:pPr>
              <w:jc w:val="right"/>
              <w:rPr>
                <w:sz w:val="22"/>
                <w:szCs w:val="22"/>
              </w:rPr>
            </w:pPr>
            <w:r w:rsidRPr="00636947">
              <w:rPr>
                <w:sz w:val="22"/>
                <w:szCs w:val="22"/>
              </w:rPr>
              <w:t> </w:t>
            </w:r>
          </w:p>
        </w:tc>
        <w:tc>
          <w:tcPr>
            <w:tcW w:w="1576" w:type="dxa"/>
            <w:tcBorders>
              <w:top w:val="nil"/>
              <w:left w:val="nil"/>
              <w:bottom w:val="single" w:sz="4" w:space="0" w:color="auto"/>
              <w:right w:val="single" w:sz="4" w:space="0" w:color="0070C0"/>
            </w:tcBorders>
            <w:shd w:val="clear" w:color="auto" w:fill="auto"/>
            <w:noWrap/>
            <w:vAlign w:val="bottom"/>
            <w:hideMark/>
          </w:tcPr>
          <w:p w14:paraId="50C93A84" w14:textId="77777777" w:rsidR="00EA1AB1" w:rsidRPr="00636947" w:rsidRDefault="00EA1AB1" w:rsidP="00636947">
            <w:pPr>
              <w:jc w:val="right"/>
              <w:rPr>
                <w:sz w:val="22"/>
                <w:szCs w:val="22"/>
              </w:rPr>
            </w:pPr>
            <w:r w:rsidRPr="00636947">
              <w:rPr>
                <w:sz w:val="22"/>
                <w:szCs w:val="22"/>
              </w:rPr>
              <w:t>3 075</w:t>
            </w:r>
          </w:p>
        </w:tc>
        <w:tc>
          <w:tcPr>
            <w:tcW w:w="1576" w:type="dxa"/>
            <w:tcBorders>
              <w:top w:val="nil"/>
              <w:left w:val="nil"/>
              <w:bottom w:val="single" w:sz="4" w:space="0" w:color="auto"/>
              <w:right w:val="single" w:sz="4" w:space="0" w:color="0070C0"/>
            </w:tcBorders>
            <w:shd w:val="clear" w:color="auto" w:fill="auto"/>
            <w:noWrap/>
            <w:vAlign w:val="bottom"/>
            <w:hideMark/>
          </w:tcPr>
          <w:p w14:paraId="52D6A900" w14:textId="77777777" w:rsidR="00EA1AB1" w:rsidRPr="00636947" w:rsidRDefault="00EA1AB1" w:rsidP="00636947">
            <w:pPr>
              <w:jc w:val="right"/>
              <w:rPr>
                <w:sz w:val="22"/>
                <w:szCs w:val="22"/>
              </w:rPr>
            </w:pPr>
            <w:r w:rsidRPr="00636947">
              <w:rPr>
                <w:sz w:val="22"/>
                <w:szCs w:val="22"/>
              </w:rPr>
              <w:t>2 924</w:t>
            </w:r>
          </w:p>
        </w:tc>
        <w:tc>
          <w:tcPr>
            <w:tcW w:w="1651" w:type="dxa"/>
            <w:tcBorders>
              <w:top w:val="nil"/>
              <w:left w:val="nil"/>
              <w:bottom w:val="single" w:sz="4" w:space="0" w:color="auto"/>
              <w:right w:val="single" w:sz="4" w:space="0" w:color="0070C0"/>
            </w:tcBorders>
            <w:shd w:val="clear" w:color="auto" w:fill="auto"/>
            <w:noWrap/>
            <w:vAlign w:val="bottom"/>
            <w:hideMark/>
          </w:tcPr>
          <w:p w14:paraId="101E570B" w14:textId="77777777" w:rsidR="00EA1AB1" w:rsidRPr="00636947" w:rsidRDefault="00EA1AB1" w:rsidP="00636947">
            <w:pPr>
              <w:jc w:val="right"/>
              <w:rPr>
                <w:sz w:val="22"/>
                <w:szCs w:val="22"/>
              </w:rPr>
            </w:pPr>
            <w:r w:rsidRPr="00636947">
              <w:rPr>
                <w:sz w:val="22"/>
                <w:szCs w:val="22"/>
              </w:rPr>
              <w:t>2 961</w:t>
            </w:r>
          </w:p>
        </w:tc>
        <w:tc>
          <w:tcPr>
            <w:tcW w:w="1650" w:type="dxa"/>
            <w:tcBorders>
              <w:top w:val="nil"/>
              <w:left w:val="nil"/>
              <w:bottom w:val="single" w:sz="4" w:space="0" w:color="auto"/>
              <w:right w:val="single" w:sz="4" w:space="0" w:color="0070C0"/>
            </w:tcBorders>
            <w:shd w:val="clear" w:color="auto" w:fill="auto"/>
            <w:noWrap/>
            <w:vAlign w:val="bottom"/>
            <w:hideMark/>
          </w:tcPr>
          <w:p w14:paraId="76FE0601" w14:textId="77777777" w:rsidR="00EA1AB1" w:rsidRPr="00636947" w:rsidRDefault="00EA1AB1" w:rsidP="00636947">
            <w:pPr>
              <w:jc w:val="right"/>
              <w:rPr>
                <w:sz w:val="22"/>
                <w:szCs w:val="22"/>
              </w:rPr>
            </w:pPr>
            <w:r w:rsidRPr="00636947">
              <w:rPr>
                <w:sz w:val="22"/>
                <w:szCs w:val="22"/>
              </w:rPr>
              <w:t>3 400</w:t>
            </w:r>
          </w:p>
        </w:tc>
        <w:tc>
          <w:tcPr>
            <w:tcW w:w="1513" w:type="dxa"/>
            <w:tcBorders>
              <w:top w:val="nil"/>
              <w:left w:val="nil"/>
              <w:bottom w:val="single" w:sz="4" w:space="0" w:color="auto"/>
              <w:right w:val="nil"/>
            </w:tcBorders>
            <w:shd w:val="clear" w:color="auto" w:fill="auto"/>
            <w:noWrap/>
            <w:vAlign w:val="bottom"/>
            <w:hideMark/>
          </w:tcPr>
          <w:p w14:paraId="0A39395F" w14:textId="07E54B87" w:rsidR="00EA1AB1" w:rsidRPr="00636947" w:rsidRDefault="00EA1AB1" w:rsidP="00636947">
            <w:pPr>
              <w:jc w:val="right"/>
              <w:rPr>
                <w:sz w:val="22"/>
                <w:szCs w:val="22"/>
              </w:rPr>
            </w:pPr>
            <w:r w:rsidRPr="00636947">
              <w:rPr>
                <w:sz w:val="22"/>
                <w:szCs w:val="22"/>
              </w:rPr>
              <w:t>12 360</w:t>
            </w:r>
          </w:p>
        </w:tc>
      </w:tr>
      <w:tr w:rsidR="00EA1AB1" w:rsidRPr="00636947" w14:paraId="2D1E54F0" w14:textId="77777777" w:rsidTr="00636947">
        <w:trPr>
          <w:trHeight w:val="300"/>
          <w:jc w:val="center"/>
        </w:trPr>
        <w:tc>
          <w:tcPr>
            <w:tcW w:w="4295" w:type="dxa"/>
            <w:tcBorders>
              <w:top w:val="nil"/>
              <w:left w:val="nil"/>
              <w:bottom w:val="nil"/>
              <w:right w:val="nil"/>
            </w:tcBorders>
            <w:shd w:val="clear" w:color="auto" w:fill="auto"/>
            <w:noWrap/>
            <w:vAlign w:val="bottom"/>
            <w:hideMark/>
          </w:tcPr>
          <w:p w14:paraId="40B56814" w14:textId="77777777" w:rsidR="00EA1AB1" w:rsidRPr="00636947" w:rsidRDefault="00EA1AB1" w:rsidP="00636947">
            <w:pPr>
              <w:rPr>
                <w:b/>
                <w:bCs/>
                <w:sz w:val="22"/>
                <w:szCs w:val="22"/>
              </w:rPr>
            </w:pPr>
            <w:r w:rsidRPr="00636947">
              <w:rPr>
                <w:rFonts w:hint="eastAsia"/>
                <w:b/>
                <w:bCs/>
                <w:sz w:val="22"/>
                <w:szCs w:val="22"/>
              </w:rPr>
              <w:t>总成本</w:t>
            </w:r>
          </w:p>
        </w:tc>
        <w:tc>
          <w:tcPr>
            <w:tcW w:w="1576" w:type="dxa"/>
            <w:tcBorders>
              <w:top w:val="nil"/>
              <w:left w:val="single" w:sz="8" w:space="0" w:color="0070C0"/>
              <w:bottom w:val="nil"/>
              <w:right w:val="single" w:sz="8" w:space="0" w:color="0070C0"/>
            </w:tcBorders>
            <w:shd w:val="clear" w:color="auto" w:fill="auto"/>
            <w:noWrap/>
            <w:vAlign w:val="bottom"/>
            <w:hideMark/>
          </w:tcPr>
          <w:p w14:paraId="0A66B125" w14:textId="77777777" w:rsidR="00EA1AB1" w:rsidRPr="00636947" w:rsidRDefault="00EA1AB1" w:rsidP="00636947">
            <w:pPr>
              <w:jc w:val="right"/>
              <w:rPr>
                <w:b/>
                <w:bCs/>
                <w:sz w:val="22"/>
                <w:szCs w:val="22"/>
              </w:rPr>
            </w:pPr>
            <w:r w:rsidRPr="00636947">
              <w:rPr>
                <w:b/>
                <w:bCs/>
                <w:sz w:val="22"/>
                <w:szCs w:val="22"/>
              </w:rPr>
              <w:t>0</w:t>
            </w:r>
          </w:p>
        </w:tc>
        <w:tc>
          <w:tcPr>
            <w:tcW w:w="1576" w:type="dxa"/>
            <w:tcBorders>
              <w:top w:val="nil"/>
              <w:left w:val="nil"/>
              <w:bottom w:val="nil"/>
              <w:right w:val="single" w:sz="4" w:space="0" w:color="0070C0"/>
            </w:tcBorders>
            <w:shd w:val="clear" w:color="auto" w:fill="auto"/>
            <w:noWrap/>
            <w:vAlign w:val="bottom"/>
            <w:hideMark/>
          </w:tcPr>
          <w:p w14:paraId="20A67ECF" w14:textId="77777777" w:rsidR="00EA1AB1" w:rsidRPr="00636947" w:rsidRDefault="00EA1AB1" w:rsidP="00636947">
            <w:pPr>
              <w:jc w:val="right"/>
              <w:rPr>
                <w:b/>
                <w:bCs/>
                <w:sz w:val="22"/>
                <w:szCs w:val="22"/>
              </w:rPr>
            </w:pPr>
            <w:r w:rsidRPr="00636947">
              <w:rPr>
                <w:b/>
                <w:bCs/>
                <w:sz w:val="22"/>
                <w:szCs w:val="22"/>
              </w:rPr>
              <w:t>11 592</w:t>
            </w:r>
          </w:p>
        </w:tc>
        <w:tc>
          <w:tcPr>
            <w:tcW w:w="1576" w:type="dxa"/>
            <w:tcBorders>
              <w:top w:val="nil"/>
              <w:left w:val="nil"/>
              <w:bottom w:val="nil"/>
              <w:right w:val="single" w:sz="4" w:space="0" w:color="0070C0"/>
            </w:tcBorders>
            <w:shd w:val="clear" w:color="auto" w:fill="auto"/>
            <w:noWrap/>
            <w:vAlign w:val="bottom"/>
            <w:hideMark/>
          </w:tcPr>
          <w:p w14:paraId="2E5B7EAD" w14:textId="77777777" w:rsidR="00EA1AB1" w:rsidRPr="00636947" w:rsidRDefault="00EA1AB1" w:rsidP="00636947">
            <w:pPr>
              <w:jc w:val="right"/>
              <w:rPr>
                <w:b/>
                <w:bCs/>
                <w:sz w:val="22"/>
                <w:szCs w:val="22"/>
              </w:rPr>
            </w:pPr>
            <w:r w:rsidRPr="00636947">
              <w:rPr>
                <w:b/>
                <w:bCs/>
                <w:sz w:val="22"/>
                <w:szCs w:val="22"/>
              </w:rPr>
              <w:t>11 157</w:t>
            </w:r>
          </w:p>
        </w:tc>
        <w:tc>
          <w:tcPr>
            <w:tcW w:w="1651" w:type="dxa"/>
            <w:tcBorders>
              <w:top w:val="nil"/>
              <w:left w:val="nil"/>
              <w:bottom w:val="nil"/>
              <w:right w:val="single" w:sz="4" w:space="0" w:color="0070C0"/>
            </w:tcBorders>
            <w:shd w:val="clear" w:color="auto" w:fill="auto"/>
            <w:noWrap/>
            <w:vAlign w:val="bottom"/>
            <w:hideMark/>
          </w:tcPr>
          <w:p w14:paraId="07178486" w14:textId="77777777" w:rsidR="00EA1AB1" w:rsidRPr="00636947" w:rsidRDefault="00EA1AB1" w:rsidP="00636947">
            <w:pPr>
              <w:jc w:val="right"/>
              <w:rPr>
                <w:b/>
                <w:bCs/>
                <w:sz w:val="22"/>
                <w:szCs w:val="22"/>
              </w:rPr>
            </w:pPr>
            <w:r w:rsidRPr="00636947">
              <w:rPr>
                <w:b/>
                <w:bCs/>
                <w:sz w:val="22"/>
                <w:szCs w:val="22"/>
              </w:rPr>
              <w:t>11 345</w:t>
            </w:r>
          </w:p>
        </w:tc>
        <w:tc>
          <w:tcPr>
            <w:tcW w:w="1650" w:type="dxa"/>
            <w:tcBorders>
              <w:top w:val="nil"/>
              <w:left w:val="nil"/>
              <w:bottom w:val="nil"/>
              <w:right w:val="single" w:sz="4" w:space="0" w:color="0070C0"/>
            </w:tcBorders>
            <w:shd w:val="clear" w:color="auto" w:fill="auto"/>
            <w:noWrap/>
            <w:vAlign w:val="bottom"/>
            <w:hideMark/>
          </w:tcPr>
          <w:p w14:paraId="2C43BBB5" w14:textId="3E251965" w:rsidR="00EA1AB1" w:rsidRPr="00636947" w:rsidRDefault="00EA1AB1" w:rsidP="00636947">
            <w:pPr>
              <w:jc w:val="right"/>
              <w:rPr>
                <w:b/>
                <w:bCs/>
                <w:sz w:val="22"/>
                <w:szCs w:val="22"/>
              </w:rPr>
            </w:pPr>
            <w:r w:rsidRPr="00636947">
              <w:rPr>
                <w:b/>
                <w:bCs/>
                <w:sz w:val="22"/>
                <w:szCs w:val="22"/>
              </w:rPr>
              <w:t>15 401</w:t>
            </w:r>
          </w:p>
        </w:tc>
        <w:tc>
          <w:tcPr>
            <w:tcW w:w="1513" w:type="dxa"/>
            <w:tcBorders>
              <w:top w:val="nil"/>
              <w:left w:val="nil"/>
              <w:bottom w:val="nil"/>
              <w:right w:val="nil"/>
            </w:tcBorders>
            <w:shd w:val="clear" w:color="auto" w:fill="auto"/>
            <w:noWrap/>
            <w:vAlign w:val="bottom"/>
            <w:hideMark/>
          </w:tcPr>
          <w:p w14:paraId="3D84DCFB" w14:textId="5D198A92" w:rsidR="00EA1AB1" w:rsidRPr="00636947" w:rsidRDefault="00EA1AB1" w:rsidP="00636947">
            <w:pPr>
              <w:jc w:val="right"/>
              <w:rPr>
                <w:b/>
                <w:bCs/>
                <w:sz w:val="22"/>
                <w:szCs w:val="22"/>
              </w:rPr>
            </w:pPr>
            <w:r w:rsidRPr="00636947">
              <w:rPr>
                <w:b/>
                <w:bCs/>
                <w:sz w:val="22"/>
                <w:szCs w:val="22"/>
              </w:rPr>
              <w:t>49 495</w:t>
            </w:r>
          </w:p>
        </w:tc>
      </w:tr>
    </w:tbl>
    <w:p w14:paraId="358FF724" w14:textId="77777777" w:rsidR="00EA1AB1" w:rsidRPr="0085793A" w:rsidRDefault="00EA1AB1" w:rsidP="00EA1AB1"/>
    <w:p w14:paraId="6F08F4AB" w14:textId="77777777" w:rsidR="00EA1AB1" w:rsidRPr="0085793A" w:rsidRDefault="00EA1AB1" w:rsidP="00EA1AB1">
      <w:r w:rsidRPr="0085793A">
        <w:br w:type="page"/>
      </w:r>
    </w:p>
    <w:p w14:paraId="459F4719" w14:textId="77777777" w:rsidR="00EA1AB1" w:rsidRPr="00636947" w:rsidRDefault="00EA1AB1" w:rsidP="00636947">
      <w:pPr>
        <w:pStyle w:val="Headingi"/>
      </w:pPr>
      <w:r w:rsidRPr="00636947">
        <w:t>2019</w:t>
      </w:r>
      <w:r w:rsidRPr="00636947">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EA1AB1" w:rsidRPr="00636947" w14:paraId="422CD562"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1E6CC700" w14:textId="77777777" w:rsidR="00EA1AB1" w:rsidRPr="00636947" w:rsidRDefault="00EA1AB1" w:rsidP="00636947">
            <w:pPr>
              <w:jc w:val="center"/>
              <w:rPr>
                <w:rFonts w:ascii="STKaiti" w:eastAsia="STKaiti" w:hAnsi="STKaiti"/>
                <w:sz w:val="22"/>
              </w:rPr>
            </w:pPr>
            <w:r w:rsidRPr="00636947">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4E1B00B9" w14:textId="77777777" w:rsidR="00EA1AB1" w:rsidRPr="00636947" w:rsidRDefault="00EA1AB1" w:rsidP="00636947">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636947">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7CF79C1C" w14:textId="6F63550A" w:rsidR="00EA1AB1" w:rsidRPr="00636947" w:rsidRDefault="00EA1AB1" w:rsidP="00636947">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636947">
              <w:rPr>
                <w:rFonts w:ascii="STKaiti" w:eastAsia="STKaiti" w:hAnsi="STKaiti" w:hint="eastAsia"/>
                <w:sz w:val="22"/>
              </w:rPr>
              <w:t>风险</w:t>
            </w:r>
          </w:p>
        </w:tc>
      </w:tr>
      <w:tr w:rsidR="00EA1AB1" w:rsidRPr="00636947" w14:paraId="3025CE7A"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4D02EA24" w14:textId="77777777" w:rsidR="00EA1AB1" w:rsidRPr="00636947" w:rsidRDefault="00EA1AB1" w:rsidP="00636947">
            <w:pPr>
              <w:rPr>
                <w:b w:val="0"/>
                <w:bCs w:val="0"/>
                <w:sz w:val="22"/>
                <w:lang w:eastAsia="zh-CN"/>
              </w:rPr>
            </w:pPr>
            <w:r w:rsidRPr="00636947">
              <w:rPr>
                <w:rFonts w:hint="eastAsia"/>
                <w:b w:val="0"/>
                <w:bCs w:val="0"/>
                <w:sz w:val="22"/>
                <w:lang w:eastAsia="zh-CN"/>
              </w:rPr>
              <w:t>大量</w:t>
            </w:r>
            <w:r w:rsidRPr="00636947">
              <w:rPr>
                <w:b w:val="0"/>
                <w:bCs w:val="0"/>
                <w:sz w:val="22"/>
                <w:lang w:eastAsia="zh-CN"/>
              </w:rPr>
              <w:t>采用</w:t>
            </w:r>
            <w:r w:rsidRPr="00636947">
              <w:rPr>
                <w:b w:val="0"/>
                <w:bCs w:val="0"/>
                <w:sz w:val="22"/>
                <w:lang w:eastAsia="zh-CN"/>
              </w:rPr>
              <w:t>ITU-T</w:t>
            </w:r>
            <w:r w:rsidRPr="00636947">
              <w:rPr>
                <w:b w:val="0"/>
                <w:bCs w:val="0"/>
                <w:sz w:val="22"/>
                <w:lang w:eastAsia="zh-CN"/>
              </w:rPr>
              <w:t>建议书</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03DD433E"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25" w:name="lt_pId419"/>
            <w:r w:rsidRPr="00636947">
              <w:rPr>
                <w:sz w:val="22"/>
                <w:lang w:eastAsia="zh-CN"/>
              </w:rPr>
              <w:t>3’816</w:t>
            </w:r>
            <w:r w:rsidRPr="00636947">
              <w:rPr>
                <w:rFonts w:hint="eastAsia"/>
                <w:sz w:val="22"/>
                <w:lang w:eastAsia="zh-CN"/>
              </w:rPr>
              <w:t>名与会者参加了研究组会议（包括区域组）（与</w:t>
            </w:r>
            <w:r w:rsidRPr="00636947">
              <w:rPr>
                <w:rFonts w:hint="eastAsia"/>
                <w:sz w:val="22"/>
                <w:lang w:eastAsia="zh-CN"/>
              </w:rPr>
              <w:t>2</w:t>
            </w:r>
            <w:r w:rsidRPr="00636947">
              <w:rPr>
                <w:sz w:val="22"/>
                <w:lang w:eastAsia="zh-CN"/>
              </w:rPr>
              <w:t>018</w:t>
            </w:r>
            <w:r w:rsidRPr="00636947">
              <w:rPr>
                <w:rFonts w:hint="eastAsia"/>
                <w:sz w:val="22"/>
                <w:lang w:eastAsia="zh-CN"/>
              </w:rPr>
              <w:t>年同比增加</w:t>
            </w:r>
            <w:bookmarkStart w:id="126" w:name="lt_pId421"/>
            <w:bookmarkEnd w:id="125"/>
            <w:r w:rsidRPr="00636947">
              <w:rPr>
                <w:sz w:val="22"/>
                <w:lang w:eastAsia="zh-CN"/>
              </w:rPr>
              <w:t>1.3%</w:t>
            </w:r>
            <w:r w:rsidRPr="00636947">
              <w:rPr>
                <w:rFonts w:hint="eastAsia"/>
                <w:sz w:val="22"/>
                <w:lang w:eastAsia="zh-CN"/>
              </w:rPr>
              <w:t>）。</w:t>
            </w:r>
            <w:bookmarkEnd w:id="126"/>
          </w:p>
          <w:p w14:paraId="5A696508"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27" w:name="lt_pId422"/>
            <w:r w:rsidRPr="00636947">
              <w:rPr>
                <w:sz w:val="22"/>
                <w:lang w:eastAsia="zh-CN"/>
              </w:rPr>
              <w:t>ITU-T</w:t>
            </w:r>
            <w:r w:rsidRPr="00636947">
              <w:rPr>
                <w:rFonts w:hint="eastAsia"/>
                <w:sz w:val="22"/>
                <w:lang w:eastAsia="zh-CN"/>
              </w:rPr>
              <w:t>建议书下载次数为</w:t>
            </w:r>
            <w:r w:rsidRPr="00636947">
              <w:rPr>
                <w:sz w:val="22"/>
                <w:lang w:eastAsia="zh-CN"/>
              </w:rPr>
              <w:t>2’773’275</w:t>
            </w:r>
            <w:r w:rsidRPr="00636947">
              <w:rPr>
                <w:rFonts w:hint="eastAsia"/>
                <w:sz w:val="22"/>
                <w:lang w:eastAsia="zh-CN"/>
              </w:rPr>
              <w:t>。</w:t>
            </w:r>
            <w:bookmarkEnd w:id="127"/>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1855D700"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28" w:name="lt_pId423"/>
            <w:r w:rsidRPr="00636947">
              <w:rPr>
                <w:rFonts w:hint="eastAsia"/>
                <w:sz w:val="22"/>
                <w:lang w:eastAsia="zh-CN"/>
              </w:rPr>
              <w:t>减小了所有的潜在风险。受众数量增加，对需求的响应积极。</w:t>
            </w:r>
            <w:bookmarkEnd w:id="128"/>
            <w:r w:rsidRPr="00636947">
              <w:rPr>
                <w:sz w:val="22"/>
                <w:lang w:eastAsia="zh-CN"/>
              </w:rPr>
              <w:t xml:space="preserve"> </w:t>
            </w:r>
          </w:p>
        </w:tc>
      </w:tr>
      <w:tr w:rsidR="00EA1AB1" w:rsidRPr="00636947" w14:paraId="04E9B3F4"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BF9BCA9" w14:textId="74A37920" w:rsidR="00EA1AB1" w:rsidRPr="00636947" w:rsidRDefault="00EA1AB1" w:rsidP="00636947">
            <w:pPr>
              <w:rPr>
                <w:b w:val="0"/>
                <w:bCs w:val="0"/>
                <w:sz w:val="22"/>
                <w:lang w:eastAsia="zh-CN"/>
              </w:rPr>
            </w:pPr>
            <w:bookmarkStart w:id="129" w:name="lt_pId425"/>
            <w:r w:rsidRPr="00636947">
              <w:rPr>
                <w:rFonts w:hint="eastAsia"/>
                <w:b w:val="0"/>
                <w:bCs w:val="0"/>
                <w:sz w:val="22"/>
                <w:lang w:eastAsia="zh-CN"/>
              </w:rPr>
              <w:t>证明符合</w:t>
            </w:r>
            <w:r w:rsidRPr="00636947">
              <w:rPr>
                <w:b w:val="0"/>
                <w:bCs w:val="0"/>
                <w:sz w:val="22"/>
                <w:lang w:eastAsia="zh-CN"/>
              </w:rPr>
              <w:t>ITU-T</w:t>
            </w:r>
            <w:r w:rsidRPr="00636947">
              <w:rPr>
                <w:rFonts w:hint="eastAsia"/>
                <w:b w:val="0"/>
                <w:bCs w:val="0"/>
                <w:sz w:val="22"/>
                <w:lang w:eastAsia="zh-CN"/>
              </w:rPr>
              <w:t>建议书</w:t>
            </w:r>
            <w:bookmarkEnd w:id="129"/>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36C793FC"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636947">
              <w:rPr>
                <w:sz w:val="22"/>
                <w:lang w:eastAsia="zh-CN"/>
              </w:rPr>
              <w:t>170</w:t>
            </w:r>
            <w:r w:rsidRPr="00636947">
              <w:rPr>
                <w:rFonts w:hint="eastAsia"/>
                <w:sz w:val="22"/>
                <w:lang w:eastAsia="zh-CN"/>
              </w:rPr>
              <w:t>份说明测试规范的建议书</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2184F64D"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30" w:name="lt_pId428"/>
            <w:r w:rsidRPr="00636947">
              <w:rPr>
                <w:rFonts w:hint="eastAsia"/>
                <w:sz w:val="22"/>
                <w:lang w:eastAsia="zh-CN"/>
              </w:rPr>
              <w:t>系统和员工队伍满足要求和需求水平。</w:t>
            </w:r>
            <w:bookmarkEnd w:id="130"/>
          </w:p>
        </w:tc>
      </w:tr>
      <w:tr w:rsidR="00EA1AB1" w:rsidRPr="00636947" w14:paraId="4D92C8E0"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4A9522A" w14:textId="77777777" w:rsidR="00EA1AB1" w:rsidRPr="00636947" w:rsidRDefault="00EA1AB1" w:rsidP="00636947">
            <w:pPr>
              <w:rPr>
                <w:b w:val="0"/>
                <w:bCs w:val="0"/>
                <w:sz w:val="22"/>
                <w:lang w:eastAsia="zh-CN"/>
              </w:rPr>
            </w:pPr>
            <w:bookmarkStart w:id="131" w:name="lt_pId429"/>
            <w:r w:rsidRPr="00636947">
              <w:rPr>
                <w:rFonts w:hint="eastAsia"/>
                <w:b w:val="0"/>
                <w:bCs w:val="0"/>
                <w:sz w:val="22"/>
                <w:lang w:eastAsia="zh-CN"/>
              </w:rPr>
              <w:t>新工作领域的数量很多（新工作项目和新课题）</w:t>
            </w:r>
            <w:bookmarkEnd w:id="131"/>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3EC1C36A"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32" w:name="lt_pId430"/>
            <w:r w:rsidRPr="00636947">
              <w:rPr>
                <w:rFonts w:hint="eastAsia"/>
                <w:sz w:val="22"/>
                <w:lang w:eastAsia="zh-CN"/>
              </w:rPr>
              <w:t>新课题数量：</w:t>
            </w:r>
            <w:r w:rsidRPr="00636947">
              <w:rPr>
                <w:sz w:val="22"/>
                <w:lang w:eastAsia="zh-CN"/>
              </w:rPr>
              <w:t>2</w:t>
            </w:r>
            <w:bookmarkEnd w:id="132"/>
          </w:p>
          <w:p w14:paraId="2A728F27"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33" w:name="lt_pId431"/>
            <w:r w:rsidRPr="00636947">
              <w:rPr>
                <w:rFonts w:hint="eastAsia"/>
                <w:sz w:val="22"/>
                <w:lang w:eastAsia="zh-CN"/>
              </w:rPr>
              <w:t>工作项目数量：</w:t>
            </w:r>
            <w:r w:rsidRPr="00636947">
              <w:rPr>
                <w:sz w:val="22"/>
                <w:lang w:eastAsia="zh-CN"/>
              </w:rPr>
              <w:t>433</w:t>
            </w:r>
            <w:bookmarkEnd w:id="133"/>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07EA9640"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rPr>
            </w:pPr>
            <w:bookmarkStart w:id="134" w:name="lt_pId432"/>
            <w:r w:rsidRPr="00636947">
              <w:rPr>
                <w:rFonts w:hint="eastAsia"/>
                <w:sz w:val="22"/>
              </w:rPr>
              <w:t>如上</w:t>
            </w:r>
            <w:bookmarkEnd w:id="134"/>
          </w:p>
        </w:tc>
      </w:tr>
    </w:tbl>
    <w:p w14:paraId="36C317A4" w14:textId="77777777" w:rsidR="00EA1AB1" w:rsidRPr="00636947" w:rsidRDefault="00EA1AB1" w:rsidP="00EA1AB1"/>
    <w:p w14:paraId="756EB349" w14:textId="284424BE" w:rsidR="00EA1AB1" w:rsidRPr="00636947" w:rsidRDefault="00EA1AB1" w:rsidP="00636947">
      <w:pPr>
        <w:pStyle w:val="Headingi"/>
        <w:rPr>
          <w:lang w:eastAsia="zh-CN"/>
        </w:rPr>
      </w:pPr>
      <w:r w:rsidRPr="00636947">
        <w:rPr>
          <w:lang w:eastAsia="zh-CN"/>
        </w:rPr>
        <w:t>2021</w:t>
      </w:r>
      <w:r w:rsidR="00636947">
        <w:rPr>
          <w:rFonts w:hint="eastAsia"/>
          <w:lang w:eastAsia="zh-CN"/>
        </w:rPr>
        <w:t>年</w:t>
      </w:r>
      <w:r w:rsidRPr="00636947">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EA1AB1" w:rsidRPr="00636947" w14:paraId="51C3B2EB"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400B6483" w14:textId="77777777" w:rsidR="00EA1AB1" w:rsidRPr="00636947" w:rsidRDefault="00EA1AB1" w:rsidP="000A1FAF">
            <w:pPr>
              <w:jc w:val="center"/>
              <w:rPr>
                <w:rFonts w:ascii="STKaiti" w:eastAsia="STKaiti" w:hAnsi="STKaiti"/>
                <w:sz w:val="22"/>
              </w:rPr>
            </w:pPr>
            <w:r w:rsidRPr="00636947">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101BBD26" w14:textId="77777777" w:rsidR="00EA1AB1" w:rsidRPr="00636947" w:rsidRDefault="00EA1AB1" w:rsidP="000A1FAF">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636947">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13342031" w14:textId="77777777" w:rsidR="00EA1AB1" w:rsidRPr="00636947" w:rsidRDefault="00EA1AB1" w:rsidP="000A1FAF">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636947">
              <w:rPr>
                <w:rFonts w:ascii="STKaiti" w:eastAsia="STKaiti" w:hAnsi="STKaiti" w:hint="eastAsia"/>
                <w:sz w:val="22"/>
              </w:rPr>
              <w:t>风险指标</w:t>
            </w:r>
          </w:p>
        </w:tc>
      </w:tr>
      <w:tr w:rsidR="00EA1AB1" w:rsidRPr="00636947" w14:paraId="5B970963"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5BB3C746" w14:textId="77777777" w:rsidR="00EA1AB1" w:rsidRPr="00636947" w:rsidRDefault="00EA1AB1" w:rsidP="00636947">
            <w:pPr>
              <w:rPr>
                <w:b w:val="0"/>
                <w:bCs w:val="0"/>
                <w:sz w:val="22"/>
                <w:lang w:eastAsia="zh-CN"/>
              </w:rPr>
            </w:pPr>
            <w:r w:rsidRPr="00636947">
              <w:rPr>
                <w:rFonts w:hint="eastAsia"/>
                <w:b w:val="0"/>
                <w:bCs w:val="0"/>
                <w:sz w:val="22"/>
                <w:lang w:eastAsia="zh-CN"/>
              </w:rPr>
              <w:t>越来越多的国家采用</w:t>
            </w:r>
            <w:r w:rsidRPr="00636947">
              <w:rPr>
                <w:rFonts w:hint="eastAsia"/>
                <w:b w:val="0"/>
                <w:bCs w:val="0"/>
                <w:sz w:val="22"/>
                <w:lang w:eastAsia="zh-CN"/>
              </w:rPr>
              <w:t>ITU-T</w:t>
            </w:r>
            <w:r w:rsidRPr="00636947">
              <w:rPr>
                <w:rFonts w:hint="eastAsia"/>
                <w:b w:val="0"/>
                <w:bCs w:val="0"/>
                <w:sz w:val="22"/>
                <w:lang w:eastAsia="zh-CN"/>
              </w:rPr>
              <w:t>建议书。</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1AF0A378"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35" w:name="lt_pId439"/>
            <w:r w:rsidRPr="00636947">
              <w:rPr>
                <w:sz w:val="22"/>
                <w:lang w:eastAsia="zh-CN"/>
              </w:rPr>
              <w:t>ITU-T</w:t>
            </w:r>
            <w:r w:rsidRPr="00636947">
              <w:rPr>
                <w:sz w:val="22"/>
                <w:lang w:eastAsia="zh-CN"/>
              </w:rPr>
              <w:t>网站的访问量</w:t>
            </w:r>
            <w:bookmarkEnd w:id="135"/>
          </w:p>
          <w:p w14:paraId="1CBC00AC"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36" w:name="lt_pId440"/>
            <w:r w:rsidRPr="00636947">
              <w:rPr>
                <w:sz w:val="22"/>
                <w:lang w:eastAsia="zh-CN"/>
              </w:rPr>
              <w:t>研究组</w:t>
            </w:r>
            <w:r w:rsidRPr="00636947">
              <w:rPr>
                <w:rFonts w:hint="eastAsia"/>
                <w:sz w:val="22"/>
                <w:lang w:eastAsia="zh-CN"/>
              </w:rPr>
              <w:t>（包括区域组）</w:t>
            </w:r>
            <w:r w:rsidRPr="00636947">
              <w:rPr>
                <w:sz w:val="22"/>
                <w:lang w:eastAsia="zh-CN"/>
              </w:rPr>
              <w:t>的参会人员数量</w:t>
            </w:r>
            <w:bookmarkEnd w:id="136"/>
          </w:p>
          <w:p w14:paraId="7372844C"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37" w:name="lt_pId443"/>
            <w:r w:rsidRPr="00636947">
              <w:rPr>
                <w:sz w:val="22"/>
                <w:lang w:eastAsia="zh-CN"/>
              </w:rPr>
              <w:t>ITU-T</w:t>
            </w:r>
            <w:r w:rsidRPr="00636947">
              <w:rPr>
                <w:sz w:val="22"/>
                <w:lang w:eastAsia="zh-CN"/>
              </w:rPr>
              <w:t>建议书的下载量</w:t>
            </w:r>
            <w:bookmarkEnd w:id="137"/>
          </w:p>
        </w:tc>
        <w:tc>
          <w:tcPr>
            <w:tcW w:w="4650" w:type="dxa"/>
            <w:tcBorders>
              <w:top w:val="single" w:sz="8" w:space="0" w:color="4F81BD" w:themeColor="accent1"/>
              <w:left w:val="dotted" w:sz="4" w:space="0" w:color="4F81BD" w:themeColor="accent1"/>
              <w:bottom w:val="nil"/>
              <w:right w:val="nil"/>
            </w:tcBorders>
          </w:tcPr>
          <w:p w14:paraId="0B4A5232"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38" w:name="lt_pId444"/>
            <w:r w:rsidRPr="00636947">
              <w:rPr>
                <w:rFonts w:hint="eastAsia"/>
                <w:sz w:val="22"/>
                <w:lang w:eastAsia="zh-CN"/>
              </w:rPr>
              <w:t>吸引观众（新参与方、在影响力方面相互竞争的多家组织）的难度越来越大。</w:t>
            </w:r>
            <w:bookmarkEnd w:id="138"/>
          </w:p>
          <w:p w14:paraId="3D4001EF"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39" w:name="lt_pId445"/>
            <w:r w:rsidRPr="00636947">
              <w:rPr>
                <w:sz w:val="22"/>
                <w:lang w:eastAsia="zh-CN"/>
              </w:rPr>
              <w:t>劳动力缺乏适应不断变化的需求的才能、灵活性和准备</w:t>
            </w:r>
            <w:r w:rsidRPr="00636947">
              <w:rPr>
                <w:rFonts w:hint="eastAsia"/>
                <w:sz w:val="22"/>
                <w:lang w:eastAsia="zh-CN"/>
              </w:rPr>
              <w:t>。</w:t>
            </w:r>
            <w:bookmarkEnd w:id="139"/>
          </w:p>
        </w:tc>
      </w:tr>
      <w:tr w:rsidR="00EA1AB1" w:rsidRPr="00636947" w14:paraId="55FC2B79"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C4FF374" w14:textId="77777777" w:rsidR="00EA1AB1" w:rsidRPr="00636947" w:rsidRDefault="00EA1AB1" w:rsidP="00636947">
            <w:pPr>
              <w:rPr>
                <w:b w:val="0"/>
                <w:bCs w:val="0"/>
                <w:sz w:val="22"/>
                <w:lang w:eastAsia="zh-CN"/>
              </w:rPr>
            </w:pPr>
            <w:r w:rsidRPr="00636947">
              <w:rPr>
                <w:rFonts w:hint="eastAsia"/>
                <w:b w:val="0"/>
                <w:bCs w:val="0"/>
                <w:sz w:val="22"/>
                <w:lang w:eastAsia="zh-CN"/>
              </w:rPr>
              <w:t>更多地遵守</w:t>
            </w:r>
            <w:r w:rsidRPr="00636947">
              <w:rPr>
                <w:rFonts w:hint="eastAsia"/>
                <w:b w:val="0"/>
                <w:bCs w:val="0"/>
                <w:sz w:val="22"/>
                <w:lang w:eastAsia="zh-CN"/>
              </w:rPr>
              <w:t>ITU-T</w:t>
            </w:r>
            <w:r w:rsidRPr="00636947">
              <w:rPr>
                <w:rFonts w:hint="eastAsia"/>
                <w:b w:val="0"/>
                <w:bCs w:val="0"/>
                <w:sz w:val="22"/>
                <w:lang w:eastAsia="zh-CN"/>
              </w:rPr>
              <w:t>建议书。</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323B96D6"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40" w:name="lt_pId447"/>
            <w:r w:rsidRPr="00636947">
              <w:rPr>
                <w:rFonts w:hint="eastAsia"/>
                <w:sz w:val="22"/>
                <w:lang w:eastAsia="zh-CN"/>
              </w:rPr>
              <w:t>测试活动</w:t>
            </w:r>
            <w:r w:rsidRPr="00636947">
              <w:rPr>
                <w:sz w:val="22"/>
                <w:lang w:eastAsia="zh-CN"/>
              </w:rPr>
              <w:t>的数量</w:t>
            </w:r>
            <w:bookmarkEnd w:id="140"/>
            <w:r w:rsidRPr="00636947">
              <w:rPr>
                <w:rFonts w:hint="eastAsia"/>
                <w:sz w:val="22"/>
                <w:lang w:eastAsia="zh-CN"/>
              </w:rPr>
              <w:t>。</w:t>
            </w:r>
          </w:p>
          <w:p w14:paraId="33166696"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41" w:name="lt_pId448"/>
            <w:r w:rsidRPr="00636947">
              <w:rPr>
                <w:rFonts w:hint="eastAsia"/>
                <w:sz w:val="22"/>
                <w:lang w:eastAsia="zh-CN"/>
              </w:rPr>
              <w:t>一</w:t>
            </w:r>
            <w:r w:rsidRPr="00636947">
              <w:rPr>
                <w:sz w:val="22"/>
                <w:lang w:eastAsia="zh-CN"/>
              </w:rPr>
              <w:t>致性数据库</w:t>
            </w:r>
            <w:r w:rsidRPr="00636947">
              <w:rPr>
                <w:rFonts w:hint="eastAsia"/>
                <w:sz w:val="22"/>
                <w:lang w:eastAsia="zh-CN"/>
              </w:rPr>
              <w:t>内条目</w:t>
            </w:r>
            <w:r w:rsidRPr="00636947">
              <w:rPr>
                <w:sz w:val="22"/>
                <w:lang w:eastAsia="zh-CN"/>
              </w:rPr>
              <w:t>的数量</w:t>
            </w:r>
            <w:r w:rsidRPr="00636947">
              <w:rPr>
                <w:rFonts w:hint="eastAsia"/>
                <w:sz w:val="22"/>
                <w:lang w:eastAsia="zh-CN"/>
              </w:rPr>
              <w:t>。</w:t>
            </w:r>
            <w:bookmarkEnd w:id="141"/>
          </w:p>
          <w:p w14:paraId="7D6A4FF8"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42" w:name="lt_pId449"/>
            <w:r w:rsidRPr="00636947">
              <w:rPr>
                <w:rFonts w:hint="eastAsia"/>
                <w:sz w:val="22"/>
                <w:lang w:eastAsia="zh-CN"/>
              </w:rPr>
              <w:t>描述</w:t>
            </w:r>
            <w:r w:rsidRPr="00636947">
              <w:rPr>
                <w:sz w:val="22"/>
                <w:lang w:eastAsia="zh-CN"/>
              </w:rPr>
              <w:t>测试规范的建议书的数量</w:t>
            </w:r>
            <w:r w:rsidRPr="00636947">
              <w:rPr>
                <w:rFonts w:hint="eastAsia"/>
                <w:sz w:val="22"/>
                <w:lang w:eastAsia="zh-CN"/>
              </w:rPr>
              <w:t>。</w:t>
            </w:r>
            <w:bookmarkEnd w:id="142"/>
          </w:p>
        </w:tc>
        <w:tc>
          <w:tcPr>
            <w:tcW w:w="4650" w:type="dxa"/>
            <w:tcBorders>
              <w:top w:val="nil"/>
              <w:left w:val="dotted" w:sz="4" w:space="0" w:color="4F81BD" w:themeColor="accent1"/>
              <w:bottom w:val="nil"/>
              <w:right w:val="nil"/>
            </w:tcBorders>
          </w:tcPr>
          <w:p w14:paraId="728AE83C"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EA1AB1" w:rsidRPr="00636947" w14:paraId="6C55F446"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61CAD87" w14:textId="77777777" w:rsidR="00EA1AB1" w:rsidRPr="00636947" w:rsidRDefault="00EA1AB1" w:rsidP="00636947">
            <w:pPr>
              <w:rPr>
                <w:b w:val="0"/>
                <w:bCs w:val="0"/>
                <w:sz w:val="22"/>
                <w:lang w:eastAsia="zh-CN"/>
              </w:rPr>
            </w:pPr>
            <w:bookmarkStart w:id="143" w:name="lt_pId450"/>
            <w:r w:rsidRPr="00636947">
              <w:rPr>
                <w:rFonts w:hint="eastAsia"/>
                <w:b w:val="0"/>
                <w:bCs w:val="0"/>
                <w:sz w:val="22"/>
                <w:lang w:eastAsia="zh-CN"/>
              </w:rPr>
              <w:t>增强有关新技术和业务的标准</w:t>
            </w:r>
            <w:bookmarkEnd w:id="143"/>
            <w:r w:rsidRPr="00636947">
              <w:rPr>
                <w:rFonts w:hint="eastAsia"/>
                <w:b w:val="0"/>
                <w:bCs w:val="0"/>
                <w:sz w:val="22"/>
                <w:lang w:eastAsia="zh-CN"/>
              </w:rPr>
              <w:t>。</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5539F573"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44" w:name="lt_pId451"/>
            <w:r w:rsidRPr="00636947">
              <w:rPr>
                <w:sz w:val="22"/>
                <w:lang w:eastAsia="zh-CN"/>
              </w:rPr>
              <w:t>新工作领域的数量（</w:t>
            </w:r>
            <w:r w:rsidRPr="00636947">
              <w:rPr>
                <w:sz w:val="22"/>
                <w:lang w:eastAsia="zh-CN"/>
              </w:rPr>
              <w:t>ITU-T</w:t>
            </w:r>
            <w:r w:rsidRPr="00636947">
              <w:rPr>
                <w:sz w:val="22"/>
                <w:lang w:eastAsia="zh-CN"/>
              </w:rPr>
              <w:t>内或与其他小组协作的研究组课题、工作项目及形成的标准）</w:t>
            </w:r>
            <w:r w:rsidRPr="00636947">
              <w:rPr>
                <w:rFonts w:hint="eastAsia"/>
                <w:sz w:val="22"/>
                <w:lang w:eastAsia="zh-CN"/>
              </w:rPr>
              <w:t>。</w:t>
            </w:r>
            <w:bookmarkEnd w:id="144"/>
          </w:p>
        </w:tc>
        <w:tc>
          <w:tcPr>
            <w:tcW w:w="4650" w:type="dxa"/>
            <w:tcBorders>
              <w:top w:val="nil"/>
              <w:left w:val="dotted" w:sz="4" w:space="0" w:color="4F81BD" w:themeColor="accent1"/>
              <w:bottom w:val="single" w:sz="4" w:space="0" w:color="B8CCE4" w:themeColor="accent1" w:themeTint="66"/>
              <w:right w:val="nil"/>
            </w:tcBorders>
          </w:tcPr>
          <w:p w14:paraId="2B8A1BB7"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3889157F" w14:textId="77777777" w:rsidR="00EA1AB1" w:rsidRPr="00636947" w:rsidRDefault="00EA1AB1" w:rsidP="00EA1AB1">
      <w:pPr>
        <w:rPr>
          <w:lang w:eastAsia="zh-CN"/>
        </w:rPr>
      </w:pPr>
      <w:r w:rsidRPr="00636947">
        <w:rPr>
          <w:lang w:eastAsia="zh-CN"/>
        </w:rPr>
        <w:br w:type="page"/>
      </w:r>
    </w:p>
    <w:p w14:paraId="7E0A6A8C" w14:textId="08D74BAC" w:rsidR="00EA1AB1" w:rsidRPr="00636947" w:rsidRDefault="00EA1AB1" w:rsidP="00636947">
      <w:pPr>
        <w:pStyle w:val="Heading1"/>
        <w:rPr>
          <w:lang w:eastAsia="zh-CN"/>
        </w:rPr>
      </w:pPr>
      <w:bookmarkStart w:id="145" w:name="lt_pId452"/>
      <w:bookmarkStart w:id="146" w:name="_Toc34920045"/>
      <w:bookmarkStart w:id="147" w:name="_Toc34920159"/>
      <w:bookmarkStart w:id="148" w:name="_Toc34986205"/>
      <w:r w:rsidRPr="00636947">
        <w:rPr>
          <w:lang w:eastAsia="zh-CN"/>
        </w:rPr>
        <w:t xml:space="preserve">II.3.2 </w:t>
      </w:r>
      <w:r w:rsidR="00636947">
        <w:rPr>
          <w:lang w:eastAsia="zh-CN"/>
        </w:rPr>
        <w:t>–</w:t>
      </w:r>
      <w:r w:rsidRPr="00636947">
        <w:rPr>
          <w:lang w:eastAsia="zh-CN"/>
        </w:rPr>
        <w:t xml:space="preserve"> T.2</w:t>
      </w:r>
      <w:r w:rsidRPr="00636947">
        <w:rPr>
          <w:rFonts w:hint="eastAsia"/>
          <w:lang w:eastAsia="zh-CN"/>
        </w:rPr>
        <w:t>缩小标准化差距</w:t>
      </w:r>
      <w:bookmarkEnd w:id="145"/>
      <w:bookmarkEnd w:id="146"/>
      <w:bookmarkEnd w:id="147"/>
      <w:bookmarkEnd w:id="148"/>
    </w:p>
    <w:p w14:paraId="70A66CA6" w14:textId="77777777" w:rsidR="00EA1AB1" w:rsidRPr="00636947" w:rsidRDefault="00EA1AB1" w:rsidP="00636947">
      <w:pPr>
        <w:pStyle w:val="Headingi"/>
        <w:rPr>
          <w:lang w:eastAsia="zh-CN"/>
        </w:rPr>
      </w:pPr>
      <w:r w:rsidRPr="00636947">
        <w:rPr>
          <w:rFonts w:hint="eastAsia"/>
          <w:lang w:eastAsia="zh-CN"/>
        </w:rPr>
        <w:t>部门目标说明</w:t>
      </w:r>
    </w:p>
    <w:p w14:paraId="7B94F874" w14:textId="77777777" w:rsidR="00EA1AB1" w:rsidRPr="00636947" w:rsidRDefault="00EA1AB1" w:rsidP="00636947">
      <w:pPr>
        <w:ind w:firstLineChars="200" w:firstLine="480"/>
        <w:rPr>
          <w:lang w:eastAsia="zh-CN"/>
        </w:rPr>
      </w:pPr>
      <w:bookmarkStart w:id="149" w:name="lt_pId454"/>
      <w:r w:rsidRPr="00636947">
        <w:rPr>
          <w:rFonts w:hint="eastAsia"/>
          <w:lang w:eastAsia="zh-CN"/>
        </w:rPr>
        <w:t>促进成员，特别是发展中国家积极参与制定和通过非歧视性国际电信</w:t>
      </w:r>
      <w:r w:rsidRPr="00636947">
        <w:rPr>
          <w:lang w:eastAsia="zh-CN"/>
        </w:rPr>
        <w:t>/ICT</w:t>
      </w:r>
      <w:r w:rsidRPr="00636947">
        <w:rPr>
          <w:rFonts w:hint="eastAsia"/>
          <w:lang w:eastAsia="zh-CN"/>
        </w:rPr>
        <w:t>标准（</w:t>
      </w:r>
      <w:r w:rsidRPr="00636947">
        <w:rPr>
          <w:lang w:eastAsia="zh-CN"/>
        </w:rPr>
        <w:t>ITU-T</w:t>
      </w:r>
      <w:r w:rsidRPr="00636947">
        <w:rPr>
          <w:rFonts w:hint="eastAsia"/>
          <w:lang w:eastAsia="zh-CN"/>
        </w:rPr>
        <w:t>建议书）以缩小标准化差距。</w:t>
      </w:r>
      <w:bookmarkEnd w:id="149"/>
    </w:p>
    <w:p w14:paraId="014004FF" w14:textId="467EB5F7" w:rsidR="00EA1AB1" w:rsidRPr="00636947" w:rsidRDefault="00EA1AB1" w:rsidP="00636947">
      <w:pPr>
        <w:ind w:firstLineChars="200" w:firstLine="480"/>
        <w:rPr>
          <w:lang w:eastAsia="zh-CN"/>
        </w:rPr>
      </w:pPr>
      <w:bookmarkStart w:id="150" w:name="lt_pId455"/>
      <w:r w:rsidRPr="00636947">
        <w:rPr>
          <w:rFonts w:hint="eastAsia"/>
          <w:lang w:eastAsia="zh-CN"/>
        </w:rPr>
        <w:t>部门目标</w:t>
      </w:r>
      <w:r w:rsidRPr="00636947">
        <w:rPr>
          <w:lang w:eastAsia="zh-CN"/>
        </w:rPr>
        <w:t>T.2</w:t>
      </w:r>
      <w:r w:rsidRPr="00636947">
        <w:rPr>
          <w:rFonts w:hint="eastAsia"/>
          <w:lang w:eastAsia="zh-CN"/>
        </w:rPr>
        <w:t>使用了</w:t>
      </w:r>
      <w:r w:rsidRPr="00636947">
        <w:rPr>
          <w:lang w:eastAsia="zh-CN"/>
        </w:rPr>
        <w:t>22.30</w:t>
      </w:r>
      <w:r w:rsidRPr="00636947">
        <w:rPr>
          <w:rFonts w:hint="eastAsia"/>
          <w:lang w:eastAsia="zh-CN"/>
        </w:rPr>
        <w:t>%</w:t>
      </w:r>
      <w:r w:rsidRPr="00636947">
        <w:rPr>
          <w:rFonts w:hint="eastAsia"/>
          <w:lang w:eastAsia="zh-CN"/>
        </w:rPr>
        <w:t>的</w:t>
      </w:r>
      <w:r w:rsidRPr="00636947">
        <w:rPr>
          <w:lang w:eastAsia="zh-CN"/>
        </w:rPr>
        <w:t>ITU- T</w:t>
      </w:r>
      <w:r w:rsidRPr="00636947">
        <w:rPr>
          <w:rFonts w:hint="eastAsia"/>
          <w:lang w:eastAsia="zh-CN"/>
        </w:rPr>
        <w:t>部门目标计划内资源或</w:t>
      </w:r>
      <w:r w:rsidRPr="00636947">
        <w:rPr>
          <w:lang w:eastAsia="zh-CN"/>
        </w:rPr>
        <w:t>3.69</w:t>
      </w:r>
      <w:r w:rsidRPr="00636947">
        <w:rPr>
          <w:rFonts w:hint="eastAsia"/>
          <w:lang w:eastAsia="zh-CN"/>
        </w:rPr>
        <w:t>%</w:t>
      </w:r>
      <w:r w:rsidRPr="00636947">
        <w:rPr>
          <w:rFonts w:hint="eastAsia"/>
          <w:lang w:eastAsia="zh-CN"/>
        </w:rPr>
        <w:t>的国际电联</w:t>
      </w:r>
      <w:r w:rsidRPr="00636947">
        <w:rPr>
          <w:lang w:eastAsia="zh-CN"/>
        </w:rPr>
        <w:t>2021-2024</w:t>
      </w:r>
      <w:r w:rsidRPr="00636947">
        <w:rPr>
          <w:rFonts w:hint="eastAsia"/>
          <w:lang w:eastAsia="zh-CN"/>
        </w:rPr>
        <w:t>年计划内资源。</w:t>
      </w:r>
      <w:bookmarkEnd w:id="150"/>
    </w:p>
    <w:p w14:paraId="436F8822" w14:textId="551CBE64" w:rsidR="00EA1AB1" w:rsidRPr="00636947" w:rsidRDefault="00EA1AB1" w:rsidP="00636947">
      <w:pPr>
        <w:pStyle w:val="Headingi"/>
      </w:pPr>
      <w:r w:rsidRPr="00636947">
        <w:rPr>
          <w:rFonts w:hint="eastAsia"/>
        </w:rPr>
        <w:t>成本分配摘要</w:t>
      </w:r>
    </w:p>
    <w:tbl>
      <w:tblPr>
        <w:tblW w:w="4750" w:type="pct"/>
        <w:jc w:val="center"/>
        <w:tblLook w:val="04A0" w:firstRow="1" w:lastRow="0" w:firstColumn="1" w:lastColumn="0" w:noHBand="0" w:noVBand="1"/>
      </w:tblPr>
      <w:tblGrid>
        <w:gridCol w:w="4295"/>
        <w:gridCol w:w="1576"/>
        <w:gridCol w:w="1576"/>
        <w:gridCol w:w="1576"/>
        <w:gridCol w:w="1651"/>
        <w:gridCol w:w="1650"/>
        <w:gridCol w:w="1513"/>
      </w:tblGrid>
      <w:tr w:rsidR="00636947" w:rsidRPr="00636947" w14:paraId="2D540D1A" w14:textId="77777777" w:rsidTr="00636947">
        <w:trPr>
          <w:trHeight w:val="300"/>
          <w:jc w:val="center"/>
        </w:trPr>
        <w:tc>
          <w:tcPr>
            <w:tcW w:w="3696" w:type="dxa"/>
            <w:tcBorders>
              <w:top w:val="nil"/>
              <w:left w:val="nil"/>
              <w:bottom w:val="nil"/>
              <w:right w:val="nil"/>
            </w:tcBorders>
            <w:shd w:val="clear" w:color="auto" w:fill="auto"/>
            <w:noWrap/>
            <w:vAlign w:val="bottom"/>
            <w:hideMark/>
          </w:tcPr>
          <w:p w14:paraId="5D6C00C4" w14:textId="77777777" w:rsidR="00636947" w:rsidRPr="00636947" w:rsidRDefault="00636947" w:rsidP="00636947">
            <w:pPr>
              <w:rPr>
                <w:sz w:val="22"/>
                <w:szCs w:val="22"/>
              </w:rPr>
            </w:pPr>
          </w:p>
        </w:tc>
        <w:tc>
          <w:tcPr>
            <w:tcW w:w="8211" w:type="dxa"/>
            <w:gridSpan w:val="6"/>
            <w:tcBorders>
              <w:top w:val="nil"/>
              <w:left w:val="nil"/>
              <w:bottom w:val="nil"/>
              <w:right w:val="nil"/>
            </w:tcBorders>
            <w:shd w:val="clear" w:color="auto" w:fill="auto"/>
            <w:noWrap/>
            <w:vAlign w:val="bottom"/>
            <w:hideMark/>
          </w:tcPr>
          <w:p w14:paraId="0C8D8C82" w14:textId="11C417C5" w:rsidR="00636947" w:rsidRPr="00636947" w:rsidRDefault="00636947" w:rsidP="00636947">
            <w:pPr>
              <w:jc w:val="center"/>
              <w:rPr>
                <w:rFonts w:ascii="STKaiti" w:eastAsia="STKaiti" w:hAnsi="STKaiti"/>
                <w:sz w:val="22"/>
                <w:szCs w:val="22"/>
              </w:rPr>
            </w:pPr>
            <w:r w:rsidRPr="00636947">
              <w:rPr>
                <w:noProof/>
                <w:sz w:val="22"/>
                <w:szCs w:val="22"/>
              </w:rPr>
              <mc:AlternateContent>
                <mc:Choice Requires="wps">
                  <w:drawing>
                    <wp:anchor distT="0" distB="0" distL="114300" distR="114300" simplePos="0" relativeHeight="251689472" behindDoc="0" locked="0" layoutInCell="1" allowOverlap="1" wp14:anchorId="257DF901" wp14:editId="22BD2E47">
                      <wp:simplePos x="0" y="0"/>
                      <wp:positionH relativeFrom="column">
                        <wp:posOffset>5027930</wp:posOffset>
                      </wp:positionH>
                      <wp:positionV relativeFrom="paragraph">
                        <wp:posOffset>146685</wp:posOffset>
                      </wp:positionV>
                      <wp:extent cx="975360" cy="2286000"/>
                      <wp:effectExtent l="0" t="0" r="15240" b="19050"/>
                      <wp:wrapNone/>
                      <wp:docPr id="49"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598090" y="2258704"/>
                                <a:ext cx="975360" cy="2286000"/>
                              </a:xfrm>
                              <a:prstGeom prst="roundRect">
                                <a:avLst>
                                  <a:gd name="adj" fmla="val 484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4AA9FF44" id="Rectangle: Rounded Corners 49" o:spid="_x0000_s1026" style="position:absolute;margin-left:395.9pt;margin-top:11.55pt;width:76.8pt;height:18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" filled="f" strokecolor="#0070c0" strokeweight="1pt"/>
                  </w:pict>
                </mc:Fallback>
              </mc:AlternateContent>
            </w:r>
            <w:r w:rsidRPr="00636947">
              <w:rPr>
                <w:rFonts w:ascii="STKaiti" w:eastAsia="STKaiti" w:hAnsi="STKaiti" w:hint="eastAsia"/>
                <w:sz w:val="22"/>
                <w:szCs w:val="22"/>
              </w:rPr>
              <w:t>千瑞郎</w:t>
            </w:r>
          </w:p>
        </w:tc>
      </w:tr>
      <w:tr w:rsidR="00EA1AB1" w:rsidRPr="00636947" w14:paraId="322FE55C" w14:textId="77777777" w:rsidTr="00636947">
        <w:trPr>
          <w:trHeight w:val="600"/>
          <w:jc w:val="center"/>
        </w:trPr>
        <w:tc>
          <w:tcPr>
            <w:tcW w:w="3696" w:type="dxa"/>
            <w:tcBorders>
              <w:top w:val="nil"/>
              <w:left w:val="nil"/>
              <w:bottom w:val="single" w:sz="4" w:space="0" w:color="auto"/>
              <w:right w:val="nil"/>
            </w:tcBorders>
            <w:shd w:val="clear" w:color="auto" w:fill="auto"/>
            <w:noWrap/>
            <w:vAlign w:val="bottom"/>
            <w:hideMark/>
          </w:tcPr>
          <w:p w14:paraId="42B7FDC8" w14:textId="77777777" w:rsidR="00EA1AB1" w:rsidRPr="00636947" w:rsidRDefault="00EA1AB1" w:rsidP="00636947">
            <w:pPr>
              <w:rPr>
                <w:sz w:val="22"/>
                <w:szCs w:val="22"/>
              </w:rPr>
            </w:pPr>
            <w:r w:rsidRPr="00636947">
              <w:rPr>
                <w:sz w:val="22"/>
                <w:szCs w:val="22"/>
              </w:rPr>
              <w:t> </w:t>
            </w:r>
          </w:p>
        </w:tc>
        <w:tc>
          <w:tcPr>
            <w:tcW w:w="1356" w:type="dxa"/>
            <w:tcBorders>
              <w:top w:val="nil"/>
              <w:left w:val="single" w:sz="8" w:space="0" w:color="0070C0"/>
              <w:bottom w:val="single" w:sz="4" w:space="0" w:color="auto"/>
              <w:right w:val="single" w:sz="8" w:space="0" w:color="0070C0"/>
            </w:tcBorders>
            <w:shd w:val="clear" w:color="auto" w:fill="auto"/>
            <w:vAlign w:val="center"/>
            <w:hideMark/>
          </w:tcPr>
          <w:p w14:paraId="278FAADD" w14:textId="734CCF12" w:rsidR="00EA1AB1" w:rsidRPr="00636947" w:rsidRDefault="00EA1AB1" w:rsidP="00636947">
            <w:pPr>
              <w:jc w:val="center"/>
              <w:rPr>
                <w:b/>
                <w:bCs/>
                <w:sz w:val="22"/>
                <w:szCs w:val="22"/>
              </w:rPr>
            </w:pPr>
            <w:r w:rsidRPr="00636947">
              <w:rPr>
                <w:b/>
                <w:bCs/>
                <w:sz w:val="22"/>
                <w:szCs w:val="22"/>
              </w:rPr>
              <w:t>2019</w:t>
            </w:r>
            <w:r w:rsidRPr="00636947">
              <w:rPr>
                <w:rFonts w:hint="eastAsia"/>
                <w:b/>
                <w:bCs/>
                <w:sz w:val="22"/>
                <w:szCs w:val="22"/>
              </w:rPr>
              <w:t>年</w:t>
            </w:r>
            <w:r w:rsidR="00636947" w:rsidRPr="00636947">
              <w:rPr>
                <w:b/>
                <w:bCs/>
                <w:sz w:val="22"/>
                <w:szCs w:val="22"/>
              </w:rPr>
              <w:br/>
            </w:r>
            <w:r w:rsidRPr="00636947">
              <w:rPr>
                <w:rFonts w:hint="eastAsia"/>
                <w:b/>
                <w:bCs/>
                <w:sz w:val="22"/>
                <w:szCs w:val="22"/>
              </w:rPr>
              <w:t>实际成本</w:t>
            </w:r>
          </w:p>
        </w:tc>
        <w:tc>
          <w:tcPr>
            <w:tcW w:w="1356" w:type="dxa"/>
            <w:tcBorders>
              <w:top w:val="nil"/>
              <w:left w:val="nil"/>
              <w:bottom w:val="single" w:sz="4" w:space="0" w:color="auto"/>
              <w:right w:val="single" w:sz="4" w:space="0" w:color="0070C0"/>
            </w:tcBorders>
            <w:shd w:val="clear" w:color="auto" w:fill="auto"/>
            <w:vAlign w:val="center"/>
            <w:hideMark/>
          </w:tcPr>
          <w:p w14:paraId="4D9AA585" w14:textId="64B0DFBF" w:rsidR="00EA1AB1" w:rsidRPr="00636947" w:rsidRDefault="00EA1AB1" w:rsidP="00636947">
            <w:pPr>
              <w:jc w:val="center"/>
              <w:rPr>
                <w:b/>
                <w:bCs/>
                <w:sz w:val="22"/>
                <w:szCs w:val="22"/>
              </w:rPr>
            </w:pPr>
            <w:r w:rsidRPr="00636947">
              <w:rPr>
                <w:b/>
                <w:bCs/>
                <w:sz w:val="22"/>
                <w:szCs w:val="22"/>
              </w:rPr>
              <w:t>2021</w:t>
            </w:r>
            <w:r w:rsidRPr="00636947">
              <w:rPr>
                <w:rFonts w:hint="eastAsia"/>
                <w:b/>
                <w:bCs/>
                <w:sz w:val="22"/>
                <w:szCs w:val="22"/>
              </w:rPr>
              <w:t>年</w:t>
            </w:r>
            <w:r w:rsidR="00636947" w:rsidRPr="00636947">
              <w:rPr>
                <w:b/>
                <w:bCs/>
                <w:sz w:val="22"/>
                <w:szCs w:val="22"/>
              </w:rPr>
              <w:br/>
            </w:r>
            <w:r w:rsidRPr="00636947">
              <w:rPr>
                <w:rFonts w:hint="eastAsia"/>
                <w:b/>
                <w:bCs/>
                <w:sz w:val="22"/>
                <w:szCs w:val="22"/>
              </w:rPr>
              <w:t>计划成本</w:t>
            </w:r>
          </w:p>
        </w:tc>
        <w:tc>
          <w:tcPr>
            <w:tcW w:w="1356" w:type="dxa"/>
            <w:tcBorders>
              <w:top w:val="nil"/>
              <w:left w:val="nil"/>
              <w:bottom w:val="single" w:sz="4" w:space="0" w:color="auto"/>
              <w:right w:val="single" w:sz="4" w:space="0" w:color="0070C0"/>
            </w:tcBorders>
            <w:shd w:val="clear" w:color="auto" w:fill="auto"/>
            <w:vAlign w:val="center"/>
            <w:hideMark/>
          </w:tcPr>
          <w:p w14:paraId="40CCB2DD" w14:textId="7084861D" w:rsidR="00EA1AB1" w:rsidRPr="00636947" w:rsidRDefault="00EA1AB1" w:rsidP="00636947">
            <w:pPr>
              <w:jc w:val="center"/>
              <w:rPr>
                <w:b/>
                <w:bCs/>
                <w:sz w:val="22"/>
                <w:szCs w:val="22"/>
              </w:rPr>
            </w:pPr>
            <w:r w:rsidRPr="00636947">
              <w:rPr>
                <w:b/>
                <w:bCs/>
                <w:sz w:val="22"/>
                <w:szCs w:val="22"/>
              </w:rPr>
              <w:t>2022</w:t>
            </w:r>
            <w:r w:rsidRPr="00636947">
              <w:rPr>
                <w:rFonts w:hint="eastAsia"/>
                <w:b/>
                <w:bCs/>
                <w:sz w:val="22"/>
                <w:szCs w:val="22"/>
              </w:rPr>
              <w:t>年</w:t>
            </w:r>
            <w:r w:rsidR="00636947" w:rsidRPr="00636947">
              <w:rPr>
                <w:b/>
                <w:bCs/>
                <w:sz w:val="22"/>
                <w:szCs w:val="22"/>
              </w:rPr>
              <w:br/>
            </w:r>
            <w:r w:rsidRPr="00636947">
              <w:rPr>
                <w:rFonts w:hint="eastAsia"/>
                <w:b/>
                <w:bCs/>
                <w:sz w:val="22"/>
                <w:szCs w:val="22"/>
              </w:rPr>
              <w:t>计划成本</w:t>
            </w:r>
          </w:p>
        </w:tc>
        <w:tc>
          <w:tcPr>
            <w:tcW w:w="1421" w:type="dxa"/>
            <w:tcBorders>
              <w:top w:val="nil"/>
              <w:left w:val="nil"/>
              <w:bottom w:val="single" w:sz="4" w:space="0" w:color="auto"/>
              <w:right w:val="single" w:sz="4" w:space="0" w:color="0070C0"/>
            </w:tcBorders>
            <w:shd w:val="clear" w:color="auto" w:fill="auto"/>
            <w:vAlign w:val="center"/>
            <w:hideMark/>
          </w:tcPr>
          <w:p w14:paraId="07F69012" w14:textId="2719FDAC" w:rsidR="00EA1AB1" w:rsidRPr="00636947" w:rsidRDefault="00EA1AB1" w:rsidP="00636947">
            <w:pPr>
              <w:jc w:val="center"/>
              <w:rPr>
                <w:b/>
                <w:bCs/>
                <w:sz w:val="22"/>
                <w:szCs w:val="22"/>
              </w:rPr>
            </w:pPr>
            <w:r w:rsidRPr="00636947">
              <w:rPr>
                <w:b/>
                <w:bCs/>
                <w:sz w:val="22"/>
                <w:szCs w:val="22"/>
              </w:rPr>
              <w:t>2023</w:t>
            </w:r>
            <w:r w:rsidRPr="00636947">
              <w:rPr>
                <w:rFonts w:hint="eastAsia"/>
                <w:b/>
                <w:bCs/>
                <w:sz w:val="22"/>
                <w:szCs w:val="22"/>
              </w:rPr>
              <w:t>年</w:t>
            </w:r>
            <w:r w:rsidR="00636947" w:rsidRPr="00636947">
              <w:rPr>
                <w:b/>
                <w:bCs/>
                <w:sz w:val="22"/>
                <w:szCs w:val="22"/>
              </w:rPr>
              <w:br/>
            </w:r>
            <w:r w:rsidRPr="00636947">
              <w:rPr>
                <w:rFonts w:hint="eastAsia"/>
                <w:b/>
                <w:bCs/>
                <w:sz w:val="22"/>
                <w:szCs w:val="22"/>
              </w:rPr>
              <w:t>计划成本</w:t>
            </w:r>
          </w:p>
        </w:tc>
        <w:tc>
          <w:tcPr>
            <w:tcW w:w="1420" w:type="dxa"/>
            <w:tcBorders>
              <w:top w:val="nil"/>
              <w:left w:val="nil"/>
              <w:bottom w:val="single" w:sz="4" w:space="0" w:color="auto"/>
              <w:right w:val="single" w:sz="4" w:space="0" w:color="0070C0"/>
            </w:tcBorders>
            <w:shd w:val="clear" w:color="auto" w:fill="auto"/>
            <w:vAlign w:val="center"/>
            <w:hideMark/>
          </w:tcPr>
          <w:p w14:paraId="1901B678" w14:textId="2B258222" w:rsidR="00EA1AB1" w:rsidRPr="00636947" w:rsidRDefault="00EA1AB1" w:rsidP="00636947">
            <w:pPr>
              <w:jc w:val="center"/>
              <w:rPr>
                <w:b/>
                <w:bCs/>
                <w:sz w:val="22"/>
                <w:szCs w:val="22"/>
              </w:rPr>
            </w:pPr>
            <w:r w:rsidRPr="00636947">
              <w:rPr>
                <w:b/>
                <w:bCs/>
                <w:sz w:val="22"/>
                <w:szCs w:val="22"/>
              </w:rPr>
              <w:t>2024</w:t>
            </w:r>
            <w:r w:rsidRPr="00636947">
              <w:rPr>
                <w:rFonts w:hint="eastAsia"/>
                <w:b/>
                <w:bCs/>
                <w:sz w:val="22"/>
                <w:szCs w:val="22"/>
              </w:rPr>
              <w:t>年</w:t>
            </w:r>
            <w:r w:rsidR="00636947" w:rsidRPr="00636947">
              <w:rPr>
                <w:b/>
                <w:bCs/>
                <w:sz w:val="22"/>
                <w:szCs w:val="22"/>
              </w:rPr>
              <w:br/>
            </w:r>
            <w:r w:rsidRPr="00636947">
              <w:rPr>
                <w:rFonts w:hint="eastAsia"/>
                <w:b/>
                <w:bCs/>
                <w:sz w:val="22"/>
                <w:szCs w:val="22"/>
              </w:rPr>
              <w:t>计划成本</w:t>
            </w:r>
          </w:p>
        </w:tc>
        <w:tc>
          <w:tcPr>
            <w:tcW w:w="1302" w:type="dxa"/>
            <w:tcBorders>
              <w:top w:val="nil"/>
              <w:left w:val="nil"/>
              <w:bottom w:val="single" w:sz="4" w:space="0" w:color="auto"/>
              <w:right w:val="nil"/>
            </w:tcBorders>
            <w:shd w:val="clear" w:color="auto" w:fill="auto"/>
            <w:vAlign w:val="center"/>
            <w:hideMark/>
          </w:tcPr>
          <w:p w14:paraId="71C1C859" w14:textId="3514E5CE" w:rsidR="00EA1AB1" w:rsidRPr="00636947" w:rsidRDefault="00EA1AB1" w:rsidP="00636947">
            <w:pPr>
              <w:jc w:val="center"/>
              <w:rPr>
                <w:b/>
                <w:bCs/>
                <w:sz w:val="22"/>
                <w:szCs w:val="22"/>
              </w:rPr>
            </w:pPr>
            <w:r w:rsidRPr="00636947">
              <w:rPr>
                <w:b/>
                <w:bCs/>
                <w:sz w:val="22"/>
                <w:szCs w:val="22"/>
              </w:rPr>
              <w:t>2021-2024</w:t>
            </w:r>
            <w:r w:rsidRPr="00636947">
              <w:rPr>
                <w:rFonts w:hint="eastAsia"/>
                <w:b/>
                <w:bCs/>
                <w:sz w:val="22"/>
                <w:szCs w:val="22"/>
              </w:rPr>
              <w:t>年总计</w:t>
            </w:r>
          </w:p>
        </w:tc>
      </w:tr>
      <w:tr w:rsidR="00EA1AB1" w:rsidRPr="00636947" w14:paraId="738D073F" w14:textId="77777777" w:rsidTr="00636947">
        <w:trPr>
          <w:trHeight w:val="300"/>
          <w:jc w:val="center"/>
        </w:trPr>
        <w:tc>
          <w:tcPr>
            <w:tcW w:w="3696" w:type="dxa"/>
            <w:tcBorders>
              <w:top w:val="nil"/>
              <w:left w:val="nil"/>
              <w:bottom w:val="nil"/>
              <w:right w:val="nil"/>
            </w:tcBorders>
            <w:shd w:val="clear" w:color="auto" w:fill="auto"/>
            <w:noWrap/>
            <w:vAlign w:val="bottom"/>
            <w:hideMark/>
          </w:tcPr>
          <w:p w14:paraId="727ECAF8" w14:textId="77777777" w:rsidR="00EA1AB1" w:rsidRPr="00636947" w:rsidRDefault="00EA1AB1" w:rsidP="00636947">
            <w:pPr>
              <w:rPr>
                <w:sz w:val="22"/>
                <w:szCs w:val="22"/>
              </w:rPr>
            </w:pPr>
            <w:r w:rsidRPr="00636947">
              <w:rPr>
                <w:rFonts w:hint="eastAsia"/>
                <w:sz w:val="22"/>
                <w:szCs w:val="22"/>
              </w:rPr>
              <w:t>计划支出</w:t>
            </w:r>
          </w:p>
        </w:tc>
        <w:tc>
          <w:tcPr>
            <w:tcW w:w="1356" w:type="dxa"/>
            <w:tcBorders>
              <w:top w:val="nil"/>
              <w:left w:val="single" w:sz="8" w:space="0" w:color="0070C0"/>
              <w:bottom w:val="nil"/>
              <w:right w:val="single" w:sz="8" w:space="0" w:color="0070C0"/>
            </w:tcBorders>
            <w:shd w:val="clear" w:color="auto" w:fill="auto"/>
            <w:noWrap/>
            <w:vAlign w:val="bottom"/>
            <w:hideMark/>
          </w:tcPr>
          <w:p w14:paraId="053D700D" w14:textId="77777777" w:rsidR="00EA1AB1" w:rsidRPr="00636947" w:rsidRDefault="00EA1AB1" w:rsidP="00636947">
            <w:pPr>
              <w:jc w:val="right"/>
              <w:rPr>
                <w:sz w:val="22"/>
                <w:szCs w:val="22"/>
              </w:rPr>
            </w:pPr>
            <w:r w:rsidRPr="00636947">
              <w:rPr>
                <w:sz w:val="22"/>
                <w:szCs w:val="22"/>
              </w:rPr>
              <w:t> </w:t>
            </w:r>
          </w:p>
        </w:tc>
        <w:tc>
          <w:tcPr>
            <w:tcW w:w="1356" w:type="dxa"/>
            <w:tcBorders>
              <w:top w:val="nil"/>
              <w:left w:val="nil"/>
              <w:bottom w:val="nil"/>
              <w:right w:val="single" w:sz="4" w:space="0" w:color="0070C0"/>
            </w:tcBorders>
            <w:shd w:val="clear" w:color="auto" w:fill="auto"/>
            <w:noWrap/>
            <w:vAlign w:val="bottom"/>
            <w:hideMark/>
          </w:tcPr>
          <w:p w14:paraId="21006230" w14:textId="77777777" w:rsidR="00EA1AB1" w:rsidRPr="00636947" w:rsidRDefault="00EA1AB1" w:rsidP="00636947">
            <w:pPr>
              <w:jc w:val="right"/>
              <w:rPr>
                <w:sz w:val="22"/>
                <w:szCs w:val="22"/>
              </w:rPr>
            </w:pPr>
            <w:r w:rsidRPr="00636947">
              <w:rPr>
                <w:sz w:val="22"/>
                <w:szCs w:val="22"/>
              </w:rPr>
              <w:t>520</w:t>
            </w:r>
          </w:p>
        </w:tc>
        <w:tc>
          <w:tcPr>
            <w:tcW w:w="1356" w:type="dxa"/>
            <w:tcBorders>
              <w:top w:val="nil"/>
              <w:left w:val="nil"/>
              <w:bottom w:val="nil"/>
              <w:right w:val="single" w:sz="4" w:space="0" w:color="0070C0"/>
            </w:tcBorders>
            <w:shd w:val="clear" w:color="auto" w:fill="auto"/>
            <w:noWrap/>
            <w:vAlign w:val="bottom"/>
            <w:hideMark/>
          </w:tcPr>
          <w:p w14:paraId="26C39F82" w14:textId="77777777" w:rsidR="00EA1AB1" w:rsidRPr="00636947" w:rsidRDefault="00EA1AB1" w:rsidP="00636947">
            <w:pPr>
              <w:jc w:val="right"/>
              <w:rPr>
                <w:sz w:val="22"/>
                <w:szCs w:val="22"/>
              </w:rPr>
            </w:pPr>
            <w:r w:rsidRPr="00636947">
              <w:rPr>
                <w:sz w:val="22"/>
                <w:szCs w:val="22"/>
              </w:rPr>
              <w:t>520</w:t>
            </w:r>
          </w:p>
        </w:tc>
        <w:tc>
          <w:tcPr>
            <w:tcW w:w="1421" w:type="dxa"/>
            <w:tcBorders>
              <w:top w:val="nil"/>
              <w:left w:val="nil"/>
              <w:bottom w:val="nil"/>
              <w:right w:val="single" w:sz="4" w:space="0" w:color="0070C0"/>
            </w:tcBorders>
            <w:shd w:val="clear" w:color="auto" w:fill="auto"/>
            <w:noWrap/>
            <w:vAlign w:val="bottom"/>
            <w:hideMark/>
          </w:tcPr>
          <w:p w14:paraId="39CB106C" w14:textId="77777777" w:rsidR="00EA1AB1" w:rsidRPr="00636947" w:rsidRDefault="00EA1AB1" w:rsidP="00636947">
            <w:pPr>
              <w:jc w:val="right"/>
              <w:rPr>
                <w:sz w:val="22"/>
                <w:szCs w:val="22"/>
              </w:rPr>
            </w:pPr>
            <w:r w:rsidRPr="00636947">
              <w:rPr>
                <w:sz w:val="22"/>
                <w:szCs w:val="22"/>
              </w:rPr>
              <w:t>520</w:t>
            </w:r>
          </w:p>
        </w:tc>
        <w:tc>
          <w:tcPr>
            <w:tcW w:w="1420" w:type="dxa"/>
            <w:tcBorders>
              <w:top w:val="nil"/>
              <w:left w:val="nil"/>
              <w:bottom w:val="nil"/>
              <w:right w:val="single" w:sz="4" w:space="0" w:color="0070C0"/>
            </w:tcBorders>
            <w:shd w:val="clear" w:color="auto" w:fill="auto"/>
            <w:noWrap/>
            <w:vAlign w:val="bottom"/>
            <w:hideMark/>
          </w:tcPr>
          <w:p w14:paraId="3E41E30A" w14:textId="77777777" w:rsidR="00EA1AB1" w:rsidRPr="00636947" w:rsidRDefault="00EA1AB1" w:rsidP="00636947">
            <w:pPr>
              <w:jc w:val="right"/>
              <w:rPr>
                <w:sz w:val="22"/>
                <w:szCs w:val="22"/>
              </w:rPr>
            </w:pPr>
            <w:r w:rsidRPr="00636947">
              <w:rPr>
                <w:sz w:val="22"/>
                <w:szCs w:val="22"/>
              </w:rPr>
              <w:t>520</w:t>
            </w:r>
          </w:p>
        </w:tc>
        <w:tc>
          <w:tcPr>
            <w:tcW w:w="1302" w:type="dxa"/>
            <w:tcBorders>
              <w:top w:val="nil"/>
              <w:left w:val="nil"/>
              <w:bottom w:val="nil"/>
              <w:right w:val="nil"/>
            </w:tcBorders>
            <w:shd w:val="clear" w:color="auto" w:fill="auto"/>
            <w:noWrap/>
            <w:vAlign w:val="bottom"/>
            <w:hideMark/>
          </w:tcPr>
          <w:p w14:paraId="00AFCE61" w14:textId="6F292EEA" w:rsidR="00EA1AB1" w:rsidRPr="00636947" w:rsidRDefault="00EA1AB1" w:rsidP="00636947">
            <w:pPr>
              <w:jc w:val="right"/>
              <w:rPr>
                <w:sz w:val="22"/>
                <w:szCs w:val="22"/>
              </w:rPr>
            </w:pPr>
            <w:r w:rsidRPr="00636947">
              <w:rPr>
                <w:sz w:val="22"/>
                <w:szCs w:val="22"/>
              </w:rPr>
              <w:t>2 080</w:t>
            </w:r>
          </w:p>
        </w:tc>
      </w:tr>
      <w:tr w:rsidR="00EA1AB1" w:rsidRPr="00636947" w14:paraId="4237F263" w14:textId="77777777" w:rsidTr="00636947">
        <w:trPr>
          <w:trHeight w:val="300"/>
          <w:jc w:val="center"/>
        </w:trPr>
        <w:tc>
          <w:tcPr>
            <w:tcW w:w="3696" w:type="dxa"/>
            <w:tcBorders>
              <w:top w:val="nil"/>
              <w:left w:val="nil"/>
              <w:bottom w:val="nil"/>
              <w:right w:val="nil"/>
            </w:tcBorders>
            <w:shd w:val="clear" w:color="auto" w:fill="auto"/>
            <w:noWrap/>
            <w:vAlign w:val="bottom"/>
            <w:hideMark/>
          </w:tcPr>
          <w:p w14:paraId="045BFBF2" w14:textId="77777777" w:rsidR="00EA1AB1" w:rsidRPr="00636947" w:rsidRDefault="00EA1AB1" w:rsidP="00636947">
            <w:pPr>
              <w:rPr>
                <w:sz w:val="22"/>
                <w:szCs w:val="22"/>
              </w:rPr>
            </w:pPr>
            <w:r w:rsidRPr="00636947">
              <w:rPr>
                <w:rFonts w:hint="eastAsia"/>
                <w:sz w:val="22"/>
                <w:szCs w:val="22"/>
              </w:rPr>
              <w:t>文件制作成本</w:t>
            </w:r>
          </w:p>
        </w:tc>
        <w:tc>
          <w:tcPr>
            <w:tcW w:w="1356" w:type="dxa"/>
            <w:tcBorders>
              <w:top w:val="nil"/>
              <w:left w:val="single" w:sz="8" w:space="0" w:color="0070C0"/>
              <w:bottom w:val="nil"/>
              <w:right w:val="single" w:sz="8" w:space="0" w:color="0070C0"/>
            </w:tcBorders>
            <w:shd w:val="clear" w:color="auto" w:fill="auto"/>
            <w:noWrap/>
            <w:vAlign w:val="bottom"/>
            <w:hideMark/>
          </w:tcPr>
          <w:p w14:paraId="57DD1BE6" w14:textId="77777777" w:rsidR="00EA1AB1" w:rsidRPr="00636947" w:rsidRDefault="00EA1AB1" w:rsidP="00636947">
            <w:pPr>
              <w:jc w:val="right"/>
              <w:rPr>
                <w:sz w:val="22"/>
                <w:szCs w:val="22"/>
              </w:rPr>
            </w:pPr>
            <w:r w:rsidRPr="00636947">
              <w:rPr>
                <w:sz w:val="22"/>
                <w:szCs w:val="22"/>
              </w:rPr>
              <w:t> </w:t>
            </w:r>
          </w:p>
        </w:tc>
        <w:tc>
          <w:tcPr>
            <w:tcW w:w="1356" w:type="dxa"/>
            <w:tcBorders>
              <w:top w:val="nil"/>
              <w:left w:val="nil"/>
              <w:bottom w:val="nil"/>
              <w:right w:val="single" w:sz="4" w:space="0" w:color="0070C0"/>
            </w:tcBorders>
            <w:shd w:val="clear" w:color="auto" w:fill="auto"/>
            <w:noWrap/>
            <w:vAlign w:val="bottom"/>
            <w:hideMark/>
          </w:tcPr>
          <w:p w14:paraId="58842E1B" w14:textId="77777777" w:rsidR="00EA1AB1" w:rsidRPr="00636947" w:rsidRDefault="00EA1AB1" w:rsidP="00636947">
            <w:pPr>
              <w:jc w:val="right"/>
              <w:rPr>
                <w:sz w:val="22"/>
                <w:szCs w:val="22"/>
              </w:rPr>
            </w:pPr>
            <w:r w:rsidRPr="00636947">
              <w:rPr>
                <w:sz w:val="22"/>
                <w:szCs w:val="22"/>
              </w:rPr>
              <w:t>61</w:t>
            </w:r>
          </w:p>
        </w:tc>
        <w:tc>
          <w:tcPr>
            <w:tcW w:w="1356" w:type="dxa"/>
            <w:tcBorders>
              <w:top w:val="nil"/>
              <w:left w:val="nil"/>
              <w:bottom w:val="nil"/>
              <w:right w:val="single" w:sz="4" w:space="0" w:color="0070C0"/>
            </w:tcBorders>
            <w:shd w:val="clear" w:color="auto" w:fill="auto"/>
            <w:noWrap/>
            <w:vAlign w:val="bottom"/>
            <w:hideMark/>
          </w:tcPr>
          <w:p w14:paraId="61E99CB2" w14:textId="77777777" w:rsidR="00EA1AB1" w:rsidRPr="00636947" w:rsidRDefault="00EA1AB1" w:rsidP="00636947">
            <w:pPr>
              <w:jc w:val="right"/>
              <w:rPr>
                <w:sz w:val="22"/>
                <w:szCs w:val="22"/>
              </w:rPr>
            </w:pPr>
            <w:r w:rsidRPr="00636947">
              <w:rPr>
                <w:sz w:val="22"/>
                <w:szCs w:val="22"/>
              </w:rPr>
              <w:t>67</w:t>
            </w:r>
          </w:p>
        </w:tc>
        <w:tc>
          <w:tcPr>
            <w:tcW w:w="1421" w:type="dxa"/>
            <w:tcBorders>
              <w:top w:val="nil"/>
              <w:left w:val="nil"/>
              <w:bottom w:val="nil"/>
              <w:right w:val="single" w:sz="4" w:space="0" w:color="0070C0"/>
            </w:tcBorders>
            <w:shd w:val="clear" w:color="auto" w:fill="auto"/>
            <w:noWrap/>
            <w:vAlign w:val="bottom"/>
            <w:hideMark/>
          </w:tcPr>
          <w:p w14:paraId="5A2D3F2A" w14:textId="77777777" w:rsidR="00EA1AB1" w:rsidRPr="00636947" w:rsidRDefault="00EA1AB1" w:rsidP="00636947">
            <w:pPr>
              <w:jc w:val="right"/>
              <w:rPr>
                <w:sz w:val="22"/>
                <w:szCs w:val="22"/>
              </w:rPr>
            </w:pPr>
            <w:r w:rsidRPr="00636947">
              <w:rPr>
                <w:sz w:val="22"/>
                <w:szCs w:val="22"/>
              </w:rPr>
              <w:t>58</w:t>
            </w:r>
          </w:p>
        </w:tc>
        <w:tc>
          <w:tcPr>
            <w:tcW w:w="1420" w:type="dxa"/>
            <w:tcBorders>
              <w:top w:val="nil"/>
              <w:left w:val="nil"/>
              <w:bottom w:val="nil"/>
              <w:right w:val="single" w:sz="4" w:space="0" w:color="0070C0"/>
            </w:tcBorders>
            <w:shd w:val="clear" w:color="auto" w:fill="auto"/>
            <w:noWrap/>
            <w:vAlign w:val="bottom"/>
            <w:hideMark/>
          </w:tcPr>
          <w:p w14:paraId="14DD1AAF" w14:textId="77777777" w:rsidR="00EA1AB1" w:rsidRPr="00636947" w:rsidRDefault="00EA1AB1" w:rsidP="00636947">
            <w:pPr>
              <w:jc w:val="right"/>
              <w:rPr>
                <w:sz w:val="22"/>
                <w:szCs w:val="22"/>
              </w:rPr>
            </w:pPr>
            <w:r w:rsidRPr="00636947">
              <w:rPr>
                <w:sz w:val="22"/>
                <w:szCs w:val="22"/>
              </w:rPr>
              <w:t>61</w:t>
            </w:r>
          </w:p>
        </w:tc>
        <w:tc>
          <w:tcPr>
            <w:tcW w:w="1302" w:type="dxa"/>
            <w:tcBorders>
              <w:top w:val="nil"/>
              <w:left w:val="nil"/>
              <w:bottom w:val="nil"/>
              <w:right w:val="nil"/>
            </w:tcBorders>
            <w:shd w:val="clear" w:color="auto" w:fill="auto"/>
            <w:noWrap/>
            <w:vAlign w:val="bottom"/>
            <w:hideMark/>
          </w:tcPr>
          <w:p w14:paraId="015558AF" w14:textId="77777777" w:rsidR="00EA1AB1" w:rsidRPr="00636947" w:rsidRDefault="00EA1AB1" w:rsidP="00636947">
            <w:pPr>
              <w:jc w:val="right"/>
              <w:rPr>
                <w:sz w:val="22"/>
                <w:szCs w:val="22"/>
              </w:rPr>
            </w:pPr>
            <w:r w:rsidRPr="00636947">
              <w:rPr>
                <w:sz w:val="22"/>
                <w:szCs w:val="22"/>
              </w:rPr>
              <w:t>247</w:t>
            </w:r>
          </w:p>
        </w:tc>
      </w:tr>
      <w:tr w:rsidR="00EA1AB1" w:rsidRPr="00636947" w14:paraId="779120A7" w14:textId="77777777" w:rsidTr="00636947">
        <w:trPr>
          <w:trHeight w:val="300"/>
          <w:jc w:val="center"/>
        </w:trPr>
        <w:tc>
          <w:tcPr>
            <w:tcW w:w="3696" w:type="dxa"/>
            <w:tcBorders>
              <w:top w:val="nil"/>
              <w:left w:val="nil"/>
              <w:bottom w:val="nil"/>
              <w:right w:val="nil"/>
            </w:tcBorders>
            <w:shd w:val="clear" w:color="auto" w:fill="auto"/>
            <w:noWrap/>
            <w:vAlign w:val="bottom"/>
            <w:hideMark/>
          </w:tcPr>
          <w:p w14:paraId="775A9E5F" w14:textId="77777777" w:rsidR="00EA1AB1" w:rsidRPr="00636947" w:rsidRDefault="00EA1AB1" w:rsidP="00636947">
            <w:pPr>
              <w:rPr>
                <w:sz w:val="22"/>
                <w:szCs w:val="22"/>
              </w:rPr>
            </w:pPr>
            <w:r w:rsidRPr="00636947">
              <w:rPr>
                <w:rFonts w:hint="eastAsia"/>
                <w:sz w:val="22"/>
                <w:szCs w:val="22"/>
              </w:rPr>
              <w:t>局</w:t>
            </w:r>
            <w:r w:rsidRPr="00636947">
              <w:rPr>
                <w:sz w:val="22"/>
                <w:szCs w:val="22"/>
              </w:rPr>
              <w:t>/</w:t>
            </w:r>
            <w:r w:rsidRPr="00636947">
              <w:rPr>
                <w:rFonts w:hint="eastAsia"/>
                <w:sz w:val="22"/>
                <w:szCs w:val="22"/>
              </w:rPr>
              <w:t>部门再分配成本</w:t>
            </w:r>
          </w:p>
        </w:tc>
        <w:tc>
          <w:tcPr>
            <w:tcW w:w="1356" w:type="dxa"/>
            <w:tcBorders>
              <w:top w:val="nil"/>
              <w:left w:val="single" w:sz="8" w:space="0" w:color="0070C0"/>
              <w:bottom w:val="nil"/>
              <w:right w:val="single" w:sz="8" w:space="0" w:color="0070C0"/>
            </w:tcBorders>
            <w:shd w:val="clear" w:color="auto" w:fill="auto"/>
            <w:noWrap/>
            <w:vAlign w:val="bottom"/>
            <w:hideMark/>
          </w:tcPr>
          <w:p w14:paraId="6A7AA915" w14:textId="77777777" w:rsidR="00EA1AB1" w:rsidRPr="00636947" w:rsidRDefault="00EA1AB1" w:rsidP="00636947">
            <w:pPr>
              <w:jc w:val="right"/>
              <w:rPr>
                <w:sz w:val="22"/>
                <w:szCs w:val="22"/>
              </w:rPr>
            </w:pPr>
            <w:r w:rsidRPr="00636947">
              <w:rPr>
                <w:sz w:val="22"/>
                <w:szCs w:val="22"/>
              </w:rPr>
              <w:t> </w:t>
            </w:r>
          </w:p>
        </w:tc>
        <w:tc>
          <w:tcPr>
            <w:tcW w:w="1356" w:type="dxa"/>
            <w:tcBorders>
              <w:top w:val="nil"/>
              <w:left w:val="nil"/>
              <w:bottom w:val="nil"/>
              <w:right w:val="single" w:sz="4" w:space="0" w:color="0070C0"/>
            </w:tcBorders>
            <w:shd w:val="clear" w:color="auto" w:fill="auto"/>
            <w:noWrap/>
            <w:vAlign w:val="bottom"/>
            <w:hideMark/>
          </w:tcPr>
          <w:p w14:paraId="7EB56D28" w14:textId="77777777" w:rsidR="00EA1AB1" w:rsidRPr="00636947" w:rsidRDefault="00EA1AB1" w:rsidP="00636947">
            <w:pPr>
              <w:jc w:val="right"/>
              <w:rPr>
                <w:sz w:val="22"/>
                <w:szCs w:val="22"/>
              </w:rPr>
            </w:pPr>
            <w:r w:rsidRPr="00636947">
              <w:rPr>
                <w:sz w:val="22"/>
                <w:szCs w:val="22"/>
              </w:rPr>
              <w:t>2 888</w:t>
            </w:r>
          </w:p>
        </w:tc>
        <w:tc>
          <w:tcPr>
            <w:tcW w:w="1356" w:type="dxa"/>
            <w:tcBorders>
              <w:top w:val="nil"/>
              <w:left w:val="nil"/>
              <w:bottom w:val="nil"/>
              <w:right w:val="single" w:sz="4" w:space="0" w:color="0070C0"/>
            </w:tcBorders>
            <w:shd w:val="clear" w:color="auto" w:fill="auto"/>
            <w:noWrap/>
            <w:vAlign w:val="bottom"/>
            <w:hideMark/>
          </w:tcPr>
          <w:p w14:paraId="11299244" w14:textId="77777777" w:rsidR="00EA1AB1" w:rsidRPr="00636947" w:rsidRDefault="00EA1AB1" w:rsidP="00636947">
            <w:pPr>
              <w:jc w:val="right"/>
              <w:rPr>
                <w:sz w:val="22"/>
                <w:szCs w:val="22"/>
              </w:rPr>
            </w:pPr>
            <w:r w:rsidRPr="00636947">
              <w:rPr>
                <w:sz w:val="22"/>
                <w:szCs w:val="22"/>
              </w:rPr>
              <w:t>2 889</w:t>
            </w:r>
          </w:p>
        </w:tc>
        <w:tc>
          <w:tcPr>
            <w:tcW w:w="1421" w:type="dxa"/>
            <w:tcBorders>
              <w:top w:val="nil"/>
              <w:left w:val="nil"/>
              <w:bottom w:val="nil"/>
              <w:right w:val="single" w:sz="4" w:space="0" w:color="0070C0"/>
            </w:tcBorders>
            <w:shd w:val="clear" w:color="auto" w:fill="auto"/>
            <w:noWrap/>
            <w:vAlign w:val="bottom"/>
            <w:hideMark/>
          </w:tcPr>
          <w:p w14:paraId="02DD0290" w14:textId="77777777" w:rsidR="00EA1AB1" w:rsidRPr="00636947" w:rsidRDefault="00EA1AB1" w:rsidP="00636947">
            <w:pPr>
              <w:jc w:val="right"/>
              <w:rPr>
                <w:sz w:val="22"/>
                <w:szCs w:val="22"/>
              </w:rPr>
            </w:pPr>
            <w:r w:rsidRPr="00636947">
              <w:rPr>
                <w:sz w:val="22"/>
                <w:szCs w:val="22"/>
              </w:rPr>
              <w:t>2 927</w:t>
            </w:r>
          </w:p>
        </w:tc>
        <w:tc>
          <w:tcPr>
            <w:tcW w:w="1420" w:type="dxa"/>
            <w:tcBorders>
              <w:top w:val="nil"/>
              <w:left w:val="nil"/>
              <w:bottom w:val="nil"/>
              <w:right w:val="single" w:sz="4" w:space="0" w:color="0070C0"/>
            </w:tcBorders>
            <w:shd w:val="clear" w:color="auto" w:fill="auto"/>
            <w:noWrap/>
            <w:vAlign w:val="bottom"/>
            <w:hideMark/>
          </w:tcPr>
          <w:p w14:paraId="73B80934" w14:textId="77777777" w:rsidR="00EA1AB1" w:rsidRPr="00636947" w:rsidRDefault="00EA1AB1" w:rsidP="00636947">
            <w:pPr>
              <w:jc w:val="right"/>
              <w:rPr>
                <w:sz w:val="22"/>
                <w:szCs w:val="22"/>
              </w:rPr>
            </w:pPr>
            <w:r w:rsidRPr="00636947">
              <w:rPr>
                <w:sz w:val="22"/>
                <w:szCs w:val="22"/>
              </w:rPr>
              <w:t>2 609</w:t>
            </w:r>
          </w:p>
        </w:tc>
        <w:tc>
          <w:tcPr>
            <w:tcW w:w="1302" w:type="dxa"/>
            <w:tcBorders>
              <w:top w:val="nil"/>
              <w:left w:val="nil"/>
              <w:bottom w:val="nil"/>
              <w:right w:val="nil"/>
            </w:tcBorders>
            <w:shd w:val="clear" w:color="auto" w:fill="auto"/>
            <w:noWrap/>
            <w:vAlign w:val="bottom"/>
            <w:hideMark/>
          </w:tcPr>
          <w:p w14:paraId="76460740" w14:textId="77777777" w:rsidR="00EA1AB1" w:rsidRPr="00636947" w:rsidRDefault="00EA1AB1" w:rsidP="00636947">
            <w:pPr>
              <w:jc w:val="right"/>
              <w:rPr>
                <w:sz w:val="22"/>
                <w:szCs w:val="22"/>
              </w:rPr>
            </w:pPr>
            <w:r w:rsidRPr="00636947">
              <w:rPr>
                <w:sz w:val="22"/>
                <w:szCs w:val="22"/>
              </w:rPr>
              <w:t>11 313</w:t>
            </w:r>
          </w:p>
        </w:tc>
      </w:tr>
      <w:tr w:rsidR="00EA1AB1" w:rsidRPr="00636947" w14:paraId="2667E00C" w14:textId="77777777" w:rsidTr="00636947">
        <w:trPr>
          <w:trHeight w:val="300"/>
          <w:jc w:val="center"/>
        </w:trPr>
        <w:tc>
          <w:tcPr>
            <w:tcW w:w="3696" w:type="dxa"/>
            <w:tcBorders>
              <w:top w:val="nil"/>
              <w:left w:val="nil"/>
              <w:bottom w:val="nil"/>
              <w:right w:val="nil"/>
            </w:tcBorders>
            <w:shd w:val="clear" w:color="auto" w:fill="auto"/>
            <w:noWrap/>
            <w:vAlign w:val="bottom"/>
            <w:hideMark/>
          </w:tcPr>
          <w:p w14:paraId="159E90FE" w14:textId="77777777" w:rsidR="00EA1AB1" w:rsidRPr="00636947" w:rsidRDefault="00EA1AB1" w:rsidP="00636947">
            <w:pPr>
              <w:rPr>
                <w:sz w:val="22"/>
                <w:szCs w:val="22"/>
              </w:rPr>
            </w:pPr>
            <w:r w:rsidRPr="00636947">
              <w:rPr>
                <w:rFonts w:hint="eastAsia"/>
                <w:sz w:val="22"/>
                <w:szCs w:val="22"/>
              </w:rPr>
              <w:t>集中行政性成本</w:t>
            </w:r>
          </w:p>
        </w:tc>
        <w:tc>
          <w:tcPr>
            <w:tcW w:w="1356" w:type="dxa"/>
            <w:tcBorders>
              <w:top w:val="nil"/>
              <w:left w:val="single" w:sz="8" w:space="0" w:color="0070C0"/>
              <w:bottom w:val="nil"/>
              <w:right w:val="single" w:sz="8" w:space="0" w:color="0070C0"/>
            </w:tcBorders>
            <w:shd w:val="clear" w:color="auto" w:fill="auto"/>
            <w:noWrap/>
            <w:vAlign w:val="bottom"/>
            <w:hideMark/>
          </w:tcPr>
          <w:p w14:paraId="7F2D3085" w14:textId="77777777" w:rsidR="00EA1AB1" w:rsidRPr="00636947" w:rsidRDefault="00EA1AB1" w:rsidP="00636947">
            <w:pPr>
              <w:jc w:val="right"/>
              <w:rPr>
                <w:sz w:val="22"/>
                <w:szCs w:val="22"/>
              </w:rPr>
            </w:pPr>
            <w:r w:rsidRPr="00636947">
              <w:rPr>
                <w:sz w:val="22"/>
                <w:szCs w:val="22"/>
              </w:rPr>
              <w:t> </w:t>
            </w:r>
          </w:p>
        </w:tc>
        <w:tc>
          <w:tcPr>
            <w:tcW w:w="1356" w:type="dxa"/>
            <w:tcBorders>
              <w:top w:val="nil"/>
              <w:left w:val="nil"/>
              <w:bottom w:val="nil"/>
              <w:right w:val="single" w:sz="4" w:space="0" w:color="0070C0"/>
            </w:tcBorders>
            <w:shd w:val="clear" w:color="auto" w:fill="auto"/>
            <w:noWrap/>
            <w:vAlign w:val="bottom"/>
            <w:hideMark/>
          </w:tcPr>
          <w:p w14:paraId="03AB4CC4" w14:textId="77777777" w:rsidR="00EA1AB1" w:rsidRPr="00636947" w:rsidRDefault="00EA1AB1" w:rsidP="00636947">
            <w:pPr>
              <w:jc w:val="right"/>
              <w:rPr>
                <w:sz w:val="22"/>
                <w:szCs w:val="22"/>
              </w:rPr>
            </w:pPr>
            <w:r w:rsidRPr="00636947">
              <w:rPr>
                <w:sz w:val="22"/>
                <w:szCs w:val="22"/>
              </w:rPr>
              <w:t>989</w:t>
            </w:r>
          </w:p>
        </w:tc>
        <w:tc>
          <w:tcPr>
            <w:tcW w:w="1356" w:type="dxa"/>
            <w:tcBorders>
              <w:top w:val="nil"/>
              <w:left w:val="nil"/>
              <w:bottom w:val="nil"/>
              <w:right w:val="single" w:sz="4" w:space="0" w:color="0070C0"/>
            </w:tcBorders>
            <w:shd w:val="clear" w:color="auto" w:fill="auto"/>
            <w:noWrap/>
            <w:vAlign w:val="bottom"/>
            <w:hideMark/>
          </w:tcPr>
          <w:p w14:paraId="5DACA4C9" w14:textId="77777777" w:rsidR="00EA1AB1" w:rsidRPr="00636947" w:rsidRDefault="00EA1AB1" w:rsidP="00636947">
            <w:pPr>
              <w:jc w:val="right"/>
              <w:rPr>
                <w:sz w:val="22"/>
                <w:szCs w:val="22"/>
              </w:rPr>
            </w:pPr>
            <w:r w:rsidRPr="00636947">
              <w:rPr>
                <w:sz w:val="22"/>
                <w:szCs w:val="22"/>
              </w:rPr>
              <w:t>976</w:t>
            </w:r>
          </w:p>
        </w:tc>
        <w:tc>
          <w:tcPr>
            <w:tcW w:w="1421" w:type="dxa"/>
            <w:tcBorders>
              <w:top w:val="nil"/>
              <w:left w:val="nil"/>
              <w:bottom w:val="nil"/>
              <w:right w:val="single" w:sz="4" w:space="0" w:color="0070C0"/>
            </w:tcBorders>
            <w:shd w:val="clear" w:color="auto" w:fill="auto"/>
            <w:noWrap/>
            <w:vAlign w:val="bottom"/>
            <w:hideMark/>
          </w:tcPr>
          <w:p w14:paraId="433AABF4" w14:textId="77777777" w:rsidR="00EA1AB1" w:rsidRPr="00636947" w:rsidRDefault="00EA1AB1" w:rsidP="00636947">
            <w:pPr>
              <w:jc w:val="right"/>
              <w:rPr>
                <w:sz w:val="22"/>
                <w:szCs w:val="22"/>
              </w:rPr>
            </w:pPr>
            <w:r w:rsidRPr="00636947">
              <w:rPr>
                <w:sz w:val="22"/>
                <w:szCs w:val="22"/>
              </w:rPr>
              <w:t>989</w:t>
            </w:r>
          </w:p>
        </w:tc>
        <w:tc>
          <w:tcPr>
            <w:tcW w:w="1420" w:type="dxa"/>
            <w:tcBorders>
              <w:top w:val="nil"/>
              <w:left w:val="nil"/>
              <w:bottom w:val="nil"/>
              <w:right w:val="single" w:sz="4" w:space="0" w:color="0070C0"/>
            </w:tcBorders>
            <w:shd w:val="clear" w:color="auto" w:fill="auto"/>
            <w:noWrap/>
            <w:vAlign w:val="bottom"/>
            <w:hideMark/>
          </w:tcPr>
          <w:p w14:paraId="3CE38FED" w14:textId="77777777" w:rsidR="00EA1AB1" w:rsidRPr="00636947" w:rsidRDefault="00EA1AB1" w:rsidP="00636947">
            <w:pPr>
              <w:jc w:val="right"/>
              <w:rPr>
                <w:sz w:val="22"/>
                <w:szCs w:val="22"/>
              </w:rPr>
            </w:pPr>
            <w:r w:rsidRPr="00636947">
              <w:rPr>
                <w:sz w:val="22"/>
                <w:szCs w:val="22"/>
              </w:rPr>
              <w:t>893</w:t>
            </w:r>
          </w:p>
        </w:tc>
        <w:tc>
          <w:tcPr>
            <w:tcW w:w="1302" w:type="dxa"/>
            <w:tcBorders>
              <w:top w:val="nil"/>
              <w:left w:val="nil"/>
              <w:bottom w:val="nil"/>
              <w:right w:val="nil"/>
            </w:tcBorders>
            <w:shd w:val="clear" w:color="auto" w:fill="auto"/>
            <w:noWrap/>
            <w:vAlign w:val="bottom"/>
            <w:hideMark/>
          </w:tcPr>
          <w:p w14:paraId="01153A3D" w14:textId="77777777" w:rsidR="00EA1AB1" w:rsidRPr="00636947" w:rsidRDefault="00EA1AB1" w:rsidP="00636947">
            <w:pPr>
              <w:jc w:val="right"/>
              <w:rPr>
                <w:sz w:val="22"/>
                <w:szCs w:val="22"/>
              </w:rPr>
            </w:pPr>
            <w:r w:rsidRPr="00636947">
              <w:rPr>
                <w:sz w:val="22"/>
                <w:szCs w:val="22"/>
              </w:rPr>
              <w:t>3 847</w:t>
            </w:r>
          </w:p>
        </w:tc>
      </w:tr>
      <w:tr w:rsidR="00EA1AB1" w:rsidRPr="00636947" w14:paraId="4448F1E2" w14:textId="77777777" w:rsidTr="00636947">
        <w:trPr>
          <w:trHeight w:val="300"/>
          <w:jc w:val="center"/>
        </w:trPr>
        <w:tc>
          <w:tcPr>
            <w:tcW w:w="3696" w:type="dxa"/>
            <w:tcBorders>
              <w:top w:val="nil"/>
              <w:left w:val="nil"/>
              <w:bottom w:val="single" w:sz="4" w:space="0" w:color="auto"/>
              <w:right w:val="nil"/>
            </w:tcBorders>
            <w:shd w:val="clear" w:color="auto" w:fill="auto"/>
            <w:noWrap/>
            <w:vAlign w:val="bottom"/>
            <w:hideMark/>
          </w:tcPr>
          <w:p w14:paraId="7A0AF470" w14:textId="77777777" w:rsidR="00EA1AB1" w:rsidRPr="00636947" w:rsidRDefault="00EA1AB1" w:rsidP="00636947">
            <w:pPr>
              <w:rPr>
                <w:sz w:val="22"/>
                <w:szCs w:val="22"/>
              </w:rPr>
            </w:pPr>
            <w:r w:rsidRPr="00636947">
              <w:rPr>
                <w:rFonts w:hint="eastAsia"/>
                <w:sz w:val="22"/>
                <w:szCs w:val="22"/>
              </w:rPr>
              <w:t>集中支持成本</w:t>
            </w:r>
          </w:p>
        </w:tc>
        <w:tc>
          <w:tcPr>
            <w:tcW w:w="1356" w:type="dxa"/>
            <w:tcBorders>
              <w:top w:val="nil"/>
              <w:left w:val="single" w:sz="8" w:space="0" w:color="0070C0"/>
              <w:bottom w:val="single" w:sz="4" w:space="0" w:color="auto"/>
              <w:right w:val="single" w:sz="8" w:space="0" w:color="0070C0"/>
            </w:tcBorders>
            <w:shd w:val="clear" w:color="auto" w:fill="auto"/>
            <w:noWrap/>
            <w:vAlign w:val="bottom"/>
            <w:hideMark/>
          </w:tcPr>
          <w:p w14:paraId="11506E5B" w14:textId="77777777" w:rsidR="00EA1AB1" w:rsidRPr="00636947" w:rsidRDefault="00EA1AB1" w:rsidP="00636947">
            <w:pPr>
              <w:jc w:val="right"/>
              <w:rPr>
                <w:sz w:val="22"/>
                <w:szCs w:val="22"/>
              </w:rPr>
            </w:pPr>
            <w:r w:rsidRPr="00636947">
              <w:rPr>
                <w:sz w:val="22"/>
                <w:szCs w:val="22"/>
              </w:rPr>
              <w:t> </w:t>
            </w:r>
          </w:p>
        </w:tc>
        <w:tc>
          <w:tcPr>
            <w:tcW w:w="1356" w:type="dxa"/>
            <w:tcBorders>
              <w:top w:val="nil"/>
              <w:left w:val="nil"/>
              <w:bottom w:val="single" w:sz="4" w:space="0" w:color="auto"/>
              <w:right w:val="single" w:sz="4" w:space="0" w:color="0070C0"/>
            </w:tcBorders>
            <w:shd w:val="clear" w:color="auto" w:fill="auto"/>
            <w:noWrap/>
            <w:vAlign w:val="bottom"/>
            <w:hideMark/>
          </w:tcPr>
          <w:p w14:paraId="55A64617" w14:textId="77777777" w:rsidR="00EA1AB1" w:rsidRPr="00636947" w:rsidRDefault="00EA1AB1" w:rsidP="00636947">
            <w:pPr>
              <w:jc w:val="right"/>
              <w:rPr>
                <w:sz w:val="22"/>
                <w:szCs w:val="22"/>
              </w:rPr>
            </w:pPr>
            <w:r w:rsidRPr="00636947">
              <w:rPr>
                <w:sz w:val="22"/>
                <w:szCs w:val="22"/>
              </w:rPr>
              <w:t>1 790</w:t>
            </w:r>
          </w:p>
        </w:tc>
        <w:tc>
          <w:tcPr>
            <w:tcW w:w="1356" w:type="dxa"/>
            <w:tcBorders>
              <w:top w:val="nil"/>
              <w:left w:val="nil"/>
              <w:bottom w:val="single" w:sz="4" w:space="0" w:color="auto"/>
              <w:right w:val="single" w:sz="4" w:space="0" w:color="0070C0"/>
            </w:tcBorders>
            <w:shd w:val="clear" w:color="auto" w:fill="auto"/>
            <w:noWrap/>
            <w:vAlign w:val="bottom"/>
            <w:hideMark/>
          </w:tcPr>
          <w:p w14:paraId="66DBC090" w14:textId="77777777" w:rsidR="00EA1AB1" w:rsidRPr="00636947" w:rsidRDefault="00EA1AB1" w:rsidP="00636947">
            <w:pPr>
              <w:jc w:val="right"/>
              <w:rPr>
                <w:sz w:val="22"/>
                <w:szCs w:val="22"/>
              </w:rPr>
            </w:pPr>
            <w:r w:rsidRPr="00636947">
              <w:rPr>
                <w:sz w:val="22"/>
                <w:szCs w:val="22"/>
              </w:rPr>
              <w:t>1 746</w:t>
            </w:r>
          </w:p>
        </w:tc>
        <w:tc>
          <w:tcPr>
            <w:tcW w:w="1421" w:type="dxa"/>
            <w:tcBorders>
              <w:top w:val="nil"/>
              <w:left w:val="nil"/>
              <w:bottom w:val="single" w:sz="4" w:space="0" w:color="auto"/>
              <w:right w:val="single" w:sz="4" w:space="0" w:color="0070C0"/>
            </w:tcBorders>
            <w:shd w:val="clear" w:color="auto" w:fill="auto"/>
            <w:noWrap/>
            <w:vAlign w:val="bottom"/>
            <w:hideMark/>
          </w:tcPr>
          <w:p w14:paraId="177736D9" w14:textId="77777777" w:rsidR="00EA1AB1" w:rsidRPr="00636947" w:rsidRDefault="00EA1AB1" w:rsidP="00636947">
            <w:pPr>
              <w:jc w:val="right"/>
              <w:rPr>
                <w:sz w:val="22"/>
                <w:szCs w:val="22"/>
              </w:rPr>
            </w:pPr>
            <w:r w:rsidRPr="00636947">
              <w:rPr>
                <w:sz w:val="22"/>
                <w:szCs w:val="22"/>
              </w:rPr>
              <w:t>1 723</w:t>
            </w:r>
          </w:p>
        </w:tc>
        <w:tc>
          <w:tcPr>
            <w:tcW w:w="1420" w:type="dxa"/>
            <w:tcBorders>
              <w:top w:val="nil"/>
              <w:left w:val="nil"/>
              <w:bottom w:val="single" w:sz="4" w:space="0" w:color="auto"/>
              <w:right w:val="single" w:sz="4" w:space="0" w:color="0070C0"/>
            </w:tcBorders>
            <w:shd w:val="clear" w:color="auto" w:fill="auto"/>
            <w:noWrap/>
            <w:vAlign w:val="bottom"/>
            <w:hideMark/>
          </w:tcPr>
          <w:p w14:paraId="537FD0D6" w14:textId="77777777" w:rsidR="00EA1AB1" w:rsidRPr="00636947" w:rsidRDefault="00EA1AB1" w:rsidP="00636947">
            <w:pPr>
              <w:jc w:val="right"/>
              <w:rPr>
                <w:sz w:val="22"/>
                <w:szCs w:val="22"/>
              </w:rPr>
            </w:pPr>
            <w:r w:rsidRPr="00636947">
              <w:rPr>
                <w:sz w:val="22"/>
                <w:szCs w:val="22"/>
              </w:rPr>
              <w:t>1 617</w:t>
            </w:r>
          </w:p>
        </w:tc>
        <w:tc>
          <w:tcPr>
            <w:tcW w:w="1302" w:type="dxa"/>
            <w:tcBorders>
              <w:top w:val="nil"/>
              <w:left w:val="nil"/>
              <w:bottom w:val="single" w:sz="4" w:space="0" w:color="auto"/>
              <w:right w:val="nil"/>
            </w:tcBorders>
            <w:shd w:val="clear" w:color="auto" w:fill="auto"/>
            <w:noWrap/>
            <w:vAlign w:val="bottom"/>
            <w:hideMark/>
          </w:tcPr>
          <w:p w14:paraId="697B8FCF" w14:textId="1F913BB9" w:rsidR="00EA1AB1" w:rsidRPr="00636947" w:rsidRDefault="00EA1AB1" w:rsidP="00636947">
            <w:pPr>
              <w:jc w:val="right"/>
              <w:rPr>
                <w:sz w:val="22"/>
                <w:szCs w:val="22"/>
              </w:rPr>
            </w:pPr>
            <w:r w:rsidRPr="00636947">
              <w:rPr>
                <w:sz w:val="22"/>
                <w:szCs w:val="22"/>
              </w:rPr>
              <w:t>6 876</w:t>
            </w:r>
          </w:p>
        </w:tc>
      </w:tr>
      <w:tr w:rsidR="00EA1AB1" w:rsidRPr="00636947" w14:paraId="08A98752" w14:textId="77777777" w:rsidTr="00636947">
        <w:trPr>
          <w:trHeight w:val="300"/>
          <w:jc w:val="center"/>
        </w:trPr>
        <w:tc>
          <w:tcPr>
            <w:tcW w:w="3696" w:type="dxa"/>
            <w:tcBorders>
              <w:top w:val="nil"/>
              <w:left w:val="nil"/>
              <w:bottom w:val="nil"/>
              <w:right w:val="nil"/>
            </w:tcBorders>
            <w:shd w:val="clear" w:color="auto" w:fill="auto"/>
            <w:noWrap/>
            <w:vAlign w:val="bottom"/>
            <w:hideMark/>
          </w:tcPr>
          <w:p w14:paraId="123A297B" w14:textId="77777777" w:rsidR="00EA1AB1" w:rsidRPr="00636947" w:rsidRDefault="00EA1AB1" w:rsidP="00636947">
            <w:pPr>
              <w:rPr>
                <w:b/>
                <w:bCs/>
                <w:sz w:val="22"/>
                <w:szCs w:val="22"/>
              </w:rPr>
            </w:pPr>
            <w:r w:rsidRPr="00636947">
              <w:rPr>
                <w:rFonts w:hint="eastAsia"/>
                <w:b/>
                <w:bCs/>
                <w:sz w:val="22"/>
                <w:szCs w:val="22"/>
              </w:rPr>
              <w:t>总成本</w:t>
            </w:r>
          </w:p>
        </w:tc>
        <w:tc>
          <w:tcPr>
            <w:tcW w:w="1356" w:type="dxa"/>
            <w:tcBorders>
              <w:top w:val="nil"/>
              <w:left w:val="single" w:sz="8" w:space="0" w:color="0070C0"/>
              <w:bottom w:val="nil"/>
              <w:right w:val="single" w:sz="8" w:space="0" w:color="0070C0"/>
            </w:tcBorders>
            <w:shd w:val="clear" w:color="auto" w:fill="auto"/>
            <w:noWrap/>
            <w:vAlign w:val="bottom"/>
            <w:hideMark/>
          </w:tcPr>
          <w:p w14:paraId="5C561C70" w14:textId="77777777" w:rsidR="00EA1AB1" w:rsidRPr="00636947" w:rsidRDefault="00EA1AB1" w:rsidP="00636947">
            <w:pPr>
              <w:jc w:val="right"/>
              <w:rPr>
                <w:b/>
                <w:bCs/>
                <w:sz w:val="22"/>
                <w:szCs w:val="22"/>
              </w:rPr>
            </w:pPr>
            <w:r w:rsidRPr="00636947">
              <w:rPr>
                <w:b/>
                <w:bCs/>
                <w:sz w:val="22"/>
                <w:szCs w:val="22"/>
              </w:rPr>
              <w:t>0</w:t>
            </w:r>
          </w:p>
        </w:tc>
        <w:tc>
          <w:tcPr>
            <w:tcW w:w="1356" w:type="dxa"/>
            <w:tcBorders>
              <w:top w:val="nil"/>
              <w:left w:val="nil"/>
              <w:bottom w:val="nil"/>
              <w:right w:val="single" w:sz="4" w:space="0" w:color="0070C0"/>
            </w:tcBorders>
            <w:shd w:val="clear" w:color="auto" w:fill="auto"/>
            <w:noWrap/>
            <w:vAlign w:val="bottom"/>
            <w:hideMark/>
          </w:tcPr>
          <w:p w14:paraId="6E8DDCD6" w14:textId="77777777" w:rsidR="00EA1AB1" w:rsidRPr="00636947" w:rsidRDefault="00EA1AB1" w:rsidP="00636947">
            <w:pPr>
              <w:jc w:val="right"/>
              <w:rPr>
                <w:b/>
                <w:bCs/>
                <w:sz w:val="22"/>
                <w:szCs w:val="22"/>
              </w:rPr>
            </w:pPr>
            <w:r w:rsidRPr="00636947">
              <w:rPr>
                <w:b/>
                <w:bCs/>
                <w:sz w:val="22"/>
                <w:szCs w:val="22"/>
              </w:rPr>
              <w:t>6 248</w:t>
            </w:r>
          </w:p>
        </w:tc>
        <w:tc>
          <w:tcPr>
            <w:tcW w:w="1356" w:type="dxa"/>
            <w:tcBorders>
              <w:top w:val="nil"/>
              <w:left w:val="nil"/>
              <w:bottom w:val="nil"/>
              <w:right w:val="single" w:sz="4" w:space="0" w:color="0070C0"/>
            </w:tcBorders>
            <w:shd w:val="clear" w:color="auto" w:fill="auto"/>
            <w:noWrap/>
            <w:vAlign w:val="bottom"/>
            <w:hideMark/>
          </w:tcPr>
          <w:p w14:paraId="535DEA03" w14:textId="77777777" w:rsidR="00EA1AB1" w:rsidRPr="00636947" w:rsidRDefault="00EA1AB1" w:rsidP="00636947">
            <w:pPr>
              <w:jc w:val="right"/>
              <w:rPr>
                <w:b/>
                <w:bCs/>
                <w:sz w:val="22"/>
                <w:szCs w:val="22"/>
              </w:rPr>
            </w:pPr>
            <w:r w:rsidRPr="00636947">
              <w:rPr>
                <w:b/>
                <w:bCs/>
                <w:sz w:val="22"/>
                <w:szCs w:val="22"/>
              </w:rPr>
              <w:t>6 198</w:t>
            </w:r>
          </w:p>
        </w:tc>
        <w:tc>
          <w:tcPr>
            <w:tcW w:w="1421" w:type="dxa"/>
            <w:tcBorders>
              <w:top w:val="nil"/>
              <w:left w:val="nil"/>
              <w:bottom w:val="nil"/>
              <w:right w:val="single" w:sz="4" w:space="0" w:color="0070C0"/>
            </w:tcBorders>
            <w:shd w:val="clear" w:color="auto" w:fill="auto"/>
            <w:noWrap/>
            <w:vAlign w:val="bottom"/>
            <w:hideMark/>
          </w:tcPr>
          <w:p w14:paraId="54E76110" w14:textId="77777777" w:rsidR="00EA1AB1" w:rsidRPr="00636947" w:rsidRDefault="00EA1AB1" w:rsidP="00636947">
            <w:pPr>
              <w:jc w:val="right"/>
              <w:rPr>
                <w:b/>
                <w:bCs/>
                <w:sz w:val="22"/>
                <w:szCs w:val="22"/>
              </w:rPr>
            </w:pPr>
            <w:r w:rsidRPr="00636947">
              <w:rPr>
                <w:b/>
                <w:bCs/>
                <w:sz w:val="22"/>
                <w:szCs w:val="22"/>
              </w:rPr>
              <w:t>6 217</w:t>
            </w:r>
          </w:p>
        </w:tc>
        <w:tc>
          <w:tcPr>
            <w:tcW w:w="1420" w:type="dxa"/>
            <w:tcBorders>
              <w:top w:val="nil"/>
              <w:left w:val="nil"/>
              <w:bottom w:val="nil"/>
              <w:right w:val="single" w:sz="4" w:space="0" w:color="0070C0"/>
            </w:tcBorders>
            <w:shd w:val="clear" w:color="auto" w:fill="auto"/>
            <w:noWrap/>
            <w:vAlign w:val="bottom"/>
            <w:hideMark/>
          </w:tcPr>
          <w:p w14:paraId="4B8372D6" w14:textId="77777777" w:rsidR="00EA1AB1" w:rsidRPr="00636947" w:rsidRDefault="00EA1AB1" w:rsidP="00636947">
            <w:pPr>
              <w:jc w:val="right"/>
              <w:rPr>
                <w:b/>
                <w:bCs/>
                <w:sz w:val="22"/>
                <w:szCs w:val="22"/>
              </w:rPr>
            </w:pPr>
            <w:r w:rsidRPr="00636947">
              <w:rPr>
                <w:b/>
                <w:bCs/>
                <w:sz w:val="22"/>
                <w:szCs w:val="22"/>
              </w:rPr>
              <w:t>5 700</w:t>
            </w:r>
          </w:p>
        </w:tc>
        <w:tc>
          <w:tcPr>
            <w:tcW w:w="1302" w:type="dxa"/>
            <w:tcBorders>
              <w:top w:val="nil"/>
              <w:left w:val="nil"/>
              <w:bottom w:val="nil"/>
              <w:right w:val="nil"/>
            </w:tcBorders>
            <w:shd w:val="clear" w:color="auto" w:fill="auto"/>
            <w:noWrap/>
            <w:vAlign w:val="bottom"/>
            <w:hideMark/>
          </w:tcPr>
          <w:p w14:paraId="0CD95549" w14:textId="417DCA3B" w:rsidR="00EA1AB1" w:rsidRPr="00636947" w:rsidRDefault="00EA1AB1" w:rsidP="00636947">
            <w:pPr>
              <w:jc w:val="right"/>
              <w:rPr>
                <w:b/>
                <w:bCs/>
                <w:sz w:val="22"/>
                <w:szCs w:val="22"/>
              </w:rPr>
            </w:pPr>
            <w:r w:rsidRPr="00636947">
              <w:rPr>
                <w:b/>
                <w:bCs/>
                <w:sz w:val="22"/>
                <w:szCs w:val="22"/>
              </w:rPr>
              <w:t>24 363</w:t>
            </w:r>
          </w:p>
        </w:tc>
      </w:tr>
    </w:tbl>
    <w:p w14:paraId="3C169052" w14:textId="34B2EC45" w:rsidR="00EA1AB1" w:rsidRPr="00636947" w:rsidRDefault="00EA1AB1" w:rsidP="00A36942">
      <w:pPr>
        <w:pStyle w:val="Headingi"/>
      </w:pPr>
      <w:r w:rsidRPr="00636947">
        <w:t>2019</w:t>
      </w:r>
      <w:r w:rsidRPr="00636947">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EA1AB1" w:rsidRPr="00636947" w14:paraId="79C5649A"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48AB732E" w14:textId="77777777" w:rsidR="00EA1AB1" w:rsidRPr="00636947" w:rsidRDefault="00EA1AB1" w:rsidP="00636947">
            <w:pPr>
              <w:jc w:val="center"/>
              <w:rPr>
                <w:rFonts w:ascii="STKaiti" w:eastAsia="STKaiti" w:hAnsi="STKaiti"/>
              </w:rPr>
            </w:pPr>
            <w:r w:rsidRPr="00636947">
              <w:rPr>
                <w:rFonts w:ascii="STKaiti" w:eastAsia="STKaiti" w:hAnsi="STKaiti" w:hint="eastAsia"/>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746E79EF" w14:textId="77777777" w:rsidR="00EA1AB1" w:rsidRPr="00636947" w:rsidRDefault="00EA1AB1" w:rsidP="00636947">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636947">
              <w:rPr>
                <w:rFonts w:ascii="STKaiti" w:eastAsia="STKaiti" w:hAnsi="STKaiti" w:hint="eastAsia"/>
              </w:rPr>
              <w:t>衡量</w:t>
            </w:r>
          </w:p>
        </w:tc>
        <w:tc>
          <w:tcPr>
            <w:tcW w:w="4650" w:type="dxa"/>
            <w:tcBorders>
              <w:top w:val="nil"/>
              <w:left w:val="dotted" w:sz="4" w:space="0" w:color="B8CCE4" w:themeColor="accent1" w:themeTint="66"/>
              <w:bottom w:val="single" w:sz="8" w:space="0" w:color="4F81BD" w:themeColor="accent1"/>
              <w:right w:val="nil"/>
            </w:tcBorders>
          </w:tcPr>
          <w:p w14:paraId="4D48B7F1" w14:textId="4EA51822" w:rsidR="00EA1AB1" w:rsidRPr="00636947" w:rsidRDefault="00EA1AB1" w:rsidP="00636947">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636947">
              <w:rPr>
                <w:rFonts w:ascii="STKaiti" w:eastAsia="STKaiti" w:hAnsi="STKaiti" w:hint="eastAsia"/>
              </w:rPr>
              <w:t>风险</w:t>
            </w:r>
          </w:p>
        </w:tc>
      </w:tr>
      <w:tr w:rsidR="00EA1AB1" w:rsidRPr="00636947" w14:paraId="6FE46AD2"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11FEB1FD" w14:textId="49D455E6" w:rsidR="00EA1AB1" w:rsidRPr="00636947" w:rsidRDefault="00EA1AB1" w:rsidP="00155A7F">
            <w:pPr>
              <w:rPr>
                <w:b w:val="0"/>
                <w:bCs w:val="0"/>
                <w:lang w:eastAsia="zh-CN"/>
              </w:rPr>
            </w:pPr>
            <w:r w:rsidRPr="00636947">
              <w:rPr>
                <w:rFonts w:hint="eastAsia"/>
                <w:b w:val="0"/>
                <w:bCs w:val="0"/>
                <w:lang w:eastAsia="zh-CN"/>
              </w:rPr>
              <w:t>就实体会议和电子会议的数量以及与会者人数而言，对</w:t>
            </w:r>
            <w:r w:rsidRPr="00636947">
              <w:rPr>
                <w:b w:val="0"/>
                <w:bCs w:val="0"/>
                <w:lang w:eastAsia="zh-CN"/>
              </w:rPr>
              <w:t>ITU-T</w:t>
            </w:r>
            <w:r w:rsidRPr="00636947">
              <w:rPr>
                <w:rFonts w:hint="eastAsia"/>
                <w:b w:val="0"/>
                <w:bCs w:val="0"/>
                <w:lang w:eastAsia="zh-CN"/>
              </w:rPr>
              <w:t>进程的参与显著增加。</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72FEF639"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bookmarkStart w:id="151" w:name="lt_pId463"/>
            <w:r w:rsidRPr="00636947">
              <w:rPr>
                <w:lang w:eastAsia="zh-CN"/>
              </w:rPr>
              <w:t>148</w:t>
            </w:r>
            <w:r w:rsidRPr="00636947">
              <w:rPr>
                <w:rFonts w:hint="eastAsia"/>
                <w:lang w:eastAsia="zh-CN"/>
              </w:rPr>
              <w:t>次会议（研究组、工作组、区域组会议和讲习班）。增加了</w:t>
            </w:r>
            <w:bookmarkEnd w:id="151"/>
            <w:r w:rsidRPr="00636947">
              <w:rPr>
                <w:lang w:eastAsia="zh-CN"/>
              </w:rPr>
              <w:t>8.03 %</w:t>
            </w:r>
            <w:r w:rsidRPr="00636947">
              <w:rPr>
                <w:rFonts w:hint="eastAsia"/>
                <w:lang w:eastAsia="zh-CN"/>
              </w:rPr>
              <w:t>。</w:t>
            </w:r>
          </w:p>
          <w:p w14:paraId="3A38D534"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r w:rsidRPr="00636947">
              <w:rPr>
                <w:lang w:eastAsia="zh-CN"/>
              </w:rPr>
              <w:t>235</w:t>
            </w:r>
            <w:r w:rsidRPr="00636947">
              <w:rPr>
                <w:rFonts w:hint="eastAsia"/>
                <w:lang w:eastAsia="zh-CN"/>
              </w:rPr>
              <w:t>次报告人组会议，同比</w:t>
            </w:r>
            <w:r w:rsidRPr="00636947">
              <w:rPr>
                <w:rFonts w:hint="eastAsia"/>
                <w:lang w:eastAsia="zh-CN"/>
              </w:rPr>
              <w:t>2</w:t>
            </w:r>
            <w:r w:rsidRPr="00636947">
              <w:rPr>
                <w:lang w:eastAsia="zh-CN"/>
              </w:rPr>
              <w:t>018</w:t>
            </w:r>
            <w:r w:rsidRPr="00636947">
              <w:rPr>
                <w:rFonts w:hint="eastAsia"/>
                <w:lang w:eastAsia="zh-CN"/>
              </w:rPr>
              <w:t>年增长</w:t>
            </w:r>
            <w:bookmarkStart w:id="152" w:name="lt_pId466"/>
            <w:r w:rsidRPr="00636947">
              <w:rPr>
                <w:lang w:eastAsia="zh-CN"/>
              </w:rPr>
              <w:t>10%</w:t>
            </w:r>
            <w:r w:rsidRPr="00636947">
              <w:rPr>
                <w:rFonts w:hint="eastAsia"/>
                <w:lang w:eastAsia="zh-CN"/>
              </w:rPr>
              <w:t>。</w:t>
            </w:r>
            <w:bookmarkEnd w:id="152"/>
          </w:p>
          <w:p w14:paraId="31580655"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bookmarkStart w:id="153" w:name="lt_pId467"/>
            <w:r w:rsidRPr="00636947">
              <w:rPr>
                <w:lang w:eastAsia="zh-CN"/>
              </w:rPr>
              <w:t>1878</w:t>
            </w:r>
            <w:r w:rsidRPr="00636947">
              <w:rPr>
                <w:rFonts w:hint="eastAsia"/>
                <w:lang w:eastAsia="zh-CN"/>
              </w:rPr>
              <w:t>次电子会议，同比</w:t>
            </w:r>
            <w:r w:rsidRPr="00636947">
              <w:rPr>
                <w:rFonts w:hint="eastAsia"/>
                <w:lang w:eastAsia="zh-CN"/>
              </w:rPr>
              <w:t>2</w:t>
            </w:r>
            <w:r w:rsidRPr="00636947">
              <w:rPr>
                <w:lang w:eastAsia="zh-CN"/>
              </w:rPr>
              <w:t>018</w:t>
            </w:r>
            <w:r w:rsidRPr="00636947">
              <w:rPr>
                <w:rFonts w:hint="eastAsia"/>
                <w:lang w:eastAsia="zh-CN"/>
              </w:rPr>
              <w:t>年增长</w:t>
            </w:r>
            <w:r w:rsidRPr="00636947">
              <w:rPr>
                <w:lang w:eastAsia="zh-CN"/>
              </w:rPr>
              <w:t>20.54%</w:t>
            </w:r>
            <w:r w:rsidRPr="00636947">
              <w:rPr>
                <w:rFonts w:hint="eastAsia"/>
                <w:lang w:eastAsia="zh-CN"/>
              </w:rPr>
              <w:t>。</w:t>
            </w:r>
            <w:bookmarkStart w:id="154" w:name="lt_pId468"/>
            <w:bookmarkEnd w:id="153"/>
            <w:r w:rsidRPr="00636947">
              <w:rPr>
                <w:lang w:eastAsia="zh-CN"/>
              </w:rPr>
              <w:t>10 798</w:t>
            </w:r>
            <w:r w:rsidRPr="00636947">
              <w:rPr>
                <w:rFonts w:hint="eastAsia"/>
                <w:lang w:eastAsia="zh-CN"/>
              </w:rPr>
              <w:t>名与会者，同比</w:t>
            </w:r>
            <w:r w:rsidRPr="00636947">
              <w:rPr>
                <w:rFonts w:hint="eastAsia"/>
                <w:lang w:eastAsia="zh-CN"/>
              </w:rPr>
              <w:t>2</w:t>
            </w:r>
            <w:r w:rsidRPr="00636947">
              <w:rPr>
                <w:lang w:eastAsia="zh-CN"/>
              </w:rPr>
              <w:t>018</w:t>
            </w:r>
            <w:r w:rsidRPr="00636947">
              <w:rPr>
                <w:rFonts w:hint="eastAsia"/>
                <w:lang w:eastAsia="zh-CN"/>
              </w:rPr>
              <w:t>年增长</w:t>
            </w:r>
            <w:r w:rsidRPr="00636947">
              <w:rPr>
                <w:lang w:eastAsia="zh-CN"/>
              </w:rPr>
              <w:t>29.27%</w:t>
            </w:r>
            <w:r w:rsidRPr="00636947">
              <w:rPr>
                <w:rFonts w:hint="eastAsia"/>
                <w:lang w:eastAsia="zh-CN"/>
              </w:rPr>
              <w:t>。</w:t>
            </w:r>
            <w:bookmarkEnd w:id="154"/>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18F7A793"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r w:rsidRPr="00636947">
              <w:rPr>
                <w:rFonts w:hint="eastAsia"/>
                <w:lang w:eastAsia="zh-CN"/>
              </w:rPr>
              <w:t>风险得到适当化解。提供了所有会议设施和支持，利益攸关方的参与和承诺水平令人满意。</w:t>
            </w:r>
          </w:p>
        </w:tc>
      </w:tr>
    </w:tbl>
    <w:p w14:paraId="28E2F1E0" w14:textId="77777777" w:rsidR="00EA1AB1" w:rsidRPr="00636947" w:rsidRDefault="00EA1AB1" w:rsidP="00EA1AB1">
      <w:pPr>
        <w:rPr>
          <w:lang w:eastAsia="zh-CN"/>
        </w:rPr>
      </w:pPr>
    </w:p>
    <w:p w14:paraId="2565F452" w14:textId="389A0540" w:rsidR="00EA1AB1" w:rsidRPr="00636947" w:rsidRDefault="00EA1AB1" w:rsidP="00636947">
      <w:pPr>
        <w:pStyle w:val="Headingi"/>
        <w:rPr>
          <w:lang w:eastAsia="zh-CN"/>
        </w:rPr>
      </w:pPr>
      <w:r w:rsidRPr="00636947">
        <w:rPr>
          <w:lang w:eastAsia="zh-CN"/>
        </w:rPr>
        <w:t>2021</w:t>
      </w:r>
      <w:r w:rsidR="00636947">
        <w:rPr>
          <w:rFonts w:hint="eastAsia"/>
          <w:lang w:eastAsia="zh-CN"/>
        </w:rPr>
        <w:t>年</w:t>
      </w:r>
      <w:r w:rsidRPr="00636947">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EA1AB1" w:rsidRPr="00636947" w14:paraId="74D0ED95"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38EAC222" w14:textId="77777777" w:rsidR="00EA1AB1" w:rsidRPr="00A36942" w:rsidRDefault="00EA1AB1" w:rsidP="000A1FAF">
            <w:pPr>
              <w:jc w:val="center"/>
              <w:rPr>
                <w:rFonts w:ascii="STKaiti" w:eastAsia="STKaiti" w:hAnsi="STKaiti"/>
              </w:rPr>
            </w:pPr>
            <w:r w:rsidRPr="00A36942">
              <w:rPr>
                <w:rFonts w:ascii="STKaiti" w:eastAsia="STKaiti" w:hAnsi="STKaiti" w:hint="eastAsia"/>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2126556A" w14:textId="77777777" w:rsidR="00EA1AB1" w:rsidRPr="00A36942" w:rsidRDefault="00EA1AB1" w:rsidP="000A1FAF">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A36942">
              <w:rPr>
                <w:rFonts w:ascii="STKaiti" w:eastAsia="STKaiti" w:hAnsi="STKaiti" w:hint="eastAsia"/>
              </w:rPr>
              <w:t>成果指标</w:t>
            </w:r>
          </w:p>
        </w:tc>
        <w:tc>
          <w:tcPr>
            <w:tcW w:w="4650" w:type="dxa"/>
            <w:tcBorders>
              <w:top w:val="nil"/>
              <w:left w:val="dotted" w:sz="4" w:space="0" w:color="B8CCE4" w:themeColor="accent1" w:themeTint="66"/>
              <w:bottom w:val="single" w:sz="8" w:space="0" w:color="4F81BD" w:themeColor="accent1"/>
              <w:right w:val="nil"/>
            </w:tcBorders>
          </w:tcPr>
          <w:p w14:paraId="56A78CC9" w14:textId="77777777" w:rsidR="00EA1AB1" w:rsidRPr="00A36942" w:rsidRDefault="00EA1AB1" w:rsidP="000A1FAF">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A36942">
              <w:rPr>
                <w:rFonts w:ascii="STKaiti" w:eastAsia="STKaiti" w:hAnsi="STKaiti" w:hint="eastAsia"/>
              </w:rPr>
              <w:t>风险指标</w:t>
            </w:r>
          </w:p>
        </w:tc>
      </w:tr>
      <w:tr w:rsidR="00EA1AB1" w:rsidRPr="00636947" w14:paraId="2551A969"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E3762EB" w14:textId="77777777" w:rsidR="00EA1AB1" w:rsidRPr="00A36942" w:rsidRDefault="00EA1AB1" w:rsidP="00636947">
            <w:pPr>
              <w:rPr>
                <w:b w:val="0"/>
                <w:bCs w:val="0"/>
                <w:sz w:val="22"/>
                <w:lang w:eastAsia="zh-CN"/>
              </w:rPr>
            </w:pPr>
            <w:bookmarkStart w:id="155" w:name="lt_pId476"/>
            <w:r w:rsidRPr="00A36942">
              <w:rPr>
                <w:rFonts w:hint="eastAsia"/>
                <w:b w:val="0"/>
                <w:bCs w:val="0"/>
                <w:sz w:val="22"/>
                <w:lang w:eastAsia="zh-CN"/>
              </w:rPr>
              <w:t>ITU-T</w:t>
            </w:r>
            <w:r w:rsidRPr="00A36942">
              <w:rPr>
                <w:rFonts w:hint="eastAsia"/>
                <w:b w:val="0"/>
                <w:bCs w:val="0"/>
                <w:sz w:val="22"/>
                <w:lang w:eastAsia="zh-CN"/>
              </w:rPr>
              <w:t>标准化进程的参与程度不断提高，其中包括出席会议、提交文稿、担任领导职务并主办会议</w:t>
            </w:r>
            <w:r w:rsidRPr="00A36942">
              <w:rPr>
                <w:rFonts w:hint="eastAsia"/>
                <w:b w:val="0"/>
                <w:bCs w:val="0"/>
                <w:sz w:val="22"/>
                <w:lang w:eastAsia="zh-CN"/>
              </w:rPr>
              <w:t>/</w:t>
            </w:r>
            <w:r w:rsidRPr="00A36942">
              <w:rPr>
                <w:rFonts w:hint="eastAsia"/>
                <w:b w:val="0"/>
                <w:bCs w:val="0"/>
                <w:sz w:val="22"/>
                <w:lang w:eastAsia="zh-CN"/>
              </w:rPr>
              <w:t>研讨会，尤其是发展中国家的参与。</w:t>
            </w:r>
            <w:bookmarkEnd w:id="155"/>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7DDA9986"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56" w:name="lt_pId477"/>
            <w:r w:rsidRPr="00A36942">
              <w:rPr>
                <w:sz w:val="22"/>
                <w:lang w:eastAsia="zh-CN"/>
              </w:rPr>
              <w:t>（在日内瓦或日内瓦以外）举办的研究组会议、工作组会议</w:t>
            </w:r>
            <w:r w:rsidRPr="00A36942">
              <w:rPr>
                <w:rFonts w:hint="eastAsia"/>
                <w:sz w:val="22"/>
                <w:lang w:eastAsia="zh-CN"/>
              </w:rPr>
              <w:t>、区域组会议</w:t>
            </w:r>
            <w:r w:rsidRPr="00A36942">
              <w:rPr>
                <w:sz w:val="22"/>
                <w:lang w:eastAsia="zh-CN"/>
              </w:rPr>
              <w:t>和讲习班次数</w:t>
            </w:r>
            <w:r w:rsidRPr="00A36942">
              <w:rPr>
                <w:rFonts w:hint="eastAsia"/>
                <w:sz w:val="22"/>
                <w:lang w:eastAsia="zh-CN"/>
              </w:rPr>
              <w:t>。</w:t>
            </w:r>
            <w:bookmarkEnd w:id="156"/>
          </w:p>
          <w:p w14:paraId="4640A6CF"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57" w:name="lt_pId478"/>
            <w:r w:rsidRPr="00A36942">
              <w:rPr>
                <w:rFonts w:hint="eastAsia"/>
                <w:sz w:val="22"/>
                <w:lang w:eastAsia="zh-CN"/>
              </w:rPr>
              <w:t>报告</w:t>
            </w:r>
            <w:r w:rsidRPr="00A36942">
              <w:rPr>
                <w:sz w:val="22"/>
                <w:lang w:eastAsia="zh-CN"/>
              </w:rPr>
              <w:t>人组会议</w:t>
            </w:r>
            <w:r w:rsidRPr="00A36942">
              <w:rPr>
                <w:rFonts w:hint="eastAsia"/>
                <w:sz w:val="22"/>
                <w:lang w:eastAsia="zh-CN"/>
              </w:rPr>
              <w:t>的</w:t>
            </w:r>
            <w:r w:rsidRPr="00A36942">
              <w:rPr>
                <w:sz w:val="22"/>
                <w:lang w:eastAsia="zh-CN"/>
              </w:rPr>
              <w:t>次数</w:t>
            </w:r>
            <w:r w:rsidRPr="00A36942">
              <w:rPr>
                <w:rFonts w:hint="eastAsia"/>
                <w:sz w:val="22"/>
                <w:lang w:eastAsia="zh-CN"/>
              </w:rPr>
              <w:t>和与会者人数。</w:t>
            </w:r>
            <w:bookmarkEnd w:id="157"/>
          </w:p>
          <w:p w14:paraId="394C3A3A"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58" w:name="lt_pId479"/>
            <w:r w:rsidRPr="00A36942">
              <w:rPr>
                <w:sz w:val="22"/>
                <w:lang w:eastAsia="zh-CN"/>
              </w:rPr>
              <w:t>电子会议的次数</w:t>
            </w:r>
            <w:r w:rsidRPr="00A36942">
              <w:rPr>
                <w:rFonts w:hint="eastAsia"/>
                <w:sz w:val="22"/>
                <w:lang w:eastAsia="zh-CN"/>
              </w:rPr>
              <w:t>和</w:t>
            </w:r>
            <w:r w:rsidRPr="00A36942">
              <w:rPr>
                <w:sz w:val="22"/>
                <w:lang w:eastAsia="zh-CN"/>
              </w:rPr>
              <w:t>与会者人数</w:t>
            </w:r>
            <w:r w:rsidRPr="00A36942">
              <w:rPr>
                <w:rFonts w:hint="eastAsia"/>
                <w:sz w:val="22"/>
                <w:lang w:eastAsia="zh-CN"/>
              </w:rPr>
              <w:t>。</w:t>
            </w:r>
            <w:bookmarkEnd w:id="158"/>
          </w:p>
          <w:p w14:paraId="3C62938B"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59" w:name="lt_pId480"/>
            <w:r w:rsidRPr="00A36942">
              <w:rPr>
                <w:sz w:val="22"/>
                <w:lang w:eastAsia="zh-CN"/>
              </w:rPr>
              <w:t>最不发达国家、发展中国家和发达国家（分别计算）与会者提交的文稿数量</w:t>
            </w:r>
            <w:r w:rsidRPr="00A36942">
              <w:rPr>
                <w:rFonts w:hint="eastAsia"/>
                <w:sz w:val="22"/>
                <w:lang w:eastAsia="zh-CN"/>
              </w:rPr>
              <w:t>。</w:t>
            </w:r>
            <w:bookmarkStart w:id="160" w:name="lt_pId481"/>
            <w:bookmarkEnd w:id="159"/>
          </w:p>
          <w:p w14:paraId="2CC3187C"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A36942">
              <w:rPr>
                <w:sz w:val="22"/>
                <w:lang w:eastAsia="zh-CN"/>
              </w:rPr>
              <w:t>发展中国家</w:t>
            </w:r>
            <w:r w:rsidRPr="00A36942">
              <w:rPr>
                <w:rFonts w:hint="eastAsia"/>
                <w:sz w:val="22"/>
                <w:lang w:eastAsia="zh-CN"/>
              </w:rPr>
              <w:t>和</w:t>
            </w:r>
            <w:r w:rsidRPr="00A36942">
              <w:rPr>
                <w:sz w:val="22"/>
                <w:lang w:eastAsia="zh-CN"/>
              </w:rPr>
              <w:t>最不发达国家</w:t>
            </w:r>
            <w:r w:rsidRPr="00A36942">
              <w:rPr>
                <w:rFonts w:hint="eastAsia"/>
                <w:sz w:val="22"/>
                <w:lang w:eastAsia="zh-CN"/>
              </w:rPr>
              <w:t>所占</w:t>
            </w:r>
            <w:r w:rsidRPr="00A36942">
              <w:rPr>
                <w:sz w:val="22"/>
                <w:lang w:eastAsia="zh-CN"/>
              </w:rPr>
              <w:t>领导职位（研究组正副主席、报告人</w:t>
            </w:r>
            <w:r w:rsidRPr="00A36942">
              <w:rPr>
                <w:rFonts w:hint="eastAsia"/>
                <w:sz w:val="22"/>
                <w:lang w:eastAsia="zh-CN"/>
              </w:rPr>
              <w:t>组</w:t>
            </w:r>
            <w:r w:rsidRPr="00A36942">
              <w:rPr>
                <w:sz w:val="22"/>
                <w:lang w:eastAsia="zh-CN"/>
              </w:rPr>
              <w:t>主席、编辑等）的百分比</w:t>
            </w:r>
            <w:r w:rsidRPr="00A36942">
              <w:rPr>
                <w:rFonts w:hint="eastAsia"/>
                <w:sz w:val="22"/>
                <w:lang w:eastAsia="zh-CN"/>
              </w:rPr>
              <w:t>。</w:t>
            </w:r>
            <w:bookmarkEnd w:id="160"/>
          </w:p>
        </w:tc>
        <w:tc>
          <w:tcPr>
            <w:tcW w:w="4650" w:type="dxa"/>
            <w:tcBorders>
              <w:top w:val="single" w:sz="8" w:space="0" w:color="4F81BD" w:themeColor="accent1"/>
              <w:left w:val="dotted" w:sz="4" w:space="0" w:color="4F81BD" w:themeColor="accent1"/>
              <w:bottom w:val="nil"/>
              <w:right w:val="nil"/>
            </w:tcBorders>
          </w:tcPr>
          <w:p w14:paraId="538F107B"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A36942">
              <w:rPr>
                <w:rFonts w:hint="eastAsia"/>
                <w:sz w:val="22"/>
                <w:lang w:eastAsia="zh-CN"/>
              </w:rPr>
              <w:t>缺乏合作伙伴和相关国家的支持</w:t>
            </w:r>
            <w:r w:rsidRPr="00A36942">
              <w:rPr>
                <w:sz w:val="22"/>
                <w:lang w:eastAsia="zh-CN"/>
              </w:rPr>
              <w:t>/</w:t>
            </w:r>
            <w:r w:rsidRPr="00A36942">
              <w:rPr>
                <w:rFonts w:hint="eastAsia"/>
                <w:sz w:val="22"/>
                <w:lang w:eastAsia="zh-CN"/>
              </w:rPr>
              <w:t>承诺</w:t>
            </w:r>
          </w:p>
          <w:p w14:paraId="32782ACE"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p>
          <w:p w14:paraId="470EFECC"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rPr>
            </w:pPr>
            <w:r w:rsidRPr="00A36942">
              <w:rPr>
                <w:rFonts w:hint="eastAsia"/>
                <w:sz w:val="22"/>
              </w:rPr>
              <w:t>人力和财务资源匮乏</w:t>
            </w:r>
          </w:p>
        </w:tc>
      </w:tr>
      <w:tr w:rsidR="00EA1AB1" w:rsidRPr="00636947" w14:paraId="02DF7306"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8DCD7B1" w14:textId="77777777" w:rsidR="00EA1AB1" w:rsidRPr="00A36942" w:rsidRDefault="00EA1AB1" w:rsidP="00636947">
            <w:pPr>
              <w:rPr>
                <w:b w:val="0"/>
                <w:bCs w:val="0"/>
                <w:lang w:eastAsia="zh-CN"/>
              </w:rPr>
            </w:pPr>
            <w:bookmarkStart w:id="161" w:name="lt_pId484"/>
            <w:r w:rsidRPr="00A36942">
              <w:rPr>
                <w:rFonts w:hint="eastAsia"/>
                <w:b w:val="0"/>
                <w:bCs w:val="0"/>
                <w:lang w:eastAsia="zh-CN"/>
              </w:rPr>
              <w:t>增加包括部门成员、部门准成员和学术成员在内的</w:t>
            </w:r>
            <w:r w:rsidRPr="00A36942">
              <w:rPr>
                <w:rFonts w:hint="eastAsia"/>
                <w:b w:val="0"/>
                <w:bCs w:val="0"/>
                <w:lang w:eastAsia="zh-CN"/>
              </w:rPr>
              <w:t>ITU-T</w:t>
            </w:r>
            <w:r w:rsidRPr="00A36942">
              <w:rPr>
                <w:rFonts w:hint="eastAsia"/>
                <w:b w:val="0"/>
                <w:bCs w:val="0"/>
                <w:lang w:eastAsia="zh-CN"/>
              </w:rPr>
              <w:t>成员数量。</w:t>
            </w:r>
            <w:bookmarkEnd w:id="161"/>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5B4B8421"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bookmarkStart w:id="162" w:name="lt_pId485"/>
            <w:r w:rsidRPr="00636947">
              <w:rPr>
                <w:lang w:eastAsia="zh-CN"/>
              </w:rPr>
              <w:t>发达国家和发展中国家（分别计算）的部门成员、部门准成员、学术成员的（净）数量</w:t>
            </w:r>
            <w:r w:rsidRPr="00636947">
              <w:rPr>
                <w:rFonts w:hint="eastAsia"/>
                <w:lang w:eastAsia="zh-CN"/>
              </w:rPr>
              <w:t>。</w:t>
            </w:r>
            <w:bookmarkEnd w:id="162"/>
          </w:p>
        </w:tc>
        <w:tc>
          <w:tcPr>
            <w:tcW w:w="4650" w:type="dxa"/>
            <w:tcBorders>
              <w:top w:val="nil"/>
              <w:left w:val="dotted" w:sz="4" w:space="0" w:color="4F81BD" w:themeColor="accent1"/>
              <w:bottom w:val="single" w:sz="4" w:space="0" w:color="B8CCE4" w:themeColor="accent1" w:themeTint="66"/>
              <w:right w:val="nil"/>
            </w:tcBorders>
          </w:tcPr>
          <w:p w14:paraId="7B18D63A"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p>
        </w:tc>
      </w:tr>
    </w:tbl>
    <w:p w14:paraId="514C5BB6" w14:textId="77777777" w:rsidR="00EA1AB1" w:rsidRPr="00636947" w:rsidRDefault="00EA1AB1" w:rsidP="00EA1AB1">
      <w:pPr>
        <w:rPr>
          <w:lang w:eastAsia="zh-CN"/>
        </w:rPr>
      </w:pPr>
      <w:r w:rsidRPr="00636947">
        <w:rPr>
          <w:lang w:eastAsia="zh-CN"/>
        </w:rPr>
        <w:br w:type="page"/>
      </w:r>
    </w:p>
    <w:p w14:paraId="7967273D" w14:textId="6F3CDFEB" w:rsidR="00EA1AB1" w:rsidRPr="00636947" w:rsidRDefault="00EA1AB1" w:rsidP="00A36942">
      <w:pPr>
        <w:pStyle w:val="Heading1"/>
        <w:rPr>
          <w:lang w:eastAsia="zh-CN"/>
        </w:rPr>
      </w:pPr>
      <w:bookmarkStart w:id="163" w:name="lt_pId486"/>
      <w:bookmarkStart w:id="164" w:name="_Toc34920046"/>
      <w:bookmarkStart w:id="165" w:name="_Toc34920160"/>
      <w:bookmarkStart w:id="166" w:name="_Toc34986206"/>
      <w:r w:rsidRPr="00636947">
        <w:rPr>
          <w:lang w:eastAsia="zh-CN"/>
        </w:rPr>
        <w:t xml:space="preserve">II.3.3 </w:t>
      </w:r>
      <w:r w:rsidR="00A36942">
        <w:rPr>
          <w:lang w:eastAsia="zh-CN"/>
        </w:rPr>
        <w:t>–</w:t>
      </w:r>
      <w:r w:rsidRPr="00636947">
        <w:rPr>
          <w:lang w:eastAsia="zh-CN"/>
        </w:rPr>
        <w:t xml:space="preserve"> T.3</w:t>
      </w:r>
      <w:r w:rsidRPr="00636947">
        <w:rPr>
          <w:rFonts w:hint="eastAsia"/>
          <w:lang w:eastAsia="zh-CN"/>
        </w:rPr>
        <w:t>电信资源</w:t>
      </w:r>
      <w:bookmarkEnd w:id="163"/>
      <w:bookmarkEnd w:id="164"/>
      <w:bookmarkEnd w:id="165"/>
      <w:bookmarkEnd w:id="166"/>
    </w:p>
    <w:p w14:paraId="05594301" w14:textId="77777777" w:rsidR="00EA1AB1" w:rsidRPr="00636947" w:rsidRDefault="00EA1AB1" w:rsidP="00A36942">
      <w:pPr>
        <w:pStyle w:val="Headingi"/>
        <w:rPr>
          <w:lang w:eastAsia="zh-CN"/>
        </w:rPr>
      </w:pPr>
      <w:r w:rsidRPr="00636947">
        <w:rPr>
          <w:rFonts w:hint="eastAsia"/>
          <w:lang w:eastAsia="zh-CN"/>
        </w:rPr>
        <w:t>部门目标说明</w:t>
      </w:r>
    </w:p>
    <w:p w14:paraId="6C9205AC" w14:textId="1D4A15DA" w:rsidR="00EA1AB1" w:rsidRPr="00636947" w:rsidRDefault="00EA1AB1" w:rsidP="00A36942">
      <w:pPr>
        <w:ind w:firstLineChars="200" w:firstLine="480"/>
        <w:rPr>
          <w:lang w:eastAsia="zh-CN"/>
        </w:rPr>
      </w:pPr>
      <w:bookmarkStart w:id="167" w:name="lt_pId488"/>
      <w:r w:rsidRPr="00636947">
        <w:rPr>
          <w:rFonts w:hint="eastAsia"/>
          <w:lang w:eastAsia="zh-CN"/>
        </w:rPr>
        <w:t>按照</w:t>
      </w:r>
      <w:r w:rsidRPr="00636947">
        <w:rPr>
          <w:lang w:eastAsia="zh-CN"/>
        </w:rPr>
        <w:t>ITU-T</w:t>
      </w:r>
      <w:r w:rsidRPr="00636947">
        <w:rPr>
          <w:rFonts w:hint="eastAsia"/>
          <w:lang w:eastAsia="zh-CN"/>
        </w:rPr>
        <w:t>建议书和程序，确保有效分配和管理国际电信编号、命名、寻址和识别资源。</w:t>
      </w:r>
      <w:bookmarkEnd w:id="167"/>
    </w:p>
    <w:p w14:paraId="003A5539" w14:textId="3ED57083" w:rsidR="00EA1AB1" w:rsidRPr="00636947" w:rsidRDefault="00EA1AB1" w:rsidP="00A36942">
      <w:pPr>
        <w:ind w:firstLineChars="200" w:firstLine="480"/>
        <w:rPr>
          <w:lang w:eastAsia="zh-CN"/>
        </w:rPr>
      </w:pPr>
      <w:bookmarkStart w:id="168" w:name="lt_pId489"/>
      <w:r w:rsidRPr="00636947">
        <w:rPr>
          <w:rFonts w:hint="eastAsia"/>
          <w:lang w:eastAsia="zh-CN"/>
        </w:rPr>
        <w:t>部门目标</w:t>
      </w:r>
      <w:r w:rsidRPr="00636947">
        <w:rPr>
          <w:lang w:eastAsia="zh-CN"/>
        </w:rPr>
        <w:t>T.3</w:t>
      </w:r>
      <w:r w:rsidRPr="00636947">
        <w:rPr>
          <w:rFonts w:hint="eastAsia"/>
          <w:lang w:eastAsia="zh-CN"/>
        </w:rPr>
        <w:t>使用了</w:t>
      </w:r>
      <w:r w:rsidRPr="00636947">
        <w:rPr>
          <w:lang w:eastAsia="zh-CN"/>
        </w:rPr>
        <w:t>7.00</w:t>
      </w:r>
      <w:r w:rsidRPr="00636947">
        <w:rPr>
          <w:rFonts w:hint="eastAsia"/>
          <w:lang w:eastAsia="zh-CN"/>
        </w:rPr>
        <w:t>%</w:t>
      </w:r>
      <w:r w:rsidRPr="00636947">
        <w:rPr>
          <w:rFonts w:hint="eastAsia"/>
          <w:lang w:eastAsia="zh-CN"/>
        </w:rPr>
        <w:t>的</w:t>
      </w:r>
      <w:r w:rsidRPr="00636947">
        <w:rPr>
          <w:lang w:eastAsia="zh-CN"/>
        </w:rPr>
        <w:t>ITU-T</w:t>
      </w:r>
      <w:r w:rsidRPr="00636947">
        <w:rPr>
          <w:rFonts w:hint="eastAsia"/>
          <w:lang w:eastAsia="zh-CN"/>
        </w:rPr>
        <w:t>部门目标计划内资源或</w:t>
      </w:r>
      <w:r w:rsidRPr="00636947">
        <w:rPr>
          <w:lang w:eastAsia="zh-CN"/>
        </w:rPr>
        <w:t>1.16</w:t>
      </w:r>
      <w:r w:rsidRPr="00636947">
        <w:rPr>
          <w:rFonts w:hint="eastAsia"/>
          <w:lang w:eastAsia="zh-CN"/>
        </w:rPr>
        <w:t>%</w:t>
      </w:r>
      <w:r w:rsidRPr="00636947">
        <w:rPr>
          <w:rFonts w:hint="eastAsia"/>
          <w:lang w:eastAsia="zh-CN"/>
        </w:rPr>
        <w:t>的国际电联</w:t>
      </w:r>
      <w:r w:rsidRPr="00636947">
        <w:rPr>
          <w:lang w:eastAsia="zh-CN"/>
        </w:rPr>
        <w:t>2021-2024</w:t>
      </w:r>
      <w:r w:rsidRPr="00636947">
        <w:rPr>
          <w:rFonts w:hint="eastAsia"/>
          <w:lang w:eastAsia="zh-CN"/>
        </w:rPr>
        <w:t>年计划内资源。</w:t>
      </w:r>
      <w:bookmarkEnd w:id="168"/>
    </w:p>
    <w:p w14:paraId="440B6E8C" w14:textId="77777777" w:rsidR="00EA1AB1" w:rsidRPr="00636947" w:rsidRDefault="00EA1AB1" w:rsidP="00A36942">
      <w:pPr>
        <w:pStyle w:val="Headingi"/>
      </w:pPr>
      <w:r w:rsidRPr="00636947">
        <w:rPr>
          <w:rFonts w:hint="eastAsia"/>
        </w:rPr>
        <w:t>成本分配摘要</w:t>
      </w:r>
    </w:p>
    <w:p w14:paraId="059CCDA0" w14:textId="10DEF8EC" w:rsidR="00EA1AB1" w:rsidRPr="00636947" w:rsidRDefault="004E4A60" w:rsidP="00EA1AB1">
      <w:r w:rsidRPr="00636947">
        <w:rPr>
          <w:noProof/>
        </w:rPr>
        <mc:AlternateContent>
          <mc:Choice Requires="wps">
            <w:drawing>
              <wp:anchor distT="0" distB="0" distL="114300" distR="114300" simplePos="0" relativeHeight="251690496" behindDoc="0" locked="0" layoutInCell="1" allowOverlap="1" wp14:anchorId="13602B04" wp14:editId="6993F3B7">
                <wp:simplePos x="0" y="0"/>
                <wp:positionH relativeFrom="column">
                  <wp:posOffset>8259801</wp:posOffset>
                </wp:positionH>
                <wp:positionV relativeFrom="paragraph">
                  <wp:posOffset>396469</wp:posOffset>
                </wp:positionV>
                <wp:extent cx="994689" cy="2348179"/>
                <wp:effectExtent l="0" t="0" r="15240" b="14605"/>
                <wp:wrapNone/>
                <wp:docPr id="50"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689" cy="2348179"/>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C1FD9B8" id="Rectangle: Rounded Corners 50" o:spid="_x0000_s1026" style="position:absolute;margin-left:650.4pt;margin-top:31.2pt;width:78.3pt;height:184.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" filled="f" strokecolor="#0070c0" strokeweight="1pt"/>
            </w:pict>
          </mc:Fallback>
        </mc:AlternateContent>
      </w:r>
    </w:p>
    <w:tbl>
      <w:tblPr>
        <w:tblW w:w="5000" w:type="pct"/>
        <w:jc w:val="center"/>
        <w:tblLook w:val="04A0" w:firstRow="1" w:lastRow="0" w:firstColumn="1" w:lastColumn="0" w:noHBand="0" w:noVBand="1"/>
      </w:tblPr>
      <w:tblGrid>
        <w:gridCol w:w="4512"/>
        <w:gridCol w:w="1649"/>
        <w:gridCol w:w="1649"/>
        <w:gridCol w:w="1649"/>
        <w:gridCol w:w="1766"/>
        <w:gridCol w:w="1766"/>
        <w:gridCol w:w="1574"/>
      </w:tblGrid>
      <w:tr w:rsidR="00A36942" w:rsidRPr="00636947" w14:paraId="1C0F491E" w14:textId="77777777" w:rsidTr="00A36942">
        <w:trPr>
          <w:trHeight w:val="300"/>
          <w:jc w:val="center"/>
        </w:trPr>
        <w:tc>
          <w:tcPr>
            <w:tcW w:w="3688" w:type="dxa"/>
            <w:tcBorders>
              <w:top w:val="nil"/>
              <w:left w:val="nil"/>
              <w:bottom w:val="nil"/>
              <w:right w:val="nil"/>
            </w:tcBorders>
            <w:shd w:val="clear" w:color="auto" w:fill="auto"/>
            <w:noWrap/>
            <w:vAlign w:val="bottom"/>
            <w:hideMark/>
          </w:tcPr>
          <w:p w14:paraId="6B8921A7" w14:textId="77777777" w:rsidR="00A36942" w:rsidRPr="00A36942" w:rsidRDefault="00A36942" w:rsidP="00636947">
            <w:pPr>
              <w:rPr>
                <w:sz w:val="22"/>
                <w:szCs w:val="22"/>
              </w:rPr>
            </w:pPr>
          </w:p>
        </w:tc>
        <w:tc>
          <w:tcPr>
            <w:tcW w:w="8219" w:type="dxa"/>
            <w:gridSpan w:val="6"/>
            <w:tcBorders>
              <w:top w:val="nil"/>
              <w:left w:val="nil"/>
              <w:bottom w:val="nil"/>
              <w:right w:val="nil"/>
            </w:tcBorders>
            <w:shd w:val="clear" w:color="auto" w:fill="auto"/>
            <w:noWrap/>
            <w:vAlign w:val="bottom"/>
            <w:hideMark/>
          </w:tcPr>
          <w:p w14:paraId="263D6318" w14:textId="3C483E3F" w:rsidR="00A36942" w:rsidRPr="00A36942" w:rsidRDefault="00A36942" w:rsidP="00A36942">
            <w:pPr>
              <w:jc w:val="center"/>
              <w:rPr>
                <w:rFonts w:ascii="STKaiti" w:eastAsia="STKaiti" w:hAnsi="STKaiti"/>
                <w:sz w:val="22"/>
                <w:szCs w:val="22"/>
              </w:rPr>
            </w:pPr>
            <w:r w:rsidRPr="00A36942">
              <w:rPr>
                <w:rFonts w:ascii="STKaiti" w:eastAsia="STKaiti" w:hAnsi="STKaiti" w:hint="eastAsia"/>
                <w:sz w:val="22"/>
                <w:szCs w:val="22"/>
              </w:rPr>
              <w:t>千瑞郎</w:t>
            </w:r>
          </w:p>
        </w:tc>
      </w:tr>
      <w:tr w:rsidR="00EA1AB1" w:rsidRPr="00636947" w14:paraId="29B75F9D" w14:textId="77777777" w:rsidTr="00A36942">
        <w:trPr>
          <w:trHeight w:val="600"/>
          <w:jc w:val="center"/>
        </w:trPr>
        <w:tc>
          <w:tcPr>
            <w:tcW w:w="3688" w:type="dxa"/>
            <w:tcBorders>
              <w:top w:val="nil"/>
              <w:left w:val="nil"/>
              <w:bottom w:val="single" w:sz="4" w:space="0" w:color="auto"/>
              <w:right w:val="nil"/>
            </w:tcBorders>
            <w:shd w:val="clear" w:color="auto" w:fill="auto"/>
            <w:noWrap/>
            <w:vAlign w:val="bottom"/>
            <w:hideMark/>
          </w:tcPr>
          <w:p w14:paraId="6CF1EDA5" w14:textId="528BEF24" w:rsidR="00EA1AB1" w:rsidRPr="00A36942" w:rsidRDefault="00EA1AB1" w:rsidP="00A36942">
            <w:pPr>
              <w:jc w:val="center"/>
              <w:rPr>
                <w:b/>
                <w:bCs/>
                <w:sz w:val="22"/>
                <w:szCs w:val="22"/>
              </w:rPr>
            </w:pPr>
          </w:p>
        </w:tc>
        <w:tc>
          <w:tcPr>
            <w:tcW w:w="1348" w:type="dxa"/>
            <w:tcBorders>
              <w:top w:val="nil"/>
              <w:left w:val="single" w:sz="8" w:space="0" w:color="0070C0"/>
              <w:bottom w:val="single" w:sz="4" w:space="0" w:color="auto"/>
              <w:right w:val="single" w:sz="8" w:space="0" w:color="0070C0"/>
            </w:tcBorders>
            <w:shd w:val="clear" w:color="auto" w:fill="auto"/>
            <w:vAlign w:val="center"/>
            <w:hideMark/>
          </w:tcPr>
          <w:p w14:paraId="1836C7D5" w14:textId="10564F5A" w:rsidR="00EA1AB1" w:rsidRPr="00A36942" w:rsidRDefault="00EA1AB1" w:rsidP="00A36942">
            <w:pPr>
              <w:jc w:val="center"/>
              <w:rPr>
                <w:b/>
                <w:bCs/>
                <w:sz w:val="22"/>
                <w:szCs w:val="22"/>
              </w:rPr>
            </w:pPr>
            <w:r w:rsidRPr="00A36942">
              <w:rPr>
                <w:b/>
                <w:bCs/>
                <w:sz w:val="22"/>
                <w:szCs w:val="22"/>
              </w:rPr>
              <w:t>2019</w:t>
            </w:r>
            <w:r w:rsidRPr="00A36942">
              <w:rPr>
                <w:rFonts w:hint="eastAsia"/>
                <w:b/>
                <w:bCs/>
                <w:sz w:val="22"/>
                <w:szCs w:val="22"/>
              </w:rPr>
              <w:t>年</w:t>
            </w:r>
            <w:r w:rsidR="00A36942" w:rsidRPr="00A36942">
              <w:rPr>
                <w:b/>
                <w:bCs/>
                <w:sz w:val="22"/>
                <w:szCs w:val="22"/>
              </w:rPr>
              <w:br/>
            </w:r>
            <w:r w:rsidRPr="00A36942">
              <w:rPr>
                <w:rFonts w:hint="eastAsia"/>
                <w:b/>
                <w:bCs/>
                <w:sz w:val="22"/>
                <w:szCs w:val="22"/>
              </w:rPr>
              <w:t>实际成本</w:t>
            </w:r>
          </w:p>
        </w:tc>
        <w:tc>
          <w:tcPr>
            <w:tcW w:w="1348" w:type="dxa"/>
            <w:tcBorders>
              <w:top w:val="nil"/>
              <w:left w:val="nil"/>
              <w:bottom w:val="single" w:sz="4" w:space="0" w:color="auto"/>
              <w:right w:val="single" w:sz="4" w:space="0" w:color="0070C0"/>
            </w:tcBorders>
            <w:shd w:val="clear" w:color="auto" w:fill="auto"/>
            <w:vAlign w:val="center"/>
            <w:hideMark/>
          </w:tcPr>
          <w:p w14:paraId="089CF7A5" w14:textId="5A2EDAC7" w:rsidR="00EA1AB1" w:rsidRPr="00A36942" w:rsidRDefault="00EA1AB1" w:rsidP="00A36942">
            <w:pPr>
              <w:jc w:val="center"/>
              <w:rPr>
                <w:b/>
                <w:bCs/>
                <w:sz w:val="22"/>
                <w:szCs w:val="22"/>
              </w:rPr>
            </w:pPr>
            <w:r w:rsidRPr="00A36942">
              <w:rPr>
                <w:b/>
                <w:bCs/>
                <w:sz w:val="22"/>
                <w:szCs w:val="22"/>
              </w:rPr>
              <w:t>2021</w:t>
            </w:r>
            <w:r w:rsidRPr="00A36942">
              <w:rPr>
                <w:rFonts w:hint="eastAsia"/>
                <w:b/>
                <w:bCs/>
                <w:sz w:val="22"/>
                <w:szCs w:val="22"/>
              </w:rPr>
              <w:t>年</w:t>
            </w:r>
            <w:r w:rsidR="00A36942" w:rsidRPr="00A36942">
              <w:rPr>
                <w:b/>
                <w:bCs/>
                <w:sz w:val="22"/>
                <w:szCs w:val="22"/>
              </w:rPr>
              <w:br/>
            </w:r>
            <w:r w:rsidRPr="00A36942">
              <w:rPr>
                <w:rFonts w:hint="eastAsia"/>
                <w:b/>
                <w:bCs/>
                <w:sz w:val="22"/>
                <w:szCs w:val="22"/>
              </w:rPr>
              <w:t>计划成本</w:t>
            </w:r>
          </w:p>
        </w:tc>
        <w:tc>
          <w:tcPr>
            <w:tcW w:w="1348" w:type="dxa"/>
            <w:tcBorders>
              <w:top w:val="nil"/>
              <w:left w:val="nil"/>
              <w:bottom w:val="single" w:sz="4" w:space="0" w:color="auto"/>
              <w:right w:val="single" w:sz="4" w:space="0" w:color="0070C0"/>
            </w:tcBorders>
            <w:shd w:val="clear" w:color="auto" w:fill="auto"/>
            <w:vAlign w:val="center"/>
            <w:hideMark/>
          </w:tcPr>
          <w:p w14:paraId="08D53070" w14:textId="2D82DC9D" w:rsidR="00EA1AB1" w:rsidRPr="00A36942" w:rsidRDefault="00EA1AB1" w:rsidP="00A36942">
            <w:pPr>
              <w:jc w:val="center"/>
              <w:rPr>
                <w:b/>
                <w:bCs/>
                <w:sz w:val="22"/>
                <w:szCs w:val="22"/>
              </w:rPr>
            </w:pPr>
            <w:r w:rsidRPr="00A36942">
              <w:rPr>
                <w:b/>
                <w:bCs/>
                <w:sz w:val="22"/>
                <w:szCs w:val="22"/>
              </w:rPr>
              <w:t>2022</w:t>
            </w:r>
            <w:r w:rsidRPr="00A36942">
              <w:rPr>
                <w:rFonts w:hint="eastAsia"/>
                <w:b/>
                <w:bCs/>
                <w:sz w:val="22"/>
                <w:szCs w:val="22"/>
              </w:rPr>
              <w:t>年</w:t>
            </w:r>
            <w:r w:rsidR="00A36942" w:rsidRPr="00A36942">
              <w:rPr>
                <w:b/>
                <w:bCs/>
                <w:sz w:val="22"/>
                <w:szCs w:val="22"/>
              </w:rPr>
              <w:br/>
            </w:r>
            <w:r w:rsidRPr="00A36942">
              <w:rPr>
                <w:rFonts w:hint="eastAsia"/>
                <w:b/>
                <w:bCs/>
                <w:sz w:val="22"/>
                <w:szCs w:val="22"/>
              </w:rPr>
              <w:t>计划成本</w:t>
            </w:r>
          </w:p>
        </w:tc>
        <w:tc>
          <w:tcPr>
            <w:tcW w:w="1444" w:type="dxa"/>
            <w:tcBorders>
              <w:top w:val="nil"/>
              <w:left w:val="nil"/>
              <w:bottom w:val="single" w:sz="4" w:space="0" w:color="auto"/>
              <w:right w:val="single" w:sz="4" w:space="0" w:color="0070C0"/>
            </w:tcBorders>
            <w:shd w:val="clear" w:color="auto" w:fill="auto"/>
            <w:vAlign w:val="center"/>
            <w:hideMark/>
          </w:tcPr>
          <w:p w14:paraId="75AFF4B4" w14:textId="2E9F3A0D" w:rsidR="00EA1AB1" w:rsidRPr="00A36942" w:rsidRDefault="00EA1AB1" w:rsidP="00A36942">
            <w:pPr>
              <w:jc w:val="center"/>
              <w:rPr>
                <w:b/>
                <w:bCs/>
                <w:sz w:val="22"/>
                <w:szCs w:val="22"/>
              </w:rPr>
            </w:pPr>
            <w:r w:rsidRPr="00A36942">
              <w:rPr>
                <w:b/>
                <w:bCs/>
                <w:sz w:val="22"/>
                <w:szCs w:val="22"/>
              </w:rPr>
              <w:t>2023</w:t>
            </w:r>
            <w:r w:rsidRPr="00A36942">
              <w:rPr>
                <w:rFonts w:hint="eastAsia"/>
                <w:b/>
                <w:bCs/>
                <w:sz w:val="22"/>
                <w:szCs w:val="22"/>
              </w:rPr>
              <w:t>年</w:t>
            </w:r>
            <w:r w:rsidR="00A36942" w:rsidRPr="00A36942">
              <w:rPr>
                <w:b/>
                <w:bCs/>
                <w:sz w:val="22"/>
                <w:szCs w:val="22"/>
              </w:rPr>
              <w:br/>
            </w:r>
            <w:r w:rsidRPr="00A36942">
              <w:rPr>
                <w:rFonts w:hint="eastAsia"/>
                <w:b/>
                <w:bCs/>
                <w:sz w:val="22"/>
                <w:szCs w:val="22"/>
              </w:rPr>
              <w:t>计划成本</w:t>
            </w:r>
          </w:p>
        </w:tc>
        <w:tc>
          <w:tcPr>
            <w:tcW w:w="1444" w:type="dxa"/>
            <w:tcBorders>
              <w:top w:val="nil"/>
              <w:left w:val="nil"/>
              <w:bottom w:val="single" w:sz="4" w:space="0" w:color="auto"/>
              <w:right w:val="single" w:sz="4" w:space="0" w:color="0070C0"/>
            </w:tcBorders>
            <w:shd w:val="clear" w:color="auto" w:fill="auto"/>
            <w:vAlign w:val="center"/>
            <w:hideMark/>
          </w:tcPr>
          <w:p w14:paraId="7A4B8A2F" w14:textId="1033CF2A" w:rsidR="00EA1AB1" w:rsidRPr="00A36942" w:rsidRDefault="00EA1AB1" w:rsidP="00A36942">
            <w:pPr>
              <w:jc w:val="center"/>
              <w:rPr>
                <w:b/>
                <w:bCs/>
                <w:sz w:val="22"/>
                <w:szCs w:val="22"/>
              </w:rPr>
            </w:pPr>
            <w:r w:rsidRPr="00A36942">
              <w:rPr>
                <w:b/>
                <w:bCs/>
                <w:sz w:val="22"/>
                <w:szCs w:val="22"/>
              </w:rPr>
              <w:t>2024</w:t>
            </w:r>
            <w:r w:rsidRPr="00A36942">
              <w:rPr>
                <w:rFonts w:hint="eastAsia"/>
                <w:b/>
                <w:bCs/>
                <w:sz w:val="22"/>
                <w:szCs w:val="22"/>
              </w:rPr>
              <w:t>年</w:t>
            </w:r>
            <w:r w:rsidR="00A36942" w:rsidRPr="00A36942">
              <w:rPr>
                <w:b/>
                <w:bCs/>
                <w:sz w:val="22"/>
                <w:szCs w:val="22"/>
              </w:rPr>
              <w:br/>
            </w:r>
            <w:r w:rsidRPr="00A36942">
              <w:rPr>
                <w:rFonts w:hint="eastAsia"/>
                <w:b/>
                <w:bCs/>
                <w:sz w:val="22"/>
                <w:szCs w:val="22"/>
              </w:rPr>
              <w:t>计划成本</w:t>
            </w:r>
          </w:p>
        </w:tc>
        <w:tc>
          <w:tcPr>
            <w:tcW w:w="1287" w:type="dxa"/>
            <w:tcBorders>
              <w:top w:val="nil"/>
              <w:left w:val="nil"/>
              <w:bottom w:val="single" w:sz="4" w:space="0" w:color="auto"/>
              <w:right w:val="nil"/>
            </w:tcBorders>
            <w:shd w:val="clear" w:color="auto" w:fill="auto"/>
            <w:vAlign w:val="center"/>
            <w:hideMark/>
          </w:tcPr>
          <w:p w14:paraId="3F012363" w14:textId="77777777" w:rsidR="00EA1AB1" w:rsidRPr="00A36942" w:rsidRDefault="00EA1AB1" w:rsidP="00A36942">
            <w:pPr>
              <w:jc w:val="center"/>
              <w:rPr>
                <w:b/>
                <w:bCs/>
                <w:sz w:val="22"/>
                <w:szCs w:val="22"/>
              </w:rPr>
            </w:pPr>
            <w:r w:rsidRPr="00A36942">
              <w:rPr>
                <w:b/>
                <w:bCs/>
                <w:sz w:val="22"/>
                <w:szCs w:val="22"/>
              </w:rPr>
              <w:t>2021-2024</w:t>
            </w:r>
            <w:r w:rsidRPr="00A36942">
              <w:rPr>
                <w:rFonts w:hint="eastAsia"/>
                <w:b/>
                <w:bCs/>
                <w:sz w:val="22"/>
                <w:szCs w:val="22"/>
              </w:rPr>
              <w:t>年总计</w:t>
            </w:r>
          </w:p>
        </w:tc>
      </w:tr>
      <w:tr w:rsidR="00EA1AB1" w:rsidRPr="00636947" w14:paraId="3E4E524B" w14:textId="77777777" w:rsidTr="00A36942">
        <w:trPr>
          <w:trHeight w:val="300"/>
          <w:jc w:val="center"/>
        </w:trPr>
        <w:tc>
          <w:tcPr>
            <w:tcW w:w="3688" w:type="dxa"/>
            <w:tcBorders>
              <w:top w:val="nil"/>
              <w:left w:val="nil"/>
              <w:bottom w:val="nil"/>
              <w:right w:val="nil"/>
            </w:tcBorders>
            <w:shd w:val="clear" w:color="auto" w:fill="auto"/>
            <w:noWrap/>
            <w:vAlign w:val="bottom"/>
            <w:hideMark/>
          </w:tcPr>
          <w:p w14:paraId="7ADBCAEB" w14:textId="77777777" w:rsidR="00EA1AB1" w:rsidRPr="00A36942" w:rsidRDefault="00EA1AB1" w:rsidP="00636947">
            <w:pPr>
              <w:rPr>
                <w:sz w:val="22"/>
                <w:szCs w:val="22"/>
              </w:rPr>
            </w:pPr>
            <w:r w:rsidRPr="00A36942">
              <w:rPr>
                <w:rFonts w:hint="eastAsia"/>
                <w:sz w:val="22"/>
                <w:szCs w:val="22"/>
              </w:rPr>
              <w:t>计划支出</w:t>
            </w:r>
          </w:p>
        </w:tc>
        <w:tc>
          <w:tcPr>
            <w:tcW w:w="1348" w:type="dxa"/>
            <w:tcBorders>
              <w:top w:val="nil"/>
              <w:left w:val="single" w:sz="8" w:space="0" w:color="0070C0"/>
              <w:bottom w:val="nil"/>
              <w:right w:val="single" w:sz="8" w:space="0" w:color="0070C0"/>
            </w:tcBorders>
            <w:shd w:val="clear" w:color="auto" w:fill="auto"/>
            <w:noWrap/>
            <w:vAlign w:val="bottom"/>
            <w:hideMark/>
          </w:tcPr>
          <w:p w14:paraId="5D04A51C" w14:textId="77777777" w:rsidR="00EA1AB1" w:rsidRPr="00A36942" w:rsidRDefault="00EA1AB1" w:rsidP="00A36942">
            <w:pPr>
              <w:jc w:val="right"/>
              <w:rPr>
                <w:sz w:val="22"/>
                <w:szCs w:val="22"/>
              </w:rPr>
            </w:pPr>
            <w:r w:rsidRPr="00A36942">
              <w:rPr>
                <w:sz w:val="22"/>
                <w:szCs w:val="22"/>
              </w:rPr>
              <w:t> </w:t>
            </w:r>
          </w:p>
        </w:tc>
        <w:tc>
          <w:tcPr>
            <w:tcW w:w="1348" w:type="dxa"/>
            <w:tcBorders>
              <w:top w:val="nil"/>
              <w:left w:val="nil"/>
              <w:bottom w:val="nil"/>
              <w:right w:val="single" w:sz="4" w:space="0" w:color="0070C0"/>
            </w:tcBorders>
            <w:shd w:val="clear" w:color="auto" w:fill="auto"/>
            <w:noWrap/>
            <w:vAlign w:val="bottom"/>
            <w:hideMark/>
          </w:tcPr>
          <w:p w14:paraId="163F1A3C" w14:textId="77777777" w:rsidR="00EA1AB1" w:rsidRPr="00A36942" w:rsidRDefault="00EA1AB1" w:rsidP="00A36942">
            <w:pPr>
              <w:jc w:val="right"/>
              <w:rPr>
                <w:sz w:val="22"/>
                <w:szCs w:val="22"/>
              </w:rPr>
            </w:pPr>
            <w:r w:rsidRPr="00A36942">
              <w:rPr>
                <w:sz w:val="22"/>
                <w:szCs w:val="22"/>
              </w:rPr>
              <w:t>0</w:t>
            </w:r>
          </w:p>
        </w:tc>
        <w:tc>
          <w:tcPr>
            <w:tcW w:w="1348" w:type="dxa"/>
            <w:tcBorders>
              <w:top w:val="nil"/>
              <w:left w:val="nil"/>
              <w:bottom w:val="nil"/>
              <w:right w:val="single" w:sz="4" w:space="0" w:color="0070C0"/>
            </w:tcBorders>
            <w:shd w:val="clear" w:color="auto" w:fill="auto"/>
            <w:noWrap/>
            <w:vAlign w:val="bottom"/>
            <w:hideMark/>
          </w:tcPr>
          <w:p w14:paraId="0DDE3B54" w14:textId="77777777" w:rsidR="00EA1AB1" w:rsidRPr="00A36942" w:rsidRDefault="00EA1AB1" w:rsidP="00A36942">
            <w:pPr>
              <w:jc w:val="right"/>
              <w:rPr>
                <w:sz w:val="22"/>
                <w:szCs w:val="22"/>
              </w:rPr>
            </w:pPr>
            <w:r w:rsidRPr="00A36942">
              <w:rPr>
                <w:sz w:val="22"/>
                <w:szCs w:val="22"/>
              </w:rPr>
              <w:t>0</w:t>
            </w:r>
          </w:p>
        </w:tc>
        <w:tc>
          <w:tcPr>
            <w:tcW w:w="1444" w:type="dxa"/>
            <w:tcBorders>
              <w:top w:val="nil"/>
              <w:left w:val="nil"/>
              <w:bottom w:val="nil"/>
              <w:right w:val="single" w:sz="4" w:space="0" w:color="0070C0"/>
            </w:tcBorders>
            <w:shd w:val="clear" w:color="auto" w:fill="auto"/>
            <w:noWrap/>
            <w:vAlign w:val="bottom"/>
            <w:hideMark/>
          </w:tcPr>
          <w:p w14:paraId="2196BC97" w14:textId="77777777" w:rsidR="00EA1AB1" w:rsidRPr="00A36942" w:rsidRDefault="00EA1AB1" w:rsidP="00A36942">
            <w:pPr>
              <w:jc w:val="right"/>
              <w:rPr>
                <w:sz w:val="22"/>
                <w:szCs w:val="22"/>
              </w:rPr>
            </w:pPr>
            <w:r w:rsidRPr="00A36942">
              <w:rPr>
                <w:sz w:val="22"/>
                <w:szCs w:val="22"/>
              </w:rPr>
              <w:t>0</w:t>
            </w:r>
          </w:p>
        </w:tc>
        <w:tc>
          <w:tcPr>
            <w:tcW w:w="1444" w:type="dxa"/>
            <w:tcBorders>
              <w:top w:val="nil"/>
              <w:left w:val="nil"/>
              <w:bottom w:val="nil"/>
              <w:right w:val="single" w:sz="4" w:space="0" w:color="0070C0"/>
            </w:tcBorders>
            <w:shd w:val="clear" w:color="auto" w:fill="auto"/>
            <w:noWrap/>
            <w:vAlign w:val="bottom"/>
            <w:hideMark/>
          </w:tcPr>
          <w:p w14:paraId="2ECDB3BD" w14:textId="77777777" w:rsidR="00EA1AB1" w:rsidRPr="00A36942" w:rsidRDefault="00EA1AB1" w:rsidP="00A36942">
            <w:pPr>
              <w:jc w:val="right"/>
              <w:rPr>
                <w:sz w:val="22"/>
                <w:szCs w:val="22"/>
              </w:rPr>
            </w:pPr>
            <w:r w:rsidRPr="00A36942">
              <w:rPr>
                <w:sz w:val="22"/>
                <w:szCs w:val="22"/>
              </w:rPr>
              <w:t>0</w:t>
            </w:r>
          </w:p>
        </w:tc>
        <w:tc>
          <w:tcPr>
            <w:tcW w:w="1287" w:type="dxa"/>
            <w:tcBorders>
              <w:top w:val="nil"/>
              <w:left w:val="nil"/>
              <w:bottom w:val="nil"/>
              <w:right w:val="nil"/>
            </w:tcBorders>
            <w:shd w:val="clear" w:color="auto" w:fill="auto"/>
            <w:noWrap/>
            <w:vAlign w:val="bottom"/>
            <w:hideMark/>
          </w:tcPr>
          <w:p w14:paraId="24752D0F" w14:textId="77777777" w:rsidR="00EA1AB1" w:rsidRPr="00A36942" w:rsidRDefault="00EA1AB1" w:rsidP="00A36942">
            <w:pPr>
              <w:jc w:val="right"/>
              <w:rPr>
                <w:sz w:val="22"/>
                <w:szCs w:val="22"/>
              </w:rPr>
            </w:pPr>
            <w:r w:rsidRPr="00A36942">
              <w:rPr>
                <w:sz w:val="22"/>
                <w:szCs w:val="22"/>
              </w:rPr>
              <w:t>0</w:t>
            </w:r>
          </w:p>
        </w:tc>
      </w:tr>
      <w:tr w:rsidR="00EA1AB1" w:rsidRPr="00636947" w14:paraId="21A79D2C" w14:textId="77777777" w:rsidTr="00A36942">
        <w:trPr>
          <w:trHeight w:val="300"/>
          <w:jc w:val="center"/>
        </w:trPr>
        <w:tc>
          <w:tcPr>
            <w:tcW w:w="3688" w:type="dxa"/>
            <w:tcBorders>
              <w:top w:val="nil"/>
              <w:left w:val="nil"/>
              <w:bottom w:val="nil"/>
              <w:right w:val="nil"/>
            </w:tcBorders>
            <w:shd w:val="clear" w:color="auto" w:fill="auto"/>
            <w:noWrap/>
            <w:vAlign w:val="bottom"/>
            <w:hideMark/>
          </w:tcPr>
          <w:p w14:paraId="5DB7E9C6" w14:textId="77777777" w:rsidR="00EA1AB1" w:rsidRPr="00A36942" w:rsidRDefault="00EA1AB1" w:rsidP="00636947">
            <w:pPr>
              <w:rPr>
                <w:sz w:val="22"/>
                <w:szCs w:val="22"/>
              </w:rPr>
            </w:pPr>
            <w:r w:rsidRPr="00A36942">
              <w:rPr>
                <w:rFonts w:hint="eastAsia"/>
                <w:sz w:val="22"/>
                <w:szCs w:val="22"/>
              </w:rPr>
              <w:t>文件制作成本</w:t>
            </w:r>
          </w:p>
        </w:tc>
        <w:tc>
          <w:tcPr>
            <w:tcW w:w="1348" w:type="dxa"/>
            <w:tcBorders>
              <w:top w:val="nil"/>
              <w:left w:val="single" w:sz="8" w:space="0" w:color="0070C0"/>
              <w:bottom w:val="nil"/>
              <w:right w:val="single" w:sz="8" w:space="0" w:color="0070C0"/>
            </w:tcBorders>
            <w:shd w:val="clear" w:color="auto" w:fill="auto"/>
            <w:noWrap/>
            <w:vAlign w:val="bottom"/>
            <w:hideMark/>
          </w:tcPr>
          <w:p w14:paraId="73904BA9" w14:textId="77777777" w:rsidR="00EA1AB1" w:rsidRPr="00A36942" w:rsidRDefault="00EA1AB1" w:rsidP="00A36942">
            <w:pPr>
              <w:jc w:val="right"/>
              <w:rPr>
                <w:sz w:val="22"/>
                <w:szCs w:val="22"/>
              </w:rPr>
            </w:pPr>
            <w:r w:rsidRPr="00A36942">
              <w:rPr>
                <w:sz w:val="22"/>
                <w:szCs w:val="22"/>
              </w:rPr>
              <w:t> </w:t>
            </w:r>
          </w:p>
        </w:tc>
        <w:tc>
          <w:tcPr>
            <w:tcW w:w="1348" w:type="dxa"/>
            <w:tcBorders>
              <w:top w:val="nil"/>
              <w:left w:val="nil"/>
              <w:bottom w:val="nil"/>
              <w:right w:val="single" w:sz="4" w:space="0" w:color="0070C0"/>
            </w:tcBorders>
            <w:shd w:val="clear" w:color="auto" w:fill="auto"/>
            <w:noWrap/>
            <w:vAlign w:val="bottom"/>
            <w:hideMark/>
          </w:tcPr>
          <w:p w14:paraId="01B38078" w14:textId="77777777" w:rsidR="00EA1AB1" w:rsidRPr="00A36942" w:rsidRDefault="00EA1AB1" w:rsidP="00A36942">
            <w:pPr>
              <w:jc w:val="right"/>
              <w:rPr>
                <w:sz w:val="22"/>
                <w:szCs w:val="22"/>
              </w:rPr>
            </w:pPr>
            <w:r w:rsidRPr="00A36942">
              <w:rPr>
                <w:sz w:val="22"/>
                <w:szCs w:val="22"/>
              </w:rPr>
              <w:t>0</w:t>
            </w:r>
          </w:p>
        </w:tc>
        <w:tc>
          <w:tcPr>
            <w:tcW w:w="1348" w:type="dxa"/>
            <w:tcBorders>
              <w:top w:val="nil"/>
              <w:left w:val="nil"/>
              <w:bottom w:val="nil"/>
              <w:right w:val="single" w:sz="4" w:space="0" w:color="0070C0"/>
            </w:tcBorders>
            <w:shd w:val="clear" w:color="auto" w:fill="auto"/>
            <w:noWrap/>
            <w:vAlign w:val="bottom"/>
            <w:hideMark/>
          </w:tcPr>
          <w:p w14:paraId="5E5428A0" w14:textId="77777777" w:rsidR="00EA1AB1" w:rsidRPr="00A36942" w:rsidRDefault="00EA1AB1" w:rsidP="00A36942">
            <w:pPr>
              <w:jc w:val="right"/>
              <w:rPr>
                <w:sz w:val="22"/>
                <w:szCs w:val="22"/>
              </w:rPr>
            </w:pPr>
            <w:r w:rsidRPr="00A36942">
              <w:rPr>
                <w:sz w:val="22"/>
                <w:szCs w:val="22"/>
              </w:rPr>
              <w:t>0</w:t>
            </w:r>
          </w:p>
        </w:tc>
        <w:tc>
          <w:tcPr>
            <w:tcW w:w="1444" w:type="dxa"/>
            <w:tcBorders>
              <w:top w:val="nil"/>
              <w:left w:val="nil"/>
              <w:bottom w:val="nil"/>
              <w:right w:val="single" w:sz="4" w:space="0" w:color="0070C0"/>
            </w:tcBorders>
            <w:shd w:val="clear" w:color="auto" w:fill="auto"/>
            <w:noWrap/>
            <w:vAlign w:val="bottom"/>
            <w:hideMark/>
          </w:tcPr>
          <w:p w14:paraId="5DA76255" w14:textId="77777777" w:rsidR="00EA1AB1" w:rsidRPr="00A36942" w:rsidRDefault="00EA1AB1" w:rsidP="00A36942">
            <w:pPr>
              <w:jc w:val="right"/>
              <w:rPr>
                <w:sz w:val="22"/>
                <w:szCs w:val="22"/>
              </w:rPr>
            </w:pPr>
            <w:r w:rsidRPr="00A36942">
              <w:rPr>
                <w:sz w:val="22"/>
                <w:szCs w:val="22"/>
              </w:rPr>
              <w:t>0</w:t>
            </w:r>
          </w:p>
        </w:tc>
        <w:tc>
          <w:tcPr>
            <w:tcW w:w="1444" w:type="dxa"/>
            <w:tcBorders>
              <w:top w:val="nil"/>
              <w:left w:val="nil"/>
              <w:bottom w:val="nil"/>
              <w:right w:val="single" w:sz="4" w:space="0" w:color="0070C0"/>
            </w:tcBorders>
            <w:shd w:val="clear" w:color="auto" w:fill="auto"/>
            <w:noWrap/>
            <w:vAlign w:val="bottom"/>
            <w:hideMark/>
          </w:tcPr>
          <w:p w14:paraId="79745069" w14:textId="77777777" w:rsidR="00EA1AB1" w:rsidRPr="00A36942" w:rsidRDefault="00EA1AB1" w:rsidP="00A36942">
            <w:pPr>
              <w:jc w:val="right"/>
              <w:rPr>
                <w:sz w:val="22"/>
                <w:szCs w:val="22"/>
              </w:rPr>
            </w:pPr>
            <w:r w:rsidRPr="00A36942">
              <w:rPr>
                <w:sz w:val="22"/>
                <w:szCs w:val="22"/>
              </w:rPr>
              <w:t>0</w:t>
            </w:r>
          </w:p>
        </w:tc>
        <w:tc>
          <w:tcPr>
            <w:tcW w:w="1287" w:type="dxa"/>
            <w:tcBorders>
              <w:top w:val="nil"/>
              <w:left w:val="nil"/>
              <w:bottom w:val="nil"/>
              <w:right w:val="nil"/>
            </w:tcBorders>
            <w:shd w:val="clear" w:color="auto" w:fill="auto"/>
            <w:noWrap/>
            <w:vAlign w:val="bottom"/>
            <w:hideMark/>
          </w:tcPr>
          <w:p w14:paraId="7E3DBDCF" w14:textId="77777777" w:rsidR="00EA1AB1" w:rsidRPr="00A36942" w:rsidRDefault="00EA1AB1" w:rsidP="00A36942">
            <w:pPr>
              <w:jc w:val="right"/>
              <w:rPr>
                <w:sz w:val="22"/>
                <w:szCs w:val="22"/>
              </w:rPr>
            </w:pPr>
            <w:r w:rsidRPr="00A36942">
              <w:rPr>
                <w:sz w:val="22"/>
                <w:szCs w:val="22"/>
              </w:rPr>
              <w:t>0</w:t>
            </w:r>
          </w:p>
        </w:tc>
      </w:tr>
      <w:tr w:rsidR="00EA1AB1" w:rsidRPr="00636947" w14:paraId="160E92A1" w14:textId="77777777" w:rsidTr="00A36942">
        <w:trPr>
          <w:trHeight w:val="300"/>
          <w:jc w:val="center"/>
        </w:trPr>
        <w:tc>
          <w:tcPr>
            <w:tcW w:w="3688" w:type="dxa"/>
            <w:tcBorders>
              <w:top w:val="nil"/>
              <w:left w:val="nil"/>
              <w:bottom w:val="nil"/>
              <w:right w:val="nil"/>
            </w:tcBorders>
            <w:shd w:val="clear" w:color="auto" w:fill="auto"/>
            <w:noWrap/>
            <w:vAlign w:val="bottom"/>
            <w:hideMark/>
          </w:tcPr>
          <w:p w14:paraId="364554E9" w14:textId="77777777" w:rsidR="00EA1AB1" w:rsidRPr="00A36942" w:rsidRDefault="00EA1AB1" w:rsidP="00636947">
            <w:pPr>
              <w:rPr>
                <w:sz w:val="22"/>
                <w:szCs w:val="22"/>
              </w:rPr>
            </w:pPr>
            <w:r w:rsidRPr="00A36942">
              <w:rPr>
                <w:rFonts w:hint="eastAsia"/>
                <w:sz w:val="22"/>
                <w:szCs w:val="22"/>
              </w:rPr>
              <w:t>局</w:t>
            </w:r>
            <w:r w:rsidRPr="00A36942">
              <w:rPr>
                <w:sz w:val="22"/>
                <w:szCs w:val="22"/>
              </w:rPr>
              <w:t>/</w:t>
            </w:r>
            <w:r w:rsidRPr="00A36942">
              <w:rPr>
                <w:rFonts w:hint="eastAsia"/>
                <w:sz w:val="22"/>
                <w:szCs w:val="22"/>
              </w:rPr>
              <w:t>部门再分配成本</w:t>
            </w:r>
          </w:p>
        </w:tc>
        <w:tc>
          <w:tcPr>
            <w:tcW w:w="1348" w:type="dxa"/>
            <w:tcBorders>
              <w:top w:val="nil"/>
              <w:left w:val="single" w:sz="8" w:space="0" w:color="0070C0"/>
              <w:bottom w:val="nil"/>
              <w:right w:val="single" w:sz="8" w:space="0" w:color="0070C0"/>
            </w:tcBorders>
            <w:shd w:val="clear" w:color="auto" w:fill="auto"/>
            <w:noWrap/>
            <w:vAlign w:val="bottom"/>
            <w:hideMark/>
          </w:tcPr>
          <w:p w14:paraId="1CD743C4" w14:textId="77777777" w:rsidR="00EA1AB1" w:rsidRPr="00A36942" w:rsidRDefault="00EA1AB1" w:rsidP="00A36942">
            <w:pPr>
              <w:jc w:val="right"/>
              <w:rPr>
                <w:sz w:val="22"/>
                <w:szCs w:val="22"/>
              </w:rPr>
            </w:pPr>
            <w:r w:rsidRPr="00A36942">
              <w:rPr>
                <w:sz w:val="22"/>
                <w:szCs w:val="22"/>
              </w:rPr>
              <w:t> </w:t>
            </w:r>
          </w:p>
        </w:tc>
        <w:tc>
          <w:tcPr>
            <w:tcW w:w="1348" w:type="dxa"/>
            <w:tcBorders>
              <w:top w:val="nil"/>
              <w:left w:val="nil"/>
              <w:bottom w:val="nil"/>
              <w:right w:val="single" w:sz="4" w:space="0" w:color="0070C0"/>
            </w:tcBorders>
            <w:shd w:val="clear" w:color="auto" w:fill="auto"/>
            <w:noWrap/>
            <w:vAlign w:val="bottom"/>
            <w:hideMark/>
          </w:tcPr>
          <w:p w14:paraId="094F76DF" w14:textId="77777777" w:rsidR="00EA1AB1" w:rsidRPr="00A36942" w:rsidRDefault="00EA1AB1" w:rsidP="00A36942">
            <w:pPr>
              <w:jc w:val="right"/>
              <w:rPr>
                <w:sz w:val="22"/>
                <w:szCs w:val="22"/>
              </w:rPr>
            </w:pPr>
            <w:r w:rsidRPr="00A36942">
              <w:rPr>
                <w:sz w:val="22"/>
                <w:szCs w:val="22"/>
              </w:rPr>
              <w:t>986</w:t>
            </w:r>
          </w:p>
        </w:tc>
        <w:tc>
          <w:tcPr>
            <w:tcW w:w="1348" w:type="dxa"/>
            <w:tcBorders>
              <w:top w:val="nil"/>
              <w:left w:val="nil"/>
              <w:bottom w:val="nil"/>
              <w:right w:val="single" w:sz="4" w:space="0" w:color="0070C0"/>
            </w:tcBorders>
            <w:shd w:val="clear" w:color="auto" w:fill="auto"/>
            <w:noWrap/>
            <w:vAlign w:val="bottom"/>
            <w:hideMark/>
          </w:tcPr>
          <w:p w14:paraId="488FF31F" w14:textId="77777777" w:rsidR="00EA1AB1" w:rsidRPr="00A36942" w:rsidRDefault="00EA1AB1" w:rsidP="00A36942">
            <w:pPr>
              <w:jc w:val="right"/>
              <w:rPr>
                <w:sz w:val="22"/>
                <w:szCs w:val="22"/>
              </w:rPr>
            </w:pPr>
            <w:r w:rsidRPr="00A36942">
              <w:rPr>
                <w:sz w:val="22"/>
                <w:szCs w:val="22"/>
              </w:rPr>
              <w:t>992</w:t>
            </w:r>
          </w:p>
        </w:tc>
        <w:tc>
          <w:tcPr>
            <w:tcW w:w="1444" w:type="dxa"/>
            <w:tcBorders>
              <w:top w:val="nil"/>
              <w:left w:val="nil"/>
              <w:bottom w:val="nil"/>
              <w:right w:val="single" w:sz="4" w:space="0" w:color="0070C0"/>
            </w:tcBorders>
            <w:shd w:val="clear" w:color="auto" w:fill="auto"/>
            <w:noWrap/>
            <w:vAlign w:val="bottom"/>
            <w:hideMark/>
          </w:tcPr>
          <w:p w14:paraId="556EC93F" w14:textId="77777777" w:rsidR="00EA1AB1" w:rsidRPr="00A36942" w:rsidRDefault="00EA1AB1" w:rsidP="00A36942">
            <w:pPr>
              <w:jc w:val="right"/>
              <w:rPr>
                <w:sz w:val="22"/>
                <w:szCs w:val="22"/>
              </w:rPr>
            </w:pPr>
            <w:r w:rsidRPr="00A36942">
              <w:rPr>
                <w:sz w:val="22"/>
                <w:szCs w:val="22"/>
              </w:rPr>
              <w:t>1 000</w:t>
            </w:r>
          </w:p>
        </w:tc>
        <w:tc>
          <w:tcPr>
            <w:tcW w:w="1444" w:type="dxa"/>
            <w:tcBorders>
              <w:top w:val="nil"/>
              <w:left w:val="nil"/>
              <w:bottom w:val="nil"/>
              <w:right w:val="single" w:sz="4" w:space="0" w:color="0070C0"/>
            </w:tcBorders>
            <w:shd w:val="clear" w:color="auto" w:fill="auto"/>
            <w:noWrap/>
            <w:vAlign w:val="bottom"/>
            <w:hideMark/>
          </w:tcPr>
          <w:p w14:paraId="162B5FB0" w14:textId="77777777" w:rsidR="00EA1AB1" w:rsidRPr="00A36942" w:rsidRDefault="00EA1AB1" w:rsidP="00A36942">
            <w:pPr>
              <w:jc w:val="right"/>
              <w:rPr>
                <w:sz w:val="22"/>
                <w:szCs w:val="22"/>
              </w:rPr>
            </w:pPr>
            <w:r w:rsidRPr="00A36942">
              <w:rPr>
                <w:sz w:val="22"/>
                <w:szCs w:val="22"/>
              </w:rPr>
              <w:t>945</w:t>
            </w:r>
          </w:p>
        </w:tc>
        <w:tc>
          <w:tcPr>
            <w:tcW w:w="1287" w:type="dxa"/>
            <w:tcBorders>
              <w:top w:val="nil"/>
              <w:left w:val="nil"/>
              <w:bottom w:val="nil"/>
              <w:right w:val="nil"/>
            </w:tcBorders>
            <w:shd w:val="clear" w:color="auto" w:fill="auto"/>
            <w:noWrap/>
            <w:vAlign w:val="bottom"/>
            <w:hideMark/>
          </w:tcPr>
          <w:p w14:paraId="1902A8B3" w14:textId="77777777" w:rsidR="00EA1AB1" w:rsidRPr="00A36942" w:rsidRDefault="00EA1AB1" w:rsidP="00A36942">
            <w:pPr>
              <w:jc w:val="right"/>
              <w:rPr>
                <w:sz w:val="22"/>
                <w:szCs w:val="22"/>
              </w:rPr>
            </w:pPr>
            <w:r w:rsidRPr="00A36942">
              <w:rPr>
                <w:sz w:val="22"/>
                <w:szCs w:val="22"/>
              </w:rPr>
              <w:t>3 923</w:t>
            </w:r>
          </w:p>
        </w:tc>
      </w:tr>
      <w:tr w:rsidR="00EA1AB1" w:rsidRPr="00636947" w14:paraId="01DE71CF" w14:textId="77777777" w:rsidTr="00A36942">
        <w:trPr>
          <w:trHeight w:val="300"/>
          <w:jc w:val="center"/>
        </w:trPr>
        <w:tc>
          <w:tcPr>
            <w:tcW w:w="3688" w:type="dxa"/>
            <w:tcBorders>
              <w:top w:val="nil"/>
              <w:left w:val="nil"/>
              <w:bottom w:val="nil"/>
              <w:right w:val="nil"/>
            </w:tcBorders>
            <w:shd w:val="clear" w:color="auto" w:fill="auto"/>
            <w:noWrap/>
            <w:vAlign w:val="bottom"/>
            <w:hideMark/>
          </w:tcPr>
          <w:p w14:paraId="481BD56C" w14:textId="77777777" w:rsidR="00EA1AB1" w:rsidRPr="00A36942" w:rsidRDefault="00EA1AB1" w:rsidP="00636947">
            <w:pPr>
              <w:rPr>
                <w:sz w:val="22"/>
                <w:szCs w:val="22"/>
              </w:rPr>
            </w:pPr>
            <w:r w:rsidRPr="00A36942">
              <w:rPr>
                <w:rFonts w:hint="eastAsia"/>
                <w:sz w:val="22"/>
                <w:szCs w:val="22"/>
              </w:rPr>
              <w:t>集中行政性成本</w:t>
            </w:r>
          </w:p>
        </w:tc>
        <w:tc>
          <w:tcPr>
            <w:tcW w:w="1348" w:type="dxa"/>
            <w:tcBorders>
              <w:top w:val="nil"/>
              <w:left w:val="single" w:sz="8" w:space="0" w:color="0070C0"/>
              <w:bottom w:val="nil"/>
              <w:right w:val="single" w:sz="8" w:space="0" w:color="0070C0"/>
            </w:tcBorders>
            <w:shd w:val="clear" w:color="auto" w:fill="auto"/>
            <w:noWrap/>
            <w:vAlign w:val="bottom"/>
            <w:hideMark/>
          </w:tcPr>
          <w:p w14:paraId="6ED76D25" w14:textId="77777777" w:rsidR="00EA1AB1" w:rsidRPr="00A36942" w:rsidRDefault="00EA1AB1" w:rsidP="00A36942">
            <w:pPr>
              <w:jc w:val="right"/>
              <w:rPr>
                <w:sz w:val="22"/>
                <w:szCs w:val="22"/>
              </w:rPr>
            </w:pPr>
            <w:r w:rsidRPr="00A36942">
              <w:rPr>
                <w:sz w:val="22"/>
                <w:szCs w:val="22"/>
              </w:rPr>
              <w:t> </w:t>
            </w:r>
          </w:p>
        </w:tc>
        <w:tc>
          <w:tcPr>
            <w:tcW w:w="1348" w:type="dxa"/>
            <w:tcBorders>
              <w:top w:val="nil"/>
              <w:left w:val="nil"/>
              <w:bottom w:val="nil"/>
              <w:right w:val="single" w:sz="4" w:space="0" w:color="0070C0"/>
            </w:tcBorders>
            <w:shd w:val="clear" w:color="auto" w:fill="auto"/>
            <w:noWrap/>
            <w:vAlign w:val="bottom"/>
            <w:hideMark/>
          </w:tcPr>
          <w:p w14:paraId="59830745" w14:textId="77777777" w:rsidR="00EA1AB1" w:rsidRPr="00A36942" w:rsidRDefault="00EA1AB1" w:rsidP="00A36942">
            <w:pPr>
              <w:jc w:val="right"/>
              <w:rPr>
                <w:sz w:val="22"/>
                <w:szCs w:val="22"/>
              </w:rPr>
            </w:pPr>
            <w:r w:rsidRPr="00A36942">
              <w:rPr>
                <w:sz w:val="22"/>
                <w:szCs w:val="22"/>
              </w:rPr>
              <w:t>339</w:t>
            </w:r>
          </w:p>
        </w:tc>
        <w:tc>
          <w:tcPr>
            <w:tcW w:w="1348" w:type="dxa"/>
            <w:tcBorders>
              <w:top w:val="nil"/>
              <w:left w:val="nil"/>
              <w:bottom w:val="nil"/>
              <w:right w:val="single" w:sz="4" w:space="0" w:color="0070C0"/>
            </w:tcBorders>
            <w:shd w:val="clear" w:color="auto" w:fill="auto"/>
            <w:noWrap/>
            <w:vAlign w:val="bottom"/>
            <w:hideMark/>
          </w:tcPr>
          <w:p w14:paraId="12BAD263" w14:textId="77777777" w:rsidR="00EA1AB1" w:rsidRPr="00A36942" w:rsidRDefault="00EA1AB1" w:rsidP="00A36942">
            <w:pPr>
              <w:jc w:val="right"/>
              <w:rPr>
                <w:sz w:val="22"/>
                <w:szCs w:val="22"/>
              </w:rPr>
            </w:pPr>
            <w:r w:rsidRPr="00A36942">
              <w:rPr>
                <w:sz w:val="22"/>
                <w:szCs w:val="22"/>
              </w:rPr>
              <w:t>335</w:t>
            </w:r>
          </w:p>
        </w:tc>
        <w:tc>
          <w:tcPr>
            <w:tcW w:w="1444" w:type="dxa"/>
            <w:tcBorders>
              <w:top w:val="nil"/>
              <w:left w:val="nil"/>
              <w:bottom w:val="nil"/>
              <w:right w:val="single" w:sz="4" w:space="0" w:color="0070C0"/>
            </w:tcBorders>
            <w:shd w:val="clear" w:color="auto" w:fill="auto"/>
            <w:noWrap/>
            <w:vAlign w:val="bottom"/>
            <w:hideMark/>
          </w:tcPr>
          <w:p w14:paraId="2425DE28" w14:textId="77777777" w:rsidR="00EA1AB1" w:rsidRPr="00A36942" w:rsidRDefault="00EA1AB1" w:rsidP="00A36942">
            <w:pPr>
              <w:jc w:val="right"/>
              <w:rPr>
                <w:sz w:val="22"/>
                <w:szCs w:val="22"/>
              </w:rPr>
            </w:pPr>
            <w:r w:rsidRPr="00A36942">
              <w:rPr>
                <w:sz w:val="22"/>
                <w:szCs w:val="22"/>
              </w:rPr>
              <w:t>339</w:t>
            </w:r>
          </w:p>
        </w:tc>
        <w:tc>
          <w:tcPr>
            <w:tcW w:w="1444" w:type="dxa"/>
            <w:tcBorders>
              <w:top w:val="nil"/>
              <w:left w:val="nil"/>
              <w:bottom w:val="nil"/>
              <w:right w:val="single" w:sz="4" w:space="0" w:color="0070C0"/>
            </w:tcBorders>
            <w:shd w:val="clear" w:color="auto" w:fill="auto"/>
            <w:noWrap/>
            <w:vAlign w:val="bottom"/>
            <w:hideMark/>
          </w:tcPr>
          <w:p w14:paraId="5BC8753A" w14:textId="77777777" w:rsidR="00EA1AB1" w:rsidRPr="00A36942" w:rsidRDefault="00EA1AB1" w:rsidP="00A36942">
            <w:pPr>
              <w:jc w:val="right"/>
              <w:rPr>
                <w:sz w:val="22"/>
                <w:szCs w:val="22"/>
              </w:rPr>
            </w:pPr>
            <w:r w:rsidRPr="00A36942">
              <w:rPr>
                <w:sz w:val="22"/>
                <w:szCs w:val="22"/>
              </w:rPr>
              <w:t>325</w:t>
            </w:r>
          </w:p>
        </w:tc>
        <w:tc>
          <w:tcPr>
            <w:tcW w:w="1287" w:type="dxa"/>
            <w:tcBorders>
              <w:top w:val="nil"/>
              <w:left w:val="nil"/>
              <w:bottom w:val="nil"/>
              <w:right w:val="nil"/>
            </w:tcBorders>
            <w:shd w:val="clear" w:color="auto" w:fill="auto"/>
            <w:noWrap/>
            <w:vAlign w:val="bottom"/>
            <w:hideMark/>
          </w:tcPr>
          <w:p w14:paraId="344623F6" w14:textId="10B1D256" w:rsidR="00EA1AB1" w:rsidRPr="00A36942" w:rsidRDefault="00EA1AB1" w:rsidP="00A36942">
            <w:pPr>
              <w:jc w:val="right"/>
              <w:rPr>
                <w:sz w:val="22"/>
                <w:szCs w:val="22"/>
              </w:rPr>
            </w:pPr>
            <w:r w:rsidRPr="00A36942">
              <w:rPr>
                <w:sz w:val="22"/>
                <w:szCs w:val="22"/>
              </w:rPr>
              <w:t>1 338</w:t>
            </w:r>
          </w:p>
        </w:tc>
      </w:tr>
      <w:tr w:rsidR="00EA1AB1" w:rsidRPr="00636947" w14:paraId="6E05F5B2" w14:textId="77777777" w:rsidTr="00A36942">
        <w:trPr>
          <w:trHeight w:val="300"/>
          <w:jc w:val="center"/>
        </w:trPr>
        <w:tc>
          <w:tcPr>
            <w:tcW w:w="3688" w:type="dxa"/>
            <w:tcBorders>
              <w:top w:val="nil"/>
              <w:left w:val="nil"/>
              <w:bottom w:val="single" w:sz="4" w:space="0" w:color="auto"/>
              <w:right w:val="nil"/>
            </w:tcBorders>
            <w:shd w:val="clear" w:color="auto" w:fill="auto"/>
            <w:noWrap/>
            <w:vAlign w:val="bottom"/>
            <w:hideMark/>
          </w:tcPr>
          <w:p w14:paraId="4DC0B2B8" w14:textId="77777777" w:rsidR="00EA1AB1" w:rsidRPr="00A36942" w:rsidRDefault="00EA1AB1" w:rsidP="00636947">
            <w:pPr>
              <w:rPr>
                <w:sz w:val="22"/>
                <w:szCs w:val="22"/>
              </w:rPr>
            </w:pPr>
            <w:r w:rsidRPr="00A36942">
              <w:rPr>
                <w:rFonts w:hint="eastAsia"/>
                <w:sz w:val="22"/>
                <w:szCs w:val="22"/>
              </w:rPr>
              <w:t>集中支持成本</w:t>
            </w:r>
          </w:p>
        </w:tc>
        <w:tc>
          <w:tcPr>
            <w:tcW w:w="1348" w:type="dxa"/>
            <w:tcBorders>
              <w:top w:val="nil"/>
              <w:left w:val="single" w:sz="8" w:space="0" w:color="0070C0"/>
              <w:bottom w:val="single" w:sz="4" w:space="0" w:color="auto"/>
              <w:right w:val="single" w:sz="8" w:space="0" w:color="0070C0"/>
            </w:tcBorders>
            <w:shd w:val="clear" w:color="auto" w:fill="auto"/>
            <w:noWrap/>
            <w:vAlign w:val="bottom"/>
            <w:hideMark/>
          </w:tcPr>
          <w:p w14:paraId="7495103D" w14:textId="77777777" w:rsidR="00EA1AB1" w:rsidRPr="00A36942" w:rsidRDefault="00EA1AB1" w:rsidP="00A36942">
            <w:pPr>
              <w:jc w:val="right"/>
              <w:rPr>
                <w:sz w:val="22"/>
                <w:szCs w:val="22"/>
              </w:rPr>
            </w:pPr>
            <w:r w:rsidRPr="00A36942">
              <w:rPr>
                <w:sz w:val="22"/>
                <w:szCs w:val="22"/>
              </w:rPr>
              <w:t> </w:t>
            </w:r>
          </w:p>
        </w:tc>
        <w:tc>
          <w:tcPr>
            <w:tcW w:w="1348" w:type="dxa"/>
            <w:tcBorders>
              <w:top w:val="nil"/>
              <w:left w:val="nil"/>
              <w:bottom w:val="single" w:sz="4" w:space="0" w:color="auto"/>
              <w:right w:val="single" w:sz="4" w:space="0" w:color="0070C0"/>
            </w:tcBorders>
            <w:shd w:val="clear" w:color="auto" w:fill="auto"/>
            <w:noWrap/>
            <w:vAlign w:val="bottom"/>
            <w:hideMark/>
          </w:tcPr>
          <w:p w14:paraId="159CEB60" w14:textId="77777777" w:rsidR="00EA1AB1" w:rsidRPr="00A36942" w:rsidRDefault="00EA1AB1" w:rsidP="00A36942">
            <w:pPr>
              <w:jc w:val="right"/>
              <w:rPr>
                <w:sz w:val="22"/>
                <w:szCs w:val="22"/>
              </w:rPr>
            </w:pPr>
            <w:r w:rsidRPr="00A36942">
              <w:rPr>
                <w:sz w:val="22"/>
                <w:szCs w:val="22"/>
              </w:rPr>
              <w:t>613</w:t>
            </w:r>
          </w:p>
        </w:tc>
        <w:tc>
          <w:tcPr>
            <w:tcW w:w="1348" w:type="dxa"/>
            <w:tcBorders>
              <w:top w:val="nil"/>
              <w:left w:val="nil"/>
              <w:bottom w:val="single" w:sz="4" w:space="0" w:color="auto"/>
              <w:right w:val="single" w:sz="4" w:space="0" w:color="0070C0"/>
            </w:tcBorders>
            <w:shd w:val="clear" w:color="auto" w:fill="auto"/>
            <w:noWrap/>
            <w:vAlign w:val="bottom"/>
            <w:hideMark/>
          </w:tcPr>
          <w:p w14:paraId="3FFE750D" w14:textId="77777777" w:rsidR="00EA1AB1" w:rsidRPr="00A36942" w:rsidRDefault="00EA1AB1" w:rsidP="00A36942">
            <w:pPr>
              <w:jc w:val="right"/>
              <w:rPr>
                <w:sz w:val="22"/>
                <w:szCs w:val="22"/>
              </w:rPr>
            </w:pPr>
            <w:r w:rsidRPr="00A36942">
              <w:rPr>
                <w:sz w:val="22"/>
                <w:szCs w:val="22"/>
              </w:rPr>
              <w:t>599</w:t>
            </w:r>
          </w:p>
        </w:tc>
        <w:tc>
          <w:tcPr>
            <w:tcW w:w="1444" w:type="dxa"/>
            <w:tcBorders>
              <w:top w:val="nil"/>
              <w:left w:val="nil"/>
              <w:bottom w:val="single" w:sz="4" w:space="0" w:color="auto"/>
              <w:right w:val="single" w:sz="4" w:space="0" w:color="0070C0"/>
            </w:tcBorders>
            <w:shd w:val="clear" w:color="auto" w:fill="auto"/>
            <w:noWrap/>
            <w:vAlign w:val="bottom"/>
            <w:hideMark/>
          </w:tcPr>
          <w:p w14:paraId="1FDD4FE3" w14:textId="77777777" w:rsidR="00EA1AB1" w:rsidRPr="00A36942" w:rsidRDefault="00EA1AB1" w:rsidP="00A36942">
            <w:pPr>
              <w:jc w:val="right"/>
              <w:rPr>
                <w:sz w:val="22"/>
                <w:szCs w:val="22"/>
              </w:rPr>
            </w:pPr>
            <w:r w:rsidRPr="00A36942">
              <w:rPr>
                <w:sz w:val="22"/>
                <w:szCs w:val="22"/>
              </w:rPr>
              <w:t>590</w:t>
            </w:r>
          </w:p>
        </w:tc>
        <w:tc>
          <w:tcPr>
            <w:tcW w:w="1444" w:type="dxa"/>
            <w:tcBorders>
              <w:top w:val="nil"/>
              <w:left w:val="nil"/>
              <w:bottom w:val="single" w:sz="4" w:space="0" w:color="auto"/>
              <w:right w:val="single" w:sz="4" w:space="0" w:color="0070C0"/>
            </w:tcBorders>
            <w:shd w:val="clear" w:color="auto" w:fill="auto"/>
            <w:noWrap/>
            <w:vAlign w:val="bottom"/>
            <w:hideMark/>
          </w:tcPr>
          <w:p w14:paraId="084E7AFB" w14:textId="77777777" w:rsidR="00EA1AB1" w:rsidRPr="00A36942" w:rsidRDefault="00EA1AB1" w:rsidP="00A36942">
            <w:pPr>
              <w:jc w:val="right"/>
              <w:rPr>
                <w:sz w:val="22"/>
                <w:szCs w:val="22"/>
              </w:rPr>
            </w:pPr>
            <w:r w:rsidRPr="00A36942">
              <w:rPr>
                <w:sz w:val="22"/>
                <w:szCs w:val="22"/>
              </w:rPr>
              <w:t>587</w:t>
            </w:r>
          </w:p>
        </w:tc>
        <w:tc>
          <w:tcPr>
            <w:tcW w:w="1287" w:type="dxa"/>
            <w:tcBorders>
              <w:top w:val="nil"/>
              <w:left w:val="nil"/>
              <w:bottom w:val="single" w:sz="4" w:space="0" w:color="auto"/>
              <w:right w:val="nil"/>
            </w:tcBorders>
            <w:shd w:val="clear" w:color="auto" w:fill="auto"/>
            <w:noWrap/>
            <w:vAlign w:val="bottom"/>
            <w:hideMark/>
          </w:tcPr>
          <w:p w14:paraId="45D0958C" w14:textId="33F44ABA" w:rsidR="00EA1AB1" w:rsidRPr="00A36942" w:rsidRDefault="00EA1AB1" w:rsidP="00A36942">
            <w:pPr>
              <w:jc w:val="right"/>
              <w:rPr>
                <w:sz w:val="22"/>
                <w:szCs w:val="22"/>
              </w:rPr>
            </w:pPr>
            <w:r w:rsidRPr="00A36942">
              <w:rPr>
                <w:sz w:val="22"/>
                <w:szCs w:val="22"/>
              </w:rPr>
              <w:t>2 389</w:t>
            </w:r>
          </w:p>
        </w:tc>
      </w:tr>
      <w:tr w:rsidR="00EA1AB1" w:rsidRPr="00636947" w14:paraId="56EA10DB" w14:textId="77777777" w:rsidTr="00A36942">
        <w:trPr>
          <w:trHeight w:val="300"/>
          <w:jc w:val="center"/>
        </w:trPr>
        <w:tc>
          <w:tcPr>
            <w:tcW w:w="3688" w:type="dxa"/>
            <w:tcBorders>
              <w:top w:val="nil"/>
              <w:left w:val="nil"/>
              <w:bottom w:val="nil"/>
              <w:right w:val="nil"/>
            </w:tcBorders>
            <w:shd w:val="clear" w:color="auto" w:fill="auto"/>
            <w:noWrap/>
            <w:vAlign w:val="bottom"/>
            <w:hideMark/>
          </w:tcPr>
          <w:p w14:paraId="7C2E2E2B" w14:textId="77777777" w:rsidR="00EA1AB1" w:rsidRPr="00A36942" w:rsidRDefault="00EA1AB1" w:rsidP="00636947">
            <w:pPr>
              <w:rPr>
                <w:b/>
                <w:bCs/>
                <w:sz w:val="22"/>
                <w:szCs w:val="22"/>
              </w:rPr>
            </w:pPr>
            <w:r w:rsidRPr="00A36942">
              <w:rPr>
                <w:rFonts w:hint="eastAsia"/>
                <w:b/>
                <w:bCs/>
                <w:sz w:val="22"/>
                <w:szCs w:val="22"/>
              </w:rPr>
              <w:t>总成本</w:t>
            </w:r>
          </w:p>
        </w:tc>
        <w:tc>
          <w:tcPr>
            <w:tcW w:w="1348" w:type="dxa"/>
            <w:tcBorders>
              <w:top w:val="nil"/>
              <w:left w:val="single" w:sz="8" w:space="0" w:color="0070C0"/>
              <w:bottom w:val="nil"/>
              <w:right w:val="single" w:sz="8" w:space="0" w:color="0070C0"/>
            </w:tcBorders>
            <w:shd w:val="clear" w:color="auto" w:fill="auto"/>
            <w:noWrap/>
            <w:vAlign w:val="bottom"/>
            <w:hideMark/>
          </w:tcPr>
          <w:p w14:paraId="12AE2115" w14:textId="77777777" w:rsidR="00EA1AB1" w:rsidRPr="00A36942" w:rsidRDefault="00EA1AB1" w:rsidP="00A36942">
            <w:pPr>
              <w:jc w:val="right"/>
              <w:rPr>
                <w:b/>
                <w:bCs/>
                <w:sz w:val="22"/>
                <w:szCs w:val="22"/>
              </w:rPr>
            </w:pPr>
            <w:r w:rsidRPr="00A36942">
              <w:rPr>
                <w:b/>
                <w:bCs/>
                <w:sz w:val="22"/>
                <w:szCs w:val="22"/>
              </w:rPr>
              <w:t>0</w:t>
            </w:r>
          </w:p>
        </w:tc>
        <w:tc>
          <w:tcPr>
            <w:tcW w:w="1348" w:type="dxa"/>
            <w:tcBorders>
              <w:top w:val="nil"/>
              <w:left w:val="nil"/>
              <w:bottom w:val="nil"/>
              <w:right w:val="single" w:sz="4" w:space="0" w:color="0070C0"/>
            </w:tcBorders>
            <w:shd w:val="clear" w:color="auto" w:fill="auto"/>
            <w:noWrap/>
            <w:vAlign w:val="bottom"/>
            <w:hideMark/>
          </w:tcPr>
          <w:p w14:paraId="3D37E70A" w14:textId="77777777" w:rsidR="00EA1AB1" w:rsidRPr="00A36942" w:rsidRDefault="00EA1AB1" w:rsidP="00A36942">
            <w:pPr>
              <w:jc w:val="right"/>
              <w:rPr>
                <w:b/>
                <w:bCs/>
                <w:sz w:val="22"/>
                <w:szCs w:val="22"/>
              </w:rPr>
            </w:pPr>
            <w:r w:rsidRPr="00A36942">
              <w:rPr>
                <w:b/>
                <w:bCs/>
                <w:sz w:val="22"/>
                <w:szCs w:val="22"/>
              </w:rPr>
              <w:t>1 938</w:t>
            </w:r>
          </w:p>
        </w:tc>
        <w:tc>
          <w:tcPr>
            <w:tcW w:w="1348" w:type="dxa"/>
            <w:tcBorders>
              <w:top w:val="nil"/>
              <w:left w:val="nil"/>
              <w:bottom w:val="nil"/>
              <w:right w:val="single" w:sz="4" w:space="0" w:color="0070C0"/>
            </w:tcBorders>
            <w:shd w:val="clear" w:color="auto" w:fill="auto"/>
            <w:noWrap/>
            <w:vAlign w:val="bottom"/>
            <w:hideMark/>
          </w:tcPr>
          <w:p w14:paraId="24A73E41" w14:textId="77777777" w:rsidR="00EA1AB1" w:rsidRPr="00A36942" w:rsidRDefault="00EA1AB1" w:rsidP="00A36942">
            <w:pPr>
              <w:jc w:val="right"/>
              <w:rPr>
                <w:b/>
                <w:bCs/>
                <w:sz w:val="22"/>
                <w:szCs w:val="22"/>
              </w:rPr>
            </w:pPr>
            <w:r w:rsidRPr="00A36942">
              <w:rPr>
                <w:b/>
                <w:bCs/>
                <w:sz w:val="22"/>
                <w:szCs w:val="22"/>
              </w:rPr>
              <w:t>1 926</w:t>
            </w:r>
          </w:p>
        </w:tc>
        <w:tc>
          <w:tcPr>
            <w:tcW w:w="1444" w:type="dxa"/>
            <w:tcBorders>
              <w:top w:val="nil"/>
              <w:left w:val="nil"/>
              <w:bottom w:val="nil"/>
              <w:right w:val="single" w:sz="4" w:space="0" w:color="0070C0"/>
            </w:tcBorders>
            <w:shd w:val="clear" w:color="auto" w:fill="auto"/>
            <w:noWrap/>
            <w:vAlign w:val="bottom"/>
            <w:hideMark/>
          </w:tcPr>
          <w:p w14:paraId="3F0C125D" w14:textId="77777777" w:rsidR="00EA1AB1" w:rsidRPr="00A36942" w:rsidRDefault="00EA1AB1" w:rsidP="00A36942">
            <w:pPr>
              <w:jc w:val="right"/>
              <w:rPr>
                <w:b/>
                <w:bCs/>
                <w:sz w:val="22"/>
                <w:szCs w:val="22"/>
              </w:rPr>
            </w:pPr>
            <w:r w:rsidRPr="00A36942">
              <w:rPr>
                <w:b/>
                <w:bCs/>
                <w:sz w:val="22"/>
                <w:szCs w:val="22"/>
              </w:rPr>
              <w:t>1 929</w:t>
            </w:r>
          </w:p>
        </w:tc>
        <w:tc>
          <w:tcPr>
            <w:tcW w:w="1444" w:type="dxa"/>
            <w:tcBorders>
              <w:top w:val="nil"/>
              <w:left w:val="nil"/>
              <w:bottom w:val="nil"/>
              <w:right w:val="single" w:sz="4" w:space="0" w:color="0070C0"/>
            </w:tcBorders>
            <w:shd w:val="clear" w:color="auto" w:fill="auto"/>
            <w:noWrap/>
            <w:vAlign w:val="bottom"/>
            <w:hideMark/>
          </w:tcPr>
          <w:p w14:paraId="4D294FF4" w14:textId="77777777" w:rsidR="00EA1AB1" w:rsidRPr="00A36942" w:rsidRDefault="00EA1AB1" w:rsidP="00A36942">
            <w:pPr>
              <w:jc w:val="right"/>
              <w:rPr>
                <w:b/>
                <w:bCs/>
                <w:sz w:val="22"/>
                <w:szCs w:val="22"/>
              </w:rPr>
            </w:pPr>
            <w:r w:rsidRPr="00A36942">
              <w:rPr>
                <w:b/>
                <w:bCs/>
                <w:sz w:val="22"/>
                <w:szCs w:val="22"/>
              </w:rPr>
              <w:t>1 857</w:t>
            </w:r>
          </w:p>
        </w:tc>
        <w:tc>
          <w:tcPr>
            <w:tcW w:w="1287" w:type="dxa"/>
            <w:tcBorders>
              <w:top w:val="nil"/>
              <w:left w:val="nil"/>
              <w:bottom w:val="nil"/>
              <w:right w:val="nil"/>
            </w:tcBorders>
            <w:shd w:val="clear" w:color="auto" w:fill="auto"/>
            <w:noWrap/>
            <w:vAlign w:val="bottom"/>
            <w:hideMark/>
          </w:tcPr>
          <w:p w14:paraId="44ED1922" w14:textId="32C20E8B" w:rsidR="00EA1AB1" w:rsidRPr="00A36942" w:rsidRDefault="00EA1AB1" w:rsidP="00A36942">
            <w:pPr>
              <w:jc w:val="right"/>
              <w:rPr>
                <w:b/>
                <w:bCs/>
                <w:sz w:val="22"/>
                <w:szCs w:val="22"/>
              </w:rPr>
            </w:pPr>
            <w:r w:rsidRPr="00A36942">
              <w:rPr>
                <w:b/>
                <w:bCs/>
                <w:sz w:val="22"/>
                <w:szCs w:val="22"/>
              </w:rPr>
              <w:t>7 650</w:t>
            </w:r>
          </w:p>
        </w:tc>
      </w:tr>
    </w:tbl>
    <w:p w14:paraId="387EA14B" w14:textId="77777777" w:rsidR="004E4A60" w:rsidRDefault="004E4A60">
      <w:pPr>
        <w:tabs>
          <w:tab w:val="clear" w:pos="794"/>
          <w:tab w:val="clear" w:pos="1191"/>
          <w:tab w:val="clear" w:pos="1588"/>
          <w:tab w:val="clear" w:pos="1985"/>
        </w:tabs>
        <w:overflowPunct/>
        <w:autoSpaceDE/>
        <w:autoSpaceDN/>
        <w:adjustRightInd/>
        <w:spacing w:before="0"/>
        <w:textAlignment w:val="auto"/>
      </w:pPr>
    </w:p>
    <w:p w14:paraId="413511DD" w14:textId="22FC5E2F" w:rsidR="00EA1AB1" w:rsidRPr="00636947" w:rsidRDefault="00EA1AB1" w:rsidP="00A36942">
      <w:pPr>
        <w:pStyle w:val="Headingi"/>
      </w:pPr>
      <w:r w:rsidRPr="00636947">
        <w:t>2019</w:t>
      </w:r>
      <w:r w:rsidRPr="00636947">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EA1AB1" w:rsidRPr="00636947" w14:paraId="53EFF3F9"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5DAF2414" w14:textId="77777777" w:rsidR="00EA1AB1" w:rsidRPr="00A36942" w:rsidRDefault="00EA1AB1" w:rsidP="00A36942">
            <w:pPr>
              <w:jc w:val="center"/>
              <w:rPr>
                <w:rFonts w:ascii="STKaiti" w:eastAsia="STKaiti" w:hAnsi="STKaiti"/>
              </w:rPr>
            </w:pPr>
            <w:r w:rsidRPr="00A36942">
              <w:rPr>
                <w:rFonts w:ascii="STKaiti" w:eastAsia="STKaiti" w:hAnsi="STKaiti" w:hint="eastAsia"/>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2308005D" w14:textId="77777777" w:rsidR="00EA1AB1" w:rsidRPr="00A36942" w:rsidRDefault="00EA1AB1" w:rsidP="00A36942">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A36942">
              <w:rPr>
                <w:rFonts w:ascii="STKaiti" w:eastAsia="STKaiti" w:hAnsi="STKaiti" w:hint="eastAsia"/>
              </w:rPr>
              <w:t>衡量</w:t>
            </w:r>
          </w:p>
        </w:tc>
        <w:tc>
          <w:tcPr>
            <w:tcW w:w="4650" w:type="dxa"/>
            <w:tcBorders>
              <w:top w:val="nil"/>
              <w:left w:val="dotted" w:sz="4" w:space="0" w:color="B8CCE4" w:themeColor="accent1" w:themeTint="66"/>
              <w:bottom w:val="single" w:sz="8" w:space="0" w:color="4F81BD" w:themeColor="accent1"/>
              <w:right w:val="nil"/>
            </w:tcBorders>
          </w:tcPr>
          <w:p w14:paraId="0502B53F" w14:textId="79592C62" w:rsidR="00EA1AB1" w:rsidRPr="00A36942" w:rsidRDefault="00EA1AB1" w:rsidP="00A36942">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A36942">
              <w:rPr>
                <w:rFonts w:ascii="STKaiti" w:eastAsia="STKaiti" w:hAnsi="STKaiti" w:hint="eastAsia"/>
              </w:rPr>
              <w:t>风险</w:t>
            </w:r>
          </w:p>
        </w:tc>
      </w:tr>
      <w:tr w:rsidR="00EA1AB1" w:rsidRPr="00636947" w14:paraId="4EBB5C72"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4FD575F5" w14:textId="6D08B3BE" w:rsidR="00EA1AB1" w:rsidRPr="00A36942" w:rsidRDefault="00EA1AB1" w:rsidP="00636947">
            <w:pPr>
              <w:rPr>
                <w:b w:val="0"/>
                <w:bCs w:val="0"/>
                <w:lang w:eastAsia="zh-CN"/>
              </w:rPr>
            </w:pPr>
            <w:bookmarkStart w:id="169" w:name="lt_pId496"/>
            <w:r w:rsidRPr="00A36942">
              <w:rPr>
                <w:rFonts w:hint="eastAsia"/>
                <w:b w:val="0"/>
                <w:bCs w:val="0"/>
                <w:lang w:eastAsia="zh-CN"/>
              </w:rPr>
              <w:t>根据相关建议书及时处理国际电信码号的分配。</w:t>
            </w:r>
            <w:bookmarkEnd w:id="169"/>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4B1B0794"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bookmarkStart w:id="170" w:name="lt_pId497"/>
            <w:r w:rsidRPr="00636947">
              <w:rPr>
                <w:lang w:eastAsia="zh-CN"/>
              </w:rPr>
              <w:t>2019</w:t>
            </w:r>
            <w:r w:rsidRPr="00636947">
              <w:rPr>
                <w:rFonts w:hint="eastAsia"/>
                <w:lang w:eastAsia="zh-CN"/>
              </w:rPr>
              <w:t>年，国际电信码号的平均处理时间为</w:t>
            </w:r>
            <w:r w:rsidRPr="00636947">
              <w:rPr>
                <w:rFonts w:hint="eastAsia"/>
                <w:lang w:eastAsia="zh-CN"/>
              </w:rPr>
              <w:t>4</w:t>
            </w:r>
            <w:r w:rsidRPr="00636947">
              <w:rPr>
                <w:lang w:eastAsia="zh-CN"/>
              </w:rPr>
              <w:t>16</w:t>
            </w:r>
            <w:r w:rsidRPr="00636947">
              <w:rPr>
                <w:rFonts w:hint="eastAsia"/>
                <w:lang w:eastAsia="zh-CN"/>
              </w:rPr>
              <w:t>份申请，</w:t>
            </w:r>
            <w:r w:rsidRPr="00636947">
              <w:rPr>
                <w:rFonts w:hint="eastAsia"/>
                <w:lang w:eastAsia="zh-CN"/>
              </w:rPr>
              <w:t>2</w:t>
            </w:r>
            <w:r w:rsidRPr="00636947">
              <w:rPr>
                <w:lang w:eastAsia="zh-CN"/>
              </w:rPr>
              <w:t>018</w:t>
            </w:r>
            <w:r w:rsidRPr="00636947">
              <w:rPr>
                <w:rFonts w:hint="eastAsia"/>
                <w:lang w:eastAsia="zh-CN"/>
              </w:rPr>
              <w:t>年为</w:t>
            </w:r>
            <w:r w:rsidRPr="00636947">
              <w:rPr>
                <w:rFonts w:hint="eastAsia"/>
                <w:lang w:eastAsia="zh-CN"/>
              </w:rPr>
              <w:t>5</w:t>
            </w:r>
            <w:r w:rsidRPr="00636947">
              <w:rPr>
                <w:lang w:eastAsia="zh-CN"/>
              </w:rPr>
              <w:t>32</w:t>
            </w:r>
            <w:r w:rsidRPr="00636947">
              <w:rPr>
                <w:rFonts w:hint="eastAsia"/>
                <w:lang w:eastAsia="zh-CN"/>
              </w:rPr>
              <w:t>份。</w:t>
            </w:r>
            <w:bookmarkEnd w:id="170"/>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66FE8EDB" w14:textId="77777777" w:rsidR="00EA1AB1" w:rsidRPr="00636947"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bookmarkStart w:id="171" w:name="lt_pId498"/>
            <w:r w:rsidRPr="00636947">
              <w:rPr>
                <w:rFonts w:hint="eastAsia"/>
                <w:lang w:eastAsia="zh-CN"/>
              </w:rPr>
              <w:t>没有足够的资源在规定的延误范围内开展分配工作。</w:t>
            </w:r>
            <w:bookmarkEnd w:id="171"/>
          </w:p>
        </w:tc>
      </w:tr>
    </w:tbl>
    <w:p w14:paraId="06FD2A3F" w14:textId="394A67A3" w:rsidR="004E4A60" w:rsidRDefault="004E4A60">
      <w:pPr>
        <w:tabs>
          <w:tab w:val="clear" w:pos="794"/>
          <w:tab w:val="clear" w:pos="1191"/>
          <w:tab w:val="clear" w:pos="1588"/>
          <w:tab w:val="clear" w:pos="1985"/>
        </w:tabs>
        <w:overflowPunct/>
        <w:autoSpaceDE/>
        <w:autoSpaceDN/>
        <w:adjustRightInd/>
        <w:spacing w:before="0"/>
        <w:textAlignment w:val="auto"/>
        <w:rPr>
          <w:rFonts w:eastAsia="STKaiti"/>
          <w:b/>
          <w:lang w:eastAsia="zh-CN"/>
        </w:rPr>
      </w:pPr>
    </w:p>
    <w:p w14:paraId="41E19D09" w14:textId="77777777" w:rsidR="004E4A60" w:rsidRDefault="004E4A60">
      <w:pPr>
        <w:tabs>
          <w:tab w:val="clear" w:pos="794"/>
          <w:tab w:val="clear" w:pos="1191"/>
          <w:tab w:val="clear" w:pos="1588"/>
          <w:tab w:val="clear" w:pos="1985"/>
        </w:tabs>
        <w:overflowPunct/>
        <w:autoSpaceDE/>
        <w:autoSpaceDN/>
        <w:adjustRightInd/>
        <w:spacing w:before="0"/>
        <w:textAlignment w:val="auto"/>
        <w:rPr>
          <w:rFonts w:eastAsia="STKaiti"/>
          <w:b/>
          <w:lang w:eastAsia="zh-CN"/>
        </w:rPr>
      </w:pPr>
      <w:r>
        <w:rPr>
          <w:lang w:eastAsia="zh-CN"/>
        </w:rPr>
        <w:br w:type="page"/>
      </w:r>
    </w:p>
    <w:p w14:paraId="04D6690B" w14:textId="7676AD41" w:rsidR="00EA1AB1" w:rsidRPr="00636947" w:rsidRDefault="00EA1AB1" w:rsidP="00A36942">
      <w:pPr>
        <w:pStyle w:val="Headingi"/>
        <w:rPr>
          <w:lang w:eastAsia="zh-CN"/>
        </w:rPr>
      </w:pPr>
      <w:r w:rsidRPr="00636947">
        <w:rPr>
          <w:lang w:eastAsia="zh-CN"/>
        </w:rPr>
        <w:t>2021</w:t>
      </w:r>
      <w:r w:rsidR="00A36942">
        <w:rPr>
          <w:rFonts w:hint="eastAsia"/>
          <w:lang w:eastAsia="zh-CN"/>
        </w:rPr>
        <w:t>年</w:t>
      </w:r>
      <w:r w:rsidRPr="00636947">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EA1AB1" w:rsidRPr="00636947" w14:paraId="7C4F1A1F"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0714712F" w14:textId="77777777" w:rsidR="00EA1AB1" w:rsidRPr="00A36942" w:rsidRDefault="00EA1AB1" w:rsidP="00A36942">
            <w:pPr>
              <w:jc w:val="center"/>
              <w:rPr>
                <w:rFonts w:ascii="STKaiti" w:eastAsia="STKaiti" w:hAnsi="STKaiti"/>
              </w:rPr>
            </w:pPr>
            <w:r w:rsidRPr="00A36942">
              <w:rPr>
                <w:rFonts w:ascii="STKaiti" w:eastAsia="STKaiti" w:hAnsi="STKaiti" w:hint="eastAsia"/>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646C1A9" w14:textId="77777777" w:rsidR="00EA1AB1" w:rsidRPr="00A36942" w:rsidRDefault="00EA1AB1" w:rsidP="00A36942">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A36942">
              <w:rPr>
                <w:rFonts w:ascii="STKaiti" w:eastAsia="STKaiti" w:hAnsi="STKaiti" w:hint="eastAsia"/>
              </w:rPr>
              <w:t>成果指标</w:t>
            </w:r>
          </w:p>
        </w:tc>
        <w:tc>
          <w:tcPr>
            <w:tcW w:w="4650" w:type="dxa"/>
            <w:tcBorders>
              <w:top w:val="nil"/>
              <w:left w:val="dotted" w:sz="4" w:space="0" w:color="B8CCE4" w:themeColor="accent1" w:themeTint="66"/>
              <w:bottom w:val="single" w:sz="8" w:space="0" w:color="4F81BD" w:themeColor="accent1"/>
              <w:right w:val="nil"/>
            </w:tcBorders>
          </w:tcPr>
          <w:p w14:paraId="53804E77" w14:textId="77777777" w:rsidR="00EA1AB1" w:rsidRPr="00A36942" w:rsidRDefault="00EA1AB1" w:rsidP="00A36942">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A36942">
              <w:rPr>
                <w:rFonts w:ascii="STKaiti" w:eastAsia="STKaiti" w:hAnsi="STKaiti" w:hint="eastAsia"/>
              </w:rPr>
              <w:t>风险指标</w:t>
            </w:r>
          </w:p>
        </w:tc>
      </w:tr>
      <w:tr w:rsidR="00EA1AB1" w:rsidRPr="00636947" w14:paraId="77F48C82"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01AA10E0" w14:textId="77777777" w:rsidR="00EA1AB1" w:rsidRPr="00A36942" w:rsidRDefault="00EA1AB1" w:rsidP="00636947">
            <w:pPr>
              <w:rPr>
                <w:b w:val="0"/>
                <w:bCs w:val="0"/>
                <w:lang w:eastAsia="zh-CN"/>
              </w:rPr>
            </w:pPr>
            <w:bookmarkStart w:id="172" w:name="lt_pId504"/>
            <w:r w:rsidRPr="00A36942">
              <w:rPr>
                <w:b w:val="0"/>
                <w:bCs w:val="0"/>
                <w:lang w:eastAsia="zh-CN"/>
              </w:rPr>
              <w:t>根据相关建议书的规定及时准确地分配国际电信编号、命名、寻址和识别资源</w:t>
            </w:r>
            <w:r w:rsidRPr="00A36942">
              <w:rPr>
                <w:rFonts w:hint="eastAsia"/>
                <w:b w:val="0"/>
                <w:bCs w:val="0"/>
                <w:lang w:eastAsia="zh-CN"/>
              </w:rPr>
              <w:t>。</w:t>
            </w:r>
            <w:bookmarkEnd w:id="172"/>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74560D5B"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bookmarkStart w:id="173" w:name="lt_pId505"/>
            <w:r w:rsidRPr="00A36942">
              <w:rPr>
                <w:rFonts w:hint="eastAsia"/>
                <w:lang w:eastAsia="zh-CN"/>
              </w:rPr>
              <w:t>给定期间内的指配数量。</w:t>
            </w:r>
            <w:bookmarkEnd w:id="173"/>
          </w:p>
        </w:tc>
        <w:tc>
          <w:tcPr>
            <w:tcW w:w="4650" w:type="dxa"/>
            <w:tcBorders>
              <w:top w:val="single" w:sz="8" w:space="0" w:color="4F81BD" w:themeColor="accent1"/>
              <w:left w:val="dotted" w:sz="4" w:space="0" w:color="4F81BD" w:themeColor="accent1"/>
              <w:bottom w:val="single" w:sz="8" w:space="0" w:color="4F81BD" w:themeColor="accent1"/>
              <w:right w:val="nil"/>
            </w:tcBorders>
          </w:tcPr>
          <w:p w14:paraId="244B4DCE"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lang w:eastAsia="zh-CN"/>
              </w:rPr>
            </w:pPr>
            <w:bookmarkStart w:id="174" w:name="lt_pId506"/>
            <w:r w:rsidRPr="00A36942">
              <w:rPr>
                <w:rFonts w:hint="eastAsia"/>
                <w:lang w:eastAsia="zh-CN"/>
              </w:rPr>
              <w:t>人力和财务资源匮乏。</w:t>
            </w:r>
            <w:bookmarkEnd w:id="174"/>
          </w:p>
        </w:tc>
      </w:tr>
    </w:tbl>
    <w:p w14:paraId="7BBF4BA9" w14:textId="77777777" w:rsidR="00EA1AB1" w:rsidRPr="00636947" w:rsidRDefault="00EA1AB1" w:rsidP="00EA1AB1">
      <w:pPr>
        <w:rPr>
          <w:lang w:eastAsia="zh-CN"/>
        </w:rPr>
      </w:pPr>
    </w:p>
    <w:p w14:paraId="74C69D15" w14:textId="77777777" w:rsidR="00EA1AB1" w:rsidRPr="00636947" w:rsidRDefault="00EA1AB1" w:rsidP="00EA1AB1">
      <w:pPr>
        <w:rPr>
          <w:lang w:eastAsia="zh-CN"/>
        </w:rPr>
      </w:pPr>
      <w:r w:rsidRPr="00636947">
        <w:rPr>
          <w:lang w:eastAsia="zh-CN"/>
        </w:rPr>
        <w:br w:type="page"/>
      </w:r>
    </w:p>
    <w:p w14:paraId="0285373A" w14:textId="1A7708FD" w:rsidR="00EA1AB1" w:rsidRPr="00636947" w:rsidRDefault="00EA1AB1" w:rsidP="00A36942">
      <w:pPr>
        <w:pStyle w:val="Heading1"/>
        <w:rPr>
          <w:lang w:eastAsia="zh-CN"/>
        </w:rPr>
      </w:pPr>
      <w:bookmarkStart w:id="175" w:name="lt_pId507"/>
      <w:bookmarkStart w:id="176" w:name="_Toc34920047"/>
      <w:bookmarkStart w:id="177" w:name="_Toc34920161"/>
      <w:bookmarkStart w:id="178" w:name="_Toc34986207"/>
      <w:r w:rsidRPr="00636947">
        <w:rPr>
          <w:lang w:eastAsia="zh-CN"/>
        </w:rPr>
        <w:t xml:space="preserve">II.3.4 </w:t>
      </w:r>
      <w:r w:rsidR="00A36942">
        <w:rPr>
          <w:lang w:eastAsia="zh-CN"/>
        </w:rPr>
        <w:t>–</w:t>
      </w:r>
      <w:r w:rsidRPr="00636947">
        <w:rPr>
          <w:lang w:eastAsia="zh-CN"/>
        </w:rPr>
        <w:t xml:space="preserve"> T.4</w:t>
      </w:r>
      <w:r w:rsidRPr="00636947">
        <w:rPr>
          <w:rFonts w:hint="eastAsia"/>
          <w:lang w:eastAsia="zh-CN"/>
        </w:rPr>
        <w:t>知识共享</w:t>
      </w:r>
      <w:bookmarkEnd w:id="175"/>
      <w:bookmarkEnd w:id="176"/>
      <w:bookmarkEnd w:id="177"/>
      <w:bookmarkEnd w:id="178"/>
    </w:p>
    <w:p w14:paraId="4BA464A4" w14:textId="77777777" w:rsidR="00EA1AB1" w:rsidRPr="00636947" w:rsidRDefault="00EA1AB1" w:rsidP="00A36942">
      <w:pPr>
        <w:pStyle w:val="Headingi"/>
        <w:rPr>
          <w:lang w:eastAsia="zh-CN"/>
        </w:rPr>
      </w:pPr>
      <w:r w:rsidRPr="00636947">
        <w:rPr>
          <w:rFonts w:hint="eastAsia"/>
          <w:lang w:eastAsia="zh-CN"/>
        </w:rPr>
        <w:t>部门目标说明</w:t>
      </w:r>
    </w:p>
    <w:p w14:paraId="6496255D" w14:textId="77777777" w:rsidR="00EA1AB1" w:rsidRPr="00636947" w:rsidRDefault="00EA1AB1" w:rsidP="00A36942">
      <w:pPr>
        <w:ind w:firstLineChars="200" w:firstLine="480"/>
        <w:rPr>
          <w:lang w:eastAsia="zh-CN"/>
        </w:rPr>
      </w:pPr>
      <w:bookmarkStart w:id="179" w:name="lt_pId509"/>
      <w:r w:rsidRPr="00636947">
        <w:rPr>
          <w:rFonts w:hint="eastAsia"/>
          <w:lang w:eastAsia="zh-CN"/>
        </w:rPr>
        <w:t>推动对有关</w:t>
      </w:r>
      <w:r w:rsidRPr="00636947">
        <w:rPr>
          <w:lang w:eastAsia="zh-CN"/>
        </w:rPr>
        <w:t>ITU-T</w:t>
      </w:r>
      <w:r w:rsidRPr="00636947">
        <w:rPr>
          <w:rFonts w:hint="eastAsia"/>
          <w:lang w:eastAsia="zh-CN"/>
        </w:rPr>
        <w:t>标准化活动的知识和专业技术的获取、认识和分享。</w:t>
      </w:r>
      <w:bookmarkEnd w:id="179"/>
    </w:p>
    <w:p w14:paraId="5CA1D585" w14:textId="21B986AA" w:rsidR="00EA1AB1" w:rsidRPr="00636947" w:rsidRDefault="00EA1AB1" w:rsidP="00A36942">
      <w:pPr>
        <w:ind w:firstLineChars="200" w:firstLine="480"/>
        <w:rPr>
          <w:lang w:eastAsia="zh-CN"/>
        </w:rPr>
      </w:pPr>
      <w:bookmarkStart w:id="180" w:name="lt_pId510"/>
      <w:r w:rsidRPr="00636947">
        <w:rPr>
          <w:rFonts w:hint="eastAsia"/>
          <w:lang w:eastAsia="zh-CN"/>
        </w:rPr>
        <w:t>部门目标</w:t>
      </w:r>
      <w:r w:rsidRPr="00636947">
        <w:rPr>
          <w:lang w:eastAsia="zh-CN"/>
        </w:rPr>
        <w:t>T.4</w:t>
      </w:r>
      <w:r w:rsidRPr="00636947">
        <w:rPr>
          <w:rFonts w:hint="eastAsia"/>
          <w:lang w:eastAsia="zh-CN"/>
        </w:rPr>
        <w:t>使用了</w:t>
      </w:r>
      <w:r w:rsidRPr="00636947">
        <w:rPr>
          <w:lang w:eastAsia="zh-CN"/>
        </w:rPr>
        <w:t>21.14</w:t>
      </w:r>
      <w:r w:rsidRPr="00636947">
        <w:rPr>
          <w:rFonts w:hint="eastAsia"/>
          <w:lang w:eastAsia="zh-CN"/>
        </w:rPr>
        <w:t>%</w:t>
      </w:r>
      <w:r w:rsidRPr="00636947">
        <w:rPr>
          <w:rFonts w:hint="eastAsia"/>
          <w:lang w:eastAsia="zh-CN"/>
        </w:rPr>
        <w:t>的</w:t>
      </w:r>
      <w:r w:rsidRPr="00636947">
        <w:rPr>
          <w:lang w:eastAsia="zh-CN"/>
        </w:rPr>
        <w:t>ITU-T</w:t>
      </w:r>
      <w:r w:rsidRPr="00636947">
        <w:rPr>
          <w:rFonts w:hint="eastAsia"/>
          <w:lang w:eastAsia="zh-CN"/>
        </w:rPr>
        <w:t>部门目标计划内资源或</w:t>
      </w:r>
      <w:r w:rsidRPr="00636947">
        <w:rPr>
          <w:lang w:eastAsia="zh-CN"/>
        </w:rPr>
        <w:t>3.50</w:t>
      </w:r>
      <w:r w:rsidRPr="00636947">
        <w:rPr>
          <w:rFonts w:hint="eastAsia"/>
          <w:lang w:eastAsia="zh-CN"/>
        </w:rPr>
        <w:t>%</w:t>
      </w:r>
      <w:r w:rsidRPr="00636947">
        <w:rPr>
          <w:rFonts w:hint="eastAsia"/>
          <w:lang w:eastAsia="zh-CN"/>
        </w:rPr>
        <w:t>的国际电联</w:t>
      </w:r>
      <w:r w:rsidRPr="00636947">
        <w:rPr>
          <w:lang w:eastAsia="zh-CN"/>
        </w:rPr>
        <w:t>2021-2024</w:t>
      </w:r>
      <w:r w:rsidRPr="00636947">
        <w:rPr>
          <w:rFonts w:hint="eastAsia"/>
          <w:lang w:eastAsia="zh-CN"/>
        </w:rPr>
        <w:t>年计划内资源。</w:t>
      </w:r>
      <w:bookmarkEnd w:id="180"/>
    </w:p>
    <w:p w14:paraId="75DD159F" w14:textId="67D6A4A2" w:rsidR="00EA1AB1" w:rsidRPr="00636947" w:rsidRDefault="004E4A60" w:rsidP="00A36942">
      <w:pPr>
        <w:pStyle w:val="Headingi"/>
      </w:pPr>
      <w:r w:rsidRPr="000A1FAF">
        <w:rPr>
          <w:noProof/>
          <w:sz w:val="22"/>
          <w:szCs w:val="22"/>
        </w:rPr>
        <mc:AlternateContent>
          <mc:Choice Requires="wps">
            <w:drawing>
              <wp:anchor distT="0" distB="0" distL="114300" distR="114300" simplePos="0" relativeHeight="251691520" behindDoc="0" locked="0" layoutInCell="1" allowOverlap="1" wp14:anchorId="347F5045" wp14:editId="18E8F328">
                <wp:simplePos x="0" y="0"/>
                <wp:positionH relativeFrom="column">
                  <wp:posOffset>8237855</wp:posOffset>
                </wp:positionH>
                <wp:positionV relativeFrom="paragraph">
                  <wp:posOffset>515493</wp:posOffset>
                </wp:positionV>
                <wp:extent cx="1002030" cy="2318918"/>
                <wp:effectExtent l="0" t="0" r="26670" b="24765"/>
                <wp:wrapNone/>
                <wp:docPr id="51" name="Rectangle: Rounded Corner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318918"/>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301CE68" id="Rectangle: Rounded Corners 51" o:spid="_x0000_s1026" style="position:absolute;margin-left:648.65pt;margin-top:40.6pt;width:78.9pt;height:182.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" filled="f" strokecolor="#0070c0" strokeweight="1pt"/>
            </w:pict>
          </mc:Fallback>
        </mc:AlternateContent>
      </w:r>
      <w:r w:rsidR="00EA1AB1" w:rsidRPr="00636947">
        <w:rPr>
          <w:rFonts w:hint="eastAsia"/>
        </w:rPr>
        <w:t>成本分配摘要</w:t>
      </w:r>
    </w:p>
    <w:tbl>
      <w:tblPr>
        <w:tblW w:w="5000" w:type="pct"/>
        <w:jc w:val="center"/>
        <w:tblLook w:val="04A0" w:firstRow="1" w:lastRow="0" w:firstColumn="1" w:lastColumn="0" w:noHBand="0" w:noVBand="1"/>
      </w:tblPr>
      <w:tblGrid>
        <w:gridCol w:w="4520"/>
        <w:gridCol w:w="1659"/>
        <w:gridCol w:w="1659"/>
        <w:gridCol w:w="1659"/>
        <w:gridCol w:w="1738"/>
        <w:gridCol w:w="1737"/>
        <w:gridCol w:w="1593"/>
      </w:tblGrid>
      <w:tr w:rsidR="00A36942" w:rsidRPr="000A1FAF" w14:paraId="5BE4331D" w14:textId="77777777" w:rsidTr="00A36942">
        <w:trPr>
          <w:trHeight w:val="300"/>
          <w:jc w:val="center"/>
        </w:trPr>
        <w:tc>
          <w:tcPr>
            <w:tcW w:w="3696" w:type="dxa"/>
            <w:tcBorders>
              <w:top w:val="nil"/>
              <w:left w:val="nil"/>
              <w:bottom w:val="nil"/>
              <w:right w:val="nil"/>
            </w:tcBorders>
            <w:shd w:val="clear" w:color="auto" w:fill="auto"/>
            <w:noWrap/>
            <w:vAlign w:val="bottom"/>
            <w:hideMark/>
          </w:tcPr>
          <w:p w14:paraId="3D935A5D" w14:textId="77777777" w:rsidR="00A36942" w:rsidRPr="000A1FAF" w:rsidRDefault="00A36942" w:rsidP="00636947">
            <w:pPr>
              <w:rPr>
                <w:sz w:val="22"/>
                <w:szCs w:val="22"/>
              </w:rPr>
            </w:pPr>
          </w:p>
        </w:tc>
        <w:tc>
          <w:tcPr>
            <w:tcW w:w="8211" w:type="dxa"/>
            <w:gridSpan w:val="6"/>
            <w:tcBorders>
              <w:top w:val="nil"/>
              <w:left w:val="nil"/>
              <w:bottom w:val="nil"/>
              <w:right w:val="nil"/>
            </w:tcBorders>
            <w:shd w:val="clear" w:color="auto" w:fill="auto"/>
            <w:noWrap/>
            <w:vAlign w:val="bottom"/>
            <w:hideMark/>
          </w:tcPr>
          <w:p w14:paraId="68CEAD88" w14:textId="5FB28E0F" w:rsidR="00A36942" w:rsidRPr="000A1FAF" w:rsidRDefault="00A36942" w:rsidP="00A36942">
            <w:pPr>
              <w:jc w:val="center"/>
              <w:rPr>
                <w:rFonts w:ascii="STKaiti" w:eastAsia="STKaiti" w:hAnsi="STKaiti"/>
                <w:sz w:val="22"/>
                <w:szCs w:val="22"/>
              </w:rPr>
            </w:pPr>
            <w:r w:rsidRPr="000A1FAF">
              <w:rPr>
                <w:rFonts w:ascii="STKaiti" w:eastAsia="STKaiti" w:hAnsi="STKaiti" w:hint="eastAsia"/>
                <w:sz w:val="22"/>
                <w:szCs w:val="22"/>
              </w:rPr>
              <w:t>千瑞郎</w:t>
            </w:r>
          </w:p>
        </w:tc>
      </w:tr>
      <w:tr w:rsidR="00EA1AB1" w:rsidRPr="000A1FAF" w14:paraId="7CEF6CDE" w14:textId="77777777" w:rsidTr="00A36942">
        <w:trPr>
          <w:trHeight w:val="600"/>
          <w:jc w:val="center"/>
        </w:trPr>
        <w:tc>
          <w:tcPr>
            <w:tcW w:w="3696" w:type="dxa"/>
            <w:tcBorders>
              <w:top w:val="nil"/>
              <w:left w:val="nil"/>
              <w:bottom w:val="single" w:sz="4" w:space="0" w:color="auto"/>
              <w:right w:val="nil"/>
            </w:tcBorders>
            <w:shd w:val="clear" w:color="auto" w:fill="auto"/>
            <w:noWrap/>
            <w:vAlign w:val="bottom"/>
            <w:hideMark/>
          </w:tcPr>
          <w:p w14:paraId="4333B34F" w14:textId="77777777" w:rsidR="00EA1AB1" w:rsidRPr="000A1FAF" w:rsidRDefault="00EA1AB1" w:rsidP="00636947">
            <w:pPr>
              <w:rPr>
                <w:sz w:val="22"/>
                <w:szCs w:val="22"/>
              </w:rPr>
            </w:pPr>
            <w:r w:rsidRPr="000A1FAF">
              <w:rPr>
                <w:sz w:val="22"/>
                <w:szCs w:val="22"/>
              </w:rPr>
              <w:t> </w:t>
            </w:r>
          </w:p>
        </w:tc>
        <w:tc>
          <w:tcPr>
            <w:tcW w:w="1356" w:type="dxa"/>
            <w:tcBorders>
              <w:top w:val="nil"/>
              <w:left w:val="single" w:sz="8" w:space="0" w:color="0070C0"/>
              <w:bottom w:val="single" w:sz="4" w:space="0" w:color="auto"/>
              <w:right w:val="single" w:sz="8" w:space="0" w:color="0070C0"/>
            </w:tcBorders>
            <w:shd w:val="clear" w:color="auto" w:fill="auto"/>
            <w:vAlign w:val="center"/>
            <w:hideMark/>
          </w:tcPr>
          <w:p w14:paraId="3172A435" w14:textId="646956AF" w:rsidR="00EA1AB1" w:rsidRPr="000A1FAF" w:rsidRDefault="00EA1AB1" w:rsidP="00A36942">
            <w:pPr>
              <w:jc w:val="center"/>
              <w:rPr>
                <w:b/>
                <w:bCs/>
                <w:sz w:val="22"/>
                <w:szCs w:val="22"/>
              </w:rPr>
            </w:pPr>
            <w:r w:rsidRPr="000A1FAF">
              <w:rPr>
                <w:b/>
                <w:bCs/>
                <w:sz w:val="22"/>
                <w:szCs w:val="22"/>
              </w:rPr>
              <w:t>2019</w:t>
            </w:r>
            <w:r w:rsidRPr="000A1FAF">
              <w:rPr>
                <w:rFonts w:hint="eastAsia"/>
                <w:b/>
                <w:bCs/>
                <w:sz w:val="22"/>
                <w:szCs w:val="22"/>
              </w:rPr>
              <w:t>年</w:t>
            </w:r>
            <w:r w:rsidR="00A36942" w:rsidRPr="000A1FAF">
              <w:rPr>
                <w:b/>
                <w:bCs/>
                <w:sz w:val="22"/>
                <w:szCs w:val="22"/>
              </w:rPr>
              <w:br/>
            </w:r>
            <w:r w:rsidRPr="000A1FAF">
              <w:rPr>
                <w:rFonts w:hint="eastAsia"/>
                <w:b/>
                <w:bCs/>
                <w:sz w:val="22"/>
                <w:szCs w:val="22"/>
              </w:rPr>
              <w:t>实际成本</w:t>
            </w:r>
          </w:p>
        </w:tc>
        <w:tc>
          <w:tcPr>
            <w:tcW w:w="1356" w:type="dxa"/>
            <w:tcBorders>
              <w:top w:val="nil"/>
              <w:left w:val="nil"/>
              <w:bottom w:val="single" w:sz="4" w:space="0" w:color="auto"/>
              <w:right w:val="single" w:sz="4" w:space="0" w:color="0070C0"/>
            </w:tcBorders>
            <w:shd w:val="clear" w:color="auto" w:fill="auto"/>
            <w:vAlign w:val="center"/>
            <w:hideMark/>
          </w:tcPr>
          <w:p w14:paraId="16125C2C" w14:textId="66A1B353" w:rsidR="00EA1AB1" w:rsidRPr="000A1FAF" w:rsidRDefault="00EA1AB1" w:rsidP="00A36942">
            <w:pPr>
              <w:jc w:val="center"/>
              <w:rPr>
                <w:b/>
                <w:bCs/>
                <w:sz w:val="22"/>
                <w:szCs w:val="22"/>
              </w:rPr>
            </w:pPr>
            <w:r w:rsidRPr="000A1FAF">
              <w:rPr>
                <w:b/>
                <w:bCs/>
                <w:sz w:val="22"/>
                <w:szCs w:val="22"/>
              </w:rPr>
              <w:t>2021</w:t>
            </w:r>
            <w:r w:rsidRPr="000A1FAF">
              <w:rPr>
                <w:rFonts w:hint="eastAsia"/>
                <w:b/>
                <w:bCs/>
                <w:sz w:val="22"/>
                <w:szCs w:val="22"/>
              </w:rPr>
              <w:t>年</w:t>
            </w:r>
            <w:r w:rsidR="00A36942" w:rsidRPr="000A1FAF">
              <w:rPr>
                <w:b/>
                <w:bCs/>
                <w:sz w:val="22"/>
                <w:szCs w:val="22"/>
              </w:rPr>
              <w:br/>
            </w:r>
            <w:r w:rsidRPr="000A1FAF">
              <w:rPr>
                <w:rFonts w:hint="eastAsia"/>
                <w:b/>
                <w:bCs/>
                <w:sz w:val="22"/>
                <w:szCs w:val="22"/>
              </w:rPr>
              <w:t>计划成本</w:t>
            </w:r>
          </w:p>
        </w:tc>
        <w:tc>
          <w:tcPr>
            <w:tcW w:w="1356" w:type="dxa"/>
            <w:tcBorders>
              <w:top w:val="nil"/>
              <w:left w:val="nil"/>
              <w:bottom w:val="single" w:sz="4" w:space="0" w:color="auto"/>
              <w:right w:val="single" w:sz="4" w:space="0" w:color="0070C0"/>
            </w:tcBorders>
            <w:shd w:val="clear" w:color="auto" w:fill="auto"/>
            <w:vAlign w:val="center"/>
            <w:hideMark/>
          </w:tcPr>
          <w:p w14:paraId="5966D26F" w14:textId="187F4C60" w:rsidR="00EA1AB1" w:rsidRPr="000A1FAF" w:rsidRDefault="00EA1AB1" w:rsidP="00A36942">
            <w:pPr>
              <w:jc w:val="center"/>
              <w:rPr>
                <w:b/>
                <w:bCs/>
                <w:sz w:val="22"/>
                <w:szCs w:val="22"/>
              </w:rPr>
            </w:pPr>
            <w:r w:rsidRPr="000A1FAF">
              <w:rPr>
                <w:b/>
                <w:bCs/>
                <w:sz w:val="22"/>
                <w:szCs w:val="22"/>
              </w:rPr>
              <w:t>2022</w:t>
            </w:r>
            <w:r w:rsidRPr="000A1FAF">
              <w:rPr>
                <w:rFonts w:hint="eastAsia"/>
                <w:b/>
                <w:bCs/>
                <w:sz w:val="22"/>
                <w:szCs w:val="22"/>
              </w:rPr>
              <w:t>年</w:t>
            </w:r>
            <w:r w:rsidR="00A36942" w:rsidRPr="000A1FAF">
              <w:rPr>
                <w:b/>
                <w:bCs/>
                <w:sz w:val="22"/>
                <w:szCs w:val="22"/>
              </w:rPr>
              <w:br/>
            </w:r>
            <w:r w:rsidRPr="000A1FAF">
              <w:rPr>
                <w:rFonts w:hint="eastAsia"/>
                <w:b/>
                <w:bCs/>
                <w:sz w:val="22"/>
                <w:szCs w:val="22"/>
              </w:rPr>
              <w:t>计划成本</w:t>
            </w:r>
          </w:p>
        </w:tc>
        <w:tc>
          <w:tcPr>
            <w:tcW w:w="1421" w:type="dxa"/>
            <w:tcBorders>
              <w:top w:val="nil"/>
              <w:left w:val="nil"/>
              <w:bottom w:val="single" w:sz="4" w:space="0" w:color="auto"/>
              <w:right w:val="single" w:sz="4" w:space="0" w:color="0070C0"/>
            </w:tcBorders>
            <w:shd w:val="clear" w:color="auto" w:fill="auto"/>
            <w:vAlign w:val="center"/>
            <w:hideMark/>
          </w:tcPr>
          <w:p w14:paraId="58A3CCFB" w14:textId="5EEBD60B" w:rsidR="00EA1AB1" w:rsidRPr="000A1FAF" w:rsidRDefault="00EA1AB1" w:rsidP="00A36942">
            <w:pPr>
              <w:jc w:val="center"/>
              <w:rPr>
                <w:b/>
                <w:bCs/>
                <w:sz w:val="22"/>
                <w:szCs w:val="22"/>
              </w:rPr>
            </w:pPr>
            <w:r w:rsidRPr="000A1FAF">
              <w:rPr>
                <w:b/>
                <w:bCs/>
                <w:sz w:val="22"/>
                <w:szCs w:val="22"/>
              </w:rPr>
              <w:t>2023</w:t>
            </w:r>
            <w:r w:rsidRPr="000A1FAF">
              <w:rPr>
                <w:rFonts w:hint="eastAsia"/>
                <w:b/>
                <w:bCs/>
                <w:sz w:val="22"/>
                <w:szCs w:val="22"/>
              </w:rPr>
              <w:t>年</w:t>
            </w:r>
            <w:r w:rsidR="00A36942" w:rsidRPr="000A1FAF">
              <w:rPr>
                <w:b/>
                <w:bCs/>
                <w:sz w:val="22"/>
                <w:szCs w:val="22"/>
              </w:rPr>
              <w:br/>
            </w:r>
            <w:r w:rsidRPr="000A1FAF">
              <w:rPr>
                <w:rFonts w:hint="eastAsia"/>
                <w:b/>
                <w:bCs/>
                <w:sz w:val="22"/>
                <w:szCs w:val="22"/>
              </w:rPr>
              <w:t>计划成本</w:t>
            </w:r>
          </w:p>
        </w:tc>
        <w:tc>
          <w:tcPr>
            <w:tcW w:w="1420" w:type="dxa"/>
            <w:tcBorders>
              <w:top w:val="nil"/>
              <w:left w:val="nil"/>
              <w:bottom w:val="single" w:sz="4" w:space="0" w:color="auto"/>
              <w:right w:val="single" w:sz="4" w:space="0" w:color="0070C0"/>
            </w:tcBorders>
            <w:shd w:val="clear" w:color="auto" w:fill="auto"/>
            <w:vAlign w:val="center"/>
            <w:hideMark/>
          </w:tcPr>
          <w:p w14:paraId="1EFB9F2A" w14:textId="754E7BAF" w:rsidR="00EA1AB1" w:rsidRPr="000A1FAF" w:rsidRDefault="00EA1AB1" w:rsidP="00A36942">
            <w:pPr>
              <w:jc w:val="center"/>
              <w:rPr>
                <w:b/>
                <w:bCs/>
                <w:sz w:val="22"/>
                <w:szCs w:val="22"/>
              </w:rPr>
            </w:pPr>
            <w:r w:rsidRPr="000A1FAF">
              <w:rPr>
                <w:b/>
                <w:bCs/>
                <w:sz w:val="22"/>
                <w:szCs w:val="22"/>
              </w:rPr>
              <w:t>2024</w:t>
            </w:r>
            <w:r w:rsidRPr="000A1FAF">
              <w:rPr>
                <w:rFonts w:hint="eastAsia"/>
                <w:b/>
                <w:bCs/>
                <w:sz w:val="22"/>
                <w:szCs w:val="22"/>
              </w:rPr>
              <w:t>年</w:t>
            </w:r>
            <w:r w:rsidR="00A36942" w:rsidRPr="000A1FAF">
              <w:rPr>
                <w:b/>
                <w:bCs/>
                <w:sz w:val="22"/>
                <w:szCs w:val="22"/>
              </w:rPr>
              <w:br/>
            </w:r>
            <w:r w:rsidRPr="000A1FAF">
              <w:rPr>
                <w:rFonts w:hint="eastAsia"/>
                <w:b/>
                <w:bCs/>
                <w:sz w:val="22"/>
                <w:szCs w:val="22"/>
              </w:rPr>
              <w:t>计划成本</w:t>
            </w:r>
          </w:p>
        </w:tc>
        <w:tc>
          <w:tcPr>
            <w:tcW w:w="1302" w:type="dxa"/>
            <w:tcBorders>
              <w:top w:val="nil"/>
              <w:left w:val="nil"/>
              <w:bottom w:val="single" w:sz="4" w:space="0" w:color="auto"/>
              <w:right w:val="nil"/>
            </w:tcBorders>
            <w:shd w:val="clear" w:color="auto" w:fill="auto"/>
            <w:vAlign w:val="center"/>
            <w:hideMark/>
          </w:tcPr>
          <w:p w14:paraId="3615C9E7" w14:textId="0F59AE79" w:rsidR="00EA1AB1" w:rsidRPr="000A1FAF" w:rsidRDefault="00EA1AB1" w:rsidP="00A36942">
            <w:pPr>
              <w:jc w:val="center"/>
              <w:rPr>
                <w:b/>
                <w:bCs/>
                <w:sz w:val="22"/>
                <w:szCs w:val="22"/>
              </w:rPr>
            </w:pPr>
            <w:r w:rsidRPr="000A1FAF">
              <w:rPr>
                <w:b/>
                <w:bCs/>
                <w:sz w:val="22"/>
                <w:szCs w:val="22"/>
              </w:rPr>
              <w:t>2021-2024</w:t>
            </w:r>
            <w:r w:rsidRPr="000A1FAF">
              <w:rPr>
                <w:rFonts w:hint="eastAsia"/>
                <w:b/>
                <w:bCs/>
                <w:sz w:val="22"/>
                <w:szCs w:val="22"/>
              </w:rPr>
              <w:t>年总计</w:t>
            </w:r>
          </w:p>
        </w:tc>
      </w:tr>
      <w:tr w:rsidR="00EA1AB1" w:rsidRPr="000A1FAF" w14:paraId="38991DC1" w14:textId="77777777" w:rsidTr="00A36942">
        <w:trPr>
          <w:trHeight w:val="300"/>
          <w:jc w:val="center"/>
        </w:trPr>
        <w:tc>
          <w:tcPr>
            <w:tcW w:w="3696" w:type="dxa"/>
            <w:tcBorders>
              <w:top w:val="nil"/>
              <w:left w:val="nil"/>
              <w:bottom w:val="nil"/>
              <w:right w:val="nil"/>
            </w:tcBorders>
            <w:shd w:val="clear" w:color="auto" w:fill="auto"/>
            <w:noWrap/>
            <w:vAlign w:val="bottom"/>
            <w:hideMark/>
          </w:tcPr>
          <w:p w14:paraId="08308B92" w14:textId="77777777" w:rsidR="00EA1AB1" w:rsidRPr="000A1FAF" w:rsidRDefault="00EA1AB1" w:rsidP="00636947">
            <w:pPr>
              <w:rPr>
                <w:sz w:val="22"/>
                <w:szCs w:val="22"/>
              </w:rPr>
            </w:pPr>
            <w:r w:rsidRPr="000A1FAF">
              <w:rPr>
                <w:rFonts w:hint="eastAsia"/>
                <w:sz w:val="22"/>
                <w:szCs w:val="22"/>
              </w:rPr>
              <w:t>计划支出</w:t>
            </w:r>
          </w:p>
        </w:tc>
        <w:tc>
          <w:tcPr>
            <w:tcW w:w="1356" w:type="dxa"/>
            <w:tcBorders>
              <w:top w:val="nil"/>
              <w:left w:val="single" w:sz="8" w:space="0" w:color="0070C0"/>
              <w:bottom w:val="nil"/>
              <w:right w:val="single" w:sz="8" w:space="0" w:color="0070C0"/>
            </w:tcBorders>
            <w:shd w:val="clear" w:color="auto" w:fill="auto"/>
            <w:noWrap/>
            <w:vAlign w:val="bottom"/>
            <w:hideMark/>
          </w:tcPr>
          <w:p w14:paraId="49670A86" w14:textId="77777777" w:rsidR="00EA1AB1" w:rsidRPr="000A1FAF" w:rsidRDefault="00EA1AB1" w:rsidP="00A36942">
            <w:pPr>
              <w:jc w:val="right"/>
              <w:rPr>
                <w:sz w:val="22"/>
                <w:szCs w:val="22"/>
              </w:rPr>
            </w:pPr>
            <w:r w:rsidRPr="000A1FAF">
              <w:rPr>
                <w:sz w:val="22"/>
                <w:szCs w:val="22"/>
              </w:rPr>
              <w:t> </w:t>
            </w:r>
          </w:p>
        </w:tc>
        <w:tc>
          <w:tcPr>
            <w:tcW w:w="1356" w:type="dxa"/>
            <w:tcBorders>
              <w:top w:val="nil"/>
              <w:left w:val="nil"/>
              <w:bottom w:val="nil"/>
              <w:right w:val="single" w:sz="4" w:space="0" w:color="0070C0"/>
            </w:tcBorders>
            <w:shd w:val="clear" w:color="auto" w:fill="auto"/>
            <w:noWrap/>
            <w:vAlign w:val="bottom"/>
            <w:hideMark/>
          </w:tcPr>
          <w:p w14:paraId="110B9026" w14:textId="77777777" w:rsidR="00EA1AB1" w:rsidRPr="000A1FAF" w:rsidRDefault="00EA1AB1" w:rsidP="00A36942">
            <w:pPr>
              <w:jc w:val="right"/>
              <w:rPr>
                <w:sz w:val="22"/>
                <w:szCs w:val="22"/>
              </w:rPr>
            </w:pPr>
            <w:r w:rsidRPr="000A1FAF">
              <w:rPr>
                <w:sz w:val="22"/>
                <w:szCs w:val="22"/>
              </w:rPr>
              <w:t>200</w:t>
            </w:r>
          </w:p>
        </w:tc>
        <w:tc>
          <w:tcPr>
            <w:tcW w:w="1356" w:type="dxa"/>
            <w:tcBorders>
              <w:top w:val="nil"/>
              <w:left w:val="nil"/>
              <w:bottom w:val="nil"/>
              <w:right w:val="single" w:sz="4" w:space="0" w:color="0070C0"/>
            </w:tcBorders>
            <w:shd w:val="clear" w:color="auto" w:fill="auto"/>
            <w:noWrap/>
            <w:vAlign w:val="bottom"/>
            <w:hideMark/>
          </w:tcPr>
          <w:p w14:paraId="03A5B0A4" w14:textId="77777777" w:rsidR="00EA1AB1" w:rsidRPr="000A1FAF" w:rsidRDefault="00EA1AB1" w:rsidP="00A36942">
            <w:pPr>
              <w:jc w:val="right"/>
              <w:rPr>
                <w:sz w:val="22"/>
                <w:szCs w:val="22"/>
              </w:rPr>
            </w:pPr>
            <w:r w:rsidRPr="000A1FAF">
              <w:rPr>
                <w:sz w:val="22"/>
                <w:szCs w:val="22"/>
              </w:rPr>
              <w:t>205</w:t>
            </w:r>
          </w:p>
        </w:tc>
        <w:tc>
          <w:tcPr>
            <w:tcW w:w="1421" w:type="dxa"/>
            <w:tcBorders>
              <w:top w:val="nil"/>
              <w:left w:val="nil"/>
              <w:bottom w:val="nil"/>
              <w:right w:val="single" w:sz="4" w:space="0" w:color="0070C0"/>
            </w:tcBorders>
            <w:shd w:val="clear" w:color="auto" w:fill="auto"/>
            <w:noWrap/>
            <w:vAlign w:val="bottom"/>
            <w:hideMark/>
          </w:tcPr>
          <w:p w14:paraId="067624DA" w14:textId="77777777" w:rsidR="00EA1AB1" w:rsidRPr="000A1FAF" w:rsidRDefault="00EA1AB1" w:rsidP="00A36942">
            <w:pPr>
              <w:jc w:val="right"/>
              <w:rPr>
                <w:sz w:val="22"/>
                <w:szCs w:val="22"/>
              </w:rPr>
            </w:pPr>
            <w:r w:rsidRPr="000A1FAF">
              <w:rPr>
                <w:sz w:val="22"/>
                <w:szCs w:val="22"/>
              </w:rPr>
              <w:t>205</w:t>
            </w:r>
          </w:p>
        </w:tc>
        <w:tc>
          <w:tcPr>
            <w:tcW w:w="1420" w:type="dxa"/>
            <w:tcBorders>
              <w:top w:val="nil"/>
              <w:left w:val="nil"/>
              <w:bottom w:val="nil"/>
              <w:right w:val="single" w:sz="4" w:space="0" w:color="0070C0"/>
            </w:tcBorders>
            <w:shd w:val="clear" w:color="auto" w:fill="auto"/>
            <w:noWrap/>
            <w:vAlign w:val="bottom"/>
            <w:hideMark/>
          </w:tcPr>
          <w:p w14:paraId="7D70652E" w14:textId="77777777" w:rsidR="00EA1AB1" w:rsidRPr="000A1FAF" w:rsidRDefault="00EA1AB1" w:rsidP="00A36942">
            <w:pPr>
              <w:jc w:val="right"/>
              <w:rPr>
                <w:sz w:val="22"/>
                <w:szCs w:val="22"/>
              </w:rPr>
            </w:pPr>
            <w:r w:rsidRPr="000A1FAF">
              <w:rPr>
                <w:sz w:val="22"/>
                <w:szCs w:val="22"/>
              </w:rPr>
              <w:t>200</w:t>
            </w:r>
          </w:p>
        </w:tc>
        <w:tc>
          <w:tcPr>
            <w:tcW w:w="1302" w:type="dxa"/>
            <w:tcBorders>
              <w:top w:val="nil"/>
              <w:left w:val="nil"/>
              <w:bottom w:val="nil"/>
              <w:right w:val="nil"/>
            </w:tcBorders>
            <w:shd w:val="clear" w:color="auto" w:fill="auto"/>
            <w:noWrap/>
            <w:vAlign w:val="bottom"/>
            <w:hideMark/>
          </w:tcPr>
          <w:p w14:paraId="5BE6996F" w14:textId="77777777" w:rsidR="00EA1AB1" w:rsidRPr="000A1FAF" w:rsidRDefault="00EA1AB1" w:rsidP="00A36942">
            <w:pPr>
              <w:jc w:val="right"/>
              <w:rPr>
                <w:sz w:val="22"/>
                <w:szCs w:val="22"/>
              </w:rPr>
            </w:pPr>
            <w:r w:rsidRPr="000A1FAF">
              <w:rPr>
                <w:sz w:val="22"/>
                <w:szCs w:val="22"/>
              </w:rPr>
              <w:t>810</w:t>
            </w:r>
          </w:p>
        </w:tc>
      </w:tr>
      <w:tr w:rsidR="00EA1AB1" w:rsidRPr="000A1FAF" w14:paraId="13E7B8A9" w14:textId="77777777" w:rsidTr="00A36942">
        <w:trPr>
          <w:trHeight w:val="300"/>
          <w:jc w:val="center"/>
        </w:trPr>
        <w:tc>
          <w:tcPr>
            <w:tcW w:w="3696" w:type="dxa"/>
            <w:tcBorders>
              <w:top w:val="nil"/>
              <w:left w:val="nil"/>
              <w:bottom w:val="nil"/>
              <w:right w:val="nil"/>
            </w:tcBorders>
            <w:shd w:val="clear" w:color="auto" w:fill="auto"/>
            <w:noWrap/>
            <w:vAlign w:val="bottom"/>
            <w:hideMark/>
          </w:tcPr>
          <w:p w14:paraId="65173433" w14:textId="77777777" w:rsidR="00EA1AB1" w:rsidRPr="000A1FAF" w:rsidRDefault="00EA1AB1" w:rsidP="00636947">
            <w:pPr>
              <w:rPr>
                <w:sz w:val="22"/>
                <w:szCs w:val="22"/>
              </w:rPr>
            </w:pPr>
            <w:r w:rsidRPr="000A1FAF">
              <w:rPr>
                <w:rFonts w:hint="eastAsia"/>
                <w:sz w:val="22"/>
                <w:szCs w:val="22"/>
              </w:rPr>
              <w:t>文件制作成本</w:t>
            </w:r>
          </w:p>
        </w:tc>
        <w:tc>
          <w:tcPr>
            <w:tcW w:w="1356" w:type="dxa"/>
            <w:tcBorders>
              <w:top w:val="nil"/>
              <w:left w:val="single" w:sz="8" w:space="0" w:color="0070C0"/>
              <w:bottom w:val="nil"/>
              <w:right w:val="single" w:sz="8" w:space="0" w:color="0070C0"/>
            </w:tcBorders>
            <w:shd w:val="clear" w:color="auto" w:fill="auto"/>
            <w:noWrap/>
            <w:vAlign w:val="bottom"/>
            <w:hideMark/>
          </w:tcPr>
          <w:p w14:paraId="463A867B" w14:textId="77777777" w:rsidR="00EA1AB1" w:rsidRPr="000A1FAF" w:rsidRDefault="00EA1AB1" w:rsidP="00A36942">
            <w:pPr>
              <w:jc w:val="right"/>
              <w:rPr>
                <w:sz w:val="22"/>
                <w:szCs w:val="22"/>
              </w:rPr>
            </w:pPr>
            <w:r w:rsidRPr="000A1FAF">
              <w:rPr>
                <w:sz w:val="22"/>
                <w:szCs w:val="22"/>
              </w:rPr>
              <w:t> </w:t>
            </w:r>
          </w:p>
        </w:tc>
        <w:tc>
          <w:tcPr>
            <w:tcW w:w="1356" w:type="dxa"/>
            <w:tcBorders>
              <w:top w:val="nil"/>
              <w:left w:val="nil"/>
              <w:bottom w:val="nil"/>
              <w:right w:val="single" w:sz="4" w:space="0" w:color="0070C0"/>
            </w:tcBorders>
            <w:shd w:val="clear" w:color="auto" w:fill="auto"/>
            <w:noWrap/>
            <w:vAlign w:val="bottom"/>
            <w:hideMark/>
          </w:tcPr>
          <w:p w14:paraId="4E46037C" w14:textId="77777777" w:rsidR="00EA1AB1" w:rsidRPr="000A1FAF" w:rsidRDefault="00EA1AB1" w:rsidP="00A36942">
            <w:pPr>
              <w:jc w:val="right"/>
              <w:rPr>
                <w:sz w:val="22"/>
                <w:szCs w:val="22"/>
              </w:rPr>
            </w:pPr>
            <w:r w:rsidRPr="000A1FAF">
              <w:rPr>
                <w:sz w:val="22"/>
                <w:szCs w:val="22"/>
              </w:rPr>
              <w:t>664</w:t>
            </w:r>
          </w:p>
        </w:tc>
        <w:tc>
          <w:tcPr>
            <w:tcW w:w="1356" w:type="dxa"/>
            <w:tcBorders>
              <w:top w:val="nil"/>
              <w:left w:val="nil"/>
              <w:bottom w:val="nil"/>
              <w:right w:val="single" w:sz="4" w:space="0" w:color="0070C0"/>
            </w:tcBorders>
            <w:shd w:val="clear" w:color="auto" w:fill="auto"/>
            <w:noWrap/>
            <w:vAlign w:val="bottom"/>
            <w:hideMark/>
          </w:tcPr>
          <w:p w14:paraId="6F008DFA" w14:textId="77777777" w:rsidR="00EA1AB1" w:rsidRPr="000A1FAF" w:rsidRDefault="00EA1AB1" w:rsidP="00A36942">
            <w:pPr>
              <w:jc w:val="right"/>
              <w:rPr>
                <w:sz w:val="22"/>
                <w:szCs w:val="22"/>
              </w:rPr>
            </w:pPr>
            <w:r w:rsidRPr="000A1FAF">
              <w:rPr>
                <w:sz w:val="22"/>
                <w:szCs w:val="22"/>
              </w:rPr>
              <w:t>765</w:t>
            </w:r>
          </w:p>
        </w:tc>
        <w:tc>
          <w:tcPr>
            <w:tcW w:w="1421" w:type="dxa"/>
            <w:tcBorders>
              <w:top w:val="nil"/>
              <w:left w:val="nil"/>
              <w:bottom w:val="nil"/>
              <w:right w:val="single" w:sz="4" w:space="0" w:color="0070C0"/>
            </w:tcBorders>
            <w:shd w:val="clear" w:color="auto" w:fill="auto"/>
            <w:noWrap/>
            <w:vAlign w:val="bottom"/>
            <w:hideMark/>
          </w:tcPr>
          <w:p w14:paraId="0353992C" w14:textId="77777777" w:rsidR="00EA1AB1" w:rsidRPr="000A1FAF" w:rsidRDefault="00EA1AB1" w:rsidP="00A36942">
            <w:pPr>
              <w:jc w:val="right"/>
              <w:rPr>
                <w:sz w:val="22"/>
                <w:szCs w:val="22"/>
              </w:rPr>
            </w:pPr>
            <w:r w:rsidRPr="000A1FAF">
              <w:rPr>
                <w:sz w:val="22"/>
                <w:szCs w:val="22"/>
              </w:rPr>
              <w:t>637</w:t>
            </w:r>
          </w:p>
        </w:tc>
        <w:tc>
          <w:tcPr>
            <w:tcW w:w="1420" w:type="dxa"/>
            <w:tcBorders>
              <w:top w:val="nil"/>
              <w:left w:val="nil"/>
              <w:bottom w:val="nil"/>
              <w:right w:val="single" w:sz="4" w:space="0" w:color="0070C0"/>
            </w:tcBorders>
            <w:shd w:val="clear" w:color="auto" w:fill="auto"/>
            <w:noWrap/>
            <w:vAlign w:val="bottom"/>
            <w:hideMark/>
          </w:tcPr>
          <w:p w14:paraId="3927EF72" w14:textId="77777777" w:rsidR="00EA1AB1" w:rsidRPr="000A1FAF" w:rsidRDefault="00EA1AB1" w:rsidP="00A36942">
            <w:pPr>
              <w:jc w:val="right"/>
              <w:rPr>
                <w:sz w:val="22"/>
                <w:szCs w:val="22"/>
              </w:rPr>
            </w:pPr>
            <w:r w:rsidRPr="000A1FAF">
              <w:rPr>
                <w:sz w:val="22"/>
                <w:szCs w:val="22"/>
              </w:rPr>
              <w:t>651</w:t>
            </w:r>
          </w:p>
        </w:tc>
        <w:tc>
          <w:tcPr>
            <w:tcW w:w="1302" w:type="dxa"/>
            <w:tcBorders>
              <w:top w:val="nil"/>
              <w:left w:val="nil"/>
              <w:bottom w:val="nil"/>
              <w:right w:val="nil"/>
            </w:tcBorders>
            <w:shd w:val="clear" w:color="auto" w:fill="auto"/>
            <w:noWrap/>
            <w:vAlign w:val="bottom"/>
            <w:hideMark/>
          </w:tcPr>
          <w:p w14:paraId="4C19C6AD" w14:textId="25F72A02" w:rsidR="00EA1AB1" w:rsidRPr="000A1FAF" w:rsidRDefault="00EA1AB1" w:rsidP="00A36942">
            <w:pPr>
              <w:jc w:val="right"/>
              <w:rPr>
                <w:sz w:val="22"/>
                <w:szCs w:val="22"/>
              </w:rPr>
            </w:pPr>
            <w:r w:rsidRPr="000A1FAF">
              <w:rPr>
                <w:sz w:val="22"/>
                <w:szCs w:val="22"/>
              </w:rPr>
              <w:t>2 717</w:t>
            </w:r>
          </w:p>
        </w:tc>
      </w:tr>
      <w:tr w:rsidR="00EA1AB1" w:rsidRPr="000A1FAF" w14:paraId="1FA93A37" w14:textId="77777777" w:rsidTr="00A36942">
        <w:trPr>
          <w:trHeight w:val="300"/>
          <w:jc w:val="center"/>
        </w:trPr>
        <w:tc>
          <w:tcPr>
            <w:tcW w:w="3696" w:type="dxa"/>
            <w:tcBorders>
              <w:top w:val="nil"/>
              <w:left w:val="nil"/>
              <w:bottom w:val="nil"/>
              <w:right w:val="nil"/>
            </w:tcBorders>
            <w:shd w:val="clear" w:color="auto" w:fill="auto"/>
            <w:noWrap/>
            <w:vAlign w:val="bottom"/>
            <w:hideMark/>
          </w:tcPr>
          <w:p w14:paraId="3BA3EEC1" w14:textId="77777777" w:rsidR="00EA1AB1" w:rsidRPr="000A1FAF" w:rsidRDefault="00EA1AB1" w:rsidP="00636947">
            <w:pPr>
              <w:rPr>
                <w:sz w:val="22"/>
                <w:szCs w:val="22"/>
              </w:rPr>
            </w:pPr>
            <w:r w:rsidRPr="000A1FAF">
              <w:rPr>
                <w:rFonts w:hint="eastAsia"/>
                <w:sz w:val="22"/>
                <w:szCs w:val="22"/>
              </w:rPr>
              <w:t>局</w:t>
            </w:r>
            <w:r w:rsidRPr="000A1FAF">
              <w:rPr>
                <w:sz w:val="22"/>
                <w:szCs w:val="22"/>
              </w:rPr>
              <w:t>/</w:t>
            </w:r>
            <w:r w:rsidRPr="000A1FAF">
              <w:rPr>
                <w:rFonts w:hint="eastAsia"/>
                <w:sz w:val="22"/>
                <w:szCs w:val="22"/>
              </w:rPr>
              <w:t>部门再分配成本</w:t>
            </w:r>
          </w:p>
        </w:tc>
        <w:tc>
          <w:tcPr>
            <w:tcW w:w="1356" w:type="dxa"/>
            <w:tcBorders>
              <w:top w:val="nil"/>
              <w:left w:val="single" w:sz="8" w:space="0" w:color="0070C0"/>
              <w:bottom w:val="nil"/>
              <w:right w:val="single" w:sz="8" w:space="0" w:color="0070C0"/>
            </w:tcBorders>
            <w:shd w:val="clear" w:color="auto" w:fill="auto"/>
            <w:noWrap/>
            <w:vAlign w:val="bottom"/>
            <w:hideMark/>
          </w:tcPr>
          <w:p w14:paraId="1B0B4745" w14:textId="77777777" w:rsidR="00EA1AB1" w:rsidRPr="000A1FAF" w:rsidRDefault="00EA1AB1" w:rsidP="00A36942">
            <w:pPr>
              <w:jc w:val="right"/>
              <w:rPr>
                <w:sz w:val="22"/>
                <w:szCs w:val="22"/>
              </w:rPr>
            </w:pPr>
            <w:r w:rsidRPr="000A1FAF">
              <w:rPr>
                <w:sz w:val="22"/>
                <w:szCs w:val="22"/>
              </w:rPr>
              <w:t> </w:t>
            </w:r>
          </w:p>
        </w:tc>
        <w:tc>
          <w:tcPr>
            <w:tcW w:w="1356" w:type="dxa"/>
            <w:tcBorders>
              <w:top w:val="nil"/>
              <w:left w:val="nil"/>
              <w:bottom w:val="nil"/>
              <w:right w:val="single" w:sz="4" w:space="0" w:color="0070C0"/>
            </w:tcBorders>
            <w:shd w:val="clear" w:color="auto" w:fill="auto"/>
            <w:noWrap/>
            <w:vAlign w:val="bottom"/>
            <w:hideMark/>
          </w:tcPr>
          <w:p w14:paraId="1AB9DDC9" w14:textId="77777777" w:rsidR="00EA1AB1" w:rsidRPr="000A1FAF" w:rsidRDefault="00EA1AB1" w:rsidP="00A36942">
            <w:pPr>
              <w:jc w:val="right"/>
              <w:rPr>
                <w:sz w:val="22"/>
                <w:szCs w:val="22"/>
              </w:rPr>
            </w:pPr>
            <w:r w:rsidRPr="000A1FAF">
              <w:rPr>
                <w:sz w:val="22"/>
                <w:szCs w:val="22"/>
              </w:rPr>
              <w:t>2 560</w:t>
            </w:r>
          </w:p>
        </w:tc>
        <w:tc>
          <w:tcPr>
            <w:tcW w:w="1356" w:type="dxa"/>
            <w:tcBorders>
              <w:top w:val="nil"/>
              <w:left w:val="nil"/>
              <w:bottom w:val="nil"/>
              <w:right w:val="single" w:sz="4" w:space="0" w:color="0070C0"/>
            </w:tcBorders>
            <w:shd w:val="clear" w:color="auto" w:fill="auto"/>
            <w:noWrap/>
            <w:vAlign w:val="bottom"/>
            <w:hideMark/>
          </w:tcPr>
          <w:p w14:paraId="677E38F1" w14:textId="77777777" w:rsidR="00EA1AB1" w:rsidRPr="000A1FAF" w:rsidRDefault="00EA1AB1" w:rsidP="00A36942">
            <w:pPr>
              <w:jc w:val="right"/>
              <w:rPr>
                <w:sz w:val="22"/>
                <w:szCs w:val="22"/>
              </w:rPr>
            </w:pPr>
            <w:r w:rsidRPr="000A1FAF">
              <w:rPr>
                <w:sz w:val="22"/>
                <w:szCs w:val="22"/>
              </w:rPr>
              <w:t>2 534</w:t>
            </w:r>
          </w:p>
        </w:tc>
        <w:tc>
          <w:tcPr>
            <w:tcW w:w="1421" w:type="dxa"/>
            <w:tcBorders>
              <w:top w:val="nil"/>
              <w:left w:val="nil"/>
              <w:bottom w:val="nil"/>
              <w:right w:val="single" w:sz="4" w:space="0" w:color="0070C0"/>
            </w:tcBorders>
            <w:shd w:val="clear" w:color="auto" w:fill="auto"/>
            <w:noWrap/>
            <w:vAlign w:val="bottom"/>
            <w:hideMark/>
          </w:tcPr>
          <w:p w14:paraId="705B55FB" w14:textId="77777777" w:rsidR="00EA1AB1" w:rsidRPr="000A1FAF" w:rsidRDefault="00EA1AB1" w:rsidP="00A36942">
            <w:pPr>
              <w:jc w:val="right"/>
              <w:rPr>
                <w:sz w:val="22"/>
                <w:szCs w:val="22"/>
              </w:rPr>
            </w:pPr>
            <w:r w:rsidRPr="000A1FAF">
              <w:rPr>
                <w:sz w:val="22"/>
                <w:szCs w:val="22"/>
              </w:rPr>
              <w:t>2 590</w:t>
            </w:r>
          </w:p>
        </w:tc>
        <w:tc>
          <w:tcPr>
            <w:tcW w:w="1420" w:type="dxa"/>
            <w:tcBorders>
              <w:top w:val="nil"/>
              <w:left w:val="nil"/>
              <w:bottom w:val="nil"/>
              <w:right w:val="single" w:sz="4" w:space="0" w:color="0070C0"/>
            </w:tcBorders>
            <w:shd w:val="clear" w:color="auto" w:fill="auto"/>
            <w:noWrap/>
            <w:vAlign w:val="bottom"/>
            <w:hideMark/>
          </w:tcPr>
          <w:p w14:paraId="7AFE759E" w14:textId="77777777" w:rsidR="00EA1AB1" w:rsidRPr="000A1FAF" w:rsidRDefault="00EA1AB1" w:rsidP="00A36942">
            <w:pPr>
              <w:jc w:val="right"/>
              <w:rPr>
                <w:sz w:val="22"/>
                <w:szCs w:val="22"/>
              </w:rPr>
            </w:pPr>
            <w:r w:rsidRPr="000A1FAF">
              <w:rPr>
                <w:sz w:val="22"/>
                <w:szCs w:val="22"/>
              </w:rPr>
              <w:t>2 393</w:t>
            </w:r>
          </w:p>
        </w:tc>
        <w:tc>
          <w:tcPr>
            <w:tcW w:w="1302" w:type="dxa"/>
            <w:tcBorders>
              <w:top w:val="nil"/>
              <w:left w:val="nil"/>
              <w:bottom w:val="nil"/>
              <w:right w:val="nil"/>
            </w:tcBorders>
            <w:shd w:val="clear" w:color="auto" w:fill="auto"/>
            <w:noWrap/>
            <w:vAlign w:val="bottom"/>
            <w:hideMark/>
          </w:tcPr>
          <w:p w14:paraId="0EF31CEC" w14:textId="77777777" w:rsidR="00EA1AB1" w:rsidRPr="000A1FAF" w:rsidRDefault="00EA1AB1" w:rsidP="00A36942">
            <w:pPr>
              <w:jc w:val="right"/>
              <w:rPr>
                <w:sz w:val="22"/>
                <w:szCs w:val="22"/>
              </w:rPr>
            </w:pPr>
            <w:r w:rsidRPr="000A1FAF">
              <w:rPr>
                <w:sz w:val="22"/>
                <w:szCs w:val="22"/>
              </w:rPr>
              <w:t>10 077</w:t>
            </w:r>
          </w:p>
        </w:tc>
      </w:tr>
      <w:tr w:rsidR="00EA1AB1" w:rsidRPr="000A1FAF" w14:paraId="2664CB58" w14:textId="77777777" w:rsidTr="00A36942">
        <w:trPr>
          <w:trHeight w:val="300"/>
          <w:jc w:val="center"/>
        </w:trPr>
        <w:tc>
          <w:tcPr>
            <w:tcW w:w="3696" w:type="dxa"/>
            <w:tcBorders>
              <w:top w:val="nil"/>
              <w:left w:val="nil"/>
              <w:bottom w:val="nil"/>
              <w:right w:val="nil"/>
            </w:tcBorders>
            <w:shd w:val="clear" w:color="auto" w:fill="auto"/>
            <w:noWrap/>
            <w:vAlign w:val="bottom"/>
            <w:hideMark/>
          </w:tcPr>
          <w:p w14:paraId="3A2B1776" w14:textId="77777777" w:rsidR="00EA1AB1" w:rsidRPr="000A1FAF" w:rsidRDefault="00EA1AB1" w:rsidP="00636947">
            <w:pPr>
              <w:rPr>
                <w:sz w:val="22"/>
                <w:szCs w:val="22"/>
              </w:rPr>
            </w:pPr>
            <w:r w:rsidRPr="000A1FAF">
              <w:rPr>
                <w:rFonts w:hint="eastAsia"/>
                <w:sz w:val="22"/>
                <w:szCs w:val="22"/>
              </w:rPr>
              <w:t>集中行政性成本</w:t>
            </w:r>
          </w:p>
        </w:tc>
        <w:tc>
          <w:tcPr>
            <w:tcW w:w="1356" w:type="dxa"/>
            <w:tcBorders>
              <w:top w:val="nil"/>
              <w:left w:val="single" w:sz="8" w:space="0" w:color="0070C0"/>
              <w:bottom w:val="nil"/>
              <w:right w:val="single" w:sz="8" w:space="0" w:color="0070C0"/>
            </w:tcBorders>
            <w:shd w:val="clear" w:color="auto" w:fill="auto"/>
            <w:noWrap/>
            <w:vAlign w:val="bottom"/>
            <w:hideMark/>
          </w:tcPr>
          <w:p w14:paraId="222FEEA6" w14:textId="77777777" w:rsidR="00EA1AB1" w:rsidRPr="000A1FAF" w:rsidRDefault="00EA1AB1" w:rsidP="00A36942">
            <w:pPr>
              <w:jc w:val="right"/>
              <w:rPr>
                <w:sz w:val="22"/>
                <w:szCs w:val="22"/>
              </w:rPr>
            </w:pPr>
            <w:r w:rsidRPr="000A1FAF">
              <w:rPr>
                <w:sz w:val="22"/>
                <w:szCs w:val="22"/>
              </w:rPr>
              <w:t> </w:t>
            </w:r>
          </w:p>
        </w:tc>
        <w:tc>
          <w:tcPr>
            <w:tcW w:w="1356" w:type="dxa"/>
            <w:tcBorders>
              <w:top w:val="nil"/>
              <w:left w:val="nil"/>
              <w:bottom w:val="nil"/>
              <w:right w:val="single" w:sz="4" w:space="0" w:color="0070C0"/>
            </w:tcBorders>
            <w:shd w:val="clear" w:color="auto" w:fill="auto"/>
            <w:noWrap/>
            <w:vAlign w:val="bottom"/>
            <w:hideMark/>
          </w:tcPr>
          <w:p w14:paraId="23E3158C" w14:textId="77777777" w:rsidR="00EA1AB1" w:rsidRPr="000A1FAF" w:rsidRDefault="00EA1AB1" w:rsidP="00A36942">
            <w:pPr>
              <w:jc w:val="right"/>
              <w:rPr>
                <w:sz w:val="22"/>
                <w:szCs w:val="22"/>
              </w:rPr>
            </w:pPr>
            <w:r w:rsidRPr="000A1FAF">
              <w:rPr>
                <w:sz w:val="22"/>
                <w:szCs w:val="22"/>
              </w:rPr>
              <w:t>871</w:t>
            </w:r>
          </w:p>
        </w:tc>
        <w:tc>
          <w:tcPr>
            <w:tcW w:w="1356" w:type="dxa"/>
            <w:tcBorders>
              <w:top w:val="nil"/>
              <w:left w:val="nil"/>
              <w:bottom w:val="nil"/>
              <w:right w:val="single" w:sz="4" w:space="0" w:color="0070C0"/>
            </w:tcBorders>
            <w:shd w:val="clear" w:color="auto" w:fill="auto"/>
            <w:noWrap/>
            <w:vAlign w:val="bottom"/>
            <w:hideMark/>
          </w:tcPr>
          <w:p w14:paraId="59BE5B06" w14:textId="77777777" w:rsidR="00EA1AB1" w:rsidRPr="000A1FAF" w:rsidRDefault="00EA1AB1" w:rsidP="00A36942">
            <w:pPr>
              <w:jc w:val="right"/>
              <w:rPr>
                <w:sz w:val="22"/>
                <w:szCs w:val="22"/>
              </w:rPr>
            </w:pPr>
            <w:r w:rsidRPr="000A1FAF">
              <w:rPr>
                <w:sz w:val="22"/>
                <w:szCs w:val="22"/>
              </w:rPr>
              <w:t>852</w:t>
            </w:r>
          </w:p>
        </w:tc>
        <w:tc>
          <w:tcPr>
            <w:tcW w:w="1421" w:type="dxa"/>
            <w:tcBorders>
              <w:top w:val="nil"/>
              <w:left w:val="nil"/>
              <w:bottom w:val="nil"/>
              <w:right w:val="single" w:sz="4" w:space="0" w:color="0070C0"/>
            </w:tcBorders>
            <w:shd w:val="clear" w:color="auto" w:fill="auto"/>
            <w:noWrap/>
            <w:vAlign w:val="bottom"/>
            <w:hideMark/>
          </w:tcPr>
          <w:p w14:paraId="76B6D3BC" w14:textId="77777777" w:rsidR="00EA1AB1" w:rsidRPr="000A1FAF" w:rsidRDefault="00EA1AB1" w:rsidP="00A36942">
            <w:pPr>
              <w:jc w:val="right"/>
              <w:rPr>
                <w:sz w:val="22"/>
                <w:szCs w:val="22"/>
              </w:rPr>
            </w:pPr>
            <w:r w:rsidRPr="000A1FAF">
              <w:rPr>
                <w:sz w:val="22"/>
                <w:szCs w:val="22"/>
              </w:rPr>
              <w:t>871</w:t>
            </w:r>
          </w:p>
        </w:tc>
        <w:tc>
          <w:tcPr>
            <w:tcW w:w="1420" w:type="dxa"/>
            <w:tcBorders>
              <w:top w:val="nil"/>
              <w:left w:val="nil"/>
              <w:bottom w:val="nil"/>
              <w:right w:val="single" w:sz="4" w:space="0" w:color="0070C0"/>
            </w:tcBorders>
            <w:shd w:val="clear" w:color="auto" w:fill="auto"/>
            <w:noWrap/>
            <w:vAlign w:val="bottom"/>
            <w:hideMark/>
          </w:tcPr>
          <w:p w14:paraId="5EE5DC57" w14:textId="77777777" w:rsidR="00EA1AB1" w:rsidRPr="000A1FAF" w:rsidRDefault="00EA1AB1" w:rsidP="00A36942">
            <w:pPr>
              <w:jc w:val="right"/>
              <w:rPr>
                <w:sz w:val="22"/>
                <w:szCs w:val="22"/>
              </w:rPr>
            </w:pPr>
            <w:r w:rsidRPr="000A1FAF">
              <w:rPr>
                <w:sz w:val="22"/>
                <w:szCs w:val="22"/>
              </w:rPr>
              <w:t>813</w:t>
            </w:r>
          </w:p>
        </w:tc>
        <w:tc>
          <w:tcPr>
            <w:tcW w:w="1302" w:type="dxa"/>
            <w:tcBorders>
              <w:top w:val="nil"/>
              <w:left w:val="nil"/>
              <w:bottom w:val="nil"/>
              <w:right w:val="nil"/>
            </w:tcBorders>
            <w:shd w:val="clear" w:color="auto" w:fill="auto"/>
            <w:noWrap/>
            <w:vAlign w:val="bottom"/>
            <w:hideMark/>
          </w:tcPr>
          <w:p w14:paraId="3342D7FD" w14:textId="5CF96CFA" w:rsidR="00EA1AB1" w:rsidRPr="000A1FAF" w:rsidRDefault="00EA1AB1" w:rsidP="00A36942">
            <w:pPr>
              <w:jc w:val="right"/>
              <w:rPr>
                <w:sz w:val="22"/>
                <w:szCs w:val="22"/>
              </w:rPr>
            </w:pPr>
            <w:r w:rsidRPr="000A1FAF">
              <w:rPr>
                <w:sz w:val="22"/>
                <w:szCs w:val="22"/>
              </w:rPr>
              <w:t>3 407</w:t>
            </w:r>
          </w:p>
        </w:tc>
      </w:tr>
      <w:tr w:rsidR="00EA1AB1" w:rsidRPr="000A1FAF" w14:paraId="3A305D8A" w14:textId="77777777" w:rsidTr="00A36942">
        <w:trPr>
          <w:trHeight w:val="300"/>
          <w:jc w:val="center"/>
        </w:trPr>
        <w:tc>
          <w:tcPr>
            <w:tcW w:w="3696" w:type="dxa"/>
            <w:tcBorders>
              <w:top w:val="nil"/>
              <w:left w:val="nil"/>
              <w:bottom w:val="single" w:sz="4" w:space="0" w:color="auto"/>
              <w:right w:val="nil"/>
            </w:tcBorders>
            <w:shd w:val="clear" w:color="auto" w:fill="auto"/>
            <w:noWrap/>
            <w:vAlign w:val="bottom"/>
            <w:hideMark/>
          </w:tcPr>
          <w:p w14:paraId="03D9BEEC" w14:textId="77777777" w:rsidR="00EA1AB1" w:rsidRPr="000A1FAF" w:rsidRDefault="00EA1AB1" w:rsidP="00636947">
            <w:pPr>
              <w:rPr>
                <w:sz w:val="22"/>
                <w:szCs w:val="22"/>
              </w:rPr>
            </w:pPr>
            <w:r w:rsidRPr="000A1FAF">
              <w:rPr>
                <w:rFonts w:hint="eastAsia"/>
                <w:sz w:val="22"/>
                <w:szCs w:val="22"/>
              </w:rPr>
              <w:t>集中支持成本</w:t>
            </w:r>
          </w:p>
        </w:tc>
        <w:tc>
          <w:tcPr>
            <w:tcW w:w="1356" w:type="dxa"/>
            <w:tcBorders>
              <w:top w:val="nil"/>
              <w:left w:val="single" w:sz="8" w:space="0" w:color="0070C0"/>
              <w:bottom w:val="single" w:sz="4" w:space="0" w:color="auto"/>
              <w:right w:val="single" w:sz="8" w:space="0" w:color="0070C0"/>
            </w:tcBorders>
            <w:shd w:val="clear" w:color="auto" w:fill="auto"/>
            <w:noWrap/>
            <w:vAlign w:val="bottom"/>
            <w:hideMark/>
          </w:tcPr>
          <w:p w14:paraId="537E0FF1" w14:textId="77777777" w:rsidR="00EA1AB1" w:rsidRPr="000A1FAF" w:rsidRDefault="00EA1AB1" w:rsidP="00A36942">
            <w:pPr>
              <w:jc w:val="right"/>
              <w:rPr>
                <w:sz w:val="22"/>
                <w:szCs w:val="22"/>
              </w:rPr>
            </w:pPr>
            <w:r w:rsidRPr="000A1FAF">
              <w:rPr>
                <w:sz w:val="22"/>
                <w:szCs w:val="22"/>
              </w:rPr>
              <w:t> </w:t>
            </w:r>
          </w:p>
        </w:tc>
        <w:tc>
          <w:tcPr>
            <w:tcW w:w="1356" w:type="dxa"/>
            <w:tcBorders>
              <w:top w:val="nil"/>
              <w:left w:val="nil"/>
              <w:bottom w:val="single" w:sz="4" w:space="0" w:color="auto"/>
              <w:right w:val="single" w:sz="4" w:space="0" w:color="0070C0"/>
            </w:tcBorders>
            <w:shd w:val="clear" w:color="auto" w:fill="auto"/>
            <w:noWrap/>
            <w:vAlign w:val="bottom"/>
            <w:hideMark/>
          </w:tcPr>
          <w:p w14:paraId="263670D6" w14:textId="77777777" w:rsidR="00EA1AB1" w:rsidRPr="000A1FAF" w:rsidRDefault="00EA1AB1" w:rsidP="00A36942">
            <w:pPr>
              <w:jc w:val="right"/>
              <w:rPr>
                <w:sz w:val="22"/>
                <w:szCs w:val="22"/>
              </w:rPr>
            </w:pPr>
            <w:r w:rsidRPr="000A1FAF">
              <w:rPr>
                <w:sz w:val="22"/>
                <w:szCs w:val="22"/>
              </w:rPr>
              <w:t>1 576</w:t>
            </w:r>
          </w:p>
        </w:tc>
        <w:tc>
          <w:tcPr>
            <w:tcW w:w="1356" w:type="dxa"/>
            <w:tcBorders>
              <w:top w:val="nil"/>
              <w:left w:val="nil"/>
              <w:bottom w:val="single" w:sz="4" w:space="0" w:color="auto"/>
              <w:right w:val="single" w:sz="4" w:space="0" w:color="0070C0"/>
            </w:tcBorders>
            <w:shd w:val="clear" w:color="auto" w:fill="auto"/>
            <w:noWrap/>
            <w:vAlign w:val="bottom"/>
            <w:hideMark/>
          </w:tcPr>
          <w:p w14:paraId="119384E2" w14:textId="77777777" w:rsidR="00EA1AB1" w:rsidRPr="000A1FAF" w:rsidRDefault="00EA1AB1" w:rsidP="00A36942">
            <w:pPr>
              <w:jc w:val="right"/>
              <w:rPr>
                <w:sz w:val="22"/>
                <w:szCs w:val="22"/>
              </w:rPr>
            </w:pPr>
            <w:r w:rsidRPr="000A1FAF">
              <w:rPr>
                <w:sz w:val="22"/>
                <w:szCs w:val="22"/>
              </w:rPr>
              <w:t>1 524</w:t>
            </w:r>
          </w:p>
        </w:tc>
        <w:tc>
          <w:tcPr>
            <w:tcW w:w="1421" w:type="dxa"/>
            <w:tcBorders>
              <w:top w:val="nil"/>
              <w:left w:val="nil"/>
              <w:bottom w:val="single" w:sz="4" w:space="0" w:color="auto"/>
              <w:right w:val="single" w:sz="4" w:space="0" w:color="0070C0"/>
            </w:tcBorders>
            <w:shd w:val="clear" w:color="auto" w:fill="auto"/>
            <w:noWrap/>
            <w:vAlign w:val="bottom"/>
            <w:hideMark/>
          </w:tcPr>
          <w:p w14:paraId="635D7BFC" w14:textId="77777777" w:rsidR="00EA1AB1" w:rsidRPr="000A1FAF" w:rsidRDefault="00EA1AB1" w:rsidP="00A36942">
            <w:pPr>
              <w:jc w:val="right"/>
              <w:rPr>
                <w:sz w:val="22"/>
                <w:szCs w:val="22"/>
              </w:rPr>
            </w:pPr>
            <w:r w:rsidRPr="000A1FAF">
              <w:rPr>
                <w:sz w:val="22"/>
                <w:szCs w:val="22"/>
              </w:rPr>
              <w:t>1 517</w:t>
            </w:r>
          </w:p>
        </w:tc>
        <w:tc>
          <w:tcPr>
            <w:tcW w:w="1420" w:type="dxa"/>
            <w:tcBorders>
              <w:top w:val="nil"/>
              <w:left w:val="nil"/>
              <w:bottom w:val="single" w:sz="4" w:space="0" w:color="auto"/>
              <w:right w:val="single" w:sz="4" w:space="0" w:color="0070C0"/>
            </w:tcBorders>
            <w:shd w:val="clear" w:color="auto" w:fill="auto"/>
            <w:noWrap/>
            <w:vAlign w:val="bottom"/>
            <w:hideMark/>
          </w:tcPr>
          <w:p w14:paraId="146A60FF" w14:textId="77777777" w:rsidR="00EA1AB1" w:rsidRPr="000A1FAF" w:rsidRDefault="00EA1AB1" w:rsidP="00A36942">
            <w:pPr>
              <w:jc w:val="right"/>
              <w:rPr>
                <w:sz w:val="22"/>
                <w:szCs w:val="22"/>
              </w:rPr>
            </w:pPr>
            <w:r w:rsidRPr="000A1FAF">
              <w:rPr>
                <w:sz w:val="22"/>
                <w:szCs w:val="22"/>
              </w:rPr>
              <w:t>1 472</w:t>
            </w:r>
          </w:p>
        </w:tc>
        <w:tc>
          <w:tcPr>
            <w:tcW w:w="1302" w:type="dxa"/>
            <w:tcBorders>
              <w:top w:val="nil"/>
              <w:left w:val="nil"/>
              <w:bottom w:val="single" w:sz="4" w:space="0" w:color="auto"/>
              <w:right w:val="nil"/>
            </w:tcBorders>
            <w:shd w:val="clear" w:color="auto" w:fill="auto"/>
            <w:noWrap/>
            <w:vAlign w:val="bottom"/>
            <w:hideMark/>
          </w:tcPr>
          <w:p w14:paraId="5017C012" w14:textId="0C9270B3" w:rsidR="00EA1AB1" w:rsidRPr="000A1FAF" w:rsidRDefault="00EA1AB1" w:rsidP="00A36942">
            <w:pPr>
              <w:jc w:val="right"/>
              <w:rPr>
                <w:sz w:val="22"/>
                <w:szCs w:val="22"/>
              </w:rPr>
            </w:pPr>
            <w:r w:rsidRPr="000A1FAF">
              <w:rPr>
                <w:sz w:val="22"/>
                <w:szCs w:val="22"/>
              </w:rPr>
              <w:t>6 089</w:t>
            </w:r>
          </w:p>
        </w:tc>
      </w:tr>
      <w:tr w:rsidR="00EA1AB1" w:rsidRPr="000A1FAF" w14:paraId="2A1F7911" w14:textId="77777777" w:rsidTr="00A36942">
        <w:trPr>
          <w:trHeight w:val="300"/>
          <w:jc w:val="center"/>
        </w:trPr>
        <w:tc>
          <w:tcPr>
            <w:tcW w:w="3696" w:type="dxa"/>
            <w:tcBorders>
              <w:top w:val="nil"/>
              <w:left w:val="nil"/>
              <w:bottom w:val="nil"/>
              <w:right w:val="nil"/>
            </w:tcBorders>
            <w:shd w:val="clear" w:color="auto" w:fill="auto"/>
            <w:noWrap/>
            <w:vAlign w:val="bottom"/>
            <w:hideMark/>
          </w:tcPr>
          <w:p w14:paraId="78BFA15D" w14:textId="77777777" w:rsidR="00EA1AB1" w:rsidRPr="000A1FAF" w:rsidRDefault="00EA1AB1" w:rsidP="00636947">
            <w:pPr>
              <w:rPr>
                <w:b/>
                <w:bCs/>
                <w:sz w:val="22"/>
                <w:szCs w:val="22"/>
              </w:rPr>
            </w:pPr>
            <w:r w:rsidRPr="000A1FAF">
              <w:rPr>
                <w:rFonts w:hint="eastAsia"/>
                <w:b/>
                <w:bCs/>
                <w:sz w:val="22"/>
                <w:szCs w:val="22"/>
              </w:rPr>
              <w:t>总成本</w:t>
            </w:r>
          </w:p>
        </w:tc>
        <w:tc>
          <w:tcPr>
            <w:tcW w:w="1356" w:type="dxa"/>
            <w:tcBorders>
              <w:top w:val="nil"/>
              <w:left w:val="single" w:sz="8" w:space="0" w:color="0070C0"/>
              <w:bottom w:val="nil"/>
              <w:right w:val="single" w:sz="8" w:space="0" w:color="0070C0"/>
            </w:tcBorders>
            <w:shd w:val="clear" w:color="auto" w:fill="auto"/>
            <w:noWrap/>
            <w:vAlign w:val="bottom"/>
            <w:hideMark/>
          </w:tcPr>
          <w:p w14:paraId="6A9E69B0" w14:textId="77777777" w:rsidR="00EA1AB1" w:rsidRPr="000A1FAF" w:rsidRDefault="00EA1AB1" w:rsidP="00A36942">
            <w:pPr>
              <w:jc w:val="right"/>
              <w:rPr>
                <w:b/>
                <w:bCs/>
                <w:sz w:val="22"/>
                <w:szCs w:val="22"/>
              </w:rPr>
            </w:pPr>
            <w:r w:rsidRPr="000A1FAF">
              <w:rPr>
                <w:b/>
                <w:bCs/>
                <w:sz w:val="22"/>
                <w:szCs w:val="22"/>
              </w:rPr>
              <w:t>0</w:t>
            </w:r>
          </w:p>
        </w:tc>
        <w:tc>
          <w:tcPr>
            <w:tcW w:w="1356" w:type="dxa"/>
            <w:tcBorders>
              <w:top w:val="nil"/>
              <w:left w:val="nil"/>
              <w:bottom w:val="nil"/>
              <w:right w:val="single" w:sz="4" w:space="0" w:color="0070C0"/>
            </w:tcBorders>
            <w:shd w:val="clear" w:color="auto" w:fill="auto"/>
            <w:noWrap/>
            <w:vAlign w:val="bottom"/>
            <w:hideMark/>
          </w:tcPr>
          <w:p w14:paraId="5A497D59" w14:textId="77777777" w:rsidR="00EA1AB1" w:rsidRPr="000A1FAF" w:rsidRDefault="00EA1AB1" w:rsidP="00A36942">
            <w:pPr>
              <w:jc w:val="right"/>
              <w:rPr>
                <w:b/>
                <w:bCs/>
                <w:sz w:val="22"/>
                <w:szCs w:val="22"/>
              </w:rPr>
            </w:pPr>
            <w:r w:rsidRPr="000A1FAF">
              <w:rPr>
                <w:b/>
                <w:bCs/>
                <w:sz w:val="22"/>
                <w:szCs w:val="22"/>
              </w:rPr>
              <w:t>5 871</w:t>
            </w:r>
          </w:p>
        </w:tc>
        <w:tc>
          <w:tcPr>
            <w:tcW w:w="1356" w:type="dxa"/>
            <w:tcBorders>
              <w:top w:val="nil"/>
              <w:left w:val="nil"/>
              <w:bottom w:val="nil"/>
              <w:right w:val="single" w:sz="4" w:space="0" w:color="0070C0"/>
            </w:tcBorders>
            <w:shd w:val="clear" w:color="auto" w:fill="auto"/>
            <w:noWrap/>
            <w:vAlign w:val="bottom"/>
            <w:hideMark/>
          </w:tcPr>
          <w:p w14:paraId="505A9533" w14:textId="77777777" w:rsidR="00EA1AB1" w:rsidRPr="000A1FAF" w:rsidRDefault="00EA1AB1" w:rsidP="00A36942">
            <w:pPr>
              <w:jc w:val="right"/>
              <w:rPr>
                <w:b/>
                <w:bCs/>
                <w:sz w:val="22"/>
                <w:szCs w:val="22"/>
              </w:rPr>
            </w:pPr>
            <w:r w:rsidRPr="000A1FAF">
              <w:rPr>
                <w:b/>
                <w:bCs/>
                <w:sz w:val="22"/>
                <w:szCs w:val="22"/>
              </w:rPr>
              <w:t>5 880</w:t>
            </w:r>
          </w:p>
        </w:tc>
        <w:tc>
          <w:tcPr>
            <w:tcW w:w="1421" w:type="dxa"/>
            <w:tcBorders>
              <w:top w:val="nil"/>
              <w:left w:val="nil"/>
              <w:bottom w:val="nil"/>
              <w:right w:val="single" w:sz="4" w:space="0" w:color="0070C0"/>
            </w:tcBorders>
            <w:shd w:val="clear" w:color="auto" w:fill="auto"/>
            <w:noWrap/>
            <w:vAlign w:val="bottom"/>
            <w:hideMark/>
          </w:tcPr>
          <w:p w14:paraId="3E1AA583" w14:textId="77777777" w:rsidR="00EA1AB1" w:rsidRPr="000A1FAF" w:rsidRDefault="00EA1AB1" w:rsidP="00A36942">
            <w:pPr>
              <w:jc w:val="right"/>
              <w:rPr>
                <w:b/>
                <w:bCs/>
                <w:sz w:val="22"/>
                <w:szCs w:val="22"/>
              </w:rPr>
            </w:pPr>
            <w:r w:rsidRPr="000A1FAF">
              <w:rPr>
                <w:b/>
                <w:bCs/>
                <w:sz w:val="22"/>
                <w:szCs w:val="22"/>
              </w:rPr>
              <w:t>5 820</w:t>
            </w:r>
          </w:p>
        </w:tc>
        <w:tc>
          <w:tcPr>
            <w:tcW w:w="1420" w:type="dxa"/>
            <w:tcBorders>
              <w:top w:val="nil"/>
              <w:left w:val="nil"/>
              <w:bottom w:val="nil"/>
              <w:right w:val="single" w:sz="4" w:space="0" w:color="0070C0"/>
            </w:tcBorders>
            <w:shd w:val="clear" w:color="auto" w:fill="auto"/>
            <w:noWrap/>
            <w:vAlign w:val="bottom"/>
            <w:hideMark/>
          </w:tcPr>
          <w:p w14:paraId="1F4C6038" w14:textId="77777777" w:rsidR="00EA1AB1" w:rsidRPr="000A1FAF" w:rsidRDefault="00EA1AB1" w:rsidP="00A36942">
            <w:pPr>
              <w:jc w:val="right"/>
              <w:rPr>
                <w:b/>
                <w:bCs/>
                <w:sz w:val="22"/>
                <w:szCs w:val="22"/>
              </w:rPr>
            </w:pPr>
            <w:r w:rsidRPr="000A1FAF">
              <w:rPr>
                <w:b/>
                <w:bCs/>
                <w:sz w:val="22"/>
                <w:szCs w:val="22"/>
              </w:rPr>
              <w:t>5 529</w:t>
            </w:r>
          </w:p>
        </w:tc>
        <w:tc>
          <w:tcPr>
            <w:tcW w:w="1302" w:type="dxa"/>
            <w:tcBorders>
              <w:top w:val="nil"/>
              <w:left w:val="nil"/>
              <w:bottom w:val="nil"/>
              <w:right w:val="nil"/>
            </w:tcBorders>
            <w:shd w:val="clear" w:color="auto" w:fill="auto"/>
            <w:noWrap/>
            <w:vAlign w:val="bottom"/>
            <w:hideMark/>
          </w:tcPr>
          <w:p w14:paraId="5013FEB6" w14:textId="75B4ED9B" w:rsidR="00EA1AB1" w:rsidRPr="000A1FAF" w:rsidRDefault="00EA1AB1" w:rsidP="00A36942">
            <w:pPr>
              <w:jc w:val="right"/>
              <w:rPr>
                <w:b/>
                <w:bCs/>
                <w:sz w:val="22"/>
                <w:szCs w:val="22"/>
              </w:rPr>
            </w:pPr>
            <w:r w:rsidRPr="000A1FAF">
              <w:rPr>
                <w:b/>
                <w:bCs/>
                <w:sz w:val="22"/>
                <w:szCs w:val="22"/>
              </w:rPr>
              <w:t>23 100</w:t>
            </w:r>
          </w:p>
        </w:tc>
      </w:tr>
    </w:tbl>
    <w:p w14:paraId="147438B3" w14:textId="77777777" w:rsidR="00EA1AB1" w:rsidRPr="00636947" w:rsidRDefault="00EA1AB1" w:rsidP="00EA1AB1"/>
    <w:p w14:paraId="7152A5CF" w14:textId="77777777" w:rsidR="00EA1AB1" w:rsidRPr="00636947" w:rsidRDefault="00EA1AB1" w:rsidP="00A36942">
      <w:pPr>
        <w:pStyle w:val="Headingi"/>
      </w:pPr>
      <w:r w:rsidRPr="00636947">
        <w:t>2019</w:t>
      </w:r>
      <w:r w:rsidRPr="00636947">
        <w:rPr>
          <w:rFonts w:hint="eastAsia"/>
        </w:rPr>
        <w:t>年业绩报告</w:t>
      </w:r>
    </w:p>
    <w:tbl>
      <w:tblPr>
        <w:tblStyle w:val="GridTable1Light-Accent1"/>
        <w:tblW w:w="0" w:type="auto"/>
        <w:tblLook w:val="04A0" w:firstRow="1" w:lastRow="0" w:firstColumn="1" w:lastColumn="0" w:noHBand="0" w:noVBand="1"/>
      </w:tblPr>
      <w:tblGrid>
        <w:gridCol w:w="4649"/>
        <w:gridCol w:w="4649"/>
        <w:gridCol w:w="4650"/>
      </w:tblGrid>
      <w:tr w:rsidR="00EA1AB1" w:rsidRPr="00636947" w14:paraId="12C2417A"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19B53460" w14:textId="77777777" w:rsidR="00EA1AB1" w:rsidRPr="00A36942" w:rsidRDefault="00EA1AB1" w:rsidP="00A36942">
            <w:pPr>
              <w:jc w:val="center"/>
              <w:rPr>
                <w:rFonts w:ascii="STKaiti" w:eastAsia="STKaiti" w:hAnsi="STKaiti"/>
                <w:sz w:val="22"/>
              </w:rPr>
            </w:pPr>
            <w:r w:rsidRPr="00A36942">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57A7188C" w14:textId="77777777" w:rsidR="00EA1AB1" w:rsidRPr="00A36942" w:rsidRDefault="00EA1AB1" w:rsidP="00A36942">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A36942">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40658C40" w14:textId="5A1003EB" w:rsidR="00EA1AB1" w:rsidRPr="00A36942" w:rsidRDefault="00EA1AB1" w:rsidP="00A36942">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A36942">
              <w:rPr>
                <w:rFonts w:ascii="STKaiti" w:eastAsia="STKaiti" w:hAnsi="STKaiti" w:hint="eastAsia"/>
                <w:sz w:val="22"/>
              </w:rPr>
              <w:t>风险</w:t>
            </w:r>
          </w:p>
        </w:tc>
      </w:tr>
      <w:tr w:rsidR="00EA1AB1" w:rsidRPr="00636947" w14:paraId="5291B4CC"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35D3F1E1" w14:textId="77777777" w:rsidR="00EA1AB1" w:rsidRPr="00A36942" w:rsidRDefault="00EA1AB1" w:rsidP="00636947">
            <w:pPr>
              <w:rPr>
                <w:b w:val="0"/>
                <w:bCs w:val="0"/>
                <w:sz w:val="22"/>
              </w:rPr>
            </w:pPr>
            <w:bookmarkStart w:id="181" w:name="lt_pId517"/>
            <w:r w:rsidRPr="00A36942">
              <w:rPr>
                <w:rFonts w:hint="eastAsia"/>
                <w:b w:val="0"/>
                <w:bCs w:val="0"/>
                <w:sz w:val="22"/>
              </w:rPr>
              <w:t>参见以上</w:t>
            </w:r>
            <w:r w:rsidRPr="00A36942">
              <w:rPr>
                <w:b w:val="0"/>
                <w:bCs w:val="0"/>
                <w:sz w:val="22"/>
              </w:rPr>
              <w:t>T1</w:t>
            </w:r>
            <w:r w:rsidRPr="00A36942">
              <w:rPr>
                <w:rFonts w:hint="eastAsia"/>
                <w:b w:val="0"/>
                <w:bCs w:val="0"/>
                <w:sz w:val="22"/>
              </w:rPr>
              <w:t>和</w:t>
            </w:r>
            <w:r w:rsidRPr="00A36942">
              <w:rPr>
                <w:b w:val="0"/>
                <w:bCs w:val="0"/>
                <w:sz w:val="22"/>
              </w:rPr>
              <w:t>T2</w:t>
            </w:r>
            <w:bookmarkEnd w:id="181"/>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1EF3259F"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rPr>
            </w:pP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70F71947"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82" w:name="lt_pId518"/>
            <w:r w:rsidRPr="00A36942">
              <w:rPr>
                <w:rFonts w:hint="eastAsia"/>
                <w:sz w:val="22"/>
                <w:lang w:eastAsia="zh-CN"/>
              </w:rPr>
              <w:t>在日内瓦以外组织活动未遇到困难。</w:t>
            </w:r>
            <w:bookmarkEnd w:id="182"/>
            <w:r w:rsidRPr="00A36942">
              <w:rPr>
                <w:sz w:val="22"/>
                <w:lang w:eastAsia="zh-CN"/>
              </w:rPr>
              <w:t xml:space="preserve"> </w:t>
            </w:r>
          </w:p>
        </w:tc>
      </w:tr>
    </w:tbl>
    <w:p w14:paraId="21AFC616" w14:textId="77777777" w:rsidR="00EA1AB1" w:rsidRPr="00636947" w:rsidRDefault="00EA1AB1" w:rsidP="00EA1AB1">
      <w:pPr>
        <w:rPr>
          <w:lang w:eastAsia="zh-CN"/>
        </w:rPr>
      </w:pPr>
    </w:p>
    <w:p w14:paraId="3E1C679A" w14:textId="77777777" w:rsidR="004E4A60" w:rsidRDefault="004E4A60">
      <w:pPr>
        <w:tabs>
          <w:tab w:val="clear" w:pos="794"/>
          <w:tab w:val="clear" w:pos="1191"/>
          <w:tab w:val="clear" w:pos="1588"/>
          <w:tab w:val="clear" w:pos="1985"/>
        </w:tabs>
        <w:overflowPunct/>
        <w:autoSpaceDE/>
        <w:autoSpaceDN/>
        <w:adjustRightInd/>
        <w:spacing w:before="0"/>
        <w:textAlignment w:val="auto"/>
        <w:rPr>
          <w:rFonts w:eastAsia="STKaiti"/>
          <w:b/>
          <w:lang w:eastAsia="zh-CN"/>
        </w:rPr>
      </w:pPr>
      <w:r>
        <w:rPr>
          <w:lang w:eastAsia="zh-CN"/>
        </w:rPr>
        <w:br w:type="page"/>
      </w:r>
    </w:p>
    <w:p w14:paraId="6F4EEF1D" w14:textId="13123F8B" w:rsidR="00EA1AB1" w:rsidRPr="00636947" w:rsidRDefault="00EA1AB1" w:rsidP="00A36942">
      <w:pPr>
        <w:pStyle w:val="Headingi"/>
        <w:rPr>
          <w:lang w:eastAsia="zh-CN"/>
        </w:rPr>
      </w:pPr>
      <w:r w:rsidRPr="00636947">
        <w:rPr>
          <w:lang w:eastAsia="zh-CN"/>
        </w:rPr>
        <w:t>2021</w:t>
      </w:r>
      <w:r w:rsidR="00A36942">
        <w:rPr>
          <w:rFonts w:hint="eastAsia"/>
          <w:lang w:eastAsia="zh-CN"/>
        </w:rPr>
        <w:t>年</w:t>
      </w:r>
      <w:r w:rsidRPr="00636947">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EA1AB1" w:rsidRPr="00636947" w14:paraId="1B27104C"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4EB48367" w14:textId="77777777" w:rsidR="00EA1AB1" w:rsidRPr="00A36942" w:rsidRDefault="00EA1AB1" w:rsidP="00636947">
            <w:pPr>
              <w:rPr>
                <w:rFonts w:ascii="STKaiti" w:eastAsia="STKaiti" w:hAnsi="STKaiti"/>
                <w:sz w:val="22"/>
              </w:rPr>
            </w:pPr>
            <w:r w:rsidRPr="00A36942">
              <w:rPr>
                <w:rFonts w:ascii="STKaiti" w:eastAsia="STKaiti" w:hAnsi="STKaiti" w:hint="eastAsia"/>
                <w:sz w:val="22"/>
              </w:rPr>
              <w:t>成果</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7E21F7EE" w14:textId="77777777" w:rsidR="00EA1AB1" w:rsidRPr="00A36942" w:rsidRDefault="00EA1AB1" w:rsidP="00636947">
            <w:pP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A36942">
              <w:rPr>
                <w:rFonts w:ascii="STKaiti" w:eastAsia="STKaiti" w:hAnsi="STKaiti" w:hint="eastAsia"/>
                <w:sz w:val="22"/>
              </w:rPr>
              <w:t>成果指标</w:t>
            </w:r>
          </w:p>
        </w:tc>
        <w:tc>
          <w:tcPr>
            <w:tcW w:w="4650" w:type="dxa"/>
            <w:tcBorders>
              <w:top w:val="nil"/>
              <w:left w:val="dotted" w:sz="4" w:space="0" w:color="B8CCE4" w:themeColor="accent1" w:themeTint="66"/>
              <w:bottom w:val="single" w:sz="8" w:space="0" w:color="4F81BD" w:themeColor="accent1"/>
              <w:right w:val="nil"/>
            </w:tcBorders>
          </w:tcPr>
          <w:p w14:paraId="78316CC7" w14:textId="77777777" w:rsidR="00EA1AB1" w:rsidRPr="00A36942" w:rsidRDefault="00EA1AB1" w:rsidP="00636947">
            <w:pP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A36942">
              <w:rPr>
                <w:rFonts w:ascii="STKaiti" w:eastAsia="STKaiti" w:hAnsi="STKaiti" w:hint="eastAsia"/>
                <w:sz w:val="22"/>
              </w:rPr>
              <w:t>风险指标</w:t>
            </w:r>
          </w:p>
        </w:tc>
      </w:tr>
      <w:tr w:rsidR="00EA1AB1" w:rsidRPr="00636947" w14:paraId="74C2425D"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44A8ECC8" w14:textId="77777777" w:rsidR="00EA1AB1" w:rsidRPr="00A36942" w:rsidRDefault="00EA1AB1" w:rsidP="00636947">
            <w:pPr>
              <w:rPr>
                <w:b w:val="0"/>
                <w:bCs w:val="0"/>
                <w:sz w:val="22"/>
                <w:lang w:eastAsia="zh-CN"/>
              </w:rPr>
            </w:pPr>
            <w:r w:rsidRPr="00A36942">
              <w:rPr>
                <w:b w:val="0"/>
                <w:bCs w:val="0"/>
                <w:sz w:val="22"/>
                <w:lang w:eastAsia="zh-CN"/>
              </w:rPr>
              <w:t>增进对</w:t>
            </w:r>
            <w:r w:rsidRPr="00A36942">
              <w:rPr>
                <w:b w:val="0"/>
                <w:bCs w:val="0"/>
                <w:sz w:val="22"/>
                <w:lang w:eastAsia="zh-CN"/>
              </w:rPr>
              <w:t>ITU-T</w:t>
            </w:r>
            <w:r w:rsidRPr="00A36942">
              <w:rPr>
                <w:b w:val="0"/>
                <w:bCs w:val="0"/>
                <w:sz w:val="22"/>
                <w:lang w:eastAsia="zh-CN"/>
              </w:rPr>
              <w:t>标准和有关执行</w:t>
            </w:r>
            <w:r w:rsidRPr="00A36942">
              <w:rPr>
                <w:b w:val="0"/>
                <w:bCs w:val="0"/>
                <w:sz w:val="22"/>
                <w:lang w:eastAsia="zh-CN"/>
              </w:rPr>
              <w:t>ITU-T</w:t>
            </w:r>
            <w:r w:rsidRPr="00A36942">
              <w:rPr>
                <w:b w:val="0"/>
                <w:bCs w:val="0"/>
                <w:sz w:val="22"/>
                <w:lang w:eastAsia="zh-CN"/>
              </w:rPr>
              <w:t>标准最佳做法的了解</w:t>
            </w:r>
            <w:r w:rsidRPr="00A36942">
              <w:rPr>
                <w:rFonts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1F907ED6"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83" w:name="lt_pId525"/>
            <w:r w:rsidRPr="00A36942">
              <w:rPr>
                <w:sz w:val="22"/>
                <w:lang w:eastAsia="zh-CN"/>
              </w:rPr>
              <w:t>ITU-T</w:t>
            </w:r>
            <w:r w:rsidRPr="00A36942">
              <w:rPr>
                <w:sz w:val="22"/>
                <w:lang w:eastAsia="zh-CN"/>
              </w:rPr>
              <w:t>网站的访问量</w:t>
            </w:r>
            <w:r w:rsidRPr="00A36942">
              <w:rPr>
                <w:rFonts w:hint="eastAsia"/>
                <w:sz w:val="22"/>
                <w:lang w:eastAsia="zh-CN"/>
              </w:rPr>
              <w:t>；</w:t>
            </w:r>
            <w:r w:rsidRPr="00A36942">
              <w:rPr>
                <w:sz w:val="22"/>
                <w:lang w:eastAsia="zh-CN"/>
              </w:rPr>
              <w:t>研究组</w:t>
            </w:r>
            <w:r w:rsidRPr="00A36942">
              <w:rPr>
                <w:rFonts w:hint="eastAsia"/>
                <w:sz w:val="22"/>
                <w:lang w:eastAsia="zh-CN"/>
              </w:rPr>
              <w:t>（包括区域组）</w:t>
            </w:r>
            <w:r w:rsidRPr="00A36942">
              <w:rPr>
                <w:sz w:val="22"/>
                <w:lang w:eastAsia="zh-CN"/>
              </w:rPr>
              <w:t>的参会人员数量</w:t>
            </w:r>
            <w:r w:rsidRPr="00A36942">
              <w:rPr>
                <w:rFonts w:hint="eastAsia"/>
                <w:sz w:val="22"/>
                <w:lang w:eastAsia="zh-CN"/>
              </w:rPr>
              <w:t>；</w:t>
            </w:r>
            <w:r w:rsidRPr="00A36942">
              <w:rPr>
                <w:sz w:val="22"/>
                <w:lang w:eastAsia="zh-CN"/>
              </w:rPr>
              <w:t>ITU-T</w:t>
            </w:r>
            <w:r w:rsidRPr="00A36942">
              <w:rPr>
                <w:sz w:val="22"/>
                <w:lang w:eastAsia="zh-CN"/>
              </w:rPr>
              <w:t>建议书的下载量</w:t>
            </w:r>
            <w:r w:rsidRPr="00A36942">
              <w:rPr>
                <w:rFonts w:hint="eastAsia"/>
                <w:sz w:val="22"/>
                <w:lang w:eastAsia="zh-CN"/>
              </w:rPr>
              <w:t>。</w:t>
            </w:r>
            <w:bookmarkEnd w:id="183"/>
          </w:p>
        </w:tc>
        <w:tc>
          <w:tcPr>
            <w:tcW w:w="4650" w:type="dxa"/>
            <w:tcBorders>
              <w:top w:val="single" w:sz="8" w:space="0" w:color="4F81BD" w:themeColor="accent1"/>
              <w:left w:val="dotted" w:sz="4" w:space="0" w:color="4F81BD" w:themeColor="accent1"/>
              <w:bottom w:val="nil"/>
              <w:right w:val="nil"/>
            </w:tcBorders>
          </w:tcPr>
          <w:p w14:paraId="055EAAD7"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84" w:name="lt_pId528"/>
            <w:r w:rsidRPr="00A36942">
              <w:rPr>
                <w:rFonts w:hint="eastAsia"/>
                <w:sz w:val="22"/>
                <w:lang w:eastAsia="zh-CN"/>
              </w:rPr>
              <w:t>缺乏合格的培训师且培训质量不高。</w:t>
            </w:r>
          </w:p>
          <w:p w14:paraId="3CAA8522" w14:textId="64A597B5"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A36942">
              <w:rPr>
                <w:rFonts w:hint="eastAsia"/>
                <w:sz w:val="22"/>
                <w:lang w:eastAsia="zh-CN"/>
              </w:rPr>
              <w:t>缺乏合作伙伴的承诺。</w:t>
            </w:r>
            <w:bookmarkEnd w:id="184"/>
          </w:p>
        </w:tc>
      </w:tr>
      <w:tr w:rsidR="00EA1AB1" w:rsidRPr="00636947" w14:paraId="57F30988"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5B78E1E5" w14:textId="77777777" w:rsidR="00EA1AB1" w:rsidRPr="00A36942" w:rsidRDefault="00EA1AB1" w:rsidP="00636947">
            <w:pPr>
              <w:rPr>
                <w:b w:val="0"/>
                <w:bCs w:val="0"/>
                <w:sz w:val="22"/>
                <w:lang w:eastAsia="zh-CN"/>
              </w:rPr>
            </w:pPr>
            <w:r w:rsidRPr="00A36942">
              <w:rPr>
                <w:b w:val="0"/>
                <w:bCs w:val="0"/>
                <w:sz w:val="22"/>
                <w:lang w:eastAsia="zh-CN"/>
              </w:rPr>
              <w:t>增加对</w:t>
            </w:r>
            <w:r w:rsidRPr="00A36942">
              <w:rPr>
                <w:b w:val="0"/>
                <w:bCs w:val="0"/>
                <w:sz w:val="22"/>
                <w:lang w:eastAsia="zh-CN"/>
              </w:rPr>
              <w:t>ITU-T</w:t>
            </w:r>
            <w:r w:rsidRPr="00A36942">
              <w:rPr>
                <w:b w:val="0"/>
                <w:bCs w:val="0"/>
                <w:sz w:val="22"/>
                <w:lang w:eastAsia="zh-CN"/>
              </w:rPr>
              <w:t>标准化活动的参与并提高对</w:t>
            </w:r>
            <w:r w:rsidRPr="00A36942">
              <w:rPr>
                <w:b w:val="0"/>
                <w:bCs w:val="0"/>
                <w:sz w:val="22"/>
                <w:lang w:eastAsia="zh-CN"/>
              </w:rPr>
              <w:t>ITU-T</w:t>
            </w:r>
            <w:r w:rsidRPr="00A36942">
              <w:rPr>
                <w:b w:val="0"/>
                <w:bCs w:val="0"/>
                <w:sz w:val="22"/>
                <w:lang w:eastAsia="zh-CN"/>
              </w:rPr>
              <w:t>相关标准的认知</w:t>
            </w:r>
            <w:r w:rsidRPr="00A36942">
              <w:rPr>
                <w:rFonts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477EEEA0"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rPr>
            </w:pPr>
            <w:bookmarkStart w:id="185" w:name="lt_pId531"/>
            <w:r w:rsidRPr="00A36942">
              <w:rPr>
                <w:rFonts w:hint="eastAsia"/>
                <w:sz w:val="22"/>
              </w:rPr>
              <w:t>同上</w:t>
            </w:r>
            <w:bookmarkEnd w:id="185"/>
          </w:p>
        </w:tc>
        <w:tc>
          <w:tcPr>
            <w:tcW w:w="4650" w:type="dxa"/>
            <w:tcBorders>
              <w:top w:val="nil"/>
              <w:left w:val="dotted" w:sz="4" w:space="0" w:color="4F81BD" w:themeColor="accent1"/>
              <w:bottom w:val="nil"/>
              <w:right w:val="nil"/>
            </w:tcBorders>
          </w:tcPr>
          <w:p w14:paraId="6B954132" w14:textId="50AF0026" w:rsidR="00EA1AB1" w:rsidRPr="00A36942" w:rsidRDefault="00A36942"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A36942">
              <w:rPr>
                <w:rFonts w:hint="eastAsia"/>
                <w:sz w:val="22"/>
                <w:lang w:eastAsia="zh-CN"/>
              </w:rPr>
              <w:t>丧失在国外或日内瓦组织主要活动的实际能力。</w:t>
            </w:r>
          </w:p>
        </w:tc>
      </w:tr>
      <w:tr w:rsidR="00EA1AB1" w:rsidRPr="00636947" w14:paraId="05D58193"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21C195AD" w14:textId="77777777" w:rsidR="00EA1AB1" w:rsidRPr="00A36942" w:rsidRDefault="00EA1AB1" w:rsidP="00636947">
            <w:pPr>
              <w:rPr>
                <w:b w:val="0"/>
                <w:bCs w:val="0"/>
                <w:sz w:val="22"/>
              </w:rPr>
            </w:pPr>
            <w:bookmarkStart w:id="186" w:name="lt_pId533"/>
            <w:r w:rsidRPr="00A36942">
              <w:rPr>
                <w:b w:val="0"/>
                <w:bCs w:val="0"/>
                <w:sz w:val="22"/>
              </w:rPr>
              <w:t>提高部门知名度</w:t>
            </w:r>
            <w:r w:rsidRPr="00A36942">
              <w:rPr>
                <w:rFonts w:hint="eastAsia"/>
                <w:b w:val="0"/>
                <w:bCs w:val="0"/>
                <w:sz w:val="22"/>
              </w:rPr>
              <w:t>。</w:t>
            </w:r>
            <w:bookmarkEnd w:id="186"/>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1A97DD93"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87" w:name="lt_pId534"/>
            <w:r w:rsidRPr="00A36942">
              <w:rPr>
                <w:sz w:val="22"/>
                <w:lang w:eastAsia="zh-CN"/>
              </w:rPr>
              <w:t>（在日内瓦或日内瓦以外）举办的研究组会议、工作组会议和讲习班次数</w:t>
            </w:r>
            <w:r w:rsidRPr="00A36942">
              <w:rPr>
                <w:rFonts w:hint="eastAsia"/>
                <w:sz w:val="22"/>
                <w:lang w:eastAsia="zh-CN"/>
              </w:rPr>
              <w:t>。</w:t>
            </w:r>
          </w:p>
          <w:p w14:paraId="4F1C0E11"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r w:rsidRPr="00A36942">
              <w:rPr>
                <w:rFonts w:hint="eastAsia"/>
                <w:sz w:val="22"/>
                <w:lang w:eastAsia="zh-CN"/>
              </w:rPr>
              <w:t>报告</w:t>
            </w:r>
            <w:r w:rsidRPr="00A36942">
              <w:rPr>
                <w:sz w:val="22"/>
                <w:lang w:eastAsia="zh-CN"/>
              </w:rPr>
              <w:t>人组会议</w:t>
            </w:r>
            <w:r w:rsidRPr="00A36942">
              <w:rPr>
                <w:rFonts w:hint="eastAsia"/>
                <w:sz w:val="22"/>
                <w:lang w:eastAsia="zh-CN"/>
              </w:rPr>
              <w:t>的</w:t>
            </w:r>
            <w:r w:rsidRPr="00A36942">
              <w:rPr>
                <w:sz w:val="22"/>
                <w:lang w:eastAsia="zh-CN"/>
              </w:rPr>
              <w:t>次数</w:t>
            </w:r>
            <w:r w:rsidRPr="00A36942">
              <w:rPr>
                <w:rFonts w:hint="eastAsia"/>
                <w:sz w:val="22"/>
                <w:lang w:eastAsia="zh-CN"/>
              </w:rPr>
              <w:t>和与会者人数；</w:t>
            </w:r>
            <w:r w:rsidRPr="00A36942">
              <w:rPr>
                <w:sz w:val="22"/>
                <w:lang w:eastAsia="zh-CN"/>
              </w:rPr>
              <w:t>电子会议的次数</w:t>
            </w:r>
            <w:r w:rsidRPr="00A36942">
              <w:rPr>
                <w:rFonts w:hint="eastAsia"/>
                <w:sz w:val="22"/>
                <w:lang w:eastAsia="zh-CN"/>
              </w:rPr>
              <w:t>和</w:t>
            </w:r>
            <w:r w:rsidRPr="00A36942">
              <w:rPr>
                <w:sz w:val="22"/>
                <w:lang w:eastAsia="zh-CN"/>
              </w:rPr>
              <w:t>与会者人数</w:t>
            </w:r>
            <w:r w:rsidRPr="00A36942">
              <w:rPr>
                <w:rFonts w:hint="eastAsia"/>
                <w:sz w:val="22"/>
                <w:lang w:eastAsia="zh-CN"/>
              </w:rPr>
              <w:t>。</w:t>
            </w:r>
            <w:r w:rsidRPr="00A36942">
              <w:rPr>
                <w:sz w:val="22"/>
                <w:lang w:eastAsia="zh-CN"/>
              </w:rPr>
              <w:t>最不发达国家、发展中国家和发达国家（分别计算）与会者提交的文稿数量</w:t>
            </w:r>
            <w:r w:rsidRPr="00A36942">
              <w:rPr>
                <w:rFonts w:hint="eastAsia"/>
                <w:sz w:val="22"/>
                <w:lang w:eastAsia="zh-CN"/>
              </w:rPr>
              <w:t>。</w:t>
            </w:r>
            <w:bookmarkEnd w:id="187"/>
          </w:p>
          <w:p w14:paraId="02548ED3"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88" w:name="lt_pId535"/>
            <w:r w:rsidRPr="00A36942">
              <w:rPr>
                <w:sz w:val="22"/>
                <w:lang w:eastAsia="zh-CN"/>
              </w:rPr>
              <w:t>发展中国家</w:t>
            </w:r>
            <w:r w:rsidRPr="00A36942">
              <w:rPr>
                <w:rFonts w:hint="eastAsia"/>
                <w:sz w:val="22"/>
                <w:lang w:eastAsia="zh-CN"/>
              </w:rPr>
              <w:t>和</w:t>
            </w:r>
            <w:r w:rsidRPr="00A36942">
              <w:rPr>
                <w:sz w:val="22"/>
                <w:lang w:eastAsia="zh-CN"/>
              </w:rPr>
              <w:t>最不发达国家</w:t>
            </w:r>
            <w:r w:rsidRPr="00A36942">
              <w:rPr>
                <w:rFonts w:hint="eastAsia"/>
                <w:sz w:val="22"/>
                <w:lang w:eastAsia="zh-CN"/>
              </w:rPr>
              <w:t>所占</w:t>
            </w:r>
            <w:r w:rsidRPr="00A36942">
              <w:rPr>
                <w:sz w:val="22"/>
                <w:lang w:eastAsia="zh-CN"/>
              </w:rPr>
              <w:t>领导职位（研究组正副主席、报告人主席、编辑等）的百分比</w:t>
            </w:r>
            <w:r w:rsidRPr="00A36942">
              <w:rPr>
                <w:rFonts w:hint="eastAsia"/>
                <w:sz w:val="22"/>
                <w:lang w:eastAsia="zh-CN"/>
              </w:rPr>
              <w:t>。</w:t>
            </w:r>
            <w:bookmarkEnd w:id="188"/>
          </w:p>
          <w:p w14:paraId="00F7F6AB"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c>
          <w:tcPr>
            <w:tcW w:w="4650" w:type="dxa"/>
            <w:tcBorders>
              <w:top w:val="nil"/>
              <w:left w:val="dotted" w:sz="4" w:space="0" w:color="4F81BD" w:themeColor="accent1"/>
              <w:bottom w:val="single" w:sz="8" w:space="0" w:color="4F81BD" w:themeColor="accent1"/>
              <w:right w:val="nil"/>
            </w:tcBorders>
          </w:tcPr>
          <w:p w14:paraId="43BEB293" w14:textId="77777777" w:rsidR="00EA1AB1" w:rsidRPr="00A36942"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6AD89268" w14:textId="736B4C46" w:rsidR="00EA1AB1" w:rsidRPr="00636947" w:rsidRDefault="00EA1AB1" w:rsidP="00333598">
      <w:pPr>
        <w:pStyle w:val="Heading1"/>
        <w:rPr>
          <w:lang w:eastAsia="zh-CN"/>
        </w:rPr>
      </w:pPr>
      <w:r w:rsidRPr="00636947">
        <w:rPr>
          <w:lang w:eastAsia="zh-CN"/>
        </w:rPr>
        <w:br w:type="page"/>
      </w:r>
      <w:bookmarkStart w:id="189" w:name="lt_pId538"/>
      <w:bookmarkStart w:id="190" w:name="_Toc34920048"/>
      <w:bookmarkStart w:id="191" w:name="_Toc34920162"/>
      <w:bookmarkStart w:id="192" w:name="_Toc34986208"/>
      <w:r w:rsidRPr="00636947">
        <w:rPr>
          <w:lang w:eastAsia="zh-CN"/>
        </w:rPr>
        <w:t xml:space="preserve">II.3.5 </w:t>
      </w:r>
      <w:r w:rsidR="00333598">
        <w:rPr>
          <w:lang w:eastAsia="zh-CN"/>
        </w:rPr>
        <w:t>–</w:t>
      </w:r>
      <w:r w:rsidRPr="00636947">
        <w:rPr>
          <w:lang w:eastAsia="zh-CN"/>
        </w:rPr>
        <w:t xml:space="preserve"> T.5</w:t>
      </w:r>
      <w:r w:rsidRPr="00636947">
        <w:rPr>
          <w:rFonts w:hint="eastAsia"/>
          <w:lang w:eastAsia="zh-CN"/>
        </w:rPr>
        <w:t>与标准化机构的合作</w:t>
      </w:r>
      <w:bookmarkEnd w:id="189"/>
      <w:bookmarkEnd w:id="190"/>
      <w:bookmarkEnd w:id="191"/>
      <w:bookmarkEnd w:id="192"/>
    </w:p>
    <w:p w14:paraId="11758DDB" w14:textId="77777777" w:rsidR="00EA1AB1" w:rsidRPr="00636947" w:rsidRDefault="00EA1AB1" w:rsidP="00333598">
      <w:pPr>
        <w:pStyle w:val="Headingi"/>
        <w:rPr>
          <w:lang w:eastAsia="zh-CN"/>
        </w:rPr>
      </w:pPr>
      <w:r w:rsidRPr="00636947">
        <w:rPr>
          <w:rFonts w:hint="eastAsia"/>
          <w:lang w:eastAsia="zh-CN"/>
        </w:rPr>
        <w:t>部门目标说明</w:t>
      </w:r>
    </w:p>
    <w:p w14:paraId="6CC2FC10" w14:textId="62C4EFF4" w:rsidR="00EA1AB1" w:rsidRDefault="00EA1AB1" w:rsidP="00333598">
      <w:pPr>
        <w:ind w:firstLineChars="200" w:firstLine="480"/>
        <w:rPr>
          <w:lang w:eastAsia="zh-CN"/>
        </w:rPr>
      </w:pPr>
      <w:bookmarkStart w:id="193" w:name="lt_pId540"/>
      <w:r w:rsidRPr="00636947">
        <w:rPr>
          <w:rFonts w:hint="eastAsia"/>
          <w:lang w:eastAsia="zh-CN"/>
        </w:rPr>
        <w:t>扩大并促进与国际、区域性和各国标准化机构的合作。</w:t>
      </w:r>
      <w:bookmarkEnd w:id="193"/>
    </w:p>
    <w:p w14:paraId="117B086B" w14:textId="1DF889A3" w:rsidR="00EA1AB1" w:rsidRPr="00636947" w:rsidRDefault="00EA1AB1" w:rsidP="00333598">
      <w:pPr>
        <w:ind w:firstLineChars="200" w:firstLine="480"/>
        <w:rPr>
          <w:lang w:eastAsia="zh-CN"/>
        </w:rPr>
      </w:pPr>
      <w:bookmarkStart w:id="194" w:name="lt_pId541"/>
      <w:r w:rsidRPr="00636947">
        <w:rPr>
          <w:rFonts w:hint="eastAsia"/>
          <w:lang w:eastAsia="zh-CN"/>
        </w:rPr>
        <w:t>部门目标</w:t>
      </w:r>
      <w:r w:rsidRPr="00636947">
        <w:rPr>
          <w:lang w:eastAsia="zh-CN"/>
        </w:rPr>
        <w:t>T.5</w:t>
      </w:r>
      <w:r w:rsidRPr="00636947">
        <w:rPr>
          <w:rFonts w:hint="eastAsia"/>
          <w:lang w:eastAsia="zh-CN"/>
        </w:rPr>
        <w:t>使用了</w:t>
      </w:r>
      <w:r w:rsidRPr="00636947">
        <w:rPr>
          <w:lang w:eastAsia="zh-CN"/>
        </w:rPr>
        <w:t>4.26</w:t>
      </w:r>
      <w:r w:rsidRPr="00636947">
        <w:rPr>
          <w:rFonts w:hint="eastAsia"/>
          <w:lang w:eastAsia="zh-CN"/>
        </w:rPr>
        <w:t>%</w:t>
      </w:r>
      <w:r w:rsidRPr="00636947">
        <w:rPr>
          <w:rFonts w:hint="eastAsia"/>
          <w:lang w:eastAsia="zh-CN"/>
        </w:rPr>
        <w:t>的</w:t>
      </w:r>
      <w:r w:rsidRPr="00636947">
        <w:rPr>
          <w:lang w:eastAsia="zh-CN"/>
        </w:rPr>
        <w:t>ITU-T</w:t>
      </w:r>
      <w:r w:rsidRPr="00636947">
        <w:rPr>
          <w:rFonts w:hint="eastAsia"/>
          <w:lang w:eastAsia="zh-CN"/>
        </w:rPr>
        <w:t>部门目标计划内资源或</w:t>
      </w:r>
      <w:r w:rsidRPr="00636947">
        <w:rPr>
          <w:lang w:eastAsia="zh-CN"/>
        </w:rPr>
        <w:t>0.70</w:t>
      </w:r>
      <w:r w:rsidRPr="00636947">
        <w:rPr>
          <w:rFonts w:hint="eastAsia"/>
          <w:lang w:eastAsia="zh-CN"/>
        </w:rPr>
        <w:t>%</w:t>
      </w:r>
      <w:r w:rsidRPr="00636947">
        <w:rPr>
          <w:rFonts w:hint="eastAsia"/>
          <w:lang w:eastAsia="zh-CN"/>
        </w:rPr>
        <w:t>的国际电联</w:t>
      </w:r>
      <w:r w:rsidRPr="00636947">
        <w:rPr>
          <w:lang w:eastAsia="zh-CN"/>
        </w:rPr>
        <w:t>2021-2024</w:t>
      </w:r>
      <w:r w:rsidRPr="00636947">
        <w:rPr>
          <w:rFonts w:hint="eastAsia"/>
          <w:lang w:eastAsia="zh-CN"/>
        </w:rPr>
        <w:t>年计划内资源。</w:t>
      </w:r>
      <w:bookmarkEnd w:id="194"/>
    </w:p>
    <w:p w14:paraId="3D476F46" w14:textId="134D4D33" w:rsidR="00EA1AB1" w:rsidRPr="00636947" w:rsidRDefault="00EA1AB1" w:rsidP="00333598">
      <w:pPr>
        <w:pStyle w:val="Headingi"/>
      </w:pPr>
      <w:r w:rsidRPr="00636947">
        <w:rPr>
          <w:rFonts w:hint="eastAsia"/>
        </w:rPr>
        <w:t>成本分配摘要</w:t>
      </w:r>
    </w:p>
    <w:tbl>
      <w:tblPr>
        <w:tblW w:w="4818" w:type="pct"/>
        <w:jc w:val="center"/>
        <w:tblLook w:val="04A0" w:firstRow="1" w:lastRow="0" w:firstColumn="1" w:lastColumn="0" w:noHBand="0" w:noVBand="1"/>
      </w:tblPr>
      <w:tblGrid>
        <w:gridCol w:w="4296"/>
        <w:gridCol w:w="1576"/>
        <w:gridCol w:w="1576"/>
        <w:gridCol w:w="1576"/>
        <w:gridCol w:w="1678"/>
        <w:gridCol w:w="1678"/>
        <w:gridCol w:w="1655"/>
      </w:tblGrid>
      <w:tr w:rsidR="00333598" w:rsidRPr="00636947" w14:paraId="7560CF51" w14:textId="77777777" w:rsidTr="00333598">
        <w:trPr>
          <w:trHeight w:val="300"/>
          <w:jc w:val="center"/>
        </w:trPr>
        <w:tc>
          <w:tcPr>
            <w:tcW w:w="4296" w:type="dxa"/>
            <w:tcBorders>
              <w:top w:val="nil"/>
              <w:left w:val="nil"/>
              <w:bottom w:val="nil"/>
              <w:right w:val="nil"/>
            </w:tcBorders>
            <w:shd w:val="clear" w:color="auto" w:fill="auto"/>
            <w:noWrap/>
            <w:vAlign w:val="bottom"/>
            <w:hideMark/>
          </w:tcPr>
          <w:p w14:paraId="147C4B21" w14:textId="77777777" w:rsidR="00333598" w:rsidRPr="00333598" w:rsidRDefault="00333598" w:rsidP="00636947">
            <w:pPr>
              <w:rPr>
                <w:sz w:val="22"/>
                <w:szCs w:val="22"/>
              </w:rPr>
            </w:pPr>
          </w:p>
        </w:tc>
        <w:tc>
          <w:tcPr>
            <w:tcW w:w="9739" w:type="dxa"/>
            <w:gridSpan w:val="6"/>
            <w:tcBorders>
              <w:top w:val="nil"/>
              <w:left w:val="nil"/>
              <w:bottom w:val="nil"/>
              <w:right w:val="nil"/>
            </w:tcBorders>
            <w:shd w:val="clear" w:color="auto" w:fill="auto"/>
            <w:noWrap/>
            <w:vAlign w:val="bottom"/>
            <w:hideMark/>
          </w:tcPr>
          <w:p w14:paraId="4AAD4C9C" w14:textId="6F52C470" w:rsidR="00333598" w:rsidRPr="00333598" w:rsidRDefault="00333598" w:rsidP="00333598">
            <w:pPr>
              <w:jc w:val="center"/>
              <w:rPr>
                <w:rFonts w:ascii="STKaiti" w:eastAsia="STKaiti" w:hAnsi="STKaiti"/>
                <w:sz w:val="22"/>
                <w:szCs w:val="22"/>
              </w:rPr>
            </w:pPr>
            <w:r w:rsidRPr="00333598">
              <w:rPr>
                <w:rFonts w:ascii="STKaiti" w:eastAsia="STKaiti" w:hAnsi="STKaiti" w:hint="eastAsia"/>
                <w:sz w:val="22"/>
                <w:szCs w:val="22"/>
              </w:rPr>
              <w:t>千瑞郎</w:t>
            </w:r>
          </w:p>
        </w:tc>
      </w:tr>
      <w:tr w:rsidR="00EA1AB1" w:rsidRPr="00636947" w14:paraId="33AA71B2" w14:textId="77777777" w:rsidTr="00333598">
        <w:trPr>
          <w:trHeight w:val="600"/>
          <w:jc w:val="center"/>
        </w:trPr>
        <w:tc>
          <w:tcPr>
            <w:tcW w:w="4296" w:type="dxa"/>
            <w:tcBorders>
              <w:top w:val="nil"/>
              <w:left w:val="nil"/>
              <w:bottom w:val="single" w:sz="4" w:space="0" w:color="auto"/>
              <w:right w:val="nil"/>
            </w:tcBorders>
            <w:shd w:val="clear" w:color="auto" w:fill="auto"/>
            <w:noWrap/>
            <w:vAlign w:val="bottom"/>
            <w:hideMark/>
          </w:tcPr>
          <w:p w14:paraId="6CF95E5D" w14:textId="77777777" w:rsidR="00EA1AB1" w:rsidRPr="00333598" w:rsidRDefault="00EA1AB1" w:rsidP="00636947">
            <w:pPr>
              <w:rPr>
                <w:sz w:val="22"/>
                <w:szCs w:val="22"/>
              </w:rPr>
            </w:pPr>
            <w:r w:rsidRPr="00333598">
              <w:rPr>
                <w:sz w:val="22"/>
                <w:szCs w:val="22"/>
              </w:rPr>
              <w:t> </w:t>
            </w:r>
          </w:p>
        </w:tc>
        <w:tc>
          <w:tcPr>
            <w:tcW w:w="1576" w:type="dxa"/>
            <w:tcBorders>
              <w:top w:val="nil"/>
              <w:left w:val="single" w:sz="8" w:space="0" w:color="0070C0"/>
              <w:bottom w:val="single" w:sz="4" w:space="0" w:color="auto"/>
              <w:right w:val="single" w:sz="8" w:space="0" w:color="0070C0"/>
            </w:tcBorders>
            <w:shd w:val="clear" w:color="auto" w:fill="auto"/>
            <w:vAlign w:val="center"/>
            <w:hideMark/>
          </w:tcPr>
          <w:p w14:paraId="35A60D39" w14:textId="07C2C860" w:rsidR="00EA1AB1" w:rsidRPr="00333598" w:rsidRDefault="00EA1AB1" w:rsidP="00333598">
            <w:pPr>
              <w:jc w:val="center"/>
              <w:rPr>
                <w:b/>
                <w:bCs/>
                <w:sz w:val="22"/>
                <w:szCs w:val="22"/>
              </w:rPr>
            </w:pPr>
            <w:r w:rsidRPr="00333598">
              <w:rPr>
                <w:b/>
                <w:bCs/>
                <w:sz w:val="22"/>
                <w:szCs w:val="22"/>
              </w:rPr>
              <w:t>2019</w:t>
            </w:r>
            <w:r w:rsidRPr="00333598">
              <w:rPr>
                <w:rFonts w:hint="eastAsia"/>
                <w:b/>
                <w:bCs/>
                <w:sz w:val="22"/>
                <w:szCs w:val="22"/>
              </w:rPr>
              <w:t>年</w:t>
            </w:r>
            <w:r w:rsidR="00333598" w:rsidRPr="00333598">
              <w:rPr>
                <w:b/>
                <w:bCs/>
                <w:sz w:val="22"/>
                <w:szCs w:val="22"/>
              </w:rPr>
              <w:br/>
            </w:r>
            <w:r w:rsidRPr="00333598">
              <w:rPr>
                <w:rFonts w:hint="eastAsia"/>
                <w:b/>
                <w:bCs/>
                <w:sz w:val="22"/>
                <w:szCs w:val="22"/>
              </w:rPr>
              <w:t>实际成本</w:t>
            </w:r>
          </w:p>
        </w:tc>
        <w:tc>
          <w:tcPr>
            <w:tcW w:w="1576" w:type="dxa"/>
            <w:tcBorders>
              <w:top w:val="nil"/>
              <w:left w:val="nil"/>
              <w:bottom w:val="single" w:sz="4" w:space="0" w:color="auto"/>
              <w:right w:val="single" w:sz="4" w:space="0" w:color="0070C0"/>
            </w:tcBorders>
            <w:shd w:val="clear" w:color="auto" w:fill="auto"/>
            <w:vAlign w:val="center"/>
            <w:hideMark/>
          </w:tcPr>
          <w:p w14:paraId="3E560BDD" w14:textId="568DD08F" w:rsidR="00EA1AB1" w:rsidRPr="00333598" w:rsidRDefault="00EA1AB1" w:rsidP="00333598">
            <w:pPr>
              <w:jc w:val="center"/>
              <w:rPr>
                <w:b/>
                <w:bCs/>
                <w:sz w:val="22"/>
                <w:szCs w:val="22"/>
              </w:rPr>
            </w:pPr>
            <w:r w:rsidRPr="00333598">
              <w:rPr>
                <w:b/>
                <w:bCs/>
                <w:sz w:val="22"/>
                <w:szCs w:val="22"/>
              </w:rPr>
              <w:t>2021</w:t>
            </w:r>
            <w:r w:rsidRPr="00333598">
              <w:rPr>
                <w:rFonts w:hint="eastAsia"/>
                <w:b/>
                <w:bCs/>
                <w:sz w:val="22"/>
                <w:szCs w:val="22"/>
              </w:rPr>
              <w:t>年</w:t>
            </w:r>
            <w:r w:rsidR="00333598" w:rsidRPr="00333598">
              <w:rPr>
                <w:b/>
                <w:bCs/>
                <w:sz w:val="22"/>
                <w:szCs w:val="22"/>
              </w:rPr>
              <w:br/>
            </w:r>
            <w:r w:rsidRPr="00333598">
              <w:rPr>
                <w:rFonts w:hint="eastAsia"/>
                <w:b/>
                <w:bCs/>
                <w:sz w:val="22"/>
                <w:szCs w:val="22"/>
              </w:rPr>
              <w:t>计划成本</w:t>
            </w:r>
          </w:p>
        </w:tc>
        <w:tc>
          <w:tcPr>
            <w:tcW w:w="1576" w:type="dxa"/>
            <w:tcBorders>
              <w:top w:val="nil"/>
              <w:left w:val="nil"/>
              <w:bottom w:val="single" w:sz="4" w:space="0" w:color="auto"/>
              <w:right w:val="single" w:sz="4" w:space="0" w:color="0070C0"/>
            </w:tcBorders>
            <w:shd w:val="clear" w:color="auto" w:fill="auto"/>
            <w:vAlign w:val="center"/>
            <w:hideMark/>
          </w:tcPr>
          <w:p w14:paraId="0611F40E" w14:textId="1986D4F2" w:rsidR="00EA1AB1" w:rsidRPr="00333598" w:rsidRDefault="00EA1AB1" w:rsidP="00333598">
            <w:pPr>
              <w:jc w:val="center"/>
              <w:rPr>
                <w:b/>
                <w:bCs/>
                <w:sz w:val="22"/>
                <w:szCs w:val="22"/>
              </w:rPr>
            </w:pPr>
            <w:r w:rsidRPr="00333598">
              <w:rPr>
                <w:b/>
                <w:bCs/>
                <w:sz w:val="22"/>
                <w:szCs w:val="22"/>
              </w:rPr>
              <w:t>2022</w:t>
            </w:r>
            <w:r w:rsidRPr="00333598">
              <w:rPr>
                <w:rFonts w:hint="eastAsia"/>
                <w:b/>
                <w:bCs/>
                <w:sz w:val="22"/>
                <w:szCs w:val="22"/>
              </w:rPr>
              <w:t>年</w:t>
            </w:r>
            <w:r w:rsidR="00333598" w:rsidRPr="00333598">
              <w:rPr>
                <w:b/>
                <w:bCs/>
                <w:sz w:val="22"/>
                <w:szCs w:val="22"/>
              </w:rPr>
              <w:br/>
            </w:r>
            <w:r w:rsidRPr="00333598">
              <w:rPr>
                <w:rFonts w:hint="eastAsia"/>
                <w:b/>
                <w:bCs/>
                <w:sz w:val="22"/>
                <w:szCs w:val="22"/>
              </w:rPr>
              <w:t>计划成本</w:t>
            </w:r>
          </w:p>
        </w:tc>
        <w:tc>
          <w:tcPr>
            <w:tcW w:w="1678" w:type="dxa"/>
            <w:tcBorders>
              <w:top w:val="nil"/>
              <w:left w:val="nil"/>
              <w:bottom w:val="single" w:sz="4" w:space="0" w:color="auto"/>
              <w:right w:val="single" w:sz="4" w:space="0" w:color="0070C0"/>
            </w:tcBorders>
            <w:shd w:val="clear" w:color="auto" w:fill="auto"/>
            <w:vAlign w:val="center"/>
            <w:hideMark/>
          </w:tcPr>
          <w:p w14:paraId="79CC7D99" w14:textId="64A3F6F8" w:rsidR="00EA1AB1" w:rsidRPr="00333598" w:rsidRDefault="00EA1AB1" w:rsidP="00333598">
            <w:pPr>
              <w:jc w:val="center"/>
              <w:rPr>
                <w:b/>
                <w:bCs/>
                <w:sz w:val="22"/>
                <w:szCs w:val="22"/>
              </w:rPr>
            </w:pPr>
            <w:r w:rsidRPr="00333598">
              <w:rPr>
                <w:b/>
                <w:bCs/>
                <w:sz w:val="22"/>
                <w:szCs w:val="22"/>
              </w:rPr>
              <w:t>2023</w:t>
            </w:r>
            <w:r w:rsidRPr="00333598">
              <w:rPr>
                <w:rFonts w:hint="eastAsia"/>
                <w:b/>
                <w:bCs/>
                <w:sz w:val="22"/>
                <w:szCs w:val="22"/>
              </w:rPr>
              <w:t>年</w:t>
            </w:r>
            <w:r w:rsidR="00333598" w:rsidRPr="00333598">
              <w:rPr>
                <w:b/>
                <w:bCs/>
                <w:sz w:val="22"/>
                <w:szCs w:val="22"/>
              </w:rPr>
              <w:br/>
            </w:r>
            <w:r w:rsidRPr="00333598">
              <w:rPr>
                <w:rFonts w:hint="eastAsia"/>
                <w:b/>
                <w:bCs/>
                <w:sz w:val="22"/>
                <w:szCs w:val="22"/>
              </w:rPr>
              <w:t>计划成本</w:t>
            </w:r>
          </w:p>
        </w:tc>
        <w:tc>
          <w:tcPr>
            <w:tcW w:w="1678" w:type="dxa"/>
            <w:tcBorders>
              <w:top w:val="nil"/>
              <w:left w:val="nil"/>
              <w:bottom w:val="single" w:sz="4" w:space="0" w:color="auto"/>
              <w:right w:val="single" w:sz="4" w:space="0" w:color="0070C0"/>
            </w:tcBorders>
            <w:shd w:val="clear" w:color="auto" w:fill="auto"/>
            <w:vAlign w:val="center"/>
            <w:hideMark/>
          </w:tcPr>
          <w:p w14:paraId="34FB3F7C" w14:textId="014664A2" w:rsidR="00EA1AB1" w:rsidRPr="00333598" w:rsidRDefault="00EA1AB1" w:rsidP="00333598">
            <w:pPr>
              <w:jc w:val="center"/>
              <w:rPr>
                <w:b/>
                <w:bCs/>
                <w:sz w:val="22"/>
                <w:szCs w:val="22"/>
              </w:rPr>
            </w:pPr>
            <w:r w:rsidRPr="00333598">
              <w:rPr>
                <w:b/>
                <w:bCs/>
                <w:sz w:val="22"/>
                <w:szCs w:val="22"/>
              </w:rPr>
              <w:t>2024</w:t>
            </w:r>
            <w:r w:rsidRPr="00333598">
              <w:rPr>
                <w:rFonts w:hint="eastAsia"/>
                <w:b/>
                <w:bCs/>
                <w:sz w:val="22"/>
                <w:szCs w:val="22"/>
              </w:rPr>
              <w:t>年</w:t>
            </w:r>
            <w:r w:rsidR="00333598" w:rsidRPr="00333598">
              <w:rPr>
                <w:b/>
                <w:bCs/>
                <w:sz w:val="22"/>
                <w:szCs w:val="22"/>
              </w:rPr>
              <w:br/>
            </w:r>
            <w:r w:rsidRPr="00333598">
              <w:rPr>
                <w:rFonts w:hint="eastAsia"/>
                <w:b/>
                <w:bCs/>
                <w:sz w:val="22"/>
                <w:szCs w:val="22"/>
              </w:rPr>
              <w:t>计划成本</w:t>
            </w:r>
          </w:p>
        </w:tc>
        <w:tc>
          <w:tcPr>
            <w:tcW w:w="1655" w:type="dxa"/>
            <w:tcBorders>
              <w:top w:val="nil"/>
              <w:left w:val="nil"/>
              <w:bottom w:val="single" w:sz="4" w:space="0" w:color="auto"/>
              <w:right w:val="nil"/>
            </w:tcBorders>
            <w:shd w:val="clear" w:color="auto" w:fill="auto"/>
            <w:vAlign w:val="center"/>
            <w:hideMark/>
          </w:tcPr>
          <w:p w14:paraId="25BF36EA" w14:textId="449B17A7" w:rsidR="00EA1AB1" w:rsidRPr="00333598" w:rsidRDefault="00EA1AB1" w:rsidP="00333598">
            <w:pPr>
              <w:jc w:val="center"/>
              <w:rPr>
                <w:b/>
                <w:bCs/>
                <w:sz w:val="22"/>
                <w:szCs w:val="22"/>
              </w:rPr>
            </w:pPr>
            <w:r w:rsidRPr="00333598">
              <w:rPr>
                <w:b/>
                <w:bCs/>
                <w:sz w:val="22"/>
                <w:szCs w:val="22"/>
              </w:rPr>
              <w:t>2021-2024</w:t>
            </w:r>
            <w:r w:rsidRPr="00333598">
              <w:rPr>
                <w:rFonts w:hint="eastAsia"/>
                <w:b/>
                <w:bCs/>
                <w:sz w:val="22"/>
                <w:szCs w:val="22"/>
              </w:rPr>
              <w:t>年</w:t>
            </w:r>
            <w:r w:rsidR="004E4A60">
              <w:rPr>
                <w:b/>
                <w:bCs/>
                <w:sz w:val="22"/>
                <w:szCs w:val="22"/>
              </w:rPr>
              <w:br/>
            </w:r>
            <w:r w:rsidRPr="00333598">
              <w:rPr>
                <w:rFonts w:hint="eastAsia"/>
                <w:b/>
                <w:bCs/>
                <w:sz w:val="22"/>
                <w:szCs w:val="22"/>
              </w:rPr>
              <w:t>总计</w:t>
            </w:r>
          </w:p>
        </w:tc>
      </w:tr>
      <w:tr w:rsidR="00EA1AB1" w:rsidRPr="00636947" w14:paraId="42118D5E" w14:textId="77777777" w:rsidTr="00333598">
        <w:trPr>
          <w:trHeight w:val="300"/>
          <w:jc w:val="center"/>
        </w:trPr>
        <w:tc>
          <w:tcPr>
            <w:tcW w:w="4296" w:type="dxa"/>
            <w:tcBorders>
              <w:top w:val="nil"/>
              <w:left w:val="nil"/>
              <w:bottom w:val="nil"/>
              <w:right w:val="nil"/>
            </w:tcBorders>
            <w:shd w:val="clear" w:color="auto" w:fill="auto"/>
            <w:noWrap/>
            <w:vAlign w:val="bottom"/>
            <w:hideMark/>
          </w:tcPr>
          <w:p w14:paraId="2CD88678" w14:textId="77777777" w:rsidR="00EA1AB1" w:rsidRPr="00333598" w:rsidRDefault="00EA1AB1" w:rsidP="00636947">
            <w:pPr>
              <w:rPr>
                <w:sz w:val="22"/>
                <w:szCs w:val="22"/>
              </w:rPr>
            </w:pPr>
            <w:r w:rsidRPr="00333598">
              <w:rPr>
                <w:rFonts w:hint="eastAsia"/>
                <w:sz w:val="22"/>
                <w:szCs w:val="22"/>
              </w:rPr>
              <w:t>计划支出</w:t>
            </w:r>
          </w:p>
        </w:tc>
        <w:tc>
          <w:tcPr>
            <w:tcW w:w="1576" w:type="dxa"/>
            <w:tcBorders>
              <w:top w:val="nil"/>
              <w:left w:val="single" w:sz="8" w:space="0" w:color="0070C0"/>
              <w:bottom w:val="nil"/>
              <w:right w:val="single" w:sz="8" w:space="0" w:color="0070C0"/>
            </w:tcBorders>
            <w:shd w:val="clear" w:color="auto" w:fill="auto"/>
            <w:noWrap/>
            <w:vAlign w:val="bottom"/>
            <w:hideMark/>
          </w:tcPr>
          <w:p w14:paraId="09AB640B" w14:textId="77777777" w:rsidR="00EA1AB1" w:rsidRPr="00333598" w:rsidRDefault="00EA1AB1" w:rsidP="00333598">
            <w:pPr>
              <w:jc w:val="right"/>
              <w:rPr>
                <w:sz w:val="22"/>
                <w:szCs w:val="22"/>
              </w:rPr>
            </w:pPr>
            <w:r w:rsidRPr="00333598">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0F29A130" w14:textId="77777777" w:rsidR="00EA1AB1" w:rsidRPr="00333598" w:rsidRDefault="00EA1AB1" w:rsidP="00333598">
            <w:pPr>
              <w:jc w:val="right"/>
              <w:rPr>
                <w:sz w:val="22"/>
                <w:szCs w:val="22"/>
              </w:rPr>
            </w:pPr>
            <w:r w:rsidRPr="00333598">
              <w:rPr>
                <w:sz w:val="22"/>
                <w:szCs w:val="22"/>
              </w:rPr>
              <w:t>0</w:t>
            </w:r>
          </w:p>
        </w:tc>
        <w:tc>
          <w:tcPr>
            <w:tcW w:w="1576" w:type="dxa"/>
            <w:tcBorders>
              <w:top w:val="nil"/>
              <w:left w:val="nil"/>
              <w:bottom w:val="nil"/>
              <w:right w:val="single" w:sz="4" w:space="0" w:color="0070C0"/>
            </w:tcBorders>
            <w:shd w:val="clear" w:color="auto" w:fill="auto"/>
            <w:noWrap/>
            <w:vAlign w:val="bottom"/>
            <w:hideMark/>
          </w:tcPr>
          <w:p w14:paraId="4B1961D7" w14:textId="77777777" w:rsidR="00EA1AB1" w:rsidRPr="00333598" w:rsidRDefault="00EA1AB1" w:rsidP="00333598">
            <w:pPr>
              <w:jc w:val="right"/>
              <w:rPr>
                <w:sz w:val="22"/>
                <w:szCs w:val="22"/>
              </w:rPr>
            </w:pPr>
            <w:r w:rsidRPr="00333598">
              <w:rPr>
                <w:sz w:val="22"/>
                <w:szCs w:val="22"/>
              </w:rPr>
              <w:t>0</w:t>
            </w:r>
          </w:p>
        </w:tc>
        <w:tc>
          <w:tcPr>
            <w:tcW w:w="1678" w:type="dxa"/>
            <w:tcBorders>
              <w:top w:val="nil"/>
              <w:left w:val="nil"/>
              <w:bottom w:val="nil"/>
              <w:right w:val="single" w:sz="4" w:space="0" w:color="0070C0"/>
            </w:tcBorders>
            <w:shd w:val="clear" w:color="auto" w:fill="auto"/>
            <w:noWrap/>
            <w:vAlign w:val="bottom"/>
            <w:hideMark/>
          </w:tcPr>
          <w:p w14:paraId="27CB3FD0" w14:textId="77777777" w:rsidR="00EA1AB1" w:rsidRPr="00333598" w:rsidRDefault="00EA1AB1" w:rsidP="00333598">
            <w:pPr>
              <w:jc w:val="right"/>
              <w:rPr>
                <w:sz w:val="22"/>
                <w:szCs w:val="22"/>
              </w:rPr>
            </w:pPr>
            <w:r w:rsidRPr="00333598">
              <w:rPr>
                <w:sz w:val="22"/>
                <w:szCs w:val="22"/>
              </w:rPr>
              <w:t>0</w:t>
            </w:r>
          </w:p>
        </w:tc>
        <w:tc>
          <w:tcPr>
            <w:tcW w:w="1678" w:type="dxa"/>
            <w:tcBorders>
              <w:top w:val="nil"/>
              <w:left w:val="nil"/>
              <w:bottom w:val="nil"/>
              <w:right w:val="single" w:sz="4" w:space="0" w:color="0070C0"/>
            </w:tcBorders>
            <w:shd w:val="clear" w:color="auto" w:fill="auto"/>
            <w:noWrap/>
            <w:vAlign w:val="bottom"/>
            <w:hideMark/>
          </w:tcPr>
          <w:p w14:paraId="3B5BC5B6" w14:textId="77777777" w:rsidR="00EA1AB1" w:rsidRPr="00333598" w:rsidRDefault="00EA1AB1" w:rsidP="00333598">
            <w:pPr>
              <w:jc w:val="right"/>
              <w:rPr>
                <w:sz w:val="22"/>
                <w:szCs w:val="22"/>
              </w:rPr>
            </w:pPr>
            <w:r w:rsidRPr="00333598">
              <w:rPr>
                <w:sz w:val="22"/>
                <w:szCs w:val="22"/>
              </w:rPr>
              <w:t>0</w:t>
            </w:r>
          </w:p>
        </w:tc>
        <w:tc>
          <w:tcPr>
            <w:tcW w:w="1655" w:type="dxa"/>
            <w:tcBorders>
              <w:top w:val="nil"/>
              <w:left w:val="nil"/>
              <w:bottom w:val="nil"/>
              <w:right w:val="nil"/>
            </w:tcBorders>
            <w:shd w:val="clear" w:color="auto" w:fill="auto"/>
            <w:noWrap/>
            <w:vAlign w:val="bottom"/>
            <w:hideMark/>
          </w:tcPr>
          <w:p w14:paraId="4ABCA4F8" w14:textId="28B46B3F" w:rsidR="00EA1AB1" w:rsidRPr="00333598" w:rsidRDefault="00EA1AB1" w:rsidP="00333598">
            <w:pPr>
              <w:jc w:val="right"/>
              <w:rPr>
                <w:sz w:val="22"/>
                <w:szCs w:val="22"/>
              </w:rPr>
            </w:pPr>
            <w:r w:rsidRPr="00333598">
              <w:rPr>
                <w:sz w:val="22"/>
                <w:szCs w:val="22"/>
              </w:rPr>
              <w:t>0</w:t>
            </w:r>
          </w:p>
        </w:tc>
      </w:tr>
      <w:tr w:rsidR="00EA1AB1" w:rsidRPr="00636947" w14:paraId="35268FE3" w14:textId="77777777" w:rsidTr="00333598">
        <w:trPr>
          <w:trHeight w:val="300"/>
          <w:jc w:val="center"/>
        </w:trPr>
        <w:tc>
          <w:tcPr>
            <w:tcW w:w="4296" w:type="dxa"/>
            <w:tcBorders>
              <w:top w:val="nil"/>
              <w:left w:val="nil"/>
              <w:bottom w:val="nil"/>
              <w:right w:val="nil"/>
            </w:tcBorders>
            <w:shd w:val="clear" w:color="auto" w:fill="auto"/>
            <w:noWrap/>
            <w:vAlign w:val="bottom"/>
            <w:hideMark/>
          </w:tcPr>
          <w:p w14:paraId="36692FBB" w14:textId="77777777" w:rsidR="00EA1AB1" w:rsidRPr="00333598" w:rsidRDefault="00EA1AB1" w:rsidP="00636947">
            <w:pPr>
              <w:rPr>
                <w:sz w:val="22"/>
                <w:szCs w:val="22"/>
              </w:rPr>
            </w:pPr>
            <w:r w:rsidRPr="00333598">
              <w:rPr>
                <w:rFonts w:hint="eastAsia"/>
                <w:sz w:val="22"/>
                <w:szCs w:val="22"/>
              </w:rPr>
              <w:t>文件制作成本</w:t>
            </w:r>
          </w:p>
        </w:tc>
        <w:tc>
          <w:tcPr>
            <w:tcW w:w="1576" w:type="dxa"/>
            <w:tcBorders>
              <w:top w:val="nil"/>
              <w:left w:val="single" w:sz="8" w:space="0" w:color="0070C0"/>
              <w:bottom w:val="nil"/>
              <w:right w:val="single" w:sz="8" w:space="0" w:color="0070C0"/>
            </w:tcBorders>
            <w:shd w:val="clear" w:color="auto" w:fill="auto"/>
            <w:noWrap/>
            <w:vAlign w:val="bottom"/>
            <w:hideMark/>
          </w:tcPr>
          <w:p w14:paraId="7C58F7F0" w14:textId="77777777" w:rsidR="00EA1AB1" w:rsidRPr="00333598" w:rsidRDefault="00EA1AB1" w:rsidP="00333598">
            <w:pPr>
              <w:jc w:val="right"/>
              <w:rPr>
                <w:sz w:val="22"/>
                <w:szCs w:val="22"/>
              </w:rPr>
            </w:pPr>
            <w:r w:rsidRPr="00333598">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7C2CBEAD" w14:textId="77777777" w:rsidR="00EA1AB1" w:rsidRPr="00333598" w:rsidRDefault="00EA1AB1" w:rsidP="00333598">
            <w:pPr>
              <w:jc w:val="right"/>
              <w:rPr>
                <w:sz w:val="22"/>
                <w:szCs w:val="22"/>
              </w:rPr>
            </w:pPr>
            <w:r w:rsidRPr="00333598">
              <w:rPr>
                <w:sz w:val="22"/>
                <w:szCs w:val="22"/>
              </w:rPr>
              <w:t>0</w:t>
            </w:r>
          </w:p>
        </w:tc>
        <w:tc>
          <w:tcPr>
            <w:tcW w:w="1576" w:type="dxa"/>
            <w:tcBorders>
              <w:top w:val="nil"/>
              <w:left w:val="nil"/>
              <w:bottom w:val="nil"/>
              <w:right w:val="single" w:sz="4" w:space="0" w:color="0070C0"/>
            </w:tcBorders>
            <w:shd w:val="clear" w:color="auto" w:fill="auto"/>
            <w:noWrap/>
            <w:vAlign w:val="bottom"/>
            <w:hideMark/>
          </w:tcPr>
          <w:p w14:paraId="5B9BE2DD" w14:textId="77777777" w:rsidR="00EA1AB1" w:rsidRPr="00333598" w:rsidRDefault="00EA1AB1" w:rsidP="00333598">
            <w:pPr>
              <w:jc w:val="right"/>
              <w:rPr>
                <w:sz w:val="22"/>
                <w:szCs w:val="22"/>
              </w:rPr>
            </w:pPr>
            <w:r w:rsidRPr="00333598">
              <w:rPr>
                <w:sz w:val="22"/>
                <w:szCs w:val="22"/>
              </w:rPr>
              <w:t>0</w:t>
            </w:r>
          </w:p>
        </w:tc>
        <w:tc>
          <w:tcPr>
            <w:tcW w:w="1678" w:type="dxa"/>
            <w:tcBorders>
              <w:top w:val="nil"/>
              <w:left w:val="nil"/>
              <w:bottom w:val="nil"/>
              <w:right w:val="single" w:sz="4" w:space="0" w:color="0070C0"/>
            </w:tcBorders>
            <w:shd w:val="clear" w:color="auto" w:fill="auto"/>
            <w:noWrap/>
            <w:vAlign w:val="bottom"/>
            <w:hideMark/>
          </w:tcPr>
          <w:p w14:paraId="065B2768" w14:textId="77777777" w:rsidR="00EA1AB1" w:rsidRPr="00333598" w:rsidRDefault="00EA1AB1" w:rsidP="00333598">
            <w:pPr>
              <w:jc w:val="right"/>
              <w:rPr>
                <w:sz w:val="22"/>
                <w:szCs w:val="22"/>
              </w:rPr>
            </w:pPr>
            <w:r w:rsidRPr="00333598">
              <w:rPr>
                <w:sz w:val="22"/>
                <w:szCs w:val="22"/>
              </w:rPr>
              <w:t>0</w:t>
            </w:r>
          </w:p>
        </w:tc>
        <w:tc>
          <w:tcPr>
            <w:tcW w:w="1678" w:type="dxa"/>
            <w:tcBorders>
              <w:top w:val="nil"/>
              <w:left w:val="nil"/>
              <w:bottom w:val="nil"/>
              <w:right w:val="single" w:sz="4" w:space="0" w:color="0070C0"/>
            </w:tcBorders>
            <w:shd w:val="clear" w:color="auto" w:fill="auto"/>
            <w:noWrap/>
            <w:vAlign w:val="bottom"/>
            <w:hideMark/>
          </w:tcPr>
          <w:p w14:paraId="72038291" w14:textId="77777777" w:rsidR="00EA1AB1" w:rsidRPr="00333598" w:rsidRDefault="00EA1AB1" w:rsidP="00333598">
            <w:pPr>
              <w:jc w:val="right"/>
              <w:rPr>
                <w:sz w:val="22"/>
                <w:szCs w:val="22"/>
              </w:rPr>
            </w:pPr>
            <w:r w:rsidRPr="00333598">
              <w:rPr>
                <w:sz w:val="22"/>
                <w:szCs w:val="22"/>
              </w:rPr>
              <w:t>0</w:t>
            </w:r>
          </w:p>
        </w:tc>
        <w:tc>
          <w:tcPr>
            <w:tcW w:w="1655" w:type="dxa"/>
            <w:tcBorders>
              <w:top w:val="nil"/>
              <w:left w:val="nil"/>
              <w:bottom w:val="nil"/>
              <w:right w:val="nil"/>
            </w:tcBorders>
            <w:shd w:val="clear" w:color="auto" w:fill="auto"/>
            <w:noWrap/>
            <w:vAlign w:val="bottom"/>
            <w:hideMark/>
          </w:tcPr>
          <w:p w14:paraId="0BB4E0F3" w14:textId="41FC0804" w:rsidR="00EA1AB1" w:rsidRPr="00333598" w:rsidRDefault="00EA1AB1" w:rsidP="00333598">
            <w:pPr>
              <w:jc w:val="right"/>
              <w:rPr>
                <w:sz w:val="22"/>
                <w:szCs w:val="22"/>
              </w:rPr>
            </w:pPr>
            <w:r w:rsidRPr="00333598">
              <w:rPr>
                <w:sz w:val="22"/>
                <w:szCs w:val="22"/>
              </w:rPr>
              <w:t>0</w:t>
            </w:r>
          </w:p>
        </w:tc>
      </w:tr>
      <w:tr w:rsidR="00EA1AB1" w:rsidRPr="00636947" w14:paraId="7444EDE0" w14:textId="77777777" w:rsidTr="00333598">
        <w:trPr>
          <w:trHeight w:val="300"/>
          <w:jc w:val="center"/>
        </w:trPr>
        <w:tc>
          <w:tcPr>
            <w:tcW w:w="4296" w:type="dxa"/>
            <w:tcBorders>
              <w:top w:val="nil"/>
              <w:left w:val="nil"/>
              <w:bottom w:val="nil"/>
              <w:right w:val="nil"/>
            </w:tcBorders>
            <w:shd w:val="clear" w:color="auto" w:fill="auto"/>
            <w:noWrap/>
            <w:vAlign w:val="bottom"/>
            <w:hideMark/>
          </w:tcPr>
          <w:p w14:paraId="236AC77E" w14:textId="77777777" w:rsidR="00EA1AB1" w:rsidRPr="00333598" w:rsidRDefault="00EA1AB1" w:rsidP="00636947">
            <w:pPr>
              <w:rPr>
                <w:sz w:val="22"/>
                <w:szCs w:val="22"/>
              </w:rPr>
            </w:pPr>
            <w:r w:rsidRPr="00333598">
              <w:rPr>
                <w:rFonts w:hint="eastAsia"/>
                <w:sz w:val="22"/>
                <w:szCs w:val="22"/>
              </w:rPr>
              <w:t>局</w:t>
            </w:r>
            <w:r w:rsidRPr="00333598">
              <w:rPr>
                <w:sz w:val="22"/>
                <w:szCs w:val="22"/>
              </w:rPr>
              <w:t>/</w:t>
            </w:r>
            <w:r w:rsidRPr="00333598">
              <w:rPr>
                <w:rFonts w:hint="eastAsia"/>
                <w:sz w:val="22"/>
                <w:szCs w:val="22"/>
              </w:rPr>
              <w:t>部门再分配成本</w:t>
            </w:r>
          </w:p>
        </w:tc>
        <w:tc>
          <w:tcPr>
            <w:tcW w:w="1576" w:type="dxa"/>
            <w:tcBorders>
              <w:top w:val="nil"/>
              <w:left w:val="single" w:sz="8" w:space="0" w:color="0070C0"/>
              <w:bottom w:val="nil"/>
              <w:right w:val="single" w:sz="8" w:space="0" w:color="0070C0"/>
            </w:tcBorders>
            <w:shd w:val="clear" w:color="auto" w:fill="auto"/>
            <w:noWrap/>
            <w:vAlign w:val="bottom"/>
            <w:hideMark/>
          </w:tcPr>
          <w:p w14:paraId="5273DFF3" w14:textId="77777777" w:rsidR="00EA1AB1" w:rsidRPr="00333598" w:rsidRDefault="00EA1AB1" w:rsidP="00333598">
            <w:pPr>
              <w:jc w:val="right"/>
              <w:rPr>
                <w:sz w:val="22"/>
                <w:szCs w:val="22"/>
              </w:rPr>
            </w:pPr>
            <w:r w:rsidRPr="00333598">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42634970" w14:textId="77777777" w:rsidR="00EA1AB1" w:rsidRPr="00333598" w:rsidRDefault="00EA1AB1" w:rsidP="00333598">
            <w:pPr>
              <w:jc w:val="right"/>
              <w:rPr>
                <w:sz w:val="22"/>
                <w:szCs w:val="22"/>
              </w:rPr>
            </w:pPr>
            <w:r w:rsidRPr="00333598">
              <w:rPr>
                <w:sz w:val="22"/>
                <w:szCs w:val="22"/>
              </w:rPr>
              <w:t>604</w:t>
            </w:r>
          </w:p>
        </w:tc>
        <w:tc>
          <w:tcPr>
            <w:tcW w:w="1576" w:type="dxa"/>
            <w:tcBorders>
              <w:top w:val="nil"/>
              <w:left w:val="nil"/>
              <w:bottom w:val="nil"/>
              <w:right w:val="single" w:sz="4" w:space="0" w:color="0070C0"/>
            </w:tcBorders>
            <w:shd w:val="clear" w:color="auto" w:fill="auto"/>
            <w:noWrap/>
            <w:vAlign w:val="bottom"/>
            <w:hideMark/>
          </w:tcPr>
          <w:p w14:paraId="7605378F" w14:textId="77777777" w:rsidR="00EA1AB1" w:rsidRPr="00333598" w:rsidRDefault="00EA1AB1" w:rsidP="00333598">
            <w:pPr>
              <w:jc w:val="right"/>
              <w:rPr>
                <w:sz w:val="22"/>
                <w:szCs w:val="22"/>
              </w:rPr>
            </w:pPr>
            <w:r w:rsidRPr="00333598">
              <w:rPr>
                <w:sz w:val="22"/>
                <w:szCs w:val="22"/>
              </w:rPr>
              <w:t>604</w:t>
            </w:r>
          </w:p>
        </w:tc>
        <w:tc>
          <w:tcPr>
            <w:tcW w:w="1678" w:type="dxa"/>
            <w:tcBorders>
              <w:top w:val="nil"/>
              <w:left w:val="nil"/>
              <w:bottom w:val="nil"/>
              <w:right w:val="single" w:sz="4" w:space="0" w:color="0070C0"/>
            </w:tcBorders>
            <w:shd w:val="clear" w:color="auto" w:fill="auto"/>
            <w:noWrap/>
            <w:vAlign w:val="bottom"/>
            <w:hideMark/>
          </w:tcPr>
          <w:p w14:paraId="41315C0A" w14:textId="77777777" w:rsidR="00EA1AB1" w:rsidRPr="00333598" w:rsidRDefault="00EA1AB1" w:rsidP="00333598">
            <w:pPr>
              <w:jc w:val="right"/>
              <w:rPr>
                <w:sz w:val="22"/>
                <w:szCs w:val="22"/>
              </w:rPr>
            </w:pPr>
            <w:r w:rsidRPr="00333598">
              <w:rPr>
                <w:sz w:val="22"/>
                <w:szCs w:val="22"/>
              </w:rPr>
              <w:t>613</w:t>
            </w:r>
          </w:p>
        </w:tc>
        <w:tc>
          <w:tcPr>
            <w:tcW w:w="1678" w:type="dxa"/>
            <w:tcBorders>
              <w:top w:val="nil"/>
              <w:left w:val="nil"/>
              <w:bottom w:val="nil"/>
              <w:right w:val="single" w:sz="4" w:space="0" w:color="0070C0"/>
            </w:tcBorders>
            <w:shd w:val="clear" w:color="auto" w:fill="auto"/>
            <w:noWrap/>
            <w:vAlign w:val="bottom"/>
            <w:hideMark/>
          </w:tcPr>
          <w:p w14:paraId="1DA4C579" w14:textId="77777777" w:rsidR="00EA1AB1" w:rsidRPr="00333598" w:rsidRDefault="00EA1AB1" w:rsidP="00333598">
            <w:pPr>
              <w:jc w:val="right"/>
              <w:rPr>
                <w:sz w:val="22"/>
                <w:szCs w:val="22"/>
              </w:rPr>
            </w:pPr>
            <w:r w:rsidRPr="00333598">
              <w:rPr>
                <w:sz w:val="22"/>
                <w:szCs w:val="22"/>
              </w:rPr>
              <w:t>569</w:t>
            </w:r>
          </w:p>
        </w:tc>
        <w:tc>
          <w:tcPr>
            <w:tcW w:w="1655" w:type="dxa"/>
            <w:tcBorders>
              <w:top w:val="nil"/>
              <w:left w:val="nil"/>
              <w:bottom w:val="nil"/>
              <w:right w:val="nil"/>
            </w:tcBorders>
            <w:shd w:val="clear" w:color="auto" w:fill="auto"/>
            <w:noWrap/>
            <w:vAlign w:val="bottom"/>
            <w:hideMark/>
          </w:tcPr>
          <w:p w14:paraId="553884A1" w14:textId="77777777" w:rsidR="00EA1AB1" w:rsidRPr="00333598" w:rsidRDefault="00EA1AB1" w:rsidP="00333598">
            <w:pPr>
              <w:jc w:val="right"/>
              <w:rPr>
                <w:sz w:val="22"/>
                <w:szCs w:val="22"/>
              </w:rPr>
            </w:pPr>
            <w:r w:rsidRPr="00333598">
              <w:rPr>
                <w:sz w:val="22"/>
                <w:szCs w:val="22"/>
              </w:rPr>
              <w:t>2 390</w:t>
            </w:r>
          </w:p>
        </w:tc>
      </w:tr>
      <w:tr w:rsidR="00EA1AB1" w:rsidRPr="00636947" w14:paraId="2B822478" w14:textId="77777777" w:rsidTr="00333598">
        <w:trPr>
          <w:trHeight w:val="300"/>
          <w:jc w:val="center"/>
        </w:trPr>
        <w:tc>
          <w:tcPr>
            <w:tcW w:w="4296" w:type="dxa"/>
            <w:tcBorders>
              <w:top w:val="nil"/>
              <w:left w:val="nil"/>
              <w:bottom w:val="nil"/>
              <w:right w:val="nil"/>
            </w:tcBorders>
            <w:shd w:val="clear" w:color="auto" w:fill="auto"/>
            <w:noWrap/>
            <w:vAlign w:val="bottom"/>
            <w:hideMark/>
          </w:tcPr>
          <w:p w14:paraId="13669EF7" w14:textId="77777777" w:rsidR="00EA1AB1" w:rsidRPr="00333598" w:rsidRDefault="00EA1AB1" w:rsidP="00636947">
            <w:pPr>
              <w:rPr>
                <w:sz w:val="22"/>
                <w:szCs w:val="22"/>
              </w:rPr>
            </w:pPr>
            <w:r w:rsidRPr="00333598">
              <w:rPr>
                <w:rFonts w:hint="eastAsia"/>
                <w:sz w:val="22"/>
                <w:szCs w:val="22"/>
              </w:rPr>
              <w:t>集中行政性成本</w:t>
            </w:r>
          </w:p>
        </w:tc>
        <w:tc>
          <w:tcPr>
            <w:tcW w:w="1576" w:type="dxa"/>
            <w:tcBorders>
              <w:top w:val="nil"/>
              <w:left w:val="single" w:sz="8" w:space="0" w:color="0070C0"/>
              <w:bottom w:val="nil"/>
              <w:right w:val="single" w:sz="8" w:space="0" w:color="0070C0"/>
            </w:tcBorders>
            <w:shd w:val="clear" w:color="auto" w:fill="auto"/>
            <w:noWrap/>
            <w:vAlign w:val="bottom"/>
            <w:hideMark/>
          </w:tcPr>
          <w:p w14:paraId="62ED357B" w14:textId="77777777" w:rsidR="00EA1AB1" w:rsidRPr="00333598" w:rsidRDefault="00EA1AB1" w:rsidP="00333598">
            <w:pPr>
              <w:jc w:val="right"/>
              <w:rPr>
                <w:sz w:val="22"/>
                <w:szCs w:val="22"/>
              </w:rPr>
            </w:pPr>
            <w:r w:rsidRPr="00333598">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4129A206" w14:textId="77777777" w:rsidR="00EA1AB1" w:rsidRPr="00333598" w:rsidRDefault="00EA1AB1" w:rsidP="00333598">
            <w:pPr>
              <w:jc w:val="right"/>
              <w:rPr>
                <w:sz w:val="22"/>
                <w:szCs w:val="22"/>
              </w:rPr>
            </w:pPr>
            <w:r w:rsidRPr="00333598">
              <w:rPr>
                <w:sz w:val="22"/>
                <w:szCs w:val="22"/>
              </w:rPr>
              <w:t>207</w:t>
            </w:r>
          </w:p>
        </w:tc>
        <w:tc>
          <w:tcPr>
            <w:tcW w:w="1576" w:type="dxa"/>
            <w:tcBorders>
              <w:top w:val="nil"/>
              <w:left w:val="nil"/>
              <w:bottom w:val="nil"/>
              <w:right w:val="single" w:sz="4" w:space="0" w:color="0070C0"/>
            </w:tcBorders>
            <w:shd w:val="clear" w:color="auto" w:fill="auto"/>
            <w:noWrap/>
            <w:vAlign w:val="bottom"/>
            <w:hideMark/>
          </w:tcPr>
          <w:p w14:paraId="7539A10F" w14:textId="77777777" w:rsidR="00EA1AB1" w:rsidRPr="00333598" w:rsidRDefault="00EA1AB1" w:rsidP="00333598">
            <w:pPr>
              <w:jc w:val="right"/>
              <w:rPr>
                <w:sz w:val="22"/>
                <w:szCs w:val="22"/>
              </w:rPr>
            </w:pPr>
            <w:r w:rsidRPr="00333598">
              <w:rPr>
                <w:sz w:val="22"/>
                <w:szCs w:val="22"/>
              </w:rPr>
              <w:t>204</w:t>
            </w:r>
          </w:p>
        </w:tc>
        <w:tc>
          <w:tcPr>
            <w:tcW w:w="1678" w:type="dxa"/>
            <w:tcBorders>
              <w:top w:val="nil"/>
              <w:left w:val="nil"/>
              <w:bottom w:val="nil"/>
              <w:right w:val="single" w:sz="4" w:space="0" w:color="0070C0"/>
            </w:tcBorders>
            <w:shd w:val="clear" w:color="auto" w:fill="auto"/>
            <w:noWrap/>
            <w:vAlign w:val="bottom"/>
            <w:hideMark/>
          </w:tcPr>
          <w:p w14:paraId="3EE4B755" w14:textId="77777777" w:rsidR="00EA1AB1" w:rsidRPr="00333598" w:rsidRDefault="00EA1AB1" w:rsidP="00333598">
            <w:pPr>
              <w:jc w:val="right"/>
              <w:rPr>
                <w:sz w:val="22"/>
                <w:szCs w:val="22"/>
              </w:rPr>
            </w:pPr>
            <w:r w:rsidRPr="00333598">
              <w:rPr>
                <w:sz w:val="22"/>
                <w:szCs w:val="22"/>
              </w:rPr>
              <w:t>207</w:t>
            </w:r>
          </w:p>
        </w:tc>
        <w:tc>
          <w:tcPr>
            <w:tcW w:w="1678" w:type="dxa"/>
            <w:tcBorders>
              <w:top w:val="nil"/>
              <w:left w:val="nil"/>
              <w:bottom w:val="nil"/>
              <w:right w:val="single" w:sz="4" w:space="0" w:color="0070C0"/>
            </w:tcBorders>
            <w:shd w:val="clear" w:color="auto" w:fill="auto"/>
            <w:noWrap/>
            <w:vAlign w:val="bottom"/>
            <w:hideMark/>
          </w:tcPr>
          <w:p w14:paraId="675A0D85" w14:textId="77777777" w:rsidR="00EA1AB1" w:rsidRPr="00333598" w:rsidRDefault="00EA1AB1" w:rsidP="00333598">
            <w:pPr>
              <w:jc w:val="right"/>
              <w:rPr>
                <w:sz w:val="22"/>
                <w:szCs w:val="22"/>
              </w:rPr>
            </w:pPr>
            <w:r w:rsidRPr="00333598">
              <w:rPr>
                <w:sz w:val="22"/>
                <w:szCs w:val="22"/>
              </w:rPr>
              <w:t>195</w:t>
            </w:r>
          </w:p>
        </w:tc>
        <w:tc>
          <w:tcPr>
            <w:tcW w:w="1655" w:type="dxa"/>
            <w:tcBorders>
              <w:top w:val="nil"/>
              <w:left w:val="nil"/>
              <w:bottom w:val="nil"/>
              <w:right w:val="nil"/>
            </w:tcBorders>
            <w:shd w:val="clear" w:color="auto" w:fill="auto"/>
            <w:noWrap/>
            <w:vAlign w:val="bottom"/>
            <w:hideMark/>
          </w:tcPr>
          <w:p w14:paraId="04C598C3" w14:textId="7CCC4C61" w:rsidR="00EA1AB1" w:rsidRPr="00333598" w:rsidRDefault="004E4A60" w:rsidP="00333598">
            <w:pPr>
              <w:jc w:val="right"/>
              <w:rPr>
                <w:sz w:val="22"/>
                <w:szCs w:val="22"/>
              </w:rPr>
            </w:pPr>
            <w:r w:rsidRPr="00333598">
              <w:rPr>
                <w:noProof/>
                <w:sz w:val="22"/>
                <w:szCs w:val="22"/>
              </w:rPr>
              <mc:AlternateContent>
                <mc:Choice Requires="wps">
                  <w:drawing>
                    <wp:anchor distT="0" distB="0" distL="114300" distR="114300" simplePos="0" relativeHeight="251692544" behindDoc="0" locked="0" layoutInCell="1" allowOverlap="1" wp14:anchorId="4993D806" wp14:editId="5FBD79B6">
                      <wp:simplePos x="0" y="0"/>
                      <wp:positionH relativeFrom="column">
                        <wp:posOffset>-67945</wp:posOffset>
                      </wp:positionH>
                      <wp:positionV relativeFrom="paragraph">
                        <wp:posOffset>-1303655</wp:posOffset>
                      </wp:positionV>
                      <wp:extent cx="1038225" cy="2311400"/>
                      <wp:effectExtent l="0" t="0" r="28575" b="12700"/>
                      <wp:wrapNone/>
                      <wp:docPr id="52" name="Rectangle: Rounded Corner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3114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500821F" id="Rectangle: Rounded Corners 52" o:spid="_x0000_s1026" style="position:absolute;margin-left:-5.35pt;margin-top:-102.65pt;width:81.75pt;height:1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" filled="f" strokecolor="#0070c0" strokeweight="1pt"/>
                  </w:pict>
                </mc:Fallback>
              </mc:AlternateContent>
            </w:r>
            <w:r w:rsidR="00EA1AB1" w:rsidRPr="00333598">
              <w:rPr>
                <w:sz w:val="22"/>
                <w:szCs w:val="22"/>
              </w:rPr>
              <w:t>813</w:t>
            </w:r>
          </w:p>
        </w:tc>
      </w:tr>
      <w:tr w:rsidR="00EA1AB1" w:rsidRPr="00636947" w14:paraId="396ABEF6" w14:textId="77777777" w:rsidTr="00333598">
        <w:trPr>
          <w:trHeight w:val="300"/>
          <w:jc w:val="center"/>
        </w:trPr>
        <w:tc>
          <w:tcPr>
            <w:tcW w:w="4296" w:type="dxa"/>
            <w:tcBorders>
              <w:top w:val="nil"/>
              <w:left w:val="nil"/>
              <w:bottom w:val="single" w:sz="4" w:space="0" w:color="auto"/>
              <w:right w:val="nil"/>
            </w:tcBorders>
            <w:shd w:val="clear" w:color="auto" w:fill="auto"/>
            <w:noWrap/>
            <w:vAlign w:val="bottom"/>
            <w:hideMark/>
          </w:tcPr>
          <w:p w14:paraId="3ABDC8D7" w14:textId="77777777" w:rsidR="00EA1AB1" w:rsidRPr="00333598" w:rsidRDefault="00EA1AB1" w:rsidP="00636947">
            <w:pPr>
              <w:rPr>
                <w:sz w:val="22"/>
                <w:szCs w:val="22"/>
              </w:rPr>
            </w:pPr>
            <w:r w:rsidRPr="00333598">
              <w:rPr>
                <w:rFonts w:hint="eastAsia"/>
                <w:sz w:val="22"/>
                <w:szCs w:val="22"/>
              </w:rPr>
              <w:t>集中支持成本</w:t>
            </w:r>
          </w:p>
        </w:tc>
        <w:tc>
          <w:tcPr>
            <w:tcW w:w="1576" w:type="dxa"/>
            <w:tcBorders>
              <w:top w:val="nil"/>
              <w:left w:val="single" w:sz="8" w:space="0" w:color="0070C0"/>
              <w:bottom w:val="single" w:sz="4" w:space="0" w:color="auto"/>
              <w:right w:val="single" w:sz="8" w:space="0" w:color="0070C0"/>
            </w:tcBorders>
            <w:shd w:val="clear" w:color="auto" w:fill="auto"/>
            <w:noWrap/>
            <w:vAlign w:val="bottom"/>
            <w:hideMark/>
          </w:tcPr>
          <w:p w14:paraId="1DCEB141" w14:textId="77777777" w:rsidR="00EA1AB1" w:rsidRPr="00333598" w:rsidRDefault="00EA1AB1" w:rsidP="00333598">
            <w:pPr>
              <w:jc w:val="right"/>
              <w:rPr>
                <w:sz w:val="22"/>
                <w:szCs w:val="22"/>
              </w:rPr>
            </w:pPr>
            <w:r w:rsidRPr="00333598">
              <w:rPr>
                <w:sz w:val="22"/>
                <w:szCs w:val="22"/>
              </w:rPr>
              <w:t> </w:t>
            </w:r>
          </w:p>
        </w:tc>
        <w:tc>
          <w:tcPr>
            <w:tcW w:w="1576" w:type="dxa"/>
            <w:tcBorders>
              <w:top w:val="nil"/>
              <w:left w:val="nil"/>
              <w:bottom w:val="single" w:sz="4" w:space="0" w:color="auto"/>
              <w:right w:val="single" w:sz="4" w:space="0" w:color="0070C0"/>
            </w:tcBorders>
            <w:shd w:val="clear" w:color="auto" w:fill="auto"/>
            <w:noWrap/>
            <w:vAlign w:val="bottom"/>
            <w:hideMark/>
          </w:tcPr>
          <w:p w14:paraId="1D72D997" w14:textId="77777777" w:rsidR="00EA1AB1" w:rsidRPr="00333598" w:rsidRDefault="00EA1AB1" w:rsidP="00333598">
            <w:pPr>
              <w:jc w:val="right"/>
              <w:rPr>
                <w:sz w:val="22"/>
                <w:szCs w:val="22"/>
              </w:rPr>
            </w:pPr>
            <w:r w:rsidRPr="00333598">
              <w:rPr>
                <w:sz w:val="22"/>
                <w:szCs w:val="22"/>
              </w:rPr>
              <w:t>375</w:t>
            </w:r>
          </w:p>
        </w:tc>
        <w:tc>
          <w:tcPr>
            <w:tcW w:w="1576" w:type="dxa"/>
            <w:tcBorders>
              <w:top w:val="nil"/>
              <w:left w:val="nil"/>
              <w:bottom w:val="single" w:sz="4" w:space="0" w:color="auto"/>
              <w:right w:val="single" w:sz="4" w:space="0" w:color="0070C0"/>
            </w:tcBorders>
            <w:shd w:val="clear" w:color="auto" w:fill="auto"/>
            <w:noWrap/>
            <w:vAlign w:val="bottom"/>
            <w:hideMark/>
          </w:tcPr>
          <w:p w14:paraId="5A123A90" w14:textId="77777777" w:rsidR="00EA1AB1" w:rsidRPr="00333598" w:rsidRDefault="00EA1AB1" w:rsidP="00333598">
            <w:pPr>
              <w:jc w:val="right"/>
              <w:rPr>
                <w:sz w:val="22"/>
                <w:szCs w:val="22"/>
              </w:rPr>
            </w:pPr>
            <w:r w:rsidRPr="00333598">
              <w:rPr>
                <w:sz w:val="22"/>
                <w:szCs w:val="22"/>
              </w:rPr>
              <w:t>365</w:t>
            </w:r>
          </w:p>
        </w:tc>
        <w:tc>
          <w:tcPr>
            <w:tcW w:w="1678" w:type="dxa"/>
            <w:tcBorders>
              <w:top w:val="nil"/>
              <w:left w:val="nil"/>
              <w:bottom w:val="single" w:sz="4" w:space="0" w:color="auto"/>
              <w:right w:val="single" w:sz="4" w:space="0" w:color="0070C0"/>
            </w:tcBorders>
            <w:shd w:val="clear" w:color="auto" w:fill="auto"/>
            <w:noWrap/>
            <w:vAlign w:val="bottom"/>
            <w:hideMark/>
          </w:tcPr>
          <w:p w14:paraId="085D95CF" w14:textId="77777777" w:rsidR="00EA1AB1" w:rsidRPr="00333598" w:rsidRDefault="00EA1AB1" w:rsidP="00333598">
            <w:pPr>
              <w:jc w:val="right"/>
              <w:rPr>
                <w:sz w:val="22"/>
                <w:szCs w:val="22"/>
              </w:rPr>
            </w:pPr>
            <w:r w:rsidRPr="00333598">
              <w:rPr>
                <w:sz w:val="22"/>
                <w:szCs w:val="22"/>
              </w:rPr>
              <w:t>361</w:t>
            </w:r>
          </w:p>
        </w:tc>
        <w:tc>
          <w:tcPr>
            <w:tcW w:w="1678" w:type="dxa"/>
            <w:tcBorders>
              <w:top w:val="nil"/>
              <w:left w:val="nil"/>
              <w:bottom w:val="single" w:sz="4" w:space="0" w:color="auto"/>
              <w:right w:val="single" w:sz="4" w:space="0" w:color="0070C0"/>
            </w:tcBorders>
            <w:shd w:val="clear" w:color="auto" w:fill="auto"/>
            <w:noWrap/>
            <w:vAlign w:val="bottom"/>
            <w:hideMark/>
          </w:tcPr>
          <w:p w14:paraId="0948E478" w14:textId="77777777" w:rsidR="00EA1AB1" w:rsidRPr="00333598" w:rsidRDefault="00EA1AB1" w:rsidP="00333598">
            <w:pPr>
              <w:jc w:val="right"/>
              <w:rPr>
                <w:sz w:val="22"/>
                <w:szCs w:val="22"/>
              </w:rPr>
            </w:pPr>
            <w:r w:rsidRPr="00333598">
              <w:rPr>
                <w:sz w:val="22"/>
                <w:szCs w:val="22"/>
              </w:rPr>
              <w:t>353</w:t>
            </w:r>
          </w:p>
        </w:tc>
        <w:tc>
          <w:tcPr>
            <w:tcW w:w="1655" w:type="dxa"/>
            <w:tcBorders>
              <w:top w:val="nil"/>
              <w:left w:val="nil"/>
              <w:bottom w:val="single" w:sz="4" w:space="0" w:color="auto"/>
              <w:right w:val="nil"/>
            </w:tcBorders>
            <w:shd w:val="clear" w:color="auto" w:fill="auto"/>
            <w:noWrap/>
            <w:vAlign w:val="bottom"/>
            <w:hideMark/>
          </w:tcPr>
          <w:p w14:paraId="4C7180E5" w14:textId="77777777" w:rsidR="00EA1AB1" w:rsidRPr="00333598" w:rsidRDefault="00EA1AB1" w:rsidP="00333598">
            <w:pPr>
              <w:jc w:val="right"/>
              <w:rPr>
                <w:sz w:val="22"/>
                <w:szCs w:val="22"/>
              </w:rPr>
            </w:pPr>
            <w:r w:rsidRPr="00333598">
              <w:rPr>
                <w:sz w:val="22"/>
                <w:szCs w:val="22"/>
              </w:rPr>
              <w:t>1 454</w:t>
            </w:r>
          </w:p>
        </w:tc>
      </w:tr>
      <w:tr w:rsidR="00EA1AB1" w:rsidRPr="00636947" w14:paraId="2DE5756E" w14:textId="77777777" w:rsidTr="00333598">
        <w:trPr>
          <w:trHeight w:val="300"/>
          <w:jc w:val="center"/>
        </w:trPr>
        <w:tc>
          <w:tcPr>
            <w:tcW w:w="4296" w:type="dxa"/>
            <w:tcBorders>
              <w:top w:val="nil"/>
              <w:left w:val="nil"/>
              <w:bottom w:val="nil"/>
              <w:right w:val="nil"/>
            </w:tcBorders>
            <w:shd w:val="clear" w:color="auto" w:fill="auto"/>
            <w:noWrap/>
            <w:vAlign w:val="bottom"/>
            <w:hideMark/>
          </w:tcPr>
          <w:p w14:paraId="2CA9A488" w14:textId="77777777" w:rsidR="00EA1AB1" w:rsidRPr="00333598" w:rsidRDefault="00EA1AB1" w:rsidP="00636947">
            <w:pPr>
              <w:rPr>
                <w:b/>
                <w:bCs/>
                <w:sz w:val="22"/>
                <w:szCs w:val="22"/>
              </w:rPr>
            </w:pPr>
            <w:r w:rsidRPr="00333598">
              <w:rPr>
                <w:rFonts w:hint="eastAsia"/>
                <w:b/>
                <w:bCs/>
                <w:sz w:val="22"/>
                <w:szCs w:val="22"/>
              </w:rPr>
              <w:t>总成本</w:t>
            </w:r>
          </w:p>
        </w:tc>
        <w:tc>
          <w:tcPr>
            <w:tcW w:w="1576" w:type="dxa"/>
            <w:tcBorders>
              <w:top w:val="nil"/>
              <w:left w:val="single" w:sz="8" w:space="0" w:color="0070C0"/>
              <w:bottom w:val="nil"/>
              <w:right w:val="single" w:sz="8" w:space="0" w:color="0070C0"/>
            </w:tcBorders>
            <w:shd w:val="clear" w:color="auto" w:fill="auto"/>
            <w:noWrap/>
            <w:vAlign w:val="bottom"/>
            <w:hideMark/>
          </w:tcPr>
          <w:p w14:paraId="0319AF68" w14:textId="77777777" w:rsidR="00EA1AB1" w:rsidRPr="00333598" w:rsidRDefault="00EA1AB1" w:rsidP="00333598">
            <w:pPr>
              <w:jc w:val="right"/>
              <w:rPr>
                <w:b/>
                <w:bCs/>
                <w:sz w:val="22"/>
                <w:szCs w:val="22"/>
              </w:rPr>
            </w:pPr>
            <w:r w:rsidRPr="00333598">
              <w:rPr>
                <w:b/>
                <w:bCs/>
                <w:sz w:val="22"/>
                <w:szCs w:val="22"/>
              </w:rPr>
              <w:t>0</w:t>
            </w:r>
          </w:p>
        </w:tc>
        <w:tc>
          <w:tcPr>
            <w:tcW w:w="1576" w:type="dxa"/>
            <w:tcBorders>
              <w:top w:val="nil"/>
              <w:left w:val="nil"/>
              <w:bottom w:val="nil"/>
              <w:right w:val="single" w:sz="4" w:space="0" w:color="0070C0"/>
            </w:tcBorders>
            <w:shd w:val="clear" w:color="auto" w:fill="auto"/>
            <w:noWrap/>
            <w:vAlign w:val="bottom"/>
            <w:hideMark/>
          </w:tcPr>
          <w:p w14:paraId="0B6ACC87" w14:textId="77777777" w:rsidR="00EA1AB1" w:rsidRPr="00333598" w:rsidRDefault="00EA1AB1" w:rsidP="00333598">
            <w:pPr>
              <w:jc w:val="right"/>
              <w:rPr>
                <w:b/>
                <w:bCs/>
                <w:sz w:val="22"/>
                <w:szCs w:val="22"/>
              </w:rPr>
            </w:pPr>
            <w:r w:rsidRPr="00333598">
              <w:rPr>
                <w:b/>
                <w:bCs/>
                <w:sz w:val="22"/>
                <w:szCs w:val="22"/>
              </w:rPr>
              <w:t>1 186</w:t>
            </w:r>
          </w:p>
        </w:tc>
        <w:tc>
          <w:tcPr>
            <w:tcW w:w="1576" w:type="dxa"/>
            <w:tcBorders>
              <w:top w:val="nil"/>
              <w:left w:val="nil"/>
              <w:bottom w:val="nil"/>
              <w:right w:val="single" w:sz="4" w:space="0" w:color="0070C0"/>
            </w:tcBorders>
            <w:shd w:val="clear" w:color="auto" w:fill="auto"/>
            <w:noWrap/>
            <w:vAlign w:val="bottom"/>
            <w:hideMark/>
          </w:tcPr>
          <w:p w14:paraId="1B34FCD0" w14:textId="77777777" w:rsidR="00EA1AB1" w:rsidRPr="00333598" w:rsidRDefault="00EA1AB1" w:rsidP="00333598">
            <w:pPr>
              <w:jc w:val="right"/>
              <w:rPr>
                <w:b/>
                <w:bCs/>
                <w:sz w:val="22"/>
                <w:szCs w:val="22"/>
              </w:rPr>
            </w:pPr>
            <w:r w:rsidRPr="00333598">
              <w:rPr>
                <w:b/>
                <w:bCs/>
                <w:sz w:val="22"/>
                <w:szCs w:val="22"/>
              </w:rPr>
              <w:t>1 173</w:t>
            </w:r>
          </w:p>
        </w:tc>
        <w:tc>
          <w:tcPr>
            <w:tcW w:w="1678" w:type="dxa"/>
            <w:tcBorders>
              <w:top w:val="nil"/>
              <w:left w:val="nil"/>
              <w:bottom w:val="nil"/>
              <w:right w:val="single" w:sz="4" w:space="0" w:color="0070C0"/>
            </w:tcBorders>
            <w:shd w:val="clear" w:color="auto" w:fill="auto"/>
            <w:noWrap/>
            <w:vAlign w:val="bottom"/>
            <w:hideMark/>
          </w:tcPr>
          <w:p w14:paraId="5AD370A6" w14:textId="77777777" w:rsidR="00EA1AB1" w:rsidRPr="00333598" w:rsidRDefault="00EA1AB1" w:rsidP="00333598">
            <w:pPr>
              <w:jc w:val="right"/>
              <w:rPr>
                <w:b/>
                <w:bCs/>
                <w:sz w:val="22"/>
                <w:szCs w:val="22"/>
              </w:rPr>
            </w:pPr>
            <w:r w:rsidRPr="00333598">
              <w:rPr>
                <w:b/>
                <w:bCs/>
                <w:sz w:val="22"/>
                <w:szCs w:val="22"/>
              </w:rPr>
              <w:t>1 181</w:t>
            </w:r>
          </w:p>
        </w:tc>
        <w:tc>
          <w:tcPr>
            <w:tcW w:w="1678" w:type="dxa"/>
            <w:tcBorders>
              <w:top w:val="nil"/>
              <w:left w:val="nil"/>
              <w:bottom w:val="nil"/>
              <w:right w:val="single" w:sz="4" w:space="0" w:color="0070C0"/>
            </w:tcBorders>
            <w:shd w:val="clear" w:color="auto" w:fill="auto"/>
            <w:noWrap/>
            <w:vAlign w:val="bottom"/>
            <w:hideMark/>
          </w:tcPr>
          <w:p w14:paraId="7C956AA1" w14:textId="77777777" w:rsidR="00EA1AB1" w:rsidRPr="00333598" w:rsidRDefault="00EA1AB1" w:rsidP="00333598">
            <w:pPr>
              <w:jc w:val="right"/>
              <w:rPr>
                <w:b/>
                <w:bCs/>
                <w:sz w:val="22"/>
                <w:szCs w:val="22"/>
              </w:rPr>
            </w:pPr>
            <w:r w:rsidRPr="00333598">
              <w:rPr>
                <w:b/>
                <w:bCs/>
                <w:sz w:val="22"/>
                <w:szCs w:val="22"/>
              </w:rPr>
              <w:t>1 117</w:t>
            </w:r>
          </w:p>
        </w:tc>
        <w:tc>
          <w:tcPr>
            <w:tcW w:w="1655" w:type="dxa"/>
            <w:tcBorders>
              <w:top w:val="nil"/>
              <w:left w:val="nil"/>
              <w:bottom w:val="nil"/>
              <w:right w:val="nil"/>
            </w:tcBorders>
            <w:shd w:val="clear" w:color="auto" w:fill="auto"/>
            <w:noWrap/>
            <w:vAlign w:val="bottom"/>
            <w:hideMark/>
          </w:tcPr>
          <w:p w14:paraId="0B288E3D" w14:textId="77777777" w:rsidR="00EA1AB1" w:rsidRPr="00333598" w:rsidRDefault="00EA1AB1" w:rsidP="00333598">
            <w:pPr>
              <w:jc w:val="right"/>
              <w:rPr>
                <w:b/>
                <w:bCs/>
                <w:sz w:val="22"/>
                <w:szCs w:val="22"/>
              </w:rPr>
            </w:pPr>
            <w:r w:rsidRPr="00333598">
              <w:rPr>
                <w:b/>
                <w:bCs/>
                <w:sz w:val="22"/>
                <w:szCs w:val="22"/>
              </w:rPr>
              <w:t>4 657</w:t>
            </w:r>
          </w:p>
        </w:tc>
      </w:tr>
    </w:tbl>
    <w:p w14:paraId="56D6CA70" w14:textId="77777777" w:rsidR="00EA1AB1" w:rsidRPr="00636947" w:rsidRDefault="00EA1AB1" w:rsidP="00EA1AB1"/>
    <w:p w14:paraId="51A94CDF" w14:textId="549573FF" w:rsidR="00EA1AB1" w:rsidRPr="00636947" w:rsidRDefault="00EA1AB1" w:rsidP="00333598">
      <w:pPr>
        <w:pStyle w:val="Headingi"/>
      </w:pPr>
      <w:r w:rsidRPr="00636947">
        <w:t>2019</w:t>
      </w:r>
      <w:r w:rsidRPr="00636947">
        <w:rPr>
          <w:rFonts w:hint="eastAsia"/>
        </w:rPr>
        <w:t>年业绩报告</w:t>
      </w:r>
    </w:p>
    <w:p w14:paraId="66F6E425" w14:textId="77777777" w:rsidR="00EA1AB1" w:rsidRPr="00636947" w:rsidRDefault="00EA1AB1" w:rsidP="00EA1AB1"/>
    <w:tbl>
      <w:tblPr>
        <w:tblStyle w:val="GridTable1Light-Accent1"/>
        <w:tblW w:w="0" w:type="auto"/>
        <w:tblLook w:val="04A0" w:firstRow="1" w:lastRow="0" w:firstColumn="1" w:lastColumn="0" w:noHBand="0" w:noVBand="1"/>
      </w:tblPr>
      <w:tblGrid>
        <w:gridCol w:w="4649"/>
        <w:gridCol w:w="4649"/>
        <w:gridCol w:w="4650"/>
      </w:tblGrid>
      <w:tr w:rsidR="00EA1AB1" w:rsidRPr="00636947" w14:paraId="203E9AEA"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289B572E" w14:textId="77777777" w:rsidR="00EA1AB1" w:rsidRPr="00333598" w:rsidRDefault="00EA1AB1" w:rsidP="00333598">
            <w:pPr>
              <w:jc w:val="center"/>
              <w:rPr>
                <w:rFonts w:ascii="STKaiti" w:eastAsia="STKaiti" w:hAnsi="STKaiti"/>
                <w:sz w:val="22"/>
              </w:rPr>
            </w:pPr>
            <w:r w:rsidRPr="00333598">
              <w:rPr>
                <w:rFonts w:ascii="STKaiti" w:eastAsia="STKaiti" w:hAnsi="STKaiti" w:hint="eastAsia"/>
                <w:sz w:val="22"/>
              </w:rPr>
              <w:t>成绩</w:t>
            </w:r>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6A6C3D3A" w14:textId="77777777" w:rsidR="00EA1AB1" w:rsidRPr="00333598" w:rsidRDefault="00EA1AB1" w:rsidP="00333598">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333598">
              <w:rPr>
                <w:rFonts w:ascii="STKaiti" w:eastAsia="STKaiti" w:hAnsi="STKaiti" w:hint="eastAsia"/>
                <w:sz w:val="22"/>
              </w:rPr>
              <w:t>衡量</w:t>
            </w:r>
          </w:p>
        </w:tc>
        <w:tc>
          <w:tcPr>
            <w:tcW w:w="4650" w:type="dxa"/>
            <w:tcBorders>
              <w:top w:val="nil"/>
              <w:left w:val="dotted" w:sz="4" w:space="0" w:color="B8CCE4" w:themeColor="accent1" w:themeTint="66"/>
              <w:bottom w:val="single" w:sz="8" w:space="0" w:color="4F81BD" w:themeColor="accent1"/>
              <w:right w:val="nil"/>
            </w:tcBorders>
          </w:tcPr>
          <w:p w14:paraId="5575B8C7" w14:textId="77777777" w:rsidR="00EA1AB1" w:rsidRPr="00333598" w:rsidRDefault="00EA1AB1" w:rsidP="00333598">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333598">
              <w:rPr>
                <w:rFonts w:ascii="STKaiti" w:eastAsia="STKaiti" w:hAnsi="STKaiti" w:hint="eastAsia"/>
                <w:sz w:val="22"/>
              </w:rPr>
              <w:t>风险</w:t>
            </w:r>
          </w:p>
        </w:tc>
      </w:tr>
      <w:tr w:rsidR="00EA1AB1" w:rsidRPr="00636947" w14:paraId="0AD0BF82"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1CC9B6B6" w14:textId="77777777" w:rsidR="00EA1AB1" w:rsidRPr="00333598" w:rsidRDefault="00EA1AB1" w:rsidP="00636947">
            <w:pPr>
              <w:rPr>
                <w:b w:val="0"/>
                <w:bCs w:val="0"/>
                <w:sz w:val="22"/>
                <w:lang w:eastAsia="zh-CN"/>
              </w:rPr>
            </w:pPr>
            <w:r w:rsidRPr="00333598">
              <w:rPr>
                <w:rFonts w:hint="eastAsia"/>
                <w:b w:val="0"/>
                <w:bCs w:val="0"/>
                <w:sz w:val="22"/>
                <w:lang w:eastAsia="zh-CN"/>
              </w:rPr>
              <w:t>大多数结果与计划预期基本一致。</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39459DE8" w14:textId="370502BB"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95" w:name="lt_pId549"/>
            <w:r w:rsidRPr="00333598">
              <w:rPr>
                <w:sz w:val="22"/>
                <w:lang w:eastAsia="zh-CN"/>
              </w:rPr>
              <w:t>42</w:t>
            </w:r>
            <w:r w:rsidRPr="00333598">
              <w:rPr>
                <w:rFonts w:hint="eastAsia"/>
                <w:sz w:val="22"/>
                <w:lang w:eastAsia="zh-CN"/>
              </w:rPr>
              <w:t>次联合会议</w:t>
            </w:r>
            <w:r w:rsidRPr="00333598">
              <w:rPr>
                <w:rFonts w:hint="eastAsia"/>
                <w:sz w:val="22"/>
                <w:lang w:eastAsia="zh-CN"/>
              </w:rPr>
              <w:t>/</w:t>
            </w:r>
            <w:r w:rsidRPr="00333598">
              <w:rPr>
                <w:rFonts w:hint="eastAsia"/>
                <w:sz w:val="22"/>
                <w:lang w:eastAsia="zh-CN"/>
              </w:rPr>
              <w:t>讲习班；</w:t>
            </w:r>
            <w:r w:rsidRPr="00333598">
              <w:rPr>
                <w:sz w:val="22"/>
                <w:lang w:eastAsia="zh-CN"/>
              </w:rPr>
              <w:t>1104</w:t>
            </w:r>
            <w:r w:rsidRPr="00333598">
              <w:rPr>
                <w:rFonts w:hint="eastAsia"/>
                <w:sz w:val="22"/>
                <w:lang w:eastAsia="zh-CN"/>
              </w:rPr>
              <w:t>份发来和</w:t>
            </w:r>
            <w:r w:rsidRPr="00333598">
              <w:rPr>
                <w:sz w:val="22"/>
                <w:lang w:eastAsia="zh-CN"/>
              </w:rPr>
              <w:t>1384</w:t>
            </w:r>
            <w:r w:rsidRPr="00333598">
              <w:rPr>
                <w:rFonts w:hint="eastAsia"/>
                <w:sz w:val="22"/>
                <w:lang w:eastAsia="zh-CN"/>
              </w:rPr>
              <w:t>份发出联络函；</w:t>
            </w:r>
            <w:r w:rsidRPr="00333598">
              <w:rPr>
                <w:sz w:val="22"/>
                <w:lang w:eastAsia="zh-CN"/>
              </w:rPr>
              <w:t>35</w:t>
            </w:r>
            <w:r w:rsidRPr="00333598">
              <w:rPr>
                <w:rFonts w:hint="eastAsia"/>
                <w:sz w:val="22"/>
                <w:lang w:eastAsia="zh-CN"/>
              </w:rPr>
              <w:t>个</w:t>
            </w:r>
            <w:r w:rsidRPr="00333598">
              <w:rPr>
                <w:sz w:val="22"/>
                <w:lang w:eastAsia="zh-CN"/>
              </w:rPr>
              <w:t xml:space="preserve"> A4</w:t>
            </w:r>
            <w:r w:rsidRPr="00333598">
              <w:rPr>
                <w:rFonts w:hint="eastAsia"/>
                <w:sz w:val="22"/>
                <w:lang w:eastAsia="zh-CN"/>
              </w:rPr>
              <w:t>、</w:t>
            </w:r>
            <w:r w:rsidRPr="00333598">
              <w:rPr>
                <w:sz w:val="22"/>
                <w:lang w:eastAsia="zh-CN"/>
              </w:rPr>
              <w:t>48</w:t>
            </w:r>
            <w:r w:rsidRPr="00333598">
              <w:rPr>
                <w:rFonts w:hint="eastAsia"/>
                <w:sz w:val="22"/>
                <w:lang w:eastAsia="zh-CN"/>
              </w:rPr>
              <w:t>个</w:t>
            </w:r>
            <w:r w:rsidRPr="00333598">
              <w:rPr>
                <w:sz w:val="22"/>
                <w:lang w:eastAsia="zh-CN"/>
              </w:rPr>
              <w:t>A5</w:t>
            </w:r>
            <w:r w:rsidRPr="00333598">
              <w:rPr>
                <w:rFonts w:hint="eastAsia"/>
                <w:sz w:val="22"/>
                <w:lang w:eastAsia="zh-CN"/>
              </w:rPr>
              <w:t>和</w:t>
            </w:r>
            <w:r w:rsidRPr="00333598">
              <w:rPr>
                <w:sz w:val="22"/>
                <w:lang w:eastAsia="zh-CN"/>
              </w:rPr>
              <w:t>18</w:t>
            </w:r>
            <w:r w:rsidRPr="00333598">
              <w:rPr>
                <w:rFonts w:hint="eastAsia"/>
                <w:sz w:val="22"/>
                <w:lang w:eastAsia="zh-CN"/>
              </w:rPr>
              <w:t>个</w:t>
            </w:r>
            <w:r w:rsidRPr="00333598">
              <w:rPr>
                <w:sz w:val="22"/>
                <w:lang w:eastAsia="zh-CN"/>
              </w:rPr>
              <w:t>A6</w:t>
            </w:r>
            <w:r w:rsidRPr="00333598">
              <w:rPr>
                <w:rFonts w:hint="eastAsia"/>
                <w:sz w:val="22"/>
                <w:lang w:eastAsia="zh-CN"/>
              </w:rPr>
              <w:t>标准的组织。</w:t>
            </w:r>
            <w:bookmarkEnd w:id="195"/>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3EC79CA2" w14:textId="77777777"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196" w:name="lt_pId550"/>
            <w:r w:rsidRPr="00333598">
              <w:rPr>
                <w:rFonts w:hint="eastAsia"/>
                <w:sz w:val="22"/>
                <w:lang w:eastAsia="zh-CN"/>
              </w:rPr>
              <w:t>妥善减小了所有风险。</w:t>
            </w:r>
            <w:bookmarkEnd w:id="196"/>
          </w:p>
        </w:tc>
      </w:tr>
    </w:tbl>
    <w:p w14:paraId="578A2417" w14:textId="77777777" w:rsidR="00EA1AB1" w:rsidRPr="00636947" w:rsidRDefault="00EA1AB1" w:rsidP="00EA1AB1">
      <w:pPr>
        <w:rPr>
          <w:lang w:eastAsia="zh-CN"/>
        </w:rPr>
      </w:pPr>
    </w:p>
    <w:p w14:paraId="69975F5E" w14:textId="2039DCE5" w:rsidR="00EA1AB1" w:rsidRPr="00636947" w:rsidRDefault="00EA1AB1" w:rsidP="00333598">
      <w:pPr>
        <w:pStyle w:val="Headingi"/>
        <w:rPr>
          <w:lang w:eastAsia="zh-CN"/>
        </w:rPr>
      </w:pPr>
      <w:r w:rsidRPr="00636947">
        <w:rPr>
          <w:lang w:eastAsia="zh-CN"/>
        </w:rPr>
        <w:t>2021</w:t>
      </w:r>
      <w:r w:rsidR="00333598">
        <w:rPr>
          <w:rFonts w:hint="eastAsia"/>
          <w:lang w:eastAsia="zh-CN"/>
        </w:rPr>
        <w:t>年</w:t>
      </w:r>
      <w:r w:rsidRPr="00636947">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4649"/>
        <w:gridCol w:w="4650"/>
      </w:tblGrid>
      <w:tr w:rsidR="00EA1AB1" w:rsidRPr="00636947" w14:paraId="0BE4E423" w14:textId="77777777" w:rsidTr="00636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2637BA7F" w14:textId="77777777" w:rsidR="00EA1AB1" w:rsidRPr="00333598" w:rsidRDefault="00EA1AB1" w:rsidP="00333598">
            <w:pPr>
              <w:jc w:val="center"/>
              <w:rPr>
                <w:rFonts w:ascii="STKaiti" w:eastAsia="STKaiti" w:hAnsi="STKaiti"/>
              </w:rPr>
            </w:pPr>
            <w:bookmarkStart w:id="197" w:name="lt_pId553"/>
            <w:r w:rsidRPr="00333598">
              <w:rPr>
                <w:rFonts w:ascii="STKaiti" w:eastAsia="STKaiti" w:hAnsi="STKaiti" w:hint="eastAsia"/>
              </w:rPr>
              <w:t>成果</w:t>
            </w:r>
            <w:bookmarkEnd w:id="197"/>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42FA7434" w14:textId="77777777" w:rsidR="00EA1AB1" w:rsidRPr="00333598" w:rsidRDefault="00EA1AB1" w:rsidP="00333598">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bookmarkStart w:id="198" w:name="lt_pId554"/>
            <w:r w:rsidRPr="00333598">
              <w:rPr>
                <w:rFonts w:ascii="STKaiti" w:eastAsia="STKaiti" w:hAnsi="STKaiti" w:hint="eastAsia"/>
              </w:rPr>
              <w:t>成果指标</w:t>
            </w:r>
            <w:bookmarkEnd w:id="198"/>
          </w:p>
        </w:tc>
        <w:tc>
          <w:tcPr>
            <w:tcW w:w="4650" w:type="dxa"/>
            <w:tcBorders>
              <w:top w:val="nil"/>
              <w:left w:val="dotted" w:sz="4" w:space="0" w:color="B8CCE4" w:themeColor="accent1" w:themeTint="66"/>
              <w:bottom w:val="single" w:sz="8" w:space="0" w:color="4F81BD" w:themeColor="accent1"/>
              <w:right w:val="nil"/>
            </w:tcBorders>
          </w:tcPr>
          <w:p w14:paraId="1D48C61C" w14:textId="77777777" w:rsidR="00EA1AB1" w:rsidRPr="00333598" w:rsidRDefault="00EA1AB1" w:rsidP="00333598">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333598">
              <w:rPr>
                <w:rFonts w:ascii="STKaiti" w:eastAsia="STKaiti" w:hAnsi="STKaiti" w:hint="eastAsia"/>
              </w:rPr>
              <w:t>风险指标</w:t>
            </w:r>
          </w:p>
        </w:tc>
      </w:tr>
      <w:tr w:rsidR="00EA1AB1" w:rsidRPr="00636947" w14:paraId="4435B596"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6710BC86" w14:textId="77777777" w:rsidR="00EA1AB1" w:rsidRPr="00333598" w:rsidRDefault="00EA1AB1" w:rsidP="00636947">
            <w:pPr>
              <w:rPr>
                <w:b w:val="0"/>
                <w:bCs w:val="0"/>
                <w:sz w:val="22"/>
                <w:lang w:eastAsia="zh-CN"/>
              </w:rPr>
            </w:pPr>
            <w:bookmarkStart w:id="199" w:name="lt_pId556"/>
            <w:r w:rsidRPr="00333598">
              <w:rPr>
                <w:b w:val="0"/>
                <w:bCs w:val="0"/>
                <w:sz w:val="22"/>
                <w:lang w:eastAsia="zh-CN"/>
              </w:rPr>
              <w:t>增加与其他标准化组织之间的沟通</w:t>
            </w:r>
            <w:r w:rsidRPr="00333598">
              <w:rPr>
                <w:rFonts w:hint="eastAsia"/>
                <w:b w:val="0"/>
                <w:bCs w:val="0"/>
                <w:sz w:val="22"/>
                <w:lang w:eastAsia="zh-CN"/>
              </w:rPr>
              <w:t>。</w:t>
            </w:r>
            <w:bookmarkEnd w:id="199"/>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081D4829" w14:textId="77777777"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200" w:name="lt_pId557"/>
            <w:r w:rsidRPr="00333598">
              <w:rPr>
                <w:sz w:val="22"/>
                <w:lang w:eastAsia="zh-CN"/>
              </w:rPr>
              <w:t>与其他组织联合组织或举办的会议</w:t>
            </w:r>
            <w:r w:rsidRPr="00333598">
              <w:rPr>
                <w:sz w:val="22"/>
                <w:lang w:eastAsia="zh-CN"/>
              </w:rPr>
              <w:t>/</w:t>
            </w:r>
            <w:r w:rsidRPr="00333598">
              <w:rPr>
                <w:sz w:val="22"/>
                <w:lang w:eastAsia="zh-CN"/>
              </w:rPr>
              <w:t>讲习班数量</w:t>
            </w:r>
            <w:r w:rsidRPr="00333598">
              <w:rPr>
                <w:rFonts w:hint="eastAsia"/>
                <w:sz w:val="22"/>
                <w:lang w:eastAsia="zh-CN"/>
              </w:rPr>
              <w:t>。</w:t>
            </w:r>
            <w:bookmarkEnd w:id="200"/>
          </w:p>
          <w:p w14:paraId="6665FA73" w14:textId="77777777"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rPr>
            </w:pPr>
            <w:bookmarkStart w:id="201" w:name="lt_pId558"/>
            <w:r w:rsidRPr="00333598">
              <w:rPr>
                <w:sz w:val="22"/>
              </w:rPr>
              <w:t>联络函的数量</w:t>
            </w:r>
            <w:r w:rsidRPr="00333598">
              <w:rPr>
                <w:rFonts w:hint="eastAsia"/>
                <w:sz w:val="22"/>
              </w:rPr>
              <w:t>。</w:t>
            </w:r>
            <w:bookmarkEnd w:id="201"/>
          </w:p>
        </w:tc>
        <w:tc>
          <w:tcPr>
            <w:tcW w:w="4650" w:type="dxa"/>
            <w:tcBorders>
              <w:top w:val="single" w:sz="8" w:space="0" w:color="4F81BD" w:themeColor="accent1"/>
              <w:left w:val="dotted" w:sz="4" w:space="0" w:color="4F81BD" w:themeColor="accent1"/>
              <w:bottom w:val="nil"/>
              <w:right w:val="nil"/>
            </w:tcBorders>
          </w:tcPr>
          <w:p w14:paraId="24574D1A" w14:textId="4734BC62"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202" w:name="lt_pId559"/>
            <w:r w:rsidRPr="00333598">
              <w:rPr>
                <w:rFonts w:hint="eastAsia"/>
                <w:sz w:val="22"/>
                <w:lang w:eastAsia="zh-CN"/>
              </w:rPr>
              <w:t>吸引观众（新参与方、在影响力方面相互竞争的多家组织）的难度越来越大。</w:t>
            </w:r>
            <w:bookmarkEnd w:id="202"/>
          </w:p>
        </w:tc>
      </w:tr>
      <w:tr w:rsidR="00EA1AB1" w:rsidRPr="00636947" w14:paraId="12A9C408"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5B841ED9" w14:textId="77777777" w:rsidR="00EA1AB1" w:rsidRPr="00333598" w:rsidRDefault="00EA1AB1" w:rsidP="00636947">
            <w:pPr>
              <w:rPr>
                <w:b w:val="0"/>
                <w:bCs w:val="0"/>
                <w:sz w:val="22"/>
                <w:lang w:eastAsia="zh-CN"/>
              </w:rPr>
            </w:pPr>
            <w:r w:rsidRPr="00333598">
              <w:rPr>
                <w:b w:val="0"/>
                <w:bCs w:val="0"/>
                <w:sz w:val="22"/>
                <w:lang w:eastAsia="zh-CN"/>
              </w:rPr>
              <w:t>减少相互冲突的标准数量</w:t>
            </w:r>
            <w:r w:rsidRPr="00333598">
              <w:rPr>
                <w:rFonts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76A03F20" w14:textId="77777777"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203" w:name="lt_pId561"/>
            <w:r w:rsidRPr="00333598">
              <w:rPr>
                <w:sz w:val="22"/>
                <w:lang w:eastAsia="zh-CN"/>
              </w:rPr>
              <w:t>与其他组织联合制定的标准数量</w:t>
            </w:r>
            <w:r w:rsidRPr="00333598">
              <w:rPr>
                <w:rFonts w:hint="eastAsia"/>
                <w:sz w:val="22"/>
                <w:lang w:eastAsia="zh-CN"/>
              </w:rPr>
              <w:t>。</w:t>
            </w:r>
            <w:bookmarkEnd w:id="203"/>
          </w:p>
        </w:tc>
        <w:tc>
          <w:tcPr>
            <w:tcW w:w="4650" w:type="dxa"/>
            <w:tcBorders>
              <w:top w:val="nil"/>
              <w:left w:val="dotted" w:sz="4" w:space="0" w:color="4F81BD" w:themeColor="accent1"/>
              <w:bottom w:val="nil"/>
              <w:right w:val="nil"/>
            </w:tcBorders>
          </w:tcPr>
          <w:p w14:paraId="0456D804" w14:textId="4D2BDE6E"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204" w:name="lt_pId562"/>
            <w:r w:rsidRPr="00333598">
              <w:rPr>
                <w:rFonts w:hint="eastAsia"/>
                <w:sz w:val="22"/>
                <w:lang w:eastAsia="zh-CN"/>
              </w:rPr>
              <w:t>培养和留住人才方面的问题。</w:t>
            </w:r>
            <w:bookmarkEnd w:id="204"/>
          </w:p>
        </w:tc>
      </w:tr>
      <w:tr w:rsidR="00EA1AB1" w:rsidRPr="00636947" w14:paraId="405FBE93"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15D231B0" w14:textId="77777777" w:rsidR="00EA1AB1" w:rsidRPr="00333598" w:rsidRDefault="00EA1AB1" w:rsidP="00636947">
            <w:pPr>
              <w:rPr>
                <w:b w:val="0"/>
                <w:bCs w:val="0"/>
                <w:sz w:val="22"/>
                <w:lang w:eastAsia="zh-CN"/>
              </w:rPr>
            </w:pPr>
            <w:r w:rsidRPr="00333598">
              <w:rPr>
                <w:b w:val="0"/>
                <w:bCs w:val="0"/>
                <w:sz w:val="22"/>
                <w:lang w:eastAsia="zh-CN"/>
              </w:rPr>
              <w:t>增加与其他组织的签订的谅解备忘录</w:t>
            </w:r>
            <w:r w:rsidRPr="00333598">
              <w:rPr>
                <w:b w:val="0"/>
                <w:bCs w:val="0"/>
                <w:sz w:val="22"/>
                <w:lang w:eastAsia="zh-CN"/>
              </w:rPr>
              <w:t>/</w:t>
            </w:r>
            <w:r w:rsidRPr="00333598">
              <w:rPr>
                <w:b w:val="0"/>
                <w:bCs w:val="0"/>
                <w:sz w:val="22"/>
                <w:lang w:eastAsia="zh-CN"/>
              </w:rPr>
              <w:t>协作协议数量</w:t>
            </w:r>
            <w:r w:rsidRPr="00333598">
              <w:rPr>
                <w:rFonts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3BC8EB0E" w14:textId="77777777"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lang w:eastAsia="zh-CN"/>
              </w:rPr>
            </w:pPr>
            <w:bookmarkStart w:id="205" w:name="lt_pId564"/>
            <w:r w:rsidRPr="00333598">
              <w:rPr>
                <w:sz w:val="22"/>
                <w:lang w:eastAsia="zh-CN"/>
              </w:rPr>
              <w:t>与其他</w:t>
            </w:r>
            <w:r w:rsidRPr="00333598">
              <w:rPr>
                <w:rFonts w:hint="eastAsia"/>
                <w:sz w:val="22"/>
                <w:lang w:eastAsia="zh-CN"/>
              </w:rPr>
              <w:t>组织</w:t>
            </w:r>
            <w:r w:rsidRPr="00333598">
              <w:rPr>
                <w:sz w:val="22"/>
                <w:lang w:eastAsia="zh-CN"/>
              </w:rPr>
              <w:t>达成的协议数量</w:t>
            </w:r>
            <w:r w:rsidRPr="00333598">
              <w:rPr>
                <w:rFonts w:hint="eastAsia"/>
                <w:sz w:val="22"/>
                <w:lang w:eastAsia="zh-CN"/>
              </w:rPr>
              <w:t>。</w:t>
            </w:r>
            <w:bookmarkEnd w:id="205"/>
          </w:p>
        </w:tc>
        <w:tc>
          <w:tcPr>
            <w:tcW w:w="4650" w:type="dxa"/>
            <w:tcBorders>
              <w:top w:val="nil"/>
              <w:left w:val="dotted" w:sz="4" w:space="0" w:color="4F81BD" w:themeColor="accent1"/>
              <w:bottom w:val="nil"/>
              <w:right w:val="nil"/>
            </w:tcBorders>
          </w:tcPr>
          <w:p w14:paraId="25EE41D1" w14:textId="77777777"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rPr>
            </w:pPr>
            <w:bookmarkStart w:id="206" w:name="lt_pId565"/>
            <w:r w:rsidRPr="00333598">
              <w:rPr>
                <w:rFonts w:hint="eastAsia"/>
                <w:sz w:val="22"/>
              </w:rPr>
              <w:t>过时的组织框架。</w:t>
            </w:r>
            <w:bookmarkEnd w:id="206"/>
          </w:p>
        </w:tc>
      </w:tr>
      <w:tr w:rsidR="00EA1AB1" w:rsidRPr="00B313C0" w14:paraId="0D5BA889"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341EEA77" w14:textId="526D53CD" w:rsidR="00EA1AB1" w:rsidRPr="00333598" w:rsidRDefault="00EA1AB1" w:rsidP="00636947">
            <w:pPr>
              <w:rPr>
                <w:b w:val="0"/>
                <w:bCs w:val="0"/>
                <w:sz w:val="22"/>
                <w:lang w:eastAsia="zh-CN"/>
              </w:rPr>
            </w:pPr>
            <w:r w:rsidRPr="00333598">
              <w:rPr>
                <w:b w:val="0"/>
                <w:bCs w:val="0"/>
                <w:sz w:val="22"/>
                <w:lang w:eastAsia="zh-CN"/>
              </w:rPr>
              <w:t>增加符合</w:t>
            </w:r>
            <w:r w:rsidRPr="00333598">
              <w:rPr>
                <w:b w:val="0"/>
                <w:bCs w:val="0"/>
                <w:sz w:val="22"/>
                <w:lang w:eastAsia="zh-CN"/>
              </w:rPr>
              <w:t>ITU-T A.4</w:t>
            </w:r>
            <w:r w:rsidRPr="00333598">
              <w:rPr>
                <w:b w:val="0"/>
                <w:bCs w:val="0"/>
                <w:sz w:val="22"/>
                <w:lang w:eastAsia="zh-CN"/>
              </w:rPr>
              <w:t>、</w:t>
            </w:r>
            <w:r w:rsidRPr="00333598">
              <w:rPr>
                <w:b w:val="0"/>
                <w:bCs w:val="0"/>
                <w:sz w:val="22"/>
                <w:lang w:eastAsia="zh-CN"/>
              </w:rPr>
              <w:t>A.5</w:t>
            </w:r>
            <w:r w:rsidRPr="00333598">
              <w:rPr>
                <w:b w:val="0"/>
                <w:bCs w:val="0"/>
                <w:sz w:val="22"/>
                <w:lang w:eastAsia="zh-CN"/>
              </w:rPr>
              <w:t>和</w:t>
            </w:r>
            <w:r w:rsidRPr="00333598">
              <w:rPr>
                <w:b w:val="0"/>
                <w:bCs w:val="0"/>
                <w:sz w:val="22"/>
                <w:lang w:eastAsia="zh-CN"/>
              </w:rPr>
              <w:t>A.6</w:t>
            </w:r>
            <w:r w:rsidRPr="00333598">
              <w:rPr>
                <w:b w:val="0"/>
                <w:bCs w:val="0"/>
                <w:sz w:val="22"/>
                <w:lang w:eastAsia="zh-CN"/>
              </w:rPr>
              <w:t>标准的组织数量</w:t>
            </w:r>
            <w:r w:rsidR="00333598">
              <w:rPr>
                <w:rFonts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2115A1A3" w14:textId="77777777" w:rsidR="00EA1AB1" w:rsidRPr="00B313C0" w:rsidRDefault="00EA1AB1" w:rsidP="00636947">
            <w:pPr>
              <w:cnfStyle w:val="000000000000" w:firstRow="0" w:lastRow="0" w:firstColumn="0" w:lastColumn="0" w:oddVBand="0" w:evenVBand="0" w:oddHBand="0" w:evenHBand="0" w:firstRowFirstColumn="0" w:firstRowLastColumn="0" w:lastRowFirstColumn="0" w:lastRowLastColumn="0"/>
              <w:rPr>
                <w:sz w:val="22"/>
                <w:lang w:val="fr-CH" w:eastAsia="zh-CN"/>
              </w:rPr>
            </w:pPr>
            <w:bookmarkStart w:id="207" w:name="lt_pId567"/>
            <w:r w:rsidRPr="00333598">
              <w:rPr>
                <w:sz w:val="22"/>
                <w:lang w:eastAsia="zh-CN"/>
              </w:rPr>
              <w:t>符合</w:t>
            </w:r>
            <w:r w:rsidRPr="00B313C0">
              <w:rPr>
                <w:sz w:val="22"/>
                <w:lang w:val="fr-CH" w:eastAsia="zh-CN"/>
              </w:rPr>
              <w:t>ITU-T A.4/5/6</w:t>
            </w:r>
            <w:r w:rsidRPr="00333598">
              <w:rPr>
                <w:sz w:val="22"/>
                <w:lang w:eastAsia="zh-CN"/>
              </w:rPr>
              <w:t>标准的数量</w:t>
            </w:r>
            <w:r w:rsidRPr="00333598">
              <w:rPr>
                <w:rFonts w:hint="eastAsia"/>
                <w:sz w:val="22"/>
                <w:lang w:eastAsia="zh-CN"/>
              </w:rPr>
              <w:t>。</w:t>
            </w:r>
            <w:bookmarkEnd w:id="207"/>
          </w:p>
        </w:tc>
        <w:tc>
          <w:tcPr>
            <w:tcW w:w="4650" w:type="dxa"/>
            <w:tcBorders>
              <w:top w:val="nil"/>
              <w:left w:val="dotted" w:sz="4" w:space="0" w:color="4F81BD" w:themeColor="accent1"/>
              <w:bottom w:val="nil"/>
              <w:right w:val="nil"/>
            </w:tcBorders>
          </w:tcPr>
          <w:p w14:paraId="55E6ABDA" w14:textId="77777777" w:rsidR="00EA1AB1" w:rsidRPr="00B313C0" w:rsidRDefault="00EA1AB1" w:rsidP="00636947">
            <w:pPr>
              <w:cnfStyle w:val="000000000000" w:firstRow="0" w:lastRow="0" w:firstColumn="0" w:lastColumn="0" w:oddVBand="0" w:evenVBand="0" w:oddHBand="0" w:evenHBand="0" w:firstRowFirstColumn="0" w:firstRowLastColumn="0" w:lastRowFirstColumn="0" w:lastRowLastColumn="0"/>
              <w:rPr>
                <w:sz w:val="22"/>
                <w:lang w:val="fr-CH" w:eastAsia="zh-CN"/>
              </w:rPr>
            </w:pPr>
          </w:p>
        </w:tc>
      </w:tr>
      <w:tr w:rsidR="00EA1AB1" w:rsidRPr="00636947" w14:paraId="5277532F" w14:textId="77777777" w:rsidTr="00636947">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105D372F" w14:textId="77777777" w:rsidR="00EA1AB1" w:rsidRPr="00B313C0" w:rsidRDefault="00EA1AB1" w:rsidP="00636947">
            <w:pPr>
              <w:rPr>
                <w:b w:val="0"/>
                <w:bCs w:val="0"/>
                <w:sz w:val="22"/>
                <w:lang w:val="fr-CH" w:eastAsia="zh-CN"/>
              </w:rPr>
            </w:pPr>
            <w:r w:rsidRPr="00333598">
              <w:rPr>
                <w:b w:val="0"/>
                <w:bCs w:val="0"/>
                <w:sz w:val="22"/>
                <w:lang w:eastAsia="zh-CN"/>
              </w:rPr>
              <w:t>增加与其他组织联合主办的讲习班</w:t>
            </w:r>
            <w:r w:rsidRPr="00B313C0">
              <w:rPr>
                <w:b w:val="0"/>
                <w:bCs w:val="0"/>
                <w:sz w:val="22"/>
                <w:lang w:val="fr-CH" w:eastAsia="zh-CN"/>
              </w:rPr>
              <w:t>/</w:t>
            </w:r>
            <w:r w:rsidRPr="00333598">
              <w:rPr>
                <w:b w:val="0"/>
                <w:bCs w:val="0"/>
                <w:sz w:val="22"/>
                <w:lang w:eastAsia="zh-CN"/>
              </w:rPr>
              <w:t>活动数量</w:t>
            </w:r>
            <w:r w:rsidRPr="00333598">
              <w:rPr>
                <w:rFonts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631ACE61" w14:textId="77777777"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rPr>
            </w:pPr>
            <w:bookmarkStart w:id="208" w:name="lt_pId569"/>
            <w:r w:rsidRPr="00333598">
              <w:rPr>
                <w:rFonts w:hint="eastAsia"/>
                <w:sz w:val="22"/>
              </w:rPr>
              <w:t>如上。</w:t>
            </w:r>
            <w:bookmarkEnd w:id="208"/>
          </w:p>
        </w:tc>
        <w:tc>
          <w:tcPr>
            <w:tcW w:w="4650" w:type="dxa"/>
            <w:tcBorders>
              <w:top w:val="nil"/>
              <w:left w:val="dotted" w:sz="4" w:space="0" w:color="4F81BD" w:themeColor="accent1"/>
              <w:bottom w:val="single" w:sz="8" w:space="0" w:color="4F81BD" w:themeColor="accent1"/>
              <w:right w:val="nil"/>
            </w:tcBorders>
          </w:tcPr>
          <w:p w14:paraId="166C43F2" w14:textId="77777777" w:rsidR="00EA1AB1" w:rsidRPr="00333598" w:rsidRDefault="00EA1AB1" w:rsidP="00636947">
            <w:pPr>
              <w:cnfStyle w:val="000000000000" w:firstRow="0" w:lastRow="0" w:firstColumn="0" w:lastColumn="0" w:oddVBand="0" w:evenVBand="0" w:oddHBand="0" w:evenHBand="0" w:firstRowFirstColumn="0" w:firstRowLastColumn="0" w:lastRowFirstColumn="0" w:lastRowLastColumn="0"/>
              <w:rPr>
                <w:sz w:val="22"/>
              </w:rPr>
            </w:pPr>
          </w:p>
        </w:tc>
      </w:tr>
    </w:tbl>
    <w:p w14:paraId="46BF1BB9" w14:textId="77777777" w:rsidR="00EA1AB1" w:rsidRPr="00636947" w:rsidRDefault="00EA1AB1" w:rsidP="00EA1AB1"/>
    <w:p w14:paraId="2C976665" w14:textId="77777777" w:rsidR="00EA1AB1" w:rsidRPr="00636947" w:rsidRDefault="00EA1AB1" w:rsidP="00EA1AB1">
      <w:r w:rsidRPr="00636947">
        <w:br w:type="page"/>
      </w:r>
    </w:p>
    <w:p w14:paraId="473FF088" w14:textId="77777777" w:rsidR="00EA1AB1" w:rsidRPr="00636947" w:rsidRDefault="00EA1AB1" w:rsidP="00333598">
      <w:pPr>
        <w:pStyle w:val="Heading1"/>
        <w:rPr>
          <w:lang w:eastAsia="zh-CN"/>
        </w:rPr>
      </w:pPr>
      <w:bookmarkStart w:id="209" w:name="lt_pId570"/>
      <w:bookmarkStart w:id="210" w:name="_Toc34920049"/>
      <w:bookmarkStart w:id="211" w:name="_Toc34920163"/>
      <w:bookmarkStart w:id="212" w:name="_Toc34986209"/>
      <w:r w:rsidRPr="00636947">
        <w:rPr>
          <w:lang w:eastAsia="zh-CN"/>
        </w:rPr>
        <w:t>II.4</w:t>
      </w:r>
      <w:bookmarkEnd w:id="209"/>
      <w:r w:rsidRPr="00636947">
        <w:rPr>
          <w:lang w:eastAsia="zh-CN"/>
        </w:rPr>
        <w:tab/>
      </w:r>
      <w:bookmarkStart w:id="213" w:name="lt_pId571"/>
      <w:r w:rsidRPr="00636947">
        <w:rPr>
          <w:rFonts w:hint="eastAsia"/>
          <w:lang w:eastAsia="zh-CN"/>
        </w:rPr>
        <w:t>电信发展部门的部门</w:t>
      </w:r>
      <w:bookmarkEnd w:id="213"/>
      <w:r w:rsidRPr="00636947">
        <w:rPr>
          <w:rFonts w:hint="eastAsia"/>
          <w:lang w:eastAsia="zh-CN"/>
        </w:rPr>
        <w:t>目标</w:t>
      </w:r>
      <w:bookmarkEnd w:id="210"/>
      <w:bookmarkEnd w:id="211"/>
      <w:bookmarkEnd w:id="212"/>
    </w:p>
    <w:p w14:paraId="18E9B199" w14:textId="27011235" w:rsidR="00EA1AB1" w:rsidRDefault="00EA1AB1" w:rsidP="00333598">
      <w:pPr>
        <w:ind w:firstLineChars="200" w:firstLine="480"/>
        <w:rPr>
          <w:lang w:eastAsia="zh-CN"/>
        </w:rPr>
      </w:pPr>
      <w:bookmarkStart w:id="214" w:name="lt_pId572"/>
      <w:r w:rsidRPr="00636947">
        <w:rPr>
          <w:rFonts w:hint="eastAsia"/>
          <w:lang w:eastAsia="zh-CN"/>
        </w:rPr>
        <w:t>预计</w:t>
      </w:r>
      <w:r w:rsidRPr="00636947">
        <w:rPr>
          <w:lang w:eastAsia="zh-CN"/>
        </w:rPr>
        <w:t>2021-2024</w:t>
      </w:r>
      <w:r w:rsidRPr="00636947">
        <w:rPr>
          <w:rFonts w:hint="eastAsia"/>
          <w:lang w:eastAsia="zh-CN"/>
        </w:rPr>
        <w:t>年将实现四项电信标准化部门目标，占该期间国际电联计划内资源的</w:t>
      </w:r>
      <w:r w:rsidRPr="00636947">
        <w:rPr>
          <w:lang w:eastAsia="zh-CN"/>
        </w:rPr>
        <w:t>35.15%</w:t>
      </w:r>
      <w:r w:rsidRPr="00636947">
        <w:rPr>
          <w:rFonts w:hint="eastAsia"/>
          <w:lang w:eastAsia="zh-CN"/>
        </w:rPr>
        <w:t>。</w:t>
      </w:r>
      <w:bookmarkEnd w:id="214"/>
    </w:p>
    <w:p w14:paraId="6F243279" w14:textId="77777777" w:rsidR="00333598" w:rsidRPr="00636947" w:rsidRDefault="00333598" w:rsidP="00333598">
      <w:pPr>
        <w:ind w:firstLineChars="200" w:firstLine="480"/>
        <w:rPr>
          <w:lang w:eastAsia="zh-CN"/>
        </w:rPr>
      </w:pPr>
    </w:p>
    <w:p w14:paraId="68DB726D" w14:textId="622A35E5" w:rsidR="00EA1AB1" w:rsidRPr="00636947" w:rsidRDefault="00EA1AB1" w:rsidP="004E4A60">
      <w:pPr>
        <w:pStyle w:val="Tabletitle"/>
        <w:spacing w:after="0"/>
        <w:rPr>
          <w:lang w:eastAsia="zh-CN"/>
        </w:rPr>
      </w:pPr>
      <w:bookmarkStart w:id="215" w:name="lt_pId573"/>
      <w:r w:rsidRPr="00636947">
        <w:rPr>
          <w:lang w:eastAsia="zh-CN"/>
        </w:rPr>
        <w:t>ITU-D</w:t>
      </w:r>
      <w:r w:rsidRPr="00636947">
        <w:rPr>
          <w:rFonts w:hint="eastAsia"/>
          <w:lang w:eastAsia="zh-CN"/>
        </w:rPr>
        <w:t>部门目标</w:t>
      </w:r>
      <w:bookmarkEnd w:id="215"/>
    </w:p>
    <w:p w14:paraId="45C1B828" w14:textId="77777777" w:rsidR="00EA1AB1" w:rsidRPr="00636947" w:rsidRDefault="00EA1AB1" w:rsidP="004E4A60">
      <w:pPr>
        <w:pStyle w:val="Tabletitle"/>
        <w:spacing w:after="0"/>
        <w:rPr>
          <w:lang w:eastAsia="zh-CN"/>
        </w:rPr>
      </w:pPr>
      <w:bookmarkStart w:id="216" w:name="lt_pId574"/>
      <w:r w:rsidRPr="00636947">
        <w:rPr>
          <w:lang w:eastAsia="zh-CN"/>
        </w:rPr>
        <w:t>2021-2024</w:t>
      </w:r>
      <w:bookmarkEnd w:id="216"/>
      <w:r w:rsidRPr="00636947">
        <w:rPr>
          <w:rFonts w:hint="eastAsia"/>
          <w:lang w:eastAsia="zh-CN"/>
        </w:rPr>
        <w:t>年计划成本</w:t>
      </w:r>
    </w:p>
    <w:p w14:paraId="33C2BA56" w14:textId="70251A15" w:rsidR="00EA1AB1" w:rsidRPr="00636947" w:rsidRDefault="00EA1AB1" w:rsidP="00333598">
      <w:pPr>
        <w:pStyle w:val="Tabletitle"/>
      </w:pPr>
      <w:bookmarkStart w:id="217" w:name="lt_pId575"/>
      <w:r w:rsidRPr="00636947">
        <w:rPr>
          <w:rFonts w:hint="eastAsia"/>
        </w:rPr>
        <w:t>成本要素明细</w:t>
      </w:r>
      <w:bookmarkEnd w:id="217"/>
    </w:p>
    <w:tbl>
      <w:tblPr>
        <w:tblW w:w="5000" w:type="pct"/>
        <w:jc w:val="center"/>
        <w:tblLook w:val="04A0" w:firstRow="1" w:lastRow="0" w:firstColumn="1" w:lastColumn="0" w:noHBand="0" w:noVBand="1"/>
      </w:tblPr>
      <w:tblGrid>
        <w:gridCol w:w="4248"/>
        <w:gridCol w:w="1086"/>
        <w:gridCol w:w="1329"/>
        <w:gridCol w:w="1417"/>
        <w:gridCol w:w="1418"/>
        <w:gridCol w:w="1275"/>
        <w:gridCol w:w="1276"/>
        <w:gridCol w:w="1276"/>
        <w:gridCol w:w="1240"/>
      </w:tblGrid>
      <w:tr w:rsidR="00EA1AB1" w:rsidRPr="00333598" w14:paraId="1E8F8FD4" w14:textId="77777777" w:rsidTr="00333598">
        <w:trPr>
          <w:trHeight w:val="310"/>
          <w:jc w:val="center"/>
        </w:trPr>
        <w:tc>
          <w:tcPr>
            <w:tcW w:w="4248" w:type="dxa"/>
            <w:tcBorders>
              <w:top w:val="nil"/>
              <w:left w:val="nil"/>
              <w:bottom w:val="nil"/>
              <w:right w:val="nil"/>
            </w:tcBorders>
            <w:shd w:val="clear" w:color="auto" w:fill="auto"/>
            <w:noWrap/>
            <w:vAlign w:val="bottom"/>
            <w:hideMark/>
          </w:tcPr>
          <w:p w14:paraId="7BB7906C" w14:textId="77777777" w:rsidR="00EA1AB1" w:rsidRPr="00333598" w:rsidRDefault="00EA1AB1" w:rsidP="00636947">
            <w:pPr>
              <w:rPr>
                <w:sz w:val="22"/>
                <w:szCs w:val="22"/>
              </w:rPr>
            </w:pPr>
          </w:p>
        </w:tc>
        <w:tc>
          <w:tcPr>
            <w:tcW w:w="7801" w:type="dxa"/>
            <w:gridSpan w:val="6"/>
            <w:tcBorders>
              <w:top w:val="nil"/>
              <w:left w:val="nil"/>
              <w:bottom w:val="nil"/>
              <w:right w:val="nil"/>
            </w:tcBorders>
            <w:shd w:val="clear" w:color="auto" w:fill="auto"/>
            <w:noWrap/>
            <w:vAlign w:val="center"/>
            <w:hideMark/>
          </w:tcPr>
          <w:p w14:paraId="4C2C6968" w14:textId="77777777" w:rsidR="00EA1AB1" w:rsidRPr="00333598" w:rsidRDefault="00EA1AB1" w:rsidP="00333598">
            <w:pPr>
              <w:jc w:val="center"/>
              <w:rPr>
                <w:rFonts w:ascii="STKaiti" w:eastAsia="STKaiti" w:hAnsi="STKaiti"/>
                <w:sz w:val="22"/>
                <w:szCs w:val="22"/>
              </w:rPr>
            </w:pPr>
            <w:r w:rsidRPr="00333598">
              <w:rPr>
                <w:rFonts w:ascii="STKaiti" w:eastAsia="STKaiti" w:hAnsi="STKaiti" w:hint="eastAsia"/>
                <w:sz w:val="22"/>
                <w:szCs w:val="22"/>
              </w:rPr>
              <w:t>千瑞郎</w:t>
            </w:r>
          </w:p>
        </w:tc>
        <w:tc>
          <w:tcPr>
            <w:tcW w:w="2516" w:type="dxa"/>
            <w:gridSpan w:val="2"/>
            <w:tcBorders>
              <w:top w:val="nil"/>
              <w:left w:val="nil"/>
              <w:bottom w:val="nil"/>
              <w:right w:val="nil"/>
            </w:tcBorders>
            <w:shd w:val="clear" w:color="auto" w:fill="auto"/>
            <w:noWrap/>
            <w:vAlign w:val="bottom"/>
            <w:hideMark/>
          </w:tcPr>
          <w:p w14:paraId="5ED4A374" w14:textId="77777777" w:rsidR="00EA1AB1" w:rsidRPr="00333598" w:rsidRDefault="00EA1AB1" w:rsidP="004E4A60">
            <w:pPr>
              <w:jc w:val="center"/>
              <w:rPr>
                <w:sz w:val="22"/>
                <w:szCs w:val="22"/>
              </w:rPr>
            </w:pPr>
            <w:r w:rsidRPr="00333598">
              <w:rPr>
                <w:sz w:val="22"/>
                <w:szCs w:val="22"/>
              </w:rPr>
              <w:t>%</w:t>
            </w:r>
          </w:p>
        </w:tc>
      </w:tr>
      <w:tr w:rsidR="00EA1AB1" w:rsidRPr="00333598" w14:paraId="42DB5AB5" w14:textId="77777777" w:rsidTr="00333598">
        <w:trPr>
          <w:trHeight w:val="1550"/>
          <w:jc w:val="center"/>
        </w:trPr>
        <w:tc>
          <w:tcPr>
            <w:tcW w:w="4248" w:type="dxa"/>
            <w:tcBorders>
              <w:top w:val="nil"/>
              <w:left w:val="nil"/>
              <w:bottom w:val="single" w:sz="4" w:space="0" w:color="auto"/>
              <w:right w:val="nil"/>
            </w:tcBorders>
            <w:shd w:val="clear" w:color="auto" w:fill="auto"/>
            <w:noWrap/>
            <w:vAlign w:val="bottom"/>
            <w:hideMark/>
          </w:tcPr>
          <w:p w14:paraId="54693EE4" w14:textId="77777777" w:rsidR="00EA1AB1" w:rsidRPr="00333598" w:rsidRDefault="00EA1AB1" w:rsidP="00636947">
            <w:pPr>
              <w:rPr>
                <w:sz w:val="22"/>
                <w:szCs w:val="22"/>
              </w:rPr>
            </w:pPr>
            <w:r w:rsidRPr="00333598">
              <w:rPr>
                <w:sz w:val="22"/>
                <w:szCs w:val="22"/>
              </w:rPr>
              <w:t> </w:t>
            </w:r>
          </w:p>
        </w:tc>
        <w:tc>
          <w:tcPr>
            <w:tcW w:w="1086" w:type="dxa"/>
            <w:tcBorders>
              <w:top w:val="nil"/>
              <w:left w:val="single" w:sz="4" w:space="0" w:color="0070C0"/>
              <w:bottom w:val="single" w:sz="4" w:space="0" w:color="auto"/>
              <w:right w:val="nil"/>
            </w:tcBorders>
            <w:shd w:val="clear" w:color="auto" w:fill="auto"/>
            <w:vAlign w:val="center"/>
            <w:hideMark/>
          </w:tcPr>
          <w:p w14:paraId="649E9AB3" w14:textId="2BF72D24" w:rsidR="00EA1AB1" w:rsidRPr="00333598" w:rsidRDefault="00EA1AB1" w:rsidP="00333598">
            <w:pPr>
              <w:jc w:val="center"/>
              <w:rPr>
                <w:b/>
                <w:bCs/>
                <w:sz w:val="22"/>
                <w:szCs w:val="22"/>
              </w:rPr>
            </w:pPr>
            <w:r w:rsidRPr="00333598">
              <w:rPr>
                <w:rFonts w:hint="eastAsia"/>
                <w:b/>
                <w:bCs/>
                <w:sz w:val="22"/>
                <w:szCs w:val="22"/>
              </w:rPr>
              <w:t>计划</w:t>
            </w:r>
            <w:r w:rsidR="00333598" w:rsidRPr="00333598">
              <w:rPr>
                <w:b/>
                <w:bCs/>
                <w:sz w:val="22"/>
                <w:szCs w:val="22"/>
              </w:rPr>
              <w:br/>
            </w:r>
            <w:r w:rsidRPr="00333598">
              <w:rPr>
                <w:rFonts w:hint="eastAsia"/>
                <w:b/>
                <w:bCs/>
                <w:sz w:val="22"/>
                <w:szCs w:val="22"/>
              </w:rPr>
              <w:t>支出</w:t>
            </w:r>
          </w:p>
        </w:tc>
        <w:tc>
          <w:tcPr>
            <w:tcW w:w="1329" w:type="dxa"/>
            <w:tcBorders>
              <w:top w:val="nil"/>
              <w:left w:val="nil"/>
              <w:bottom w:val="single" w:sz="4" w:space="0" w:color="auto"/>
              <w:right w:val="nil"/>
            </w:tcBorders>
            <w:shd w:val="clear" w:color="auto" w:fill="auto"/>
            <w:vAlign w:val="center"/>
            <w:hideMark/>
          </w:tcPr>
          <w:p w14:paraId="33A1B81E" w14:textId="448B7AFF" w:rsidR="00EA1AB1" w:rsidRPr="00333598" w:rsidRDefault="00EA1AB1" w:rsidP="00333598">
            <w:pPr>
              <w:jc w:val="center"/>
              <w:rPr>
                <w:b/>
                <w:bCs/>
                <w:sz w:val="22"/>
                <w:szCs w:val="22"/>
              </w:rPr>
            </w:pPr>
            <w:r w:rsidRPr="00333598">
              <w:rPr>
                <w:rFonts w:hint="eastAsia"/>
                <w:b/>
                <w:bCs/>
                <w:sz w:val="22"/>
                <w:szCs w:val="22"/>
              </w:rPr>
              <w:t>文件制作</w:t>
            </w:r>
            <w:r w:rsidR="00333598" w:rsidRPr="00333598">
              <w:rPr>
                <w:b/>
                <w:bCs/>
                <w:sz w:val="22"/>
                <w:szCs w:val="22"/>
              </w:rPr>
              <w:br/>
            </w:r>
            <w:r w:rsidRPr="00333598">
              <w:rPr>
                <w:rFonts w:hint="eastAsia"/>
                <w:b/>
                <w:bCs/>
                <w:sz w:val="22"/>
                <w:szCs w:val="22"/>
              </w:rPr>
              <w:t>成本</w:t>
            </w:r>
          </w:p>
        </w:tc>
        <w:tc>
          <w:tcPr>
            <w:tcW w:w="1417" w:type="dxa"/>
            <w:tcBorders>
              <w:top w:val="nil"/>
              <w:left w:val="nil"/>
              <w:bottom w:val="single" w:sz="4" w:space="0" w:color="auto"/>
              <w:right w:val="nil"/>
            </w:tcBorders>
            <w:shd w:val="clear" w:color="auto" w:fill="auto"/>
            <w:vAlign w:val="center"/>
            <w:hideMark/>
          </w:tcPr>
          <w:p w14:paraId="5E2130BC" w14:textId="35FA55F7" w:rsidR="00EA1AB1" w:rsidRPr="00333598" w:rsidRDefault="00EA1AB1" w:rsidP="00333598">
            <w:pPr>
              <w:jc w:val="center"/>
              <w:rPr>
                <w:b/>
                <w:bCs/>
                <w:sz w:val="22"/>
                <w:szCs w:val="22"/>
              </w:rPr>
            </w:pPr>
            <w:r w:rsidRPr="00333598">
              <w:rPr>
                <w:rFonts w:hint="eastAsia"/>
                <w:b/>
                <w:bCs/>
                <w:sz w:val="22"/>
                <w:szCs w:val="22"/>
              </w:rPr>
              <w:t>局</w:t>
            </w:r>
            <w:r w:rsidRPr="00333598">
              <w:rPr>
                <w:b/>
                <w:bCs/>
                <w:sz w:val="22"/>
                <w:szCs w:val="22"/>
              </w:rPr>
              <w:t>/</w:t>
            </w:r>
            <w:r w:rsidRPr="00333598">
              <w:rPr>
                <w:rFonts w:hint="eastAsia"/>
                <w:b/>
                <w:bCs/>
                <w:sz w:val="22"/>
                <w:szCs w:val="22"/>
              </w:rPr>
              <w:t>部门</w:t>
            </w:r>
            <w:r w:rsidR="00333598" w:rsidRPr="00333598">
              <w:rPr>
                <w:b/>
                <w:bCs/>
                <w:sz w:val="22"/>
                <w:szCs w:val="22"/>
              </w:rPr>
              <w:br/>
            </w:r>
            <w:r w:rsidRPr="00333598">
              <w:rPr>
                <w:rFonts w:hint="eastAsia"/>
                <w:b/>
                <w:bCs/>
                <w:sz w:val="22"/>
                <w:szCs w:val="22"/>
              </w:rPr>
              <w:t>再分配成本</w:t>
            </w:r>
          </w:p>
        </w:tc>
        <w:tc>
          <w:tcPr>
            <w:tcW w:w="1418" w:type="dxa"/>
            <w:tcBorders>
              <w:top w:val="nil"/>
              <w:left w:val="nil"/>
              <w:bottom w:val="single" w:sz="4" w:space="0" w:color="auto"/>
              <w:right w:val="nil"/>
            </w:tcBorders>
            <w:shd w:val="clear" w:color="auto" w:fill="auto"/>
            <w:vAlign w:val="center"/>
            <w:hideMark/>
          </w:tcPr>
          <w:p w14:paraId="3A579455" w14:textId="77777777" w:rsidR="00EA1AB1" w:rsidRPr="00333598" w:rsidRDefault="00EA1AB1" w:rsidP="00333598">
            <w:pPr>
              <w:jc w:val="center"/>
              <w:rPr>
                <w:b/>
                <w:bCs/>
                <w:sz w:val="22"/>
                <w:szCs w:val="22"/>
              </w:rPr>
            </w:pPr>
            <w:r w:rsidRPr="00333598">
              <w:rPr>
                <w:rFonts w:hint="eastAsia"/>
                <w:b/>
                <w:bCs/>
                <w:sz w:val="22"/>
                <w:szCs w:val="22"/>
              </w:rPr>
              <w:t>集中行政性成本</w:t>
            </w:r>
          </w:p>
        </w:tc>
        <w:tc>
          <w:tcPr>
            <w:tcW w:w="1275" w:type="dxa"/>
            <w:tcBorders>
              <w:top w:val="nil"/>
              <w:left w:val="nil"/>
              <w:bottom w:val="single" w:sz="4" w:space="0" w:color="auto"/>
              <w:right w:val="nil"/>
            </w:tcBorders>
            <w:shd w:val="clear" w:color="auto" w:fill="auto"/>
            <w:vAlign w:val="center"/>
            <w:hideMark/>
          </w:tcPr>
          <w:p w14:paraId="4CE25A45" w14:textId="77777777" w:rsidR="00EA1AB1" w:rsidRPr="00333598" w:rsidRDefault="00EA1AB1" w:rsidP="00333598">
            <w:pPr>
              <w:jc w:val="center"/>
              <w:rPr>
                <w:b/>
                <w:bCs/>
                <w:sz w:val="22"/>
                <w:szCs w:val="22"/>
              </w:rPr>
            </w:pPr>
            <w:r w:rsidRPr="00333598">
              <w:rPr>
                <w:rFonts w:hint="eastAsia"/>
                <w:b/>
                <w:bCs/>
                <w:sz w:val="22"/>
                <w:szCs w:val="22"/>
              </w:rPr>
              <w:t>集中支持成本</w:t>
            </w:r>
          </w:p>
        </w:tc>
        <w:tc>
          <w:tcPr>
            <w:tcW w:w="1276" w:type="dxa"/>
            <w:tcBorders>
              <w:top w:val="nil"/>
              <w:left w:val="nil"/>
              <w:bottom w:val="single" w:sz="4" w:space="0" w:color="auto"/>
              <w:right w:val="nil"/>
            </w:tcBorders>
            <w:shd w:val="clear" w:color="auto" w:fill="auto"/>
            <w:vAlign w:val="center"/>
            <w:hideMark/>
          </w:tcPr>
          <w:p w14:paraId="22ADD74B" w14:textId="77777777" w:rsidR="00EA1AB1" w:rsidRPr="00333598" w:rsidRDefault="00EA1AB1" w:rsidP="00333598">
            <w:pPr>
              <w:jc w:val="center"/>
              <w:rPr>
                <w:b/>
                <w:bCs/>
                <w:sz w:val="22"/>
                <w:szCs w:val="22"/>
              </w:rPr>
            </w:pPr>
            <w:r w:rsidRPr="00333598">
              <w:rPr>
                <w:rFonts w:hint="eastAsia"/>
                <w:b/>
                <w:bCs/>
                <w:sz w:val="22"/>
                <w:szCs w:val="22"/>
              </w:rPr>
              <w:t>部门目标总成本</w:t>
            </w:r>
          </w:p>
        </w:tc>
        <w:tc>
          <w:tcPr>
            <w:tcW w:w="1276" w:type="dxa"/>
            <w:tcBorders>
              <w:top w:val="nil"/>
              <w:left w:val="nil"/>
              <w:bottom w:val="single" w:sz="4" w:space="0" w:color="auto"/>
              <w:right w:val="nil"/>
            </w:tcBorders>
            <w:shd w:val="clear" w:color="auto" w:fill="auto"/>
            <w:vAlign w:val="center"/>
            <w:hideMark/>
          </w:tcPr>
          <w:p w14:paraId="02292401" w14:textId="5FC0A997" w:rsidR="00EA1AB1" w:rsidRPr="00333598" w:rsidRDefault="00EA1AB1" w:rsidP="00333598">
            <w:pPr>
              <w:jc w:val="center"/>
              <w:rPr>
                <w:b/>
                <w:bCs/>
                <w:sz w:val="22"/>
                <w:szCs w:val="22"/>
                <w:lang w:eastAsia="zh-CN"/>
              </w:rPr>
            </w:pPr>
            <w:r w:rsidRPr="00333598">
              <w:rPr>
                <w:rFonts w:hint="eastAsia"/>
                <w:b/>
                <w:bCs/>
                <w:sz w:val="22"/>
                <w:szCs w:val="22"/>
                <w:lang w:eastAsia="zh-CN"/>
              </w:rPr>
              <w:t>占</w:t>
            </w:r>
            <w:r w:rsidRPr="00333598">
              <w:rPr>
                <w:rFonts w:hint="eastAsia"/>
                <w:b/>
                <w:bCs/>
                <w:sz w:val="22"/>
                <w:szCs w:val="22"/>
                <w:lang w:eastAsia="zh-CN"/>
              </w:rPr>
              <w:t>I</w:t>
            </w:r>
            <w:r w:rsidRPr="00333598">
              <w:rPr>
                <w:b/>
                <w:bCs/>
                <w:sz w:val="22"/>
                <w:szCs w:val="22"/>
                <w:lang w:eastAsia="zh-CN"/>
              </w:rPr>
              <w:t>TU -D</w:t>
            </w:r>
            <w:r w:rsidR="00333598">
              <w:rPr>
                <w:b/>
                <w:bCs/>
                <w:sz w:val="22"/>
                <w:szCs w:val="22"/>
                <w:lang w:eastAsia="zh-CN"/>
              </w:rPr>
              <w:br/>
            </w:r>
            <w:r w:rsidRPr="00333598">
              <w:rPr>
                <w:rFonts w:hint="eastAsia"/>
                <w:b/>
                <w:bCs/>
                <w:sz w:val="22"/>
                <w:szCs w:val="22"/>
                <w:lang w:eastAsia="zh-CN"/>
              </w:rPr>
              <w:t>部门目标的比例</w:t>
            </w:r>
          </w:p>
        </w:tc>
        <w:tc>
          <w:tcPr>
            <w:tcW w:w="1240" w:type="dxa"/>
            <w:tcBorders>
              <w:top w:val="nil"/>
              <w:left w:val="nil"/>
              <w:bottom w:val="single" w:sz="4" w:space="0" w:color="auto"/>
              <w:right w:val="nil"/>
            </w:tcBorders>
            <w:shd w:val="clear" w:color="auto" w:fill="auto"/>
            <w:vAlign w:val="center"/>
            <w:hideMark/>
          </w:tcPr>
          <w:p w14:paraId="7F56DFF9" w14:textId="77777777" w:rsidR="00EA1AB1" w:rsidRPr="00333598" w:rsidRDefault="00EA1AB1" w:rsidP="00333598">
            <w:pPr>
              <w:jc w:val="center"/>
              <w:rPr>
                <w:b/>
                <w:bCs/>
                <w:sz w:val="22"/>
                <w:szCs w:val="22"/>
                <w:lang w:eastAsia="zh-CN"/>
              </w:rPr>
            </w:pPr>
            <w:r w:rsidRPr="00333598">
              <w:rPr>
                <w:rFonts w:hint="eastAsia"/>
                <w:b/>
                <w:bCs/>
                <w:sz w:val="22"/>
                <w:szCs w:val="22"/>
                <w:lang w:eastAsia="zh-CN"/>
              </w:rPr>
              <w:t>在国际电联所占的比例</w:t>
            </w:r>
          </w:p>
        </w:tc>
      </w:tr>
      <w:tr w:rsidR="00EA1AB1" w:rsidRPr="00333598" w14:paraId="7EFF7BEB" w14:textId="77777777" w:rsidTr="00333598">
        <w:trPr>
          <w:trHeight w:val="310"/>
          <w:jc w:val="center"/>
        </w:trPr>
        <w:tc>
          <w:tcPr>
            <w:tcW w:w="4248" w:type="dxa"/>
            <w:tcBorders>
              <w:top w:val="nil"/>
              <w:left w:val="nil"/>
              <w:bottom w:val="nil"/>
              <w:right w:val="nil"/>
            </w:tcBorders>
            <w:shd w:val="clear" w:color="auto" w:fill="auto"/>
            <w:noWrap/>
            <w:vAlign w:val="bottom"/>
            <w:hideMark/>
          </w:tcPr>
          <w:p w14:paraId="743396E9" w14:textId="06F618D5" w:rsidR="00EA1AB1" w:rsidRPr="00333598" w:rsidRDefault="00EA1AB1" w:rsidP="00636947">
            <w:pPr>
              <w:rPr>
                <w:sz w:val="22"/>
                <w:szCs w:val="22"/>
              </w:rPr>
            </w:pPr>
            <w:r w:rsidRPr="00333598">
              <w:rPr>
                <w:sz w:val="22"/>
                <w:szCs w:val="22"/>
              </w:rPr>
              <w:t xml:space="preserve">D.1 </w:t>
            </w:r>
            <w:r w:rsidRPr="00333598">
              <w:rPr>
                <w:rFonts w:hint="eastAsia"/>
                <w:sz w:val="22"/>
                <w:szCs w:val="22"/>
              </w:rPr>
              <w:t>协调</w:t>
            </w:r>
          </w:p>
        </w:tc>
        <w:tc>
          <w:tcPr>
            <w:tcW w:w="1086" w:type="dxa"/>
            <w:tcBorders>
              <w:top w:val="nil"/>
              <w:left w:val="single" w:sz="4" w:space="0" w:color="0070C0"/>
              <w:bottom w:val="nil"/>
              <w:right w:val="nil"/>
            </w:tcBorders>
            <w:shd w:val="clear" w:color="auto" w:fill="auto"/>
            <w:noWrap/>
            <w:vAlign w:val="bottom"/>
            <w:hideMark/>
          </w:tcPr>
          <w:p w14:paraId="7A315B95" w14:textId="77777777" w:rsidR="00EA1AB1" w:rsidRPr="00333598" w:rsidRDefault="00EA1AB1" w:rsidP="006E79C0">
            <w:pPr>
              <w:jc w:val="right"/>
              <w:rPr>
                <w:sz w:val="22"/>
                <w:szCs w:val="22"/>
              </w:rPr>
            </w:pPr>
            <w:r w:rsidRPr="00333598">
              <w:rPr>
                <w:sz w:val="22"/>
                <w:szCs w:val="22"/>
              </w:rPr>
              <w:t>4 152</w:t>
            </w:r>
          </w:p>
        </w:tc>
        <w:tc>
          <w:tcPr>
            <w:tcW w:w="1329" w:type="dxa"/>
            <w:tcBorders>
              <w:top w:val="nil"/>
              <w:left w:val="nil"/>
              <w:bottom w:val="nil"/>
              <w:right w:val="nil"/>
            </w:tcBorders>
            <w:shd w:val="clear" w:color="auto" w:fill="auto"/>
            <w:noWrap/>
            <w:vAlign w:val="bottom"/>
            <w:hideMark/>
          </w:tcPr>
          <w:p w14:paraId="5293558B" w14:textId="77777777" w:rsidR="00EA1AB1" w:rsidRPr="00333598" w:rsidRDefault="00EA1AB1" w:rsidP="006E79C0">
            <w:pPr>
              <w:jc w:val="right"/>
              <w:rPr>
                <w:sz w:val="22"/>
                <w:szCs w:val="22"/>
              </w:rPr>
            </w:pPr>
            <w:r w:rsidRPr="00333598">
              <w:rPr>
                <w:sz w:val="22"/>
                <w:szCs w:val="22"/>
              </w:rPr>
              <w:t>8 180</w:t>
            </w:r>
          </w:p>
        </w:tc>
        <w:tc>
          <w:tcPr>
            <w:tcW w:w="1417" w:type="dxa"/>
            <w:tcBorders>
              <w:top w:val="nil"/>
              <w:left w:val="nil"/>
              <w:bottom w:val="nil"/>
              <w:right w:val="nil"/>
            </w:tcBorders>
            <w:shd w:val="clear" w:color="auto" w:fill="auto"/>
            <w:noWrap/>
            <w:vAlign w:val="bottom"/>
            <w:hideMark/>
          </w:tcPr>
          <w:p w14:paraId="79459D6B" w14:textId="77777777" w:rsidR="00EA1AB1" w:rsidRPr="00333598" w:rsidRDefault="00EA1AB1" w:rsidP="006E79C0">
            <w:pPr>
              <w:jc w:val="right"/>
              <w:rPr>
                <w:sz w:val="22"/>
                <w:szCs w:val="22"/>
              </w:rPr>
            </w:pPr>
            <w:r w:rsidRPr="00333598">
              <w:rPr>
                <w:sz w:val="22"/>
                <w:szCs w:val="22"/>
              </w:rPr>
              <w:t>28 961</w:t>
            </w:r>
          </w:p>
        </w:tc>
        <w:tc>
          <w:tcPr>
            <w:tcW w:w="1418" w:type="dxa"/>
            <w:tcBorders>
              <w:top w:val="nil"/>
              <w:left w:val="nil"/>
              <w:bottom w:val="nil"/>
              <w:right w:val="nil"/>
            </w:tcBorders>
            <w:shd w:val="clear" w:color="auto" w:fill="auto"/>
            <w:noWrap/>
            <w:vAlign w:val="bottom"/>
            <w:hideMark/>
          </w:tcPr>
          <w:p w14:paraId="7EB50F99" w14:textId="77777777" w:rsidR="00EA1AB1" w:rsidRPr="00333598" w:rsidRDefault="00EA1AB1" w:rsidP="006E79C0">
            <w:pPr>
              <w:jc w:val="right"/>
              <w:rPr>
                <w:sz w:val="22"/>
                <w:szCs w:val="22"/>
              </w:rPr>
            </w:pPr>
            <w:r w:rsidRPr="00333598">
              <w:rPr>
                <w:sz w:val="22"/>
                <w:szCs w:val="22"/>
              </w:rPr>
              <w:t>10 470</w:t>
            </w:r>
          </w:p>
        </w:tc>
        <w:tc>
          <w:tcPr>
            <w:tcW w:w="1275" w:type="dxa"/>
            <w:tcBorders>
              <w:top w:val="nil"/>
              <w:left w:val="nil"/>
              <w:bottom w:val="nil"/>
              <w:right w:val="nil"/>
            </w:tcBorders>
            <w:shd w:val="clear" w:color="auto" w:fill="auto"/>
            <w:noWrap/>
            <w:vAlign w:val="bottom"/>
            <w:hideMark/>
          </w:tcPr>
          <w:p w14:paraId="032458FF" w14:textId="77777777" w:rsidR="00EA1AB1" w:rsidRPr="00333598" w:rsidRDefault="00EA1AB1" w:rsidP="006E79C0">
            <w:pPr>
              <w:jc w:val="right"/>
              <w:rPr>
                <w:sz w:val="22"/>
                <w:szCs w:val="22"/>
              </w:rPr>
            </w:pPr>
            <w:r w:rsidRPr="00333598">
              <w:rPr>
                <w:sz w:val="22"/>
                <w:szCs w:val="22"/>
              </w:rPr>
              <w:t>18 741</w:t>
            </w:r>
          </w:p>
        </w:tc>
        <w:tc>
          <w:tcPr>
            <w:tcW w:w="1276" w:type="dxa"/>
            <w:tcBorders>
              <w:top w:val="nil"/>
              <w:left w:val="nil"/>
              <w:bottom w:val="nil"/>
              <w:right w:val="nil"/>
            </w:tcBorders>
            <w:shd w:val="clear" w:color="auto" w:fill="auto"/>
            <w:noWrap/>
            <w:vAlign w:val="bottom"/>
            <w:hideMark/>
          </w:tcPr>
          <w:p w14:paraId="2476DE38" w14:textId="77777777" w:rsidR="00EA1AB1" w:rsidRPr="00333598" w:rsidRDefault="00EA1AB1" w:rsidP="006E79C0">
            <w:pPr>
              <w:jc w:val="right"/>
              <w:rPr>
                <w:sz w:val="22"/>
                <w:szCs w:val="22"/>
              </w:rPr>
            </w:pPr>
            <w:r w:rsidRPr="00333598">
              <w:rPr>
                <w:sz w:val="22"/>
                <w:szCs w:val="22"/>
              </w:rPr>
              <w:t>70 504</w:t>
            </w:r>
          </w:p>
        </w:tc>
        <w:tc>
          <w:tcPr>
            <w:tcW w:w="1276" w:type="dxa"/>
            <w:tcBorders>
              <w:top w:val="nil"/>
              <w:left w:val="nil"/>
              <w:bottom w:val="nil"/>
              <w:right w:val="nil"/>
            </w:tcBorders>
            <w:shd w:val="clear" w:color="auto" w:fill="auto"/>
            <w:noWrap/>
            <w:vAlign w:val="bottom"/>
            <w:hideMark/>
          </w:tcPr>
          <w:p w14:paraId="7F37CAEE" w14:textId="77777777" w:rsidR="00EA1AB1" w:rsidRPr="00333598" w:rsidRDefault="00EA1AB1" w:rsidP="006E79C0">
            <w:pPr>
              <w:jc w:val="right"/>
              <w:rPr>
                <w:sz w:val="22"/>
                <w:szCs w:val="22"/>
              </w:rPr>
            </w:pPr>
            <w:r w:rsidRPr="00333598">
              <w:rPr>
                <w:sz w:val="22"/>
                <w:szCs w:val="22"/>
              </w:rPr>
              <w:t>30,34%</w:t>
            </w:r>
          </w:p>
        </w:tc>
        <w:tc>
          <w:tcPr>
            <w:tcW w:w="1240" w:type="dxa"/>
            <w:tcBorders>
              <w:top w:val="nil"/>
              <w:left w:val="nil"/>
              <w:bottom w:val="nil"/>
              <w:right w:val="nil"/>
            </w:tcBorders>
            <w:shd w:val="clear" w:color="auto" w:fill="auto"/>
            <w:noWrap/>
            <w:vAlign w:val="bottom"/>
            <w:hideMark/>
          </w:tcPr>
          <w:p w14:paraId="1A711356" w14:textId="77777777" w:rsidR="00EA1AB1" w:rsidRPr="00333598" w:rsidRDefault="00EA1AB1" w:rsidP="006E79C0">
            <w:pPr>
              <w:jc w:val="right"/>
              <w:rPr>
                <w:sz w:val="22"/>
                <w:szCs w:val="22"/>
              </w:rPr>
            </w:pPr>
            <w:r w:rsidRPr="00333598">
              <w:rPr>
                <w:sz w:val="22"/>
                <w:szCs w:val="22"/>
              </w:rPr>
              <w:t>10,67%</w:t>
            </w:r>
          </w:p>
        </w:tc>
      </w:tr>
      <w:tr w:rsidR="00EA1AB1" w:rsidRPr="00333598" w14:paraId="2C3F06B3" w14:textId="77777777" w:rsidTr="00333598">
        <w:trPr>
          <w:trHeight w:val="310"/>
          <w:jc w:val="center"/>
        </w:trPr>
        <w:tc>
          <w:tcPr>
            <w:tcW w:w="4248" w:type="dxa"/>
            <w:tcBorders>
              <w:top w:val="nil"/>
              <w:left w:val="nil"/>
              <w:bottom w:val="nil"/>
              <w:right w:val="nil"/>
            </w:tcBorders>
            <w:shd w:val="clear" w:color="auto" w:fill="auto"/>
            <w:noWrap/>
            <w:vAlign w:val="bottom"/>
            <w:hideMark/>
          </w:tcPr>
          <w:p w14:paraId="2A41D09F" w14:textId="2A234B78" w:rsidR="00EA1AB1" w:rsidRPr="00333598" w:rsidRDefault="00EA1AB1" w:rsidP="00636947">
            <w:pPr>
              <w:rPr>
                <w:sz w:val="22"/>
                <w:szCs w:val="22"/>
                <w:lang w:eastAsia="zh-CN"/>
              </w:rPr>
            </w:pPr>
            <w:r w:rsidRPr="00333598">
              <w:rPr>
                <w:sz w:val="22"/>
                <w:szCs w:val="22"/>
                <w:lang w:eastAsia="zh-CN"/>
              </w:rPr>
              <w:t xml:space="preserve">D.2 </w:t>
            </w:r>
            <w:r w:rsidRPr="00333598">
              <w:rPr>
                <w:rFonts w:hint="eastAsia"/>
                <w:sz w:val="22"/>
                <w:szCs w:val="22"/>
                <w:lang w:eastAsia="zh-CN"/>
              </w:rPr>
              <w:t>现代化且安全的电信</w:t>
            </w:r>
            <w:r w:rsidRPr="00333598">
              <w:rPr>
                <w:sz w:val="22"/>
                <w:szCs w:val="22"/>
                <w:lang w:eastAsia="zh-CN"/>
              </w:rPr>
              <w:t>/ICT</w:t>
            </w:r>
            <w:r w:rsidRPr="00333598">
              <w:rPr>
                <w:rFonts w:hint="eastAsia"/>
                <w:sz w:val="22"/>
                <w:szCs w:val="22"/>
                <w:lang w:eastAsia="zh-CN"/>
              </w:rPr>
              <w:t>基础设施</w:t>
            </w:r>
          </w:p>
        </w:tc>
        <w:tc>
          <w:tcPr>
            <w:tcW w:w="1086" w:type="dxa"/>
            <w:tcBorders>
              <w:top w:val="nil"/>
              <w:left w:val="single" w:sz="4" w:space="0" w:color="0070C0"/>
              <w:bottom w:val="nil"/>
              <w:right w:val="nil"/>
            </w:tcBorders>
            <w:shd w:val="clear" w:color="auto" w:fill="auto"/>
            <w:noWrap/>
            <w:vAlign w:val="bottom"/>
            <w:hideMark/>
          </w:tcPr>
          <w:p w14:paraId="39ED2D1E" w14:textId="77777777" w:rsidR="00EA1AB1" w:rsidRPr="00333598" w:rsidRDefault="00EA1AB1" w:rsidP="006E79C0">
            <w:pPr>
              <w:jc w:val="right"/>
              <w:rPr>
                <w:sz w:val="22"/>
                <w:szCs w:val="22"/>
              </w:rPr>
            </w:pPr>
            <w:r w:rsidRPr="00333598">
              <w:rPr>
                <w:sz w:val="22"/>
                <w:szCs w:val="22"/>
              </w:rPr>
              <w:t>6 624</w:t>
            </w:r>
          </w:p>
        </w:tc>
        <w:tc>
          <w:tcPr>
            <w:tcW w:w="1329" w:type="dxa"/>
            <w:tcBorders>
              <w:top w:val="nil"/>
              <w:left w:val="nil"/>
              <w:bottom w:val="nil"/>
              <w:right w:val="nil"/>
            </w:tcBorders>
            <w:shd w:val="clear" w:color="auto" w:fill="auto"/>
            <w:noWrap/>
            <w:vAlign w:val="bottom"/>
            <w:hideMark/>
          </w:tcPr>
          <w:p w14:paraId="5AE8AB11" w14:textId="77777777" w:rsidR="00EA1AB1" w:rsidRPr="00333598" w:rsidRDefault="00EA1AB1" w:rsidP="006E79C0">
            <w:pPr>
              <w:jc w:val="right"/>
              <w:rPr>
                <w:sz w:val="22"/>
                <w:szCs w:val="22"/>
              </w:rPr>
            </w:pPr>
            <w:r w:rsidRPr="00333598">
              <w:rPr>
                <w:sz w:val="22"/>
                <w:szCs w:val="22"/>
              </w:rPr>
              <w:t>0</w:t>
            </w:r>
          </w:p>
        </w:tc>
        <w:tc>
          <w:tcPr>
            <w:tcW w:w="1417" w:type="dxa"/>
            <w:tcBorders>
              <w:top w:val="nil"/>
              <w:left w:val="nil"/>
              <w:bottom w:val="nil"/>
              <w:right w:val="nil"/>
            </w:tcBorders>
            <w:shd w:val="clear" w:color="auto" w:fill="auto"/>
            <w:noWrap/>
            <w:vAlign w:val="bottom"/>
            <w:hideMark/>
          </w:tcPr>
          <w:p w14:paraId="2AF79CD8" w14:textId="77777777" w:rsidR="00EA1AB1" w:rsidRPr="00333598" w:rsidRDefault="00EA1AB1" w:rsidP="006E79C0">
            <w:pPr>
              <w:jc w:val="right"/>
              <w:rPr>
                <w:sz w:val="22"/>
                <w:szCs w:val="22"/>
              </w:rPr>
            </w:pPr>
            <w:r w:rsidRPr="00333598">
              <w:rPr>
                <w:sz w:val="22"/>
                <w:szCs w:val="22"/>
              </w:rPr>
              <w:t>20 102</w:t>
            </w:r>
          </w:p>
        </w:tc>
        <w:tc>
          <w:tcPr>
            <w:tcW w:w="1418" w:type="dxa"/>
            <w:tcBorders>
              <w:top w:val="nil"/>
              <w:left w:val="nil"/>
              <w:bottom w:val="nil"/>
              <w:right w:val="nil"/>
            </w:tcBorders>
            <w:shd w:val="clear" w:color="auto" w:fill="auto"/>
            <w:noWrap/>
            <w:vAlign w:val="bottom"/>
            <w:hideMark/>
          </w:tcPr>
          <w:p w14:paraId="7848D2FF" w14:textId="77777777" w:rsidR="00EA1AB1" w:rsidRPr="00333598" w:rsidRDefault="00EA1AB1" w:rsidP="006E79C0">
            <w:pPr>
              <w:jc w:val="right"/>
              <w:rPr>
                <w:sz w:val="22"/>
                <w:szCs w:val="22"/>
              </w:rPr>
            </w:pPr>
            <w:r w:rsidRPr="00333598">
              <w:rPr>
                <w:sz w:val="22"/>
                <w:szCs w:val="22"/>
              </w:rPr>
              <w:t>7 244</w:t>
            </w:r>
          </w:p>
        </w:tc>
        <w:tc>
          <w:tcPr>
            <w:tcW w:w="1275" w:type="dxa"/>
            <w:tcBorders>
              <w:top w:val="nil"/>
              <w:left w:val="nil"/>
              <w:bottom w:val="nil"/>
              <w:right w:val="nil"/>
            </w:tcBorders>
            <w:shd w:val="clear" w:color="auto" w:fill="auto"/>
            <w:noWrap/>
            <w:vAlign w:val="bottom"/>
            <w:hideMark/>
          </w:tcPr>
          <w:p w14:paraId="1CD37A3F" w14:textId="77777777" w:rsidR="00EA1AB1" w:rsidRPr="00333598" w:rsidRDefault="00EA1AB1" w:rsidP="006E79C0">
            <w:pPr>
              <w:jc w:val="right"/>
              <w:rPr>
                <w:sz w:val="22"/>
                <w:szCs w:val="22"/>
              </w:rPr>
            </w:pPr>
            <w:r w:rsidRPr="00333598">
              <w:rPr>
                <w:sz w:val="22"/>
                <w:szCs w:val="22"/>
              </w:rPr>
              <w:t>12 944</w:t>
            </w:r>
          </w:p>
        </w:tc>
        <w:tc>
          <w:tcPr>
            <w:tcW w:w="1276" w:type="dxa"/>
            <w:tcBorders>
              <w:top w:val="nil"/>
              <w:left w:val="nil"/>
              <w:bottom w:val="nil"/>
              <w:right w:val="nil"/>
            </w:tcBorders>
            <w:shd w:val="clear" w:color="auto" w:fill="auto"/>
            <w:noWrap/>
            <w:vAlign w:val="bottom"/>
            <w:hideMark/>
          </w:tcPr>
          <w:p w14:paraId="7805953B" w14:textId="77777777" w:rsidR="00EA1AB1" w:rsidRPr="00333598" w:rsidRDefault="00EA1AB1" w:rsidP="006E79C0">
            <w:pPr>
              <w:jc w:val="right"/>
              <w:rPr>
                <w:sz w:val="22"/>
                <w:szCs w:val="22"/>
              </w:rPr>
            </w:pPr>
            <w:r w:rsidRPr="00333598">
              <w:rPr>
                <w:sz w:val="22"/>
                <w:szCs w:val="22"/>
              </w:rPr>
              <w:t>46 914</w:t>
            </w:r>
          </w:p>
        </w:tc>
        <w:tc>
          <w:tcPr>
            <w:tcW w:w="1276" w:type="dxa"/>
            <w:tcBorders>
              <w:top w:val="nil"/>
              <w:left w:val="nil"/>
              <w:bottom w:val="nil"/>
              <w:right w:val="nil"/>
            </w:tcBorders>
            <w:shd w:val="clear" w:color="auto" w:fill="auto"/>
            <w:noWrap/>
            <w:vAlign w:val="bottom"/>
            <w:hideMark/>
          </w:tcPr>
          <w:p w14:paraId="093AEA2E" w14:textId="77777777" w:rsidR="00EA1AB1" w:rsidRPr="00333598" w:rsidRDefault="00EA1AB1" w:rsidP="006E79C0">
            <w:pPr>
              <w:jc w:val="right"/>
              <w:rPr>
                <w:sz w:val="22"/>
                <w:szCs w:val="22"/>
              </w:rPr>
            </w:pPr>
            <w:r w:rsidRPr="00333598">
              <w:rPr>
                <w:sz w:val="22"/>
                <w:szCs w:val="22"/>
              </w:rPr>
              <w:t>20,19%</w:t>
            </w:r>
          </w:p>
        </w:tc>
        <w:tc>
          <w:tcPr>
            <w:tcW w:w="1240" w:type="dxa"/>
            <w:tcBorders>
              <w:top w:val="nil"/>
              <w:left w:val="nil"/>
              <w:bottom w:val="nil"/>
              <w:right w:val="nil"/>
            </w:tcBorders>
            <w:shd w:val="clear" w:color="auto" w:fill="auto"/>
            <w:noWrap/>
            <w:vAlign w:val="bottom"/>
            <w:hideMark/>
          </w:tcPr>
          <w:p w14:paraId="34368FFF" w14:textId="77777777" w:rsidR="00EA1AB1" w:rsidRPr="00333598" w:rsidRDefault="00EA1AB1" w:rsidP="006E79C0">
            <w:pPr>
              <w:jc w:val="right"/>
              <w:rPr>
                <w:sz w:val="22"/>
                <w:szCs w:val="22"/>
              </w:rPr>
            </w:pPr>
            <w:r w:rsidRPr="00333598">
              <w:rPr>
                <w:sz w:val="22"/>
                <w:szCs w:val="22"/>
              </w:rPr>
              <w:t>7,10%</w:t>
            </w:r>
          </w:p>
        </w:tc>
      </w:tr>
      <w:tr w:rsidR="00EA1AB1" w:rsidRPr="00333598" w14:paraId="2ED87937" w14:textId="77777777" w:rsidTr="00333598">
        <w:trPr>
          <w:trHeight w:val="310"/>
          <w:jc w:val="center"/>
        </w:trPr>
        <w:tc>
          <w:tcPr>
            <w:tcW w:w="4248" w:type="dxa"/>
            <w:tcBorders>
              <w:top w:val="nil"/>
              <w:left w:val="nil"/>
              <w:bottom w:val="nil"/>
              <w:right w:val="nil"/>
            </w:tcBorders>
            <w:shd w:val="clear" w:color="auto" w:fill="auto"/>
            <w:noWrap/>
            <w:vAlign w:val="bottom"/>
            <w:hideMark/>
          </w:tcPr>
          <w:p w14:paraId="08F0CB6F" w14:textId="2712F4E4" w:rsidR="00EA1AB1" w:rsidRPr="00333598" w:rsidRDefault="00EA1AB1" w:rsidP="00636947">
            <w:pPr>
              <w:rPr>
                <w:sz w:val="22"/>
                <w:szCs w:val="22"/>
              </w:rPr>
            </w:pPr>
            <w:r w:rsidRPr="00333598">
              <w:rPr>
                <w:sz w:val="22"/>
                <w:szCs w:val="22"/>
              </w:rPr>
              <w:t xml:space="preserve">D.3 </w:t>
            </w:r>
            <w:r w:rsidRPr="00333598">
              <w:rPr>
                <w:rFonts w:hint="eastAsia"/>
                <w:sz w:val="22"/>
                <w:szCs w:val="22"/>
              </w:rPr>
              <w:t>有利的环境</w:t>
            </w:r>
          </w:p>
        </w:tc>
        <w:tc>
          <w:tcPr>
            <w:tcW w:w="1086" w:type="dxa"/>
            <w:tcBorders>
              <w:top w:val="nil"/>
              <w:left w:val="single" w:sz="4" w:space="0" w:color="0070C0"/>
              <w:bottom w:val="nil"/>
              <w:right w:val="nil"/>
            </w:tcBorders>
            <w:shd w:val="clear" w:color="auto" w:fill="auto"/>
            <w:noWrap/>
            <w:vAlign w:val="bottom"/>
            <w:hideMark/>
          </w:tcPr>
          <w:p w14:paraId="18B922F7" w14:textId="77777777" w:rsidR="00EA1AB1" w:rsidRPr="00333598" w:rsidRDefault="00EA1AB1" w:rsidP="006E79C0">
            <w:pPr>
              <w:jc w:val="right"/>
              <w:rPr>
                <w:sz w:val="22"/>
                <w:szCs w:val="22"/>
              </w:rPr>
            </w:pPr>
            <w:r w:rsidRPr="00333598">
              <w:rPr>
                <w:sz w:val="22"/>
                <w:szCs w:val="22"/>
              </w:rPr>
              <w:t>8 296</w:t>
            </w:r>
          </w:p>
        </w:tc>
        <w:tc>
          <w:tcPr>
            <w:tcW w:w="1329" w:type="dxa"/>
            <w:tcBorders>
              <w:top w:val="nil"/>
              <w:left w:val="nil"/>
              <w:bottom w:val="nil"/>
              <w:right w:val="nil"/>
            </w:tcBorders>
            <w:shd w:val="clear" w:color="auto" w:fill="auto"/>
            <w:noWrap/>
            <w:vAlign w:val="bottom"/>
            <w:hideMark/>
          </w:tcPr>
          <w:p w14:paraId="117F15B4" w14:textId="77777777" w:rsidR="00EA1AB1" w:rsidRPr="00333598" w:rsidRDefault="00EA1AB1" w:rsidP="006E79C0">
            <w:pPr>
              <w:jc w:val="right"/>
              <w:rPr>
                <w:sz w:val="22"/>
                <w:szCs w:val="22"/>
              </w:rPr>
            </w:pPr>
            <w:r w:rsidRPr="00333598">
              <w:rPr>
                <w:sz w:val="22"/>
                <w:szCs w:val="22"/>
              </w:rPr>
              <w:t>0</w:t>
            </w:r>
          </w:p>
        </w:tc>
        <w:tc>
          <w:tcPr>
            <w:tcW w:w="1417" w:type="dxa"/>
            <w:tcBorders>
              <w:top w:val="nil"/>
              <w:left w:val="nil"/>
              <w:bottom w:val="nil"/>
              <w:right w:val="nil"/>
            </w:tcBorders>
            <w:shd w:val="clear" w:color="auto" w:fill="auto"/>
            <w:noWrap/>
            <w:vAlign w:val="bottom"/>
            <w:hideMark/>
          </w:tcPr>
          <w:p w14:paraId="5370682A" w14:textId="77777777" w:rsidR="00EA1AB1" w:rsidRPr="00333598" w:rsidRDefault="00EA1AB1" w:rsidP="006E79C0">
            <w:pPr>
              <w:jc w:val="right"/>
              <w:rPr>
                <w:sz w:val="22"/>
                <w:szCs w:val="22"/>
              </w:rPr>
            </w:pPr>
            <w:r w:rsidRPr="00333598">
              <w:rPr>
                <w:sz w:val="22"/>
                <w:szCs w:val="22"/>
              </w:rPr>
              <w:t>30 981</w:t>
            </w:r>
          </w:p>
        </w:tc>
        <w:tc>
          <w:tcPr>
            <w:tcW w:w="1418" w:type="dxa"/>
            <w:tcBorders>
              <w:top w:val="nil"/>
              <w:left w:val="nil"/>
              <w:bottom w:val="nil"/>
              <w:right w:val="nil"/>
            </w:tcBorders>
            <w:shd w:val="clear" w:color="auto" w:fill="auto"/>
            <w:noWrap/>
            <w:vAlign w:val="bottom"/>
            <w:hideMark/>
          </w:tcPr>
          <w:p w14:paraId="1A5901EE" w14:textId="77777777" w:rsidR="00EA1AB1" w:rsidRPr="00333598" w:rsidRDefault="00EA1AB1" w:rsidP="006E79C0">
            <w:pPr>
              <w:jc w:val="right"/>
              <w:rPr>
                <w:sz w:val="22"/>
                <w:szCs w:val="22"/>
              </w:rPr>
            </w:pPr>
            <w:r w:rsidRPr="00333598">
              <w:rPr>
                <w:sz w:val="22"/>
                <w:szCs w:val="22"/>
              </w:rPr>
              <w:t>10 808</w:t>
            </w:r>
          </w:p>
        </w:tc>
        <w:tc>
          <w:tcPr>
            <w:tcW w:w="1275" w:type="dxa"/>
            <w:tcBorders>
              <w:top w:val="nil"/>
              <w:left w:val="nil"/>
              <w:bottom w:val="nil"/>
              <w:right w:val="nil"/>
            </w:tcBorders>
            <w:shd w:val="clear" w:color="auto" w:fill="auto"/>
            <w:noWrap/>
            <w:vAlign w:val="bottom"/>
            <w:hideMark/>
          </w:tcPr>
          <w:p w14:paraId="63ABC5CD" w14:textId="77777777" w:rsidR="00EA1AB1" w:rsidRPr="00333598" w:rsidRDefault="00EA1AB1" w:rsidP="006E79C0">
            <w:pPr>
              <w:jc w:val="right"/>
              <w:rPr>
                <w:sz w:val="22"/>
                <w:szCs w:val="22"/>
              </w:rPr>
            </w:pPr>
            <w:r w:rsidRPr="00333598">
              <w:rPr>
                <w:sz w:val="22"/>
                <w:szCs w:val="22"/>
              </w:rPr>
              <w:t>19 306</w:t>
            </w:r>
          </w:p>
        </w:tc>
        <w:tc>
          <w:tcPr>
            <w:tcW w:w="1276" w:type="dxa"/>
            <w:tcBorders>
              <w:top w:val="nil"/>
              <w:left w:val="nil"/>
              <w:bottom w:val="nil"/>
              <w:right w:val="nil"/>
            </w:tcBorders>
            <w:shd w:val="clear" w:color="auto" w:fill="auto"/>
            <w:noWrap/>
            <w:vAlign w:val="bottom"/>
            <w:hideMark/>
          </w:tcPr>
          <w:p w14:paraId="4FD0281B" w14:textId="46DED394" w:rsidR="00EA1AB1" w:rsidRPr="00333598" w:rsidRDefault="00EA1AB1" w:rsidP="006E79C0">
            <w:pPr>
              <w:jc w:val="right"/>
              <w:rPr>
                <w:sz w:val="22"/>
                <w:szCs w:val="22"/>
              </w:rPr>
            </w:pPr>
            <w:r w:rsidRPr="00333598">
              <w:rPr>
                <w:sz w:val="22"/>
                <w:szCs w:val="22"/>
              </w:rPr>
              <w:t>69 391</w:t>
            </w:r>
          </w:p>
        </w:tc>
        <w:tc>
          <w:tcPr>
            <w:tcW w:w="1276" w:type="dxa"/>
            <w:tcBorders>
              <w:top w:val="nil"/>
              <w:left w:val="nil"/>
              <w:bottom w:val="nil"/>
              <w:right w:val="nil"/>
            </w:tcBorders>
            <w:shd w:val="clear" w:color="auto" w:fill="auto"/>
            <w:noWrap/>
            <w:vAlign w:val="bottom"/>
            <w:hideMark/>
          </w:tcPr>
          <w:p w14:paraId="7F9F7D74" w14:textId="77777777" w:rsidR="00EA1AB1" w:rsidRPr="00333598" w:rsidRDefault="00EA1AB1" w:rsidP="006E79C0">
            <w:pPr>
              <w:jc w:val="right"/>
              <w:rPr>
                <w:sz w:val="22"/>
                <w:szCs w:val="22"/>
              </w:rPr>
            </w:pPr>
            <w:r w:rsidRPr="00333598">
              <w:rPr>
                <w:sz w:val="22"/>
                <w:szCs w:val="22"/>
              </w:rPr>
              <w:t>29,87%</w:t>
            </w:r>
          </w:p>
        </w:tc>
        <w:tc>
          <w:tcPr>
            <w:tcW w:w="1240" w:type="dxa"/>
            <w:tcBorders>
              <w:top w:val="nil"/>
              <w:left w:val="nil"/>
              <w:bottom w:val="nil"/>
              <w:right w:val="nil"/>
            </w:tcBorders>
            <w:shd w:val="clear" w:color="auto" w:fill="auto"/>
            <w:noWrap/>
            <w:vAlign w:val="bottom"/>
            <w:hideMark/>
          </w:tcPr>
          <w:p w14:paraId="249CCFB1" w14:textId="77777777" w:rsidR="00EA1AB1" w:rsidRPr="00333598" w:rsidRDefault="00EA1AB1" w:rsidP="006E79C0">
            <w:pPr>
              <w:jc w:val="right"/>
              <w:rPr>
                <w:sz w:val="22"/>
                <w:szCs w:val="22"/>
              </w:rPr>
            </w:pPr>
            <w:r w:rsidRPr="00333598">
              <w:rPr>
                <w:sz w:val="22"/>
                <w:szCs w:val="22"/>
              </w:rPr>
              <w:t>10,50%</w:t>
            </w:r>
          </w:p>
        </w:tc>
      </w:tr>
      <w:tr w:rsidR="00EA1AB1" w:rsidRPr="00333598" w14:paraId="03AC47B2" w14:textId="77777777" w:rsidTr="00333598">
        <w:trPr>
          <w:trHeight w:val="310"/>
          <w:jc w:val="center"/>
        </w:trPr>
        <w:tc>
          <w:tcPr>
            <w:tcW w:w="4248" w:type="dxa"/>
            <w:tcBorders>
              <w:top w:val="nil"/>
              <w:left w:val="nil"/>
              <w:bottom w:val="single" w:sz="4" w:space="0" w:color="auto"/>
              <w:right w:val="nil"/>
            </w:tcBorders>
            <w:shd w:val="clear" w:color="auto" w:fill="auto"/>
            <w:noWrap/>
            <w:vAlign w:val="bottom"/>
            <w:hideMark/>
          </w:tcPr>
          <w:p w14:paraId="41AF0A7F" w14:textId="1D498E72" w:rsidR="00EA1AB1" w:rsidRPr="00333598" w:rsidRDefault="00EA1AB1" w:rsidP="00636947">
            <w:pPr>
              <w:rPr>
                <w:sz w:val="22"/>
                <w:szCs w:val="22"/>
              </w:rPr>
            </w:pPr>
            <w:r w:rsidRPr="00333598">
              <w:rPr>
                <w:sz w:val="22"/>
                <w:szCs w:val="22"/>
              </w:rPr>
              <w:t xml:space="preserve">D.4 </w:t>
            </w:r>
            <w:r w:rsidRPr="00333598">
              <w:rPr>
                <w:rFonts w:hint="eastAsia"/>
                <w:sz w:val="22"/>
                <w:szCs w:val="22"/>
              </w:rPr>
              <w:t>包容性信息社会</w:t>
            </w:r>
          </w:p>
        </w:tc>
        <w:tc>
          <w:tcPr>
            <w:tcW w:w="1086" w:type="dxa"/>
            <w:tcBorders>
              <w:top w:val="nil"/>
              <w:left w:val="single" w:sz="4" w:space="0" w:color="0070C0"/>
              <w:bottom w:val="single" w:sz="4" w:space="0" w:color="auto"/>
              <w:right w:val="nil"/>
            </w:tcBorders>
            <w:shd w:val="clear" w:color="auto" w:fill="auto"/>
            <w:noWrap/>
            <w:vAlign w:val="bottom"/>
            <w:hideMark/>
          </w:tcPr>
          <w:p w14:paraId="733289F8" w14:textId="77777777" w:rsidR="00EA1AB1" w:rsidRPr="00333598" w:rsidRDefault="00EA1AB1" w:rsidP="006E79C0">
            <w:pPr>
              <w:jc w:val="right"/>
              <w:rPr>
                <w:sz w:val="22"/>
                <w:szCs w:val="22"/>
              </w:rPr>
            </w:pPr>
            <w:r w:rsidRPr="00333598">
              <w:rPr>
                <w:sz w:val="22"/>
                <w:szCs w:val="22"/>
              </w:rPr>
              <w:t>5 804</w:t>
            </w:r>
          </w:p>
        </w:tc>
        <w:tc>
          <w:tcPr>
            <w:tcW w:w="1329" w:type="dxa"/>
            <w:tcBorders>
              <w:top w:val="nil"/>
              <w:left w:val="nil"/>
              <w:bottom w:val="single" w:sz="4" w:space="0" w:color="auto"/>
              <w:right w:val="nil"/>
            </w:tcBorders>
            <w:shd w:val="clear" w:color="auto" w:fill="auto"/>
            <w:noWrap/>
            <w:vAlign w:val="bottom"/>
            <w:hideMark/>
          </w:tcPr>
          <w:p w14:paraId="74E3D525" w14:textId="77777777" w:rsidR="00EA1AB1" w:rsidRPr="00333598" w:rsidRDefault="00EA1AB1" w:rsidP="006E79C0">
            <w:pPr>
              <w:jc w:val="right"/>
              <w:rPr>
                <w:sz w:val="22"/>
                <w:szCs w:val="22"/>
              </w:rPr>
            </w:pPr>
            <w:r w:rsidRPr="00333598">
              <w:rPr>
                <w:sz w:val="22"/>
                <w:szCs w:val="22"/>
              </w:rPr>
              <w:t>0</w:t>
            </w:r>
          </w:p>
        </w:tc>
        <w:tc>
          <w:tcPr>
            <w:tcW w:w="1417" w:type="dxa"/>
            <w:tcBorders>
              <w:top w:val="nil"/>
              <w:left w:val="nil"/>
              <w:bottom w:val="single" w:sz="4" w:space="0" w:color="auto"/>
              <w:right w:val="nil"/>
            </w:tcBorders>
            <w:shd w:val="clear" w:color="auto" w:fill="auto"/>
            <w:noWrap/>
            <w:vAlign w:val="bottom"/>
            <w:hideMark/>
          </w:tcPr>
          <w:p w14:paraId="6374D590" w14:textId="77777777" w:rsidR="00EA1AB1" w:rsidRPr="00333598" w:rsidRDefault="00EA1AB1" w:rsidP="006E79C0">
            <w:pPr>
              <w:jc w:val="right"/>
              <w:rPr>
                <w:sz w:val="22"/>
                <w:szCs w:val="22"/>
              </w:rPr>
            </w:pPr>
            <w:r w:rsidRPr="00333598">
              <w:rPr>
                <w:sz w:val="22"/>
                <w:szCs w:val="22"/>
              </w:rPr>
              <w:t>19 815</w:t>
            </w:r>
          </w:p>
        </w:tc>
        <w:tc>
          <w:tcPr>
            <w:tcW w:w="1418" w:type="dxa"/>
            <w:tcBorders>
              <w:top w:val="nil"/>
              <w:left w:val="nil"/>
              <w:bottom w:val="single" w:sz="4" w:space="0" w:color="auto"/>
              <w:right w:val="nil"/>
            </w:tcBorders>
            <w:shd w:val="clear" w:color="auto" w:fill="auto"/>
            <w:noWrap/>
            <w:vAlign w:val="bottom"/>
            <w:hideMark/>
          </w:tcPr>
          <w:p w14:paraId="1431EF86" w14:textId="77777777" w:rsidR="00EA1AB1" w:rsidRPr="00333598" w:rsidRDefault="00EA1AB1" w:rsidP="006E79C0">
            <w:pPr>
              <w:jc w:val="right"/>
              <w:rPr>
                <w:sz w:val="22"/>
                <w:szCs w:val="22"/>
              </w:rPr>
            </w:pPr>
            <w:r w:rsidRPr="00333598">
              <w:rPr>
                <w:sz w:val="22"/>
                <w:szCs w:val="22"/>
              </w:rPr>
              <w:t>7 147</w:t>
            </w:r>
          </w:p>
        </w:tc>
        <w:tc>
          <w:tcPr>
            <w:tcW w:w="1275" w:type="dxa"/>
            <w:tcBorders>
              <w:top w:val="nil"/>
              <w:left w:val="nil"/>
              <w:bottom w:val="single" w:sz="4" w:space="0" w:color="auto"/>
              <w:right w:val="nil"/>
            </w:tcBorders>
            <w:shd w:val="clear" w:color="auto" w:fill="auto"/>
            <w:noWrap/>
            <w:vAlign w:val="bottom"/>
            <w:hideMark/>
          </w:tcPr>
          <w:p w14:paraId="5ABEA4F8" w14:textId="77777777" w:rsidR="00EA1AB1" w:rsidRPr="00333598" w:rsidRDefault="00EA1AB1" w:rsidP="006E79C0">
            <w:pPr>
              <w:jc w:val="right"/>
              <w:rPr>
                <w:sz w:val="22"/>
                <w:szCs w:val="22"/>
              </w:rPr>
            </w:pPr>
            <w:r w:rsidRPr="00333598">
              <w:rPr>
                <w:sz w:val="22"/>
                <w:szCs w:val="22"/>
              </w:rPr>
              <w:t>12 763</w:t>
            </w:r>
          </w:p>
        </w:tc>
        <w:tc>
          <w:tcPr>
            <w:tcW w:w="1276" w:type="dxa"/>
            <w:tcBorders>
              <w:top w:val="nil"/>
              <w:left w:val="nil"/>
              <w:bottom w:val="single" w:sz="4" w:space="0" w:color="auto"/>
              <w:right w:val="nil"/>
            </w:tcBorders>
            <w:shd w:val="clear" w:color="auto" w:fill="auto"/>
            <w:noWrap/>
            <w:vAlign w:val="bottom"/>
            <w:hideMark/>
          </w:tcPr>
          <w:p w14:paraId="5ECBAE43" w14:textId="77777777" w:rsidR="00EA1AB1" w:rsidRPr="00333598" w:rsidRDefault="00EA1AB1" w:rsidP="006E79C0">
            <w:pPr>
              <w:jc w:val="right"/>
              <w:rPr>
                <w:sz w:val="22"/>
                <w:szCs w:val="22"/>
              </w:rPr>
            </w:pPr>
            <w:r w:rsidRPr="00333598">
              <w:rPr>
                <w:sz w:val="22"/>
                <w:szCs w:val="22"/>
              </w:rPr>
              <w:t>45 529</w:t>
            </w:r>
          </w:p>
        </w:tc>
        <w:tc>
          <w:tcPr>
            <w:tcW w:w="1276" w:type="dxa"/>
            <w:tcBorders>
              <w:top w:val="nil"/>
              <w:left w:val="nil"/>
              <w:bottom w:val="single" w:sz="4" w:space="0" w:color="auto"/>
              <w:right w:val="nil"/>
            </w:tcBorders>
            <w:shd w:val="clear" w:color="auto" w:fill="auto"/>
            <w:noWrap/>
            <w:vAlign w:val="bottom"/>
            <w:hideMark/>
          </w:tcPr>
          <w:p w14:paraId="46E916F5" w14:textId="00D5635D" w:rsidR="00EA1AB1" w:rsidRPr="00333598" w:rsidRDefault="00EA1AB1" w:rsidP="006E79C0">
            <w:pPr>
              <w:jc w:val="right"/>
              <w:rPr>
                <w:sz w:val="22"/>
                <w:szCs w:val="22"/>
              </w:rPr>
            </w:pPr>
            <w:r w:rsidRPr="00333598">
              <w:rPr>
                <w:sz w:val="22"/>
                <w:szCs w:val="22"/>
              </w:rPr>
              <w:t>19,60%</w:t>
            </w:r>
          </w:p>
        </w:tc>
        <w:tc>
          <w:tcPr>
            <w:tcW w:w="1240" w:type="dxa"/>
            <w:tcBorders>
              <w:top w:val="nil"/>
              <w:left w:val="nil"/>
              <w:bottom w:val="single" w:sz="4" w:space="0" w:color="auto"/>
              <w:right w:val="nil"/>
            </w:tcBorders>
            <w:shd w:val="clear" w:color="auto" w:fill="auto"/>
            <w:noWrap/>
            <w:vAlign w:val="bottom"/>
            <w:hideMark/>
          </w:tcPr>
          <w:p w14:paraId="77228DF1" w14:textId="77777777" w:rsidR="00EA1AB1" w:rsidRPr="00333598" w:rsidRDefault="00EA1AB1" w:rsidP="006E79C0">
            <w:pPr>
              <w:jc w:val="right"/>
              <w:rPr>
                <w:sz w:val="22"/>
                <w:szCs w:val="22"/>
              </w:rPr>
            </w:pPr>
            <w:r w:rsidRPr="00333598">
              <w:rPr>
                <w:sz w:val="22"/>
                <w:szCs w:val="22"/>
              </w:rPr>
              <w:t>6,89%</w:t>
            </w:r>
          </w:p>
        </w:tc>
      </w:tr>
      <w:tr w:rsidR="00EA1AB1" w:rsidRPr="00333598" w14:paraId="4D6F4D46" w14:textId="77777777" w:rsidTr="00333598">
        <w:trPr>
          <w:trHeight w:val="310"/>
          <w:jc w:val="center"/>
        </w:trPr>
        <w:tc>
          <w:tcPr>
            <w:tcW w:w="4248" w:type="dxa"/>
            <w:tcBorders>
              <w:top w:val="nil"/>
              <w:left w:val="nil"/>
              <w:bottom w:val="nil"/>
              <w:right w:val="nil"/>
            </w:tcBorders>
            <w:shd w:val="clear" w:color="auto" w:fill="auto"/>
            <w:noWrap/>
            <w:vAlign w:val="bottom"/>
            <w:hideMark/>
          </w:tcPr>
          <w:p w14:paraId="2CD598F5" w14:textId="77777777" w:rsidR="00EA1AB1" w:rsidRPr="006E79C0" w:rsidRDefault="00EA1AB1" w:rsidP="00636947">
            <w:pPr>
              <w:rPr>
                <w:b/>
                <w:bCs/>
                <w:sz w:val="22"/>
                <w:szCs w:val="22"/>
              </w:rPr>
            </w:pPr>
            <w:r w:rsidRPr="006E79C0">
              <w:rPr>
                <w:rFonts w:hint="eastAsia"/>
                <w:b/>
                <w:bCs/>
                <w:sz w:val="22"/>
                <w:szCs w:val="22"/>
              </w:rPr>
              <w:t>总计</w:t>
            </w:r>
          </w:p>
        </w:tc>
        <w:tc>
          <w:tcPr>
            <w:tcW w:w="1086" w:type="dxa"/>
            <w:tcBorders>
              <w:top w:val="nil"/>
              <w:left w:val="single" w:sz="4" w:space="0" w:color="0070C0"/>
              <w:bottom w:val="nil"/>
              <w:right w:val="nil"/>
            </w:tcBorders>
            <w:shd w:val="clear" w:color="auto" w:fill="auto"/>
            <w:noWrap/>
            <w:vAlign w:val="bottom"/>
            <w:hideMark/>
          </w:tcPr>
          <w:p w14:paraId="1959AD0C" w14:textId="77777777" w:rsidR="00EA1AB1" w:rsidRPr="006E79C0" w:rsidRDefault="00EA1AB1" w:rsidP="006E79C0">
            <w:pPr>
              <w:jc w:val="right"/>
              <w:rPr>
                <w:b/>
                <w:bCs/>
                <w:sz w:val="22"/>
                <w:szCs w:val="22"/>
              </w:rPr>
            </w:pPr>
            <w:r w:rsidRPr="006E79C0">
              <w:rPr>
                <w:b/>
                <w:bCs/>
                <w:sz w:val="22"/>
                <w:szCs w:val="22"/>
              </w:rPr>
              <w:t>24 876</w:t>
            </w:r>
          </w:p>
        </w:tc>
        <w:tc>
          <w:tcPr>
            <w:tcW w:w="1329" w:type="dxa"/>
            <w:tcBorders>
              <w:top w:val="nil"/>
              <w:left w:val="nil"/>
              <w:bottom w:val="nil"/>
              <w:right w:val="nil"/>
            </w:tcBorders>
            <w:shd w:val="clear" w:color="auto" w:fill="auto"/>
            <w:noWrap/>
            <w:vAlign w:val="bottom"/>
            <w:hideMark/>
          </w:tcPr>
          <w:p w14:paraId="2050681F" w14:textId="77777777" w:rsidR="00EA1AB1" w:rsidRPr="006E79C0" w:rsidRDefault="00EA1AB1" w:rsidP="006E79C0">
            <w:pPr>
              <w:jc w:val="right"/>
              <w:rPr>
                <w:b/>
                <w:bCs/>
                <w:sz w:val="22"/>
                <w:szCs w:val="22"/>
              </w:rPr>
            </w:pPr>
            <w:r w:rsidRPr="006E79C0">
              <w:rPr>
                <w:b/>
                <w:bCs/>
                <w:sz w:val="22"/>
                <w:szCs w:val="22"/>
              </w:rPr>
              <w:t>8 180</w:t>
            </w:r>
          </w:p>
        </w:tc>
        <w:tc>
          <w:tcPr>
            <w:tcW w:w="1417" w:type="dxa"/>
            <w:tcBorders>
              <w:top w:val="nil"/>
              <w:left w:val="nil"/>
              <w:bottom w:val="nil"/>
              <w:right w:val="nil"/>
            </w:tcBorders>
            <w:shd w:val="clear" w:color="auto" w:fill="auto"/>
            <w:noWrap/>
            <w:vAlign w:val="bottom"/>
            <w:hideMark/>
          </w:tcPr>
          <w:p w14:paraId="47B74108" w14:textId="77777777" w:rsidR="00EA1AB1" w:rsidRPr="006E79C0" w:rsidRDefault="00EA1AB1" w:rsidP="006E79C0">
            <w:pPr>
              <w:jc w:val="right"/>
              <w:rPr>
                <w:b/>
                <w:bCs/>
                <w:sz w:val="22"/>
                <w:szCs w:val="22"/>
              </w:rPr>
            </w:pPr>
            <w:r w:rsidRPr="006E79C0">
              <w:rPr>
                <w:b/>
                <w:bCs/>
                <w:sz w:val="22"/>
                <w:szCs w:val="22"/>
              </w:rPr>
              <w:t>99 859</w:t>
            </w:r>
          </w:p>
        </w:tc>
        <w:tc>
          <w:tcPr>
            <w:tcW w:w="1418" w:type="dxa"/>
            <w:tcBorders>
              <w:top w:val="nil"/>
              <w:left w:val="nil"/>
              <w:bottom w:val="nil"/>
              <w:right w:val="nil"/>
            </w:tcBorders>
            <w:shd w:val="clear" w:color="auto" w:fill="auto"/>
            <w:noWrap/>
            <w:vAlign w:val="bottom"/>
            <w:hideMark/>
          </w:tcPr>
          <w:p w14:paraId="5C46AC97" w14:textId="77777777" w:rsidR="00EA1AB1" w:rsidRPr="006E79C0" w:rsidRDefault="00EA1AB1" w:rsidP="006E79C0">
            <w:pPr>
              <w:jc w:val="right"/>
              <w:rPr>
                <w:b/>
                <w:bCs/>
                <w:sz w:val="22"/>
                <w:szCs w:val="22"/>
              </w:rPr>
            </w:pPr>
            <w:r w:rsidRPr="006E79C0">
              <w:rPr>
                <w:b/>
                <w:bCs/>
                <w:sz w:val="22"/>
                <w:szCs w:val="22"/>
              </w:rPr>
              <w:t>35 669</w:t>
            </w:r>
          </w:p>
        </w:tc>
        <w:tc>
          <w:tcPr>
            <w:tcW w:w="1275" w:type="dxa"/>
            <w:tcBorders>
              <w:top w:val="nil"/>
              <w:left w:val="nil"/>
              <w:bottom w:val="nil"/>
              <w:right w:val="nil"/>
            </w:tcBorders>
            <w:shd w:val="clear" w:color="auto" w:fill="auto"/>
            <w:noWrap/>
            <w:vAlign w:val="bottom"/>
            <w:hideMark/>
          </w:tcPr>
          <w:p w14:paraId="1E581126" w14:textId="77777777" w:rsidR="00EA1AB1" w:rsidRPr="006E79C0" w:rsidRDefault="00EA1AB1" w:rsidP="006E79C0">
            <w:pPr>
              <w:jc w:val="right"/>
              <w:rPr>
                <w:b/>
                <w:bCs/>
                <w:sz w:val="22"/>
                <w:szCs w:val="22"/>
              </w:rPr>
            </w:pPr>
            <w:r w:rsidRPr="006E79C0">
              <w:rPr>
                <w:b/>
                <w:bCs/>
                <w:sz w:val="22"/>
                <w:szCs w:val="22"/>
              </w:rPr>
              <w:t>63 754</w:t>
            </w:r>
          </w:p>
        </w:tc>
        <w:bookmarkStart w:id="218" w:name="RANGE!G50"/>
        <w:tc>
          <w:tcPr>
            <w:tcW w:w="1276" w:type="dxa"/>
            <w:tcBorders>
              <w:top w:val="nil"/>
              <w:left w:val="nil"/>
              <w:bottom w:val="nil"/>
              <w:right w:val="nil"/>
            </w:tcBorders>
            <w:shd w:val="clear" w:color="auto" w:fill="auto"/>
            <w:noWrap/>
            <w:vAlign w:val="bottom"/>
            <w:hideMark/>
          </w:tcPr>
          <w:p w14:paraId="33968EAF" w14:textId="0EB12C93" w:rsidR="00EA1AB1" w:rsidRPr="006E79C0" w:rsidRDefault="004E4A60" w:rsidP="006E79C0">
            <w:pPr>
              <w:jc w:val="right"/>
              <w:rPr>
                <w:b/>
                <w:bCs/>
                <w:sz w:val="22"/>
                <w:szCs w:val="22"/>
              </w:rPr>
            </w:pPr>
            <w:r w:rsidRPr="00333598">
              <w:rPr>
                <w:noProof/>
                <w:sz w:val="22"/>
                <w:szCs w:val="22"/>
              </w:rPr>
              <mc:AlternateContent>
                <mc:Choice Requires="wps">
                  <w:drawing>
                    <wp:anchor distT="0" distB="0" distL="114300" distR="114300" simplePos="0" relativeHeight="251693568" behindDoc="0" locked="0" layoutInCell="1" allowOverlap="1" wp14:anchorId="0B69BCE4" wp14:editId="32FF684D">
                      <wp:simplePos x="0" y="0"/>
                      <wp:positionH relativeFrom="column">
                        <wp:posOffset>-67945</wp:posOffset>
                      </wp:positionH>
                      <wp:positionV relativeFrom="paragraph">
                        <wp:posOffset>-1877695</wp:posOffset>
                      </wp:positionV>
                      <wp:extent cx="811530" cy="2296795"/>
                      <wp:effectExtent l="0" t="0" r="26670" b="27305"/>
                      <wp:wrapNone/>
                      <wp:docPr id="53"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229679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8905EE4" id="Rectangle: Rounded Corners 53" o:spid="_x0000_s1026" style="position:absolute;margin-left:-5.35pt;margin-top:-147.85pt;width:63.9pt;height:180.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" filled="f" strokecolor="#0070c0" strokeweight="1pt"/>
                  </w:pict>
                </mc:Fallback>
              </mc:AlternateContent>
            </w:r>
            <w:r w:rsidR="00EA1AB1" w:rsidRPr="006E79C0">
              <w:rPr>
                <w:b/>
                <w:bCs/>
                <w:sz w:val="22"/>
                <w:szCs w:val="22"/>
              </w:rPr>
              <w:t>232 338</w:t>
            </w:r>
            <w:bookmarkEnd w:id="218"/>
          </w:p>
        </w:tc>
        <w:tc>
          <w:tcPr>
            <w:tcW w:w="1276" w:type="dxa"/>
            <w:tcBorders>
              <w:top w:val="nil"/>
              <w:left w:val="nil"/>
              <w:bottom w:val="nil"/>
              <w:right w:val="nil"/>
            </w:tcBorders>
            <w:shd w:val="clear" w:color="auto" w:fill="auto"/>
            <w:noWrap/>
            <w:vAlign w:val="bottom"/>
            <w:hideMark/>
          </w:tcPr>
          <w:p w14:paraId="31ECAC09" w14:textId="6616AB29" w:rsidR="00EA1AB1" w:rsidRPr="006E79C0" w:rsidRDefault="00EA1AB1" w:rsidP="006E79C0">
            <w:pPr>
              <w:jc w:val="right"/>
              <w:rPr>
                <w:b/>
                <w:bCs/>
                <w:sz w:val="22"/>
                <w:szCs w:val="22"/>
              </w:rPr>
            </w:pPr>
            <w:r w:rsidRPr="006E79C0">
              <w:rPr>
                <w:b/>
                <w:bCs/>
                <w:sz w:val="22"/>
                <w:szCs w:val="22"/>
              </w:rPr>
              <w:t>100,00%</w:t>
            </w:r>
          </w:p>
        </w:tc>
        <w:tc>
          <w:tcPr>
            <w:tcW w:w="1240" w:type="dxa"/>
            <w:tcBorders>
              <w:top w:val="nil"/>
              <w:left w:val="nil"/>
              <w:bottom w:val="nil"/>
              <w:right w:val="nil"/>
            </w:tcBorders>
            <w:shd w:val="clear" w:color="auto" w:fill="auto"/>
            <w:noWrap/>
            <w:vAlign w:val="bottom"/>
            <w:hideMark/>
          </w:tcPr>
          <w:p w14:paraId="5F90B4A7" w14:textId="77777777" w:rsidR="00EA1AB1" w:rsidRPr="006E79C0" w:rsidRDefault="00EA1AB1" w:rsidP="006E79C0">
            <w:pPr>
              <w:jc w:val="right"/>
              <w:rPr>
                <w:b/>
                <w:bCs/>
                <w:sz w:val="22"/>
                <w:szCs w:val="22"/>
              </w:rPr>
            </w:pPr>
            <w:r w:rsidRPr="006E79C0">
              <w:rPr>
                <w:b/>
                <w:bCs/>
                <w:sz w:val="22"/>
                <w:szCs w:val="22"/>
              </w:rPr>
              <w:t>35,15%</w:t>
            </w:r>
          </w:p>
        </w:tc>
      </w:tr>
    </w:tbl>
    <w:p w14:paraId="41F451C4" w14:textId="3753EDEF" w:rsidR="006E79C0" w:rsidRDefault="006E79C0" w:rsidP="00EA1AB1"/>
    <w:p w14:paraId="29DBBEDF" w14:textId="4A857ABE" w:rsidR="006E79C0" w:rsidRDefault="006E79C0">
      <w:pPr>
        <w:tabs>
          <w:tab w:val="clear" w:pos="794"/>
          <w:tab w:val="clear" w:pos="1191"/>
          <w:tab w:val="clear" w:pos="1588"/>
          <w:tab w:val="clear" w:pos="1985"/>
        </w:tabs>
        <w:overflowPunct/>
        <w:autoSpaceDE/>
        <w:autoSpaceDN/>
        <w:adjustRightInd/>
        <w:spacing w:before="0"/>
        <w:textAlignment w:val="auto"/>
      </w:pPr>
    </w:p>
    <w:p w14:paraId="0BD64CFB" w14:textId="7DC2A143" w:rsidR="006E79C0" w:rsidRDefault="006E79C0">
      <w:pPr>
        <w:tabs>
          <w:tab w:val="clear" w:pos="794"/>
          <w:tab w:val="clear" w:pos="1191"/>
          <w:tab w:val="clear" w:pos="1588"/>
          <w:tab w:val="clear" w:pos="1985"/>
        </w:tabs>
        <w:overflowPunct/>
        <w:autoSpaceDE/>
        <w:autoSpaceDN/>
        <w:adjustRightInd/>
        <w:spacing w:before="0"/>
        <w:textAlignment w:val="auto"/>
      </w:pPr>
      <w:r>
        <w:br w:type="page"/>
      </w:r>
    </w:p>
    <w:p w14:paraId="6970023F" w14:textId="5533EC3D" w:rsidR="006E79C0" w:rsidRPr="006E79C0" w:rsidRDefault="006E79C0" w:rsidP="006E79C0">
      <w:pPr>
        <w:pStyle w:val="Heading1"/>
        <w:rPr>
          <w:lang w:eastAsia="zh-CN"/>
        </w:rPr>
      </w:pPr>
      <w:bookmarkStart w:id="219" w:name="lt_pId576"/>
      <w:bookmarkStart w:id="220" w:name="_Toc34920050"/>
      <w:bookmarkStart w:id="221" w:name="_Toc34920164"/>
      <w:bookmarkStart w:id="222" w:name="_Toc34986210"/>
      <w:r w:rsidRPr="006E79C0">
        <w:rPr>
          <w:lang w:eastAsia="zh-CN"/>
        </w:rPr>
        <w:t xml:space="preserve">II.4.1 </w:t>
      </w:r>
      <w:r>
        <w:rPr>
          <w:lang w:eastAsia="zh-CN"/>
        </w:rPr>
        <w:t>–</w:t>
      </w:r>
      <w:r w:rsidRPr="006E79C0">
        <w:rPr>
          <w:lang w:eastAsia="zh-CN"/>
        </w:rPr>
        <w:t xml:space="preserve"> D.1</w:t>
      </w:r>
      <w:r w:rsidRPr="006E79C0">
        <w:rPr>
          <w:lang w:eastAsia="zh-CN"/>
        </w:rPr>
        <w:t>协调</w:t>
      </w:r>
      <w:bookmarkEnd w:id="219"/>
      <w:bookmarkEnd w:id="220"/>
      <w:bookmarkEnd w:id="221"/>
      <w:bookmarkEnd w:id="222"/>
    </w:p>
    <w:p w14:paraId="3A445E42" w14:textId="77777777" w:rsidR="006E79C0" w:rsidRPr="006E79C0" w:rsidRDefault="006E79C0" w:rsidP="006E79C0">
      <w:pPr>
        <w:pStyle w:val="Headingi"/>
        <w:rPr>
          <w:lang w:eastAsia="zh-CN"/>
        </w:rPr>
      </w:pPr>
      <w:r w:rsidRPr="006E79C0">
        <w:rPr>
          <w:rFonts w:hint="eastAsia"/>
          <w:lang w:eastAsia="zh-CN"/>
        </w:rPr>
        <w:t>部门目标说明</w:t>
      </w:r>
    </w:p>
    <w:p w14:paraId="2EA48E2F" w14:textId="77777777" w:rsidR="006E79C0" w:rsidRPr="006E79C0" w:rsidRDefault="006E79C0" w:rsidP="006E79C0">
      <w:pPr>
        <w:ind w:firstLineChars="200" w:firstLine="480"/>
        <w:rPr>
          <w:lang w:eastAsia="zh-CN"/>
        </w:rPr>
      </w:pPr>
      <w:bookmarkStart w:id="223" w:name="lt_pId578"/>
      <w:r w:rsidRPr="006E79C0">
        <w:rPr>
          <w:lang w:eastAsia="zh-CN"/>
        </w:rPr>
        <w:t>促进有关电信</w:t>
      </w:r>
      <w:r w:rsidRPr="006E79C0">
        <w:rPr>
          <w:lang w:eastAsia="zh-CN"/>
        </w:rPr>
        <w:t>/ICT</w:t>
      </w:r>
      <w:r w:rsidRPr="006E79C0">
        <w:rPr>
          <w:lang w:eastAsia="zh-CN"/>
        </w:rPr>
        <w:t>发展问题的国际合作与协议</w:t>
      </w:r>
      <w:r w:rsidRPr="006E79C0">
        <w:rPr>
          <w:rFonts w:hint="eastAsia"/>
          <w:lang w:eastAsia="zh-CN"/>
        </w:rPr>
        <w:t>。</w:t>
      </w:r>
      <w:bookmarkEnd w:id="223"/>
    </w:p>
    <w:p w14:paraId="7173C9E3" w14:textId="77777777" w:rsidR="006E79C0" w:rsidRPr="006E79C0" w:rsidRDefault="006E79C0" w:rsidP="006E79C0">
      <w:pPr>
        <w:ind w:firstLineChars="200" w:firstLine="480"/>
        <w:rPr>
          <w:lang w:eastAsia="zh-CN"/>
        </w:rPr>
      </w:pPr>
      <w:bookmarkStart w:id="224" w:name="lt_pId579"/>
      <w:r w:rsidRPr="006E79C0">
        <w:rPr>
          <w:rFonts w:hint="eastAsia"/>
          <w:lang w:eastAsia="zh-CN"/>
        </w:rPr>
        <w:t>部门目标</w:t>
      </w:r>
      <w:r w:rsidRPr="006E79C0">
        <w:rPr>
          <w:lang w:eastAsia="zh-CN"/>
        </w:rPr>
        <w:t>D.1</w:t>
      </w:r>
      <w:r w:rsidRPr="006E79C0">
        <w:rPr>
          <w:rFonts w:hint="eastAsia"/>
          <w:lang w:eastAsia="zh-CN"/>
        </w:rPr>
        <w:t>使用了</w:t>
      </w:r>
      <w:r w:rsidRPr="006E79C0">
        <w:rPr>
          <w:lang w:eastAsia="zh-CN"/>
        </w:rPr>
        <w:t>30.34</w:t>
      </w:r>
      <w:r w:rsidRPr="006E79C0">
        <w:rPr>
          <w:rFonts w:hint="eastAsia"/>
          <w:lang w:eastAsia="zh-CN"/>
        </w:rPr>
        <w:t>%</w:t>
      </w:r>
      <w:r w:rsidRPr="006E79C0">
        <w:rPr>
          <w:rFonts w:hint="eastAsia"/>
          <w:lang w:eastAsia="zh-CN"/>
        </w:rPr>
        <w:t>的</w:t>
      </w:r>
      <w:r w:rsidRPr="006E79C0">
        <w:rPr>
          <w:lang w:eastAsia="zh-CN"/>
        </w:rPr>
        <w:t>ITU-D</w:t>
      </w:r>
      <w:r w:rsidRPr="006E79C0">
        <w:rPr>
          <w:rFonts w:hint="eastAsia"/>
          <w:lang w:eastAsia="zh-CN"/>
        </w:rPr>
        <w:t>部门目标计划内资源或</w:t>
      </w:r>
      <w:r w:rsidRPr="006E79C0">
        <w:rPr>
          <w:lang w:eastAsia="zh-CN"/>
        </w:rPr>
        <w:t>10.67</w:t>
      </w:r>
      <w:r w:rsidRPr="006E79C0">
        <w:rPr>
          <w:rFonts w:hint="eastAsia"/>
          <w:lang w:eastAsia="zh-CN"/>
        </w:rPr>
        <w:t>%</w:t>
      </w:r>
      <w:r w:rsidRPr="006E79C0">
        <w:rPr>
          <w:rFonts w:hint="eastAsia"/>
          <w:lang w:eastAsia="zh-CN"/>
        </w:rPr>
        <w:t>的国际电联</w:t>
      </w:r>
      <w:r w:rsidRPr="006E79C0">
        <w:rPr>
          <w:lang w:eastAsia="zh-CN"/>
        </w:rPr>
        <w:t>2021-2024</w:t>
      </w:r>
      <w:r w:rsidRPr="006E79C0">
        <w:rPr>
          <w:rFonts w:hint="eastAsia"/>
          <w:lang w:eastAsia="zh-CN"/>
        </w:rPr>
        <w:t>年计划内资源。</w:t>
      </w:r>
      <w:bookmarkEnd w:id="224"/>
    </w:p>
    <w:p w14:paraId="26BCDC5B" w14:textId="77777777" w:rsidR="006E79C0" w:rsidRPr="006E79C0" w:rsidRDefault="006E79C0" w:rsidP="006E79C0">
      <w:pPr>
        <w:pStyle w:val="Headingi"/>
      </w:pPr>
      <w:r w:rsidRPr="006E79C0">
        <w:rPr>
          <w:rFonts w:hint="eastAsia"/>
        </w:rPr>
        <w:t>成本分配摘要</w:t>
      </w:r>
    </w:p>
    <w:tbl>
      <w:tblPr>
        <w:tblW w:w="4750" w:type="pct"/>
        <w:jc w:val="center"/>
        <w:tblLook w:val="04A0" w:firstRow="1" w:lastRow="0" w:firstColumn="1" w:lastColumn="0" w:noHBand="0" w:noVBand="1"/>
      </w:tblPr>
      <w:tblGrid>
        <w:gridCol w:w="4295"/>
        <w:gridCol w:w="1576"/>
        <w:gridCol w:w="1576"/>
        <w:gridCol w:w="1576"/>
        <w:gridCol w:w="1651"/>
        <w:gridCol w:w="1650"/>
        <w:gridCol w:w="1513"/>
      </w:tblGrid>
      <w:tr w:rsidR="006E79C0" w:rsidRPr="006E79C0" w14:paraId="765CFA92" w14:textId="77777777" w:rsidTr="006E79C0">
        <w:trPr>
          <w:trHeight w:val="300"/>
          <w:jc w:val="center"/>
        </w:trPr>
        <w:tc>
          <w:tcPr>
            <w:tcW w:w="4295" w:type="dxa"/>
            <w:tcBorders>
              <w:top w:val="nil"/>
              <w:left w:val="nil"/>
              <w:bottom w:val="nil"/>
              <w:right w:val="nil"/>
            </w:tcBorders>
            <w:shd w:val="clear" w:color="auto" w:fill="auto"/>
            <w:noWrap/>
            <w:vAlign w:val="bottom"/>
            <w:hideMark/>
          </w:tcPr>
          <w:p w14:paraId="5E9D74B7" w14:textId="77777777" w:rsidR="006E79C0" w:rsidRPr="006E79C0" w:rsidRDefault="006E79C0" w:rsidP="00534346">
            <w:pPr>
              <w:rPr>
                <w:sz w:val="22"/>
                <w:szCs w:val="22"/>
              </w:rPr>
            </w:pPr>
          </w:p>
        </w:tc>
        <w:tc>
          <w:tcPr>
            <w:tcW w:w="9542" w:type="dxa"/>
            <w:gridSpan w:val="6"/>
            <w:tcBorders>
              <w:top w:val="nil"/>
              <w:left w:val="nil"/>
              <w:bottom w:val="nil"/>
              <w:right w:val="nil"/>
            </w:tcBorders>
            <w:shd w:val="clear" w:color="auto" w:fill="auto"/>
            <w:noWrap/>
            <w:vAlign w:val="bottom"/>
            <w:hideMark/>
          </w:tcPr>
          <w:p w14:paraId="50696538" w14:textId="0C8F1ED6" w:rsidR="006E79C0" w:rsidRPr="006E79C0" w:rsidRDefault="006E79C0" w:rsidP="006E79C0">
            <w:pPr>
              <w:jc w:val="center"/>
              <w:rPr>
                <w:rFonts w:ascii="STKaiti" w:eastAsia="STKaiti" w:hAnsi="STKaiti"/>
                <w:sz w:val="22"/>
                <w:szCs w:val="22"/>
              </w:rPr>
            </w:pPr>
            <w:r w:rsidRPr="006E79C0">
              <w:rPr>
                <w:rFonts w:ascii="STKaiti" w:eastAsia="STKaiti" w:hAnsi="STKaiti" w:hint="eastAsia"/>
                <w:sz w:val="22"/>
                <w:szCs w:val="22"/>
              </w:rPr>
              <w:t>千瑞郎</w:t>
            </w:r>
          </w:p>
        </w:tc>
      </w:tr>
      <w:tr w:rsidR="006E79C0" w:rsidRPr="006E79C0" w14:paraId="2E451724" w14:textId="77777777" w:rsidTr="006E79C0">
        <w:trPr>
          <w:trHeight w:val="600"/>
          <w:jc w:val="center"/>
        </w:trPr>
        <w:tc>
          <w:tcPr>
            <w:tcW w:w="4295" w:type="dxa"/>
            <w:tcBorders>
              <w:top w:val="nil"/>
              <w:left w:val="nil"/>
              <w:bottom w:val="single" w:sz="4" w:space="0" w:color="auto"/>
              <w:right w:val="nil"/>
            </w:tcBorders>
            <w:shd w:val="clear" w:color="auto" w:fill="auto"/>
            <w:noWrap/>
            <w:vAlign w:val="bottom"/>
            <w:hideMark/>
          </w:tcPr>
          <w:p w14:paraId="2968C8CF" w14:textId="77777777" w:rsidR="006E79C0" w:rsidRPr="006E79C0" w:rsidRDefault="006E79C0" w:rsidP="00534346">
            <w:pPr>
              <w:rPr>
                <w:sz w:val="22"/>
                <w:szCs w:val="22"/>
              </w:rPr>
            </w:pPr>
            <w:r w:rsidRPr="006E79C0">
              <w:rPr>
                <w:sz w:val="22"/>
                <w:szCs w:val="22"/>
              </w:rPr>
              <w:t> </w:t>
            </w:r>
          </w:p>
        </w:tc>
        <w:tc>
          <w:tcPr>
            <w:tcW w:w="1576" w:type="dxa"/>
            <w:tcBorders>
              <w:top w:val="nil"/>
              <w:left w:val="single" w:sz="8" w:space="0" w:color="0070C0"/>
              <w:bottom w:val="single" w:sz="4" w:space="0" w:color="auto"/>
              <w:right w:val="single" w:sz="8" w:space="0" w:color="0070C0"/>
            </w:tcBorders>
            <w:shd w:val="clear" w:color="auto" w:fill="auto"/>
            <w:vAlign w:val="center"/>
            <w:hideMark/>
          </w:tcPr>
          <w:p w14:paraId="33EC8684" w14:textId="5CC70CDB" w:rsidR="006E79C0" w:rsidRPr="006E79C0" w:rsidRDefault="006E79C0" w:rsidP="006E79C0">
            <w:pPr>
              <w:jc w:val="center"/>
              <w:rPr>
                <w:b/>
                <w:bCs/>
                <w:sz w:val="22"/>
                <w:szCs w:val="22"/>
              </w:rPr>
            </w:pPr>
            <w:r w:rsidRPr="006E79C0">
              <w:rPr>
                <w:b/>
                <w:bCs/>
                <w:sz w:val="22"/>
                <w:szCs w:val="22"/>
              </w:rPr>
              <w:t>2019</w:t>
            </w:r>
            <w:r w:rsidRPr="006E79C0">
              <w:rPr>
                <w:rFonts w:hint="eastAsia"/>
                <w:b/>
                <w:bCs/>
                <w:sz w:val="22"/>
                <w:szCs w:val="22"/>
              </w:rPr>
              <w:t>年</w:t>
            </w:r>
            <w:r w:rsidRPr="006E79C0">
              <w:rPr>
                <w:b/>
                <w:bCs/>
                <w:sz w:val="22"/>
                <w:szCs w:val="22"/>
              </w:rPr>
              <w:br/>
            </w:r>
            <w:r w:rsidRPr="006E79C0">
              <w:rPr>
                <w:rFonts w:hint="eastAsia"/>
                <w:b/>
                <w:bCs/>
                <w:sz w:val="22"/>
                <w:szCs w:val="22"/>
              </w:rPr>
              <w:t>实际成本</w:t>
            </w:r>
          </w:p>
        </w:tc>
        <w:tc>
          <w:tcPr>
            <w:tcW w:w="1576" w:type="dxa"/>
            <w:tcBorders>
              <w:top w:val="nil"/>
              <w:left w:val="nil"/>
              <w:bottom w:val="single" w:sz="4" w:space="0" w:color="auto"/>
              <w:right w:val="single" w:sz="4" w:space="0" w:color="0070C0"/>
            </w:tcBorders>
            <w:shd w:val="clear" w:color="auto" w:fill="auto"/>
            <w:vAlign w:val="center"/>
            <w:hideMark/>
          </w:tcPr>
          <w:p w14:paraId="13F13D37" w14:textId="48ED9056" w:rsidR="006E79C0" w:rsidRPr="006E79C0" w:rsidRDefault="006E79C0" w:rsidP="006E79C0">
            <w:pPr>
              <w:jc w:val="center"/>
              <w:rPr>
                <w:b/>
                <w:bCs/>
                <w:sz w:val="22"/>
                <w:szCs w:val="22"/>
              </w:rPr>
            </w:pPr>
            <w:r w:rsidRPr="006E79C0">
              <w:rPr>
                <w:b/>
                <w:bCs/>
                <w:sz w:val="22"/>
                <w:szCs w:val="22"/>
              </w:rPr>
              <w:t>2021</w:t>
            </w:r>
            <w:r w:rsidRPr="006E79C0">
              <w:rPr>
                <w:rFonts w:hint="eastAsia"/>
                <w:b/>
                <w:bCs/>
                <w:sz w:val="22"/>
                <w:szCs w:val="22"/>
              </w:rPr>
              <w:t>年</w:t>
            </w:r>
            <w:r w:rsidRPr="006E79C0">
              <w:rPr>
                <w:b/>
                <w:bCs/>
                <w:sz w:val="22"/>
                <w:szCs w:val="22"/>
              </w:rPr>
              <w:br/>
            </w:r>
            <w:r w:rsidRPr="006E79C0">
              <w:rPr>
                <w:rFonts w:hint="eastAsia"/>
                <w:b/>
                <w:bCs/>
                <w:sz w:val="22"/>
                <w:szCs w:val="22"/>
              </w:rPr>
              <w:t>计划成本</w:t>
            </w:r>
          </w:p>
        </w:tc>
        <w:tc>
          <w:tcPr>
            <w:tcW w:w="1576" w:type="dxa"/>
            <w:tcBorders>
              <w:top w:val="nil"/>
              <w:left w:val="nil"/>
              <w:bottom w:val="single" w:sz="4" w:space="0" w:color="auto"/>
              <w:right w:val="single" w:sz="4" w:space="0" w:color="0070C0"/>
            </w:tcBorders>
            <w:shd w:val="clear" w:color="auto" w:fill="auto"/>
            <w:vAlign w:val="center"/>
            <w:hideMark/>
          </w:tcPr>
          <w:p w14:paraId="28C6107E" w14:textId="07970D80" w:rsidR="006E79C0" w:rsidRPr="006E79C0" w:rsidRDefault="006E79C0" w:rsidP="006E79C0">
            <w:pPr>
              <w:jc w:val="center"/>
              <w:rPr>
                <w:b/>
                <w:bCs/>
                <w:sz w:val="22"/>
                <w:szCs w:val="22"/>
              </w:rPr>
            </w:pPr>
            <w:r w:rsidRPr="006E79C0">
              <w:rPr>
                <w:b/>
                <w:bCs/>
                <w:sz w:val="22"/>
                <w:szCs w:val="22"/>
              </w:rPr>
              <w:t>2022</w:t>
            </w:r>
            <w:r w:rsidRPr="006E79C0">
              <w:rPr>
                <w:rFonts w:hint="eastAsia"/>
                <w:b/>
                <w:bCs/>
                <w:sz w:val="22"/>
                <w:szCs w:val="22"/>
              </w:rPr>
              <w:t>年</w:t>
            </w:r>
            <w:r w:rsidRPr="006E79C0">
              <w:rPr>
                <w:b/>
                <w:bCs/>
                <w:sz w:val="22"/>
                <w:szCs w:val="22"/>
              </w:rPr>
              <w:br/>
            </w:r>
            <w:r w:rsidRPr="006E79C0">
              <w:rPr>
                <w:rFonts w:hint="eastAsia"/>
                <w:b/>
                <w:bCs/>
                <w:sz w:val="22"/>
                <w:szCs w:val="22"/>
              </w:rPr>
              <w:t>计划成本</w:t>
            </w:r>
          </w:p>
        </w:tc>
        <w:tc>
          <w:tcPr>
            <w:tcW w:w="1651" w:type="dxa"/>
            <w:tcBorders>
              <w:top w:val="nil"/>
              <w:left w:val="nil"/>
              <w:bottom w:val="single" w:sz="4" w:space="0" w:color="auto"/>
              <w:right w:val="single" w:sz="4" w:space="0" w:color="0070C0"/>
            </w:tcBorders>
            <w:shd w:val="clear" w:color="auto" w:fill="auto"/>
            <w:vAlign w:val="center"/>
            <w:hideMark/>
          </w:tcPr>
          <w:p w14:paraId="51737D60" w14:textId="051B68FB" w:rsidR="006E79C0" w:rsidRPr="006E79C0" w:rsidRDefault="006E79C0" w:rsidP="006E79C0">
            <w:pPr>
              <w:jc w:val="center"/>
              <w:rPr>
                <w:b/>
                <w:bCs/>
                <w:sz w:val="22"/>
                <w:szCs w:val="22"/>
              </w:rPr>
            </w:pPr>
            <w:r w:rsidRPr="006E79C0">
              <w:rPr>
                <w:b/>
                <w:bCs/>
                <w:sz w:val="22"/>
                <w:szCs w:val="22"/>
              </w:rPr>
              <w:t>2023</w:t>
            </w:r>
            <w:r w:rsidRPr="006E79C0">
              <w:rPr>
                <w:rFonts w:hint="eastAsia"/>
                <w:b/>
                <w:bCs/>
                <w:sz w:val="22"/>
                <w:szCs w:val="22"/>
              </w:rPr>
              <w:t>年</w:t>
            </w:r>
            <w:r w:rsidRPr="006E79C0">
              <w:rPr>
                <w:b/>
                <w:bCs/>
                <w:sz w:val="22"/>
                <w:szCs w:val="22"/>
              </w:rPr>
              <w:br/>
            </w:r>
            <w:r w:rsidRPr="006E79C0">
              <w:rPr>
                <w:rFonts w:hint="eastAsia"/>
                <w:b/>
                <w:bCs/>
                <w:sz w:val="22"/>
                <w:szCs w:val="22"/>
              </w:rPr>
              <w:t>计划成本</w:t>
            </w:r>
          </w:p>
        </w:tc>
        <w:tc>
          <w:tcPr>
            <w:tcW w:w="1650" w:type="dxa"/>
            <w:tcBorders>
              <w:top w:val="nil"/>
              <w:left w:val="nil"/>
              <w:bottom w:val="single" w:sz="4" w:space="0" w:color="auto"/>
              <w:right w:val="single" w:sz="4" w:space="0" w:color="0070C0"/>
            </w:tcBorders>
            <w:shd w:val="clear" w:color="auto" w:fill="auto"/>
            <w:vAlign w:val="center"/>
            <w:hideMark/>
          </w:tcPr>
          <w:p w14:paraId="569DB047" w14:textId="39B58E28" w:rsidR="006E79C0" w:rsidRPr="006E79C0" w:rsidRDefault="006E79C0" w:rsidP="006E79C0">
            <w:pPr>
              <w:jc w:val="center"/>
              <w:rPr>
                <w:b/>
                <w:bCs/>
                <w:sz w:val="22"/>
                <w:szCs w:val="22"/>
              </w:rPr>
            </w:pPr>
            <w:r w:rsidRPr="006E79C0">
              <w:rPr>
                <w:b/>
                <w:bCs/>
                <w:sz w:val="22"/>
                <w:szCs w:val="22"/>
              </w:rPr>
              <w:t>2024</w:t>
            </w:r>
            <w:r w:rsidRPr="006E79C0">
              <w:rPr>
                <w:rFonts w:hint="eastAsia"/>
                <w:b/>
                <w:bCs/>
                <w:sz w:val="22"/>
                <w:szCs w:val="22"/>
              </w:rPr>
              <w:t>年</w:t>
            </w:r>
            <w:r w:rsidRPr="006E79C0">
              <w:rPr>
                <w:b/>
                <w:bCs/>
                <w:sz w:val="22"/>
                <w:szCs w:val="22"/>
              </w:rPr>
              <w:br/>
            </w:r>
            <w:r w:rsidRPr="006E79C0">
              <w:rPr>
                <w:rFonts w:hint="eastAsia"/>
                <w:b/>
                <w:bCs/>
                <w:sz w:val="22"/>
                <w:szCs w:val="22"/>
              </w:rPr>
              <w:t>计划成本</w:t>
            </w:r>
          </w:p>
        </w:tc>
        <w:tc>
          <w:tcPr>
            <w:tcW w:w="1513" w:type="dxa"/>
            <w:tcBorders>
              <w:top w:val="nil"/>
              <w:left w:val="nil"/>
              <w:bottom w:val="single" w:sz="4" w:space="0" w:color="auto"/>
              <w:right w:val="nil"/>
            </w:tcBorders>
            <w:shd w:val="clear" w:color="auto" w:fill="auto"/>
            <w:vAlign w:val="center"/>
            <w:hideMark/>
          </w:tcPr>
          <w:p w14:paraId="7A807CEA" w14:textId="77777777" w:rsidR="006E79C0" w:rsidRPr="006E79C0" w:rsidRDefault="006E79C0" w:rsidP="006E79C0">
            <w:pPr>
              <w:jc w:val="center"/>
              <w:rPr>
                <w:b/>
                <w:bCs/>
                <w:sz w:val="22"/>
                <w:szCs w:val="22"/>
              </w:rPr>
            </w:pPr>
            <w:r w:rsidRPr="006E79C0">
              <w:rPr>
                <w:b/>
                <w:bCs/>
                <w:sz w:val="22"/>
                <w:szCs w:val="22"/>
              </w:rPr>
              <w:t>2021-2024</w:t>
            </w:r>
            <w:r w:rsidRPr="006E79C0">
              <w:rPr>
                <w:rFonts w:hint="eastAsia"/>
                <w:b/>
                <w:bCs/>
                <w:sz w:val="22"/>
                <w:szCs w:val="22"/>
              </w:rPr>
              <w:t>年总计</w:t>
            </w:r>
          </w:p>
        </w:tc>
      </w:tr>
      <w:tr w:rsidR="006E79C0" w:rsidRPr="006E79C0" w14:paraId="58EEC17F" w14:textId="77777777" w:rsidTr="006E79C0">
        <w:trPr>
          <w:trHeight w:val="300"/>
          <w:jc w:val="center"/>
        </w:trPr>
        <w:tc>
          <w:tcPr>
            <w:tcW w:w="4295" w:type="dxa"/>
            <w:tcBorders>
              <w:top w:val="nil"/>
              <w:left w:val="nil"/>
              <w:bottom w:val="nil"/>
              <w:right w:val="nil"/>
            </w:tcBorders>
            <w:shd w:val="clear" w:color="auto" w:fill="auto"/>
            <w:noWrap/>
            <w:vAlign w:val="bottom"/>
            <w:hideMark/>
          </w:tcPr>
          <w:p w14:paraId="2B959CEA" w14:textId="77777777" w:rsidR="006E79C0" w:rsidRPr="006E79C0" w:rsidRDefault="006E79C0" w:rsidP="00534346">
            <w:pPr>
              <w:rPr>
                <w:sz w:val="22"/>
                <w:szCs w:val="22"/>
              </w:rPr>
            </w:pPr>
            <w:r w:rsidRPr="006E79C0">
              <w:rPr>
                <w:rFonts w:hint="eastAsia"/>
                <w:sz w:val="22"/>
                <w:szCs w:val="22"/>
              </w:rPr>
              <w:t>计划支出</w:t>
            </w:r>
          </w:p>
        </w:tc>
        <w:tc>
          <w:tcPr>
            <w:tcW w:w="1576" w:type="dxa"/>
            <w:tcBorders>
              <w:top w:val="nil"/>
              <w:left w:val="single" w:sz="8" w:space="0" w:color="0070C0"/>
              <w:bottom w:val="nil"/>
              <w:right w:val="single" w:sz="8" w:space="0" w:color="0070C0"/>
            </w:tcBorders>
            <w:shd w:val="clear" w:color="auto" w:fill="auto"/>
            <w:noWrap/>
            <w:vAlign w:val="bottom"/>
            <w:hideMark/>
          </w:tcPr>
          <w:p w14:paraId="25B198DF" w14:textId="77777777" w:rsidR="006E79C0" w:rsidRPr="006E79C0" w:rsidRDefault="006E79C0" w:rsidP="006E79C0">
            <w:pPr>
              <w:jc w:val="right"/>
              <w:rPr>
                <w:sz w:val="22"/>
                <w:szCs w:val="22"/>
              </w:rPr>
            </w:pPr>
            <w:r w:rsidRPr="006E79C0">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29427104" w14:textId="77777777" w:rsidR="006E79C0" w:rsidRPr="006E79C0" w:rsidRDefault="006E79C0" w:rsidP="006E79C0">
            <w:pPr>
              <w:jc w:val="right"/>
              <w:rPr>
                <w:sz w:val="22"/>
                <w:szCs w:val="22"/>
              </w:rPr>
            </w:pPr>
            <w:r w:rsidRPr="006E79C0">
              <w:rPr>
                <w:sz w:val="22"/>
                <w:szCs w:val="22"/>
              </w:rPr>
              <w:t>2 032</w:t>
            </w:r>
          </w:p>
        </w:tc>
        <w:tc>
          <w:tcPr>
            <w:tcW w:w="1576" w:type="dxa"/>
            <w:tcBorders>
              <w:top w:val="nil"/>
              <w:left w:val="nil"/>
              <w:bottom w:val="nil"/>
              <w:right w:val="single" w:sz="4" w:space="0" w:color="0070C0"/>
            </w:tcBorders>
            <w:shd w:val="clear" w:color="auto" w:fill="auto"/>
            <w:noWrap/>
            <w:vAlign w:val="bottom"/>
            <w:hideMark/>
          </w:tcPr>
          <w:p w14:paraId="74F65D4C" w14:textId="77777777" w:rsidR="006E79C0" w:rsidRPr="006E79C0" w:rsidRDefault="006E79C0" w:rsidP="006E79C0">
            <w:pPr>
              <w:jc w:val="right"/>
              <w:rPr>
                <w:sz w:val="22"/>
                <w:szCs w:val="22"/>
              </w:rPr>
            </w:pPr>
            <w:r w:rsidRPr="006E79C0">
              <w:rPr>
                <w:sz w:val="22"/>
                <w:szCs w:val="22"/>
              </w:rPr>
              <w:t>625</w:t>
            </w:r>
          </w:p>
        </w:tc>
        <w:tc>
          <w:tcPr>
            <w:tcW w:w="1651" w:type="dxa"/>
            <w:tcBorders>
              <w:top w:val="nil"/>
              <w:left w:val="nil"/>
              <w:bottom w:val="nil"/>
              <w:right w:val="single" w:sz="4" w:space="0" w:color="0070C0"/>
            </w:tcBorders>
            <w:shd w:val="clear" w:color="auto" w:fill="auto"/>
            <w:noWrap/>
            <w:vAlign w:val="bottom"/>
            <w:hideMark/>
          </w:tcPr>
          <w:p w14:paraId="2A662B51" w14:textId="77777777" w:rsidR="006E79C0" w:rsidRPr="006E79C0" w:rsidRDefault="006E79C0" w:rsidP="006E79C0">
            <w:pPr>
              <w:jc w:val="right"/>
              <w:rPr>
                <w:sz w:val="22"/>
                <w:szCs w:val="22"/>
              </w:rPr>
            </w:pPr>
            <w:r w:rsidRPr="006E79C0">
              <w:rPr>
                <w:sz w:val="22"/>
                <w:szCs w:val="22"/>
              </w:rPr>
              <w:t>625</w:t>
            </w:r>
          </w:p>
        </w:tc>
        <w:tc>
          <w:tcPr>
            <w:tcW w:w="1650" w:type="dxa"/>
            <w:tcBorders>
              <w:top w:val="nil"/>
              <w:left w:val="nil"/>
              <w:bottom w:val="nil"/>
              <w:right w:val="single" w:sz="4" w:space="0" w:color="0070C0"/>
            </w:tcBorders>
            <w:shd w:val="clear" w:color="auto" w:fill="auto"/>
            <w:noWrap/>
            <w:vAlign w:val="bottom"/>
            <w:hideMark/>
          </w:tcPr>
          <w:p w14:paraId="2C987BE6" w14:textId="77777777" w:rsidR="006E79C0" w:rsidRPr="006E79C0" w:rsidRDefault="006E79C0" w:rsidP="006E79C0">
            <w:pPr>
              <w:jc w:val="right"/>
              <w:rPr>
                <w:sz w:val="22"/>
                <w:szCs w:val="22"/>
              </w:rPr>
            </w:pPr>
            <w:r w:rsidRPr="006E79C0">
              <w:rPr>
                <w:sz w:val="22"/>
                <w:szCs w:val="22"/>
              </w:rPr>
              <w:t>870</w:t>
            </w:r>
          </w:p>
        </w:tc>
        <w:tc>
          <w:tcPr>
            <w:tcW w:w="1513" w:type="dxa"/>
            <w:tcBorders>
              <w:top w:val="nil"/>
              <w:left w:val="nil"/>
              <w:bottom w:val="nil"/>
              <w:right w:val="nil"/>
            </w:tcBorders>
            <w:shd w:val="clear" w:color="auto" w:fill="auto"/>
            <w:noWrap/>
            <w:vAlign w:val="bottom"/>
            <w:hideMark/>
          </w:tcPr>
          <w:p w14:paraId="70D5E63E" w14:textId="1C1CBC0E" w:rsidR="006E79C0" w:rsidRPr="006E79C0" w:rsidRDefault="006E79C0" w:rsidP="006E79C0">
            <w:pPr>
              <w:jc w:val="right"/>
              <w:rPr>
                <w:sz w:val="22"/>
                <w:szCs w:val="22"/>
              </w:rPr>
            </w:pPr>
            <w:r w:rsidRPr="006E79C0">
              <w:rPr>
                <w:sz w:val="22"/>
                <w:szCs w:val="22"/>
              </w:rPr>
              <w:t>4 152</w:t>
            </w:r>
          </w:p>
        </w:tc>
      </w:tr>
      <w:tr w:rsidR="006E79C0" w:rsidRPr="006E79C0" w14:paraId="12F7C939" w14:textId="77777777" w:rsidTr="006E79C0">
        <w:trPr>
          <w:trHeight w:val="300"/>
          <w:jc w:val="center"/>
        </w:trPr>
        <w:tc>
          <w:tcPr>
            <w:tcW w:w="4295" w:type="dxa"/>
            <w:tcBorders>
              <w:top w:val="nil"/>
              <w:left w:val="nil"/>
              <w:bottom w:val="nil"/>
              <w:right w:val="nil"/>
            </w:tcBorders>
            <w:shd w:val="clear" w:color="auto" w:fill="auto"/>
            <w:noWrap/>
            <w:vAlign w:val="bottom"/>
            <w:hideMark/>
          </w:tcPr>
          <w:p w14:paraId="5A821168" w14:textId="77777777" w:rsidR="006E79C0" w:rsidRPr="006E79C0" w:rsidRDefault="006E79C0" w:rsidP="00534346">
            <w:pPr>
              <w:rPr>
                <w:sz w:val="22"/>
                <w:szCs w:val="22"/>
              </w:rPr>
            </w:pPr>
            <w:r w:rsidRPr="006E79C0">
              <w:rPr>
                <w:rFonts w:hint="eastAsia"/>
                <w:sz w:val="22"/>
                <w:szCs w:val="22"/>
              </w:rPr>
              <w:t>文件制作成本</w:t>
            </w:r>
          </w:p>
        </w:tc>
        <w:tc>
          <w:tcPr>
            <w:tcW w:w="1576" w:type="dxa"/>
            <w:tcBorders>
              <w:top w:val="nil"/>
              <w:left w:val="single" w:sz="8" w:space="0" w:color="0070C0"/>
              <w:bottom w:val="nil"/>
              <w:right w:val="single" w:sz="8" w:space="0" w:color="0070C0"/>
            </w:tcBorders>
            <w:shd w:val="clear" w:color="auto" w:fill="auto"/>
            <w:noWrap/>
            <w:vAlign w:val="bottom"/>
            <w:hideMark/>
          </w:tcPr>
          <w:p w14:paraId="4AE2AEAD" w14:textId="77777777" w:rsidR="006E79C0" w:rsidRPr="006E79C0" w:rsidRDefault="006E79C0" w:rsidP="006E79C0">
            <w:pPr>
              <w:jc w:val="right"/>
              <w:rPr>
                <w:sz w:val="22"/>
                <w:szCs w:val="22"/>
              </w:rPr>
            </w:pPr>
            <w:r w:rsidRPr="006E79C0">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75541243" w14:textId="77777777" w:rsidR="006E79C0" w:rsidRPr="006E79C0" w:rsidRDefault="006E79C0" w:rsidP="006E79C0">
            <w:pPr>
              <w:jc w:val="right"/>
              <w:rPr>
                <w:sz w:val="22"/>
                <w:szCs w:val="22"/>
              </w:rPr>
            </w:pPr>
            <w:r w:rsidRPr="006E79C0">
              <w:rPr>
                <w:sz w:val="22"/>
                <w:szCs w:val="22"/>
              </w:rPr>
              <w:t>3 482</w:t>
            </w:r>
          </w:p>
        </w:tc>
        <w:tc>
          <w:tcPr>
            <w:tcW w:w="1576" w:type="dxa"/>
            <w:tcBorders>
              <w:top w:val="nil"/>
              <w:left w:val="nil"/>
              <w:bottom w:val="nil"/>
              <w:right w:val="single" w:sz="4" w:space="0" w:color="0070C0"/>
            </w:tcBorders>
            <w:shd w:val="clear" w:color="auto" w:fill="auto"/>
            <w:noWrap/>
            <w:vAlign w:val="bottom"/>
            <w:hideMark/>
          </w:tcPr>
          <w:p w14:paraId="354D985D" w14:textId="77777777" w:rsidR="006E79C0" w:rsidRPr="006E79C0" w:rsidRDefault="006E79C0" w:rsidP="006E79C0">
            <w:pPr>
              <w:jc w:val="right"/>
              <w:rPr>
                <w:sz w:val="22"/>
                <w:szCs w:val="22"/>
              </w:rPr>
            </w:pPr>
            <w:r w:rsidRPr="006E79C0">
              <w:rPr>
                <w:sz w:val="22"/>
                <w:szCs w:val="22"/>
              </w:rPr>
              <w:t>1 757</w:t>
            </w:r>
          </w:p>
        </w:tc>
        <w:tc>
          <w:tcPr>
            <w:tcW w:w="1651" w:type="dxa"/>
            <w:tcBorders>
              <w:top w:val="nil"/>
              <w:left w:val="nil"/>
              <w:bottom w:val="nil"/>
              <w:right w:val="single" w:sz="4" w:space="0" w:color="0070C0"/>
            </w:tcBorders>
            <w:shd w:val="clear" w:color="auto" w:fill="auto"/>
            <w:noWrap/>
            <w:vAlign w:val="bottom"/>
            <w:hideMark/>
          </w:tcPr>
          <w:p w14:paraId="7CDB03B8" w14:textId="77777777" w:rsidR="006E79C0" w:rsidRPr="006E79C0" w:rsidRDefault="006E79C0" w:rsidP="006E79C0">
            <w:pPr>
              <w:jc w:val="right"/>
              <w:rPr>
                <w:sz w:val="22"/>
                <w:szCs w:val="22"/>
              </w:rPr>
            </w:pPr>
            <w:r w:rsidRPr="006E79C0">
              <w:rPr>
                <w:sz w:val="22"/>
                <w:szCs w:val="22"/>
              </w:rPr>
              <w:t>1 040</w:t>
            </w:r>
          </w:p>
        </w:tc>
        <w:tc>
          <w:tcPr>
            <w:tcW w:w="1650" w:type="dxa"/>
            <w:tcBorders>
              <w:top w:val="nil"/>
              <w:left w:val="nil"/>
              <w:bottom w:val="nil"/>
              <w:right w:val="single" w:sz="4" w:space="0" w:color="0070C0"/>
            </w:tcBorders>
            <w:shd w:val="clear" w:color="auto" w:fill="auto"/>
            <w:noWrap/>
            <w:vAlign w:val="bottom"/>
            <w:hideMark/>
          </w:tcPr>
          <w:p w14:paraId="792AA52C" w14:textId="77777777" w:rsidR="006E79C0" w:rsidRPr="006E79C0" w:rsidRDefault="006E79C0" w:rsidP="006E79C0">
            <w:pPr>
              <w:jc w:val="right"/>
              <w:rPr>
                <w:sz w:val="22"/>
                <w:szCs w:val="22"/>
              </w:rPr>
            </w:pPr>
            <w:r w:rsidRPr="006E79C0">
              <w:rPr>
                <w:sz w:val="22"/>
                <w:szCs w:val="22"/>
              </w:rPr>
              <w:t>1 901</w:t>
            </w:r>
          </w:p>
        </w:tc>
        <w:tc>
          <w:tcPr>
            <w:tcW w:w="1513" w:type="dxa"/>
            <w:tcBorders>
              <w:top w:val="nil"/>
              <w:left w:val="nil"/>
              <w:bottom w:val="nil"/>
              <w:right w:val="nil"/>
            </w:tcBorders>
            <w:shd w:val="clear" w:color="auto" w:fill="auto"/>
            <w:noWrap/>
            <w:vAlign w:val="bottom"/>
            <w:hideMark/>
          </w:tcPr>
          <w:p w14:paraId="740F8896" w14:textId="63044A14" w:rsidR="006E79C0" w:rsidRPr="006E79C0" w:rsidRDefault="006E79C0" w:rsidP="006E79C0">
            <w:pPr>
              <w:jc w:val="right"/>
              <w:rPr>
                <w:sz w:val="22"/>
                <w:szCs w:val="22"/>
              </w:rPr>
            </w:pPr>
            <w:r w:rsidRPr="006E79C0">
              <w:rPr>
                <w:sz w:val="22"/>
                <w:szCs w:val="22"/>
              </w:rPr>
              <w:t>8 180</w:t>
            </w:r>
          </w:p>
        </w:tc>
      </w:tr>
      <w:tr w:rsidR="006E79C0" w:rsidRPr="006E79C0" w14:paraId="3F0D69EC" w14:textId="77777777" w:rsidTr="006E79C0">
        <w:trPr>
          <w:trHeight w:val="300"/>
          <w:jc w:val="center"/>
        </w:trPr>
        <w:tc>
          <w:tcPr>
            <w:tcW w:w="4295" w:type="dxa"/>
            <w:tcBorders>
              <w:top w:val="nil"/>
              <w:left w:val="nil"/>
              <w:bottom w:val="nil"/>
              <w:right w:val="nil"/>
            </w:tcBorders>
            <w:shd w:val="clear" w:color="auto" w:fill="auto"/>
            <w:noWrap/>
            <w:vAlign w:val="bottom"/>
            <w:hideMark/>
          </w:tcPr>
          <w:p w14:paraId="46EF4462" w14:textId="77777777" w:rsidR="006E79C0" w:rsidRPr="006E79C0" w:rsidRDefault="006E79C0" w:rsidP="00534346">
            <w:pPr>
              <w:rPr>
                <w:sz w:val="22"/>
                <w:szCs w:val="22"/>
              </w:rPr>
            </w:pPr>
            <w:r w:rsidRPr="006E79C0">
              <w:rPr>
                <w:rFonts w:hint="eastAsia"/>
                <w:sz w:val="22"/>
                <w:szCs w:val="22"/>
              </w:rPr>
              <w:t>局</w:t>
            </w:r>
            <w:r w:rsidRPr="006E79C0">
              <w:rPr>
                <w:sz w:val="22"/>
                <w:szCs w:val="22"/>
              </w:rPr>
              <w:t>/</w:t>
            </w:r>
            <w:r w:rsidRPr="006E79C0">
              <w:rPr>
                <w:rFonts w:hint="eastAsia"/>
                <w:sz w:val="22"/>
                <w:szCs w:val="22"/>
              </w:rPr>
              <w:t>部门再分配成本</w:t>
            </w:r>
          </w:p>
        </w:tc>
        <w:tc>
          <w:tcPr>
            <w:tcW w:w="1576" w:type="dxa"/>
            <w:tcBorders>
              <w:top w:val="nil"/>
              <w:left w:val="single" w:sz="8" w:space="0" w:color="0070C0"/>
              <w:bottom w:val="nil"/>
              <w:right w:val="single" w:sz="8" w:space="0" w:color="0070C0"/>
            </w:tcBorders>
            <w:shd w:val="clear" w:color="auto" w:fill="auto"/>
            <w:noWrap/>
            <w:vAlign w:val="bottom"/>
            <w:hideMark/>
          </w:tcPr>
          <w:p w14:paraId="641F31AD" w14:textId="77777777" w:rsidR="006E79C0" w:rsidRPr="006E79C0" w:rsidRDefault="006E79C0" w:rsidP="006E79C0">
            <w:pPr>
              <w:jc w:val="right"/>
              <w:rPr>
                <w:sz w:val="22"/>
                <w:szCs w:val="22"/>
              </w:rPr>
            </w:pPr>
            <w:r w:rsidRPr="006E79C0">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1BC19E08" w14:textId="77777777" w:rsidR="006E79C0" w:rsidRPr="006E79C0" w:rsidRDefault="006E79C0" w:rsidP="006E79C0">
            <w:pPr>
              <w:jc w:val="right"/>
              <w:rPr>
                <w:sz w:val="22"/>
                <w:szCs w:val="22"/>
              </w:rPr>
            </w:pPr>
            <w:r w:rsidRPr="006E79C0">
              <w:rPr>
                <w:sz w:val="22"/>
                <w:szCs w:val="22"/>
              </w:rPr>
              <w:t>8 820</w:t>
            </w:r>
          </w:p>
        </w:tc>
        <w:tc>
          <w:tcPr>
            <w:tcW w:w="1576" w:type="dxa"/>
            <w:tcBorders>
              <w:top w:val="nil"/>
              <w:left w:val="nil"/>
              <w:bottom w:val="nil"/>
              <w:right w:val="single" w:sz="4" w:space="0" w:color="0070C0"/>
            </w:tcBorders>
            <w:shd w:val="clear" w:color="auto" w:fill="auto"/>
            <w:noWrap/>
            <w:vAlign w:val="bottom"/>
            <w:hideMark/>
          </w:tcPr>
          <w:p w14:paraId="6DD846C3" w14:textId="77777777" w:rsidR="006E79C0" w:rsidRPr="006E79C0" w:rsidRDefault="006E79C0" w:rsidP="006E79C0">
            <w:pPr>
              <w:jc w:val="right"/>
              <w:rPr>
                <w:sz w:val="22"/>
                <w:szCs w:val="22"/>
              </w:rPr>
            </w:pPr>
            <w:r w:rsidRPr="006E79C0">
              <w:rPr>
                <w:sz w:val="22"/>
                <w:szCs w:val="22"/>
              </w:rPr>
              <w:t>6 384</w:t>
            </w:r>
          </w:p>
        </w:tc>
        <w:tc>
          <w:tcPr>
            <w:tcW w:w="1651" w:type="dxa"/>
            <w:tcBorders>
              <w:top w:val="nil"/>
              <w:left w:val="nil"/>
              <w:bottom w:val="nil"/>
              <w:right w:val="single" w:sz="4" w:space="0" w:color="0070C0"/>
            </w:tcBorders>
            <w:shd w:val="clear" w:color="auto" w:fill="auto"/>
            <w:noWrap/>
            <w:vAlign w:val="bottom"/>
            <w:hideMark/>
          </w:tcPr>
          <w:p w14:paraId="1D1F86FA" w14:textId="77777777" w:rsidR="006E79C0" w:rsidRPr="006E79C0" w:rsidRDefault="006E79C0" w:rsidP="006E79C0">
            <w:pPr>
              <w:jc w:val="right"/>
              <w:rPr>
                <w:sz w:val="22"/>
                <w:szCs w:val="22"/>
              </w:rPr>
            </w:pPr>
            <w:r w:rsidRPr="006E79C0">
              <w:rPr>
                <w:sz w:val="22"/>
                <w:szCs w:val="22"/>
              </w:rPr>
              <w:t>6 469</w:t>
            </w:r>
          </w:p>
        </w:tc>
        <w:tc>
          <w:tcPr>
            <w:tcW w:w="1650" w:type="dxa"/>
            <w:tcBorders>
              <w:top w:val="nil"/>
              <w:left w:val="nil"/>
              <w:bottom w:val="nil"/>
              <w:right w:val="single" w:sz="4" w:space="0" w:color="0070C0"/>
            </w:tcBorders>
            <w:shd w:val="clear" w:color="auto" w:fill="auto"/>
            <w:noWrap/>
            <w:vAlign w:val="bottom"/>
            <w:hideMark/>
          </w:tcPr>
          <w:p w14:paraId="5D89DA18" w14:textId="77777777" w:rsidR="006E79C0" w:rsidRPr="006E79C0" w:rsidRDefault="006E79C0" w:rsidP="006E79C0">
            <w:pPr>
              <w:jc w:val="right"/>
              <w:rPr>
                <w:sz w:val="22"/>
                <w:szCs w:val="22"/>
              </w:rPr>
            </w:pPr>
            <w:r w:rsidRPr="006E79C0">
              <w:rPr>
                <w:sz w:val="22"/>
                <w:szCs w:val="22"/>
              </w:rPr>
              <w:t>7 288</w:t>
            </w:r>
          </w:p>
        </w:tc>
        <w:tc>
          <w:tcPr>
            <w:tcW w:w="1513" w:type="dxa"/>
            <w:tcBorders>
              <w:top w:val="nil"/>
              <w:left w:val="nil"/>
              <w:bottom w:val="nil"/>
              <w:right w:val="nil"/>
            </w:tcBorders>
            <w:shd w:val="clear" w:color="auto" w:fill="auto"/>
            <w:noWrap/>
            <w:vAlign w:val="bottom"/>
            <w:hideMark/>
          </w:tcPr>
          <w:p w14:paraId="0C80AA2E" w14:textId="0B5E9A59" w:rsidR="006E79C0" w:rsidRPr="006E79C0" w:rsidRDefault="006E79C0" w:rsidP="006E79C0">
            <w:pPr>
              <w:jc w:val="right"/>
              <w:rPr>
                <w:sz w:val="22"/>
                <w:szCs w:val="22"/>
              </w:rPr>
            </w:pPr>
            <w:r w:rsidRPr="006E79C0">
              <w:rPr>
                <w:sz w:val="22"/>
                <w:szCs w:val="22"/>
              </w:rPr>
              <w:t>28 961</w:t>
            </w:r>
          </w:p>
        </w:tc>
      </w:tr>
      <w:tr w:rsidR="006E79C0" w:rsidRPr="006E79C0" w14:paraId="768E359C" w14:textId="77777777" w:rsidTr="006E79C0">
        <w:trPr>
          <w:trHeight w:val="300"/>
          <w:jc w:val="center"/>
        </w:trPr>
        <w:tc>
          <w:tcPr>
            <w:tcW w:w="4295" w:type="dxa"/>
            <w:tcBorders>
              <w:top w:val="nil"/>
              <w:left w:val="nil"/>
              <w:bottom w:val="nil"/>
              <w:right w:val="nil"/>
            </w:tcBorders>
            <w:shd w:val="clear" w:color="auto" w:fill="auto"/>
            <w:noWrap/>
            <w:vAlign w:val="bottom"/>
            <w:hideMark/>
          </w:tcPr>
          <w:p w14:paraId="00A559F5" w14:textId="77777777" w:rsidR="006E79C0" w:rsidRPr="006E79C0" w:rsidRDefault="006E79C0" w:rsidP="00534346">
            <w:pPr>
              <w:rPr>
                <w:sz w:val="22"/>
                <w:szCs w:val="22"/>
              </w:rPr>
            </w:pPr>
            <w:r w:rsidRPr="006E79C0">
              <w:rPr>
                <w:rFonts w:hint="eastAsia"/>
                <w:sz w:val="22"/>
                <w:szCs w:val="22"/>
              </w:rPr>
              <w:t>集中行政性成本</w:t>
            </w:r>
          </w:p>
        </w:tc>
        <w:tc>
          <w:tcPr>
            <w:tcW w:w="1576" w:type="dxa"/>
            <w:tcBorders>
              <w:top w:val="nil"/>
              <w:left w:val="single" w:sz="8" w:space="0" w:color="0070C0"/>
              <w:bottom w:val="nil"/>
              <w:right w:val="single" w:sz="8" w:space="0" w:color="0070C0"/>
            </w:tcBorders>
            <w:shd w:val="clear" w:color="auto" w:fill="auto"/>
            <w:noWrap/>
            <w:vAlign w:val="bottom"/>
            <w:hideMark/>
          </w:tcPr>
          <w:p w14:paraId="6278A999" w14:textId="77777777" w:rsidR="006E79C0" w:rsidRPr="006E79C0" w:rsidRDefault="006E79C0" w:rsidP="006E79C0">
            <w:pPr>
              <w:jc w:val="right"/>
              <w:rPr>
                <w:sz w:val="22"/>
                <w:szCs w:val="22"/>
              </w:rPr>
            </w:pPr>
            <w:r w:rsidRPr="006E79C0">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4A0F491F" w14:textId="77777777" w:rsidR="006E79C0" w:rsidRPr="006E79C0" w:rsidRDefault="006E79C0" w:rsidP="006E79C0">
            <w:pPr>
              <w:jc w:val="right"/>
              <w:rPr>
                <w:sz w:val="22"/>
                <w:szCs w:val="22"/>
              </w:rPr>
            </w:pPr>
            <w:r w:rsidRPr="006E79C0">
              <w:rPr>
                <w:sz w:val="22"/>
                <w:szCs w:val="22"/>
              </w:rPr>
              <w:t>3 226</w:t>
            </w:r>
          </w:p>
        </w:tc>
        <w:tc>
          <w:tcPr>
            <w:tcW w:w="1576" w:type="dxa"/>
            <w:tcBorders>
              <w:top w:val="nil"/>
              <w:left w:val="nil"/>
              <w:bottom w:val="nil"/>
              <w:right w:val="single" w:sz="4" w:space="0" w:color="0070C0"/>
            </w:tcBorders>
            <w:shd w:val="clear" w:color="auto" w:fill="auto"/>
            <w:noWrap/>
            <w:vAlign w:val="bottom"/>
            <w:hideMark/>
          </w:tcPr>
          <w:p w14:paraId="4774F6D7" w14:textId="77777777" w:rsidR="006E79C0" w:rsidRPr="006E79C0" w:rsidRDefault="006E79C0" w:rsidP="006E79C0">
            <w:pPr>
              <w:jc w:val="right"/>
              <w:rPr>
                <w:sz w:val="22"/>
                <w:szCs w:val="22"/>
              </w:rPr>
            </w:pPr>
            <w:r w:rsidRPr="006E79C0">
              <w:rPr>
                <w:sz w:val="22"/>
                <w:szCs w:val="22"/>
              </w:rPr>
              <w:t>2 266</w:t>
            </w:r>
          </w:p>
        </w:tc>
        <w:tc>
          <w:tcPr>
            <w:tcW w:w="1651" w:type="dxa"/>
            <w:tcBorders>
              <w:top w:val="nil"/>
              <w:left w:val="nil"/>
              <w:bottom w:val="nil"/>
              <w:right w:val="single" w:sz="4" w:space="0" w:color="0070C0"/>
            </w:tcBorders>
            <w:shd w:val="clear" w:color="auto" w:fill="auto"/>
            <w:noWrap/>
            <w:vAlign w:val="bottom"/>
            <w:hideMark/>
          </w:tcPr>
          <w:p w14:paraId="6D2E6201" w14:textId="77777777" w:rsidR="006E79C0" w:rsidRPr="006E79C0" w:rsidRDefault="006E79C0" w:rsidP="006E79C0">
            <w:pPr>
              <w:jc w:val="right"/>
              <w:rPr>
                <w:sz w:val="22"/>
                <w:szCs w:val="22"/>
              </w:rPr>
            </w:pPr>
            <w:r w:rsidRPr="006E79C0">
              <w:rPr>
                <w:sz w:val="22"/>
                <w:szCs w:val="22"/>
              </w:rPr>
              <w:t>2 318</w:t>
            </w:r>
          </w:p>
        </w:tc>
        <w:tc>
          <w:tcPr>
            <w:tcW w:w="1650" w:type="dxa"/>
            <w:tcBorders>
              <w:top w:val="nil"/>
              <w:left w:val="nil"/>
              <w:bottom w:val="nil"/>
              <w:right w:val="single" w:sz="4" w:space="0" w:color="0070C0"/>
            </w:tcBorders>
            <w:shd w:val="clear" w:color="auto" w:fill="auto"/>
            <w:noWrap/>
            <w:vAlign w:val="bottom"/>
            <w:hideMark/>
          </w:tcPr>
          <w:p w14:paraId="2772C0A4" w14:textId="77777777" w:rsidR="006E79C0" w:rsidRPr="006E79C0" w:rsidRDefault="006E79C0" w:rsidP="006E79C0">
            <w:pPr>
              <w:jc w:val="right"/>
              <w:rPr>
                <w:sz w:val="22"/>
                <w:szCs w:val="22"/>
              </w:rPr>
            </w:pPr>
            <w:r w:rsidRPr="006E79C0">
              <w:rPr>
                <w:sz w:val="22"/>
                <w:szCs w:val="22"/>
              </w:rPr>
              <w:t>2 660</w:t>
            </w:r>
          </w:p>
        </w:tc>
        <w:tc>
          <w:tcPr>
            <w:tcW w:w="1513" w:type="dxa"/>
            <w:tcBorders>
              <w:top w:val="nil"/>
              <w:left w:val="nil"/>
              <w:bottom w:val="nil"/>
              <w:right w:val="nil"/>
            </w:tcBorders>
            <w:shd w:val="clear" w:color="auto" w:fill="auto"/>
            <w:noWrap/>
            <w:vAlign w:val="bottom"/>
            <w:hideMark/>
          </w:tcPr>
          <w:p w14:paraId="78552C37" w14:textId="4753ECF9" w:rsidR="006E79C0" w:rsidRPr="006E79C0" w:rsidRDefault="006E79C0" w:rsidP="006E79C0">
            <w:pPr>
              <w:jc w:val="right"/>
              <w:rPr>
                <w:sz w:val="22"/>
                <w:szCs w:val="22"/>
              </w:rPr>
            </w:pPr>
            <w:r w:rsidRPr="006E79C0">
              <w:rPr>
                <w:noProof/>
                <w:sz w:val="22"/>
                <w:szCs w:val="22"/>
              </w:rPr>
              <mc:AlternateContent>
                <mc:Choice Requires="wps">
                  <w:drawing>
                    <wp:anchor distT="0" distB="0" distL="114300" distR="114300" simplePos="0" relativeHeight="251695616" behindDoc="0" locked="0" layoutInCell="1" allowOverlap="1" wp14:anchorId="61E52535" wp14:editId="2F68B47B">
                      <wp:simplePos x="0" y="0"/>
                      <wp:positionH relativeFrom="column">
                        <wp:posOffset>-69215</wp:posOffset>
                      </wp:positionH>
                      <wp:positionV relativeFrom="paragraph">
                        <wp:posOffset>-1327150</wp:posOffset>
                      </wp:positionV>
                      <wp:extent cx="975360" cy="2333625"/>
                      <wp:effectExtent l="0" t="0" r="15240" b="28575"/>
                      <wp:wrapNone/>
                      <wp:docPr id="42" name="Rectangle: Rounded Corners 42">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3336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3E538A8" id="Rectangle: Rounded Corners 42" o:spid="_x0000_s1026" style="position:absolute;margin-left:-5.45pt;margin-top:-104.5pt;width:76.8pt;height:183.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" filled="f" strokecolor="#0070c0" strokeweight="1pt"/>
                  </w:pict>
                </mc:Fallback>
              </mc:AlternateContent>
            </w:r>
            <w:r w:rsidRPr="006E79C0">
              <w:rPr>
                <w:sz w:val="22"/>
                <w:szCs w:val="22"/>
              </w:rPr>
              <w:t>10 470</w:t>
            </w:r>
          </w:p>
        </w:tc>
      </w:tr>
      <w:tr w:rsidR="006E79C0" w:rsidRPr="006E79C0" w14:paraId="22545454" w14:textId="77777777" w:rsidTr="006E79C0">
        <w:trPr>
          <w:trHeight w:val="300"/>
          <w:jc w:val="center"/>
        </w:trPr>
        <w:tc>
          <w:tcPr>
            <w:tcW w:w="4295" w:type="dxa"/>
            <w:tcBorders>
              <w:top w:val="nil"/>
              <w:left w:val="nil"/>
              <w:bottom w:val="single" w:sz="4" w:space="0" w:color="auto"/>
              <w:right w:val="nil"/>
            </w:tcBorders>
            <w:shd w:val="clear" w:color="auto" w:fill="auto"/>
            <w:noWrap/>
            <w:vAlign w:val="bottom"/>
            <w:hideMark/>
          </w:tcPr>
          <w:p w14:paraId="48AB96C9" w14:textId="77777777" w:rsidR="006E79C0" w:rsidRPr="006E79C0" w:rsidRDefault="006E79C0" w:rsidP="00534346">
            <w:pPr>
              <w:rPr>
                <w:sz w:val="22"/>
                <w:szCs w:val="22"/>
              </w:rPr>
            </w:pPr>
            <w:r w:rsidRPr="006E79C0">
              <w:rPr>
                <w:rFonts w:hint="eastAsia"/>
                <w:sz w:val="22"/>
                <w:szCs w:val="22"/>
              </w:rPr>
              <w:t>集中支持成本</w:t>
            </w:r>
          </w:p>
        </w:tc>
        <w:tc>
          <w:tcPr>
            <w:tcW w:w="1576" w:type="dxa"/>
            <w:tcBorders>
              <w:top w:val="nil"/>
              <w:left w:val="single" w:sz="8" w:space="0" w:color="0070C0"/>
              <w:bottom w:val="single" w:sz="4" w:space="0" w:color="auto"/>
              <w:right w:val="single" w:sz="8" w:space="0" w:color="0070C0"/>
            </w:tcBorders>
            <w:shd w:val="clear" w:color="auto" w:fill="auto"/>
            <w:noWrap/>
            <w:vAlign w:val="bottom"/>
            <w:hideMark/>
          </w:tcPr>
          <w:p w14:paraId="79C47342" w14:textId="77777777" w:rsidR="006E79C0" w:rsidRPr="006E79C0" w:rsidRDefault="006E79C0" w:rsidP="006E79C0">
            <w:pPr>
              <w:jc w:val="right"/>
              <w:rPr>
                <w:sz w:val="22"/>
                <w:szCs w:val="22"/>
              </w:rPr>
            </w:pPr>
            <w:r w:rsidRPr="006E79C0">
              <w:rPr>
                <w:sz w:val="22"/>
                <w:szCs w:val="22"/>
              </w:rPr>
              <w:t> </w:t>
            </w:r>
          </w:p>
        </w:tc>
        <w:tc>
          <w:tcPr>
            <w:tcW w:w="1576" w:type="dxa"/>
            <w:tcBorders>
              <w:top w:val="nil"/>
              <w:left w:val="nil"/>
              <w:bottom w:val="single" w:sz="4" w:space="0" w:color="auto"/>
              <w:right w:val="single" w:sz="4" w:space="0" w:color="0070C0"/>
            </w:tcBorders>
            <w:shd w:val="clear" w:color="auto" w:fill="auto"/>
            <w:noWrap/>
            <w:vAlign w:val="bottom"/>
            <w:hideMark/>
          </w:tcPr>
          <w:p w14:paraId="0086ADCE" w14:textId="77777777" w:rsidR="006E79C0" w:rsidRPr="006E79C0" w:rsidRDefault="006E79C0" w:rsidP="006E79C0">
            <w:pPr>
              <w:jc w:val="right"/>
              <w:rPr>
                <w:sz w:val="22"/>
                <w:szCs w:val="22"/>
              </w:rPr>
            </w:pPr>
            <w:r w:rsidRPr="006E79C0">
              <w:rPr>
                <w:sz w:val="22"/>
                <w:szCs w:val="22"/>
              </w:rPr>
              <w:t>5 837</w:t>
            </w:r>
          </w:p>
        </w:tc>
        <w:tc>
          <w:tcPr>
            <w:tcW w:w="1576" w:type="dxa"/>
            <w:tcBorders>
              <w:top w:val="nil"/>
              <w:left w:val="nil"/>
              <w:bottom w:val="single" w:sz="4" w:space="0" w:color="auto"/>
              <w:right w:val="single" w:sz="4" w:space="0" w:color="0070C0"/>
            </w:tcBorders>
            <w:shd w:val="clear" w:color="auto" w:fill="auto"/>
            <w:noWrap/>
            <w:vAlign w:val="bottom"/>
            <w:hideMark/>
          </w:tcPr>
          <w:p w14:paraId="49C67102" w14:textId="77777777" w:rsidR="006E79C0" w:rsidRPr="006E79C0" w:rsidRDefault="006E79C0" w:rsidP="006E79C0">
            <w:pPr>
              <w:jc w:val="right"/>
              <w:rPr>
                <w:sz w:val="22"/>
                <w:szCs w:val="22"/>
              </w:rPr>
            </w:pPr>
            <w:r w:rsidRPr="006E79C0">
              <w:rPr>
                <w:sz w:val="22"/>
                <w:szCs w:val="22"/>
              </w:rPr>
              <w:t>4 054</w:t>
            </w:r>
          </w:p>
        </w:tc>
        <w:tc>
          <w:tcPr>
            <w:tcW w:w="1651" w:type="dxa"/>
            <w:tcBorders>
              <w:top w:val="nil"/>
              <w:left w:val="nil"/>
              <w:bottom w:val="single" w:sz="4" w:space="0" w:color="auto"/>
              <w:right w:val="single" w:sz="4" w:space="0" w:color="0070C0"/>
            </w:tcBorders>
            <w:shd w:val="clear" w:color="auto" w:fill="auto"/>
            <w:noWrap/>
            <w:vAlign w:val="bottom"/>
            <w:hideMark/>
          </w:tcPr>
          <w:p w14:paraId="5CEA23E8" w14:textId="77777777" w:rsidR="006E79C0" w:rsidRPr="006E79C0" w:rsidRDefault="006E79C0" w:rsidP="006E79C0">
            <w:pPr>
              <w:jc w:val="right"/>
              <w:rPr>
                <w:sz w:val="22"/>
                <w:szCs w:val="22"/>
              </w:rPr>
            </w:pPr>
            <w:r w:rsidRPr="006E79C0">
              <w:rPr>
                <w:sz w:val="22"/>
                <w:szCs w:val="22"/>
              </w:rPr>
              <w:t>4 038</w:t>
            </w:r>
          </w:p>
        </w:tc>
        <w:tc>
          <w:tcPr>
            <w:tcW w:w="1650" w:type="dxa"/>
            <w:tcBorders>
              <w:top w:val="nil"/>
              <w:left w:val="nil"/>
              <w:bottom w:val="single" w:sz="4" w:space="0" w:color="auto"/>
              <w:right w:val="single" w:sz="4" w:space="0" w:color="0070C0"/>
            </w:tcBorders>
            <w:shd w:val="clear" w:color="auto" w:fill="auto"/>
            <w:noWrap/>
            <w:vAlign w:val="bottom"/>
            <w:hideMark/>
          </w:tcPr>
          <w:p w14:paraId="1D7059D8" w14:textId="77777777" w:rsidR="006E79C0" w:rsidRPr="006E79C0" w:rsidRDefault="006E79C0" w:rsidP="006E79C0">
            <w:pPr>
              <w:jc w:val="right"/>
              <w:rPr>
                <w:sz w:val="22"/>
                <w:szCs w:val="22"/>
              </w:rPr>
            </w:pPr>
            <w:r w:rsidRPr="006E79C0">
              <w:rPr>
                <w:sz w:val="22"/>
                <w:szCs w:val="22"/>
              </w:rPr>
              <w:t>4 812</w:t>
            </w:r>
          </w:p>
        </w:tc>
        <w:tc>
          <w:tcPr>
            <w:tcW w:w="1513" w:type="dxa"/>
            <w:tcBorders>
              <w:top w:val="nil"/>
              <w:left w:val="nil"/>
              <w:bottom w:val="single" w:sz="4" w:space="0" w:color="auto"/>
              <w:right w:val="nil"/>
            </w:tcBorders>
            <w:shd w:val="clear" w:color="auto" w:fill="auto"/>
            <w:noWrap/>
            <w:vAlign w:val="bottom"/>
            <w:hideMark/>
          </w:tcPr>
          <w:p w14:paraId="7A336FC8" w14:textId="344951EF" w:rsidR="006E79C0" w:rsidRPr="006E79C0" w:rsidRDefault="006E79C0" w:rsidP="006E79C0">
            <w:pPr>
              <w:jc w:val="right"/>
              <w:rPr>
                <w:sz w:val="22"/>
                <w:szCs w:val="22"/>
              </w:rPr>
            </w:pPr>
            <w:r w:rsidRPr="006E79C0">
              <w:rPr>
                <w:sz w:val="22"/>
                <w:szCs w:val="22"/>
              </w:rPr>
              <w:t>18 741</w:t>
            </w:r>
          </w:p>
        </w:tc>
      </w:tr>
      <w:tr w:rsidR="006E79C0" w:rsidRPr="006E79C0" w14:paraId="38EA36C8" w14:textId="77777777" w:rsidTr="006E79C0">
        <w:trPr>
          <w:trHeight w:val="300"/>
          <w:jc w:val="center"/>
        </w:trPr>
        <w:tc>
          <w:tcPr>
            <w:tcW w:w="4295" w:type="dxa"/>
            <w:tcBorders>
              <w:top w:val="nil"/>
              <w:left w:val="nil"/>
              <w:bottom w:val="nil"/>
              <w:right w:val="nil"/>
            </w:tcBorders>
            <w:shd w:val="clear" w:color="auto" w:fill="auto"/>
            <w:noWrap/>
            <w:vAlign w:val="bottom"/>
            <w:hideMark/>
          </w:tcPr>
          <w:p w14:paraId="525814C0" w14:textId="77777777" w:rsidR="006E79C0" w:rsidRPr="006E79C0" w:rsidRDefault="006E79C0" w:rsidP="00534346">
            <w:pPr>
              <w:rPr>
                <w:b/>
                <w:bCs/>
                <w:sz w:val="22"/>
                <w:szCs w:val="22"/>
              </w:rPr>
            </w:pPr>
            <w:r w:rsidRPr="006E79C0">
              <w:rPr>
                <w:rFonts w:hint="eastAsia"/>
                <w:b/>
                <w:bCs/>
                <w:sz w:val="22"/>
                <w:szCs w:val="22"/>
              </w:rPr>
              <w:t>总成本</w:t>
            </w:r>
          </w:p>
        </w:tc>
        <w:tc>
          <w:tcPr>
            <w:tcW w:w="1576" w:type="dxa"/>
            <w:tcBorders>
              <w:top w:val="nil"/>
              <w:left w:val="single" w:sz="8" w:space="0" w:color="0070C0"/>
              <w:bottom w:val="nil"/>
              <w:right w:val="single" w:sz="8" w:space="0" w:color="0070C0"/>
            </w:tcBorders>
            <w:shd w:val="clear" w:color="auto" w:fill="auto"/>
            <w:noWrap/>
            <w:vAlign w:val="bottom"/>
            <w:hideMark/>
          </w:tcPr>
          <w:p w14:paraId="1820E5EA" w14:textId="77777777" w:rsidR="006E79C0" w:rsidRPr="006E79C0" w:rsidRDefault="006E79C0" w:rsidP="006E79C0">
            <w:pPr>
              <w:jc w:val="right"/>
              <w:rPr>
                <w:b/>
                <w:bCs/>
                <w:sz w:val="22"/>
                <w:szCs w:val="22"/>
              </w:rPr>
            </w:pPr>
            <w:r w:rsidRPr="006E79C0">
              <w:rPr>
                <w:b/>
                <w:bCs/>
                <w:sz w:val="22"/>
                <w:szCs w:val="22"/>
              </w:rPr>
              <w:t>0</w:t>
            </w:r>
          </w:p>
        </w:tc>
        <w:tc>
          <w:tcPr>
            <w:tcW w:w="1576" w:type="dxa"/>
            <w:tcBorders>
              <w:top w:val="nil"/>
              <w:left w:val="nil"/>
              <w:bottom w:val="nil"/>
              <w:right w:val="single" w:sz="4" w:space="0" w:color="0070C0"/>
            </w:tcBorders>
            <w:shd w:val="clear" w:color="auto" w:fill="auto"/>
            <w:noWrap/>
            <w:vAlign w:val="bottom"/>
            <w:hideMark/>
          </w:tcPr>
          <w:p w14:paraId="41210585" w14:textId="77777777" w:rsidR="006E79C0" w:rsidRPr="006E79C0" w:rsidRDefault="006E79C0" w:rsidP="006E79C0">
            <w:pPr>
              <w:jc w:val="right"/>
              <w:rPr>
                <w:b/>
                <w:bCs/>
                <w:sz w:val="22"/>
                <w:szCs w:val="22"/>
              </w:rPr>
            </w:pPr>
            <w:r w:rsidRPr="006E79C0">
              <w:rPr>
                <w:b/>
                <w:bCs/>
                <w:sz w:val="22"/>
                <w:szCs w:val="22"/>
              </w:rPr>
              <w:t>23 397</w:t>
            </w:r>
          </w:p>
        </w:tc>
        <w:tc>
          <w:tcPr>
            <w:tcW w:w="1576" w:type="dxa"/>
            <w:tcBorders>
              <w:top w:val="nil"/>
              <w:left w:val="nil"/>
              <w:bottom w:val="nil"/>
              <w:right w:val="single" w:sz="4" w:space="0" w:color="0070C0"/>
            </w:tcBorders>
            <w:shd w:val="clear" w:color="auto" w:fill="auto"/>
            <w:noWrap/>
            <w:vAlign w:val="bottom"/>
            <w:hideMark/>
          </w:tcPr>
          <w:p w14:paraId="2ADD8C0B" w14:textId="77777777" w:rsidR="006E79C0" w:rsidRPr="006E79C0" w:rsidRDefault="006E79C0" w:rsidP="006E79C0">
            <w:pPr>
              <w:jc w:val="right"/>
              <w:rPr>
                <w:b/>
                <w:bCs/>
                <w:sz w:val="22"/>
                <w:szCs w:val="22"/>
              </w:rPr>
            </w:pPr>
            <w:r w:rsidRPr="006E79C0">
              <w:rPr>
                <w:b/>
                <w:bCs/>
                <w:sz w:val="22"/>
                <w:szCs w:val="22"/>
              </w:rPr>
              <w:t>15 086</w:t>
            </w:r>
          </w:p>
        </w:tc>
        <w:tc>
          <w:tcPr>
            <w:tcW w:w="1651" w:type="dxa"/>
            <w:tcBorders>
              <w:top w:val="nil"/>
              <w:left w:val="nil"/>
              <w:bottom w:val="nil"/>
              <w:right w:val="single" w:sz="4" w:space="0" w:color="0070C0"/>
            </w:tcBorders>
            <w:shd w:val="clear" w:color="auto" w:fill="auto"/>
            <w:noWrap/>
            <w:vAlign w:val="bottom"/>
            <w:hideMark/>
          </w:tcPr>
          <w:p w14:paraId="10525BD7" w14:textId="77777777" w:rsidR="006E79C0" w:rsidRPr="006E79C0" w:rsidRDefault="006E79C0" w:rsidP="006E79C0">
            <w:pPr>
              <w:jc w:val="right"/>
              <w:rPr>
                <w:b/>
                <w:bCs/>
                <w:sz w:val="22"/>
                <w:szCs w:val="22"/>
              </w:rPr>
            </w:pPr>
            <w:r w:rsidRPr="006E79C0">
              <w:rPr>
                <w:b/>
                <w:bCs/>
                <w:sz w:val="22"/>
                <w:szCs w:val="22"/>
              </w:rPr>
              <w:t>14 490</w:t>
            </w:r>
          </w:p>
        </w:tc>
        <w:tc>
          <w:tcPr>
            <w:tcW w:w="1650" w:type="dxa"/>
            <w:tcBorders>
              <w:top w:val="nil"/>
              <w:left w:val="nil"/>
              <w:bottom w:val="nil"/>
              <w:right w:val="single" w:sz="4" w:space="0" w:color="0070C0"/>
            </w:tcBorders>
            <w:shd w:val="clear" w:color="auto" w:fill="auto"/>
            <w:noWrap/>
            <w:vAlign w:val="bottom"/>
            <w:hideMark/>
          </w:tcPr>
          <w:p w14:paraId="4299F26A" w14:textId="77777777" w:rsidR="006E79C0" w:rsidRPr="006E79C0" w:rsidRDefault="006E79C0" w:rsidP="006E79C0">
            <w:pPr>
              <w:jc w:val="right"/>
              <w:rPr>
                <w:b/>
                <w:bCs/>
                <w:sz w:val="22"/>
                <w:szCs w:val="22"/>
              </w:rPr>
            </w:pPr>
            <w:r w:rsidRPr="006E79C0">
              <w:rPr>
                <w:b/>
                <w:bCs/>
                <w:sz w:val="22"/>
                <w:szCs w:val="22"/>
              </w:rPr>
              <w:t>17 531</w:t>
            </w:r>
          </w:p>
        </w:tc>
        <w:tc>
          <w:tcPr>
            <w:tcW w:w="1513" w:type="dxa"/>
            <w:tcBorders>
              <w:top w:val="nil"/>
              <w:left w:val="nil"/>
              <w:bottom w:val="nil"/>
              <w:right w:val="nil"/>
            </w:tcBorders>
            <w:shd w:val="clear" w:color="auto" w:fill="auto"/>
            <w:noWrap/>
            <w:vAlign w:val="bottom"/>
            <w:hideMark/>
          </w:tcPr>
          <w:p w14:paraId="26F5A5E6" w14:textId="4F3C5D6F" w:rsidR="006E79C0" w:rsidRPr="006E79C0" w:rsidRDefault="006E79C0" w:rsidP="006E79C0">
            <w:pPr>
              <w:jc w:val="right"/>
              <w:rPr>
                <w:b/>
                <w:bCs/>
                <w:sz w:val="22"/>
                <w:szCs w:val="22"/>
              </w:rPr>
            </w:pPr>
            <w:r w:rsidRPr="006E79C0">
              <w:rPr>
                <w:b/>
                <w:bCs/>
                <w:sz w:val="22"/>
                <w:szCs w:val="22"/>
              </w:rPr>
              <w:t>70 504</w:t>
            </w:r>
          </w:p>
        </w:tc>
      </w:tr>
    </w:tbl>
    <w:p w14:paraId="0C44626A" w14:textId="77777777" w:rsidR="006E79C0" w:rsidRPr="006E79C0" w:rsidRDefault="006E79C0" w:rsidP="006E79C0"/>
    <w:p w14:paraId="3680221F" w14:textId="77777777" w:rsidR="006E79C0" w:rsidRPr="006E79C0" w:rsidRDefault="006E79C0" w:rsidP="006E79C0"/>
    <w:p w14:paraId="6CA9E024" w14:textId="77777777" w:rsidR="006E79C0" w:rsidRPr="006E79C0" w:rsidRDefault="006E79C0" w:rsidP="006E79C0">
      <w:r w:rsidRPr="006E79C0">
        <w:br w:type="page"/>
      </w:r>
    </w:p>
    <w:p w14:paraId="4C08BFF6" w14:textId="77777777" w:rsidR="006E79C0" w:rsidRPr="006E79C0" w:rsidRDefault="006E79C0" w:rsidP="006E79C0">
      <w:pPr>
        <w:pStyle w:val="Headingi"/>
      </w:pPr>
      <w:r w:rsidRPr="006E79C0">
        <w:t>2019</w:t>
      </w:r>
      <w:r w:rsidRPr="006E79C0">
        <w:rPr>
          <w:rFonts w:hint="eastAsia"/>
        </w:rPr>
        <w:t>年业绩报告</w:t>
      </w:r>
    </w:p>
    <w:tbl>
      <w:tblPr>
        <w:tblStyle w:val="GridTable1Light-Accent1"/>
        <w:tblW w:w="0" w:type="auto"/>
        <w:tblLook w:val="04A0" w:firstRow="1" w:lastRow="0" w:firstColumn="1" w:lastColumn="0" w:noHBand="0" w:noVBand="1"/>
      </w:tblPr>
      <w:tblGrid>
        <w:gridCol w:w="4111"/>
        <w:gridCol w:w="6946"/>
        <w:gridCol w:w="2891"/>
      </w:tblGrid>
      <w:tr w:rsidR="006E79C0" w:rsidRPr="006E79C0" w14:paraId="7CEEEA4D" w14:textId="77777777" w:rsidTr="00534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il"/>
              <w:left w:val="nil"/>
              <w:bottom w:val="single" w:sz="8" w:space="0" w:color="4F81BD" w:themeColor="accent1"/>
              <w:right w:val="dotted" w:sz="4" w:space="0" w:color="B8CCE4" w:themeColor="accent1" w:themeTint="66"/>
            </w:tcBorders>
          </w:tcPr>
          <w:p w14:paraId="058E3C2C" w14:textId="77777777" w:rsidR="006E79C0" w:rsidRPr="006E79C0" w:rsidRDefault="006E79C0" w:rsidP="006E79C0">
            <w:pPr>
              <w:jc w:val="center"/>
              <w:rPr>
                <w:rFonts w:ascii="STKaiti" w:eastAsia="STKaiti" w:hAnsi="STKaiti"/>
              </w:rPr>
            </w:pPr>
            <w:r w:rsidRPr="006E79C0">
              <w:rPr>
                <w:rFonts w:ascii="STKaiti" w:eastAsia="STKaiti" w:hAnsi="STKaiti" w:hint="eastAsia"/>
              </w:rPr>
              <w:t>成绩</w:t>
            </w:r>
          </w:p>
        </w:tc>
        <w:tc>
          <w:tcPr>
            <w:tcW w:w="6946" w:type="dxa"/>
            <w:tcBorders>
              <w:top w:val="nil"/>
              <w:left w:val="dotted" w:sz="4" w:space="0" w:color="B8CCE4" w:themeColor="accent1" w:themeTint="66"/>
              <w:bottom w:val="single" w:sz="8" w:space="0" w:color="4F81BD" w:themeColor="accent1"/>
              <w:right w:val="dotted" w:sz="4" w:space="0" w:color="B8CCE4" w:themeColor="accent1" w:themeTint="66"/>
            </w:tcBorders>
          </w:tcPr>
          <w:p w14:paraId="3CA7179C" w14:textId="77777777" w:rsidR="006E79C0" w:rsidRPr="006E79C0" w:rsidRDefault="006E79C0" w:rsidP="006E79C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6E79C0">
              <w:rPr>
                <w:rFonts w:ascii="STKaiti" w:eastAsia="STKaiti" w:hAnsi="STKaiti" w:hint="eastAsia"/>
              </w:rPr>
              <w:t>衡量</w:t>
            </w:r>
          </w:p>
        </w:tc>
        <w:tc>
          <w:tcPr>
            <w:tcW w:w="2891" w:type="dxa"/>
            <w:tcBorders>
              <w:top w:val="nil"/>
              <w:left w:val="dotted" w:sz="4" w:space="0" w:color="B8CCE4" w:themeColor="accent1" w:themeTint="66"/>
              <w:bottom w:val="single" w:sz="8" w:space="0" w:color="4F81BD" w:themeColor="accent1"/>
              <w:right w:val="nil"/>
            </w:tcBorders>
          </w:tcPr>
          <w:p w14:paraId="71419B47" w14:textId="7C7EBA40" w:rsidR="006E79C0" w:rsidRPr="006E79C0" w:rsidRDefault="006E79C0" w:rsidP="006E79C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bookmarkStart w:id="225" w:name="lt_pId585"/>
            <w:r w:rsidRPr="006E79C0">
              <w:rPr>
                <w:rFonts w:ascii="STKaiti" w:eastAsia="STKaiti" w:hAnsi="STKaiti" w:hint="eastAsia"/>
              </w:rPr>
              <w:t>风险</w:t>
            </w:r>
            <w:bookmarkEnd w:id="225"/>
          </w:p>
        </w:tc>
      </w:tr>
      <w:tr w:rsidR="006E79C0" w:rsidRPr="006E79C0" w14:paraId="7B414D0A" w14:textId="77777777" w:rsidTr="00534346">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4" w:space="0" w:color="B8CCE4" w:themeColor="accent1" w:themeTint="66"/>
              <w:right w:val="dotted" w:sz="4" w:space="0" w:color="B8CCE4" w:themeColor="accent1" w:themeTint="66"/>
            </w:tcBorders>
          </w:tcPr>
          <w:p w14:paraId="749F8162" w14:textId="77777777" w:rsidR="006E79C0" w:rsidRPr="00F14475" w:rsidRDefault="006E79C0" w:rsidP="00534346">
            <w:pPr>
              <w:rPr>
                <w:b w:val="0"/>
                <w:bCs w:val="0"/>
                <w:sz w:val="22"/>
                <w:lang w:eastAsia="zh-CN"/>
              </w:rPr>
            </w:pPr>
            <w:r w:rsidRPr="00F14475">
              <w:rPr>
                <w:rFonts w:hint="eastAsia"/>
                <w:b w:val="0"/>
                <w:bCs w:val="0"/>
                <w:sz w:val="22"/>
                <w:lang w:eastAsia="zh-CN"/>
              </w:rPr>
              <w:t>《行动计划》和《</w:t>
            </w:r>
            <w:r w:rsidRPr="00F14475">
              <w:rPr>
                <w:b w:val="0"/>
                <w:bCs w:val="0"/>
                <w:sz w:val="22"/>
                <w:lang w:eastAsia="zh-CN"/>
              </w:rPr>
              <w:t>WSIS</w:t>
            </w:r>
            <w:r w:rsidRPr="00F14475">
              <w:rPr>
                <w:rFonts w:hint="eastAsia"/>
                <w:b w:val="0"/>
                <w:bCs w:val="0"/>
                <w:sz w:val="22"/>
                <w:lang w:eastAsia="zh-CN"/>
              </w:rPr>
              <w:t>行动计划》的有效执行水平</w:t>
            </w:r>
          </w:p>
        </w:tc>
        <w:tc>
          <w:tcPr>
            <w:tcW w:w="6946"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26337EB8" w14:textId="0B513063"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rPr>
            </w:pPr>
            <w:r w:rsidRPr="00F14475">
              <w:rPr>
                <w:rFonts w:hint="eastAsia"/>
                <w:sz w:val="22"/>
                <w:lang w:eastAsia="zh-CN"/>
              </w:rPr>
              <w:t>为确保以尽可能有效的方式开展</w:t>
            </w:r>
            <w:r w:rsidRPr="00F14475">
              <w:rPr>
                <w:sz w:val="22"/>
                <w:lang w:eastAsia="zh-CN"/>
              </w:rPr>
              <w:t>BDT</w:t>
            </w:r>
            <w:r w:rsidRPr="00F14475">
              <w:rPr>
                <w:rFonts w:hint="eastAsia"/>
                <w:sz w:val="22"/>
                <w:lang w:eastAsia="zh-CN"/>
              </w:rPr>
              <w:t>的工作并取得产生影响的切实、可衡量的成果，该局加强了对项目规划和实施的成果管理制方法，并为</w:t>
            </w:r>
            <w:r w:rsidRPr="00F14475">
              <w:rPr>
                <w:sz w:val="22"/>
                <w:lang w:eastAsia="zh-CN"/>
              </w:rPr>
              <w:t>BDT</w:t>
            </w:r>
            <w:r w:rsidRPr="00F14475">
              <w:rPr>
                <w:rFonts w:hint="eastAsia"/>
                <w:sz w:val="22"/>
                <w:lang w:eastAsia="zh-CN"/>
              </w:rPr>
              <w:t>的每个重大专项制定了变革理论。</w:t>
            </w:r>
            <w:r w:rsidRPr="00F14475">
              <w:rPr>
                <w:sz w:val="22"/>
                <w:lang w:eastAsia="zh-CN"/>
              </w:rPr>
              <w:t>BDT</w:t>
            </w:r>
            <w:r w:rsidRPr="00F14475">
              <w:rPr>
                <w:rFonts w:hint="eastAsia"/>
                <w:sz w:val="22"/>
                <w:lang w:eastAsia="zh-CN"/>
              </w:rPr>
              <w:t>组织了一年一度的</w:t>
            </w:r>
            <w:r w:rsidRPr="00F14475">
              <w:rPr>
                <w:sz w:val="22"/>
                <w:lang w:eastAsia="zh-CN"/>
              </w:rPr>
              <w:t>WSIS</w:t>
            </w:r>
            <w:r w:rsidRPr="00F14475">
              <w:rPr>
                <w:rFonts w:hint="eastAsia"/>
                <w:sz w:val="22"/>
                <w:lang w:eastAsia="zh-CN"/>
              </w:rPr>
              <w:t>创新活动。三场会议探讨了三个关键领域：加速数字化转型的技术发展趋势、各国经验共享以及加速实现可持续发展目标的创新文化。</w:t>
            </w:r>
            <w:r w:rsidRPr="00F14475">
              <w:rPr>
                <w:sz w:val="22"/>
              </w:rPr>
              <w:t>250</w:t>
            </w:r>
            <w:r w:rsidRPr="00F14475">
              <w:rPr>
                <w:rFonts w:hint="eastAsia"/>
                <w:sz w:val="22"/>
              </w:rPr>
              <w:t>名与会者和</w:t>
            </w:r>
            <w:r w:rsidRPr="00F14475">
              <w:rPr>
                <w:sz w:val="22"/>
              </w:rPr>
              <w:t>25</w:t>
            </w:r>
            <w:r w:rsidRPr="00F14475">
              <w:rPr>
                <w:rFonts w:hint="eastAsia"/>
                <w:sz w:val="22"/>
              </w:rPr>
              <w:t>名专家演讲人到会。</w:t>
            </w:r>
          </w:p>
        </w:tc>
        <w:tc>
          <w:tcPr>
            <w:tcW w:w="2891" w:type="dxa"/>
            <w:tcBorders>
              <w:top w:val="single" w:sz="8" w:space="0" w:color="4F81BD" w:themeColor="accent1"/>
              <w:left w:val="dotted" w:sz="4" w:space="0" w:color="B8CCE4" w:themeColor="accent1" w:themeTint="66"/>
              <w:bottom w:val="single" w:sz="4" w:space="0" w:color="B8CCE4" w:themeColor="accent1" w:themeTint="66"/>
              <w:right w:val="nil"/>
            </w:tcBorders>
          </w:tcPr>
          <w:p w14:paraId="209124E6"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减小了所有风险。具有良好的受众和足够的财务和人力资源来满足需求。</w:t>
            </w:r>
          </w:p>
        </w:tc>
      </w:tr>
      <w:tr w:rsidR="006E79C0" w:rsidRPr="006E79C0" w14:paraId="287C5F32" w14:textId="77777777" w:rsidTr="00534346">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3356F66" w14:textId="77777777" w:rsidR="006E79C0" w:rsidRPr="00F14475" w:rsidRDefault="006E79C0" w:rsidP="00534346">
            <w:pPr>
              <w:rPr>
                <w:b w:val="0"/>
                <w:bCs w:val="0"/>
                <w:sz w:val="22"/>
                <w:lang w:eastAsia="zh-CN"/>
              </w:rPr>
            </w:pPr>
            <w:r w:rsidRPr="00F14475">
              <w:rPr>
                <w:rFonts w:hint="eastAsia"/>
                <w:b w:val="0"/>
                <w:bCs w:val="0"/>
                <w:sz w:val="22"/>
                <w:lang w:eastAsia="zh-CN"/>
              </w:rPr>
              <w:t>对国际电联成员之间在电信</w:t>
            </w:r>
            <w:r w:rsidRPr="00F14475">
              <w:rPr>
                <w:b w:val="0"/>
                <w:bCs w:val="0"/>
                <w:sz w:val="22"/>
                <w:lang w:eastAsia="zh-CN"/>
              </w:rPr>
              <w:t>/ICT</w:t>
            </w:r>
            <w:r w:rsidRPr="00F14475">
              <w:rPr>
                <w:rFonts w:hint="eastAsia"/>
                <w:b w:val="0"/>
                <w:bCs w:val="0"/>
                <w:sz w:val="22"/>
                <w:lang w:eastAsia="zh-CN"/>
              </w:rPr>
              <w:t>问题方面的相关知识共享、对话和伙伴关系水平做出相关贡献。</w:t>
            </w:r>
          </w:p>
        </w:tc>
        <w:tc>
          <w:tcPr>
            <w:tcW w:w="6946"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03FF4BCA"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sz w:val="22"/>
                <w:lang w:eastAsia="zh-CN"/>
              </w:rPr>
              <w:t>BDT</w:t>
            </w:r>
            <w:r w:rsidRPr="00F14475">
              <w:rPr>
                <w:rFonts w:hint="eastAsia"/>
                <w:sz w:val="22"/>
                <w:lang w:eastAsia="zh-CN"/>
              </w:rPr>
              <w:t>组织了国际电联</w:t>
            </w:r>
            <w:r w:rsidRPr="00F14475">
              <w:rPr>
                <w:sz w:val="22"/>
                <w:lang w:eastAsia="zh-CN"/>
              </w:rPr>
              <w:t>-</w:t>
            </w:r>
            <w:r w:rsidRPr="00F14475">
              <w:rPr>
                <w:rFonts w:hint="eastAsia"/>
                <w:sz w:val="22"/>
                <w:lang w:eastAsia="zh-CN"/>
              </w:rPr>
              <w:t>学术界伙伴关系会议以及两个研究组和报告人组会议。与思科、意大利德勤风险咨询公司、</w:t>
            </w:r>
            <w:r w:rsidRPr="00F14475">
              <w:rPr>
                <w:sz w:val="22"/>
                <w:lang w:eastAsia="zh-CN"/>
              </w:rPr>
              <w:t>OFCOM</w:t>
            </w:r>
            <w:r w:rsidRPr="00F14475">
              <w:rPr>
                <w:rFonts w:hint="eastAsia"/>
                <w:sz w:val="22"/>
                <w:lang w:eastAsia="zh-CN"/>
              </w:rPr>
              <w:t>、阿拉伯妇女组织、泰国</w:t>
            </w:r>
            <w:r w:rsidRPr="00F14475">
              <w:rPr>
                <w:sz w:val="22"/>
                <w:lang w:eastAsia="zh-CN"/>
              </w:rPr>
              <w:t>NBTC</w:t>
            </w:r>
            <w:r w:rsidRPr="00F14475">
              <w:rPr>
                <w:rFonts w:hint="eastAsia"/>
                <w:sz w:val="22"/>
                <w:lang w:eastAsia="zh-CN"/>
              </w:rPr>
              <w:t>、</w:t>
            </w:r>
            <w:r w:rsidRPr="00F14475">
              <w:rPr>
                <w:sz w:val="22"/>
                <w:lang w:eastAsia="zh-CN"/>
              </w:rPr>
              <w:t>INPUT</w:t>
            </w:r>
            <w:r w:rsidRPr="00F14475">
              <w:rPr>
                <w:rFonts w:hint="eastAsia"/>
                <w:sz w:val="22"/>
                <w:lang w:eastAsia="zh-CN"/>
              </w:rPr>
              <w:t>计划、粮农组织等开展了若干伙伴合作活动。</w:t>
            </w:r>
          </w:p>
          <w:p w14:paraId="740B2C8B"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在各国、区域和全球层面提供并组织了许多平台、讲习班和活动，以加强成员之间的知识共享。</w:t>
            </w:r>
          </w:p>
        </w:tc>
        <w:tc>
          <w:tcPr>
            <w:tcW w:w="289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6BB8B81F"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利益攸关方的大力支持有助于减小可能的风险。</w:t>
            </w:r>
          </w:p>
        </w:tc>
      </w:tr>
      <w:tr w:rsidR="006E79C0" w:rsidRPr="006E79C0" w14:paraId="644A0D0D" w14:textId="77777777" w:rsidTr="00534346">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65CC43A" w14:textId="77777777" w:rsidR="006E79C0" w:rsidRPr="00F14475" w:rsidRDefault="006E79C0" w:rsidP="00534346">
            <w:pPr>
              <w:rPr>
                <w:b w:val="0"/>
                <w:bCs w:val="0"/>
                <w:sz w:val="22"/>
                <w:lang w:eastAsia="zh-CN"/>
              </w:rPr>
            </w:pPr>
            <w:r w:rsidRPr="00F14475">
              <w:rPr>
                <w:rFonts w:hint="eastAsia"/>
                <w:b w:val="0"/>
                <w:bCs w:val="0"/>
                <w:sz w:val="22"/>
                <w:lang w:eastAsia="zh-CN"/>
              </w:rPr>
              <w:t>实施电信</w:t>
            </w:r>
            <w:r w:rsidRPr="00F14475">
              <w:rPr>
                <w:b w:val="0"/>
                <w:bCs w:val="0"/>
                <w:sz w:val="22"/>
                <w:lang w:eastAsia="zh-CN"/>
              </w:rPr>
              <w:t>/ICT</w:t>
            </w:r>
            <w:r w:rsidRPr="00F14475">
              <w:rPr>
                <w:rFonts w:hint="eastAsia"/>
                <w:b w:val="0"/>
                <w:bCs w:val="0"/>
                <w:sz w:val="22"/>
                <w:lang w:eastAsia="zh-CN"/>
              </w:rPr>
              <w:t>发展项目和区域举措。</w:t>
            </w:r>
          </w:p>
        </w:tc>
        <w:tc>
          <w:tcPr>
            <w:tcW w:w="6946"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6FE0AE59"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sz w:val="22"/>
                <w:lang w:eastAsia="zh-CN"/>
              </w:rPr>
              <w:t>2019</w:t>
            </w:r>
            <w:r w:rsidRPr="00F14475">
              <w:rPr>
                <w:rFonts w:hint="eastAsia"/>
                <w:sz w:val="22"/>
                <w:lang w:eastAsia="zh-CN"/>
              </w:rPr>
              <w:t>年签署了</w:t>
            </w:r>
            <w:r w:rsidRPr="00F14475">
              <w:rPr>
                <w:sz w:val="22"/>
                <w:lang w:eastAsia="zh-CN"/>
              </w:rPr>
              <w:t>19</w:t>
            </w:r>
            <w:r w:rsidRPr="00F14475">
              <w:rPr>
                <w:rFonts w:hint="eastAsia"/>
                <w:sz w:val="22"/>
                <w:lang w:eastAsia="zh-CN"/>
              </w:rPr>
              <w:t>项新的项目协议。在编写本报告时，有</w:t>
            </w:r>
            <w:r w:rsidRPr="00F14475">
              <w:rPr>
                <w:sz w:val="22"/>
                <w:lang w:eastAsia="zh-CN"/>
              </w:rPr>
              <w:t>68</w:t>
            </w:r>
            <w:r w:rsidRPr="00F14475">
              <w:rPr>
                <w:rFonts w:hint="eastAsia"/>
                <w:sz w:val="22"/>
                <w:lang w:eastAsia="zh-CN"/>
              </w:rPr>
              <w:t>个正在进行的项目和区域举措。</w:t>
            </w:r>
          </w:p>
        </w:tc>
        <w:tc>
          <w:tcPr>
            <w:tcW w:w="289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198D7EE6"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07E3A137" w14:textId="77777777" w:rsidR="006E79C0" w:rsidRPr="006E79C0" w:rsidRDefault="006E79C0" w:rsidP="006E79C0">
      <w:pPr>
        <w:rPr>
          <w:lang w:eastAsia="zh-CN"/>
        </w:rPr>
      </w:pPr>
    </w:p>
    <w:p w14:paraId="42AC6743" w14:textId="77777777" w:rsidR="006E79C0" w:rsidRPr="006E79C0" w:rsidRDefault="006E79C0" w:rsidP="006E79C0">
      <w:pPr>
        <w:rPr>
          <w:lang w:eastAsia="zh-CN"/>
        </w:rPr>
      </w:pPr>
      <w:r w:rsidRPr="006E79C0">
        <w:rPr>
          <w:lang w:eastAsia="zh-CN"/>
        </w:rPr>
        <w:br w:type="page"/>
      </w:r>
    </w:p>
    <w:p w14:paraId="6B025C97" w14:textId="435ADC6F" w:rsidR="006E79C0" w:rsidRPr="006E79C0" w:rsidRDefault="006E79C0" w:rsidP="00F14475">
      <w:pPr>
        <w:pStyle w:val="Headingi"/>
        <w:rPr>
          <w:lang w:eastAsia="zh-CN"/>
        </w:rPr>
      </w:pPr>
      <w:r w:rsidRPr="006E79C0">
        <w:rPr>
          <w:lang w:eastAsia="zh-CN"/>
        </w:rPr>
        <w:t>2021</w:t>
      </w:r>
      <w:r w:rsidR="00F14475">
        <w:rPr>
          <w:rFonts w:hint="eastAsia"/>
          <w:lang w:eastAsia="zh-CN"/>
        </w:rPr>
        <w:t>年</w:t>
      </w:r>
      <w:r w:rsidRPr="006E79C0">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5557"/>
        <w:gridCol w:w="3742"/>
      </w:tblGrid>
      <w:tr w:rsidR="006E79C0" w:rsidRPr="006E79C0" w14:paraId="606E36A0" w14:textId="77777777" w:rsidTr="00534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745DABA9" w14:textId="77777777" w:rsidR="006E79C0" w:rsidRPr="00F14475" w:rsidRDefault="006E79C0" w:rsidP="00F14475">
            <w:pPr>
              <w:jc w:val="center"/>
              <w:rPr>
                <w:rFonts w:ascii="STKaiti" w:eastAsia="STKaiti" w:hAnsi="STKaiti"/>
              </w:rPr>
            </w:pPr>
            <w:r w:rsidRPr="00F14475">
              <w:rPr>
                <w:rFonts w:ascii="STKaiti" w:eastAsia="STKaiti" w:hAnsi="STKaiti" w:hint="eastAsia"/>
              </w:rPr>
              <w:t>成果</w:t>
            </w:r>
          </w:p>
        </w:tc>
        <w:tc>
          <w:tcPr>
            <w:tcW w:w="5557" w:type="dxa"/>
            <w:tcBorders>
              <w:top w:val="nil"/>
              <w:left w:val="dotted" w:sz="4" w:space="0" w:color="B8CCE4" w:themeColor="accent1" w:themeTint="66"/>
              <w:bottom w:val="single" w:sz="8" w:space="0" w:color="4F81BD" w:themeColor="accent1"/>
              <w:right w:val="dotted" w:sz="4" w:space="0" w:color="B8CCE4" w:themeColor="accent1" w:themeTint="66"/>
            </w:tcBorders>
          </w:tcPr>
          <w:p w14:paraId="488F7631" w14:textId="77777777" w:rsidR="006E79C0" w:rsidRPr="00F14475" w:rsidRDefault="006E79C0" w:rsidP="00F14475">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F14475">
              <w:rPr>
                <w:rFonts w:ascii="STKaiti" w:eastAsia="STKaiti" w:hAnsi="STKaiti" w:hint="eastAsia"/>
              </w:rPr>
              <w:t>成果指标</w:t>
            </w:r>
          </w:p>
        </w:tc>
        <w:tc>
          <w:tcPr>
            <w:tcW w:w="3742" w:type="dxa"/>
            <w:tcBorders>
              <w:top w:val="nil"/>
              <w:left w:val="dotted" w:sz="4" w:space="0" w:color="B8CCE4" w:themeColor="accent1" w:themeTint="66"/>
              <w:bottom w:val="single" w:sz="8" w:space="0" w:color="4F81BD" w:themeColor="accent1"/>
              <w:right w:val="nil"/>
            </w:tcBorders>
          </w:tcPr>
          <w:p w14:paraId="42B6231F" w14:textId="77777777" w:rsidR="006E79C0" w:rsidRPr="00F14475" w:rsidRDefault="006E79C0" w:rsidP="00F14475">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rPr>
            </w:pPr>
            <w:r w:rsidRPr="00F14475">
              <w:rPr>
                <w:rFonts w:ascii="STKaiti" w:eastAsia="STKaiti" w:hAnsi="STKaiti" w:hint="eastAsia"/>
              </w:rPr>
              <w:t>风险指标</w:t>
            </w:r>
          </w:p>
        </w:tc>
      </w:tr>
      <w:tr w:rsidR="006E79C0" w:rsidRPr="006E79C0" w14:paraId="6D96F76B"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7F327435" w14:textId="77777777" w:rsidR="006E79C0" w:rsidRPr="00F14475" w:rsidRDefault="006E79C0" w:rsidP="00534346">
            <w:pPr>
              <w:rPr>
                <w:b w:val="0"/>
                <w:bCs w:val="0"/>
                <w:sz w:val="22"/>
                <w:lang w:eastAsia="zh-CN"/>
              </w:rPr>
            </w:pPr>
            <w:bookmarkStart w:id="226" w:name="lt_pId606"/>
            <w:r w:rsidRPr="00F14475">
              <w:rPr>
                <w:rFonts w:hint="eastAsia"/>
                <w:b w:val="0"/>
                <w:bCs w:val="0"/>
                <w:sz w:val="22"/>
                <w:lang w:eastAsia="zh-CN"/>
              </w:rPr>
              <w:t>对</w:t>
            </w:r>
            <w:r w:rsidRPr="00F14475">
              <w:rPr>
                <w:rFonts w:hint="eastAsia"/>
                <w:b w:val="0"/>
                <w:bCs w:val="0"/>
                <w:sz w:val="22"/>
                <w:lang w:eastAsia="zh-CN"/>
              </w:rPr>
              <w:t>ITU-D</w:t>
            </w:r>
            <w:r w:rsidRPr="00F14475">
              <w:rPr>
                <w:rFonts w:hint="eastAsia"/>
                <w:b w:val="0"/>
                <w:bCs w:val="0"/>
                <w:sz w:val="22"/>
                <w:lang w:eastAsia="zh-CN"/>
              </w:rPr>
              <w:t>向国际电联《战略规划》草案提交的输入内容草案、世界电信发展大会（</w:t>
            </w:r>
            <w:r w:rsidRPr="00F14475">
              <w:rPr>
                <w:rFonts w:hint="eastAsia"/>
                <w:b w:val="0"/>
                <w:bCs w:val="0"/>
                <w:sz w:val="22"/>
                <w:lang w:eastAsia="zh-CN"/>
              </w:rPr>
              <w:t>WTDC</w:t>
            </w:r>
            <w:r w:rsidRPr="00F14475">
              <w:rPr>
                <w:rFonts w:hint="eastAsia"/>
                <w:b w:val="0"/>
                <w:bCs w:val="0"/>
                <w:sz w:val="22"/>
                <w:lang w:eastAsia="zh-CN"/>
              </w:rPr>
              <w:t>）《宣言》以及</w:t>
            </w:r>
            <w:r w:rsidRPr="00F14475">
              <w:rPr>
                <w:rFonts w:hint="eastAsia"/>
                <w:b w:val="0"/>
                <w:bCs w:val="0"/>
                <w:sz w:val="22"/>
                <w:lang w:eastAsia="zh-CN"/>
              </w:rPr>
              <w:t>WTDC</w:t>
            </w:r>
            <w:r w:rsidRPr="00F14475">
              <w:rPr>
                <w:rFonts w:hint="eastAsia"/>
                <w:b w:val="0"/>
                <w:bCs w:val="0"/>
                <w:sz w:val="22"/>
                <w:lang w:eastAsia="zh-CN"/>
              </w:rPr>
              <w:t>《行动计划》的审查得到加强、共识度得到提高。</w:t>
            </w:r>
            <w:bookmarkEnd w:id="226"/>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4DA11E86"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27" w:name="lt_pId607"/>
            <w:r w:rsidRPr="00F14475">
              <w:rPr>
                <w:rFonts w:hint="eastAsia"/>
                <w:sz w:val="22"/>
                <w:lang w:eastAsia="zh-CN"/>
              </w:rPr>
              <w:t>成员对于</w:t>
            </w:r>
            <w:r w:rsidRPr="00F14475">
              <w:rPr>
                <w:sz w:val="22"/>
                <w:lang w:eastAsia="zh-CN"/>
              </w:rPr>
              <w:t>ITU-D</w:t>
            </w:r>
            <w:r w:rsidRPr="00F14475">
              <w:rPr>
                <w:rFonts w:hint="eastAsia"/>
                <w:sz w:val="22"/>
                <w:lang w:eastAsia="zh-CN"/>
              </w:rPr>
              <w:t>部门目标和输出成果的理解和共享程度。</w:t>
            </w:r>
            <w:bookmarkEnd w:id="227"/>
          </w:p>
          <w:p w14:paraId="391CCB87"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28" w:name="lt_pId608"/>
            <w:r w:rsidRPr="00F14475">
              <w:rPr>
                <w:rFonts w:hint="eastAsia"/>
                <w:sz w:val="22"/>
                <w:lang w:eastAsia="zh-CN"/>
              </w:rPr>
              <w:t>批准的《宣言》</w:t>
            </w:r>
            <w:r w:rsidRPr="00F14475">
              <w:rPr>
                <w:sz w:val="22"/>
                <w:lang w:eastAsia="zh-CN"/>
              </w:rPr>
              <w:t xml:space="preserve">– </w:t>
            </w:r>
            <w:r w:rsidRPr="00F14475">
              <w:rPr>
                <w:rFonts w:hint="eastAsia"/>
                <w:sz w:val="22"/>
                <w:lang w:eastAsia="zh-CN"/>
              </w:rPr>
              <w:t>支持</w:t>
            </w:r>
            <w:r w:rsidRPr="00F14475">
              <w:rPr>
                <w:sz w:val="22"/>
                <w:lang w:eastAsia="zh-CN"/>
              </w:rPr>
              <w:t>/</w:t>
            </w:r>
            <w:r w:rsidRPr="00F14475">
              <w:rPr>
                <w:rFonts w:hint="eastAsia"/>
                <w:sz w:val="22"/>
                <w:lang w:eastAsia="zh-CN"/>
              </w:rPr>
              <w:t>共识程度。</w:t>
            </w:r>
            <w:bookmarkEnd w:id="228"/>
          </w:p>
        </w:tc>
        <w:tc>
          <w:tcPr>
            <w:tcW w:w="3742" w:type="dxa"/>
            <w:tcBorders>
              <w:top w:val="single" w:sz="8" w:space="0" w:color="4F81BD" w:themeColor="accent1"/>
              <w:left w:val="dotted" w:sz="4" w:space="0" w:color="4F81BD" w:themeColor="accent1"/>
              <w:bottom w:val="nil"/>
              <w:right w:val="nil"/>
            </w:tcBorders>
          </w:tcPr>
          <w:p w14:paraId="20B8D382"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29" w:name="lt_pId609"/>
            <w:r w:rsidRPr="00F14475">
              <w:rPr>
                <w:rFonts w:hint="eastAsia"/>
                <w:sz w:val="22"/>
                <w:lang w:eastAsia="zh-CN"/>
              </w:rPr>
              <w:t>吸引观众（新参与方、在影响力方面相互竞争的多家组织）的难度越来越大。</w:t>
            </w:r>
            <w:bookmarkEnd w:id="229"/>
          </w:p>
        </w:tc>
      </w:tr>
      <w:tr w:rsidR="006E79C0" w:rsidRPr="006E79C0" w14:paraId="5FAEC6B3"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539EB1DD" w14:textId="77777777" w:rsidR="006E79C0" w:rsidRPr="00F14475" w:rsidRDefault="006E79C0" w:rsidP="00534346">
            <w:pPr>
              <w:rPr>
                <w:b w:val="0"/>
                <w:bCs w:val="0"/>
                <w:sz w:val="22"/>
                <w:lang w:eastAsia="zh-CN"/>
              </w:rPr>
            </w:pPr>
            <w:bookmarkStart w:id="230" w:name="lt_pId610"/>
            <w:r w:rsidRPr="00F14475">
              <w:rPr>
                <w:rFonts w:hint="eastAsia"/>
                <w:b w:val="0"/>
                <w:bCs w:val="0"/>
                <w:sz w:val="22"/>
                <w:lang w:eastAsia="zh-CN"/>
              </w:rPr>
              <w:t>评估</w:t>
            </w:r>
            <w:r w:rsidRPr="00F14475">
              <w:rPr>
                <w:rFonts w:hint="eastAsia"/>
                <w:b w:val="0"/>
                <w:bCs w:val="0"/>
                <w:sz w:val="22"/>
                <w:lang w:eastAsia="zh-CN"/>
              </w:rPr>
              <w:t>WTDC</w:t>
            </w:r>
            <w:r w:rsidRPr="00F14475">
              <w:rPr>
                <w:rFonts w:hint="eastAsia"/>
                <w:b w:val="0"/>
                <w:bCs w:val="0"/>
                <w:sz w:val="22"/>
                <w:lang w:eastAsia="zh-CN"/>
              </w:rPr>
              <w:t>《行动计划》和</w:t>
            </w:r>
            <w:r w:rsidRPr="00F14475">
              <w:rPr>
                <w:rFonts w:hint="eastAsia"/>
                <w:b w:val="0"/>
                <w:bCs w:val="0"/>
                <w:sz w:val="22"/>
                <w:lang w:eastAsia="zh-CN"/>
              </w:rPr>
              <w:t>WSIS</w:t>
            </w:r>
            <w:r w:rsidRPr="00F14475">
              <w:rPr>
                <w:rFonts w:hint="eastAsia"/>
                <w:b w:val="0"/>
                <w:bCs w:val="0"/>
                <w:sz w:val="22"/>
                <w:lang w:eastAsia="zh-CN"/>
              </w:rPr>
              <w:t>《行动计划》的落实情况。</w:t>
            </w:r>
            <w:bookmarkEnd w:id="230"/>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0A1A5E01"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31" w:name="lt_pId611"/>
            <w:r w:rsidRPr="00F14475">
              <w:rPr>
                <w:rFonts w:hint="eastAsia"/>
                <w:sz w:val="22"/>
                <w:lang w:eastAsia="zh-CN"/>
              </w:rPr>
              <w:t>区域性合作指标</w:t>
            </w:r>
            <w:r w:rsidRPr="00F14475">
              <w:rPr>
                <w:sz w:val="22"/>
                <w:lang w:eastAsia="zh-CN"/>
              </w:rPr>
              <w:t xml:space="preserve"> – </w:t>
            </w:r>
            <w:r w:rsidRPr="00F14475">
              <w:rPr>
                <w:rFonts w:hint="eastAsia"/>
                <w:sz w:val="22"/>
                <w:lang w:eastAsia="zh-CN"/>
              </w:rPr>
              <w:t>达成共识的程度。</w:t>
            </w:r>
            <w:bookmarkEnd w:id="231"/>
          </w:p>
        </w:tc>
        <w:tc>
          <w:tcPr>
            <w:tcW w:w="3742" w:type="dxa"/>
            <w:tcBorders>
              <w:top w:val="nil"/>
              <w:left w:val="dotted" w:sz="4" w:space="0" w:color="4F81BD" w:themeColor="accent1"/>
              <w:bottom w:val="nil"/>
              <w:right w:val="nil"/>
            </w:tcBorders>
          </w:tcPr>
          <w:p w14:paraId="3095035D"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缺乏合作伙伴和相关国家的支持</w:t>
            </w:r>
            <w:r w:rsidRPr="00F14475">
              <w:rPr>
                <w:sz w:val="22"/>
                <w:lang w:eastAsia="zh-CN"/>
              </w:rPr>
              <w:t>/</w:t>
            </w:r>
            <w:r w:rsidRPr="00F14475">
              <w:rPr>
                <w:rFonts w:hint="eastAsia"/>
                <w:sz w:val="22"/>
                <w:lang w:eastAsia="zh-CN"/>
              </w:rPr>
              <w:t>承诺。</w:t>
            </w:r>
          </w:p>
        </w:tc>
      </w:tr>
      <w:tr w:rsidR="006E79C0" w:rsidRPr="006E79C0" w14:paraId="51C0FB81"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4F09988B" w14:textId="77777777" w:rsidR="006E79C0" w:rsidRPr="00F14475" w:rsidRDefault="006E79C0" w:rsidP="00534346">
            <w:pPr>
              <w:rPr>
                <w:b w:val="0"/>
                <w:bCs w:val="0"/>
                <w:sz w:val="22"/>
                <w:lang w:eastAsia="zh-CN"/>
              </w:rPr>
            </w:pPr>
            <w:bookmarkStart w:id="232" w:name="lt_pId613"/>
            <w:r w:rsidRPr="00F14475">
              <w:rPr>
                <w:rFonts w:hint="eastAsia"/>
                <w:b w:val="0"/>
                <w:bCs w:val="0"/>
                <w:sz w:val="22"/>
                <w:lang w:eastAsia="zh-CN"/>
              </w:rPr>
              <w:t>国际电联成员对电信</w:t>
            </w:r>
            <w:r w:rsidRPr="00F14475">
              <w:rPr>
                <w:rFonts w:hint="eastAsia"/>
                <w:b w:val="0"/>
                <w:bCs w:val="0"/>
                <w:sz w:val="22"/>
                <w:lang w:eastAsia="zh-CN"/>
              </w:rPr>
              <w:t>/ICT</w:t>
            </w:r>
            <w:r w:rsidRPr="00F14475">
              <w:rPr>
                <w:rFonts w:hint="eastAsia"/>
                <w:b w:val="0"/>
                <w:bCs w:val="0"/>
                <w:sz w:val="22"/>
                <w:lang w:eastAsia="zh-CN"/>
              </w:rPr>
              <w:t>问题的知识共享、对话和合作伙伴关系得到加强。</w:t>
            </w:r>
            <w:bookmarkEnd w:id="232"/>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3E2DEC54"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33" w:name="lt_pId614"/>
            <w:r w:rsidRPr="00F14475">
              <w:rPr>
                <w:rFonts w:hint="eastAsia"/>
                <w:sz w:val="22"/>
                <w:lang w:eastAsia="zh-CN"/>
              </w:rPr>
              <w:t>开展的工作计划对第</w:t>
            </w:r>
            <w:r w:rsidRPr="00F14475">
              <w:rPr>
                <w:sz w:val="22"/>
                <w:lang w:eastAsia="zh-CN"/>
              </w:rPr>
              <w:t>2</w:t>
            </w:r>
            <w:r w:rsidRPr="00F14475">
              <w:rPr>
                <w:rFonts w:hint="eastAsia"/>
                <w:sz w:val="22"/>
                <w:lang w:eastAsia="zh-CN"/>
              </w:rPr>
              <w:t>号决议（</w:t>
            </w:r>
            <w:r w:rsidRPr="00F14475">
              <w:rPr>
                <w:sz w:val="22"/>
                <w:lang w:eastAsia="zh-CN"/>
              </w:rPr>
              <w:t>2017</w:t>
            </w:r>
            <w:r w:rsidRPr="00F14475">
              <w:rPr>
                <w:rFonts w:hint="eastAsia"/>
                <w:sz w:val="22"/>
                <w:lang w:eastAsia="zh-CN"/>
              </w:rPr>
              <w:t>年，</w:t>
            </w:r>
            <w:r w:rsidRPr="00F14475">
              <w:rPr>
                <w:sz w:val="22"/>
                <w:lang w:eastAsia="zh-CN"/>
              </w:rPr>
              <w:t>布宜诺斯艾利斯</w:t>
            </w:r>
            <w:r w:rsidRPr="00F14475">
              <w:rPr>
                <w:rFonts w:hint="eastAsia"/>
                <w:sz w:val="22"/>
                <w:lang w:eastAsia="zh-CN"/>
              </w:rPr>
              <w:t>，修订版）的回应程度；</w:t>
            </w:r>
            <w:r w:rsidRPr="00F14475">
              <w:rPr>
                <w:sz w:val="22"/>
                <w:lang w:eastAsia="zh-CN"/>
              </w:rPr>
              <w:t>WTDC</w:t>
            </w:r>
            <w:r w:rsidRPr="00F14475">
              <w:rPr>
                <w:rFonts w:hint="eastAsia"/>
                <w:sz w:val="22"/>
                <w:lang w:eastAsia="zh-CN"/>
              </w:rPr>
              <w:t>所分配的工作；通过</w:t>
            </w:r>
            <w:r w:rsidRPr="00F14475">
              <w:rPr>
                <w:sz w:val="22"/>
                <w:lang w:eastAsia="zh-CN"/>
              </w:rPr>
              <w:t>ITU-D</w:t>
            </w:r>
            <w:r w:rsidRPr="00F14475">
              <w:rPr>
                <w:rFonts w:hint="eastAsia"/>
                <w:sz w:val="22"/>
                <w:lang w:eastAsia="zh-CN"/>
              </w:rPr>
              <w:t>各研究组研究具体研究领域的</w:t>
            </w:r>
            <w:r w:rsidRPr="00F14475">
              <w:rPr>
                <w:sz w:val="22"/>
                <w:lang w:eastAsia="zh-CN"/>
              </w:rPr>
              <w:t>ITU-D</w:t>
            </w:r>
            <w:r w:rsidRPr="00F14475">
              <w:rPr>
                <w:rFonts w:hint="eastAsia"/>
                <w:sz w:val="22"/>
                <w:lang w:eastAsia="zh-CN"/>
              </w:rPr>
              <w:t>决议。</w:t>
            </w:r>
            <w:bookmarkEnd w:id="233"/>
          </w:p>
          <w:p w14:paraId="02D03892"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34" w:name="lt_pId615"/>
            <w:r w:rsidRPr="00F14475">
              <w:rPr>
                <w:rFonts w:hint="eastAsia"/>
                <w:sz w:val="22"/>
                <w:lang w:eastAsia="zh-CN"/>
              </w:rPr>
              <w:t>根据第</w:t>
            </w:r>
            <w:r w:rsidRPr="00F14475">
              <w:rPr>
                <w:sz w:val="22"/>
                <w:lang w:eastAsia="zh-CN"/>
              </w:rPr>
              <w:t>1</w:t>
            </w:r>
            <w:r w:rsidRPr="00F14475">
              <w:rPr>
                <w:rFonts w:hint="eastAsia"/>
                <w:sz w:val="22"/>
                <w:lang w:eastAsia="zh-CN"/>
              </w:rPr>
              <w:t>号决议（</w:t>
            </w:r>
            <w:r w:rsidRPr="00F14475">
              <w:rPr>
                <w:rFonts w:hint="eastAsia"/>
                <w:sz w:val="22"/>
                <w:lang w:eastAsia="zh-CN"/>
              </w:rPr>
              <w:t>2017</w:t>
            </w:r>
            <w:r w:rsidRPr="00F14475">
              <w:rPr>
                <w:rFonts w:hint="eastAsia"/>
                <w:sz w:val="22"/>
                <w:lang w:eastAsia="zh-CN"/>
              </w:rPr>
              <w:t>年，布宜诺斯艾利斯，修订版）（和工作导则）以及</w:t>
            </w:r>
            <w:r w:rsidRPr="00F14475">
              <w:rPr>
                <w:sz w:val="22"/>
                <w:lang w:eastAsia="zh-CN"/>
              </w:rPr>
              <w:t>WTDC</w:t>
            </w:r>
            <w:r w:rsidRPr="00F14475">
              <w:rPr>
                <w:rFonts w:hint="eastAsia"/>
                <w:sz w:val="22"/>
                <w:lang w:eastAsia="zh-CN"/>
              </w:rPr>
              <w:t>的决定召开的会议和处理的会议文件。</w:t>
            </w:r>
            <w:bookmarkEnd w:id="234"/>
          </w:p>
        </w:tc>
        <w:tc>
          <w:tcPr>
            <w:tcW w:w="3742" w:type="dxa"/>
            <w:tcBorders>
              <w:top w:val="nil"/>
              <w:left w:val="dotted" w:sz="4" w:space="0" w:color="4F81BD" w:themeColor="accent1"/>
              <w:bottom w:val="nil"/>
              <w:right w:val="nil"/>
            </w:tcBorders>
          </w:tcPr>
          <w:p w14:paraId="0916FBA7"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人力和财务资源匮乏。</w:t>
            </w:r>
          </w:p>
        </w:tc>
      </w:tr>
      <w:tr w:rsidR="006E79C0" w:rsidRPr="006E79C0" w14:paraId="6D46F782"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737D596B" w14:textId="77777777" w:rsidR="006E79C0" w:rsidRPr="00F14475" w:rsidRDefault="006E79C0" w:rsidP="00534346">
            <w:pPr>
              <w:rPr>
                <w:b w:val="0"/>
                <w:bCs w:val="0"/>
                <w:sz w:val="22"/>
                <w:lang w:eastAsia="zh-CN"/>
              </w:rPr>
            </w:pPr>
            <w:bookmarkStart w:id="235" w:name="lt_pId617"/>
            <w:r w:rsidRPr="00F14475">
              <w:rPr>
                <w:rFonts w:hint="eastAsia"/>
                <w:b w:val="0"/>
                <w:bCs w:val="0"/>
                <w:sz w:val="22"/>
                <w:lang w:eastAsia="zh-CN"/>
              </w:rPr>
              <w:t>电信</w:t>
            </w:r>
            <w:r w:rsidRPr="00F14475">
              <w:rPr>
                <w:rFonts w:hint="eastAsia"/>
                <w:b w:val="0"/>
                <w:bCs w:val="0"/>
                <w:sz w:val="22"/>
                <w:lang w:eastAsia="zh-CN"/>
              </w:rPr>
              <w:t>/ICT</w:t>
            </w:r>
            <w:r w:rsidRPr="00F14475">
              <w:rPr>
                <w:rFonts w:hint="eastAsia"/>
                <w:b w:val="0"/>
                <w:bCs w:val="0"/>
                <w:sz w:val="22"/>
                <w:lang w:eastAsia="zh-CN"/>
              </w:rPr>
              <w:t>发展项目和区域性举措的进程和落实工作得以强化。</w:t>
            </w:r>
            <w:bookmarkEnd w:id="235"/>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2ADC5F6C"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36" w:name="lt_pId618"/>
            <w:r w:rsidRPr="00F14475">
              <w:rPr>
                <w:rFonts w:hint="eastAsia"/>
                <w:sz w:val="22"/>
                <w:lang w:eastAsia="zh-CN"/>
              </w:rPr>
              <w:t>更多地利用电子工具推进研究组工作计划的执行；已签约伙伴关系的数量以及资源筹措情况；每个</w:t>
            </w:r>
            <w:r w:rsidRPr="00F14475">
              <w:rPr>
                <w:sz w:val="22"/>
                <w:lang w:eastAsia="zh-CN"/>
              </w:rPr>
              <w:t>区域落实的发展项目</w:t>
            </w:r>
            <w:r w:rsidRPr="00F14475">
              <w:rPr>
                <w:rFonts w:hint="eastAsia"/>
                <w:sz w:val="22"/>
                <w:lang w:eastAsia="zh-CN"/>
              </w:rPr>
              <w:t>以及</w:t>
            </w:r>
            <w:r w:rsidRPr="00F14475">
              <w:rPr>
                <w:sz w:val="22"/>
                <w:lang w:eastAsia="zh-CN"/>
              </w:rPr>
              <w:t>与区域性举措相关的项目的数量</w:t>
            </w:r>
            <w:r w:rsidRPr="00F14475">
              <w:rPr>
                <w:rFonts w:hint="eastAsia"/>
                <w:sz w:val="22"/>
                <w:lang w:eastAsia="zh-CN"/>
              </w:rPr>
              <w:t>。</w:t>
            </w:r>
          </w:p>
          <w:p w14:paraId="63458E52"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在</w:t>
            </w:r>
            <w:r w:rsidRPr="00F14475">
              <w:rPr>
                <w:sz w:val="22"/>
                <w:lang w:eastAsia="zh-CN"/>
              </w:rPr>
              <w:t>落实与区域性举措相关项目</w:t>
            </w:r>
            <w:r w:rsidRPr="00F14475">
              <w:rPr>
                <w:rFonts w:hint="eastAsia"/>
                <w:sz w:val="22"/>
                <w:lang w:eastAsia="zh-CN"/>
              </w:rPr>
              <w:t>方面</w:t>
            </w:r>
            <w:r w:rsidRPr="00F14475">
              <w:rPr>
                <w:sz w:val="22"/>
                <w:lang w:eastAsia="zh-CN"/>
              </w:rPr>
              <w:t>得到电信</w:t>
            </w:r>
            <w:r w:rsidRPr="00F14475">
              <w:rPr>
                <w:rFonts w:hint="eastAsia"/>
                <w:sz w:val="22"/>
                <w:lang w:eastAsia="zh-CN"/>
              </w:rPr>
              <w:t>发展</w:t>
            </w:r>
            <w:r w:rsidRPr="00F14475">
              <w:rPr>
                <w:sz w:val="22"/>
                <w:lang w:eastAsia="zh-CN"/>
              </w:rPr>
              <w:t>局帮助的成员国的数量</w:t>
            </w:r>
            <w:r w:rsidRPr="00F14475">
              <w:rPr>
                <w:rFonts w:hint="eastAsia"/>
                <w:sz w:val="22"/>
                <w:lang w:eastAsia="zh-CN"/>
              </w:rPr>
              <w:t>。</w:t>
            </w:r>
            <w:bookmarkEnd w:id="236"/>
          </w:p>
        </w:tc>
        <w:tc>
          <w:tcPr>
            <w:tcW w:w="3742" w:type="dxa"/>
            <w:tcBorders>
              <w:top w:val="nil"/>
              <w:left w:val="dotted" w:sz="4" w:space="0" w:color="4F81BD" w:themeColor="accent1"/>
              <w:bottom w:val="nil"/>
              <w:right w:val="nil"/>
            </w:tcBorders>
          </w:tcPr>
          <w:p w14:paraId="7E71C2B1"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E79C0" w:rsidRPr="006E79C0" w14:paraId="347CEC96"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56923621" w14:textId="77777777" w:rsidR="006E79C0" w:rsidRPr="00F14475" w:rsidRDefault="006E79C0" w:rsidP="00534346">
            <w:pPr>
              <w:rPr>
                <w:b w:val="0"/>
                <w:bCs w:val="0"/>
                <w:sz w:val="22"/>
                <w:lang w:eastAsia="zh-CN"/>
              </w:rPr>
            </w:pPr>
            <w:bookmarkStart w:id="237" w:name="lt_pId620"/>
            <w:r w:rsidRPr="00F14475">
              <w:rPr>
                <w:rFonts w:hint="eastAsia"/>
                <w:b w:val="0"/>
                <w:bCs w:val="0"/>
                <w:sz w:val="22"/>
                <w:lang w:eastAsia="zh-CN"/>
              </w:rPr>
              <w:t>按照国际电联相关成员国的要求，促进在成员国之间、成员国与</w:t>
            </w:r>
            <w:r w:rsidRPr="00F14475">
              <w:rPr>
                <w:rFonts w:hint="eastAsia"/>
                <w:b w:val="0"/>
                <w:bCs w:val="0"/>
                <w:sz w:val="22"/>
                <w:lang w:eastAsia="zh-CN"/>
              </w:rPr>
              <w:t>ICT</w:t>
            </w:r>
            <w:r w:rsidRPr="00F14475">
              <w:rPr>
                <w:rFonts w:hint="eastAsia"/>
                <w:b w:val="0"/>
                <w:bCs w:val="0"/>
                <w:sz w:val="22"/>
                <w:lang w:eastAsia="zh-CN"/>
              </w:rPr>
              <w:t>生态系统内其他利益攸关方之间针对电信</w:t>
            </w:r>
            <w:r w:rsidRPr="00F14475">
              <w:rPr>
                <w:rFonts w:hint="eastAsia"/>
                <w:b w:val="0"/>
                <w:bCs w:val="0"/>
                <w:sz w:val="22"/>
                <w:lang w:eastAsia="zh-CN"/>
              </w:rPr>
              <w:t>/ICT</w:t>
            </w:r>
            <w:r w:rsidRPr="00F14475">
              <w:rPr>
                <w:rFonts w:hint="eastAsia"/>
                <w:b w:val="0"/>
                <w:bCs w:val="0"/>
                <w:sz w:val="22"/>
                <w:lang w:eastAsia="zh-CN"/>
              </w:rPr>
              <w:t>发展项目的合作达成协议。</w:t>
            </w:r>
            <w:bookmarkEnd w:id="237"/>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42336C3A"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38" w:name="lt_pId621"/>
            <w:r w:rsidRPr="00F14475">
              <w:rPr>
                <w:rFonts w:hint="eastAsia"/>
                <w:sz w:val="22"/>
                <w:lang w:eastAsia="zh-CN"/>
              </w:rPr>
              <w:t>已签约的伙伴关系的数量以及资源筹措情况。</w:t>
            </w:r>
          </w:p>
          <w:p w14:paraId="49CBB78C"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主管部门</w:t>
            </w:r>
            <w:r w:rsidRPr="00F14475">
              <w:rPr>
                <w:sz w:val="22"/>
                <w:lang w:eastAsia="zh-CN"/>
              </w:rPr>
              <w:t>向国际电联提出的</w:t>
            </w:r>
            <w:r w:rsidRPr="00F14475">
              <w:rPr>
                <w:rFonts w:hint="eastAsia"/>
                <w:sz w:val="22"/>
                <w:lang w:eastAsia="zh-CN"/>
              </w:rPr>
              <w:t>推进</w:t>
            </w:r>
            <w:r w:rsidRPr="00F14475">
              <w:rPr>
                <w:sz w:val="22"/>
                <w:lang w:eastAsia="zh-CN"/>
              </w:rPr>
              <w:t>协议的请求数量</w:t>
            </w:r>
            <w:r w:rsidRPr="00F14475">
              <w:rPr>
                <w:rFonts w:hint="eastAsia"/>
                <w:sz w:val="22"/>
                <w:lang w:eastAsia="zh-CN"/>
              </w:rPr>
              <w:t>。</w:t>
            </w:r>
          </w:p>
          <w:p w14:paraId="274D64D4"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国</w:t>
            </w:r>
            <w:r w:rsidRPr="00F14475">
              <w:rPr>
                <w:sz w:val="22"/>
                <w:lang w:eastAsia="zh-CN"/>
              </w:rPr>
              <w:t>际电联促成的协议数量</w:t>
            </w:r>
            <w:r w:rsidRPr="00F14475">
              <w:rPr>
                <w:rFonts w:hint="eastAsia"/>
                <w:sz w:val="22"/>
                <w:lang w:eastAsia="zh-CN"/>
              </w:rPr>
              <w:t>。</w:t>
            </w:r>
            <w:bookmarkEnd w:id="238"/>
          </w:p>
        </w:tc>
        <w:tc>
          <w:tcPr>
            <w:tcW w:w="3742" w:type="dxa"/>
            <w:tcBorders>
              <w:top w:val="nil"/>
              <w:left w:val="dotted" w:sz="4" w:space="0" w:color="4F81BD" w:themeColor="accent1"/>
              <w:bottom w:val="single" w:sz="8" w:space="0" w:color="4F81BD" w:themeColor="accent1"/>
              <w:right w:val="nil"/>
            </w:tcBorders>
          </w:tcPr>
          <w:p w14:paraId="5F21F33A"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378CFB47" w14:textId="77777777" w:rsidR="006E79C0" w:rsidRPr="006E79C0" w:rsidRDefault="006E79C0" w:rsidP="006E79C0">
      <w:pPr>
        <w:rPr>
          <w:lang w:eastAsia="zh-CN"/>
        </w:rPr>
      </w:pPr>
      <w:bookmarkStart w:id="239" w:name="lt_pId624"/>
    </w:p>
    <w:p w14:paraId="3690A2E4" w14:textId="77777777" w:rsidR="006E79C0" w:rsidRPr="006E79C0" w:rsidRDefault="006E79C0" w:rsidP="006E79C0">
      <w:pPr>
        <w:rPr>
          <w:lang w:eastAsia="zh-CN"/>
        </w:rPr>
      </w:pPr>
      <w:r w:rsidRPr="006E79C0">
        <w:rPr>
          <w:lang w:eastAsia="zh-CN"/>
        </w:rPr>
        <w:br w:type="page"/>
      </w:r>
    </w:p>
    <w:p w14:paraId="65C5E555" w14:textId="03ED78EC" w:rsidR="006E79C0" w:rsidRPr="006E79C0" w:rsidRDefault="006E79C0" w:rsidP="00F14475">
      <w:pPr>
        <w:pStyle w:val="Heading1"/>
        <w:rPr>
          <w:lang w:eastAsia="zh-CN"/>
        </w:rPr>
      </w:pPr>
      <w:bookmarkStart w:id="240" w:name="_Toc34920051"/>
      <w:bookmarkStart w:id="241" w:name="_Toc34920165"/>
      <w:bookmarkStart w:id="242" w:name="_Toc34986211"/>
      <w:r w:rsidRPr="006E79C0">
        <w:rPr>
          <w:lang w:eastAsia="zh-CN"/>
        </w:rPr>
        <w:t xml:space="preserve">II.4.2 </w:t>
      </w:r>
      <w:r w:rsidR="00F14475">
        <w:rPr>
          <w:lang w:eastAsia="zh-CN"/>
        </w:rPr>
        <w:t>–</w:t>
      </w:r>
      <w:r w:rsidRPr="006E79C0">
        <w:rPr>
          <w:lang w:eastAsia="zh-CN"/>
        </w:rPr>
        <w:t xml:space="preserve"> D.2</w:t>
      </w:r>
      <w:r w:rsidRPr="006E79C0">
        <w:rPr>
          <w:rFonts w:hint="eastAsia"/>
          <w:lang w:eastAsia="zh-CN"/>
        </w:rPr>
        <w:t>现代化且安全的电信</w:t>
      </w:r>
      <w:r w:rsidRPr="006E79C0">
        <w:rPr>
          <w:rFonts w:hint="eastAsia"/>
          <w:lang w:eastAsia="zh-CN"/>
        </w:rPr>
        <w:t>/ICT</w:t>
      </w:r>
      <w:r w:rsidRPr="006E79C0">
        <w:rPr>
          <w:rFonts w:hint="eastAsia"/>
          <w:lang w:eastAsia="zh-CN"/>
        </w:rPr>
        <w:t>基础设施</w:t>
      </w:r>
      <w:bookmarkEnd w:id="239"/>
      <w:bookmarkEnd w:id="240"/>
      <w:bookmarkEnd w:id="241"/>
      <w:bookmarkEnd w:id="242"/>
    </w:p>
    <w:p w14:paraId="22A47068" w14:textId="77777777" w:rsidR="006E79C0" w:rsidRPr="006E79C0" w:rsidRDefault="006E79C0" w:rsidP="00F14475">
      <w:pPr>
        <w:pStyle w:val="Headingi"/>
        <w:rPr>
          <w:lang w:eastAsia="zh-CN"/>
        </w:rPr>
      </w:pPr>
      <w:r w:rsidRPr="006E79C0">
        <w:rPr>
          <w:rFonts w:hint="eastAsia"/>
          <w:lang w:eastAsia="zh-CN"/>
        </w:rPr>
        <w:t>部门目标说明</w:t>
      </w:r>
    </w:p>
    <w:p w14:paraId="19790F24" w14:textId="77777777" w:rsidR="006E79C0" w:rsidRPr="006E79C0" w:rsidRDefault="006E79C0" w:rsidP="00F14475">
      <w:pPr>
        <w:ind w:firstLineChars="200" w:firstLine="480"/>
        <w:rPr>
          <w:lang w:eastAsia="zh-CN"/>
        </w:rPr>
      </w:pPr>
      <w:bookmarkStart w:id="243" w:name="lt_pId626"/>
      <w:r w:rsidRPr="006E79C0">
        <w:rPr>
          <w:rFonts w:hint="eastAsia"/>
          <w:lang w:eastAsia="zh-CN"/>
        </w:rPr>
        <w:t>推动基础设施和服务的发展，包括树立使用电信</w:t>
      </w:r>
      <w:r w:rsidRPr="006E79C0">
        <w:rPr>
          <w:rFonts w:hint="eastAsia"/>
          <w:lang w:eastAsia="zh-CN"/>
        </w:rPr>
        <w:t>/ICT</w:t>
      </w:r>
      <w:r w:rsidRPr="006E79C0">
        <w:rPr>
          <w:rFonts w:hint="eastAsia"/>
          <w:lang w:eastAsia="zh-CN"/>
        </w:rPr>
        <w:t>的信心并提高安全性。</w:t>
      </w:r>
      <w:bookmarkEnd w:id="243"/>
    </w:p>
    <w:p w14:paraId="3064C3C5" w14:textId="77777777" w:rsidR="006E79C0" w:rsidRPr="006E79C0" w:rsidRDefault="006E79C0" w:rsidP="00F14475">
      <w:pPr>
        <w:ind w:firstLineChars="200" w:firstLine="480"/>
        <w:rPr>
          <w:lang w:eastAsia="zh-CN"/>
        </w:rPr>
      </w:pPr>
      <w:bookmarkStart w:id="244" w:name="lt_pId627"/>
      <w:r w:rsidRPr="006E79C0">
        <w:rPr>
          <w:rFonts w:hint="eastAsia"/>
          <w:lang w:eastAsia="zh-CN"/>
        </w:rPr>
        <w:t>部门目标</w:t>
      </w:r>
      <w:r w:rsidRPr="006E79C0">
        <w:rPr>
          <w:lang w:eastAsia="zh-CN"/>
        </w:rPr>
        <w:t>D.2</w:t>
      </w:r>
      <w:r w:rsidRPr="006E79C0">
        <w:rPr>
          <w:rFonts w:hint="eastAsia"/>
          <w:lang w:eastAsia="zh-CN"/>
        </w:rPr>
        <w:t>使用了</w:t>
      </w:r>
      <w:r w:rsidRPr="006E79C0">
        <w:rPr>
          <w:lang w:eastAsia="zh-CN"/>
        </w:rPr>
        <w:t>20.19</w:t>
      </w:r>
      <w:r w:rsidRPr="006E79C0">
        <w:rPr>
          <w:rFonts w:hint="eastAsia"/>
          <w:lang w:eastAsia="zh-CN"/>
        </w:rPr>
        <w:t>%</w:t>
      </w:r>
      <w:r w:rsidRPr="006E79C0">
        <w:rPr>
          <w:rFonts w:hint="eastAsia"/>
          <w:lang w:eastAsia="zh-CN"/>
        </w:rPr>
        <w:t>的</w:t>
      </w:r>
      <w:r w:rsidRPr="006E79C0">
        <w:rPr>
          <w:lang w:eastAsia="zh-CN"/>
        </w:rPr>
        <w:t>ITU-D</w:t>
      </w:r>
      <w:r w:rsidRPr="006E79C0">
        <w:rPr>
          <w:rFonts w:hint="eastAsia"/>
          <w:lang w:eastAsia="zh-CN"/>
        </w:rPr>
        <w:t>部门目标计划内资源或</w:t>
      </w:r>
      <w:r w:rsidRPr="006E79C0">
        <w:rPr>
          <w:lang w:eastAsia="zh-CN"/>
        </w:rPr>
        <w:t>7.10</w:t>
      </w:r>
      <w:r w:rsidRPr="006E79C0">
        <w:rPr>
          <w:rFonts w:hint="eastAsia"/>
          <w:lang w:eastAsia="zh-CN"/>
        </w:rPr>
        <w:t>%</w:t>
      </w:r>
      <w:r w:rsidRPr="006E79C0">
        <w:rPr>
          <w:rFonts w:hint="eastAsia"/>
          <w:lang w:eastAsia="zh-CN"/>
        </w:rPr>
        <w:t>的国际电联</w:t>
      </w:r>
      <w:r w:rsidRPr="006E79C0">
        <w:rPr>
          <w:lang w:eastAsia="zh-CN"/>
        </w:rPr>
        <w:t>2021-2024</w:t>
      </w:r>
      <w:r w:rsidRPr="006E79C0">
        <w:rPr>
          <w:rFonts w:hint="eastAsia"/>
          <w:lang w:eastAsia="zh-CN"/>
        </w:rPr>
        <w:t>年计划内资源。</w:t>
      </w:r>
      <w:bookmarkEnd w:id="244"/>
    </w:p>
    <w:p w14:paraId="6E1E2CCA" w14:textId="77777777" w:rsidR="006E79C0" w:rsidRPr="006E79C0" w:rsidRDefault="006E79C0" w:rsidP="00F14475">
      <w:pPr>
        <w:pStyle w:val="Headingi"/>
      </w:pPr>
      <w:r w:rsidRPr="006E79C0">
        <w:rPr>
          <w:rFonts w:hint="eastAsia"/>
        </w:rPr>
        <w:t>成本分配摘要</w:t>
      </w:r>
    </w:p>
    <w:p w14:paraId="16A93B5E" w14:textId="77777777" w:rsidR="006E79C0" w:rsidRPr="006E79C0" w:rsidRDefault="006E79C0" w:rsidP="006E79C0"/>
    <w:tbl>
      <w:tblPr>
        <w:tblW w:w="4750" w:type="pct"/>
        <w:jc w:val="center"/>
        <w:tblLook w:val="04A0" w:firstRow="1" w:lastRow="0" w:firstColumn="1" w:lastColumn="0" w:noHBand="0" w:noVBand="1"/>
      </w:tblPr>
      <w:tblGrid>
        <w:gridCol w:w="4295"/>
        <w:gridCol w:w="1576"/>
        <w:gridCol w:w="1576"/>
        <w:gridCol w:w="1576"/>
        <w:gridCol w:w="1651"/>
        <w:gridCol w:w="1650"/>
        <w:gridCol w:w="1513"/>
      </w:tblGrid>
      <w:tr w:rsidR="00F14475" w:rsidRPr="00F14475" w14:paraId="1FA7985B" w14:textId="77777777" w:rsidTr="00F14475">
        <w:trPr>
          <w:trHeight w:val="300"/>
          <w:jc w:val="center"/>
        </w:trPr>
        <w:tc>
          <w:tcPr>
            <w:tcW w:w="4295" w:type="dxa"/>
            <w:tcBorders>
              <w:top w:val="nil"/>
              <w:left w:val="nil"/>
              <w:bottom w:val="nil"/>
              <w:right w:val="nil"/>
            </w:tcBorders>
            <w:shd w:val="clear" w:color="auto" w:fill="auto"/>
            <w:noWrap/>
            <w:vAlign w:val="bottom"/>
            <w:hideMark/>
          </w:tcPr>
          <w:p w14:paraId="755753E5" w14:textId="77777777" w:rsidR="00F14475" w:rsidRPr="00F14475" w:rsidRDefault="00F14475" w:rsidP="00534346">
            <w:pPr>
              <w:rPr>
                <w:sz w:val="22"/>
                <w:szCs w:val="22"/>
              </w:rPr>
            </w:pPr>
          </w:p>
        </w:tc>
        <w:tc>
          <w:tcPr>
            <w:tcW w:w="9542" w:type="dxa"/>
            <w:gridSpan w:val="6"/>
            <w:tcBorders>
              <w:top w:val="nil"/>
              <w:left w:val="nil"/>
              <w:bottom w:val="nil"/>
              <w:right w:val="nil"/>
            </w:tcBorders>
            <w:shd w:val="clear" w:color="auto" w:fill="auto"/>
            <w:noWrap/>
            <w:vAlign w:val="bottom"/>
            <w:hideMark/>
          </w:tcPr>
          <w:p w14:paraId="793C76D4" w14:textId="5B75772C" w:rsidR="00F14475" w:rsidRPr="00F14475" w:rsidRDefault="00F14475" w:rsidP="00F14475">
            <w:pPr>
              <w:jc w:val="center"/>
              <w:rPr>
                <w:rFonts w:ascii="STKaiti" w:eastAsia="STKaiti" w:hAnsi="STKaiti"/>
                <w:sz w:val="22"/>
                <w:szCs w:val="22"/>
              </w:rPr>
            </w:pPr>
            <w:r w:rsidRPr="00F14475">
              <w:rPr>
                <w:rFonts w:ascii="STKaiti" w:eastAsia="STKaiti" w:hAnsi="STKaiti" w:hint="eastAsia"/>
                <w:sz w:val="22"/>
                <w:szCs w:val="22"/>
              </w:rPr>
              <w:t>千瑞郎</w:t>
            </w:r>
          </w:p>
        </w:tc>
      </w:tr>
      <w:tr w:rsidR="006E79C0" w:rsidRPr="00F14475" w14:paraId="661871A1" w14:textId="77777777" w:rsidTr="00F14475">
        <w:trPr>
          <w:trHeight w:val="600"/>
          <w:jc w:val="center"/>
        </w:trPr>
        <w:tc>
          <w:tcPr>
            <w:tcW w:w="4295" w:type="dxa"/>
            <w:tcBorders>
              <w:top w:val="nil"/>
              <w:left w:val="nil"/>
              <w:bottom w:val="single" w:sz="4" w:space="0" w:color="auto"/>
              <w:right w:val="nil"/>
            </w:tcBorders>
            <w:shd w:val="clear" w:color="auto" w:fill="auto"/>
            <w:noWrap/>
            <w:vAlign w:val="bottom"/>
            <w:hideMark/>
          </w:tcPr>
          <w:p w14:paraId="6BFB1231" w14:textId="77777777" w:rsidR="006E79C0" w:rsidRPr="00F14475" w:rsidRDefault="006E79C0" w:rsidP="00534346">
            <w:pPr>
              <w:rPr>
                <w:sz w:val="22"/>
                <w:szCs w:val="22"/>
              </w:rPr>
            </w:pPr>
            <w:r w:rsidRPr="00F14475">
              <w:rPr>
                <w:sz w:val="22"/>
                <w:szCs w:val="22"/>
              </w:rPr>
              <w:t> </w:t>
            </w:r>
          </w:p>
        </w:tc>
        <w:tc>
          <w:tcPr>
            <w:tcW w:w="1576" w:type="dxa"/>
            <w:tcBorders>
              <w:top w:val="nil"/>
              <w:left w:val="single" w:sz="8" w:space="0" w:color="0070C0"/>
              <w:bottom w:val="single" w:sz="4" w:space="0" w:color="auto"/>
              <w:right w:val="single" w:sz="8" w:space="0" w:color="0070C0"/>
            </w:tcBorders>
            <w:shd w:val="clear" w:color="auto" w:fill="auto"/>
            <w:vAlign w:val="center"/>
            <w:hideMark/>
          </w:tcPr>
          <w:p w14:paraId="19F5C515" w14:textId="36EB79EA" w:rsidR="006E79C0" w:rsidRPr="00F14475" w:rsidRDefault="006E79C0" w:rsidP="00F14475">
            <w:pPr>
              <w:jc w:val="center"/>
              <w:rPr>
                <w:b/>
                <w:bCs/>
                <w:sz w:val="22"/>
                <w:szCs w:val="22"/>
              </w:rPr>
            </w:pPr>
            <w:r w:rsidRPr="00F14475">
              <w:rPr>
                <w:b/>
                <w:bCs/>
                <w:sz w:val="22"/>
                <w:szCs w:val="22"/>
              </w:rPr>
              <w:t>2019</w:t>
            </w:r>
            <w:r w:rsidRPr="00F14475">
              <w:rPr>
                <w:rFonts w:hint="eastAsia"/>
                <w:b/>
                <w:bCs/>
                <w:sz w:val="22"/>
                <w:szCs w:val="22"/>
              </w:rPr>
              <w:t>年</w:t>
            </w:r>
            <w:r w:rsidR="00F14475" w:rsidRPr="00F14475">
              <w:rPr>
                <w:b/>
                <w:bCs/>
                <w:sz w:val="22"/>
                <w:szCs w:val="22"/>
              </w:rPr>
              <w:br/>
            </w:r>
            <w:r w:rsidRPr="00F14475">
              <w:rPr>
                <w:rFonts w:hint="eastAsia"/>
                <w:b/>
                <w:bCs/>
                <w:sz w:val="22"/>
                <w:szCs w:val="22"/>
              </w:rPr>
              <w:t>实际成本</w:t>
            </w:r>
          </w:p>
        </w:tc>
        <w:tc>
          <w:tcPr>
            <w:tcW w:w="1576" w:type="dxa"/>
            <w:tcBorders>
              <w:top w:val="nil"/>
              <w:left w:val="nil"/>
              <w:bottom w:val="single" w:sz="4" w:space="0" w:color="auto"/>
              <w:right w:val="single" w:sz="4" w:space="0" w:color="0070C0"/>
            </w:tcBorders>
            <w:shd w:val="clear" w:color="auto" w:fill="auto"/>
            <w:vAlign w:val="center"/>
            <w:hideMark/>
          </w:tcPr>
          <w:p w14:paraId="04968409" w14:textId="02B0E997" w:rsidR="006E79C0" w:rsidRPr="00F14475" w:rsidRDefault="006E79C0" w:rsidP="00F14475">
            <w:pPr>
              <w:jc w:val="center"/>
              <w:rPr>
                <w:b/>
                <w:bCs/>
                <w:sz w:val="22"/>
                <w:szCs w:val="22"/>
              </w:rPr>
            </w:pPr>
            <w:r w:rsidRPr="00F14475">
              <w:rPr>
                <w:b/>
                <w:bCs/>
                <w:sz w:val="22"/>
                <w:szCs w:val="22"/>
              </w:rPr>
              <w:t>2021</w:t>
            </w:r>
            <w:r w:rsidRPr="00F14475">
              <w:rPr>
                <w:rFonts w:hint="eastAsia"/>
                <w:b/>
                <w:bCs/>
                <w:sz w:val="22"/>
                <w:szCs w:val="22"/>
              </w:rPr>
              <w:t>年</w:t>
            </w:r>
            <w:r w:rsidR="00F14475" w:rsidRPr="00F14475">
              <w:rPr>
                <w:b/>
                <w:bCs/>
                <w:sz w:val="22"/>
                <w:szCs w:val="22"/>
              </w:rPr>
              <w:br/>
            </w:r>
            <w:r w:rsidRPr="00F14475">
              <w:rPr>
                <w:rFonts w:hint="eastAsia"/>
                <w:b/>
                <w:bCs/>
                <w:sz w:val="22"/>
                <w:szCs w:val="22"/>
              </w:rPr>
              <w:t>计划成本</w:t>
            </w:r>
          </w:p>
        </w:tc>
        <w:tc>
          <w:tcPr>
            <w:tcW w:w="1576" w:type="dxa"/>
            <w:tcBorders>
              <w:top w:val="nil"/>
              <w:left w:val="nil"/>
              <w:bottom w:val="single" w:sz="4" w:space="0" w:color="auto"/>
              <w:right w:val="single" w:sz="4" w:space="0" w:color="0070C0"/>
            </w:tcBorders>
            <w:shd w:val="clear" w:color="auto" w:fill="auto"/>
            <w:vAlign w:val="center"/>
            <w:hideMark/>
          </w:tcPr>
          <w:p w14:paraId="1D53F2BC" w14:textId="57FE08B1" w:rsidR="006E79C0" w:rsidRPr="00F14475" w:rsidRDefault="006E79C0" w:rsidP="00F14475">
            <w:pPr>
              <w:jc w:val="center"/>
              <w:rPr>
                <w:b/>
                <w:bCs/>
                <w:sz w:val="22"/>
                <w:szCs w:val="22"/>
              </w:rPr>
            </w:pPr>
            <w:r w:rsidRPr="00F14475">
              <w:rPr>
                <w:b/>
                <w:bCs/>
                <w:sz w:val="22"/>
                <w:szCs w:val="22"/>
              </w:rPr>
              <w:t>2022</w:t>
            </w:r>
            <w:r w:rsidRPr="00F14475">
              <w:rPr>
                <w:rFonts w:hint="eastAsia"/>
                <w:b/>
                <w:bCs/>
                <w:sz w:val="22"/>
                <w:szCs w:val="22"/>
              </w:rPr>
              <w:t>年</w:t>
            </w:r>
            <w:r w:rsidR="00F14475" w:rsidRPr="00F14475">
              <w:rPr>
                <w:b/>
                <w:bCs/>
                <w:sz w:val="22"/>
                <w:szCs w:val="22"/>
              </w:rPr>
              <w:br/>
            </w:r>
            <w:r w:rsidRPr="00F14475">
              <w:rPr>
                <w:rFonts w:hint="eastAsia"/>
                <w:b/>
                <w:bCs/>
                <w:sz w:val="22"/>
                <w:szCs w:val="22"/>
              </w:rPr>
              <w:t>计划成本</w:t>
            </w:r>
          </w:p>
        </w:tc>
        <w:tc>
          <w:tcPr>
            <w:tcW w:w="1651" w:type="dxa"/>
            <w:tcBorders>
              <w:top w:val="nil"/>
              <w:left w:val="nil"/>
              <w:bottom w:val="single" w:sz="4" w:space="0" w:color="auto"/>
              <w:right w:val="single" w:sz="4" w:space="0" w:color="0070C0"/>
            </w:tcBorders>
            <w:shd w:val="clear" w:color="auto" w:fill="auto"/>
            <w:vAlign w:val="center"/>
            <w:hideMark/>
          </w:tcPr>
          <w:p w14:paraId="3893E93E" w14:textId="47A0490B" w:rsidR="006E79C0" w:rsidRPr="00F14475" w:rsidRDefault="006E79C0" w:rsidP="00F14475">
            <w:pPr>
              <w:jc w:val="center"/>
              <w:rPr>
                <w:b/>
                <w:bCs/>
                <w:sz w:val="22"/>
                <w:szCs w:val="22"/>
              </w:rPr>
            </w:pPr>
            <w:r w:rsidRPr="00F14475">
              <w:rPr>
                <w:b/>
                <w:bCs/>
                <w:sz w:val="22"/>
                <w:szCs w:val="22"/>
              </w:rPr>
              <w:t>2023</w:t>
            </w:r>
            <w:r w:rsidRPr="00F14475">
              <w:rPr>
                <w:rFonts w:hint="eastAsia"/>
                <w:b/>
                <w:bCs/>
                <w:sz w:val="22"/>
                <w:szCs w:val="22"/>
              </w:rPr>
              <w:t>年</w:t>
            </w:r>
            <w:r w:rsidR="00F14475" w:rsidRPr="00F14475">
              <w:rPr>
                <w:b/>
                <w:bCs/>
                <w:sz w:val="22"/>
                <w:szCs w:val="22"/>
              </w:rPr>
              <w:br/>
            </w:r>
            <w:r w:rsidRPr="00F14475">
              <w:rPr>
                <w:rFonts w:hint="eastAsia"/>
                <w:b/>
                <w:bCs/>
                <w:sz w:val="22"/>
                <w:szCs w:val="22"/>
              </w:rPr>
              <w:t>计划成本</w:t>
            </w:r>
          </w:p>
        </w:tc>
        <w:tc>
          <w:tcPr>
            <w:tcW w:w="1650" w:type="dxa"/>
            <w:tcBorders>
              <w:top w:val="nil"/>
              <w:left w:val="nil"/>
              <w:bottom w:val="single" w:sz="4" w:space="0" w:color="auto"/>
              <w:right w:val="single" w:sz="4" w:space="0" w:color="0070C0"/>
            </w:tcBorders>
            <w:shd w:val="clear" w:color="auto" w:fill="auto"/>
            <w:vAlign w:val="center"/>
            <w:hideMark/>
          </w:tcPr>
          <w:p w14:paraId="1D67CC49" w14:textId="6B1EF433" w:rsidR="006E79C0" w:rsidRPr="00F14475" w:rsidRDefault="006E79C0" w:rsidP="00F14475">
            <w:pPr>
              <w:jc w:val="center"/>
              <w:rPr>
                <w:b/>
                <w:bCs/>
                <w:sz w:val="22"/>
                <w:szCs w:val="22"/>
              </w:rPr>
            </w:pPr>
            <w:r w:rsidRPr="00F14475">
              <w:rPr>
                <w:b/>
                <w:bCs/>
                <w:sz w:val="22"/>
                <w:szCs w:val="22"/>
              </w:rPr>
              <w:t>2024</w:t>
            </w:r>
            <w:r w:rsidRPr="00F14475">
              <w:rPr>
                <w:rFonts w:hint="eastAsia"/>
                <w:b/>
                <w:bCs/>
                <w:sz w:val="22"/>
                <w:szCs w:val="22"/>
              </w:rPr>
              <w:t>年</w:t>
            </w:r>
            <w:r w:rsidR="00F14475" w:rsidRPr="00F14475">
              <w:rPr>
                <w:b/>
                <w:bCs/>
                <w:sz w:val="22"/>
                <w:szCs w:val="22"/>
              </w:rPr>
              <w:br/>
            </w:r>
            <w:r w:rsidRPr="00F14475">
              <w:rPr>
                <w:rFonts w:hint="eastAsia"/>
                <w:b/>
                <w:bCs/>
                <w:sz w:val="22"/>
                <w:szCs w:val="22"/>
              </w:rPr>
              <w:t>计划成本</w:t>
            </w:r>
          </w:p>
        </w:tc>
        <w:tc>
          <w:tcPr>
            <w:tcW w:w="1513" w:type="dxa"/>
            <w:tcBorders>
              <w:top w:val="nil"/>
              <w:left w:val="nil"/>
              <w:bottom w:val="single" w:sz="4" w:space="0" w:color="auto"/>
              <w:right w:val="nil"/>
            </w:tcBorders>
            <w:shd w:val="clear" w:color="auto" w:fill="auto"/>
            <w:vAlign w:val="center"/>
            <w:hideMark/>
          </w:tcPr>
          <w:p w14:paraId="3214E16A" w14:textId="77777777" w:rsidR="006E79C0" w:rsidRPr="00F14475" w:rsidRDefault="006E79C0" w:rsidP="00F14475">
            <w:pPr>
              <w:jc w:val="center"/>
              <w:rPr>
                <w:b/>
                <w:bCs/>
                <w:sz w:val="22"/>
                <w:szCs w:val="22"/>
              </w:rPr>
            </w:pPr>
            <w:r w:rsidRPr="00F14475">
              <w:rPr>
                <w:b/>
                <w:bCs/>
                <w:sz w:val="22"/>
                <w:szCs w:val="22"/>
              </w:rPr>
              <w:t>2021-2024</w:t>
            </w:r>
            <w:r w:rsidRPr="00F14475">
              <w:rPr>
                <w:rFonts w:hint="eastAsia"/>
                <w:b/>
                <w:bCs/>
                <w:sz w:val="22"/>
                <w:szCs w:val="22"/>
              </w:rPr>
              <w:t>年总计</w:t>
            </w:r>
          </w:p>
        </w:tc>
      </w:tr>
      <w:tr w:rsidR="006E79C0" w:rsidRPr="00F14475" w14:paraId="7A038F96" w14:textId="77777777" w:rsidTr="00F14475">
        <w:trPr>
          <w:trHeight w:val="300"/>
          <w:jc w:val="center"/>
        </w:trPr>
        <w:tc>
          <w:tcPr>
            <w:tcW w:w="4295" w:type="dxa"/>
            <w:tcBorders>
              <w:top w:val="nil"/>
              <w:left w:val="nil"/>
              <w:bottom w:val="nil"/>
              <w:right w:val="nil"/>
            </w:tcBorders>
            <w:shd w:val="clear" w:color="auto" w:fill="auto"/>
            <w:noWrap/>
            <w:vAlign w:val="bottom"/>
            <w:hideMark/>
          </w:tcPr>
          <w:p w14:paraId="52CC0A53" w14:textId="77777777" w:rsidR="006E79C0" w:rsidRPr="00F14475" w:rsidRDefault="006E79C0" w:rsidP="00534346">
            <w:pPr>
              <w:rPr>
                <w:sz w:val="22"/>
                <w:szCs w:val="22"/>
              </w:rPr>
            </w:pPr>
            <w:r w:rsidRPr="00F14475">
              <w:rPr>
                <w:rFonts w:hint="eastAsia"/>
                <w:sz w:val="22"/>
                <w:szCs w:val="22"/>
              </w:rPr>
              <w:t>计划支出</w:t>
            </w:r>
          </w:p>
        </w:tc>
        <w:tc>
          <w:tcPr>
            <w:tcW w:w="1576" w:type="dxa"/>
            <w:tcBorders>
              <w:top w:val="nil"/>
              <w:left w:val="single" w:sz="8" w:space="0" w:color="0070C0"/>
              <w:bottom w:val="nil"/>
              <w:right w:val="single" w:sz="8" w:space="0" w:color="0070C0"/>
            </w:tcBorders>
            <w:shd w:val="clear" w:color="auto" w:fill="auto"/>
            <w:noWrap/>
            <w:vAlign w:val="bottom"/>
            <w:hideMark/>
          </w:tcPr>
          <w:p w14:paraId="78B4EE03" w14:textId="77777777" w:rsidR="006E79C0" w:rsidRPr="00F14475" w:rsidRDefault="006E79C0" w:rsidP="00F14475">
            <w:pPr>
              <w:jc w:val="right"/>
              <w:rPr>
                <w:sz w:val="22"/>
                <w:szCs w:val="22"/>
              </w:rPr>
            </w:pPr>
            <w:r w:rsidRPr="00F14475">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501BDD74" w14:textId="77777777" w:rsidR="006E79C0" w:rsidRPr="00F14475" w:rsidRDefault="006E79C0" w:rsidP="00F14475">
            <w:pPr>
              <w:jc w:val="right"/>
              <w:rPr>
                <w:sz w:val="22"/>
                <w:szCs w:val="22"/>
              </w:rPr>
            </w:pPr>
            <w:r w:rsidRPr="00F14475">
              <w:rPr>
                <w:sz w:val="22"/>
                <w:szCs w:val="22"/>
              </w:rPr>
              <w:t>1 356</w:t>
            </w:r>
          </w:p>
        </w:tc>
        <w:tc>
          <w:tcPr>
            <w:tcW w:w="1576" w:type="dxa"/>
            <w:tcBorders>
              <w:top w:val="nil"/>
              <w:left w:val="nil"/>
              <w:bottom w:val="nil"/>
              <w:right w:val="single" w:sz="4" w:space="0" w:color="0070C0"/>
            </w:tcBorders>
            <w:shd w:val="clear" w:color="auto" w:fill="auto"/>
            <w:noWrap/>
            <w:vAlign w:val="bottom"/>
            <w:hideMark/>
          </w:tcPr>
          <w:p w14:paraId="580B886D" w14:textId="77777777" w:rsidR="006E79C0" w:rsidRPr="00F14475" w:rsidRDefault="006E79C0" w:rsidP="00F14475">
            <w:pPr>
              <w:jc w:val="right"/>
              <w:rPr>
                <w:sz w:val="22"/>
                <w:szCs w:val="22"/>
              </w:rPr>
            </w:pPr>
            <w:r w:rsidRPr="00F14475">
              <w:rPr>
                <w:sz w:val="22"/>
                <w:szCs w:val="22"/>
              </w:rPr>
              <w:t>1 356</w:t>
            </w:r>
          </w:p>
        </w:tc>
        <w:tc>
          <w:tcPr>
            <w:tcW w:w="1651" w:type="dxa"/>
            <w:tcBorders>
              <w:top w:val="nil"/>
              <w:left w:val="nil"/>
              <w:bottom w:val="nil"/>
              <w:right w:val="single" w:sz="4" w:space="0" w:color="0070C0"/>
            </w:tcBorders>
            <w:shd w:val="clear" w:color="auto" w:fill="auto"/>
            <w:noWrap/>
            <w:vAlign w:val="bottom"/>
            <w:hideMark/>
          </w:tcPr>
          <w:p w14:paraId="4D7D9CE8" w14:textId="77777777" w:rsidR="006E79C0" w:rsidRPr="00F14475" w:rsidRDefault="006E79C0" w:rsidP="00F14475">
            <w:pPr>
              <w:jc w:val="right"/>
              <w:rPr>
                <w:sz w:val="22"/>
                <w:szCs w:val="22"/>
              </w:rPr>
            </w:pPr>
            <w:r w:rsidRPr="00F14475">
              <w:rPr>
                <w:sz w:val="22"/>
                <w:szCs w:val="22"/>
              </w:rPr>
              <w:t>1 356</w:t>
            </w:r>
          </w:p>
        </w:tc>
        <w:tc>
          <w:tcPr>
            <w:tcW w:w="1650" w:type="dxa"/>
            <w:tcBorders>
              <w:top w:val="nil"/>
              <w:left w:val="nil"/>
              <w:bottom w:val="nil"/>
              <w:right w:val="single" w:sz="4" w:space="0" w:color="0070C0"/>
            </w:tcBorders>
            <w:shd w:val="clear" w:color="auto" w:fill="auto"/>
            <w:noWrap/>
            <w:vAlign w:val="bottom"/>
            <w:hideMark/>
          </w:tcPr>
          <w:p w14:paraId="66F94BEB" w14:textId="77777777" w:rsidR="006E79C0" w:rsidRPr="00F14475" w:rsidRDefault="006E79C0" w:rsidP="00F14475">
            <w:pPr>
              <w:jc w:val="right"/>
              <w:rPr>
                <w:sz w:val="22"/>
                <w:szCs w:val="22"/>
              </w:rPr>
            </w:pPr>
            <w:r w:rsidRPr="00F14475">
              <w:rPr>
                <w:sz w:val="22"/>
                <w:szCs w:val="22"/>
              </w:rPr>
              <w:t>2 556</w:t>
            </w:r>
          </w:p>
        </w:tc>
        <w:tc>
          <w:tcPr>
            <w:tcW w:w="1513" w:type="dxa"/>
            <w:tcBorders>
              <w:top w:val="nil"/>
              <w:left w:val="nil"/>
              <w:bottom w:val="nil"/>
              <w:right w:val="nil"/>
            </w:tcBorders>
            <w:shd w:val="clear" w:color="auto" w:fill="auto"/>
            <w:noWrap/>
            <w:vAlign w:val="bottom"/>
            <w:hideMark/>
          </w:tcPr>
          <w:p w14:paraId="04E255D5" w14:textId="619FB40A" w:rsidR="006E79C0" w:rsidRPr="00F14475" w:rsidRDefault="00F14475" w:rsidP="00F14475">
            <w:pPr>
              <w:jc w:val="right"/>
              <w:rPr>
                <w:sz w:val="22"/>
                <w:szCs w:val="22"/>
              </w:rPr>
            </w:pPr>
            <w:r w:rsidRPr="00F14475">
              <w:rPr>
                <w:noProof/>
                <w:sz w:val="22"/>
                <w:szCs w:val="22"/>
              </w:rPr>
              <mc:AlternateContent>
                <mc:Choice Requires="wps">
                  <w:drawing>
                    <wp:anchor distT="0" distB="0" distL="114300" distR="114300" simplePos="0" relativeHeight="251696640" behindDoc="0" locked="0" layoutInCell="1" allowOverlap="1" wp14:anchorId="2E1A7DF3" wp14:editId="0765FF89">
                      <wp:simplePos x="0" y="0"/>
                      <wp:positionH relativeFrom="column">
                        <wp:posOffset>-55880</wp:posOffset>
                      </wp:positionH>
                      <wp:positionV relativeFrom="paragraph">
                        <wp:posOffset>-556260</wp:posOffset>
                      </wp:positionV>
                      <wp:extent cx="920750" cy="2312670"/>
                      <wp:effectExtent l="0" t="0" r="12700" b="11430"/>
                      <wp:wrapNone/>
                      <wp:docPr id="43" name="Rectangle: Rounded Corners 43">
                        <a:extLst xmlns:a="http://schemas.openxmlformats.org/drawingml/2006/main">
                          <a:ext uri="{FF2B5EF4-FFF2-40B4-BE49-F238E27FC236}">
                            <a16:creationId xmlns:a16="http://schemas.microsoft.com/office/drawing/2014/main" id="{00000000-0008-0000-0B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231267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B00425F" id="Rectangle: Rounded Corners 43" o:spid="_x0000_s1026" style="position:absolute;margin-left:-4.4pt;margin-top:-43.8pt;width:72.5pt;height:18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" filled="f" strokecolor="#0070c0" strokeweight="1pt"/>
                  </w:pict>
                </mc:Fallback>
              </mc:AlternateContent>
            </w:r>
            <w:r w:rsidR="006E79C0" w:rsidRPr="00F14475">
              <w:rPr>
                <w:sz w:val="22"/>
                <w:szCs w:val="22"/>
              </w:rPr>
              <w:t>6 624</w:t>
            </w:r>
          </w:p>
        </w:tc>
      </w:tr>
      <w:tr w:rsidR="006E79C0" w:rsidRPr="00F14475" w14:paraId="5ADCB99B" w14:textId="77777777" w:rsidTr="00F14475">
        <w:trPr>
          <w:trHeight w:val="300"/>
          <w:jc w:val="center"/>
        </w:trPr>
        <w:tc>
          <w:tcPr>
            <w:tcW w:w="4295" w:type="dxa"/>
            <w:tcBorders>
              <w:top w:val="nil"/>
              <w:left w:val="nil"/>
              <w:bottom w:val="nil"/>
              <w:right w:val="nil"/>
            </w:tcBorders>
            <w:shd w:val="clear" w:color="auto" w:fill="auto"/>
            <w:noWrap/>
            <w:vAlign w:val="bottom"/>
            <w:hideMark/>
          </w:tcPr>
          <w:p w14:paraId="75A86B12" w14:textId="77777777" w:rsidR="006E79C0" w:rsidRPr="00F14475" w:rsidRDefault="006E79C0" w:rsidP="00534346">
            <w:pPr>
              <w:rPr>
                <w:sz w:val="22"/>
                <w:szCs w:val="22"/>
              </w:rPr>
            </w:pPr>
            <w:r w:rsidRPr="00F14475">
              <w:rPr>
                <w:rFonts w:hint="eastAsia"/>
                <w:sz w:val="22"/>
                <w:szCs w:val="22"/>
              </w:rPr>
              <w:t>文件制作成本</w:t>
            </w:r>
          </w:p>
        </w:tc>
        <w:tc>
          <w:tcPr>
            <w:tcW w:w="1576" w:type="dxa"/>
            <w:tcBorders>
              <w:top w:val="nil"/>
              <w:left w:val="single" w:sz="8" w:space="0" w:color="0070C0"/>
              <w:bottom w:val="nil"/>
              <w:right w:val="single" w:sz="8" w:space="0" w:color="0070C0"/>
            </w:tcBorders>
            <w:shd w:val="clear" w:color="auto" w:fill="auto"/>
            <w:noWrap/>
            <w:vAlign w:val="bottom"/>
            <w:hideMark/>
          </w:tcPr>
          <w:p w14:paraId="59207BDC" w14:textId="77777777" w:rsidR="006E79C0" w:rsidRPr="00F14475" w:rsidRDefault="006E79C0" w:rsidP="00F14475">
            <w:pPr>
              <w:jc w:val="right"/>
              <w:rPr>
                <w:sz w:val="22"/>
                <w:szCs w:val="22"/>
              </w:rPr>
            </w:pPr>
            <w:r w:rsidRPr="00F14475">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4E3C9D88" w14:textId="77777777" w:rsidR="006E79C0" w:rsidRPr="00F14475" w:rsidRDefault="006E79C0" w:rsidP="00F14475">
            <w:pPr>
              <w:jc w:val="right"/>
              <w:rPr>
                <w:sz w:val="22"/>
                <w:szCs w:val="22"/>
              </w:rPr>
            </w:pPr>
            <w:r w:rsidRPr="00F14475">
              <w:rPr>
                <w:sz w:val="22"/>
                <w:szCs w:val="22"/>
              </w:rPr>
              <w:t>0</w:t>
            </w:r>
          </w:p>
        </w:tc>
        <w:tc>
          <w:tcPr>
            <w:tcW w:w="1576" w:type="dxa"/>
            <w:tcBorders>
              <w:top w:val="nil"/>
              <w:left w:val="nil"/>
              <w:bottom w:val="nil"/>
              <w:right w:val="single" w:sz="4" w:space="0" w:color="0070C0"/>
            </w:tcBorders>
            <w:shd w:val="clear" w:color="auto" w:fill="auto"/>
            <w:noWrap/>
            <w:vAlign w:val="bottom"/>
            <w:hideMark/>
          </w:tcPr>
          <w:p w14:paraId="067458DB" w14:textId="77777777" w:rsidR="006E79C0" w:rsidRPr="00F14475" w:rsidRDefault="006E79C0" w:rsidP="00F14475">
            <w:pPr>
              <w:jc w:val="right"/>
              <w:rPr>
                <w:sz w:val="22"/>
                <w:szCs w:val="22"/>
              </w:rPr>
            </w:pPr>
            <w:r w:rsidRPr="00F14475">
              <w:rPr>
                <w:sz w:val="22"/>
                <w:szCs w:val="22"/>
              </w:rPr>
              <w:t>0</w:t>
            </w:r>
          </w:p>
        </w:tc>
        <w:tc>
          <w:tcPr>
            <w:tcW w:w="1651" w:type="dxa"/>
            <w:tcBorders>
              <w:top w:val="nil"/>
              <w:left w:val="nil"/>
              <w:bottom w:val="nil"/>
              <w:right w:val="single" w:sz="4" w:space="0" w:color="0070C0"/>
            </w:tcBorders>
            <w:shd w:val="clear" w:color="auto" w:fill="auto"/>
            <w:noWrap/>
            <w:vAlign w:val="bottom"/>
            <w:hideMark/>
          </w:tcPr>
          <w:p w14:paraId="388172FF" w14:textId="77777777" w:rsidR="006E79C0" w:rsidRPr="00F14475" w:rsidRDefault="006E79C0" w:rsidP="00F14475">
            <w:pPr>
              <w:jc w:val="right"/>
              <w:rPr>
                <w:sz w:val="22"/>
                <w:szCs w:val="22"/>
              </w:rPr>
            </w:pPr>
            <w:r w:rsidRPr="00F14475">
              <w:rPr>
                <w:sz w:val="22"/>
                <w:szCs w:val="22"/>
              </w:rPr>
              <w:t>0</w:t>
            </w:r>
          </w:p>
        </w:tc>
        <w:tc>
          <w:tcPr>
            <w:tcW w:w="1650" w:type="dxa"/>
            <w:tcBorders>
              <w:top w:val="nil"/>
              <w:left w:val="nil"/>
              <w:bottom w:val="nil"/>
              <w:right w:val="single" w:sz="4" w:space="0" w:color="0070C0"/>
            </w:tcBorders>
            <w:shd w:val="clear" w:color="auto" w:fill="auto"/>
            <w:noWrap/>
            <w:vAlign w:val="bottom"/>
            <w:hideMark/>
          </w:tcPr>
          <w:p w14:paraId="59256545" w14:textId="77777777" w:rsidR="006E79C0" w:rsidRPr="00F14475" w:rsidRDefault="006E79C0" w:rsidP="00F14475">
            <w:pPr>
              <w:jc w:val="right"/>
              <w:rPr>
                <w:sz w:val="22"/>
                <w:szCs w:val="22"/>
              </w:rPr>
            </w:pPr>
            <w:r w:rsidRPr="00F14475">
              <w:rPr>
                <w:sz w:val="22"/>
                <w:szCs w:val="22"/>
              </w:rPr>
              <w:t>0</w:t>
            </w:r>
          </w:p>
        </w:tc>
        <w:tc>
          <w:tcPr>
            <w:tcW w:w="1513" w:type="dxa"/>
            <w:tcBorders>
              <w:top w:val="nil"/>
              <w:left w:val="nil"/>
              <w:bottom w:val="nil"/>
              <w:right w:val="nil"/>
            </w:tcBorders>
            <w:shd w:val="clear" w:color="auto" w:fill="auto"/>
            <w:noWrap/>
            <w:vAlign w:val="bottom"/>
            <w:hideMark/>
          </w:tcPr>
          <w:p w14:paraId="0AAAF098" w14:textId="77777777" w:rsidR="006E79C0" w:rsidRPr="00F14475" w:rsidRDefault="006E79C0" w:rsidP="00F14475">
            <w:pPr>
              <w:jc w:val="right"/>
              <w:rPr>
                <w:sz w:val="22"/>
                <w:szCs w:val="22"/>
              </w:rPr>
            </w:pPr>
            <w:r w:rsidRPr="00F14475">
              <w:rPr>
                <w:sz w:val="22"/>
                <w:szCs w:val="22"/>
              </w:rPr>
              <w:t>0</w:t>
            </w:r>
          </w:p>
        </w:tc>
      </w:tr>
      <w:tr w:rsidR="006E79C0" w:rsidRPr="00F14475" w14:paraId="18F0F024" w14:textId="77777777" w:rsidTr="00F14475">
        <w:trPr>
          <w:trHeight w:val="300"/>
          <w:jc w:val="center"/>
        </w:trPr>
        <w:tc>
          <w:tcPr>
            <w:tcW w:w="4295" w:type="dxa"/>
            <w:tcBorders>
              <w:top w:val="nil"/>
              <w:left w:val="nil"/>
              <w:bottom w:val="nil"/>
              <w:right w:val="nil"/>
            </w:tcBorders>
            <w:shd w:val="clear" w:color="auto" w:fill="auto"/>
            <w:noWrap/>
            <w:vAlign w:val="bottom"/>
            <w:hideMark/>
          </w:tcPr>
          <w:p w14:paraId="60C94699" w14:textId="77777777" w:rsidR="006E79C0" w:rsidRPr="00F14475" w:rsidRDefault="006E79C0" w:rsidP="00534346">
            <w:pPr>
              <w:rPr>
                <w:sz w:val="22"/>
                <w:szCs w:val="22"/>
              </w:rPr>
            </w:pPr>
            <w:r w:rsidRPr="00F14475">
              <w:rPr>
                <w:rFonts w:hint="eastAsia"/>
                <w:sz w:val="22"/>
                <w:szCs w:val="22"/>
              </w:rPr>
              <w:t>局</w:t>
            </w:r>
            <w:r w:rsidRPr="00F14475">
              <w:rPr>
                <w:sz w:val="22"/>
                <w:szCs w:val="22"/>
              </w:rPr>
              <w:t>/</w:t>
            </w:r>
            <w:r w:rsidRPr="00F14475">
              <w:rPr>
                <w:rFonts w:hint="eastAsia"/>
                <w:sz w:val="22"/>
                <w:szCs w:val="22"/>
              </w:rPr>
              <w:t>部门再分配成本</w:t>
            </w:r>
          </w:p>
        </w:tc>
        <w:tc>
          <w:tcPr>
            <w:tcW w:w="1576" w:type="dxa"/>
            <w:tcBorders>
              <w:top w:val="nil"/>
              <w:left w:val="single" w:sz="8" w:space="0" w:color="0070C0"/>
              <w:bottom w:val="nil"/>
              <w:right w:val="single" w:sz="8" w:space="0" w:color="0070C0"/>
            </w:tcBorders>
            <w:shd w:val="clear" w:color="auto" w:fill="auto"/>
            <w:noWrap/>
            <w:vAlign w:val="bottom"/>
            <w:hideMark/>
          </w:tcPr>
          <w:p w14:paraId="24A64CE0" w14:textId="77777777" w:rsidR="006E79C0" w:rsidRPr="00F14475" w:rsidRDefault="006E79C0" w:rsidP="00F14475">
            <w:pPr>
              <w:jc w:val="right"/>
              <w:rPr>
                <w:sz w:val="22"/>
                <w:szCs w:val="22"/>
              </w:rPr>
            </w:pPr>
            <w:r w:rsidRPr="00F14475">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1ADFF96E" w14:textId="77777777" w:rsidR="006E79C0" w:rsidRPr="00F14475" w:rsidRDefault="006E79C0" w:rsidP="00F14475">
            <w:pPr>
              <w:jc w:val="right"/>
              <w:rPr>
                <w:sz w:val="22"/>
                <w:szCs w:val="22"/>
              </w:rPr>
            </w:pPr>
            <w:r w:rsidRPr="00F14475">
              <w:rPr>
                <w:sz w:val="22"/>
                <w:szCs w:val="22"/>
              </w:rPr>
              <w:t>4 382</w:t>
            </w:r>
          </w:p>
        </w:tc>
        <w:tc>
          <w:tcPr>
            <w:tcW w:w="1576" w:type="dxa"/>
            <w:tcBorders>
              <w:top w:val="nil"/>
              <w:left w:val="nil"/>
              <w:bottom w:val="nil"/>
              <w:right w:val="single" w:sz="4" w:space="0" w:color="0070C0"/>
            </w:tcBorders>
            <w:shd w:val="clear" w:color="auto" w:fill="auto"/>
            <w:noWrap/>
            <w:vAlign w:val="bottom"/>
            <w:hideMark/>
          </w:tcPr>
          <w:p w14:paraId="1D70B273" w14:textId="77777777" w:rsidR="006E79C0" w:rsidRPr="00F14475" w:rsidRDefault="006E79C0" w:rsidP="00F14475">
            <w:pPr>
              <w:jc w:val="right"/>
              <w:rPr>
                <w:sz w:val="22"/>
                <w:szCs w:val="22"/>
              </w:rPr>
            </w:pPr>
            <w:r w:rsidRPr="00F14475">
              <w:rPr>
                <w:sz w:val="22"/>
                <w:szCs w:val="22"/>
              </w:rPr>
              <w:t>5 263</w:t>
            </w:r>
          </w:p>
        </w:tc>
        <w:tc>
          <w:tcPr>
            <w:tcW w:w="1651" w:type="dxa"/>
            <w:tcBorders>
              <w:top w:val="nil"/>
              <w:left w:val="nil"/>
              <w:bottom w:val="nil"/>
              <w:right w:val="single" w:sz="4" w:space="0" w:color="0070C0"/>
            </w:tcBorders>
            <w:shd w:val="clear" w:color="auto" w:fill="auto"/>
            <w:noWrap/>
            <w:vAlign w:val="bottom"/>
            <w:hideMark/>
          </w:tcPr>
          <w:p w14:paraId="077AB62E" w14:textId="77777777" w:rsidR="006E79C0" w:rsidRPr="00F14475" w:rsidRDefault="006E79C0" w:rsidP="00F14475">
            <w:pPr>
              <w:jc w:val="right"/>
              <w:rPr>
                <w:sz w:val="22"/>
                <w:szCs w:val="22"/>
              </w:rPr>
            </w:pPr>
            <w:r w:rsidRPr="00F14475">
              <w:rPr>
                <w:sz w:val="22"/>
                <w:szCs w:val="22"/>
              </w:rPr>
              <w:t>5 285</w:t>
            </w:r>
          </w:p>
        </w:tc>
        <w:tc>
          <w:tcPr>
            <w:tcW w:w="1650" w:type="dxa"/>
            <w:tcBorders>
              <w:top w:val="nil"/>
              <w:left w:val="nil"/>
              <w:bottom w:val="nil"/>
              <w:right w:val="single" w:sz="4" w:space="0" w:color="0070C0"/>
            </w:tcBorders>
            <w:shd w:val="clear" w:color="auto" w:fill="auto"/>
            <w:noWrap/>
            <w:vAlign w:val="bottom"/>
            <w:hideMark/>
          </w:tcPr>
          <w:p w14:paraId="09ABB25E" w14:textId="77777777" w:rsidR="006E79C0" w:rsidRPr="00F14475" w:rsidRDefault="006E79C0" w:rsidP="00F14475">
            <w:pPr>
              <w:jc w:val="right"/>
              <w:rPr>
                <w:sz w:val="22"/>
                <w:szCs w:val="22"/>
              </w:rPr>
            </w:pPr>
            <w:r w:rsidRPr="00F14475">
              <w:rPr>
                <w:sz w:val="22"/>
                <w:szCs w:val="22"/>
              </w:rPr>
              <w:t>5 172</w:t>
            </w:r>
          </w:p>
        </w:tc>
        <w:tc>
          <w:tcPr>
            <w:tcW w:w="1513" w:type="dxa"/>
            <w:tcBorders>
              <w:top w:val="nil"/>
              <w:left w:val="nil"/>
              <w:bottom w:val="nil"/>
              <w:right w:val="nil"/>
            </w:tcBorders>
            <w:shd w:val="clear" w:color="auto" w:fill="auto"/>
            <w:noWrap/>
            <w:vAlign w:val="bottom"/>
            <w:hideMark/>
          </w:tcPr>
          <w:p w14:paraId="1AE687B5" w14:textId="77777777" w:rsidR="006E79C0" w:rsidRPr="00F14475" w:rsidRDefault="006E79C0" w:rsidP="00F14475">
            <w:pPr>
              <w:jc w:val="right"/>
              <w:rPr>
                <w:sz w:val="22"/>
                <w:szCs w:val="22"/>
              </w:rPr>
            </w:pPr>
            <w:r w:rsidRPr="00F14475">
              <w:rPr>
                <w:sz w:val="22"/>
                <w:szCs w:val="22"/>
              </w:rPr>
              <w:t>20 102</w:t>
            </w:r>
          </w:p>
        </w:tc>
      </w:tr>
      <w:tr w:rsidR="006E79C0" w:rsidRPr="00F14475" w14:paraId="7F45D935" w14:textId="77777777" w:rsidTr="00F14475">
        <w:trPr>
          <w:trHeight w:val="300"/>
          <w:jc w:val="center"/>
        </w:trPr>
        <w:tc>
          <w:tcPr>
            <w:tcW w:w="4295" w:type="dxa"/>
            <w:tcBorders>
              <w:top w:val="nil"/>
              <w:left w:val="nil"/>
              <w:bottom w:val="nil"/>
              <w:right w:val="nil"/>
            </w:tcBorders>
            <w:shd w:val="clear" w:color="auto" w:fill="auto"/>
            <w:noWrap/>
            <w:vAlign w:val="bottom"/>
            <w:hideMark/>
          </w:tcPr>
          <w:p w14:paraId="6E395032" w14:textId="77777777" w:rsidR="006E79C0" w:rsidRPr="00F14475" w:rsidRDefault="006E79C0" w:rsidP="00534346">
            <w:pPr>
              <w:rPr>
                <w:sz w:val="22"/>
                <w:szCs w:val="22"/>
              </w:rPr>
            </w:pPr>
            <w:r w:rsidRPr="00F14475">
              <w:rPr>
                <w:rFonts w:hint="eastAsia"/>
                <w:sz w:val="22"/>
                <w:szCs w:val="22"/>
              </w:rPr>
              <w:t>集中行政性成本</w:t>
            </w:r>
          </w:p>
        </w:tc>
        <w:tc>
          <w:tcPr>
            <w:tcW w:w="1576" w:type="dxa"/>
            <w:tcBorders>
              <w:top w:val="nil"/>
              <w:left w:val="single" w:sz="8" w:space="0" w:color="0070C0"/>
              <w:bottom w:val="nil"/>
              <w:right w:val="single" w:sz="8" w:space="0" w:color="0070C0"/>
            </w:tcBorders>
            <w:shd w:val="clear" w:color="auto" w:fill="auto"/>
            <w:noWrap/>
            <w:vAlign w:val="bottom"/>
            <w:hideMark/>
          </w:tcPr>
          <w:p w14:paraId="27C67411" w14:textId="77777777" w:rsidR="006E79C0" w:rsidRPr="00F14475" w:rsidRDefault="006E79C0" w:rsidP="00F14475">
            <w:pPr>
              <w:jc w:val="right"/>
              <w:rPr>
                <w:sz w:val="22"/>
                <w:szCs w:val="22"/>
              </w:rPr>
            </w:pPr>
            <w:r w:rsidRPr="00F14475">
              <w:rPr>
                <w:sz w:val="22"/>
                <w:szCs w:val="22"/>
              </w:rPr>
              <w:t> </w:t>
            </w:r>
          </w:p>
        </w:tc>
        <w:tc>
          <w:tcPr>
            <w:tcW w:w="1576" w:type="dxa"/>
            <w:tcBorders>
              <w:top w:val="nil"/>
              <w:left w:val="nil"/>
              <w:bottom w:val="nil"/>
              <w:right w:val="single" w:sz="4" w:space="0" w:color="0070C0"/>
            </w:tcBorders>
            <w:shd w:val="clear" w:color="auto" w:fill="auto"/>
            <w:noWrap/>
            <w:vAlign w:val="bottom"/>
            <w:hideMark/>
          </w:tcPr>
          <w:p w14:paraId="035F8B38" w14:textId="77777777" w:rsidR="006E79C0" w:rsidRPr="00F14475" w:rsidRDefault="006E79C0" w:rsidP="00F14475">
            <w:pPr>
              <w:jc w:val="right"/>
              <w:rPr>
                <w:sz w:val="22"/>
                <w:szCs w:val="22"/>
              </w:rPr>
            </w:pPr>
            <w:r w:rsidRPr="00F14475">
              <w:rPr>
                <w:sz w:val="22"/>
                <w:szCs w:val="22"/>
              </w:rPr>
              <w:t>1 598</w:t>
            </w:r>
          </w:p>
        </w:tc>
        <w:tc>
          <w:tcPr>
            <w:tcW w:w="1576" w:type="dxa"/>
            <w:tcBorders>
              <w:top w:val="nil"/>
              <w:left w:val="nil"/>
              <w:bottom w:val="nil"/>
              <w:right w:val="single" w:sz="4" w:space="0" w:color="0070C0"/>
            </w:tcBorders>
            <w:shd w:val="clear" w:color="auto" w:fill="auto"/>
            <w:noWrap/>
            <w:vAlign w:val="bottom"/>
            <w:hideMark/>
          </w:tcPr>
          <w:p w14:paraId="036C8B0F" w14:textId="77777777" w:rsidR="006E79C0" w:rsidRPr="00F14475" w:rsidRDefault="006E79C0" w:rsidP="00F14475">
            <w:pPr>
              <w:jc w:val="right"/>
              <w:rPr>
                <w:sz w:val="22"/>
                <w:szCs w:val="22"/>
              </w:rPr>
            </w:pPr>
            <w:r w:rsidRPr="00F14475">
              <w:rPr>
                <w:sz w:val="22"/>
                <w:szCs w:val="22"/>
              </w:rPr>
              <w:t>1 868</w:t>
            </w:r>
          </w:p>
        </w:tc>
        <w:tc>
          <w:tcPr>
            <w:tcW w:w="1651" w:type="dxa"/>
            <w:tcBorders>
              <w:top w:val="nil"/>
              <w:left w:val="nil"/>
              <w:bottom w:val="nil"/>
              <w:right w:val="single" w:sz="4" w:space="0" w:color="0070C0"/>
            </w:tcBorders>
            <w:shd w:val="clear" w:color="auto" w:fill="auto"/>
            <w:noWrap/>
            <w:vAlign w:val="bottom"/>
            <w:hideMark/>
          </w:tcPr>
          <w:p w14:paraId="761F7C43" w14:textId="77777777" w:rsidR="006E79C0" w:rsidRPr="00F14475" w:rsidRDefault="006E79C0" w:rsidP="00F14475">
            <w:pPr>
              <w:jc w:val="right"/>
              <w:rPr>
                <w:sz w:val="22"/>
                <w:szCs w:val="22"/>
              </w:rPr>
            </w:pPr>
            <w:r w:rsidRPr="00F14475">
              <w:rPr>
                <w:sz w:val="22"/>
                <w:szCs w:val="22"/>
              </w:rPr>
              <w:t>1 892</w:t>
            </w:r>
          </w:p>
        </w:tc>
        <w:tc>
          <w:tcPr>
            <w:tcW w:w="1650" w:type="dxa"/>
            <w:tcBorders>
              <w:top w:val="nil"/>
              <w:left w:val="nil"/>
              <w:bottom w:val="nil"/>
              <w:right w:val="single" w:sz="4" w:space="0" w:color="0070C0"/>
            </w:tcBorders>
            <w:shd w:val="clear" w:color="auto" w:fill="auto"/>
            <w:noWrap/>
            <w:vAlign w:val="bottom"/>
            <w:hideMark/>
          </w:tcPr>
          <w:p w14:paraId="30EF10EC" w14:textId="77777777" w:rsidR="006E79C0" w:rsidRPr="00F14475" w:rsidRDefault="006E79C0" w:rsidP="00F14475">
            <w:pPr>
              <w:jc w:val="right"/>
              <w:rPr>
                <w:sz w:val="22"/>
                <w:szCs w:val="22"/>
              </w:rPr>
            </w:pPr>
            <w:r w:rsidRPr="00F14475">
              <w:rPr>
                <w:sz w:val="22"/>
                <w:szCs w:val="22"/>
              </w:rPr>
              <w:t>1 886</w:t>
            </w:r>
          </w:p>
        </w:tc>
        <w:tc>
          <w:tcPr>
            <w:tcW w:w="1513" w:type="dxa"/>
            <w:tcBorders>
              <w:top w:val="nil"/>
              <w:left w:val="nil"/>
              <w:bottom w:val="nil"/>
              <w:right w:val="nil"/>
            </w:tcBorders>
            <w:shd w:val="clear" w:color="auto" w:fill="auto"/>
            <w:noWrap/>
            <w:vAlign w:val="bottom"/>
            <w:hideMark/>
          </w:tcPr>
          <w:p w14:paraId="5E690DDE" w14:textId="77777777" w:rsidR="006E79C0" w:rsidRPr="00F14475" w:rsidRDefault="006E79C0" w:rsidP="00F14475">
            <w:pPr>
              <w:jc w:val="right"/>
              <w:rPr>
                <w:sz w:val="22"/>
                <w:szCs w:val="22"/>
              </w:rPr>
            </w:pPr>
            <w:r w:rsidRPr="00F14475">
              <w:rPr>
                <w:sz w:val="22"/>
                <w:szCs w:val="22"/>
              </w:rPr>
              <w:t>7 244</w:t>
            </w:r>
          </w:p>
        </w:tc>
      </w:tr>
      <w:tr w:rsidR="006E79C0" w:rsidRPr="00F14475" w14:paraId="1FAB278B" w14:textId="77777777" w:rsidTr="00F14475">
        <w:trPr>
          <w:trHeight w:val="300"/>
          <w:jc w:val="center"/>
        </w:trPr>
        <w:tc>
          <w:tcPr>
            <w:tcW w:w="4295" w:type="dxa"/>
            <w:tcBorders>
              <w:top w:val="nil"/>
              <w:left w:val="nil"/>
              <w:bottom w:val="single" w:sz="4" w:space="0" w:color="auto"/>
              <w:right w:val="nil"/>
            </w:tcBorders>
            <w:shd w:val="clear" w:color="auto" w:fill="auto"/>
            <w:noWrap/>
            <w:vAlign w:val="bottom"/>
            <w:hideMark/>
          </w:tcPr>
          <w:p w14:paraId="35AAC51C" w14:textId="77777777" w:rsidR="006E79C0" w:rsidRPr="00F14475" w:rsidRDefault="006E79C0" w:rsidP="00534346">
            <w:pPr>
              <w:rPr>
                <w:sz w:val="22"/>
                <w:szCs w:val="22"/>
              </w:rPr>
            </w:pPr>
            <w:r w:rsidRPr="00F14475">
              <w:rPr>
                <w:rFonts w:hint="eastAsia"/>
                <w:sz w:val="22"/>
                <w:szCs w:val="22"/>
              </w:rPr>
              <w:t>集中支持成本</w:t>
            </w:r>
          </w:p>
        </w:tc>
        <w:tc>
          <w:tcPr>
            <w:tcW w:w="1576" w:type="dxa"/>
            <w:tcBorders>
              <w:top w:val="nil"/>
              <w:left w:val="single" w:sz="8" w:space="0" w:color="0070C0"/>
              <w:bottom w:val="single" w:sz="4" w:space="0" w:color="auto"/>
              <w:right w:val="single" w:sz="8" w:space="0" w:color="0070C0"/>
            </w:tcBorders>
            <w:shd w:val="clear" w:color="auto" w:fill="auto"/>
            <w:noWrap/>
            <w:vAlign w:val="bottom"/>
            <w:hideMark/>
          </w:tcPr>
          <w:p w14:paraId="73588A93" w14:textId="77777777" w:rsidR="006E79C0" w:rsidRPr="00F14475" w:rsidRDefault="006E79C0" w:rsidP="00F14475">
            <w:pPr>
              <w:jc w:val="right"/>
              <w:rPr>
                <w:sz w:val="22"/>
                <w:szCs w:val="22"/>
              </w:rPr>
            </w:pPr>
            <w:r w:rsidRPr="00F14475">
              <w:rPr>
                <w:sz w:val="22"/>
                <w:szCs w:val="22"/>
              </w:rPr>
              <w:t> </w:t>
            </w:r>
          </w:p>
        </w:tc>
        <w:tc>
          <w:tcPr>
            <w:tcW w:w="1576" w:type="dxa"/>
            <w:tcBorders>
              <w:top w:val="nil"/>
              <w:left w:val="nil"/>
              <w:bottom w:val="single" w:sz="4" w:space="0" w:color="auto"/>
              <w:right w:val="single" w:sz="4" w:space="0" w:color="0070C0"/>
            </w:tcBorders>
            <w:shd w:val="clear" w:color="auto" w:fill="auto"/>
            <w:noWrap/>
            <w:vAlign w:val="bottom"/>
            <w:hideMark/>
          </w:tcPr>
          <w:p w14:paraId="26C92D94" w14:textId="77777777" w:rsidR="006E79C0" w:rsidRPr="00F14475" w:rsidRDefault="006E79C0" w:rsidP="00F14475">
            <w:pPr>
              <w:jc w:val="right"/>
              <w:rPr>
                <w:sz w:val="22"/>
                <w:szCs w:val="22"/>
              </w:rPr>
            </w:pPr>
            <w:r w:rsidRPr="00F14475">
              <w:rPr>
                <w:sz w:val="22"/>
                <w:szCs w:val="22"/>
              </w:rPr>
              <w:t>2 893</w:t>
            </w:r>
          </w:p>
        </w:tc>
        <w:tc>
          <w:tcPr>
            <w:tcW w:w="1576" w:type="dxa"/>
            <w:tcBorders>
              <w:top w:val="nil"/>
              <w:left w:val="nil"/>
              <w:bottom w:val="single" w:sz="4" w:space="0" w:color="auto"/>
              <w:right w:val="single" w:sz="4" w:space="0" w:color="0070C0"/>
            </w:tcBorders>
            <w:shd w:val="clear" w:color="auto" w:fill="auto"/>
            <w:noWrap/>
            <w:vAlign w:val="bottom"/>
            <w:hideMark/>
          </w:tcPr>
          <w:p w14:paraId="0EE64A21" w14:textId="77777777" w:rsidR="006E79C0" w:rsidRPr="00F14475" w:rsidRDefault="006E79C0" w:rsidP="00F14475">
            <w:pPr>
              <w:jc w:val="right"/>
              <w:rPr>
                <w:sz w:val="22"/>
                <w:szCs w:val="22"/>
              </w:rPr>
            </w:pPr>
            <w:r w:rsidRPr="00F14475">
              <w:rPr>
                <w:sz w:val="22"/>
                <w:szCs w:val="22"/>
              </w:rPr>
              <w:t>3 341</w:t>
            </w:r>
          </w:p>
        </w:tc>
        <w:tc>
          <w:tcPr>
            <w:tcW w:w="1651" w:type="dxa"/>
            <w:tcBorders>
              <w:top w:val="nil"/>
              <w:left w:val="nil"/>
              <w:bottom w:val="single" w:sz="4" w:space="0" w:color="auto"/>
              <w:right w:val="single" w:sz="4" w:space="0" w:color="0070C0"/>
            </w:tcBorders>
            <w:shd w:val="clear" w:color="auto" w:fill="auto"/>
            <w:noWrap/>
            <w:vAlign w:val="bottom"/>
            <w:hideMark/>
          </w:tcPr>
          <w:p w14:paraId="33B692C7" w14:textId="77777777" w:rsidR="006E79C0" w:rsidRPr="00F14475" w:rsidRDefault="006E79C0" w:rsidP="00F14475">
            <w:pPr>
              <w:jc w:val="right"/>
              <w:rPr>
                <w:sz w:val="22"/>
                <w:szCs w:val="22"/>
              </w:rPr>
            </w:pPr>
            <w:r w:rsidRPr="00F14475">
              <w:rPr>
                <w:sz w:val="22"/>
                <w:szCs w:val="22"/>
              </w:rPr>
              <w:t>3 298</w:t>
            </w:r>
          </w:p>
        </w:tc>
        <w:tc>
          <w:tcPr>
            <w:tcW w:w="1650" w:type="dxa"/>
            <w:tcBorders>
              <w:top w:val="nil"/>
              <w:left w:val="nil"/>
              <w:bottom w:val="single" w:sz="4" w:space="0" w:color="auto"/>
              <w:right w:val="single" w:sz="4" w:space="0" w:color="0070C0"/>
            </w:tcBorders>
            <w:shd w:val="clear" w:color="auto" w:fill="auto"/>
            <w:noWrap/>
            <w:vAlign w:val="bottom"/>
            <w:hideMark/>
          </w:tcPr>
          <w:p w14:paraId="7E29BE5F" w14:textId="77777777" w:rsidR="006E79C0" w:rsidRPr="00F14475" w:rsidRDefault="006E79C0" w:rsidP="00F14475">
            <w:pPr>
              <w:jc w:val="right"/>
              <w:rPr>
                <w:sz w:val="22"/>
                <w:szCs w:val="22"/>
              </w:rPr>
            </w:pPr>
            <w:r w:rsidRPr="00F14475">
              <w:rPr>
                <w:sz w:val="22"/>
                <w:szCs w:val="22"/>
              </w:rPr>
              <w:t>3 412</w:t>
            </w:r>
          </w:p>
        </w:tc>
        <w:tc>
          <w:tcPr>
            <w:tcW w:w="1513" w:type="dxa"/>
            <w:tcBorders>
              <w:top w:val="nil"/>
              <w:left w:val="nil"/>
              <w:bottom w:val="single" w:sz="4" w:space="0" w:color="auto"/>
              <w:right w:val="nil"/>
            </w:tcBorders>
            <w:shd w:val="clear" w:color="auto" w:fill="auto"/>
            <w:noWrap/>
            <w:vAlign w:val="bottom"/>
            <w:hideMark/>
          </w:tcPr>
          <w:p w14:paraId="227939CD" w14:textId="77777777" w:rsidR="006E79C0" w:rsidRPr="00F14475" w:rsidRDefault="006E79C0" w:rsidP="00F14475">
            <w:pPr>
              <w:jc w:val="right"/>
              <w:rPr>
                <w:sz w:val="22"/>
                <w:szCs w:val="22"/>
              </w:rPr>
            </w:pPr>
            <w:r w:rsidRPr="00F14475">
              <w:rPr>
                <w:sz w:val="22"/>
                <w:szCs w:val="22"/>
              </w:rPr>
              <w:t>12 944</w:t>
            </w:r>
          </w:p>
        </w:tc>
      </w:tr>
      <w:tr w:rsidR="006E79C0" w:rsidRPr="00F14475" w14:paraId="41B89BB7" w14:textId="77777777" w:rsidTr="00F14475">
        <w:trPr>
          <w:trHeight w:val="300"/>
          <w:jc w:val="center"/>
        </w:trPr>
        <w:tc>
          <w:tcPr>
            <w:tcW w:w="4295" w:type="dxa"/>
            <w:tcBorders>
              <w:top w:val="nil"/>
              <w:left w:val="nil"/>
              <w:bottom w:val="nil"/>
              <w:right w:val="nil"/>
            </w:tcBorders>
            <w:shd w:val="clear" w:color="auto" w:fill="auto"/>
            <w:noWrap/>
            <w:vAlign w:val="bottom"/>
            <w:hideMark/>
          </w:tcPr>
          <w:p w14:paraId="56159DA5" w14:textId="77777777" w:rsidR="006E79C0" w:rsidRPr="00F14475" w:rsidRDefault="006E79C0" w:rsidP="00534346">
            <w:pPr>
              <w:rPr>
                <w:b/>
                <w:bCs/>
                <w:sz w:val="22"/>
                <w:szCs w:val="22"/>
              </w:rPr>
            </w:pPr>
            <w:r w:rsidRPr="00F14475">
              <w:rPr>
                <w:rFonts w:hint="eastAsia"/>
                <w:b/>
                <w:bCs/>
                <w:sz w:val="22"/>
                <w:szCs w:val="22"/>
              </w:rPr>
              <w:t>总成本</w:t>
            </w:r>
          </w:p>
        </w:tc>
        <w:tc>
          <w:tcPr>
            <w:tcW w:w="1576" w:type="dxa"/>
            <w:tcBorders>
              <w:top w:val="nil"/>
              <w:left w:val="single" w:sz="8" w:space="0" w:color="0070C0"/>
              <w:bottom w:val="nil"/>
              <w:right w:val="single" w:sz="8" w:space="0" w:color="0070C0"/>
            </w:tcBorders>
            <w:shd w:val="clear" w:color="auto" w:fill="auto"/>
            <w:noWrap/>
            <w:vAlign w:val="bottom"/>
            <w:hideMark/>
          </w:tcPr>
          <w:p w14:paraId="164D9EA8" w14:textId="77777777" w:rsidR="006E79C0" w:rsidRPr="00F14475" w:rsidRDefault="006E79C0" w:rsidP="00F14475">
            <w:pPr>
              <w:jc w:val="right"/>
              <w:rPr>
                <w:b/>
                <w:bCs/>
                <w:sz w:val="22"/>
                <w:szCs w:val="22"/>
              </w:rPr>
            </w:pPr>
            <w:r w:rsidRPr="00F14475">
              <w:rPr>
                <w:b/>
                <w:bCs/>
                <w:sz w:val="22"/>
                <w:szCs w:val="22"/>
              </w:rPr>
              <w:t>0</w:t>
            </w:r>
          </w:p>
        </w:tc>
        <w:tc>
          <w:tcPr>
            <w:tcW w:w="1576" w:type="dxa"/>
            <w:tcBorders>
              <w:top w:val="nil"/>
              <w:left w:val="nil"/>
              <w:bottom w:val="nil"/>
              <w:right w:val="single" w:sz="4" w:space="0" w:color="0070C0"/>
            </w:tcBorders>
            <w:shd w:val="clear" w:color="auto" w:fill="auto"/>
            <w:noWrap/>
            <w:vAlign w:val="bottom"/>
            <w:hideMark/>
          </w:tcPr>
          <w:p w14:paraId="3ACC5318" w14:textId="77777777" w:rsidR="006E79C0" w:rsidRPr="00F14475" w:rsidRDefault="006E79C0" w:rsidP="00F14475">
            <w:pPr>
              <w:jc w:val="right"/>
              <w:rPr>
                <w:b/>
                <w:bCs/>
                <w:sz w:val="22"/>
                <w:szCs w:val="22"/>
              </w:rPr>
            </w:pPr>
            <w:r w:rsidRPr="00F14475">
              <w:rPr>
                <w:b/>
                <w:bCs/>
                <w:sz w:val="22"/>
                <w:szCs w:val="22"/>
              </w:rPr>
              <w:t>10 229</w:t>
            </w:r>
          </w:p>
        </w:tc>
        <w:tc>
          <w:tcPr>
            <w:tcW w:w="1576" w:type="dxa"/>
            <w:tcBorders>
              <w:top w:val="nil"/>
              <w:left w:val="nil"/>
              <w:bottom w:val="nil"/>
              <w:right w:val="single" w:sz="4" w:space="0" w:color="0070C0"/>
            </w:tcBorders>
            <w:shd w:val="clear" w:color="auto" w:fill="auto"/>
            <w:noWrap/>
            <w:vAlign w:val="bottom"/>
            <w:hideMark/>
          </w:tcPr>
          <w:p w14:paraId="4B9CA52C" w14:textId="77777777" w:rsidR="006E79C0" w:rsidRPr="00F14475" w:rsidRDefault="006E79C0" w:rsidP="00F14475">
            <w:pPr>
              <w:jc w:val="right"/>
              <w:rPr>
                <w:b/>
                <w:bCs/>
                <w:sz w:val="22"/>
                <w:szCs w:val="22"/>
              </w:rPr>
            </w:pPr>
            <w:r w:rsidRPr="00F14475">
              <w:rPr>
                <w:b/>
                <w:bCs/>
                <w:sz w:val="22"/>
                <w:szCs w:val="22"/>
              </w:rPr>
              <w:t>11 828</w:t>
            </w:r>
          </w:p>
        </w:tc>
        <w:tc>
          <w:tcPr>
            <w:tcW w:w="1651" w:type="dxa"/>
            <w:tcBorders>
              <w:top w:val="nil"/>
              <w:left w:val="nil"/>
              <w:bottom w:val="nil"/>
              <w:right w:val="single" w:sz="4" w:space="0" w:color="0070C0"/>
            </w:tcBorders>
            <w:shd w:val="clear" w:color="auto" w:fill="auto"/>
            <w:noWrap/>
            <w:vAlign w:val="bottom"/>
            <w:hideMark/>
          </w:tcPr>
          <w:p w14:paraId="53796093" w14:textId="77777777" w:rsidR="006E79C0" w:rsidRPr="00F14475" w:rsidRDefault="006E79C0" w:rsidP="00F14475">
            <w:pPr>
              <w:jc w:val="right"/>
              <w:rPr>
                <w:b/>
                <w:bCs/>
                <w:sz w:val="22"/>
                <w:szCs w:val="22"/>
              </w:rPr>
            </w:pPr>
            <w:r w:rsidRPr="00F14475">
              <w:rPr>
                <w:b/>
                <w:bCs/>
                <w:sz w:val="22"/>
                <w:szCs w:val="22"/>
              </w:rPr>
              <w:t>11 831</w:t>
            </w:r>
          </w:p>
        </w:tc>
        <w:tc>
          <w:tcPr>
            <w:tcW w:w="1650" w:type="dxa"/>
            <w:tcBorders>
              <w:top w:val="nil"/>
              <w:left w:val="nil"/>
              <w:bottom w:val="nil"/>
              <w:right w:val="single" w:sz="4" w:space="0" w:color="0070C0"/>
            </w:tcBorders>
            <w:shd w:val="clear" w:color="auto" w:fill="auto"/>
            <w:noWrap/>
            <w:vAlign w:val="bottom"/>
            <w:hideMark/>
          </w:tcPr>
          <w:p w14:paraId="727ACE34" w14:textId="77777777" w:rsidR="006E79C0" w:rsidRPr="00F14475" w:rsidRDefault="006E79C0" w:rsidP="00F14475">
            <w:pPr>
              <w:jc w:val="right"/>
              <w:rPr>
                <w:b/>
                <w:bCs/>
                <w:sz w:val="22"/>
                <w:szCs w:val="22"/>
              </w:rPr>
            </w:pPr>
            <w:r w:rsidRPr="00F14475">
              <w:rPr>
                <w:b/>
                <w:bCs/>
                <w:sz w:val="22"/>
                <w:szCs w:val="22"/>
              </w:rPr>
              <w:t>13 026</w:t>
            </w:r>
          </w:p>
        </w:tc>
        <w:tc>
          <w:tcPr>
            <w:tcW w:w="1513" w:type="dxa"/>
            <w:tcBorders>
              <w:top w:val="nil"/>
              <w:left w:val="nil"/>
              <w:bottom w:val="nil"/>
              <w:right w:val="nil"/>
            </w:tcBorders>
            <w:shd w:val="clear" w:color="auto" w:fill="auto"/>
            <w:noWrap/>
            <w:vAlign w:val="bottom"/>
            <w:hideMark/>
          </w:tcPr>
          <w:p w14:paraId="6C4582D2" w14:textId="65574FDD" w:rsidR="006E79C0" w:rsidRPr="00F14475" w:rsidRDefault="006E79C0" w:rsidP="00F14475">
            <w:pPr>
              <w:jc w:val="right"/>
              <w:rPr>
                <w:b/>
                <w:bCs/>
                <w:sz w:val="22"/>
                <w:szCs w:val="22"/>
              </w:rPr>
            </w:pPr>
            <w:r w:rsidRPr="00F14475">
              <w:rPr>
                <w:b/>
                <w:bCs/>
                <w:sz w:val="22"/>
                <w:szCs w:val="22"/>
              </w:rPr>
              <w:t>46 914</w:t>
            </w:r>
          </w:p>
        </w:tc>
      </w:tr>
    </w:tbl>
    <w:p w14:paraId="623A84D5" w14:textId="77777777" w:rsidR="006E79C0" w:rsidRPr="006E79C0" w:rsidRDefault="006E79C0" w:rsidP="006E79C0"/>
    <w:p w14:paraId="7A06D8E9" w14:textId="77777777" w:rsidR="006E79C0" w:rsidRPr="006E79C0" w:rsidRDefault="006E79C0" w:rsidP="006E79C0"/>
    <w:p w14:paraId="73BC544F" w14:textId="77777777" w:rsidR="006E79C0" w:rsidRPr="006E79C0" w:rsidRDefault="006E79C0" w:rsidP="006E79C0">
      <w:r w:rsidRPr="006E79C0">
        <w:br w:type="page"/>
      </w:r>
    </w:p>
    <w:p w14:paraId="1AFB49AC" w14:textId="77777777" w:rsidR="006E79C0" w:rsidRPr="006E79C0" w:rsidRDefault="006E79C0" w:rsidP="00F14475">
      <w:pPr>
        <w:pStyle w:val="Headingi"/>
      </w:pPr>
      <w:r w:rsidRPr="006E79C0">
        <w:t>2019</w:t>
      </w:r>
      <w:r w:rsidRPr="006E79C0">
        <w:rPr>
          <w:rFonts w:hint="eastAsia"/>
        </w:rPr>
        <w:t>年业绩报告</w:t>
      </w:r>
    </w:p>
    <w:tbl>
      <w:tblPr>
        <w:tblStyle w:val="GridTable1Light-Accent1"/>
        <w:tblW w:w="0" w:type="auto"/>
        <w:tblLook w:val="04A0" w:firstRow="1" w:lastRow="0" w:firstColumn="1" w:lastColumn="0" w:noHBand="0" w:noVBand="1"/>
      </w:tblPr>
      <w:tblGrid>
        <w:gridCol w:w="4253"/>
        <w:gridCol w:w="6946"/>
        <w:gridCol w:w="2749"/>
      </w:tblGrid>
      <w:tr w:rsidR="006E79C0" w:rsidRPr="00F14475" w14:paraId="59937BE5" w14:textId="77777777" w:rsidTr="00534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single" w:sz="8" w:space="0" w:color="4F81BD" w:themeColor="accent1"/>
              <w:right w:val="dotted" w:sz="4" w:space="0" w:color="B8CCE4" w:themeColor="accent1" w:themeTint="66"/>
            </w:tcBorders>
          </w:tcPr>
          <w:p w14:paraId="59643443" w14:textId="77777777" w:rsidR="006E79C0" w:rsidRPr="00F14475" w:rsidRDefault="006E79C0" w:rsidP="00F14475">
            <w:pPr>
              <w:jc w:val="center"/>
              <w:rPr>
                <w:rFonts w:ascii="STKaiti" w:eastAsia="STKaiti" w:hAnsi="STKaiti"/>
                <w:sz w:val="22"/>
              </w:rPr>
            </w:pPr>
            <w:r w:rsidRPr="00F14475">
              <w:rPr>
                <w:rFonts w:ascii="STKaiti" w:eastAsia="STKaiti" w:hAnsi="STKaiti" w:hint="eastAsia"/>
                <w:sz w:val="22"/>
              </w:rPr>
              <w:t>成绩</w:t>
            </w:r>
          </w:p>
        </w:tc>
        <w:tc>
          <w:tcPr>
            <w:tcW w:w="6946" w:type="dxa"/>
            <w:tcBorders>
              <w:top w:val="nil"/>
              <w:left w:val="dotted" w:sz="4" w:space="0" w:color="B8CCE4" w:themeColor="accent1" w:themeTint="66"/>
              <w:bottom w:val="single" w:sz="8" w:space="0" w:color="4F81BD" w:themeColor="accent1"/>
              <w:right w:val="dotted" w:sz="4" w:space="0" w:color="B8CCE4" w:themeColor="accent1" w:themeTint="66"/>
            </w:tcBorders>
          </w:tcPr>
          <w:p w14:paraId="7435D55D" w14:textId="77777777" w:rsidR="006E79C0" w:rsidRPr="00F14475" w:rsidRDefault="006E79C0" w:rsidP="00F14475">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F14475">
              <w:rPr>
                <w:rFonts w:ascii="STKaiti" w:eastAsia="STKaiti" w:hAnsi="STKaiti" w:hint="eastAsia"/>
                <w:sz w:val="22"/>
              </w:rPr>
              <w:t>衡量</w:t>
            </w:r>
          </w:p>
        </w:tc>
        <w:tc>
          <w:tcPr>
            <w:tcW w:w="2749" w:type="dxa"/>
            <w:tcBorders>
              <w:top w:val="nil"/>
              <w:left w:val="dotted" w:sz="4" w:space="0" w:color="B8CCE4" w:themeColor="accent1" w:themeTint="66"/>
              <w:bottom w:val="single" w:sz="8" w:space="0" w:color="4F81BD" w:themeColor="accent1"/>
              <w:right w:val="nil"/>
            </w:tcBorders>
          </w:tcPr>
          <w:p w14:paraId="5047479F" w14:textId="6F08D0E8" w:rsidR="006E79C0" w:rsidRPr="00F14475" w:rsidRDefault="006E79C0" w:rsidP="00F14475">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bookmarkStart w:id="245" w:name="lt_pId633"/>
            <w:r w:rsidRPr="00F14475">
              <w:rPr>
                <w:rFonts w:ascii="STKaiti" w:eastAsia="STKaiti" w:hAnsi="STKaiti" w:hint="eastAsia"/>
                <w:sz w:val="22"/>
              </w:rPr>
              <w:t>风险</w:t>
            </w:r>
            <w:bookmarkEnd w:id="245"/>
          </w:p>
        </w:tc>
      </w:tr>
      <w:tr w:rsidR="006E79C0" w:rsidRPr="00F14475" w14:paraId="0B24BEAA" w14:textId="77777777" w:rsidTr="00534346">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4F81BD" w:themeColor="accent1"/>
              <w:left w:val="nil"/>
              <w:bottom w:val="single" w:sz="4" w:space="0" w:color="B8CCE4" w:themeColor="accent1" w:themeTint="66"/>
              <w:right w:val="dotted" w:sz="4" w:space="0" w:color="B8CCE4" w:themeColor="accent1" w:themeTint="66"/>
            </w:tcBorders>
          </w:tcPr>
          <w:p w14:paraId="0A04F7EE" w14:textId="77777777" w:rsidR="006E79C0" w:rsidRPr="00F14475" w:rsidRDefault="006E79C0" w:rsidP="00534346">
            <w:pPr>
              <w:rPr>
                <w:b w:val="0"/>
                <w:bCs w:val="0"/>
                <w:sz w:val="22"/>
                <w:lang w:eastAsia="zh-CN"/>
              </w:rPr>
            </w:pPr>
            <w:r w:rsidRPr="00F14475">
              <w:rPr>
                <w:rFonts w:hint="eastAsia"/>
                <w:b w:val="0"/>
                <w:bCs w:val="0"/>
                <w:sz w:val="22"/>
                <w:lang w:eastAsia="zh-CN"/>
              </w:rPr>
              <w:t>大力支持提高国际电联成员提供恢复能力强的电信</w:t>
            </w:r>
            <w:r w:rsidRPr="00F14475">
              <w:rPr>
                <w:b w:val="0"/>
                <w:bCs w:val="0"/>
                <w:sz w:val="22"/>
                <w:lang w:eastAsia="zh-CN"/>
              </w:rPr>
              <w:t>/ICT</w:t>
            </w:r>
            <w:r w:rsidRPr="00F14475">
              <w:rPr>
                <w:rFonts w:hint="eastAsia"/>
                <w:b w:val="0"/>
                <w:bCs w:val="0"/>
                <w:sz w:val="22"/>
                <w:lang w:eastAsia="zh-CN"/>
              </w:rPr>
              <w:t>基础设施和服务的能力。</w:t>
            </w:r>
          </w:p>
        </w:tc>
        <w:tc>
          <w:tcPr>
            <w:tcW w:w="6946"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7BA822F9"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为抗灾</w:t>
            </w:r>
            <w:r w:rsidRPr="00F14475">
              <w:rPr>
                <w:sz w:val="22"/>
                <w:lang w:eastAsia="zh-CN"/>
              </w:rPr>
              <w:t>ICT</w:t>
            </w:r>
            <w:r w:rsidRPr="00F14475">
              <w:rPr>
                <w:rFonts w:hint="eastAsia"/>
                <w:sz w:val="22"/>
                <w:lang w:eastAsia="zh-CN"/>
              </w:rPr>
              <w:t>基础设施制定了导则，以减少人员损失和经济损失。</w:t>
            </w:r>
          </w:p>
        </w:tc>
        <w:tc>
          <w:tcPr>
            <w:tcW w:w="2749" w:type="dxa"/>
            <w:tcBorders>
              <w:top w:val="single" w:sz="8" w:space="0" w:color="4F81BD" w:themeColor="accent1"/>
              <w:left w:val="dotted" w:sz="4" w:space="0" w:color="B8CCE4" w:themeColor="accent1" w:themeTint="66"/>
              <w:bottom w:val="single" w:sz="4" w:space="0" w:color="B8CCE4" w:themeColor="accent1" w:themeTint="66"/>
              <w:right w:val="nil"/>
            </w:tcBorders>
          </w:tcPr>
          <w:p w14:paraId="7C52AF87"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风险得到适当缓解。利益攸关方和合作伙伴的承诺水平适中。</w:t>
            </w:r>
          </w:p>
        </w:tc>
      </w:tr>
      <w:tr w:rsidR="006E79C0" w:rsidRPr="00F14475" w14:paraId="78595C94" w14:textId="77777777" w:rsidTr="00534346">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BB33389" w14:textId="77777777" w:rsidR="006E79C0" w:rsidRPr="00F14475" w:rsidRDefault="006E79C0" w:rsidP="00534346">
            <w:pPr>
              <w:rPr>
                <w:b w:val="0"/>
                <w:bCs w:val="0"/>
                <w:sz w:val="22"/>
                <w:lang w:eastAsia="zh-CN"/>
              </w:rPr>
            </w:pPr>
            <w:bookmarkStart w:id="246" w:name="lt_pId638"/>
            <w:r w:rsidRPr="00F14475">
              <w:rPr>
                <w:rFonts w:hint="eastAsia"/>
                <w:b w:val="0"/>
                <w:bCs w:val="0"/>
                <w:sz w:val="22"/>
                <w:lang w:eastAsia="zh-CN"/>
              </w:rPr>
              <w:t>成员国有效共享信息、寻找解决方案并应对网络安全威胁，制定和实施国家战略的能力（包括能力建设）得到提升，而且为使成员国和相关参与方更多地参与，鼓励在国家、区域和国际层面开展合作。</w:t>
            </w:r>
            <w:bookmarkEnd w:id="246"/>
          </w:p>
        </w:tc>
        <w:tc>
          <w:tcPr>
            <w:tcW w:w="6946"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44CCD5F4"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国际电联高级培训中心项目的新周期开始涵盖网络安全、物联网、政策和法规等主题。国际电联第三次全球网络安全指数发布，第四次指数发布工作已启动。组织了三次关于国家网络安全战略的区域讲习班。为非洲、阿拉伯国家、亚太、欧洲和跨区域（独联体和亚太）发起了</w:t>
            </w:r>
            <w:r w:rsidRPr="00F14475">
              <w:rPr>
                <w:sz w:val="22"/>
                <w:lang w:eastAsia="zh-CN"/>
              </w:rPr>
              <w:t>5</w:t>
            </w:r>
            <w:r w:rsidRPr="00F14475">
              <w:rPr>
                <w:rFonts w:hint="eastAsia"/>
                <w:sz w:val="22"/>
                <w:lang w:eastAsia="zh-CN"/>
              </w:rPr>
              <w:t>项区域举措。</w:t>
            </w:r>
          </w:p>
        </w:tc>
        <w:tc>
          <w:tcPr>
            <w:tcW w:w="2749"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0138BA8D"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E79C0" w:rsidRPr="00F14475" w14:paraId="017CC3C8" w14:textId="77777777" w:rsidTr="00534346">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741A42A" w14:textId="77777777" w:rsidR="006E79C0" w:rsidRPr="00F14475" w:rsidRDefault="006E79C0" w:rsidP="00534346">
            <w:pPr>
              <w:rPr>
                <w:b w:val="0"/>
                <w:bCs w:val="0"/>
                <w:sz w:val="22"/>
                <w:lang w:eastAsia="zh-CN"/>
              </w:rPr>
            </w:pPr>
            <w:r w:rsidRPr="00F14475">
              <w:rPr>
                <w:rFonts w:hint="eastAsia"/>
                <w:b w:val="0"/>
                <w:bCs w:val="0"/>
                <w:sz w:val="22"/>
                <w:lang w:eastAsia="zh-CN"/>
              </w:rPr>
              <w:t>提供有效援助，加强成员国利用电信</w:t>
            </w:r>
            <w:r w:rsidRPr="00F14475">
              <w:rPr>
                <w:b w:val="0"/>
                <w:bCs w:val="0"/>
                <w:sz w:val="22"/>
                <w:lang w:eastAsia="zh-CN"/>
              </w:rPr>
              <w:t>/ICT</w:t>
            </w:r>
            <w:r w:rsidRPr="00F14475">
              <w:rPr>
                <w:rFonts w:hint="eastAsia"/>
                <w:b w:val="0"/>
                <w:bCs w:val="0"/>
                <w:sz w:val="22"/>
                <w:lang w:eastAsia="zh-CN"/>
              </w:rPr>
              <w:t>减小和管理灾害风险的能力。</w:t>
            </w:r>
          </w:p>
        </w:tc>
        <w:tc>
          <w:tcPr>
            <w:tcW w:w="6946"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4C438ACA" w14:textId="3FB498C5"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F14475">
              <w:rPr>
                <w:rFonts w:hint="eastAsia"/>
                <w:sz w:val="22"/>
                <w:lang w:eastAsia="zh-CN"/>
              </w:rPr>
              <w:t>第三届全球应急电信论坛（</w:t>
            </w:r>
            <w:r w:rsidRPr="00F14475">
              <w:rPr>
                <w:sz w:val="22"/>
                <w:lang w:eastAsia="zh-CN"/>
              </w:rPr>
              <w:t>GET-19</w:t>
            </w:r>
            <w:r w:rsidRPr="00F14475">
              <w:rPr>
                <w:rFonts w:hint="eastAsia"/>
                <w:sz w:val="22"/>
                <w:lang w:eastAsia="zh-CN"/>
              </w:rPr>
              <w:t>）强调了预警和监测系统的重要性以及伙伴关系和合作的必要性和机遇。国际电联应急电信名册举措已启动。</w:t>
            </w:r>
          </w:p>
          <w:p w14:paraId="563055AD"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47" w:name="lt_pId646"/>
            <w:r w:rsidRPr="00F14475">
              <w:rPr>
                <w:rFonts w:hint="eastAsia"/>
                <w:sz w:val="22"/>
                <w:lang w:eastAsia="zh-CN"/>
              </w:rPr>
              <w:t>国际电联加入了《危机连通宪章》（</w:t>
            </w:r>
            <w:r w:rsidRPr="00F14475">
              <w:rPr>
                <w:sz w:val="22"/>
                <w:lang w:eastAsia="zh-CN"/>
              </w:rPr>
              <w:t>CCC</w:t>
            </w:r>
            <w:r w:rsidRPr="00F14475">
              <w:rPr>
                <w:rFonts w:hint="eastAsia"/>
                <w:sz w:val="22"/>
                <w:lang w:eastAsia="zh-CN"/>
              </w:rPr>
              <w:t>），成为一个主要成员。</w:t>
            </w:r>
            <w:bookmarkStart w:id="248" w:name="lt_pId647"/>
            <w:bookmarkEnd w:id="247"/>
            <w:r w:rsidRPr="00F14475">
              <w:rPr>
                <w:rFonts w:hint="eastAsia"/>
                <w:sz w:val="22"/>
                <w:lang w:eastAsia="zh-CN"/>
              </w:rPr>
              <w:t>为美洲、阿拉伯国家和亚太启动了</w:t>
            </w:r>
            <w:r w:rsidRPr="00F14475">
              <w:rPr>
                <w:sz w:val="22"/>
                <w:lang w:eastAsia="zh-CN"/>
              </w:rPr>
              <w:t>3</w:t>
            </w:r>
            <w:r w:rsidRPr="00F14475">
              <w:rPr>
                <w:rFonts w:hint="eastAsia"/>
                <w:sz w:val="22"/>
                <w:lang w:eastAsia="zh-CN"/>
              </w:rPr>
              <w:t>项区域举措。</w:t>
            </w:r>
            <w:bookmarkEnd w:id="248"/>
            <w:r w:rsidRPr="00F14475">
              <w:rPr>
                <w:rFonts w:hint="eastAsia"/>
                <w:sz w:val="22"/>
                <w:lang w:eastAsia="zh-CN"/>
              </w:rPr>
              <w:t>与第</w:t>
            </w:r>
            <w:r w:rsidRPr="00F14475">
              <w:rPr>
                <w:rFonts w:hint="eastAsia"/>
                <w:sz w:val="22"/>
                <w:lang w:eastAsia="zh-CN"/>
              </w:rPr>
              <w:t>2</w:t>
            </w:r>
            <w:r w:rsidRPr="00F14475">
              <w:rPr>
                <w:rFonts w:hint="eastAsia"/>
                <w:sz w:val="22"/>
                <w:lang w:eastAsia="zh-CN"/>
              </w:rPr>
              <w:t>研究组（第</w:t>
            </w:r>
            <w:r w:rsidRPr="00F14475">
              <w:rPr>
                <w:rFonts w:hint="eastAsia"/>
                <w:sz w:val="22"/>
                <w:lang w:eastAsia="zh-CN"/>
              </w:rPr>
              <w:t>5</w:t>
            </w:r>
            <w:r w:rsidRPr="00F14475">
              <w:rPr>
                <w:sz w:val="22"/>
                <w:lang w:eastAsia="zh-CN"/>
              </w:rPr>
              <w:t>/2</w:t>
            </w:r>
            <w:r w:rsidRPr="00F14475">
              <w:rPr>
                <w:rFonts w:hint="eastAsia"/>
                <w:sz w:val="22"/>
                <w:lang w:eastAsia="zh-CN"/>
              </w:rPr>
              <w:t>号课题）共同</w:t>
            </w:r>
            <w:r w:rsidRPr="00F14475">
              <w:rPr>
                <w:sz w:val="22"/>
                <w:lang w:eastAsia="zh-CN"/>
              </w:rPr>
              <w:t>举行</w:t>
            </w:r>
            <w:r w:rsidRPr="00F14475">
              <w:rPr>
                <w:rFonts w:hint="eastAsia"/>
                <w:sz w:val="22"/>
                <w:lang w:eastAsia="zh-CN"/>
              </w:rPr>
              <w:t>了“</w:t>
            </w:r>
            <w:r w:rsidRPr="00F14475">
              <w:rPr>
                <w:sz w:val="22"/>
                <w:lang w:eastAsia="zh-CN"/>
              </w:rPr>
              <w:t>进行国家级</w:t>
            </w:r>
            <w:r w:rsidRPr="00F14475">
              <w:rPr>
                <w:rFonts w:hint="eastAsia"/>
                <w:sz w:val="22"/>
                <w:lang w:eastAsia="zh-CN"/>
              </w:rPr>
              <w:t>应急</w:t>
            </w:r>
            <w:r w:rsidRPr="00F14475">
              <w:rPr>
                <w:sz w:val="22"/>
                <w:lang w:eastAsia="zh-CN"/>
              </w:rPr>
              <w:t>通信</w:t>
            </w:r>
            <w:r w:rsidRPr="00F14475">
              <w:rPr>
                <w:rFonts w:hint="eastAsia"/>
                <w:sz w:val="22"/>
                <w:lang w:eastAsia="zh-CN"/>
              </w:rPr>
              <w:t>演练</w:t>
            </w:r>
            <w:r w:rsidRPr="00F14475">
              <w:rPr>
                <w:sz w:val="22"/>
                <w:lang w:eastAsia="zh-CN"/>
              </w:rPr>
              <w:t>和演习</w:t>
            </w:r>
            <w:r w:rsidRPr="00F14475">
              <w:rPr>
                <w:sz w:val="22"/>
                <w:lang w:eastAsia="zh-CN"/>
              </w:rPr>
              <w:t xml:space="preserve">– </w:t>
            </w:r>
            <w:r w:rsidRPr="00F14475">
              <w:rPr>
                <w:sz w:val="22"/>
                <w:lang w:eastAsia="zh-CN"/>
              </w:rPr>
              <w:t>《小岛屿发展中国家（</w:t>
            </w:r>
            <w:r w:rsidRPr="00F14475">
              <w:rPr>
                <w:sz w:val="22"/>
                <w:lang w:eastAsia="zh-CN"/>
              </w:rPr>
              <w:t>SIDS</w:t>
            </w:r>
            <w:r w:rsidRPr="00F14475">
              <w:rPr>
                <w:sz w:val="22"/>
                <w:lang w:eastAsia="zh-CN"/>
              </w:rPr>
              <w:t>）和最不发达国家（</w:t>
            </w:r>
            <w:r w:rsidRPr="00F14475">
              <w:rPr>
                <w:sz w:val="22"/>
                <w:lang w:eastAsia="zh-CN"/>
              </w:rPr>
              <w:t>LCDs</w:t>
            </w:r>
            <w:r w:rsidRPr="00F14475">
              <w:rPr>
                <w:sz w:val="22"/>
                <w:lang w:eastAsia="zh-CN"/>
              </w:rPr>
              <w:t>）指南》</w:t>
            </w:r>
            <w:r w:rsidRPr="00F14475">
              <w:rPr>
                <w:rFonts w:hint="eastAsia"/>
                <w:sz w:val="22"/>
                <w:lang w:eastAsia="zh-CN"/>
              </w:rPr>
              <w:t>”讲习班</w:t>
            </w:r>
            <w:r w:rsidRPr="00F14475">
              <w:rPr>
                <w:sz w:val="22"/>
                <w:lang w:eastAsia="zh-CN"/>
              </w:rPr>
              <w:t>。</w:t>
            </w:r>
          </w:p>
        </w:tc>
        <w:tc>
          <w:tcPr>
            <w:tcW w:w="2749"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1753B613" w14:textId="77777777" w:rsidR="006E79C0" w:rsidRPr="00F14475"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2A6F9112" w14:textId="77777777" w:rsidR="006E79C0" w:rsidRPr="006E79C0" w:rsidRDefault="006E79C0" w:rsidP="006E79C0">
      <w:pPr>
        <w:rPr>
          <w:lang w:eastAsia="zh-CN"/>
        </w:rPr>
      </w:pPr>
    </w:p>
    <w:p w14:paraId="151D28F9" w14:textId="77777777" w:rsidR="006E79C0" w:rsidRPr="006E79C0" w:rsidRDefault="006E79C0" w:rsidP="006E79C0">
      <w:pPr>
        <w:rPr>
          <w:lang w:eastAsia="zh-CN"/>
        </w:rPr>
      </w:pPr>
      <w:r w:rsidRPr="006E79C0">
        <w:rPr>
          <w:lang w:eastAsia="zh-CN"/>
        </w:rPr>
        <w:br w:type="page"/>
      </w:r>
    </w:p>
    <w:p w14:paraId="1AB997BD" w14:textId="4FD60FD5" w:rsidR="006E79C0" w:rsidRPr="006E79C0" w:rsidRDefault="006E79C0" w:rsidP="00BE5BA0">
      <w:pPr>
        <w:pStyle w:val="Headingi"/>
        <w:rPr>
          <w:lang w:eastAsia="zh-CN"/>
        </w:rPr>
      </w:pPr>
      <w:r w:rsidRPr="006E79C0">
        <w:rPr>
          <w:lang w:eastAsia="zh-CN"/>
        </w:rPr>
        <w:t>2021</w:t>
      </w:r>
      <w:r w:rsidR="00F14475">
        <w:rPr>
          <w:rFonts w:hint="eastAsia"/>
          <w:lang w:eastAsia="zh-CN"/>
        </w:rPr>
        <w:t>年</w:t>
      </w:r>
      <w:r w:rsidRPr="006E79C0">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5699"/>
        <w:gridCol w:w="3600"/>
      </w:tblGrid>
      <w:tr w:rsidR="006E79C0" w:rsidRPr="00BE5BA0" w14:paraId="2BB94304" w14:textId="77777777" w:rsidTr="00534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2290073E" w14:textId="77777777" w:rsidR="006E79C0" w:rsidRPr="00BE5BA0" w:rsidRDefault="006E79C0" w:rsidP="00BE5BA0">
            <w:pPr>
              <w:jc w:val="center"/>
              <w:rPr>
                <w:rFonts w:ascii="STKaiti" w:eastAsia="STKaiti" w:hAnsi="STKaiti"/>
                <w:sz w:val="22"/>
              </w:rPr>
            </w:pPr>
            <w:r w:rsidRPr="00BE5BA0">
              <w:rPr>
                <w:rFonts w:ascii="STKaiti" w:eastAsia="STKaiti" w:hAnsi="STKaiti" w:hint="eastAsia"/>
                <w:sz w:val="22"/>
              </w:rPr>
              <w:t>成果</w:t>
            </w:r>
          </w:p>
        </w:tc>
        <w:tc>
          <w:tcPr>
            <w:tcW w:w="5699" w:type="dxa"/>
            <w:tcBorders>
              <w:top w:val="nil"/>
              <w:left w:val="dotted" w:sz="4" w:space="0" w:color="B8CCE4" w:themeColor="accent1" w:themeTint="66"/>
              <w:bottom w:val="single" w:sz="8" w:space="0" w:color="4F81BD" w:themeColor="accent1"/>
              <w:right w:val="dotted" w:sz="4" w:space="0" w:color="B8CCE4" w:themeColor="accent1" w:themeTint="66"/>
            </w:tcBorders>
          </w:tcPr>
          <w:p w14:paraId="0A72A660" w14:textId="77777777" w:rsidR="006E79C0" w:rsidRPr="00BE5BA0" w:rsidRDefault="006E79C0" w:rsidP="00BE5BA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BE5BA0">
              <w:rPr>
                <w:rFonts w:ascii="STKaiti" w:eastAsia="STKaiti" w:hAnsi="STKaiti" w:hint="eastAsia"/>
                <w:sz w:val="22"/>
              </w:rPr>
              <w:t>成果指标</w:t>
            </w:r>
          </w:p>
        </w:tc>
        <w:tc>
          <w:tcPr>
            <w:tcW w:w="3600" w:type="dxa"/>
            <w:tcBorders>
              <w:top w:val="nil"/>
              <w:left w:val="dotted" w:sz="4" w:space="0" w:color="B8CCE4" w:themeColor="accent1" w:themeTint="66"/>
              <w:bottom w:val="single" w:sz="8" w:space="0" w:color="4F81BD" w:themeColor="accent1"/>
              <w:right w:val="nil"/>
            </w:tcBorders>
          </w:tcPr>
          <w:p w14:paraId="6B6563F9" w14:textId="77777777" w:rsidR="006E79C0" w:rsidRPr="00BE5BA0" w:rsidRDefault="006E79C0" w:rsidP="00BE5BA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BE5BA0">
              <w:rPr>
                <w:rFonts w:ascii="STKaiti" w:eastAsia="STKaiti" w:hAnsi="STKaiti" w:hint="eastAsia"/>
                <w:sz w:val="22"/>
              </w:rPr>
              <w:t>风险指标</w:t>
            </w:r>
          </w:p>
        </w:tc>
      </w:tr>
      <w:tr w:rsidR="006E79C0" w:rsidRPr="00BE5BA0" w14:paraId="5A2950CC"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7D4CB828" w14:textId="77777777" w:rsidR="006E79C0" w:rsidRPr="00BE5BA0" w:rsidRDefault="006E79C0" w:rsidP="00534346">
            <w:pPr>
              <w:rPr>
                <w:b w:val="0"/>
                <w:bCs w:val="0"/>
                <w:sz w:val="22"/>
                <w:lang w:eastAsia="zh-CN"/>
              </w:rPr>
            </w:pPr>
            <w:bookmarkStart w:id="249" w:name="lt_pId654"/>
            <w:r w:rsidRPr="00BE5BA0">
              <w:rPr>
                <w:rFonts w:hint="eastAsia"/>
                <w:b w:val="0"/>
                <w:bCs w:val="0"/>
                <w:sz w:val="22"/>
                <w:lang w:eastAsia="zh-CN"/>
              </w:rPr>
              <w:t>国际电联成员在提供适应力强的电信</w:t>
            </w:r>
            <w:r w:rsidRPr="00BE5BA0">
              <w:rPr>
                <w:rFonts w:hint="eastAsia"/>
                <w:b w:val="0"/>
                <w:bCs w:val="0"/>
                <w:sz w:val="22"/>
                <w:lang w:eastAsia="zh-CN"/>
              </w:rPr>
              <w:t>/ICT</w:t>
            </w:r>
            <w:r w:rsidRPr="00BE5BA0">
              <w:rPr>
                <w:rFonts w:hint="eastAsia"/>
                <w:b w:val="0"/>
                <w:bCs w:val="0"/>
                <w:sz w:val="22"/>
                <w:lang w:eastAsia="zh-CN"/>
              </w:rPr>
              <w:t>基础设施和服务方面的能力有所增强。</w:t>
            </w:r>
            <w:bookmarkEnd w:id="249"/>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0341D038"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50" w:name="lt_pId655"/>
            <w:r w:rsidRPr="00BE5BA0">
              <w:rPr>
                <w:rFonts w:hint="eastAsia"/>
                <w:sz w:val="22"/>
                <w:lang w:eastAsia="zh-CN"/>
              </w:rPr>
              <w:t>在</w:t>
            </w:r>
            <w:r w:rsidRPr="00BE5BA0">
              <w:rPr>
                <w:rFonts w:hint="eastAsia"/>
                <w:sz w:val="22"/>
                <w:lang w:eastAsia="zh-CN"/>
              </w:rPr>
              <w:t>BDT</w:t>
            </w:r>
            <w:r w:rsidRPr="00BE5BA0">
              <w:rPr>
                <w:rFonts w:hint="eastAsia"/>
                <w:sz w:val="22"/>
                <w:lang w:eastAsia="zh-CN"/>
              </w:rPr>
              <w:t>帮助下</w:t>
            </w:r>
            <w:r w:rsidRPr="00BE5BA0">
              <w:rPr>
                <w:sz w:val="22"/>
                <w:lang w:eastAsia="zh-CN"/>
              </w:rPr>
              <w:t>相关国家</w:t>
            </w:r>
            <w:r w:rsidRPr="00BE5BA0">
              <w:rPr>
                <w:rFonts w:hint="eastAsia"/>
                <w:sz w:val="22"/>
                <w:lang w:eastAsia="zh-CN"/>
              </w:rPr>
              <w:t>最终完成的制定有关相关主题导则、手册、评估研究以及出版物的数量。</w:t>
            </w:r>
          </w:p>
          <w:p w14:paraId="0EDDA739"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rFonts w:hint="eastAsia"/>
                <w:sz w:val="22"/>
                <w:lang w:eastAsia="zh-CN"/>
              </w:rPr>
              <w:t>BDT</w:t>
            </w:r>
            <w:r w:rsidRPr="00BE5BA0">
              <w:rPr>
                <w:rFonts w:hint="eastAsia"/>
                <w:sz w:val="22"/>
                <w:lang w:eastAsia="zh-CN"/>
              </w:rPr>
              <w:t>在相关国家帮助制定的相关主题工具的获取用户</w:t>
            </w:r>
            <w:r w:rsidRPr="00BE5BA0">
              <w:rPr>
                <w:sz w:val="22"/>
                <w:lang w:eastAsia="zh-CN"/>
              </w:rPr>
              <w:t>/</w:t>
            </w:r>
            <w:r w:rsidRPr="00BE5BA0">
              <w:rPr>
                <w:rFonts w:hint="eastAsia"/>
                <w:sz w:val="22"/>
                <w:lang w:eastAsia="zh-CN"/>
              </w:rPr>
              <w:t>签约用户数量。</w:t>
            </w:r>
          </w:p>
          <w:p w14:paraId="6864F5FF"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rFonts w:hint="eastAsia"/>
                <w:sz w:val="22"/>
                <w:lang w:eastAsia="zh-CN"/>
              </w:rPr>
              <w:t>BDT</w:t>
            </w:r>
            <w:r w:rsidRPr="00BE5BA0">
              <w:rPr>
                <w:rFonts w:hint="eastAsia"/>
                <w:sz w:val="22"/>
                <w:lang w:eastAsia="zh-CN"/>
              </w:rPr>
              <w:t>在相关国家帮助开展的相关主题的培训、研讨会和专题讨论会的参加专家人数及其满意度。</w:t>
            </w:r>
            <w:bookmarkEnd w:id="250"/>
          </w:p>
        </w:tc>
        <w:tc>
          <w:tcPr>
            <w:tcW w:w="3600" w:type="dxa"/>
            <w:tcBorders>
              <w:top w:val="single" w:sz="8" w:space="0" w:color="4F81BD" w:themeColor="accent1"/>
              <w:left w:val="dotted" w:sz="4" w:space="0" w:color="4F81BD" w:themeColor="accent1"/>
              <w:bottom w:val="nil"/>
              <w:right w:val="nil"/>
            </w:tcBorders>
          </w:tcPr>
          <w:p w14:paraId="043E22A3"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51" w:name="lt_pId658"/>
            <w:r w:rsidRPr="00BE5BA0">
              <w:rPr>
                <w:rFonts w:hint="eastAsia"/>
                <w:sz w:val="22"/>
                <w:lang w:eastAsia="zh-CN"/>
              </w:rPr>
              <w:t>缺乏合作伙伴和相关国家的支持</w:t>
            </w:r>
            <w:r w:rsidRPr="00BE5BA0">
              <w:rPr>
                <w:sz w:val="22"/>
                <w:lang w:eastAsia="zh-CN"/>
              </w:rPr>
              <w:t>/</w:t>
            </w:r>
            <w:r w:rsidRPr="00BE5BA0">
              <w:rPr>
                <w:rFonts w:hint="eastAsia"/>
                <w:sz w:val="22"/>
                <w:lang w:eastAsia="zh-CN"/>
              </w:rPr>
              <w:t>承诺。</w:t>
            </w:r>
            <w:bookmarkEnd w:id="251"/>
          </w:p>
          <w:p w14:paraId="5EC38960"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p w14:paraId="0E7A10A1"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52" w:name="lt_pId659"/>
            <w:r w:rsidRPr="00BE5BA0">
              <w:rPr>
                <w:rFonts w:hint="eastAsia"/>
                <w:sz w:val="22"/>
                <w:lang w:eastAsia="zh-CN"/>
              </w:rPr>
              <w:t>竞争对手进入网络安全领域</w:t>
            </w:r>
            <w:r w:rsidRPr="00BE5BA0">
              <w:rPr>
                <w:sz w:val="22"/>
                <w:lang w:eastAsia="zh-CN"/>
              </w:rPr>
              <w:t>-</w:t>
            </w:r>
            <w:r w:rsidRPr="00BE5BA0">
              <w:rPr>
                <w:rFonts w:hint="eastAsia"/>
                <w:sz w:val="22"/>
                <w:lang w:eastAsia="zh-CN"/>
              </w:rPr>
              <w:t>同时在资源调动方面保持灵活性。</w:t>
            </w:r>
            <w:bookmarkEnd w:id="252"/>
          </w:p>
          <w:p w14:paraId="7BDCA16A"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E79C0" w:rsidRPr="00BE5BA0" w14:paraId="1C5C0199"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7E0D9485" w14:textId="77777777" w:rsidR="006E79C0" w:rsidRPr="00BE5BA0" w:rsidRDefault="006E79C0" w:rsidP="00534346">
            <w:pPr>
              <w:rPr>
                <w:b w:val="0"/>
                <w:bCs w:val="0"/>
                <w:sz w:val="22"/>
                <w:lang w:eastAsia="zh-CN"/>
              </w:rPr>
            </w:pPr>
            <w:bookmarkStart w:id="253" w:name="lt_pId660"/>
            <w:r w:rsidRPr="00BE5BA0">
              <w:rPr>
                <w:rFonts w:hint="eastAsia"/>
                <w:b w:val="0"/>
                <w:bCs w:val="0"/>
                <w:sz w:val="22"/>
                <w:lang w:eastAsia="zh-CN"/>
              </w:rPr>
              <w:t>成员国有效共享信息、寻找解决方案并应对网络安全威胁，制定和实施国家战略的能力（包括能力建设）得到提升，而且为使成员国和相关参与方更多地参与，鼓励在国家、区域和国际层面开展合作。</w:t>
            </w:r>
            <w:bookmarkEnd w:id="253"/>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6A07C087"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54" w:name="lt_pId661"/>
            <w:r w:rsidRPr="00BE5BA0">
              <w:rPr>
                <w:sz w:val="22"/>
                <w:lang w:eastAsia="zh-CN"/>
              </w:rPr>
              <w:t>BDT</w:t>
            </w:r>
            <w:r w:rsidRPr="00BE5BA0">
              <w:rPr>
                <w:rFonts w:hint="eastAsia"/>
                <w:sz w:val="22"/>
                <w:lang w:eastAsia="zh-CN"/>
              </w:rPr>
              <w:t>在相关国家帮助制定实施的国家网络安全战略的数量；</w:t>
            </w:r>
            <w:r w:rsidRPr="00BE5BA0">
              <w:rPr>
                <w:sz w:val="22"/>
                <w:lang w:eastAsia="zh-CN"/>
              </w:rPr>
              <w:t>BDT</w:t>
            </w:r>
            <w:r w:rsidRPr="00BE5BA0">
              <w:rPr>
                <w:rFonts w:hint="eastAsia"/>
                <w:sz w:val="22"/>
                <w:lang w:eastAsia="zh-CN"/>
              </w:rPr>
              <w:t>协助建立的国家计算机事件响应团队（</w:t>
            </w:r>
            <w:r w:rsidRPr="00BE5BA0">
              <w:rPr>
                <w:sz w:val="22"/>
                <w:lang w:eastAsia="zh-CN"/>
              </w:rPr>
              <w:t>CERT</w:t>
            </w:r>
            <w:r w:rsidRPr="00BE5BA0">
              <w:rPr>
                <w:rFonts w:hint="eastAsia"/>
                <w:sz w:val="22"/>
                <w:lang w:eastAsia="zh-CN"/>
              </w:rPr>
              <w:t>）的数量；</w:t>
            </w:r>
            <w:r w:rsidRPr="00BE5BA0">
              <w:rPr>
                <w:sz w:val="22"/>
                <w:lang w:eastAsia="zh-CN"/>
              </w:rPr>
              <w:t>BDT</w:t>
            </w:r>
            <w:r w:rsidRPr="00BE5BA0">
              <w:rPr>
                <w:rFonts w:hint="eastAsia"/>
                <w:sz w:val="22"/>
                <w:lang w:eastAsia="zh-CN"/>
              </w:rPr>
              <w:t>向其提供技术帮助并提升其网络安全能力和认识的国家数量；在</w:t>
            </w:r>
            <w:r w:rsidRPr="00BE5BA0">
              <w:rPr>
                <w:rFonts w:hint="eastAsia"/>
                <w:sz w:val="22"/>
                <w:lang w:eastAsia="zh-CN"/>
              </w:rPr>
              <w:t>BDT</w:t>
            </w:r>
            <w:r w:rsidRPr="00BE5BA0">
              <w:rPr>
                <w:rFonts w:hint="eastAsia"/>
                <w:sz w:val="22"/>
                <w:lang w:eastAsia="zh-CN"/>
              </w:rPr>
              <w:t>支持下成立的</w:t>
            </w:r>
            <w:r w:rsidRPr="00BE5BA0">
              <w:rPr>
                <w:rFonts w:hint="eastAsia"/>
                <w:sz w:val="22"/>
                <w:lang w:eastAsia="zh-CN"/>
              </w:rPr>
              <w:t>CERT</w:t>
            </w:r>
            <w:r w:rsidRPr="00BE5BA0">
              <w:rPr>
                <w:rFonts w:hint="eastAsia"/>
                <w:sz w:val="22"/>
                <w:lang w:eastAsia="zh-CN"/>
              </w:rPr>
              <w:t>所击退的网络攻击数量。</w:t>
            </w:r>
            <w:bookmarkEnd w:id="254"/>
          </w:p>
        </w:tc>
        <w:tc>
          <w:tcPr>
            <w:tcW w:w="3600" w:type="dxa"/>
            <w:tcBorders>
              <w:top w:val="nil"/>
              <w:left w:val="dotted" w:sz="4" w:space="0" w:color="4F81BD" w:themeColor="accent1"/>
              <w:bottom w:val="nil"/>
              <w:right w:val="nil"/>
            </w:tcBorders>
          </w:tcPr>
          <w:p w14:paraId="4671F1F4"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55" w:name="lt_pId662"/>
            <w:r w:rsidRPr="00BE5BA0">
              <w:rPr>
                <w:rFonts w:hint="eastAsia"/>
                <w:sz w:val="22"/>
                <w:lang w:eastAsia="zh-CN"/>
              </w:rPr>
              <w:t>培养和留住人才方面的问题。</w:t>
            </w:r>
            <w:bookmarkEnd w:id="255"/>
          </w:p>
        </w:tc>
      </w:tr>
      <w:tr w:rsidR="006E79C0" w:rsidRPr="00BE5BA0" w14:paraId="7BAD69ED"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10B609E6" w14:textId="77777777" w:rsidR="006E79C0" w:rsidRPr="00BE5BA0" w:rsidRDefault="006E79C0" w:rsidP="00534346">
            <w:pPr>
              <w:rPr>
                <w:b w:val="0"/>
                <w:bCs w:val="0"/>
                <w:sz w:val="22"/>
                <w:lang w:eastAsia="zh-CN"/>
              </w:rPr>
            </w:pPr>
            <w:bookmarkStart w:id="256" w:name="lt_pId663"/>
            <w:r w:rsidRPr="00BE5BA0">
              <w:rPr>
                <w:rFonts w:hint="eastAsia"/>
                <w:b w:val="0"/>
                <w:bCs w:val="0"/>
                <w:sz w:val="22"/>
                <w:lang w:eastAsia="zh-CN"/>
              </w:rPr>
              <w:t>成员国利用电信</w:t>
            </w:r>
            <w:r w:rsidRPr="00BE5BA0">
              <w:rPr>
                <w:rFonts w:hint="eastAsia"/>
                <w:b w:val="0"/>
                <w:bCs w:val="0"/>
                <w:sz w:val="22"/>
                <w:lang w:eastAsia="zh-CN"/>
              </w:rPr>
              <w:t>/ICT</w:t>
            </w:r>
            <w:r w:rsidRPr="00BE5BA0">
              <w:rPr>
                <w:rFonts w:hint="eastAsia"/>
                <w:b w:val="0"/>
                <w:bCs w:val="0"/>
                <w:sz w:val="22"/>
                <w:lang w:eastAsia="zh-CN"/>
              </w:rPr>
              <w:t>降低灾害风险并进行管理的能力得到加强，以确保应急通信的提供，并支持此领域的合作。</w:t>
            </w:r>
            <w:bookmarkEnd w:id="256"/>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32A682B0"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57" w:name="lt_pId664"/>
            <w:r w:rsidRPr="00BE5BA0">
              <w:rPr>
                <w:rFonts w:hint="eastAsia"/>
                <w:sz w:val="22"/>
                <w:lang w:eastAsia="zh-CN"/>
              </w:rPr>
              <w:t>在灾害之后通过设备提供和基础设施损害评估而在救灾方面得到电信发展局帮助的成员国数量；在开发和建立早期预警系统方面获得</w:t>
            </w:r>
            <w:r w:rsidRPr="00BE5BA0">
              <w:rPr>
                <w:sz w:val="22"/>
                <w:lang w:eastAsia="zh-CN"/>
              </w:rPr>
              <w:t>BDT</w:t>
            </w:r>
            <w:r w:rsidRPr="00BE5BA0">
              <w:rPr>
                <w:rFonts w:hint="eastAsia"/>
                <w:sz w:val="22"/>
                <w:lang w:eastAsia="zh-CN"/>
              </w:rPr>
              <w:t>帮助的成员国数量；在开发和制定国家应急通信规划方面获得</w:t>
            </w:r>
            <w:r w:rsidRPr="00BE5BA0">
              <w:rPr>
                <w:sz w:val="22"/>
                <w:lang w:eastAsia="zh-CN"/>
              </w:rPr>
              <w:t>BDT</w:t>
            </w:r>
            <w:r w:rsidRPr="00BE5BA0">
              <w:rPr>
                <w:rFonts w:hint="eastAsia"/>
                <w:sz w:val="22"/>
                <w:lang w:eastAsia="zh-CN"/>
              </w:rPr>
              <w:t>帮助的成员国数量。</w:t>
            </w:r>
            <w:bookmarkEnd w:id="257"/>
          </w:p>
        </w:tc>
        <w:tc>
          <w:tcPr>
            <w:tcW w:w="3600" w:type="dxa"/>
            <w:tcBorders>
              <w:top w:val="nil"/>
              <w:left w:val="dotted" w:sz="4" w:space="0" w:color="4F81BD" w:themeColor="accent1"/>
              <w:bottom w:val="single" w:sz="8" w:space="0" w:color="4F81BD" w:themeColor="accent1"/>
              <w:right w:val="nil"/>
            </w:tcBorders>
          </w:tcPr>
          <w:p w14:paraId="38F07460"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46C5AE3F" w14:textId="77777777" w:rsidR="006E79C0" w:rsidRPr="006E79C0" w:rsidRDefault="006E79C0" w:rsidP="006E79C0">
      <w:pPr>
        <w:rPr>
          <w:lang w:eastAsia="zh-CN"/>
        </w:rPr>
      </w:pPr>
    </w:p>
    <w:p w14:paraId="11F0D73A" w14:textId="77777777" w:rsidR="00BE5BA0" w:rsidRDefault="00BE5BA0">
      <w:pPr>
        <w:tabs>
          <w:tab w:val="clear" w:pos="794"/>
          <w:tab w:val="clear" w:pos="1191"/>
          <w:tab w:val="clear" w:pos="1588"/>
          <w:tab w:val="clear" w:pos="1985"/>
        </w:tabs>
        <w:overflowPunct/>
        <w:autoSpaceDE/>
        <w:autoSpaceDN/>
        <w:adjustRightInd/>
        <w:spacing w:before="0"/>
        <w:textAlignment w:val="auto"/>
        <w:rPr>
          <w:lang w:eastAsia="zh-CN"/>
        </w:rPr>
      </w:pPr>
      <w:bookmarkStart w:id="258" w:name="lt_pId665"/>
      <w:r>
        <w:rPr>
          <w:lang w:eastAsia="zh-CN"/>
        </w:rPr>
        <w:br w:type="page"/>
      </w:r>
    </w:p>
    <w:p w14:paraId="28BA7830" w14:textId="6F1F722C" w:rsidR="006E79C0" w:rsidRPr="006E79C0" w:rsidRDefault="006E79C0" w:rsidP="00BE5BA0">
      <w:pPr>
        <w:pStyle w:val="Heading1"/>
        <w:rPr>
          <w:lang w:eastAsia="zh-CN"/>
        </w:rPr>
      </w:pPr>
      <w:bookmarkStart w:id="259" w:name="_Toc34920052"/>
      <w:bookmarkStart w:id="260" w:name="_Toc34920166"/>
      <w:bookmarkStart w:id="261" w:name="_Toc34986212"/>
      <w:r w:rsidRPr="006E79C0">
        <w:rPr>
          <w:lang w:eastAsia="zh-CN"/>
        </w:rPr>
        <w:t xml:space="preserve">II.4.3 </w:t>
      </w:r>
      <w:r w:rsidR="00BE5BA0">
        <w:rPr>
          <w:lang w:eastAsia="zh-CN"/>
        </w:rPr>
        <w:t>–</w:t>
      </w:r>
      <w:r w:rsidRPr="006E79C0">
        <w:rPr>
          <w:lang w:eastAsia="zh-CN"/>
        </w:rPr>
        <w:t xml:space="preserve"> D.3</w:t>
      </w:r>
      <w:r w:rsidRPr="006E79C0">
        <w:rPr>
          <w:rFonts w:hint="eastAsia"/>
          <w:lang w:eastAsia="zh-CN"/>
        </w:rPr>
        <w:t>有利的环境</w:t>
      </w:r>
      <w:bookmarkEnd w:id="258"/>
      <w:bookmarkEnd w:id="259"/>
      <w:bookmarkEnd w:id="260"/>
      <w:bookmarkEnd w:id="261"/>
    </w:p>
    <w:p w14:paraId="12B7C961" w14:textId="77777777" w:rsidR="006E79C0" w:rsidRPr="006E79C0" w:rsidRDefault="006E79C0" w:rsidP="00BE5BA0">
      <w:pPr>
        <w:pStyle w:val="Headingi"/>
        <w:rPr>
          <w:lang w:eastAsia="zh-CN"/>
        </w:rPr>
      </w:pPr>
      <w:r w:rsidRPr="006E79C0">
        <w:rPr>
          <w:rFonts w:hint="eastAsia"/>
          <w:lang w:eastAsia="zh-CN"/>
        </w:rPr>
        <w:t>部门目标说明</w:t>
      </w:r>
    </w:p>
    <w:p w14:paraId="5B02547C" w14:textId="77777777" w:rsidR="006E79C0" w:rsidRPr="006E79C0" w:rsidRDefault="006E79C0" w:rsidP="00BE5BA0">
      <w:pPr>
        <w:ind w:firstLineChars="200" w:firstLine="480"/>
        <w:rPr>
          <w:lang w:eastAsia="zh-CN"/>
        </w:rPr>
      </w:pPr>
      <w:bookmarkStart w:id="262" w:name="lt_pId667"/>
      <w:r w:rsidRPr="006E79C0">
        <w:rPr>
          <w:rFonts w:hint="eastAsia"/>
          <w:lang w:eastAsia="zh-CN"/>
        </w:rPr>
        <w:t>营造有利于电信</w:t>
      </w:r>
      <w:r w:rsidRPr="006E79C0">
        <w:rPr>
          <w:rFonts w:hint="eastAsia"/>
          <w:lang w:eastAsia="zh-CN"/>
        </w:rPr>
        <w:t>/ICT</w:t>
      </w:r>
      <w:r w:rsidRPr="006E79C0">
        <w:rPr>
          <w:rFonts w:hint="eastAsia"/>
          <w:lang w:eastAsia="zh-CN"/>
        </w:rPr>
        <w:t>持续发展的政策和监管环境。</w:t>
      </w:r>
      <w:bookmarkEnd w:id="262"/>
    </w:p>
    <w:p w14:paraId="780528CC" w14:textId="77777777" w:rsidR="006E79C0" w:rsidRPr="006E79C0" w:rsidRDefault="006E79C0" w:rsidP="00BE5BA0">
      <w:pPr>
        <w:ind w:firstLineChars="200" w:firstLine="480"/>
        <w:rPr>
          <w:lang w:eastAsia="zh-CN"/>
        </w:rPr>
      </w:pPr>
      <w:bookmarkStart w:id="263" w:name="lt_pId668"/>
      <w:r w:rsidRPr="006E79C0">
        <w:rPr>
          <w:rFonts w:hint="eastAsia"/>
          <w:lang w:eastAsia="zh-CN"/>
        </w:rPr>
        <w:t>部门目标</w:t>
      </w:r>
      <w:r w:rsidRPr="006E79C0">
        <w:rPr>
          <w:lang w:eastAsia="zh-CN"/>
        </w:rPr>
        <w:t>D.3</w:t>
      </w:r>
      <w:r w:rsidRPr="006E79C0">
        <w:rPr>
          <w:rFonts w:hint="eastAsia"/>
          <w:lang w:eastAsia="zh-CN"/>
        </w:rPr>
        <w:t>使用了</w:t>
      </w:r>
      <w:r w:rsidRPr="006E79C0">
        <w:rPr>
          <w:lang w:eastAsia="zh-CN"/>
        </w:rPr>
        <w:t>29.87</w:t>
      </w:r>
      <w:r w:rsidRPr="006E79C0">
        <w:rPr>
          <w:rFonts w:hint="eastAsia"/>
          <w:lang w:eastAsia="zh-CN"/>
        </w:rPr>
        <w:t>%</w:t>
      </w:r>
      <w:r w:rsidRPr="006E79C0">
        <w:rPr>
          <w:rFonts w:hint="eastAsia"/>
          <w:lang w:eastAsia="zh-CN"/>
        </w:rPr>
        <w:t>的</w:t>
      </w:r>
      <w:r w:rsidRPr="006E79C0">
        <w:rPr>
          <w:lang w:eastAsia="zh-CN"/>
        </w:rPr>
        <w:t xml:space="preserve">ITU-D </w:t>
      </w:r>
      <w:r w:rsidRPr="006E79C0">
        <w:rPr>
          <w:rFonts w:hint="eastAsia"/>
          <w:lang w:eastAsia="zh-CN"/>
        </w:rPr>
        <w:t>部门目标计划内资源或</w:t>
      </w:r>
      <w:r w:rsidRPr="006E79C0">
        <w:rPr>
          <w:lang w:eastAsia="zh-CN"/>
        </w:rPr>
        <w:t>10.50</w:t>
      </w:r>
      <w:r w:rsidRPr="006E79C0">
        <w:rPr>
          <w:rFonts w:hint="eastAsia"/>
          <w:lang w:eastAsia="zh-CN"/>
        </w:rPr>
        <w:t>%</w:t>
      </w:r>
      <w:r w:rsidRPr="006E79C0">
        <w:rPr>
          <w:rFonts w:hint="eastAsia"/>
          <w:lang w:eastAsia="zh-CN"/>
        </w:rPr>
        <w:t>的国际电联</w:t>
      </w:r>
      <w:r w:rsidRPr="006E79C0">
        <w:rPr>
          <w:lang w:eastAsia="zh-CN"/>
        </w:rPr>
        <w:t>2021-2024</w:t>
      </w:r>
      <w:r w:rsidRPr="006E79C0">
        <w:rPr>
          <w:rFonts w:hint="eastAsia"/>
          <w:lang w:eastAsia="zh-CN"/>
        </w:rPr>
        <w:t>年计划内资源。</w:t>
      </w:r>
      <w:bookmarkEnd w:id="263"/>
    </w:p>
    <w:p w14:paraId="6574B613" w14:textId="63CFD679" w:rsidR="006E79C0" w:rsidRPr="006E79C0" w:rsidRDefault="006E79C0" w:rsidP="00BE5BA0">
      <w:pPr>
        <w:pStyle w:val="Headingi"/>
      </w:pPr>
      <w:r w:rsidRPr="006E79C0">
        <w:rPr>
          <w:rFonts w:hint="eastAsia"/>
        </w:rPr>
        <w:t>成本分配摘要</w:t>
      </w:r>
    </w:p>
    <w:tbl>
      <w:tblPr>
        <w:tblW w:w="5000" w:type="pct"/>
        <w:jc w:val="center"/>
        <w:tblLook w:val="04A0" w:firstRow="1" w:lastRow="0" w:firstColumn="1" w:lastColumn="0" w:noHBand="0" w:noVBand="1"/>
      </w:tblPr>
      <w:tblGrid>
        <w:gridCol w:w="4569"/>
        <w:gridCol w:w="1676"/>
        <w:gridCol w:w="1677"/>
        <w:gridCol w:w="1677"/>
        <w:gridCol w:w="1750"/>
        <w:gridCol w:w="1551"/>
        <w:gridCol w:w="1665"/>
      </w:tblGrid>
      <w:tr w:rsidR="00BE5BA0" w:rsidRPr="00BE5BA0" w14:paraId="012FFC8C" w14:textId="77777777" w:rsidTr="00BE5BA0">
        <w:trPr>
          <w:trHeight w:val="300"/>
          <w:jc w:val="center"/>
        </w:trPr>
        <w:tc>
          <w:tcPr>
            <w:tcW w:w="4569" w:type="dxa"/>
            <w:tcBorders>
              <w:top w:val="nil"/>
              <w:left w:val="nil"/>
              <w:bottom w:val="nil"/>
              <w:right w:val="nil"/>
            </w:tcBorders>
            <w:shd w:val="clear" w:color="auto" w:fill="auto"/>
            <w:noWrap/>
            <w:vAlign w:val="bottom"/>
            <w:hideMark/>
          </w:tcPr>
          <w:p w14:paraId="4979F05C" w14:textId="77777777" w:rsidR="00BE5BA0" w:rsidRPr="00BE5BA0" w:rsidRDefault="00BE5BA0" w:rsidP="00534346">
            <w:pPr>
              <w:rPr>
                <w:sz w:val="22"/>
                <w:szCs w:val="22"/>
              </w:rPr>
            </w:pPr>
          </w:p>
        </w:tc>
        <w:tc>
          <w:tcPr>
            <w:tcW w:w="9996" w:type="dxa"/>
            <w:gridSpan w:val="6"/>
            <w:tcBorders>
              <w:top w:val="nil"/>
              <w:left w:val="nil"/>
              <w:bottom w:val="nil"/>
              <w:right w:val="nil"/>
            </w:tcBorders>
            <w:shd w:val="clear" w:color="auto" w:fill="auto"/>
            <w:noWrap/>
            <w:vAlign w:val="bottom"/>
            <w:hideMark/>
          </w:tcPr>
          <w:p w14:paraId="113D8BFC" w14:textId="4D66CED7" w:rsidR="00BE5BA0" w:rsidRPr="00BE5BA0" w:rsidRDefault="00BE5BA0" w:rsidP="00BE5BA0">
            <w:pPr>
              <w:jc w:val="center"/>
              <w:rPr>
                <w:rFonts w:ascii="STKaiti" w:eastAsia="STKaiti" w:hAnsi="STKaiti"/>
                <w:sz w:val="22"/>
                <w:szCs w:val="22"/>
              </w:rPr>
            </w:pPr>
            <w:r w:rsidRPr="00BE5BA0">
              <w:rPr>
                <w:rFonts w:ascii="STKaiti" w:eastAsia="STKaiti" w:hAnsi="STKaiti" w:hint="eastAsia"/>
                <w:sz w:val="22"/>
                <w:szCs w:val="22"/>
              </w:rPr>
              <w:t>千瑞郎</w:t>
            </w:r>
          </w:p>
        </w:tc>
      </w:tr>
      <w:tr w:rsidR="006E79C0" w:rsidRPr="00BE5BA0" w14:paraId="01534B3B" w14:textId="77777777" w:rsidTr="00BE5BA0">
        <w:trPr>
          <w:trHeight w:val="600"/>
          <w:jc w:val="center"/>
        </w:trPr>
        <w:tc>
          <w:tcPr>
            <w:tcW w:w="4569" w:type="dxa"/>
            <w:tcBorders>
              <w:top w:val="nil"/>
              <w:left w:val="nil"/>
              <w:bottom w:val="single" w:sz="4" w:space="0" w:color="auto"/>
              <w:right w:val="nil"/>
            </w:tcBorders>
            <w:shd w:val="clear" w:color="auto" w:fill="auto"/>
            <w:noWrap/>
            <w:vAlign w:val="bottom"/>
            <w:hideMark/>
          </w:tcPr>
          <w:p w14:paraId="3EBA0A74" w14:textId="77777777" w:rsidR="006E79C0" w:rsidRPr="00BE5BA0" w:rsidRDefault="006E79C0" w:rsidP="00534346">
            <w:pPr>
              <w:rPr>
                <w:sz w:val="22"/>
                <w:szCs w:val="22"/>
              </w:rPr>
            </w:pPr>
            <w:r w:rsidRPr="00BE5BA0">
              <w:rPr>
                <w:sz w:val="22"/>
                <w:szCs w:val="22"/>
              </w:rPr>
              <w:t> </w:t>
            </w:r>
          </w:p>
        </w:tc>
        <w:tc>
          <w:tcPr>
            <w:tcW w:w="1676" w:type="dxa"/>
            <w:tcBorders>
              <w:top w:val="nil"/>
              <w:left w:val="single" w:sz="8" w:space="0" w:color="0070C0"/>
              <w:bottom w:val="single" w:sz="4" w:space="0" w:color="auto"/>
              <w:right w:val="single" w:sz="8" w:space="0" w:color="0070C0"/>
            </w:tcBorders>
            <w:shd w:val="clear" w:color="auto" w:fill="auto"/>
            <w:vAlign w:val="center"/>
            <w:hideMark/>
          </w:tcPr>
          <w:p w14:paraId="022FDAC3" w14:textId="32A7D2AC" w:rsidR="006E79C0" w:rsidRPr="00BE5BA0" w:rsidRDefault="006E79C0" w:rsidP="00BE5BA0">
            <w:pPr>
              <w:jc w:val="center"/>
              <w:rPr>
                <w:b/>
                <w:bCs/>
                <w:sz w:val="22"/>
                <w:szCs w:val="22"/>
              </w:rPr>
            </w:pPr>
            <w:r w:rsidRPr="00BE5BA0">
              <w:rPr>
                <w:b/>
                <w:bCs/>
                <w:sz w:val="22"/>
                <w:szCs w:val="22"/>
              </w:rPr>
              <w:t>2019</w:t>
            </w:r>
            <w:r w:rsidRPr="00BE5BA0">
              <w:rPr>
                <w:rFonts w:hint="eastAsia"/>
                <w:b/>
                <w:bCs/>
                <w:sz w:val="22"/>
                <w:szCs w:val="22"/>
              </w:rPr>
              <w:t>年</w:t>
            </w:r>
            <w:r w:rsidR="00BE5BA0" w:rsidRPr="00BE5BA0">
              <w:rPr>
                <w:b/>
                <w:bCs/>
                <w:sz w:val="22"/>
                <w:szCs w:val="22"/>
              </w:rPr>
              <w:br/>
            </w:r>
            <w:r w:rsidRPr="00BE5BA0">
              <w:rPr>
                <w:rFonts w:hint="eastAsia"/>
                <w:b/>
                <w:bCs/>
                <w:sz w:val="22"/>
                <w:szCs w:val="22"/>
              </w:rPr>
              <w:t>实际成本</w:t>
            </w:r>
          </w:p>
        </w:tc>
        <w:tc>
          <w:tcPr>
            <w:tcW w:w="1677" w:type="dxa"/>
            <w:tcBorders>
              <w:top w:val="nil"/>
              <w:left w:val="nil"/>
              <w:bottom w:val="single" w:sz="4" w:space="0" w:color="auto"/>
              <w:right w:val="single" w:sz="4" w:space="0" w:color="0070C0"/>
            </w:tcBorders>
            <w:shd w:val="clear" w:color="auto" w:fill="auto"/>
            <w:vAlign w:val="center"/>
            <w:hideMark/>
          </w:tcPr>
          <w:p w14:paraId="00E81D6C" w14:textId="6B49EFCA" w:rsidR="006E79C0" w:rsidRPr="00BE5BA0" w:rsidRDefault="006E79C0" w:rsidP="00BE5BA0">
            <w:pPr>
              <w:jc w:val="center"/>
              <w:rPr>
                <w:b/>
                <w:bCs/>
                <w:sz w:val="22"/>
                <w:szCs w:val="22"/>
              </w:rPr>
            </w:pPr>
            <w:r w:rsidRPr="00BE5BA0">
              <w:rPr>
                <w:b/>
                <w:bCs/>
                <w:sz w:val="22"/>
                <w:szCs w:val="22"/>
              </w:rPr>
              <w:t>2021</w:t>
            </w:r>
            <w:r w:rsidRPr="00BE5BA0">
              <w:rPr>
                <w:rFonts w:hint="eastAsia"/>
                <w:b/>
                <w:bCs/>
                <w:sz w:val="22"/>
                <w:szCs w:val="22"/>
              </w:rPr>
              <w:t>年</w:t>
            </w:r>
            <w:r w:rsidR="00BE5BA0" w:rsidRPr="00BE5BA0">
              <w:rPr>
                <w:b/>
                <w:bCs/>
                <w:sz w:val="22"/>
                <w:szCs w:val="22"/>
              </w:rPr>
              <w:br/>
            </w:r>
            <w:r w:rsidRPr="00BE5BA0">
              <w:rPr>
                <w:rFonts w:hint="eastAsia"/>
                <w:b/>
                <w:bCs/>
                <w:sz w:val="22"/>
                <w:szCs w:val="22"/>
              </w:rPr>
              <w:t>计划成本</w:t>
            </w:r>
          </w:p>
        </w:tc>
        <w:tc>
          <w:tcPr>
            <w:tcW w:w="1677" w:type="dxa"/>
            <w:tcBorders>
              <w:top w:val="nil"/>
              <w:left w:val="nil"/>
              <w:bottom w:val="single" w:sz="4" w:space="0" w:color="auto"/>
              <w:right w:val="single" w:sz="4" w:space="0" w:color="0070C0"/>
            </w:tcBorders>
            <w:shd w:val="clear" w:color="auto" w:fill="auto"/>
            <w:vAlign w:val="center"/>
            <w:hideMark/>
          </w:tcPr>
          <w:p w14:paraId="63BD5CA6" w14:textId="0E811A63" w:rsidR="006E79C0" w:rsidRPr="00BE5BA0" w:rsidRDefault="006E79C0" w:rsidP="00BE5BA0">
            <w:pPr>
              <w:jc w:val="center"/>
              <w:rPr>
                <w:b/>
                <w:bCs/>
                <w:sz w:val="22"/>
                <w:szCs w:val="22"/>
              </w:rPr>
            </w:pPr>
            <w:r w:rsidRPr="00BE5BA0">
              <w:rPr>
                <w:b/>
                <w:bCs/>
                <w:sz w:val="22"/>
                <w:szCs w:val="22"/>
              </w:rPr>
              <w:t>2022</w:t>
            </w:r>
            <w:r w:rsidRPr="00BE5BA0">
              <w:rPr>
                <w:rFonts w:hint="eastAsia"/>
                <w:b/>
                <w:bCs/>
                <w:sz w:val="22"/>
                <w:szCs w:val="22"/>
              </w:rPr>
              <w:t>年</w:t>
            </w:r>
            <w:r w:rsidR="00BE5BA0" w:rsidRPr="00BE5BA0">
              <w:rPr>
                <w:b/>
                <w:bCs/>
                <w:sz w:val="22"/>
                <w:szCs w:val="22"/>
              </w:rPr>
              <w:br/>
            </w:r>
            <w:r w:rsidRPr="00BE5BA0">
              <w:rPr>
                <w:rFonts w:hint="eastAsia"/>
                <w:b/>
                <w:bCs/>
                <w:sz w:val="22"/>
                <w:szCs w:val="22"/>
              </w:rPr>
              <w:t>计划成本</w:t>
            </w:r>
          </w:p>
        </w:tc>
        <w:tc>
          <w:tcPr>
            <w:tcW w:w="1750" w:type="dxa"/>
            <w:tcBorders>
              <w:top w:val="nil"/>
              <w:left w:val="nil"/>
              <w:bottom w:val="single" w:sz="4" w:space="0" w:color="auto"/>
              <w:right w:val="single" w:sz="4" w:space="0" w:color="0070C0"/>
            </w:tcBorders>
            <w:shd w:val="clear" w:color="auto" w:fill="auto"/>
            <w:vAlign w:val="center"/>
            <w:hideMark/>
          </w:tcPr>
          <w:p w14:paraId="729847C7" w14:textId="09DE0124" w:rsidR="006E79C0" w:rsidRPr="00BE5BA0" w:rsidRDefault="006E79C0" w:rsidP="00BE5BA0">
            <w:pPr>
              <w:jc w:val="center"/>
              <w:rPr>
                <w:b/>
                <w:bCs/>
                <w:sz w:val="22"/>
                <w:szCs w:val="22"/>
              </w:rPr>
            </w:pPr>
            <w:r w:rsidRPr="00BE5BA0">
              <w:rPr>
                <w:b/>
                <w:bCs/>
                <w:sz w:val="22"/>
                <w:szCs w:val="22"/>
              </w:rPr>
              <w:t>2023</w:t>
            </w:r>
            <w:r w:rsidRPr="00BE5BA0">
              <w:rPr>
                <w:rFonts w:hint="eastAsia"/>
                <w:b/>
                <w:bCs/>
                <w:sz w:val="22"/>
                <w:szCs w:val="22"/>
              </w:rPr>
              <w:t>年</w:t>
            </w:r>
            <w:r w:rsidR="00BE5BA0" w:rsidRPr="00BE5BA0">
              <w:rPr>
                <w:b/>
                <w:bCs/>
                <w:sz w:val="22"/>
                <w:szCs w:val="22"/>
              </w:rPr>
              <w:br/>
            </w:r>
            <w:r w:rsidRPr="00BE5BA0">
              <w:rPr>
                <w:rFonts w:hint="eastAsia"/>
                <w:b/>
                <w:bCs/>
                <w:sz w:val="22"/>
                <w:szCs w:val="22"/>
              </w:rPr>
              <w:t>计划成本</w:t>
            </w:r>
          </w:p>
        </w:tc>
        <w:tc>
          <w:tcPr>
            <w:tcW w:w="1551" w:type="dxa"/>
            <w:tcBorders>
              <w:top w:val="nil"/>
              <w:left w:val="nil"/>
              <w:bottom w:val="single" w:sz="4" w:space="0" w:color="auto"/>
              <w:right w:val="single" w:sz="4" w:space="0" w:color="0070C0"/>
            </w:tcBorders>
            <w:shd w:val="clear" w:color="auto" w:fill="auto"/>
            <w:vAlign w:val="center"/>
            <w:hideMark/>
          </w:tcPr>
          <w:p w14:paraId="57069793" w14:textId="24DE65E5" w:rsidR="006E79C0" w:rsidRPr="00BE5BA0" w:rsidRDefault="006E79C0" w:rsidP="00BE5BA0">
            <w:pPr>
              <w:jc w:val="center"/>
              <w:rPr>
                <w:b/>
                <w:bCs/>
                <w:sz w:val="22"/>
                <w:szCs w:val="22"/>
              </w:rPr>
            </w:pPr>
            <w:r w:rsidRPr="00BE5BA0">
              <w:rPr>
                <w:b/>
                <w:bCs/>
                <w:sz w:val="22"/>
                <w:szCs w:val="22"/>
              </w:rPr>
              <w:t>2024</w:t>
            </w:r>
            <w:r w:rsidRPr="00BE5BA0">
              <w:rPr>
                <w:rFonts w:hint="eastAsia"/>
                <w:b/>
                <w:bCs/>
                <w:sz w:val="22"/>
                <w:szCs w:val="22"/>
              </w:rPr>
              <w:t>年</w:t>
            </w:r>
            <w:r w:rsidR="00BE5BA0" w:rsidRPr="00BE5BA0">
              <w:rPr>
                <w:b/>
                <w:bCs/>
                <w:sz w:val="22"/>
                <w:szCs w:val="22"/>
              </w:rPr>
              <w:br/>
            </w:r>
            <w:r w:rsidRPr="00BE5BA0">
              <w:rPr>
                <w:rFonts w:hint="eastAsia"/>
                <w:b/>
                <w:bCs/>
                <w:sz w:val="22"/>
                <w:szCs w:val="22"/>
              </w:rPr>
              <w:t>计划成本</w:t>
            </w:r>
          </w:p>
        </w:tc>
        <w:tc>
          <w:tcPr>
            <w:tcW w:w="1665" w:type="dxa"/>
            <w:tcBorders>
              <w:top w:val="nil"/>
              <w:left w:val="nil"/>
              <w:bottom w:val="single" w:sz="4" w:space="0" w:color="auto"/>
              <w:right w:val="nil"/>
            </w:tcBorders>
            <w:shd w:val="clear" w:color="auto" w:fill="auto"/>
            <w:vAlign w:val="center"/>
            <w:hideMark/>
          </w:tcPr>
          <w:p w14:paraId="32F1CD07" w14:textId="4584C59B" w:rsidR="006E79C0" w:rsidRPr="00BE5BA0" w:rsidRDefault="006E79C0" w:rsidP="00BE5BA0">
            <w:pPr>
              <w:jc w:val="center"/>
              <w:rPr>
                <w:b/>
                <w:bCs/>
                <w:sz w:val="22"/>
                <w:szCs w:val="22"/>
              </w:rPr>
            </w:pPr>
            <w:r w:rsidRPr="00BE5BA0">
              <w:rPr>
                <w:b/>
                <w:bCs/>
                <w:sz w:val="22"/>
                <w:szCs w:val="22"/>
              </w:rPr>
              <w:t>2021-2024</w:t>
            </w:r>
            <w:r w:rsidRPr="00BE5BA0">
              <w:rPr>
                <w:rFonts w:hint="eastAsia"/>
                <w:b/>
                <w:bCs/>
                <w:sz w:val="22"/>
                <w:szCs w:val="22"/>
              </w:rPr>
              <w:t>年</w:t>
            </w:r>
            <w:r w:rsidR="00BE5BA0">
              <w:rPr>
                <w:b/>
                <w:bCs/>
                <w:sz w:val="22"/>
                <w:szCs w:val="22"/>
              </w:rPr>
              <w:br/>
            </w:r>
            <w:r w:rsidRPr="00BE5BA0">
              <w:rPr>
                <w:rFonts w:hint="eastAsia"/>
                <w:b/>
                <w:bCs/>
                <w:sz w:val="22"/>
                <w:szCs w:val="22"/>
              </w:rPr>
              <w:t>总计</w:t>
            </w:r>
          </w:p>
        </w:tc>
      </w:tr>
      <w:tr w:rsidR="006E79C0" w:rsidRPr="00BE5BA0" w14:paraId="16ED3909" w14:textId="77777777" w:rsidTr="00BE5BA0">
        <w:trPr>
          <w:trHeight w:val="300"/>
          <w:jc w:val="center"/>
        </w:trPr>
        <w:tc>
          <w:tcPr>
            <w:tcW w:w="4569" w:type="dxa"/>
            <w:tcBorders>
              <w:top w:val="nil"/>
              <w:left w:val="nil"/>
              <w:bottom w:val="nil"/>
              <w:right w:val="nil"/>
            </w:tcBorders>
            <w:shd w:val="clear" w:color="auto" w:fill="auto"/>
            <w:noWrap/>
            <w:vAlign w:val="bottom"/>
            <w:hideMark/>
          </w:tcPr>
          <w:p w14:paraId="7379C70F" w14:textId="77777777" w:rsidR="006E79C0" w:rsidRPr="00BE5BA0" w:rsidRDefault="006E79C0" w:rsidP="00534346">
            <w:pPr>
              <w:rPr>
                <w:sz w:val="22"/>
                <w:szCs w:val="22"/>
              </w:rPr>
            </w:pPr>
            <w:r w:rsidRPr="00BE5BA0">
              <w:rPr>
                <w:rFonts w:hint="eastAsia"/>
                <w:sz w:val="22"/>
                <w:szCs w:val="22"/>
              </w:rPr>
              <w:t>计划支出</w:t>
            </w:r>
          </w:p>
        </w:tc>
        <w:tc>
          <w:tcPr>
            <w:tcW w:w="1676" w:type="dxa"/>
            <w:tcBorders>
              <w:top w:val="nil"/>
              <w:left w:val="single" w:sz="8" w:space="0" w:color="0070C0"/>
              <w:bottom w:val="nil"/>
              <w:right w:val="single" w:sz="8" w:space="0" w:color="0070C0"/>
            </w:tcBorders>
            <w:shd w:val="clear" w:color="auto" w:fill="auto"/>
            <w:noWrap/>
            <w:vAlign w:val="bottom"/>
            <w:hideMark/>
          </w:tcPr>
          <w:p w14:paraId="21D6863C" w14:textId="77777777" w:rsidR="006E79C0" w:rsidRPr="00BE5BA0" w:rsidRDefault="006E79C0" w:rsidP="00BE5BA0">
            <w:pPr>
              <w:jc w:val="right"/>
              <w:rPr>
                <w:sz w:val="22"/>
                <w:szCs w:val="22"/>
              </w:rPr>
            </w:pPr>
            <w:r w:rsidRPr="00BE5BA0">
              <w:rPr>
                <w:sz w:val="22"/>
                <w:szCs w:val="22"/>
              </w:rPr>
              <w:t> </w:t>
            </w:r>
          </w:p>
        </w:tc>
        <w:tc>
          <w:tcPr>
            <w:tcW w:w="1677" w:type="dxa"/>
            <w:tcBorders>
              <w:top w:val="nil"/>
              <w:left w:val="nil"/>
              <w:bottom w:val="nil"/>
              <w:right w:val="single" w:sz="4" w:space="0" w:color="0070C0"/>
            </w:tcBorders>
            <w:shd w:val="clear" w:color="auto" w:fill="auto"/>
            <w:noWrap/>
            <w:vAlign w:val="bottom"/>
            <w:hideMark/>
          </w:tcPr>
          <w:p w14:paraId="3DE86D82" w14:textId="77777777" w:rsidR="006E79C0" w:rsidRPr="00BE5BA0" w:rsidRDefault="006E79C0" w:rsidP="00BE5BA0">
            <w:pPr>
              <w:jc w:val="right"/>
              <w:rPr>
                <w:sz w:val="22"/>
                <w:szCs w:val="22"/>
              </w:rPr>
            </w:pPr>
            <w:r w:rsidRPr="00BE5BA0">
              <w:rPr>
                <w:sz w:val="22"/>
                <w:szCs w:val="22"/>
              </w:rPr>
              <w:t>1 849</w:t>
            </w:r>
          </w:p>
        </w:tc>
        <w:tc>
          <w:tcPr>
            <w:tcW w:w="1677" w:type="dxa"/>
            <w:tcBorders>
              <w:top w:val="nil"/>
              <w:left w:val="nil"/>
              <w:bottom w:val="nil"/>
              <w:right w:val="single" w:sz="4" w:space="0" w:color="0070C0"/>
            </w:tcBorders>
            <w:shd w:val="clear" w:color="auto" w:fill="auto"/>
            <w:noWrap/>
            <w:vAlign w:val="bottom"/>
            <w:hideMark/>
          </w:tcPr>
          <w:p w14:paraId="18BDF988" w14:textId="77777777" w:rsidR="006E79C0" w:rsidRPr="00BE5BA0" w:rsidRDefault="006E79C0" w:rsidP="00BE5BA0">
            <w:pPr>
              <w:jc w:val="right"/>
              <w:rPr>
                <w:sz w:val="22"/>
                <w:szCs w:val="22"/>
              </w:rPr>
            </w:pPr>
            <w:r w:rsidRPr="00BE5BA0">
              <w:rPr>
                <w:sz w:val="22"/>
                <w:szCs w:val="22"/>
              </w:rPr>
              <w:t>1 849</w:t>
            </w:r>
          </w:p>
        </w:tc>
        <w:tc>
          <w:tcPr>
            <w:tcW w:w="1750" w:type="dxa"/>
            <w:tcBorders>
              <w:top w:val="nil"/>
              <w:left w:val="nil"/>
              <w:bottom w:val="nil"/>
              <w:right w:val="single" w:sz="4" w:space="0" w:color="0070C0"/>
            </w:tcBorders>
            <w:shd w:val="clear" w:color="auto" w:fill="auto"/>
            <w:noWrap/>
            <w:vAlign w:val="bottom"/>
            <w:hideMark/>
          </w:tcPr>
          <w:p w14:paraId="4B1AA00F" w14:textId="77777777" w:rsidR="006E79C0" w:rsidRPr="00BE5BA0" w:rsidRDefault="006E79C0" w:rsidP="00BE5BA0">
            <w:pPr>
              <w:jc w:val="right"/>
              <w:rPr>
                <w:sz w:val="22"/>
                <w:szCs w:val="22"/>
              </w:rPr>
            </w:pPr>
            <w:r w:rsidRPr="00BE5BA0">
              <w:rPr>
                <w:sz w:val="22"/>
                <w:szCs w:val="22"/>
              </w:rPr>
              <w:t>1 849</w:t>
            </w:r>
          </w:p>
        </w:tc>
        <w:tc>
          <w:tcPr>
            <w:tcW w:w="1551" w:type="dxa"/>
            <w:tcBorders>
              <w:top w:val="nil"/>
              <w:left w:val="nil"/>
              <w:bottom w:val="nil"/>
              <w:right w:val="single" w:sz="4" w:space="0" w:color="0070C0"/>
            </w:tcBorders>
            <w:shd w:val="clear" w:color="auto" w:fill="auto"/>
            <w:noWrap/>
            <w:vAlign w:val="bottom"/>
            <w:hideMark/>
          </w:tcPr>
          <w:p w14:paraId="577B4E7E" w14:textId="77777777" w:rsidR="006E79C0" w:rsidRPr="00BE5BA0" w:rsidRDefault="006E79C0" w:rsidP="00BE5BA0">
            <w:pPr>
              <w:jc w:val="right"/>
              <w:rPr>
                <w:sz w:val="22"/>
                <w:szCs w:val="22"/>
              </w:rPr>
            </w:pPr>
            <w:r w:rsidRPr="00BE5BA0">
              <w:rPr>
                <w:sz w:val="22"/>
                <w:szCs w:val="22"/>
              </w:rPr>
              <w:t>2 749</w:t>
            </w:r>
          </w:p>
        </w:tc>
        <w:tc>
          <w:tcPr>
            <w:tcW w:w="1665" w:type="dxa"/>
            <w:tcBorders>
              <w:top w:val="nil"/>
              <w:left w:val="nil"/>
              <w:bottom w:val="nil"/>
              <w:right w:val="nil"/>
            </w:tcBorders>
            <w:shd w:val="clear" w:color="auto" w:fill="auto"/>
            <w:noWrap/>
            <w:vAlign w:val="bottom"/>
            <w:hideMark/>
          </w:tcPr>
          <w:p w14:paraId="307F18F5" w14:textId="77777777" w:rsidR="006E79C0" w:rsidRPr="00BE5BA0" w:rsidRDefault="006E79C0" w:rsidP="00BE5BA0">
            <w:pPr>
              <w:jc w:val="right"/>
              <w:rPr>
                <w:sz w:val="22"/>
                <w:szCs w:val="22"/>
              </w:rPr>
            </w:pPr>
            <w:r w:rsidRPr="00BE5BA0">
              <w:rPr>
                <w:sz w:val="22"/>
                <w:szCs w:val="22"/>
              </w:rPr>
              <w:t>8 296</w:t>
            </w:r>
          </w:p>
        </w:tc>
      </w:tr>
      <w:tr w:rsidR="006E79C0" w:rsidRPr="00BE5BA0" w14:paraId="75426CEC" w14:textId="77777777" w:rsidTr="00BE5BA0">
        <w:trPr>
          <w:trHeight w:val="300"/>
          <w:jc w:val="center"/>
        </w:trPr>
        <w:tc>
          <w:tcPr>
            <w:tcW w:w="4569" w:type="dxa"/>
            <w:tcBorders>
              <w:top w:val="nil"/>
              <w:left w:val="nil"/>
              <w:bottom w:val="nil"/>
              <w:right w:val="nil"/>
            </w:tcBorders>
            <w:shd w:val="clear" w:color="auto" w:fill="auto"/>
            <w:noWrap/>
            <w:vAlign w:val="bottom"/>
            <w:hideMark/>
          </w:tcPr>
          <w:p w14:paraId="25B1D36E" w14:textId="77777777" w:rsidR="006E79C0" w:rsidRPr="00BE5BA0" w:rsidRDefault="006E79C0" w:rsidP="00534346">
            <w:pPr>
              <w:rPr>
                <w:sz w:val="22"/>
                <w:szCs w:val="22"/>
              </w:rPr>
            </w:pPr>
            <w:r w:rsidRPr="00BE5BA0">
              <w:rPr>
                <w:rFonts w:hint="eastAsia"/>
                <w:sz w:val="22"/>
                <w:szCs w:val="22"/>
              </w:rPr>
              <w:t>文件制作成本</w:t>
            </w:r>
          </w:p>
        </w:tc>
        <w:tc>
          <w:tcPr>
            <w:tcW w:w="1676" w:type="dxa"/>
            <w:tcBorders>
              <w:top w:val="nil"/>
              <w:left w:val="single" w:sz="8" w:space="0" w:color="0070C0"/>
              <w:bottom w:val="nil"/>
              <w:right w:val="single" w:sz="8" w:space="0" w:color="0070C0"/>
            </w:tcBorders>
            <w:shd w:val="clear" w:color="auto" w:fill="auto"/>
            <w:noWrap/>
            <w:vAlign w:val="bottom"/>
            <w:hideMark/>
          </w:tcPr>
          <w:p w14:paraId="3208EF8A" w14:textId="77777777" w:rsidR="006E79C0" w:rsidRPr="00BE5BA0" w:rsidRDefault="006E79C0" w:rsidP="00BE5BA0">
            <w:pPr>
              <w:jc w:val="right"/>
              <w:rPr>
                <w:sz w:val="22"/>
                <w:szCs w:val="22"/>
              </w:rPr>
            </w:pPr>
            <w:r w:rsidRPr="00BE5BA0">
              <w:rPr>
                <w:sz w:val="22"/>
                <w:szCs w:val="22"/>
              </w:rPr>
              <w:t> </w:t>
            </w:r>
          </w:p>
        </w:tc>
        <w:tc>
          <w:tcPr>
            <w:tcW w:w="1677" w:type="dxa"/>
            <w:tcBorders>
              <w:top w:val="nil"/>
              <w:left w:val="nil"/>
              <w:bottom w:val="nil"/>
              <w:right w:val="single" w:sz="4" w:space="0" w:color="0070C0"/>
            </w:tcBorders>
            <w:shd w:val="clear" w:color="auto" w:fill="auto"/>
            <w:noWrap/>
            <w:vAlign w:val="bottom"/>
            <w:hideMark/>
          </w:tcPr>
          <w:p w14:paraId="1BDA4D0A" w14:textId="77777777" w:rsidR="006E79C0" w:rsidRPr="00BE5BA0" w:rsidRDefault="006E79C0" w:rsidP="00BE5BA0">
            <w:pPr>
              <w:jc w:val="right"/>
              <w:rPr>
                <w:sz w:val="22"/>
                <w:szCs w:val="22"/>
              </w:rPr>
            </w:pPr>
            <w:r w:rsidRPr="00BE5BA0">
              <w:rPr>
                <w:sz w:val="22"/>
                <w:szCs w:val="22"/>
              </w:rPr>
              <w:t>0</w:t>
            </w:r>
          </w:p>
        </w:tc>
        <w:tc>
          <w:tcPr>
            <w:tcW w:w="1677" w:type="dxa"/>
            <w:tcBorders>
              <w:top w:val="nil"/>
              <w:left w:val="nil"/>
              <w:bottom w:val="nil"/>
              <w:right w:val="single" w:sz="4" w:space="0" w:color="0070C0"/>
            </w:tcBorders>
            <w:shd w:val="clear" w:color="auto" w:fill="auto"/>
            <w:noWrap/>
            <w:vAlign w:val="bottom"/>
            <w:hideMark/>
          </w:tcPr>
          <w:p w14:paraId="20CA2C30" w14:textId="77777777" w:rsidR="006E79C0" w:rsidRPr="00BE5BA0" w:rsidRDefault="006E79C0" w:rsidP="00BE5BA0">
            <w:pPr>
              <w:jc w:val="right"/>
              <w:rPr>
                <w:sz w:val="22"/>
                <w:szCs w:val="22"/>
              </w:rPr>
            </w:pPr>
            <w:r w:rsidRPr="00BE5BA0">
              <w:rPr>
                <w:sz w:val="22"/>
                <w:szCs w:val="22"/>
              </w:rPr>
              <w:t>0</w:t>
            </w:r>
          </w:p>
        </w:tc>
        <w:tc>
          <w:tcPr>
            <w:tcW w:w="1750" w:type="dxa"/>
            <w:tcBorders>
              <w:top w:val="nil"/>
              <w:left w:val="nil"/>
              <w:bottom w:val="nil"/>
              <w:right w:val="single" w:sz="4" w:space="0" w:color="0070C0"/>
            </w:tcBorders>
            <w:shd w:val="clear" w:color="auto" w:fill="auto"/>
            <w:noWrap/>
            <w:vAlign w:val="bottom"/>
            <w:hideMark/>
          </w:tcPr>
          <w:p w14:paraId="070DDFB8" w14:textId="77777777" w:rsidR="006E79C0" w:rsidRPr="00BE5BA0" w:rsidRDefault="006E79C0" w:rsidP="00BE5BA0">
            <w:pPr>
              <w:jc w:val="right"/>
              <w:rPr>
                <w:sz w:val="22"/>
                <w:szCs w:val="22"/>
              </w:rPr>
            </w:pPr>
            <w:r w:rsidRPr="00BE5BA0">
              <w:rPr>
                <w:sz w:val="22"/>
                <w:szCs w:val="22"/>
              </w:rPr>
              <w:t>0</w:t>
            </w:r>
          </w:p>
        </w:tc>
        <w:tc>
          <w:tcPr>
            <w:tcW w:w="1551" w:type="dxa"/>
            <w:tcBorders>
              <w:top w:val="nil"/>
              <w:left w:val="nil"/>
              <w:bottom w:val="nil"/>
              <w:right w:val="single" w:sz="4" w:space="0" w:color="0070C0"/>
            </w:tcBorders>
            <w:shd w:val="clear" w:color="auto" w:fill="auto"/>
            <w:noWrap/>
            <w:vAlign w:val="bottom"/>
            <w:hideMark/>
          </w:tcPr>
          <w:p w14:paraId="3A4C44C0" w14:textId="77777777" w:rsidR="006E79C0" w:rsidRPr="00BE5BA0" w:rsidRDefault="006E79C0" w:rsidP="00BE5BA0">
            <w:pPr>
              <w:jc w:val="right"/>
              <w:rPr>
                <w:sz w:val="22"/>
                <w:szCs w:val="22"/>
              </w:rPr>
            </w:pPr>
            <w:r w:rsidRPr="00BE5BA0">
              <w:rPr>
                <w:sz w:val="22"/>
                <w:szCs w:val="22"/>
              </w:rPr>
              <w:t>0</w:t>
            </w:r>
          </w:p>
        </w:tc>
        <w:tc>
          <w:tcPr>
            <w:tcW w:w="1665" w:type="dxa"/>
            <w:tcBorders>
              <w:top w:val="nil"/>
              <w:left w:val="nil"/>
              <w:bottom w:val="nil"/>
              <w:right w:val="nil"/>
            </w:tcBorders>
            <w:shd w:val="clear" w:color="auto" w:fill="auto"/>
            <w:noWrap/>
            <w:vAlign w:val="bottom"/>
            <w:hideMark/>
          </w:tcPr>
          <w:p w14:paraId="1AF6485A" w14:textId="77777777" w:rsidR="006E79C0" w:rsidRPr="00BE5BA0" w:rsidRDefault="006E79C0" w:rsidP="00BE5BA0">
            <w:pPr>
              <w:jc w:val="right"/>
              <w:rPr>
                <w:sz w:val="22"/>
                <w:szCs w:val="22"/>
              </w:rPr>
            </w:pPr>
            <w:r w:rsidRPr="00BE5BA0">
              <w:rPr>
                <w:sz w:val="22"/>
                <w:szCs w:val="22"/>
              </w:rPr>
              <w:t>0</w:t>
            </w:r>
          </w:p>
        </w:tc>
      </w:tr>
      <w:tr w:rsidR="006E79C0" w:rsidRPr="00BE5BA0" w14:paraId="7A0EBE3F" w14:textId="77777777" w:rsidTr="00BE5BA0">
        <w:trPr>
          <w:trHeight w:val="300"/>
          <w:jc w:val="center"/>
        </w:trPr>
        <w:tc>
          <w:tcPr>
            <w:tcW w:w="4569" w:type="dxa"/>
            <w:tcBorders>
              <w:top w:val="nil"/>
              <w:left w:val="nil"/>
              <w:bottom w:val="nil"/>
              <w:right w:val="nil"/>
            </w:tcBorders>
            <w:shd w:val="clear" w:color="auto" w:fill="auto"/>
            <w:noWrap/>
            <w:vAlign w:val="bottom"/>
            <w:hideMark/>
          </w:tcPr>
          <w:p w14:paraId="10599DD6" w14:textId="77777777" w:rsidR="006E79C0" w:rsidRPr="00BE5BA0" w:rsidRDefault="006E79C0" w:rsidP="00534346">
            <w:pPr>
              <w:rPr>
                <w:sz w:val="22"/>
                <w:szCs w:val="22"/>
              </w:rPr>
            </w:pPr>
            <w:r w:rsidRPr="00BE5BA0">
              <w:rPr>
                <w:rFonts w:hint="eastAsia"/>
                <w:sz w:val="22"/>
                <w:szCs w:val="22"/>
              </w:rPr>
              <w:t>局</w:t>
            </w:r>
            <w:r w:rsidRPr="00BE5BA0">
              <w:rPr>
                <w:sz w:val="22"/>
                <w:szCs w:val="22"/>
              </w:rPr>
              <w:t>/</w:t>
            </w:r>
            <w:r w:rsidRPr="00BE5BA0">
              <w:rPr>
                <w:rFonts w:hint="eastAsia"/>
                <w:sz w:val="22"/>
                <w:szCs w:val="22"/>
              </w:rPr>
              <w:t>部门再分配成本</w:t>
            </w:r>
          </w:p>
        </w:tc>
        <w:tc>
          <w:tcPr>
            <w:tcW w:w="1676" w:type="dxa"/>
            <w:tcBorders>
              <w:top w:val="nil"/>
              <w:left w:val="single" w:sz="8" w:space="0" w:color="0070C0"/>
              <w:bottom w:val="nil"/>
              <w:right w:val="single" w:sz="8" w:space="0" w:color="0070C0"/>
            </w:tcBorders>
            <w:shd w:val="clear" w:color="auto" w:fill="auto"/>
            <w:noWrap/>
            <w:vAlign w:val="bottom"/>
            <w:hideMark/>
          </w:tcPr>
          <w:p w14:paraId="5908D735" w14:textId="77777777" w:rsidR="006E79C0" w:rsidRPr="00BE5BA0" w:rsidRDefault="006E79C0" w:rsidP="00BE5BA0">
            <w:pPr>
              <w:jc w:val="right"/>
              <w:rPr>
                <w:sz w:val="22"/>
                <w:szCs w:val="22"/>
              </w:rPr>
            </w:pPr>
            <w:r w:rsidRPr="00BE5BA0">
              <w:rPr>
                <w:sz w:val="22"/>
                <w:szCs w:val="22"/>
              </w:rPr>
              <w:t> </w:t>
            </w:r>
          </w:p>
        </w:tc>
        <w:tc>
          <w:tcPr>
            <w:tcW w:w="1677" w:type="dxa"/>
            <w:tcBorders>
              <w:top w:val="nil"/>
              <w:left w:val="nil"/>
              <w:bottom w:val="nil"/>
              <w:right w:val="single" w:sz="4" w:space="0" w:color="0070C0"/>
            </w:tcBorders>
            <w:shd w:val="clear" w:color="auto" w:fill="auto"/>
            <w:noWrap/>
            <w:vAlign w:val="bottom"/>
            <w:hideMark/>
          </w:tcPr>
          <w:p w14:paraId="4334FC7F" w14:textId="77777777" w:rsidR="006E79C0" w:rsidRPr="00BE5BA0" w:rsidRDefault="006E79C0" w:rsidP="00BE5BA0">
            <w:pPr>
              <w:jc w:val="right"/>
              <w:rPr>
                <w:sz w:val="22"/>
                <w:szCs w:val="22"/>
              </w:rPr>
            </w:pPr>
            <w:r w:rsidRPr="00BE5BA0">
              <w:rPr>
                <w:sz w:val="22"/>
                <w:szCs w:val="22"/>
              </w:rPr>
              <w:t>7 300</w:t>
            </w:r>
          </w:p>
        </w:tc>
        <w:tc>
          <w:tcPr>
            <w:tcW w:w="1677" w:type="dxa"/>
            <w:tcBorders>
              <w:top w:val="nil"/>
              <w:left w:val="nil"/>
              <w:bottom w:val="nil"/>
              <w:right w:val="single" w:sz="4" w:space="0" w:color="0070C0"/>
            </w:tcBorders>
            <w:shd w:val="clear" w:color="auto" w:fill="auto"/>
            <w:noWrap/>
            <w:vAlign w:val="bottom"/>
            <w:hideMark/>
          </w:tcPr>
          <w:p w14:paraId="62C771B8" w14:textId="77777777" w:rsidR="006E79C0" w:rsidRPr="00BE5BA0" w:rsidRDefault="006E79C0" w:rsidP="00BE5BA0">
            <w:pPr>
              <w:jc w:val="right"/>
              <w:rPr>
                <w:sz w:val="22"/>
                <w:szCs w:val="22"/>
              </w:rPr>
            </w:pPr>
            <w:r w:rsidRPr="00BE5BA0">
              <w:rPr>
                <w:sz w:val="22"/>
                <w:szCs w:val="22"/>
              </w:rPr>
              <w:t>8 173</w:t>
            </w:r>
          </w:p>
        </w:tc>
        <w:tc>
          <w:tcPr>
            <w:tcW w:w="1750" w:type="dxa"/>
            <w:tcBorders>
              <w:top w:val="nil"/>
              <w:left w:val="nil"/>
              <w:bottom w:val="nil"/>
              <w:right w:val="single" w:sz="4" w:space="0" w:color="0070C0"/>
            </w:tcBorders>
            <w:shd w:val="clear" w:color="auto" w:fill="auto"/>
            <w:noWrap/>
            <w:vAlign w:val="bottom"/>
            <w:hideMark/>
          </w:tcPr>
          <w:p w14:paraId="18629B07" w14:textId="77777777" w:rsidR="006E79C0" w:rsidRPr="00BE5BA0" w:rsidRDefault="006E79C0" w:rsidP="00BE5BA0">
            <w:pPr>
              <w:jc w:val="right"/>
              <w:rPr>
                <w:sz w:val="22"/>
                <w:szCs w:val="22"/>
              </w:rPr>
            </w:pPr>
            <w:r w:rsidRPr="00BE5BA0">
              <w:rPr>
                <w:sz w:val="22"/>
                <w:szCs w:val="22"/>
              </w:rPr>
              <w:t>7 818</w:t>
            </w:r>
          </w:p>
        </w:tc>
        <w:tc>
          <w:tcPr>
            <w:tcW w:w="1551" w:type="dxa"/>
            <w:tcBorders>
              <w:top w:val="nil"/>
              <w:left w:val="nil"/>
              <w:bottom w:val="nil"/>
              <w:right w:val="single" w:sz="4" w:space="0" w:color="0070C0"/>
            </w:tcBorders>
            <w:shd w:val="clear" w:color="auto" w:fill="auto"/>
            <w:noWrap/>
            <w:vAlign w:val="bottom"/>
            <w:hideMark/>
          </w:tcPr>
          <w:p w14:paraId="19E226B3" w14:textId="77777777" w:rsidR="006E79C0" w:rsidRPr="00BE5BA0" w:rsidRDefault="006E79C0" w:rsidP="00BE5BA0">
            <w:pPr>
              <w:jc w:val="right"/>
              <w:rPr>
                <w:sz w:val="22"/>
                <w:szCs w:val="22"/>
              </w:rPr>
            </w:pPr>
            <w:r w:rsidRPr="00BE5BA0">
              <w:rPr>
                <w:sz w:val="22"/>
                <w:szCs w:val="22"/>
              </w:rPr>
              <w:t>7 690</w:t>
            </w:r>
          </w:p>
        </w:tc>
        <w:tc>
          <w:tcPr>
            <w:tcW w:w="1665" w:type="dxa"/>
            <w:tcBorders>
              <w:top w:val="nil"/>
              <w:left w:val="nil"/>
              <w:bottom w:val="nil"/>
              <w:right w:val="nil"/>
            </w:tcBorders>
            <w:shd w:val="clear" w:color="auto" w:fill="auto"/>
            <w:noWrap/>
            <w:vAlign w:val="bottom"/>
            <w:hideMark/>
          </w:tcPr>
          <w:p w14:paraId="13F35BA0" w14:textId="3763D67F" w:rsidR="006E79C0" w:rsidRPr="00BE5BA0" w:rsidRDefault="00BE5BA0" w:rsidP="00BE5BA0">
            <w:pPr>
              <w:jc w:val="right"/>
              <w:rPr>
                <w:sz w:val="22"/>
                <w:szCs w:val="22"/>
              </w:rPr>
            </w:pPr>
            <w:r w:rsidRPr="006E79C0">
              <w:rPr>
                <w:noProof/>
              </w:rPr>
              <mc:AlternateContent>
                <mc:Choice Requires="wps">
                  <w:drawing>
                    <wp:anchor distT="0" distB="0" distL="114300" distR="114300" simplePos="0" relativeHeight="251697664" behindDoc="0" locked="0" layoutInCell="1" allowOverlap="1" wp14:anchorId="4E555E64" wp14:editId="1CC77527">
                      <wp:simplePos x="0" y="0"/>
                      <wp:positionH relativeFrom="column">
                        <wp:posOffset>-84455</wp:posOffset>
                      </wp:positionH>
                      <wp:positionV relativeFrom="paragraph">
                        <wp:posOffset>-1050925</wp:posOffset>
                      </wp:positionV>
                      <wp:extent cx="1091565" cy="2333625"/>
                      <wp:effectExtent l="0" t="0" r="13335" b="28575"/>
                      <wp:wrapNone/>
                      <wp:docPr id="44" name="Rectangle: Rounded Corners 44">
                        <a:extLst xmlns:a="http://schemas.openxmlformats.org/drawingml/2006/main">
                          <a:ext uri="{FF2B5EF4-FFF2-40B4-BE49-F238E27FC236}">
                            <a16:creationId xmlns:a16="http://schemas.microsoft.com/office/drawing/2014/main" id="{00000000-0008-0000-0B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23336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A149765" id="Rectangle: Rounded Corners 44" o:spid="_x0000_s1026" style="position:absolute;margin-left:-6.65pt;margin-top:-82.75pt;width:85.95pt;height:183.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" filled="f" strokecolor="#0070c0" strokeweight="1pt"/>
                  </w:pict>
                </mc:Fallback>
              </mc:AlternateContent>
            </w:r>
            <w:r w:rsidR="006E79C0" w:rsidRPr="00BE5BA0">
              <w:rPr>
                <w:sz w:val="22"/>
                <w:szCs w:val="22"/>
              </w:rPr>
              <w:t>30 981</w:t>
            </w:r>
          </w:p>
        </w:tc>
      </w:tr>
      <w:tr w:rsidR="006E79C0" w:rsidRPr="00BE5BA0" w14:paraId="6FF710D3" w14:textId="77777777" w:rsidTr="00BE5BA0">
        <w:trPr>
          <w:trHeight w:val="300"/>
          <w:jc w:val="center"/>
        </w:trPr>
        <w:tc>
          <w:tcPr>
            <w:tcW w:w="4569" w:type="dxa"/>
            <w:tcBorders>
              <w:top w:val="nil"/>
              <w:left w:val="nil"/>
              <w:bottom w:val="nil"/>
              <w:right w:val="nil"/>
            </w:tcBorders>
            <w:shd w:val="clear" w:color="auto" w:fill="auto"/>
            <w:noWrap/>
            <w:vAlign w:val="bottom"/>
            <w:hideMark/>
          </w:tcPr>
          <w:p w14:paraId="22A56EC6" w14:textId="77777777" w:rsidR="006E79C0" w:rsidRPr="00BE5BA0" w:rsidRDefault="006E79C0" w:rsidP="00534346">
            <w:pPr>
              <w:rPr>
                <w:sz w:val="22"/>
                <w:szCs w:val="22"/>
              </w:rPr>
            </w:pPr>
            <w:r w:rsidRPr="00BE5BA0">
              <w:rPr>
                <w:rFonts w:hint="eastAsia"/>
                <w:sz w:val="22"/>
                <w:szCs w:val="22"/>
              </w:rPr>
              <w:t>集中行政性成本</w:t>
            </w:r>
          </w:p>
        </w:tc>
        <w:tc>
          <w:tcPr>
            <w:tcW w:w="1676" w:type="dxa"/>
            <w:tcBorders>
              <w:top w:val="nil"/>
              <w:left w:val="single" w:sz="8" w:space="0" w:color="0070C0"/>
              <w:bottom w:val="nil"/>
              <w:right w:val="single" w:sz="8" w:space="0" w:color="0070C0"/>
            </w:tcBorders>
            <w:shd w:val="clear" w:color="auto" w:fill="auto"/>
            <w:noWrap/>
            <w:vAlign w:val="bottom"/>
            <w:hideMark/>
          </w:tcPr>
          <w:p w14:paraId="3F976D62" w14:textId="77777777" w:rsidR="006E79C0" w:rsidRPr="00BE5BA0" w:rsidRDefault="006E79C0" w:rsidP="00BE5BA0">
            <w:pPr>
              <w:jc w:val="right"/>
              <w:rPr>
                <w:sz w:val="22"/>
                <w:szCs w:val="22"/>
              </w:rPr>
            </w:pPr>
            <w:r w:rsidRPr="00BE5BA0">
              <w:rPr>
                <w:sz w:val="22"/>
                <w:szCs w:val="22"/>
              </w:rPr>
              <w:t> </w:t>
            </w:r>
          </w:p>
        </w:tc>
        <w:tc>
          <w:tcPr>
            <w:tcW w:w="1677" w:type="dxa"/>
            <w:tcBorders>
              <w:top w:val="nil"/>
              <w:left w:val="nil"/>
              <w:bottom w:val="nil"/>
              <w:right w:val="single" w:sz="4" w:space="0" w:color="0070C0"/>
            </w:tcBorders>
            <w:shd w:val="clear" w:color="auto" w:fill="auto"/>
            <w:noWrap/>
            <w:vAlign w:val="bottom"/>
            <w:hideMark/>
          </w:tcPr>
          <w:p w14:paraId="2F4C1F12" w14:textId="77777777" w:rsidR="006E79C0" w:rsidRPr="00BE5BA0" w:rsidRDefault="006E79C0" w:rsidP="00BE5BA0">
            <w:pPr>
              <w:jc w:val="right"/>
              <w:rPr>
                <w:sz w:val="22"/>
                <w:szCs w:val="22"/>
              </w:rPr>
            </w:pPr>
            <w:r w:rsidRPr="00BE5BA0">
              <w:rPr>
                <w:sz w:val="22"/>
                <w:szCs w:val="22"/>
              </w:rPr>
              <w:t>2 480</w:t>
            </w:r>
          </w:p>
        </w:tc>
        <w:tc>
          <w:tcPr>
            <w:tcW w:w="1677" w:type="dxa"/>
            <w:tcBorders>
              <w:top w:val="nil"/>
              <w:left w:val="nil"/>
              <w:bottom w:val="nil"/>
              <w:right w:val="single" w:sz="4" w:space="0" w:color="0070C0"/>
            </w:tcBorders>
            <w:shd w:val="clear" w:color="auto" w:fill="auto"/>
            <w:noWrap/>
            <w:vAlign w:val="bottom"/>
            <w:hideMark/>
          </w:tcPr>
          <w:p w14:paraId="1650C08C" w14:textId="77777777" w:rsidR="006E79C0" w:rsidRPr="00BE5BA0" w:rsidRDefault="006E79C0" w:rsidP="00BE5BA0">
            <w:pPr>
              <w:jc w:val="right"/>
              <w:rPr>
                <w:sz w:val="22"/>
                <w:szCs w:val="22"/>
              </w:rPr>
            </w:pPr>
            <w:r w:rsidRPr="00BE5BA0">
              <w:rPr>
                <w:sz w:val="22"/>
                <w:szCs w:val="22"/>
              </w:rPr>
              <w:t>2 905</w:t>
            </w:r>
          </w:p>
        </w:tc>
        <w:tc>
          <w:tcPr>
            <w:tcW w:w="1750" w:type="dxa"/>
            <w:tcBorders>
              <w:top w:val="nil"/>
              <w:left w:val="nil"/>
              <w:bottom w:val="nil"/>
              <w:right w:val="single" w:sz="4" w:space="0" w:color="0070C0"/>
            </w:tcBorders>
            <w:shd w:val="clear" w:color="auto" w:fill="auto"/>
            <w:noWrap/>
            <w:vAlign w:val="bottom"/>
            <w:hideMark/>
          </w:tcPr>
          <w:p w14:paraId="32F76785" w14:textId="77777777" w:rsidR="006E79C0" w:rsidRPr="00BE5BA0" w:rsidRDefault="006E79C0" w:rsidP="00BE5BA0">
            <w:pPr>
              <w:jc w:val="right"/>
              <w:rPr>
                <w:sz w:val="22"/>
                <w:szCs w:val="22"/>
              </w:rPr>
            </w:pPr>
            <w:r w:rsidRPr="00BE5BA0">
              <w:rPr>
                <w:sz w:val="22"/>
                <w:szCs w:val="22"/>
              </w:rPr>
              <w:t>2 805</w:t>
            </w:r>
          </w:p>
        </w:tc>
        <w:tc>
          <w:tcPr>
            <w:tcW w:w="1551" w:type="dxa"/>
            <w:tcBorders>
              <w:top w:val="nil"/>
              <w:left w:val="nil"/>
              <w:bottom w:val="nil"/>
              <w:right w:val="single" w:sz="4" w:space="0" w:color="0070C0"/>
            </w:tcBorders>
            <w:shd w:val="clear" w:color="auto" w:fill="auto"/>
            <w:noWrap/>
            <w:vAlign w:val="bottom"/>
            <w:hideMark/>
          </w:tcPr>
          <w:p w14:paraId="584B16AE" w14:textId="77777777" w:rsidR="006E79C0" w:rsidRPr="00BE5BA0" w:rsidRDefault="006E79C0" w:rsidP="00BE5BA0">
            <w:pPr>
              <w:jc w:val="right"/>
              <w:rPr>
                <w:sz w:val="22"/>
                <w:szCs w:val="22"/>
              </w:rPr>
            </w:pPr>
            <w:r w:rsidRPr="00BE5BA0">
              <w:rPr>
                <w:sz w:val="22"/>
                <w:szCs w:val="22"/>
              </w:rPr>
              <w:t>2 618</w:t>
            </w:r>
          </w:p>
        </w:tc>
        <w:tc>
          <w:tcPr>
            <w:tcW w:w="1665" w:type="dxa"/>
            <w:tcBorders>
              <w:top w:val="nil"/>
              <w:left w:val="nil"/>
              <w:bottom w:val="nil"/>
              <w:right w:val="nil"/>
            </w:tcBorders>
            <w:shd w:val="clear" w:color="auto" w:fill="auto"/>
            <w:noWrap/>
            <w:vAlign w:val="bottom"/>
            <w:hideMark/>
          </w:tcPr>
          <w:p w14:paraId="53B20859" w14:textId="1F0449D1" w:rsidR="006E79C0" w:rsidRPr="00BE5BA0" w:rsidRDefault="006E79C0" w:rsidP="00BE5BA0">
            <w:pPr>
              <w:jc w:val="right"/>
              <w:rPr>
                <w:sz w:val="22"/>
                <w:szCs w:val="22"/>
              </w:rPr>
            </w:pPr>
            <w:r w:rsidRPr="00BE5BA0">
              <w:rPr>
                <w:sz w:val="22"/>
                <w:szCs w:val="22"/>
              </w:rPr>
              <w:t>10 808</w:t>
            </w:r>
          </w:p>
        </w:tc>
      </w:tr>
      <w:tr w:rsidR="006E79C0" w:rsidRPr="00BE5BA0" w14:paraId="04F862D2" w14:textId="77777777" w:rsidTr="00BE5BA0">
        <w:trPr>
          <w:trHeight w:val="300"/>
          <w:jc w:val="center"/>
        </w:trPr>
        <w:tc>
          <w:tcPr>
            <w:tcW w:w="4569" w:type="dxa"/>
            <w:tcBorders>
              <w:top w:val="nil"/>
              <w:left w:val="nil"/>
              <w:bottom w:val="single" w:sz="4" w:space="0" w:color="auto"/>
              <w:right w:val="nil"/>
            </w:tcBorders>
            <w:shd w:val="clear" w:color="auto" w:fill="auto"/>
            <w:noWrap/>
            <w:vAlign w:val="bottom"/>
            <w:hideMark/>
          </w:tcPr>
          <w:p w14:paraId="744D6E54" w14:textId="77777777" w:rsidR="006E79C0" w:rsidRPr="00BE5BA0" w:rsidRDefault="006E79C0" w:rsidP="00534346">
            <w:pPr>
              <w:rPr>
                <w:sz w:val="22"/>
                <w:szCs w:val="22"/>
              </w:rPr>
            </w:pPr>
            <w:r w:rsidRPr="00BE5BA0">
              <w:rPr>
                <w:rFonts w:hint="eastAsia"/>
                <w:sz w:val="22"/>
                <w:szCs w:val="22"/>
              </w:rPr>
              <w:t>集中支持成本</w:t>
            </w:r>
          </w:p>
        </w:tc>
        <w:tc>
          <w:tcPr>
            <w:tcW w:w="1676" w:type="dxa"/>
            <w:tcBorders>
              <w:top w:val="nil"/>
              <w:left w:val="single" w:sz="8" w:space="0" w:color="0070C0"/>
              <w:bottom w:val="single" w:sz="4" w:space="0" w:color="auto"/>
              <w:right w:val="single" w:sz="8" w:space="0" w:color="0070C0"/>
            </w:tcBorders>
            <w:shd w:val="clear" w:color="auto" w:fill="auto"/>
            <w:noWrap/>
            <w:vAlign w:val="bottom"/>
            <w:hideMark/>
          </w:tcPr>
          <w:p w14:paraId="598E7A22" w14:textId="77777777" w:rsidR="006E79C0" w:rsidRPr="00BE5BA0" w:rsidRDefault="006E79C0" w:rsidP="00BE5BA0">
            <w:pPr>
              <w:jc w:val="right"/>
              <w:rPr>
                <w:sz w:val="22"/>
                <w:szCs w:val="22"/>
              </w:rPr>
            </w:pPr>
            <w:r w:rsidRPr="00BE5BA0">
              <w:rPr>
                <w:sz w:val="22"/>
                <w:szCs w:val="22"/>
              </w:rPr>
              <w:t> </w:t>
            </w:r>
          </w:p>
        </w:tc>
        <w:tc>
          <w:tcPr>
            <w:tcW w:w="1677" w:type="dxa"/>
            <w:tcBorders>
              <w:top w:val="nil"/>
              <w:left w:val="nil"/>
              <w:bottom w:val="single" w:sz="4" w:space="0" w:color="auto"/>
              <w:right w:val="single" w:sz="4" w:space="0" w:color="0070C0"/>
            </w:tcBorders>
            <w:shd w:val="clear" w:color="auto" w:fill="auto"/>
            <w:noWrap/>
            <w:vAlign w:val="bottom"/>
            <w:hideMark/>
          </w:tcPr>
          <w:p w14:paraId="49F060AA" w14:textId="77777777" w:rsidR="006E79C0" w:rsidRPr="00BE5BA0" w:rsidRDefault="006E79C0" w:rsidP="00BE5BA0">
            <w:pPr>
              <w:jc w:val="right"/>
              <w:rPr>
                <w:sz w:val="22"/>
                <w:szCs w:val="22"/>
              </w:rPr>
            </w:pPr>
            <w:r w:rsidRPr="00BE5BA0">
              <w:rPr>
                <w:sz w:val="22"/>
                <w:szCs w:val="22"/>
              </w:rPr>
              <w:t>4 487</w:t>
            </w:r>
          </w:p>
        </w:tc>
        <w:tc>
          <w:tcPr>
            <w:tcW w:w="1677" w:type="dxa"/>
            <w:tcBorders>
              <w:top w:val="nil"/>
              <w:left w:val="nil"/>
              <w:bottom w:val="single" w:sz="4" w:space="0" w:color="auto"/>
              <w:right w:val="single" w:sz="4" w:space="0" w:color="0070C0"/>
            </w:tcBorders>
            <w:shd w:val="clear" w:color="auto" w:fill="auto"/>
            <w:noWrap/>
            <w:vAlign w:val="bottom"/>
            <w:hideMark/>
          </w:tcPr>
          <w:p w14:paraId="25B92C55" w14:textId="77777777" w:rsidR="006E79C0" w:rsidRPr="00BE5BA0" w:rsidRDefault="006E79C0" w:rsidP="00BE5BA0">
            <w:pPr>
              <w:jc w:val="right"/>
              <w:rPr>
                <w:sz w:val="22"/>
                <w:szCs w:val="22"/>
              </w:rPr>
            </w:pPr>
            <w:r w:rsidRPr="00BE5BA0">
              <w:rPr>
                <w:sz w:val="22"/>
                <w:szCs w:val="22"/>
              </w:rPr>
              <w:t>5 196</w:t>
            </w:r>
          </w:p>
        </w:tc>
        <w:tc>
          <w:tcPr>
            <w:tcW w:w="1750" w:type="dxa"/>
            <w:tcBorders>
              <w:top w:val="nil"/>
              <w:left w:val="nil"/>
              <w:bottom w:val="single" w:sz="4" w:space="0" w:color="auto"/>
              <w:right w:val="single" w:sz="4" w:space="0" w:color="0070C0"/>
            </w:tcBorders>
            <w:shd w:val="clear" w:color="auto" w:fill="auto"/>
            <w:noWrap/>
            <w:vAlign w:val="bottom"/>
            <w:hideMark/>
          </w:tcPr>
          <w:p w14:paraId="4BE672CC" w14:textId="77777777" w:rsidR="006E79C0" w:rsidRPr="00BE5BA0" w:rsidRDefault="006E79C0" w:rsidP="00BE5BA0">
            <w:pPr>
              <w:jc w:val="right"/>
              <w:rPr>
                <w:sz w:val="22"/>
                <w:szCs w:val="22"/>
              </w:rPr>
            </w:pPr>
            <w:r w:rsidRPr="00BE5BA0">
              <w:rPr>
                <w:sz w:val="22"/>
                <w:szCs w:val="22"/>
              </w:rPr>
              <w:t>4 886</w:t>
            </w:r>
          </w:p>
        </w:tc>
        <w:tc>
          <w:tcPr>
            <w:tcW w:w="1551" w:type="dxa"/>
            <w:tcBorders>
              <w:top w:val="nil"/>
              <w:left w:val="nil"/>
              <w:bottom w:val="single" w:sz="4" w:space="0" w:color="auto"/>
              <w:right w:val="single" w:sz="4" w:space="0" w:color="0070C0"/>
            </w:tcBorders>
            <w:shd w:val="clear" w:color="auto" w:fill="auto"/>
            <w:noWrap/>
            <w:vAlign w:val="bottom"/>
            <w:hideMark/>
          </w:tcPr>
          <w:p w14:paraId="62CEE59B" w14:textId="77777777" w:rsidR="006E79C0" w:rsidRPr="00BE5BA0" w:rsidRDefault="006E79C0" w:rsidP="00BE5BA0">
            <w:pPr>
              <w:jc w:val="right"/>
              <w:rPr>
                <w:sz w:val="22"/>
                <w:szCs w:val="22"/>
              </w:rPr>
            </w:pPr>
            <w:r w:rsidRPr="00BE5BA0">
              <w:rPr>
                <w:sz w:val="22"/>
                <w:szCs w:val="22"/>
              </w:rPr>
              <w:t>4 737</w:t>
            </w:r>
          </w:p>
        </w:tc>
        <w:tc>
          <w:tcPr>
            <w:tcW w:w="1665" w:type="dxa"/>
            <w:tcBorders>
              <w:top w:val="nil"/>
              <w:left w:val="nil"/>
              <w:bottom w:val="single" w:sz="4" w:space="0" w:color="auto"/>
              <w:right w:val="nil"/>
            </w:tcBorders>
            <w:shd w:val="clear" w:color="auto" w:fill="auto"/>
            <w:noWrap/>
            <w:vAlign w:val="bottom"/>
            <w:hideMark/>
          </w:tcPr>
          <w:p w14:paraId="364B61EC" w14:textId="5A49DD29" w:rsidR="006E79C0" w:rsidRPr="00BE5BA0" w:rsidRDefault="006E79C0" w:rsidP="00BE5BA0">
            <w:pPr>
              <w:jc w:val="right"/>
              <w:rPr>
                <w:sz w:val="22"/>
                <w:szCs w:val="22"/>
              </w:rPr>
            </w:pPr>
            <w:r w:rsidRPr="00BE5BA0">
              <w:rPr>
                <w:sz w:val="22"/>
                <w:szCs w:val="22"/>
              </w:rPr>
              <w:t>19 306</w:t>
            </w:r>
          </w:p>
        </w:tc>
      </w:tr>
      <w:tr w:rsidR="006E79C0" w:rsidRPr="00BE5BA0" w14:paraId="16383591" w14:textId="77777777" w:rsidTr="00BE5BA0">
        <w:trPr>
          <w:trHeight w:val="300"/>
          <w:jc w:val="center"/>
        </w:trPr>
        <w:tc>
          <w:tcPr>
            <w:tcW w:w="4569" w:type="dxa"/>
            <w:tcBorders>
              <w:top w:val="nil"/>
              <w:left w:val="nil"/>
              <w:bottom w:val="nil"/>
              <w:right w:val="nil"/>
            </w:tcBorders>
            <w:shd w:val="clear" w:color="auto" w:fill="auto"/>
            <w:noWrap/>
            <w:vAlign w:val="bottom"/>
            <w:hideMark/>
          </w:tcPr>
          <w:p w14:paraId="454F29D6" w14:textId="77777777" w:rsidR="006E79C0" w:rsidRPr="00BE5BA0" w:rsidRDefault="006E79C0" w:rsidP="00534346">
            <w:pPr>
              <w:rPr>
                <w:b/>
                <w:bCs/>
                <w:sz w:val="22"/>
                <w:szCs w:val="22"/>
              </w:rPr>
            </w:pPr>
            <w:r w:rsidRPr="00BE5BA0">
              <w:rPr>
                <w:rFonts w:hint="eastAsia"/>
                <w:b/>
                <w:bCs/>
                <w:sz w:val="22"/>
                <w:szCs w:val="22"/>
              </w:rPr>
              <w:t>总成本</w:t>
            </w:r>
          </w:p>
        </w:tc>
        <w:tc>
          <w:tcPr>
            <w:tcW w:w="1676" w:type="dxa"/>
            <w:tcBorders>
              <w:top w:val="nil"/>
              <w:left w:val="single" w:sz="8" w:space="0" w:color="0070C0"/>
              <w:bottom w:val="nil"/>
              <w:right w:val="single" w:sz="8" w:space="0" w:color="0070C0"/>
            </w:tcBorders>
            <w:shd w:val="clear" w:color="auto" w:fill="auto"/>
            <w:noWrap/>
            <w:vAlign w:val="bottom"/>
            <w:hideMark/>
          </w:tcPr>
          <w:p w14:paraId="0904E125" w14:textId="77777777" w:rsidR="006E79C0" w:rsidRPr="00BE5BA0" w:rsidRDefault="006E79C0" w:rsidP="00BE5BA0">
            <w:pPr>
              <w:jc w:val="right"/>
              <w:rPr>
                <w:b/>
                <w:bCs/>
                <w:sz w:val="22"/>
                <w:szCs w:val="22"/>
              </w:rPr>
            </w:pPr>
            <w:r w:rsidRPr="00BE5BA0">
              <w:rPr>
                <w:b/>
                <w:bCs/>
                <w:sz w:val="22"/>
                <w:szCs w:val="22"/>
              </w:rPr>
              <w:t>0</w:t>
            </w:r>
          </w:p>
        </w:tc>
        <w:tc>
          <w:tcPr>
            <w:tcW w:w="1677" w:type="dxa"/>
            <w:tcBorders>
              <w:top w:val="nil"/>
              <w:left w:val="nil"/>
              <w:bottom w:val="nil"/>
              <w:right w:val="single" w:sz="4" w:space="0" w:color="0070C0"/>
            </w:tcBorders>
            <w:shd w:val="clear" w:color="auto" w:fill="auto"/>
            <w:noWrap/>
            <w:vAlign w:val="bottom"/>
            <w:hideMark/>
          </w:tcPr>
          <w:p w14:paraId="1B3E04B0" w14:textId="77777777" w:rsidR="006E79C0" w:rsidRPr="00BE5BA0" w:rsidRDefault="006E79C0" w:rsidP="00BE5BA0">
            <w:pPr>
              <w:jc w:val="right"/>
              <w:rPr>
                <w:b/>
                <w:bCs/>
                <w:sz w:val="22"/>
                <w:szCs w:val="22"/>
              </w:rPr>
            </w:pPr>
            <w:r w:rsidRPr="00BE5BA0">
              <w:rPr>
                <w:b/>
                <w:bCs/>
                <w:sz w:val="22"/>
                <w:szCs w:val="22"/>
              </w:rPr>
              <w:t>16 116</w:t>
            </w:r>
          </w:p>
        </w:tc>
        <w:tc>
          <w:tcPr>
            <w:tcW w:w="1677" w:type="dxa"/>
            <w:tcBorders>
              <w:top w:val="nil"/>
              <w:left w:val="nil"/>
              <w:bottom w:val="nil"/>
              <w:right w:val="single" w:sz="4" w:space="0" w:color="0070C0"/>
            </w:tcBorders>
            <w:shd w:val="clear" w:color="auto" w:fill="auto"/>
            <w:noWrap/>
            <w:vAlign w:val="bottom"/>
            <w:hideMark/>
          </w:tcPr>
          <w:p w14:paraId="354688EA" w14:textId="77777777" w:rsidR="006E79C0" w:rsidRPr="00BE5BA0" w:rsidRDefault="006E79C0" w:rsidP="00BE5BA0">
            <w:pPr>
              <w:jc w:val="right"/>
              <w:rPr>
                <w:b/>
                <w:bCs/>
                <w:sz w:val="22"/>
                <w:szCs w:val="22"/>
              </w:rPr>
            </w:pPr>
            <w:r w:rsidRPr="00BE5BA0">
              <w:rPr>
                <w:b/>
                <w:bCs/>
                <w:sz w:val="22"/>
                <w:szCs w:val="22"/>
              </w:rPr>
              <w:t>18 123</w:t>
            </w:r>
          </w:p>
        </w:tc>
        <w:tc>
          <w:tcPr>
            <w:tcW w:w="1750" w:type="dxa"/>
            <w:tcBorders>
              <w:top w:val="nil"/>
              <w:left w:val="nil"/>
              <w:bottom w:val="nil"/>
              <w:right w:val="single" w:sz="4" w:space="0" w:color="0070C0"/>
            </w:tcBorders>
            <w:shd w:val="clear" w:color="auto" w:fill="auto"/>
            <w:noWrap/>
            <w:vAlign w:val="bottom"/>
            <w:hideMark/>
          </w:tcPr>
          <w:p w14:paraId="6DFF3C97" w14:textId="77777777" w:rsidR="006E79C0" w:rsidRPr="00BE5BA0" w:rsidRDefault="006E79C0" w:rsidP="00BE5BA0">
            <w:pPr>
              <w:jc w:val="right"/>
              <w:rPr>
                <w:b/>
                <w:bCs/>
                <w:sz w:val="22"/>
                <w:szCs w:val="22"/>
              </w:rPr>
            </w:pPr>
            <w:r w:rsidRPr="00BE5BA0">
              <w:rPr>
                <w:b/>
                <w:bCs/>
                <w:sz w:val="22"/>
                <w:szCs w:val="22"/>
              </w:rPr>
              <w:t>17 358</w:t>
            </w:r>
          </w:p>
        </w:tc>
        <w:tc>
          <w:tcPr>
            <w:tcW w:w="1551" w:type="dxa"/>
            <w:tcBorders>
              <w:top w:val="nil"/>
              <w:left w:val="nil"/>
              <w:bottom w:val="nil"/>
              <w:right w:val="single" w:sz="4" w:space="0" w:color="0070C0"/>
            </w:tcBorders>
            <w:shd w:val="clear" w:color="auto" w:fill="auto"/>
            <w:noWrap/>
            <w:vAlign w:val="bottom"/>
            <w:hideMark/>
          </w:tcPr>
          <w:p w14:paraId="73C466E9" w14:textId="35F9EA15" w:rsidR="006E79C0" w:rsidRPr="00BE5BA0" w:rsidRDefault="006E79C0" w:rsidP="00BE5BA0">
            <w:pPr>
              <w:jc w:val="right"/>
              <w:rPr>
                <w:b/>
                <w:bCs/>
                <w:sz w:val="22"/>
                <w:szCs w:val="22"/>
              </w:rPr>
            </w:pPr>
            <w:r w:rsidRPr="00BE5BA0">
              <w:rPr>
                <w:b/>
                <w:bCs/>
                <w:sz w:val="22"/>
                <w:szCs w:val="22"/>
              </w:rPr>
              <w:t>17 794</w:t>
            </w:r>
          </w:p>
        </w:tc>
        <w:tc>
          <w:tcPr>
            <w:tcW w:w="1665" w:type="dxa"/>
            <w:tcBorders>
              <w:top w:val="nil"/>
              <w:left w:val="nil"/>
              <w:bottom w:val="nil"/>
              <w:right w:val="nil"/>
            </w:tcBorders>
            <w:shd w:val="clear" w:color="auto" w:fill="auto"/>
            <w:noWrap/>
            <w:vAlign w:val="bottom"/>
            <w:hideMark/>
          </w:tcPr>
          <w:p w14:paraId="50ACF4CD" w14:textId="4D586B12" w:rsidR="006E79C0" w:rsidRPr="00BE5BA0" w:rsidRDefault="006E79C0" w:rsidP="00BE5BA0">
            <w:pPr>
              <w:jc w:val="right"/>
              <w:rPr>
                <w:b/>
                <w:bCs/>
                <w:sz w:val="22"/>
                <w:szCs w:val="22"/>
              </w:rPr>
            </w:pPr>
            <w:r w:rsidRPr="00BE5BA0">
              <w:rPr>
                <w:b/>
                <w:bCs/>
                <w:sz w:val="22"/>
                <w:szCs w:val="22"/>
              </w:rPr>
              <w:t>69 391</w:t>
            </w:r>
          </w:p>
        </w:tc>
      </w:tr>
    </w:tbl>
    <w:p w14:paraId="056BAE08" w14:textId="77777777" w:rsidR="006E79C0" w:rsidRPr="006E79C0" w:rsidRDefault="006E79C0" w:rsidP="006E79C0"/>
    <w:p w14:paraId="0F001EC8" w14:textId="77777777" w:rsidR="006E79C0" w:rsidRPr="006E79C0" w:rsidRDefault="006E79C0" w:rsidP="006E79C0">
      <w:r w:rsidRPr="006E79C0">
        <w:br w:type="page"/>
      </w:r>
    </w:p>
    <w:p w14:paraId="11CA6C53" w14:textId="1E916780" w:rsidR="006E79C0" w:rsidRPr="006E79C0" w:rsidRDefault="006E79C0" w:rsidP="00BE5BA0">
      <w:pPr>
        <w:pStyle w:val="Headingi"/>
      </w:pPr>
      <w:r w:rsidRPr="006E79C0">
        <w:t>2019</w:t>
      </w:r>
      <w:r w:rsidRPr="006E79C0">
        <w:rPr>
          <w:rFonts w:hint="eastAsia"/>
        </w:rPr>
        <w:t>年业绩报告</w:t>
      </w:r>
    </w:p>
    <w:tbl>
      <w:tblPr>
        <w:tblStyle w:val="GridTable1Light-Accent1"/>
        <w:tblW w:w="0" w:type="auto"/>
        <w:tblLook w:val="04A0" w:firstRow="1" w:lastRow="0" w:firstColumn="1" w:lastColumn="0" w:noHBand="0" w:noVBand="1"/>
      </w:tblPr>
      <w:tblGrid>
        <w:gridCol w:w="3969"/>
        <w:gridCol w:w="7938"/>
        <w:gridCol w:w="2041"/>
      </w:tblGrid>
      <w:tr w:rsidR="006E79C0" w:rsidRPr="00BE5BA0" w14:paraId="736772C1" w14:textId="77777777" w:rsidTr="00534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single" w:sz="8" w:space="0" w:color="4F81BD" w:themeColor="accent1"/>
              <w:right w:val="dotted" w:sz="4" w:space="0" w:color="B8CCE4" w:themeColor="accent1" w:themeTint="66"/>
            </w:tcBorders>
          </w:tcPr>
          <w:p w14:paraId="1DAA6001" w14:textId="77777777" w:rsidR="006E79C0" w:rsidRPr="00BE5BA0" w:rsidRDefault="006E79C0" w:rsidP="00BE5BA0">
            <w:pPr>
              <w:jc w:val="center"/>
              <w:rPr>
                <w:rFonts w:ascii="STKaiti" w:eastAsia="STKaiti" w:hAnsi="STKaiti"/>
                <w:sz w:val="22"/>
              </w:rPr>
            </w:pPr>
            <w:r w:rsidRPr="00BE5BA0">
              <w:rPr>
                <w:rFonts w:ascii="STKaiti" w:eastAsia="STKaiti" w:hAnsi="STKaiti" w:hint="eastAsia"/>
                <w:sz w:val="22"/>
              </w:rPr>
              <w:t>成绩</w:t>
            </w:r>
          </w:p>
        </w:tc>
        <w:tc>
          <w:tcPr>
            <w:tcW w:w="7938" w:type="dxa"/>
            <w:tcBorders>
              <w:top w:val="nil"/>
              <w:left w:val="dotted" w:sz="4" w:space="0" w:color="B8CCE4" w:themeColor="accent1" w:themeTint="66"/>
              <w:bottom w:val="single" w:sz="8" w:space="0" w:color="4F81BD" w:themeColor="accent1"/>
              <w:right w:val="dotted" w:sz="4" w:space="0" w:color="B8CCE4" w:themeColor="accent1" w:themeTint="66"/>
            </w:tcBorders>
          </w:tcPr>
          <w:p w14:paraId="2C31D484" w14:textId="77777777" w:rsidR="006E79C0" w:rsidRPr="00BE5BA0" w:rsidRDefault="006E79C0" w:rsidP="00BE5BA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BE5BA0">
              <w:rPr>
                <w:rFonts w:ascii="STKaiti" w:eastAsia="STKaiti" w:hAnsi="STKaiti" w:hint="eastAsia"/>
                <w:sz w:val="22"/>
              </w:rPr>
              <w:t>衡量</w:t>
            </w:r>
          </w:p>
        </w:tc>
        <w:tc>
          <w:tcPr>
            <w:tcW w:w="2041" w:type="dxa"/>
            <w:tcBorders>
              <w:top w:val="nil"/>
              <w:left w:val="dotted" w:sz="4" w:space="0" w:color="B8CCE4" w:themeColor="accent1" w:themeTint="66"/>
              <w:bottom w:val="single" w:sz="8" w:space="0" w:color="4F81BD" w:themeColor="accent1"/>
              <w:right w:val="nil"/>
            </w:tcBorders>
          </w:tcPr>
          <w:p w14:paraId="0EB290BE" w14:textId="55836624" w:rsidR="006E79C0" w:rsidRPr="00BE5BA0" w:rsidRDefault="006E79C0" w:rsidP="00BE5BA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bookmarkStart w:id="264" w:name="lt_pId674"/>
            <w:r w:rsidRPr="00BE5BA0">
              <w:rPr>
                <w:rFonts w:ascii="STKaiti" w:eastAsia="STKaiti" w:hAnsi="STKaiti" w:hint="eastAsia"/>
                <w:sz w:val="22"/>
              </w:rPr>
              <w:t>风险</w:t>
            </w:r>
            <w:bookmarkEnd w:id="264"/>
          </w:p>
        </w:tc>
      </w:tr>
      <w:tr w:rsidR="006E79C0" w:rsidRPr="00BE5BA0" w14:paraId="6D3B153A" w14:textId="77777777" w:rsidTr="00534346">
        <w:tc>
          <w:tcPr>
            <w:cnfStyle w:val="001000000000" w:firstRow="0" w:lastRow="0" w:firstColumn="1" w:lastColumn="0" w:oddVBand="0" w:evenVBand="0" w:oddHBand="0" w:evenHBand="0" w:firstRowFirstColumn="0" w:firstRowLastColumn="0" w:lastRowFirstColumn="0" w:lastRowLastColumn="0"/>
            <w:tcW w:w="3969" w:type="dxa"/>
            <w:tcBorders>
              <w:top w:val="single" w:sz="8" w:space="0" w:color="4F81BD" w:themeColor="accent1"/>
              <w:left w:val="nil"/>
              <w:bottom w:val="single" w:sz="4" w:space="0" w:color="B8CCE4" w:themeColor="accent1" w:themeTint="66"/>
              <w:right w:val="dotted" w:sz="4" w:space="0" w:color="B8CCE4" w:themeColor="accent1" w:themeTint="66"/>
            </w:tcBorders>
          </w:tcPr>
          <w:p w14:paraId="62AA5CFB" w14:textId="77777777" w:rsidR="006E79C0" w:rsidRPr="00BE5BA0" w:rsidRDefault="006E79C0" w:rsidP="00534346">
            <w:pPr>
              <w:rPr>
                <w:b w:val="0"/>
                <w:bCs w:val="0"/>
                <w:sz w:val="22"/>
                <w:lang w:eastAsia="zh-CN"/>
              </w:rPr>
            </w:pPr>
            <w:r w:rsidRPr="00BE5BA0">
              <w:rPr>
                <w:rFonts w:hint="eastAsia"/>
                <w:b w:val="0"/>
                <w:bCs w:val="0"/>
                <w:sz w:val="22"/>
                <w:lang w:eastAsia="zh-CN"/>
              </w:rPr>
              <w:t>在加强成员国加强政策、法律和监管框架的能力方面取得重大成果。</w:t>
            </w:r>
          </w:p>
        </w:tc>
        <w:tc>
          <w:tcPr>
            <w:tcW w:w="7938"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3CBE0797"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65" w:name="lt_pId676"/>
            <w:r w:rsidRPr="00BE5BA0">
              <w:rPr>
                <w:rFonts w:hint="eastAsia"/>
                <w:sz w:val="22"/>
                <w:lang w:eastAsia="zh-CN"/>
              </w:rPr>
              <w:t>第</w:t>
            </w:r>
            <w:r w:rsidRPr="00BE5BA0">
              <w:rPr>
                <w:rFonts w:hint="eastAsia"/>
                <w:sz w:val="22"/>
                <w:lang w:eastAsia="zh-CN"/>
              </w:rPr>
              <w:t>19</w:t>
            </w:r>
            <w:r w:rsidRPr="00BE5BA0">
              <w:rPr>
                <w:rFonts w:hint="eastAsia"/>
                <w:sz w:val="22"/>
                <w:lang w:eastAsia="zh-CN"/>
              </w:rPr>
              <w:t>届</w:t>
            </w:r>
            <w:r w:rsidRPr="00BE5BA0">
              <w:rPr>
                <w:sz w:val="22"/>
                <w:lang w:eastAsia="zh-CN"/>
              </w:rPr>
              <w:t>全球监管</w:t>
            </w:r>
            <w:r w:rsidRPr="00BE5BA0">
              <w:rPr>
                <w:rFonts w:hint="eastAsia"/>
                <w:sz w:val="22"/>
                <w:lang w:eastAsia="zh-CN"/>
              </w:rPr>
              <w:t>机构</w:t>
            </w:r>
            <w:r w:rsidRPr="00BE5BA0">
              <w:rPr>
                <w:sz w:val="22"/>
                <w:lang w:eastAsia="zh-CN"/>
              </w:rPr>
              <w:t>专题研讨会</w:t>
            </w:r>
            <w:r w:rsidRPr="00BE5BA0">
              <w:rPr>
                <w:rFonts w:hint="eastAsia"/>
                <w:sz w:val="22"/>
                <w:lang w:eastAsia="zh-CN"/>
              </w:rPr>
              <w:t>（</w:t>
            </w:r>
            <w:r w:rsidRPr="00BE5BA0">
              <w:rPr>
                <w:sz w:val="22"/>
                <w:lang w:eastAsia="zh-CN"/>
              </w:rPr>
              <w:t>GSR-19</w:t>
            </w:r>
            <w:r w:rsidRPr="00BE5BA0">
              <w:rPr>
                <w:rFonts w:hint="eastAsia"/>
                <w:sz w:val="22"/>
                <w:lang w:eastAsia="zh-CN"/>
              </w:rPr>
              <w:t>）</w:t>
            </w:r>
            <w:r w:rsidRPr="00BE5BA0">
              <w:rPr>
                <w:sz w:val="22"/>
                <w:lang w:eastAsia="zh-CN"/>
              </w:rPr>
              <w:t>吸引了</w:t>
            </w:r>
            <w:r w:rsidRPr="00BE5BA0">
              <w:rPr>
                <w:rFonts w:hint="eastAsia"/>
                <w:sz w:val="22"/>
                <w:lang w:eastAsia="zh-CN"/>
              </w:rPr>
              <w:t>来自</w:t>
            </w:r>
            <w:r w:rsidRPr="00BE5BA0">
              <w:rPr>
                <w:rFonts w:hint="eastAsia"/>
                <w:sz w:val="22"/>
                <w:lang w:eastAsia="zh-CN"/>
              </w:rPr>
              <w:t>64</w:t>
            </w:r>
            <w:r w:rsidRPr="00BE5BA0">
              <w:rPr>
                <w:rFonts w:hint="eastAsia"/>
                <w:sz w:val="22"/>
                <w:lang w:eastAsia="zh-CN"/>
              </w:rPr>
              <w:t>个国家的</w:t>
            </w:r>
            <w:r w:rsidRPr="00BE5BA0">
              <w:rPr>
                <w:rFonts w:hint="eastAsia"/>
                <w:sz w:val="22"/>
                <w:lang w:eastAsia="zh-CN"/>
              </w:rPr>
              <w:t>325</w:t>
            </w:r>
            <w:r w:rsidRPr="00BE5BA0">
              <w:rPr>
                <w:rFonts w:hint="eastAsia"/>
                <w:sz w:val="22"/>
                <w:lang w:eastAsia="zh-CN"/>
              </w:rPr>
              <w:t>位</w:t>
            </w:r>
            <w:r w:rsidRPr="00BE5BA0">
              <w:rPr>
                <w:sz w:val="22"/>
                <w:lang w:eastAsia="zh-CN"/>
              </w:rPr>
              <w:t>与会者</w:t>
            </w:r>
            <w:r w:rsidRPr="00BE5BA0">
              <w:rPr>
                <w:rFonts w:hint="eastAsia"/>
                <w:sz w:val="22"/>
                <w:lang w:eastAsia="zh-CN"/>
              </w:rPr>
              <w:t>的参加</w:t>
            </w:r>
            <w:r w:rsidRPr="00BE5BA0">
              <w:rPr>
                <w:sz w:val="22"/>
                <w:lang w:eastAsia="zh-CN"/>
              </w:rPr>
              <w:t>，其中包括政府部长、监管机构负责人和业界顶级高官。</w:t>
            </w:r>
            <w:bookmarkStart w:id="266" w:name="lt_pId677"/>
            <w:bookmarkEnd w:id="265"/>
            <w:r w:rsidRPr="00BE5BA0">
              <w:rPr>
                <w:sz w:val="22"/>
                <w:lang w:eastAsia="zh-CN"/>
              </w:rPr>
              <w:t>GSR-19</w:t>
            </w:r>
            <w:r w:rsidRPr="00BE5BA0">
              <w:rPr>
                <w:sz w:val="22"/>
                <w:lang w:eastAsia="zh-CN"/>
              </w:rPr>
              <w:t>通过了关于快速实现所有人的数字连接的最佳做法导则</w:t>
            </w:r>
            <w:r w:rsidRPr="00BE5BA0">
              <w:rPr>
                <w:rFonts w:hint="eastAsia"/>
                <w:sz w:val="22"/>
                <w:lang w:eastAsia="zh-CN"/>
              </w:rPr>
              <w:t>。</w:t>
            </w:r>
            <w:bookmarkEnd w:id="266"/>
            <w:r w:rsidRPr="00BE5BA0">
              <w:rPr>
                <w:rFonts w:hint="eastAsia"/>
                <w:sz w:val="22"/>
                <w:lang w:eastAsia="zh-CN"/>
              </w:rPr>
              <w:t>该导则支持扩展最后一英里网络，让每个人都能参与数字经济并从数字化转型中受益。启动</w:t>
            </w:r>
            <w:r w:rsidRPr="00BE5BA0">
              <w:rPr>
                <w:sz w:val="22"/>
                <w:lang w:eastAsia="zh-CN"/>
              </w:rPr>
              <w:t>ICT</w:t>
            </w:r>
            <w:r w:rsidRPr="00BE5BA0">
              <w:rPr>
                <w:sz w:val="22"/>
                <w:lang w:eastAsia="zh-CN"/>
              </w:rPr>
              <w:t>监管跟踪系统</w:t>
            </w:r>
            <w:r w:rsidRPr="00BE5BA0">
              <w:rPr>
                <w:rFonts w:hint="eastAsia"/>
                <w:sz w:val="22"/>
                <w:lang w:eastAsia="zh-CN"/>
              </w:rPr>
              <w:t>是为了协助做出考虑周全的重要政策决策。为监管机构举办了一系列培训会议，讨论数字政策和监管、市场发展情况以及数字化转型的协作监管方法。在</w:t>
            </w:r>
            <w:r w:rsidRPr="00BE5BA0">
              <w:rPr>
                <w:sz w:val="22"/>
                <w:lang w:eastAsia="zh-CN"/>
              </w:rPr>
              <w:t>GSR-19</w:t>
            </w:r>
            <w:r w:rsidRPr="00BE5BA0">
              <w:rPr>
                <w:rFonts w:hint="eastAsia"/>
                <w:sz w:val="22"/>
                <w:lang w:eastAsia="zh-CN"/>
              </w:rPr>
              <w:t>上发布了协作监管（</w:t>
            </w:r>
            <w:r w:rsidRPr="00BE5BA0">
              <w:rPr>
                <w:sz w:val="22"/>
                <w:lang w:eastAsia="zh-CN"/>
              </w:rPr>
              <w:t>G5</w:t>
            </w:r>
            <w:r w:rsidRPr="00BE5BA0">
              <w:rPr>
                <w:rFonts w:hint="eastAsia"/>
                <w:sz w:val="22"/>
                <w:lang w:eastAsia="zh-CN"/>
              </w:rPr>
              <w:t>）基准，作为一种新工具，对监管设置和工具进行建模，并提出跨部门协作解决方案，以快速有效地监管数字化转型。</w:t>
            </w:r>
          </w:p>
        </w:tc>
        <w:tc>
          <w:tcPr>
            <w:tcW w:w="2041" w:type="dxa"/>
            <w:tcBorders>
              <w:top w:val="single" w:sz="8" w:space="0" w:color="4F81BD" w:themeColor="accent1"/>
              <w:left w:val="dotted" w:sz="4" w:space="0" w:color="B8CCE4" w:themeColor="accent1" w:themeTint="66"/>
              <w:bottom w:val="single" w:sz="4" w:space="0" w:color="B8CCE4" w:themeColor="accent1" w:themeTint="66"/>
              <w:right w:val="nil"/>
            </w:tcBorders>
          </w:tcPr>
          <w:p w14:paraId="6135EFBD"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67" w:name="lt_pId682"/>
            <w:r w:rsidRPr="00BE5BA0">
              <w:rPr>
                <w:rFonts w:hint="eastAsia"/>
                <w:sz w:val="22"/>
                <w:lang w:eastAsia="zh-CN"/>
              </w:rPr>
              <w:t>减小了风险。</w:t>
            </w:r>
            <w:bookmarkStart w:id="268" w:name="lt_pId683"/>
            <w:bookmarkEnd w:id="267"/>
            <w:r w:rsidRPr="00BE5BA0">
              <w:rPr>
                <w:rFonts w:hint="eastAsia"/>
                <w:sz w:val="22"/>
                <w:lang w:eastAsia="zh-CN"/>
              </w:rPr>
              <w:t>人力和财务资源不足。</w:t>
            </w:r>
            <w:bookmarkEnd w:id="268"/>
          </w:p>
        </w:tc>
      </w:tr>
      <w:tr w:rsidR="006E79C0" w:rsidRPr="00BE5BA0" w14:paraId="3C7F5F35" w14:textId="77777777" w:rsidTr="00534346">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0EAA3DAC" w14:textId="77777777" w:rsidR="006E79C0" w:rsidRPr="00BE5BA0" w:rsidRDefault="006E79C0" w:rsidP="00534346">
            <w:pPr>
              <w:rPr>
                <w:b w:val="0"/>
                <w:bCs w:val="0"/>
                <w:sz w:val="22"/>
                <w:lang w:eastAsia="zh-CN"/>
              </w:rPr>
            </w:pPr>
            <w:r w:rsidRPr="00BE5BA0">
              <w:rPr>
                <w:rFonts w:hint="eastAsia"/>
                <w:b w:val="0"/>
                <w:bCs w:val="0"/>
                <w:sz w:val="22"/>
                <w:lang w:eastAsia="zh-CN"/>
              </w:rPr>
              <w:t>支持力度大，可加强成员国编制高质量、具有国际可比性的电信</w:t>
            </w:r>
            <w:r w:rsidRPr="00BE5BA0">
              <w:rPr>
                <w:b w:val="0"/>
                <w:bCs w:val="0"/>
                <w:sz w:val="22"/>
                <w:lang w:eastAsia="zh-CN"/>
              </w:rPr>
              <w:t>/ICT</w:t>
            </w:r>
            <w:r w:rsidRPr="00BE5BA0">
              <w:rPr>
                <w:rFonts w:hint="eastAsia"/>
                <w:b w:val="0"/>
                <w:bCs w:val="0"/>
                <w:sz w:val="22"/>
                <w:lang w:eastAsia="zh-CN"/>
              </w:rPr>
              <w:t>统计数据的能力。</w:t>
            </w:r>
          </w:p>
        </w:tc>
        <w:tc>
          <w:tcPr>
            <w:tcW w:w="7938"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340C9CAB"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rFonts w:hint="eastAsia"/>
                <w:sz w:val="22"/>
                <w:lang w:eastAsia="zh-CN"/>
              </w:rPr>
              <w:t>组织了</w:t>
            </w:r>
            <w:r w:rsidRPr="00BE5BA0">
              <w:rPr>
                <w:sz w:val="22"/>
                <w:lang w:eastAsia="zh-CN"/>
              </w:rPr>
              <w:t>电信</w:t>
            </w:r>
            <w:r w:rsidRPr="00BE5BA0">
              <w:rPr>
                <w:sz w:val="22"/>
                <w:lang w:eastAsia="zh-CN"/>
              </w:rPr>
              <w:t>/ICT</w:t>
            </w:r>
            <w:r w:rsidRPr="00BE5BA0">
              <w:rPr>
                <w:sz w:val="22"/>
                <w:lang w:eastAsia="zh-CN"/>
              </w:rPr>
              <w:t>指标专家组（</w:t>
            </w:r>
            <w:r w:rsidRPr="00BE5BA0">
              <w:rPr>
                <w:sz w:val="22"/>
                <w:lang w:eastAsia="zh-CN"/>
              </w:rPr>
              <w:t>EGTI</w:t>
            </w:r>
            <w:r w:rsidRPr="00BE5BA0">
              <w:rPr>
                <w:sz w:val="22"/>
                <w:lang w:eastAsia="zh-CN"/>
              </w:rPr>
              <w:t>）和家庭指标专家组（</w:t>
            </w:r>
            <w:r w:rsidRPr="00BE5BA0">
              <w:rPr>
                <w:sz w:val="22"/>
                <w:lang w:eastAsia="zh-CN"/>
              </w:rPr>
              <w:t>EGH</w:t>
            </w:r>
            <w:r w:rsidRPr="00BE5BA0">
              <w:rPr>
                <w:sz w:val="22"/>
                <w:lang w:eastAsia="zh-CN"/>
              </w:rPr>
              <w:t>）</w:t>
            </w:r>
            <w:r w:rsidRPr="00BE5BA0">
              <w:rPr>
                <w:rFonts w:hint="eastAsia"/>
                <w:sz w:val="22"/>
                <w:lang w:eastAsia="zh-CN"/>
              </w:rPr>
              <w:t>会议以及两次区域统计讲习班（独联体、非洲），以加强这些区域的国家根据国际标准编制</w:t>
            </w:r>
            <w:r w:rsidRPr="00BE5BA0">
              <w:rPr>
                <w:sz w:val="22"/>
                <w:lang w:eastAsia="zh-CN"/>
              </w:rPr>
              <w:t>电信</w:t>
            </w:r>
            <w:r w:rsidRPr="00BE5BA0">
              <w:rPr>
                <w:sz w:val="22"/>
                <w:lang w:eastAsia="zh-CN"/>
              </w:rPr>
              <w:t>/ICT</w:t>
            </w:r>
            <w:r w:rsidRPr="00BE5BA0">
              <w:rPr>
                <w:rFonts w:hint="eastAsia"/>
                <w:sz w:val="22"/>
                <w:lang w:eastAsia="zh-CN"/>
              </w:rPr>
              <w:t>国家统计数据和指标的能力。</w:t>
            </w:r>
          </w:p>
        </w:tc>
        <w:tc>
          <w:tcPr>
            <w:tcW w:w="204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62E313E7"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E79C0" w:rsidRPr="00BE5BA0" w14:paraId="5478A53D" w14:textId="77777777" w:rsidTr="00534346">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D74495E" w14:textId="77777777" w:rsidR="006E79C0" w:rsidRPr="00BE5BA0" w:rsidRDefault="006E79C0" w:rsidP="00534346">
            <w:pPr>
              <w:rPr>
                <w:b w:val="0"/>
                <w:bCs w:val="0"/>
                <w:sz w:val="22"/>
                <w:lang w:eastAsia="zh-CN"/>
              </w:rPr>
            </w:pPr>
            <w:r w:rsidRPr="00BE5BA0">
              <w:rPr>
                <w:rFonts w:hint="eastAsia"/>
                <w:b w:val="0"/>
                <w:bCs w:val="0"/>
                <w:sz w:val="22"/>
                <w:lang w:eastAsia="zh-CN"/>
              </w:rPr>
              <w:t>为提高国际电联成员的人员和机构能力，充分挖掘电信</w:t>
            </w:r>
            <w:r w:rsidRPr="00BE5BA0">
              <w:rPr>
                <w:b w:val="0"/>
                <w:bCs w:val="0"/>
                <w:sz w:val="22"/>
                <w:lang w:eastAsia="zh-CN"/>
              </w:rPr>
              <w:t>/ICT</w:t>
            </w:r>
            <w:r w:rsidRPr="00BE5BA0">
              <w:rPr>
                <w:rFonts w:hint="eastAsia"/>
                <w:b w:val="0"/>
                <w:bCs w:val="0"/>
                <w:sz w:val="22"/>
                <w:lang w:eastAsia="zh-CN"/>
              </w:rPr>
              <w:t>的潜能而提供的有用设施。</w:t>
            </w:r>
          </w:p>
        </w:tc>
        <w:tc>
          <w:tcPr>
            <w:tcW w:w="7938"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712FA889"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69" w:name="lt_pId687"/>
            <w:r w:rsidRPr="00BE5BA0">
              <w:rPr>
                <w:sz w:val="22"/>
                <w:lang w:eastAsia="zh-CN"/>
              </w:rPr>
              <w:t>重新设计</w:t>
            </w:r>
            <w:r w:rsidRPr="00BE5BA0">
              <w:rPr>
                <w:rFonts w:hint="eastAsia"/>
                <w:sz w:val="22"/>
                <w:lang w:eastAsia="zh-CN"/>
              </w:rPr>
              <w:t>了</w:t>
            </w:r>
            <w:r w:rsidRPr="00BE5BA0">
              <w:rPr>
                <w:sz w:val="22"/>
                <w:lang w:eastAsia="zh-CN"/>
              </w:rPr>
              <w:t>国际电信学院</w:t>
            </w:r>
            <w:r w:rsidRPr="00BE5BA0">
              <w:rPr>
                <w:rFonts w:hint="eastAsia"/>
                <w:sz w:val="22"/>
                <w:lang w:eastAsia="zh-CN"/>
              </w:rPr>
              <w:t>的</w:t>
            </w:r>
            <w:r w:rsidRPr="00BE5BA0">
              <w:rPr>
                <w:sz w:val="22"/>
                <w:lang w:eastAsia="zh-CN"/>
              </w:rPr>
              <w:t>门户</w:t>
            </w:r>
            <w:r w:rsidRPr="00BE5BA0">
              <w:rPr>
                <w:rFonts w:hint="eastAsia"/>
                <w:sz w:val="22"/>
                <w:lang w:eastAsia="zh-CN"/>
              </w:rPr>
              <w:t>网站</w:t>
            </w:r>
            <w:r w:rsidRPr="00BE5BA0">
              <w:rPr>
                <w:sz w:val="22"/>
                <w:lang w:eastAsia="zh-CN"/>
              </w:rPr>
              <w:t>，方便移动用户</w:t>
            </w:r>
            <w:r w:rsidRPr="00BE5BA0">
              <w:rPr>
                <w:rFonts w:hint="eastAsia"/>
                <w:sz w:val="22"/>
                <w:lang w:eastAsia="zh-CN"/>
              </w:rPr>
              <w:t>以</w:t>
            </w:r>
            <w:r w:rsidRPr="00BE5BA0">
              <w:rPr>
                <w:sz w:val="22"/>
                <w:lang w:eastAsia="zh-CN"/>
              </w:rPr>
              <w:t>更友好和</w:t>
            </w:r>
            <w:r w:rsidRPr="00BE5BA0">
              <w:rPr>
                <w:rFonts w:hint="eastAsia"/>
                <w:sz w:val="22"/>
                <w:lang w:eastAsia="zh-CN"/>
              </w:rPr>
              <w:t>更</w:t>
            </w:r>
            <w:r w:rsidRPr="00BE5BA0">
              <w:rPr>
                <w:sz w:val="22"/>
                <w:lang w:eastAsia="zh-CN"/>
              </w:rPr>
              <w:t>安全的方式访问国际电联在信息通信技术和数字发展领域的能力</w:t>
            </w:r>
            <w:r w:rsidRPr="00BE5BA0">
              <w:rPr>
                <w:rFonts w:hint="eastAsia"/>
                <w:sz w:val="22"/>
                <w:lang w:eastAsia="zh-CN"/>
              </w:rPr>
              <w:t>开发</w:t>
            </w:r>
            <w:r w:rsidRPr="00BE5BA0">
              <w:rPr>
                <w:sz w:val="22"/>
                <w:lang w:eastAsia="zh-CN"/>
              </w:rPr>
              <w:t>活动、课程和讲习班。</w:t>
            </w:r>
            <w:bookmarkEnd w:id="269"/>
          </w:p>
        </w:tc>
        <w:tc>
          <w:tcPr>
            <w:tcW w:w="204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4C6186AE"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E79C0" w:rsidRPr="00BE5BA0" w14:paraId="42BF897F" w14:textId="77777777" w:rsidTr="00534346">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36801CF" w14:textId="77777777" w:rsidR="006E79C0" w:rsidRPr="00BE5BA0" w:rsidRDefault="006E79C0" w:rsidP="00534346">
            <w:pPr>
              <w:rPr>
                <w:b w:val="0"/>
                <w:bCs w:val="0"/>
                <w:sz w:val="22"/>
                <w:lang w:eastAsia="zh-CN"/>
              </w:rPr>
            </w:pPr>
            <w:r w:rsidRPr="00BE5BA0">
              <w:rPr>
                <w:rFonts w:hint="eastAsia"/>
                <w:b w:val="0"/>
                <w:bCs w:val="0"/>
                <w:sz w:val="22"/>
                <w:lang w:eastAsia="zh-CN"/>
              </w:rPr>
              <w:t>为加强国际电联成员将电信</w:t>
            </w:r>
            <w:r w:rsidRPr="00BE5BA0">
              <w:rPr>
                <w:b w:val="0"/>
                <w:bCs w:val="0"/>
                <w:sz w:val="22"/>
                <w:lang w:eastAsia="zh-CN"/>
              </w:rPr>
              <w:t>/ICT</w:t>
            </w:r>
            <w:r w:rsidRPr="00BE5BA0">
              <w:rPr>
                <w:rFonts w:hint="eastAsia"/>
                <w:b w:val="0"/>
                <w:bCs w:val="0"/>
                <w:sz w:val="22"/>
                <w:lang w:eastAsia="zh-CN"/>
              </w:rPr>
              <w:t>创新和数字化纳入国家发展议程的能力做出有效贡献。</w:t>
            </w:r>
          </w:p>
        </w:tc>
        <w:tc>
          <w:tcPr>
            <w:tcW w:w="7938"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381A2436"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70" w:name="lt_pId689"/>
            <w:r w:rsidRPr="00BE5BA0">
              <w:rPr>
                <w:rFonts w:hint="eastAsia"/>
                <w:sz w:val="22"/>
                <w:lang w:eastAsia="zh-CN"/>
              </w:rPr>
              <w:t>改进了国际电联宽带地图，以促进人们了解网络基础设施以及这方面的投资机遇，盘点世界各地的连通状况。这些地图提供了</w:t>
            </w:r>
            <w:r w:rsidRPr="00BE5BA0">
              <w:rPr>
                <w:sz w:val="22"/>
                <w:lang w:eastAsia="zh-CN"/>
              </w:rPr>
              <w:t>440</w:t>
            </w:r>
            <w:r w:rsidRPr="00BE5BA0">
              <w:rPr>
                <w:rFonts w:hint="eastAsia"/>
                <w:sz w:val="22"/>
                <w:lang w:eastAsia="zh-CN"/>
              </w:rPr>
              <w:t>多家运营商和全球</w:t>
            </w:r>
            <w:r w:rsidRPr="00BE5BA0">
              <w:rPr>
                <w:sz w:val="22"/>
                <w:lang w:eastAsia="zh-CN"/>
              </w:rPr>
              <w:t>24,000</w:t>
            </w:r>
            <w:r w:rsidRPr="00BE5BA0">
              <w:rPr>
                <w:rFonts w:hint="eastAsia"/>
                <w:sz w:val="22"/>
                <w:lang w:eastAsia="zh-CN"/>
              </w:rPr>
              <w:t>个接入点的信息。</w:t>
            </w:r>
            <w:bookmarkEnd w:id="270"/>
            <w:r w:rsidRPr="00BE5BA0">
              <w:rPr>
                <w:sz w:val="22"/>
                <w:lang w:eastAsia="zh-CN"/>
              </w:rPr>
              <w:t>ICT</w:t>
            </w:r>
            <w:r w:rsidRPr="00BE5BA0">
              <w:rPr>
                <w:rFonts w:hint="eastAsia"/>
                <w:sz w:val="22"/>
                <w:lang w:eastAsia="zh-CN"/>
              </w:rPr>
              <w:t>基础设施业务规划工具包为监管机构和决策机构提供了一种清晰实用的方法，以便对拟议的宽带基础设施安装和部署计划进行准确的经济评估。</w:t>
            </w:r>
          </w:p>
        </w:tc>
        <w:tc>
          <w:tcPr>
            <w:tcW w:w="204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5DEC066E"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71" w:name="lt_pId692"/>
            <w:r w:rsidRPr="00BE5BA0">
              <w:rPr>
                <w:rFonts w:hint="eastAsia"/>
                <w:sz w:val="22"/>
                <w:lang w:eastAsia="zh-CN"/>
              </w:rPr>
              <w:t>合作伙伴和国家给予大力支持</w:t>
            </w:r>
            <w:r w:rsidRPr="00BE5BA0">
              <w:rPr>
                <w:rFonts w:hint="eastAsia"/>
                <w:sz w:val="22"/>
                <w:lang w:eastAsia="zh-CN"/>
              </w:rPr>
              <w:t>/</w:t>
            </w:r>
            <w:r w:rsidRPr="00BE5BA0">
              <w:rPr>
                <w:rFonts w:hint="eastAsia"/>
                <w:sz w:val="22"/>
                <w:lang w:eastAsia="zh-CN"/>
              </w:rPr>
              <w:t>做出承诺。</w:t>
            </w:r>
            <w:bookmarkEnd w:id="271"/>
          </w:p>
        </w:tc>
      </w:tr>
    </w:tbl>
    <w:p w14:paraId="490A9751" w14:textId="4225F621" w:rsidR="006E79C0" w:rsidRPr="006E79C0" w:rsidRDefault="006E79C0" w:rsidP="00BE5BA0">
      <w:pPr>
        <w:pStyle w:val="Headingi"/>
        <w:rPr>
          <w:lang w:eastAsia="zh-CN"/>
        </w:rPr>
      </w:pPr>
      <w:r w:rsidRPr="006E79C0">
        <w:rPr>
          <w:lang w:eastAsia="zh-CN"/>
        </w:rPr>
        <w:br w:type="page"/>
        <w:t>2021</w:t>
      </w:r>
      <w:r w:rsidR="00BE5BA0">
        <w:rPr>
          <w:rFonts w:hint="eastAsia"/>
          <w:lang w:eastAsia="zh-CN"/>
        </w:rPr>
        <w:t>年</w:t>
      </w:r>
      <w:r w:rsidRPr="006E79C0">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111"/>
        <w:gridCol w:w="6237"/>
        <w:gridCol w:w="3600"/>
      </w:tblGrid>
      <w:tr w:rsidR="006E79C0" w:rsidRPr="00BE5BA0" w14:paraId="5FC0006B" w14:textId="77777777" w:rsidTr="00534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il"/>
              <w:left w:val="nil"/>
              <w:bottom w:val="single" w:sz="8" w:space="0" w:color="4F81BD" w:themeColor="accent1"/>
              <w:right w:val="dotted" w:sz="4" w:space="0" w:color="B8CCE4" w:themeColor="accent1" w:themeTint="66"/>
            </w:tcBorders>
          </w:tcPr>
          <w:p w14:paraId="3C96541B" w14:textId="77777777" w:rsidR="006E79C0" w:rsidRPr="00BE5BA0" w:rsidRDefault="006E79C0" w:rsidP="00BE5BA0">
            <w:pPr>
              <w:jc w:val="center"/>
              <w:rPr>
                <w:rFonts w:ascii="STKaiti" w:eastAsia="STKaiti" w:hAnsi="STKaiti"/>
                <w:sz w:val="22"/>
              </w:rPr>
            </w:pPr>
            <w:r w:rsidRPr="00BE5BA0">
              <w:rPr>
                <w:rFonts w:ascii="STKaiti" w:eastAsia="STKaiti" w:hAnsi="STKaiti" w:hint="eastAsia"/>
                <w:sz w:val="22"/>
              </w:rPr>
              <w:t>成果</w:t>
            </w:r>
          </w:p>
        </w:tc>
        <w:tc>
          <w:tcPr>
            <w:tcW w:w="6237" w:type="dxa"/>
            <w:tcBorders>
              <w:top w:val="nil"/>
              <w:left w:val="dotted" w:sz="4" w:space="0" w:color="B8CCE4" w:themeColor="accent1" w:themeTint="66"/>
              <w:bottom w:val="single" w:sz="8" w:space="0" w:color="4F81BD" w:themeColor="accent1"/>
              <w:right w:val="dotted" w:sz="4" w:space="0" w:color="B8CCE4" w:themeColor="accent1" w:themeTint="66"/>
            </w:tcBorders>
          </w:tcPr>
          <w:p w14:paraId="6E2562C0" w14:textId="77777777" w:rsidR="006E79C0" w:rsidRPr="00BE5BA0" w:rsidRDefault="006E79C0" w:rsidP="00BE5BA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BE5BA0">
              <w:rPr>
                <w:rFonts w:ascii="STKaiti" w:eastAsia="STKaiti" w:hAnsi="STKaiti" w:hint="eastAsia"/>
                <w:sz w:val="22"/>
              </w:rPr>
              <w:t>成果指标</w:t>
            </w:r>
          </w:p>
        </w:tc>
        <w:tc>
          <w:tcPr>
            <w:tcW w:w="3600" w:type="dxa"/>
            <w:tcBorders>
              <w:top w:val="nil"/>
              <w:left w:val="dotted" w:sz="4" w:space="0" w:color="B8CCE4" w:themeColor="accent1" w:themeTint="66"/>
              <w:bottom w:val="single" w:sz="8" w:space="0" w:color="4F81BD" w:themeColor="accent1"/>
              <w:right w:val="nil"/>
            </w:tcBorders>
          </w:tcPr>
          <w:p w14:paraId="2B4A62E0" w14:textId="77777777" w:rsidR="006E79C0" w:rsidRPr="00BE5BA0" w:rsidRDefault="006E79C0" w:rsidP="00BE5BA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BE5BA0">
              <w:rPr>
                <w:rFonts w:ascii="STKaiti" w:eastAsia="STKaiti" w:hAnsi="STKaiti" w:hint="eastAsia"/>
                <w:sz w:val="22"/>
              </w:rPr>
              <w:t>风险指标</w:t>
            </w:r>
          </w:p>
        </w:tc>
      </w:tr>
      <w:tr w:rsidR="006E79C0" w:rsidRPr="00BE5BA0" w14:paraId="0C1CE0D4" w14:textId="77777777" w:rsidTr="00534346">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8" w:space="0" w:color="4F81BD" w:themeColor="accent1"/>
              <w:right w:val="dotted" w:sz="4" w:space="0" w:color="B8CCE4" w:themeColor="accent1" w:themeTint="66"/>
            </w:tcBorders>
          </w:tcPr>
          <w:p w14:paraId="63DCE8ED" w14:textId="77777777" w:rsidR="006E79C0" w:rsidRPr="00BE5BA0" w:rsidRDefault="006E79C0" w:rsidP="00534346">
            <w:pPr>
              <w:rPr>
                <w:b w:val="0"/>
                <w:bCs w:val="0"/>
                <w:sz w:val="22"/>
                <w:lang w:eastAsia="zh-CN"/>
              </w:rPr>
            </w:pPr>
            <w:bookmarkStart w:id="272" w:name="lt_pId698"/>
            <w:r w:rsidRPr="00BE5BA0">
              <w:rPr>
                <w:rFonts w:hint="eastAsia"/>
                <w:b w:val="0"/>
                <w:bCs w:val="0"/>
                <w:sz w:val="22"/>
                <w:lang w:eastAsia="zh-CN"/>
              </w:rPr>
              <w:t>成员国完善其有利于电信</w:t>
            </w:r>
            <w:r w:rsidRPr="00BE5BA0">
              <w:rPr>
                <w:rFonts w:hint="eastAsia"/>
                <w:b w:val="0"/>
                <w:bCs w:val="0"/>
                <w:sz w:val="22"/>
                <w:lang w:eastAsia="zh-CN"/>
              </w:rPr>
              <w:t>/ICT</w:t>
            </w:r>
            <w:r w:rsidRPr="00BE5BA0">
              <w:rPr>
                <w:rFonts w:hint="eastAsia"/>
                <w:b w:val="0"/>
                <w:bCs w:val="0"/>
                <w:sz w:val="22"/>
                <w:lang w:eastAsia="zh-CN"/>
              </w:rPr>
              <w:t>发展的政策、法律和规则框架方面的能力得到加强。</w:t>
            </w:r>
            <w:bookmarkEnd w:id="272"/>
          </w:p>
        </w:tc>
        <w:tc>
          <w:tcPr>
            <w:tcW w:w="623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2CE0C70E"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73" w:name="lt_pId699"/>
            <w:r w:rsidRPr="00BE5BA0">
              <w:rPr>
                <w:rFonts w:hint="eastAsia"/>
                <w:sz w:val="22"/>
                <w:lang w:eastAsia="zh-CN"/>
              </w:rPr>
              <w:t>及时向各成员国发布（有关监管、经济和金融）的</w:t>
            </w:r>
            <w:r w:rsidRPr="00BE5BA0">
              <w:rPr>
                <w:sz w:val="22"/>
                <w:lang w:eastAsia="zh-CN"/>
              </w:rPr>
              <w:t>年度调查</w:t>
            </w:r>
            <w:r w:rsidRPr="00BE5BA0">
              <w:rPr>
                <w:rFonts w:hint="eastAsia"/>
                <w:sz w:val="22"/>
                <w:lang w:eastAsia="zh-CN"/>
              </w:rPr>
              <w:t>以及有关政策、监管、经济和金融（</w:t>
            </w:r>
            <w:r w:rsidRPr="00BE5BA0">
              <w:rPr>
                <w:rFonts w:hint="eastAsia"/>
                <w:sz w:val="22"/>
                <w:lang w:eastAsia="zh-CN"/>
              </w:rPr>
              <w:t>PREF</w:t>
            </w:r>
            <w:r w:rsidRPr="00BE5BA0">
              <w:rPr>
                <w:rFonts w:hint="eastAsia"/>
                <w:sz w:val="22"/>
                <w:lang w:eastAsia="zh-CN"/>
              </w:rPr>
              <w:t>）的知识中心以及“</w:t>
            </w:r>
            <w:r w:rsidRPr="00BE5BA0">
              <w:rPr>
                <w:rFonts w:hint="eastAsia"/>
                <w:sz w:val="22"/>
                <w:lang w:eastAsia="zh-CN"/>
              </w:rPr>
              <w:t>ICT</w:t>
            </w:r>
            <w:r w:rsidRPr="00BE5BA0">
              <w:rPr>
                <w:rFonts w:hint="eastAsia"/>
                <w:sz w:val="22"/>
                <w:lang w:eastAsia="zh-CN"/>
              </w:rPr>
              <w:t>窗口”（</w:t>
            </w:r>
            <w:r w:rsidRPr="00BE5BA0">
              <w:rPr>
                <w:sz w:val="22"/>
                <w:lang w:eastAsia="zh-CN"/>
              </w:rPr>
              <w:t>ICT</w:t>
            </w:r>
            <w:r w:rsidRPr="00BE5BA0">
              <w:rPr>
                <w:rFonts w:hint="eastAsia"/>
                <w:sz w:val="22"/>
                <w:lang w:eastAsia="zh-CN"/>
              </w:rPr>
              <w:t xml:space="preserve"> </w:t>
            </w:r>
            <w:r w:rsidRPr="00BE5BA0">
              <w:rPr>
                <w:sz w:val="22"/>
                <w:lang w:eastAsia="zh-CN"/>
              </w:rPr>
              <w:t>Eye</w:t>
            </w:r>
            <w:r w:rsidRPr="00BE5BA0">
              <w:rPr>
                <w:rFonts w:hint="eastAsia"/>
                <w:sz w:val="22"/>
                <w:lang w:eastAsia="zh-CN"/>
              </w:rPr>
              <w:t>）数据库的数据。</w:t>
            </w:r>
            <w:bookmarkEnd w:id="273"/>
          </w:p>
          <w:p w14:paraId="464140B2"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74" w:name="lt_pId700"/>
            <w:r w:rsidRPr="00BE5BA0">
              <w:rPr>
                <w:sz w:val="22"/>
                <w:lang w:eastAsia="zh-CN"/>
              </w:rPr>
              <w:t>制定和发布的</w:t>
            </w:r>
            <w:r w:rsidRPr="00BE5BA0">
              <w:rPr>
                <w:rFonts w:hint="eastAsia"/>
                <w:sz w:val="22"/>
                <w:lang w:eastAsia="zh-CN"/>
              </w:rPr>
              <w:t>有关</w:t>
            </w:r>
            <w:r w:rsidRPr="00BE5BA0">
              <w:rPr>
                <w:rFonts w:hint="eastAsia"/>
                <w:sz w:val="22"/>
                <w:lang w:eastAsia="zh-CN"/>
              </w:rPr>
              <w:t>ICT</w:t>
            </w:r>
            <w:r w:rsidRPr="00BE5BA0">
              <w:rPr>
                <w:rFonts w:hint="eastAsia"/>
                <w:sz w:val="22"/>
                <w:lang w:eastAsia="zh-CN"/>
              </w:rPr>
              <w:t>政策，监管和经济以及金融方面的</w:t>
            </w:r>
            <w:r w:rsidRPr="00BE5BA0">
              <w:rPr>
                <w:sz w:val="22"/>
                <w:lang w:eastAsia="zh-CN"/>
              </w:rPr>
              <w:t>出版物，最佳实践指南</w:t>
            </w:r>
            <w:r w:rsidRPr="00BE5BA0">
              <w:rPr>
                <w:rFonts w:hint="eastAsia"/>
                <w:sz w:val="22"/>
                <w:lang w:eastAsia="zh-CN"/>
              </w:rPr>
              <w:t>、在线资源和工具包的</w:t>
            </w:r>
            <w:r w:rsidRPr="00BE5BA0">
              <w:rPr>
                <w:sz w:val="22"/>
                <w:lang w:eastAsia="zh-CN"/>
              </w:rPr>
              <w:t>数量以及</w:t>
            </w:r>
            <w:r w:rsidRPr="00BE5BA0">
              <w:rPr>
                <w:rFonts w:hint="eastAsia"/>
                <w:sz w:val="22"/>
                <w:lang w:eastAsia="zh-CN"/>
              </w:rPr>
              <w:t>在</w:t>
            </w:r>
            <w:r w:rsidRPr="00BE5BA0">
              <w:rPr>
                <w:rFonts w:hint="eastAsia"/>
                <w:sz w:val="22"/>
                <w:lang w:eastAsia="zh-CN"/>
              </w:rPr>
              <w:t>ICT</w:t>
            </w:r>
            <w:r w:rsidRPr="00BE5BA0">
              <w:rPr>
                <w:rFonts w:hint="eastAsia"/>
                <w:sz w:val="22"/>
                <w:lang w:eastAsia="zh-CN"/>
              </w:rPr>
              <w:t>窗口</w:t>
            </w:r>
            <w:r w:rsidRPr="00BE5BA0">
              <w:rPr>
                <w:sz w:val="22"/>
                <w:lang w:eastAsia="zh-CN"/>
              </w:rPr>
              <w:t>（</w:t>
            </w:r>
            <w:r w:rsidRPr="00BE5BA0">
              <w:rPr>
                <w:sz w:val="22"/>
                <w:lang w:eastAsia="zh-CN"/>
              </w:rPr>
              <w:t>ICT Eye</w:t>
            </w:r>
            <w:r w:rsidRPr="00BE5BA0">
              <w:rPr>
                <w:rFonts w:hint="eastAsia"/>
                <w:sz w:val="22"/>
                <w:lang w:eastAsia="zh-CN"/>
              </w:rPr>
              <w:t>）在线平台上访问</w:t>
            </w:r>
            <w:r w:rsidRPr="00BE5BA0">
              <w:rPr>
                <w:sz w:val="22"/>
                <w:lang w:eastAsia="zh-CN"/>
              </w:rPr>
              <w:t>下载的有关</w:t>
            </w:r>
            <w:r w:rsidRPr="00BE5BA0">
              <w:rPr>
                <w:rFonts w:hint="eastAsia"/>
                <w:sz w:val="22"/>
                <w:lang w:eastAsia="zh-CN"/>
              </w:rPr>
              <w:t>监管和政策的数据及出版物和信息数量。</w:t>
            </w:r>
            <w:bookmarkEnd w:id="274"/>
          </w:p>
          <w:p w14:paraId="505BD9FC"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75" w:name="lt_pId701"/>
            <w:r w:rsidRPr="00BE5BA0">
              <w:rPr>
                <w:sz w:val="22"/>
                <w:lang w:eastAsia="zh-CN"/>
              </w:rPr>
              <w:t>全球监管机构</w:t>
            </w:r>
            <w:r w:rsidRPr="00BE5BA0">
              <w:rPr>
                <w:rFonts w:hint="eastAsia"/>
                <w:sz w:val="22"/>
                <w:lang w:eastAsia="zh-CN"/>
              </w:rPr>
              <w:t>专题</w:t>
            </w:r>
            <w:r w:rsidRPr="00BE5BA0">
              <w:rPr>
                <w:sz w:val="22"/>
                <w:lang w:eastAsia="zh-CN"/>
              </w:rPr>
              <w:t>研讨会</w:t>
            </w:r>
            <w:r w:rsidRPr="00BE5BA0">
              <w:rPr>
                <w:rFonts w:hint="eastAsia"/>
                <w:sz w:val="22"/>
                <w:lang w:eastAsia="zh-CN"/>
              </w:rPr>
              <w:t>、区域性监管和经济论坛和</w:t>
            </w:r>
            <w:r w:rsidRPr="00BE5BA0">
              <w:rPr>
                <w:sz w:val="22"/>
                <w:lang w:eastAsia="zh-CN"/>
              </w:rPr>
              <w:t>讲习班的与会者人数</w:t>
            </w:r>
            <w:r w:rsidRPr="00BE5BA0">
              <w:rPr>
                <w:rFonts w:hint="eastAsia"/>
                <w:sz w:val="22"/>
                <w:lang w:eastAsia="zh-CN"/>
              </w:rPr>
              <w:t>；有关监管和政策专题</w:t>
            </w:r>
            <w:r w:rsidRPr="00BE5BA0">
              <w:rPr>
                <w:sz w:val="22"/>
                <w:lang w:eastAsia="zh-CN"/>
              </w:rPr>
              <w:t>战略对话</w:t>
            </w:r>
            <w:r w:rsidRPr="00BE5BA0">
              <w:rPr>
                <w:rFonts w:hint="eastAsia"/>
                <w:sz w:val="22"/>
                <w:lang w:eastAsia="zh-CN"/>
              </w:rPr>
              <w:t>与会者数量；与会者的满意度。</w:t>
            </w:r>
            <w:bookmarkEnd w:id="275"/>
          </w:p>
        </w:tc>
        <w:tc>
          <w:tcPr>
            <w:tcW w:w="3600" w:type="dxa"/>
            <w:tcBorders>
              <w:top w:val="single" w:sz="8" w:space="0" w:color="4F81BD" w:themeColor="accent1"/>
              <w:left w:val="dotted" w:sz="4" w:space="0" w:color="4F81BD" w:themeColor="accent1"/>
              <w:bottom w:val="nil"/>
              <w:right w:val="nil"/>
            </w:tcBorders>
          </w:tcPr>
          <w:p w14:paraId="6EC672E8"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76" w:name="lt_pId702"/>
            <w:r w:rsidRPr="00BE5BA0">
              <w:rPr>
                <w:rFonts w:hint="eastAsia"/>
                <w:sz w:val="22"/>
                <w:lang w:eastAsia="zh-CN"/>
              </w:rPr>
              <w:t>缺乏合作伙伴和相关国家的支持</w:t>
            </w:r>
            <w:r w:rsidRPr="00BE5BA0">
              <w:rPr>
                <w:sz w:val="22"/>
                <w:lang w:eastAsia="zh-CN"/>
              </w:rPr>
              <w:t>/</w:t>
            </w:r>
            <w:r w:rsidRPr="00BE5BA0">
              <w:rPr>
                <w:rFonts w:hint="eastAsia"/>
                <w:sz w:val="22"/>
                <w:lang w:eastAsia="zh-CN"/>
              </w:rPr>
              <w:t>承诺。</w:t>
            </w:r>
            <w:bookmarkEnd w:id="276"/>
          </w:p>
          <w:p w14:paraId="4E3330BB"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p w14:paraId="1CE158EB" w14:textId="77777777" w:rsidR="006E79C0" w:rsidRPr="00BE5BA0" w:rsidRDefault="006E79C0" w:rsidP="00BE5BA0">
            <w:pPr>
              <w:spacing w:before="0"/>
              <w:cnfStyle w:val="000000000000" w:firstRow="0" w:lastRow="0" w:firstColumn="0" w:lastColumn="0" w:oddVBand="0" w:evenVBand="0" w:oddHBand="0" w:evenHBand="0" w:firstRowFirstColumn="0" w:firstRowLastColumn="0" w:lastRowFirstColumn="0" w:lastRowLastColumn="0"/>
              <w:rPr>
                <w:sz w:val="22"/>
              </w:rPr>
            </w:pPr>
            <w:bookmarkStart w:id="277" w:name="lt_pId703"/>
            <w:r w:rsidRPr="00BE5BA0">
              <w:rPr>
                <w:rFonts w:hint="eastAsia"/>
                <w:sz w:val="22"/>
              </w:rPr>
              <w:t>政治承诺有限。</w:t>
            </w:r>
            <w:bookmarkEnd w:id="277"/>
          </w:p>
        </w:tc>
      </w:tr>
      <w:tr w:rsidR="006E79C0" w:rsidRPr="00BE5BA0" w14:paraId="7066456C" w14:textId="77777777" w:rsidTr="00534346">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8" w:space="0" w:color="4F81BD" w:themeColor="accent1"/>
              <w:right w:val="dotted" w:sz="4" w:space="0" w:color="B8CCE4" w:themeColor="accent1" w:themeTint="66"/>
            </w:tcBorders>
          </w:tcPr>
          <w:p w14:paraId="4AE9D3FF" w14:textId="77777777" w:rsidR="006E79C0" w:rsidRPr="00BE5BA0" w:rsidRDefault="006E79C0" w:rsidP="00534346">
            <w:pPr>
              <w:rPr>
                <w:b w:val="0"/>
                <w:bCs w:val="0"/>
                <w:sz w:val="22"/>
                <w:lang w:eastAsia="zh-CN"/>
              </w:rPr>
            </w:pPr>
            <w:bookmarkStart w:id="278" w:name="lt_pId704"/>
            <w:r w:rsidRPr="00BE5BA0">
              <w:rPr>
                <w:rFonts w:hint="eastAsia"/>
                <w:b w:val="0"/>
                <w:bCs w:val="0"/>
                <w:sz w:val="22"/>
                <w:lang w:eastAsia="zh-CN"/>
              </w:rPr>
              <w:t>成员国根据商定的标准和方法产生高质量且具有国际可比性、能体现电信</w:t>
            </w:r>
            <w:r w:rsidRPr="00BE5BA0">
              <w:rPr>
                <w:rFonts w:hint="eastAsia"/>
                <w:b w:val="0"/>
                <w:bCs w:val="0"/>
                <w:sz w:val="22"/>
                <w:lang w:eastAsia="zh-CN"/>
              </w:rPr>
              <w:t>/ICT</w:t>
            </w:r>
            <w:r w:rsidRPr="00BE5BA0">
              <w:rPr>
                <w:rFonts w:hint="eastAsia"/>
                <w:b w:val="0"/>
                <w:bCs w:val="0"/>
                <w:sz w:val="22"/>
                <w:lang w:eastAsia="zh-CN"/>
              </w:rPr>
              <w:t>发展和趋势的电信</w:t>
            </w:r>
            <w:r w:rsidRPr="00BE5BA0">
              <w:rPr>
                <w:rFonts w:hint="eastAsia"/>
                <w:b w:val="0"/>
                <w:bCs w:val="0"/>
                <w:sz w:val="22"/>
                <w:lang w:eastAsia="zh-CN"/>
              </w:rPr>
              <w:t>/ICT</w:t>
            </w:r>
            <w:r w:rsidRPr="00BE5BA0">
              <w:rPr>
                <w:rFonts w:hint="eastAsia"/>
                <w:b w:val="0"/>
                <w:bCs w:val="0"/>
                <w:sz w:val="22"/>
                <w:lang w:eastAsia="zh-CN"/>
              </w:rPr>
              <w:t>统计数据的能力得到加强。</w:t>
            </w:r>
            <w:bookmarkEnd w:id="278"/>
          </w:p>
        </w:tc>
        <w:tc>
          <w:tcPr>
            <w:tcW w:w="623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0776B335"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79" w:name="lt_pId705"/>
            <w:r w:rsidRPr="00BE5BA0">
              <w:rPr>
                <w:rFonts w:hint="eastAsia"/>
                <w:sz w:val="22"/>
                <w:lang w:eastAsia="zh-CN"/>
              </w:rPr>
              <w:t>国际电联</w:t>
            </w:r>
            <w:r w:rsidRPr="00BE5BA0">
              <w:rPr>
                <w:sz w:val="22"/>
                <w:lang w:eastAsia="zh-CN"/>
              </w:rPr>
              <w:t>世界</w:t>
            </w:r>
            <w:r w:rsidRPr="00BE5BA0">
              <w:rPr>
                <w:rFonts w:hint="eastAsia"/>
                <w:sz w:val="22"/>
                <w:lang w:eastAsia="zh-CN"/>
              </w:rPr>
              <w:t>电信</w:t>
            </w:r>
            <w:r w:rsidRPr="00BE5BA0">
              <w:rPr>
                <w:rFonts w:hint="eastAsia"/>
                <w:sz w:val="22"/>
                <w:lang w:eastAsia="zh-CN"/>
              </w:rPr>
              <w:t>/ICT</w:t>
            </w:r>
            <w:r w:rsidRPr="00BE5BA0">
              <w:rPr>
                <w:rFonts w:hint="eastAsia"/>
                <w:sz w:val="22"/>
                <w:lang w:eastAsia="zh-CN"/>
              </w:rPr>
              <w:t>指标（</w:t>
            </w:r>
            <w:r w:rsidRPr="00BE5BA0">
              <w:rPr>
                <w:rFonts w:hint="eastAsia"/>
                <w:sz w:val="22"/>
                <w:lang w:eastAsia="zh-CN"/>
              </w:rPr>
              <w:t>WTI</w:t>
            </w:r>
            <w:r w:rsidRPr="00BE5BA0">
              <w:rPr>
                <w:rFonts w:hint="eastAsia"/>
                <w:sz w:val="22"/>
                <w:lang w:eastAsia="zh-CN"/>
              </w:rPr>
              <w:t>）数据库的及时发布。</w:t>
            </w:r>
            <w:bookmarkEnd w:id="279"/>
          </w:p>
          <w:p w14:paraId="6FC5BC5C"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sz w:val="22"/>
                <w:lang w:eastAsia="zh-CN"/>
              </w:rPr>
              <w:t>在</w:t>
            </w:r>
            <w:r w:rsidRPr="00BE5BA0">
              <w:rPr>
                <w:rFonts w:hint="eastAsia"/>
                <w:sz w:val="22"/>
                <w:lang w:eastAsia="zh-CN"/>
              </w:rPr>
              <w:t>WTI</w:t>
            </w:r>
            <w:r w:rsidRPr="00BE5BA0">
              <w:rPr>
                <w:sz w:val="22"/>
                <w:lang w:eastAsia="zh-CN"/>
              </w:rPr>
              <w:t>数据库中可用的</w:t>
            </w:r>
            <w:r w:rsidRPr="00BE5BA0">
              <w:rPr>
                <w:rFonts w:hint="eastAsia"/>
                <w:sz w:val="22"/>
                <w:lang w:eastAsia="zh-CN"/>
              </w:rPr>
              <w:t>数据点和指标数量。</w:t>
            </w:r>
          </w:p>
        </w:tc>
        <w:tc>
          <w:tcPr>
            <w:tcW w:w="3600" w:type="dxa"/>
            <w:tcBorders>
              <w:top w:val="nil"/>
              <w:left w:val="dotted" w:sz="4" w:space="0" w:color="4F81BD" w:themeColor="accent1"/>
              <w:bottom w:val="nil"/>
              <w:right w:val="nil"/>
            </w:tcBorders>
          </w:tcPr>
          <w:p w14:paraId="0FD819E6"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E79C0" w:rsidRPr="00BE5BA0" w14:paraId="72BE3B68" w14:textId="77777777" w:rsidTr="00534346">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8" w:space="0" w:color="4F81BD" w:themeColor="accent1"/>
              <w:right w:val="dotted" w:sz="4" w:space="0" w:color="B8CCE4" w:themeColor="accent1" w:themeTint="66"/>
            </w:tcBorders>
          </w:tcPr>
          <w:p w14:paraId="1E823B45" w14:textId="77777777" w:rsidR="006E79C0" w:rsidRPr="00BE5BA0" w:rsidRDefault="006E79C0" w:rsidP="00534346">
            <w:pPr>
              <w:rPr>
                <w:b w:val="0"/>
                <w:bCs w:val="0"/>
                <w:sz w:val="22"/>
                <w:lang w:eastAsia="zh-CN"/>
              </w:rPr>
            </w:pPr>
            <w:bookmarkStart w:id="280" w:name="lt_pId707"/>
            <w:r w:rsidRPr="00BE5BA0">
              <w:rPr>
                <w:rFonts w:hint="eastAsia"/>
                <w:b w:val="0"/>
                <w:bCs w:val="0"/>
                <w:sz w:val="22"/>
                <w:lang w:eastAsia="zh-CN"/>
              </w:rPr>
              <w:t>国际电联成员的人员和机构能力得到提升，以充分利用电信</w:t>
            </w:r>
            <w:r w:rsidRPr="00BE5BA0">
              <w:rPr>
                <w:rFonts w:hint="eastAsia"/>
                <w:b w:val="0"/>
                <w:bCs w:val="0"/>
                <w:sz w:val="22"/>
                <w:lang w:eastAsia="zh-CN"/>
              </w:rPr>
              <w:t>/ICT</w:t>
            </w:r>
            <w:r w:rsidRPr="00BE5BA0">
              <w:rPr>
                <w:rFonts w:hint="eastAsia"/>
                <w:b w:val="0"/>
                <w:bCs w:val="0"/>
                <w:sz w:val="22"/>
                <w:lang w:eastAsia="zh-CN"/>
              </w:rPr>
              <w:t>的潜力。</w:t>
            </w:r>
            <w:bookmarkEnd w:id="280"/>
          </w:p>
        </w:tc>
        <w:tc>
          <w:tcPr>
            <w:tcW w:w="623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05288370"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rFonts w:hint="eastAsia"/>
                <w:sz w:val="22"/>
                <w:lang w:eastAsia="zh-CN"/>
              </w:rPr>
              <w:t>经过培训人员的</w:t>
            </w:r>
            <w:r w:rsidRPr="00BE5BA0">
              <w:rPr>
                <w:sz w:val="22"/>
                <w:lang w:eastAsia="zh-CN"/>
              </w:rPr>
              <w:t>数量与水平</w:t>
            </w:r>
            <w:r w:rsidRPr="00BE5BA0">
              <w:rPr>
                <w:rFonts w:hint="eastAsia"/>
                <w:sz w:val="22"/>
                <w:lang w:eastAsia="zh-CN"/>
              </w:rPr>
              <w:t>。</w:t>
            </w:r>
          </w:p>
          <w:p w14:paraId="7E470A18"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rFonts w:hint="eastAsia"/>
                <w:sz w:val="22"/>
                <w:lang w:eastAsia="zh-CN"/>
              </w:rPr>
              <w:t>已</w:t>
            </w:r>
            <w:r w:rsidRPr="00BE5BA0">
              <w:rPr>
                <w:sz w:val="22"/>
                <w:lang w:eastAsia="zh-CN"/>
              </w:rPr>
              <w:t>通过培训评估的</w:t>
            </w:r>
            <w:r w:rsidRPr="00BE5BA0">
              <w:rPr>
                <w:rFonts w:hint="eastAsia"/>
                <w:sz w:val="22"/>
                <w:lang w:eastAsia="zh-CN"/>
              </w:rPr>
              <w:t>参与</w:t>
            </w:r>
            <w:r w:rsidRPr="00BE5BA0">
              <w:rPr>
                <w:sz w:val="22"/>
                <w:lang w:eastAsia="zh-CN"/>
              </w:rPr>
              <w:t>者数量</w:t>
            </w:r>
            <w:r w:rsidRPr="00BE5BA0">
              <w:rPr>
                <w:rFonts w:hint="eastAsia"/>
                <w:sz w:val="22"/>
                <w:lang w:eastAsia="zh-CN"/>
              </w:rPr>
              <w:t>。</w:t>
            </w:r>
          </w:p>
          <w:p w14:paraId="065B3395"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sz w:val="22"/>
                <w:lang w:eastAsia="zh-CN"/>
              </w:rPr>
              <w:t>对培训</w:t>
            </w:r>
            <w:r w:rsidRPr="00BE5BA0">
              <w:rPr>
                <w:rFonts w:hint="eastAsia"/>
                <w:sz w:val="22"/>
                <w:lang w:eastAsia="zh-CN"/>
              </w:rPr>
              <w:t>感到</w:t>
            </w:r>
            <w:r w:rsidRPr="00BE5BA0">
              <w:rPr>
                <w:sz w:val="22"/>
                <w:lang w:eastAsia="zh-CN"/>
              </w:rPr>
              <w:t>满意</w:t>
            </w:r>
            <w:r w:rsidRPr="00BE5BA0">
              <w:rPr>
                <w:rFonts w:hint="eastAsia"/>
                <w:sz w:val="22"/>
                <w:lang w:eastAsia="zh-CN"/>
              </w:rPr>
              <w:t>的参与者数量。</w:t>
            </w:r>
          </w:p>
          <w:p w14:paraId="73D68E27"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sz w:val="22"/>
                <w:lang w:eastAsia="zh-CN"/>
              </w:rPr>
              <w:t>已开发的高水平培训项目数量</w:t>
            </w:r>
            <w:r w:rsidRPr="00BE5BA0">
              <w:rPr>
                <w:rFonts w:hint="eastAsia"/>
                <w:sz w:val="22"/>
                <w:lang w:eastAsia="zh-CN"/>
              </w:rPr>
              <w:t>。</w:t>
            </w:r>
          </w:p>
          <w:p w14:paraId="091862C3"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sz w:val="22"/>
                <w:lang w:eastAsia="zh-CN"/>
              </w:rPr>
              <w:t>已</w:t>
            </w:r>
            <w:r w:rsidRPr="00BE5BA0">
              <w:rPr>
                <w:rFonts w:hint="eastAsia"/>
                <w:sz w:val="22"/>
                <w:lang w:eastAsia="zh-CN"/>
              </w:rPr>
              <w:t>开展</w:t>
            </w:r>
            <w:r w:rsidRPr="00BE5BA0">
              <w:rPr>
                <w:sz w:val="22"/>
                <w:lang w:eastAsia="zh-CN"/>
              </w:rPr>
              <w:t>的区域性举措相关培训的数量</w:t>
            </w:r>
            <w:r w:rsidRPr="00BE5BA0">
              <w:rPr>
                <w:rFonts w:hint="eastAsia"/>
                <w:sz w:val="22"/>
                <w:lang w:eastAsia="zh-CN"/>
              </w:rPr>
              <w:t>。</w:t>
            </w:r>
          </w:p>
        </w:tc>
        <w:tc>
          <w:tcPr>
            <w:tcW w:w="3600" w:type="dxa"/>
            <w:tcBorders>
              <w:top w:val="nil"/>
              <w:left w:val="dotted" w:sz="4" w:space="0" w:color="4F81BD" w:themeColor="accent1"/>
              <w:bottom w:val="nil"/>
              <w:right w:val="nil"/>
            </w:tcBorders>
          </w:tcPr>
          <w:p w14:paraId="0791783C"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6E79C0" w:rsidRPr="00BE5BA0" w14:paraId="69F10AE0" w14:textId="77777777" w:rsidTr="00534346">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8" w:space="0" w:color="4F81BD" w:themeColor="accent1"/>
              <w:right w:val="dotted" w:sz="4" w:space="0" w:color="B8CCE4" w:themeColor="accent1" w:themeTint="66"/>
            </w:tcBorders>
          </w:tcPr>
          <w:p w14:paraId="06FA0C08" w14:textId="77777777" w:rsidR="006E79C0" w:rsidRPr="00BE5BA0" w:rsidRDefault="006E79C0" w:rsidP="00534346">
            <w:pPr>
              <w:rPr>
                <w:b w:val="0"/>
                <w:bCs w:val="0"/>
                <w:sz w:val="22"/>
                <w:lang w:eastAsia="zh-CN"/>
              </w:rPr>
            </w:pPr>
            <w:bookmarkStart w:id="281" w:name="lt_pId716"/>
            <w:r w:rsidRPr="00BE5BA0">
              <w:rPr>
                <w:rFonts w:hint="eastAsia"/>
                <w:b w:val="0"/>
                <w:bCs w:val="0"/>
                <w:sz w:val="22"/>
                <w:lang w:eastAsia="zh-CN"/>
              </w:rPr>
              <w:t>国际电联成员将电信</w:t>
            </w:r>
            <w:r w:rsidRPr="00BE5BA0">
              <w:rPr>
                <w:rFonts w:hint="eastAsia"/>
                <w:b w:val="0"/>
                <w:bCs w:val="0"/>
                <w:sz w:val="22"/>
                <w:lang w:eastAsia="zh-CN"/>
              </w:rPr>
              <w:t>/ICT</w:t>
            </w:r>
            <w:r w:rsidRPr="00BE5BA0">
              <w:rPr>
                <w:rFonts w:hint="eastAsia"/>
                <w:b w:val="0"/>
                <w:bCs w:val="0"/>
                <w:sz w:val="22"/>
                <w:lang w:eastAsia="zh-CN"/>
              </w:rPr>
              <w:t>创新和数字化纳入国家发展议程的能力以及制定旨在推进创新举措（包括通过公共、私营以及公共</w:t>
            </w:r>
            <w:r w:rsidRPr="00BE5BA0">
              <w:rPr>
                <w:rFonts w:hint="eastAsia"/>
                <w:b w:val="0"/>
                <w:bCs w:val="0"/>
                <w:sz w:val="22"/>
                <w:lang w:eastAsia="zh-CN"/>
              </w:rPr>
              <w:t xml:space="preserve"> </w:t>
            </w:r>
            <w:r w:rsidRPr="00BE5BA0">
              <w:rPr>
                <w:b w:val="0"/>
                <w:bCs w:val="0"/>
                <w:sz w:val="22"/>
                <w:lang w:eastAsia="zh-CN"/>
              </w:rPr>
              <w:t>–</w:t>
            </w:r>
            <w:r w:rsidRPr="00BE5BA0">
              <w:rPr>
                <w:rFonts w:hint="eastAsia"/>
                <w:b w:val="0"/>
                <w:bCs w:val="0"/>
                <w:sz w:val="22"/>
                <w:lang w:eastAsia="zh-CN"/>
              </w:rPr>
              <w:t xml:space="preserve"> </w:t>
            </w:r>
            <w:r w:rsidRPr="00BE5BA0">
              <w:rPr>
                <w:rFonts w:hint="eastAsia"/>
                <w:b w:val="0"/>
                <w:bCs w:val="0"/>
                <w:sz w:val="22"/>
                <w:lang w:eastAsia="zh-CN"/>
              </w:rPr>
              <w:t>私营伙伴关系举措）战略的能力得到加强。</w:t>
            </w:r>
            <w:bookmarkEnd w:id="281"/>
          </w:p>
        </w:tc>
        <w:tc>
          <w:tcPr>
            <w:tcW w:w="623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41AC3D23"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82" w:name="lt_pId717"/>
            <w:r w:rsidRPr="00BE5BA0">
              <w:rPr>
                <w:sz w:val="22"/>
                <w:lang w:eastAsia="zh-CN"/>
              </w:rPr>
              <w:t>举措</w:t>
            </w:r>
            <w:r w:rsidRPr="00BE5BA0">
              <w:rPr>
                <w:rFonts w:hint="eastAsia"/>
                <w:sz w:val="22"/>
                <w:lang w:eastAsia="zh-CN"/>
              </w:rPr>
              <w:t>（例如，指南与建议，</w:t>
            </w:r>
            <w:r w:rsidRPr="00BE5BA0">
              <w:rPr>
                <w:rFonts w:hint="eastAsia"/>
                <w:sz w:val="22"/>
                <w:lang w:eastAsia="zh-CN"/>
              </w:rPr>
              <w:t>DIY</w:t>
            </w:r>
            <w:r w:rsidRPr="00BE5BA0">
              <w:rPr>
                <w:rFonts w:hint="eastAsia"/>
                <w:sz w:val="22"/>
                <w:lang w:eastAsia="zh-CN"/>
              </w:rPr>
              <w:t>工具包等</w:t>
            </w:r>
            <w:r w:rsidRPr="00BE5BA0">
              <w:rPr>
                <w:sz w:val="22"/>
                <w:lang w:eastAsia="zh-CN"/>
              </w:rPr>
              <w:t>）和</w:t>
            </w:r>
            <w:r w:rsidRPr="00BE5BA0">
              <w:rPr>
                <w:rFonts w:hint="eastAsia"/>
                <w:sz w:val="22"/>
                <w:lang w:eastAsia="zh-CN"/>
              </w:rPr>
              <w:t>强化成员国创新生态系统的基层项目的</w:t>
            </w:r>
            <w:r w:rsidRPr="00BE5BA0">
              <w:rPr>
                <w:sz w:val="22"/>
                <w:lang w:eastAsia="zh-CN"/>
              </w:rPr>
              <w:t>数量</w:t>
            </w:r>
            <w:r w:rsidRPr="00BE5BA0">
              <w:rPr>
                <w:rFonts w:hint="eastAsia"/>
                <w:sz w:val="22"/>
                <w:lang w:eastAsia="zh-CN"/>
              </w:rPr>
              <w:t>。</w:t>
            </w:r>
            <w:bookmarkEnd w:id="282"/>
          </w:p>
          <w:p w14:paraId="07B24454"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sz w:val="22"/>
                <w:lang w:eastAsia="zh-CN"/>
              </w:rPr>
              <w:t>可培养创新生态系统关键利益攸关方的新</w:t>
            </w:r>
            <w:r w:rsidRPr="00BE5BA0">
              <w:rPr>
                <w:rFonts w:hint="eastAsia"/>
                <w:sz w:val="22"/>
                <w:lang w:eastAsia="zh-CN"/>
              </w:rPr>
              <w:t>伙伴</w:t>
            </w:r>
            <w:r w:rsidRPr="00BE5BA0">
              <w:rPr>
                <w:sz w:val="22"/>
                <w:lang w:eastAsia="zh-CN"/>
              </w:rPr>
              <w:t>关系数量</w:t>
            </w:r>
            <w:r w:rsidRPr="00BE5BA0">
              <w:rPr>
                <w:rFonts w:hint="eastAsia"/>
                <w:sz w:val="22"/>
                <w:lang w:eastAsia="zh-CN"/>
              </w:rPr>
              <w:t>。</w:t>
            </w:r>
          </w:p>
          <w:p w14:paraId="5CF41179"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83" w:name="lt_pId719"/>
            <w:r w:rsidRPr="00BE5BA0">
              <w:rPr>
                <w:rFonts w:hint="eastAsia"/>
                <w:sz w:val="22"/>
                <w:lang w:eastAsia="zh-CN"/>
              </w:rPr>
              <w:t>可</w:t>
            </w:r>
            <w:r w:rsidRPr="00BE5BA0">
              <w:rPr>
                <w:sz w:val="22"/>
                <w:lang w:eastAsia="zh-CN"/>
              </w:rPr>
              <w:t>转化为成员行动的</w:t>
            </w:r>
            <w:r w:rsidRPr="00BE5BA0">
              <w:rPr>
                <w:rFonts w:hint="eastAsia"/>
                <w:sz w:val="22"/>
                <w:lang w:eastAsia="zh-CN"/>
              </w:rPr>
              <w:t>伙伴</w:t>
            </w:r>
            <w:r w:rsidRPr="00BE5BA0">
              <w:rPr>
                <w:sz w:val="22"/>
                <w:lang w:eastAsia="zh-CN"/>
              </w:rPr>
              <w:t>关系、举措和项目数量</w:t>
            </w:r>
            <w:r w:rsidRPr="00BE5BA0">
              <w:rPr>
                <w:rFonts w:hint="eastAsia"/>
                <w:sz w:val="22"/>
                <w:lang w:eastAsia="zh-CN"/>
              </w:rPr>
              <w:t>。</w:t>
            </w:r>
            <w:bookmarkEnd w:id="283"/>
          </w:p>
        </w:tc>
        <w:tc>
          <w:tcPr>
            <w:tcW w:w="3600" w:type="dxa"/>
            <w:tcBorders>
              <w:top w:val="nil"/>
              <w:left w:val="dotted" w:sz="4" w:space="0" w:color="4F81BD" w:themeColor="accent1"/>
              <w:bottom w:val="single" w:sz="8" w:space="0" w:color="4F81BD" w:themeColor="accent1"/>
              <w:right w:val="nil"/>
            </w:tcBorders>
          </w:tcPr>
          <w:p w14:paraId="1A4F2953" w14:textId="77777777" w:rsidR="006E79C0" w:rsidRPr="00BE5BA0"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78D29900" w14:textId="77777777" w:rsidR="006E79C0" w:rsidRPr="006E79C0" w:rsidRDefault="006E79C0" w:rsidP="006E79C0">
      <w:pPr>
        <w:rPr>
          <w:lang w:eastAsia="zh-CN"/>
        </w:rPr>
      </w:pPr>
      <w:r w:rsidRPr="006E79C0">
        <w:rPr>
          <w:lang w:eastAsia="zh-CN"/>
        </w:rPr>
        <w:br w:type="page"/>
      </w:r>
    </w:p>
    <w:p w14:paraId="424494D4" w14:textId="634D35B4" w:rsidR="006E79C0" w:rsidRPr="006E79C0" w:rsidRDefault="006E79C0" w:rsidP="00BE5BA0">
      <w:pPr>
        <w:pStyle w:val="Heading1"/>
        <w:rPr>
          <w:lang w:eastAsia="zh-CN"/>
        </w:rPr>
      </w:pPr>
      <w:bookmarkStart w:id="284" w:name="lt_pId720"/>
      <w:bookmarkStart w:id="285" w:name="_Toc34920053"/>
      <w:bookmarkStart w:id="286" w:name="_Toc34920167"/>
      <w:bookmarkStart w:id="287" w:name="_Toc34986213"/>
      <w:r w:rsidRPr="006E79C0">
        <w:rPr>
          <w:lang w:eastAsia="zh-CN"/>
        </w:rPr>
        <w:t xml:space="preserve">II.4.4 </w:t>
      </w:r>
      <w:r w:rsidR="00BE5BA0">
        <w:rPr>
          <w:lang w:eastAsia="zh-CN"/>
        </w:rPr>
        <w:t>–</w:t>
      </w:r>
      <w:r w:rsidRPr="006E79C0">
        <w:rPr>
          <w:lang w:eastAsia="zh-CN"/>
        </w:rPr>
        <w:t xml:space="preserve"> D.4</w:t>
      </w:r>
      <w:r w:rsidRPr="006E79C0">
        <w:rPr>
          <w:rFonts w:hint="eastAsia"/>
          <w:lang w:eastAsia="zh-CN"/>
        </w:rPr>
        <w:t>包容性信息社会</w:t>
      </w:r>
      <w:bookmarkEnd w:id="284"/>
      <w:bookmarkEnd w:id="285"/>
      <w:bookmarkEnd w:id="286"/>
      <w:bookmarkEnd w:id="287"/>
    </w:p>
    <w:p w14:paraId="5C0E5E5C" w14:textId="77777777" w:rsidR="006E79C0" w:rsidRPr="006E79C0" w:rsidRDefault="006E79C0" w:rsidP="00BE5BA0">
      <w:pPr>
        <w:pStyle w:val="Headingi"/>
        <w:rPr>
          <w:lang w:eastAsia="zh-CN"/>
        </w:rPr>
      </w:pPr>
      <w:r w:rsidRPr="006E79C0">
        <w:rPr>
          <w:rFonts w:hint="eastAsia"/>
          <w:lang w:eastAsia="zh-CN"/>
        </w:rPr>
        <w:t>部门目标说明</w:t>
      </w:r>
    </w:p>
    <w:p w14:paraId="6C000862" w14:textId="77777777" w:rsidR="006E79C0" w:rsidRPr="006E79C0" w:rsidRDefault="006E79C0" w:rsidP="00BE5BA0">
      <w:pPr>
        <w:ind w:firstLineChars="200" w:firstLine="480"/>
        <w:rPr>
          <w:lang w:eastAsia="zh-CN"/>
        </w:rPr>
      </w:pPr>
      <w:bookmarkStart w:id="288" w:name="lt_pId722"/>
      <w:r w:rsidRPr="006E79C0">
        <w:rPr>
          <w:rFonts w:hint="eastAsia"/>
          <w:lang w:eastAsia="zh-CN"/>
        </w:rPr>
        <w:t>促进电信</w:t>
      </w:r>
      <w:r w:rsidRPr="006E79C0">
        <w:rPr>
          <w:rFonts w:hint="eastAsia"/>
          <w:lang w:eastAsia="zh-CN"/>
        </w:rPr>
        <w:t>/ICT</w:t>
      </w:r>
      <w:r w:rsidRPr="006E79C0">
        <w:rPr>
          <w:rFonts w:hint="eastAsia"/>
          <w:lang w:eastAsia="zh-CN"/>
        </w:rPr>
        <w:t>和应用的发展和使用，为可持续发展而增强人们以及社会的能力。</w:t>
      </w:r>
      <w:bookmarkEnd w:id="288"/>
    </w:p>
    <w:p w14:paraId="5506A65A" w14:textId="77777777" w:rsidR="006E79C0" w:rsidRPr="006E79C0" w:rsidRDefault="006E79C0" w:rsidP="00BE5BA0">
      <w:pPr>
        <w:ind w:firstLineChars="200" w:firstLine="480"/>
        <w:rPr>
          <w:lang w:eastAsia="zh-CN"/>
        </w:rPr>
      </w:pPr>
      <w:bookmarkStart w:id="289" w:name="lt_pId723"/>
      <w:r w:rsidRPr="006E79C0">
        <w:rPr>
          <w:rFonts w:hint="eastAsia"/>
          <w:lang w:eastAsia="zh-CN"/>
        </w:rPr>
        <w:t>部门目标</w:t>
      </w:r>
      <w:r w:rsidRPr="006E79C0">
        <w:rPr>
          <w:lang w:eastAsia="zh-CN"/>
        </w:rPr>
        <w:t>D.4</w:t>
      </w:r>
      <w:r w:rsidRPr="006E79C0">
        <w:rPr>
          <w:rFonts w:hint="eastAsia"/>
          <w:lang w:eastAsia="zh-CN"/>
        </w:rPr>
        <w:t>使用了</w:t>
      </w:r>
      <w:r w:rsidRPr="006E79C0">
        <w:rPr>
          <w:lang w:eastAsia="zh-CN"/>
        </w:rPr>
        <w:t>19.60</w:t>
      </w:r>
      <w:r w:rsidRPr="006E79C0">
        <w:rPr>
          <w:rFonts w:hint="eastAsia"/>
          <w:lang w:eastAsia="zh-CN"/>
        </w:rPr>
        <w:t>%</w:t>
      </w:r>
      <w:r w:rsidRPr="006E79C0">
        <w:rPr>
          <w:rFonts w:hint="eastAsia"/>
          <w:lang w:eastAsia="zh-CN"/>
        </w:rPr>
        <w:t>的</w:t>
      </w:r>
      <w:r w:rsidRPr="006E79C0">
        <w:rPr>
          <w:lang w:eastAsia="zh-CN"/>
        </w:rPr>
        <w:t>ITU-D</w:t>
      </w:r>
      <w:r w:rsidRPr="006E79C0">
        <w:rPr>
          <w:rFonts w:hint="eastAsia"/>
          <w:lang w:eastAsia="zh-CN"/>
        </w:rPr>
        <w:t>部门目标计划内资源或</w:t>
      </w:r>
      <w:r w:rsidRPr="006E79C0">
        <w:rPr>
          <w:lang w:eastAsia="zh-CN"/>
        </w:rPr>
        <w:t>6.89</w:t>
      </w:r>
      <w:r w:rsidRPr="006E79C0">
        <w:rPr>
          <w:rFonts w:hint="eastAsia"/>
          <w:lang w:eastAsia="zh-CN"/>
        </w:rPr>
        <w:t>%</w:t>
      </w:r>
      <w:r w:rsidRPr="006E79C0">
        <w:rPr>
          <w:rFonts w:hint="eastAsia"/>
          <w:lang w:eastAsia="zh-CN"/>
        </w:rPr>
        <w:t>的国际电联</w:t>
      </w:r>
      <w:r w:rsidRPr="006E79C0">
        <w:rPr>
          <w:lang w:eastAsia="zh-CN"/>
        </w:rPr>
        <w:t>2021-2024</w:t>
      </w:r>
      <w:r w:rsidRPr="006E79C0">
        <w:rPr>
          <w:rFonts w:hint="eastAsia"/>
          <w:lang w:eastAsia="zh-CN"/>
        </w:rPr>
        <w:t>年计划内资源。</w:t>
      </w:r>
      <w:bookmarkEnd w:id="289"/>
    </w:p>
    <w:p w14:paraId="4073570F" w14:textId="77777777" w:rsidR="006E79C0" w:rsidRPr="006E79C0" w:rsidRDefault="006E79C0" w:rsidP="00BE5BA0">
      <w:pPr>
        <w:pStyle w:val="Headingi"/>
      </w:pPr>
      <w:r w:rsidRPr="006E79C0">
        <w:rPr>
          <w:rFonts w:hint="eastAsia"/>
        </w:rPr>
        <w:t>成本分配摘要</w:t>
      </w:r>
    </w:p>
    <w:tbl>
      <w:tblPr>
        <w:tblW w:w="4818" w:type="pct"/>
        <w:jc w:val="center"/>
        <w:tblLook w:val="04A0" w:firstRow="1" w:lastRow="0" w:firstColumn="1" w:lastColumn="0" w:noHBand="0" w:noVBand="1"/>
      </w:tblPr>
      <w:tblGrid>
        <w:gridCol w:w="4342"/>
        <w:gridCol w:w="1593"/>
        <w:gridCol w:w="1593"/>
        <w:gridCol w:w="1593"/>
        <w:gridCol w:w="1662"/>
        <w:gridCol w:w="1662"/>
        <w:gridCol w:w="1590"/>
      </w:tblGrid>
      <w:tr w:rsidR="00BE5BA0" w:rsidRPr="00BE5BA0" w14:paraId="5FADD7BC" w14:textId="77777777" w:rsidTr="00BE5BA0">
        <w:trPr>
          <w:trHeight w:val="300"/>
          <w:jc w:val="center"/>
        </w:trPr>
        <w:tc>
          <w:tcPr>
            <w:tcW w:w="4342" w:type="dxa"/>
            <w:tcBorders>
              <w:top w:val="nil"/>
              <w:left w:val="nil"/>
              <w:bottom w:val="nil"/>
              <w:right w:val="nil"/>
            </w:tcBorders>
            <w:shd w:val="clear" w:color="auto" w:fill="auto"/>
            <w:noWrap/>
            <w:vAlign w:val="bottom"/>
            <w:hideMark/>
          </w:tcPr>
          <w:p w14:paraId="59421EF9" w14:textId="77777777" w:rsidR="00BE5BA0" w:rsidRPr="00BE5BA0" w:rsidRDefault="00BE5BA0" w:rsidP="00534346">
            <w:pPr>
              <w:rPr>
                <w:sz w:val="22"/>
                <w:szCs w:val="22"/>
              </w:rPr>
            </w:pPr>
          </w:p>
        </w:tc>
        <w:tc>
          <w:tcPr>
            <w:tcW w:w="9693" w:type="dxa"/>
            <w:gridSpan w:val="6"/>
            <w:tcBorders>
              <w:top w:val="nil"/>
              <w:left w:val="nil"/>
              <w:bottom w:val="nil"/>
              <w:right w:val="nil"/>
            </w:tcBorders>
            <w:shd w:val="clear" w:color="auto" w:fill="auto"/>
            <w:noWrap/>
            <w:vAlign w:val="bottom"/>
            <w:hideMark/>
          </w:tcPr>
          <w:p w14:paraId="1C5ABA68" w14:textId="0E46539C" w:rsidR="00BE5BA0" w:rsidRPr="00BE5BA0" w:rsidRDefault="00BE5BA0" w:rsidP="00BE5BA0">
            <w:pPr>
              <w:jc w:val="center"/>
              <w:rPr>
                <w:rFonts w:ascii="STKaiti" w:eastAsia="STKaiti" w:hAnsi="STKaiti"/>
                <w:sz w:val="22"/>
                <w:szCs w:val="22"/>
              </w:rPr>
            </w:pPr>
            <w:r w:rsidRPr="00BE5BA0">
              <w:rPr>
                <w:noProof/>
                <w:sz w:val="22"/>
                <w:szCs w:val="22"/>
              </w:rPr>
              <mc:AlternateContent>
                <mc:Choice Requires="wps">
                  <w:drawing>
                    <wp:anchor distT="0" distB="0" distL="114300" distR="114300" simplePos="0" relativeHeight="251698688" behindDoc="0" locked="0" layoutInCell="1" allowOverlap="1" wp14:anchorId="41019C8A" wp14:editId="254BD42E">
                      <wp:simplePos x="0" y="0"/>
                      <wp:positionH relativeFrom="column">
                        <wp:posOffset>5078095</wp:posOffset>
                      </wp:positionH>
                      <wp:positionV relativeFrom="paragraph">
                        <wp:posOffset>197485</wp:posOffset>
                      </wp:positionV>
                      <wp:extent cx="1002665" cy="2286000"/>
                      <wp:effectExtent l="0" t="0" r="26035" b="19050"/>
                      <wp:wrapNone/>
                      <wp:docPr id="46" name="Rectangle: Rounded Corners 46">
                        <a:extLst xmlns:a="http://schemas.openxmlformats.org/drawingml/2006/main">
                          <a:ext uri="{FF2B5EF4-FFF2-40B4-BE49-F238E27FC236}">
                            <a16:creationId xmlns:a16="http://schemas.microsoft.com/office/drawing/2014/main" id="{00000000-0008-0000-0B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22860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1A0FC3A" id="Rectangle: Rounded Corners 46" o:spid="_x0000_s1026" style="position:absolute;margin-left:399.85pt;margin-top:15.55pt;width:78.95pt;height:18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" filled="f" strokecolor="#0070c0" strokeweight="1pt"/>
                  </w:pict>
                </mc:Fallback>
              </mc:AlternateContent>
            </w:r>
            <w:r w:rsidRPr="00BE5BA0">
              <w:rPr>
                <w:rFonts w:ascii="STKaiti" w:eastAsia="STKaiti" w:hAnsi="STKaiti" w:hint="eastAsia"/>
                <w:sz w:val="22"/>
                <w:szCs w:val="22"/>
              </w:rPr>
              <w:t>千瑞郎</w:t>
            </w:r>
          </w:p>
        </w:tc>
      </w:tr>
      <w:tr w:rsidR="006E79C0" w:rsidRPr="00BE5BA0" w14:paraId="6F62F634" w14:textId="77777777" w:rsidTr="00BE5BA0">
        <w:trPr>
          <w:trHeight w:val="600"/>
          <w:jc w:val="center"/>
        </w:trPr>
        <w:tc>
          <w:tcPr>
            <w:tcW w:w="4342" w:type="dxa"/>
            <w:tcBorders>
              <w:top w:val="nil"/>
              <w:left w:val="nil"/>
              <w:bottom w:val="single" w:sz="4" w:space="0" w:color="auto"/>
              <w:right w:val="nil"/>
            </w:tcBorders>
            <w:shd w:val="clear" w:color="auto" w:fill="auto"/>
            <w:noWrap/>
            <w:vAlign w:val="bottom"/>
            <w:hideMark/>
          </w:tcPr>
          <w:p w14:paraId="62934C76" w14:textId="77777777" w:rsidR="006E79C0" w:rsidRPr="00BE5BA0" w:rsidRDefault="006E79C0" w:rsidP="00534346">
            <w:pPr>
              <w:rPr>
                <w:sz w:val="22"/>
                <w:szCs w:val="22"/>
              </w:rPr>
            </w:pPr>
            <w:r w:rsidRPr="00BE5BA0">
              <w:rPr>
                <w:sz w:val="22"/>
                <w:szCs w:val="22"/>
              </w:rPr>
              <w:t> </w:t>
            </w:r>
          </w:p>
        </w:tc>
        <w:tc>
          <w:tcPr>
            <w:tcW w:w="1593" w:type="dxa"/>
            <w:tcBorders>
              <w:top w:val="nil"/>
              <w:left w:val="single" w:sz="8" w:space="0" w:color="0070C0"/>
              <w:bottom w:val="single" w:sz="4" w:space="0" w:color="auto"/>
              <w:right w:val="single" w:sz="8" w:space="0" w:color="0070C0"/>
            </w:tcBorders>
            <w:shd w:val="clear" w:color="auto" w:fill="auto"/>
            <w:vAlign w:val="center"/>
            <w:hideMark/>
          </w:tcPr>
          <w:p w14:paraId="47E947C6" w14:textId="19326163" w:rsidR="006E79C0" w:rsidRPr="00BE5BA0" w:rsidRDefault="006E79C0" w:rsidP="00BE5BA0">
            <w:pPr>
              <w:jc w:val="center"/>
              <w:rPr>
                <w:b/>
                <w:bCs/>
                <w:sz w:val="22"/>
                <w:szCs w:val="22"/>
              </w:rPr>
            </w:pPr>
            <w:r w:rsidRPr="00BE5BA0">
              <w:rPr>
                <w:b/>
                <w:bCs/>
                <w:sz w:val="22"/>
                <w:szCs w:val="22"/>
              </w:rPr>
              <w:t>2019</w:t>
            </w:r>
            <w:r w:rsidRPr="00BE5BA0">
              <w:rPr>
                <w:rFonts w:hint="eastAsia"/>
                <w:b/>
                <w:bCs/>
                <w:sz w:val="22"/>
                <w:szCs w:val="22"/>
              </w:rPr>
              <w:t>年</w:t>
            </w:r>
            <w:r w:rsidR="00BE5BA0" w:rsidRPr="00BE5BA0">
              <w:rPr>
                <w:b/>
                <w:bCs/>
                <w:sz w:val="22"/>
                <w:szCs w:val="22"/>
              </w:rPr>
              <w:br/>
            </w:r>
            <w:r w:rsidRPr="00BE5BA0">
              <w:rPr>
                <w:rFonts w:hint="eastAsia"/>
                <w:b/>
                <w:bCs/>
                <w:sz w:val="22"/>
                <w:szCs w:val="22"/>
              </w:rPr>
              <w:t>实际成本</w:t>
            </w:r>
          </w:p>
        </w:tc>
        <w:tc>
          <w:tcPr>
            <w:tcW w:w="1593" w:type="dxa"/>
            <w:tcBorders>
              <w:top w:val="nil"/>
              <w:left w:val="nil"/>
              <w:bottom w:val="single" w:sz="4" w:space="0" w:color="auto"/>
              <w:right w:val="single" w:sz="4" w:space="0" w:color="0070C0"/>
            </w:tcBorders>
            <w:shd w:val="clear" w:color="auto" w:fill="auto"/>
            <w:vAlign w:val="center"/>
            <w:hideMark/>
          </w:tcPr>
          <w:p w14:paraId="5B7348E6" w14:textId="3CCED953" w:rsidR="006E79C0" w:rsidRPr="00BE5BA0" w:rsidRDefault="006E79C0" w:rsidP="00BE5BA0">
            <w:pPr>
              <w:jc w:val="center"/>
              <w:rPr>
                <w:b/>
                <w:bCs/>
                <w:sz w:val="22"/>
                <w:szCs w:val="22"/>
              </w:rPr>
            </w:pPr>
            <w:r w:rsidRPr="00BE5BA0">
              <w:rPr>
                <w:b/>
                <w:bCs/>
                <w:sz w:val="22"/>
                <w:szCs w:val="22"/>
              </w:rPr>
              <w:t>2021</w:t>
            </w:r>
            <w:r w:rsidRPr="00BE5BA0">
              <w:rPr>
                <w:rFonts w:hint="eastAsia"/>
                <w:b/>
                <w:bCs/>
                <w:sz w:val="22"/>
                <w:szCs w:val="22"/>
              </w:rPr>
              <w:t>年</w:t>
            </w:r>
            <w:r w:rsidR="00BE5BA0" w:rsidRPr="00BE5BA0">
              <w:rPr>
                <w:b/>
                <w:bCs/>
                <w:sz w:val="22"/>
                <w:szCs w:val="22"/>
              </w:rPr>
              <w:br/>
            </w:r>
            <w:r w:rsidRPr="00BE5BA0">
              <w:rPr>
                <w:rFonts w:hint="eastAsia"/>
                <w:b/>
                <w:bCs/>
                <w:sz w:val="22"/>
                <w:szCs w:val="22"/>
              </w:rPr>
              <w:t>计划成本</w:t>
            </w:r>
          </w:p>
        </w:tc>
        <w:tc>
          <w:tcPr>
            <w:tcW w:w="1593" w:type="dxa"/>
            <w:tcBorders>
              <w:top w:val="nil"/>
              <w:left w:val="nil"/>
              <w:bottom w:val="single" w:sz="4" w:space="0" w:color="auto"/>
              <w:right w:val="single" w:sz="4" w:space="0" w:color="0070C0"/>
            </w:tcBorders>
            <w:shd w:val="clear" w:color="auto" w:fill="auto"/>
            <w:vAlign w:val="center"/>
            <w:hideMark/>
          </w:tcPr>
          <w:p w14:paraId="70C094D1" w14:textId="66740E21" w:rsidR="006E79C0" w:rsidRPr="00BE5BA0" w:rsidRDefault="006E79C0" w:rsidP="00BE5BA0">
            <w:pPr>
              <w:jc w:val="center"/>
              <w:rPr>
                <w:b/>
                <w:bCs/>
                <w:sz w:val="22"/>
                <w:szCs w:val="22"/>
              </w:rPr>
            </w:pPr>
            <w:r w:rsidRPr="00BE5BA0">
              <w:rPr>
                <w:b/>
                <w:bCs/>
                <w:sz w:val="22"/>
                <w:szCs w:val="22"/>
              </w:rPr>
              <w:t>2022</w:t>
            </w:r>
            <w:r w:rsidRPr="00BE5BA0">
              <w:rPr>
                <w:rFonts w:hint="eastAsia"/>
                <w:b/>
                <w:bCs/>
                <w:sz w:val="22"/>
                <w:szCs w:val="22"/>
              </w:rPr>
              <w:t>年</w:t>
            </w:r>
            <w:r w:rsidR="00BE5BA0" w:rsidRPr="00BE5BA0">
              <w:rPr>
                <w:b/>
                <w:bCs/>
                <w:sz w:val="22"/>
                <w:szCs w:val="22"/>
              </w:rPr>
              <w:br/>
            </w:r>
            <w:r w:rsidRPr="00BE5BA0">
              <w:rPr>
                <w:rFonts w:hint="eastAsia"/>
                <w:b/>
                <w:bCs/>
                <w:sz w:val="22"/>
                <w:szCs w:val="22"/>
              </w:rPr>
              <w:t>计划成本</w:t>
            </w:r>
          </w:p>
        </w:tc>
        <w:tc>
          <w:tcPr>
            <w:tcW w:w="1662" w:type="dxa"/>
            <w:tcBorders>
              <w:top w:val="nil"/>
              <w:left w:val="nil"/>
              <w:bottom w:val="single" w:sz="4" w:space="0" w:color="auto"/>
              <w:right w:val="single" w:sz="4" w:space="0" w:color="0070C0"/>
            </w:tcBorders>
            <w:shd w:val="clear" w:color="auto" w:fill="auto"/>
            <w:vAlign w:val="center"/>
            <w:hideMark/>
          </w:tcPr>
          <w:p w14:paraId="2719FA08" w14:textId="0D4F050C" w:rsidR="006E79C0" w:rsidRPr="00BE5BA0" w:rsidRDefault="006E79C0" w:rsidP="00BE5BA0">
            <w:pPr>
              <w:jc w:val="center"/>
              <w:rPr>
                <w:b/>
                <w:bCs/>
                <w:sz w:val="22"/>
                <w:szCs w:val="22"/>
              </w:rPr>
            </w:pPr>
            <w:r w:rsidRPr="00BE5BA0">
              <w:rPr>
                <w:b/>
                <w:bCs/>
                <w:sz w:val="22"/>
                <w:szCs w:val="22"/>
              </w:rPr>
              <w:t>2023</w:t>
            </w:r>
            <w:r w:rsidRPr="00BE5BA0">
              <w:rPr>
                <w:rFonts w:hint="eastAsia"/>
                <w:b/>
                <w:bCs/>
                <w:sz w:val="22"/>
                <w:szCs w:val="22"/>
              </w:rPr>
              <w:t>年</w:t>
            </w:r>
            <w:r w:rsidR="00BE5BA0" w:rsidRPr="00BE5BA0">
              <w:rPr>
                <w:b/>
                <w:bCs/>
                <w:sz w:val="22"/>
                <w:szCs w:val="22"/>
              </w:rPr>
              <w:br/>
            </w:r>
            <w:r w:rsidRPr="00BE5BA0">
              <w:rPr>
                <w:rFonts w:hint="eastAsia"/>
                <w:b/>
                <w:bCs/>
                <w:sz w:val="22"/>
                <w:szCs w:val="22"/>
              </w:rPr>
              <w:t>计划成本</w:t>
            </w:r>
          </w:p>
        </w:tc>
        <w:tc>
          <w:tcPr>
            <w:tcW w:w="1662" w:type="dxa"/>
            <w:tcBorders>
              <w:top w:val="nil"/>
              <w:left w:val="nil"/>
              <w:bottom w:val="single" w:sz="4" w:space="0" w:color="auto"/>
              <w:right w:val="single" w:sz="4" w:space="0" w:color="0070C0"/>
            </w:tcBorders>
            <w:shd w:val="clear" w:color="auto" w:fill="auto"/>
            <w:vAlign w:val="center"/>
            <w:hideMark/>
          </w:tcPr>
          <w:p w14:paraId="2A99D229" w14:textId="2B8156E8" w:rsidR="006E79C0" w:rsidRPr="00BE5BA0" w:rsidRDefault="006E79C0" w:rsidP="00BE5BA0">
            <w:pPr>
              <w:jc w:val="center"/>
              <w:rPr>
                <w:b/>
                <w:bCs/>
                <w:sz w:val="22"/>
                <w:szCs w:val="22"/>
              </w:rPr>
            </w:pPr>
            <w:r w:rsidRPr="00BE5BA0">
              <w:rPr>
                <w:b/>
                <w:bCs/>
                <w:sz w:val="22"/>
                <w:szCs w:val="22"/>
              </w:rPr>
              <w:t>2024</w:t>
            </w:r>
            <w:r w:rsidRPr="00BE5BA0">
              <w:rPr>
                <w:rFonts w:hint="eastAsia"/>
                <w:b/>
                <w:bCs/>
                <w:sz w:val="22"/>
                <w:szCs w:val="22"/>
              </w:rPr>
              <w:t>年</w:t>
            </w:r>
            <w:r w:rsidR="00BE5BA0" w:rsidRPr="00BE5BA0">
              <w:rPr>
                <w:b/>
                <w:bCs/>
                <w:sz w:val="22"/>
                <w:szCs w:val="22"/>
              </w:rPr>
              <w:br/>
            </w:r>
            <w:r w:rsidRPr="00BE5BA0">
              <w:rPr>
                <w:rFonts w:hint="eastAsia"/>
                <w:b/>
                <w:bCs/>
                <w:sz w:val="22"/>
                <w:szCs w:val="22"/>
              </w:rPr>
              <w:t>计划成本</w:t>
            </w:r>
          </w:p>
        </w:tc>
        <w:tc>
          <w:tcPr>
            <w:tcW w:w="1590" w:type="dxa"/>
            <w:tcBorders>
              <w:top w:val="nil"/>
              <w:left w:val="nil"/>
              <w:bottom w:val="single" w:sz="4" w:space="0" w:color="auto"/>
              <w:right w:val="nil"/>
            </w:tcBorders>
            <w:shd w:val="clear" w:color="auto" w:fill="auto"/>
            <w:vAlign w:val="center"/>
            <w:hideMark/>
          </w:tcPr>
          <w:p w14:paraId="6A202CC8" w14:textId="77777777" w:rsidR="006E79C0" w:rsidRPr="00BE5BA0" w:rsidRDefault="006E79C0" w:rsidP="00BE5BA0">
            <w:pPr>
              <w:jc w:val="center"/>
              <w:rPr>
                <w:b/>
                <w:bCs/>
                <w:sz w:val="22"/>
                <w:szCs w:val="22"/>
              </w:rPr>
            </w:pPr>
            <w:r w:rsidRPr="00BE5BA0">
              <w:rPr>
                <w:b/>
                <w:bCs/>
                <w:sz w:val="22"/>
                <w:szCs w:val="22"/>
              </w:rPr>
              <w:t>2021-2024</w:t>
            </w:r>
            <w:r w:rsidRPr="00BE5BA0">
              <w:rPr>
                <w:rFonts w:hint="eastAsia"/>
                <w:b/>
                <w:bCs/>
                <w:sz w:val="22"/>
                <w:szCs w:val="22"/>
              </w:rPr>
              <w:t>年总计</w:t>
            </w:r>
          </w:p>
        </w:tc>
      </w:tr>
      <w:tr w:rsidR="006E79C0" w:rsidRPr="00BE5BA0" w14:paraId="769DC74A" w14:textId="77777777" w:rsidTr="00BE5BA0">
        <w:trPr>
          <w:trHeight w:val="300"/>
          <w:jc w:val="center"/>
        </w:trPr>
        <w:tc>
          <w:tcPr>
            <w:tcW w:w="4342" w:type="dxa"/>
            <w:tcBorders>
              <w:top w:val="nil"/>
              <w:left w:val="nil"/>
              <w:bottom w:val="nil"/>
              <w:right w:val="nil"/>
            </w:tcBorders>
            <w:shd w:val="clear" w:color="auto" w:fill="auto"/>
            <w:noWrap/>
            <w:vAlign w:val="bottom"/>
            <w:hideMark/>
          </w:tcPr>
          <w:p w14:paraId="428C2B44" w14:textId="77777777" w:rsidR="006E79C0" w:rsidRPr="00BE5BA0" w:rsidRDefault="006E79C0" w:rsidP="00534346">
            <w:pPr>
              <w:rPr>
                <w:sz w:val="22"/>
                <w:szCs w:val="22"/>
              </w:rPr>
            </w:pPr>
            <w:r w:rsidRPr="00BE5BA0">
              <w:rPr>
                <w:rFonts w:hint="eastAsia"/>
                <w:sz w:val="22"/>
                <w:szCs w:val="22"/>
              </w:rPr>
              <w:t>计划支出</w:t>
            </w:r>
          </w:p>
        </w:tc>
        <w:tc>
          <w:tcPr>
            <w:tcW w:w="1593" w:type="dxa"/>
            <w:tcBorders>
              <w:top w:val="nil"/>
              <w:left w:val="single" w:sz="8" w:space="0" w:color="0070C0"/>
              <w:bottom w:val="nil"/>
              <w:right w:val="single" w:sz="8" w:space="0" w:color="0070C0"/>
            </w:tcBorders>
            <w:shd w:val="clear" w:color="auto" w:fill="auto"/>
            <w:noWrap/>
            <w:vAlign w:val="bottom"/>
            <w:hideMark/>
          </w:tcPr>
          <w:p w14:paraId="1664ABA5" w14:textId="77777777" w:rsidR="006E79C0" w:rsidRPr="00BE5BA0" w:rsidRDefault="006E79C0" w:rsidP="00BE5BA0">
            <w:pPr>
              <w:jc w:val="right"/>
              <w:rPr>
                <w:sz w:val="22"/>
                <w:szCs w:val="22"/>
              </w:rPr>
            </w:pPr>
            <w:r w:rsidRPr="00BE5BA0">
              <w:rPr>
                <w:sz w:val="22"/>
                <w:szCs w:val="22"/>
              </w:rPr>
              <w:t> </w:t>
            </w:r>
          </w:p>
        </w:tc>
        <w:tc>
          <w:tcPr>
            <w:tcW w:w="1593" w:type="dxa"/>
            <w:tcBorders>
              <w:top w:val="nil"/>
              <w:left w:val="nil"/>
              <w:bottom w:val="nil"/>
              <w:right w:val="single" w:sz="4" w:space="0" w:color="0070C0"/>
            </w:tcBorders>
            <w:shd w:val="clear" w:color="auto" w:fill="auto"/>
            <w:noWrap/>
            <w:vAlign w:val="bottom"/>
            <w:hideMark/>
          </w:tcPr>
          <w:p w14:paraId="2F19878C" w14:textId="77777777" w:rsidR="006E79C0" w:rsidRPr="00BE5BA0" w:rsidRDefault="006E79C0" w:rsidP="00BE5BA0">
            <w:pPr>
              <w:jc w:val="right"/>
              <w:rPr>
                <w:sz w:val="22"/>
                <w:szCs w:val="22"/>
              </w:rPr>
            </w:pPr>
            <w:r w:rsidRPr="00BE5BA0">
              <w:rPr>
                <w:sz w:val="22"/>
                <w:szCs w:val="22"/>
              </w:rPr>
              <w:t>1 226</w:t>
            </w:r>
          </w:p>
        </w:tc>
        <w:tc>
          <w:tcPr>
            <w:tcW w:w="1593" w:type="dxa"/>
            <w:tcBorders>
              <w:top w:val="nil"/>
              <w:left w:val="nil"/>
              <w:bottom w:val="nil"/>
              <w:right w:val="single" w:sz="4" w:space="0" w:color="0070C0"/>
            </w:tcBorders>
            <w:shd w:val="clear" w:color="auto" w:fill="auto"/>
            <w:noWrap/>
            <w:vAlign w:val="bottom"/>
            <w:hideMark/>
          </w:tcPr>
          <w:p w14:paraId="0171DEF4" w14:textId="77777777" w:rsidR="006E79C0" w:rsidRPr="00BE5BA0" w:rsidRDefault="006E79C0" w:rsidP="00BE5BA0">
            <w:pPr>
              <w:jc w:val="right"/>
              <w:rPr>
                <w:sz w:val="22"/>
                <w:szCs w:val="22"/>
              </w:rPr>
            </w:pPr>
            <w:r w:rsidRPr="00BE5BA0">
              <w:rPr>
                <w:sz w:val="22"/>
                <w:szCs w:val="22"/>
              </w:rPr>
              <w:t>1 226</w:t>
            </w:r>
          </w:p>
        </w:tc>
        <w:tc>
          <w:tcPr>
            <w:tcW w:w="1662" w:type="dxa"/>
            <w:tcBorders>
              <w:top w:val="nil"/>
              <w:left w:val="nil"/>
              <w:bottom w:val="nil"/>
              <w:right w:val="single" w:sz="4" w:space="0" w:color="0070C0"/>
            </w:tcBorders>
            <w:shd w:val="clear" w:color="auto" w:fill="auto"/>
            <w:noWrap/>
            <w:vAlign w:val="bottom"/>
            <w:hideMark/>
          </w:tcPr>
          <w:p w14:paraId="0882E8FF" w14:textId="77777777" w:rsidR="006E79C0" w:rsidRPr="00BE5BA0" w:rsidRDefault="006E79C0" w:rsidP="00BE5BA0">
            <w:pPr>
              <w:jc w:val="right"/>
              <w:rPr>
                <w:sz w:val="22"/>
                <w:szCs w:val="22"/>
              </w:rPr>
            </w:pPr>
            <w:r w:rsidRPr="00BE5BA0">
              <w:rPr>
                <w:sz w:val="22"/>
                <w:szCs w:val="22"/>
              </w:rPr>
              <w:t>1 226</w:t>
            </w:r>
          </w:p>
        </w:tc>
        <w:tc>
          <w:tcPr>
            <w:tcW w:w="1662" w:type="dxa"/>
            <w:tcBorders>
              <w:top w:val="nil"/>
              <w:left w:val="nil"/>
              <w:bottom w:val="nil"/>
              <w:right w:val="single" w:sz="4" w:space="0" w:color="0070C0"/>
            </w:tcBorders>
            <w:shd w:val="clear" w:color="auto" w:fill="auto"/>
            <w:noWrap/>
            <w:vAlign w:val="bottom"/>
            <w:hideMark/>
          </w:tcPr>
          <w:p w14:paraId="21313483" w14:textId="77777777" w:rsidR="006E79C0" w:rsidRPr="00BE5BA0" w:rsidRDefault="006E79C0" w:rsidP="00BE5BA0">
            <w:pPr>
              <w:jc w:val="right"/>
              <w:rPr>
                <w:sz w:val="22"/>
                <w:szCs w:val="22"/>
              </w:rPr>
            </w:pPr>
            <w:r w:rsidRPr="00BE5BA0">
              <w:rPr>
                <w:sz w:val="22"/>
                <w:szCs w:val="22"/>
              </w:rPr>
              <w:t>2 126</w:t>
            </w:r>
          </w:p>
        </w:tc>
        <w:tc>
          <w:tcPr>
            <w:tcW w:w="1590" w:type="dxa"/>
            <w:tcBorders>
              <w:top w:val="nil"/>
              <w:left w:val="nil"/>
              <w:bottom w:val="nil"/>
              <w:right w:val="nil"/>
            </w:tcBorders>
            <w:shd w:val="clear" w:color="auto" w:fill="auto"/>
            <w:noWrap/>
            <w:vAlign w:val="bottom"/>
            <w:hideMark/>
          </w:tcPr>
          <w:p w14:paraId="77B85B91" w14:textId="5A73EFE0" w:rsidR="006E79C0" w:rsidRPr="00BE5BA0" w:rsidRDefault="006E79C0" w:rsidP="00BE5BA0">
            <w:pPr>
              <w:jc w:val="right"/>
              <w:rPr>
                <w:sz w:val="22"/>
                <w:szCs w:val="22"/>
              </w:rPr>
            </w:pPr>
            <w:r w:rsidRPr="00BE5BA0">
              <w:rPr>
                <w:sz w:val="22"/>
                <w:szCs w:val="22"/>
              </w:rPr>
              <w:t>5 804</w:t>
            </w:r>
          </w:p>
        </w:tc>
      </w:tr>
      <w:tr w:rsidR="006E79C0" w:rsidRPr="00BE5BA0" w14:paraId="7AFCDE71" w14:textId="77777777" w:rsidTr="00BE5BA0">
        <w:trPr>
          <w:trHeight w:val="300"/>
          <w:jc w:val="center"/>
        </w:trPr>
        <w:tc>
          <w:tcPr>
            <w:tcW w:w="4342" w:type="dxa"/>
            <w:tcBorders>
              <w:top w:val="nil"/>
              <w:left w:val="nil"/>
              <w:bottom w:val="nil"/>
              <w:right w:val="nil"/>
            </w:tcBorders>
            <w:shd w:val="clear" w:color="auto" w:fill="auto"/>
            <w:noWrap/>
            <w:vAlign w:val="bottom"/>
            <w:hideMark/>
          </w:tcPr>
          <w:p w14:paraId="1DF362FD" w14:textId="77777777" w:rsidR="006E79C0" w:rsidRPr="00BE5BA0" w:rsidRDefault="006E79C0" w:rsidP="00534346">
            <w:pPr>
              <w:rPr>
                <w:sz w:val="22"/>
                <w:szCs w:val="22"/>
              </w:rPr>
            </w:pPr>
            <w:r w:rsidRPr="00BE5BA0">
              <w:rPr>
                <w:rFonts w:hint="eastAsia"/>
                <w:sz w:val="22"/>
                <w:szCs w:val="22"/>
              </w:rPr>
              <w:t>文件制作成本</w:t>
            </w:r>
          </w:p>
        </w:tc>
        <w:tc>
          <w:tcPr>
            <w:tcW w:w="1593" w:type="dxa"/>
            <w:tcBorders>
              <w:top w:val="nil"/>
              <w:left w:val="single" w:sz="8" w:space="0" w:color="0070C0"/>
              <w:bottom w:val="nil"/>
              <w:right w:val="single" w:sz="8" w:space="0" w:color="0070C0"/>
            </w:tcBorders>
            <w:shd w:val="clear" w:color="auto" w:fill="auto"/>
            <w:noWrap/>
            <w:vAlign w:val="bottom"/>
            <w:hideMark/>
          </w:tcPr>
          <w:p w14:paraId="1D293631" w14:textId="77777777" w:rsidR="006E79C0" w:rsidRPr="00BE5BA0" w:rsidRDefault="006E79C0" w:rsidP="00BE5BA0">
            <w:pPr>
              <w:jc w:val="right"/>
              <w:rPr>
                <w:sz w:val="22"/>
                <w:szCs w:val="22"/>
              </w:rPr>
            </w:pPr>
            <w:r w:rsidRPr="00BE5BA0">
              <w:rPr>
                <w:sz w:val="22"/>
                <w:szCs w:val="22"/>
              </w:rPr>
              <w:t> </w:t>
            </w:r>
          </w:p>
        </w:tc>
        <w:tc>
          <w:tcPr>
            <w:tcW w:w="1593" w:type="dxa"/>
            <w:tcBorders>
              <w:top w:val="nil"/>
              <w:left w:val="nil"/>
              <w:bottom w:val="nil"/>
              <w:right w:val="single" w:sz="4" w:space="0" w:color="0070C0"/>
            </w:tcBorders>
            <w:shd w:val="clear" w:color="auto" w:fill="auto"/>
            <w:noWrap/>
            <w:vAlign w:val="bottom"/>
            <w:hideMark/>
          </w:tcPr>
          <w:p w14:paraId="5110A4B5" w14:textId="77777777" w:rsidR="006E79C0" w:rsidRPr="00BE5BA0" w:rsidRDefault="006E79C0" w:rsidP="00BE5BA0">
            <w:pPr>
              <w:jc w:val="right"/>
              <w:rPr>
                <w:sz w:val="22"/>
                <w:szCs w:val="22"/>
              </w:rPr>
            </w:pPr>
            <w:r w:rsidRPr="00BE5BA0">
              <w:rPr>
                <w:sz w:val="22"/>
                <w:szCs w:val="22"/>
              </w:rPr>
              <w:t>0</w:t>
            </w:r>
          </w:p>
        </w:tc>
        <w:tc>
          <w:tcPr>
            <w:tcW w:w="1593" w:type="dxa"/>
            <w:tcBorders>
              <w:top w:val="nil"/>
              <w:left w:val="nil"/>
              <w:bottom w:val="nil"/>
              <w:right w:val="single" w:sz="4" w:space="0" w:color="0070C0"/>
            </w:tcBorders>
            <w:shd w:val="clear" w:color="auto" w:fill="auto"/>
            <w:noWrap/>
            <w:vAlign w:val="bottom"/>
            <w:hideMark/>
          </w:tcPr>
          <w:p w14:paraId="068B825C" w14:textId="77777777" w:rsidR="006E79C0" w:rsidRPr="00BE5BA0" w:rsidRDefault="006E79C0" w:rsidP="00BE5BA0">
            <w:pPr>
              <w:jc w:val="right"/>
              <w:rPr>
                <w:sz w:val="22"/>
                <w:szCs w:val="22"/>
              </w:rPr>
            </w:pPr>
            <w:r w:rsidRPr="00BE5BA0">
              <w:rPr>
                <w:sz w:val="22"/>
                <w:szCs w:val="22"/>
              </w:rPr>
              <w:t>0</w:t>
            </w:r>
          </w:p>
        </w:tc>
        <w:tc>
          <w:tcPr>
            <w:tcW w:w="1662" w:type="dxa"/>
            <w:tcBorders>
              <w:top w:val="nil"/>
              <w:left w:val="nil"/>
              <w:bottom w:val="nil"/>
              <w:right w:val="single" w:sz="4" w:space="0" w:color="0070C0"/>
            </w:tcBorders>
            <w:shd w:val="clear" w:color="auto" w:fill="auto"/>
            <w:noWrap/>
            <w:vAlign w:val="bottom"/>
            <w:hideMark/>
          </w:tcPr>
          <w:p w14:paraId="3114A54A" w14:textId="77777777" w:rsidR="006E79C0" w:rsidRPr="00BE5BA0" w:rsidRDefault="006E79C0" w:rsidP="00BE5BA0">
            <w:pPr>
              <w:jc w:val="right"/>
              <w:rPr>
                <w:sz w:val="22"/>
                <w:szCs w:val="22"/>
              </w:rPr>
            </w:pPr>
            <w:r w:rsidRPr="00BE5BA0">
              <w:rPr>
                <w:sz w:val="22"/>
                <w:szCs w:val="22"/>
              </w:rPr>
              <w:t>0</w:t>
            </w:r>
          </w:p>
        </w:tc>
        <w:tc>
          <w:tcPr>
            <w:tcW w:w="1662" w:type="dxa"/>
            <w:tcBorders>
              <w:top w:val="nil"/>
              <w:left w:val="nil"/>
              <w:bottom w:val="nil"/>
              <w:right w:val="single" w:sz="4" w:space="0" w:color="0070C0"/>
            </w:tcBorders>
            <w:shd w:val="clear" w:color="auto" w:fill="auto"/>
            <w:noWrap/>
            <w:vAlign w:val="bottom"/>
            <w:hideMark/>
          </w:tcPr>
          <w:p w14:paraId="0015E59F" w14:textId="77777777" w:rsidR="006E79C0" w:rsidRPr="00BE5BA0" w:rsidRDefault="006E79C0" w:rsidP="00BE5BA0">
            <w:pPr>
              <w:jc w:val="right"/>
              <w:rPr>
                <w:sz w:val="22"/>
                <w:szCs w:val="22"/>
              </w:rPr>
            </w:pPr>
            <w:r w:rsidRPr="00BE5BA0">
              <w:rPr>
                <w:sz w:val="22"/>
                <w:szCs w:val="22"/>
              </w:rPr>
              <w:t>0</w:t>
            </w:r>
          </w:p>
        </w:tc>
        <w:tc>
          <w:tcPr>
            <w:tcW w:w="1590" w:type="dxa"/>
            <w:tcBorders>
              <w:top w:val="nil"/>
              <w:left w:val="nil"/>
              <w:bottom w:val="nil"/>
              <w:right w:val="nil"/>
            </w:tcBorders>
            <w:shd w:val="clear" w:color="auto" w:fill="auto"/>
            <w:noWrap/>
            <w:vAlign w:val="bottom"/>
            <w:hideMark/>
          </w:tcPr>
          <w:p w14:paraId="6316C127" w14:textId="6591325F" w:rsidR="006E79C0" w:rsidRPr="00BE5BA0" w:rsidRDefault="006E79C0" w:rsidP="00BE5BA0">
            <w:pPr>
              <w:jc w:val="right"/>
              <w:rPr>
                <w:sz w:val="22"/>
                <w:szCs w:val="22"/>
              </w:rPr>
            </w:pPr>
            <w:r w:rsidRPr="00BE5BA0">
              <w:rPr>
                <w:sz w:val="22"/>
                <w:szCs w:val="22"/>
              </w:rPr>
              <w:t>0</w:t>
            </w:r>
          </w:p>
        </w:tc>
      </w:tr>
      <w:tr w:rsidR="006E79C0" w:rsidRPr="00BE5BA0" w14:paraId="77E4FBC7" w14:textId="77777777" w:rsidTr="00BE5BA0">
        <w:trPr>
          <w:trHeight w:val="300"/>
          <w:jc w:val="center"/>
        </w:trPr>
        <w:tc>
          <w:tcPr>
            <w:tcW w:w="4342" w:type="dxa"/>
            <w:tcBorders>
              <w:top w:val="nil"/>
              <w:left w:val="nil"/>
              <w:bottom w:val="nil"/>
              <w:right w:val="nil"/>
            </w:tcBorders>
            <w:shd w:val="clear" w:color="auto" w:fill="auto"/>
            <w:noWrap/>
            <w:vAlign w:val="bottom"/>
            <w:hideMark/>
          </w:tcPr>
          <w:p w14:paraId="51EE8465" w14:textId="77777777" w:rsidR="006E79C0" w:rsidRPr="00BE5BA0" w:rsidRDefault="006E79C0" w:rsidP="00534346">
            <w:pPr>
              <w:rPr>
                <w:sz w:val="22"/>
                <w:szCs w:val="22"/>
              </w:rPr>
            </w:pPr>
            <w:r w:rsidRPr="00BE5BA0">
              <w:rPr>
                <w:rFonts w:hint="eastAsia"/>
                <w:sz w:val="22"/>
                <w:szCs w:val="22"/>
              </w:rPr>
              <w:t>局</w:t>
            </w:r>
            <w:r w:rsidRPr="00BE5BA0">
              <w:rPr>
                <w:sz w:val="22"/>
                <w:szCs w:val="22"/>
              </w:rPr>
              <w:t>/</w:t>
            </w:r>
            <w:r w:rsidRPr="00BE5BA0">
              <w:rPr>
                <w:rFonts w:hint="eastAsia"/>
                <w:sz w:val="22"/>
                <w:szCs w:val="22"/>
              </w:rPr>
              <w:t>部门再分配成本</w:t>
            </w:r>
          </w:p>
        </w:tc>
        <w:tc>
          <w:tcPr>
            <w:tcW w:w="1593" w:type="dxa"/>
            <w:tcBorders>
              <w:top w:val="nil"/>
              <w:left w:val="single" w:sz="8" w:space="0" w:color="0070C0"/>
              <w:bottom w:val="nil"/>
              <w:right w:val="single" w:sz="8" w:space="0" w:color="0070C0"/>
            </w:tcBorders>
            <w:shd w:val="clear" w:color="auto" w:fill="auto"/>
            <w:noWrap/>
            <w:vAlign w:val="bottom"/>
            <w:hideMark/>
          </w:tcPr>
          <w:p w14:paraId="4659ED89" w14:textId="77777777" w:rsidR="006E79C0" w:rsidRPr="00BE5BA0" w:rsidRDefault="006E79C0" w:rsidP="00BE5BA0">
            <w:pPr>
              <w:jc w:val="right"/>
              <w:rPr>
                <w:sz w:val="22"/>
                <w:szCs w:val="22"/>
              </w:rPr>
            </w:pPr>
            <w:r w:rsidRPr="00BE5BA0">
              <w:rPr>
                <w:sz w:val="22"/>
                <w:szCs w:val="22"/>
              </w:rPr>
              <w:t> </w:t>
            </w:r>
          </w:p>
        </w:tc>
        <w:tc>
          <w:tcPr>
            <w:tcW w:w="1593" w:type="dxa"/>
            <w:tcBorders>
              <w:top w:val="nil"/>
              <w:left w:val="nil"/>
              <w:bottom w:val="nil"/>
              <w:right w:val="single" w:sz="4" w:space="0" w:color="0070C0"/>
            </w:tcBorders>
            <w:shd w:val="clear" w:color="auto" w:fill="auto"/>
            <w:noWrap/>
            <w:vAlign w:val="bottom"/>
            <w:hideMark/>
          </w:tcPr>
          <w:p w14:paraId="02FA6841" w14:textId="77777777" w:rsidR="006E79C0" w:rsidRPr="00BE5BA0" w:rsidRDefault="006E79C0" w:rsidP="00BE5BA0">
            <w:pPr>
              <w:jc w:val="right"/>
              <w:rPr>
                <w:sz w:val="22"/>
                <w:szCs w:val="22"/>
              </w:rPr>
            </w:pPr>
            <w:r w:rsidRPr="00BE5BA0">
              <w:rPr>
                <w:sz w:val="22"/>
                <w:szCs w:val="22"/>
              </w:rPr>
              <w:t>4 415</w:t>
            </w:r>
          </w:p>
        </w:tc>
        <w:tc>
          <w:tcPr>
            <w:tcW w:w="1593" w:type="dxa"/>
            <w:tcBorders>
              <w:top w:val="nil"/>
              <w:left w:val="nil"/>
              <w:bottom w:val="nil"/>
              <w:right w:val="single" w:sz="4" w:space="0" w:color="0070C0"/>
            </w:tcBorders>
            <w:shd w:val="clear" w:color="auto" w:fill="auto"/>
            <w:noWrap/>
            <w:vAlign w:val="bottom"/>
            <w:hideMark/>
          </w:tcPr>
          <w:p w14:paraId="5B7E4407" w14:textId="77777777" w:rsidR="006E79C0" w:rsidRPr="00BE5BA0" w:rsidRDefault="006E79C0" w:rsidP="00BE5BA0">
            <w:pPr>
              <w:jc w:val="right"/>
              <w:rPr>
                <w:sz w:val="22"/>
                <w:szCs w:val="22"/>
              </w:rPr>
            </w:pPr>
            <w:r w:rsidRPr="00BE5BA0">
              <w:rPr>
                <w:sz w:val="22"/>
                <w:szCs w:val="22"/>
              </w:rPr>
              <w:t>5 288</w:t>
            </w:r>
          </w:p>
        </w:tc>
        <w:tc>
          <w:tcPr>
            <w:tcW w:w="1662" w:type="dxa"/>
            <w:tcBorders>
              <w:top w:val="nil"/>
              <w:left w:val="nil"/>
              <w:bottom w:val="nil"/>
              <w:right w:val="single" w:sz="4" w:space="0" w:color="0070C0"/>
            </w:tcBorders>
            <w:shd w:val="clear" w:color="auto" w:fill="auto"/>
            <w:noWrap/>
            <w:vAlign w:val="bottom"/>
            <w:hideMark/>
          </w:tcPr>
          <w:p w14:paraId="1604A627" w14:textId="77777777" w:rsidR="006E79C0" w:rsidRPr="00BE5BA0" w:rsidRDefault="006E79C0" w:rsidP="00BE5BA0">
            <w:pPr>
              <w:jc w:val="right"/>
              <w:rPr>
                <w:sz w:val="22"/>
                <w:szCs w:val="22"/>
              </w:rPr>
            </w:pPr>
            <w:r w:rsidRPr="00BE5BA0">
              <w:rPr>
                <w:sz w:val="22"/>
                <w:szCs w:val="22"/>
              </w:rPr>
              <w:t>5 305</w:t>
            </w:r>
          </w:p>
        </w:tc>
        <w:tc>
          <w:tcPr>
            <w:tcW w:w="1662" w:type="dxa"/>
            <w:tcBorders>
              <w:top w:val="nil"/>
              <w:left w:val="nil"/>
              <w:bottom w:val="nil"/>
              <w:right w:val="single" w:sz="4" w:space="0" w:color="0070C0"/>
            </w:tcBorders>
            <w:shd w:val="clear" w:color="auto" w:fill="auto"/>
            <w:noWrap/>
            <w:vAlign w:val="bottom"/>
            <w:hideMark/>
          </w:tcPr>
          <w:p w14:paraId="4B66D5F9" w14:textId="77777777" w:rsidR="006E79C0" w:rsidRPr="00BE5BA0" w:rsidRDefault="006E79C0" w:rsidP="00BE5BA0">
            <w:pPr>
              <w:jc w:val="right"/>
              <w:rPr>
                <w:sz w:val="22"/>
                <w:szCs w:val="22"/>
              </w:rPr>
            </w:pPr>
            <w:r w:rsidRPr="00BE5BA0">
              <w:rPr>
                <w:sz w:val="22"/>
                <w:szCs w:val="22"/>
              </w:rPr>
              <w:t>4 807</w:t>
            </w:r>
          </w:p>
        </w:tc>
        <w:tc>
          <w:tcPr>
            <w:tcW w:w="1590" w:type="dxa"/>
            <w:tcBorders>
              <w:top w:val="nil"/>
              <w:left w:val="nil"/>
              <w:bottom w:val="nil"/>
              <w:right w:val="nil"/>
            </w:tcBorders>
            <w:shd w:val="clear" w:color="auto" w:fill="auto"/>
            <w:noWrap/>
            <w:vAlign w:val="bottom"/>
            <w:hideMark/>
          </w:tcPr>
          <w:p w14:paraId="432B86F3" w14:textId="77777777" w:rsidR="006E79C0" w:rsidRPr="00BE5BA0" w:rsidRDefault="006E79C0" w:rsidP="00BE5BA0">
            <w:pPr>
              <w:jc w:val="right"/>
              <w:rPr>
                <w:sz w:val="22"/>
                <w:szCs w:val="22"/>
              </w:rPr>
            </w:pPr>
            <w:r w:rsidRPr="00BE5BA0">
              <w:rPr>
                <w:sz w:val="22"/>
                <w:szCs w:val="22"/>
              </w:rPr>
              <w:t>19 815</w:t>
            </w:r>
          </w:p>
        </w:tc>
      </w:tr>
      <w:tr w:rsidR="006E79C0" w:rsidRPr="00BE5BA0" w14:paraId="11A2E55E" w14:textId="77777777" w:rsidTr="00BE5BA0">
        <w:trPr>
          <w:trHeight w:val="300"/>
          <w:jc w:val="center"/>
        </w:trPr>
        <w:tc>
          <w:tcPr>
            <w:tcW w:w="4342" w:type="dxa"/>
            <w:tcBorders>
              <w:top w:val="nil"/>
              <w:left w:val="nil"/>
              <w:bottom w:val="nil"/>
              <w:right w:val="nil"/>
            </w:tcBorders>
            <w:shd w:val="clear" w:color="auto" w:fill="auto"/>
            <w:noWrap/>
            <w:vAlign w:val="bottom"/>
            <w:hideMark/>
          </w:tcPr>
          <w:p w14:paraId="269C09E4" w14:textId="77777777" w:rsidR="006E79C0" w:rsidRPr="00BE5BA0" w:rsidRDefault="006E79C0" w:rsidP="00534346">
            <w:pPr>
              <w:rPr>
                <w:sz w:val="22"/>
                <w:szCs w:val="22"/>
              </w:rPr>
            </w:pPr>
            <w:r w:rsidRPr="00BE5BA0">
              <w:rPr>
                <w:rFonts w:hint="eastAsia"/>
                <w:sz w:val="22"/>
                <w:szCs w:val="22"/>
              </w:rPr>
              <w:t>集中行政性成本</w:t>
            </w:r>
          </w:p>
        </w:tc>
        <w:tc>
          <w:tcPr>
            <w:tcW w:w="1593" w:type="dxa"/>
            <w:tcBorders>
              <w:top w:val="nil"/>
              <w:left w:val="single" w:sz="8" w:space="0" w:color="0070C0"/>
              <w:bottom w:val="nil"/>
              <w:right w:val="single" w:sz="8" w:space="0" w:color="0070C0"/>
            </w:tcBorders>
            <w:shd w:val="clear" w:color="auto" w:fill="auto"/>
            <w:noWrap/>
            <w:vAlign w:val="bottom"/>
            <w:hideMark/>
          </w:tcPr>
          <w:p w14:paraId="4B342866" w14:textId="77777777" w:rsidR="006E79C0" w:rsidRPr="00BE5BA0" w:rsidRDefault="006E79C0" w:rsidP="00BE5BA0">
            <w:pPr>
              <w:jc w:val="right"/>
              <w:rPr>
                <w:sz w:val="22"/>
                <w:szCs w:val="22"/>
              </w:rPr>
            </w:pPr>
            <w:r w:rsidRPr="00BE5BA0">
              <w:rPr>
                <w:sz w:val="22"/>
                <w:szCs w:val="22"/>
              </w:rPr>
              <w:t> </w:t>
            </w:r>
          </w:p>
        </w:tc>
        <w:tc>
          <w:tcPr>
            <w:tcW w:w="1593" w:type="dxa"/>
            <w:tcBorders>
              <w:top w:val="nil"/>
              <w:left w:val="nil"/>
              <w:bottom w:val="nil"/>
              <w:right w:val="single" w:sz="4" w:space="0" w:color="0070C0"/>
            </w:tcBorders>
            <w:shd w:val="clear" w:color="auto" w:fill="auto"/>
            <w:noWrap/>
            <w:vAlign w:val="bottom"/>
            <w:hideMark/>
          </w:tcPr>
          <w:p w14:paraId="2AFEB037" w14:textId="77777777" w:rsidR="006E79C0" w:rsidRPr="00BE5BA0" w:rsidRDefault="006E79C0" w:rsidP="00BE5BA0">
            <w:pPr>
              <w:jc w:val="right"/>
              <w:rPr>
                <w:sz w:val="22"/>
                <w:szCs w:val="22"/>
              </w:rPr>
            </w:pPr>
            <w:r w:rsidRPr="00BE5BA0">
              <w:rPr>
                <w:sz w:val="22"/>
                <w:szCs w:val="22"/>
              </w:rPr>
              <w:t>1 613</w:t>
            </w:r>
          </w:p>
        </w:tc>
        <w:tc>
          <w:tcPr>
            <w:tcW w:w="1593" w:type="dxa"/>
            <w:tcBorders>
              <w:top w:val="nil"/>
              <w:left w:val="nil"/>
              <w:bottom w:val="nil"/>
              <w:right w:val="single" w:sz="4" w:space="0" w:color="0070C0"/>
            </w:tcBorders>
            <w:shd w:val="clear" w:color="auto" w:fill="auto"/>
            <w:noWrap/>
            <w:vAlign w:val="bottom"/>
            <w:hideMark/>
          </w:tcPr>
          <w:p w14:paraId="07BAFBAF" w14:textId="77777777" w:rsidR="006E79C0" w:rsidRPr="00BE5BA0" w:rsidRDefault="006E79C0" w:rsidP="00BE5BA0">
            <w:pPr>
              <w:jc w:val="right"/>
              <w:rPr>
                <w:sz w:val="22"/>
                <w:szCs w:val="22"/>
              </w:rPr>
            </w:pPr>
            <w:r w:rsidRPr="00BE5BA0">
              <w:rPr>
                <w:sz w:val="22"/>
                <w:szCs w:val="22"/>
              </w:rPr>
              <w:t>1 878</w:t>
            </w:r>
          </w:p>
        </w:tc>
        <w:tc>
          <w:tcPr>
            <w:tcW w:w="1662" w:type="dxa"/>
            <w:tcBorders>
              <w:top w:val="nil"/>
              <w:left w:val="nil"/>
              <w:bottom w:val="nil"/>
              <w:right w:val="single" w:sz="4" w:space="0" w:color="0070C0"/>
            </w:tcBorders>
            <w:shd w:val="clear" w:color="auto" w:fill="auto"/>
            <w:noWrap/>
            <w:vAlign w:val="bottom"/>
            <w:hideMark/>
          </w:tcPr>
          <w:p w14:paraId="2B5629EA" w14:textId="77777777" w:rsidR="006E79C0" w:rsidRPr="00BE5BA0" w:rsidRDefault="006E79C0" w:rsidP="00BE5BA0">
            <w:pPr>
              <w:jc w:val="right"/>
              <w:rPr>
                <w:sz w:val="22"/>
                <w:szCs w:val="22"/>
              </w:rPr>
            </w:pPr>
            <w:r w:rsidRPr="00BE5BA0">
              <w:rPr>
                <w:sz w:val="22"/>
                <w:szCs w:val="22"/>
              </w:rPr>
              <w:t>1 902</w:t>
            </w:r>
          </w:p>
        </w:tc>
        <w:tc>
          <w:tcPr>
            <w:tcW w:w="1662" w:type="dxa"/>
            <w:tcBorders>
              <w:top w:val="nil"/>
              <w:left w:val="nil"/>
              <w:bottom w:val="nil"/>
              <w:right w:val="single" w:sz="4" w:space="0" w:color="0070C0"/>
            </w:tcBorders>
            <w:shd w:val="clear" w:color="auto" w:fill="auto"/>
            <w:noWrap/>
            <w:vAlign w:val="bottom"/>
            <w:hideMark/>
          </w:tcPr>
          <w:p w14:paraId="2392B879" w14:textId="77777777" w:rsidR="006E79C0" w:rsidRPr="00BE5BA0" w:rsidRDefault="006E79C0" w:rsidP="00BE5BA0">
            <w:pPr>
              <w:jc w:val="right"/>
              <w:rPr>
                <w:sz w:val="22"/>
                <w:szCs w:val="22"/>
              </w:rPr>
            </w:pPr>
            <w:r w:rsidRPr="00BE5BA0">
              <w:rPr>
                <w:sz w:val="22"/>
                <w:szCs w:val="22"/>
              </w:rPr>
              <w:t>1 754</w:t>
            </w:r>
          </w:p>
        </w:tc>
        <w:tc>
          <w:tcPr>
            <w:tcW w:w="1590" w:type="dxa"/>
            <w:tcBorders>
              <w:top w:val="nil"/>
              <w:left w:val="nil"/>
              <w:bottom w:val="nil"/>
              <w:right w:val="nil"/>
            </w:tcBorders>
            <w:shd w:val="clear" w:color="auto" w:fill="auto"/>
            <w:noWrap/>
            <w:vAlign w:val="bottom"/>
            <w:hideMark/>
          </w:tcPr>
          <w:p w14:paraId="4EBBB1DA" w14:textId="77777777" w:rsidR="006E79C0" w:rsidRPr="00BE5BA0" w:rsidRDefault="006E79C0" w:rsidP="00BE5BA0">
            <w:pPr>
              <w:jc w:val="right"/>
              <w:rPr>
                <w:sz w:val="22"/>
                <w:szCs w:val="22"/>
              </w:rPr>
            </w:pPr>
            <w:r w:rsidRPr="00BE5BA0">
              <w:rPr>
                <w:sz w:val="22"/>
                <w:szCs w:val="22"/>
              </w:rPr>
              <w:t>7 147</w:t>
            </w:r>
          </w:p>
        </w:tc>
      </w:tr>
      <w:tr w:rsidR="006E79C0" w:rsidRPr="00BE5BA0" w14:paraId="10690BED" w14:textId="77777777" w:rsidTr="00BE5BA0">
        <w:trPr>
          <w:trHeight w:val="300"/>
          <w:jc w:val="center"/>
        </w:trPr>
        <w:tc>
          <w:tcPr>
            <w:tcW w:w="4342" w:type="dxa"/>
            <w:tcBorders>
              <w:top w:val="nil"/>
              <w:left w:val="nil"/>
              <w:bottom w:val="single" w:sz="4" w:space="0" w:color="auto"/>
              <w:right w:val="nil"/>
            </w:tcBorders>
            <w:shd w:val="clear" w:color="auto" w:fill="auto"/>
            <w:noWrap/>
            <w:vAlign w:val="bottom"/>
            <w:hideMark/>
          </w:tcPr>
          <w:p w14:paraId="31461394" w14:textId="77777777" w:rsidR="006E79C0" w:rsidRPr="00BE5BA0" w:rsidRDefault="006E79C0" w:rsidP="00534346">
            <w:pPr>
              <w:rPr>
                <w:sz w:val="22"/>
                <w:szCs w:val="22"/>
              </w:rPr>
            </w:pPr>
            <w:r w:rsidRPr="00BE5BA0">
              <w:rPr>
                <w:rFonts w:hint="eastAsia"/>
                <w:sz w:val="22"/>
                <w:szCs w:val="22"/>
              </w:rPr>
              <w:t>集中支持成本</w:t>
            </w:r>
          </w:p>
        </w:tc>
        <w:tc>
          <w:tcPr>
            <w:tcW w:w="1593" w:type="dxa"/>
            <w:tcBorders>
              <w:top w:val="nil"/>
              <w:left w:val="single" w:sz="8" w:space="0" w:color="0070C0"/>
              <w:bottom w:val="single" w:sz="4" w:space="0" w:color="auto"/>
              <w:right w:val="single" w:sz="8" w:space="0" w:color="0070C0"/>
            </w:tcBorders>
            <w:shd w:val="clear" w:color="auto" w:fill="auto"/>
            <w:noWrap/>
            <w:vAlign w:val="bottom"/>
            <w:hideMark/>
          </w:tcPr>
          <w:p w14:paraId="6869D2BB" w14:textId="77777777" w:rsidR="006E79C0" w:rsidRPr="00BE5BA0" w:rsidRDefault="006E79C0" w:rsidP="00BE5BA0">
            <w:pPr>
              <w:jc w:val="right"/>
              <w:rPr>
                <w:sz w:val="22"/>
                <w:szCs w:val="22"/>
              </w:rPr>
            </w:pPr>
            <w:r w:rsidRPr="00BE5BA0">
              <w:rPr>
                <w:sz w:val="22"/>
                <w:szCs w:val="22"/>
              </w:rPr>
              <w:t> </w:t>
            </w:r>
          </w:p>
        </w:tc>
        <w:tc>
          <w:tcPr>
            <w:tcW w:w="1593" w:type="dxa"/>
            <w:tcBorders>
              <w:top w:val="nil"/>
              <w:left w:val="nil"/>
              <w:bottom w:val="single" w:sz="4" w:space="0" w:color="auto"/>
              <w:right w:val="single" w:sz="4" w:space="0" w:color="0070C0"/>
            </w:tcBorders>
            <w:shd w:val="clear" w:color="auto" w:fill="auto"/>
            <w:noWrap/>
            <w:vAlign w:val="bottom"/>
            <w:hideMark/>
          </w:tcPr>
          <w:p w14:paraId="3EC63217" w14:textId="77777777" w:rsidR="006E79C0" w:rsidRPr="00BE5BA0" w:rsidRDefault="006E79C0" w:rsidP="00BE5BA0">
            <w:pPr>
              <w:jc w:val="right"/>
              <w:rPr>
                <w:sz w:val="22"/>
                <w:szCs w:val="22"/>
              </w:rPr>
            </w:pPr>
            <w:r w:rsidRPr="00BE5BA0">
              <w:rPr>
                <w:sz w:val="22"/>
                <w:szCs w:val="22"/>
              </w:rPr>
              <w:t>2 918</w:t>
            </w:r>
          </w:p>
        </w:tc>
        <w:tc>
          <w:tcPr>
            <w:tcW w:w="1593" w:type="dxa"/>
            <w:tcBorders>
              <w:top w:val="nil"/>
              <w:left w:val="nil"/>
              <w:bottom w:val="single" w:sz="4" w:space="0" w:color="auto"/>
              <w:right w:val="single" w:sz="4" w:space="0" w:color="0070C0"/>
            </w:tcBorders>
            <w:shd w:val="clear" w:color="auto" w:fill="auto"/>
            <w:noWrap/>
            <w:vAlign w:val="bottom"/>
            <w:hideMark/>
          </w:tcPr>
          <w:p w14:paraId="547C743F" w14:textId="77777777" w:rsidR="006E79C0" w:rsidRPr="00BE5BA0" w:rsidRDefault="006E79C0" w:rsidP="00BE5BA0">
            <w:pPr>
              <w:jc w:val="right"/>
              <w:rPr>
                <w:sz w:val="22"/>
                <w:szCs w:val="22"/>
              </w:rPr>
            </w:pPr>
            <w:r w:rsidRPr="00BE5BA0">
              <w:rPr>
                <w:sz w:val="22"/>
                <w:szCs w:val="22"/>
              </w:rPr>
              <w:t>3 359</w:t>
            </w:r>
          </w:p>
        </w:tc>
        <w:tc>
          <w:tcPr>
            <w:tcW w:w="1662" w:type="dxa"/>
            <w:tcBorders>
              <w:top w:val="nil"/>
              <w:left w:val="nil"/>
              <w:bottom w:val="single" w:sz="4" w:space="0" w:color="auto"/>
              <w:right w:val="single" w:sz="4" w:space="0" w:color="0070C0"/>
            </w:tcBorders>
            <w:shd w:val="clear" w:color="auto" w:fill="auto"/>
            <w:noWrap/>
            <w:vAlign w:val="bottom"/>
            <w:hideMark/>
          </w:tcPr>
          <w:p w14:paraId="45847133" w14:textId="77777777" w:rsidR="006E79C0" w:rsidRPr="00BE5BA0" w:rsidRDefault="006E79C0" w:rsidP="00BE5BA0">
            <w:pPr>
              <w:jc w:val="right"/>
              <w:rPr>
                <w:sz w:val="22"/>
                <w:szCs w:val="22"/>
              </w:rPr>
            </w:pPr>
            <w:r w:rsidRPr="00BE5BA0">
              <w:rPr>
                <w:sz w:val="22"/>
                <w:szCs w:val="22"/>
              </w:rPr>
              <w:t>3 312</w:t>
            </w:r>
          </w:p>
        </w:tc>
        <w:tc>
          <w:tcPr>
            <w:tcW w:w="1662" w:type="dxa"/>
            <w:tcBorders>
              <w:top w:val="nil"/>
              <w:left w:val="nil"/>
              <w:bottom w:val="single" w:sz="4" w:space="0" w:color="auto"/>
              <w:right w:val="single" w:sz="4" w:space="0" w:color="0070C0"/>
            </w:tcBorders>
            <w:shd w:val="clear" w:color="auto" w:fill="auto"/>
            <w:noWrap/>
            <w:vAlign w:val="bottom"/>
            <w:hideMark/>
          </w:tcPr>
          <w:p w14:paraId="04F782FA" w14:textId="77777777" w:rsidR="006E79C0" w:rsidRPr="00BE5BA0" w:rsidRDefault="006E79C0" w:rsidP="00BE5BA0">
            <w:pPr>
              <w:jc w:val="right"/>
              <w:rPr>
                <w:sz w:val="22"/>
                <w:szCs w:val="22"/>
              </w:rPr>
            </w:pPr>
            <w:r w:rsidRPr="00BE5BA0">
              <w:rPr>
                <w:sz w:val="22"/>
                <w:szCs w:val="22"/>
              </w:rPr>
              <w:t>3 174</w:t>
            </w:r>
          </w:p>
        </w:tc>
        <w:tc>
          <w:tcPr>
            <w:tcW w:w="1590" w:type="dxa"/>
            <w:tcBorders>
              <w:top w:val="nil"/>
              <w:left w:val="nil"/>
              <w:bottom w:val="single" w:sz="4" w:space="0" w:color="auto"/>
              <w:right w:val="nil"/>
            </w:tcBorders>
            <w:shd w:val="clear" w:color="auto" w:fill="auto"/>
            <w:noWrap/>
            <w:vAlign w:val="bottom"/>
            <w:hideMark/>
          </w:tcPr>
          <w:p w14:paraId="2668754F" w14:textId="77777777" w:rsidR="006E79C0" w:rsidRPr="00BE5BA0" w:rsidRDefault="006E79C0" w:rsidP="00BE5BA0">
            <w:pPr>
              <w:jc w:val="right"/>
              <w:rPr>
                <w:sz w:val="22"/>
                <w:szCs w:val="22"/>
              </w:rPr>
            </w:pPr>
            <w:r w:rsidRPr="00BE5BA0">
              <w:rPr>
                <w:sz w:val="22"/>
                <w:szCs w:val="22"/>
              </w:rPr>
              <w:t>12 763</w:t>
            </w:r>
          </w:p>
        </w:tc>
      </w:tr>
      <w:tr w:rsidR="006E79C0" w:rsidRPr="00BE5BA0" w14:paraId="71B9E41B" w14:textId="77777777" w:rsidTr="00BE5BA0">
        <w:trPr>
          <w:trHeight w:val="300"/>
          <w:jc w:val="center"/>
        </w:trPr>
        <w:tc>
          <w:tcPr>
            <w:tcW w:w="4342" w:type="dxa"/>
            <w:tcBorders>
              <w:top w:val="nil"/>
              <w:left w:val="nil"/>
              <w:bottom w:val="nil"/>
              <w:right w:val="nil"/>
            </w:tcBorders>
            <w:shd w:val="clear" w:color="auto" w:fill="auto"/>
            <w:noWrap/>
            <w:vAlign w:val="bottom"/>
            <w:hideMark/>
          </w:tcPr>
          <w:p w14:paraId="58507E67" w14:textId="77777777" w:rsidR="006E79C0" w:rsidRPr="00BE5BA0" w:rsidRDefault="006E79C0" w:rsidP="00534346">
            <w:pPr>
              <w:rPr>
                <w:b/>
                <w:bCs/>
                <w:sz w:val="22"/>
                <w:szCs w:val="22"/>
              </w:rPr>
            </w:pPr>
            <w:r w:rsidRPr="00BE5BA0">
              <w:rPr>
                <w:rFonts w:hint="eastAsia"/>
                <w:b/>
                <w:bCs/>
                <w:sz w:val="22"/>
                <w:szCs w:val="22"/>
              </w:rPr>
              <w:t>总成本</w:t>
            </w:r>
          </w:p>
        </w:tc>
        <w:tc>
          <w:tcPr>
            <w:tcW w:w="1593" w:type="dxa"/>
            <w:tcBorders>
              <w:top w:val="nil"/>
              <w:left w:val="single" w:sz="8" w:space="0" w:color="0070C0"/>
              <w:bottom w:val="nil"/>
              <w:right w:val="single" w:sz="8" w:space="0" w:color="0070C0"/>
            </w:tcBorders>
            <w:shd w:val="clear" w:color="auto" w:fill="auto"/>
            <w:noWrap/>
            <w:vAlign w:val="bottom"/>
            <w:hideMark/>
          </w:tcPr>
          <w:p w14:paraId="230E115B" w14:textId="77777777" w:rsidR="006E79C0" w:rsidRPr="00BE5BA0" w:rsidRDefault="006E79C0" w:rsidP="00BE5BA0">
            <w:pPr>
              <w:jc w:val="right"/>
              <w:rPr>
                <w:b/>
                <w:bCs/>
                <w:sz w:val="22"/>
                <w:szCs w:val="22"/>
              </w:rPr>
            </w:pPr>
            <w:r w:rsidRPr="00BE5BA0">
              <w:rPr>
                <w:b/>
                <w:bCs/>
                <w:sz w:val="22"/>
                <w:szCs w:val="22"/>
              </w:rPr>
              <w:t>0</w:t>
            </w:r>
          </w:p>
        </w:tc>
        <w:tc>
          <w:tcPr>
            <w:tcW w:w="1593" w:type="dxa"/>
            <w:tcBorders>
              <w:top w:val="nil"/>
              <w:left w:val="nil"/>
              <w:bottom w:val="nil"/>
              <w:right w:val="single" w:sz="4" w:space="0" w:color="0070C0"/>
            </w:tcBorders>
            <w:shd w:val="clear" w:color="auto" w:fill="auto"/>
            <w:noWrap/>
            <w:vAlign w:val="bottom"/>
            <w:hideMark/>
          </w:tcPr>
          <w:p w14:paraId="6DBCA506" w14:textId="77777777" w:rsidR="006E79C0" w:rsidRPr="00BE5BA0" w:rsidRDefault="006E79C0" w:rsidP="00BE5BA0">
            <w:pPr>
              <w:jc w:val="right"/>
              <w:rPr>
                <w:b/>
                <w:bCs/>
                <w:sz w:val="22"/>
                <w:szCs w:val="22"/>
              </w:rPr>
            </w:pPr>
            <w:r w:rsidRPr="00BE5BA0">
              <w:rPr>
                <w:b/>
                <w:bCs/>
                <w:sz w:val="22"/>
                <w:szCs w:val="22"/>
              </w:rPr>
              <w:t>10 172</w:t>
            </w:r>
          </w:p>
        </w:tc>
        <w:tc>
          <w:tcPr>
            <w:tcW w:w="1593" w:type="dxa"/>
            <w:tcBorders>
              <w:top w:val="nil"/>
              <w:left w:val="nil"/>
              <w:bottom w:val="nil"/>
              <w:right w:val="single" w:sz="4" w:space="0" w:color="0070C0"/>
            </w:tcBorders>
            <w:shd w:val="clear" w:color="auto" w:fill="auto"/>
            <w:noWrap/>
            <w:vAlign w:val="bottom"/>
            <w:hideMark/>
          </w:tcPr>
          <w:p w14:paraId="7913D6A1" w14:textId="77777777" w:rsidR="006E79C0" w:rsidRPr="00BE5BA0" w:rsidRDefault="006E79C0" w:rsidP="00BE5BA0">
            <w:pPr>
              <w:jc w:val="right"/>
              <w:rPr>
                <w:b/>
                <w:bCs/>
                <w:sz w:val="22"/>
                <w:szCs w:val="22"/>
              </w:rPr>
            </w:pPr>
            <w:r w:rsidRPr="00BE5BA0">
              <w:rPr>
                <w:b/>
                <w:bCs/>
                <w:sz w:val="22"/>
                <w:szCs w:val="22"/>
              </w:rPr>
              <w:t>11 751</w:t>
            </w:r>
          </w:p>
        </w:tc>
        <w:tc>
          <w:tcPr>
            <w:tcW w:w="1662" w:type="dxa"/>
            <w:tcBorders>
              <w:top w:val="nil"/>
              <w:left w:val="nil"/>
              <w:bottom w:val="nil"/>
              <w:right w:val="single" w:sz="4" w:space="0" w:color="0070C0"/>
            </w:tcBorders>
            <w:shd w:val="clear" w:color="auto" w:fill="auto"/>
            <w:noWrap/>
            <w:vAlign w:val="bottom"/>
            <w:hideMark/>
          </w:tcPr>
          <w:p w14:paraId="091DDDA5" w14:textId="77777777" w:rsidR="006E79C0" w:rsidRPr="00BE5BA0" w:rsidRDefault="006E79C0" w:rsidP="00BE5BA0">
            <w:pPr>
              <w:jc w:val="right"/>
              <w:rPr>
                <w:b/>
                <w:bCs/>
                <w:sz w:val="22"/>
                <w:szCs w:val="22"/>
              </w:rPr>
            </w:pPr>
            <w:r w:rsidRPr="00BE5BA0">
              <w:rPr>
                <w:b/>
                <w:bCs/>
                <w:sz w:val="22"/>
                <w:szCs w:val="22"/>
              </w:rPr>
              <w:t>11 745</w:t>
            </w:r>
          </w:p>
        </w:tc>
        <w:tc>
          <w:tcPr>
            <w:tcW w:w="1662" w:type="dxa"/>
            <w:tcBorders>
              <w:top w:val="nil"/>
              <w:left w:val="nil"/>
              <w:bottom w:val="nil"/>
              <w:right w:val="single" w:sz="4" w:space="0" w:color="0070C0"/>
            </w:tcBorders>
            <w:shd w:val="clear" w:color="auto" w:fill="auto"/>
            <w:noWrap/>
            <w:vAlign w:val="bottom"/>
            <w:hideMark/>
          </w:tcPr>
          <w:p w14:paraId="59CCBFDB" w14:textId="77777777" w:rsidR="006E79C0" w:rsidRPr="00BE5BA0" w:rsidRDefault="006E79C0" w:rsidP="00BE5BA0">
            <w:pPr>
              <w:jc w:val="right"/>
              <w:rPr>
                <w:b/>
                <w:bCs/>
                <w:sz w:val="22"/>
                <w:szCs w:val="22"/>
              </w:rPr>
            </w:pPr>
            <w:r w:rsidRPr="00BE5BA0">
              <w:rPr>
                <w:b/>
                <w:bCs/>
                <w:sz w:val="22"/>
                <w:szCs w:val="22"/>
              </w:rPr>
              <w:t>11 861</w:t>
            </w:r>
          </w:p>
        </w:tc>
        <w:tc>
          <w:tcPr>
            <w:tcW w:w="1590" w:type="dxa"/>
            <w:tcBorders>
              <w:top w:val="nil"/>
              <w:left w:val="nil"/>
              <w:bottom w:val="nil"/>
              <w:right w:val="nil"/>
            </w:tcBorders>
            <w:shd w:val="clear" w:color="auto" w:fill="auto"/>
            <w:noWrap/>
            <w:vAlign w:val="bottom"/>
            <w:hideMark/>
          </w:tcPr>
          <w:p w14:paraId="1EE92840" w14:textId="77777777" w:rsidR="006E79C0" w:rsidRPr="00BE5BA0" w:rsidRDefault="006E79C0" w:rsidP="00BE5BA0">
            <w:pPr>
              <w:jc w:val="right"/>
              <w:rPr>
                <w:b/>
                <w:bCs/>
                <w:sz w:val="22"/>
                <w:szCs w:val="22"/>
              </w:rPr>
            </w:pPr>
            <w:r w:rsidRPr="00BE5BA0">
              <w:rPr>
                <w:b/>
                <w:bCs/>
                <w:sz w:val="22"/>
                <w:szCs w:val="22"/>
              </w:rPr>
              <w:t>45 529</w:t>
            </w:r>
          </w:p>
        </w:tc>
      </w:tr>
    </w:tbl>
    <w:p w14:paraId="0370DD3E" w14:textId="77777777" w:rsidR="006E79C0" w:rsidRPr="006E79C0" w:rsidRDefault="006E79C0" w:rsidP="006E79C0"/>
    <w:p w14:paraId="1BE449B3" w14:textId="77777777" w:rsidR="006E79C0" w:rsidRPr="006E79C0" w:rsidRDefault="006E79C0" w:rsidP="006E79C0">
      <w:r w:rsidRPr="006E79C0">
        <w:br w:type="page"/>
      </w:r>
    </w:p>
    <w:p w14:paraId="1FEC1805" w14:textId="77777777" w:rsidR="006E79C0" w:rsidRPr="006E79C0" w:rsidRDefault="006E79C0" w:rsidP="00BE5BA0">
      <w:pPr>
        <w:pStyle w:val="Headingi"/>
      </w:pPr>
      <w:r w:rsidRPr="006E79C0">
        <w:t>2019</w:t>
      </w:r>
      <w:r w:rsidRPr="006E79C0">
        <w:rPr>
          <w:rFonts w:hint="eastAsia"/>
        </w:rPr>
        <w:t>年业绩报告</w:t>
      </w:r>
    </w:p>
    <w:tbl>
      <w:tblPr>
        <w:tblStyle w:val="GridTable1Light-Accent1"/>
        <w:tblW w:w="0" w:type="auto"/>
        <w:tblLook w:val="04A0" w:firstRow="1" w:lastRow="0" w:firstColumn="1" w:lastColumn="0" w:noHBand="0" w:noVBand="1"/>
      </w:tblPr>
      <w:tblGrid>
        <w:gridCol w:w="3544"/>
        <w:gridCol w:w="8647"/>
        <w:gridCol w:w="1757"/>
      </w:tblGrid>
      <w:tr w:rsidR="00BE5BA0" w:rsidRPr="00BE5BA0" w14:paraId="661C72CD" w14:textId="77777777" w:rsidTr="00534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single" w:sz="8" w:space="0" w:color="4F81BD" w:themeColor="accent1"/>
              <w:right w:val="dotted" w:sz="4" w:space="0" w:color="B8CCE4" w:themeColor="accent1" w:themeTint="66"/>
            </w:tcBorders>
          </w:tcPr>
          <w:p w14:paraId="2808728F" w14:textId="77777777" w:rsidR="00BE5BA0" w:rsidRPr="00BE5BA0" w:rsidRDefault="00BE5BA0" w:rsidP="00534346">
            <w:pPr>
              <w:jc w:val="center"/>
              <w:rPr>
                <w:sz w:val="22"/>
              </w:rPr>
            </w:pPr>
            <w:r w:rsidRPr="00BE5BA0">
              <w:rPr>
                <w:rFonts w:ascii="STKaiti" w:eastAsia="STKaiti" w:hAnsi="STKaiti" w:hint="eastAsia"/>
                <w:sz w:val="22"/>
              </w:rPr>
              <w:t>成绩</w:t>
            </w:r>
          </w:p>
        </w:tc>
        <w:tc>
          <w:tcPr>
            <w:tcW w:w="8647" w:type="dxa"/>
            <w:tcBorders>
              <w:top w:val="nil"/>
              <w:left w:val="dotted" w:sz="4" w:space="0" w:color="B8CCE4" w:themeColor="accent1" w:themeTint="66"/>
              <w:bottom w:val="single" w:sz="8" w:space="0" w:color="4F81BD" w:themeColor="accent1"/>
              <w:right w:val="dotted" w:sz="4" w:space="0" w:color="B8CCE4" w:themeColor="accent1" w:themeTint="66"/>
            </w:tcBorders>
          </w:tcPr>
          <w:p w14:paraId="671F90AB" w14:textId="77777777" w:rsidR="00BE5BA0" w:rsidRPr="00BE5BA0" w:rsidRDefault="00BE5BA0" w:rsidP="00534346">
            <w:pPr>
              <w:jc w:val="center"/>
              <w:cnfStyle w:val="100000000000" w:firstRow="1" w:lastRow="0" w:firstColumn="0" w:lastColumn="0" w:oddVBand="0" w:evenVBand="0" w:oddHBand="0" w:evenHBand="0" w:firstRowFirstColumn="0" w:firstRowLastColumn="0" w:lastRowFirstColumn="0" w:lastRowLastColumn="0"/>
              <w:rPr>
                <w:sz w:val="22"/>
              </w:rPr>
            </w:pPr>
            <w:r w:rsidRPr="00BE5BA0">
              <w:rPr>
                <w:rFonts w:ascii="STKaiti" w:eastAsia="STKaiti" w:hAnsi="STKaiti" w:hint="eastAsia"/>
                <w:sz w:val="22"/>
              </w:rPr>
              <w:t>衡量</w:t>
            </w:r>
          </w:p>
        </w:tc>
        <w:tc>
          <w:tcPr>
            <w:tcW w:w="1757" w:type="dxa"/>
            <w:tcBorders>
              <w:top w:val="nil"/>
              <w:left w:val="dotted" w:sz="4" w:space="0" w:color="B8CCE4" w:themeColor="accent1" w:themeTint="66"/>
              <w:bottom w:val="single" w:sz="8" w:space="0" w:color="4F81BD" w:themeColor="accent1"/>
              <w:right w:val="nil"/>
            </w:tcBorders>
          </w:tcPr>
          <w:p w14:paraId="40FDDD38" w14:textId="77777777" w:rsidR="00BE5BA0" w:rsidRPr="00BE5BA0" w:rsidRDefault="00BE5BA0" w:rsidP="00534346">
            <w:pPr>
              <w:jc w:val="center"/>
              <w:cnfStyle w:val="100000000000" w:firstRow="1" w:lastRow="0" w:firstColumn="0" w:lastColumn="0" w:oddVBand="0" w:evenVBand="0" w:oddHBand="0" w:evenHBand="0" w:firstRowFirstColumn="0" w:firstRowLastColumn="0" w:lastRowFirstColumn="0" w:lastRowLastColumn="0"/>
              <w:rPr>
                <w:sz w:val="22"/>
              </w:rPr>
            </w:pPr>
            <w:r w:rsidRPr="00BE5BA0">
              <w:rPr>
                <w:rFonts w:ascii="STKaiti" w:eastAsia="STKaiti" w:hAnsi="STKaiti" w:hint="eastAsia"/>
                <w:sz w:val="22"/>
              </w:rPr>
              <w:t>风险</w:t>
            </w:r>
          </w:p>
        </w:tc>
      </w:tr>
      <w:tr w:rsidR="00BE5BA0" w:rsidRPr="00BE5BA0" w14:paraId="5280A092" w14:textId="77777777" w:rsidTr="00534346">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4F81BD" w:themeColor="accent1"/>
              <w:left w:val="nil"/>
              <w:bottom w:val="single" w:sz="4" w:space="0" w:color="B8CCE4" w:themeColor="accent1" w:themeTint="66"/>
              <w:right w:val="dotted" w:sz="4" w:space="0" w:color="B8CCE4" w:themeColor="accent1" w:themeTint="66"/>
            </w:tcBorders>
          </w:tcPr>
          <w:p w14:paraId="6C6D0AEC" w14:textId="38074BE4" w:rsidR="00BE5BA0" w:rsidRPr="00BE5BA0" w:rsidRDefault="00BE5BA0" w:rsidP="00534346">
            <w:pPr>
              <w:rPr>
                <w:b w:val="0"/>
                <w:bCs w:val="0"/>
                <w:sz w:val="22"/>
                <w:lang w:eastAsia="zh-CN"/>
              </w:rPr>
            </w:pPr>
            <w:bookmarkStart w:id="290" w:name="lt_pId730"/>
            <w:r w:rsidRPr="00BE5BA0">
              <w:rPr>
                <w:rFonts w:hint="eastAsia"/>
                <w:b w:val="0"/>
                <w:bCs w:val="0"/>
                <w:sz w:val="22"/>
                <w:lang w:eastAsia="zh-CN"/>
              </w:rPr>
              <w:t>为改善最不发达国家（</w:t>
            </w:r>
            <w:r w:rsidRPr="00BE5BA0">
              <w:rPr>
                <w:rFonts w:hint="eastAsia"/>
                <w:b w:val="0"/>
                <w:bCs w:val="0"/>
                <w:sz w:val="22"/>
                <w:lang w:eastAsia="zh-CN"/>
              </w:rPr>
              <w:t>LDC</w:t>
            </w:r>
            <w:r w:rsidRPr="00BE5BA0">
              <w:rPr>
                <w:rFonts w:hint="eastAsia"/>
                <w:b w:val="0"/>
                <w:bCs w:val="0"/>
                <w:sz w:val="22"/>
                <w:lang w:eastAsia="zh-CN"/>
              </w:rPr>
              <w:t>）、小岛屿发展中国家（</w:t>
            </w:r>
            <w:r w:rsidRPr="00BE5BA0">
              <w:rPr>
                <w:rFonts w:hint="eastAsia"/>
                <w:b w:val="0"/>
                <w:bCs w:val="0"/>
                <w:sz w:val="22"/>
                <w:lang w:eastAsia="zh-CN"/>
              </w:rPr>
              <w:t>SIDS</w:t>
            </w:r>
            <w:r w:rsidRPr="00BE5BA0">
              <w:rPr>
                <w:rFonts w:hint="eastAsia"/>
                <w:b w:val="0"/>
                <w:bCs w:val="0"/>
                <w:sz w:val="22"/>
                <w:lang w:eastAsia="zh-CN"/>
              </w:rPr>
              <w:t>）、内陆发展中国家（</w:t>
            </w:r>
            <w:r w:rsidRPr="00BE5BA0">
              <w:rPr>
                <w:rFonts w:hint="eastAsia"/>
                <w:b w:val="0"/>
                <w:bCs w:val="0"/>
                <w:sz w:val="22"/>
                <w:lang w:eastAsia="zh-CN"/>
              </w:rPr>
              <w:t>LLDC</w:t>
            </w:r>
            <w:r w:rsidRPr="00BE5BA0">
              <w:rPr>
                <w:rFonts w:hint="eastAsia"/>
                <w:b w:val="0"/>
                <w:bCs w:val="0"/>
                <w:sz w:val="22"/>
                <w:lang w:eastAsia="zh-CN"/>
              </w:rPr>
              <w:t>）和经济转型国家的电信</w:t>
            </w:r>
            <w:r w:rsidRPr="00BE5BA0">
              <w:rPr>
                <w:rFonts w:hint="eastAsia"/>
                <w:b w:val="0"/>
                <w:bCs w:val="0"/>
                <w:sz w:val="22"/>
                <w:lang w:eastAsia="zh-CN"/>
              </w:rPr>
              <w:t>/ICT</w:t>
            </w:r>
            <w:r w:rsidRPr="00BE5BA0">
              <w:rPr>
                <w:rFonts w:hint="eastAsia"/>
                <w:b w:val="0"/>
                <w:bCs w:val="0"/>
                <w:sz w:val="22"/>
                <w:lang w:eastAsia="zh-CN"/>
              </w:rPr>
              <w:t>获取和使用水平开展了有效活动。</w:t>
            </w:r>
            <w:bookmarkEnd w:id="290"/>
          </w:p>
        </w:tc>
        <w:tc>
          <w:tcPr>
            <w:tcW w:w="8647"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2E48E184" w14:textId="77777777" w:rsidR="00BE5BA0" w:rsidRPr="00BE5BA0" w:rsidRDefault="00BE5BA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91" w:name="lt_pId731"/>
            <w:r w:rsidRPr="00BE5BA0">
              <w:rPr>
                <w:rFonts w:hint="eastAsia"/>
                <w:sz w:val="22"/>
                <w:lang w:eastAsia="zh-CN"/>
              </w:rPr>
              <w:t>发起了数字非洲政策和监管举措，以便在整个非洲大陆促进普遍接入和负担得起的无线宽带，享受未来互联网业务带来的获益。国际电联和联合国儿童基金会的连通学校项目（亦称为“</w:t>
            </w:r>
            <w:r w:rsidRPr="00BE5BA0">
              <w:rPr>
                <w:rFonts w:hint="eastAsia"/>
                <w:sz w:val="22"/>
                <w:lang w:eastAsia="zh-CN"/>
              </w:rPr>
              <w:t>G</w:t>
            </w:r>
            <w:r w:rsidRPr="00BE5BA0">
              <w:rPr>
                <w:sz w:val="22"/>
                <w:lang w:eastAsia="zh-CN"/>
              </w:rPr>
              <w:t>IGA</w:t>
            </w:r>
            <w:r w:rsidRPr="00BE5BA0">
              <w:rPr>
                <w:rFonts w:hint="eastAsia"/>
                <w:sz w:val="22"/>
                <w:lang w:eastAsia="zh-CN"/>
              </w:rPr>
              <w:t>”举措）于</w:t>
            </w:r>
            <w:r w:rsidRPr="00BE5BA0">
              <w:rPr>
                <w:sz w:val="22"/>
                <w:lang w:eastAsia="zh-CN"/>
              </w:rPr>
              <w:t>9</w:t>
            </w:r>
            <w:r w:rsidRPr="00BE5BA0">
              <w:rPr>
                <w:rFonts w:hint="eastAsia"/>
                <w:sz w:val="22"/>
                <w:lang w:eastAsia="zh-CN"/>
              </w:rPr>
              <w:t>月在联合国大会上启动。</w:t>
            </w:r>
            <w:bookmarkStart w:id="292" w:name="lt_pId733"/>
            <w:bookmarkEnd w:id="291"/>
            <w:r w:rsidRPr="00BE5BA0">
              <w:rPr>
                <w:sz w:val="22"/>
                <w:lang w:eastAsia="zh-CN"/>
              </w:rPr>
              <w:t>GIGA</w:t>
            </w:r>
            <w:r w:rsidRPr="00BE5BA0">
              <w:rPr>
                <w:sz w:val="22"/>
                <w:lang w:eastAsia="zh-CN"/>
              </w:rPr>
              <w:t>将目标定为向世界各地每一所学校提供</w:t>
            </w:r>
            <w:r w:rsidRPr="00BE5BA0">
              <w:rPr>
                <w:rFonts w:hint="eastAsia"/>
                <w:sz w:val="22"/>
                <w:lang w:eastAsia="zh-CN"/>
              </w:rPr>
              <w:t>连通服务</w:t>
            </w:r>
            <w:r w:rsidRPr="00BE5BA0">
              <w:rPr>
                <w:sz w:val="22"/>
                <w:lang w:eastAsia="zh-CN"/>
              </w:rPr>
              <w:t>。</w:t>
            </w:r>
            <w:bookmarkEnd w:id="292"/>
            <w:r w:rsidRPr="00BE5BA0">
              <w:rPr>
                <w:sz w:val="22"/>
                <w:lang w:eastAsia="zh-CN"/>
              </w:rPr>
              <w:t>全球约</w:t>
            </w:r>
            <w:r w:rsidRPr="00BE5BA0">
              <w:rPr>
                <w:sz w:val="22"/>
                <w:lang w:eastAsia="zh-CN"/>
              </w:rPr>
              <w:t>37</w:t>
            </w:r>
            <w:r w:rsidRPr="00BE5BA0">
              <w:rPr>
                <w:sz w:val="22"/>
                <w:lang w:eastAsia="zh-CN"/>
              </w:rPr>
              <w:t>亿人无法接入互联网，其中</w:t>
            </w:r>
            <w:r w:rsidRPr="00BE5BA0">
              <w:rPr>
                <w:sz w:val="22"/>
                <w:lang w:eastAsia="zh-CN"/>
              </w:rPr>
              <w:t>3.6</w:t>
            </w:r>
            <w:r w:rsidRPr="00BE5BA0">
              <w:rPr>
                <w:sz w:val="22"/>
                <w:lang w:eastAsia="zh-CN"/>
              </w:rPr>
              <w:t>亿为年轻人。</w:t>
            </w:r>
          </w:p>
        </w:tc>
        <w:tc>
          <w:tcPr>
            <w:tcW w:w="1757" w:type="dxa"/>
            <w:tcBorders>
              <w:top w:val="single" w:sz="8" w:space="0" w:color="4F81BD" w:themeColor="accent1"/>
              <w:left w:val="dotted" w:sz="4" w:space="0" w:color="B8CCE4" w:themeColor="accent1" w:themeTint="66"/>
              <w:bottom w:val="single" w:sz="4" w:space="0" w:color="B8CCE4" w:themeColor="accent1" w:themeTint="66"/>
              <w:right w:val="nil"/>
            </w:tcBorders>
          </w:tcPr>
          <w:p w14:paraId="3D006071" w14:textId="77777777" w:rsidR="00BE5BA0" w:rsidRPr="00BE5BA0" w:rsidRDefault="00BE5BA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rFonts w:hint="eastAsia"/>
                <w:sz w:val="22"/>
                <w:lang w:eastAsia="zh-CN"/>
              </w:rPr>
              <w:t>由于有足够的资源可用，潜在风险得以缓解。</w:t>
            </w:r>
          </w:p>
        </w:tc>
      </w:tr>
      <w:tr w:rsidR="00BE5BA0" w:rsidRPr="00BE5BA0" w14:paraId="4E148AE1" w14:textId="77777777" w:rsidTr="00534346">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B9CF2DB" w14:textId="77777777" w:rsidR="00BE5BA0" w:rsidRPr="00BE5BA0" w:rsidRDefault="00BE5BA0" w:rsidP="00534346">
            <w:pPr>
              <w:rPr>
                <w:b w:val="0"/>
                <w:bCs w:val="0"/>
                <w:sz w:val="22"/>
                <w:lang w:eastAsia="zh-CN"/>
              </w:rPr>
            </w:pPr>
            <w:r w:rsidRPr="00BE5BA0">
              <w:rPr>
                <w:rFonts w:hint="eastAsia"/>
                <w:b w:val="0"/>
                <w:bCs w:val="0"/>
                <w:sz w:val="22"/>
                <w:lang w:eastAsia="zh-CN"/>
              </w:rPr>
              <w:t>大力提供支持，通过利用新技术提高国际电联成员的能力。</w:t>
            </w:r>
          </w:p>
        </w:tc>
        <w:tc>
          <w:tcPr>
            <w:tcW w:w="8647"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3F1D9207" w14:textId="77777777" w:rsidR="00BE5BA0" w:rsidRPr="00BE5BA0" w:rsidRDefault="00BE5BA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rFonts w:hint="eastAsia"/>
                <w:sz w:val="22"/>
                <w:lang w:eastAsia="zh-CN"/>
              </w:rPr>
              <w:t>举办了一场关于智能社会的讲习班，以增进对利用物联网、人工智能、大数据等新技术的概念、要求和机遇的理解。</w:t>
            </w:r>
          </w:p>
        </w:tc>
        <w:tc>
          <w:tcPr>
            <w:tcW w:w="1757"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6C77E18B" w14:textId="77777777" w:rsidR="00BE5BA0" w:rsidRPr="00BE5BA0" w:rsidRDefault="00BE5BA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rFonts w:hint="eastAsia"/>
                <w:sz w:val="22"/>
                <w:lang w:eastAsia="zh-CN"/>
              </w:rPr>
              <w:t>各国和利益攸关方给予了适当的支持</w:t>
            </w:r>
            <w:r w:rsidRPr="00BE5BA0">
              <w:rPr>
                <w:sz w:val="22"/>
                <w:lang w:eastAsia="zh-CN"/>
              </w:rPr>
              <w:t>/</w:t>
            </w:r>
            <w:r w:rsidRPr="00BE5BA0">
              <w:rPr>
                <w:rFonts w:hint="eastAsia"/>
                <w:sz w:val="22"/>
                <w:lang w:eastAsia="zh-CN"/>
              </w:rPr>
              <w:t>承诺。</w:t>
            </w:r>
          </w:p>
        </w:tc>
      </w:tr>
      <w:tr w:rsidR="00BE5BA0" w:rsidRPr="00BE5BA0" w14:paraId="2271B842" w14:textId="77777777" w:rsidTr="00534346">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0520BD79" w14:textId="77777777" w:rsidR="00BE5BA0" w:rsidRPr="00BE5BA0" w:rsidRDefault="00BE5BA0" w:rsidP="00534346">
            <w:pPr>
              <w:rPr>
                <w:b w:val="0"/>
                <w:bCs w:val="0"/>
                <w:sz w:val="22"/>
                <w:lang w:eastAsia="zh-CN"/>
              </w:rPr>
            </w:pPr>
            <w:bookmarkStart w:id="293" w:name="lt_pId739"/>
            <w:r w:rsidRPr="00BE5BA0">
              <w:rPr>
                <w:rFonts w:hint="eastAsia"/>
                <w:b w:val="0"/>
                <w:bCs w:val="0"/>
                <w:sz w:val="22"/>
                <w:lang w:eastAsia="zh-CN"/>
              </w:rPr>
              <w:t>为提高国际电联成员在制定数字包容战略、政策和做法方面的能力，特别体现在女性和年轻女性、残疾人以及具有具体需求的人群的赋能方面做出贡献。</w:t>
            </w:r>
            <w:bookmarkEnd w:id="293"/>
          </w:p>
        </w:tc>
        <w:tc>
          <w:tcPr>
            <w:tcW w:w="8647"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5411755E" w14:textId="77777777" w:rsidR="00BE5BA0" w:rsidRPr="00BE5BA0" w:rsidRDefault="00BE5BA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94" w:name="lt_pId740"/>
            <w:r w:rsidRPr="00BE5BA0">
              <w:rPr>
                <w:sz w:val="22"/>
                <w:lang w:eastAsia="zh-CN"/>
              </w:rPr>
              <w:t>国际电联学院门户网站</w:t>
            </w:r>
            <w:r w:rsidRPr="00BE5BA0">
              <w:rPr>
                <w:rFonts w:hint="eastAsia"/>
                <w:sz w:val="22"/>
                <w:lang w:eastAsia="zh-CN"/>
              </w:rPr>
              <w:t>已</w:t>
            </w:r>
            <w:r w:rsidRPr="00BE5BA0">
              <w:rPr>
                <w:sz w:val="22"/>
                <w:lang w:eastAsia="zh-CN"/>
              </w:rPr>
              <w:t>成为一</w:t>
            </w:r>
            <w:r w:rsidRPr="00BE5BA0">
              <w:rPr>
                <w:rFonts w:hint="eastAsia"/>
                <w:sz w:val="22"/>
                <w:lang w:eastAsia="zh-CN"/>
              </w:rPr>
              <w:t>种</w:t>
            </w:r>
            <w:r w:rsidRPr="00BE5BA0">
              <w:rPr>
                <w:sz w:val="22"/>
                <w:lang w:eastAsia="zh-CN"/>
              </w:rPr>
              <w:t>数字包容工具，因为培训课程已经扩大到包括</w:t>
            </w:r>
            <w:r w:rsidRPr="00BE5BA0">
              <w:rPr>
                <w:sz w:val="22"/>
                <w:lang w:eastAsia="zh-CN"/>
              </w:rPr>
              <w:t>ICT</w:t>
            </w:r>
            <w:r w:rsidRPr="00BE5BA0">
              <w:rPr>
                <w:sz w:val="22"/>
                <w:lang w:eastAsia="zh-CN"/>
              </w:rPr>
              <w:t>无障碍</w:t>
            </w:r>
            <w:r w:rsidRPr="00BE5BA0">
              <w:rPr>
                <w:rFonts w:hint="eastAsia"/>
                <w:sz w:val="22"/>
                <w:lang w:eastAsia="zh-CN"/>
              </w:rPr>
              <w:t>获取</w:t>
            </w:r>
            <w:r w:rsidRPr="00BE5BA0">
              <w:rPr>
                <w:sz w:val="22"/>
                <w:lang w:eastAsia="zh-CN"/>
              </w:rPr>
              <w:t>和针对原住民和边缘化社区的培训课程。</w:t>
            </w:r>
            <w:bookmarkEnd w:id="294"/>
            <w:r w:rsidRPr="00BE5BA0">
              <w:rPr>
                <w:rFonts w:hint="eastAsia"/>
                <w:sz w:val="22"/>
                <w:lang w:eastAsia="zh-CN"/>
              </w:rPr>
              <w:t>国际电联学院在</w:t>
            </w:r>
            <w:r w:rsidRPr="00BE5BA0">
              <w:rPr>
                <w:sz w:val="22"/>
                <w:lang w:eastAsia="zh-CN"/>
              </w:rPr>
              <w:t>2019</w:t>
            </w:r>
            <w:r w:rsidRPr="00BE5BA0">
              <w:rPr>
                <w:rFonts w:hint="eastAsia"/>
                <w:sz w:val="22"/>
                <w:lang w:eastAsia="zh-CN"/>
              </w:rPr>
              <w:t>年增加了</w:t>
            </w:r>
            <w:r w:rsidRPr="00BE5BA0">
              <w:rPr>
                <w:sz w:val="22"/>
                <w:lang w:eastAsia="zh-CN"/>
              </w:rPr>
              <w:t>2</w:t>
            </w:r>
            <w:r w:rsidRPr="00BE5BA0">
              <w:rPr>
                <w:rFonts w:hint="eastAsia"/>
                <w:sz w:val="22"/>
                <w:lang w:eastAsia="zh-CN"/>
              </w:rPr>
              <w:t>，</w:t>
            </w:r>
            <w:r w:rsidRPr="00BE5BA0">
              <w:rPr>
                <w:sz w:val="22"/>
                <w:lang w:eastAsia="zh-CN"/>
              </w:rPr>
              <w:t>000</w:t>
            </w:r>
            <w:r w:rsidRPr="00BE5BA0">
              <w:rPr>
                <w:rFonts w:hint="eastAsia"/>
                <w:sz w:val="22"/>
                <w:lang w:eastAsia="zh-CN"/>
              </w:rPr>
              <w:t>名注册用户，用户总数超过</w:t>
            </w:r>
            <w:r w:rsidRPr="00BE5BA0">
              <w:rPr>
                <w:sz w:val="22"/>
                <w:lang w:eastAsia="zh-CN"/>
              </w:rPr>
              <w:t>10</w:t>
            </w:r>
            <w:r w:rsidRPr="00BE5BA0">
              <w:rPr>
                <w:rFonts w:hint="eastAsia"/>
                <w:sz w:val="22"/>
                <w:lang w:eastAsia="zh-CN"/>
              </w:rPr>
              <w:t>，</w:t>
            </w:r>
            <w:r w:rsidRPr="00BE5BA0">
              <w:rPr>
                <w:sz w:val="22"/>
                <w:lang w:eastAsia="zh-CN"/>
              </w:rPr>
              <w:t>200</w:t>
            </w:r>
            <w:r w:rsidRPr="00BE5BA0">
              <w:rPr>
                <w:rFonts w:hint="eastAsia"/>
                <w:sz w:val="22"/>
                <w:lang w:eastAsia="zh-CN"/>
              </w:rPr>
              <w:t>人，世界上已有</w:t>
            </w:r>
            <w:r w:rsidRPr="00BE5BA0">
              <w:rPr>
                <w:sz w:val="22"/>
                <w:lang w:eastAsia="zh-CN"/>
              </w:rPr>
              <w:t>61</w:t>
            </w:r>
            <w:r w:rsidRPr="00BE5BA0">
              <w:rPr>
                <w:rFonts w:hint="eastAsia"/>
                <w:sz w:val="22"/>
                <w:lang w:eastAsia="zh-CN"/>
              </w:rPr>
              <w:t>个国家使用国际电联学院平台。</w:t>
            </w:r>
            <w:r w:rsidRPr="00BE5BA0">
              <w:rPr>
                <w:sz w:val="22"/>
                <w:lang w:eastAsia="zh-CN"/>
              </w:rPr>
              <w:t>2019</w:t>
            </w:r>
            <w:r w:rsidRPr="00BE5BA0">
              <w:rPr>
                <w:rFonts w:hint="eastAsia"/>
                <w:sz w:val="22"/>
                <w:lang w:eastAsia="zh-CN"/>
              </w:rPr>
              <w:t>年，</w:t>
            </w:r>
            <w:r w:rsidRPr="00BE5BA0">
              <w:rPr>
                <w:sz w:val="22"/>
                <w:lang w:eastAsia="zh-CN"/>
              </w:rPr>
              <w:t>102</w:t>
            </w:r>
            <w:r w:rsidRPr="00BE5BA0">
              <w:rPr>
                <w:rFonts w:hint="eastAsia"/>
                <w:sz w:val="22"/>
                <w:lang w:eastAsia="zh-CN"/>
              </w:rPr>
              <w:t>个国家庆祝了</w:t>
            </w:r>
            <w:r w:rsidRPr="00BE5BA0">
              <w:rPr>
                <w:sz w:val="22"/>
                <w:lang w:eastAsia="zh-CN"/>
              </w:rPr>
              <w:t>信息通信</w:t>
            </w:r>
            <w:r w:rsidRPr="00BE5BA0">
              <w:rPr>
                <w:rFonts w:hint="eastAsia"/>
                <w:sz w:val="22"/>
                <w:lang w:eastAsia="zh-CN"/>
              </w:rPr>
              <w:t>技术</w:t>
            </w:r>
            <w:r w:rsidRPr="00BE5BA0">
              <w:rPr>
                <w:sz w:val="22"/>
                <w:lang w:eastAsia="zh-CN"/>
              </w:rPr>
              <w:t>年轻女性日</w:t>
            </w:r>
            <w:r w:rsidRPr="00BE5BA0">
              <w:rPr>
                <w:rFonts w:hint="eastAsia"/>
                <w:sz w:val="22"/>
                <w:lang w:eastAsia="zh-CN"/>
              </w:rPr>
              <w:t>。</w:t>
            </w:r>
            <w:bookmarkStart w:id="295" w:name="lt_pId743"/>
            <w:r w:rsidRPr="00BE5BA0">
              <w:rPr>
                <w:rFonts w:hint="eastAsia"/>
                <w:sz w:val="22"/>
                <w:lang w:eastAsia="zh-CN"/>
              </w:rPr>
              <w:t>了解数字包容性政策、战略和导则、接受过相关培训或相关咨询的成员数量。</w:t>
            </w:r>
            <w:bookmarkStart w:id="296" w:name="lt_pId744"/>
            <w:bookmarkEnd w:id="295"/>
            <w:r w:rsidRPr="00BE5BA0">
              <w:rPr>
                <w:rFonts w:hint="eastAsia"/>
                <w:sz w:val="22"/>
                <w:lang w:eastAsia="zh-CN"/>
              </w:rPr>
              <w:t>2</w:t>
            </w:r>
            <w:r w:rsidRPr="00BE5BA0">
              <w:rPr>
                <w:sz w:val="22"/>
                <w:lang w:eastAsia="zh-CN"/>
              </w:rPr>
              <w:t>019</w:t>
            </w:r>
            <w:r w:rsidRPr="00BE5BA0">
              <w:rPr>
                <w:rFonts w:hint="eastAsia"/>
                <w:sz w:val="22"/>
                <w:lang w:eastAsia="zh-CN"/>
              </w:rPr>
              <w:t>年，在国际电联</w:t>
            </w:r>
            <w:r w:rsidRPr="00BE5BA0">
              <w:rPr>
                <w:sz w:val="22"/>
                <w:lang w:eastAsia="zh-CN"/>
              </w:rPr>
              <w:t>2019</w:t>
            </w:r>
            <w:r w:rsidRPr="00BE5BA0">
              <w:rPr>
                <w:rFonts w:hint="eastAsia"/>
                <w:sz w:val="22"/>
                <w:lang w:eastAsia="zh-CN"/>
              </w:rPr>
              <w:t>年世界电信展上举办了技术领域性别平等（</w:t>
            </w:r>
            <w:r w:rsidRPr="00BE5BA0">
              <w:rPr>
                <w:sz w:val="22"/>
                <w:lang w:eastAsia="zh-CN"/>
              </w:rPr>
              <w:t>EQUALS</w:t>
            </w:r>
            <w:r w:rsidRPr="00BE5BA0">
              <w:rPr>
                <w:rFonts w:hint="eastAsia"/>
                <w:sz w:val="22"/>
                <w:lang w:eastAsia="zh-CN"/>
              </w:rPr>
              <w:t>）企业家和</w:t>
            </w:r>
            <w:r w:rsidRPr="00BE5BA0">
              <w:rPr>
                <w:sz w:val="22"/>
                <w:lang w:eastAsia="zh-CN"/>
              </w:rPr>
              <w:t>技术领域性别平等奖</w:t>
            </w:r>
            <w:r w:rsidRPr="00BE5BA0">
              <w:rPr>
                <w:rFonts w:hint="eastAsia"/>
                <w:sz w:val="22"/>
                <w:lang w:eastAsia="zh-CN"/>
              </w:rPr>
              <w:t>活动。</w:t>
            </w:r>
            <w:bookmarkEnd w:id="296"/>
          </w:p>
        </w:tc>
        <w:tc>
          <w:tcPr>
            <w:tcW w:w="1757"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3CD069A5" w14:textId="77777777" w:rsidR="00BE5BA0" w:rsidRPr="00BE5BA0" w:rsidRDefault="00BE5BA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r w:rsidR="00BE5BA0" w:rsidRPr="00BE5BA0" w14:paraId="0F247E24" w14:textId="77777777" w:rsidTr="00534346">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FB6833B" w14:textId="77777777" w:rsidR="00BE5BA0" w:rsidRPr="00BE5BA0" w:rsidRDefault="00BE5BA0" w:rsidP="00534346">
            <w:pPr>
              <w:rPr>
                <w:b w:val="0"/>
                <w:bCs w:val="0"/>
                <w:sz w:val="22"/>
                <w:lang w:eastAsia="zh-CN"/>
              </w:rPr>
            </w:pPr>
            <w:bookmarkStart w:id="297" w:name="lt_pId745"/>
            <w:r w:rsidRPr="00BE5BA0">
              <w:rPr>
                <w:rFonts w:hint="eastAsia"/>
                <w:b w:val="0"/>
                <w:bCs w:val="0"/>
                <w:sz w:val="22"/>
                <w:lang w:eastAsia="zh-CN"/>
              </w:rPr>
              <w:t>国际电联成员在制定有关气候变化适应和缓解以及绿色</w:t>
            </w:r>
            <w:r w:rsidRPr="00BE5BA0">
              <w:rPr>
                <w:rFonts w:hint="eastAsia"/>
                <w:b w:val="0"/>
                <w:bCs w:val="0"/>
                <w:sz w:val="22"/>
                <w:lang w:eastAsia="zh-CN"/>
              </w:rPr>
              <w:t>/</w:t>
            </w:r>
            <w:r w:rsidRPr="00BE5BA0">
              <w:rPr>
                <w:rFonts w:hint="eastAsia"/>
                <w:b w:val="0"/>
                <w:bCs w:val="0"/>
                <w:sz w:val="22"/>
                <w:lang w:eastAsia="zh-CN"/>
              </w:rPr>
              <w:t>可再生能源使用的电信</w:t>
            </w:r>
            <w:r w:rsidRPr="00BE5BA0">
              <w:rPr>
                <w:rFonts w:hint="eastAsia"/>
                <w:b w:val="0"/>
                <w:bCs w:val="0"/>
                <w:sz w:val="22"/>
                <w:lang w:eastAsia="zh-CN"/>
              </w:rPr>
              <w:t>/ICT</w:t>
            </w:r>
            <w:r w:rsidRPr="00BE5BA0">
              <w:rPr>
                <w:rFonts w:hint="eastAsia"/>
                <w:b w:val="0"/>
                <w:bCs w:val="0"/>
                <w:sz w:val="22"/>
                <w:lang w:eastAsia="zh-CN"/>
              </w:rPr>
              <w:t>战略和解决方案方面的能力有所提升。</w:t>
            </w:r>
            <w:bookmarkEnd w:id="297"/>
          </w:p>
        </w:tc>
        <w:tc>
          <w:tcPr>
            <w:tcW w:w="8647"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17D564AC" w14:textId="77777777" w:rsidR="00BE5BA0" w:rsidRPr="00BE5BA0" w:rsidRDefault="00BE5BA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BE5BA0">
              <w:rPr>
                <w:rFonts w:hint="eastAsia"/>
                <w:sz w:val="22"/>
                <w:lang w:eastAsia="zh-CN"/>
              </w:rPr>
              <w:t>作为加勒比地区的一项重大举措，与区域监管机构合作，在庆祝</w:t>
            </w:r>
            <w:r w:rsidRPr="00BE5BA0">
              <w:rPr>
                <w:sz w:val="22"/>
                <w:lang w:eastAsia="zh-CN"/>
              </w:rPr>
              <w:t>2019</w:t>
            </w:r>
            <w:r w:rsidRPr="00BE5BA0">
              <w:rPr>
                <w:rFonts w:hint="eastAsia"/>
                <w:sz w:val="22"/>
                <w:lang w:eastAsia="zh-CN"/>
              </w:rPr>
              <w:t>年信息通信技术年轻女性日活动期间，在加勒比岛屿的许多学校植树，提高了教育部和非政府组织对气候变化负面影响的认识。作为</w:t>
            </w:r>
            <w:r w:rsidRPr="00BE5BA0">
              <w:rPr>
                <w:rFonts w:hint="eastAsia"/>
                <w:sz w:val="22"/>
                <w:lang w:eastAsia="zh-CN"/>
              </w:rPr>
              <w:t>I</w:t>
            </w:r>
            <w:r w:rsidRPr="00BE5BA0">
              <w:rPr>
                <w:sz w:val="22"/>
                <w:lang w:eastAsia="zh-CN"/>
              </w:rPr>
              <w:t>TU-D</w:t>
            </w:r>
            <w:r w:rsidRPr="00BE5BA0">
              <w:rPr>
                <w:rFonts w:hint="eastAsia"/>
                <w:sz w:val="22"/>
                <w:lang w:eastAsia="zh-CN"/>
              </w:rPr>
              <w:t>第</w:t>
            </w:r>
            <w:r w:rsidRPr="00BE5BA0">
              <w:rPr>
                <w:rFonts w:hint="eastAsia"/>
                <w:sz w:val="22"/>
                <w:lang w:eastAsia="zh-CN"/>
              </w:rPr>
              <w:t>2</w:t>
            </w:r>
            <w:r w:rsidRPr="00BE5BA0">
              <w:rPr>
                <w:rFonts w:hint="eastAsia"/>
                <w:sz w:val="22"/>
                <w:lang w:eastAsia="zh-CN"/>
              </w:rPr>
              <w:t>研究组关于</w:t>
            </w:r>
            <w:r w:rsidRPr="00BE5BA0">
              <w:rPr>
                <w:rFonts w:hint="eastAsia"/>
                <w:sz w:val="22"/>
                <w:lang w:eastAsia="zh-CN"/>
              </w:rPr>
              <w:t>I</w:t>
            </w:r>
            <w:r w:rsidRPr="00BE5BA0">
              <w:rPr>
                <w:sz w:val="22"/>
                <w:lang w:eastAsia="zh-CN"/>
              </w:rPr>
              <w:t>CT</w:t>
            </w:r>
            <w:r w:rsidRPr="00BE5BA0">
              <w:rPr>
                <w:rFonts w:hint="eastAsia"/>
                <w:sz w:val="22"/>
                <w:lang w:eastAsia="zh-CN"/>
              </w:rPr>
              <w:t>与环境相关工作的的一部分，举办了一次关于“针对气候行动的前沿信息通信技术”讲习班。全球电子废物统计伙伴关系（</w:t>
            </w:r>
            <w:r w:rsidRPr="00BE5BA0">
              <w:rPr>
                <w:sz w:val="22"/>
                <w:lang w:eastAsia="zh-CN"/>
              </w:rPr>
              <w:t>GESP</w:t>
            </w:r>
            <w:r w:rsidRPr="00BE5BA0">
              <w:rPr>
                <w:rFonts w:hint="eastAsia"/>
                <w:sz w:val="22"/>
                <w:lang w:eastAsia="zh-CN"/>
              </w:rPr>
              <w:t>）在</w:t>
            </w:r>
            <w:r w:rsidRPr="00BE5BA0">
              <w:rPr>
                <w:sz w:val="22"/>
                <w:lang w:eastAsia="zh-CN"/>
              </w:rPr>
              <w:t>globalewaste.org</w:t>
            </w:r>
            <w:r w:rsidRPr="00BE5BA0">
              <w:rPr>
                <w:rFonts w:hint="eastAsia"/>
                <w:sz w:val="22"/>
                <w:lang w:eastAsia="zh-CN"/>
              </w:rPr>
              <w:t>上推出了开放源代码的在线门户网站，在该网站上公开世界电子废物数据和统计数据。</w:t>
            </w:r>
          </w:p>
        </w:tc>
        <w:tc>
          <w:tcPr>
            <w:tcW w:w="1757"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7083E63C" w14:textId="77777777" w:rsidR="00BE5BA0" w:rsidRPr="00BE5BA0" w:rsidRDefault="00BE5BA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65286B41" w14:textId="77777777" w:rsidR="006E79C0" w:rsidRPr="006E79C0" w:rsidRDefault="006E79C0" w:rsidP="006E79C0">
      <w:pPr>
        <w:rPr>
          <w:lang w:eastAsia="zh-CN"/>
        </w:rPr>
      </w:pPr>
      <w:r w:rsidRPr="006E79C0">
        <w:rPr>
          <w:lang w:eastAsia="zh-CN"/>
        </w:rPr>
        <w:br w:type="page"/>
      </w:r>
    </w:p>
    <w:p w14:paraId="5AA778C6" w14:textId="7A6D5195" w:rsidR="006E79C0" w:rsidRPr="006E79C0" w:rsidRDefault="006E79C0" w:rsidP="000A1FAF">
      <w:pPr>
        <w:pStyle w:val="Headingi"/>
        <w:rPr>
          <w:lang w:eastAsia="zh-CN"/>
        </w:rPr>
      </w:pPr>
      <w:r w:rsidRPr="006E79C0">
        <w:rPr>
          <w:lang w:eastAsia="zh-CN"/>
        </w:rPr>
        <w:t>2021</w:t>
      </w:r>
      <w:r w:rsidR="000A1FAF">
        <w:rPr>
          <w:rFonts w:hint="eastAsia"/>
          <w:lang w:eastAsia="zh-CN"/>
        </w:rPr>
        <w:t>年</w:t>
      </w:r>
      <w:r w:rsidRPr="006E79C0">
        <w:rPr>
          <w:rFonts w:hint="eastAsia"/>
          <w:lang w:eastAsia="zh-CN"/>
        </w:rPr>
        <w:t>预期结果、衡量和风险指标</w:t>
      </w:r>
    </w:p>
    <w:tbl>
      <w:tblPr>
        <w:tblStyle w:val="GridTable1Light-Accent1"/>
        <w:tblW w:w="0" w:type="auto"/>
        <w:tblLook w:val="04A0" w:firstRow="1" w:lastRow="0" w:firstColumn="1" w:lastColumn="0" w:noHBand="0" w:noVBand="1"/>
      </w:tblPr>
      <w:tblGrid>
        <w:gridCol w:w="4649"/>
        <w:gridCol w:w="5699"/>
        <w:gridCol w:w="3600"/>
      </w:tblGrid>
      <w:tr w:rsidR="006E79C0" w:rsidRPr="000A1FAF" w14:paraId="78331E5C" w14:textId="77777777" w:rsidTr="00534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7D6E226" w14:textId="77777777" w:rsidR="006E79C0" w:rsidRPr="000A1FAF" w:rsidRDefault="006E79C0" w:rsidP="000A1FAF">
            <w:pPr>
              <w:jc w:val="center"/>
              <w:rPr>
                <w:rFonts w:ascii="STKaiti" w:eastAsia="STKaiti" w:hAnsi="STKaiti"/>
                <w:sz w:val="22"/>
              </w:rPr>
            </w:pPr>
            <w:r w:rsidRPr="000A1FAF">
              <w:rPr>
                <w:rFonts w:ascii="STKaiti" w:eastAsia="STKaiti" w:hAnsi="STKaiti" w:hint="eastAsia"/>
                <w:sz w:val="22"/>
              </w:rPr>
              <w:t>成果</w:t>
            </w:r>
          </w:p>
        </w:tc>
        <w:tc>
          <w:tcPr>
            <w:tcW w:w="569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9AEC3D7" w14:textId="77777777" w:rsidR="006E79C0" w:rsidRPr="000A1FAF" w:rsidRDefault="006E79C0" w:rsidP="000A1FAF">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0A1FAF">
              <w:rPr>
                <w:rFonts w:ascii="STKaiti" w:eastAsia="STKaiti" w:hAnsi="STKaiti" w:hint="eastAsia"/>
                <w:sz w:val="22"/>
              </w:rPr>
              <w:t>成果指标</w:t>
            </w:r>
          </w:p>
        </w:tc>
        <w:tc>
          <w:tcPr>
            <w:tcW w:w="3600" w:type="dxa"/>
            <w:tcBorders>
              <w:top w:val="nil"/>
              <w:left w:val="dotted" w:sz="4" w:space="0" w:color="B8CCE4" w:themeColor="accent1" w:themeTint="66"/>
              <w:bottom w:val="single" w:sz="8" w:space="0" w:color="4F81BD" w:themeColor="accent1"/>
              <w:right w:val="nil"/>
            </w:tcBorders>
          </w:tcPr>
          <w:p w14:paraId="009BE880" w14:textId="77777777" w:rsidR="006E79C0" w:rsidRPr="000A1FAF" w:rsidRDefault="006E79C0" w:rsidP="000A1FAF">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r w:rsidRPr="000A1FAF">
              <w:rPr>
                <w:rFonts w:ascii="STKaiti" w:eastAsia="STKaiti" w:hAnsi="STKaiti" w:hint="eastAsia"/>
                <w:sz w:val="22"/>
              </w:rPr>
              <w:t>风险指标</w:t>
            </w:r>
          </w:p>
        </w:tc>
      </w:tr>
      <w:tr w:rsidR="006E79C0" w:rsidRPr="000A1FAF" w14:paraId="62C37674"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5C20A18A" w14:textId="77777777" w:rsidR="006E79C0" w:rsidRPr="000A1FAF" w:rsidRDefault="006E79C0" w:rsidP="00534346">
            <w:pPr>
              <w:rPr>
                <w:b w:val="0"/>
                <w:bCs w:val="0"/>
                <w:sz w:val="22"/>
                <w:lang w:eastAsia="zh-CN"/>
              </w:rPr>
            </w:pPr>
            <w:r w:rsidRPr="000A1FAF">
              <w:rPr>
                <w:rFonts w:hint="eastAsia"/>
                <w:b w:val="0"/>
                <w:bCs w:val="0"/>
                <w:sz w:val="22"/>
                <w:lang w:eastAsia="zh-CN"/>
              </w:rPr>
              <w:t>最不发达国家（</w:t>
            </w:r>
            <w:r w:rsidRPr="000A1FAF">
              <w:rPr>
                <w:rFonts w:hint="eastAsia"/>
                <w:b w:val="0"/>
                <w:bCs w:val="0"/>
                <w:sz w:val="22"/>
                <w:lang w:eastAsia="zh-CN"/>
              </w:rPr>
              <w:t>LDC</w:t>
            </w:r>
            <w:r w:rsidRPr="000A1FAF">
              <w:rPr>
                <w:rFonts w:hint="eastAsia"/>
                <w:b w:val="0"/>
                <w:bCs w:val="0"/>
                <w:sz w:val="22"/>
                <w:lang w:eastAsia="zh-CN"/>
              </w:rPr>
              <w:t>）、小岛屿发展中国家（</w:t>
            </w:r>
            <w:r w:rsidRPr="000A1FAF">
              <w:rPr>
                <w:rFonts w:hint="eastAsia"/>
                <w:b w:val="0"/>
                <w:bCs w:val="0"/>
                <w:sz w:val="22"/>
                <w:lang w:eastAsia="zh-CN"/>
              </w:rPr>
              <w:t>SIDS</w:t>
            </w:r>
            <w:r w:rsidRPr="000A1FAF">
              <w:rPr>
                <w:rFonts w:hint="eastAsia"/>
                <w:b w:val="0"/>
                <w:bCs w:val="0"/>
                <w:sz w:val="22"/>
                <w:lang w:eastAsia="zh-CN"/>
              </w:rPr>
              <w:t>）、内陆发展中国家（</w:t>
            </w:r>
            <w:r w:rsidRPr="000A1FAF">
              <w:rPr>
                <w:rFonts w:hint="eastAsia"/>
                <w:b w:val="0"/>
                <w:bCs w:val="0"/>
                <w:sz w:val="22"/>
                <w:lang w:eastAsia="zh-CN"/>
              </w:rPr>
              <w:t>LLDC</w:t>
            </w:r>
            <w:r w:rsidRPr="000A1FAF">
              <w:rPr>
                <w:rFonts w:hint="eastAsia"/>
                <w:b w:val="0"/>
                <w:bCs w:val="0"/>
                <w:sz w:val="22"/>
                <w:lang w:eastAsia="zh-CN"/>
              </w:rPr>
              <w:t>）和经济转型国家的电信</w:t>
            </w:r>
            <w:r w:rsidRPr="000A1FAF">
              <w:rPr>
                <w:rFonts w:hint="eastAsia"/>
                <w:b w:val="0"/>
                <w:bCs w:val="0"/>
                <w:sz w:val="22"/>
                <w:lang w:eastAsia="zh-CN"/>
              </w:rPr>
              <w:t>/ICT</w:t>
            </w:r>
            <w:r w:rsidRPr="000A1FAF">
              <w:rPr>
                <w:rFonts w:hint="eastAsia"/>
                <w:b w:val="0"/>
                <w:bCs w:val="0"/>
                <w:sz w:val="22"/>
                <w:lang w:eastAsia="zh-CN"/>
              </w:rPr>
              <w:t>获取和使用水平得到改善。</w:t>
            </w:r>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6AE202B9"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在</w:t>
            </w:r>
            <w:r w:rsidRPr="000A1FAF">
              <w:rPr>
                <w:rFonts w:hint="eastAsia"/>
                <w:sz w:val="22"/>
                <w:lang w:eastAsia="zh-CN"/>
              </w:rPr>
              <w:t>BDT</w:t>
            </w:r>
            <w:r w:rsidRPr="000A1FAF">
              <w:rPr>
                <w:rFonts w:hint="eastAsia"/>
                <w:sz w:val="22"/>
                <w:lang w:eastAsia="zh-CN"/>
              </w:rPr>
              <w:t>采取行动后，接受集中式援助而且其电信</w:t>
            </w:r>
            <w:r w:rsidRPr="000A1FAF">
              <w:rPr>
                <w:sz w:val="22"/>
                <w:lang w:eastAsia="zh-CN"/>
              </w:rPr>
              <w:t>/ICT</w:t>
            </w:r>
            <w:r w:rsidRPr="000A1FAF">
              <w:rPr>
                <w:rFonts w:hint="eastAsia"/>
                <w:sz w:val="22"/>
                <w:lang w:eastAsia="zh-CN"/>
              </w:rPr>
              <w:t>服务在</w:t>
            </w:r>
            <w:r w:rsidRPr="000A1FAF">
              <w:rPr>
                <w:sz w:val="22"/>
                <w:lang w:eastAsia="zh-CN"/>
              </w:rPr>
              <w:t>连通</w:t>
            </w:r>
            <w:r w:rsidRPr="000A1FAF">
              <w:rPr>
                <w:rFonts w:hint="eastAsia"/>
                <w:sz w:val="22"/>
                <w:lang w:eastAsia="zh-CN"/>
              </w:rPr>
              <w:t>性、可用性和价格</w:t>
            </w:r>
            <w:r w:rsidRPr="000A1FAF">
              <w:rPr>
                <w:sz w:val="22"/>
                <w:lang w:eastAsia="zh-CN"/>
              </w:rPr>
              <w:t>可承受性方面</w:t>
            </w:r>
            <w:r w:rsidRPr="000A1FAF">
              <w:rPr>
                <w:rFonts w:hint="eastAsia"/>
                <w:sz w:val="22"/>
                <w:lang w:eastAsia="zh-CN"/>
              </w:rPr>
              <w:t>有所改善的国家数量。</w:t>
            </w:r>
          </w:p>
          <w:p w14:paraId="7B8F5A01"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在</w:t>
            </w:r>
            <w:r w:rsidRPr="000A1FAF">
              <w:rPr>
                <w:rFonts w:hint="eastAsia"/>
                <w:sz w:val="22"/>
                <w:lang w:eastAsia="zh-CN"/>
              </w:rPr>
              <w:t>BDT</w:t>
            </w:r>
            <w:r w:rsidRPr="000A1FAF">
              <w:rPr>
                <w:rFonts w:hint="eastAsia"/>
                <w:sz w:val="22"/>
                <w:lang w:eastAsia="zh-CN"/>
              </w:rPr>
              <w:t>采取行动后，接受援助的国家数量，包括申请与获得的与会补贴数量。</w:t>
            </w:r>
          </w:p>
        </w:tc>
        <w:tc>
          <w:tcPr>
            <w:tcW w:w="3600" w:type="dxa"/>
            <w:tcBorders>
              <w:top w:val="single" w:sz="8" w:space="0" w:color="4F81BD" w:themeColor="accent1"/>
              <w:left w:val="dotted" w:sz="4" w:space="0" w:color="4F81BD" w:themeColor="accent1"/>
              <w:bottom w:val="nil"/>
              <w:right w:val="nil"/>
            </w:tcBorders>
          </w:tcPr>
          <w:p w14:paraId="457CE0A8"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298" w:name="lt_pId757"/>
            <w:r w:rsidRPr="000A1FAF">
              <w:rPr>
                <w:rFonts w:hint="eastAsia"/>
                <w:sz w:val="22"/>
                <w:lang w:eastAsia="zh-CN"/>
              </w:rPr>
              <w:t>劳动力缺乏适应不断变化的需求的才能、灵活性和准备。</w:t>
            </w:r>
            <w:bookmarkEnd w:id="298"/>
          </w:p>
        </w:tc>
      </w:tr>
      <w:tr w:rsidR="006E79C0" w:rsidRPr="000A1FAF" w14:paraId="3E80B46E"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7FA42FC8" w14:textId="77777777" w:rsidR="006E79C0" w:rsidRPr="000A1FAF" w:rsidRDefault="006E79C0" w:rsidP="00534346">
            <w:pPr>
              <w:rPr>
                <w:b w:val="0"/>
                <w:bCs w:val="0"/>
                <w:sz w:val="22"/>
                <w:lang w:eastAsia="zh-CN"/>
              </w:rPr>
            </w:pPr>
            <w:bookmarkStart w:id="299" w:name="lt_pId758"/>
            <w:r w:rsidRPr="000A1FAF">
              <w:rPr>
                <w:rFonts w:hint="eastAsia"/>
                <w:b w:val="0"/>
                <w:bCs w:val="0"/>
                <w:sz w:val="22"/>
                <w:lang w:eastAsia="zh-CN"/>
              </w:rPr>
              <w:t>国际电联成员利用并使用新技术和电信</w:t>
            </w:r>
            <w:r w:rsidRPr="000A1FAF">
              <w:rPr>
                <w:rFonts w:hint="eastAsia"/>
                <w:b w:val="0"/>
                <w:bCs w:val="0"/>
                <w:sz w:val="22"/>
                <w:lang w:eastAsia="zh-CN"/>
              </w:rPr>
              <w:t>/ICT</w:t>
            </w:r>
            <w:r w:rsidRPr="000A1FAF">
              <w:rPr>
                <w:rFonts w:hint="eastAsia"/>
                <w:b w:val="0"/>
                <w:bCs w:val="0"/>
                <w:sz w:val="22"/>
                <w:lang w:eastAsia="zh-CN"/>
              </w:rPr>
              <w:t>服务和应用加速社会和经济发展的能力得到提高。</w:t>
            </w:r>
            <w:bookmarkEnd w:id="299"/>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58C9FE38"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300" w:name="lt_pId759"/>
            <w:r w:rsidRPr="000A1FAF">
              <w:rPr>
                <w:rFonts w:hint="eastAsia"/>
                <w:sz w:val="22"/>
                <w:lang w:eastAsia="zh-CN"/>
              </w:rPr>
              <w:t>为制定国家行业数字战略而发布和下载的工具包数量；已发布的电信</w:t>
            </w:r>
            <w:r w:rsidRPr="000A1FAF">
              <w:rPr>
                <w:rFonts w:hint="eastAsia"/>
                <w:sz w:val="22"/>
                <w:lang w:eastAsia="zh-CN"/>
              </w:rPr>
              <w:t>/</w:t>
            </w:r>
            <w:r w:rsidRPr="000A1FAF">
              <w:rPr>
                <w:sz w:val="22"/>
                <w:lang w:eastAsia="zh-CN"/>
              </w:rPr>
              <w:t>ICT</w:t>
            </w:r>
            <w:r w:rsidRPr="000A1FAF">
              <w:rPr>
                <w:rFonts w:hint="eastAsia"/>
                <w:sz w:val="22"/>
                <w:lang w:eastAsia="zh-CN"/>
              </w:rPr>
              <w:t>促发展最佳做法报告数量；为帮助发展中国家应对人们和社会必须克服的挑战而举办的电信</w:t>
            </w:r>
            <w:r w:rsidRPr="000A1FAF">
              <w:rPr>
                <w:rFonts w:hint="eastAsia"/>
                <w:sz w:val="22"/>
                <w:lang w:eastAsia="zh-CN"/>
              </w:rPr>
              <w:t>/</w:t>
            </w:r>
            <w:r w:rsidRPr="000A1FAF">
              <w:rPr>
                <w:sz w:val="22"/>
                <w:lang w:eastAsia="zh-CN"/>
              </w:rPr>
              <w:t>ICT</w:t>
            </w:r>
            <w:r w:rsidRPr="000A1FAF">
              <w:rPr>
                <w:rFonts w:hint="eastAsia"/>
                <w:sz w:val="22"/>
                <w:lang w:eastAsia="zh-CN"/>
              </w:rPr>
              <w:t>促发展活动</w:t>
            </w:r>
            <w:r w:rsidRPr="000A1FAF">
              <w:rPr>
                <w:sz w:val="22"/>
                <w:lang w:eastAsia="zh-CN"/>
              </w:rPr>
              <w:t>/</w:t>
            </w:r>
            <w:r w:rsidRPr="000A1FAF">
              <w:rPr>
                <w:rFonts w:hint="eastAsia"/>
                <w:sz w:val="22"/>
                <w:lang w:eastAsia="zh-CN"/>
              </w:rPr>
              <w:t>讲习班</w:t>
            </w:r>
            <w:r w:rsidRPr="000A1FAF">
              <w:rPr>
                <w:sz w:val="22"/>
                <w:lang w:eastAsia="zh-CN"/>
              </w:rPr>
              <w:t>/</w:t>
            </w:r>
            <w:r w:rsidRPr="000A1FAF">
              <w:rPr>
                <w:rFonts w:hint="eastAsia"/>
                <w:sz w:val="22"/>
                <w:lang w:eastAsia="zh-CN"/>
              </w:rPr>
              <w:t>研讨会数量以及相关与会者的数量。</w:t>
            </w:r>
            <w:bookmarkEnd w:id="300"/>
          </w:p>
        </w:tc>
        <w:tc>
          <w:tcPr>
            <w:tcW w:w="3600" w:type="dxa"/>
            <w:tcBorders>
              <w:top w:val="nil"/>
              <w:left w:val="dotted" w:sz="4" w:space="0" w:color="4F81BD" w:themeColor="accent1"/>
              <w:bottom w:val="nil"/>
              <w:right w:val="nil"/>
            </w:tcBorders>
          </w:tcPr>
          <w:p w14:paraId="582AA034"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301" w:name="lt_pId760"/>
            <w:r w:rsidRPr="000A1FAF">
              <w:rPr>
                <w:rFonts w:hint="eastAsia"/>
                <w:sz w:val="22"/>
                <w:lang w:eastAsia="zh-CN"/>
              </w:rPr>
              <w:t>人力和财务资源匮乏。</w:t>
            </w:r>
            <w:bookmarkEnd w:id="301"/>
          </w:p>
          <w:p w14:paraId="17BCBBE3"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302" w:name="lt_pId761"/>
            <w:r w:rsidRPr="000A1FAF">
              <w:rPr>
                <w:rFonts w:hint="eastAsia"/>
                <w:sz w:val="22"/>
                <w:lang w:eastAsia="zh-CN"/>
              </w:rPr>
              <w:t>缺乏合作伙伴和相关国家的支持</w:t>
            </w:r>
            <w:r w:rsidRPr="000A1FAF">
              <w:rPr>
                <w:sz w:val="22"/>
                <w:lang w:eastAsia="zh-CN"/>
              </w:rPr>
              <w:t>/</w:t>
            </w:r>
            <w:r w:rsidRPr="000A1FAF">
              <w:rPr>
                <w:rFonts w:hint="eastAsia"/>
                <w:sz w:val="22"/>
                <w:lang w:eastAsia="zh-CN"/>
              </w:rPr>
              <w:t>承诺。</w:t>
            </w:r>
            <w:bookmarkEnd w:id="302"/>
          </w:p>
        </w:tc>
      </w:tr>
      <w:tr w:rsidR="006E79C0" w:rsidRPr="000A1FAF" w14:paraId="45C48947"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6A96A5F1" w14:textId="77777777" w:rsidR="006E79C0" w:rsidRPr="000A1FAF" w:rsidRDefault="006E79C0" w:rsidP="00534346">
            <w:pPr>
              <w:rPr>
                <w:b w:val="0"/>
                <w:bCs w:val="0"/>
                <w:sz w:val="22"/>
                <w:lang w:eastAsia="zh-CN"/>
              </w:rPr>
            </w:pPr>
            <w:bookmarkStart w:id="303" w:name="lt_pId762"/>
            <w:r w:rsidRPr="000A1FAF">
              <w:rPr>
                <w:rFonts w:hint="eastAsia"/>
                <w:b w:val="0"/>
                <w:bCs w:val="0"/>
                <w:sz w:val="22"/>
                <w:lang w:eastAsia="zh-CN"/>
              </w:rPr>
              <w:t>国际电联成员在制定数字包容战略、政策和做法方面的能力有所增强，特别体现在女性和年轻女性、残疾人以及具有具体需求的人群的赋能方面。</w:t>
            </w:r>
            <w:bookmarkEnd w:id="303"/>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3069016B" w14:textId="7F398C9D"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304" w:name="lt_pId763"/>
            <w:r w:rsidRPr="000A1FAF">
              <w:rPr>
                <w:rFonts w:hint="eastAsia"/>
                <w:sz w:val="22"/>
                <w:lang w:eastAsia="zh-CN"/>
              </w:rPr>
              <w:t>开发和</w:t>
            </w:r>
            <w:r w:rsidRPr="000A1FAF">
              <w:rPr>
                <w:sz w:val="22"/>
                <w:lang w:eastAsia="zh-CN"/>
              </w:rPr>
              <w:t>/</w:t>
            </w:r>
            <w:r w:rsidRPr="000A1FAF">
              <w:rPr>
                <w:rFonts w:hint="eastAsia"/>
                <w:sz w:val="22"/>
                <w:lang w:eastAsia="zh-CN"/>
              </w:rPr>
              <w:t>或提供给成员的数字包容性资源（包括出版物、政策、战略、指导原则、优秀做法、案例研究、培训资料、在线资源和工具包）的数量以及</w:t>
            </w:r>
            <w:r w:rsidRPr="000A1FAF">
              <w:rPr>
                <w:sz w:val="22"/>
                <w:lang w:eastAsia="zh-CN"/>
              </w:rPr>
              <w:t>ITU-D</w:t>
            </w:r>
            <w:r w:rsidRPr="000A1FAF">
              <w:rPr>
                <w:rFonts w:hint="eastAsia"/>
                <w:sz w:val="22"/>
                <w:lang w:eastAsia="zh-CN"/>
              </w:rPr>
              <w:t>数字包容性网站的访问量。</w:t>
            </w:r>
            <w:bookmarkEnd w:id="304"/>
          </w:p>
          <w:p w14:paraId="47682ACE"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305" w:name="lt_pId764"/>
            <w:r w:rsidRPr="000A1FAF">
              <w:rPr>
                <w:rFonts w:hint="eastAsia"/>
                <w:sz w:val="22"/>
                <w:lang w:eastAsia="zh-CN"/>
              </w:rPr>
              <w:t>了解数字包容性政策、战略和导则、接受过相关培训或相关</w:t>
            </w:r>
            <w:r w:rsidRPr="000A1FAF">
              <w:rPr>
                <w:sz w:val="22"/>
                <w:lang w:eastAsia="zh-CN"/>
              </w:rPr>
              <w:t>咨询</w:t>
            </w:r>
            <w:r w:rsidRPr="000A1FAF">
              <w:rPr>
                <w:rFonts w:hint="eastAsia"/>
                <w:sz w:val="22"/>
                <w:lang w:eastAsia="zh-CN"/>
              </w:rPr>
              <w:t>的成员数量。</w:t>
            </w:r>
            <w:bookmarkEnd w:id="305"/>
          </w:p>
        </w:tc>
        <w:tc>
          <w:tcPr>
            <w:tcW w:w="3600" w:type="dxa"/>
            <w:tcBorders>
              <w:top w:val="nil"/>
              <w:left w:val="dotted" w:sz="4" w:space="0" w:color="4F81BD" w:themeColor="accent1"/>
              <w:bottom w:val="nil"/>
              <w:right w:val="nil"/>
            </w:tcBorders>
          </w:tcPr>
          <w:p w14:paraId="023EFEE0"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1FD34196" w14:textId="77777777" w:rsidR="006E79C0" w:rsidRPr="006E79C0" w:rsidRDefault="006E79C0" w:rsidP="006E79C0">
      <w:pPr>
        <w:rPr>
          <w:lang w:eastAsia="zh-CN"/>
        </w:rPr>
      </w:pPr>
      <w:r w:rsidRPr="006E79C0">
        <w:rPr>
          <w:lang w:eastAsia="zh-CN"/>
        </w:rPr>
        <w:br w:type="page"/>
      </w:r>
    </w:p>
    <w:tbl>
      <w:tblPr>
        <w:tblStyle w:val="GridTable1Light-Accent1"/>
        <w:tblW w:w="0" w:type="auto"/>
        <w:tblLook w:val="04A0" w:firstRow="1" w:lastRow="0" w:firstColumn="1" w:lastColumn="0" w:noHBand="0" w:noVBand="1"/>
      </w:tblPr>
      <w:tblGrid>
        <w:gridCol w:w="4649"/>
        <w:gridCol w:w="5699"/>
        <w:gridCol w:w="3600"/>
      </w:tblGrid>
      <w:tr w:rsidR="000A1FAF" w:rsidRPr="006E79C0" w14:paraId="08954A0B" w14:textId="77777777" w:rsidTr="00534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0687EB57" w14:textId="7AE74E3F" w:rsidR="000A1FAF" w:rsidRPr="006E79C0" w:rsidRDefault="000A1FAF" w:rsidP="000A1FAF">
            <w:r w:rsidRPr="000A1FAF">
              <w:rPr>
                <w:rFonts w:ascii="STKaiti" w:eastAsia="STKaiti" w:hAnsi="STKaiti" w:hint="eastAsia"/>
                <w:sz w:val="22"/>
              </w:rPr>
              <w:t>成果</w:t>
            </w:r>
          </w:p>
        </w:tc>
        <w:tc>
          <w:tcPr>
            <w:tcW w:w="5699" w:type="dxa"/>
            <w:tcBorders>
              <w:top w:val="nil"/>
              <w:left w:val="dotted" w:sz="4" w:space="0" w:color="B8CCE4" w:themeColor="accent1" w:themeTint="66"/>
              <w:bottom w:val="single" w:sz="8" w:space="0" w:color="4F81BD" w:themeColor="accent1"/>
              <w:right w:val="dotted" w:sz="4" w:space="0" w:color="B8CCE4" w:themeColor="accent1" w:themeTint="66"/>
            </w:tcBorders>
          </w:tcPr>
          <w:p w14:paraId="275C25E6" w14:textId="3C18BBB9" w:rsidR="000A1FAF" w:rsidRPr="006E79C0" w:rsidRDefault="000A1FAF" w:rsidP="000A1FAF">
            <w:pPr>
              <w:cnfStyle w:val="100000000000" w:firstRow="1" w:lastRow="0" w:firstColumn="0" w:lastColumn="0" w:oddVBand="0" w:evenVBand="0" w:oddHBand="0" w:evenHBand="0" w:firstRowFirstColumn="0" w:firstRowLastColumn="0" w:lastRowFirstColumn="0" w:lastRowLastColumn="0"/>
            </w:pPr>
            <w:r w:rsidRPr="000A1FAF">
              <w:rPr>
                <w:rFonts w:ascii="STKaiti" w:eastAsia="STKaiti" w:hAnsi="STKaiti" w:hint="eastAsia"/>
                <w:sz w:val="22"/>
              </w:rPr>
              <w:t>成果指标</w:t>
            </w:r>
          </w:p>
        </w:tc>
        <w:tc>
          <w:tcPr>
            <w:tcW w:w="3600" w:type="dxa"/>
            <w:tcBorders>
              <w:top w:val="nil"/>
              <w:left w:val="dotted" w:sz="4" w:space="0" w:color="B8CCE4" w:themeColor="accent1" w:themeTint="66"/>
              <w:bottom w:val="single" w:sz="8" w:space="0" w:color="4F81BD" w:themeColor="accent1"/>
              <w:right w:val="nil"/>
            </w:tcBorders>
          </w:tcPr>
          <w:p w14:paraId="1526B25D" w14:textId="73C78729" w:rsidR="000A1FAF" w:rsidRPr="006E79C0" w:rsidRDefault="000A1FAF" w:rsidP="000A1FAF">
            <w:pPr>
              <w:cnfStyle w:val="100000000000" w:firstRow="1" w:lastRow="0" w:firstColumn="0" w:lastColumn="0" w:oddVBand="0" w:evenVBand="0" w:oddHBand="0" w:evenHBand="0" w:firstRowFirstColumn="0" w:firstRowLastColumn="0" w:lastRowFirstColumn="0" w:lastRowLastColumn="0"/>
            </w:pPr>
            <w:r w:rsidRPr="000A1FAF">
              <w:rPr>
                <w:rFonts w:ascii="STKaiti" w:eastAsia="STKaiti" w:hAnsi="STKaiti" w:hint="eastAsia"/>
                <w:sz w:val="22"/>
              </w:rPr>
              <w:t>风险指标</w:t>
            </w:r>
          </w:p>
        </w:tc>
      </w:tr>
      <w:tr w:rsidR="006E79C0" w:rsidRPr="00E75F20" w14:paraId="2C80BD26" w14:textId="77777777" w:rsidTr="00534346">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62463A92" w14:textId="77777777" w:rsidR="006E79C0" w:rsidRPr="000A1FAF" w:rsidRDefault="006E79C0" w:rsidP="00534346">
            <w:pPr>
              <w:rPr>
                <w:b w:val="0"/>
                <w:bCs w:val="0"/>
                <w:sz w:val="22"/>
                <w:lang w:eastAsia="zh-CN"/>
              </w:rPr>
            </w:pPr>
            <w:bookmarkStart w:id="306" w:name="lt_pId768"/>
            <w:r w:rsidRPr="000A1FAF">
              <w:rPr>
                <w:rFonts w:hint="eastAsia"/>
                <w:b w:val="0"/>
                <w:bCs w:val="0"/>
                <w:sz w:val="22"/>
                <w:lang w:eastAsia="zh-CN"/>
              </w:rPr>
              <w:t>国际电联成员在制定有关气候变化适应和缓解以及绿色</w:t>
            </w:r>
            <w:r w:rsidRPr="000A1FAF">
              <w:rPr>
                <w:rFonts w:hint="eastAsia"/>
                <w:b w:val="0"/>
                <w:bCs w:val="0"/>
                <w:sz w:val="22"/>
                <w:lang w:eastAsia="zh-CN"/>
              </w:rPr>
              <w:t>/</w:t>
            </w:r>
            <w:r w:rsidRPr="000A1FAF">
              <w:rPr>
                <w:rFonts w:hint="eastAsia"/>
                <w:b w:val="0"/>
                <w:bCs w:val="0"/>
                <w:sz w:val="22"/>
                <w:lang w:eastAsia="zh-CN"/>
              </w:rPr>
              <w:t>可再生能源使用的电信</w:t>
            </w:r>
            <w:r w:rsidRPr="000A1FAF">
              <w:rPr>
                <w:rFonts w:hint="eastAsia"/>
                <w:b w:val="0"/>
                <w:bCs w:val="0"/>
                <w:sz w:val="22"/>
                <w:lang w:eastAsia="zh-CN"/>
              </w:rPr>
              <w:t>/ICT</w:t>
            </w:r>
            <w:r w:rsidRPr="000A1FAF">
              <w:rPr>
                <w:rFonts w:hint="eastAsia"/>
                <w:b w:val="0"/>
                <w:bCs w:val="0"/>
                <w:sz w:val="22"/>
                <w:lang w:eastAsia="zh-CN"/>
              </w:rPr>
              <w:t>战略和解决方案方面的能力有所提升。</w:t>
            </w:r>
            <w:bookmarkEnd w:id="306"/>
            <w:r w:rsidRPr="000A1FAF">
              <w:rPr>
                <w:b w:val="0"/>
                <w:bCs w:val="0"/>
                <w:sz w:val="22"/>
                <w:lang w:eastAsia="zh-CN"/>
              </w:rPr>
              <w:t xml:space="preserve"> </w:t>
            </w:r>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3B41E42E"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bookmarkStart w:id="307" w:name="lt_pId769"/>
            <w:r w:rsidRPr="000A1FAF">
              <w:rPr>
                <w:rFonts w:hint="eastAsia"/>
                <w:sz w:val="22"/>
                <w:lang w:eastAsia="zh-CN"/>
              </w:rPr>
              <w:t>在</w:t>
            </w:r>
            <w:r w:rsidRPr="000A1FAF">
              <w:rPr>
                <w:rFonts w:hint="eastAsia"/>
                <w:sz w:val="22"/>
                <w:lang w:eastAsia="zh-CN"/>
              </w:rPr>
              <w:t>BDT</w:t>
            </w:r>
            <w:r w:rsidRPr="000A1FAF">
              <w:rPr>
                <w:rFonts w:hint="eastAsia"/>
                <w:sz w:val="22"/>
                <w:lang w:eastAsia="zh-CN"/>
              </w:rPr>
              <w:t>的帮助下提高了对气候变化影响的认识并且宣传利用电信</w:t>
            </w:r>
            <w:r w:rsidRPr="000A1FAF">
              <w:rPr>
                <w:sz w:val="22"/>
                <w:lang w:eastAsia="zh-CN"/>
              </w:rPr>
              <w:t>/ICT</w:t>
            </w:r>
            <w:r w:rsidRPr="000A1FAF">
              <w:rPr>
                <w:rFonts w:hint="eastAsia"/>
                <w:sz w:val="22"/>
                <w:lang w:eastAsia="zh-CN"/>
              </w:rPr>
              <w:t>减缓其负面影响的成员国数量。</w:t>
            </w:r>
            <w:bookmarkEnd w:id="307"/>
          </w:p>
          <w:p w14:paraId="69DB9D30"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在制定有关气候变化的战略、政策和立法框架方面得到</w:t>
            </w:r>
            <w:r w:rsidRPr="000A1FAF">
              <w:rPr>
                <w:rFonts w:hint="eastAsia"/>
                <w:sz w:val="22"/>
                <w:lang w:eastAsia="zh-CN"/>
              </w:rPr>
              <w:t>BDT</w:t>
            </w:r>
            <w:r w:rsidRPr="000A1FAF">
              <w:rPr>
                <w:rFonts w:hint="eastAsia"/>
                <w:sz w:val="22"/>
                <w:lang w:eastAsia="zh-CN"/>
              </w:rPr>
              <w:t>帮助的成员国数量。</w:t>
            </w:r>
          </w:p>
          <w:p w14:paraId="292A2A88"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r w:rsidRPr="000A1FAF">
              <w:rPr>
                <w:rFonts w:hint="eastAsia"/>
                <w:sz w:val="22"/>
                <w:lang w:eastAsia="zh-CN"/>
              </w:rPr>
              <w:t>在制定有关电子废弃物的战略、政策和监管框架方面得到</w:t>
            </w:r>
            <w:r w:rsidRPr="000A1FAF">
              <w:rPr>
                <w:rFonts w:hint="eastAsia"/>
                <w:sz w:val="22"/>
                <w:lang w:eastAsia="zh-CN"/>
              </w:rPr>
              <w:t>BDT</w:t>
            </w:r>
            <w:r w:rsidRPr="000A1FAF">
              <w:rPr>
                <w:rFonts w:hint="eastAsia"/>
                <w:sz w:val="22"/>
                <w:lang w:eastAsia="zh-CN"/>
              </w:rPr>
              <w:t>帮助的成员国数量。</w:t>
            </w:r>
          </w:p>
        </w:tc>
        <w:tc>
          <w:tcPr>
            <w:tcW w:w="3600" w:type="dxa"/>
            <w:tcBorders>
              <w:top w:val="nil"/>
              <w:left w:val="dotted" w:sz="4" w:space="0" w:color="4F81BD" w:themeColor="accent1"/>
              <w:bottom w:val="single" w:sz="8" w:space="0" w:color="4F81BD" w:themeColor="accent1"/>
              <w:right w:val="nil"/>
            </w:tcBorders>
          </w:tcPr>
          <w:p w14:paraId="51AE730E" w14:textId="77777777" w:rsidR="006E79C0" w:rsidRPr="000A1FAF" w:rsidRDefault="006E79C0" w:rsidP="00534346">
            <w:pPr>
              <w:cnfStyle w:val="000000000000" w:firstRow="0" w:lastRow="0" w:firstColumn="0" w:lastColumn="0" w:oddVBand="0" w:evenVBand="0" w:oddHBand="0" w:evenHBand="0" w:firstRowFirstColumn="0" w:firstRowLastColumn="0" w:lastRowFirstColumn="0" w:lastRowLastColumn="0"/>
              <w:rPr>
                <w:sz w:val="22"/>
                <w:lang w:eastAsia="zh-CN"/>
              </w:rPr>
            </w:pPr>
          </w:p>
        </w:tc>
      </w:tr>
    </w:tbl>
    <w:p w14:paraId="2EB18A2B" w14:textId="7C48581D" w:rsidR="000A1FAF" w:rsidRDefault="000A1FAF" w:rsidP="00EA1AB1">
      <w:pPr>
        <w:rPr>
          <w:lang w:eastAsia="zh-CN"/>
        </w:rPr>
      </w:pPr>
    </w:p>
    <w:p w14:paraId="7811CC31" w14:textId="77777777" w:rsidR="000A1FAF" w:rsidRDefault="000A1FAF" w:rsidP="00EA1AB1">
      <w:pPr>
        <w:rPr>
          <w:lang w:eastAsia="zh-CN"/>
        </w:rPr>
        <w:sectPr w:rsidR="000A1FAF" w:rsidSect="00ED5B84">
          <w:headerReference w:type="first" r:id="rId27"/>
          <w:pgSz w:w="16834" w:h="11907" w:orient="landscape" w:code="9"/>
          <w:pgMar w:top="1134" w:right="1418" w:bottom="1134" w:left="851" w:header="720" w:footer="567" w:gutter="0"/>
          <w:paperSrc w:first="7" w:other="7"/>
          <w:cols w:space="720"/>
          <w:titlePg/>
          <w:docGrid w:linePitch="326"/>
        </w:sectPr>
      </w:pPr>
    </w:p>
    <w:p w14:paraId="1482A124" w14:textId="77777777" w:rsidR="000A1FAF" w:rsidRDefault="000A1FAF" w:rsidP="000A1FAF">
      <w:pPr>
        <w:pStyle w:val="Title4"/>
        <w:rPr>
          <w:sz w:val="52"/>
          <w:szCs w:val="54"/>
          <w:lang w:val="fr-CH" w:eastAsia="zh-CN"/>
        </w:rPr>
      </w:pPr>
      <w:bookmarkStart w:id="308" w:name="_Toc34920054"/>
      <w:bookmarkStart w:id="309" w:name="_Toc34920168"/>
      <w:bookmarkStart w:id="310" w:name="_Toc34986214"/>
      <w:r>
        <w:rPr>
          <w:rFonts w:hint="eastAsia"/>
          <w:sz w:val="52"/>
          <w:szCs w:val="54"/>
          <w:lang w:val="fr-CH" w:eastAsia="zh-CN"/>
        </w:rPr>
        <w:t>国际电联</w:t>
      </w:r>
      <w:r w:rsidRPr="00B51042">
        <w:rPr>
          <w:sz w:val="52"/>
          <w:szCs w:val="54"/>
          <w:lang w:val="fr-CH" w:eastAsia="zh-CN"/>
        </w:rPr>
        <w:br/>
        <w:t>2021-2024</w:t>
      </w:r>
      <w:r>
        <w:rPr>
          <w:rFonts w:hint="eastAsia"/>
          <w:sz w:val="52"/>
          <w:szCs w:val="54"/>
          <w:lang w:val="fr-CH" w:eastAsia="zh-CN"/>
        </w:rPr>
        <w:t>年</w:t>
      </w:r>
      <w:r>
        <w:rPr>
          <w:sz w:val="52"/>
          <w:szCs w:val="54"/>
          <w:lang w:val="fr-CH" w:eastAsia="zh-CN"/>
        </w:rPr>
        <w:br/>
      </w:r>
      <w:r>
        <w:rPr>
          <w:rFonts w:hint="eastAsia"/>
          <w:sz w:val="52"/>
          <w:szCs w:val="54"/>
          <w:lang w:val="fr-CH" w:eastAsia="zh-CN"/>
        </w:rPr>
        <w:t>《运作规划草案》</w:t>
      </w:r>
      <w:bookmarkEnd w:id="308"/>
      <w:bookmarkEnd w:id="309"/>
      <w:bookmarkEnd w:id="310"/>
    </w:p>
    <w:p w14:paraId="726C91BB" w14:textId="77777777" w:rsidR="000A1FAF" w:rsidRPr="00B47562" w:rsidRDefault="000A1FAF" w:rsidP="000A1FAF">
      <w:pPr>
        <w:spacing w:before="5040"/>
        <w:rPr>
          <w:sz w:val="28"/>
          <w:szCs w:val="28"/>
          <w:lang w:eastAsia="zh-CN"/>
        </w:rPr>
      </w:pPr>
      <w:r w:rsidRPr="00B47562">
        <w:rPr>
          <w:rFonts w:hint="eastAsia"/>
          <w:sz w:val="28"/>
          <w:szCs w:val="28"/>
          <w:lang w:eastAsia="zh-CN"/>
        </w:rPr>
        <w:t>综述</w:t>
      </w:r>
    </w:p>
    <w:p w14:paraId="4A1FA0DA" w14:textId="77777777" w:rsidR="000A1FAF" w:rsidRPr="000A1FAF" w:rsidRDefault="000A1FAF" w:rsidP="000A1FAF">
      <w:pPr>
        <w:spacing w:before="240"/>
        <w:rPr>
          <w:sz w:val="28"/>
          <w:szCs w:val="28"/>
          <w:lang w:eastAsia="zh-CN"/>
        </w:rPr>
      </w:pPr>
      <w:r w:rsidRPr="000A1FAF">
        <w:rPr>
          <w:rFonts w:hint="eastAsia"/>
          <w:sz w:val="28"/>
          <w:szCs w:val="28"/>
          <w:lang w:eastAsia="zh-CN"/>
        </w:rPr>
        <w:t>部门目标</w:t>
      </w:r>
    </w:p>
    <w:p w14:paraId="3A6AB705" w14:textId="77777777" w:rsidR="000A1FAF" w:rsidRPr="000A1FAF" w:rsidRDefault="000A1FAF" w:rsidP="000A1FAF">
      <w:pPr>
        <w:rPr>
          <w:rFonts w:eastAsia="Times New Roman"/>
          <w:b/>
          <w:bCs/>
          <w:lang w:eastAsia="zh-CN"/>
        </w:rPr>
      </w:pPr>
      <w:r w:rsidRPr="000A1FAF">
        <w:rPr>
          <w:rFonts w:hint="eastAsia"/>
          <w:b/>
          <w:bCs/>
          <w:sz w:val="28"/>
          <w:szCs w:val="28"/>
          <w:lang w:eastAsia="zh-CN"/>
        </w:rPr>
        <w:t>附件</w:t>
      </w:r>
    </w:p>
    <w:p w14:paraId="657B7106" w14:textId="2AFBFCE8" w:rsidR="000A1FAF" w:rsidRDefault="000A1FAF">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279A8A9C" w14:textId="425D83AA" w:rsidR="000A1FAF" w:rsidRPr="00534346" w:rsidRDefault="000A1FAF" w:rsidP="000A1FAF">
      <w:pPr>
        <w:pStyle w:val="Title4"/>
        <w:pBdr>
          <w:bottom w:val="single" w:sz="4" w:space="1" w:color="auto"/>
        </w:pBdr>
        <w:rPr>
          <w:lang w:val="fr-CH" w:eastAsia="zh-CN"/>
        </w:rPr>
      </w:pPr>
      <w:bookmarkStart w:id="311" w:name="_Toc34920055"/>
      <w:bookmarkStart w:id="312" w:name="_Toc34920169"/>
      <w:bookmarkStart w:id="313" w:name="_Toc34986215"/>
      <w:r w:rsidRPr="000A1FAF">
        <w:rPr>
          <w:rFonts w:hint="eastAsia"/>
          <w:lang w:val="en-US" w:eastAsia="zh-CN"/>
        </w:rPr>
        <w:t>第</w:t>
      </w:r>
      <w:r w:rsidRPr="000A1FAF">
        <w:rPr>
          <w:lang w:val="fr-CH" w:eastAsia="zh-CN"/>
        </w:rPr>
        <w:t>III</w:t>
      </w:r>
      <w:r w:rsidRPr="000A1FAF">
        <w:rPr>
          <w:rFonts w:hint="eastAsia"/>
          <w:lang w:val="en-US" w:eastAsia="zh-CN"/>
        </w:rPr>
        <w:t>部分</w:t>
      </w:r>
      <w:r w:rsidRPr="000A1FAF">
        <w:rPr>
          <w:lang w:val="fr-CH" w:eastAsia="zh-CN"/>
        </w:rPr>
        <w:t xml:space="preserve"> – </w:t>
      </w:r>
      <w:r w:rsidRPr="000A1FAF">
        <w:rPr>
          <w:rFonts w:hint="eastAsia"/>
          <w:lang w:val="en-US" w:eastAsia="zh-CN"/>
        </w:rPr>
        <w:t>附件</w:t>
      </w:r>
      <w:bookmarkEnd w:id="311"/>
      <w:bookmarkEnd w:id="312"/>
      <w:bookmarkEnd w:id="313"/>
    </w:p>
    <w:p w14:paraId="6EC4565D" w14:textId="77777777" w:rsidR="000A1FAF" w:rsidRPr="000A1FAF" w:rsidRDefault="000A1FAF" w:rsidP="000A1FAF">
      <w:pPr>
        <w:rPr>
          <w:lang w:val="fr-CH" w:eastAsia="zh-CN"/>
        </w:rPr>
      </w:pPr>
    </w:p>
    <w:p w14:paraId="4B22D226" w14:textId="6BC0A889" w:rsidR="00534346" w:rsidRDefault="000A1FAF">
      <w:pPr>
        <w:pStyle w:val="TOC1"/>
        <w:rPr>
          <w:rFonts w:cstheme="minorBidi"/>
          <w:noProof/>
          <w:sz w:val="22"/>
          <w:szCs w:val="22"/>
          <w:lang w:val="fr-CH" w:eastAsia="zh-CN"/>
        </w:rPr>
      </w:pPr>
      <w:r>
        <w:fldChar w:fldCharType="begin"/>
      </w:r>
      <w:r>
        <w:instrText xml:space="preserve"> TOC \h \z \t "Annex_No;1;Annex_ref;1;Annex_title;1" </w:instrText>
      </w:r>
      <w:r>
        <w:fldChar w:fldCharType="separate"/>
      </w:r>
      <w:hyperlink w:anchor="_Toc34919970" w:history="1">
        <w:r w:rsidR="00534346" w:rsidRPr="00431B2D">
          <w:rPr>
            <w:rStyle w:val="Hyperlink"/>
            <w:rFonts w:hint="eastAsia"/>
            <w:noProof/>
            <w:lang w:eastAsia="zh-CN"/>
          </w:rPr>
          <w:t>附件</w:t>
        </w:r>
        <w:r w:rsidR="00534346" w:rsidRPr="00431B2D">
          <w:rPr>
            <w:rStyle w:val="Hyperlink"/>
            <w:noProof/>
            <w:lang w:eastAsia="zh-CN"/>
          </w:rPr>
          <w:t xml:space="preserve"> A – </w:t>
        </w:r>
        <w:r w:rsidR="00534346" w:rsidRPr="00431B2D">
          <w:rPr>
            <w:rStyle w:val="Hyperlink"/>
            <w:rFonts w:hint="eastAsia"/>
            <w:noProof/>
            <w:lang w:val="en-US" w:eastAsia="zh-CN"/>
          </w:rPr>
          <w:t>按输出成果列出的</w:t>
        </w:r>
        <w:r w:rsidR="00534346" w:rsidRPr="00431B2D">
          <w:rPr>
            <w:rStyle w:val="Hyperlink"/>
            <w:noProof/>
            <w:lang w:val="en-US" w:eastAsia="zh-CN"/>
          </w:rPr>
          <w:t>2021-2024</w:t>
        </w:r>
        <w:r w:rsidR="00534346" w:rsidRPr="00431B2D">
          <w:rPr>
            <w:rStyle w:val="Hyperlink"/>
            <w:rFonts w:hint="eastAsia"/>
            <w:noProof/>
            <w:lang w:val="en-US" w:eastAsia="zh-CN"/>
          </w:rPr>
          <w:t>年资源划拨情况</w:t>
        </w:r>
        <w:r w:rsidR="00534346">
          <w:rPr>
            <w:noProof/>
            <w:webHidden/>
          </w:rPr>
          <w:tab/>
        </w:r>
        <w:r w:rsidR="00534346">
          <w:rPr>
            <w:noProof/>
            <w:webHidden/>
          </w:rPr>
          <w:fldChar w:fldCharType="begin"/>
        </w:r>
        <w:r w:rsidR="00534346">
          <w:rPr>
            <w:noProof/>
            <w:webHidden/>
          </w:rPr>
          <w:instrText xml:space="preserve"> PAGEREF _Toc34919970 \h </w:instrText>
        </w:r>
        <w:r w:rsidR="00534346">
          <w:rPr>
            <w:noProof/>
            <w:webHidden/>
          </w:rPr>
        </w:r>
        <w:r w:rsidR="00534346">
          <w:rPr>
            <w:noProof/>
            <w:webHidden/>
          </w:rPr>
          <w:fldChar w:fldCharType="separate"/>
        </w:r>
        <w:r w:rsidR="00534346">
          <w:rPr>
            <w:noProof/>
            <w:webHidden/>
          </w:rPr>
          <w:t>63</w:t>
        </w:r>
        <w:r w:rsidR="00534346">
          <w:rPr>
            <w:noProof/>
            <w:webHidden/>
          </w:rPr>
          <w:fldChar w:fldCharType="end"/>
        </w:r>
      </w:hyperlink>
    </w:p>
    <w:p w14:paraId="11E4CF6E" w14:textId="763ED611" w:rsidR="00534346" w:rsidRDefault="00B313C0">
      <w:pPr>
        <w:pStyle w:val="TOC1"/>
        <w:rPr>
          <w:rFonts w:cstheme="minorBidi"/>
          <w:noProof/>
          <w:sz w:val="22"/>
          <w:szCs w:val="22"/>
          <w:lang w:val="fr-CH" w:eastAsia="zh-CN"/>
        </w:rPr>
      </w:pPr>
      <w:hyperlink w:anchor="_Toc34919971" w:history="1">
        <w:r w:rsidR="00534346" w:rsidRPr="00431B2D">
          <w:rPr>
            <w:rStyle w:val="Hyperlink"/>
            <w:rFonts w:hint="eastAsia"/>
            <w:noProof/>
            <w:lang w:val="en-US" w:eastAsia="zh-CN"/>
          </w:rPr>
          <w:t>附件</w:t>
        </w:r>
        <w:r w:rsidR="00534346" w:rsidRPr="00431B2D">
          <w:rPr>
            <w:rStyle w:val="Hyperlink"/>
            <w:noProof/>
            <w:lang w:val="en-US" w:eastAsia="zh-CN"/>
          </w:rPr>
          <w:t xml:space="preserve"> B – </w:t>
        </w:r>
        <w:r w:rsidR="00534346" w:rsidRPr="00431B2D">
          <w:rPr>
            <w:rStyle w:val="Hyperlink"/>
            <w:rFonts w:hint="eastAsia"/>
            <w:noProof/>
            <w:lang w:val="en-US" w:eastAsia="zh-CN"/>
          </w:rPr>
          <w:t>按可持续发展目标（</w:t>
        </w:r>
        <w:r w:rsidR="00534346" w:rsidRPr="00431B2D">
          <w:rPr>
            <w:rStyle w:val="Hyperlink"/>
            <w:noProof/>
            <w:lang w:val="en-US" w:eastAsia="zh-CN"/>
          </w:rPr>
          <w:t>SDG</w:t>
        </w:r>
        <w:r w:rsidR="00534346" w:rsidRPr="00431B2D">
          <w:rPr>
            <w:rStyle w:val="Hyperlink"/>
            <w:rFonts w:hint="eastAsia"/>
            <w:noProof/>
            <w:lang w:val="en-US" w:eastAsia="zh-CN"/>
          </w:rPr>
          <w:t>）列出的资源划拨情况</w:t>
        </w:r>
        <w:r w:rsidR="00534346">
          <w:rPr>
            <w:noProof/>
            <w:webHidden/>
          </w:rPr>
          <w:tab/>
        </w:r>
        <w:r w:rsidR="00534346">
          <w:rPr>
            <w:noProof/>
            <w:webHidden/>
          </w:rPr>
          <w:fldChar w:fldCharType="begin"/>
        </w:r>
        <w:r w:rsidR="00534346">
          <w:rPr>
            <w:noProof/>
            <w:webHidden/>
          </w:rPr>
          <w:instrText xml:space="preserve"> PAGEREF _Toc34919971 \h </w:instrText>
        </w:r>
        <w:r w:rsidR="00534346">
          <w:rPr>
            <w:noProof/>
            <w:webHidden/>
          </w:rPr>
        </w:r>
        <w:r w:rsidR="00534346">
          <w:rPr>
            <w:noProof/>
            <w:webHidden/>
          </w:rPr>
          <w:fldChar w:fldCharType="separate"/>
        </w:r>
        <w:r w:rsidR="00534346">
          <w:rPr>
            <w:noProof/>
            <w:webHidden/>
          </w:rPr>
          <w:t>67</w:t>
        </w:r>
        <w:r w:rsidR="00534346">
          <w:rPr>
            <w:noProof/>
            <w:webHidden/>
          </w:rPr>
          <w:fldChar w:fldCharType="end"/>
        </w:r>
      </w:hyperlink>
    </w:p>
    <w:p w14:paraId="3DD0B19B" w14:textId="11F6575A" w:rsidR="000A1FAF" w:rsidRDefault="000A1FAF" w:rsidP="000A1FAF">
      <w:r>
        <w:fldChar w:fldCharType="end"/>
      </w:r>
    </w:p>
    <w:p w14:paraId="20220BB4" w14:textId="1890DF83" w:rsidR="000A1FAF" w:rsidRDefault="000A1FAF">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7025346F" w14:textId="5846A578" w:rsidR="00082780" w:rsidRDefault="00082780" w:rsidP="00082780">
      <w:pPr>
        <w:pStyle w:val="Annextitle"/>
        <w:rPr>
          <w:lang w:val="en-US" w:eastAsia="zh-CN"/>
        </w:rPr>
      </w:pPr>
      <w:bookmarkStart w:id="314" w:name="_Toc34919970"/>
      <w:r w:rsidRPr="00082780">
        <w:rPr>
          <w:rFonts w:hint="eastAsia"/>
          <w:lang w:eastAsia="zh-CN"/>
        </w:rPr>
        <w:t>附件</w:t>
      </w:r>
      <w:r w:rsidRPr="00082780">
        <w:rPr>
          <w:lang w:eastAsia="zh-CN"/>
        </w:rPr>
        <w:t xml:space="preserve"> A –</w:t>
      </w:r>
      <w:r>
        <w:rPr>
          <w:lang w:eastAsia="zh-CN"/>
        </w:rPr>
        <w:t xml:space="preserve"> </w:t>
      </w:r>
      <w:r w:rsidRPr="00082780">
        <w:rPr>
          <w:rFonts w:hint="eastAsia"/>
          <w:lang w:val="en-US" w:eastAsia="zh-CN"/>
        </w:rPr>
        <w:t>按输出成果列出的</w:t>
      </w:r>
      <w:r w:rsidRPr="00082780">
        <w:rPr>
          <w:lang w:val="en-US" w:eastAsia="zh-CN"/>
        </w:rPr>
        <w:t>2021-2024</w:t>
      </w:r>
      <w:r w:rsidRPr="00082780">
        <w:rPr>
          <w:rFonts w:hint="eastAsia"/>
          <w:lang w:val="en-US" w:eastAsia="zh-CN"/>
        </w:rPr>
        <w:t>年资源划拨情况</w:t>
      </w:r>
      <w:bookmarkEnd w:id="314"/>
    </w:p>
    <w:p w14:paraId="2C45924F" w14:textId="06B0D69F" w:rsidR="00082780" w:rsidRDefault="00A81014">
      <w:pPr>
        <w:tabs>
          <w:tab w:val="clear" w:pos="794"/>
          <w:tab w:val="clear" w:pos="1191"/>
          <w:tab w:val="clear" w:pos="1588"/>
          <w:tab w:val="clear" w:pos="1985"/>
        </w:tabs>
        <w:overflowPunct/>
        <w:autoSpaceDE/>
        <w:autoSpaceDN/>
        <w:adjustRightInd/>
        <w:spacing w:before="0"/>
        <w:textAlignment w:val="auto"/>
        <w:rPr>
          <w:b/>
          <w:bCs/>
          <w:lang w:val="en-US" w:eastAsia="zh-CN"/>
        </w:rPr>
      </w:pPr>
      <w:r>
        <w:rPr>
          <w:b/>
          <w:bCs/>
          <w:lang w:val="en-US" w:eastAsia="zh-CN"/>
        </w:rPr>
        <w:object w:dxaOrig="13291" w:dyaOrig="14196" w14:anchorId="628F0F45">
          <v:shape id="_x0000_i1027" type="#_x0000_t75" style="width:502.4pt;height:611.85pt" o:ole="">
            <v:imagedata r:id="rId28" o:title=""/>
          </v:shape>
          <o:OLEObject Type="Embed" ProgID="Excel.Sheet.12" ShapeID="_x0000_i1027" DrawAspect="Content" ObjectID="_1645938359" r:id="rId29"/>
        </w:object>
      </w:r>
    </w:p>
    <w:p w14:paraId="2AABB16B" w14:textId="77777777" w:rsidR="00082780" w:rsidRDefault="00082780">
      <w:pPr>
        <w:tabs>
          <w:tab w:val="clear" w:pos="794"/>
          <w:tab w:val="clear" w:pos="1191"/>
          <w:tab w:val="clear" w:pos="1588"/>
          <w:tab w:val="clear" w:pos="1985"/>
        </w:tabs>
        <w:overflowPunct/>
        <w:autoSpaceDE/>
        <w:autoSpaceDN/>
        <w:adjustRightInd/>
        <w:spacing w:before="0"/>
        <w:textAlignment w:val="auto"/>
        <w:rPr>
          <w:b/>
          <w:bCs/>
          <w:lang w:val="en-US" w:eastAsia="zh-CN"/>
        </w:rPr>
      </w:pPr>
    </w:p>
    <w:p w14:paraId="08DB5466" w14:textId="040ABAC4" w:rsidR="000A1FAF" w:rsidRDefault="000A1FAF">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04BCE5F3" w14:textId="5F06F08F" w:rsidR="00A81014" w:rsidRPr="00A81014" w:rsidRDefault="00A81014" w:rsidP="00A81014">
      <w:pPr>
        <w:tabs>
          <w:tab w:val="clear" w:pos="794"/>
          <w:tab w:val="clear" w:pos="1191"/>
          <w:tab w:val="clear" w:pos="1588"/>
          <w:tab w:val="clear" w:pos="1985"/>
        </w:tabs>
        <w:overflowPunct/>
        <w:autoSpaceDE/>
        <w:autoSpaceDN/>
        <w:adjustRightInd/>
        <w:spacing w:before="0"/>
        <w:jc w:val="center"/>
        <w:textAlignment w:val="auto"/>
        <w:rPr>
          <w:b/>
          <w:bCs/>
          <w:sz w:val="28"/>
          <w:szCs w:val="28"/>
          <w:lang w:val="en-US" w:eastAsia="zh-CN"/>
        </w:rPr>
      </w:pPr>
      <w:r w:rsidRPr="00A81014">
        <w:rPr>
          <w:rFonts w:hint="eastAsia"/>
          <w:b/>
          <w:bCs/>
          <w:sz w:val="28"/>
          <w:szCs w:val="28"/>
          <w:lang w:eastAsia="zh-CN"/>
        </w:rPr>
        <w:t>附件</w:t>
      </w:r>
      <w:r w:rsidRPr="00A81014">
        <w:rPr>
          <w:b/>
          <w:bCs/>
          <w:sz w:val="28"/>
          <w:szCs w:val="28"/>
          <w:lang w:eastAsia="zh-CN"/>
        </w:rPr>
        <w:t xml:space="preserve"> A – </w:t>
      </w:r>
      <w:r w:rsidRPr="00A81014">
        <w:rPr>
          <w:rFonts w:hint="eastAsia"/>
          <w:b/>
          <w:bCs/>
          <w:sz w:val="28"/>
          <w:szCs w:val="28"/>
          <w:lang w:val="en-US" w:eastAsia="zh-CN"/>
        </w:rPr>
        <w:t>按输出成果列出的</w:t>
      </w:r>
      <w:r w:rsidRPr="00A81014">
        <w:rPr>
          <w:b/>
          <w:bCs/>
          <w:sz w:val="28"/>
          <w:szCs w:val="28"/>
          <w:lang w:val="en-US" w:eastAsia="zh-CN"/>
        </w:rPr>
        <w:t>2021-2024</w:t>
      </w:r>
      <w:r w:rsidRPr="00A81014">
        <w:rPr>
          <w:rFonts w:hint="eastAsia"/>
          <w:b/>
          <w:bCs/>
          <w:sz w:val="28"/>
          <w:szCs w:val="28"/>
          <w:lang w:val="en-US" w:eastAsia="zh-CN"/>
        </w:rPr>
        <w:t>年资源划拨情况</w:t>
      </w:r>
    </w:p>
    <w:p w14:paraId="28478594" w14:textId="77777777" w:rsidR="00A81014" w:rsidRDefault="00A81014" w:rsidP="00A81014">
      <w:pPr>
        <w:tabs>
          <w:tab w:val="clear" w:pos="794"/>
          <w:tab w:val="clear" w:pos="1191"/>
          <w:tab w:val="clear" w:pos="1588"/>
          <w:tab w:val="clear" w:pos="1985"/>
        </w:tabs>
        <w:overflowPunct/>
        <w:autoSpaceDE/>
        <w:autoSpaceDN/>
        <w:adjustRightInd/>
        <w:spacing w:before="0"/>
        <w:jc w:val="center"/>
        <w:textAlignment w:val="auto"/>
        <w:rPr>
          <w:lang w:eastAsia="zh-CN"/>
        </w:rPr>
      </w:pPr>
    </w:p>
    <w:p w14:paraId="65AA01CA" w14:textId="2376AB65" w:rsidR="008C64E9" w:rsidRDefault="008C64E9">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object w:dxaOrig="13291" w:dyaOrig="7528" w14:anchorId="4084412C">
          <v:shape id="_x0000_i1028" type="#_x0000_t75" style="width:485.8pt;height:318.05pt" o:ole="">
            <v:imagedata r:id="rId30" o:title=""/>
          </v:shape>
          <o:OLEObject Type="Embed" ProgID="Excel.Sheet.12" ShapeID="_x0000_i1028" DrawAspect="Content" ObjectID="_1645938360" r:id="rId31"/>
        </w:object>
      </w:r>
    </w:p>
    <w:p w14:paraId="7723AAC3" w14:textId="21EEA6CF" w:rsidR="008C64E9" w:rsidRDefault="008C64E9">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29210BAC" w14:textId="77777777" w:rsidR="008C64E9" w:rsidRPr="00A81014" w:rsidRDefault="008C64E9" w:rsidP="008C64E9">
      <w:pPr>
        <w:tabs>
          <w:tab w:val="clear" w:pos="794"/>
          <w:tab w:val="clear" w:pos="1191"/>
          <w:tab w:val="clear" w:pos="1588"/>
          <w:tab w:val="clear" w:pos="1985"/>
        </w:tabs>
        <w:overflowPunct/>
        <w:autoSpaceDE/>
        <w:autoSpaceDN/>
        <w:adjustRightInd/>
        <w:spacing w:before="0"/>
        <w:jc w:val="center"/>
        <w:textAlignment w:val="auto"/>
        <w:rPr>
          <w:b/>
          <w:bCs/>
          <w:sz w:val="28"/>
          <w:szCs w:val="28"/>
          <w:lang w:val="en-US" w:eastAsia="zh-CN"/>
        </w:rPr>
      </w:pPr>
      <w:r w:rsidRPr="00A81014">
        <w:rPr>
          <w:rFonts w:hint="eastAsia"/>
          <w:b/>
          <w:bCs/>
          <w:sz w:val="28"/>
          <w:szCs w:val="28"/>
          <w:lang w:eastAsia="zh-CN"/>
        </w:rPr>
        <w:t>附件</w:t>
      </w:r>
      <w:r w:rsidRPr="00A81014">
        <w:rPr>
          <w:b/>
          <w:bCs/>
          <w:sz w:val="28"/>
          <w:szCs w:val="28"/>
          <w:lang w:eastAsia="zh-CN"/>
        </w:rPr>
        <w:t xml:space="preserve"> A – </w:t>
      </w:r>
      <w:r w:rsidRPr="00A81014">
        <w:rPr>
          <w:rFonts w:hint="eastAsia"/>
          <w:b/>
          <w:bCs/>
          <w:sz w:val="28"/>
          <w:szCs w:val="28"/>
          <w:lang w:val="en-US" w:eastAsia="zh-CN"/>
        </w:rPr>
        <w:t>按输出成果列出的</w:t>
      </w:r>
      <w:r w:rsidRPr="00A81014">
        <w:rPr>
          <w:b/>
          <w:bCs/>
          <w:sz w:val="28"/>
          <w:szCs w:val="28"/>
          <w:lang w:val="en-US" w:eastAsia="zh-CN"/>
        </w:rPr>
        <w:t>2021-2024</w:t>
      </w:r>
      <w:r w:rsidRPr="00A81014">
        <w:rPr>
          <w:rFonts w:hint="eastAsia"/>
          <w:b/>
          <w:bCs/>
          <w:sz w:val="28"/>
          <w:szCs w:val="28"/>
          <w:lang w:val="en-US" w:eastAsia="zh-CN"/>
        </w:rPr>
        <w:t>年资源划拨情况</w:t>
      </w:r>
    </w:p>
    <w:p w14:paraId="73C993EE" w14:textId="19D34497" w:rsidR="008C64E9" w:rsidRDefault="00534346">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object w:dxaOrig="13291" w:dyaOrig="10985" w14:anchorId="0E84EAE5">
          <v:shape id="_x0000_i1029" type="#_x0000_t75" style="width:488.45pt;height:444.35pt" o:ole="">
            <v:imagedata r:id="rId32" o:title=""/>
          </v:shape>
          <o:OLEObject Type="Embed" ProgID="Excel.Sheet.12" ShapeID="_x0000_i1029" DrawAspect="Content" ObjectID="_1645938361" r:id="rId33"/>
        </w:object>
      </w:r>
    </w:p>
    <w:p w14:paraId="10C8A2E0" w14:textId="58FB2002" w:rsidR="00534346" w:rsidRDefault="00534346">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14:paraId="1DD8CD56" w14:textId="77777777" w:rsidR="00534346" w:rsidRPr="00A81014" w:rsidRDefault="00534346" w:rsidP="00534346">
      <w:pPr>
        <w:tabs>
          <w:tab w:val="clear" w:pos="794"/>
          <w:tab w:val="clear" w:pos="1191"/>
          <w:tab w:val="clear" w:pos="1588"/>
          <w:tab w:val="clear" w:pos="1985"/>
        </w:tabs>
        <w:overflowPunct/>
        <w:autoSpaceDE/>
        <w:autoSpaceDN/>
        <w:adjustRightInd/>
        <w:spacing w:before="0"/>
        <w:jc w:val="center"/>
        <w:textAlignment w:val="auto"/>
        <w:rPr>
          <w:b/>
          <w:bCs/>
          <w:sz w:val="28"/>
          <w:szCs w:val="28"/>
          <w:lang w:val="en-US" w:eastAsia="zh-CN"/>
        </w:rPr>
      </w:pPr>
      <w:r w:rsidRPr="00A81014">
        <w:rPr>
          <w:rFonts w:hint="eastAsia"/>
          <w:b/>
          <w:bCs/>
          <w:sz w:val="28"/>
          <w:szCs w:val="28"/>
          <w:lang w:eastAsia="zh-CN"/>
        </w:rPr>
        <w:t>附件</w:t>
      </w:r>
      <w:r w:rsidRPr="00A81014">
        <w:rPr>
          <w:b/>
          <w:bCs/>
          <w:sz w:val="28"/>
          <w:szCs w:val="28"/>
          <w:lang w:eastAsia="zh-CN"/>
        </w:rPr>
        <w:t xml:space="preserve"> A – </w:t>
      </w:r>
      <w:r w:rsidRPr="00A81014">
        <w:rPr>
          <w:rFonts w:hint="eastAsia"/>
          <w:b/>
          <w:bCs/>
          <w:sz w:val="28"/>
          <w:szCs w:val="28"/>
          <w:lang w:val="en-US" w:eastAsia="zh-CN"/>
        </w:rPr>
        <w:t>按输出成果列出的</w:t>
      </w:r>
      <w:r w:rsidRPr="00A81014">
        <w:rPr>
          <w:b/>
          <w:bCs/>
          <w:sz w:val="28"/>
          <w:szCs w:val="28"/>
          <w:lang w:val="en-US" w:eastAsia="zh-CN"/>
        </w:rPr>
        <w:t>2021-2024</w:t>
      </w:r>
      <w:r w:rsidRPr="00A81014">
        <w:rPr>
          <w:rFonts w:hint="eastAsia"/>
          <w:b/>
          <w:bCs/>
          <w:sz w:val="28"/>
          <w:szCs w:val="28"/>
          <w:lang w:val="en-US" w:eastAsia="zh-CN"/>
        </w:rPr>
        <w:t>年资源划拨情况</w:t>
      </w:r>
    </w:p>
    <w:p w14:paraId="34E1AE22" w14:textId="66069103" w:rsidR="00534346" w:rsidRPr="00534346" w:rsidRDefault="00534346">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object w:dxaOrig="13291" w:dyaOrig="16330" w14:anchorId="3E90A7A6">
          <v:shape id="_x0000_i1030" type="#_x0000_t75" style="width:496.4pt;height:671.15pt" o:ole="">
            <v:imagedata r:id="rId34" o:title=""/>
          </v:shape>
          <o:OLEObject Type="Embed" ProgID="Excel.Sheet.12" ShapeID="_x0000_i1030" DrawAspect="Content" ObjectID="_1645938362" r:id="rId35"/>
        </w:object>
      </w:r>
    </w:p>
    <w:p w14:paraId="214A27B2" w14:textId="77777777" w:rsidR="00534346" w:rsidRDefault="00534346">
      <w:pPr>
        <w:tabs>
          <w:tab w:val="clear" w:pos="794"/>
          <w:tab w:val="clear" w:pos="1191"/>
          <w:tab w:val="clear" w:pos="1588"/>
          <w:tab w:val="clear" w:pos="1985"/>
        </w:tabs>
        <w:overflowPunct/>
        <w:autoSpaceDE/>
        <w:autoSpaceDN/>
        <w:adjustRightInd/>
        <w:spacing w:before="0"/>
        <w:textAlignment w:val="auto"/>
        <w:rPr>
          <w:lang w:eastAsia="zh-CN"/>
        </w:rPr>
      </w:pPr>
    </w:p>
    <w:p w14:paraId="15A8DE27" w14:textId="46138D61" w:rsidR="000A1FAF" w:rsidRDefault="000A1FAF">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F23A902" w14:textId="650F3312" w:rsidR="00EA1AB1" w:rsidRPr="00082780" w:rsidRDefault="00082780" w:rsidP="00082780">
      <w:pPr>
        <w:pStyle w:val="Annextitle"/>
        <w:rPr>
          <w:lang w:val="fr-CH" w:eastAsia="zh-CN"/>
        </w:rPr>
      </w:pPr>
      <w:bookmarkStart w:id="315" w:name="_Toc34919971"/>
      <w:r w:rsidRPr="00082780">
        <w:rPr>
          <w:rFonts w:hint="eastAsia"/>
          <w:lang w:val="en-US" w:eastAsia="zh-CN"/>
        </w:rPr>
        <w:t>附件</w:t>
      </w:r>
      <w:r w:rsidRPr="00082780">
        <w:rPr>
          <w:lang w:val="en-US" w:eastAsia="zh-CN"/>
        </w:rPr>
        <w:t xml:space="preserve"> B – </w:t>
      </w:r>
      <w:r w:rsidRPr="00082780">
        <w:rPr>
          <w:rFonts w:hint="eastAsia"/>
          <w:lang w:val="en-US" w:eastAsia="zh-CN"/>
        </w:rPr>
        <w:t>按可持续发展目标（</w:t>
      </w:r>
      <w:r w:rsidRPr="00082780">
        <w:rPr>
          <w:lang w:val="en-US" w:eastAsia="zh-CN"/>
        </w:rPr>
        <w:t>SDG</w:t>
      </w:r>
      <w:r w:rsidRPr="00082780">
        <w:rPr>
          <w:rFonts w:hint="eastAsia"/>
          <w:lang w:val="en-US" w:eastAsia="zh-CN"/>
        </w:rPr>
        <w:t>）列出的资源划拨情况</w:t>
      </w:r>
      <w:bookmarkEnd w:id="315"/>
    </w:p>
    <w:bookmarkEnd w:id="122"/>
    <w:p w14:paraId="044C1F87" w14:textId="77777777" w:rsidR="00C028D4" w:rsidRPr="00082780" w:rsidRDefault="00C028D4" w:rsidP="00C028D4">
      <w:pPr>
        <w:rPr>
          <w:lang w:val="fr-CH" w:eastAsia="zh-CN"/>
        </w:rPr>
      </w:pPr>
    </w:p>
    <w:p w14:paraId="7A9E03B6" w14:textId="35F97807" w:rsidR="00C028D4" w:rsidRPr="00C028D4" w:rsidRDefault="00082780" w:rsidP="00B47562">
      <w:pPr>
        <w:rPr>
          <w:lang w:val="fr-CH" w:eastAsia="zh-CN"/>
        </w:rPr>
      </w:pPr>
      <w:r>
        <w:rPr>
          <w:lang w:val="fr-CH" w:eastAsia="zh-CN"/>
        </w:rPr>
        <w:object w:dxaOrig="12993" w:dyaOrig="9218" w14:anchorId="60B3B7EA">
          <v:shape id="_x0000_i1031" type="#_x0000_t75" style="width:485.95pt;height:360.9pt" o:ole="">
            <v:imagedata r:id="rId36" o:title=""/>
          </v:shape>
          <o:OLEObject Type="Embed" ProgID="Excel.Sheet.12" ShapeID="_x0000_i1031" DrawAspect="Content" ObjectID="_1645938363" r:id="rId37"/>
        </w:object>
      </w:r>
    </w:p>
    <w:p w14:paraId="2EBDFCA6" w14:textId="5DC6C72D" w:rsidR="003C58BF" w:rsidRPr="00175C4C" w:rsidRDefault="00175C4C" w:rsidP="00E02CAE">
      <w:pPr>
        <w:jc w:val="center"/>
      </w:pPr>
      <w:r>
        <w:t>______________</w:t>
      </w:r>
    </w:p>
    <w:sectPr w:rsidR="003C58BF" w:rsidRPr="00175C4C" w:rsidSect="000A1FAF">
      <w:headerReference w:type="default" r:id="rId38"/>
      <w:headerReference w:type="first" r:id="rId39"/>
      <w:pgSz w:w="11907" w:h="16834" w:code="9"/>
      <w:pgMar w:top="1418" w:right="1134" w:bottom="851" w:left="1134" w:header="720" w:footer="567"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953E5" w14:textId="77777777" w:rsidR="00155A7F" w:rsidRDefault="00155A7F">
      <w:r>
        <w:separator/>
      </w:r>
    </w:p>
  </w:endnote>
  <w:endnote w:type="continuationSeparator" w:id="0">
    <w:p w14:paraId="05AEF4EB" w14:textId="77777777" w:rsidR="00155A7F" w:rsidRDefault="00155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STKaiti">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B2450" w14:textId="77777777" w:rsidR="00155A7F" w:rsidRDefault="00155A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3562F" w14:textId="2E63A598" w:rsidR="00155A7F" w:rsidRPr="00F92BB8" w:rsidRDefault="00155A7F" w:rsidP="00E02CAE">
    <w:pPr>
      <w:pStyle w:val="Footer"/>
      <w:rPr>
        <w:lang w:val="fr-CH"/>
      </w:rPr>
    </w:pPr>
    <w:r>
      <w:fldChar w:fldCharType="begin"/>
    </w:r>
    <w:r w:rsidRPr="00F92BB8">
      <w:rPr>
        <w:lang w:val="fr-CH"/>
      </w:rPr>
      <w:instrText xml:space="preserve"> FILENAME \p  \* MERGEFORMAT </w:instrText>
    </w:r>
    <w:r>
      <w:fldChar w:fldCharType="separate"/>
    </w:r>
    <w:r>
      <w:rPr>
        <w:lang w:val="fr-CH"/>
      </w:rPr>
      <w:t>P:\CHI\ITU-D\CONF-D\TDAG20\000\006C.docx</w:t>
    </w:r>
    <w:r>
      <w:fldChar w:fldCharType="end"/>
    </w:r>
    <w:r w:rsidRPr="00F92BB8">
      <w:rPr>
        <w:lang w:val="fr-CH"/>
      </w:rPr>
      <w:t xml:space="preserve"> (46565</w:t>
    </w:r>
    <w:r>
      <w:rPr>
        <w:lang w:val="fr-CH"/>
      </w:rPr>
      <w:t>3</w:t>
    </w:r>
    <w:r w:rsidRPr="00F92BB8">
      <w:rPr>
        <w:lang w:val="fr-CH"/>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Layout w:type="fixed"/>
      <w:tblLook w:val="04A0" w:firstRow="1" w:lastRow="0" w:firstColumn="1" w:lastColumn="0" w:noHBand="0" w:noVBand="1"/>
    </w:tblPr>
    <w:tblGrid>
      <w:gridCol w:w="1526"/>
      <w:gridCol w:w="2410"/>
      <w:gridCol w:w="5987"/>
    </w:tblGrid>
    <w:tr w:rsidR="00155A7F" w:rsidRPr="004D495C" w14:paraId="074066CB" w14:textId="77777777" w:rsidTr="00C028D4">
      <w:tc>
        <w:tcPr>
          <w:tcW w:w="1526" w:type="dxa"/>
          <w:tcBorders>
            <w:top w:val="single" w:sz="4" w:space="0" w:color="000000"/>
          </w:tcBorders>
          <w:shd w:val="clear" w:color="auto" w:fill="auto"/>
        </w:tcPr>
        <w:p w14:paraId="3C5D7DCB" w14:textId="77777777" w:rsidR="00155A7F" w:rsidRPr="004D495C" w:rsidRDefault="00155A7F" w:rsidP="00B51042">
          <w:pPr>
            <w:pStyle w:val="FirstFooter"/>
            <w:tabs>
              <w:tab w:val="left" w:pos="1559"/>
              <w:tab w:val="left" w:pos="3828"/>
            </w:tabs>
            <w:rPr>
              <w:sz w:val="18"/>
              <w:szCs w:val="18"/>
              <w:lang w:eastAsia="zh-CN"/>
            </w:rPr>
          </w:pPr>
          <w:r>
            <w:rPr>
              <w:rFonts w:hint="eastAsia"/>
              <w:sz w:val="18"/>
              <w:szCs w:val="18"/>
              <w:lang w:val="en-US" w:eastAsia="zh-CN"/>
            </w:rPr>
            <w:t>联系人：</w:t>
          </w:r>
        </w:p>
      </w:tc>
      <w:tc>
        <w:tcPr>
          <w:tcW w:w="2410" w:type="dxa"/>
          <w:tcBorders>
            <w:top w:val="single" w:sz="4" w:space="0" w:color="000000"/>
          </w:tcBorders>
          <w:shd w:val="clear" w:color="auto" w:fill="auto"/>
        </w:tcPr>
        <w:p w14:paraId="69AFAFDB" w14:textId="77777777" w:rsidR="00155A7F" w:rsidRPr="004D495C" w:rsidRDefault="00155A7F" w:rsidP="00B51042">
          <w:pPr>
            <w:pStyle w:val="FirstFooter"/>
            <w:tabs>
              <w:tab w:val="left" w:pos="2302"/>
            </w:tabs>
            <w:ind w:left="2302" w:hanging="2302"/>
            <w:rPr>
              <w:sz w:val="18"/>
              <w:szCs w:val="18"/>
              <w:lang w:val="en-US"/>
            </w:rPr>
          </w:pPr>
          <w:r w:rsidRPr="00952839">
            <w:rPr>
              <w:rFonts w:ascii="SimSun" w:hAnsi="SimSun"/>
              <w:sz w:val="18"/>
              <w:szCs w:val="18"/>
              <w:lang w:val="es-ES_tradnl" w:eastAsia="zh-CN"/>
            </w:rPr>
            <w:t>名称</w:t>
          </w:r>
          <w:r w:rsidRPr="00CA72DE">
            <w:rPr>
              <w:rFonts w:ascii="SimSun" w:hAnsi="SimSun"/>
              <w:caps/>
              <w:sz w:val="18"/>
              <w:szCs w:val="18"/>
              <w:lang w:val="es-ES_tradnl" w:eastAsia="zh-CN"/>
            </w:rPr>
            <w:t>/</w:t>
          </w:r>
          <w:r w:rsidRPr="00952839">
            <w:rPr>
              <w:rFonts w:ascii="SimSun" w:hAnsi="SimSun"/>
              <w:sz w:val="18"/>
              <w:szCs w:val="18"/>
              <w:lang w:val="es-ES_tradnl" w:eastAsia="zh-CN"/>
            </w:rPr>
            <w:t>组织</w:t>
          </w:r>
          <w:r w:rsidRPr="00CA72DE">
            <w:rPr>
              <w:rFonts w:ascii="SimSun" w:hAnsi="SimSun"/>
              <w:caps/>
              <w:sz w:val="18"/>
              <w:szCs w:val="18"/>
              <w:lang w:val="es-ES_tradnl" w:eastAsia="zh-CN"/>
            </w:rPr>
            <w:t>/</w:t>
          </w:r>
          <w:r w:rsidRPr="00952839">
            <w:rPr>
              <w:rFonts w:ascii="SimSun" w:hAnsi="SimSun"/>
              <w:sz w:val="18"/>
              <w:szCs w:val="18"/>
              <w:lang w:val="es-ES_tradnl" w:eastAsia="zh-CN"/>
            </w:rPr>
            <w:t>实体</w:t>
          </w:r>
          <w:r w:rsidRPr="00952839">
            <w:rPr>
              <w:rFonts w:ascii="SimSun" w:hAnsi="SimSun" w:hint="eastAsia"/>
              <w:sz w:val="18"/>
              <w:szCs w:val="18"/>
              <w:lang w:val="es-ES_tradnl" w:eastAsia="zh-CN"/>
            </w:rPr>
            <w:t>：</w:t>
          </w:r>
        </w:p>
      </w:tc>
      <w:tc>
        <w:tcPr>
          <w:tcW w:w="5987" w:type="dxa"/>
          <w:tcBorders>
            <w:top w:val="single" w:sz="4" w:space="0" w:color="000000"/>
          </w:tcBorders>
        </w:tcPr>
        <w:p w14:paraId="13FA5FF8" w14:textId="77777777" w:rsidR="00155A7F" w:rsidRPr="00B51042" w:rsidRDefault="00155A7F" w:rsidP="00B51042">
          <w:pPr>
            <w:spacing w:before="0"/>
            <w:rPr>
              <w:sz w:val="18"/>
              <w:szCs w:val="18"/>
              <w:lang w:eastAsia="zh-CN"/>
            </w:rPr>
          </w:pPr>
          <w:r w:rsidRPr="00B51042">
            <w:rPr>
              <w:rFonts w:hint="eastAsia"/>
              <w:sz w:val="18"/>
              <w:szCs w:val="18"/>
              <w:lang w:eastAsia="zh-CN"/>
            </w:rPr>
            <w:t>电信发展局主任</w:t>
          </w:r>
          <w:r w:rsidRPr="00B51042">
            <w:rPr>
              <w:rFonts w:hint="eastAsia"/>
              <w:sz w:val="18"/>
              <w:szCs w:val="18"/>
              <w:lang w:val="en-US" w:eastAsia="zh-CN"/>
            </w:rPr>
            <w:t>多琳</w:t>
          </w:r>
          <w:r w:rsidRPr="00B51042">
            <w:rPr>
              <w:sz w:val="18"/>
              <w:szCs w:val="18"/>
              <w:lang w:val="en-US" w:eastAsia="zh-CN"/>
            </w:rPr>
            <w:t>·</w:t>
          </w:r>
          <w:r w:rsidRPr="00B51042">
            <w:rPr>
              <w:rFonts w:hint="eastAsia"/>
              <w:sz w:val="18"/>
              <w:szCs w:val="18"/>
              <w:lang w:val="en-US" w:eastAsia="zh-CN"/>
            </w:rPr>
            <w:t>伯格丹</w:t>
          </w:r>
          <w:r w:rsidRPr="00B51042">
            <w:rPr>
              <w:sz w:val="18"/>
              <w:szCs w:val="18"/>
              <w:lang w:val="en-US" w:eastAsia="zh-CN"/>
            </w:rPr>
            <w:t>-</w:t>
          </w:r>
          <w:r w:rsidRPr="00B51042">
            <w:rPr>
              <w:rFonts w:hint="eastAsia"/>
              <w:sz w:val="18"/>
              <w:szCs w:val="18"/>
              <w:lang w:val="en-US" w:eastAsia="zh-CN"/>
            </w:rPr>
            <w:t>马丁</w:t>
          </w:r>
        </w:p>
      </w:tc>
    </w:tr>
    <w:tr w:rsidR="00155A7F" w:rsidRPr="004D495C" w14:paraId="2423B786" w14:textId="77777777" w:rsidTr="00C028D4">
      <w:tc>
        <w:tcPr>
          <w:tcW w:w="1526" w:type="dxa"/>
          <w:shd w:val="clear" w:color="auto" w:fill="auto"/>
        </w:tcPr>
        <w:p w14:paraId="4CB427FA" w14:textId="77777777" w:rsidR="00155A7F" w:rsidRPr="004D495C" w:rsidRDefault="00155A7F" w:rsidP="00B51042">
          <w:pPr>
            <w:pStyle w:val="FirstFooter"/>
            <w:tabs>
              <w:tab w:val="left" w:pos="1559"/>
              <w:tab w:val="left" w:pos="3828"/>
            </w:tabs>
            <w:rPr>
              <w:sz w:val="20"/>
              <w:lang w:val="en-US" w:eastAsia="zh-CN"/>
            </w:rPr>
          </w:pPr>
        </w:p>
      </w:tc>
      <w:tc>
        <w:tcPr>
          <w:tcW w:w="2410" w:type="dxa"/>
          <w:shd w:val="clear" w:color="auto" w:fill="auto"/>
        </w:tcPr>
        <w:p w14:paraId="366E7E6F" w14:textId="77777777" w:rsidR="00155A7F" w:rsidRPr="004D495C" w:rsidRDefault="00155A7F" w:rsidP="00B51042">
          <w:pPr>
            <w:pStyle w:val="FirstFooter"/>
            <w:tabs>
              <w:tab w:val="left" w:pos="2302"/>
            </w:tabs>
            <w:rPr>
              <w:sz w:val="18"/>
              <w:szCs w:val="18"/>
              <w:lang w:val="en-US"/>
            </w:rPr>
          </w:pPr>
          <w:r w:rsidRPr="00952839">
            <w:rPr>
              <w:rFonts w:ascii="SimSun" w:hAnsi="SimSun"/>
              <w:sz w:val="18"/>
              <w:szCs w:val="18"/>
              <w:lang w:eastAsia="zh-CN"/>
            </w:rPr>
            <w:t>电话号码</w:t>
          </w:r>
          <w:r>
            <w:rPr>
              <w:rFonts w:ascii="SimSun" w:hAnsi="SimSun" w:hint="eastAsia"/>
              <w:sz w:val="18"/>
              <w:szCs w:val="18"/>
              <w:lang w:eastAsia="zh-CN"/>
            </w:rPr>
            <w:t>：</w:t>
          </w:r>
        </w:p>
      </w:tc>
      <w:tc>
        <w:tcPr>
          <w:tcW w:w="5987" w:type="dxa"/>
        </w:tcPr>
        <w:p w14:paraId="47F52F48" w14:textId="77777777" w:rsidR="00155A7F" w:rsidRPr="00CF1A3F" w:rsidRDefault="00155A7F" w:rsidP="00B51042">
          <w:pPr>
            <w:pStyle w:val="FirstFooter"/>
            <w:tabs>
              <w:tab w:val="left" w:pos="2302"/>
            </w:tabs>
            <w:rPr>
              <w:sz w:val="18"/>
              <w:szCs w:val="18"/>
              <w:lang w:val="en-US"/>
            </w:rPr>
          </w:pPr>
          <w:r>
            <w:rPr>
              <w:sz w:val="18"/>
              <w:szCs w:val="18"/>
              <w:lang w:val="en-US"/>
            </w:rPr>
            <w:t>+41 22 730 5533</w:t>
          </w:r>
        </w:p>
      </w:tc>
      <w:bookmarkStart w:id="38" w:name="PhoneNo"/>
      <w:bookmarkEnd w:id="38"/>
    </w:tr>
    <w:tr w:rsidR="00155A7F" w:rsidRPr="004D495C" w14:paraId="75E33176" w14:textId="77777777" w:rsidTr="00C028D4">
      <w:tc>
        <w:tcPr>
          <w:tcW w:w="1526" w:type="dxa"/>
          <w:shd w:val="clear" w:color="auto" w:fill="auto"/>
        </w:tcPr>
        <w:p w14:paraId="09444568" w14:textId="77777777" w:rsidR="00155A7F" w:rsidRPr="004D495C" w:rsidRDefault="00155A7F" w:rsidP="00B51042">
          <w:pPr>
            <w:pStyle w:val="FirstFooter"/>
            <w:tabs>
              <w:tab w:val="left" w:pos="1559"/>
              <w:tab w:val="left" w:pos="3828"/>
            </w:tabs>
            <w:rPr>
              <w:sz w:val="20"/>
              <w:lang w:val="en-US"/>
            </w:rPr>
          </w:pPr>
        </w:p>
      </w:tc>
      <w:tc>
        <w:tcPr>
          <w:tcW w:w="2410" w:type="dxa"/>
          <w:shd w:val="clear" w:color="auto" w:fill="auto"/>
        </w:tcPr>
        <w:p w14:paraId="1B276353" w14:textId="77777777" w:rsidR="00155A7F" w:rsidRPr="004D495C" w:rsidRDefault="00155A7F" w:rsidP="00B51042">
          <w:pPr>
            <w:pStyle w:val="FirstFooter"/>
            <w:tabs>
              <w:tab w:val="left" w:pos="2302"/>
            </w:tabs>
            <w:rPr>
              <w:sz w:val="18"/>
              <w:szCs w:val="18"/>
              <w:lang w:val="en-US"/>
            </w:rPr>
          </w:pPr>
          <w:r w:rsidRPr="00952839">
            <w:rPr>
              <w:rFonts w:ascii="SimSun" w:hAnsi="SimSun"/>
              <w:sz w:val="18"/>
              <w:szCs w:val="18"/>
              <w:lang w:eastAsia="zh-CN"/>
            </w:rPr>
            <w:t>电子邮件</w:t>
          </w:r>
          <w:r w:rsidRPr="00952839">
            <w:rPr>
              <w:rFonts w:ascii="SimSun" w:hAnsi="SimSun" w:hint="eastAsia"/>
              <w:sz w:val="18"/>
              <w:szCs w:val="18"/>
              <w:lang w:eastAsia="zh-CN"/>
            </w:rPr>
            <w:t>：</w:t>
          </w:r>
        </w:p>
      </w:tc>
      <w:tc>
        <w:tcPr>
          <w:tcW w:w="5987" w:type="dxa"/>
        </w:tcPr>
        <w:p w14:paraId="511A3800" w14:textId="77777777" w:rsidR="00155A7F" w:rsidRPr="00A37316" w:rsidRDefault="00B313C0" w:rsidP="00B51042">
          <w:pPr>
            <w:pStyle w:val="FirstFooter"/>
            <w:tabs>
              <w:tab w:val="left" w:pos="2302"/>
            </w:tabs>
            <w:rPr>
              <w:lang w:val="en-US"/>
            </w:rPr>
          </w:pPr>
          <w:hyperlink r:id="rId1" w:history="1">
            <w:r w:rsidR="00155A7F" w:rsidRPr="00AB63B0">
              <w:rPr>
                <w:rStyle w:val="Hyperlink"/>
                <w:sz w:val="18"/>
                <w:szCs w:val="18"/>
                <w:lang w:val="en-US"/>
              </w:rPr>
              <w:t>bdtdir@itu.int</w:t>
            </w:r>
          </w:hyperlink>
          <w:r w:rsidR="00155A7F">
            <w:rPr>
              <w:sz w:val="18"/>
              <w:szCs w:val="18"/>
              <w:lang w:val="en-US"/>
            </w:rPr>
            <w:t xml:space="preserve"> </w:t>
          </w:r>
        </w:p>
      </w:tc>
      <w:bookmarkStart w:id="39" w:name="Email"/>
      <w:bookmarkEnd w:id="39"/>
    </w:tr>
  </w:tbl>
  <w:p w14:paraId="27ED776D" w14:textId="77777777" w:rsidR="00155A7F" w:rsidRPr="00AA1F41" w:rsidRDefault="00155A7F" w:rsidP="00B51042">
    <w:pPr>
      <w:pStyle w:val="Footer"/>
      <w:rPr>
        <w:lang w:val="en-GB"/>
      </w:rPr>
    </w:pPr>
  </w:p>
  <w:p w14:paraId="0A2B344B" w14:textId="77777777" w:rsidR="00155A7F" w:rsidRPr="0059420B" w:rsidRDefault="00B313C0" w:rsidP="00175C4C">
    <w:pPr>
      <w:pStyle w:val="Footer"/>
      <w:jc w:val="center"/>
    </w:pPr>
    <w:hyperlink r:id="rId2" w:history="1">
      <w:r w:rsidR="00155A7F">
        <w:rPr>
          <w:rStyle w:val="Hyperlink"/>
          <w:caps w:val="0"/>
          <w:noProof w:val="0"/>
          <w:sz w:val="18"/>
          <w:szCs w:val="18"/>
          <w:lang w:val="en-US"/>
        </w:rPr>
        <w:t>TDAG</w:t>
      </w:r>
    </w:hyperlink>
  </w:p>
  <w:p w14:paraId="3681CD3B" w14:textId="77777777" w:rsidR="00155A7F" w:rsidRPr="00175C4C" w:rsidRDefault="00155A7F" w:rsidP="00175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DD072" w14:textId="400BD4F1" w:rsidR="00155A7F" w:rsidRPr="00F92BB8" w:rsidRDefault="00155A7F" w:rsidP="009C6D27">
    <w:pPr>
      <w:pStyle w:val="Footer"/>
      <w:rPr>
        <w:lang w:val="fr-CH"/>
      </w:rPr>
    </w:pPr>
    <w:r>
      <w:fldChar w:fldCharType="begin"/>
    </w:r>
    <w:r w:rsidRPr="00F92BB8">
      <w:rPr>
        <w:lang w:val="fr-CH"/>
      </w:rPr>
      <w:instrText xml:space="preserve"> FILENAME \p  \* MERGEFORMAT </w:instrText>
    </w:r>
    <w:r>
      <w:fldChar w:fldCharType="separate"/>
    </w:r>
    <w:r w:rsidRPr="00F92BB8">
      <w:rPr>
        <w:lang w:val="fr-CH"/>
      </w:rPr>
      <w:t>P:\CHI\ITU-D\CONF-D\TDAG20\000\005C.docx</w:t>
    </w:r>
    <w:r>
      <w:fldChar w:fldCharType="end"/>
    </w:r>
    <w:r w:rsidRPr="00F92BB8">
      <w:rPr>
        <w:lang w:val="fr-CH"/>
      </w:rPr>
      <w:t xml:space="preserve"> (465652)</w:t>
    </w:r>
    <w:r w:rsidRPr="00F92BB8">
      <w:rPr>
        <w:lang w:val="fr-CH"/>
      </w:rPr>
      <w:tab/>
    </w:r>
    <w:r w:rsidRPr="00F92BB8">
      <w:rPr>
        <w:lang w:val="fr-CH"/>
      </w:rPr>
      <w:tab/>
      <w:t>05.10.2016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5B224" w14:textId="77777777" w:rsidR="00155A7F" w:rsidRDefault="00155A7F">
      <w:r>
        <w:t>____________________</w:t>
      </w:r>
    </w:p>
  </w:footnote>
  <w:footnote w:type="continuationSeparator" w:id="0">
    <w:p w14:paraId="54354052" w14:textId="77777777" w:rsidR="00155A7F" w:rsidRDefault="00155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F9CBE" w14:textId="77777777" w:rsidR="00155A7F" w:rsidRDefault="00155A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B3547" w14:textId="77777777" w:rsidR="00155A7F" w:rsidRPr="00F92BB8" w:rsidRDefault="00155A7F" w:rsidP="000A1FAF">
    <w:pPr>
      <w:tabs>
        <w:tab w:val="clear" w:pos="794"/>
        <w:tab w:val="clear" w:pos="1191"/>
        <w:tab w:val="clear" w:pos="1588"/>
        <w:tab w:val="clear" w:pos="1985"/>
        <w:tab w:val="center" w:pos="4820"/>
        <w:tab w:val="right" w:pos="14459"/>
      </w:tabs>
      <w:ind w:right="1"/>
      <w:rPr>
        <w:rFonts w:ascii="Calibri" w:eastAsia="SimSun" w:hAnsi="Calibri"/>
        <w:sz w:val="22"/>
        <w:szCs w:val="18"/>
      </w:rPr>
    </w:pPr>
    <w:r w:rsidRPr="00B52914">
      <w:rPr>
        <w:rFonts w:ascii="Calibri" w:eastAsia="SimSun" w:hAnsi="Calibri"/>
        <w:sz w:val="22"/>
        <w:szCs w:val="18"/>
      </w:rPr>
      <w:tab/>
    </w:r>
    <w:r w:rsidRPr="00F92BB8">
      <w:rPr>
        <w:rFonts w:ascii="Calibri" w:eastAsia="SimSun" w:hAnsi="Calibri"/>
        <w:sz w:val="22"/>
        <w:szCs w:val="18"/>
      </w:rPr>
      <w:t>TDAG-20/</w:t>
    </w:r>
    <w:r>
      <w:rPr>
        <w:rFonts w:ascii="Calibri" w:eastAsia="SimSun" w:hAnsi="Calibri"/>
        <w:sz w:val="22"/>
        <w:szCs w:val="18"/>
      </w:rPr>
      <w:t>6</w:t>
    </w:r>
    <w:r w:rsidRPr="00F92BB8">
      <w:rPr>
        <w:rFonts w:ascii="Calibri" w:eastAsia="SimSun" w:hAnsi="Calibri"/>
        <w:sz w:val="22"/>
        <w:szCs w:val="18"/>
      </w:rPr>
      <w:t>-C</w:t>
    </w:r>
    <w:r w:rsidRPr="00F92BB8">
      <w:rPr>
        <w:rFonts w:ascii="Calibri" w:eastAsia="SimSun" w:hAnsi="Calibri"/>
        <w:sz w:val="22"/>
        <w:szCs w:val="18"/>
      </w:rPr>
      <w:tab/>
    </w:r>
    <w:r w:rsidRPr="00B52914">
      <w:rPr>
        <w:rFonts w:ascii="Calibri" w:eastAsia="SimSun" w:hAnsi="Calibri"/>
        <w:sz w:val="22"/>
        <w:szCs w:val="18"/>
      </w:rPr>
      <w:fldChar w:fldCharType="begin"/>
    </w:r>
    <w:r w:rsidRPr="00F92BB8">
      <w:rPr>
        <w:rFonts w:ascii="Calibri" w:eastAsia="SimSun" w:hAnsi="Calibri"/>
        <w:sz w:val="22"/>
        <w:szCs w:val="18"/>
      </w:rPr>
      <w:instrText xml:space="preserve"> PAGE </w:instrText>
    </w:r>
    <w:r w:rsidRPr="00B52914">
      <w:rPr>
        <w:rFonts w:ascii="Calibri" w:eastAsia="SimSun" w:hAnsi="Calibri"/>
        <w:sz w:val="22"/>
        <w:szCs w:val="18"/>
      </w:rPr>
      <w:fldChar w:fldCharType="separate"/>
    </w:r>
    <w:r w:rsidRPr="00F92BB8">
      <w:rPr>
        <w:rFonts w:ascii="Calibri" w:eastAsia="SimSun" w:hAnsi="Calibri"/>
        <w:sz w:val="22"/>
        <w:szCs w:val="18"/>
      </w:rPr>
      <w:t>7</w:t>
    </w:r>
    <w:r w:rsidRPr="00B52914">
      <w:rPr>
        <w:rFonts w:ascii="Calibri" w:eastAsia="SimSun" w:hAnsi="Calibri"/>
        <w:sz w:val="22"/>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12824" w14:textId="27501F4A" w:rsidR="00155A7F" w:rsidRPr="00E02CAE" w:rsidRDefault="00155A7F" w:rsidP="00E02CAE">
    <w:pPr>
      <w:tabs>
        <w:tab w:val="clear" w:pos="794"/>
        <w:tab w:val="clear" w:pos="1191"/>
        <w:tab w:val="clear" w:pos="1588"/>
        <w:tab w:val="clear" w:pos="1985"/>
        <w:tab w:val="center" w:pos="4820"/>
        <w:tab w:val="right" w:pos="10206"/>
      </w:tabs>
      <w:ind w:right="1"/>
      <w:rPr>
        <w:rFonts w:ascii="Calibri" w:eastAsia="SimSun" w:hAnsi="Calibri"/>
        <w:smallCaps/>
        <w:spacing w:val="24"/>
        <w:sz w:val="22"/>
        <w:szCs w:val="18"/>
        <w:lang w:val="es-ES_tradnl"/>
      </w:rPr>
    </w:pPr>
    <w:r w:rsidRPr="00B52914">
      <w:rPr>
        <w:rFonts w:ascii="Calibri" w:eastAsia="SimSun" w:hAnsi="Calibri"/>
        <w:sz w:val="22"/>
        <w:szCs w:val="18"/>
      </w:rPr>
      <w:tab/>
    </w:r>
    <w:r w:rsidRPr="00B52914">
      <w:rPr>
        <w:rFonts w:ascii="Calibri" w:eastAsia="SimSun" w:hAnsi="Calibri"/>
        <w:sz w:val="22"/>
        <w:szCs w:val="18"/>
        <w:lang w:val="es-ES_tradnl"/>
      </w:rPr>
      <w:t>TDAG-</w:t>
    </w:r>
    <w:r>
      <w:rPr>
        <w:rFonts w:ascii="Calibri" w:eastAsia="SimSun" w:hAnsi="Calibri"/>
        <w:sz w:val="22"/>
        <w:szCs w:val="18"/>
        <w:lang w:val="es-ES_tradnl"/>
      </w:rPr>
      <w:t>20</w:t>
    </w:r>
    <w:r w:rsidRPr="00B52914">
      <w:rPr>
        <w:rFonts w:ascii="Calibri" w:eastAsia="SimSun" w:hAnsi="Calibri"/>
        <w:sz w:val="22"/>
        <w:szCs w:val="18"/>
        <w:lang w:val="es-ES_tradnl"/>
      </w:rPr>
      <w:t>/</w:t>
    </w:r>
    <w:bookmarkStart w:id="37" w:name="DocNo2"/>
    <w:bookmarkEnd w:id="37"/>
    <w:r>
      <w:rPr>
        <w:rFonts w:ascii="Calibri" w:eastAsia="SimSun" w:hAnsi="Calibri"/>
        <w:sz w:val="22"/>
        <w:szCs w:val="18"/>
        <w:lang w:val="es-ES_tradnl"/>
      </w:rPr>
      <w:t>6</w:t>
    </w:r>
    <w:r w:rsidRPr="00B52914">
      <w:rPr>
        <w:rFonts w:ascii="Calibri" w:eastAsia="SimSun" w:hAnsi="Calibri"/>
        <w:sz w:val="22"/>
        <w:szCs w:val="18"/>
        <w:lang w:val="es-ES_tradnl"/>
      </w:rPr>
      <w:t>-C</w:t>
    </w:r>
    <w:r w:rsidRPr="00B52914">
      <w:rPr>
        <w:rFonts w:ascii="Calibri" w:eastAsia="SimSun" w:hAnsi="Calibri"/>
        <w:sz w:val="22"/>
        <w:szCs w:val="18"/>
        <w:lang w:val="es-ES_tradnl"/>
      </w:rPr>
      <w:tab/>
    </w:r>
    <w:r w:rsidRPr="00B52914">
      <w:rPr>
        <w:rFonts w:ascii="Calibri" w:eastAsia="SimSun" w:hAnsi="Calibri"/>
        <w:sz w:val="22"/>
        <w:szCs w:val="18"/>
      </w:rPr>
      <w:fldChar w:fldCharType="begin"/>
    </w:r>
    <w:r w:rsidRPr="00B52914">
      <w:rPr>
        <w:rFonts w:ascii="Calibri" w:eastAsia="SimSun" w:hAnsi="Calibri"/>
        <w:sz w:val="22"/>
        <w:szCs w:val="18"/>
        <w:lang w:val="es-ES_tradnl"/>
      </w:rPr>
      <w:instrText xml:space="preserve"> PAGE </w:instrText>
    </w:r>
    <w:r w:rsidRPr="00B52914">
      <w:rPr>
        <w:rFonts w:ascii="Calibri" w:eastAsia="SimSun" w:hAnsi="Calibri"/>
        <w:sz w:val="22"/>
        <w:szCs w:val="18"/>
      </w:rPr>
      <w:fldChar w:fldCharType="separate"/>
    </w:r>
    <w:r>
      <w:rPr>
        <w:rFonts w:ascii="Calibri" w:eastAsia="SimSun" w:hAnsi="Calibri"/>
        <w:noProof/>
        <w:sz w:val="22"/>
        <w:szCs w:val="18"/>
        <w:lang w:val="es-ES_tradnl"/>
      </w:rPr>
      <w:t>6</w:t>
    </w:r>
    <w:r w:rsidRPr="00B52914">
      <w:rPr>
        <w:rFonts w:ascii="Calibri" w:eastAsia="SimSun" w:hAnsi="Calibri"/>
        <w:sz w:val="22"/>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1769" w14:textId="77777777" w:rsidR="00155A7F" w:rsidRDefault="00155A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0349C" w14:textId="36CB8D45" w:rsidR="00155A7F" w:rsidRPr="00E02CAE" w:rsidRDefault="00155A7F" w:rsidP="001D17A8">
    <w:pPr>
      <w:tabs>
        <w:tab w:val="clear" w:pos="794"/>
        <w:tab w:val="clear" w:pos="1191"/>
        <w:tab w:val="clear" w:pos="1588"/>
        <w:tab w:val="clear" w:pos="1985"/>
        <w:tab w:val="center" w:pos="7230"/>
        <w:tab w:val="right" w:pos="14459"/>
      </w:tabs>
      <w:ind w:right="1"/>
      <w:rPr>
        <w:rFonts w:ascii="Calibri" w:eastAsia="SimSun" w:hAnsi="Calibri"/>
        <w:smallCaps/>
        <w:spacing w:val="24"/>
        <w:sz w:val="22"/>
        <w:szCs w:val="18"/>
        <w:lang w:val="es-ES_tradnl"/>
      </w:rPr>
    </w:pPr>
    <w:r w:rsidRPr="00B52914">
      <w:rPr>
        <w:rFonts w:ascii="Calibri" w:eastAsia="SimSun" w:hAnsi="Calibri"/>
        <w:sz w:val="22"/>
        <w:szCs w:val="18"/>
      </w:rPr>
      <w:tab/>
    </w:r>
    <w:r w:rsidRPr="00B52914">
      <w:rPr>
        <w:rFonts w:ascii="Calibri" w:eastAsia="SimSun" w:hAnsi="Calibri"/>
        <w:sz w:val="22"/>
        <w:szCs w:val="18"/>
        <w:lang w:val="es-ES_tradnl"/>
      </w:rPr>
      <w:t>TDAG-</w:t>
    </w:r>
    <w:r>
      <w:rPr>
        <w:rFonts w:ascii="Calibri" w:eastAsia="SimSun" w:hAnsi="Calibri"/>
        <w:sz w:val="22"/>
        <w:szCs w:val="18"/>
        <w:lang w:val="es-ES_tradnl"/>
      </w:rPr>
      <w:t>20</w:t>
    </w:r>
    <w:r w:rsidRPr="00B52914">
      <w:rPr>
        <w:rFonts w:ascii="Calibri" w:eastAsia="SimSun" w:hAnsi="Calibri"/>
        <w:sz w:val="22"/>
        <w:szCs w:val="18"/>
        <w:lang w:val="es-ES_tradnl"/>
      </w:rPr>
      <w:t>/</w:t>
    </w:r>
    <w:r>
      <w:rPr>
        <w:rFonts w:ascii="Calibri" w:eastAsia="SimSun" w:hAnsi="Calibri"/>
        <w:sz w:val="22"/>
        <w:szCs w:val="18"/>
        <w:lang w:val="es-ES_tradnl"/>
      </w:rPr>
      <w:t>6</w:t>
    </w:r>
    <w:r w:rsidRPr="00B52914">
      <w:rPr>
        <w:rFonts w:ascii="Calibri" w:eastAsia="SimSun" w:hAnsi="Calibri"/>
        <w:sz w:val="22"/>
        <w:szCs w:val="18"/>
        <w:lang w:val="es-ES_tradnl"/>
      </w:rPr>
      <w:t>-C</w:t>
    </w:r>
    <w:r w:rsidRPr="00B52914">
      <w:rPr>
        <w:rFonts w:ascii="Calibri" w:eastAsia="SimSun" w:hAnsi="Calibri"/>
        <w:sz w:val="22"/>
        <w:szCs w:val="18"/>
        <w:lang w:val="es-ES_tradnl"/>
      </w:rPr>
      <w:tab/>
    </w:r>
    <w:r w:rsidRPr="00B52914">
      <w:rPr>
        <w:rFonts w:ascii="Calibri" w:eastAsia="SimSun" w:hAnsi="Calibri"/>
        <w:sz w:val="22"/>
        <w:szCs w:val="18"/>
      </w:rPr>
      <w:fldChar w:fldCharType="begin"/>
    </w:r>
    <w:r w:rsidRPr="00B52914">
      <w:rPr>
        <w:rFonts w:ascii="Calibri" w:eastAsia="SimSun" w:hAnsi="Calibri"/>
        <w:sz w:val="22"/>
        <w:szCs w:val="18"/>
        <w:lang w:val="es-ES_tradnl"/>
      </w:rPr>
      <w:instrText xml:space="preserve"> PAGE </w:instrText>
    </w:r>
    <w:r w:rsidRPr="00B52914">
      <w:rPr>
        <w:rFonts w:ascii="Calibri" w:eastAsia="SimSun" w:hAnsi="Calibri"/>
        <w:sz w:val="22"/>
        <w:szCs w:val="18"/>
      </w:rPr>
      <w:fldChar w:fldCharType="separate"/>
    </w:r>
    <w:r>
      <w:rPr>
        <w:rFonts w:ascii="Calibri" w:eastAsia="SimSun" w:hAnsi="Calibri"/>
        <w:noProof/>
        <w:sz w:val="22"/>
        <w:szCs w:val="18"/>
        <w:lang w:val="es-ES_tradnl"/>
      </w:rPr>
      <w:t>8</w:t>
    </w:r>
    <w:r w:rsidRPr="00B52914">
      <w:rPr>
        <w:rFonts w:ascii="Calibri" w:eastAsia="SimSun" w:hAnsi="Calibri"/>
        <w:sz w:val="22"/>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74EE5" w14:textId="05B0F63C" w:rsidR="00155A7F" w:rsidRPr="00F92BB8" w:rsidRDefault="00155A7F" w:rsidP="00B51042">
    <w:pPr>
      <w:tabs>
        <w:tab w:val="clear" w:pos="794"/>
        <w:tab w:val="clear" w:pos="1191"/>
        <w:tab w:val="clear" w:pos="1588"/>
        <w:tab w:val="clear" w:pos="1985"/>
        <w:tab w:val="center" w:pos="7230"/>
        <w:tab w:val="right" w:pos="14459"/>
      </w:tabs>
      <w:ind w:right="1"/>
      <w:rPr>
        <w:rFonts w:ascii="Calibri" w:eastAsia="SimSun" w:hAnsi="Calibri"/>
        <w:sz w:val="22"/>
        <w:szCs w:val="18"/>
      </w:rPr>
    </w:pPr>
    <w:r w:rsidRPr="00B52914">
      <w:rPr>
        <w:rFonts w:ascii="Calibri" w:eastAsia="SimSun" w:hAnsi="Calibri"/>
        <w:sz w:val="22"/>
        <w:szCs w:val="18"/>
      </w:rPr>
      <w:tab/>
    </w:r>
    <w:r w:rsidRPr="00F92BB8">
      <w:rPr>
        <w:rFonts w:ascii="Calibri" w:eastAsia="SimSun" w:hAnsi="Calibri"/>
        <w:sz w:val="22"/>
        <w:szCs w:val="18"/>
      </w:rPr>
      <w:t>TDAG-20/</w:t>
    </w:r>
    <w:r>
      <w:rPr>
        <w:rFonts w:ascii="Calibri" w:eastAsia="SimSun" w:hAnsi="Calibri"/>
        <w:sz w:val="22"/>
        <w:szCs w:val="18"/>
      </w:rPr>
      <w:t>6</w:t>
    </w:r>
    <w:r w:rsidRPr="00F92BB8">
      <w:rPr>
        <w:rFonts w:ascii="Calibri" w:eastAsia="SimSun" w:hAnsi="Calibri"/>
        <w:sz w:val="22"/>
        <w:szCs w:val="18"/>
      </w:rPr>
      <w:t>-C</w:t>
    </w:r>
    <w:r w:rsidRPr="00F92BB8">
      <w:rPr>
        <w:rFonts w:ascii="Calibri" w:eastAsia="SimSun" w:hAnsi="Calibri"/>
        <w:sz w:val="22"/>
        <w:szCs w:val="18"/>
      </w:rPr>
      <w:tab/>
    </w:r>
    <w:r w:rsidRPr="00B52914">
      <w:rPr>
        <w:rFonts w:ascii="Calibri" w:eastAsia="SimSun" w:hAnsi="Calibri"/>
        <w:sz w:val="22"/>
        <w:szCs w:val="18"/>
      </w:rPr>
      <w:fldChar w:fldCharType="begin"/>
    </w:r>
    <w:r w:rsidRPr="00F92BB8">
      <w:rPr>
        <w:rFonts w:ascii="Calibri" w:eastAsia="SimSun" w:hAnsi="Calibri"/>
        <w:sz w:val="22"/>
        <w:szCs w:val="18"/>
      </w:rPr>
      <w:instrText xml:space="preserve"> PAGE </w:instrText>
    </w:r>
    <w:r w:rsidRPr="00B52914">
      <w:rPr>
        <w:rFonts w:ascii="Calibri" w:eastAsia="SimSun" w:hAnsi="Calibri"/>
        <w:sz w:val="22"/>
        <w:szCs w:val="18"/>
      </w:rPr>
      <w:fldChar w:fldCharType="separate"/>
    </w:r>
    <w:r w:rsidRPr="00F92BB8">
      <w:rPr>
        <w:rFonts w:ascii="Calibri" w:eastAsia="SimSun" w:hAnsi="Calibri"/>
        <w:sz w:val="22"/>
        <w:szCs w:val="18"/>
      </w:rPr>
      <w:t>7</w:t>
    </w:r>
    <w:r w:rsidRPr="00B52914">
      <w:rPr>
        <w:rFonts w:ascii="Calibri" w:eastAsia="SimSun" w:hAnsi="Calibri"/>
        <w:sz w:val="22"/>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198CD" w14:textId="77777777" w:rsidR="00155A7F" w:rsidRPr="00E02CAE" w:rsidRDefault="00155A7F" w:rsidP="00155A7F">
    <w:pPr>
      <w:tabs>
        <w:tab w:val="clear" w:pos="794"/>
        <w:tab w:val="clear" w:pos="1191"/>
        <w:tab w:val="clear" w:pos="1588"/>
        <w:tab w:val="clear" w:pos="1985"/>
        <w:tab w:val="center" w:pos="4962"/>
        <w:tab w:val="right" w:pos="14459"/>
      </w:tabs>
      <w:ind w:right="1"/>
      <w:rPr>
        <w:rFonts w:ascii="Calibri" w:eastAsia="SimSun" w:hAnsi="Calibri"/>
        <w:smallCaps/>
        <w:spacing w:val="24"/>
        <w:sz w:val="22"/>
        <w:szCs w:val="18"/>
        <w:lang w:val="es-ES_tradnl"/>
      </w:rPr>
    </w:pPr>
    <w:r w:rsidRPr="00B52914">
      <w:rPr>
        <w:rFonts w:ascii="Calibri" w:eastAsia="SimSun" w:hAnsi="Calibri"/>
        <w:sz w:val="22"/>
        <w:szCs w:val="18"/>
      </w:rPr>
      <w:tab/>
    </w:r>
    <w:r w:rsidRPr="00B52914">
      <w:rPr>
        <w:rFonts w:ascii="Calibri" w:eastAsia="SimSun" w:hAnsi="Calibri"/>
        <w:sz w:val="22"/>
        <w:szCs w:val="18"/>
        <w:lang w:val="es-ES_tradnl"/>
      </w:rPr>
      <w:t>TDAG-</w:t>
    </w:r>
    <w:r>
      <w:rPr>
        <w:rFonts w:ascii="Calibri" w:eastAsia="SimSun" w:hAnsi="Calibri"/>
        <w:sz w:val="22"/>
        <w:szCs w:val="18"/>
        <w:lang w:val="es-ES_tradnl"/>
      </w:rPr>
      <w:t>20</w:t>
    </w:r>
    <w:r w:rsidRPr="00B52914">
      <w:rPr>
        <w:rFonts w:ascii="Calibri" w:eastAsia="SimSun" w:hAnsi="Calibri"/>
        <w:sz w:val="22"/>
        <w:szCs w:val="18"/>
        <w:lang w:val="es-ES_tradnl"/>
      </w:rPr>
      <w:t>/</w:t>
    </w:r>
    <w:r>
      <w:rPr>
        <w:rFonts w:ascii="Calibri" w:eastAsia="SimSun" w:hAnsi="Calibri"/>
        <w:sz w:val="22"/>
        <w:szCs w:val="18"/>
        <w:lang w:val="es-ES_tradnl"/>
      </w:rPr>
      <w:t>6</w:t>
    </w:r>
    <w:r w:rsidRPr="00B52914">
      <w:rPr>
        <w:rFonts w:ascii="Calibri" w:eastAsia="SimSun" w:hAnsi="Calibri"/>
        <w:sz w:val="22"/>
        <w:szCs w:val="18"/>
        <w:lang w:val="es-ES_tradnl"/>
      </w:rPr>
      <w:t>-C</w:t>
    </w:r>
    <w:r w:rsidRPr="00B52914">
      <w:rPr>
        <w:rFonts w:ascii="Calibri" w:eastAsia="SimSun" w:hAnsi="Calibri"/>
        <w:sz w:val="22"/>
        <w:szCs w:val="18"/>
        <w:lang w:val="es-ES_tradnl"/>
      </w:rPr>
      <w:tab/>
    </w:r>
    <w:r w:rsidRPr="00B52914">
      <w:rPr>
        <w:rFonts w:ascii="Calibri" w:eastAsia="SimSun" w:hAnsi="Calibri"/>
        <w:sz w:val="22"/>
        <w:szCs w:val="18"/>
      </w:rPr>
      <w:fldChar w:fldCharType="begin"/>
    </w:r>
    <w:r w:rsidRPr="00B52914">
      <w:rPr>
        <w:rFonts w:ascii="Calibri" w:eastAsia="SimSun" w:hAnsi="Calibri"/>
        <w:sz w:val="22"/>
        <w:szCs w:val="18"/>
        <w:lang w:val="es-ES_tradnl"/>
      </w:rPr>
      <w:instrText xml:space="preserve"> PAGE </w:instrText>
    </w:r>
    <w:r w:rsidRPr="00B52914">
      <w:rPr>
        <w:rFonts w:ascii="Calibri" w:eastAsia="SimSun" w:hAnsi="Calibri"/>
        <w:sz w:val="22"/>
        <w:szCs w:val="18"/>
      </w:rPr>
      <w:fldChar w:fldCharType="separate"/>
    </w:r>
    <w:r>
      <w:rPr>
        <w:rFonts w:ascii="Calibri" w:eastAsia="SimSun" w:hAnsi="Calibri"/>
        <w:noProof/>
        <w:sz w:val="22"/>
        <w:szCs w:val="18"/>
        <w:lang w:val="es-ES_tradnl"/>
      </w:rPr>
      <w:t>8</w:t>
    </w:r>
    <w:r w:rsidRPr="00B52914">
      <w:rPr>
        <w:rFonts w:ascii="Calibri" w:eastAsia="SimSun" w:hAnsi="Calibri"/>
        <w:sz w:val="22"/>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FE300" w14:textId="77777777" w:rsidR="00155A7F" w:rsidRPr="00F92BB8" w:rsidRDefault="00155A7F" w:rsidP="00C028D4">
    <w:pPr>
      <w:tabs>
        <w:tab w:val="clear" w:pos="794"/>
        <w:tab w:val="clear" w:pos="1191"/>
        <w:tab w:val="clear" w:pos="1588"/>
        <w:tab w:val="clear" w:pos="1985"/>
        <w:tab w:val="center" w:pos="4678"/>
        <w:tab w:val="right" w:pos="14459"/>
      </w:tabs>
      <w:ind w:right="1"/>
      <w:rPr>
        <w:rFonts w:ascii="Calibri" w:eastAsia="SimSun" w:hAnsi="Calibri"/>
        <w:sz w:val="22"/>
        <w:szCs w:val="18"/>
      </w:rPr>
    </w:pPr>
    <w:r w:rsidRPr="00B52914">
      <w:rPr>
        <w:rFonts w:ascii="Calibri" w:eastAsia="SimSun" w:hAnsi="Calibri"/>
        <w:sz w:val="22"/>
        <w:szCs w:val="18"/>
      </w:rPr>
      <w:tab/>
    </w:r>
    <w:r w:rsidRPr="00F92BB8">
      <w:rPr>
        <w:rFonts w:ascii="Calibri" w:eastAsia="SimSun" w:hAnsi="Calibri"/>
        <w:sz w:val="22"/>
        <w:szCs w:val="18"/>
      </w:rPr>
      <w:t>TDAG-20/</w:t>
    </w:r>
    <w:r>
      <w:rPr>
        <w:rFonts w:ascii="Calibri" w:eastAsia="SimSun" w:hAnsi="Calibri"/>
        <w:sz w:val="22"/>
        <w:szCs w:val="18"/>
      </w:rPr>
      <w:t>6</w:t>
    </w:r>
    <w:r w:rsidRPr="00F92BB8">
      <w:rPr>
        <w:rFonts w:ascii="Calibri" w:eastAsia="SimSun" w:hAnsi="Calibri"/>
        <w:sz w:val="22"/>
        <w:szCs w:val="18"/>
      </w:rPr>
      <w:t>-C</w:t>
    </w:r>
    <w:r w:rsidRPr="00F92BB8">
      <w:rPr>
        <w:rFonts w:ascii="Calibri" w:eastAsia="SimSun" w:hAnsi="Calibri"/>
        <w:sz w:val="22"/>
        <w:szCs w:val="18"/>
      </w:rPr>
      <w:tab/>
    </w:r>
    <w:r w:rsidRPr="00B52914">
      <w:rPr>
        <w:rFonts w:ascii="Calibri" w:eastAsia="SimSun" w:hAnsi="Calibri"/>
        <w:sz w:val="22"/>
        <w:szCs w:val="18"/>
      </w:rPr>
      <w:fldChar w:fldCharType="begin"/>
    </w:r>
    <w:r w:rsidRPr="00F92BB8">
      <w:rPr>
        <w:rFonts w:ascii="Calibri" w:eastAsia="SimSun" w:hAnsi="Calibri"/>
        <w:sz w:val="22"/>
        <w:szCs w:val="18"/>
      </w:rPr>
      <w:instrText xml:space="preserve"> PAGE </w:instrText>
    </w:r>
    <w:r w:rsidRPr="00B52914">
      <w:rPr>
        <w:rFonts w:ascii="Calibri" w:eastAsia="SimSun" w:hAnsi="Calibri"/>
        <w:sz w:val="22"/>
        <w:szCs w:val="18"/>
      </w:rPr>
      <w:fldChar w:fldCharType="separate"/>
    </w:r>
    <w:r w:rsidRPr="00F92BB8">
      <w:rPr>
        <w:rFonts w:ascii="Calibri" w:eastAsia="SimSun" w:hAnsi="Calibri"/>
        <w:sz w:val="22"/>
        <w:szCs w:val="18"/>
      </w:rPr>
      <w:t>7</w:t>
    </w:r>
    <w:r w:rsidRPr="00B52914">
      <w:rPr>
        <w:rFonts w:ascii="Calibri" w:eastAsia="SimSun" w:hAnsi="Calibri"/>
        <w:sz w:val="22"/>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107CA" w14:textId="77777777" w:rsidR="00155A7F" w:rsidRPr="00F92BB8" w:rsidRDefault="00155A7F" w:rsidP="00C028D4">
    <w:pPr>
      <w:tabs>
        <w:tab w:val="clear" w:pos="794"/>
        <w:tab w:val="clear" w:pos="1191"/>
        <w:tab w:val="clear" w:pos="1588"/>
        <w:tab w:val="clear" w:pos="1985"/>
        <w:tab w:val="center" w:pos="7371"/>
        <w:tab w:val="right" w:pos="14459"/>
      </w:tabs>
      <w:ind w:right="1"/>
      <w:rPr>
        <w:rFonts w:ascii="Calibri" w:eastAsia="SimSun" w:hAnsi="Calibri"/>
        <w:sz w:val="22"/>
        <w:szCs w:val="18"/>
      </w:rPr>
    </w:pPr>
    <w:r w:rsidRPr="00B52914">
      <w:rPr>
        <w:rFonts w:ascii="Calibri" w:eastAsia="SimSun" w:hAnsi="Calibri"/>
        <w:sz w:val="22"/>
        <w:szCs w:val="18"/>
      </w:rPr>
      <w:tab/>
    </w:r>
    <w:r w:rsidRPr="00F92BB8">
      <w:rPr>
        <w:rFonts w:ascii="Calibri" w:eastAsia="SimSun" w:hAnsi="Calibri"/>
        <w:sz w:val="22"/>
        <w:szCs w:val="18"/>
      </w:rPr>
      <w:t>TDAG-20/</w:t>
    </w:r>
    <w:r>
      <w:rPr>
        <w:rFonts w:ascii="Calibri" w:eastAsia="SimSun" w:hAnsi="Calibri"/>
        <w:sz w:val="22"/>
        <w:szCs w:val="18"/>
      </w:rPr>
      <w:t>6</w:t>
    </w:r>
    <w:r w:rsidRPr="00F92BB8">
      <w:rPr>
        <w:rFonts w:ascii="Calibri" w:eastAsia="SimSun" w:hAnsi="Calibri"/>
        <w:sz w:val="22"/>
        <w:szCs w:val="18"/>
      </w:rPr>
      <w:t>-C</w:t>
    </w:r>
    <w:r w:rsidRPr="00F92BB8">
      <w:rPr>
        <w:rFonts w:ascii="Calibri" w:eastAsia="SimSun" w:hAnsi="Calibri"/>
        <w:sz w:val="22"/>
        <w:szCs w:val="18"/>
      </w:rPr>
      <w:tab/>
    </w:r>
    <w:r w:rsidRPr="00B52914">
      <w:rPr>
        <w:rFonts w:ascii="Calibri" w:eastAsia="SimSun" w:hAnsi="Calibri"/>
        <w:sz w:val="22"/>
        <w:szCs w:val="18"/>
      </w:rPr>
      <w:fldChar w:fldCharType="begin"/>
    </w:r>
    <w:r w:rsidRPr="00F92BB8">
      <w:rPr>
        <w:rFonts w:ascii="Calibri" w:eastAsia="SimSun" w:hAnsi="Calibri"/>
        <w:sz w:val="22"/>
        <w:szCs w:val="18"/>
      </w:rPr>
      <w:instrText xml:space="preserve"> PAGE </w:instrText>
    </w:r>
    <w:r w:rsidRPr="00B52914">
      <w:rPr>
        <w:rFonts w:ascii="Calibri" w:eastAsia="SimSun" w:hAnsi="Calibri"/>
        <w:sz w:val="22"/>
        <w:szCs w:val="18"/>
      </w:rPr>
      <w:fldChar w:fldCharType="separate"/>
    </w:r>
    <w:r w:rsidRPr="00F92BB8">
      <w:rPr>
        <w:rFonts w:ascii="Calibri" w:eastAsia="SimSun" w:hAnsi="Calibri"/>
        <w:sz w:val="22"/>
        <w:szCs w:val="18"/>
      </w:rPr>
      <w:t>7</w:t>
    </w:r>
    <w:r w:rsidRPr="00B52914">
      <w:rPr>
        <w:rFonts w:ascii="Calibri" w:eastAsia="SimSun" w:hAnsi="Calibri"/>
        <w:sz w:val="22"/>
        <w:szCs w:val="1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C7764" w14:textId="77777777" w:rsidR="00155A7F" w:rsidRPr="00E02CAE" w:rsidRDefault="00155A7F" w:rsidP="000A1FAF">
    <w:pPr>
      <w:tabs>
        <w:tab w:val="clear" w:pos="794"/>
        <w:tab w:val="clear" w:pos="1191"/>
        <w:tab w:val="clear" w:pos="1588"/>
        <w:tab w:val="clear" w:pos="1985"/>
        <w:tab w:val="center" w:pos="4820"/>
        <w:tab w:val="right" w:pos="14459"/>
      </w:tabs>
      <w:ind w:right="1"/>
      <w:rPr>
        <w:rFonts w:ascii="Calibri" w:eastAsia="SimSun" w:hAnsi="Calibri"/>
        <w:smallCaps/>
        <w:spacing w:val="24"/>
        <w:sz w:val="22"/>
        <w:szCs w:val="18"/>
        <w:lang w:val="es-ES_tradnl"/>
      </w:rPr>
    </w:pPr>
    <w:r w:rsidRPr="00B52914">
      <w:rPr>
        <w:rFonts w:ascii="Calibri" w:eastAsia="SimSun" w:hAnsi="Calibri"/>
        <w:sz w:val="22"/>
        <w:szCs w:val="18"/>
      </w:rPr>
      <w:tab/>
    </w:r>
    <w:r w:rsidRPr="00B52914">
      <w:rPr>
        <w:rFonts w:ascii="Calibri" w:eastAsia="SimSun" w:hAnsi="Calibri"/>
        <w:sz w:val="22"/>
        <w:szCs w:val="18"/>
        <w:lang w:val="es-ES_tradnl"/>
      </w:rPr>
      <w:t>TDAG-</w:t>
    </w:r>
    <w:r>
      <w:rPr>
        <w:rFonts w:ascii="Calibri" w:eastAsia="SimSun" w:hAnsi="Calibri"/>
        <w:sz w:val="22"/>
        <w:szCs w:val="18"/>
        <w:lang w:val="es-ES_tradnl"/>
      </w:rPr>
      <w:t>20</w:t>
    </w:r>
    <w:r w:rsidRPr="00B52914">
      <w:rPr>
        <w:rFonts w:ascii="Calibri" w:eastAsia="SimSun" w:hAnsi="Calibri"/>
        <w:sz w:val="22"/>
        <w:szCs w:val="18"/>
        <w:lang w:val="es-ES_tradnl"/>
      </w:rPr>
      <w:t>/</w:t>
    </w:r>
    <w:r>
      <w:rPr>
        <w:rFonts w:ascii="Calibri" w:eastAsia="SimSun" w:hAnsi="Calibri"/>
        <w:sz w:val="22"/>
        <w:szCs w:val="18"/>
        <w:lang w:val="es-ES_tradnl"/>
      </w:rPr>
      <w:t>6</w:t>
    </w:r>
    <w:r w:rsidRPr="00B52914">
      <w:rPr>
        <w:rFonts w:ascii="Calibri" w:eastAsia="SimSun" w:hAnsi="Calibri"/>
        <w:sz w:val="22"/>
        <w:szCs w:val="18"/>
        <w:lang w:val="es-ES_tradnl"/>
      </w:rPr>
      <w:t>-C</w:t>
    </w:r>
    <w:r w:rsidRPr="00B52914">
      <w:rPr>
        <w:rFonts w:ascii="Calibri" w:eastAsia="SimSun" w:hAnsi="Calibri"/>
        <w:sz w:val="22"/>
        <w:szCs w:val="18"/>
        <w:lang w:val="es-ES_tradnl"/>
      </w:rPr>
      <w:tab/>
    </w:r>
    <w:r w:rsidRPr="00B52914">
      <w:rPr>
        <w:rFonts w:ascii="Calibri" w:eastAsia="SimSun" w:hAnsi="Calibri"/>
        <w:sz w:val="22"/>
        <w:szCs w:val="18"/>
      </w:rPr>
      <w:fldChar w:fldCharType="begin"/>
    </w:r>
    <w:r w:rsidRPr="00B52914">
      <w:rPr>
        <w:rFonts w:ascii="Calibri" w:eastAsia="SimSun" w:hAnsi="Calibri"/>
        <w:sz w:val="22"/>
        <w:szCs w:val="18"/>
        <w:lang w:val="es-ES_tradnl"/>
      </w:rPr>
      <w:instrText xml:space="preserve"> PAGE </w:instrText>
    </w:r>
    <w:r w:rsidRPr="00B52914">
      <w:rPr>
        <w:rFonts w:ascii="Calibri" w:eastAsia="SimSun" w:hAnsi="Calibri"/>
        <w:sz w:val="22"/>
        <w:szCs w:val="18"/>
      </w:rPr>
      <w:fldChar w:fldCharType="separate"/>
    </w:r>
    <w:r>
      <w:rPr>
        <w:rFonts w:ascii="Calibri" w:eastAsia="SimSun" w:hAnsi="Calibri"/>
        <w:noProof/>
        <w:sz w:val="22"/>
        <w:szCs w:val="18"/>
        <w:lang w:val="es-ES_tradnl"/>
      </w:rPr>
      <w:t>8</w:t>
    </w:r>
    <w:r w:rsidRPr="00B52914">
      <w:rPr>
        <w:rFonts w:ascii="Calibri" w:eastAsia="SimSun" w:hAnsi="Calibri"/>
        <w:sz w:val="22"/>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CFF"/>
    <w:multiLevelType w:val="hybridMultilevel"/>
    <w:tmpl w:val="1CB4A968"/>
    <w:lvl w:ilvl="0" w:tplc="304ACEC0">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3488C"/>
    <w:multiLevelType w:val="hybridMultilevel"/>
    <w:tmpl w:val="AA227844"/>
    <w:lvl w:ilvl="0" w:tplc="22DCC742">
      <w:start w:val="1"/>
      <w:numFmt w:val="bullet"/>
      <w:lvlText w:val="-"/>
      <w:lvlJc w:val="left"/>
      <w:pPr>
        <w:ind w:left="1080" w:hanging="36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91E74FA"/>
    <w:multiLevelType w:val="hybridMultilevel"/>
    <w:tmpl w:val="BEF2C17E"/>
    <w:lvl w:ilvl="0" w:tplc="5436188E">
      <w:start w:val="1"/>
      <w:numFmt w:val="bullet"/>
      <w:lvlText w:val=""/>
      <w:lvlJc w:val="left"/>
      <w:pPr>
        <w:ind w:left="360" w:hanging="360"/>
      </w:pPr>
      <w:rPr>
        <w:rFonts w:ascii="Symbol" w:hAnsi="Symbol" w:hint="default"/>
      </w:rPr>
    </w:lvl>
    <w:lvl w:ilvl="1" w:tplc="88E40D54" w:tentative="1">
      <w:start w:val="1"/>
      <w:numFmt w:val="bullet"/>
      <w:lvlText w:val="o"/>
      <w:lvlJc w:val="left"/>
      <w:pPr>
        <w:ind w:left="1080" w:hanging="360"/>
      </w:pPr>
      <w:rPr>
        <w:rFonts w:ascii="Courier New" w:hAnsi="Courier New" w:cs="Courier New" w:hint="default"/>
      </w:rPr>
    </w:lvl>
    <w:lvl w:ilvl="2" w:tplc="B3926A18" w:tentative="1">
      <w:start w:val="1"/>
      <w:numFmt w:val="bullet"/>
      <w:lvlText w:val=""/>
      <w:lvlJc w:val="left"/>
      <w:pPr>
        <w:ind w:left="1800" w:hanging="360"/>
      </w:pPr>
      <w:rPr>
        <w:rFonts w:ascii="Wingdings" w:hAnsi="Wingdings" w:hint="default"/>
      </w:rPr>
    </w:lvl>
    <w:lvl w:ilvl="3" w:tplc="886AF294" w:tentative="1">
      <w:start w:val="1"/>
      <w:numFmt w:val="bullet"/>
      <w:lvlText w:val=""/>
      <w:lvlJc w:val="left"/>
      <w:pPr>
        <w:ind w:left="2520" w:hanging="360"/>
      </w:pPr>
      <w:rPr>
        <w:rFonts w:ascii="Symbol" w:hAnsi="Symbol" w:hint="default"/>
      </w:rPr>
    </w:lvl>
    <w:lvl w:ilvl="4" w:tplc="D3727BB2" w:tentative="1">
      <w:start w:val="1"/>
      <w:numFmt w:val="bullet"/>
      <w:lvlText w:val="o"/>
      <w:lvlJc w:val="left"/>
      <w:pPr>
        <w:ind w:left="3240" w:hanging="360"/>
      </w:pPr>
      <w:rPr>
        <w:rFonts w:ascii="Courier New" w:hAnsi="Courier New" w:cs="Courier New" w:hint="default"/>
      </w:rPr>
    </w:lvl>
    <w:lvl w:ilvl="5" w:tplc="E4F659BC" w:tentative="1">
      <w:start w:val="1"/>
      <w:numFmt w:val="bullet"/>
      <w:lvlText w:val=""/>
      <w:lvlJc w:val="left"/>
      <w:pPr>
        <w:ind w:left="3960" w:hanging="360"/>
      </w:pPr>
      <w:rPr>
        <w:rFonts w:ascii="Wingdings" w:hAnsi="Wingdings" w:hint="default"/>
      </w:rPr>
    </w:lvl>
    <w:lvl w:ilvl="6" w:tplc="076E6F54" w:tentative="1">
      <w:start w:val="1"/>
      <w:numFmt w:val="bullet"/>
      <w:lvlText w:val=""/>
      <w:lvlJc w:val="left"/>
      <w:pPr>
        <w:ind w:left="4680" w:hanging="360"/>
      </w:pPr>
      <w:rPr>
        <w:rFonts w:ascii="Symbol" w:hAnsi="Symbol" w:hint="default"/>
      </w:rPr>
    </w:lvl>
    <w:lvl w:ilvl="7" w:tplc="76C4BDFC" w:tentative="1">
      <w:start w:val="1"/>
      <w:numFmt w:val="bullet"/>
      <w:lvlText w:val="o"/>
      <w:lvlJc w:val="left"/>
      <w:pPr>
        <w:ind w:left="5400" w:hanging="360"/>
      </w:pPr>
      <w:rPr>
        <w:rFonts w:ascii="Courier New" w:hAnsi="Courier New" w:cs="Courier New" w:hint="default"/>
      </w:rPr>
    </w:lvl>
    <w:lvl w:ilvl="8" w:tplc="EBEA09E0" w:tentative="1">
      <w:start w:val="1"/>
      <w:numFmt w:val="bullet"/>
      <w:lvlText w:val=""/>
      <w:lvlJc w:val="left"/>
      <w:pPr>
        <w:ind w:left="6120" w:hanging="360"/>
      </w:pPr>
      <w:rPr>
        <w:rFonts w:ascii="Wingdings" w:hAnsi="Wingdings" w:hint="default"/>
      </w:rPr>
    </w:lvl>
  </w:abstractNum>
  <w:abstractNum w:abstractNumId="3" w15:restartNumberingAfterBreak="0">
    <w:nsid w:val="09A64CE6"/>
    <w:multiLevelType w:val="hybridMultilevel"/>
    <w:tmpl w:val="C7266FAC"/>
    <w:lvl w:ilvl="0" w:tplc="985EBFE2">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96C06"/>
    <w:multiLevelType w:val="hybridMultilevel"/>
    <w:tmpl w:val="D832A41A"/>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D507B"/>
    <w:multiLevelType w:val="hybridMultilevel"/>
    <w:tmpl w:val="7884D400"/>
    <w:lvl w:ilvl="0" w:tplc="DE503D76">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FD42FF"/>
    <w:multiLevelType w:val="multilevel"/>
    <w:tmpl w:val="957899C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1F528F"/>
    <w:multiLevelType w:val="hybridMultilevel"/>
    <w:tmpl w:val="E43435D6"/>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D32E4"/>
    <w:multiLevelType w:val="hybridMultilevel"/>
    <w:tmpl w:val="26E8EF1E"/>
    <w:lvl w:ilvl="0" w:tplc="DE503D76">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7B60B5"/>
    <w:multiLevelType w:val="hybridMultilevel"/>
    <w:tmpl w:val="700023E4"/>
    <w:lvl w:ilvl="0" w:tplc="304ACEC0">
      <w:start w:val="5"/>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B83D37"/>
    <w:multiLevelType w:val="hybridMultilevel"/>
    <w:tmpl w:val="3C805C5C"/>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1487D"/>
    <w:multiLevelType w:val="multilevel"/>
    <w:tmpl w:val="C004D2A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theme="minorHAns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DEB4A57"/>
    <w:multiLevelType w:val="hybridMultilevel"/>
    <w:tmpl w:val="4F76E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5F1D77"/>
    <w:multiLevelType w:val="hybridMultilevel"/>
    <w:tmpl w:val="4DECD89A"/>
    <w:lvl w:ilvl="0" w:tplc="C750C33C">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0C4BDA"/>
    <w:multiLevelType w:val="hybridMultilevel"/>
    <w:tmpl w:val="79C4F5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39616FA7"/>
    <w:multiLevelType w:val="hybridMultilevel"/>
    <w:tmpl w:val="2FB24D1A"/>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3A7E4551"/>
    <w:multiLevelType w:val="hybridMultilevel"/>
    <w:tmpl w:val="98522748"/>
    <w:lvl w:ilvl="0" w:tplc="5F5E27F2">
      <w:start w:val="1"/>
      <w:numFmt w:val="bullet"/>
      <w:lvlText w:val=""/>
      <w:lvlJc w:val="left"/>
      <w:pPr>
        <w:tabs>
          <w:tab w:val="num" w:pos="1800"/>
        </w:tabs>
        <w:ind w:left="1800" w:hanging="360"/>
      </w:pPr>
      <w:rPr>
        <w:rFonts w:ascii="Wingdings" w:hAnsi="Wingdings" w:hint="default"/>
        <w:sz w:val="24"/>
      </w:rPr>
    </w:lvl>
    <w:lvl w:ilvl="1" w:tplc="DE503D76">
      <w:start w:val="1"/>
      <w:numFmt w:val="bullet"/>
      <w:lvlText w:val=""/>
      <w:lvlJc w:val="left"/>
      <w:pPr>
        <w:tabs>
          <w:tab w:val="num" w:pos="2160"/>
        </w:tabs>
        <w:ind w:left="2160" w:hanging="360"/>
      </w:pPr>
      <w:rPr>
        <w:rFonts w:ascii="Wingdings" w:hAnsi="Wingdings" w:hint="default"/>
      </w:rPr>
    </w:lvl>
    <w:lvl w:ilvl="2" w:tplc="3D4E4FEC">
      <w:numFmt w:val="bullet"/>
      <w:lvlText w:val="-"/>
      <w:lvlJc w:val="left"/>
      <w:pPr>
        <w:tabs>
          <w:tab w:val="num" w:pos="2880"/>
        </w:tabs>
        <w:ind w:left="2880" w:hanging="360"/>
      </w:pPr>
      <w:rPr>
        <w:rFonts w:ascii="Times New Roman" w:eastAsia="Times New Roman" w:hAnsi="Times New Roman" w:cs="Times New Roman"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B2D5BB5"/>
    <w:multiLevelType w:val="hybridMultilevel"/>
    <w:tmpl w:val="0D3642C0"/>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3D31417B"/>
    <w:multiLevelType w:val="hybridMultilevel"/>
    <w:tmpl w:val="91F2651E"/>
    <w:lvl w:ilvl="0" w:tplc="7E305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000B46"/>
    <w:multiLevelType w:val="hybridMultilevel"/>
    <w:tmpl w:val="661E0D9A"/>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6622E"/>
    <w:multiLevelType w:val="hybridMultilevel"/>
    <w:tmpl w:val="9684DB98"/>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54A1617F"/>
    <w:multiLevelType w:val="hybridMultilevel"/>
    <w:tmpl w:val="45F669EE"/>
    <w:lvl w:ilvl="0" w:tplc="CE9EF9F4">
      <w:start w:val="1"/>
      <w:numFmt w:val="bullet"/>
      <w:lvlText w:val="-"/>
      <w:lvlJc w:val="left"/>
      <w:pPr>
        <w:ind w:left="360" w:hanging="360"/>
      </w:pPr>
      <w:rPr>
        <w:rFonts w:ascii="Calibri" w:hAnsi="Calibri" w:hint="default"/>
      </w:rPr>
    </w:lvl>
    <w:lvl w:ilvl="1" w:tplc="C4103FE8">
      <w:start w:val="1"/>
      <w:numFmt w:val="bullet"/>
      <w:lvlText w:val="o"/>
      <w:lvlJc w:val="left"/>
      <w:pPr>
        <w:ind w:left="1080" w:hanging="360"/>
      </w:pPr>
      <w:rPr>
        <w:rFonts w:ascii="Courier New" w:hAnsi="Courier New" w:cs="Courier New" w:hint="default"/>
      </w:rPr>
    </w:lvl>
    <w:lvl w:ilvl="2" w:tplc="1334FBE0">
      <w:start w:val="1"/>
      <w:numFmt w:val="bullet"/>
      <w:lvlText w:val=""/>
      <w:lvlJc w:val="left"/>
      <w:pPr>
        <w:ind w:left="1800" w:hanging="360"/>
      </w:pPr>
      <w:rPr>
        <w:rFonts w:ascii="Wingdings" w:hAnsi="Wingdings" w:hint="default"/>
      </w:rPr>
    </w:lvl>
    <w:lvl w:ilvl="3" w:tplc="628C2CAA" w:tentative="1">
      <w:start w:val="1"/>
      <w:numFmt w:val="bullet"/>
      <w:lvlText w:val=""/>
      <w:lvlJc w:val="left"/>
      <w:pPr>
        <w:ind w:left="2520" w:hanging="360"/>
      </w:pPr>
      <w:rPr>
        <w:rFonts w:ascii="Symbol" w:hAnsi="Symbol" w:hint="default"/>
      </w:rPr>
    </w:lvl>
    <w:lvl w:ilvl="4" w:tplc="FFFC302A" w:tentative="1">
      <w:start w:val="1"/>
      <w:numFmt w:val="bullet"/>
      <w:lvlText w:val="o"/>
      <w:lvlJc w:val="left"/>
      <w:pPr>
        <w:ind w:left="3240" w:hanging="360"/>
      </w:pPr>
      <w:rPr>
        <w:rFonts w:ascii="Courier New" w:hAnsi="Courier New" w:cs="Courier New" w:hint="default"/>
      </w:rPr>
    </w:lvl>
    <w:lvl w:ilvl="5" w:tplc="368AD3CE" w:tentative="1">
      <w:start w:val="1"/>
      <w:numFmt w:val="bullet"/>
      <w:lvlText w:val=""/>
      <w:lvlJc w:val="left"/>
      <w:pPr>
        <w:ind w:left="3960" w:hanging="360"/>
      </w:pPr>
      <w:rPr>
        <w:rFonts w:ascii="Wingdings" w:hAnsi="Wingdings" w:hint="default"/>
      </w:rPr>
    </w:lvl>
    <w:lvl w:ilvl="6" w:tplc="FC527902" w:tentative="1">
      <w:start w:val="1"/>
      <w:numFmt w:val="bullet"/>
      <w:lvlText w:val=""/>
      <w:lvlJc w:val="left"/>
      <w:pPr>
        <w:ind w:left="4680" w:hanging="360"/>
      </w:pPr>
      <w:rPr>
        <w:rFonts w:ascii="Symbol" w:hAnsi="Symbol" w:hint="default"/>
      </w:rPr>
    </w:lvl>
    <w:lvl w:ilvl="7" w:tplc="AFE21A56" w:tentative="1">
      <w:start w:val="1"/>
      <w:numFmt w:val="bullet"/>
      <w:lvlText w:val="o"/>
      <w:lvlJc w:val="left"/>
      <w:pPr>
        <w:ind w:left="5400" w:hanging="360"/>
      </w:pPr>
      <w:rPr>
        <w:rFonts w:ascii="Courier New" w:hAnsi="Courier New" w:cs="Courier New" w:hint="default"/>
      </w:rPr>
    </w:lvl>
    <w:lvl w:ilvl="8" w:tplc="D88C1CA8" w:tentative="1">
      <w:start w:val="1"/>
      <w:numFmt w:val="bullet"/>
      <w:lvlText w:val=""/>
      <w:lvlJc w:val="left"/>
      <w:pPr>
        <w:ind w:left="6120" w:hanging="360"/>
      </w:pPr>
      <w:rPr>
        <w:rFonts w:ascii="Wingdings" w:hAnsi="Wingdings" w:hint="default"/>
      </w:rPr>
    </w:lvl>
  </w:abstractNum>
  <w:abstractNum w:abstractNumId="22" w15:restartNumberingAfterBreak="0">
    <w:nsid w:val="55555E7B"/>
    <w:multiLevelType w:val="hybridMultilevel"/>
    <w:tmpl w:val="9DE2541E"/>
    <w:lvl w:ilvl="0" w:tplc="14183D1C">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56566D26"/>
    <w:multiLevelType w:val="hybridMultilevel"/>
    <w:tmpl w:val="3120F988"/>
    <w:lvl w:ilvl="0" w:tplc="7E305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7972D0"/>
    <w:multiLevelType w:val="hybridMultilevel"/>
    <w:tmpl w:val="F7A068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E779C7"/>
    <w:multiLevelType w:val="hybridMultilevel"/>
    <w:tmpl w:val="3C8C0F94"/>
    <w:lvl w:ilvl="0" w:tplc="304ACEC0">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45523F"/>
    <w:multiLevelType w:val="hybridMultilevel"/>
    <w:tmpl w:val="213C437E"/>
    <w:lvl w:ilvl="0" w:tplc="B80E9A4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72AE5597"/>
    <w:multiLevelType w:val="hybridMultilevel"/>
    <w:tmpl w:val="825221E2"/>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512CC3"/>
    <w:multiLevelType w:val="hybridMultilevel"/>
    <w:tmpl w:val="50FE98F2"/>
    <w:lvl w:ilvl="0" w:tplc="08090001">
      <w:start w:val="1"/>
      <w:numFmt w:val="bullet"/>
      <w:lvlText w:val=""/>
      <w:lvlJc w:val="left"/>
      <w:pPr>
        <w:ind w:left="720" w:hanging="360"/>
      </w:pPr>
      <w:rPr>
        <w:rFonts w:ascii="Symbol" w:hAnsi="Symbol" w:hint="default"/>
      </w:rPr>
    </w:lvl>
    <w:lvl w:ilvl="1" w:tplc="DE503D76">
      <w:start w:val="1"/>
      <w:numFmt w:val="bullet"/>
      <w:lvlText w:val=""/>
      <w:lvlJc w:val="left"/>
      <w:pPr>
        <w:ind w:left="1440" w:hanging="360"/>
      </w:pPr>
      <w:rPr>
        <w:rFonts w:ascii="Wingdings" w:hAnsi="Wingdings" w:hint="default"/>
      </w:rPr>
    </w:lvl>
    <w:lvl w:ilvl="2" w:tplc="DE503D7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FB2012"/>
    <w:multiLevelType w:val="hybridMultilevel"/>
    <w:tmpl w:val="10B441EE"/>
    <w:lvl w:ilvl="0" w:tplc="8DE8A218">
      <w:start w:val="3"/>
      <w:numFmt w:val="bullet"/>
      <w:lvlText w:val="-"/>
      <w:lvlJc w:val="left"/>
      <w:pPr>
        <w:ind w:left="1069" w:hanging="360"/>
      </w:pPr>
      <w:rPr>
        <w:rFonts w:ascii="Calibri" w:eastAsia="Times New Roman" w:hAnsi="Calibri"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0" w15:restartNumberingAfterBreak="0">
    <w:nsid w:val="790C1BD8"/>
    <w:multiLevelType w:val="hybridMultilevel"/>
    <w:tmpl w:val="0B6C6EF2"/>
    <w:lvl w:ilvl="0" w:tplc="AA728242">
      <w:start w:val="1"/>
      <w:numFmt w:val="bullet"/>
      <w:lvlText w:val=""/>
      <w:lvlJc w:val="left"/>
      <w:pPr>
        <w:ind w:left="1134" w:hanging="360"/>
      </w:pPr>
      <w:rPr>
        <w:rFonts w:ascii="Wingdings" w:hAnsi="Wingdings" w:hint="default"/>
        <w:color w:val="auto"/>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31" w15:restartNumberingAfterBreak="0">
    <w:nsid w:val="7AD93404"/>
    <w:multiLevelType w:val="hybridMultilevel"/>
    <w:tmpl w:val="86109812"/>
    <w:lvl w:ilvl="0" w:tplc="87880166">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
  </w:num>
  <w:num w:numId="2">
    <w:abstractNumId w:val="11"/>
  </w:num>
  <w:num w:numId="3">
    <w:abstractNumId w:val="21"/>
  </w:num>
  <w:num w:numId="4">
    <w:abstractNumId w:val="24"/>
  </w:num>
  <w:num w:numId="5">
    <w:abstractNumId w:val="14"/>
  </w:num>
  <w:num w:numId="6">
    <w:abstractNumId w:val="31"/>
  </w:num>
  <w:num w:numId="7">
    <w:abstractNumId w:val="29"/>
  </w:num>
  <w:num w:numId="8">
    <w:abstractNumId w:val="20"/>
  </w:num>
  <w:num w:numId="9">
    <w:abstractNumId w:val="15"/>
  </w:num>
  <w:num w:numId="10">
    <w:abstractNumId w:val="22"/>
  </w:num>
  <w:num w:numId="11">
    <w:abstractNumId w:val="18"/>
  </w:num>
  <w:num w:numId="12">
    <w:abstractNumId w:val="23"/>
  </w:num>
  <w:num w:numId="13">
    <w:abstractNumId w:val="17"/>
  </w:num>
  <w:num w:numId="14">
    <w:abstractNumId w:val="6"/>
  </w:num>
  <w:num w:numId="15">
    <w:abstractNumId w:val="16"/>
  </w:num>
  <w:num w:numId="16">
    <w:abstractNumId w:val="12"/>
  </w:num>
  <w:num w:numId="17">
    <w:abstractNumId w:val="28"/>
  </w:num>
  <w:num w:numId="18">
    <w:abstractNumId w:val="19"/>
  </w:num>
  <w:num w:numId="19">
    <w:abstractNumId w:val="7"/>
  </w:num>
  <w:num w:numId="20">
    <w:abstractNumId w:val="4"/>
  </w:num>
  <w:num w:numId="21">
    <w:abstractNumId w:val="3"/>
  </w:num>
  <w:num w:numId="22">
    <w:abstractNumId w:val="0"/>
  </w:num>
  <w:num w:numId="23">
    <w:abstractNumId w:val="25"/>
  </w:num>
  <w:num w:numId="24">
    <w:abstractNumId w:val="27"/>
  </w:num>
  <w:num w:numId="25">
    <w:abstractNumId w:val="30"/>
  </w:num>
  <w:num w:numId="26">
    <w:abstractNumId w:val="10"/>
  </w:num>
  <w:num w:numId="27">
    <w:abstractNumId w:val="9"/>
  </w:num>
  <w:num w:numId="28">
    <w:abstractNumId w:val="8"/>
  </w:num>
  <w:num w:numId="29">
    <w:abstractNumId w:val="13"/>
  </w:num>
  <w:num w:numId="30">
    <w:abstractNumId w:val="26"/>
  </w:num>
  <w:num w:numId="31">
    <w:abstractNumId w:val="5"/>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E34"/>
    <w:rsid w:val="00002716"/>
    <w:rsid w:val="00005791"/>
    <w:rsid w:val="0002520B"/>
    <w:rsid w:val="00037A9E"/>
    <w:rsid w:val="00037F91"/>
    <w:rsid w:val="00052CB0"/>
    <w:rsid w:val="000539F1"/>
    <w:rsid w:val="00055A2A"/>
    <w:rsid w:val="000615C1"/>
    <w:rsid w:val="00082780"/>
    <w:rsid w:val="0009225C"/>
    <w:rsid w:val="000A17C4"/>
    <w:rsid w:val="000A1FAF"/>
    <w:rsid w:val="000A346A"/>
    <w:rsid w:val="000B2352"/>
    <w:rsid w:val="000B66F7"/>
    <w:rsid w:val="000C7B84"/>
    <w:rsid w:val="000D261B"/>
    <w:rsid w:val="000D58A3"/>
    <w:rsid w:val="000E3ED4"/>
    <w:rsid w:val="000F6644"/>
    <w:rsid w:val="00100833"/>
    <w:rsid w:val="001101E5"/>
    <w:rsid w:val="00113EE8"/>
    <w:rsid w:val="0011455A"/>
    <w:rsid w:val="00114A65"/>
    <w:rsid w:val="00141699"/>
    <w:rsid w:val="00147000"/>
    <w:rsid w:val="00155A7F"/>
    <w:rsid w:val="00163091"/>
    <w:rsid w:val="001645CB"/>
    <w:rsid w:val="00166305"/>
    <w:rsid w:val="001703C6"/>
    <w:rsid w:val="00173781"/>
    <w:rsid w:val="00175C4C"/>
    <w:rsid w:val="00175CAE"/>
    <w:rsid w:val="001828DB"/>
    <w:rsid w:val="00183B19"/>
    <w:rsid w:val="001850FE"/>
    <w:rsid w:val="00185135"/>
    <w:rsid w:val="0019037C"/>
    <w:rsid w:val="001905A9"/>
    <w:rsid w:val="00191273"/>
    <w:rsid w:val="001942A7"/>
    <w:rsid w:val="0019587B"/>
    <w:rsid w:val="00197C7D"/>
    <w:rsid w:val="001A163D"/>
    <w:rsid w:val="001A441E"/>
    <w:rsid w:val="001B357F"/>
    <w:rsid w:val="001C3702"/>
    <w:rsid w:val="001C4656"/>
    <w:rsid w:val="001C59A0"/>
    <w:rsid w:val="001D17A8"/>
    <w:rsid w:val="001F1B3F"/>
    <w:rsid w:val="001F23E6"/>
    <w:rsid w:val="001F4238"/>
    <w:rsid w:val="00200A38"/>
    <w:rsid w:val="00200A46"/>
    <w:rsid w:val="00202938"/>
    <w:rsid w:val="00211B6F"/>
    <w:rsid w:val="00216AEC"/>
    <w:rsid w:val="00217CC3"/>
    <w:rsid w:val="00220AB6"/>
    <w:rsid w:val="0022120F"/>
    <w:rsid w:val="0022754A"/>
    <w:rsid w:val="00236560"/>
    <w:rsid w:val="0023662E"/>
    <w:rsid w:val="00245D0F"/>
    <w:rsid w:val="002548C3"/>
    <w:rsid w:val="00257ACD"/>
    <w:rsid w:val="00262908"/>
    <w:rsid w:val="002650F4"/>
    <w:rsid w:val="002715FD"/>
    <w:rsid w:val="00285B33"/>
    <w:rsid w:val="002B45EC"/>
    <w:rsid w:val="002B6C48"/>
    <w:rsid w:val="002C1EC7"/>
    <w:rsid w:val="002C6BD2"/>
    <w:rsid w:val="002C7EA3"/>
    <w:rsid w:val="002D20AE"/>
    <w:rsid w:val="002D6C61"/>
    <w:rsid w:val="002E2104"/>
    <w:rsid w:val="002E4DA2"/>
    <w:rsid w:val="002E6963"/>
    <w:rsid w:val="002F05D8"/>
    <w:rsid w:val="002F2DE0"/>
    <w:rsid w:val="002F5E25"/>
    <w:rsid w:val="003026E7"/>
    <w:rsid w:val="003125C3"/>
    <w:rsid w:val="00312AE6"/>
    <w:rsid w:val="00317D1A"/>
    <w:rsid w:val="003211FF"/>
    <w:rsid w:val="00327247"/>
    <w:rsid w:val="00327A9D"/>
    <w:rsid w:val="0033130E"/>
    <w:rsid w:val="00331FC2"/>
    <w:rsid w:val="00333598"/>
    <w:rsid w:val="003501D3"/>
    <w:rsid w:val="00360B73"/>
    <w:rsid w:val="0038365A"/>
    <w:rsid w:val="00386A89"/>
    <w:rsid w:val="0039648E"/>
    <w:rsid w:val="003A5AFE"/>
    <w:rsid w:val="003A5D5F"/>
    <w:rsid w:val="003A7FFE"/>
    <w:rsid w:val="003B0A63"/>
    <w:rsid w:val="003B50E1"/>
    <w:rsid w:val="003C1746"/>
    <w:rsid w:val="003C58BF"/>
    <w:rsid w:val="003D21EA"/>
    <w:rsid w:val="003D451D"/>
    <w:rsid w:val="003F2DD8"/>
    <w:rsid w:val="003F50B2"/>
    <w:rsid w:val="00401BFF"/>
    <w:rsid w:val="00401FCD"/>
    <w:rsid w:val="004032BC"/>
    <w:rsid w:val="004122C5"/>
    <w:rsid w:val="00413B78"/>
    <w:rsid w:val="00416DDE"/>
    <w:rsid w:val="00426E34"/>
    <w:rsid w:val="004378BC"/>
    <w:rsid w:val="0044411E"/>
    <w:rsid w:val="00453435"/>
    <w:rsid w:val="00466398"/>
    <w:rsid w:val="00475F44"/>
    <w:rsid w:val="0049128B"/>
    <w:rsid w:val="00493B49"/>
    <w:rsid w:val="00495501"/>
    <w:rsid w:val="004A070A"/>
    <w:rsid w:val="004A320E"/>
    <w:rsid w:val="004A4E9C"/>
    <w:rsid w:val="004B1A3C"/>
    <w:rsid w:val="004C5C6B"/>
    <w:rsid w:val="004D2CC3"/>
    <w:rsid w:val="004D35CB"/>
    <w:rsid w:val="004D36F6"/>
    <w:rsid w:val="004E20E5"/>
    <w:rsid w:val="004E4A60"/>
    <w:rsid w:val="004E64EA"/>
    <w:rsid w:val="004E7828"/>
    <w:rsid w:val="004E7B80"/>
    <w:rsid w:val="004F46AA"/>
    <w:rsid w:val="004F6A70"/>
    <w:rsid w:val="00502ABF"/>
    <w:rsid w:val="00504DB0"/>
    <w:rsid w:val="00523395"/>
    <w:rsid w:val="005245E7"/>
    <w:rsid w:val="00534346"/>
    <w:rsid w:val="00536339"/>
    <w:rsid w:val="0054420E"/>
    <w:rsid w:val="00544D1B"/>
    <w:rsid w:val="00545DC0"/>
    <w:rsid w:val="00545F6C"/>
    <w:rsid w:val="00554989"/>
    <w:rsid w:val="0055720C"/>
    <w:rsid w:val="00563F32"/>
    <w:rsid w:val="0056423B"/>
    <w:rsid w:val="00573424"/>
    <w:rsid w:val="0057402F"/>
    <w:rsid w:val="0058391E"/>
    <w:rsid w:val="005849D6"/>
    <w:rsid w:val="00585367"/>
    <w:rsid w:val="00592518"/>
    <w:rsid w:val="00592E87"/>
    <w:rsid w:val="00594C4D"/>
    <w:rsid w:val="005A33B0"/>
    <w:rsid w:val="005A3E62"/>
    <w:rsid w:val="005B3880"/>
    <w:rsid w:val="005B725F"/>
    <w:rsid w:val="005C2DC2"/>
    <w:rsid w:val="005C304A"/>
    <w:rsid w:val="005D57C8"/>
    <w:rsid w:val="005D7761"/>
    <w:rsid w:val="005E0278"/>
    <w:rsid w:val="005E3CA0"/>
    <w:rsid w:val="005E44B1"/>
    <w:rsid w:val="005E67B0"/>
    <w:rsid w:val="005E7047"/>
    <w:rsid w:val="005E777F"/>
    <w:rsid w:val="005F1CA7"/>
    <w:rsid w:val="005F43DD"/>
    <w:rsid w:val="005F51A9"/>
    <w:rsid w:val="005F7416"/>
    <w:rsid w:val="00600C11"/>
    <w:rsid w:val="00606B89"/>
    <w:rsid w:val="00625FB8"/>
    <w:rsid w:val="006261BD"/>
    <w:rsid w:val="00636284"/>
    <w:rsid w:val="00636947"/>
    <w:rsid w:val="0064734E"/>
    <w:rsid w:val="00650137"/>
    <w:rsid w:val="006509D7"/>
    <w:rsid w:val="006536D4"/>
    <w:rsid w:val="0065521B"/>
    <w:rsid w:val="00665062"/>
    <w:rsid w:val="00671EF6"/>
    <w:rsid w:val="0067205B"/>
    <w:rsid w:val="006748F8"/>
    <w:rsid w:val="00680489"/>
    <w:rsid w:val="006866E6"/>
    <w:rsid w:val="0069280B"/>
    <w:rsid w:val="00692843"/>
    <w:rsid w:val="006A411F"/>
    <w:rsid w:val="006A7710"/>
    <w:rsid w:val="006A7A61"/>
    <w:rsid w:val="006B15B1"/>
    <w:rsid w:val="006B2FFB"/>
    <w:rsid w:val="006C10A2"/>
    <w:rsid w:val="006C1F18"/>
    <w:rsid w:val="006D40D5"/>
    <w:rsid w:val="006E79C0"/>
    <w:rsid w:val="006F009A"/>
    <w:rsid w:val="006F3D93"/>
    <w:rsid w:val="007019B1"/>
    <w:rsid w:val="00703E66"/>
    <w:rsid w:val="007040A8"/>
    <w:rsid w:val="00717FED"/>
    <w:rsid w:val="00721657"/>
    <w:rsid w:val="00727B1A"/>
    <w:rsid w:val="00745F13"/>
    <w:rsid w:val="00752258"/>
    <w:rsid w:val="00762880"/>
    <w:rsid w:val="00772290"/>
    <w:rsid w:val="00777265"/>
    <w:rsid w:val="007778F9"/>
    <w:rsid w:val="007805E7"/>
    <w:rsid w:val="0078222A"/>
    <w:rsid w:val="00787D48"/>
    <w:rsid w:val="007A4E50"/>
    <w:rsid w:val="007B18A7"/>
    <w:rsid w:val="007B250E"/>
    <w:rsid w:val="007C27FC"/>
    <w:rsid w:val="007C51FF"/>
    <w:rsid w:val="007D50E4"/>
    <w:rsid w:val="007D6182"/>
    <w:rsid w:val="008028CE"/>
    <w:rsid w:val="0080332E"/>
    <w:rsid w:val="008141E0"/>
    <w:rsid w:val="00816EE1"/>
    <w:rsid w:val="00816F88"/>
    <w:rsid w:val="00822323"/>
    <w:rsid w:val="00823118"/>
    <w:rsid w:val="00833024"/>
    <w:rsid w:val="00844A56"/>
    <w:rsid w:val="00852081"/>
    <w:rsid w:val="00864A26"/>
    <w:rsid w:val="008717AC"/>
    <w:rsid w:val="00874DFD"/>
    <w:rsid w:val="00883086"/>
    <w:rsid w:val="00885351"/>
    <w:rsid w:val="008879FD"/>
    <w:rsid w:val="00894C37"/>
    <w:rsid w:val="008A00EA"/>
    <w:rsid w:val="008A3F93"/>
    <w:rsid w:val="008A6236"/>
    <w:rsid w:val="008A6E1C"/>
    <w:rsid w:val="008A72FD"/>
    <w:rsid w:val="008B2EDF"/>
    <w:rsid w:val="008B54CB"/>
    <w:rsid w:val="008B5A3D"/>
    <w:rsid w:val="008C2B02"/>
    <w:rsid w:val="008C4010"/>
    <w:rsid w:val="008C4FDF"/>
    <w:rsid w:val="008C64E9"/>
    <w:rsid w:val="008C6B1F"/>
    <w:rsid w:val="008D5E4F"/>
    <w:rsid w:val="008D610E"/>
    <w:rsid w:val="008F14F5"/>
    <w:rsid w:val="008F71C1"/>
    <w:rsid w:val="00902D41"/>
    <w:rsid w:val="00914004"/>
    <w:rsid w:val="00915C8E"/>
    <w:rsid w:val="00922EC1"/>
    <w:rsid w:val="009301F1"/>
    <w:rsid w:val="009320FE"/>
    <w:rsid w:val="009359B8"/>
    <w:rsid w:val="009421C8"/>
    <w:rsid w:val="009431F8"/>
    <w:rsid w:val="0094516F"/>
    <w:rsid w:val="00947A35"/>
    <w:rsid w:val="00952A86"/>
    <w:rsid w:val="00966CB5"/>
    <w:rsid w:val="00975786"/>
    <w:rsid w:val="00981CB7"/>
    <w:rsid w:val="00983E1F"/>
    <w:rsid w:val="00993F46"/>
    <w:rsid w:val="00997358"/>
    <w:rsid w:val="009A452B"/>
    <w:rsid w:val="009B050C"/>
    <w:rsid w:val="009B087F"/>
    <w:rsid w:val="009C110B"/>
    <w:rsid w:val="009C5441"/>
    <w:rsid w:val="009C6D27"/>
    <w:rsid w:val="009D119F"/>
    <w:rsid w:val="009F3940"/>
    <w:rsid w:val="009F3EB2"/>
    <w:rsid w:val="009F6EB1"/>
    <w:rsid w:val="00A20267"/>
    <w:rsid w:val="00A3158C"/>
    <w:rsid w:val="00A33E32"/>
    <w:rsid w:val="00A34B08"/>
    <w:rsid w:val="00A36942"/>
    <w:rsid w:val="00A53E7C"/>
    <w:rsid w:val="00A60087"/>
    <w:rsid w:val="00A67D34"/>
    <w:rsid w:val="00A705E8"/>
    <w:rsid w:val="00A723CD"/>
    <w:rsid w:val="00A77CBE"/>
    <w:rsid w:val="00A81014"/>
    <w:rsid w:val="00A9392C"/>
    <w:rsid w:val="00A9462B"/>
    <w:rsid w:val="00A97D59"/>
    <w:rsid w:val="00AA193B"/>
    <w:rsid w:val="00AA3E09"/>
    <w:rsid w:val="00AA4BEF"/>
    <w:rsid w:val="00AA7201"/>
    <w:rsid w:val="00AB4962"/>
    <w:rsid w:val="00AB740F"/>
    <w:rsid w:val="00AC7221"/>
    <w:rsid w:val="00AD0A21"/>
    <w:rsid w:val="00AE3FA3"/>
    <w:rsid w:val="00AE5961"/>
    <w:rsid w:val="00AF4971"/>
    <w:rsid w:val="00B01046"/>
    <w:rsid w:val="00B310F9"/>
    <w:rsid w:val="00B313C0"/>
    <w:rsid w:val="00B33657"/>
    <w:rsid w:val="00B37866"/>
    <w:rsid w:val="00B412FB"/>
    <w:rsid w:val="00B4576B"/>
    <w:rsid w:val="00B46350"/>
    <w:rsid w:val="00B47562"/>
    <w:rsid w:val="00B51042"/>
    <w:rsid w:val="00B52914"/>
    <w:rsid w:val="00B71219"/>
    <w:rsid w:val="00B83D5E"/>
    <w:rsid w:val="00B8460A"/>
    <w:rsid w:val="00B8650D"/>
    <w:rsid w:val="00B879B4"/>
    <w:rsid w:val="00B90F07"/>
    <w:rsid w:val="00B97BB9"/>
    <w:rsid w:val="00BA0009"/>
    <w:rsid w:val="00BA4D75"/>
    <w:rsid w:val="00BB1863"/>
    <w:rsid w:val="00BB25EE"/>
    <w:rsid w:val="00BB363A"/>
    <w:rsid w:val="00BB7A09"/>
    <w:rsid w:val="00BC10A0"/>
    <w:rsid w:val="00BC7BA2"/>
    <w:rsid w:val="00BD426B"/>
    <w:rsid w:val="00BD79F0"/>
    <w:rsid w:val="00BE2B4D"/>
    <w:rsid w:val="00BE5BA0"/>
    <w:rsid w:val="00C015F8"/>
    <w:rsid w:val="00C028D4"/>
    <w:rsid w:val="00C07E26"/>
    <w:rsid w:val="00C1011C"/>
    <w:rsid w:val="00C177C5"/>
    <w:rsid w:val="00C4038C"/>
    <w:rsid w:val="00C42BA2"/>
    <w:rsid w:val="00C44066"/>
    <w:rsid w:val="00C44E13"/>
    <w:rsid w:val="00C60A41"/>
    <w:rsid w:val="00C62DE8"/>
    <w:rsid w:val="00C62DFB"/>
    <w:rsid w:val="00C66F4D"/>
    <w:rsid w:val="00C86600"/>
    <w:rsid w:val="00C87BCA"/>
    <w:rsid w:val="00C94506"/>
    <w:rsid w:val="00C954BC"/>
    <w:rsid w:val="00CA1F0B"/>
    <w:rsid w:val="00CB110F"/>
    <w:rsid w:val="00CB2A2E"/>
    <w:rsid w:val="00CB338A"/>
    <w:rsid w:val="00CB79C5"/>
    <w:rsid w:val="00CC411F"/>
    <w:rsid w:val="00CC4B75"/>
    <w:rsid w:val="00CC732E"/>
    <w:rsid w:val="00CD7207"/>
    <w:rsid w:val="00CE0DBE"/>
    <w:rsid w:val="00CE5E4D"/>
    <w:rsid w:val="00CF02C4"/>
    <w:rsid w:val="00CF167F"/>
    <w:rsid w:val="00CF72E5"/>
    <w:rsid w:val="00D01F54"/>
    <w:rsid w:val="00D10FC7"/>
    <w:rsid w:val="00D20E99"/>
    <w:rsid w:val="00D21C83"/>
    <w:rsid w:val="00D22CEF"/>
    <w:rsid w:val="00D35BDD"/>
    <w:rsid w:val="00D62FAD"/>
    <w:rsid w:val="00D63006"/>
    <w:rsid w:val="00D72301"/>
    <w:rsid w:val="00D83933"/>
    <w:rsid w:val="00D91B97"/>
    <w:rsid w:val="00D93ACC"/>
    <w:rsid w:val="00D93C08"/>
    <w:rsid w:val="00D95DAC"/>
    <w:rsid w:val="00DB1171"/>
    <w:rsid w:val="00DB1519"/>
    <w:rsid w:val="00DB2840"/>
    <w:rsid w:val="00DC0378"/>
    <w:rsid w:val="00DD66B4"/>
    <w:rsid w:val="00DE1972"/>
    <w:rsid w:val="00DE27AB"/>
    <w:rsid w:val="00DF2AB3"/>
    <w:rsid w:val="00DF7250"/>
    <w:rsid w:val="00DF7AE9"/>
    <w:rsid w:val="00E00CAA"/>
    <w:rsid w:val="00E02CAE"/>
    <w:rsid w:val="00E03EBF"/>
    <w:rsid w:val="00E05209"/>
    <w:rsid w:val="00E05AC3"/>
    <w:rsid w:val="00E11117"/>
    <w:rsid w:val="00E16E1A"/>
    <w:rsid w:val="00E21146"/>
    <w:rsid w:val="00E21E43"/>
    <w:rsid w:val="00E2258E"/>
    <w:rsid w:val="00E260C2"/>
    <w:rsid w:val="00E32596"/>
    <w:rsid w:val="00E368F7"/>
    <w:rsid w:val="00E36EB8"/>
    <w:rsid w:val="00E37FB8"/>
    <w:rsid w:val="00E40B07"/>
    <w:rsid w:val="00E42326"/>
    <w:rsid w:val="00E43544"/>
    <w:rsid w:val="00E44D89"/>
    <w:rsid w:val="00E477EA"/>
    <w:rsid w:val="00E63B14"/>
    <w:rsid w:val="00E6670E"/>
    <w:rsid w:val="00E83810"/>
    <w:rsid w:val="00E86933"/>
    <w:rsid w:val="00E97298"/>
    <w:rsid w:val="00E97753"/>
    <w:rsid w:val="00E97E58"/>
    <w:rsid w:val="00EA1AB1"/>
    <w:rsid w:val="00EA2BC2"/>
    <w:rsid w:val="00EA7DE7"/>
    <w:rsid w:val="00EB7A8A"/>
    <w:rsid w:val="00EC4A12"/>
    <w:rsid w:val="00ED5B84"/>
    <w:rsid w:val="00ED6F3E"/>
    <w:rsid w:val="00EE3A64"/>
    <w:rsid w:val="00EF01CF"/>
    <w:rsid w:val="00F03590"/>
    <w:rsid w:val="00F03622"/>
    <w:rsid w:val="00F058C6"/>
    <w:rsid w:val="00F077FD"/>
    <w:rsid w:val="00F14475"/>
    <w:rsid w:val="00F17465"/>
    <w:rsid w:val="00F204F3"/>
    <w:rsid w:val="00F238B3"/>
    <w:rsid w:val="00F25586"/>
    <w:rsid w:val="00F2651D"/>
    <w:rsid w:val="00F31498"/>
    <w:rsid w:val="00F32FEF"/>
    <w:rsid w:val="00F41110"/>
    <w:rsid w:val="00F42E13"/>
    <w:rsid w:val="00F42F1C"/>
    <w:rsid w:val="00F43B44"/>
    <w:rsid w:val="00F440E5"/>
    <w:rsid w:val="00F448F6"/>
    <w:rsid w:val="00F52741"/>
    <w:rsid w:val="00F53D8A"/>
    <w:rsid w:val="00F626F7"/>
    <w:rsid w:val="00F9211C"/>
    <w:rsid w:val="00F92BB8"/>
    <w:rsid w:val="00F93D2E"/>
    <w:rsid w:val="00FA095D"/>
    <w:rsid w:val="00FA1136"/>
    <w:rsid w:val="00FA6C8B"/>
    <w:rsid w:val="00FB4139"/>
    <w:rsid w:val="00FB476E"/>
    <w:rsid w:val="00FC0D90"/>
    <w:rsid w:val="00FC2C99"/>
    <w:rsid w:val="00FC7D8C"/>
    <w:rsid w:val="00FD3980"/>
    <w:rsid w:val="00FD431E"/>
    <w:rsid w:val="00FD5A2C"/>
    <w:rsid w:val="00FD79E9"/>
    <w:rsid w:val="00FE0D47"/>
    <w:rsid w:val="00FE1D5C"/>
    <w:rsid w:val="00FE2F8B"/>
    <w:rsid w:val="00FE490B"/>
    <w:rsid w:val="00FE5204"/>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1B547D6"/>
  <w15:docId w15:val="{E9E638DA-65D1-4895-862A-314A724CF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1657"/>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rsid w:val="00AD0A21"/>
    <w:pPr>
      <w:keepNext/>
      <w:keepLines/>
      <w:spacing w:before="280"/>
      <w:ind w:left="794" w:hanging="794"/>
      <w:outlineLvl w:val="0"/>
    </w:pPr>
    <w:rPr>
      <w:b/>
    </w:rPr>
  </w:style>
  <w:style w:type="paragraph" w:styleId="Heading2">
    <w:name w:val="heading 2"/>
    <w:basedOn w:val="Heading1"/>
    <w:next w:val="Normal"/>
    <w:link w:val="Heading2Char"/>
    <w:uiPriority w:val="9"/>
    <w:qFormat/>
    <w:rsid w:val="00B37866"/>
    <w:pPr>
      <w:spacing w:before="200"/>
      <w:outlineLvl w:val="1"/>
    </w:pPr>
  </w:style>
  <w:style w:type="paragraph" w:styleId="Heading3">
    <w:name w:val="heading 3"/>
    <w:basedOn w:val="Heading1"/>
    <w:next w:val="Normal"/>
    <w:qFormat/>
    <w:rsid w:val="00B37866"/>
    <w:pPr>
      <w:spacing w:before="200"/>
      <w:outlineLvl w:val="2"/>
    </w:pPr>
  </w:style>
  <w:style w:type="paragraph" w:styleId="Heading4">
    <w:name w:val="heading 4"/>
    <w:basedOn w:val="Heading3"/>
    <w:next w:val="Normal"/>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uiPriority w:val="39"/>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encabezado,encabezad,he"/>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F52741"/>
    <w:rPr>
      <w:rFonts w:asciiTheme="minorHAnsi" w:hAnsiTheme="minorHAnsi"/>
      <w:position w:val="6"/>
      <w:sz w:val="18"/>
    </w:rPr>
  </w:style>
  <w:style w:type="paragraph" w:styleId="FootnoteText">
    <w:name w:val="footnote text"/>
    <w:basedOn w:val="Normal"/>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link w:val="enumlev1Char"/>
    <w:qFormat/>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1A163D"/>
    <w:rPr>
      <w:b/>
    </w:rPr>
  </w:style>
  <w:style w:type="paragraph" w:customStyle="1" w:styleId="Title1">
    <w:name w:val="Title 1"/>
    <w:basedOn w:val="Source"/>
    <w:next w:val="Title2"/>
    <w:rsid w:val="00F52741"/>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C028D4"/>
    <w:pPr>
      <w:keepNext/>
      <w:spacing w:before="160"/>
    </w:pPr>
    <w:rPr>
      <w:rFonts w:eastAsia="STKaiti"/>
      <w:b/>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aliases w:val="encabezado Char1,encabezad Char,he Char1"/>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Style 58,超????,超?级链,超级链接,하이퍼링크2"/>
    <w:basedOn w:val="DefaultParagraphFont"/>
    <w:uiPriority w:val="99"/>
    <w:qFormat/>
    <w:rsid w:val="00BA0009"/>
    <w:rPr>
      <w:color w:val="0000FF" w:themeColor="hyperlink"/>
      <w:u w:val="single"/>
    </w:rPr>
  </w:style>
  <w:style w:type="table" w:customStyle="1" w:styleId="TableGrid1">
    <w:name w:val="Table Grid1"/>
    <w:basedOn w:val="TableNormal"/>
    <w:next w:val="TableGrid"/>
    <w:uiPriority w:val="39"/>
    <w:rsid w:val="00E02CA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umlev1Char">
    <w:name w:val="enumlev1 Char"/>
    <w:basedOn w:val="DefaultParagraphFont"/>
    <w:link w:val="enumlev1"/>
    <w:locked/>
    <w:rsid w:val="009421C8"/>
    <w:rPr>
      <w:rFonts w:asciiTheme="minorHAnsi" w:hAnsiTheme="minorHAnsi"/>
      <w:sz w:val="24"/>
      <w:lang w:val="en-GB" w:eastAsia="en-US"/>
    </w:rPr>
  </w:style>
  <w:style w:type="paragraph" w:styleId="ListParagraph">
    <w:name w:val="List Paragraph"/>
    <w:basedOn w:val="Normal"/>
    <w:uiPriority w:val="34"/>
    <w:qFormat/>
    <w:rsid w:val="009421C8"/>
    <w:pPr>
      <w:ind w:left="720"/>
      <w:contextualSpacing/>
    </w:pPr>
  </w:style>
  <w:style w:type="table" w:styleId="GridTable1Light-Accent1">
    <w:name w:val="Grid Table 1 Light Accent 1"/>
    <w:basedOn w:val="TableNormal"/>
    <w:uiPriority w:val="46"/>
    <w:rsid w:val="00C028D4"/>
    <w:rPr>
      <w:rFonts w:asciiTheme="minorHAnsi" w:hAnsiTheme="minorHAnsi" w:cstheme="minorBid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EA1AB1"/>
    <w:rPr>
      <w:rFonts w:asciiTheme="minorHAnsi" w:hAnsiTheme="minorHAnsi"/>
      <w:b/>
      <w:sz w:val="24"/>
      <w:lang w:val="en-GB" w:eastAsia="en-US"/>
    </w:rPr>
  </w:style>
  <w:style w:type="character" w:customStyle="1" w:styleId="HeaderChar1">
    <w:name w:val="Header Char1"/>
    <w:aliases w:val="encabezado Char,encabezad Char1,he Char"/>
    <w:basedOn w:val="DefaultParagraphFont"/>
    <w:uiPriority w:val="99"/>
    <w:rsid w:val="00EA1AB1"/>
    <w:rPr>
      <w:rFonts w:ascii="Calibri" w:hAnsi="Calibri"/>
      <w:sz w:val="18"/>
      <w:lang w:val="en-GB" w:eastAsia="en-US"/>
    </w:rPr>
  </w:style>
  <w:style w:type="paragraph" w:styleId="BalloonText">
    <w:name w:val="Balloon Text"/>
    <w:basedOn w:val="Normal"/>
    <w:link w:val="BalloonTextChar"/>
    <w:uiPriority w:val="99"/>
    <w:semiHidden/>
    <w:unhideWhenUsed/>
    <w:rsid w:val="00EA1AB1"/>
    <w:pPr>
      <w:tabs>
        <w:tab w:val="clear" w:pos="794"/>
        <w:tab w:val="clear" w:pos="1191"/>
        <w:tab w:val="clear" w:pos="1588"/>
        <w:tab w:val="clear" w:pos="1985"/>
      </w:tabs>
      <w:overflowPunct/>
      <w:autoSpaceDE/>
      <w:autoSpaceDN/>
      <w:adjustRightInd/>
      <w:spacing w:before="0"/>
      <w:jc w:val="both"/>
      <w:textAlignment w:val="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EA1AB1"/>
    <w:rPr>
      <w:rFonts w:ascii="Segoe UI" w:eastAsia="Times New Roman" w:hAnsi="Segoe UI" w:cs="Segoe UI"/>
      <w:sz w:val="18"/>
      <w:szCs w:val="18"/>
      <w:lang w:eastAsia="en-US"/>
    </w:rPr>
  </w:style>
  <w:style w:type="character" w:customStyle="1" w:styleId="Heading2Char">
    <w:name w:val="Heading 2 Char"/>
    <w:basedOn w:val="DefaultParagraphFont"/>
    <w:link w:val="Heading2"/>
    <w:uiPriority w:val="9"/>
    <w:rsid w:val="00EA1AB1"/>
    <w:rPr>
      <w:rFonts w:asciiTheme="minorHAnsi" w:hAnsiTheme="minorHAnsi"/>
      <w:b/>
      <w:sz w:val="24"/>
      <w:lang w:val="en-GB" w:eastAsia="en-US"/>
    </w:rPr>
  </w:style>
  <w:style w:type="character" w:styleId="UnresolvedMention">
    <w:name w:val="Unresolved Mention"/>
    <w:basedOn w:val="DefaultParagraphFont"/>
    <w:uiPriority w:val="99"/>
    <w:unhideWhenUsed/>
    <w:rsid w:val="00EA1AB1"/>
    <w:rPr>
      <w:color w:val="605E5C"/>
      <w:shd w:val="clear" w:color="auto" w:fill="E1DFDD"/>
    </w:rPr>
  </w:style>
  <w:style w:type="character" w:styleId="FollowedHyperlink">
    <w:name w:val="FollowedHyperlink"/>
    <w:basedOn w:val="DefaultParagraphFont"/>
    <w:uiPriority w:val="99"/>
    <w:semiHidden/>
    <w:unhideWhenUsed/>
    <w:rsid w:val="00EA1AB1"/>
    <w:rPr>
      <w:color w:val="800080" w:themeColor="followedHyperlink"/>
      <w:u w:val="single"/>
    </w:rPr>
  </w:style>
  <w:style w:type="character" w:customStyle="1" w:styleId="TabletextChar">
    <w:name w:val="Table_text Char"/>
    <w:basedOn w:val="DefaultParagraphFont"/>
    <w:link w:val="Tabletext"/>
    <w:locked/>
    <w:rsid w:val="00EA1AB1"/>
    <w:rPr>
      <w:rFonts w:asciiTheme="minorHAnsi" w:hAnsiTheme="minorHAnsi"/>
      <w:sz w:val="22"/>
      <w:lang w:val="en-GB" w:eastAsia="en-US"/>
    </w:rPr>
  </w:style>
  <w:style w:type="numbering" w:customStyle="1" w:styleId="NoList1">
    <w:name w:val="No List1"/>
    <w:next w:val="NoList"/>
    <w:uiPriority w:val="99"/>
    <w:semiHidden/>
    <w:unhideWhenUsed/>
    <w:rsid w:val="00EA1AB1"/>
  </w:style>
  <w:style w:type="paragraph" w:customStyle="1" w:styleId="msonormal0">
    <w:name w:val="msonormal"/>
    <w:basedOn w:val="Normal"/>
    <w:rsid w:val="00EA1AB1"/>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table" w:customStyle="1" w:styleId="GridTable1Light-Accent11">
    <w:name w:val="Grid Table 1 Light - Accent 11"/>
    <w:basedOn w:val="TableNormal"/>
    <w:next w:val="GridTable1Light-Accent1"/>
    <w:uiPriority w:val="46"/>
    <w:rsid w:val="00EA1AB1"/>
    <w:rPr>
      <w:rFonts w:ascii="Calibri" w:eastAsia="SimSun" w:hAnsi="Calibri" w:cs="Arial"/>
      <w:sz w:val="22"/>
      <w:szCs w:val="22"/>
      <w:lang w:val="en-GB"/>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96968">
      <w:bodyDiv w:val="1"/>
      <w:marLeft w:val="0"/>
      <w:marRight w:val="0"/>
      <w:marTop w:val="0"/>
      <w:marBottom w:val="0"/>
      <w:divBdr>
        <w:top w:val="none" w:sz="0" w:space="0" w:color="auto"/>
        <w:left w:val="none" w:sz="0" w:space="0" w:color="auto"/>
        <w:bottom w:val="none" w:sz="0" w:space="0" w:color="auto"/>
        <w:right w:val="none" w:sz="0" w:space="0" w:color="auto"/>
      </w:divBdr>
    </w:div>
    <w:div w:id="289409423">
      <w:bodyDiv w:val="1"/>
      <w:marLeft w:val="0"/>
      <w:marRight w:val="0"/>
      <w:marTop w:val="0"/>
      <w:marBottom w:val="0"/>
      <w:divBdr>
        <w:top w:val="none" w:sz="0" w:space="0" w:color="auto"/>
        <w:left w:val="none" w:sz="0" w:space="0" w:color="auto"/>
        <w:bottom w:val="none" w:sz="0" w:space="0" w:color="auto"/>
        <w:right w:val="none" w:sz="0" w:space="0" w:color="auto"/>
      </w:divBdr>
      <w:divsChild>
        <w:div w:id="1130125132">
          <w:marLeft w:val="0"/>
          <w:marRight w:val="0"/>
          <w:marTop w:val="0"/>
          <w:marBottom w:val="0"/>
          <w:divBdr>
            <w:top w:val="none" w:sz="0" w:space="0" w:color="auto"/>
            <w:left w:val="none" w:sz="0" w:space="0" w:color="auto"/>
            <w:bottom w:val="none" w:sz="0" w:space="0" w:color="auto"/>
            <w:right w:val="none" w:sz="0" w:space="0" w:color="auto"/>
          </w:divBdr>
          <w:divsChild>
            <w:div w:id="638268521">
              <w:marLeft w:val="0"/>
              <w:marRight w:val="0"/>
              <w:marTop w:val="0"/>
              <w:marBottom w:val="0"/>
              <w:divBdr>
                <w:top w:val="none" w:sz="0" w:space="0" w:color="auto"/>
                <w:left w:val="none" w:sz="0" w:space="0" w:color="auto"/>
                <w:bottom w:val="none" w:sz="0" w:space="0" w:color="auto"/>
                <w:right w:val="none" w:sz="0" w:space="0" w:color="auto"/>
              </w:divBdr>
              <w:divsChild>
                <w:div w:id="593703807">
                  <w:marLeft w:val="0"/>
                  <w:marRight w:val="0"/>
                  <w:marTop w:val="0"/>
                  <w:marBottom w:val="0"/>
                  <w:divBdr>
                    <w:top w:val="none" w:sz="0" w:space="0" w:color="auto"/>
                    <w:left w:val="none" w:sz="0" w:space="0" w:color="auto"/>
                    <w:bottom w:val="none" w:sz="0" w:space="0" w:color="auto"/>
                    <w:right w:val="none" w:sz="0" w:space="0" w:color="auto"/>
                  </w:divBdr>
                  <w:divsChild>
                    <w:div w:id="52891860">
                      <w:marLeft w:val="0"/>
                      <w:marRight w:val="0"/>
                      <w:marTop w:val="0"/>
                      <w:marBottom w:val="0"/>
                      <w:divBdr>
                        <w:top w:val="none" w:sz="0" w:space="0" w:color="auto"/>
                        <w:left w:val="none" w:sz="0" w:space="0" w:color="auto"/>
                        <w:bottom w:val="none" w:sz="0" w:space="0" w:color="auto"/>
                        <w:right w:val="none" w:sz="0" w:space="0" w:color="auto"/>
                      </w:divBdr>
                      <w:divsChild>
                        <w:div w:id="1787771448">
                          <w:marLeft w:val="0"/>
                          <w:marRight w:val="0"/>
                          <w:marTop w:val="45"/>
                          <w:marBottom w:val="0"/>
                          <w:divBdr>
                            <w:top w:val="none" w:sz="0" w:space="0" w:color="auto"/>
                            <w:left w:val="none" w:sz="0" w:space="0" w:color="auto"/>
                            <w:bottom w:val="none" w:sz="0" w:space="0" w:color="auto"/>
                            <w:right w:val="none" w:sz="0" w:space="0" w:color="auto"/>
                          </w:divBdr>
                          <w:divsChild>
                            <w:div w:id="1954709322">
                              <w:marLeft w:val="0"/>
                              <w:marRight w:val="0"/>
                              <w:marTop w:val="0"/>
                              <w:marBottom w:val="0"/>
                              <w:divBdr>
                                <w:top w:val="none" w:sz="0" w:space="0" w:color="auto"/>
                                <w:left w:val="none" w:sz="0" w:space="0" w:color="auto"/>
                                <w:bottom w:val="none" w:sz="0" w:space="0" w:color="auto"/>
                                <w:right w:val="none" w:sz="0" w:space="0" w:color="auto"/>
                              </w:divBdr>
                              <w:divsChild>
                                <w:div w:id="1657372530">
                                  <w:marLeft w:val="2070"/>
                                  <w:marRight w:val="3810"/>
                                  <w:marTop w:val="0"/>
                                  <w:marBottom w:val="0"/>
                                  <w:divBdr>
                                    <w:top w:val="none" w:sz="0" w:space="0" w:color="auto"/>
                                    <w:left w:val="none" w:sz="0" w:space="0" w:color="auto"/>
                                    <w:bottom w:val="none" w:sz="0" w:space="0" w:color="auto"/>
                                    <w:right w:val="none" w:sz="0" w:space="0" w:color="auto"/>
                                  </w:divBdr>
                                  <w:divsChild>
                                    <w:div w:id="972634742">
                                      <w:marLeft w:val="0"/>
                                      <w:marRight w:val="0"/>
                                      <w:marTop w:val="0"/>
                                      <w:marBottom w:val="0"/>
                                      <w:divBdr>
                                        <w:top w:val="none" w:sz="0" w:space="0" w:color="auto"/>
                                        <w:left w:val="none" w:sz="0" w:space="0" w:color="auto"/>
                                        <w:bottom w:val="none" w:sz="0" w:space="0" w:color="auto"/>
                                        <w:right w:val="none" w:sz="0" w:space="0" w:color="auto"/>
                                      </w:divBdr>
                                      <w:divsChild>
                                        <w:div w:id="1503396625">
                                          <w:marLeft w:val="0"/>
                                          <w:marRight w:val="0"/>
                                          <w:marTop w:val="0"/>
                                          <w:marBottom w:val="0"/>
                                          <w:divBdr>
                                            <w:top w:val="none" w:sz="0" w:space="0" w:color="auto"/>
                                            <w:left w:val="none" w:sz="0" w:space="0" w:color="auto"/>
                                            <w:bottom w:val="none" w:sz="0" w:space="0" w:color="auto"/>
                                            <w:right w:val="none" w:sz="0" w:space="0" w:color="auto"/>
                                          </w:divBdr>
                                          <w:divsChild>
                                            <w:div w:id="1091269826">
                                              <w:marLeft w:val="0"/>
                                              <w:marRight w:val="0"/>
                                              <w:marTop w:val="0"/>
                                              <w:marBottom w:val="0"/>
                                              <w:divBdr>
                                                <w:top w:val="none" w:sz="0" w:space="0" w:color="auto"/>
                                                <w:left w:val="none" w:sz="0" w:space="0" w:color="auto"/>
                                                <w:bottom w:val="none" w:sz="0" w:space="0" w:color="auto"/>
                                                <w:right w:val="none" w:sz="0" w:space="0" w:color="auto"/>
                                              </w:divBdr>
                                              <w:divsChild>
                                                <w:div w:id="829902872">
                                                  <w:marLeft w:val="0"/>
                                                  <w:marRight w:val="0"/>
                                                  <w:marTop w:val="0"/>
                                                  <w:marBottom w:val="0"/>
                                                  <w:divBdr>
                                                    <w:top w:val="none" w:sz="0" w:space="0" w:color="auto"/>
                                                    <w:left w:val="none" w:sz="0" w:space="0" w:color="auto"/>
                                                    <w:bottom w:val="none" w:sz="0" w:space="0" w:color="auto"/>
                                                    <w:right w:val="none" w:sz="0" w:space="0" w:color="auto"/>
                                                  </w:divBdr>
                                                  <w:divsChild>
                                                    <w:div w:id="1628774573">
                                                      <w:marLeft w:val="0"/>
                                                      <w:marRight w:val="0"/>
                                                      <w:marTop w:val="0"/>
                                                      <w:marBottom w:val="0"/>
                                                      <w:divBdr>
                                                        <w:top w:val="none" w:sz="0" w:space="0" w:color="auto"/>
                                                        <w:left w:val="none" w:sz="0" w:space="0" w:color="auto"/>
                                                        <w:bottom w:val="none" w:sz="0" w:space="0" w:color="auto"/>
                                                        <w:right w:val="none" w:sz="0" w:space="0" w:color="auto"/>
                                                      </w:divBdr>
                                                      <w:divsChild>
                                                        <w:div w:id="1759134897">
                                                          <w:marLeft w:val="0"/>
                                                          <w:marRight w:val="0"/>
                                                          <w:marTop w:val="0"/>
                                                          <w:marBottom w:val="345"/>
                                                          <w:divBdr>
                                                            <w:top w:val="none" w:sz="0" w:space="0" w:color="auto"/>
                                                            <w:left w:val="none" w:sz="0" w:space="0" w:color="auto"/>
                                                            <w:bottom w:val="none" w:sz="0" w:space="0" w:color="auto"/>
                                                            <w:right w:val="none" w:sz="0" w:space="0" w:color="auto"/>
                                                          </w:divBdr>
                                                          <w:divsChild>
                                                            <w:div w:id="99499192">
                                                              <w:marLeft w:val="0"/>
                                                              <w:marRight w:val="0"/>
                                                              <w:marTop w:val="0"/>
                                                              <w:marBottom w:val="0"/>
                                                              <w:divBdr>
                                                                <w:top w:val="none" w:sz="0" w:space="0" w:color="auto"/>
                                                                <w:left w:val="none" w:sz="0" w:space="0" w:color="auto"/>
                                                                <w:bottom w:val="none" w:sz="0" w:space="0" w:color="auto"/>
                                                                <w:right w:val="none" w:sz="0" w:space="0" w:color="auto"/>
                                                              </w:divBdr>
                                                              <w:divsChild>
                                                                <w:div w:id="312762395">
                                                                  <w:marLeft w:val="0"/>
                                                                  <w:marRight w:val="0"/>
                                                                  <w:marTop w:val="0"/>
                                                                  <w:marBottom w:val="0"/>
                                                                  <w:divBdr>
                                                                    <w:top w:val="none" w:sz="0" w:space="0" w:color="auto"/>
                                                                    <w:left w:val="none" w:sz="0" w:space="0" w:color="auto"/>
                                                                    <w:bottom w:val="none" w:sz="0" w:space="0" w:color="auto"/>
                                                                    <w:right w:val="none" w:sz="0" w:space="0" w:color="auto"/>
                                                                  </w:divBdr>
                                                                  <w:divsChild>
                                                                    <w:div w:id="1511601226">
                                                                      <w:marLeft w:val="0"/>
                                                                      <w:marRight w:val="0"/>
                                                                      <w:marTop w:val="0"/>
                                                                      <w:marBottom w:val="0"/>
                                                                      <w:divBdr>
                                                                        <w:top w:val="none" w:sz="0" w:space="0" w:color="auto"/>
                                                                        <w:left w:val="none" w:sz="0" w:space="0" w:color="auto"/>
                                                                        <w:bottom w:val="none" w:sz="0" w:space="0" w:color="auto"/>
                                                                        <w:right w:val="none" w:sz="0" w:space="0" w:color="auto"/>
                                                                      </w:divBdr>
                                                                      <w:divsChild>
                                                                        <w:div w:id="1235049567">
                                                                          <w:marLeft w:val="0"/>
                                                                          <w:marRight w:val="0"/>
                                                                          <w:marTop w:val="0"/>
                                                                          <w:marBottom w:val="0"/>
                                                                          <w:divBdr>
                                                                            <w:top w:val="none" w:sz="0" w:space="0" w:color="auto"/>
                                                                            <w:left w:val="none" w:sz="0" w:space="0" w:color="auto"/>
                                                                            <w:bottom w:val="none" w:sz="0" w:space="0" w:color="auto"/>
                                                                            <w:right w:val="none" w:sz="0" w:space="0" w:color="auto"/>
                                                                          </w:divBdr>
                                                                          <w:divsChild>
                                                                            <w:div w:id="1321160214">
                                                                              <w:marLeft w:val="0"/>
                                                                              <w:marRight w:val="0"/>
                                                                              <w:marTop w:val="0"/>
                                                                              <w:marBottom w:val="0"/>
                                                                              <w:divBdr>
                                                                                <w:top w:val="none" w:sz="0" w:space="0" w:color="auto"/>
                                                                                <w:left w:val="none" w:sz="0" w:space="0" w:color="auto"/>
                                                                                <w:bottom w:val="none" w:sz="0" w:space="0" w:color="auto"/>
                                                                                <w:right w:val="none" w:sz="0" w:space="0" w:color="auto"/>
                                                                              </w:divBdr>
                                                                              <w:divsChild>
                                                                                <w:div w:id="290139171">
                                                                                  <w:marLeft w:val="0"/>
                                                                                  <w:marRight w:val="0"/>
                                                                                  <w:marTop w:val="0"/>
                                                                                  <w:marBottom w:val="0"/>
                                                                                  <w:divBdr>
                                                                                    <w:top w:val="none" w:sz="0" w:space="0" w:color="auto"/>
                                                                                    <w:left w:val="none" w:sz="0" w:space="0" w:color="auto"/>
                                                                                    <w:bottom w:val="none" w:sz="0" w:space="0" w:color="auto"/>
                                                                                    <w:right w:val="none" w:sz="0" w:space="0" w:color="auto"/>
                                                                                  </w:divBdr>
                                                                                  <w:divsChild>
                                                                                    <w:div w:id="539704565">
                                                                                      <w:marLeft w:val="0"/>
                                                                                      <w:marRight w:val="0"/>
                                                                                      <w:marTop w:val="0"/>
                                                                                      <w:marBottom w:val="0"/>
                                                                                      <w:divBdr>
                                                                                        <w:top w:val="none" w:sz="0" w:space="0" w:color="auto"/>
                                                                                        <w:left w:val="none" w:sz="0" w:space="0" w:color="auto"/>
                                                                                        <w:bottom w:val="none" w:sz="0" w:space="0" w:color="auto"/>
                                                                                        <w:right w:val="none" w:sz="0" w:space="0" w:color="auto"/>
                                                                                      </w:divBdr>
                                                                                      <w:divsChild>
                                                                                        <w:div w:id="988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439736">
      <w:bodyDiv w:val="1"/>
      <w:marLeft w:val="0"/>
      <w:marRight w:val="0"/>
      <w:marTop w:val="0"/>
      <w:marBottom w:val="0"/>
      <w:divBdr>
        <w:top w:val="none" w:sz="0" w:space="0" w:color="auto"/>
        <w:left w:val="none" w:sz="0" w:space="0" w:color="auto"/>
        <w:bottom w:val="none" w:sz="0" w:space="0" w:color="auto"/>
        <w:right w:val="none" w:sz="0" w:space="0" w:color="auto"/>
      </w:divBdr>
    </w:div>
    <w:div w:id="1622882871">
      <w:bodyDiv w:val="1"/>
      <w:marLeft w:val="0"/>
      <w:marRight w:val="0"/>
      <w:marTop w:val="0"/>
      <w:marBottom w:val="0"/>
      <w:divBdr>
        <w:top w:val="none" w:sz="0" w:space="0" w:color="auto"/>
        <w:left w:val="none" w:sz="0" w:space="0" w:color="auto"/>
        <w:bottom w:val="none" w:sz="0" w:space="0" w:color="auto"/>
        <w:right w:val="none" w:sz="0" w:space="0" w:color="auto"/>
      </w:divBdr>
    </w:div>
    <w:div w:id="1626352156">
      <w:bodyDiv w:val="1"/>
      <w:marLeft w:val="0"/>
      <w:marRight w:val="0"/>
      <w:marTop w:val="0"/>
      <w:marBottom w:val="0"/>
      <w:divBdr>
        <w:top w:val="none" w:sz="0" w:space="0" w:color="auto"/>
        <w:left w:val="none" w:sz="0" w:space="0" w:color="auto"/>
        <w:bottom w:val="none" w:sz="0" w:space="0" w:color="auto"/>
        <w:right w:val="none" w:sz="0" w:space="0" w:color="auto"/>
      </w:divBdr>
      <w:divsChild>
        <w:div w:id="1039359035">
          <w:marLeft w:val="0"/>
          <w:marRight w:val="0"/>
          <w:marTop w:val="0"/>
          <w:marBottom w:val="0"/>
          <w:divBdr>
            <w:top w:val="none" w:sz="0" w:space="0" w:color="auto"/>
            <w:left w:val="none" w:sz="0" w:space="0" w:color="auto"/>
            <w:bottom w:val="none" w:sz="0" w:space="0" w:color="auto"/>
            <w:right w:val="none" w:sz="0" w:space="0" w:color="auto"/>
          </w:divBdr>
          <w:divsChild>
            <w:div w:id="2001273831">
              <w:marLeft w:val="0"/>
              <w:marRight w:val="0"/>
              <w:marTop w:val="0"/>
              <w:marBottom w:val="0"/>
              <w:divBdr>
                <w:top w:val="none" w:sz="0" w:space="0" w:color="auto"/>
                <w:left w:val="none" w:sz="0" w:space="0" w:color="auto"/>
                <w:bottom w:val="none" w:sz="0" w:space="0" w:color="auto"/>
                <w:right w:val="none" w:sz="0" w:space="0" w:color="auto"/>
              </w:divBdr>
              <w:divsChild>
                <w:div w:id="1829443859">
                  <w:marLeft w:val="0"/>
                  <w:marRight w:val="0"/>
                  <w:marTop w:val="0"/>
                  <w:marBottom w:val="0"/>
                  <w:divBdr>
                    <w:top w:val="none" w:sz="0" w:space="0" w:color="auto"/>
                    <w:left w:val="none" w:sz="0" w:space="0" w:color="auto"/>
                    <w:bottom w:val="none" w:sz="0" w:space="0" w:color="auto"/>
                    <w:right w:val="none" w:sz="0" w:space="0" w:color="auto"/>
                  </w:divBdr>
                  <w:divsChild>
                    <w:div w:id="1915042463">
                      <w:marLeft w:val="0"/>
                      <w:marRight w:val="0"/>
                      <w:marTop w:val="0"/>
                      <w:marBottom w:val="0"/>
                      <w:divBdr>
                        <w:top w:val="none" w:sz="0" w:space="0" w:color="auto"/>
                        <w:left w:val="none" w:sz="0" w:space="0" w:color="auto"/>
                        <w:bottom w:val="none" w:sz="0" w:space="0" w:color="auto"/>
                        <w:right w:val="none" w:sz="0" w:space="0" w:color="auto"/>
                      </w:divBdr>
                      <w:divsChild>
                        <w:div w:id="1991016023">
                          <w:marLeft w:val="0"/>
                          <w:marRight w:val="0"/>
                          <w:marTop w:val="45"/>
                          <w:marBottom w:val="0"/>
                          <w:divBdr>
                            <w:top w:val="none" w:sz="0" w:space="0" w:color="auto"/>
                            <w:left w:val="none" w:sz="0" w:space="0" w:color="auto"/>
                            <w:bottom w:val="none" w:sz="0" w:space="0" w:color="auto"/>
                            <w:right w:val="none" w:sz="0" w:space="0" w:color="auto"/>
                          </w:divBdr>
                          <w:divsChild>
                            <w:div w:id="825363954">
                              <w:marLeft w:val="0"/>
                              <w:marRight w:val="0"/>
                              <w:marTop w:val="0"/>
                              <w:marBottom w:val="0"/>
                              <w:divBdr>
                                <w:top w:val="none" w:sz="0" w:space="0" w:color="auto"/>
                                <w:left w:val="none" w:sz="0" w:space="0" w:color="auto"/>
                                <w:bottom w:val="none" w:sz="0" w:space="0" w:color="auto"/>
                                <w:right w:val="none" w:sz="0" w:space="0" w:color="auto"/>
                              </w:divBdr>
                              <w:divsChild>
                                <w:div w:id="1676879566">
                                  <w:marLeft w:val="2070"/>
                                  <w:marRight w:val="3810"/>
                                  <w:marTop w:val="0"/>
                                  <w:marBottom w:val="0"/>
                                  <w:divBdr>
                                    <w:top w:val="none" w:sz="0" w:space="0" w:color="auto"/>
                                    <w:left w:val="none" w:sz="0" w:space="0" w:color="auto"/>
                                    <w:bottom w:val="none" w:sz="0" w:space="0" w:color="auto"/>
                                    <w:right w:val="none" w:sz="0" w:space="0" w:color="auto"/>
                                  </w:divBdr>
                                  <w:divsChild>
                                    <w:div w:id="2043431880">
                                      <w:marLeft w:val="0"/>
                                      <w:marRight w:val="0"/>
                                      <w:marTop w:val="0"/>
                                      <w:marBottom w:val="0"/>
                                      <w:divBdr>
                                        <w:top w:val="none" w:sz="0" w:space="0" w:color="auto"/>
                                        <w:left w:val="none" w:sz="0" w:space="0" w:color="auto"/>
                                        <w:bottom w:val="none" w:sz="0" w:space="0" w:color="auto"/>
                                        <w:right w:val="none" w:sz="0" w:space="0" w:color="auto"/>
                                      </w:divBdr>
                                      <w:divsChild>
                                        <w:div w:id="533225922">
                                          <w:marLeft w:val="0"/>
                                          <w:marRight w:val="0"/>
                                          <w:marTop w:val="0"/>
                                          <w:marBottom w:val="0"/>
                                          <w:divBdr>
                                            <w:top w:val="none" w:sz="0" w:space="0" w:color="auto"/>
                                            <w:left w:val="none" w:sz="0" w:space="0" w:color="auto"/>
                                            <w:bottom w:val="none" w:sz="0" w:space="0" w:color="auto"/>
                                            <w:right w:val="none" w:sz="0" w:space="0" w:color="auto"/>
                                          </w:divBdr>
                                          <w:divsChild>
                                            <w:div w:id="1282571647">
                                              <w:marLeft w:val="0"/>
                                              <w:marRight w:val="0"/>
                                              <w:marTop w:val="0"/>
                                              <w:marBottom w:val="0"/>
                                              <w:divBdr>
                                                <w:top w:val="none" w:sz="0" w:space="0" w:color="auto"/>
                                                <w:left w:val="none" w:sz="0" w:space="0" w:color="auto"/>
                                                <w:bottom w:val="none" w:sz="0" w:space="0" w:color="auto"/>
                                                <w:right w:val="none" w:sz="0" w:space="0" w:color="auto"/>
                                              </w:divBdr>
                                              <w:divsChild>
                                                <w:div w:id="341857701">
                                                  <w:marLeft w:val="0"/>
                                                  <w:marRight w:val="0"/>
                                                  <w:marTop w:val="0"/>
                                                  <w:marBottom w:val="0"/>
                                                  <w:divBdr>
                                                    <w:top w:val="none" w:sz="0" w:space="0" w:color="auto"/>
                                                    <w:left w:val="none" w:sz="0" w:space="0" w:color="auto"/>
                                                    <w:bottom w:val="none" w:sz="0" w:space="0" w:color="auto"/>
                                                    <w:right w:val="none" w:sz="0" w:space="0" w:color="auto"/>
                                                  </w:divBdr>
                                                  <w:divsChild>
                                                    <w:div w:id="2111925006">
                                                      <w:marLeft w:val="0"/>
                                                      <w:marRight w:val="0"/>
                                                      <w:marTop w:val="0"/>
                                                      <w:marBottom w:val="0"/>
                                                      <w:divBdr>
                                                        <w:top w:val="none" w:sz="0" w:space="0" w:color="auto"/>
                                                        <w:left w:val="none" w:sz="0" w:space="0" w:color="auto"/>
                                                        <w:bottom w:val="none" w:sz="0" w:space="0" w:color="auto"/>
                                                        <w:right w:val="none" w:sz="0" w:space="0" w:color="auto"/>
                                                      </w:divBdr>
                                                      <w:divsChild>
                                                        <w:div w:id="967468756">
                                                          <w:marLeft w:val="0"/>
                                                          <w:marRight w:val="0"/>
                                                          <w:marTop w:val="0"/>
                                                          <w:marBottom w:val="345"/>
                                                          <w:divBdr>
                                                            <w:top w:val="none" w:sz="0" w:space="0" w:color="auto"/>
                                                            <w:left w:val="none" w:sz="0" w:space="0" w:color="auto"/>
                                                            <w:bottom w:val="none" w:sz="0" w:space="0" w:color="auto"/>
                                                            <w:right w:val="none" w:sz="0" w:space="0" w:color="auto"/>
                                                          </w:divBdr>
                                                          <w:divsChild>
                                                            <w:div w:id="1529173800">
                                                              <w:marLeft w:val="0"/>
                                                              <w:marRight w:val="0"/>
                                                              <w:marTop w:val="0"/>
                                                              <w:marBottom w:val="0"/>
                                                              <w:divBdr>
                                                                <w:top w:val="none" w:sz="0" w:space="0" w:color="auto"/>
                                                                <w:left w:val="none" w:sz="0" w:space="0" w:color="auto"/>
                                                                <w:bottom w:val="none" w:sz="0" w:space="0" w:color="auto"/>
                                                                <w:right w:val="none" w:sz="0" w:space="0" w:color="auto"/>
                                                              </w:divBdr>
                                                              <w:divsChild>
                                                                <w:div w:id="360664489">
                                                                  <w:marLeft w:val="0"/>
                                                                  <w:marRight w:val="0"/>
                                                                  <w:marTop w:val="0"/>
                                                                  <w:marBottom w:val="0"/>
                                                                  <w:divBdr>
                                                                    <w:top w:val="none" w:sz="0" w:space="0" w:color="auto"/>
                                                                    <w:left w:val="none" w:sz="0" w:space="0" w:color="auto"/>
                                                                    <w:bottom w:val="none" w:sz="0" w:space="0" w:color="auto"/>
                                                                    <w:right w:val="none" w:sz="0" w:space="0" w:color="auto"/>
                                                                  </w:divBdr>
                                                                  <w:divsChild>
                                                                    <w:div w:id="926233891">
                                                                      <w:marLeft w:val="0"/>
                                                                      <w:marRight w:val="0"/>
                                                                      <w:marTop w:val="0"/>
                                                                      <w:marBottom w:val="0"/>
                                                                      <w:divBdr>
                                                                        <w:top w:val="none" w:sz="0" w:space="0" w:color="auto"/>
                                                                        <w:left w:val="none" w:sz="0" w:space="0" w:color="auto"/>
                                                                        <w:bottom w:val="none" w:sz="0" w:space="0" w:color="auto"/>
                                                                        <w:right w:val="none" w:sz="0" w:space="0" w:color="auto"/>
                                                                      </w:divBdr>
                                                                      <w:divsChild>
                                                                        <w:div w:id="1723014351">
                                                                          <w:marLeft w:val="0"/>
                                                                          <w:marRight w:val="0"/>
                                                                          <w:marTop w:val="0"/>
                                                                          <w:marBottom w:val="0"/>
                                                                          <w:divBdr>
                                                                            <w:top w:val="none" w:sz="0" w:space="0" w:color="auto"/>
                                                                            <w:left w:val="none" w:sz="0" w:space="0" w:color="auto"/>
                                                                            <w:bottom w:val="none" w:sz="0" w:space="0" w:color="auto"/>
                                                                            <w:right w:val="none" w:sz="0" w:space="0" w:color="auto"/>
                                                                          </w:divBdr>
                                                                          <w:divsChild>
                                                                            <w:div w:id="844445446">
                                                                              <w:marLeft w:val="0"/>
                                                                              <w:marRight w:val="0"/>
                                                                              <w:marTop w:val="0"/>
                                                                              <w:marBottom w:val="0"/>
                                                                              <w:divBdr>
                                                                                <w:top w:val="none" w:sz="0" w:space="0" w:color="auto"/>
                                                                                <w:left w:val="none" w:sz="0" w:space="0" w:color="auto"/>
                                                                                <w:bottom w:val="none" w:sz="0" w:space="0" w:color="auto"/>
                                                                                <w:right w:val="none" w:sz="0" w:space="0" w:color="auto"/>
                                                                              </w:divBdr>
                                                                              <w:divsChild>
                                                                                <w:div w:id="943921518">
                                                                                  <w:marLeft w:val="0"/>
                                                                                  <w:marRight w:val="0"/>
                                                                                  <w:marTop w:val="0"/>
                                                                                  <w:marBottom w:val="0"/>
                                                                                  <w:divBdr>
                                                                                    <w:top w:val="none" w:sz="0" w:space="0" w:color="auto"/>
                                                                                    <w:left w:val="none" w:sz="0" w:space="0" w:color="auto"/>
                                                                                    <w:bottom w:val="none" w:sz="0" w:space="0" w:color="auto"/>
                                                                                    <w:right w:val="none" w:sz="0" w:space="0" w:color="auto"/>
                                                                                  </w:divBdr>
                                                                                  <w:divsChild>
                                                                                    <w:div w:id="612906166">
                                                                                      <w:marLeft w:val="0"/>
                                                                                      <w:marRight w:val="0"/>
                                                                                      <w:marTop w:val="0"/>
                                                                                      <w:marBottom w:val="0"/>
                                                                                      <w:divBdr>
                                                                                        <w:top w:val="none" w:sz="0" w:space="0" w:color="auto"/>
                                                                                        <w:left w:val="none" w:sz="0" w:space="0" w:color="auto"/>
                                                                                        <w:bottom w:val="none" w:sz="0" w:space="0" w:color="auto"/>
                                                                                        <w:right w:val="none" w:sz="0" w:space="0" w:color="auto"/>
                                                                                      </w:divBdr>
                                                                                      <w:divsChild>
                                                                                        <w:div w:id="10853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52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eader" Target="header7.xml"/><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image" Target="media/image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Excel_Worksheet2.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8.emf"/><Relationship Id="rId37" Type="http://schemas.openxmlformats.org/officeDocument/2006/relationships/package" Target="embeddings/Microsoft_Excel_Worksheet6.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4.xml"/><Relationship Id="rId28" Type="http://schemas.openxmlformats.org/officeDocument/2006/relationships/image" Target="media/image6.emf"/><Relationship Id="rId36"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package" Target="embeddings/Microsoft_Excel_Worksheet1.xlsx"/><Relationship Id="rId31" Type="http://schemas.openxmlformats.org/officeDocument/2006/relationships/package" Target="embeddings/Microsoft_Excel_Worksheet3.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7.emf"/><Relationship Id="rId35" Type="http://schemas.openxmlformats.org/officeDocument/2006/relationships/package" Target="embeddings/Microsoft_Excel_Worksheet5.xlsx"/><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package" Target="embeddings/Microsoft_Excel_Worksheet.xlsx"/><Relationship Id="rId25" Type="http://schemas.openxmlformats.org/officeDocument/2006/relationships/header" Target="header6.xml"/><Relationship Id="rId33" Type="http://schemas.openxmlformats.org/officeDocument/2006/relationships/package" Target="embeddings/Microsoft_Excel_Worksheet4.xlsx"/><Relationship Id="rId38" Type="http://schemas.openxmlformats.org/officeDocument/2006/relationships/header" Target="header9.xml"/></Relationships>
</file>

<file path=word/_rels/footer3.xml.rels><?xml version="1.0" encoding="UTF-8" standalone="yes"?>
<Relationships xmlns="http://schemas.openxmlformats.org/package/2006/relationships"><Relationship Id="rId2" Type="http://schemas.openxmlformats.org/officeDocument/2006/relationships/hyperlink" Target="http://www.itu.int/ITU-D/TDAG/" TargetMode="External"/><Relationship Id="rId1" Type="http://schemas.openxmlformats.org/officeDocument/2006/relationships/hyperlink" Target="mailto:bdtdir@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g\AppData\Roaming\Microsoft\Templates\POOL%20C%20-%20ITU\PC_TDAG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lue\dfs\appxchg\APP\CONF\RefDocs\465653\Charts%20and%20tables%20part%202%20OP%2021-24%20%20for%20trans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100" baseline="0">
                <a:solidFill>
                  <a:sysClr val="windowText" lastClr="000000"/>
                </a:solidFill>
                <a:effectLst>
                  <a:outerShdw blurRad="50800" dist="38100" dir="5400000" algn="t" rotWithShape="0">
                    <a:prstClr val="black">
                      <a:alpha val="40000"/>
                    </a:prstClr>
                  </a:outerShdw>
                </a:effectLst>
                <a:latin typeface="+mn-lt"/>
                <a:ea typeface="+mn-ea"/>
                <a:cs typeface="+mn-cs"/>
              </a:defRPr>
            </a:pPr>
            <a:r>
              <a:rPr lang="zh-CN" altLang="en-US" sz="1600" b="0" i="0" u="none" strike="noStrike" baseline="0">
                <a:solidFill>
                  <a:sysClr val="windowText" lastClr="000000"/>
                </a:solidFill>
                <a:effectLst/>
                <a:latin typeface="+mn-lt"/>
              </a:rPr>
              <a:t>按部门目标列出的</a:t>
            </a:r>
            <a:r>
              <a:rPr lang="en-GB" sz="1600" b="0" i="0" u="none" strike="noStrike" baseline="0">
                <a:solidFill>
                  <a:sysClr val="windowText" lastClr="000000"/>
                </a:solidFill>
                <a:effectLst/>
                <a:latin typeface="+mn-lt"/>
              </a:rPr>
              <a:t>2021-2024</a:t>
            </a:r>
            <a:r>
              <a:rPr lang="zh-CN" altLang="en-US" sz="1600" b="0" i="0" u="none" strike="noStrike" baseline="0">
                <a:solidFill>
                  <a:sysClr val="windowText" lastClr="000000"/>
                </a:solidFill>
                <a:effectLst/>
                <a:latin typeface="+mn-lt"/>
              </a:rPr>
              <a:t>年资源划拨情况</a:t>
            </a:r>
            <a:endParaRPr lang="en-GB" sz="1600" b="0">
              <a:solidFill>
                <a:sysClr val="windowText" lastClr="000000"/>
              </a:solidFill>
              <a:latin typeface="+mn-lt"/>
            </a:endParaRPr>
          </a:p>
        </c:rich>
      </c:tx>
      <c:layout>
        <c:manualLayout>
          <c:xMode val="edge"/>
          <c:yMode val="edge"/>
          <c:x val="0.13798754618303966"/>
          <c:y val="3.2111854463175433E-3"/>
        </c:manualLayout>
      </c:layout>
      <c:overlay val="0"/>
      <c:spPr>
        <a:noFill/>
        <a:ln>
          <a:noFill/>
        </a:ln>
        <a:effectLst/>
      </c:spPr>
      <c:txPr>
        <a:bodyPr rot="0" spcFirstLastPara="1" vertOverflow="ellipsis" vert="horz" wrap="square" anchor="ctr" anchorCtr="1"/>
        <a:lstStyle/>
        <a:p>
          <a:pPr>
            <a:defRPr sz="1600" b="0" i="0" u="none" strike="noStrike" kern="1200" spc="100" baseline="0">
              <a:solidFill>
                <a:sysClr val="windowText" lastClr="000000"/>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2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538521291789106E-2"/>
          <c:y val="0.22936603048422768"/>
          <c:w val="0.84492295741642176"/>
          <c:h val="0.73182983236116494"/>
        </c:manualLayout>
      </c:layout>
      <c:pie3DChart>
        <c:varyColors val="1"/>
        <c:ser>
          <c:idx val="0"/>
          <c:order val="0"/>
          <c:tx>
            <c:strRef>
              <c:f>'Base objectifs - Chart'!$A$158</c:f>
              <c:strCache>
                <c:ptCount val="1"/>
                <c:pt idx="0">
                  <c:v>Full costs</c:v>
                </c:pt>
              </c:strCache>
            </c:strRef>
          </c:tx>
          <c:spPr>
            <a:scene3d>
              <a:camera prst="orthographicFront"/>
              <a:lightRig rig="threePt" dir="t"/>
            </a:scene3d>
            <a:sp3d prstMaterial="matte">
              <a:bevelT w="139700" prst="cross"/>
              <a:bevelB w="139700" prst="cross"/>
            </a:sp3d>
          </c:spPr>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1-AE01-4A74-B636-46C38FAC0D7E}"/>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3-AE01-4A74-B636-46C38FAC0D7E}"/>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5-AE01-4A74-B636-46C38FAC0D7E}"/>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7-AE01-4A74-B636-46C38FAC0D7E}"/>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9-AE01-4A74-B636-46C38FAC0D7E}"/>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B-AE01-4A74-B636-46C38FAC0D7E}"/>
              </c:ext>
            </c:extLst>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D-AE01-4A74-B636-46C38FAC0D7E}"/>
              </c:ext>
            </c:extLst>
          </c:dPt>
          <c:dPt>
            <c:idx val="7"/>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F-AE01-4A74-B636-46C38FAC0D7E}"/>
              </c:ext>
            </c:extLst>
          </c:dPt>
          <c:dPt>
            <c:idx val="8"/>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1-AE01-4A74-B636-46C38FAC0D7E}"/>
              </c:ext>
            </c:extLst>
          </c:dPt>
          <c:dPt>
            <c:idx val="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3-AE01-4A74-B636-46C38FAC0D7E}"/>
              </c:ext>
            </c:extLst>
          </c:dPt>
          <c:dPt>
            <c:idx val="10"/>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5-AE01-4A74-B636-46C38FAC0D7E}"/>
              </c:ext>
            </c:extLst>
          </c:dPt>
          <c:dPt>
            <c:idx val="11"/>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7-AE01-4A74-B636-46C38FAC0D7E}"/>
              </c:ext>
            </c:extLst>
          </c:dPt>
          <c:dPt>
            <c:idx val="12"/>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9-AE01-4A74-B636-46C38FAC0D7E}"/>
              </c:ext>
            </c:extLst>
          </c:dPt>
          <c:dPt>
            <c:idx val="13"/>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B-AE01-4A74-B636-46C38FAC0D7E}"/>
              </c:ext>
            </c:extLst>
          </c:dPt>
          <c:dPt>
            <c:idx val="14"/>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D-AE01-4A74-B636-46C38FAC0D7E}"/>
              </c:ext>
            </c:extLst>
          </c:dPt>
          <c:dPt>
            <c:idx val="15"/>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F-AE01-4A74-B636-46C38FAC0D7E}"/>
              </c:ext>
            </c:extLst>
          </c:dPt>
          <c:dPt>
            <c:idx val="16"/>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21-AE01-4A74-B636-46C38FAC0D7E}"/>
              </c:ext>
            </c:extLst>
          </c:dPt>
          <c:dPt>
            <c:idx val="17"/>
            <c:bubble3D val="0"/>
            <c:spPr>
              <a:gradFill rotWithShape="1">
                <a:gsLst>
                  <a:gs pos="0">
                    <a:schemeClr val="accent6">
                      <a:lumMod val="50000"/>
                      <a:satMod val="103000"/>
                      <a:lumMod val="102000"/>
                      <a:tint val="94000"/>
                    </a:schemeClr>
                  </a:gs>
                  <a:gs pos="50000">
                    <a:schemeClr val="accent6">
                      <a:lumMod val="50000"/>
                      <a:satMod val="110000"/>
                      <a:lumMod val="100000"/>
                      <a:shade val="100000"/>
                    </a:schemeClr>
                  </a:gs>
                  <a:gs pos="100000">
                    <a:schemeClr val="accent6">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23-AE01-4A74-B636-46C38FAC0D7E}"/>
              </c:ext>
            </c:extLst>
          </c:dPt>
          <c:dLbls>
            <c:dLbl>
              <c:idx val="0"/>
              <c:tx>
                <c:rich>
                  <a:bodyPr/>
                  <a:lstStyle/>
                  <a:p>
                    <a:fld id="{E3635AE8-4DA4-4E6C-A14C-53C2865C8962}" type="CATEGORYNAME">
                      <a:rPr lang="en-US" sz="800"/>
                      <a:pPr/>
                      <a:t>[CATEGORY NAME]</a:t>
                    </a:fld>
                    <a:r>
                      <a:rPr lang="en-US" sz="800" baseline="0"/>
                      <a:t>
</a:t>
                    </a:r>
                    <a:fld id="{B914A89F-3EDB-4B24-B85F-BA050F3F9BF9}"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01-4A74-B636-46C38FAC0D7E}"/>
                </c:ext>
              </c:extLst>
            </c:dLbl>
            <c:dLbl>
              <c:idx val="1"/>
              <c:layout>
                <c:manualLayout>
                  <c:x val="1.342038269700834E-2"/>
                  <c:y val="9.2379731603317028E-3"/>
                </c:manualLayout>
              </c:layout>
              <c:tx>
                <c:rich>
                  <a:bodyPr/>
                  <a:lstStyle/>
                  <a:p>
                    <a:fld id="{4A2FA831-BB0B-47B2-B867-4052A5E08DE3}" type="CATEGORYNAME">
                      <a:rPr lang="en-US" sz="800"/>
                      <a:pPr/>
                      <a:t>[CATEGORY NAME]</a:t>
                    </a:fld>
                    <a:r>
                      <a:rPr lang="en-US" sz="800" baseline="0"/>
                      <a:t>
</a:t>
                    </a:r>
                    <a:fld id="{A68AD7E6-680B-4A0F-9359-2C5333614C77}"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E01-4A74-B636-46C38FAC0D7E}"/>
                </c:ext>
              </c:extLst>
            </c:dLbl>
            <c:dLbl>
              <c:idx val="2"/>
              <c:tx>
                <c:rich>
                  <a:bodyPr/>
                  <a:lstStyle/>
                  <a:p>
                    <a:fld id="{69BCF634-DF89-4FCD-839E-AABE4BBE1ED5}" type="CATEGORYNAME">
                      <a:rPr lang="en-US" sz="800"/>
                      <a:pPr/>
                      <a:t>[CATEGORY NAME]</a:t>
                    </a:fld>
                    <a:r>
                      <a:rPr lang="en-US" sz="800" baseline="0"/>
                      <a:t>
</a:t>
                    </a:r>
                    <a:fld id="{62C0F49A-854A-4149-8C8F-75B9B9FF001C}"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E01-4A74-B636-46C38FAC0D7E}"/>
                </c:ext>
              </c:extLst>
            </c:dLbl>
            <c:dLbl>
              <c:idx val="3"/>
              <c:tx>
                <c:rich>
                  <a:bodyPr/>
                  <a:lstStyle/>
                  <a:p>
                    <a:fld id="{E7728406-067D-4D0C-871E-0E9C4EC8237C}" type="CATEGORYNAME">
                      <a:rPr lang="en-US" sz="800"/>
                      <a:pPr/>
                      <a:t>[CATEGORY NAME]</a:t>
                    </a:fld>
                    <a:r>
                      <a:rPr lang="en-US" sz="800" baseline="0"/>
                      <a:t>
</a:t>
                    </a:r>
                    <a:fld id="{ED06D3AA-42DF-4659-84A6-A159698389E1}"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E01-4A74-B636-46C38FAC0D7E}"/>
                </c:ext>
              </c:extLst>
            </c:dLbl>
            <c:dLbl>
              <c:idx val="4"/>
              <c:tx>
                <c:rich>
                  <a:bodyPr/>
                  <a:lstStyle/>
                  <a:p>
                    <a:fld id="{312F1FDF-2723-4D5D-9F64-685F4E677F11}" type="CATEGORYNAME">
                      <a:rPr lang="en-US" sz="800"/>
                      <a:pPr/>
                      <a:t>[CATEGORY NAME]</a:t>
                    </a:fld>
                    <a:r>
                      <a:rPr lang="en-US" sz="800" baseline="0"/>
                      <a:t>
</a:t>
                    </a:r>
                    <a:fld id="{02693025-032A-4CA3-8F50-88F4D7871FC9}"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E01-4A74-B636-46C38FAC0D7E}"/>
                </c:ext>
              </c:extLst>
            </c:dLbl>
            <c:dLbl>
              <c:idx val="5"/>
              <c:layout>
                <c:manualLayout>
                  <c:x val="2.1080861992766368E-2"/>
                  <c:y val="4.7695084626049648E-2"/>
                </c:manualLayout>
              </c:layout>
              <c:tx>
                <c:rich>
                  <a:bodyPr/>
                  <a:lstStyle/>
                  <a:p>
                    <a:fld id="{84BD4E8E-E63E-4D23-9A27-F479A8F579B5}" type="CATEGORYNAME">
                      <a:rPr lang="en-US" sz="800"/>
                      <a:pPr/>
                      <a:t>[CATEGORY NAME]</a:t>
                    </a:fld>
                    <a:r>
                      <a:rPr lang="en-US" sz="800" baseline="0"/>
                      <a:t>
</a:t>
                    </a:r>
                    <a:fld id="{66A43385-5990-42FF-9511-2D6DABA3B5EF}"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E01-4A74-B636-46C38FAC0D7E}"/>
                </c:ext>
              </c:extLst>
            </c:dLbl>
            <c:dLbl>
              <c:idx val="6"/>
              <c:layout>
                <c:manualLayout>
                  <c:x val="-1.3139651035888555E-2"/>
                  <c:y val="5.4336638152789038E-2"/>
                </c:manualLayout>
              </c:layout>
              <c:tx>
                <c:rich>
                  <a:bodyPr/>
                  <a:lstStyle/>
                  <a:p>
                    <a:fld id="{F8EE3A8B-E9BD-4FF7-8611-CF79CF56B262}" type="CATEGORYNAME">
                      <a:rPr lang="en-US" sz="800"/>
                      <a:pPr/>
                      <a:t>[CATEGORY NAME]</a:t>
                    </a:fld>
                    <a:r>
                      <a:rPr lang="en-US" sz="800" baseline="0"/>
                      <a:t>
</a:t>
                    </a:r>
                    <a:fld id="{89EC48FC-64E5-4F3B-A78B-29C9C510F158}"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E01-4A74-B636-46C38FAC0D7E}"/>
                </c:ext>
              </c:extLst>
            </c:dLbl>
            <c:dLbl>
              <c:idx val="7"/>
              <c:layout>
                <c:manualLayout>
                  <c:x val="-4.2107550666991365E-2"/>
                  <c:y val="4.1141950279470881E-2"/>
                </c:manualLayout>
              </c:layout>
              <c:tx>
                <c:rich>
                  <a:bodyPr/>
                  <a:lstStyle/>
                  <a:p>
                    <a:fld id="{9990F87E-2A99-4F00-98F0-B9E751CBA7DF}" type="CATEGORYNAME">
                      <a:rPr lang="en-US" sz="800"/>
                      <a:pPr/>
                      <a:t>[CATEGORY NAME]</a:t>
                    </a:fld>
                    <a:r>
                      <a:rPr lang="en-US" sz="800" baseline="0"/>
                      <a:t>
</a:t>
                    </a:r>
                    <a:fld id="{AF4F25C1-DFEA-424E-A6F2-AE4ADFF7266A}"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E01-4A74-B636-46C38FAC0D7E}"/>
                </c:ext>
              </c:extLst>
            </c:dLbl>
            <c:dLbl>
              <c:idx val="8"/>
              <c:tx>
                <c:rich>
                  <a:bodyPr/>
                  <a:lstStyle/>
                  <a:p>
                    <a:fld id="{96F124A4-A3F4-4FDC-832A-C4A3567F964B}" type="CATEGORYNAME">
                      <a:rPr lang="en-US" sz="800"/>
                      <a:pPr/>
                      <a:t>[CATEGORY NAME]</a:t>
                    </a:fld>
                    <a:r>
                      <a:rPr lang="en-US" sz="800" baseline="0"/>
                      <a:t>
</a:t>
                    </a:r>
                    <a:fld id="{1087DEC1-3F9D-428F-B01B-2E6466CF0A94}"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AE01-4A74-B636-46C38FAC0D7E}"/>
                </c:ext>
              </c:extLst>
            </c:dLbl>
            <c:dLbl>
              <c:idx val="9"/>
              <c:layout>
                <c:manualLayout>
                  <c:x val="-1.623931190302243E-2"/>
                  <c:y val="-0.13833433611496238"/>
                </c:manualLayout>
              </c:layout>
              <c:tx>
                <c:rich>
                  <a:bodyPr/>
                  <a:lstStyle/>
                  <a:p>
                    <a:fld id="{457515D1-7BEA-42DC-80EC-37C97E85D7B5}" type="CATEGORYNAME">
                      <a:rPr lang="en-US" sz="800"/>
                      <a:pPr/>
                      <a:t>[CATEGORY NAME]</a:t>
                    </a:fld>
                    <a:r>
                      <a:rPr lang="en-US" sz="800" baseline="0"/>
                      <a:t>
</a:t>
                    </a:r>
                    <a:fld id="{19C78F47-AED8-4C4F-8E37-84FE56C49A45}"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AE01-4A74-B636-46C38FAC0D7E}"/>
                </c:ext>
              </c:extLst>
            </c:dLbl>
            <c:dLbl>
              <c:idx val="10"/>
              <c:tx>
                <c:rich>
                  <a:bodyPr/>
                  <a:lstStyle/>
                  <a:p>
                    <a:fld id="{AED50785-D140-43B9-B2E4-FFDB1ED5D72E}" type="CATEGORYNAME">
                      <a:rPr lang="en-US" sz="800"/>
                      <a:pPr/>
                      <a:t>[CATEGORY NAME]</a:t>
                    </a:fld>
                    <a:r>
                      <a:rPr lang="en-US" sz="800" baseline="0"/>
                      <a:t>
</a:t>
                    </a:r>
                    <a:fld id="{8257241B-0F77-4FF9-9010-5ADCA04BBDB8}"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AE01-4A74-B636-46C38FAC0D7E}"/>
                </c:ext>
              </c:extLst>
            </c:dLbl>
            <c:dLbl>
              <c:idx val="11"/>
              <c:layout>
                <c:manualLayout>
                  <c:x val="-1.5156634737668101E-2"/>
                  <c:y val="-5.6510843121354015E-2"/>
                </c:manualLayout>
              </c:layout>
              <c:tx>
                <c:rich>
                  <a:bodyPr/>
                  <a:lstStyle/>
                  <a:p>
                    <a:fld id="{72CADE87-576B-43A8-B239-8A9E6C3C9DE1}" type="CATEGORYNAME">
                      <a:rPr lang="en-US" sz="800"/>
                      <a:pPr/>
                      <a:t>[CATEGORY NAME]</a:t>
                    </a:fld>
                    <a:r>
                      <a:rPr lang="en-US" sz="800" baseline="0"/>
                      <a:t>
</a:t>
                    </a:r>
                    <a:fld id="{7B93A807-7B5A-4CF9-83E6-ACA661E8A067}"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AE01-4A74-B636-46C38FAC0D7E}"/>
                </c:ext>
              </c:extLst>
            </c:dLbl>
            <c:dLbl>
              <c:idx val="12"/>
              <c:tx>
                <c:rich>
                  <a:bodyPr/>
                  <a:lstStyle/>
                  <a:p>
                    <a:fld id="{BE9D4E97-B2D6-4306-B896-2CF7CC11C553}" type="CATEGORYNAME">
                      <a:rPr lang="en-US" sz="800"/>
                      <a:pPr/>
                      <a:t>[CATEGORY NAME]</a:t>
                    </a:fld>
                    <a:r>
                      <a:rPr lang="en-US" sz="800" baseline="0"/>
                      <a:t>
</a:t>
                    </a:r>
                    <a:fld id="{FCCF25B4-9568-48B9-A7E0-A346205E0EEA}"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AE01-4A74-B636-46C38FAC0D7E}"/>
                </c:ext>
              </c:extLst>
            </c:dLbl>
            <c:dLbl>
              <c:idx val="13"/>
              <c:tx>
                <c:rich>
                  <a:bodyPr/>
                  <a:lstStyle/>
                  <a:p>
                    <a:fld id="{CD666366-0C51-4232-9ACF-EC8683DCC552}" type="CATEGORYNAME">
                      <a:rPr lang="en-US" sz="800"/>
                      <a:pPr/>
                      <a:t>[CATEGORY NAME]</a:t>
                    </a:fld>
                    <a:r>
                      <a:rPr lang="en-US" sz="800" baseline="0"/>
                      <a:t>
</a:t>
                    </a:r>
                    <a:fld id="{7BD6F31D-791B-4BC3-9726-D76605B8D1CF}"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AE01-4A74-B636-46C38FAC0D7E}"/>
                </c:ext>
              </c:extLst>
            </c:dLbl>
            <c:dLbl>
              <c:idx val="14"/>
              <c:tx>
                <c:rich>
                  <a:bodyPr/>
                  <a:lstStyle/>
                  <a:p>
                    <a:fld id="{2708EF0E-A316-4637-BB41-3F3589881F6A}" type="CATEGORYNAME">
                      <a:rPr lang="en-US" sz="800"/>
                      <a:pPr/>
                      <a:t>[CATEGORY NAME]</a:t>
                    </a:fld>
                    <a:r>
                      <a:rPr lang="en-US" sz="800" baseline="0"/>
                      <a:t>
</a:t>
                    </a:r>
                    <a:fld id="{0DC831BE-6705-436F-99ED-5A48A735ED03}"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AE01-4A74-B636-46C38FAC0D7E}"/>
                </c:ext>
              </c:extLst>
            </c:dLbl>
            <c:dLbl>
              <c:idx val="15"/>
              <c:tx>
                <c:rich>
                  <a:bodyPr/>
                  <a:lstStyle/>
                  <a:p>
                    <a:fld id="{1D23D3CB-97A8-4EFE-9219-FB18C7C3DCBC}" type="CATEGORYNAME">
                      <a:rPr lang="en-US" sz="800"/>
                      <a:pPr/>
                      <a:t>[CATEGORY NAME]</a:t>
                    </a:fld>
                    <a:r>
                      <a:rPr lang="en-US" sz="800" baseline="0"/>
                      <a:t>
</a:t>
                    </a:r>
                    <a:fld id="{22037AA4-B44E-4E9E-8B99-F8C197583903}"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AE01-4A74-B636-46C38FAC0D7E}"/>
                </c:ext>
              </c:extLst>
            </c:dLbl>
            <c:dLbl>
              <c:idx val="16"/>
              <c:tx>
                <c:rich>
                  <a:bodyPr/>
                  <a:lstStyle/>
                  <a:p>
                    <a:fld id="{7AEB2305-799F-4D43-B147-F81948FFAA94}" type="CATEGORYNAME">
                      <a:rPr lang="en-US" sz="800"/>
                      <a:pPr/>
                      <a:t>[CATEGORY NAME]</a:t>
                    </a:fld>
                    <a:r>
                      <a:rPr lang="en-US" sz="800" baseline="0"/>
                      <a:t>
</a:t>
                    </a:r>
                    <a:fld id="{0F87E78E-2EB8-4B78-A351-C1E09AA64004}"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AE01-4A74-B636-46C38FAC0D7E}"/>
                </c:ext>
              </c:extLst>
            </c:dLbl>
            <c:dLbl>
              <c:idx val="17"/>
              <c:tx>
                <c:rich>
                  <a:bodyPr/>
                  <a:lstStyle/>
                  <a:p>
                    <a:fld id="{D1A2AA11-5AB2-4B2D-B514-6F69FC98A87A}" type="CATEGORYNAME">
                      <a:rPr lang="en-US" sz="800"/>
                      <a:pPr/>
                      <a:t>[CATEGORY NAME]</a:t>
                    </a:fld>
                    <a:r>
                      <a:rPr lang="en-US" sz="800" baseline="0"/>
                      <a:t>
</a:t>
                    </a:r>
                    <a:fld id="{CEDF8065-3FD4-434A-A0DA-E8EA905B74AA}" type="PERCENTAGE">
                      <a:rPr lang="en-US"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AE01-4A74-B636-46C38FAC0D7E}"/>
                </c:ext>
              </c:extLst>
            </c:dLbl>
            <c:numFmt formatCode="0.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'Base objectifs - Chart'!$B$157:$S$157</c:f>
              <c:strCache>
                <c:ptCount val="18"/>
                <c:pt idx="0">
                  <c:v>R.1</c:v>
                </c:pt>
                <c:pt idx="1">
                  <c:v>R.2</c:v>
                </c:pt>
                <c:pt idx="2">
                  <c:v>R.3</c:v>
                </c:pt>
                <c:pt idx="3">
                  <c:v>T.1</c:v>
                </c:pt>
                <c:pt idx="4">
                  <c:v>T.2</c:v>
                </c:pt>
                <c:pt idx="5">
                  <c:v>T.3</c:v>
                </c:pt>
                <c:pt idx="6">
                  <c:v>T.4</c:v>
                </c:pt>
                <c:pt idx="7">
                  <c:v>T.5</c:v>
                </c:pt>
                <c:pt idx="8">
                  <c:v>D.1</c:v>
                </c:pt>
                <c:pt idx="9">
                  <c:v>D.2</c:v>
                </c:pt>
                <c:pt idx="10">
                  <c:v>D.3</c:v>
                </c:pt>
                <c:pt idx="11">
                  <c:v>D.4</c:v>
                </c:pt>
                <c:pt idx="12">
                  <c:v>I.1</c:v>
                </c:pt>
                <c:pt idx="13">
                  <c:v>I.2</c:v>
                </c:pt>
                <c:pt idx="14">
                  <c:v>I.3</c:v>
                </c:pt>
                <c:pt idx="15">
                  <c:v>I.4</c:v>
                </c:pt>
                <c:pt idx="16">
                  <c:v>I.5</c:v>
                </c:pt>
                <c:pt idx="17">
                  <c:v>I.6</c:v>
                </c:pt>
              </c:strCache>
            </c:strRef>
          </c:cat>
          <c:val>
            <c:numRef>
              <c:f>'Base objectifs - Chart'!$B$158:$S$158</c:f>
              <c:numCache>
                <c:formatCode>General</c:formatCode>
                <c:ptCount val="18"/>
                <c:pt idx="0" formatCode="#,##0">
                  <c:v>138813</c:v>
                </c:pt>
                <c:pt idx="1">
                  <c:v>48508</c:v>
                </c:pt>
                <c:pt idx="2">
                  <c:v>63257</c:v>
                </c:pt>
                <c:pt idx="3">
                  <c:v>49495</c:v>
                </c:pt>
                <c:pt idx="4">
                  <c:v>24363</c:v>
                </c:pt>
                <c:pt idx="5">
                  <c:v>7650</c:v>
                </c:pt>
                <c:pt idx="6">
                  <c:v>23100</c:v>
                </c:pt>
                <c:pt idx="7">
                  <c:v>4657</c:v>
                </c:pt>
                <c:pt idx="8">
                  <c:v>70504</c:v>
                </c:pt>
                <c:pt idx="9">
                  <c:v>46914</c:v>
                </c:pt>
                <c:pt idx="10">
                  <c:v>69391</c:v>
                </c:pt>
                <c:pt idx="11">
                  <c:v>45529</c:v>
                </c:pt>
                <c:pt idx="12">
                  <c:v>42996</c:v>
                </c:pt>
                <c:pt idx="13">
                  <c:v>12622</c:v>
                </c:pt>
                <c:pt idx="14">
                  <c:v>1299</c:v>
                </c:pt>
                <c:pt idx="15">
                  <c:v>5132</c:v>
                </c:pt>
                <c:pt idx="16">
                  <c:v>1592</c:v>
                </c:pt>
                <c:pt idx="17">
                  <c:v>5101</c:v>
                </c:pt>
              </c:numCache>
            </c:numRef>
          </c:val>
          <c:extLst>
            <c:ext xmlns:c16="http://schemas.microsoft.com/office/drawing/2014/chart" uri="{C3380CC4-5D6E-409C-BE32-E72D297353CC}">
              <c16:uniqueId val="{00000024-AE01-4A74-B636-46C38FAC0D7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rgbClr val="4472C4">
        <a:lumMod val="20000"/>
        <a:lumOff val="80000"/>
      </a:srgbClr>
    </a:solidFill>
    <a:ln>
      <a:noFill/>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6BF16-B08E-4D46-A52E-7574B19F7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PC_TDAG20.dotx</Template>
  <TotalTime>663</TotalTime>
  <Pages>7</Pages>
  <Words>4323</Words>
  <Characters>23778</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Kong, Hongli</dc:creator>
  <cp:lastModifiedBy>BDT</cp:lastModifiedBy>
  <cp:revision>14</cp:revision>
  <cp:lastPrinted>2020-02-18T16:54:00Z</cp:lastPrinted>
  <dcterms:created xsi:type="dcterms:W3CDTF">2020-03-11T14:16:00Z</dcterms:created>
  <dcterms:modified xsi:type="dcterms:W3CDTF">2020-03-17T07:19:00Z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