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175C4C" w14:paraId="4C9039DA" w14:textId="77777777" w:rsidTr="00E2464D">
        <w:trPr>
          <w:cantSplit/>
          <w:trHeight w:val="1134"/>
        </w:trPr>
        <w:tc>
          <w:tcPr>
            <w:tcW w:w="6804" w:type="dxa"/>
            <w:vAlign w:val="center"/>
          </w:tcPr>
          <w:p w14:paraId="57F52C20" w14:textId="77777777" w:rsidR="00175C4C" w:rsidRPr="001E252D" w:rsidRDefault="00175C4C" w:rsidP="00FB3CEA">
            <w:pPr>
              <w:spacing w:after="48" w:line="240" w:lineRule="atLeast"/>
              <w:ind w:left="34"/>
              <w:rPr>
                <w:b/>
                <w:bCs/>
                <w:sz w:val="32"/>
                <w:szCs w:val="32"/>
                <w:lang w:eastAsia="zh-CN"/>
              </w:rPr>
            </w:pPr>
            <w:r w:rsidRPr="00054016">
              <w:rPr>
                <w:rFonts w:ascii="SimSun" w:hAnsi="SimSun" w:cs="SimSun" w:hint="eastAsia"/>
                <w:b/>
                <w:bCs/>
                <w:sz w:val="32"/>
                <w:szCs w:val="22"/>
                <w:lang w:eastAsia="zh-CN"/>
              </w:rPr>
              <w:t>电信发展顾问组</w:t>
            </w:r>
            <w:r>
              <w:rPr>
                <w:rFonts w:cs="SimSun" w:hint="eastAsia"/>
                <w:b/>
                <w:bCs/>
                <w:sz w:val="32"/>
                <w:szCs w:val="22"/>
                <w:lang w:eastAsia="zh-CN"/>
              </w:rPr>
              <w:t>（</w:t>
            </w:r>
            <w:r w:rsidRPr="00054016">
              <w:rPr>
                <w:rFonts w:cstheme="minorHAnsi"/>
                <w:b/>
                <w:bCs/>
                <w:sz w:val="32"/>
                <w:szCs w:val="22"/>
                <w:lang w:eastAsia="zh-CN"/>
              </w:rPr>
              <w:t>TDAG</w:t>
            </w:r>
            <w:r>
              <w:rPr>
                <w:rFonts w:cs="SimSun" w:hint="eastAsia"/>
                <w:b/>
                <w:bCs/>
                <w:sz w:val="32"/>
                <w:szCs w:val="22"/>
                <w:lang w:eastAsia="zh-CN"/>
              </w:rPr>
              <w:t>）</w:t>
            </w:r>
          </w:p>
          <w:p w14:paraId="73AABD2F" w14:textId="51A41053" w:rsidR="00175C4C" w:rsidRPr="00A67CAE" w:rsidRDefault="006504E1" w:rsidP="007E631D">
            <w:pPr>
              <w:spacing w:after="48" w:line="240" w:lineRule="atLeast"/>
              <w:ind w:left="34"/>
              <w:rPr>
                <w:b/>
                <w:bCs/>
                <w:szCs w:val="24"/>
                <w:lang w:eastAsia="zh-CN"/>
              </w:rPr>
            </w:pPr>
            <w:r w:rsidRPr="00B52914">
              <w:rPr>
                <w:rFonts w:hint="eastAsia"/>
                <w:b/>
                <w:bCs/>
                <w:szCs w:val="24"/>
                <w:lang w:val="fr-CH" w:eastAsia="zh-CN"/>
              </w:rPr>
              <w:t>第</w:t>
            </w:r>
            <w:r w:rsidRPr="00B52914">
              <w:rPr>
                <w:rFonts w:hint="eastAsia"/>
                <w:b/>
                <w:bCs/>
                <w:szCs w:val="24"/>
                <w:lang w:val="fr-CH" w:eastAsia="zh-CN"/>
              </w:rPr>
              <w:t>25</w:t>
            </w:r>
            <w:r w:rsidRPr="00B52914">
              <w:rPr>
                <w:rFonts w:hint="eastAsia"/>
                <w:b/>
                <w:bCs/>
                <w:szCs w:val="24"/>
                <w:lang w:val="fr-CH" w:eastAsia="zh-CN"/>
              </w:rPr>
              <w:t>次会议，</w:t>
            </w:r>
            <w:r w:rsidRPr="00B52914">
              <w:rPr>
                <w:rFonts w:hint="eastAsia"/>
                <w:b/>
                <w:bCs/>
                <w:szCs w:val="24"/>
                <w:lang w:val="fr-CH" w:eastAsia="zh-CN"/>
              </w:rPr>
              <w:t>20</w:t>
            </w:r>
            <w:r>
              <w:rPr>
                <w:b/>
                <w:bCs/>
                <w:szCs w:val="24"/>
                <w:lang w:val="fr-CH" w:eastAsia="zh-CN"/>
              </w:rPr>
              <w:t>20</w:t>
            </w:r>
            <w:r w:rsidRPr="00B52914">
              <w:rPr>
                <w:rFonts w:hint="eastAsia"/>
                <w:b/>
                <w:bCs/>
                <w:szCs w:val="24"/>
                <w:lang w:val="fr-CH" w:eastAsia="zh-CN"/>
              </w:rPr>
              <w:t>年</w:t>
            </w:r>
            <w:r>
              <w:rPr>
                <w:b/>
                <w:bCs/>
                <w:szCs w:val="24"/>
                <w:lang w:val="fr-CH" w:eastAsia="zh-CN"/>
              </w:rPr>
              <w:t>6</w:t>
            </w:r>
            <w:r w:rsidRPr="00B52914">
              <w:rPr>
                <w:rFonts w:hint="eastAsia"/>
                <w:b/>
                <w:bCs/>
                <w:szCs w:val="24"/>
                <w:lang w:val="fr-CH" w:eastAsia="zh-CN"/>
              </w:rPr>
              <w:t>月</w:t>
            </w:r>
            <w:r w:rsidRPr="00B52914">
              <w:rPr>
                <w:rFonts w:hint="eastAsia"/>
                <w:b/>
                <w:bCs/>
                <w:szCs w:val="24"/>
                <w:lang w:val="fr-CH" w:eastAsia="zh-CN"/>
              </w:rPr>
              <w:t>2-</w:t>
            </w:r>
            <w:r>
              <w:rPr>
                <w:b/>
                <w:bCs/>
                <w:szCs w:val="24"/>
                <w:lang w:val="fr-CH" w:eastAsia="zh-CN"/>
              </w:rPr>
              <w:t>5</w:t>
            </w:r>
            <w:r w:rsidRPr="00B52914">
              <w:rPr>
                <w:rFonts w:hint="eastAsia"/>
                <w:b/>
                <w:bCs/>
                <w:szCs w:val="24"/>
                <w:lang w:val="fr-CH" w:eastAsia="zh-CN"/>
              </w:rPr>
              <w:t>日，日内瓦</w:t>
            </w:r>
            <w:bookmarkStart w:id="0" w:name="_GoBack"/>
            <w:bookmarkEnd w:id="0"/>
          </w:p>
        </w:tc>
        <w:tc>
          <w:tcPr>
            <w:tcW w:w="3227" w:type="dxa"/>
          </w:tcPr>
          <w:p w14:paraId="7828B40C" w14:textId="77777777" w:rsidR="00175C4C" w:rsidRPr="00D96B4B" w:rsidRDefault="00175C4C" w:rsidP="007E631D">
            <w:pPr>
              <w:spacing w:before="0" w:line="240" w:lineRule="atLeast"/>
              <w:jc w:val="right"/>
              <w:rPr>
                <w:rFonts w:cstheme="minorHAnsi"/>
              </w:rPr>
            </w:pPr>
            <w:bookmarkStart w:id="1" w:name="ditulogo"/>
            <w:bookmarkEnd w:id="1"/>
            <w:r w:rsidRPr="008E52B1">
              <w:rPr>
                <w:noProof/>
                <w:color w:val="3399FF"/>
                <w:lang w:val="en-US" w:eastAsia="zh-CN"/>
              </w:rPr>
              <w:drawing>
                <wp:inline distT="0" distB="0" distL="0" distR="0" wp14:anchorId="796C7E64" wp14:editId="5239C53A">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175C4C" w:rsidRPr="00C324A8" w14:paraId="48DBF172" w14:textId="77777777" w:rsidTr="007E631D">
        <w:trPr>
          <w:cantSplit/>
        </w:trPr>
        <w:tc>
          <w:tcPr>
            <w:tcW w:w="6804" w:type="dxa"/>
            <w:tcBorders>
              <w:top w:val="single" w:sz="12" w:space="0" w:color="auto"/>
            </w:tcBorders>
          </w:tcPr>
          <w:p w14:paraId="54084606" w14:textId="77777777" w:rsidR="00175C4C" w:rsidRPr="00D96B4B" w:rsidRDefault="00175C4C" w:rsidP="007E631D">
            <w:pPr>
              <w:spacing w:before="0" w:after="48" w:line="240" w:lineRule="atLeast"/>
              <w:rPr>
                <w:rFonts w:cstheme="minorHAnsi"/>
                <w:b/>
                <w:smallCaps/>
                <w:sz w:val="20"/>
              </w:rPr>
            </w:pPr>
            <w:bookmarkStart w:id="2" w:name="dhead"/>
          </w:p>
        </w:tc>
        <w:tc>
          <w:tcPr>
            <w:tcW w:w="3227" w:type="dxa"/>
            <w:tcBorders>
              <w:top w:val="single" w:sz="12" w:space="0" w:color="auto"/>
            </w:tcBorders>
          </w:tcPr>
          <w:p w14:paraId="5C73283F" w14:textId="77777777" w:rsidR="00175C4C" w:rsidRPr="00D96B4B" w:rsidRDefault="00175C4C" w:rsidP="007E631D">
            <w:pPr>
              <w:spacing w:before="0" w:line="240" w:lineRule="atLeast"/>
              <w:rPr>
                <w:rFonts w:cstheme="minorHAnsi"/>
                <w:sz w:val="20"/>
              </w:rPr>
            </w:pPr>
          </w:p>
        </w:tc>
      </w:tr>
      <w:tr w:rsidR="00175C4C" w:rsidRPr="0038489B" w14:paraId="2EA01C5E" w14:textId="77777777" w:rsidTr="008F5A2D">
        <w:trPr>
          <w:cantSplit/>
          <w:trHeight w:val="349"/>
        </w:trPr>
        <w:tc>
          <w:tcPr>
            <w:tcW w:w="6804" w:type="dxa"/>
            <w:shd w:val="clear" w:color="auto" w:fill="auto"/>
          </w:tcPr>
          <w:p w14:paraId="38CA8638" w14:textId="77777777" w:rsidR="00175C4C" w:rsidRPr="00D96B4B" w:rsidRDefault="00175C4C" w:rsidP="008F5A2D">
            <w:pPr>
              <w:pStyle w:val="Committee"/>
              <w:spacing w:before="0"/>
            </w:pPr>
            <w:bookmarkStart w:id="3" w:name="dnum" w:colFirst="1" w:colLast="1"/>
            <w:bookmarkStart w:id="4" w:name="dmeeting" w:colFirst="0" w:colLast="0"/>
            <w:bookmarkEnd w:id="2"/>
          </w:p>
        </w:tc>
        <w:tc>
          <w:tcPr>
            <w:tcW w:w="3227" w:type="dxa"/>
          </w:tcPr>
          <w:p w14:paraId="4C8BEA16" w14:textId="3A86A3F9" w:rsidR="00175C4C" w:rsidRPr="00E07105" w:rsidRDefault="00175C4C" w:rsidP="00EB4A85">
            <w:pPr>
              <w:tabs>
                <w:tab w:val="left" w:pos="851"/>
              </w:tabs>
              <w:spacing w:before="0" w:line="240" w:lineRule="atLeast"/>
              <w:rPr>
                <w:rFonts w:cstheme="minorHAnsi"/>
                <w:szCs w:val="24"/>
                <w:lang w:val="es-ES_tradnl"/>
              </w:rPr>
            </w:pPr>
            <w:r>
              <w:rPr>
                <w:rFonts w:hint="eastAsia"/>
                <w:b/>
                <w:bCs/>
                <w:szCs w:val="24"/>
                <w:lang w:val="es-ES_tradnl" w:eastAsia="zh-CN"/>
              </w:rPr>
              <w:t>文件</w:t>
            </w:r>
            <w:bookmarkStart w:id="5" w:name="DocRef1"/>
            <w:bookmarkEnd w:id="5"/>
            <w:r w:rsidR="008F5A2D">
              <w:rPr>
                <w:rFonts w:hint="eastAsia"/>
                <w:b/>
                <w:bCs/>
                <w:szCs w:val="24"/>
                <w:lang w:val="es-ES_tradnl" w:eastAsia="zh-CN"/>
              </w:rPr>
              <w:t>：</w:t>
            </w:r>
            <w:r w:rsidR="008F5A2D">
              <w:rPr>
                <w:b/>
                <w:bCs/>
                <w:szCs w:val="24"/>
                <w:lang w:val="es-ES_tradnl"/>
              </w:rPr>
              <w:t>T</w:t>
            </w:r>
            <w:r>
              <w:rPr>
                <w:b/>
                <w:bCs/>
                <w:szCs w:val="24"/>
                <w:lang w:val="es-ES_tradnl"/>
              </w:rPr>
              <w:t>DAG-</w:t>
            </w:r>
            <w:r w:rsidR="0002433E">
              <w:rPr>
                <w:b/>
                <w:bCs/>
                <w:szCs w:val="24"/>
                <w:lang w:val="es-ES_tradnl"/>
              </w:rPr>
              <w:t>20</w:t>
            </w:r>
            <w:r w:rsidRPr="00147DA1">
              <w:rPr>
                <w:b/>
                <w:bCs/>
                <w:szCs w:val="24"/>
                <w:lang w:val="es-ES_tradnl"/>
              </w:rPr>
              <w:t>/</w:t>
            </w:r>
            <w:r w:rsidR="00DF3B54">
              <w:rPr>
                <w:b/>
                <w:bCs/>
                <w:szCs w:val="24"/>
                <w:lang w:val="es-ES_tradnl" w:eastAsia="zh-CN"/>
              </w:rPr>
              <w:t>4</w:t>
            </w:r>
            <w:r w:rsidRPr="00147DA1">
              <w:rPr>
                <w:b/>
                <w:bCs/>
                <w:szCs w:val="24"/>
                <w:lang w:val="es-ES_tradnl"/>
              </w:rPr>
              <w:t>-</w:t>
            </w:r>
            <w:r>
              <w:rPr>
                <w:b/>
                <w:bCs/>
                <w:szCs w:val="24"/>
                <w:lang w:val="es-ES_tradnl"/>
              </w:rPr>
              <w:t>C</w:t>
            </w:r>
          </w:p>
        </w:tc>
      </w:tr>
      <w:tr w:rsidR="00175C4C" w:rsidRPr="00C324A8" w14:paraId="365F7BBD" w14:textId="77777777" w:rsidTr="007E631D">
        <w:trPr>
          <w:cantSplit/>
          <w:trHeight w:val="23"/>
        </w:trPr>
        <w:tc>
          <w:tcPr>
            <w:tcW w:w="6804" w:type="dxa"/>
            <w:shd w:val="clear" w:color="auto" w:fill="auto"/>
          </w:tcPr>
          <w:p w14:paraId="4F6D1BD6" w14:textId="77777777" w:rsidR="00175C4C" w:rsidRPr="00E07105" w:rsidRDefault="00175C4C" w:rsidP="007E631D">
            <w:pPr>
              <w:tabs>
                <w:tab w:val="left" w:pos="851"/>
              </w:tabs>
              <w:spacing w:before="0" w:line="240" w:lineRule="atLeast"/>
              <w:rPr>
                <w:rFonts w:cstheme="minorHAnsi"/>
                <w:b/>
                <w:szCs w:val="24"/>
                <w:lang w:val="es-ES_tradnl"/>
              </w:rPr>
            </w:pPr>
            <w:bookmarkStart w:id="6" w:name="ddate" w:colFirst="1" w:colLast="1"/>
            <w:bookmarkStart w:id="7" w:name="dblank" w:colFirst="0" w:colLast="0"/>
            <w:bookmarkEnd w:id="3"/>
            <w:bookmarkEnd w:id="4"/>
          </w:p>
        </w:tc>
        <w:tc>
          <w:tcPr>
            <w:tcW w:w="3227" w:type="dxa"/>
          </w:tcPr>
          <w:p w14:paraId="27D1CAD8" w14:textId="3142899A" w:rsidR="00175C4C" w:rsidRPr="00D96B4B" w:rsidRDefault="00175C4C" w:rsidP="00EB4A85">
            <w:pPr>
              <w:spacing w:before="0" w:line="240" w:lineRule="atLeast"/>
              <w:rPr>
                <w:rFonts w:cstheme="minorHAnsi"/>
                <w:szCs w:val="24"/>
                <w:lang w:eastAsia="zh-CN"/>
              </w:rPr>
            </w:pPr>
            <w:r>
              <w:rPr>
                <w:b/>
                <w:bCs/>
                <w:szCs w:val="24"/>
                <w:lang w:val="fr-FR"/>
              </w:rPr>
              <w:t>20</w:t>
            </w:r>
            <w:r w:rsidR="0002433E">
              <w:rPr>
                <w:b/>
                <w:bCs/>
                <w:szCs w:val="24"/>
                <w:lang w:val="fr-FR"/>
              </w:rPr>
              <w:t>20</w:t>
            </w:r>
            <w:r>
              <w:rPr>
                <w:rFonts w:hint="eastAsia"/>
                <w:b/>
                <w:bCs/>
                <w:szCs w:val="24"/>
                <w:lang w:val="fr-FR" w:eastAsia="zh-CN"/>
              </w:rPr>
              <w:t>年</w:t>
            </w:r>
            <w:r w:rsidR="00DF3B54">
              <w:rPr>
                <w:b/>
                <w:bCs/>
                <w:szCs w:val="24"/>
                <w:lang w:val="fr-FR" w:eastAsia="zh-CN"/>
              </w:rPr>
              <w:t>1</w:t>
            </w:r>
            <w:r>
              <w:rPr>
                <w:b/>
                <w:bCs/>
                <w:szCs w:val="24"/>
                <w:lang w:val="fr-FR" w:eastAsia="zh-CN"/>
              </w:rPr>
              <w:t>月</w:t>
            </w:r>
            <w:r w:rsidR="00DF3B54">
              <w:rPr>
                <w:b/>
                <w:bCs/>
                <w:szCs w:val="24"/>
                <w:lang w:val="fr-FR" w:eastAsia="zh-CN"/>
              </w:rPr>
              <w:t>21</w:t>
            </w:r>
            <w:r>
              <w:rPr>
                <w:b/>
                <w:bCs/>
                <w:szCs w:val="24"/>
                <w:lang w:val="fr-FR" w:eastAsia="zh-CN"/>
              </w:rPr>
              <w:t>日</w:t>
            </w:r>
          </w:p>
        </w:tc>
      </w:tr>
      <w:tr w:rsidR="00175C4C" w:rsidRPr="00C324A8" w14:paraId="3816246A" w14:textId="77777777" w:rsidTr="007E631D">
        <w:trPr>
          <w:cantSplit/>
          <w:trHeight w:val="23"/>
        </w:trPr>
        <w:tc>
          <w:tcPr>
            <w:tcW w:w="6804" w:type="dxa"/>
            <w:shd w:val="clear" w:color="auto" w:fill="auto"/>
          </w:tcPr>
          <w:p w14:paraId="081ACF24" w14:textId="77777777" w:rsidR="00175C4C" w:rsidRPr="00D96B4B" w:rsidRDefault="00175C4C" w:rsidP="007E631D">
            <w:pPr>
              <w:tabs>
                <w:tab w:val="left" w:pos="851"/>
              </w:tabs>
              <w:spacing w:before="0" w:line="240" w:lineRule="atLeast"/>
              <w:rPr>
                <w:rFonts w:cstheme="minorHAnsi"/>
                <w:szCs w:val="24"/>
              </w:rPr>
            </w:pPr>
            <w:bookmarkStart w:id="8" w:name="dbluepink" w:colFirst="0" w:colLast="0"/>
            <w:bookmarkStart w:id="9" w:name="dorlang" w:colFirst="1" w:colLast="1"/>
            <w:bookmarkEnd w:id="6"/>
            <w:bookmarkEnd w:id="7"/>
          </w:p>
        </w:tc>
        <w:tc>
          <w:tcPr>
            <w:tcW w:w="3227" w:type="dxa"/>
          </w:tcPr>
          <w:p w14:paraId="07894484" w14:textId="77777777" w:rsidR="00175C4C" w:rsidRPr="00D96B4B" w:rsidRDefault="00175C4C" w:rsidP="007E631D">
            <w:pPr>
              <w:tabs>
                <w:tab w:val="left" w:pos="993"/>
              </w:tabs>
              <w:spacing w:before="0"/>
              <w:rPr>
                <w:rFonts w:cstheme="minorHAnsi"/>
                <w:b/>
                <w:szCs w:val="24"/>
              </w:rPr>
            </w:pPr>
            <w:r>
              <w:rPr>
                <w:rFonts w:hint="eastAsia"/>
                <w:b/>
                <w:bCs/>
                <w:szCs w:val="24"/>
                <w:lang w:val="fr-FR" w:eastAsia="zh-CN"/>
              </w:rPr>
              <w:t>原文</w:t>
            </w:r>
            <w:r>
              <w:rPr>
                <w:b/>
                <w:bCs/>
                <w:szCs w:val="24"/>
                <w:lang w:val="fr-FR" w:eastAsia="zh-CN"/>
              </w:rPr>
              <w:t>：</w:t>
            </w:r>
            <w:r>
              <w:rPr>
                <w:rFonts w:hint="eastAsia"/>
                <w:b/>
                <w:bCs/>
                <w:szCs w:val="24"/>
                <w:lang w:val="fr-FR" w:eastAsia="zh-CN"/>
              </w:rPr>
              <w:t>英文</w:t>
            </w:r>
          </w:p>
        </w:tc>
      </w:tr>
      <w:tr w:rsidR="00175C4C" w:rsidRPr="00C324A8" w14:paraId="76E7324F" w14:textId="77777777" w:rsidTr="007E631D">
        <w:trPr>
          <w:cantSplit/>
          <w:trHeight w:val="23"/>
        </w:trPr>
        <w:tc>
          <w:tcPr>
            <w:tcW w:w="10031" w:type="dxa"/>
            <w:gridSpan w:val="2"/>
            <w:shd w:val="clear" w:color="auto" w:fill="auto"/>
          </w:tcPr>
          <w:p w14:paraId="447FD3A5" w14:textId="77777777" w:rsidR="00175C4C" w:rsidRPr="008F5A2D" w:rsidRDefault="005709B8" w:rsidP="00175C4C">
            <w:pPr>
              <w:pStyle w:val="Source"/>
              <w:spacing w:before="240" w:after="240"/>
              <w:jc w:val="center"/>
              <w:rPr>
                <w:rFonts w:asciiTheme="majorEastAsia" w:eastAsiaTheme="majorEastAsia" w:hAnsiTheme="majorEastAsia"/>
                <w:sz w:val="28"/>
                <w:szCs w:val="28"/>
                <w:lang w:val="en-US" w:eastAsia="zh-CN"/>
              </w:rPr>
            </w:pPr>
            <w:r w:rsidRPr="008F5A2D">
              <w:rPr>
                <w:rFonts w:hint="eastAsia"/>
                <w:sz w:val="28"/>
                <w:szCs w:val="28"/>
              </w:rPr>
              <w:t>电</w:t>
            </w:r>
            <w:r w:rsidRPr="008F5A2D">
              <w:rPr>
                <w:sz w:val="28"/>
                <w:szCs w:val="28"/>
              </w:rPr>
              <w:t>信发展局主任</w:t>
            </w:r>
          </w:p>
        </w:tc>
      </w:tr>
      <w:tr w:rsidR="00175C4C" w:rsidRPr="00C324A8" w14:paraId="7DEA9E55" w14:textId="77777777" w:rsidTr="007E631D">
        <w:trPr>
          <w:cantSplit/>
          <w:trHeight w:val="23"/>
        </w:trPr>
        <w:tc>
          <w:tcPr>
            <w:tcW w:w="10031" w:type="dxa"/>
            <w:gridSpan w:val="2"/>
            <w:shd w:val="clear" w:color="auto" w:fill="auto"/>
          </w:tcPr>
          <w:p w14:paraId="1E820AF2" w14:textId="6ED844F0" w:rsidR="00175C4C" w:rsidRPr="008F5A2D" w:rsidRDefault="00CD7E9B" w:rsidP="00CD7E9B">
            <w:pPr>
              <w:pStyle w:val="Title1"/>
              <w:spacing w:after="120"/>
              <w:jc w:val="center"/>
              <w:rPr>
                <w:rFonts w:asciiTheme="majorEastAsia" w:eastAsiaTheme="majorEastAsia" w:hAnsiTheme="majorEastAsia" w:cs="Times New Roman"/>
                <w:b w:val="0"/>
                <w:bCs/>
                <w:caps/>
                <w:sz w:val="28"/>
                <w:szCs w:val="28"/>
                <w:lang w:val="en-US" w:eastAsia="zh-CN"/>
              </w:rPr>
            </w:pPr>
            <w:bookmarkStart w:id="10" w:name="lt_pId018"/>
            <w:r>
              <w:rPr>
                <w:rFonts w:hint="eastAsia"/>
                <w:b w:val="0"/>
                <w:bCs/>
                <w:sz w:val="28"/>
                <w:szCs w:val="28"/>
                <w:lang w:eastAsia="zh-CN"/>
              </w:rPr>
              <w:t>与</w:t>
            </w:r>
            <w:r w:rsidR="00DF3B54" w:rsidRPr="00DF3B54">
              <w:rPr>
                <w:b w:val="0"/>
                <w:bCs/>
                <w:sz w:val="28"/>
                <w:szCs w:val="28"/>
                <w:lang w:eastAsia="zh-CN"/>
              </w:rPr>
              <w:t>ITU-D</w:t>
            </w:r>
            <w:bookmarkEnd w:id="10"/>
            <w:r>
              <w:rPr>
                <w:b w:val="0"/>
                <w:bCs/>
                <w:sz w:val="28"/>
                <w:szCs w:val="28"/>
                <w:lang w:eastAsia="zh-CN"/>
              </w:rPr>
              <w:t>相关的</w:t>
            </w:r>
            <w:r>
              <w:rPr>
                <w:b w:val="0"/>
                <w:bCs/>
                <w:sz w:val="28"/>
                <w:szCs w:val="28"/>
                <w:lang w:eastAsia="zh-CN"/>
              </w:rPr>
              <w:t>WRC-19</w:t>
            </w:r>
            <w:r>
              <w:rPr>
                <w:b w:val="0"/>
                <w:bCs/>
                <w:sz w:val="28"/>
                <w:szCs w:val="28"/>
                <w:lang w:eastAsia="zh-CN"/>
              </w:rPr>
              <w:t>、</w:t>
            </w:r>
            <w:r w:rsidRPr="00DF3B54">
              <w:rPr>
                <w:b w:val="0"/>
                <w:bCs/>
                <w:sz w:val="28"/>
                <w:szCs w:val="28"/>
                <w:lang w:eastAsia="zh-CN"/>
              </w:rPr>
              <w:t>RA-19</w:t>
            </w:r>
            <w:r>
              <w:rPr>
                <w:b w:val="0"/>
                <w:bCs/>
                <w:sz w:val="28"/>
                <w:szCs w:val="28"/>
                <w:lang w:eastAsia="zh-CN"/>
              </w:rPr>
              <w:t>和</w:t>
            </w:r>
            <w:r w:rsidRPr="00DF3B54">
              <w:rPr>
                <w:b w:val="0"/>
                <w:bCs/>
                <w:sz w:val="28"/>
                <w:szCs w:val="28"/>
                <w:lang w:eastAsia="zh-CN"/>
              </w:rPr>
              <w:t>CPM23-1</w:t>
            </w:r>
            <w:r>
              <w:rPr>
                <w:b w:val="0"/>
                <w:bCs/>
                <w:sz w:val="28"/>
                <w:szCs w:val="28"/>
                <w:lang w:eastAsia="zh-CN"/>
              </w:rPr>
              <w:t>成果</w:t>
            </w:r>
          </w:p>
        </w:tc>
      </w:tr>
      <w:tr w:rsidR="00175C4C" w:rsidRPr="00C324A8" w14:paraId="3A091D2D" w14:textId="77777777" w:rsidTr="007E631D">
        <w:trPr>
          <w:cantSplit/>
          <w:trHeight w:val="23"/>
        </w:trPr>
        <w:tc>
          <w:tcPr>
            <w:tcW w:w="10031" w:type="dxa"/>
            <w:gridSpan w:val="2"/>
            <w:tcBorders>
              <w:bottom w:val="single" w:sz="4" w:space="0" w:color="auto"/>
            </w:tcBorders>
            <w:shd w:val="clear" w:color="auto" w:fill="auto"/>
          </w:tcPr>
          <w:p w14:paraId="2CC91A77" w14:textId="77777777" w:rsidR="00175C4C" w:rsidRPr="00B911B2" w:rsidRDefault="00175C4C" w:rsidP="00175C4C">
            <w:pPr>
              <w:pStyle w:val="Title1"/>
              <w:spacing w:before="120" w:after="120"/>
              <w:rPr>
                <w:caps/>
                <w:szCs w:val="28"/>
                <w:lang w:eastAsia="zh-CN"/>
              </w:rPr>
            </w:pPr>
          </w:p>
        </w:tc>
      </w:tr>
      <w:tr w:rsidR="00175C4C" w:rsidRPr="00C324A8" w14:paraId="5C131342" w14:textId="77777777" w:rsidTr="007E631D">
        <w:trPr>
          <w:cantSplit/>
          <w:trHeight w:val="23"/>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14:paraId="0AB107F0" w14:textId="77777777" w:rsidR="00611F4B" w:rsidRPr="008A5379" w:rsidRDefault="00611F4B" w:rsidP="00611F4B">
            <w:pPr>
              <w:spacing w:before="160"/>
              <w:rPr>
                <w:rFonts w:cs="Times New Roman Bold"/>
                <w:b/>
                <w:szCs w:val="24"/>
                <w:lang w:val="en-US" w:eastAsia="zh-CN"/>
              </w:rPr>
            </w:pPr>
            <w:r w:rsidRPr="00FE16E1">
              <w:rPr>
                <w:rFonts w:cs="Times New Roman Bold" w:hint="eastAsia"/>
                <w:b/>
                <w:szCs w:val="24"/>
                <w:lang w:val="fr-CH" w:eastAsia="zh-CN"/>
              </w:rPr>
              <w:t>摘要</w:t>
            </w:r>
            <w:r w:rsidRPr="008A5379">
              <w:rPr>
                <w:rFonts w:cs="Times New Roman Bold"/>
                <w:b/>
                <w:szCs w:val="24"/>
                <w:lang w:val="en-US" w:eastAsia="zh-CN"/>
              </w:rPr>
              <w:t>：</w:t>
            </w:r>
          </w:p>
          <w:p w14:paraId="45D3F7A0" w14:textId="43A88E71" w:rsidR="006A6257" w:rsidRPr="006A6257" w:rsidRDefault="006A6257" w:rsidP="00AB782A">
            <w:pPr>
              <w:ind w:firstLineChars="200" w:firstLine="480"/>
              <w:rPr>
                <w:lang w:val="en-US" w:eastAsia="zh-CN"/>
              </w:rPr>
            </w:pPr>
            <w:bookmarkStart w:id="11" w:name="Abstract"/>
            <w:bookmarkEnd w:id="11"/>
            <w:r w:rsidRPr="006A6257">
              <w:rPr>
                <w:rFonts w:hint="eastAsia"/>
                <w:lang w:val="en-US" w:eastAsia="zh-CN"/>
              </w:rPr>
              <w:t>2019</w:t>
            </w:r>
            <w:r w:rsidRPr="006A6257">
              <w:rPr>
                <w:rFonts w:hint="eastAsia"/>
                <w:lang w:val="en-US" w:eastAsia="zh-CN"/>
              </w:rPr>
              <w:t>年无线电通信</w:t>
            </w:r>
            <w:r w:rsidR="00A869C3">
              <w:rPr>
                <w:rFonts w:hint="eastAsia"/>
                <w:lang w:val="en-US" w:eastAsia="zh-CN"/>
              </w:rPr>
              <w:t>全会</w:t>
            </w:r>
            <w:r w:rsidR="00844871">
              <w:rPr>
                <w:rFonts w:hint="eastAsia"/>
                <w:lang w:val="en-US" w:eastAsia="zh-CN"/>
              </w:rPr>
              <w:t>（</w:t>
            </w:r>
            <w:r w:rsidRPr="006A6257">
              <w:rPr>
                <w:rFonts w:hint="eastAsia"/>
                <w:lang w:val="en-US" w:eastAsia="zh-CN"/>
              </w:rPr>
              <w:t>RA-19</w:t>
            </w:r>
            <w:r w:rsidR="00844871">
              <w:rPr>
                <w:rFonts w:hint="eastAsia"/>
                <w:lang w:val="en-US" w:eastAsia="zh-CN"/>
              </w:rPr>
              <w:t>）</w:t>
            </w:r>
            <w:r w:rsidRPr="006A6257">
              <w:rPr>
                <w:rFonts w:hint="eastAsia"/>
                <w:lang w:val="en-US" w:eastAsia="zh-CN"/>
              </w:rPr>
              <w:t>于</w:t>
            </w:r>
            <w:r w:rsidRPr="006A6257">
              <w:rPr>
                <w:rFonts w:hint="eastAsia"/>
                <w:lang w:val="en-US" w:eastAsia="zh-CN"/>
              </w:rPr>
              <w:t>2019</w:t>
            </w:r>
            <w:r w:rsidRPr="006A6257">
              <w:rPr>
                <w:rFonts w:hint="eastAsia"/>
                <w:lang w:val="en-US" w:eastAsia="zh-CN"/>
              </w:rPr>
              <w:t>年</w:t>
            </w:r>
            <w:r w:rsidRPr="006A6257">
              <w:rPr>
                <w:rFonts w:hint="eastAsia"/>
                <w:lang w:val="en-US" w:eastAsia="zh-CN"/>
              </w:rPr>
              <w:t>10</w:t>
            </w:r>
            <w:r w:rsidRPr="006A6257">
              <w:rPr>
                <w:rFonts w:hint="eastAsia"/>
                <w:lang w:val="en-US" w:eastAsia="zh-CN"/>
              </w:rPr>
              <w:t>月</w:t>
            </w:r>
            <w:r w:rsidRPr="006A6257">
              <w:rPr>
                <w:rFonts w:hint="eastAsia"/>
                <w:lang w:val="en-US" w:eastAsia="zh-CN"/>
              </w:rPr>
              <w:t>21</w:t>
            </w:r>
            <w:r w:rsidRPr="006A6257">
              <w:rPr>
                <w:rFonts w:hint="eastAsia"/>
                <w:lang w:val="en-US" w:eastAsia="zh-CN"/>
              </w:rPr>
              <w:t>日至</w:t>
            </w:r>
            <w:r w:rsidRPr="006A6257">
              <w:rPr>
                <w:rFonts w:hint="eastAsia"/>
                <w:lang w:val="en-US" w:eastAsia="zh-CN"/>
              </w:rPr>
              <w:t>25</w:t>
            </w:r>
            <w:r w:rsidRPr="006A6257">
              <w:rPr>
                <w:rFonts w:hint="eastAsia"/>
                <w:lang w:val="en-US" w:eastAsia="zh-CN"/>
              </w:rPr>
              <w:t>日在埃及沙姆沙伊赫举行。随后，</w:t>
            </w:r>
            <w:r w:rsidRPr="006A6257">
              <w:rPr>
                <w:rFonts w:hint="eastAsia"/>
                <w:lang w:val="en-US" w:eastAsia="zh-CN"/>
              </w:rPr>
              <w:t>2019</w:t>
            </w:r>
            <w:r w:rsidRPr="006A6257">
              <w:rPr>
                <w:rFonts w:hint="eastAsia"/>
                <w:lang w:val="en-US" w:eastAsia="zh-CN"/>
              </w:rPr>
              <w:t>年</w:t>
            </w:r>
            <w:r w:rsidRPr="006A6257">
              <w:rPr>
                <w:rFonts w:hint="eastAsia"/>
                <w:lang w:val="en-US" w:eastAsia="zh-CN"/>
              </w:rPr>
              <w:t>10</w:t>
            </w:r>
            <w:r w:rsidRPr="006A6257">
              <w:rPr>
                <w:rFonts w:hint="eastAsia"/>
                <w:lang w:val="en-US" w:eastAsia="zh-CN"/>
              </w:rPr>
              <w:t>月</w:t>
            </w:r>
            <w:r w:rsidRPr="006A6257">
              <w:rPr>
                <w:rFonts w:hint="eastAsia"/>
                <w:lang w:val="en-US" w:eastAsia="zh-CN"/>
              </w:rPr>
              <w:t>28</w:t>
            </w:r>
            <w:r w:rsidRPr="006A6257">
              <w:rPr>
                <w:rFonts w:hint="eastAsia"/>
                <w:lang w:val="en-US" w:eastAsia="zh-CN"/>
              </w:rPr>
              <w:t>日至</w:t>
            </w:r>
            <w:r w:rsidRPr="006A6257">
              <w:rPr>
                <w:rFonts w:hint="eastAsia"/>
                <w:lang w:val="en-US" w:eastAsia="zh-CN"/>
              </w:rPr>
              <w:t>11</w:t>
            </w:r>
            <w:r w:rsidRPr="006A6257">
              <w:rPr>
                <w:rFonts w:hint="eastAsia"/>
                <w:lang w:val="en-US" w:eastAsia="zh-CN"/>
              </w:rPr>
              <w:t>月</w:t>
            </w:r>
            <w:r w:rsidRPr="006A6257">
              <w:rPr>
                <w:rFonts w:hint="eastAsia"/>
                <w:lang w:val="en-US" w:eastAsia="zh-CN"/>
              </w:rPr>
              <w:t>22</w:t>
            </w:r>
            <w:r w:rsidRPr="006A6257">
              <w:rPr>
                <w:rFonts w:hint="eastAsia"/>
                <w:lang w:val="en-US" w:eastAsia="zh-CN"/>
              </w:rPr>
              <w:t>日举行了</w:t>
            </w:r>
            <w:r w:rsidRPr="006A6257">
              <w:rPr>
                <w:rFonts w:hint="eastAsia"/>
                <w:lang w:val="en-US" w:eastAsia="zh-CN"/>
              </w:rPr>
              <w:t>2019</w:t>
            </w:r>
            <w:r w:rsidRPr="006A6257">
              <w:rPr>
                <w:rFonts w:hint="eastAsia"/>
                <w:lang w:val="en-US" w:eastAsia="zh-CN"/>
              </w:rPr>
              <w:t>年世界无线电通信</w:t>
            </w:r>
            <w:r w:rsidR="00A869C3">
              <w:rPr>
                <w:rFonts w:hint="eastAsia"/>
                <w:lang w:val="en-US" w:eastAsia="zh-CN"/>
              </w:rPr>
              <w:t>大会</w:t>
            </w:r>
            <w:r w:rsidR="00844871">
              <w:rPr>
                <w:rFonts w:hint="eastAsia"/>
                <w:lang w:val="en-US" w:eastAsia="zh-CN"/>
              </w:rPr>
              <w:t>（</w:t>
            </w:r>
            <w:r w:rsidRPr="006A6257">
              <w:rPr>
                <w:rFonts w:hint="eastAsia"/>
                <w:lang w:val="en-US" w:eastAsia="zh-CN"/>
              </w:rPr>
              <w:t>WRC-19</w:t>
            </w:r>
            <w:r w:rsidR="00844871">
              <w:rPr>
                <w:rFonts w:hint="eastAsia"/>
                <w:lang w:val="en-US" w:eastAsia="zh-CN"/>
              </w:rPr>
              <w:t>）</w:t>
            </w:r>
            <w:r w:rsidRPr="006A6257">
              <w:rPr>
                <w:rFonts w:hint="eastAsia"/>
                <w:lang w:val="en-US" w:eastAsia="zh-CN"/>
              </w:rPr>
              <w:t>，</w:t>
            </w:r>
            <w:r w:rsidR="00A869C3">
              <w:rPr>
                <w:rFonts w:hint="eastAsia"/>
                <w:lang w:val="en-US" w:eastAsia="zh-CN"/>
              </w:rPr>
              <w:t>并于</w:t>
            </w:r>
            <w:r w:rsidRPr="006A6257">
              <w:rPr>
                <w:rFonts w:hint="eastAsia"/>
                <w:lang w:val="en-US" w:eastAsia="zh-CN"/>
              </w:rPr>
              <w:t>2019</w:t>
            </w:r>
            <w:r w:rsidRPr="006A6257">
              <w:rPr>
                <w:rFonts w:hint="eastAsia"/>
                <w:lang w:val="en-US" w:eastAsia="zh-CN"/>
              </w:rPr>
              <w:t>年</w:t>
            </w:r>
            <w:r w:rsidRPr="006A6257">
              <w:rPr>
                <w:rFonts w:hint="eastAsia"/>
                <w:lang w:val="en-US" w:eastAsia="zh-CN"/>
              </w:rPr>
              <w:t>11</w:t>
            </w:r>
            <w:r w:rsidRPr="006A6257">
              <w:rPr>
                <w:rFonts w:hint="eastAsia"/>
                <w:lang w:val="en-US" w:eastAsia="zh-CN"/>
              </w:rPr>
              <w:t>月</w:t>
            </w:r>
            <w:r w:rsidRPr="006A6257">
              <w:rPr>
                <w:rFonts w:hint="eastAsia"/>
                <w:lang w:val="en-US" w:eastAsia="zh-CN"/>
              </w:rPr>
              <w:t>25</w:t>
            </w:r>
            <w:r w:rsidRPr="006A6257">
              <w:rPr>
                <w:rFonts w:hint="eastAsia"/>
                <w:lang w:val="en-US" w:eastAsia="zh-CN"/>
              </w:rPr>
              <w:t>日至</w:t>
            </w:r>
            <w:r w:rsidRPr="006A6257">
              <w:rPr>
                <w:rFonts w:hint="eastAsia"/>
                <w:lang w:val="en-US" w:eastAsia="zh-CN"/>
              </w:rPr>
              <w:t>26</w:t>
            </w:r>
            <w:r w:rsidRPr="006A6257">
              <w:rPr>
                <w:rFonts w:hint="eastAsia"/>
                <w:lang w:val="en-US" w:eastAsia="zh-CN"/>
              </w:rPr>
              <w:t>日举行了</w:t>
            </w:r>
            <w:r w:rsidRPr="006A6257">
              <w:rPr>
                <w:rFonts w:hint="eastAsia"/>
                <w:lang w:val="en-US" w:eastAsia="zh-CN"/>
              </w:rPr>
              <w:t>2023</w:t>
            </w:r>
            <w:r w:rsidRPr="006A6257">
              <w:rPr>
                <w:rFonts w:hint="eastAsia"/>
                <w:lang w:val="en-US" w:eastAsia="zh-CN"/>
              </w:rPr>
              <w:t>年世界无线电通信</w:t>
            </w:r>
            <w:r w:rsidR="00A869C3">
              <w:rPr>
                <w:rFonts w:hint="eastAsia"/>
                <w:lang w:val="en-US" w:eastAsia="zh-CN"/>
              </w:rPr>
              <w:t>大会</w:t>
            </w:r>
            <w:r w:rsidR="00844871">
              <w:rPr>
                <w:rFonts w:hint="eastAsia"/>
                <w:lang w:val="en-US" w:eastAsia="zh-CN"/>
              </w:rPr>
              <w:t>（</w:t>
            </w:r>
            <w:r w:rsidR="00A869C3" w:rsidRPr="006A6257">
              <w:rPr>
                <w:rFonts w:hint="eastAsia"/>
                <w:lang w:val="en-US" w:eastAsia="zh-CN"/>
              </w:rPr>
              <w:t>WRC-23</w:t>
            </w:r>
            <w:r w:rsidR="00844871">
              <w:rPr>
                <w:rFonts w:hint="eastAsia"/>
                <w:lang w:val="en-US" w:eastAsia="zh-CN"/>
              </w:rPr>
              <w:t>）</w:t>
            </w:r>
            <w:r w:rsidR="00A869C3" w:rsidRPr="006A6257">
              <w:rPr>
                <w:rFonts w:hint="eastAsia"/>
                <w:lang w:val="en-US" w:eastAsia="zh-CN"/>
              </w:rPr>
              <w:t>筹备</w:t>
            </w:r>
            <w:r w:rsidRPr="006A6257">
              <w:rPr>
                <w:rFonts w:hint="eastAsia"/>
                <w:lang w:val="en-US" w:eastAsia="zh-CN"/>
              </w:rPr>
              <w:t>会议</w:t>
            </w:r>
            <w:r w:rsidR="00AB782A">
              <w:rPr>
                <w:rFonts w:hint="eastAsia"/>
                <w:lang w:val="en-US" w:eastAsia="zh-CN"/>
              </w:rPr>
              <w:t>第一次会议</w:t>
            </w:r>
            <w:r w:rsidR="00844871">
              <w:rPr>
                <w:lang w:val="en-US" w:eastAsia="zh-CN"/>
              </w:rPr>
              <w:t>（</w:t>
            </w:r>
            <w:r w:rsidR="00A869C3" w:rsidRPr="004605F8">
              <w:rPr>
                <w:lang w:val="en-US" w:eastAsia="zh-CN"/>
              </w:rPr>
              <w:t>CPM23-1</w:t>
            </w:r>
            <w:r w:rsidR="00844871">
              <w:rPr>
                <w:lang w:val="en-US" w:eastAsia="zh-CN"/>
              </w:rPr>
              <w:t>）</w:t>
            </w:r>
            <w:r w:rsidR="00A869C3">
              <w:rPr>
                <w:lang w:val="en-US" w:eastAsia="zh-CN"/>
              </w:rPr>
              <w:t>。</w:t>
            </w:r>
          </w:p>
          <w:p w14:paraId="4884082D" w14:textId="002B144E" w:rsidR="00DF3B54" w:rsidRPr="004605F8" w:rsidRDefault="006A6257" w:rsidP="006A6257">
            <w:pPr>
              <w:ind w:firstLineChars="200" w:firstLine="480"/>
              <w:rPr>
                <w:lang w:val="en-US" w:eastAsia="zh-CN"/>
              </w:rPr>
            </w:pPr>
            <w:r w:rsidRPr="006A6257">
              <w:rPr>
                <w:rFonts w:hint="eastAsia"/>
                <w:lang w:val="en-US" w:eastAsia="zh-CN"/>
              </w:rPr>
              <w:t>WRC-19</w:t>
            </w:r>
            <w:r w:rsidRPr="006A6257">
              <w:rPr>
                <w:rFonts w:hint="eastAsia"/>
                <w:lang w:val="en-US" w:eastAsia="zh-CN"/>
              </w:rPr>
              <w:t>讨论了与频率</w:t>
            </w:r>
            <w:r w:rsidR="006A1274">
              <w:rPr>
                <w:rFonts w:hint="eastAsia"/>
                <w:lang w:val="en-US" w:eastAsia="zh-CN"/>
              </w:rPr>
              <w:t>划分</w:t>
            </w:r>
            <w:r w:rsidRPr="006A6257">
              <w:rPr>
                <w:rFonts w:hint="eastAsia"/>
                <w:lang w:val="en-US" w:eastAsia="zh-CN"/>
              </w:rPr>
              <w:t>、频率共</w:t>
            </w:r>
            <w:r w:rsidR="006A1274">
              <w:rPr>
                <w:rFonts w:hint="eastAsia"/>
                <w:lang w:val="en-US" w:eastAsia="zh-CN"/>
              </w:rPr>
              <w:t>用以及有效利用频谱和轨道资源的相关</w:t>
            </w:r>
            <w:r w:rsidR="002A3D51">
              <w:rPr>
                <w:rFonts w:hint="eastAsia"/>
                <w:lang w:val="en-US" w:eastAsia="zh-CN"/>
              </w:rPr>
              <w:t>规则</w:t>
            </w:r>
            <w:r w:rsidR="006A1274">
              <w:rPr>
                <w:rFonts w:hint="eastAsia"/>
                <w:lang w:val="en-US" w:eastAsia="zh-CN"/>
              </w:rPr>
              <w:t>程序有关的议题。本文件总结</w:t>
            </w:r>
            <w:r w:rsidRPr="006A6257">
              <w:rPr>
                <w:rFonts w:hint="eastAsia"/>
                <w:lang w:val="en-US" w:eastAsia="zh-CN"/>
              </w:rPr>
              <w:t>这些会议的结果，并</w:t>
            </w:r>
            <w:r w:rsidR="006A1274">
              <w:rPr>
                <w:rFonts w:hint="eastAsia"/>
                <w:lang w:val="en-US" w:eastAsia="zh-CN"/>
              </w:rPr>
              <w:t>凸显</w:t>
            </w:r>
            <w:r w:rsidRPr="006A6257">
              <w:rPr>
                <w:rFonts w:hint="eastAsia"/>
                <w:lang w:val="en-US" w:eastAsia="zh-CN"/>
              </w:rPr>
              <w:t>对发展中国家尤其重要的相关决定。</w:t>
            </w:r>
          </w:p>
          <w:p w14:paraId="30AACD35" w14:textId="77777777" w:rsidR="00611F4B" w:rsidRPr="00FE16E1" w:rsidRDefault="00611F4B" w:rsidP="00611F4B">
            <w:pPr>
              <w:tabs>
                <w:tab w:val="left" w:pos="4429"/>
              </w:tabs>
              <w:rPr>
                <w:rFonts w:asciiTheme="minorEastAsia" w:hAnsiTheme="minorEastAsia"/>
                <w:b/>
                <w:bCs/>
                <w:szCs w:val="24"/>
                <w:highlight w:val="yellow"/>
                <w:lang w:eastAsia="zh-CN"/>
              </w:rPr>
            </w:pPr>
            <w:r w:rsidRPr="00FE16E1">
              <w:rPr>
                <w:rFonts w:asciiTheme="minorEastAsia" w:hAnsiTheme="minorEastAsia" w:hint="eastAsia"/>
                <w:b/>
                <w:bCs/>
                <w:szCs w:val="24"/>
                <w:lang w:eastAsia="zh-CN"/>
              </w:rPr>
              <w:t>需</w:t>
            </w:r>
            <w:r w:rsidRPr="00FE16E1">
              <w:rPr>
                <w:rFonts w:asciiTheme="minorEastAsia" w:hAnsiTheme="minorEastAsia"/>
                <w:b/>
                <w:bCs/>
                <w:szCs w:val="24"/>
                <w:lang w:eastAsia="zh-CN"/>
              </w:rPr>
              <w:t>采取</w:t>
            </w:r>
            <w:r w:rsidRPr="00FE16E1">
              <w:rPr>
                <w:rFonts w:asciiTheme="minorEastAsia" w:hAnsiTheme="minorEastAsia" w:hint="eastAsia"/>
                <w:b/>
                <w:bCs/>
                <w:szCs w:val="24"/>
                <w:lang w:eastAsia="zh-CN"/>
              </w:rPr>
              <w:t>的</w:t>
            </w:r>
            <w:r w:rsidRPr="00FE16E1">
              <w:rPr>
                <w:rFonts w:asciiTheme="minorEastAsia" w:hAnsiTheme="minorEastAsia"/>
                <w:b/>
                <w:bCs/>
                <w:szCs w:val="24"/>
                <w:lang w:eastAsia="zh-CN"/>
              </w:rPr>
              <w:t>行动：</w:t>
            </w:r>
          </w:p>
          <w:p w14:paraId="19B551E2" w14:textId="0A6E5DE9" w:rsidR="005709B8" w:rsidRPr="00D9621A" w:rsidRDefault="006A6257" w:rsidP="00A37E69">
            <w:pPr>
              <w:spacing w:after="120"/>
              <w:ind w:firstLineChars="200" w:firstLine="480"/>
              <w:rPr>
                <w:lang w:eastAsia="zh-CN"/>
              </w:rPr>
            </w:pPr>
            <w:r w:rsidRPr="006A6257">
              <w:rPr>
                <w:rFonts w:hint="eastAsia"/>
                <w:lang w:eastAsia="zh-CN"/>
              </w:rPr>
              <w:t>请</w:t>
            </w:r>
            <w:r w:rsidRPr="006A6257">
              <w:rPr>
                <w:rFonts w:hint="eastAsia"/>
                <w:lang w:eastAsia="zh-CN"/>
              </w:rPr>
              <w:t>TDAG</w:t>
            </w:r>
            <w:r w:rsidRPr="006A6257">
              <w:rPr>
                <w:rFonts w:hint="eastAsia"/>
                <w:lang w:eastAsia="zh-CN"/>
              </w:rPr>
              <w:t>注意</w:t>
            </w:r>
            <w:r w:rsidR="002F66C7">
              <w:rPr>
                <w:rFonts w:hint="eastAsia"/>
                <w:lang w:eastAsia="zh-CN"/>
              </w:rPr>
              <w:t>到</w:t>
            </w:r>
            <w:r w:rsidRPr="006A6257">
              <w:rPr>
                <w:rFonts w:hint="eastAsia"/>
                <w:lang w:eastAsia="zh-CN"/>
              </w:rPr>
              <w:t>本报告，并酌情提供指导。</w:t>
            </w:r>
          </w:p>
        </w:tc>
      </w:tr>
      <w:bookmarkEnd w:id="8"/>
      <w:bookmarkEnd w:id="9"/>
    </w:tbl>
    <w:p w14:paraId="62D6A1BE" w14:textId="77777777" w:rsidR="002F5EF5" w:rsidRDefault="002F5EF5">
      <w:pPr>
        <w:tabs>
          <w:tab w:val="clear" w:pos="794"/>
          <w:tab w:val="clear" w:pos="1191"/>
          <w:tab w:val="clear" w:pos="1588"/>
          <w:tab w:val="clear" w:pos="1985"/>
        </w:tabs>
        <w:overflowPunct/>
        <w:autoSpaceDE/>
        <w:autoSpaceDN/>
        <w:adjustRightInd/>
        <w:spacing w:before="0"/>
        <w:textAlignment w:val="auto"/>
        <w:rPr>
          <w:szCs w:val="24"/>
          <w:lang w:eastAsia="zh-CN"/>
        </w:rPr>
      </w:pPr>
    </w:p>
    <w:p w14:paraId="5F07DCE6" w14:textId="77777777" w:rsidR="002F5EF5" w:rsidRDefault="002F5EF5">
      <w:pPr>
        <w:tabs>
          <w:tab w:val="clear" w:pos="794"/>
          <w:tab w:val="clear" w:pos="1191"/>
          <w:tab w:val="clear" w:pos="1588"/>
          <w:tab w:val="clear" w:pos="1985"/>
        </w:tabs>
        <w:overflowPunct/>
        <w:autoSpaceDE/>
        <w:autoSpaceDN/>
        <w:adjustRightInd/>
        <w:spacing w:before="0"/>
        <w:textAlignment w:val="auto"/>
        <w:rPr>
          <w:szCs w:val="24"/>
          <w:lang w:eastAsia="zh-CN"/>
        </w:rPr>
      </w:pPr>
    </w:p>
    <w:p w14:paraId="4BB24C74" w14:textId="2FBC13E1" w:rsidR="005709B8" w:rsidRDefault="005709B8">
      <w:pPr>
        <w:tabs>
          <w:tab w:val="clear" w:pos="794"/>
          <w:tab w:val="clear" w:pos="1191"/>
          <w:tab w:val="clear" w:pos="1588"/>
          <w:tab w:val="clear" w:pos="1985"/>
        </w:tabs>
        <w:overflowPunct/>
        <w:autoSpaceDE/>
        <w:autoSpaceDN/>
        <w:adjustRightInd/>
        <w:spacing w:before="0"/>
        <w:textAlignment w:val="auto"/>
        <w:rPr>
          <w:szCs w:val="24"/>
          <w:lang w:eastAsia="zh-CN"/>
        </w:rPr>
      </w:pPr>
      <w:r>
        <w:rPr>
          <w:szCs w:val="24"/>
          <w:lang w:eastAsia="zh-CN"/>
        </w:rPr>
        <w:br w:type="page"/>
      </w:r>
    </w:p>
    <w:p w14:paraId="6CF47B94" w14:textId="18C1491D" w:rsidR="002929E0" w:rsidRPr="004605F8" w:rsidRDefault="009F2382" w:rsidP="00716B4D">
      <w:pPr>
        <w:pStyle w:val="Heading1"/>
        <w:tabs>
          <w:tab w:val="clear" w:pos="794"/>
          <w:tab w:val="clear" w:pos="1191"/>
          <w:tab w:val="clear" w:pos="1588"/>
          <w:tab w:val="clear" w:pos="1985"/>
        </w:tabs>
        <w:overflowPunct/>
        <w:autoSpaceDE/>
        <w:autoSpaceDN/>
        <w:adjustRightInd/>
        <w:spacing w:before="120" w:after="120"/>
        <w:ind w:left="0" w:firstLine="0"/>
        <w:textAlignment w:val="auto"/>
        <w:rPr>
          <w:rFonts w:cstheme="minorHAnsi"/>
          <w:szCs w:val="24"/>
          <w:lang w:eastAsia="zh-CN"/>
        </w:rPr>
      </w:pPr>
      <w:bookmarkStart w:id="12" w:name="lt_pId026"/>
      <w:r>
        <w:rPr>
          <w:rFonts w:cstheme="minorHAnsi"/>
          <w:szCs w:val="24"/>
          <w:lang w:eastAsia="zh-CN"/>
        </w:rPr>
        <w:lastRenderedPageBreak/>
        <w:t>1</w:t>
      </w:r>
      <w:r>
        <w:rPr>
          <w:rFonts w:cstheme="minorHAnsi"/>
          <w:szCs w:val="24"/>
          <w:lang w:eastAsia="zh-CN"/>
        </w:rPr>
        <w:tab/>
      </w:r>
      <w:r w:rsidR="006A6257">
        <w:rPr>
          <w:rFonts w:cstheme="minorHAnsi"/>
          <w:szCs w:val="24"/>
          <w:lang w:eastAsia="zh-CN"/>
        </w:rPr>
        <w:t>背景</w:t>
      </w:r>
      <w:bookmarkEnd w:id="12"/>
    </w:p>
    <w:p w14:paraId="47AC60F1" w14:textId="39AF002B" w:rsidR="006A6257" w:rsidRPr="006A6257" w:rsidRDefault="006A6257" w:rsidP="00DA1CD2">
      <w:pPr>
        <w:spacing w:after="120"/>
        <w:ind w:firstLineChars="200" w:firstLine="480"/>
        <w:rPr>
          <w:rFonts w:cstheme="minorHAnsi"/>
          <w:szCs w:val="24"/>
          <w:lang w:eastAsia="zh-CN"/>
        </w:rPr>
      </w:pPr>
      <w:bookmarkStart w:id="13" w:name="_Hlk32562265"/>
      <w:r w:rsidRPr="006A6257">
        <w:rPr>
          <w:rFonts w:cstheme="minorHAnsi" w:hint="eastAsia"/>
          <w:szCs w:val="24"/>
          <w:lang w:eastAsia="zh-CN"/>
        </w:rPr>
        <w:t>2019</w:t>
      </w:r>
      <w:r w:rsidRPr="006A6257">
        <w:rPr>
          <w:rFonts w:cstheme="minorHAnsi" w:hint="eastAsia"/>
          <w:szCs w:val="24"/>
          <w:lang w:eastAsia="zh-CN"/>
        </w:rPr>
        <w:t>年无线电通信</w:t>
      </w:r>
      <w:r w:rsidR="007C5824">
        <w:rPr>
          <w:rFonts w:cstheme="minorHAnsi" w:hint="eastAsia"/>
          <w:szCs w:val="24"/>
          <w:lang w:eastAsia="zh-CN"/>
        </w:rPr>
        <w:t>全会</w:t>
      </w:r>
      <w:r w:rsidR="00DA1CD2">
        <w:rPr>
          <w:rFonts w:cstheme="minorHAnsi" w:hint="eastAsia"/>
          <w:szCs w:val="24"/>
          <w:lang w:eastAsia="zh-CN"/>
        </w:rPr>
        <w:t>（</w:t>
      </w:r>
      <w:r w:rsidRPr="006A6257">
        <w:rPr>
          <w:rFonts w:cstheme="minorHAnsi" w:hint="eastAsia"/>
          <w:szCs w:val="24"/>
          <w:lang w:eastAsia="zh-CN"/>
        </w:rPr>
        <w:t>RA-19</w:t>
      </w:r>
      <w:r w:rsidR="00DA1CD2">
        <w:rPr>
          <w:rFonts w:cstheme="minorHAnsi" w:hint="eastAsia"/>
          <w:szCs w:val="24"/>
          <w:lang w:eastAsia="zh-CN"/>
        </w:rPr>
        <w:t>）</w:t>
      </w:r>
      <w:r w:rsidRPr="006A6257">
        <w:rPr>
          <w:rFonts w:cstheme="minorHAnsi" w:hint="eastAsia"/>
          <w:szCs w:val="24"/>
          <w:lang w:eastAsia="zh-CN"/>
        </w:rPr>
        <w:t>于</w:t>
      </w:r>
      <w:r w:rsidRPr="006A6257">
        <w:rPr>
          <w:rFonts w:cstheme="minorHAnsi" w:hint="eastAsia"/>
          <w:szCs w:val="24"/>
          <w:lang w:eastAsia="zh-CN"/>
        </w:rPr>
        <w:t>2019</w:t>
      </w:r>
      <w:r w:rsidRPr="006A6257">
        <w:rPr>
          <w:rFonts w:cstheme="minorHAnsi" w:hint="eastAsia"/>
          <w:szCs w:val="24"/>
          <w:lang w:eastAsia="zh-CN"/>
        </w:rPr>
        <w:t>年</w:t>
      </w:r>
      <w:r w:rsidRPr="006A6257">
        <w:rPr>
          <w:rFonts w:cstheme="minorHAnsi" w:hint="eastAsia"/>
          <w:szCs w:val="24"/>
          <w:lang w:eastAsia="zh-CN"/>
        </w:rPr>
        <w:t>10</w:t>
      </w:r>
      <w:r w:rsidRPr="006A6257">
        <w:rPr>
          <w:rFonts w:cstheme="minorHAnsi" w:hint="eastAsia"/>
          <w:szCs w:val="24"/>
          <w:lang w:eastAsia="zh-CN"/>
        </w:rPr>
        <w:t>月</w:t>
      </w:r>
      <w:r w:rsidRPr="006A6257">
        <w:rPr>
          <w:rFonts w:cstheme="minorHAnsi" w:hint="eastAsia"/>
          <w:szCs w:val="24"/>
          <w:lang w:eastAsia="zh-CN"/>
        </w:rPr>
        <w:t>21</w:t>
      </w:r>
      <w:r w:rsidRPr="006A6257">
        <w:rPr>
          <w:rFonts w:cstheme="minorHAnsi" w:hint="eastAsia"/>
          <w:szCs w:val="24"/>
          <w:lang w:eastAsia="zh-CN"/>
        </w:rPr>
        <w:t>日至</w:t>
      </w:r>
      <w:r w:rsidRPr="006A6257">
        <w:rPr>
          <w:rFonts w:cstheme="minorHAnsi" w:hint="eastAsia"/>
          <w:szCs w:val="24"/>
          <w:lang w:eastAsia="zh-CN"/>
        </w:rPr>
        <w:t>25</w:t>
      </w:r>
      <w:r w:rsidRPr="006A6257">
        <w:rPr>
          <w:rFonts w:cstheme="minorHAnsi" w:hint="eastAsia"/>
          <w:szCs w:val="24"/>
          <w:lang w:eastAsia="zh-CN"/>
        </w:rPr>
        <w:t>日在埃及沙姆沙伊赫举行，随后</w:t>
      </w:r>
      <w:r w:rsidRPr="006A6257">
        <w:rPr>
          <w:rFonts w:cstheme="minorHAnsi" w:hint="eastAsia"/>
          <w:szCs w:val="24"/>
          <w:lang w:eastAsia="zh-CN"/>
        </w:rPr>
        <w:t>2019</w:t>
      </w:r>
      <w:r w:rsidRPr="006A6257">
        <w:rPr>
          <w:rFonts w:cstheme="minorHAnsi" w:hint="eastAsia"/>
          <w:szCs w:val="24"/>
          <w:lang w:eastAsia="zh-CN"/>
        </w:rPr>
        <w:t>年世界无线电通信大会</w:t>
      </w:r>
      <w:r w:rsidR="00DA1CD2">
        <w:rPr>
          <w:rFonts w:cstheme="minorHAnsi" w:hint="eastAsia"/>
          <w:szCs w:val="24"/>
          <w:lang w:eastAsia="zh-CN"/>
        </w:rPr>
        <w:t>（</w:t>
      </w:r>
      <w:r w:rsidRPr="006A6257">
        <w:rPr>
          <w:rFonts w:cstheme="minorHAnsi" w:hint="eastAsia"/>
          <w:szCs w:val="24"/>
          <w:lang w:eastAsia="zh-CN"/>
        </w:rPr>
        <w:t>WRC-19</w:t>
      </w:r>
      <w:r w:rsidR="00DA1CD2">
        <w:rPr>
          <w:rFonts w:cstheme="minorHAnsi" w:hint="eastAsia"/>
          <w:szCs w:val="24"/>
          <w:lang w:eastAsia="zh-CN"/>
        </w:rPr>
        <w:t>）</w:t>
      </w:r>
      <w:r w:rsidRPr="006A6257">
        <w:rPr>
          <w:rFonts w:cstheme="minorHAnsi" w:hint="eastAsia"/>
          <w:szCs w:val="24"/>
          <w:lang w:eastAsia="zh-CN"/>
        </w:rPr>
        <w:t>于</w:t>
      </w:r>
      <w:r w:rsidRPr="006A6257">
        <w:rPr>
          <w:rFonts w:cstheme="minorHAnsi" w:hint="eastAsia"/>
          <w:szCs w:val="24"/>
          <w:lang w:eastAsia="zh-CN"/>
        </w:rPr>
        <w:t>2019</w:t>
      </w:r>
      <w:r w:rsidRPr="006A6257">
        <w:rPr>
          <w:rFonts w:cstheme="minorHAnsi" w:hint="eastAsia"/>
          <w:szCs w:val="24"/>
          <w:lang w:eastAsia="zh-CN"/>
        </w:rPr>
        <w:t>年</w:t>
      </w:r>
      <w:r w:rsidRPr="006A6257">
        <w:rPr>
          <w:rFonts w:cstheme="minorHAnsi" w:hint="eastAsia"/>
          <w:szCs w:val="24"/>
          <w:lang w:eastAsia="zh-CN"/>
        </w:rPr>
        <w:t>10</w:t>
      </w:r>
      <w:r w:rsidRPr="006A6257">
        <w:rPr>
          <w:rFonts w:cstheme="minorHAnsi" w:hint="eastAsia"/>
          <w:szCs w:val="24"/>
          <w:lang w:eastAsia="zh-CN"/>
        </w:rPr>
        <w:t>月</w:t>
      </w:r>
      <w:r w:rsidRPr="006A6257">
        <w:rPr>
          <w:rFonts w:cstheme="minorHAnsi" w:hint="eastAsia"/>
          <w:szCs w:val="24"/>
          <w:lang w:eastAsia="zh-CN"/>
        </w:rPr>
        <w:t>28</w:t>
      </w:r>
      <w:r w:rsidRPr="006A6257">
        <w:rPr>
          <w:rFonts w:cstheme="minorHAnsi" w:hint="eastAsia"/>
          <w:szCs w:val="24"/>
          <w:lang w:eastAsia="zh-CN"/>
        </w:rPr>
        <w:t>日至</w:t>
      </w:r>
      <w:r w:rsidRPr="006A6257">
        <w:rPr>
          <w:rFonts w:cstheme="minorHAnsi" w:hint="eastAsia"/>
          <w:szCs w:val="24"/>
          <w:lang w:eastAsia="zh-CN"/>
        </w:rPr>
        <w:t>11</w:t>
      </w:r>
      <w:r w:rsidRPr="006A6257">
        <w:rPr>
          <w:rFonts w:cstheme="minorHAnsi" w:hint="eastAsia"/>
          <w:szCs w:val="24"/>
          <w:lang w:eastAsia="zh-CN"/>
        </w:rPr>
        <w:t>月</w:t>
      </w:r>
      <w:r w:rsidRPr="006A6257">
        <w:rPr>
          <w:rFonts w:cstheme="minorHAnsi" w:hint="eastAsia"/>
          <w:szCs w:val="24"/>
          <w:lang w:eastAsia="zh-CN"/>
        </w:rPr>
        <w:t>22</w:t>
      </w:r>
      <w:r w:rsidRPr="006A6257">
        <w:rPr>
          <w:rFonts w:cstheme="minorHAnsi" w:hint="eastAsia"/>
          <w:szCs w:val="24"/>
          <w:lang w:eastAsia="zh-CN"/>
        </w:rPr>
        <w:t>日举行。来自</w:t>
      </w:r>
      <w:r w:rsidRPr="006A6257">
        <w:rPr>
          <w:rFonts w:cstheme="minorHAnsi" w:hint="eastAsia"/>
          <w:szCs w:val="24"/>
          <w:lang w:eastAsia="zh-CN"/>
        </w:rPr>
        <w:t>163</w:t>
      </w:r>
      <w:r w:rsidRPr="006A6257">
        <w:rPr>
          <w:rFonts w:cstheme="minorHAnsi" w:hint="eastAsia"/>
          <w:szCs w:val="24"/>
          <w:lang w:eastAsia="zh-CN"/>
        </w:rPr>
        <w:t>个国家的约</w:t>
      </w:r>
      <w:r w:rsidRPr="006A6257">
        <w:rPr>
          <w:rFonts w:cstheme="minorHAnsi" w:hint="eastAsia"/>
          <w:szCs w:val="24"/>
          <w:lang w:eastAsia="zh-CN"/>
        </w:rPr>
        <w:t>3400</w:t>
      </w:r>
      <w:r w:rsidRPr="006A6257">
        <w:rPr>
          <w:rFonts w:cstheme="minorHAnsi" w:hint="eastAsia"/>
          <w:szCs w:val="24"/>
          <w:lang w:eastAsia="zh-CN"/>
        </w:rPr>
        <w:t>名与会者参加了会议，会议收到了</w:t>
      </w:r>
      <w:r w:rsidRPr="006A6257">
        <w:rPr>
          <w:rFonts w:cstheme="minorHAnsi" w:hint="eastAsia"/>
          <w:szCs w:val="24"/>
          <w:lang w:eastAsia="zh-CN"/>
        </w:rPr>
        <w:t>568</w:t>
      </w:r>
      <w:r w:rsidRPr="006A6257">
        <w:rPr>
          <w:rFonts w:cstheme="minorHAnsi" w:hint="eastAsia"/>
          <w:szCs w:val="24"/>
          <w:lang w:eastAsia="zh-CN"/>
        </w:rPr>
        <w:t>份文件，并举行了</w:t>
      </w:r>
      <w:r w:rsidRPr="006A6257">
        <w:rPr>
          <w:rFonts w:cstheme="minorHAnsi" w:hint="eastAsia"/>
          <w:szCs w:val="24"/>
          <w:lang w:eastAsia="zh-CN"/>
        </w:rPr>
        <w:t>14</w:t>
      </w:r>
      <w:r w:rsidRPr="006A6257">
        <w:rPr>
          <w:rFonts w:cstheme="minorHAnsi" w:hint="eastAsia"/>
          <w:szCs w:val="24"/>
          <w:lang w:eastAsia="zh-CN"/>
        </w:rPr>
        <w:t>次全体会议。埃及的</w:t>
      </w:r>
      <w:r w:rsidR="007C5824" w:rsidRPr="004605F8">
        <w:rPr>
          <w:rFonts w:cstheme="minorHAnsi"/>
          <w:szCs w:val="24"/>
          <w:lang w:eastAsia="zh-CN"/>
        </w:rPr>
        <w:t>Amr Badawi</w:t>
      </w:r>
      <w:r w:rsidRPr="006A6257">
        <w:rPr>
          <w:rFonts w:cstheme="minorHAnsi" w:hint="eastAsia"/>
          <w:szCs w:val="24"/>
          <w:lang w:eastAsia="zh-CN"/>
        </w:rPr>
        <w:t>博士被任命为</w:t>
      </w:r>
      <w:r w:rsidR="007C5824">
        <w:rPr>
          <w:rFonts w:cstheme="minorHAnsi" w:hint="eastAsia"/>
          <w:szCs w:val="24"/>
          <w:lang w:eastAsia="zh-CN"/>
        </w:rPr>
        <w:t>WRC-</w:t>
      </w:r>
      <w:r w:rsidRPr="006A6257">
        <w:rPr>
          <w:rFonts w:cstheme="minorHAnsi" w:hint="eastAsia"/>
          <w:szCs w:val="24"/>
          <w:lang w:eastAsia="zh-CN"/>
        </w:rPr>
        <w:t>19</w:t>
      </w:r>
      <w:r w:rsidRPr="006A6257">
        <w:rPr>
          <w:rFonts w:cstheme="minorHAnsi" w:hint="eastAsia"/>
          <w:szCs w:val="24"/>
          <w:lang w:eastAsia="zh-CN"/>
        </w:rPr>
        <w:t>主席。</w:t>
      </w:r>
    </w:p>
    <w:p w14:paraId="7F42A9A6" w14:textId="01718ABB" w:rsidR="002929E0" w:rsidRPr="004605F8" w:rsidRDefault="006A6257" w:rsidP="00DA1CD2">
      <w:pPr>
        <w:spacing w:after="120"/>
        <w:ind w:firstLineChars="200" w:firstLine="480"/>
        <w:rPr>
          <w:rFonts w:cstheme="minorHAnsi"/>
          <w:szCs w:val="24"/>
          <w:lang w:eastAsia="zh-CN"/>
        </w:rPr>
      </w:pPr>
      <w:r w:rsidRPr="006A6257">
        <w:rPr>
          <w:rFonts w:cstheme="minorHAnsi" w:hint="eastAsia"/>
          <w:szCs w:val="24"/>
          <w:lang w:eastAsia="zh-CN"/>
        </w:rPr>
        <w:t>WRC</w:t>
      </w:r>
      <w:r w:rsidR="00202D32">
        <w:rPr>
          <w:rFonts w:cstheme="minorHAnsi" w:hint="eastAsia"/>
          <w:szCs w:val="24"/>
          <w:lang w:eastAsia="zh-CN"/>
        </w:rPr>
        <w:t>-19</w:t>
      </w:r>
      <w:r w:rsidR="00156B02">
        <w:rPr>
          <w:rFonts w:cstheme="minorHAnsi" w:hint="eastAsia"/>
          <w:szCs w:val="24"/>
          <w:lang w:eastAsia="zh-CN"/>
        </w:rPr>
        <w:t>设立了以下七个委员会和一个全体会议特设</w:t>
      </w:r>
      <w:r w:rsidRPr="006A6257">
        <w:rPr>
          <w:rFonts w:cstheme="minorHAnsi" w:hint="eastAsia"/>
          <w:szCs w:val="24"/>
          <w:lang w:eastAsia="zh-CN"/>
        </w:rPr>
        <w:t>组来履行其职责</w:t>
      </w:r>
      <w:r w:rsidR="00202D32">
        <w:rPr>
          <w:rFonts w:cstheme="minorHAnsi" w:hint="eastAsia"/>
          <w:szCs w:val="24"/>
          <w:lang w:eastAsia="zh-CN"/>
        </w:rPr>
        <w:t>：</w:t>
      </w:r>
    </w:p>
    <w:p w14:paraId="3B733912" w14:textId="4978CDC8" w:rsidR="002929E0" w:rsidRPr="004605F8" w:rsidRDefault="004D13D3" w:rsidP="00B407D0">
      <w:pPr>
        <w:pStyle w:val="enumlev1"/>
        <w:rPr>
          <w:lang w:eastAsia="zh-CN"/>
        </w:rPr>
      </w:pPr>
      <w:bookmarkStart w:id="14" w:name="lt_pId031"/>
      <w:bookmarkEnd w:id="13"/>
      <w:r w:rsidRPr="004D13D3">
        <w:rPr>
          <w:lang w:eastAsia="zh-CN"/>
        </w:rPr>
        <w:t>–</w:t>
      </w:r>
      <w:r>
        <w:rPr>
          <w:lang w:eastAsia="zh-CN"/>
        </w:rPr>
        <w:tab/>
      </w:r>
      <w:r w:rsidR="00B407D0">
        <w:rPr>
          <w:rFonts w:hint="eastAsia"/>
          <w:lang w:eastAsia="zh-CN"/>
        </w:rPr>
        <w:t>第</w:t>
      </w:r>
      <w:r w:rsidR="00B407D0">
        <w:rPr>
          <w:rFonts w:hint="eastAsia"/>
          <w:lang w:eastAsia="zh-CN"/>
        </w:rPr>
        <w:t>1</w:t>
      </w:r>
      <w:r w:rsidR="00B407D0">
        <w:rPr>
          <w:rFonts w:hint="eastAsia"/>
          <w:lang w:eastAsia="zh-CN"/>
        </w:rPr>
        <w:t>委员会：指导委员会</w:t>
      </w:r>
      <w:r w:rsidR="00DA1CD2">
        <w:rPr>
          <w:rFonts w:hint="eastAsia"/>
          <w:lang w:eastAsia="zh-CN"/>
        </w:rPr>
        <w:t>（</w:t>
      </w:r>
      <w:r w:rsidR="00B407D0">
        <w:rPr>
          <w:rFonts w:hint="eastAsia"/>
          <w:lang w:eastAsia="zh-CN"/>
        </w:rPr>
        <w:t>由大会主席和副主席以及各委员会主席和副主席组成</w:t>
      </w:r>
      <w:r w:rsidR="00DA1CD2">
        <w:rPr>
          <w:rFonts w:hint="eastAsia"/>
          <w:lang w:eastAsia="zh-CN"/>
        </w:rPr>
        <w:t>）</w:t>
      </w:r>
      <w:bookmarkEnd w:id="14"/>
    </w:p>
    <w:p w14:paraId="30D79BD4" w14:textId="253A6DC3" w:rsidR="00341F3E" w:rsidRDefault="004D13D3" w:rsidP="00341F3E">
      <w:pPr>
        <w:pStyle w:val="enumlev1"/>
        <w:rPr>
          <w:lang w:eastAsia="zh-CN"/>
        </w:rPr>
      </w:pPr>
      <w:bookmarkStart w:id="15" w:name="lt_pId032"/>
      <w:r w:rsidRPr="004D13D3">
        <w:rPr>
          <w:lang w:eastAsia="zh-CN"/>
        </w:rPr>
        <w:t>–</w:t>
      </w:r>
      <w:r>
        <w:rPr>
          <w:lang w:eastAsia="zh-CN"/>
        </w:rPr>
        <w:tab/>
      </w:r>
      <w:r w:rsidR="00341F3E">
        <w:rPr>
          <w:rFonts w:hint="eastAsia"/>
          <w:lang w:eastAsia="zh-CN"/>
        </w:rPr>
        <w:t>第</w:t>
      </w:r>
      <w:r w:rsidR="00341F3E">
        <w:rPr>
          <w:rFonts w:hint="eastAsia"/>
          <w:lang w:eastAsia="zh-CN"/>
        </w:rPr>
        <w:t>2</w:t>
      </w:r>
      <w:r w:rsidR="00341F3E">
        <w:rPr>
          <w:rFonts w:hint="eastAsia"/>
          <w:lang w:eastAsia="zh-CN"/>
        </w:rPr>
        <w:t>委员会：证书审查委员会</w:t>
      </w:r>
      <w:r w:rsidR="00DA1CD2">
        <w:rPr>
          <w:rFonts w:hint="eastAsia"/>
          <w:lang w:eastAsia="zh-CN"/>
        </w:rPr>
        <w:t>（</w:t>
      </w:r>
      <w:r w:rsidR="00341F3E">
        <w:rPr>
          <w:rFonts w:hint="eastAsia"/>
          <w:lang w:eastAsia="zh-CN"/>
        </w:rPr>
        <w:t>由哈萨克斯坦的</w:t>
      </w:r>
      <w:r w:rsidR="00341F3E" w:rsidRPr="004605F8">
        <w:rPr>
          <w:lang w:eastAsia="zh-CN"/>
        </w:rPr>
        <w:t>Timofey Kim</w:t>
      </w:r>
      <w:r w:rsidR="00341F3E">
        <w:rPr>
          <w:rFonts w:hint="eastAsia"/>
          <w:lang w:eastAsia="zh-CN"/>
        </w:rPr>
        <w:t>先生担任主席</w:t>
      </w:r>
      <w:r w:rsidR="00DA1CD2">
        <w:rPr>
          <w:rFonts w:hint="eastAsia"/>
          <w:lang w:eastAsia="zh-CN"/>
        </w:rPr>
        <w:t>）</w:t>
      </w:r>
    </w:p>
    <w:p w14:paraId="54555293" w14:textId="64F32C3B" w:rsidR="00890D6D" w:rsidRDefault="004D13D3" w:rsidP="00890D6D">
      <w:pPr>
        <w:pStyle w:val="enumlev1"/>
        <w:rPr>
          <w:lang w:eastAsia="zh-CN"/>
        </w:rPr>
      </w:pPr>
      <w:bookmarkStart w:id="16" w:name="lt_pId033"/>
      <w:bookmarkEnd w:id="15"/>
      <w:r w:rsidRPr="004D13D3">
        <w:rPr>
          <w:lang w:eastAsia="zh-CN"/>
        </w:rPr>
        <w:t>–</w:t>
      </w:r>
      <w:r>
        <w:rPr>
          <w:lang w:eastAsia="zh-CN"/>
        </w:rPr>
        <w:tab/>
      </w:r>
      <w:r w:rsidR="00890D6D">
        <w:rPr>
          <w:rFonts w:hint="eastAsia"/>
          <w:lang w:eastAsia="zh-CN"/>
        </w:rPr>
        <w:t>第</w:t>
      </w:r>
      <w:r w:rsidR="00890D6D">
        <w:rPr>
          <w:rFonts w:hint="eastAsia"/>
          <w:lang w:eastAsia="zh-CN"/>
        </w:rPr>
        <w:t>3</w:t>
      </w:r>
      <w:r w:rsidR="00890D6D">
        <w:rPr>
          <w:rFonts w:hint="eastAsia"/>
          <w:lang w:eastAsia="zh-CN"/>
        </w:rPr>
        <w:t>委员会：预算控制委员会</w:t>
      </w:r>
      <w:r w:rsidR="00DA1CD2">
        <w:rPr>
          <w:rFonts w:hint="eastAsia"/>
          <w:lang w:eastAsia="zh-CN"/>
        </w:rPr>
        <w:t>（</w:t>
      </w:r>
      <w:r w:rsidR="00890D6D">
        <w:rPr>
          <w:rFonts w:hint="eastAsia"/>
          <w:lang w:eastAsia="zh-CN"/>
        </w:rPr>
        <w:t>由肯尼亚的</w:t>
      </w:r>
      <w:r w:rsidR="00890D6D" w:rsidRPr="004605F8">
        <w:rPr>
          <w:lang w:eastAsia="zh-CN"/>
        </w:rPr>
        <w:t>Daniel Obam</w:t>
      </w:r>
      <w:r w:rsidR="00890D6D">
        <w:rPr>
          <w:rFonts w:hint="eastAsia"/>
          <w:lang w:eastAsia="zh-CN"/>
        </w:rPr>
        <w:t>先生担任主席</w:t>
      </w:r>
      <w:r w:rsidR="00DA1CD2">
        <w:rPr>
          <w:rFonts w:hint="eastAsia"/>
          <w:lang w:eastAsia="zh-CN"/>
        </w:rPr>
        <w:t>）</w:t>
      </w:r>
    </w:p>
    <w:p w14:paraId="1B822654" w14:textId="4B8DC6BC" w:rsidR="00103C9A" w:rsidRDefault="004D13D3" w:rsidP="00103C9A">
      <w:pPr>
        <w:pStyle w:val="enumlev1"/>
        <w:rPr>
          <w:lang w:eastAsia="zh-CN"/>
        </w:rPr>
      </w:pPr>
      <w:bookmarkStart w:id="17" w:name="lt_pId034"/>
      <w:bookmarkEnd w:id="16"/>
      <w:r w:rsidRPr="004D13D3">
        <w:t>–</w:t>
      </w:r>
      <w:r>
        <w:tab/>
      </w:r>
      <w:r w:rsidR="00103C9A">
        <w:rPr>
          <w:rFonts w:hint="eastAsia"/>
          <w:lang w:eastAsia="zh-CN"/>
        </w:rPr>
        <w:t>第</w:t>
      </w:r>
      <w:r w:rsidR="00103C9A">
        <w:rPr>
          <w:rFonts w:hint="eastAsia"/>
          <w:lang w:eastAsia="zh-CN"/>
        </w:rPr>
        <w:t>4</w:t>
      </w:r>
      <w:r w:rsidR="00103C9A">
        <w:rPr>
          <w:rFonts w:hint="eastAsia"/>
          <w:lang w:eastAsia="zh-CN"/>
        </w:rPr>
        <w:t>委员会：关于地面问题的</w:t>
      </w:r>
      <w:r w:rsidR="00103C9A">
        <w:rPr>
          <w:rFonts w:hint="eastAsia"/>
          <w:lang w:eastAsia="zh-CN"/>
        </w:rPr>
        <w:t>WRC-19</w:t>
      </w:r>
      <w:r w:rsidR="00103C9A">
        <w:rPr>
          <w:rFonts w:hint="eastAsia"/>
          <w:lang w:eastAsia="zh-CN"/>
        </w:rPr>
        <w:t>具体议项</w:t>
      </w:r>
      <w:r w:rsidR="00DA1CD2">
        <w:rPr>
          <w:rFonts w:hint="eastAsia"/>
          <w:lang w:eastAsia="zh-CN"/>
        </w:rPr>
        <w:t>（</w:t>
      </w:r>
      <w:r w:rsidR="00103C9A">
        <w:rPr>
          <w:rFonts w:hint="eastAsia"/>
          <w:lang w:eastAsia="zh-CN"/>
        </w:rPr>
        <w:t>由墨西哥的</w:t>
      </w:r>
      <w:r w:rsidR="00103C9A" w:rsidRPr="004605F8">
        <w:rPr>
          <w:lang w:eastAsia="en-GB"/>
        </w:rPr>
        <w:t>José Arias Franco</w:t>
      </w:r>
      <w:r w:rsidR="00103C9A">
        <w:rPr>
          <w:rFonts w:hint="eastAsia"/>
          <w:lang w:eastAsia="zh-CN"/>
        </w:rPr>
        <w:t>先生担任主席</w:t>
      </w:r>
      <w:r w:rsidR="00DA1CD2">
        <w:rPr>
          <w:rFonts w:hint="eastAsia"/>
          <w:lang w:eastAsia="zh-CN"/>
        </w:rPr>
        <w:t>）</w:t>
      </w:r>
    </w:p>
    <w:p w14:paraId="129402E5" w14:textId="488AA9F7" w:rsidR="00F518E5" w:rsidRDefault="004D13D3" w:rsidP="00F518E5">
      <w:pPr>
        <w:pStyle w:val="enumlev1"/>
        <w:rPr>
          <w:lang w:eastAsia="zh-CN"/>
        </w:rPr>
      </w:pPr>
      <w:bookmarkStart w:id="18" w:name="lt_pId035"/>
      <w:bookmarkEnd w:id="17"/>
      <w:r w:rsidRPr="004D13D3">
        <w:rPr>
          <w:lang w:eastAsia="zh-CN"/>
        </w:rPr>
        <w:t>–</w:t>
      </w:r>
      <w:r>
        <w:rPr>
          <w:lang w:eastAsia="zh-CN"/>
        </w:rPr>
        <w:tab/>
      </w:r>
      <w:r w:rsidR="00F518E5">
        <w:rPr>
          <w:rFonts w:hint="eastAsia"/>
          <w:lang w:eastAsia="zh-CN"/>
        </w:rPr>
        <w:t>第</w:t>
      </w:r>
      <w:r w:rsidR="00F518E5">
        <w:rPr>
          <w:rFonts w:hint="eastAsia"/>
          <w:lang w:eastAsia="zh-CN"/>
        </w:rPr>
        <w:t>5</w:t>
      </w:r>
      <w:r w:rsidR="00F518E5">
        <w:rPr>
          <w:rFonts w:hint="eastAsia"/>
          <w:lang w:eastAsia="zh-CN"/>
        </w:rPr>
        <w:t>委员会：关于卫星问题的</w:t>
      </w:r>
      <w:r w:rsidR="00F518E5">
        <w:rPr>
          <w:rFonts w:hint="eastAsia"/>
          <w:lang w:eastAsia="zh-CN"/>
        </w:rPr>
        <w:t>WRC-19</w:t>
      </w:r>
      <w:r w:rsidR="00F518E5">
        <w:rPr>
          <w:rFonts w:hint="eastAsia"/>
          <w:lang w:eastAsia="zh-CN"/>
        </w:rPr>
        <w:t>具体议项</w:t>
      </w:r>
      <w:r w:rsidR="00DA1CD2">
        <w:rPr>
          <w:rFonts w:hint="eastAsia"/>
          <w:lang w:eastAsia="zh-CN"/>
        </w:rPr>
        <w:t>（</w:t>
      </w:r>
      <w:r w:rsidR="00F518E5">
        <w:rPr>
          <w:rFonts w:hint="eastAsia"/>
          <w:lang w:eastAsia="zh-CN"/>
        </w:rPr>
        <w:t>由日本的</w:t>
      </w:r>
      <w:r w:rsidR="00F518E5" w:rsidRPr="004605F8">
        <w:rPr>
          <w:lang w:eastAsia="zh-CN"/>
        </w:rPr>
        <w:t xml:space="preserve">Nobuyuki </w:t>
      </w:r>
      <w:r w:rsidR="00F83223" w:rsidRPr="00F83223">
        <w:rPr>
          <w:lang w:eastAsia="zh-CN"/>
        </w:rPr>
        <w:t>Kawai</w:t>
      </w:r>
      <w:r w:rsidR="00F518E5">
        <w:rPr>
          <w:rFonts w:hint="eastAsia"/>
          <w:lang w:eastAsia="zh-CN"/>
        </w:rPr>
        <w:t>先生担任主席</w:t>
      </w:r>
      <w:r w:rsidR="00DA1CD2">
        <w:rPr>
          <w:rFonts w:hint="eastAsia"/>
          <w:lang w:eastAsia="zh-CN"/>
        </w:rPr>
        <w:t>）</w:t>
      </w:r>
    </w:p>
    <w:p w14:paraId="3F25E2B6" w14:textId="6809B4A5" w:rsidR="00EA41DB" w:rsidRDefault="004D13D3" w:rsidP="00EA41DB">
      <w:pPr>
        <w:pStyle w:val="enumlev1"/>
        <w:rPr>
          <w:lang w:eastAsia="zh-CN"/>
        </w:rPr>
      </w:pPr>
      <w:bookmarkStart w:id="19" w:name="lt_pId036"/>
      <w:bookmarkEnd w:id="18"/>
      <w:r w:rsidRPr="004D13D3">
        <w:rPr>
          <w:lang w:eastAsia="zh-CN"/>
        </w:rPr>
        <w:t>–</w:t>
      </w:r>
      <w:r>
        <w:rPr>
          <w:lang w:eastAsia="zh-CN"/>
        </w:rPr>
        <w:tab/>
      </w:r>
      <w:r w:rsidR="00EA41DB">
        <w:rPr>
          <w:rFonts w:hint="eastAsia"/>
          <w:lang w:eastAsia="zh-CN"/>
        </w:rPr>
        <w:t>第</w:t>
      </w:r>
      <w:r w:rsidR="00EA41DB">
        <w:rPr>
          <w:rFonts w:hint="eastAsia"/>
          <w:lang w:eastAsia="zh-CN"/>
        </w:rPr>
        <w:t>6</w:t>
      </w:r>
      <w:r w:rsidR="00EA41DB">
        <w:rPr>
          <w:rFonts w:hint="eastAsia"/>
          <w:lang w:eastAsia="zh-CN"/>
        </w:rPr>
        <w:t>委员会：关于一般性问题和下一届</w:t>
      </w:r>
      <w:r w:rsidR="00EA41DB">
        <w:rPr>
          <w:rFonts w:hint="eastAsia"/>
          <w:lang w:eastAsia="zh-CN"/>
        </w:rPr>
        <w:t>WRC</w:t>
      </w:r>
      <w:r w:rsidR="00EA41DB">
        <w:rPr>
          <w:rFonts w:hint="eastAsia"/>
          <w:lang w:eastAsia="zh-CN"/>
        </w:rPr>
        <w:t>的</w:t>
      </w:r>
      <w:r w:rsidR="00EA41DB">
        <w:rPr>
          <w:rFonts w:hint="eastAsia"/>
          <w:lang w:eastAsia="zh-CN"/>
        </w:rPr>
        <w:t>WRC-19</w:t>
      </w:r>
      <w:r w:rsidR="00EA41DB">
        <w:rPr>
          <w:rFonts w:hint="eastAsia"/>
          <w:lang w:eastAsia="zh-CN"/>
        </w:rPr>
        <w:t>具体议项</w:t>
      </w:r>
      <w:r w:rsidR="00DA1CD2">
        <w:rPr>
          <w:rFonts w:hint="eastAsia"/>
          <w:lang w:eastAsia="zh-CN"/>
        </w:rPr>
        <w:t>（</w:t>
      </w:r>
      <w:r w:rsidR="00EA41DB">
        <w:rPr>
          <w:rFonts w:hint="eastAsia"/>
          <w:lang w:eastAsia="zh-CN"/>
        </w:rPr>
        <w:t>由德国的</w:t>
      </w:r>
      <w:r w:rsidR="00EA41DB" w:rsidRPr="004605F8">
        <w:rPr>
          <w:lang w:eastAsia="zh-CN"/>
        </w:rPr>
        <w:t xml:space="preserve">Martin </w:t>
      </w:r>
      <w:r w:rsidR="00322957" w:rsidRPr="00322957">
        <w:rPr>
          <w:lang w:eastAsia="zh-CN"/>
        </w:rPr>
        <w:t>Weber</w:t>
      </w:r>
      <w:r w:rsidR="00EA41DB">
        <w:rPr>
          <w:rFonts w:hint="eastAsia"/>
          <w:lang w:eastAsia="zh-CN"/>
        </w:rPr>
        <w:t>先生担任主席</w:t>
      </w:r>
      <w:r w:rsidR="00DA1CD2">
        <w:rPr>
          <w:rFonts w:hint="eastAsia"/>
          <w:lang w:eastAsia="zh-CN"/>
        </w:rPr>
        <w:t>）</w:t>
      </w:r>
    </w:p>
    <w:p w14:paraId="4DB1BBF2" w14:textId="3947444F" w:rsidR="00156B02" w:rsidRDefault="004D13D3" w:rsidP="00156B02">
      <w:pPr>
        <w:pStyle w:val="enumlev1"/>
        <w:rPr>
          <w:lang w:eastAsia="zh-CN"/>
        </w:rPr>
      </w:pPr>
      <w:bookmarkStart w:id="20" w:name="lt_pId037"/>
      <w:bookmarkEnd w:id="19"/>
      <w:r w:rsidRPr="004D13D3">
        <w:t>–</w:t>
      </w:r>
      <w:r>
        <w:tab/>
      </w:r>
      <w:r w:rsidR="00156B02">
        <w:rPr>
          <w:rFonts w:hint="eastAsia"/>
          <w:lang w:eastAsia="zh-CN"/>
        </w:rPr>
        <w:t>第</w:t>
      </w:r>
      <w:r w:rsidR="00156B02">
        <w:rPr>
          <w:rFonts w:hint="eastAsia"/>
          <w:lang w:eastAsia="zh-CN"/>
        </w:rPr>
        <w:t>7</w:t>
      </w:r>
      <w:r w:rsidR="00156B02">
        <w:rPr>
          <w:rFonts w:hint="eastAsia"/>
          <w:lang w:eastAsia="zh-CN"/>
        </w:rPr>
        <w:t>委员会：编辑委员会</w:t>
      </w:r>
      <w:r w:rsidR="00DA1CD2">
        <w:rPr>
          <w:rFonts w:hint="eastAsia"/>
          <w:lang w:eastAsia="zh-CN"/>
        </w:rPr>
        <w:t>（</w:t>
      </w:r>
      <w:r w:rsidR="00156B02">
        <w:rPr>
          <w:rFonts w:hint="eastAsia"/>
          <w:lang w:eastAsia="zh-CN"/>
        </w:rPr>
        <w:t>由法国的</w:t>
      </w:r>
      <w:r w:rsidR="00156B02" w:rsidRPr="004605F8">
        <w:t>Christian Rissone</w:t>
      </w:r>
      <w:r w:rsidR="00156B02">
        <w:rPr>
          <w:rFonts w:hint="eastAsia"/>
          <w:lang w:eastAsia="zh-CN"/>
        </w:rPr>
        <w:t>先生担任主席</w:t>
      </w:r>
      <w:r w:rsidR="00DA1CD2">
        <w:rPr>
          <w:rFonts w:hint="eastAsia"/>
          <w:lang w:eastAsia="zh-CN"/>
        </w:rPr>
        <w:t>）</w:t>
      </w:r>
    </w:p>
    <w:p w14:paraId="2EB492AB" w14:textId="6F7E9282" w:rsidR="00156B02" w:rsidRPr="004605F8" w:rsidRDefault="004D13D3" w:rsidP="00156B02">
      <w:pPr>
        <w:pStyle w:val="enumlev1"/>
        <w:rPr>
          <w:lang w:eastAsia="zh-CN"/>
        </w:rPr>
      </w:pPr>
      <w:bookmarkStart w:id="21" w:name="lt_pId038"/>
      <w:bookmarkEnd w:id="20"/>
      <w:r w:rsidRPr="004D13D3">
        <w:t>–</w:t>
      </w:r>
      <w:r>
        <w:tab/>
      </w:r>
      <w:r w:rsidR="00156B02">
        <w:rPr>
          <w:rFonts w:hint="eastAsia"/>
          <w:lang w:eastAsia="zh-CN"/>
        </w:rPr>
        <w:t>全体会议特设组</w:t>
      </w:r>
      <w:r w:rsidR="00DA1CD2">
        <w:rPr>
          <w:rFonts w:hint="eastAsia"/>
          <w:lang w:eastAsia="zh-CN"/>
        </w:rPr>
        <w:t>（</w:t>
      </w:r>
      <w:r w:rsidR="00156B02">
        <w:rPr>
          <w:rFonts w:hint="eastAsia"/>
          <w:lang w:eastAsia="zh-CN"/>
        </w:rPr>
        <w:t>由加拿大的</w:t>
      </w:r>
      <w:r w:rsidR="00156B02" w:rsidRPr="004605F8">
        <w:rPr>
          <w:lang w:eastAsia="zh-CN"/>
        </w:rPr>
        <w:t>Cindy-Lee Cook</w:t>
      </w:r>
      <w:r w:rsidR="00156B02">
        <w:rPr>
          <w:rFonts w:hint="eastAsia"/>
          <w:lang w:eastAsia="zh-CN"/>
        </w:rPr>
        <w:t>女士担任主席</w:t>
      </w:r>
      <w:r w:rsidR="00DA1CD2">
        <w:rPr>
          <w:rFonts w:hint="eastAsia"/>
          <w:lang w:eastAsia="zh-CN"/>
        </w:rPr>
        <w:t>）</w:t>
      </w:r>
      <w:r w:rsidR="00156B02">
        <w:rPr>
          <w:rFonts w:hint="eastAsia"/>
          <w:lang w:eastAsia="zh-CN"/>
        </w:rPr>
        <w:t>。</w:t>
      </w:r>
    </w:p>
    <w:bookmarkEnd w:id="21"/>
    <w:p w14:paraId="6FB803EA" w14:textId="6AF79B89" w:rsidR="002929E0" w:rsidRPr="004605F8" w:rsidRDefault="00AB782A" w:rsidP="00906681">
      <w:pPr>
        <w:spacing w:after="120"/>
        <w:ind w:firstLineChars="200" w:firstLine="480"/>
        <w:rPr>
          <w:bCs/>
          <w:lang w:val="en-US" w:eastAsia="zh-CN"/>
        </w:rPr>
      </w:pPr>
      <w:r>
        <w:rPr>
          <w:rFonts w:hint="eastAsia"/>
          <w:bCs/>
          <w:lang w:val="en-US" w:eastAsia="zh-CN"/>
        </w:rPr>
        <w:t>WRC-</w:t>
      </w:r>
      <w:r w:rsidR="006A6257" w:rsidRPr="006A6257">
        <w:rPr>
          <w:rFonts w:hint="eastAsia"/>
          <w:bCs/>
          <w:lang w:val="en-US" w:eastAsia="zh-CN"/>
        </w:rPr>
        <w:t>23</w:t>
      </w:r>
      <w:r w:rsidR="00CF2DED">
        <w:rPr>
          <w:rFonts w:hint="eastAsia"/>
          <w:bCs/>
          <w:lang w:val="en-US" w:eastAsia="zh-CN"/>
        </w:rPr>
        <w:t>大会</w:t>
      </w:r>
      <w:r w:rsidR="006A6257" w:rsidRPr="006A6257">
        <w:rPr>
          <w:rFonts w:hint="eastAsia"/>
          <w:bCs/>
          <w:lang w:val="en-US" w:eastAsia="zh-CN"/>
        </w:rPr>
        <w:t>筹备会议</w:t>
      </w:r>
      <w:r>
        <w:rPr>
          <w:rFonts w:hint="eastAsia"/>
          <w:bCs/>
          <w:lang w:val="en-US" w:eastAsia="zh-CN"/>
        </w:rPr>
        <w:t>第一次</w:t>
      </w:r>
      <w:r w:rsidRPr="006A6257">
        <w:rPr>
          <w:rFonts w:hint="eastAsia"/>
          <w:bCs/>
          <w:lang w:val="en-US" w:eastAsia="zh-CN"/>
        </w:rPr>
        <w:t>会议</w:t>
      </w:r>
      <w:r w:rsidR="00906681">
        <w:rPr>
          <w:bCs/>
          <w:lang w:val="en-US" w:eastAsia="zh-CN"/>
        </w:rPr>
        <w:t>（</w:t>
      </w:r>
      <w:r w:rsidRPr="004605F8">
        <w:rPr>
          <w:bCs/>
          <w:lang w:val="en-US" w:eastAsia="zh-CN"/>
        </w:rPr>
        <w:t>CPM23-1</w:t>
      </w:r>
      <w:r w:rsidR="00906681">
        <w:rPr>
          <w:bCs/>
          <w:lang w:val="en-US" w:eastAsia="zh-CN"/>
        </w:rPr>
        <w:t>）</w:t>
      </w:r>
      <w:r w:rsidR="006A6257" w:rsidRPr="006A6257">
        <w:rPr>
          <w:rFonts w:hint="eastAsia"/>
          <w:bCs/>
          <w:lang w:val="en-US" w:eastAsia="zh-CN"/>
        </w:rPr>
        <w:t>于</w:t>
      </w:r>
      <w:r w:rsidR="006A6257" w:rsidRPr="006A6257">
        <w:rPr>
          <w:rFonts w:hint="eastAsia"/>
          <w:bCs/>
          <w:lang w:val="en-US" w:eastAsia="zh-CN"/>
        </w:rPr>
        <w:t>2019</w:t>
      </w:r>
      <w:r w:rsidR="006A6257" w:rsidRPr="006A6257">
        <w:rPr>
          <w:rFonts w:hint="eastAsia"/>
          <w:bCs/>
          <w:lang w:val="en-US" w:eastAsia="zh-CN"/>
        </w:rPr>
        <w:t>年</w:t>
      </w:r>
      <w:r w:rsidR="006A6257" w:rsidRPr="006A6257">
        <w:rPr>
          <w:rFonts w:hint="eastAsia"/>
          <w:bCs/>
          <w:lang w:val="en-US" w:eastAsia="zh-CN"/>
        </w:rPr>
        <w:t>11</w:t>
      </w:r>
      <w:r w:rsidR="006A6257" w:rsidRPr="006A6257">
        <w:rPr>
          <w:rFonts w:hint="eastAsia"/>
          <w:bCs/>
          <w:lang w:val="en-US" w:eastAsia="zh-CN"/>
        </w:rPr>
        <w:t>月</w:t>
      </w:r>
      <w:r w:rsidR="006A6257" w:rsidRPr="006A6257">
        <w:rPr>
          <w:rFonts w:hint="eastAsia"/>
          <w:bCs/>
          <w:lang w:val="en-US" w:eastAsia="zh-CN"/>
        </w:rPr>
        <w:t>25</w:t>
      </w:r>
      <w:r w:rsidR="006A6257" w:rsidRPr="006A6257">
        <w:rPr>
          <w:rFonts w:hint="eastAsia"/>
          <w:bCs/>
          <w:lang w:val="en-US" w:eastAsia="zh-CN"/>
        </w:rPr>
        <w:t>日至</w:t>
      </w:r>
      <w:r w:rsidR="006A6257" w:rsidRPr="006A6257">
        <w:rPr>
          <w:rFonts w:hint="eastAsia"/>
          <w:bCs/>
          <w:lang w:val="en-US" w:eastAsia="zh-CN"/>
        </w:rPr>
        <w:t>26</w:t>
      </w:r>
      <w:r w:rsidR="006A6257" w:rsidRPr="006A6257">
        <w:rPr>
          <w:rFonts w:hint="eastAsia"/>
          <w:bCs/>
          <w:lang w:val="en-US" w:eastAsia="zh-CN"/>
        </w:rPr>
        <w:t>日举行。</w:t>
      </w:r>
      <w:r>
        <w:rPr>
          <w:rFonts w:hint="eastAsia"/>
          <w:bCs/>
          <w:lang w:val="en-US" w:eastAsia="zh-CN"/>
        </w:rPr>
        <w:t>CPM</w:t>
      </w:r>
      <w:r w:rsidR="006A6257" w:rsidRPr="006A6257">
        <w:rPr>
          <w:rFonts w:hint="eastAsia"/>
          <w:bCs/>
          <w:lang w:val="en-US" w:eastAsia="zh-CN"/>
        </w:rPr>
        <w:t>的主要任务是决定</w:t>
      </w:r>
      <w:r>
        <w:rPr>
          <w:rFonts w:hint="eastAsia"/>
          <w:bCs/>
          <w:lang w:val="en-US" w:eastAsia="zh-CN"/>
        </w:rPr>
        <w:t>提交</w:t>
      </w:r>
      <w:r w:rsidR="006A6257" w:rsidRPr="006A6257">
        <w:rPr>
          <w:rFonts w:hint="eastAsia"/>
          <w:bCs/>
          <w:lang w:val="en-US" w:eastAsia="zh-CN"/>
        </w:rPr>
        <w:t>WRC-23</w:t>
      </w:r>
      <w:r>
        <w:rPr>
          <w:rFonts w:hint="eastAsia"/>
          <w:bCs/>
          <w:lang w:val="en-US" w:eastAsia="zh-CN"/>
        </w:rPr>
        <w:t>的</w:t>
      </w:r>
      <w:r>
        <w:rPr>
          <w:rFonts w:hint="eastAsia"/>
          <w:bCs/>
          <w:lang w:val="en-US" w:eastAsia="zh-CN"/>
        </w:rPr>
        <w:t>CPM</w:t>
      </w:r>
      <w:r>
        <w:rPr>
          <w:rFonts w:hint="eastAsia"/>
          <w:bCs/>
          <w:lang w:val="en-US" w:eastAsia="zh-CN"/>
        </w:rPr>
        <w:t>报告草稿结构、章节报告人</w:t>
      </w:r>
      <w:r w:rsidR="006A6257" w:rsidRPr="006A6257">
        <w:rPr>
          <w:rFonts w:hint="eastAsia"/>
          <w:bCs/>
          <w:lang w:val="en-US" w:eastAsia="zh-CN"/>
        </w:rPr>
        <w:t>，并酌情将</w:t>
      </w:r>
      <w:r w:rsidR="006A6257" w:rsidRPr="006A6257">
        <w:rPr>
          <w:rFonts w:hint="eastAsia"/>
          <w:bCs/>
          <w:lang w:val="en-US" w:eastAsia="zh-CN"/>
        </w:rPr>
        <w:t>WRC-23</w:t>
      </w:r>
      <w:r w:rsidR="006A6257" w:rsidRPr="006A6257">
        <w:rPr>
          <w:rFonts w:hint="eastAsia"/>
          <w:bCs/>
          <w:lang w:val="en-US" w:eastAsia="zh-CN"/>
        </w:rPr>
        <w:t>的筹备工作分配给</w:t>
      </w:r>
      <w:r>
        <w:rPr>
          <w:rFonts w:hint="eastAsia"/>
          <w:bCs/>
          <w:lang w:val="en-US" w:eastAsia="zh-CN"/>
        </w:rPr>
        <w:t>ITU-R</w:t>
      </w:r>
      <w:r w:rsidRPr="006A6257">
        <w:rPr>
          <w:rFonts w:hint="eastAsia"/>
          <w:bCs/>
          <w:lang w:val="en-US" w:eastAsia="zh-CN"/>
        </w:rPr>
        <w:t>相关</w:t>
      </w:r>
      <w:r>
        <w:rPr>
          <w:rFonts w:hint="eastAsia"/>
          <w:bCs/>
          <w:lang w:val="en-US" w:eastAsia="zh-CN"/>
        </w:rPr>
        <w:t>研究</w:t>
      </w:r>
      <w:r w:rsidR="006A6257" w:rsidRPr="006A6257">
        <w:rPr>
          <w:rFonts w:hint="eastAsia"/>
          <w:bCs/>
          <w:lang w:val="en-US" w:eastAsia="zh-CN"/>
        </w:rPr>
        <w:t>组或下属小组。</w:t>
      </w:r>
    </w:p>
    <w:p w14:paraId="017B0A65" w14:textId="3816DA1F" w:rsidR="002929E0" w:rsidRPr="004605F8" w:rsidRDefault="009F2382" w:rsidP="009F2382">
      <w:pPr>
        <w:pStyle w:val="Heading1"/>
        <w:tabs>
          <w:tab w:val="clear" w:pos="794"/>
          <w:tab w:val="clear" w:pos="1191"/>
          <w:tab w:val="clear" w:pos="1588"/>
          <w:tab w:val="clear" w:pos="1985"/>
        </w:tabs>
        <w:overflowPunct/>
        <w:autoSpaceDE/>
        <w:autoSpaceDN/>
        <w:adjustRightInd/>
        <w:spacing w:before="120" w:after="120"/>
        <w:ind w:left="0" w:firstLine="0"/>
        <w:textAlignment w:val="auto"/>
        <w:rPr>
          <w:rFonts w:cstheme="minorHAnsi"/>
          <w:szCs w:val="24"/>
        </w:rPr>
      </w:pPr>
      <w:bookmarkStart w:id="22" w:name="lt_pId041"/>
      <w:r>
        <w:rPr>
          <w:rFonts w:cstheme="minorHAnsi"/>
          <w:szCs w:val="24"/>
        </w:rPr>
        <w:t>2</w:t>
      </w:r>
      <w:r>
        <w:rPr>
          <w:rFonts w:cstheme="minorHAnsi"/>
          <w:szCs w:val="24"/>
        </w:rPr>
        <w:tab/>
      </w:r>
      <w:r w:rsidR="002929E0" w:rsidRPr="004605F8">
        <w:rPr>
          <w:rFonts w:cstheme="minorHAnsi"/>
          <w:szCs w:val="24"/>
        </w:rPr>
        <w:t>RA-19</w:t>
      </w:r>
      <w:bookmarkEnd w:id="22"/>
    </w:p>
    <w:p w14:paraId="5A5BB792" w14:textId="776B90A9" w:rsidR="00585085" w:rsidRPr="00585085" w:rsidRDefault="00585085" w:rsidP="00906681">
      <w:pPr>
        <w:spacing w:after="120"/>
        <w:ind w:firstLineChars="200" w:firstLine="480"/>
        <w:rPr>
          <w:lang w:val="en-US"/>
        </w:rPr>
      </w:pPr>
      <w:r w:rsidRPr="00585085">
        <w:rPr>
          <w:rFonts w:hint="eastAsia"/>
          <w:lang w:val="en-US"/>
        </w:rPr>
        <w:t>无线电通信</w:t>
      </w:r>
      <w:r w:rsidR="00435558">
        <w:rPr>
          <w:rFonts w:hint="eastAsia"/>
          <w:lang w:val="en-US"/>
        </w:rPr>
        <w:t>全会</w:t>
      </w:r>
      <w:r w:rsidRPr="00585085">
        <w:rPr>
          <w:rFonts w:hint="eastAsia"/>
          <w:lang w:val="en-US"/>
        </w:rPr>
        <w:t>批准的决议可在</w:t>
      </w:r>
      <w:hyperlink r:id="rId9" w:history="1">
        <w:r w:rsidR="00435558" w:rsidRPr="00733100">
          <w:rPr>
            <w:rStyle w:val="Hyperlink"/>
            <w:lang w:val="en-US"/>
          </w:rPr>
          <w:t>https://www.itu.int/md/R19-RA19-C-0077/en</w:t>
        </w:r>
      </w:hyperlink>
      <w:r w:rsidRPr="00585085">
        <w:rPr>
          <w:rFonts w:hint="eastAsia"/>
          <w:lang w:val="en-US"/>
        </w:rPr>
        <w:t>查阅</w:t>
      </w:r>
      <w:r w:rsidR="00435558">
        <w:rPr>
          <w:rFonts w:hint="eastAsia"/>
          <w:lang w:val="en-US"/>
        </w:rPr>
        <w:t>。</w:t>
      </w:r>
    </w:p>
    <w:p w14:paraId="0B9E48EA" w14:textId="29792807" w:rsidR="00585085" w:rsidRPr="00585085" w:rsidRDefault="00435558" w:rsidP="00906681">
      <w:pPr>
        <w:spacing w:after="120"/>
        <w:ind w:firstLineChars="200" w:firstLine="480"/>
        <w:rPr>
          <w:lang w:val="en-US" w:eastAsia="zh-CN"/>
        </w:rPr>
      </w:pPr>
      <w:r>
        <w:rPr>
          <w:rFonts w:hint="eastAsia"/>
          <w:lang w:val="en-US" w:eastAsia="zh-CN"/>
        </w:rPr>
        <w:t>RA-</w:t>
      </w:r>
      <w:r w:rsidR="00585085" w:rsidRPr="00585085">
        <w:rPr>
          <w:rFonts w:hint="eastAsia"/>
          <w:lang w:val="en-US" w:eastAsia="zh-CN"/>
        </w:rPr>
        <w:t>19</w:t>
      </w:r>
      <w:r w:rsidR="00585085" w:rsidRPr="00585085">
        <w:rPr>
          <w:rFonts w:hint="eastAsia"/>
          <w:lang w:val="en-US" w:eastAsia="zh-CN"/>
        </w:rPr>
        <w:t>还决定了</w:t>
      </w:r>
      <w:r>
        <w:rPr>
          <w:rFonts w:hint="eastAsia"/>
          <w:lang w:val="en-US" w:eastAsia="zh-CN"/>
        </w:rPr>
        <w:t>ITU-R</w:t>
      </w:r>
      <w:r>
        <w:rPr>
          <w:rFonts w:hint="eastAsia"/>
          <w:lang w:val="en-US" w:eastAsia="zh-CN"/>
        </w:rPr>
        <w:t>研究组的结构，并选举了所有研究</w:t>
      </w:r>
      <w:r w:rsidR="00585085" w:rsidRPr="00585085">
        <w:rPr>
          <w:rFonts w:hint="eastAsia"/>
          <w:lang w:val="en-US" w:eastAsia="zh-CN"/>
        </w:rPr>
        <w:t>组的主席和副主席。</w:t>
      </w:r>
      <w:r w:rsidR="00345929">
        <w:rPr>
          <w:rFonts w:hint="eastAsia"/>
          <w:lang w:val="en-US" w:eastAsia="zh-CN"/>
        </w:rPr>
        <w:t>（</w:t>
      </w:r>
      <w:r w:rsidRPr="00435558">
        <w:rPr>
          <w:rFonts w:hint="eastAsia"/>
          <w:lang w:val="en-US" w:eastAsia="zh-CN"/>
        </w:rPr>
        <w:t>见</w:t>
      </w:r>
      <w:r>
        <w:rPr>
          <w:rFonts w:hint="eastAsia"/>
          <w:lang w:val="en-US" w:eastAsia="zh-CN"/>
        </w:rPr>
        <w:t>ITU-R</w:t>
      </w:r>
      <w:r>
        <w:rPr>
          <w:rFonts w:hint="eastAsia"/>
          <w:lang w:val="en-US" w:eastAsia="zh-CN"/>
        </w:rPr>
        <w:t>关于无线电通信研究</w:t>
      </w:r>
      <w:r w:rsidRPr="00435558">
        <w:rPr>
          <w:rFonts w:hint="eastAsia"/>
          <w:lang w:val="en-US" w:eastAsia="zh-CN"/>
        </w:rPr>
        <w:t>组结构的第</w:t>
      </w:r>
      <w:r w:rsidRPr="00435558">
        <w:rPr>
          <w:rFonts w:hint="eastAsia"/>
          <w:lang w:val="en-US" w:eastAsia="zh-CN"/>
        </w:rPr>
        <w:t>4-7</w:t>
      </w:r>
      <w:r w:rsidRPr="00435558">
        <w:rPr>
          <w:rFonts w:hint="eastAsia"/>
          <w:lang w:val="en-US" w:eastAsia="zh-CN"/>
        </w:rPr>
        <w:t>号决议</w:t>
      </w:r>
      <w:r>
        <w:rPr>
          <w:rFonts w:hint="eastAsia"/>
          <w:lang w:val="en-US" w:eastAsia="zh-CN"/>
        </w:rPr>
        <w:t>。以下网站提供：</w:t>
      </w:r>
      <w:hyperlink r:id="rId10" w:history="1">
        <w:r w:rsidRPr="00EE2FA4">
          <w:rPr>
            <w:rStyle w:val="Hyperlink"/>
            <w:lang w:val="en-US" w:eastAsia="zh-CN"/>
          </w:rPr>
          <w:t>https://www.itu.int/pub/R-RES-R.4</w:t>
        </w:r>
      </w:hyperlink>
      <w:r w:rsidR="00345929">
        <w:rPr>
          <w:rFonts w:hint="eastAsia"/>
          <w:lang w:val="en-US" w:eastAsia="zh-CN"/>
        </w:rPr>
        <w:t>）</w:t>
      </w:r>
      <w:r w:rsidRPr="00435558">
        <w:rPr>
          <w:rFonts w:hint="eastAsia"/>
          <w:lang w:val="en-US" w:eastAsia="zh-CN"/>
        </w:rPr>
        <w:t>。</w:t>
      </w:r>
    </w:p>
    <w:p w14:paraId="0F22F950" w14:textId="0D39A495" w:rsidR="002929E0" w:rsidRDefault="001C619A" w:rsidP="00906681">
      <w:pPr>
        <w:spacing w:after="120"/>
        <w:ind w:firstLineChars="200" w:firstLine="480"/>
        <w:rPr>
          <w:lang w:val="en-US" w:eastAsia="zh-CN"/>
        </w:rPr>
      </w:pPr>
      <w:r>
        <w:rPr>
          <w:rFonts w:hint="eastAsia"/>
          <w:lang w:val="en-US" w:eastAsia="zh-CN"/>
        </w:rPr>
        <w:t>以下列出</w:t>
      </w:r>
      <w:r>
        <w:rPr>
          <w:rFonts w:hint="eastAsia"/>
          <w:lang w:val="en-US" w:eastAsia="zh-CN"/>
        </w:rPr>
        <w:t>RA-19</w:t>
      </w:r>
      <w:r w:rsidR="00585085" w:rsidRPr="00585085">
        <w:rPr>
          <w:rFonts w:hint="eastAsia"/>
          <w:lang w:val="en-US" w:eastAsia="zh-CN"/>
        </w:rPr>
        <w:t>期间商定的</w:t>
      </w:r>
      <w:r>
        <w:rPr>
          <w:rFonts w:hint="eastAsia"/>
          <w:lang w:val="en-US" w:eastAsia="zh-CN"/>
        </w:rPr>
        <w:t>、</w:t>
      </w:r>
      <w:r w:rsidRPr="00585085">
        <w:rPr>
          <w:rFonts w:hint="eastAsia"/>
          <w:lang w:val="en-US" w:eastAsia="zh-CN"/>
        </w:rPr>
        <w:t>与发展中国家和</w:t>
      </w:r>
      <w:r>
        <w:rPr>
          <w:rFonts w:hint="eastAsia"/>
          <w:lang w:val="en-US" w:eastAsia="zh-CN"/>
        </w:rPr>
        <w:t>电信发展局未来</w:t>
      </w:r>
      <w:r w:rsidRPr="00585085">
        <w:rPr>
          <w:rFonts w:hint="eastAsia"/>
          <w:lang w:val="en-US" w:eastAsia="zh-CN"/>
        </w:rPr>
        <w:t>工作特别相关</w:t>
      </w:r>
      <w:r>
        <w:rPr>
          <w:rFonts w:hint="eastAsia"/>
          <w:lang w:val="en-US" w:eastAsia="zh-CN"/>
        </w:rPr>
        <w:t>的</w:t>
      </w:r>
      <w:r w:rsidR="00585085" w:rsidRPr="00585085">
        <w:rPr>
          <w:rFonts w:hint="eastAsia"/>
          <w:lang w:val="en-US" w:eastAsia="zh-CN"/>
        </w:rPr>
        <w:t>决议和建议</w:t>
      </w:r>
      <w:r>
        <w:rPr>
          <w:rFonts w:hint="eastAsia"/>
          <w:lang w:val="en-US" w:eastAsia="zh-CN"/>
        </w:rPr>
        <w:t>书：</w:t>
      </w:r>
    </w:p>
    <w:p w14:paraId="1855F2E0" w14:textId="63A78CD5" w:rsidR="002929E0" w:rsidRPr="00AD7D01" w:rsidRDefault="002929E0" w:rsidP="00906681">
      <w:pPr>
        <w:spacing w:after="120"/>
        <w:ind w:firstLineChars="200" w:firstLine="482"/>
        <w:rPr>
          <w:lang w:eastAsia="zh-CN"/>
        </w:rPr>
      </w:pPr>
      <w:bookmarkStart w:id="23" w:name="lt_pId045"/>
      <w:r w:rsidRPr="002929E0">
        <w:rPr>
          <w:rFonts w:hint="eastAsia"/>
          <w:b/>
          <w:lang w:val="en-US" w:eastAsia="zh-CN"/>
        </w:rPr>
        <w:t>ITU</w:t>
      </w:r>
      <w:r w:rsidR="008076F5">
        <w:rPr>
          <w:b/>
          <w:lang w:val="en-US" w:eastAsia="zh-CN"/>
        </w:rPr>
        <w:t>-</w:t>
      </w:r>
      <w:r w:rsidRPr="002929E0">
        <w:rPr>
          <w:rFonts w:hint="eastAsia"/>
          <w:b/>
          <w:lang w:val="en-US" w:eastAsia="zh-CN"/>
        </w:rPr>
        <w:t>R</w:t>
      </w:r>
      <w:r w:rsidRPr="002929E0">
        <w:rPr>
          <w:rFonts w:hint="eastAsia"/>
          <w:b/>
          <w:lang w:val="en-US" w:eastAsia="zh-CN"/>
        </w:rPr>
        <w:t>第</w:t>
      </w:r>
      <w:r w:rsidRPr="002929E0">
        <w:rPr>
          <w:rFonts w:hint="eastAsia"/>
          <w:b/>
          <w:lang w:val="en-US" w:eastAsia="zh-CN"/>
        </w:rPr>
        <w:t>7-4</w:t>
      </w:r>
      <w:r w:rsidRPr="002929E0">
        <w:rPr>
          <w:rFonts w:hint="eastAsia"/>
          <w:b/>
          <w:lang w:val="en-US" w:eastAsia="zh-CN"/>
        </w:rPr>
        <w:t>号决议</w:t>
      </w:r>
      <w:r w:rsidRPr="00D41CBF">
        <w:rPr>
          <w:b/>
          <w:bCs/>
          <w:lang w:val="en-US" w:eastAsia="zh-CN"/>
        </w:rPr>
        <w:t xml:space="preserve"> </w:t>
      </w:r>
      <w:r w:rsidRPr="00AD7D01">
        <w:rPr>
          <w:rFonts w:cstheme="minorHAnsi"/>
          <w:b/>
          <w:bCs/>
          <w:lang w:eastAsia="zh-CN"/>
        </w:rPr>
        <w:t xml:space="preserve">– </w:t>
      </w:r>
      <w:r w:rsidRPr="002929E0">
        <w:rPr>
          <w:rFonts w:hint="eastAsia"/>
          <w:lang w:eastAsia="zh-CN"/>
        </w:rPr>
        <w:t>包括与国际电联发展部门的联络及协作在内的电信发展</w:t>
      </w:r>
      <w:r>
        <w:rPr>
          <w:rFonts w:hint="eastAsia"/>
          <w:lang w:eastAsia="zh-CN"/>
        </w:rPr>
        <w:t>（</w:t>
      </w:r>
      <w:hyperlink r:id="rId11" w:history="1">
        <w:r w:rsidRPr="00AD7D01">
          <w:rPr>
            <w:rStyle w:val="Hyperlink"/>
            <w:lang w:eastAsia="zh-CN"/>
          </w:rPr>
          <w:t>https://www.itu.int/pub/R-RES-R.7-4-2019</w:t>
        </w:r>
      </w:hyperlink>
      <w:r w:rsidRPr="008076F5">
        <w:rPr>
          <w:rStyle w:val="Hyperlink"/>
          <w:color w:val="auto"/>
          <w:u w:val="none"/>
          <w:lang w:eastAsia="zh-CN"/>
        </w:rPr>
        <w:t>）</w:t>
      </w:r>
      <w:bookmarkEnd w:id="23"/>
      <w:r w:rsidRPr="002929E0">
        <w:rPr>
          <w:rStyle w:val="Hyperlink"/>
          <w:rFonts w:hint="eastAsia"/>
          <w:color w:val="auto"/>
          <w:u w:val="none"/>
          <w:lang w:eastAsia="zh-CN"/>
        </w:rPr>
        <w:t>。</w:t>
      </w:r>
    </w:p>
    <w:p w14:paraId="345349FA" w14:textId="599EC1B0" w:rsidR="002929E0" w:rsidRPr="00AD7D01" w:rsidRDefault="002929E0" w:rsidP="00906681">
      <w:pPr>
        <w:spacing w:after="120"/>
        <w:ind w:firstLineChars="200" w:firstLine="482"/>
        <w:rPr>
          <w:lang w:eastAsia="zh-CN"/>
        </w:rPr>
      </w:pPr>
      <w:bookmarkStart w:id="24" w:name="_Hlk32326587"/>
      <w:bookmarkStart w:id="25" w:name="lt_pId046"/>
      <w:r w:rsidRPr="002929E0">
        <w:rPr>
          <w:rFonts w:hint="eastAsia"/>
          <w:b/>
          <w:lang w:val="en-US" w:eastAsia="zh-CN"/>
        </w:rPr>
        <w:t>ITU-R</w:t>
      </w:r>
      <w:r w:rsidRPr="002929E0">
        <w:rPr>
          <w:rFonts w:hint="eastAsia"/>
          <w:b/>
          <w:lang w:val="en-US" w:eastAsia="zh-CN"/>
        </w:rPr>
        <w:t>第</w:t>
      </w:r>
      <w:r w:rsidRPr="002929E0">
        <w:rPr>
          <w:rFonts w:hint="eastAsia"/>
          <w:b/>
          <w:lang w:val="en-US" w:eastAsia="zh-CN"/>
        </w:rPr>
        <w:t>9-6</w:t>
      </w:r>
      <w:r w:rsidRPr="002929E0">
        <w:rPr>
          <w:rFonts w:hint="eastAsia"/>
          <w:b/>
          <w:lang w:val="en-US" w:eastAsia="zh-CN"/>
        </w:rPr>
        <w:t>号决议</w:t>
      </w:r>
      <w:bookmarkEnd w:id="24"/>
      <w:r w:rsidRPr="00D41CBF">
        <w:rPr>
          <w:b/>
          <w:bCs/>
          <w:lang w:val="en-US" w:eastAsia="zh-CN"/>
        </w:rPr>
        <w:t xml:space="preserve"> </w:t>
      </w:r>
      <w:r w:rsidRPr="00AD7D01">
        <w:rPr>
          <w:rFonts w:cstheme="minorHAnsi"/>
          <w:b/>
          <w:bCs/>
          <w:lang w:eastAsia="zh-CN"/>
        </w:rPr>
        <w:t>–</w:t>
      </w:r>
      <w:r>
        <w:rPr>
          <w:rFonts w:cstheme="minorHAnsi"/>
          <w:b/>
          <w:bCs/>
          <w:lang w:eastAsia="zh-CN"/>
        </w:rPr>
        <w:t xml:space="preserve"> </w:t>
      </w:r>
      <w:r w:rsidRPr="002929E0">
        <w:rPr>
          <w:rFonts w:hint="eastAsia"/>
          <w:lang w:eastAsia="zh-CN"/>
        </w:rPr>
        <w:t>与其他相关组织，特别是国际标准化组织（</w:t>
      </w:r>
      <w:r w:rsidRPr="002929E0">
        <w:rPr>
          <w:rFonts w:hint="eastAsia"/>
          <w:lang w:eastAsia="zh-CN"/>
        </w:rPr>
        <w:t>ISO</w:t>
      </w:r>
      <w:r w:rsidRPr="002929E0">
        <w:rPr>
          <w:rFonts w:hint="eastAsia"/>
          <w:lang w:eastAsia="zh-CN"/>
        </w:rPr>
        <w:t>）、国际电工技术委员会（</w:t>
      </w:r>
      <w:r w:rsidRPr="002929E0">
        <w:rPr>
          <w:rFonts w:hint="eastAsia"/>
          <w:lang w:eastAsia="zh-CN"/>
        </w:rPr>
        <w:t>IEC</w:t>
      </w:r>
      <w:r w:rsidRPr="002929E0">
        <w:rPr>
          <w:rFonts w:hint="eastAsia"/>
          <w:lang w:eastAsia="zh-CN"/>
        </w:rPr>
        <w:t>）和国际无线电干扰特别委员会（</w:t>
      </w:r>
      <w:r w:rsidRPr="002929E0">
        <w:rPr>
          <w:rFonts w:hint="eastAsia"/>
          <w:lang w:eastAsia="zh-CN"/>
        </w:rPr>
        <w:t>CISPR</w:t>
      </w:r>
      <w:r w:rsidRPr="002929E0">
        <w:rPr>
          <w:rFonts w:hint="eastAsia"/>
          <w:lang w:eastAsia="zh-CN"/>
        </w:rPr>
        <w:t>）的联络与协作</w:t>
      </w:r>
      <w:r>
        <w:rPr>
          <w:lang w:eastAsia="zh-CN"/>
        </w:rPr>
        <w:t>（</w:t>
      </w:r>
      <w:hyperlink r:id="rId12" w:history="1">
        <w:r w:rsidRPr="00AD7D01">
          <w:rPr>
            <w:rStyle w:val="Hyperlink"/>
            <w:lang w:eastAsia="zh-CN"/>
          </w:rPr>
          <w:t>https://www.itu.int/pub/R-RES-R.9-6-2019</w:t>
        </w:r>
      </w:hyperlink>
      <w:r w:rsidRPr="008076F5">
        <w:rPr>
          <w:rStyle w:val="Hyperlink"/>
          <w:color w:val="auto"/>
          <w:u w:val="none"/>
          <w:lang w:eastAsia="zh-CN"/>
        </w:rPr>
        <w:t>）</w:t>
      </w:r>
      <w:bookmarkEnd w:id="25"/>
      <w:r w:rsidRPr="002929E0">
        <w:rPr>
          <w:rStyle w:val="Hyperlink"/>
          <w:rFonts w:hint="eastAsia"/>
          <w:color w:val="auto"/>
          <w:u w:val="none"/>
          <w:lang w:eastAsia="zh-CN"/>
        </w:rPr>
        <w:t>。</w:t>
      </w:r>
    </w:p>
    <w:p w14:paraId="7A49C40C" w14:textId="75562C8E" w:rsidR="002929E0" w:rsidRPr="00AD7D01" w:rsidRDefault="002929E0" w:rsidP="00906681">
      <w:pPr>
        <w:spacing w:after="120"/>
        <w:ind w:firstLineChars="200" w:firstLine="480"/>
        <w:rPr>
          <w:rFonts w:ascii="Calibri" w:hAnsi="Calibri" w:cs="Calibri"/>
          <w:b/>
          <w:bCs/>
          <w:color w:val="800000"/>
          <w:sz w:val="22"/>
          <w:lang w:val="en-US" w:eastAsia="zh-CN"/>
        </w:rPr>
      </w:pPr>
      <w:bookmarkStart w:id="26" w:name="lt_pId047"/>
      <w:r w:rsidRPr="00AD7D01">
        <w:rPr>
          <w:rFonts w:cstheme="minorHAnsi"/>
          <w:bCs/>
          <w:lang w:val="en-US" w:eastAsia="zh-CN"/>
        </w:rPr>
        <w:t>RA-19</w:t>
      </w:r>
      <w:r w:rsidR="00427FF2">
        <w:rPr>
          <w:rFonts w:cstheme="minorHAnsi"/>
          <w:bCs/>
          <w:lang w:val="en-US" w:eastAsia="zh-CN"/>
        </w:rPr>
        <w:t>要求，</w:t>
      </w:r>
      <w:r w:rsidRPr="002929E0">
        <w:rPr>
          <w:rFonts w:asciiTheme="minorEastAsia" w:hAnsiTheme="minorEastAsia" w:cstheme="minorHAnsi"/>
          <w:bCs/>
          <w:lang w:val="en-US" w:eastAsia="zh-CN"/>
        </w:rPr>
        <w:t>“</w:t>
      </w:r>
      <w:r w:rsidRPr="00AF41DF">
        <w:rPr>
          <w:rFonts w:hint="eastAsia"/>
          <w:lang w:eastAsia="zh-CN"/>
        </w:rPr>
        <w:t>应提请电信标准化部门和电信发展部门注意本决议</w:t>
      </w:r>
      <w:r w:rsidRPr="002929E0">
        <w:rPr>
          <w:rFonts w:asciiTheme="minorEastAsia" w:hAnsiTheme="minorEastAsia" w:cstheme="minorHAnsi"/>
          <w:bCs/>
          <w:lang w:eastAsia="zh-CN"/>
        </w:rPr>
        <w:t>”</w:t>
      </w:r>
      <w:r w:rsidR="00266110">
        <w:rPr>
          <w:rFonts w:asciiTheme="minorEastAsia" w:hAnsiTheme="minorEastAsia" w:cstheme="minorHAnsi" w:hint="eastAsia"/>
          <w:bCs/>
          <w:lang w:eastAsia="zh-CN"/>
        </w:rPr>
        <w:t>。</w:t>
      </w:r>
      <w:bookmarkEnd w:id="26"/>
    </w:p>
    <w:p w14:paraId="7AF30474" w14:textId="1B6C29DC" w:rsidR="002929E0" w:rsidRDefault="00CA48A0" w:rsidP="00906681">
      <w:pPr>
        <w:spacing w:after="120"/>
        <w:ind w:firstLineChars="200" w:firstLine="482"/>
        <w:rPr>
          <w:lang w:eastAsia="zh-CN"/>
        </w:rPr>
      </w:pPr>
      <w:bookmarkStart w:id="27" w:name="lt_pId048"/>
      <w:r w:rsidRPr="002929E0">
        <w:rPr>
          <w:rFonts w:hint="eastAsia"/>
          <w:b/>
          <w:lang w:val="en-US" w:eastAsia="zh-CN"/>
        </w:rPr>
        <w:t>ITU-R</w:t>
      </w:r>
      <w:r w:rsidRPr="002929E0">
        <w:rPr>
          <w:rFonts w:hint="eastAsia"/>
          <w:b/>
          <w:lang w:val="en-US" w:eastAsia="zh-CN"/>
        </w:rPr>
        <w:t>第</w:t>
      </w:r>
      <w:r w:rsidRPr="00AD7D01">
        <w:rPr>
          <w:b/>
          <w:lang w:val="en-US" w:eastAsia="zh-CN"/>
        </w:rPr>
        <w:t>12-1</w:t>
      </w:r>
      <w:r w:rsidRPr="002929E0">
        <w:rPr>
          <w:rFonts w:hint="eastAsia"/>
          <w:b/>
          <w:lang w:val="en-US" w:eastAsia="zh-CN"/>
        </w:rPr>
        <w:t>号决议</w:t>
      </w:r>
      <w:r w:rsidR="000862E4">
        <w:rPr>
          <w:rFonts w:hint="eastAsia"/>
          <w:b/>
          <w:lang w:val="en-US" w:eastAsia="zh-CN"/>
        </w:rPr>
        <w:t xml:space="preserve"> </w:t>
      </w:r>
      <w:r w:rsidR="002929E0" w:rsidRPr="00AD7D01">
        <w:rPr>
          <w:rFonts w:cstheme="minorHAnsi"/>
          <w:bCs/>
          <w:lang w:eastAsia="zh-CN"/>
        </w:rPr>
        <w:t>–</w:t>
      </w:r>
      <w:r w:rsidR="002929E0" w:rsidRPr="00D41CBF">
        <w:rPr>
          <w:rFonts w:cstheme="minorHAnsi"/>
          <w:b/>
          <w:lang w:eastAsia="zh-CN"/>
        </w:rPr>
        <w:t xml:space="preserve"> </w:t>
      </w:r>
      <w:r w:rsidRPr="00CA48A0">
        <w:rPr>
          <w:rFonts w:cstheme="minorHAnsi" w:hint="eastAsia"/>
          <w:bCs/>
          <w:lang w:eastAsia="zh-CN"/>
        </w:rPr>
        <w:t>无线电通信业务发展手册及特别出版物</w:t>
      </w:r>
      <w:r>
        <w:rPr>
          <w:rFonts w:cstheme="minorHAnsi"/>
          <w:bCs/>
          <w:lang w:eastAsia="zh-CN"/>
        </w:rPr>
        <w:t>（</w:t>
      </w:r>
      <w:hyperlink r:id="rId13" w:history="1">
        <w:r w:rsidR="002929E0" w:rsidRPr="00AD7D01">
          <w:rPr>
            <w:rStyle w:val="Hyperlink"/>
            <w:rFonts w:cstheme="minorHAnsi"/>
            <w:bCs/>
            <w:lang w:eastAsia="zh-CN"/>
          </w:rPr>
          <w:t>https://www.itu.int/pub/R-RES-R.12</w:t>
        </w:r>
      </w:hyperlink>
      <w:r>
        <w:rPr>
          <w:rFonts w:cstheme="minorHAnsi"/>
          <w:bCs/>
          <w:lang w:eastAsia="zh-CN"/>
        </w:rPr>
        <w:t>）</w:t>
      </w:r>
      <w:bookmarkEnd w:id="27"/>
      <w:r>
        <w:rPr>
          <w:rFonts w:asciiTheme="minorEastAsia" w:hAnsiTheme="minorEastAsia" w:cstheme="minorHAnsi" w:hint="eastAsia"/>
          <w:bCs/>
          <w:lang w:eastAsia="zh-CN"/>
        </w:rPr>
        <w:t>。</w:t>
      </w:r>
    </w:p>
    <w:p w14:paraId="57FEDF55" w14:textId="05F82D2A" w:rsidR="002929E0" w:rsidRPr="00AD7D01" w:rsidRDefault="00427FF2" w:rsidP="00906681">
      <w:pPr>
        <w:spacing w:after="120"/>
        <w:ind w:firstLineChars="200" w:firstLine="480"/>
        <w:rPr>
          <w:rFonts w:ascii="Calibri" w:hAnsi="Calibri" w:cs="Calibri"/>
          <w:b/>
          <w:bCs/>
          <w:color w:val="800000"/>
          <w:sz w:val="22"/>
          <w:lang w:val="en-US" w:eastAsia="zh-CN"/>
        </w:rPr>
      </w:pPr>
      <w:bookmarkStart w:id="28" w:name="lt_pId049"/>
      <w:r>
        <w:rPr>
          <w:rFonts w:cstheme="minorHAnsi"/>
          <w:bCs/>
          <w:lang w:val="en-US" w:eastAsia="zh-CN"/>
        </w:rPr>
        <w:t>本决议未得到修订且依然请</w:t>
      </w:r>
      <w:r w:rsidRPr="00C674F4">
        <w:rPr>
          <w:rFonts w:asciiTheme="minorEastAsia" w:hAnsiTheme="minorEastAsia" w:cstheme="minorHAnsi"/>
          <w:bCs/>
          <w:lang w:val="en-US" w:eastAsia="zh-CN"/>
        </w:rPr>
        <w:t>“</w:t>
      </w:r>
      <w:r>
        <w:rPr>
          <w:rFonts w:hint="eastAsia"/>
          <w:caps/>
          <w:lang w:val="fr-FR" w:eastAsia="zh-CN"/>
        </w:rPr>
        <w:t>电信发展部门确定那些对发展中国家最有用的特殊议题</w:t>
      </w:r>
      <w:r w:rsidRPr="00CD7E9B">
        <w:rPr>
          <w:rFonts w:hint="eastAsia"/>
          <w:caps/>
          <w:lang w:eastAsia="zh-CN"/>
        </w:rPr>
        <w:t>，</w:t>
      </w:r>
      <w:r>
        <w:rPr>
          <w:rFonts w:hint="eastAsia"/>
          <w:caps/>
          <w:lang w:val="fr-FR" w:eastAsia="zh-CN"/>
        </w:rPr>
        <w:t>以便启动有关手册和特别出版物的出版计划</w:t>
      </w:r>
      <w:r w:rsidRPr="00C674F4">
        <w:rPr>
          <w:rFonts w:asciiTheme="minorEastAsia" w:hAnsiTheme="minorEastAsia" w:cstheme="minorHAnsi"/>
          <w:bCs/>
          <w:lang w:eastAsia="zh-CN"/>
        </w:rPr>
        <w:t>”</w:t>
      </w:r>
      <w:bookmarkEnd w:id="28"/>
      <w:r w:rsidR="00C674F4">
        <w:rPr>
          <w:rFonts w:cstheme="minorHAnsi" w:hint="eastAsia"/>
          <w:bCs/>
          <w:lang w:eastAsia="zh-CN"/>
        </w:rPr>
        <w:t>。</w:t>
      </w:r>
    </w:p>
    <w:p w14:paraId="67CAB032" w14:textId="09D8A6F9" w:rsidR="002929E0" w:rsidRPr="00AD7D01" w:rsidRDefault="004C2DAC" w:rsidP="00906681">
      <w:pPr>
        <w:spacing w:after="120"/>
        <w:ind w:firstLineChars="200" w:firstLine="482"/>
        <w:rPr>
          <w:rFonts w:cstheme="minorHAnsi"/>
          <w:lang w:eastAsia="zh-CN"/>
        </w:rPr>
      </w:pPr>
      <w:bookmarkStart w:id="29" w:name="lt_pId050"/>
      <w:r w:rsidRPr="002929E0">
        <w:rPr>
          <w:rFonts w:hint="eastAsia"/>
          <w:b/>
          <w:lang w:val="en-US" w:eastAsia="zh-CN"/>
        </w:rPr>
        <w:t>ITU-R</w:t>
      </w:r>
      <w:r w:rsidRPr="002929E0">
        <w:rPr>
          <w:rFonts w:hint="eastAsia"/>
          <w:b/>
          <w:lang w:val="en-US" w:eastAsia="zh-CN"/>
        </w:rPr>
        <w:t>第</w:t>
      </w:r>
      <w:r w:rsidRPr="00AD7D01">
        <w:rPr>
          <w:rFonts w:cstheme="minorHAnsi"/>
          <w:b/>
          <w:lang w:val="en-US" w:eastAsia="zh-CN"/>
        </w:rPr>
        <w:t>50-4</w:t>
      </w:r>
      <w:r w:rsidRPr="002929E0">
        <w:rPr>
          <w:rFonts w:hint="eastAsia"/>
          <w:b/>
          <w:lang w:val="en-US" w:eastAsia="zh-CN"/>
        </w:rPr>
        <w:t>号决议</w:t>
      </w:r>
      <w:r w:rsidR="002929E0" w:rsidRPr="00D41CBF">
        <w:rPr>
          <w:rFonts w:cstheme="minorHAnsi"/>
          <w:b/>
          <w:bCs/>
          <w:lang w:val="en-US" w:eastAsia="zh-CN"/>
        </w:rPr>
        <w:t xml:space="preserve"> </w:t>
      </w:r>
      <w:r w:rsidR="002929E0" w:rsidRPr="00AD7D01">
        <w:rPr>
          <w:rFonts w:cstheme="minorHAnsi"/>
          <w:b/>
          <w:bCs/>
          <w:lang w:eastAsia="zh-CN"/>
        </w:rPr>
        <w:t xml:space="preserve">– </w:t>
      </w:r>
      <w:r w:rsidRPr="004C2DAC">
        <w:rPr>
          <w:rFonts w:cstheme="minorHAnsi" w:hint="eastAsia"/>
          <w:lang w:eastAsia="zh-CN"/>
        </w:rPr>
        <w:t>无线电通信部门在国际移动通信</w:t>
      </w:r>
      <w:r>
        <w:rPr>
          <w:rFonts w:cstheme="minorHAnsi" w:hint="eastAsia"/>
          <w:lang w:eastAsia="zh-CN"/>
        </w:rPr>
        <w:t>（</w:t>
      </w:r>
      <w:r w:rsidRPr="004C2DAC">
        <w:rPr>
          <w:rFonts w:cstheme="minorHAnsi" w:hint="eastAsia"/>
          <w:lang w:eastAsia="zh-CN"/>
        </w:rPr>
        <w:t>IMT</w:t>
      </w:r>
      <w:r>
        <w:rPr>
          <w:rFonts w:cstheme="minorHAnsi" w:hint="eastAsia"/>
          <w:lang w:eastAsia="zh-CN"/>
        </w:rPr>
        <w:t>）</w:t>
      </w:r>
      <w:r w:rsidRPr="004C2DAC">
        <w:rPr>
          <w:rFonts w:cstheme="minorHAnsi" w:hint="eastAsia"/>
          <w:lang w:eastAsia="zh-CN"/>
        </w:rPr>
        <w:t>持续发展中的作用</w:t>
      </w:r>
      <w:r>
        <w:rPr>
          <w:lang w:eastAsia="zh-CN"/>
        </w:rPr>
        <w:t>（</w:t>
      </w:r>
      <w:hyperlink r:id="rId14" w:history="1">
        <w:r w:rsidR="002929E0" w:rsidRPr="00AD7D01">
          <w:rPr>
            <w:rStyle w:val="Hyperlink"/>
            <w:rFonts w:cstheme="minorHAnsi"/>
            <w:lang w:eastAsia="zh-CN"/>
          </w:rPr>
          <w:t>https://www.itu.int/pub/R-RES-R.50-4-2019</w:t>
        </w:r>
      </w:hyperlink>
      <w:r w:rsidRPr="004E2670">
        <w:rPr>
          <w:rStyle w:val="Hyperlink"/>
          <w:rFonts w:cstheme="minorHAnsi"/>
          <w:color w:val="auto"/>
          <w:u w:val="none"/>
          <w:lang w:eastAsia="zh-CN"/>
        </w:rPr>
        <w:t>）</w:t>
      </w:r>
      <w:bookmarkEnd w:id="29"/>
      <w:r>
        <w:rPr>
          <w:rFonts w:cstheme="minorHAnsi" w:hint="eastAsia"/>
          <w:bCs/>
          <w:lang w:eastAsia="zh-CN"/>
        </w:rPr>
        <w:t>。</w:t>
      </w:r>
    </w:p>
    <w:p w14:paraId="65D652B7" w14:textId="1A86E021" w:rsidR="002929E0" w:rsidRPr="00AD7D01" w:rsidRDefault="006F7242" w:rsidP="00906681">
      <w:pPr>
        <w:spacing w:after="120"/>
        <w:ind w:firstLineChars="200" w:firstLine="482"/>
        <w:rPr>
          <w:rFonts w:cstheme="minorHAnsi"/>
          <w:bCs/>
          <w:lang w:eastAsia="zh-CN"/>
        </w:rPr>
      </w:pPr>
      <w:bookmarkStart w:id="30" w:name="lt_pId051"/>
      <w:r w:rsidRPr="002929E0">
        <w:rPr>
          <w:rFonts w:hint="eastAsia"/>
          <w:b/>
          <w:lang w:val="en-US" w:eastAsia="zh-CN"/>
        </w:rPr>
        <w:lastRenderedPageBreak/>
        <w:t>ITU-R</w:t>
      </w:r>
      <w:r w:rsidRPr="002929E0">
        <w:rPr>
          <w:rFonts w:hint="eastAsia"/>
          <w:b/>
          <w:lang w:val="en-US" w:eastAsia="zh-CN"/>
        </w:rPr>
        <w:t>第</w:t>
      </w:r>
      <w:r w:rsidRPr="00AD7D01">
        <w:rPr>
          <w:rFonts w:cstheme="minorHAnsi"/>
          <w:b/>
          <w:lang w:val="en-US" w:eastAsia="zh-CN"/>
        </w:rPr>
        <w:t>66-1</w:t>
      </w:r>
      <w:r w:rsidRPr="002929E0">
        <w:rPr>
          <w:rFonts w:hint="eastAsia"/>
          <w:b/>
          <w:lang w:val="en-US" w:eastAsia="zh-CN"/>
        </w:rPr>
        <w:t>号决议</w:t>
      </w:r>
      <w:r>
        <w:rPr>
          <w:rFonts w:hint="eastAsia"/>
          <w:b/>
          <w:lang w:val="en-US" w:eastAsia="zh-CN"/>
        </w:rPr>
        <w:t xml:space="preserve"> </w:t>
      </w:r>
      <w:r w:rsidR="002929E0" w:rsidRPr="006F7242">
        <w:rPr>
          <w:rFonts w:cstheme="minorHAnsi"/>
          <w:b/>
          <w:bCs/>
          <w:lang w:eastAsia="zh-CN"/>
        </w:rPr>
        <w:t xml:space="preserve">– </w:t>
      </w:r>
      <w:r w:rsidRPr="006F7242">
        <w:rPr>
          <w:rFonts w:cstheme="minorHAnsi" w:hint="eastAsia"/>
          <w:lang w:eastAsia="zh-CN"/>
        </w:rPr>
        <w:t>对用于物联网（</w:t>
      </w:r>
      <w:r w:rsidRPr="006F7242">
        <w:rPr>
          <w:rFonts w:cstheme="minorHAnsi" w:hint="eastAsia"/>
          <w:lang w:eastAsia="zh-CN"/>
        </w:rPr>
        <w:t>IOT</w:t>
      </w:r>
      <w:r w:rsidRPr="006F7242">
        <w:rPr>
          <w:rFonts w:cstheme="minorHAnsi" w:hint="eastAsia"/>
          <w:lang w:eastAsia="zh-CN"/>
        </w:rPr>
        <w:t>）建设的无线系统和应用的研究</w:t>
      </w:r>
      <w:r>
        <w:rPr>
          <w:lang w:eastAsia="zh-CN"/>
        </w:rPr>
        <w:t>（</w:t>
      </w:r>
      <w:hyperlink r:id="rId15" w:history="1">
        <w:r w:rsidR="002929E0" w:rsidRPr="00AD7D01">
          <w:rPr>
            <w:rStyle w:val="Hyperlink"/>
            <w:rFonts w:cstheme="minorHAnsi"/>
            <w:bCs/>
            <w:lang w:eastAsia="zh-CN"/>
          </w:rPr>
          <w:t>https://www.itu.int/pub/R-RES-R.66-1-2019</w:t>
        </w:r>
      </w:hyperlink>
      <w:r w:rsidRPr="004E2670">
        <w:rPr>
          <w:rStyle w:val="Hyperlink"/>
          <w:rFonts w:cstheme="minorHAnsi"/>
          <w:color w:val="auto"/>
          <w:u w:val="none"/>
          <w:lang w:eastAsia="zh-CN"/>
        </w:rPr>
        <w:t>）</w:t>
      </w:r>
      <w:bookmarkEnd w:id="30"/>
      <w:r>
        <w:rPr>
          <w:rFonts w:cstheme="minorHAnsi" w:hint="eastAsia"/>
          <w:bCs/>
          <w:lang w:eastAsia="zh-CN"/>
        </w:rPr>
        <w:t>。</w:t>
      </w:r>
    </w:p>
    <w:p w14:paraId="6A302D8A" w14:textId="1D0C7DB6" w:rsidR="002929E0" w:rsidRPr="00AD7D01" w:rsidRDefault="006F7242" w:rsidP="00906681">
      <w:pPr>
        <w:spacing w:after="120"/>
        <w:ind w:firstLineChars="200" w:firstLine="482"/>
        <w:rPr>
          <w:rFonts w:cstheme="minorHAnsi"/>
          <w:bCs/>
          <w:lang w:eastAsia="zh-CN"/>
        </w:rPr>
      </w:pPr>
      <w:bookmarkStart w:id="31" w:name="lt_pId052"/>
      <w:r w:rsidRPr="002929E0">
        <w:rPr>
          <w:rFonts w:hint="eastAsia"/>
          <w:b/>
          <w:lang w:val="en-US" w:eastAsia="zh-CN"/>
        </w:rPr>
        <w:t>ITU-R</w:t>
      </w:r>
      <w:r w:rsidRPr="002929E0">
        <w:rPr>
          <w:rFonts w:hint="eastAsia"/>
          <w:b/>
          <w:lang w:val="en-US" w:eastAsia="zh-CN"/>
        </w:rPr>
        <w:t>第</w:t>
      </w:r>
      <w:r w:rsidRPr="00AD7D01">
        <w:rPr>
          <w:rFonts w:cstheme="minorHAnsi"/>
          <w:b/>
          <w:lang w:val="en-US" w:eastAsia="zh-CN"/>
        </w:rPr>
        <w:t>6</w:t>
      </w:r>
      <w:r>
        <w:rPr>
          <w:rFonts w:cstheme="minorHAnsi" w:hint="eastAsia"/>
          <w:b/>
          <w:lang w:val="en-US" w:eastAsia="zh-CN"/>
        </w:rPr>
        <w:t>9</w:t>
      </w:r>
      <w:r w:rsidRPr="00AD7D01">
        <w:rPr>
          <w:rFonts w:cstheme="minorHAnsi"/>
          <w:b/>
          <w:lang w:val="en-US" w:eastAsia="zh-CN"/>
        </w:rPr>
        <w:t>-1</w:t>
      </w:r>
      <w:r w:rsidRPr="002929E0">
        <w:rPr>
          <w:rFonts w:hint="eastAsia"/>
          <w:b/>
          <w:lang w:val="en-US" w:eastAsia="zh-CN"/>
        </w:rPr>
        <w:t>号决议</w:t>
      </w:r>
      <w:r>
        <w:rPr>
          <w:rFonts w:hint="eastAsia"/>
          <w:b/>
          <w:lang w:val="en-US" w:eastAsia="zh-CN"/>
        </w:rPr>
        <w:t xml:space="preserve"> </w:t>
      </w:r>
      <w:r w:rsidR="002929E0" w:rsidRPr="00AD7D01">
        <w:rPr>
          <w:rFonts w:cstheme="minorHAnsi"/>
          <w:b/>
          <w:bCs/>
          <w:lang w:eastAsia="zh-CN"/>
        </w:rPr>
        <w:t>–</w:t>
      </w:r>
      <w:r w:rsidR="002929E0" w:rsidRPr="00D41CBF">
        <w:rPr>
          <w:rFonts w:cstheme="minorHAnsi"/>
          <w:b/>
          <w:bCs/>
          <w:lang w:val="en-US" w:eastAsia="zh-CN"/>
        </w:rPr>
        <w:t xml:space="preserve"> </w:t>
      </w:r>
      <w:r w:rsidRPr="006F7242">
        <w:rPr>
          <w:rFonts w:cstheme="minorHAnsi" w:hint="eastAsia"/>
          <w:lang w:eastAsia="zh-CN"/>
        </w:rPr>
        <w:t>在发展中国家开发和部署通过卫星传输的国际公众电信</w:t>
      </w:r>
      <w:r>
        <w:rPr>
          <w:lang w:eastAsia="zh-CN"/>
        </w:rPr>
        <w:t>（</w:t>
      </w:r>
      <w:hyperlink r:id="rId16" w:history="1">
        <w:r w:rsidR="002929E0" w:rsidRPr="00AD7D01">
          <w:rPr>
            <w:rStyle w:val="Hyperlink"/>
            <w:rFonts w:cstheme="minorHAnsi"/>
            <w:bCs/>
            <w:lang w:eastAsia="zh-CN"/>
          </w:rPr>
          <w:t>https://www.itu.int/pub/R-RES-R.69-1-2019</w:t>
        </w:r>
      </w:hyperlink>
      <w:r w:rsidRPr="004E2670">
        <w:rPr>
          <w:rStyle w:val="Hyperlink"/>
          <w:rFonts w:cstheme="minorHAnsi"/>
          <w:color w:val="auto"/>
          <w:u w:val="none"/>
          <w:lang w:eastAsia="zh-CN"/>
        </w:rPr>
        <w:t>）</w:t>
      </w:r>
      <w:bookmarkEnd w:id="31"/>
      <w:r>
        <w:rPr>
          <w:rFonts w:cstheme="minorHAnsi" w:hint="eastAsia"/>
          <w:bCs/>
          <w:lang w:eastAsia="zh-CN"/>
        </w:rPr>
        <w:t>。</w:t>
      </w:r>
    </w:p>
    <w:p w14:paraId="554FF906" w14:textId="29AF8227" w:rsidR="002929E0" w:rsidRPr="00AD7D01" w:rsidRDefault="006F7242" w:rsidP="00906681">
      <w:pPr>
        <w:spacing w:after="120"/>
        <w:ind w:firstLineChars="200" w:firstLine="482"/>
        <w:rPr>
          <w:rFonts w:cstheme="minorHAnsi"/>
          <w:lang w:eastAsia="zh-CN"/>
        </w:rPr>
      </w:pPr>
      <w:bookmarkStart w:id="32" w:name="lt_pId053"/>
      <w:r w:rsidRPr="002929E0">
        <w:rPr>
          <w:rFonts w:hint="eastAsia"/>
          <w:b/>
          <w:lang w:val="en-US" w:eastAsia="zh-CN"/>
        </w:rPr>
        <w:t>ITU-R</w:t>
      </w:r>
      <w:r w:rsidRPr="002929E0">
        <w:rPr>
          <w:rFonts w:hint="eastAsia"/>
          <w:b/>
          <w:lang w:val="en-US" w:eastAsia="zh-CN"/>
        </w:rPr>
        <w:t>第</w:t>
      </w:r>
      <w:r>
        <w:rPr>
          <w:rFonts w:cstheme="minorHAnsi" w:hint="eastAsia"/>
          <w:b/>
          <w:lang w:val="en-US" w:eastAsia="zh-CN"/>
        </w:rPr>
        <w:t>70</w:t>
      </w:r>
      <w:r w:rsidRPr="002929E0">
        <w:rPr>
          <w:rFonts w:hint="eastAsia"/>
          <w:b/>
          <w:lang w:val="en-US" w:eastAsia="zh-CN"/>
        </w:rPr>
        <w:t>号决议</w:t>
      </w:r>
      <w:r>
        <w:rPr>
          <w:rFonts w:hint="eastAsia"/>
          <w:b/>
          <w:lang w:val="en-US" w:eastAsia="zh-CN"/>
        </w:rPr>
        <w:t xml:space="preserve"> </w:t>
      </w:r>
      <w:r w:rsidR="002929E0" w:rsidRPr="00AD7D01">
        <w:rPr>
          <w:rFonts w:cstheme="minorHAnsi"/>
          <w:b/>
          <w:bCs/>
          <w:lang w:eastAsia="zh-CN"/>
        </w:rPr>
        <w:t xml:space="preserve">– </w:t>
      </w:r>
      <w:r w:rsidRPr="006F7242">
        <w:rPr>
          <w:rFonts w:cstheme="minorHAnsi" w:hint="eastAsia"/>
          <w:lang w:eastAsia="zh-CN"/>
        </w:rPr>
        <w:t>未来广播发展的原则</w:t>
      </w:r>
      <w:r>
        <w:rPr>
          <w:rFonts w:cstheme="minorHAnsi"/>
          <w:lang w:eastAsia="zh-CN"/>
        </w:rPr>
        <w:t>（</w:t>
      </w:r>
      <w:hyperlink r:id="rId17" w:history="1">
        <w:r w:rsidR="002929E0" w:rsidRPr="00AD7D01">
          <w:rPr>
            <w:rStyle w:val="Hyperlink"/>
            <w:rFonts w:cstheme="minorHAnsi"/>
            <w:color w:val="3333FF"/>
            <w:lang w:eastAsia="zh-CN"/>
          </w:rPr>
          <w:t>http://www.itu.int/pub/R-RES-R.70</w:t>
        </w:r>
      </w:hyperlink>
      <w:r>
        <w:rPr>
          <w:rFonts w:cstheme="minorHAnsi"/>
          <w:lang w:eastAsia="zh-CN"/>
        </w:rPr>
        <w:t>）</w:t>
      </w:r>
      <w:bookmarkEnd w:id="32"/>
      <w:r>
        <w:rPr>
          <w:rFonts w:cstheme="minorHAnsi" w:hint="eastAsia"/>
          <w:bCs/>
          <w:lang w:eastAsia="zh-CN"/>
        </w:rPr>
        <w:t>。</w:t>
      </w:r>
    </w:p>
    <w:p w14:paraId="7811389D" w14:textId="679249BA" w:rsidR="002929E0" w:rsidRDefault="006F7242" w:rsidP="00906681">
      <w:pPr>
        <w:spacing w:after="120"/>
        <w:ind w:firstLineChars="200" w:firstLine="482"/>
        <w:rPr>
          <w:rFonts w:cstheme="minorHAnsi"/>
          <w:lang w:eastAsia="zh-CN"/>
        </w:rPr>
      </w:pPr>
      <w:bookmarkStart w:id="33" w:name="lt_pId054"/>
      <w:r w:rsidRPr="002929E0">
        <w:rPr>
          <w:rFonts w:hint="eastAsia"/>
          <w:b/>
          <w:lang w:val="en-US" w:eastAsia="zh-CN"/>
        </w:rPr>
        <w:t>ITU-R</w:t>
      </w:r>
      <w:r w:rsidRPr="002929E0">
        <w:rPr>
          <w:rFonts w:hint="eastAsia"/>
          <w:b/>
          <w:lang w:val="en-US" w:eastAsia="zh-CN"/>
        </w:rPr>
        <w:t>第</w:t>
      </w:r>
      <w:r>
        <w:rPr>
          <w:rFonts w:cstheme="minorHAnsi" w:hint="eastAsia"/>
          <w:b/>
          <w:lang w:val="en-US" w:eastAsia="zh-CN"/>
        </w:rPr>
        <w:t>71</w:t>
      </w:r>
      <w:r w:rsidRPr="002929E0">
        <w:rPr>
          <w:rFonts w:hint="eastAsia"/>
          <w:b/>
          <w:lang w:val="en-US" w:eastAsia="zh-CN"/>
        </w:rPr>
        <w:t>号决议</w:t>
      </w:r>
      <w:r>
        <w:rPr>
          <w:rFonts w:hint="eastAsia"/>
          <w:b/>
          <w:lang w:val="en-US" w:eastAsia="zh-CN"/>
        </w:rPr>
        <w:t xml:space="preserve"> </w:t>
      </w:r>
      <w:r w:rsidR="002929E0" w:rsidRPr="00AD7D01">
        <w:rPr>
          <w:rFonts w:cstheme="minorHAnsi"/>
          <w:b/>
          <w:bCs/>
          <w:lang w:eastAsia="zh-CN"/>
        </w:rPr>
        <w:t xml:space="preserve">– </w:t>
      </w:r>
      <w:r w:rsidRPr="006F7242">
        <w:rPr>
          <w:rFonts w:cstheme="minorHAnsi" w:hint="eastAsia"/>
          <w:lang w:eastAsia="zh-CN"/>
        </w:rPr>
        <w:t>无线电通信部门在电视、声音和多媒体广播持续发展中的作用</w:t>
      </w:r>
      <w:r>
        <w:rPr>
          <w:rFonts w:cstheme="minorHAnsi"/>
          <w:lang w:eastAsia="zh-CN"/>
        </w:rPr>
        <w:t>（</w:t>
      </w:r>
      <w:hyperlink r:id="rId18" w:history="1">
        <w:r w:rsidR="002929E0" w:rsidRPr="00AD7D01">
          <w:rPr>
            <w:rStyle w:val="Hyperlink"/>
            <w:rFonts w:cstheme="minorHAnsi"/>
            <w:color w:val="3333FF"/>
            <w:lang w:eastAsia="zh-CN"/>
          </w:rPr>
          <w:t>http://www.itu.int/pub/R-RES-R.71</w:t>
        </w:r>
      </w:hyperlink>
      <w:r>
        <w:rPr>
          <w:rFonts w:cstheme="minorHAnsi"/>
          <w:lang w:eastAsia="zh-CN"/>
        </w:rPr>
        <w:t>）</w:t>
      </w:r>
      <w:bookmarkEnd w:id="33"/>
      <w:r>
        <w:rPr>
          <w:rFonts w:cstheme="minorHAnsi" w:hint="eastAsia"/>
          <w:bCs/>
          <w:lang w:eastAsia="zh-CN"/>
        </w:rPr>
        <w:t>。</w:t>
      </w:r>
    </w:p>
    <w:p w14:paraId="246AB9B4" w14:textId="749897C5" w:rsidR="002929E0" w:rsidRPr="00595FE1" w:rsidRDefault="002929E0" w:rsidP="00906681">
      <w:pPr>
        <w:spacing w:after="120"/>
        <w:ind w:firstLineChars="200" w:firstLine="482"/>
        <w:rPr>
          <w:rFonts w:ascii="Calibri" w:hAnsi="Calibri" w:cs="Calibri"/>
          <w:b/>
          <w:caps/>
          <w:color w:val="800000"/>
          <w:lang w:eastAsia="zh-CN"/>
        </w:rPr>
      </w:pPr>
      <w:bookmarkStart w:id="34" w:name="lt_pId055"/>
      <w:r w:rsidRPr="00FD5BC4">
        <w:rPr>
          <w:rFonts w:cstheme="minorHAnsi"/>
          <w:b/>
          <w:bCs/>
        </w:rPr>
        <w:t>IT</w:t>
      </w:r>
      <w:r w:rsidRPr="00294AEA">
        <w:rPr>
          <w:rFonts w:cstheme="minorHAnsi"/>
          <w:b/>
          <w:bCs/>
        </w:rPr>
        <w:t>U-R M.1036-6</w:t>
      </w:r>
      <w:r w:rsidR="00294AEA">
        <w:rPr>
          <w:rFonts w:cstheme="minorHAnsi" w:hint="eastAsia"/>
          <w:b/>
          <w:bCs/>
          <w:lang w:eastAsia="zh-CN"/>
        </w:rPr>
        <w:t>建议书</w:t>
      </w:r>
      <w:r w:rsidRPr="00294AEA">
        <w:rPr>
          <w:rFonts w:cstheme="minorHAnsi"/>
          <w:b/>
          <w:bCs/>
        </w:rPr>
        <w:t xml:space="preserve"> –</w:t>
      </w:r>
      <w:r w:rsidR="00294AEA" w:rsidRPr="00294AEA">
        <w:rPr>
          <w:rFonts w:cstheme="minorHAnsi"/>
          <w:b/>
          <w:bCs/>
        </w:rPr>
        <w:t xml:space="preserve"> </w:t>
      </w:r>
      <w:r w:rsidR="00294AEA" w:rsidRPr="00294AEA">
        <w:rPr>
          <w:rFonts w:cstheme="minorHAnsi" w:hint="eastAsia"/>
          <w:lang w:eastAsia="zh-CN"/>
        </w:rPr>
        <w:t>《无线电规则》中为</w:t>
      </w:r>
      <w:r w:rsidR="00294AEA" w:rsidRPr="00294AEA">
        <w:rPr>
          <w:rFonts w:cstheme="minorHAnsi" w:hint="eastAsia"/>
          <w:lang w:eastAsia="zh-CN"/>
        </w:rPr>
        <w:t>IMT</w:t>
      </w:r>
      <w:r w:rsidR="00294AEA" w:rsidRPr="00294AEA">
        <w:rPr>
          <w:rFonts w:cstheme="minorHAnsi" w:hint="eastAsia"/>
          <w:lang w:eastAsia="zh-CN"/>
        </w:rPr>
        <w:t>确定的频段内实现国际移动通信（</w:t>
      </w:r>
      <w:r w:rsidR="00294AEA" w:rsidRPr="00294AEA">
        <w:rPr>
          <w:rFonts w:cstheme="minorHAnsi" w:hint="eastAsia"/>
          <w:lang w:eastAsia="zh-CN"/>
        </w:rPr>
        <w:t>IMT</w:t>
      </w:r>
      <w:r w:rsidR="00294AEA" w:rsidRPr="00294AEA">
        <w:rPr>
          <w:rFonts w:cstheme="minorHAnsi" w:hint="eastAsia"/>
          <w:lang w:eastAsia="zh-CN"/>
        </w:rPr>
        <w:t>）地面部分的频谱安排</w:t>
      </w:r>
      <w:r w:rsidR="00294AEA">
        <w:rPr>
          <w:rFonts w:cstheme="minorHAnsi"/>
          <w:szCs w:val="24"/>
        </w:rPr>
        <w:t>（</w:t>
      </w:r>
      <w:hyperlink r:id="rId19" w:history="1">
        <w:r w:rsidRPr="00FD5BC4">
          <w:rPr>
            <w:rStyle w:val="Hyperlink"/>
            <w:rFonts w:cstheme="minorHAnsi"/>
            <w:color w:val="3333FF"/>
            <w:szCs w:val="24"/>
          </w:rPr>
          <w:t>http://www.itu.int/rec/R-REC-M.1036</w:t>
        </w:r>
      </w:hyperlink>
      <w:r w:rsidR="00294AEA">
        <w:rPr>
          <w:rFonts w:cstheme="minorHAnsi"/>
          <w:szCs w:val="24"/>
        </w:rPr>
        <w:t>）</w:t>
      </w:r>
      <w:bookmarkEnd w:id="34"/>
      <w:r w:rsidR="00294AEA">
        <w:rPr>
          <w:rFonts w:cstheme="minorHAnsi" w:hint="eastAsia"/>
          <w:bCs/>
          <w:lang w:eastAsia="zh-CN"/>
        </w:rPr>
        <w:t>。</w:t>
      </w:r>
    </w:p>
    <w:p w14:paraId="2D62F62C" w14:textId="6E9D99E9" w:rsidR="002929E0" w:rsidRPr="00FD5BC4" w:rsidRDefault="002929E0" w:rsidP="00906681">
      <w:pPr>
        <w:spacing w:after="120"/>
        <w:ind w:firstLineChars="200" w:firstLine="482"/>
        <w:rPr>
          <w:rFonts w:cstheme="minorHAnsi"/>
          <w:szCs w:val="24"/>
          <w:lang w:eastAsia="zh-CN"/>
        </w:rPr>
      </w:pPr>
      <w:bookmarkStart w:id="35" w:name="lt_pId056"/>
      <w:r w:rsidRPr="00FD5BC4">
        <w:rPr>
          <w:rFonts w:cstheme="minorHAnsi"/>
          <w:b/>
          <w:bCs/>
          <w:lang w:eastAsia="zh-CN"/>
        </w:rPr>
        <w:t>ITU-R M.1174-4</w:t>
      </w:r>
      <w:r w:rsidR="000A7BC3">
        <w:rPr>
          <w:rFonts w:cstheme="minorHAnsi" w:hint="eastAsia"/>
          <w:b/>
          <w:bCs/>
          <w:lang w:eastAsia="zh-CN"/>
        </w:rPr>
        <w:t>建议书</w:t>
      </w:r>
      <w:r w:rsidRPr="00FD5BC4">
        <w:rPr>
          <w:rFonts w:cstheme="minorHAnsi"/>
          <w:b/>
          <w:bCs/>
          <w:lang w:eastAsia="zh-CN"/>
        </w:rPr>
        <w:t xml:space="preserve"> –</w:t>
      </w:r>
      <w:bookmarkEnd w:id="35"/>
      <w:r w:rsidR="000A7BC3" w:rsidRPr="000A7BC3">
        <w:rPr>
          <w:rFonts w:cstheme="minorHAnsi"/>
          <w:b/>
          <w:bCs/>
          <w:szCs w:val="24"/>
          <w:lang w:eastAsia="zh-CN"/>
        </w:rPr>
        <w:t xml:space="preserve"> </w:t>
      </w:r>
      <w:r w:rsidR="000A7BC3" w:rsidRPr="000A7BC3">
        <w:rPr>
          <w:rFonts w:cstheme="minorHAnsi" w:hint="eastAsia"/>
          <w:szCs w:val="24"/>
          <w:lang w:eastAsia="zh-CN"/>
        </w:rPr>
        <w:t>450</w:t>
      </w:r>
      <w:r w:rsidR="000A7BC3" w:rsidRPr="000A7BC3">
        <w:rPr>
          <w:rFonts w:cstheme="minorHAnsi" w:hint="eastAsia"/>
          <w:szCs w:val="24"/>
          <w:lang w:eastAsia="zh-CN"/>
        </w:rPr>
        <w:t>至</w:t>
      </w:r>
      <w:r w:rsidR="000A7BC3" w:rsidRPr="000A7BC3">
        <w:rPr>
          <w:rFonts w:cstheme="minorHAnsi" w:hint="eastAsia"/>
          <w:szCs w:val="24"/>
          <w:lang w:eastAsia="zh-CN"/>
        </w:rPr>
        <w:t>470 MHz</w:t>
      </w:r>
      <w:r w:rsidR="000A7BC3" w:rsidRPr="000A7BC3">
        <w:rPr>
          <w:rFonts w:cstheme="minorHAnsi" w:hint="eastAsia"/>
          <w:szCs w:val="24"/>
          <w:lang w:eastAsia="zh-CN"/>
        </w:rPr>
        <w:t>频段船上通信使用的设备的技术特性</w:t>
      </w:r>
      <w:bookmarkStart w:id="36" w:name="lt_pId057"/>
      <w:r w:rsidR="000A7BC3">
        <w:rPr>
          <w:rFonts w:cstheme="minorHAnsi"/>
          <w:szCs w:val="24"/>
          <w:lang w:eastAsia="zh-CN"/>
        </w:rPr>
        <w:t>（</w:t>
      </w:r>
      <w:hyperlink r:id="rId20" w:history="1">
        <w:r w:rsidRPr="00FD5BC4">
          <w:rPr>
            <w:rStyle w:val="Hyperlink"/>
            <w:rFonts w:cstheme="minorHAnsi"/>
            <w:color w:val="3333FF"/>
            <w:szCs w:val="24"/>
            <w:lang w:eastAsia="zh-CN"/>
          </w:rPr>
          <w:t>http://www.itu.int/rec/R-REC-M.1174</w:t>
        </w:r>
      </w:hyperlink>
      <w:r w:rsidR="000A7BC3">
        <w:rPr>
          <w:rFonts w:cstheme="minorHAnsi"/>
          <w:szCs w:val="24"/>
          <w:lang w:eastAsia="zh-CN"/>
        </w:rPr>
        <w:t>）</w:t>
      </w:r>
      <w:bookmarkEnd w:id="36"/>
      <w:r w:rsidR="000A7BC3">
        <w:rPr>
          <w:rFonts w:cstheme="minorHAnsi" w:hint="eastAsia"/>
          <w:bCs/>
          <w:lang w:eastAsia="zh-CN"/>
        </w:rPr>
        <w:t>。</w:t>
      </w:r>
    </w:p>
    <w:p w14:paraId="488AD046" w14:textId="2F6FCEC4" w:rsidR="002929E0" w:rsidRPr="00FD5BC4" w:rsidRDefault="002929E0" w:rsidP="00906681">
      <w:pPr>
        <w:spacing w:after="120"/>
        <w:ind w:firstLineChars="200" w:firstLine="482"/>
        <w:rPr>
          <w:rFonts w:cstheme="minorHAnsi"/>
          <w:caps/>
          <w:lang w:eastAsia="zh-CN"/>
        </w:rPr>
      </w:pPr>
      <w:bookmarkStart w:id="37" w:name="lt_pId058"/>
      <w:r w:rsidRPr="00FD5BC4">
        <w:rPr>
          <w:rFonts w:cstheme="minorHAnsi"/>
          <w:b/>
          <w:bCs/>
          <w:lang w:eastAsia="zh-CN"/>
        </w:rPr>
        <w:t>ITU-R M.2134-0</w:t>
      </w:r>
      <w:r w:rsidR="000A7BC3">
        <w:rPr>
          <w:rFonts w:cstheme="minorHAnsi" w:hint="eastAsia"/>
          <w:b/>
          <w:bCs/>
          <w:lang w:eastAsia="zh-CN"/>
        </w:rPr>
        <w:t>建议书</w:t>
      </w:r>
      <w:r w:rsidRPr="00FD5BC4">
        <w:rPr>
          <w:rFonts w:cstheme="minorHAnsi"/>
          <w:b/>
          <w:bCs/>
          <w:lang w:eastAsia="zh-CN"/>
        </w:rPr>
        <w:t xml:space="preserve"> – </w:t>
      </w:r>
      <w:r w:rsidR="000A7BC3" w:rsidRPr="000A7BC3">
        <w:rPr>
          <w:rFonts w:cstheme="minorHAnsi" w:hint="eastAsia"/>
          <w:lang w:eastAsia="zh-CN"/>
        </w:rPr>
        <w:t>用于共用和兼容性研究的</w:t>
      </w:r>
      <w:r w:rsidR="000A7BC3" w:rsidRPr="000A7BC3">
        <w:rPr>
          <w:rFonts w:cstheme="minorHAnsi" w:hint="eastAsia"/>
          <w:lang w:eastAsia="zh-CN"/>
        </w:rPr>
        <w:t>27.5-29.5 GHz</w:t>
      </w:r>
      <w:r w:rsidR="000A7BC3" w:rsidRPr="000A7BC3">
        <w:rPr>
          <w:rFonts w:cstheme="minorHAnsi" w:hint="eastAsia"/>
          <w:lang w:eastAsia="zh-CN"/>
        </w:rPr>
        <w:t>频率范围内移动业务系统的接收机</w:t>
      </w:r>
      <w:r w:rsidR="000A7BC3" w:rsidRPr="000A7BC3">
        <w:rPr>
          <w:rFonts w:cstheme="minorHAnsi" w:hint="eastAsia"/>
        </w:rPr>
        <w:t>特性和保护标准</w:t>
      </w:r>
      <w:r w:rsidR="000A7BC3">
        <w:rPr>
          <w:rFonts w:cstheme="minorHAnsi"/>
          <w:szCs w:val="24"/>
        </w:rPr>
        <w:t>（</w:t>
      </w:r>
      <w:hyperlink r:id="rId21" w:history="1">
        <w:r w:rsidRPr="00FD5BC4">
          <w:rPr>
            <w:rStyle w:val="Hyperlink"/>
            <w:rFonts w:cstheme="minorHAnsi"/>
            <w:color w:val="3333FF"/>
            <w:szCs w:val="24"/>
          </w:rPr>
          <w:t>http://www.itu.int/rec/R-REC-M.2134</w:t>
        </w:r>
      </w:hyperlink>
      <w:r w:rsidR="000A7BC3">
        <w:rPr>
          <w:rFonts w:cstheme="minorHAnsi"/>
          <w:caps/>
          <w:lang w:eastAsia="zh-CN"/>
        </w:rPr>
        <w:t>）</w:t>
      </w:r>
      <w:bookmarkEnd w:id="37"/>
      <w:r w:rsidR="000A7BC3">
        <w:rPr>
          <w:rFonts w:cstheme="minorHAnsi" w:hint="eastAsia"/>
          <w:bCs/>
          <w:lang w:eastAsia="zh-CN"/>
        </w:rPr>
        <w:t>。</w:t>
      </w:r>
    </w:p>
    <w:p w14:paraId="1064E28D" w14:textId="1CE95530" w:rsidR="002929E0" w:rsidRPr="0073721A" w:rsidRDefault="002929E0" w:rsidP="00906681">
      <w:pPr>
        <w:spacing w:after="120"/>
        <w:ind w:firstLineChars="200" w:firstLine="482"/>
        <w:rPr>
          <w:rFonts w:cstheme="minorHAnsi"/>
          <w:lang w:val="en-US"/>
        </w:rPr>
      </w:pPr>
      <w:bookmarkStart w:id="38" w:name="lt_pId059"/>
      <w:r w:rsidRPr="00FD5BC4">
        <w:rPr>
          <w:rFonts w:cstheme="minorHAnsi"/>
          <w:b/>
          <w:bCs/>
        </w:rPr>
        <w:t>ITU-R M.2135-0</w:t>
      </w:r>
      <w:r w:rsidR="000A7BC3">
        <w:rPr>
          <w:rFonts w:cstheme="minorHAnsi" w:hint="eastAsia"/>
          <w:b/>
          <w:bCs/>
          <w:lang w:eastAsia="zh-CN"/>
        </w:rPr>
        <w:t>建议书</w:t>
      </w:r>
      <w:r w:rsidRPr="00FD5BC4">
        <w:rPr>
          <w:rFonts w:cstheme="minorHAnsi"/>
          <w:b/>
          <w:bCs/>
        </w:rPr>
        <w:t xml:space="preserve"> –</w:t>
      </w:r>
      <w:bookmarkEnd w:id="38"/>
      <w:r w:rsidR="000A7BC3">
        <w:rPr>
          <w:rFonts w:cstheme="minorHAnsi"/>
          <w:b/>
          <w:bCs/>
        </w:rPr>
        <w:t xml:space="preserve"> </w:t>
      </w:r>
      <w:r w:rsidR="000A7BC3" w:rsidRPr="000A7BC3">
        <w:rPr>
          <w:rFonts w:cstheme="minorHAnsi" w:hint="eastAsia"/>
          <w:lang w:eastAsia="zh-CN"/>
        </w:rPr>
        <w:t>在</w:t>
      </w:r>
      <w:r w:rsidR="000A7BC3" w:rsidRPr="000A7BC3">
        <w:rPr>
          <w:rFonts w:cstheme="minorHAnsi" w:hint="eastAsia"/>
          <w:lang w:eastAsia="zh-CN"/>
        </w:rPr>
        <w:t>156-162.05 MHz</w:t>
      </w:r>
      <w:r w:rsidR="000A7BC3" w:rsidRPr="000A7BC3">
        <w:rPr>
          <w:rFonts w:cstheme="minorHAnsi" w:hint="eastAsia"/>
          <w:lang w:eastAsia="zh-CN"/>
        </w:rPr>
        <w:t>频段内操作的自主水上无线电设备的技术特性</w:t>
      </w:r>
      <w:bookmarkStart w:id="39" w:name="lt_pId060"/>
      <w:r w:rsidR="000A7BC3">
        <w:rPr>
          <w:rFonts w:cstheme="minorHAnsi"/>
          <w:lang w:val="en-US"/>
        </w:rPr>
        <w:t>（</w:t>
      </w:r>
      <w:hyperlink r:id="rId22" w:history="1">
        <w:r w:rsidRPr="0073721A">
          <w:rPr>
            <w:rStyle w:val="Hyperlink"/>
            <w:rFonts w:cstheme="minorHAnsi"/>
            <w:lang w:val="en-US"/>
          </w:rPr>
          <w:t>https://www.itu.int/rec/R-REC-M.2135/en</w:t>
        </w:r>
      </w:hyperlink>
      <w:r w:rsidR="000A7BC3">
        <w:rPr>
          <w:rFonts w:cstheme="minorHAnsi"/>
          <w:lang w:val="en-US"/>
        </w:rPr>
        <w:t>）</w:t>
      </w:r>
      <w:bookmarkEnd w:id="39"/>
      <w:r w:rsidR="000A7BC3">
        <w:rPr>
          <w:rFonts w:cstheme="minorHAnsi" w:hint="eastAsia"/>
          <w:bCs/>
          <w:lang w:eastAsia="zh-CN"/>
        </w:rPr>
        <w:t>。</w:t>
      </w:r>
    </w:p>
    <w:p w14:paraId="0953FBE4" w14:textId="0A985169" w:rsidR="002929E0" w:rsidRPr="0073721A" w:rsidRDefault="009F2382" w:rsidP="008E70C0">
      <w:pPr>
        <w:pStyle w:val="Heading1"/>
        <w:tabs>
          <w:tab w:val="clear" w:pos="794"/>
          <w:tab w:val="clear" w:pos="1191"/>
          <w:tab w:val="clear" w:pos="1588"/>
          <w:tab w:val="clear" w:pos="1985"/>
        </w:tabs>
        <w:overflowPunct/>
        <w:autoSpaceDE/>
        <w:autoSpaceDN/>
        <w:adjustRightInd/>
        <w:spacing w:before="120" w:after="120"/>
        <w:ind w:left="0" w:firstLine="0"/>
        <w:textAlignment w:val="auto"/>
        <w:rPr>
          <w:rFonts w:cstheme="minorHAnsi"/>
          <w:szCs w:val="24"/>
          <w:lang w:eastAsia="zh-CN"/>
        </w:rPr>
      </w:pPr>
      <w:bookmarkStart w:id="40" w:name="lt_pId061"/>
      <w:r>
        <w:rPr>
          <w:rFonts w:cstheme="minorHAnsi"/>
          <w:szCs w:val="24"/>
          <w:lang w:eastAsia="zh-CN"/>
        </w:rPr>
        <w:t>3</w:t>
      </w:r>
      <w:r>
        <w:rPr>
          <w:rFonts w:cstheme="minorHAnsi"/>
          <w:szCs w:val="24"/>
          <w:lang w:eastAsia="zh-CN"/>
        </w:rPr>
        <w:tab/>
      </w:r>
      <w:r w:rsidR="002929E0" w:rsidRPr="0073721A">
        <w:rPr>
          <w:rFonts w:cstheme="minorHAnsi"/>
          <w:szCs w:val="24"/>
          <w:lang w:eastAsia="zh-CN"/>
        </w:rPr>
        <w:t>WRC-19</w:t>
      </w:r>
      <w:bookmarkEnd w:id="40"/>
      <w:r w:rsidR="00785594">
        <w:rPr>
          <w:rFonts w:cstheme="minorHAnsi"/>
          <w:szCs w:val="24"/>
          <w:lang w:eastAsia="zh-CN"/>
        </w:rPr>
        <w:t>的主要成果</w:t>
      </w:r>
    </w:p>
    <w:p w14:paraId="75F303EF" w14:textId="30D0F68B" w:rsidR="002929E0" w:rsidRPr="0095294D" w:rsidRDefault="00D36471" w:rsidP="00173144">
      <w:pPr>
        <w:spacing w:after="120"/>
        <w:ind w:firstLineChars="200" w:firstLine="480"/>
        <w:rPr>
          <w:rFonts w:ascii="Calibri" w:hAnsi="Calibri" w:cs="Calibri"/>
          <w:b/>
          <w:color w:val="800000"/>
          <w:sz w:val="22"/>
          <w:szCs w:val="24"/>
          <w:highlight w:val="yellow"/>
          <w:lang w:val="en-US" w:eastAsia="zh-CN"/>
        </w:rPr>
      </w:pPr>
      <w:r>
        <w:rPr>
          <w:rFonts w:eastAsia="SimSun"/>
          <w:szCs w:val="24"/>
          <w:lang w:eastAsia="zh-CN"/>
        </w:rPr>
        <w:t>WRC-19</w:t>
      </w:r>
      <w:r w:rsidR="005F3F2B" w:rsidRPr="006B5C98">
        <w:rPr>
          <w:rFonts w:eastAsia="SimSun" w:hint="eastAsia"/>
          <w:szCs w:val="24"/>
          <w:lang w:eastAsia="zh-CN"/>
        </w:rPr>
        <w:t>研究了与频率划分和频率共用有关的问题，</w:t>
      </w:r>
      <w:r>
        <w:rPr>
          <w:rFonts w:eastAsia="SimSun" w:hint="eastAsia"/>
          <w:szCs w:val="24"/>
          <w:lang w:eastAsia="zh-CN"/>
        </w:rPr>
        <w:t>以及与</w:t>
      </w:r>
      <w:r w:rsidR="005F3F2B" w:rsidRPr="006B5C98">
        <w:rPr>
          <w:rFonts w:eastAsia="SimSun" w:hint="eastAsia"/>
          <w:szCs w:val="24"/>
          <w:lang w:eastAsia="zh-CN"/>
        </w:rPr>
        <w:t>有效利用频谱和轨道资源</w:t>
      </w:r>
      <w:r>
        <w:rPr>
          <w:rFonts w:eastAsia="SimSun" w:hint="eastAsia"/>
          <w:szCs w:val="24"/>
          <w:lang w:eastAsia="zh-CN"/>
        </w:rPr>
        <w:t>有关的规则程序问题</w:t>
      </w:r>
      <w:r w:rsidR="005F3F2B" w:rsidRPr="006B5C98">
        <w:rPr>
          <w:rFonts w:eastAsia="SimSun" w:hint="eastAsia"/>
          <w:szCs w:val="24"/>
          <w:lang w:eastAsia="zh-CN"/>
        </w:rPr>
        <w:t>。</w:t>
      </w:r>
    </w:p>
    <w:p w14:paraId="06EAEB2D" w14:textId="75ADD7B6" w:rsidR="002929E0" w:rsidRDefault="00034402" w:rsidP="00EA6D56">
      <w:pPr>
        <w:tabs>
          <w:tab w:val="clear" w:pos="794"/>
          <w:tab w:val="clear" w:pos="1191"/>
          <w:tab w:val="clear" w:pos="1588"/>
          <w:tab w:val="clear" w:pos="1985"/>
        </w:tabs>
        <w:overflowPunct/>
        <w:spacing w:after="120"/>
        <w:ind w:firstLineChars="200" w:firstLine="480"/>
        <w:textAlignment w:val="auto"/>
        <w:rPr>
          <w:szCs w:val="24"/>
          <w:shd w:val="clear" w:color="auto" w:fill="FFFFFF"/>
          <w:lang w:eastAsia="zh-CN"/>
        </w:rPr>
      </w:pPr>
      <w:r>
        <w:rPr>
          <w:rFonts w:hint="eastAsia"/>
          <w:szCs w:val="24"/>
          <w:shd w:val="clear" w:color="auto" w:fill="FFFFFF"/>
          <w:lang w:eastAsia="zh-CN"/>
        </w:rPr>
        <w:t>WRC-</w:t>
      </w:r>
      <w:r w:rsidR="009B4061" w:rsidRPr="009B4061">
        <w:rPr>
          <w:rFonts w:hint="eastAsia"/>
          <w:szCs w:val="24"/>
          <w:shd w:val="clear" w:color="auto" w:fill="FFFFFF"/>
          <w:lang w:eastAsia="zh-CN"/>
        </w:rPr>
        <w:t>19</w:t>
      </w:r>
      <w:r>
        <w:rPr>
          <w:rFonts w:hint="eastAsia"/>
          <w:szCs w:val="24"/>
          <w:shd w:val="clear" w:color="auto" w:fill="FFFFFF"/>
          <w:lang w:eastAsia="zh-CN"/>
        </w:rPr>
        <w:t>就</w:t>
      </w:r>
      <w:r w:rsidR="009B4061" w:rsidRPr="009B4061">
        <w:rPr>
          <w:rFonts w:hint="eastAsia"/>
          <w:szCs w:val="24"/>
          <w:shd w:val="clear" w:color="auto" w:fill="FFFFFF"/>
          <w:lang w:eastAsia="zh-CN"/>
        </w:rPr>
        <w:t>不同的</w:t>
      </w:r>
      <w:r>
        <w:rPr>
          <w:rFonts w:hint="eastAsia"/>
          <w:szCs w:val="24"/>
          <w:shd w:val="clear" w:color="auto" w:fill="FFFFFF"/>
          <w:lang w:eastAsia="zh-CN"/>
        </w:rPr>
        <w:t>业务的</w:t>
      </w:r>
      <w:r w:rsidR="009B4061" w:rsidRPr="009B4061">
        <w:rPr>
          <w:rFonts w:hint="eastAsia"/>
          <w:szCs w:val="24"/>
          <w:shd w:val="clear" w:color="auto" w:fill="FFFFFF"/>
          <w:lang w:eastAsia="zh-CN"/>
        </w:rPr>
        <w:t>新的和经修订的频谱</w:t>
      </w:r>
      <w:r>
        <w:rPr>
          <w:rFonts w:hint="eastAsia"/>
          <w:szCs w:val="24"/>
          <w:shd w:val="clear" w:color="auto" w:fill="FFFFFF"/>
          <w:lang w:eastAsia="zh-CN"/>
        </w:rPr>
        <w:t>划分</w:t>
      </w:r>
      <w:r w:rsidR="009B4061" w:rsidRPr="009B4061">
        <w:rPr>
          <w:rFonts w:hint="eastAsia"/>
          <w:szCs w:val="24"/>
          <w:shd w:val="clear" w:color="auto" w:fill="FFFFFF"/>
          <w:lang w:eastAsia="zh-CN"/>
        </w:rPr>
        <w:t>和</w:t>
      </w:r>
      <w:r>
        <w:rPr>
          <w:rFonts w:hint="eastAsia"/>
          <w:szCs w:val="24"/>
          <w:shd w:val="clear" w:color="auto" w:fill="FFFFFF"/>
          <w:lang w:eastAsia="zh-CN"/>
        </w:rPr>
        <w:t>规则</w:t>
      </w:r>
      <w:r w:rsidR="009B4061" w:rsidRPr="009B4061">
        <w:rPr>
          <w:rFonts w:hint="eastAsia"/>
          <w:szCs w:val="24"/>
          <w:shd w:val="clear" w:color="auto" w:fill="FFFFFF"/>
          <w:lang w:eastAsia="zh-CN"/>
        </w:rPr>
        <w:t>程序</w:t>
      </w:r>
      <w:r>
        <w:rPr>
          <w:rFonts w:hint="eastAsia"/>
          <w:szCs w:val="24"/>
          <w:shd w:val="clear" w:color="auto" w:fill="FFFFFF"/>
          <w:lang w:eastAsia="zh-CN"/>
        </w:rPr>
        <w:t>做出决定</w:t>
      </w:r>
      <w:r w:rsidR="009B4061" w:rsidRPr="009B4061">
        <w:rPr>
          <w:rFonts w:hint="eastAsia"/>
          <w:szCs w:val="24"/>
          <w:shd w:val="clear" w:color="auto" w:fill="FFFFFF"/>
          <w:lang w:eastAsia="zh-CN"/>
        </w:rPr>
        <w:t>，</w:t>
      </w:r>
      <w:r>
        <w:rPr>
          <w:rFonts w:hint="eastAsia"/>
          <w:szCs w:val="24"/>
          <w:shd w:val="clear" w:color="auto" w:fill="FFFFFF"/>
          <w:lang w:eastAsia="zh-CN"/>
        </w:rPr>
        <w:t>其中包括</w:t>
      </w:r>
      <w:r w:rsidR="009B4061" w:rsidRPr="009B4061">
        <w:rPr>
          <w:rFonts w:hint="eastAsia"/>
          <w:szCs w:val="24"/>
          <w:shd w:val="clear" w:color="auto" w:fill="FFFFFF"/>
          <w:lang w:eastAsia="zh-CN"/>
        </w:rPr>
        <w:t>IMT-2020</w:t>
      </w:r>
      <w:r w:rsidR="00173144">
        <w:rPr>
          <w:rFonts w:hint="eastAsia"/>
          <w:szCs w:val="24"/>
          <w:shd w:val="clear" w:color="auto" w:fill="FFFFFF"/>
          <w:lang w:eastAsia="zh-CN"/>
        </w:rPr>
        <w:t>（</w:t>
      </w:r>
      <w:r w:rsidR="009B4061" w:rsidRPr="009B4061">
        <w:rPr>
          <w:rFonts w:hint="eastAsia"/>
          <w:szCs w:val="24"/>
          <w:shd w:val="clear" w:color="auto" w:fill="FFFFFF"/>
          <w:lang w:eastAsia="zh-CN"/>
        </w:rPr>
        <w:t>也称为</w:t>
      </w:r>
      <w:r w:rsidR="009B4061" w:rsidRPr="009B4061">
        <w:rPr>
          <w:rFonts w:hint="eastAsia"/>
          <w:szCs w:val="24"/>
          <w:shd w:val="clear" w:color="auto" w:fill="FFFFFF"/>
          <w:lang w:eastAsia="zh-CN"/>
        </w:rPr>
        <w:t>5G</w:t>
      </w:r>
      <w:r w:rsidR="009B4061" w:rsidRPr="009B4061">
        <w:rPr>
          <w:rFonts w:hint="eastAsia"/>
          <w:szCs w:val="24"/>
          <w:shd w:val="clear" w:color="auto" w:fill="FFFFFF"/>
          <w:lang w:eastAsia="zh-CN"/>
        </w:rPr>
        <w:t>移动通信</w:t>
      </w:r>
      <w:r w:rsidR="00173144">
        <w:rPr>
          <w:rFonts w:hint="eastAsia"/>
          <w:szCs w:val="24"/>
          <w:shd w:val="clear" w:color="auto" w:fill="FFFFFF"/>
          <w:lang w:eastAsia="zh-CN"/>
        </w:rPr>
        <w:t>）</w:t>
      </w:r>
      <w:r w:rsidR="009B4061" w:rsidRPr="009B4061">
        <w:rPr>
          <w:rFonts w:hint="eastAsia"/>
          <w:szCs w:val="24"/>
          <w:shd w:val="clear" w:color="auto" w:fill="FFFFFF"/>
          <w:lang w:eastAsia="zh-CN"/>
        </w:rPr>
        <w:t>、空间研究、</w:t>
      </w:r>
      <w:r w:rsidRPr="009B4061">
        <w:rPr>
          <w:rFonts w:hint="eastAsia"/>
          <w:szCs w:val="24"/>
          <w:shd w:val="clear" w:color="auto" w:fill="FFFFFF"/>
          <w:lang w:eastAsia="zh-CN"/>
        </w:rPr>
        <w:t>卫星</w:t>
      </w:r>
      <w:r w:rsidR="009B4061" w:rsidRPr="009B4061">
        <w:rPr>
          <w:rFonts w:hint="eastAsia"/>
          <w:szCs w:val="24"/>
          <w:shd w:val="clear" w:color="auto" w:fill="FFFFFF"/>
          <w:lang w:eastAsia="zh-CN"/>
        </w:rPr>
        <w:t>地球探测</w:t>
      </w:r>
      <w:r>
        <w:rPr>
          <w:rFonts w:hint="eastAsia"/>
          <w:szCs w:val="24"/>
          <w:shd w:val="clear" w:color="auto" w:fill="FFFFFF"/>
          <w:lang w:eastAsia="zh-CN"/>
        </w:rPr>
        <w:t>业务</w:t>
      </w:r>
      <w:r w:rsidR="00173144">
        <w:rPr>
          <w:rFonts w:hint="eastAsia"/>
          <w:szCs w:val="24"/>
          <w:shd w:val="clear" w:color="auto" w:fill="FFFFFF"/>
          <w:lang w:eastAsia="zh-CN"/>
        </w:rPr>
        <w:t>（</w:t>
      </w:r>
      <w:r w:rsidR="009B4061" w:rsidRPr="009B4061">
        <w:rPr>
          <w:rFonts w:hint="eastAsia"/>
          <w:szCs w:val="24"/>
          <w:shd w:val="clear" w:color="auto" w:fill="FFFFFF"/>
          <w:lang w:eastAsia="zh-CN"/>
        </w:rPr>
        <w:t>EESS</w:t>
      </w:r>
      <w:r w:rsidR="00173144">
        <w:rPr>
          <w:rFonts w:hint="eastAsia"/>
          <w:szCs w:val="24"/>
          <w:shd w:val="clear" w:color="auto" w:fill="FFFFFF"/>
          <w:lang w:eastAsia="zh-CN"/>
        </w:rPr>
        <w:t>）</w:t>
      </w:r>
      <w:r w:rsidR="009B4061" w:rsidRPr="009B4061">
        <w:rPr>
          <w:rFonts w:hint="eastAsia"/>
          <w:szCs w:val="24"/>
          <w:shd w:val="clear" w:color="auto" w:fill="FFFFFF"/>
          <w:lang w:eastAsia="zh-CN"/>
        </w:rPr>
        <w:t>、大规模非</w:t>
      </w:r>
      <w:r>
        <w:rPr>
          <w:rFonts w:hint="eastAsia"/>
          <w:szCs w:val="24"/>
          <w:shd w:val="clear" w:color="auto" w:fill="FFFFFF"/>
          <w:lang w:eastAsia="zh-CN"/>
        </w:rPr>
        <w:t>对地静止卫星星群</w:t>
      </w:r>
      <w:r w:rsidR="00173144">
        <w:rPr>
          <w:rFonts w:hint="eastAsia"/>
          <w:szCs w:val="24"/>
          <w:shd w:val="clear" w:color="auto" w:fill="FFFFFF"/>
          <w:lang w:eastAsia="zh-CN"/>
        </w:rPr>
        <w:t>（</w:t>
      </w:r>
      <w:r w:rsidR="009B4061" w:rsidRPr="009B4061">
        <w:rPr>
          <w:rFonts w:hint="eastAsia"/>
          <w:szCs w:val="24"/>
          <w:shd w:val="clear" w:color="auto" w:fill="FFFFFF"/>
          <w:lang w:eastAsia="zh-CN"/>
        </w:rPr>
        <w:t>数百至数千个航天器</w:t>
      </w:r>
      <w:r w:rsidR="00173144">
        <w:rPr>
          <w:rFonts w:hint="eastAsia"/>
          <w:szCs w:val="24"/>
          <w:shd w:val="clear" w:color="auto" w:fill="FFFFFF"/>
          <w:lang w:eastAsia="zh-CN"/>
        </w:rPr>
        <w:t>）</w:t>
      </w:r>
      <w:r w:rsidR="009B4061" w:rsidRPr="009B4061">
        <w:rPr>
          <w:rFonts w:hint="eastAsia"/>
          <w:szCs w:val="24"/>
          <w:shd w:val="clear" w:color="auto" w:fill="FFFFFF"/>
          <w:lang w:eastAsia="zh-CN"/>
        </w:rPr>
        <w:t>、高空平台</w:t>
      </w:r>
      <w:r>
        <w:rPr>
          <w:rFonts w:hint="eastAsia"/>
          <w:szCs w:val="24"/>
          <w:shd w:val="clear" w:color="auto" w:fill="FFFFFF"/>
          <w:lang w:eastAsia="zh-CN"/>
        </w:rPr>
        <w:t>台站</w:t>
      </w:r>
      <w:r w:rsidR="00173144">
        <w:rPr>
          <w:rFonts w:hint="eastAsia"/>
          <w:szCs w:val="24"/>
          <w:shd w:val="clear" w:color="auto" w:fill="FFFFFF"/>
          <w:lang w:eastAsia="zh-CN"/>
        </w:rPr>
        <w:t>（</w:t>
      </w:r>
      <w:r w:rsidR="009B4061" w:rsidRPr="009B4061">
        <w:rPr>
          <w:rFonts w:hint="eastAsia"/>
          <w:szCs w:val="24"/>
          <w:shd w:val="clear" w:color="auto" w:fill="FFFFFF"/>
          <w:lang w:eastAsia="zh-CN"/>
        </w:rPr>
        <w:t>HAPS</w:t>
      </w:r>
      <w:r w:rsidR="00173144">
        <w:rPr>
          <w:rFonts w:hint="eastAsia"/>
          <w:szCs w:val="24"/>
          <w:shd w:val="clear" w:color="auto" w:fill="FFFFFF"/>
          <w:lang w:eastAsia="zh-CN"/>
        </w:rPr>
        <w:t>）</w:t>
      </w:r>
      <w:r w:rsidR="009B4061" w:rsidRPr="009B4061">
        <w:rPr>
          <w:rFonts w:hint="eastAsia"/>
          <w:szCs w:val="24"/>
          <w:shd w:val="clear" w:color="auto" w:fill="FFFFFF"/>
          <w:lang w:eastAsia="zh-CN"/>
        </w:rPr>
        <w:t>、无线局域网</w:t>
      </w:r>
      <w:r w:rsidR="00173144">
        <w:rPr>
          <w:rFonts w:hint="eastAsia"/>
          <w:szCs w:val="24"/>
          <w:shd w:val="clear" w:color="auto" w:fill="FFFFFF"/>
          <w:lang w:eastAsia="zh-CN"/>
        </w:rPr>
        <w:t>（</w:t>
      </w:r>
      <w:r w:rsidR="009B4061" w:rsidRPr="009B4061">
        <w:rPr>
          <w:rFonts w:hint="eastAsia"/>
          <w:szCs w:val="24"/>
          <w:shd w:val="clear" w:color="auto" w:fill="FFFFFF"/>
          <w:lang w:eastAsia="zh-CN"/>
        </w:rPr>
        <w:t>WiFi</w:t>
      </w:r>
      <w:r w:rsidR="009B4061" w:rsidRPr="009B4061">
        <w:rPr>
          <w:rFonts w:hint="eastAsia"/>
          <w:szCs w:val="24"/>
          <w:shd w:val="clear" w:color="auto" w:fill="FFFFFF"/>
          <w:lang w:eastAsia="zh-CN"/>
        </w:rPr>
        <w:t>网络</w:t>
      </w:r>
      <w:r w:rsidR="00173144">
        <w:rPr>
          <w:rFonts w:hint="eastAsia"/>
          <w:szCs w:val="24"/>
          <w:shd w:val="clear" w:color="auto" w:fill="FFFFFF"/>
          <w:lang w:eastAsia="zh-CN"/>
        </w:rPr>
        <w:t>）</w:t>
      </w:r>
      <w:r w:rsidR="009B4061" w:rsidRPr="009B4061">
        <w:rPr>
          <w:rFonts w:hint="eastAsia"/>
          <w:szCs w:val="24"/>
          <w:shd w:val="clear" w:color="auto" w:fill="FFFFFF"/>
          <w:lang w:eastAsia="zh-CN"/>
        </w:rPr>
        <w:t>、火车和轨道之间的铁路无线电通信系统</w:t>
      </w:r>
      <w:r w:rsidR="00173144">
        <w:rPr>
          <w:rFonts w:hint="eastAsia"/>
          <w:szCs w:val="24"/>
          <w:shd w:val="clear" w:color="auto" w:fill="FFFFFF"/>
          <w:lang w:eastAsia="zh-CN"/>
        </w:rPr>
        <w:t>（</w:t>
      </w:r>
      <w:r w:rsidR="009B4061" w:rsidRPr="009B4061">
        <w:rPr>
          <w:rFonts w:hint="eastAsia"/>
          <w:szCs w:val="24"/>
          <w:shd w:val="clear" w:color="auto" w:fill="FFFFFF"/>
          <w:lang w:eastAsia="zh-CN"/>
        </w:rPr>
        <w:t>RSTT</w:t>
      </w:r>
      <w:r w:rsidR="00173144">
        <w:rPr>
          <w:rFonts w:hint="eastAsia"/>
          <w:szCs w:val="24"/>
          <w:shd w:val="clear" w:color="auto" w:fill="FFFFFF"/>
          <w:lang w:eastAsia="zh-CN"/>
        </w:rPr>
        <w:t>）</w:t>
      </w:r>
      <w:r w:rsidR="009B4061" w:rsidRPr="009B4061">
        <w:rPr>
          <w:rFonts w:hint="eastAsia"/>
          <w:szCs w:val="24"/>
          <w:shd w:val="clear" w:color="auto" w:fill="FFFFFF"/>
          <w:lang w:eastAsia="zh-CN"/>
        </w:rPr>
        <w:t>、智能</w:t>
      </w:r>
      <w:r>
        <w:rPr>
          <w:rFonts w:hint="eastAsia"/>
          <w:szCs w:val="24"/>
          <w:shd w:val="clear" w:color="auto" w:fill="FFFFFF"/>
          <w:lang w:eastAsia="zh-CN"/>
        </w:rPr>
        <w:t>交通</w:t>
      </w:r>
      <w:r w:rsidR="009B4061" w:rsidRPr="009B4061">
        <w:rPr>
          <w:rFonts w:hint="eastAsia"/>
          <w:szCs w:val="24"/>
          <w:shd w:val="clear" w:color="auto" w:fill="FFFFFF"/>
          <w:lang w:eastAsia="zh-CN"/>
        </w:rPr>
        <w:t>系统</w:t>
      </w:r>
      <w:r w:rsidR="00173144">
        <w:rPr>
          <w:rFonts w:hint="eastAsia"/>
          <w:szCs w:val="24"/>
          <w:shd w:val="clear" w:color="auto" w:fill="FFFFFF"/>
          <w:lang w:eastAsia="zh-CN"/>
        </w:rPr>
        <w:t>（</w:t>
      </w:r>
      <w:r w:rsidR="009B4061" w:rsidRPr="009B4061">
        <w:rPr>
          <w:rFonts w:hint="eastAsia"/>
          <w:szCs w:val="24"/>
          <w:shd w:val="clear" w:color="auto" w:fill="FFFFFF"/>
          <w:lang w:eastAsia="zh-CN"/>
        </w:rPr>
        <w:t>ITS</w:t>
      </w:r>
      <w:r w:rsidR="00173144">
        <w:rPr>
          <w:rFonts w:hint="eastAsia"/>
          <w:szCs w:val="24"/>
          <w:shd w:val="clear" w:color="auto" w:fill="FFFFFF"/>
          <w:lang w:eastAsia="zh-CN"/>
        </w:rPr>
        <w:t>）</w:t>
      </w:r>
      <w:r w:rsidR="009B4061" w:rsidRPr="009B4061">
        <w:rPr>
          <w:rFonts w:hint="eastAsia"/>
          <w:szCs w:val="24"/>
          <w:shd w:val="clear" w:color="auto" w:fill="FFFFFF"/>
          <w:lang w:eastAsia="zh-CN"/>
        </w:rPr>
        <w:t>和全球</w:t>
      </w:r>
      <w:r>
        <w:rPr>
          <w:rFonts w:hint="eastAsia"/>
          <w:szCs w:val="24"/>
          <w:shd w:val="clear" w:color="auto" w:fill="FFFFFF"/>
          <w:lang w:eastAsia="zh-CN"/>
        </w:rPr>
        <w:t>水上遇险</w:t>
      </w:r>
      <w:r w:rsidR="009B4061" w:rsidRPr="009B4061">
        <w:rPr>
          <w:rFonts w:hint="eastAsia"/>
          <w:szCs w:val="24"/>
          <w:shd w:val="clear" w:color="auto" w:fill="FFFFFF"/>
          <w:lang w:eastAsia="zh-CN"/>
        </w:rPr>
        <w:t>和安全系统</w:t>
      </w:r>
      <w:r w:rsidR="00173144">
        <w:rPr>
          <w:rFonts w:hint="eastAsia"/>
          <w:szCs w:val="24"/>
          <w:shd w:val="clear" w:color="auto" w:fill="FFFFFF"/>
          <w:lang w:eastAsia="zh-CN"/>
        </w:rPr>
        <w:t>（</w:t>
      </w:r>
      <w:r w:rsidR="009B4061" w:rsidRPr="009B4061">
        <w:rPr>
          <w:rFonts w:hint="eastAsia"/>
          <w:szCs w:val="24"/>
          <w:shd w:val="clear" w:color="auto" w:fill="FFFFFF"/>
          <w:lang w:eastAsia="zh-CN"/>
        </w:rPr>
        <w:t>GMDSS</w:t>
      </w:r>
      <w:r w:rsidR="00173144">
        <w:rPr>
          <w:rFonts w:hint="eastAsia"/>
          <w:szCs w:val="24"/>
          <w:shd w:val="clear" w:color="auto" w:fill="FFFFFF"/>
          <w:lang w:eastAsia="zh-CN"/>
        </w:rPr>
        <w:t>）</w:t>
      </w:r>
      <w:r w:rsidR="009B4061" w:rsidRPr="009B4061">
        <w:rPr>
          <w:rFonts w:hint="eastAsia"/>
          <w:szCs w:val="24"/>
          <w:shd w:val="clear" w:color="auto" w:fill="FFFFFF"/>
          <w:lang w:eastAsia="zh-CN"/>
        </w:rPr>
        <w:t>。</w:t>
      </w:r>
    </w:p>
    <w:p w14:paraId="0899CE26" w14:textId="45D97370" w:rsidR="002929E0" w:rsidRPr="00A25C9F" w:rsidRDefault="00875F0B" w:rsidP="00EA6D56">
      <w:pPr>
        <w:tabs>
          <w:tab w:val="clear" w:pos="794"/>
          <w:tab w:val="clear" w:pos="1191"/>
          <w:tab w:val="clear" w:pos="1588"/>
          <w:tab w:val="clear" w:pos="1985"/>
        </w:tabs>
        <w:overflowPunct/>
        <w:spacing w:after="120"/>
        <w:ind w:firstLineChars="200" w:firstLine="480"/>
        <w:textAlignment w:val="auto"/>
        <w:rPr>
          <w:szCs w:val="24"/>
          <w:shd w:val="clear" w:color="auto" w:fill="FFFFFF"/>
          <w:lang w:eastAsia="zh-CN"/>
        </w:rPr>
      </w:pPr>
      <w:bookmarkStart w:id="41" w:name="OLE_LINK1"/>
      <w:bookmarkStart w:id="42" w:name="OLE_LINK2"/>
      <w:bookmarkStart w:id="43" w:name="lt_pId085"/>
      <w:r w:rsidRPr="00875F0B">
        <w:rPr>
          <w:szCs w:val="24"/>
          <w:shd w:val="clear" w:color="auto" w:fill="FFFFFF"/>
          <w:lang w:eastAsia="zh-CN"/>
        </w:rPr>
        <w:t>其他主要成果如下：</w:t>
      </w:r>
    </w:p>
    <w:p w14:paraId="0F86331E" w14:textId="1EA9F9D5" w:rsidR="002929E0" w:rsidRPr="00E27A89" w:rsidRDefault="00E27A89" w:rsidP="00CB0E11">
      <w:pPr>
        <w:pStyle w:val="enumlev1"/>
        <w:rPr>
          <w:rFonts w:cstheme="minorHAnsi"/>
          <w:szCs w:val="24"/>
          <w:lang w:val="en-US" w:eastAsia="zh-CN"/>
        </w:rPr>
      </w:pPr>
      <w:bookmarkStart w:id="44" w:name="lt_pId066"/>
      <w:r w:rsidRPr="004D13D3">
        <w:rPr>
          <w:lang w:eastAsia="zh-CN"/>
        </w:rPr>
        <w:t>–</w:t>
      </w:r>
      <w:r>
        <w:rPr>
          <w:lang w:eastAsia="zh-CN"/>
        </w:rPr>
        <w:tab/>
      </w:r>
      <w:bookmarkEnd w:id="44"/>
      <w:r w:rsidRPr="00E27A89">
        <w:rPr>
          <w:rFonts w:ascii="Calibri" w:eastAsia="SimSun" w:hAnsi="Calibri" w:cs="Calibri"/>
          <w:szCs w:val="24"/>
          <w:lang w:eastAsia="zh-CN"/>
        </w:rPr>
        <w:t>WRC-19</w:t>
      </w:r>
      <w:r w:rsidRPr="00E27A89">
        <w:rPr>
          <w:rFonts w:ascii="Calibri" w:eastAsia="SimSun" w:hAnsi="Calibri" w:cs="Calibri"/>
          <w:szCs w:val="24"/>
          <w:lang w:eastAsia="zh-CN"/>
        </w:rPr>
        <w:t>为国际移动通信（</w:t>
      </w:r>
      <w:r w:rsidRPr="00E27A89">
        <w:rPr>
          <w:rFonts w:ascii="Calibri" w:eastAsia="SimSun" w:hAnsi="Calibri" w:cs="Calibri"/>
          <w:szCs w:val="24"/>
          <w:lang w:eastAsia="zh-CN"/>
        </w:rPr>
        <w:t>IMT</w:t>
      </w:r>
      <w:r w:rsidRPr="00E27A89">
        <w:rPr>
          <w:rFonts w:ascii="Calibri" w:eastAsia="SimSun" w:hAnsi="Calibri" w:cs="Calibri"/>
          <w:szCs w:val="24"/>
          <w:lang w:eastAsia="zh-CN"/>
        </w:rPr>
        <w:t>）确定了全球统一的附加频段（毫米波）</w:t>
      </w:r>
      <w:r w:rsidR="00C440C6">
        <w:rPr>
          <w:rFonts w:cstheme="minorHAnsi"/>
          <w:lang w:val="en-US" w:eastAsia="zh-CN"/>
        </w:rPr>
        <w:t>（</w:t>
      </w:r>
      <w:r w:rsidR="000300DD" w:rsidRPr="00E27A89">
        <w:rPr>
          <w:rFonts w:cstheme="minorHAnsi"/>
          <w:lang w:val="en-US" w:eastAsia="zh-CN"/>
        </w:rPr>
        <w:t>24.25</w:t>
      </w:r>
      <w:r w:rsidR="008F0D56">
        <w:rPr>
          <w:rFonts w:cstheme="minorHAnsi"/>
          <w:lang w:val="en-US" w:eastAsia="zh-CN"/>
        </w:rPr>
        <w:t>-</w:t>
      </w:r>
      <w:r w:rsidR="000300DD" w:rsidRPr="00E27A89">
        <w:rPr>
          <w:rFonts w:cstheme="minorHAnsi"/>
          <w:lang w:val="en-US" w:eastAsia="zh-CN"/>
        </w:rPr>
        <w:t>27.5 GHz</w:t>
      </w:r>
      <w:r w:rsidR="000300DD">
        <w:rPr>
          <w:rFonts w:cstheme="minorHAnsi"/>
          <w:lang w:val="en-US" w:eastAsia="zh-CN"/>
        </w:rPr>
        <w:t>、</w:t>
      </w:r>
      <w:r w:rsidR="000300DD" w:rsidRPr="00E27A89">
        <w:rPr>
          <w:rFonts w:cstheme="minorHAnsi"/>
          <w:lang w:val="en-US" w:eastAsia="zh-CN"/>
        </w:rPr>
        <w:t>37</w:t>
      </w:r>
      <w:r w:rsidR="008F0D56">
        <w:rPr>
          <w:rFonts w:cstheme="minorHAnsi"/>
          <w:lang w:val="en-US" w:eastAsia="zh-CN"/>
        </w:rPr>
        <w:t>-</w:t>
      </w:r>
      <w:r w:rsidR="000300DD" w:rsidRPr="00E27A89">
        <w:rPr>
          <w:rFonts w:cstheme="minorHAnsi"/>
          <w:lang w:val="en-US" w:eastAsia="zh-CN"/>
        </w:rPr>
        <w:t>43.5 GHz</w:t>
      </w:r>
      <w:r w:rsidR="000300DD">
        <w:rPr>
          <w:rFonts w:cstheme="minorHAnsi"/>
          <w:lang w:val="en-US" w:eastAsia="zh-CN"/>
        </w:rPr>
        <w:t>、</w:t>
      </w:r>
      <w:r w:rsidR="000300DD" w:rsidRPr="00E27A89">
        <w:rPr>
          <w:rFonts w:cstheme="minorHAnsi"/>
          <w:lang w:val="en-US" w:eastAsia="zh-CN"/>
        </w:rPr>
        <w:t>45.5</w:t>
      </w:r>
      <w:r w:rsidR="008F0D56">
        <w:rPr>
          <w:rFonts w:cstheme="minorHAnsi"/>
          <w:lang w:val="en-US" w:eastAsia="zh-CN"/>
        </w:rPr>
        <w:t>-</w:t>
      </w:r>
      <w:r w:rsidR="000300DD" w:rsidRPr="00E27A89">
        <w:rPr>
          <w:rFonts w:cstheme="minorHAnsi"/>
          <w:lang w:val="en-US" w:eastAsia="zh-CN"/>
        </w:rPr>
        <w:t>47 GHz</w:t>
      </w:r>
      <w:r w:rsidR="000300DD">
        <w:rPr>
          <w:rFonts w:cstheme="minorHAnsi"/>
          <w:lang w:val="en-US" w:eastAsia="zh-CN"/>
        </w:rPr>
        <w:t>、</w:t>
      </w:r>
      <w:r w:rsidR="000300DD" w:rsidRPr="00E27A89">
        <w:rPr>
          <w:rFonts w:cstheme="minorHAnsi"/>
          <w:lang w:val="en-US" w:eastAsia="zh-CN"/>
        </w:rPr>
        <w:t>47.2</w:t>
      </w:r>
      <w:r w:rsidR="008F0D56">
        <w:rPr>
          <w:rFonts w:cstheme="minorHAnsi"/>
          <w:lang w:val="en-US" w:eastAsia="zh-CN"/>
        </w:rPr>
        <w:t>-</w:t>
      </w:r>
      <w:r w:rsidR="000300DD" w:rsidRPr="00E27A89">
        <w:rPr>
          <w:rFonts w:cstheme="minorHAnsi"/>
          <w:lang w:val="en-US" w:eastAsia="zh-CN"/>
        </w:rPr>
        <w:t>48.2</w:t>
      </w:r>
      <w:r w:rsidR="008330CF" w:rsidRPr="00E27A89">
        <w:rPr>
          <w:rFonts w:cstheme="minorHAnsi"/>
          <w:lang w:val="en-US" w:eastAsia="zh-CN"/>
        </w:rPr>
        <w:t> GHz</w:t>
      </w:r>
      <w:r w:rsidR="000300DD">
        <w:rPr>
          <w:rFonts w:cstheme="minorHAnsi"/>
          <w:lang w:val="en-US" w:eastAsia="zh-CN"/>
        </w:rPr>
        <w:t>和</w:t>
      </w:r>
      <w:r w:rsidR="000300DD" w:rsidRPr="00E27A89">
        <w:rPr>
          <w:rFonts w:cstheme="minorHAnsi"/>
          <w:lang w:val="en-US" w:eastAsia="zh-CN"/>
        </w:rPr>
        <w:t>66</w:t>
      </w:r>
      <w:r w:rsidR="008F0D56">
        <w:rPr>
          <w:rFonts w:cstheme="minorHAnsi"/>
          <w:lang w:val="en-US" w:eastAsia="zh-CN"/>
        </w:rPr>
        <w:t>-</w:t>
      </w:r>
      <w:r w:rsidR="000300DD" w:rsidRPr="00E27A89">
        <w:rPr>
          <w:rFonts w:cstheme="minorHAnsi"/>
          <w:lang w:val="en-US" w:eastAsia="zh-CN"/>
        </w:rPr>
        <w:t>71 GHz</w:t>
      </w:r>
      <w:r w:rsidR="00C440C6">
        <w:rPr>
          <w:rFonts w:cstheme="minorHAnsi"/>
          <w:lang w:val="en-US" w:eastAsia="zh-CN"/>
        </w:rPr>
        <w:t>）</w:t>
      </w:r>
      <w:r w:rsidRPr="00E27A89">
        <w:rPr>
          <w:rFonts w:ascii="Calibri" w:eastAsia="SimSun" w:hAnsi="Calibri" w:cs="Calibri"/>
          <w:szCs w:val="24"/>
          <w:lang w:eastAsia="zh-CN"/>
        </w:rPr>
        <w:t>，包括</w:t>
      </w:r>
      <w:r w:rsidRPr="00E27A89">
        <w:rPr>
          <w:rFonts w:ascii="Calibri" w:eastAsia="SimSun" w:hAnsi="Calibri" w:cs="Calibri"/>
          <w:szCs w:val="24"/>
          <w:lang w:eastAsia="zh-CN"/>
        </w:rPr>
        <w:t>IMT-2020</w:t>
      </w:r>
      <w:r w:rsidRPr="00E27A89">
        <w:rPr>
          <w:rFonts w:ascii="Calibri" w:eastAsia="SimSun" w:hAnsi="Calibri" w:cs="Calibri"/>
          <w:szCs w:val="24"/>
          <w:lang w:eastAsia="zh-CN"/>
        </w:rPr>
        <w:t>（也称为</w:t>
      </w:r>
      <w:r w:rsidRPr="00E27A89">
        <w:rPr>
          <w:rFonts w:ascii="Calibri" w:eastAsia="SimSun" w:hAnsi="Calibri" w:cs="Calibri"/>
          <w:szCs w:val="24"/>
          <w:lang w:eastAsia="zh-CN"/>
        </w:rPr>
        <w:t>5G</w:t>
      </w:r>
      <w:r w:rsidRPr="00E27A89">
        <w:rPr>
          <w:rFonts w:ascii="Calibri" w:eastAsia="SimSun" w:hAnsi="Calibri" w:cs="Calibri"/>
          <w:szCs w:val="24"/>
          <w:lang w:eastAsia="zh-CN"/>
        </w:rPr>
        <w:t>移动），从而为多种使用场景下的增强型移动宽带、大规模机器类型通信以及超可靠和低延时通信提供了便利。</w:t>
      </w:r>
    </w:p>
    <w:p w14:paraId="2A63B8ED" w14:textId="0B7B08A5" w:rsidR="002929E0" w:rsidRPr="004C1B73" w:rsidRDefault="00BD6A2B" w:rsidP="004C1B73">
      <w:pPr>
        <w:pStyle w:val="enumlev1"/>
        <w:ind w:firstLineChars="200" w:firstLine="480"/>
        <w:rPr>
          <w:rFonts w:eastAsia="STKaiti" w:cstheme="minorHAnsi"/>
          <w:lang w:val="en-US" w:eastAsia="zh-CN"/>
        </w:rPr>
      </w:pPr>
      <w:r w:rsidRPr="004C1B73">
        <w:rPr>
          <w:rFonts w:eastAsia="STKaiti" w:cstheme="minorHAnsi"/>
          <w:lang w:val="en-US" w:eastAsia="zh-CN"/>
        </w:rPr>
        <w:t>总体而言</w:t>
      </w:r>
      <w:r w:rsidR="009B4061" w:rsidRPr="004C1B73">
        <w:rPr>
          <w:rFonts w:eastAsia="STKaiti" w:cstheme="minorHAnsi"/>
          <w:lang w:val="en-US" w:eastAsia="zh-CN"/>
        </w:rPr>
        <w:t>，</w:t>
      </w:r>
      <w:r w:rsidR="009B4061" w:rsidRPr="004C1B73">
        <w:rPr>
          <w:rFonts w:eastAsia="STKaiti" w:cstheme="minorHAnsi"/>
          <w:lang w:val="en-US" w:eastAsia="zh-CN"/>
        </w:rPr>
        <w:t>WRC-19</w:t>
      </w:r>
      <w:r w:rsidR="009B4061" w:rsidRPr="004C1B73">
        <w:rPr>
          <w:rFonts w:eastAsia="STKaiti" w:cstheme="minorHAnsi"/>
          <w:lang w:val="en-US" w:eastAsia="zh-CN"/>
        </w:rPr>
        <w:t>确定的</w:t>
      </w:r>
      <w:r w:rsidRPr="004C1B73">
        <w:rPr>
          <w:rFonts w:eastAsia="STKaiti" w:cstheme="minorHAnsi"/>
          <w:lang w:val="en-US" w:eastAsia="zh-CN"/>
        </w:rPr>
        <w:t>IMT</w:t>
      </w:r>
      <w:r w:rsidRPr="004C1B73">
        <w:rPr>
          <w:rFonts w:eastAsia="STKaiti" w:cstheme="minorHAnsi"/>
          <w:lang w:val="en-US" w:eastAsia="zh-CN"/>
        </w:rPr>
        <w:t>频谱</w:t>
      </w:r>
      <w:r w:rsidR="009B4061" w:rsidRPr="004C1B73">
        <w:rPr>
          <w:rFonts w:eastAsia="STKaiti" w:cstheme="minorHAnsi"/>
          <w:lang w:val="en-US" w:eastAsia="zh-CN"/>
        </w:rPr>
        <w:t>是会议前确定的</w:t>
      </w:r>
      <w:r w:rsidRPr="004C1B73">
        <w:rPr>
          <w:rFonts w:eastAsia="STKaiti" w:cstheme="minorHAnsi"/>
          <w:lang w:val="en-US" w:eastAsia="zh-CN"/>
        </w:rPr>
        <w:t>IMT</w:t>
      </w:r>
      <w:r w:rsidRPr="004C1B73">
        <w:rPr>
          <w:rFonts w:eastAsia="STKaiti" w:cstheme="minorHAnsi"/>
          <w:lang w:val="en-US" w:eastAsia="zh-CN"/>
        </w:rPr>
        <w:t>频谱</w:t>
      </w:r>
      <w:r w:rsidR="009B4061" w:rsidRPr="004C1B73">
        <w:rPr>
          <w:rFonts w:eastAsia="STKaiti" w:cstheme="minorHAnsi"/>
          <w:lang w:val="en-US" w:eastAsia="zh-CN"/>
        </w:rPr>
        <w:t>的</w:t>
      </w:r>
      <w:r w:rsidR="009B4061" w:rsidRPr="004C1B73">
        <w:rPr>
          <w:rFonts w:eastAsia="STKaiti" w:cstheme="minorHAnsi"/>
          <w:lang w:val="en-US" w:eastAsia="zh-CN"/>
        </w:rPr>
        <w:t>8</w:t>
      </w:r>
      <w:r w:rsidR="009B4061" w:rsidRPr="004C1B73">
        <w:rPr>
          <w:rFonts w:eastAsia="STKaiti" w:cstheme="minorHAnsi"/>
          <w:lang w:val="en-US" w:eastAsia="zh-CN"/>
        </w:rPr>
        <w:t>倍多。</w:t>
      </w:r>
      <w:r w:rsidRPr="004C1B73">
        <w:rPr>
          <w:rFonts w:eastAsia="STKaiti" w:cstheme="minorHAnsi"/>
          <w:lang w:val="en-US" w:eastAsia="zh-CN"/>
        </w:rPr>
        <w:t>大会</w:t>
      </w:r>
      <w:r w:rsidR="009B4061" w:rsidRPr="004C1B73">
        <w:rPr>
          <w:rFonts w:eastAsia="STKaiti" w:cstheme="minorHAnsi"/>
          <w:lang w:val="en-US" w:eastAsia="zh-CN"/>
        </w:rPr>
        <w:t>后确定了</w:t>
      </w:r>
      <w:r w:rsidR="009B4061" w:rsidRPr="004C1B73">
        <w:rPr>
          <w:rFonts w:eastAsia="STKaiti" w:cstheme="minorHAnsi"/>
          <w:lang w:val="en-US" w:eastAsia="zh-CN"/>
        </w:rPr>
        <w:t>17.25</w:t>
      </w:r>
      <w:r w:rsidR="006225D4" w:rsidRPr="004C1B73">
        <w:rPr>
          <w:rFonts w:eastAsia="STKaiti" w:cstheme="minorHAnsi"/>
          <w:lang w:val="en-US" w:eastAsia="zh-CN"/>
        </w:rPr>
        <w:t xml:space="preserve"> </w:t>
      </w:r>
      <w:r w:rsidRPr="004C1B73">
        <w:rPr>
          <w:rFonts w:eastAsia="STKaiti" w:cstheme="minorHAnsi"/>
          <w:lang w:val="en-US" w:eastAsia="zh-CN"/>
        </w:rPr>
        <w:t>GHz</w:t>
      </w:r>
      <w:r w:rsidR="009B4061" w:rsidRPr="004C1B73">
        <w:rPr>
          <w:rFonts w:eastAsia="STKaiti" w:cstheme="minorHAnsi"/>
          <w:lang w:val="en-US" w:eastAsia="zh-CN"/>
        </w:rPr>
        <w:t>的频谱用于</w:t>
      </w:r>
      <w:r w:rsidRPr="004C1B73">
        <w:rPr>
          <w:rFonts w:eastAsia="STKaiti" w:cstheme="minorHAnsi"/>
          <w:lang w:val="en-US" w:eastAsia="zh-CN"/>
        </w:rPr>
        <w:t>IMT</w:t>
      </w:r>
      <w:r w:rsidRPr="004C1B73">
        <w:rPr>
          <w:rFonts w:eastAsia="STKaiti" w:cstheme="minorHAnsi"/>
          <w:lang w:val="en-US" w:eastAsia="zh-CN"/>
        </w:rPr>
        <w:t>（</w:t>
      </w:r>
      <w:r w:rsidR="009B4061" w:rsidRPr="004C1B73">
        <w:rPr>
          <w:rFonts w:eastAsia="STKaiti" w:cstheme="minorHAnsi"/>
          <w:lang w:val="en-US" w:eastAsia="zh-CN"/>
        </w:rPr>
        <w:t>而</w:t>
      </w:r>
      <w:r w:rsidR="009B4061" w:rsidRPr="004C1B73">
        <w:rPr>
          <w:rFonts w:eastAsia="STKaiti" w:cstheme="minorHAnsi"/>
          <w:lang w:val="en-US" w:eastAsia="zh-CN"/>
        </w:rPr>
        <w:t>WRC-19</w:t>
      </w:r>
      <w:r w:rsidR="009B4061" w:rsidRPr="004C1B73">
        <w:rPr>
          <w:rFonts w:eastAsia="STKaiti" w:cstheme="minorHAnsi"/>
          <w:lang w:val="en-US" w:eastAsia="zh-CN"/>
        </w:rPr>
        <w:t>之前确定的频谱为</w:t>
      </w:r>
      <w:r w:rsidR="009B4061" w:rsidRPr="004C1B73">
        <w:rPr>
          <w:rFonts w:eastAsia="STKaiti" w:cstheme="minorHAnsi"/>
          <w:lang w:val="en-US" w:eastAsia="zh-CN"/>
        </w:rPr>
        <w:t>1.9</w:t>
      </w:r>
      <w:r w:rsidR="006225D4" w:rsidRPr="004C1B73">
        <w:rPr>
          <w:rFonts w:eastAsia="STKaiti" w:cstheme="minorHAnsi"/>
          <w:lang w:val="en-US" w:eastAsia="zh-CN"/>
        </w:rPr>
        <w:t xml:space="preserve"> </w:t>
      </w:r>
      <w:r w:rsidRPr="004C1B73">
        <w:rPr>
          <w:rFonts w:eastAsia="STKaiti" w:cstheme="minorHAnsi"/>
          <w:lang w:val="en-US" w:eastAsia="zh-CN"/>
        </w:rPr>
        <w:t>GHz</w:t>
      </w:r>
      <w:r w:rsidRPr="004C1B73">
        <w:rPr>
          <w:rFonts w:eastAsia="STKaiti" w:cstheme="minorHAnsi"/>
          <w:lang w:val="en-US" w:eastAsia="zh-CN"/>
        </w:rPr>
        <w:t>），</w:t>
      </w:r>
      <w:r w:rsidR="009B4061" w:rsidRPr="004C1B73">
        <w:rPr>
          <w:rFonts w:eastAsia="STKaiti" w:cstheme="minorHAnsi"/>
          <w:lang w:val="en-US" w:eastAsia="zh-CN"/>
        </w:rPr>
        <w:t>其中，</w:t>
      </w:r>
      <w:r w:rsidR="009B4061" w:rsidRPr="004C1B73">
        <w:rPr>
          <w:rFonts w:eastAsia="STKaiti" w:cstheme="minorHAnsi"/>
          <w:lang w:val="en-US" w:eastAsia="zh-CN"/>
        </w:rPr>
        <w:t>14.75</w:t>
      </w:r>
      <w:r w:rsidR="007D504C">
        <w:rPr>
          <w:rFonts w:eastAsia="STKaiti" w:cstheme="minorHAnsi"/>
          <w:lang w:val="en-US" w:eastAsia="zh-CN"/>
        </w:rPr>
        <w:t> </w:t>
      </w:r>
      <w:r w:rsidRPr="004C1B73">
        <w:rPr>
          <w:rFonts w:eastAsia="STKaiti" w:cstheme="minorHAnsi"/>
          <w:lang w:val="en-US" w:eastAsia="zh-CN"/>
        </w:rPr>
        <w:t>GHz</w:t>
      </w:r>
      <w:r w:rsidR="009B4061" w:rsidRPr="004C1B73">
        <w:rPr>
          <w:rFonts w:eastAsia="STKaiti" w:cstheme="minorHAnsi"/>
          <w:lang w:val="en-US" w:eastAsia="zh-CN"/>
        </w:rPr>
        <w:t>的频谱已在全球范围内得到</w:t>
      </w:r>
      <w:r w:rsidRPr="004C1B73">
        <w:rPr>
          <w:rFonts w:eastAsia="STKaiti" w:cstheme="minorHAnsi"/>
          <w:lang w:val="en-US" w:eastAsia="zh-CN"/>
        </w:rPr>
        <w:t>统一</w:t>
      </w:r>
      <w:r w:rsidR="009B4061" w:rsidRPr="004C1B73">
        <w:rPr>
          <w:rFonts w:eastAsia="STKaiti" w:cstheme="minorHAnsi"/>
          <w:lang w:val="en-US" w:eastAsia="zh-CN"/>
        </w:rPr>
        <w:t>，全球</w:t>
      </w:r>
      <w:r w:rsidRPr="004C1B73">
        <w:rPr>
          <w:rFonts w:eastAsia="STKaiti" w:cstheme="minorHAnsi"/>
          <w:lang w:val="en-US" w:eastAsia="zh-CN"/>
        </w:rPr>
        <w:t>统一率达到</w:t>
      </w:r>
      <w:r w:rsidR="009B4061" w:rsidRPr="004C1B73">
        <w:rPr>
          <w:rFonts w:eastAsia="STKaiti" w:cstheme="minorHAnsi"/>
          <w:lang w:val="en-US" w:eastAsia="zh-CN"/>
        </w:rPr>
        <w:t>85%</w:t>
      </w:r>
      <w:r w:rsidR="009B4061" w:rsidRPr="004C1B73">
        <w:rPr>
          <w:rFonts w:eastAsia="STKaiti" w:cstheme="minorHAnsi"/>
          <w:lang w:val="en-US" w:eastAsia="zh-CN"/>
        </w:rPr>
        <w:t>。</w:t>
      </w:r>
    </w:p>
    <w:p w14:paraId="4EBA2A52" w14:textId="1D6FB154" w:rsidR="002929E0" w:rsidRPr="00E27A89" w:rsidRDefault="00E27A89" w:rsidP="00BD34ED">
      <w:pPr>
        <w:pStyle w:val="enumlev1"/>
        <w:rPr>
          <w:rFonts w:cstheme="minorHAnsi"/>
          <w:lang w:val="en-US" w:eastAsia="zh-CN"/>
        </w:rPr>
      </w:pPr>
      <w:bookmarkStart w:id="45" w:name="lt_pId070"/>
      <w:r w:rsidRPr="004D13D3">
        <w:rPr>
          <w:lang w:eastAsia="zh-CN"/>
        </w:rPr>
        <w:t>–</w:t>
      </w:r>
      <w:r>
        <w:rPr>
          <w:lang w:eastAsia="zh-CN"/>
        </w:rPr>
        <w:tab/>
      </w:r>
      <w:bookmarkEnd w:id="45"/>
      <w:r w:rsidR="005F3F2B" w:rsidRPr="00E27A89">
        <w:rPr>
          <w:rFonts w:ascii="Calibri" w:eastAsia="SimSun" w:hAnsi="Calibri" w:cs="Calibri"/>
          <w:szCs w:val="24"/>
          <w:lang w:eastAsia="zh-CN"/>
        </w:rPr>
        <w:t>卫星地球探测业务</w:t>
      </w:r>
      <w:r w:rsidR="006225D4">
        <w:rPr>
          <w:rFonts w:ascii="Calibri" w:eastAsia="SimSun" w:hAnsi="Calibri" w:cs="Calibri"/>
          <w:szCs w:val="24"/>
          <w:lang w:eastAsia="zh-CN"/>
        </w:rPr>
        <w:t>（</w:t>
      </w:r>
      <w:r w:rsidR="005F3F2B" w:rsidRPr="00E27A89">
        <w:rPr>
          <w:rFonts w:ascii="Calibri" w:eastAsia="SimSun" w:hAnsi="Calibri" w:cs="Calibri"/>
          <w:szCs w:val="24"/>
          <w:lang w:eastAsia="zh-CN"/>
        </w:rPr>
        <w:t>EESS</w:t>
      </w:r>
      <w:r w:rsidR="006225D4">
        <w:rPr>
          <w:rFonts w:ascii="Calibri" w:eastAsia="SimSun" w:hAnsi="Calibri" w:cs="Calibri"/>
          <w:szCs w:val="24"/>
          <w:lang w:eastAsia="zh-CN"/>
        </w:rPr>
        <w:t>）</w:t>
      </w:r>
      <w:r w:rsidR="00BD34ED">
        <w:rPr>
          <w:rFonts w:ascii="Calibri" w:eastAsia="SimSun" w:hAnsi="Calibri" w:cs="Calibri"/>
          <w:szCs w:val="24"/>
          <w:lang w:eastAsia="zh-CN"/>
        </w:rPr>
        <w:t>以及相邻频段的气象和其他无源业务</w:t>
      </w:r>
      <w:r w:rsidR="006225D4">
        <w:rPr>
          <w:rFonts w:ascii="Calibri" w:eastAsia="SimSun" w:hAnsi="Calibri" w:cs="Calibri"/>
          <w:szCs w:val="24"/>
          <w:lang w:eastAsia="zh-CN"/>
        </w:rPr>
        <w:t>（</w:t>
      </w:r>
      <w:r w:rsidR="005F3F2B" w:rsidRPr="00E27A89">
        <w:rPr>
          <w:rFonts w:ascii="Calibri" w:eastAsia="SimSun" w:hAnsi="Calibri" w:cs="Calibri"/>
          <w:szCs w:val="24"/>
          <w:lang w:eastAsia="zh-CN"/>
        </w:rPr>
        <w:t>如空间研究</w:t>
      </w:r>
      <w:r w:rsidR="00BD34ED">
        <w:rPr>
          <w:rFonts w:ascii="Calibri" w:eastAsia="SimSun" w:hAnsi="Calibri" w:cs="Calibri"/>
          <w:szCs w:val="24"/>
          <w:lang w:eastAsia="zh-CN"/>
        </w:rPr>
        <w:t>业务</w:t>
      </w:r>
      <w:r w:rsidR="006225D4">
        <w:rPr>
          <w:rFonts w:ascii="Calibri" w:eastAsia="SimSun" w:hAnsi="Calibri" w:cs="Calibri"/>
          <w:szCs w:val="24"/>
          <w:lang w:eastAsia="zh-CN"/>
        </w:rPr>
        <w:t>（</w:t>
      </w:r>
      <w:r w:rsidR="005F3F2B" w:rsidRPr="00E27A89">
        <w:rPr>
          <w:rFonts w:ascii="Calibri" w:eastAsia="SimSun" w:hAnsi="Calibri" w:cs="Calibri"/>
          <w:szCs w:val="24"/>
          <w:lang w:eastAsia="zh-CN"/>
        </w:rPr>
        <w:t>SRS</w:t>
      </w:r>
      <w:r w:rsidR="006225D4">
        <w:rPr>
          <w:rFonts w:ascii="Calibri" w:eastAsia="SimSun" w:hAnsi="Calibri" w:cs="Calibri"/>
          <w:szCs w:val="24"/>
          <w:lang w:eastAsia="zh-CN"/>
        </w:rPr>
        <w:t>））</w:t>
      </w:r>
      <w:r w:rsidR="00BD34ED">
        <w:rPr>
          <w:rFonts w:ascii="Calibri" w:eastAsia="SimSun" w:hAnsi="Calibri" w:cs="Calibri"/>
          <w:szCs w:val="24"/>
          <w:lang w:eastAsia="zh-CN"/>
        </w:rPr>
        <w:t>得到</w:t>
      </w:r>
      <w:r w:rsidR="005F3F2B" w:rsidRPr="00E27A89">
        <w:rPr>
          <w:rFonts w:ascii="Calibri" w:eastAsia="SimSun" w:hAnsi="Calibri" w:cs="Calibri"/>
          <w:szCs w:val="24"/>
          <w:lang w:eastAsia="zh-CN"/>
        </w:rPr>
        <w:t>保护，以确保基于空间的地球及其大气监测免受影响</w:t>
      </w:r>
      <w:r w:rsidR="006225D4">
        <w:rPr>
          <w:rFonts w:ascii="Calibri" w:eastAsia="SimSun" w:hAnsi="Calibri" w:cs="Calibri" w:hint="eastAsia"/>
          <w:szCs w:val="24"/>
          <w:lang w:eastAsia="zh-CN"/>
        </w:rPr>
        <w:t>（</w:t>
      </w:r>
      <w:r w:rsidR="00BD34ED" w:rsidRPr="00BD34ED">
        <w:rPr>
          <w:rFonts w:ascii="Calibri" w:eastAsia="SimSun" w:hAnsi="Calibri" w:cs="Calibri" w:hint="eastAsia"/>
          <w:szCs w:val="24"/>
          <w:lang w:eastAsia="zh-CN"/>
        </w:rPr>
        <w:t>建立了对</w:t>
      </w:r>
      <w:r w:rsidR="00BD34ED">
        <w:rPr>
          <w:rFonts w:ascii="Calibri" w:eastAsia="SimSun" w:hAnsi="Calibri" w:cs="Calibri" w:hint="eastAsia"/>
          <w:szCs w:val="24"/>
          <w:lang w:eastAsia="zh-CN"/>
        </w:rPr>
        <w:t>IMT</w:t>
      </w:r>
      <w:r w:rsidR="00BD34ED">
        <w:rPr>
          <w:rFonts w:ascii="Calibri" w:eastAsia="SimSun" w:hAnsi="Calibri" w:cs="Calibri" w:hint="eastAsia"/>
          <w:szCs w:val="24"/>
          <w:lang w:eastAsia="zh-CN"/>
        </w:rPr>
        <w:t>台站</w:t>
      </w:r>
      <w:r w:rsidR="00BD34ED" w:rsidRPr="00BD34ED">
        <w:rPr>
          <w:rFonts w:ascii="Calibri" w:eastAsia="SimSun" w:hAnsi="Calibri" w:cs="Calibri" w:hint="eastAsia"/>
          <w:szCs w:val="24"/>
          <w:lang w:eastAsia="zh-CN"/>
        </w:rPr>
        <w:t>总辐射功率</w:t>
      </w:r>
      <w:r w:rsidR="00BD34ED">
        <w:rPr>
          <w:rFonts w:ascii="Calibri" w:eastAsia="SimSun" w:hAnsi="Calibri" w:cs="Calibri" w:hint="eastAsia"/>
          <w:szCs w:val="24"/>
          <w:lang w:eastAsia="zh-CN"/>
        </w:rPr>
        <w:t>无用</w:t>
      </w:r>
      <w:r w:rsidR="00BD34ED" w:rsidRPr="00BD34ED">
        <w:rPr>
          <w:rFonts w:ascii="Calibri" w:eastAsia="SimSun" w:hAnsi="Calibri" w:cs="Calibri" w:hint="eastAsia"/>
          <w:szCs w:val="24"/>
          <w:lang w:eastAsia="zh-CN"/>
        </w:rPr>
        <w:t>发射的限制</w:t>
      </w:r>
      <w:r w:rsidR="006225D4">
        <w:rPr>
          <w:rFonts w:ascii="Calibri" w:eastAsia="SimSun" w:hAnsi="Calibri" w:cs="Calibri" w:hint="eastAsia"/>
          <w:szCs w:val="24"/>
          <w:lang w:eastAsia="zh-CN"/>
        </w:rPr>
        <w:t>）</w:t>
      </w:r>
      <w:r w:rsidR="00BD34ED" w:rsidRPr="00BD34ED">
        <w:rPr>
          <w:rFonts w:ascii="Calibri" w:eastAsia="SimSun" w:hAnsi="Calibri" w:cs="Calibri" w:hint="eastAsia"/>
          <w:szCs w:val="24"/>
          <w:lang w:eastAsia="zh-CN"/>
        </w:rPr>
        <w:t>。</w:t>
      </w:r>
    </w:p>
    <w:p w14:paraId="56F67DE7" w14:textId="66BA56C8" w:rsidR="002929E0" w:rsidRPr="00EA6D56" w:rsidRDefault="00E27A89" w:rsidP="00EA6D56">
      <w:pPr>
        <w:pStyle w:val="enumlev1"/>
        <w:rPr>
          <w:lang w:eastAsia="zh-CN"/>
        </w:rPr>
      </w:pPr>
      <w:bookmarkStart w:id="46" w:name="lt_pId071"/>
      <w:r w:rsidRPr="004D13D3">
        <w:rPr>
          <w:lang w:eastAsia="zh-CN"/>
        </w:rPr>
        <w:t>–</w:t>
      </w:r>
      <w:r>
        <w:rPr>
          <w:lang w:eastAsia="zh-CN"/>
        </w:rPr>
        <w:tab/>
      </w:r>
      <w:bookmarkEnd w:id="46"/>
      <w:r w:rsidR="00525EE1" w:rsidRPr="00E27A89">
        <w:rPr>
          <w:lang w:eastAsia="zh-CN"/>
        </w:rPr>
        <w:t>支持气象业务和气候业务的卫星业务</w:t>
      </w:r>
      <w:r w:rsidR="0059535A">
        <w:rPr>
          <w:lang w:eastAsia="zh-CN"/>
        </w:rPr>
        <w:t>的目的是</w:t>
      </w:r>
      <w:r w:rsidR="00525EE1" w:rsidRPr="00E27A89">
        <w:rPr>
          <w:lang w:eastAsia="zh-CN"/>
        </w:rPr>
        <w:t>保护人类生命和自然资源，</w:t>
      </w:r>
      <w:r w:rsidR="0059535A">
        <w:rPr>
          <w:lang w:eastAsia="zh-CN"/>
        </w:rPr>
        <w:t>因此</w:t>
      </w:r>
      <w:r w:rsidR="00525EE1" w:rsidRPr="00E27A89">
        <w:rPr>
          <w:lang w:eastAsia="zh-CN"/>
        </w:rPr>
        <w:t>将保护它们免受无线电频率的有害干扰，射电天文学家用于深空探索的系统也将同样受到保护。</w:t>
      </w:r>
      <w:r w:rsidR="0059535A" w:rsidRPr="0059535A">
        <w:rPr>
          <w:rFonts w:hint="eastAsia"/>
          <w:lang w:eastAsia="zh-CN"/>
        </w:rPr>
        <w:t>WRC-19</w:t>
      </w:r>
      <w:r w:rsidR="0059535A" w:rsidRPr="0059535A">
        <w:rPr>
          <w:rFonts w:hint="eastAsia"/>
          <w:lang w:eastAsia="zh-CN"/>
        </w:rPr>
        <w:t>对</w:t>
      </w:r>
      <w:r w:rsidR="0059535A">
        <w:rPr>
          <w:rFonts w:hint="eastAsia"/>
          <w:lang w:eastAsia="zh-CN"/>
        </w:rPr>
        <w:t>IMT</w:t>
      </w:r>
      <w:r w:rsidR="0059535A">
        <w:rPr>
          <w:rFonts w:hint="eastAsia"/>
          <w:lang w:eastAsia="zh-CN"/>
        </w:rPr>
        <w:t>台站</w:t>
      </w:r>
      <w:r w:rsidR="0059535A" w:rsidRPr="0059535A">
        <w:rPr>
          <w:rFonts w:hint="eastAsia"/>
          <w:lang w:eastAsia="zh-CN"/>
        </w:rPr>
        <w:t>总辐射功率</w:t>
      </w:r>
      <w:r w:rsidR="0059535A">
        <w:rPr>
          <w:rFonts w:hint="eastAsia"/>
          <w:lang w:eastAsia="zh-CN"/>
        </w:rPr>
        <w:t>的无用发射</w:t>
      </w:r>
      <w:r w:rsidR="0059535A" w:rsidRPr="0059535A">
        <w:rPr>
          <w:rFonts w:hint="eastAsia"/>
          <w:lang w:eastAsia="zh-CN"/>
        </w:rPr>
        <w:t>设定限制</w:t>
      </w:r>
      <w:r w:rsidR="0059535A">
        <w:rPr>
          <w:rFonts w:hint="eastAsia"/>
          <w:lang w:eastAsia="zh-CN"/>
        </w:rPr>
        <w:t>，从而</w:t>
      </w:r>
      <w:r w:rsidR="0059535A" w:rsidRPr="0059535A">
        <w:rPr>
          <w:rFonts w:hint="eastAsia"/>
          <w:lang w:eastAsia="zh-CN"/>
        </w:rPr>
        <w:t>保护在</w:t>
      </w:r>
      <w:r w:rsidR="0059535A" w:rsidRPr="0059535A">
        <w:rPr>
          <w:rFonts w:hint="eastAsia"/>
          <w:lang w:eastAsia="zh-CN"/>
        </w:rPr>
        <w:t>23.6-24</w:t>
      </w:r>
      <w:r w:rsidR="00127907">
        <w:rPr>
          <w:lang w:eastAsia="zh-CN"/>
        </w:rPr>
        <w:t xml:space="preserve"> </w:t>
      </w:r>
      <w:r w:rsidR="0059535A">
        <w:rPr>
          <w:rFonts w:hint="eastAsia"/>
          <w:lang w:eastAsia="zh-CN"/>
        </w:rPr>
        <w:t>G</w:t>
      </w:r>
      <w:r w:rsidR="0059535A">
        <w:rPr>
          <w:lang w:eastAsia="zh-CN"/>
        </w:rPr>
        <w:t>Hz</w:t>
      </w:r>
      <w:r w:rsidR="0059535A" w:rsidRPr="0059535A">
        <w:rPr>
          <w:rFonts w:hint="eastAsia"/>
          <w:lang w:eastAsia="zh-CN"/>
        </w:rPr>
        <w:t>的运行</w:t>
      </w:r>
      <w:r w:rsidR="0059535A" w:rsidRPr="0059535A">
        <w:rPr>
          <w:rFonts w:hint="eastAsia"/>
          <w:lang w:eastAsia="zh-CN"/>
        </w:rPr>
        <w:t>EESS</w:t>
      </w:r>
      <w:r w:rsidR="00127907">
        <w:rPr>
          <w:rFonts w:hint="eastAsia"/>
          <w:lang w:eastAsia="zh-CN"/>
        </w:rPr>
        <w:t>（</w:t>
      </w:r>
      <w:r w:rsidR="0059535A">
        <w:rPr>
          <w:rFonts w:hint="eastAsia"/>
          <w:lang w:eastAsia="zh-CN"/>
        </w:rPr>
        <w:t>无源</w:t>
      </w:r>
      <w:r w:rsidR="00127907">
        <w:rPr>
          <w:rFonts w:hint="eastAsia"/>
          <w:lang w:eastAsia="zh-CN"/>
        </w:rPr>
        <w:t>）</w:t>
      </w:r>
      <w:r w:rsidR="0059535A">
        <w:rPr>
          <w:lang w:eastAsia="zh-CN"/>
        </w:rPr>
        <w:t>。</w:t>
      </w:r>
    </w:p>
    <w:p w14:paraId="4948F942" w14:textId="712432CC" w:rsidR="002929E0" w:rsidRPr="00EA6D56" w:rsidRDefault="00E27A89" w:rsidP="00EA6D56">
      <w:pPr>
        <w:pStyle w:val="enumlev1"/>
        <w:rPr>
          <w:lang w:eastAsia="zh-CN"/>
        </w:rPr>
      </w:pPr>
      <w:bookmarkStart w:id="47" w:name="lt_pId073"/>
      <w:r w:rsidRPr="004D13D3">
        <w:rPr>
          <w:lang w:eastAsia="zh-CN"/>
        </w:rPr>
        <w:t>–</w:t>
      </w:r>
      <w:r>
        <w:rPr>
          <w:lang w:eastAsia="zh-CN"/>
        </w:rPr>
        <w:tab/>
      </w:r>
      <w:bookmarkEnd w:id="47"/>
      <w:r w:rsidR="000756E0">
        <w:rPr>
          <w:lang w:eastAsia="zh-CN"/>
        </w:rPr>
        <w:t>将保护</w:t>
      </w:r>
      <w:r w:rsidR="00525EE1" w:rsidRPr="00E27A89">
        <w:rPr>
          <w:lang w:eastAsia="zh-CN"/>
        </w:rPr>
        <w:t>射电天文</w:t>
      </w:r>
      <w:r w:rsidR="000756E0">
        <w:rPr>
          <w:lang w:eastAsia="zh-CN"/>
        </w:rPr>
        <w:t>台站</w:t>
      </w:r>
      <w:r w:rsidR="00525EE1" w:rsidRPr="00E27A89">
        <w:rPr>
          <w:lang w:eastAsia="zh-CN"/>
        </w:rPr>
        <w:t>免受来自其他空间电台或在轨卫星系统的任何无线电有害干扰。</w:t>
      </w:r>
    </w:p>
    <w:p w14:paraId="429F5652" w14:textId="545E3B5A" w:rsidR="002929E0" w:rsidRPr="00E27A89" w:rsidRDefault="00E27A89" w:rsidP="00DB3A4E">
      <w:pPr>
        <w:pStyle w:val="enumlev1"/>
        <w:rPr>
          <w:lang w:eastAsia="zh-CN"/>
        </w:rPr>
      </w:pPr>
      <w:bookmarkStart w:id="48" w:name="lt_pId074"/>
      <w:r w:rsidRPr="004D13D3">
        <w:rPr>
          <w:lang w:eastAsia="zh-CN"/>
        </w:rPr>
        <w:lastRenderedPageBreak/>
        <w:t>–</w:t>
      </w:r>
      <w:r>
        <w:rPr>
          <w:lang w:eastAsia="zh-CN"/>
        </w:rPr>
        <w:tab/>
      </w:r>
      <w:bookmarkEnd w:id="48"/>
      <w:r w:rsidR="005967AF" w:rsidRPr="00E27A89">
        <w:rPr>
          <w:rFonts w:hint="eastAsia"/>
          <w:lang w:eastAsia="zh-CN"/>
        </w:rPr>
        <w:t>为广播卫星开辟了新的轨位，</w:t>
      </w:r>
      <w:r w:rsidR="005967AF" w:rsidRPr="00E27A89">
        <w:rPr>
          <w:lang w:eastAsia="zh-CN"/>
        </w:rPr>
        <w:t>并特别为发展中国家设立了优先机制，使</w:t>
      </w:r>
      <w:r w:rsidR="00DB3A4E">
        <w:rPr>
          <w:lang w:eastAsia="zh-CN"/>
        </w:rPr>
        <w:t>他们</w:t>
      </w:r>
      <w:r w:rsidR="005967AF" w:rsidRPr="00E27A89">
        <w:rPr>
          <w:lang w:eastAsia="zh-CN"/>
        </w:rPr>
        <w:t>有机会重新获得频谱轨道资源</w:t>
      </w:r>
      <w:r w:rsidR="005967AF" w:rsidRPr="00E27A89">
        <w:rPr>
          <w:rFonts w:hint="eastAsia"/>
          <w:lang w:eastAsia="zh-CN"/>
        </w:rPr>
        <w:t>。</w:t>
      </w:r>
    </w:p>
    <w:p w14:paraId="69FF5DE6" w14:textId="2462DFEF" w:rsidR="00E27A89" w:rsidRDefault="00E27A89" w:rsidP="001654D7">
      <w:pPr>
        <w:pStyle w:val="enumlev1"/>
        <w:rPr>
          <w:lang w:eastAsia="zh-CN"/>
        </w:rPr>
      </w:pPr>
      <w:bookmarkStart w:id="49" w:name="lt_pId075"/>
      <w:r w:rsidRPr="004D13D3">
        <w:rPr>
          <w:lang w:eastAsia="zh-CN"/>
        </w:rPr>
        <w:t>–</w:t>
      </w:r>
      <w:r>
        <w:rPr>
          <w:lang w:eastAsia="zh-CN"/>
        </w:rPr>
        <w:tab/>
      </w:r>
      <w:bookmarkEnd w:id="49"/>
      <w:r w:rsidR="001654D7">
        <w:rPr>
          <w:rFonts w:hint="eastAsia"/>
          <w:lang w:eastAsia="zh-CN"/>
        </w:rPr>
        <w:t>基于一项</w:t>
      </w:r>
      <w:r w:rsidR="001654D7" w:rsidRPr="001654D7">
        <w:rPr>
          <w:rFonts w:hint="eastAsia"/>
          <w:lang w:eastAsia="zh-CN"/>
        </w:rPr>
        <w:t>里程碑式的进程</w:t>
      </w:r>
      <w:r w:rsidR="001654D7">
        <w:rPr>
          <w:rFonts w:hint="eastAsia"/>
          <w:lang w:eastAsia="zh-CN"/>
        </w:rPr>
        <w:t>（可</w:t>
      </w:r>
      <w:r w:rsidR="001654D7" w:rsidRPr="001654D7">
        <w:rPr>
          <w:rFonts w:hint="eastAsia"/>
          <w:lang w:eastAsia="zh-CN"/>
        </w:rPr>
        <w:t>使巨型星</w:t>
      </w:r>
      <w:r w:rsidR="001654D7">
        <w:rPr>
          <w:rFonts w:hint="eastAsia"/>
          <w:lang w:eastAsia="zh-CN"/>
        </w:rPr>
        <w:t>群</w:t>
      </w:r>
      <w:r w:rsidR="001654D7" w:rsidRPr="001654D7">
        <w:rPr>
          <w:rFonts w:hint="eastAsia"/>
          <w:lang w:eastAsia="zh-CN"/>
        </w:rPr>
        <w:t>能够迅速开花结果</w:t>
      </w:r>
      <w:r w:rsidR="001654D7">
        <w:rPr>
          <w:rFonts w:hint="eastAsia"/>
          <w:lang w:eastAsia="zh-CN"/>
        </w:rPr>
        <w:t>），</w:t>
      </w:r>
      <w:r w:rsidR="001654D7" w:rsidRPr="00E27A89">
        <w:rPr>
          <w:rFonts w:hint="eastAsia"/>
          <w:lang w:eastAsia="zh-CN"/>
        </w:rPr>
        <w:t>为非</w:t>
      </w:r>
      <w:r w:rsidR="001654D7" w:rsidRPr="00E27A89">
        <w:rPr>
          <w:lang w:eastAsia="zh-CN"/>
        </w:rPr>
        <w:t>对地静止</w:t>
      </w:r>
      <w:r w:rsidR="001654D7" w:rsidRPr="00E27A89">
        <w:rPr>
          <w:rFonts w:hint="eastAsia"/>
          <w:lang w:eastAsia="zh-CN"/>
        </w:rPr>
        <w:t>卫星</w:t>
      </w:r>
      <w:r w:rsidR="004960E2">
        <w:rPr>
          <w:lang w:eastAsia="zh-CN"/>
        </w:rPr>
        <w:t>（</w:t>
      </w:r>
      <w:r w:rsidR="001654D7" w:rsidRPr="00E27A89">
        <w:rPr>
          <w:lang w:eastAsia="zh-CN"/>
        </w:rPr>
        <w:t>non-GSO</w:t>
      </w:r>
      <w:r w:rsidR="004960E2">
        <w:rPr>
          <w:lang w:eastAsia="zh-CN"/>
        </w:rPr>
        <w:t>）</w:t>
      </w:r>
      <w:r w:rsidR="005967AF" w:rsidRPr="00E27A89">
        <w:rPr>
          <w:rFonts w:hint="eastAsia"/>
          <w:lang w:eastAsia="zh-CN"/>
        </w:rPr>
        <w:t>系统</w:t>
      </w:r>
      <w:r w:rsidR="001654D7">
        <w:rPr>
          <w:rFonts w:hint="eastAsia"/>
          <w:lang w:eastAsia="zh-CN"/>
        </w:rPr>
        <w:t>确定了稳定的规则框架</w:t>
      </w:r>
      <w:r w:rsidR="005967AF" w:rsidRPr="00E27A89">
        <w:rPr>
          <w:rFonts w:hint="eastAsia"/>
          <w:lang w:eastAsia="zh-CN"/>
        </w:rPr>
        <w:t>。</w:t>
      </w:r>
      <w:r w:rsidR="001654D7" w:rsidRPr="001654D7">
        <w:rPr>
          <w:rFonts w:hint="eastAsia"/>
          <w:lang w:eastAsia="zh-CN"/>
        </w:rPr>
        <w:t>这将确保向所有国家的公民提供更多的</w:t>
      </w:r>
      <w:r w:rsidR="001654D7">
        <w:rPr>
          <w:rFonts w:hint="eastAsia"/>
          <w:lang w:eastAsia="zh-CN"/>
        </w:rPr>
        <w:t>价格可承受的</w:t>
      </w:r>
      <w:r w:rsidR="001654D7" w:rsidRPr="001654D7">
        <w:rPr>
          <w:rFonts w:hint="eastAsia"/>
          <w:lang w:eastAsia="zh-CN"/>
        </w:rPr>
        <w:t>连接手段。</w:t>
      </w:r>
      <w:bookmarkStart w:id="50" w:name="lt_pId077"/>
    </w:p>
    <w:bookmarkEnd w:id="50"/>
    <w:p w14:paraId="40299C10" w14:textId="77777777" w:rsidR="005A4C6F" w:rsidRPr="004C1B73" w:rsidRDefault="009761AA" w:rsidP="004C1B73">
      <w:pPr>
        <w:pStyle w:val="enumlev1"/>
        <w:ind w:firstLineChars="200" w:firstLine="480"/>
        <w:rPr>
          <w:rFonts w:eastAsia="STKaiti" w:cstheme="minorHAnsi"/>
          <w:lang w:val="en-US" w:eastAsia="zh-CN"/>
        </w:rPr>
      </w:pPr>
      <w:r w:rsidRPr="004C1B73">
        <w:rPr>
          <w:rFonts w:eastAsia="STKaiti" w:cstheme="minorHAnsi" w:hint="eastAsia"/>
          <w:lang w:val="en-US" w:eastAsia="zh-CN"/>
        </w:rPr>
        <w:t>由低地球轨道上成百上千个航天器组成的巨型卫星星</w:t>
      </w:r>
      <w:r w:rsidR="003B1606" w:rsidRPr="004C1B73">
        <w:rPr>
          <w:rFonts w:eastAsia="STKaiti" w:cstheme="minorHAnsi" w:hint="eastAsia"/>
          <w:lang w:val="en-US" w:eastAsia="zh-CN"/>
        </w:rPr>
        <w:t>群正在成为全球电信以及</w:t>
      </w:r>
      <w:r w:rsidRPr="004C1B73">
        <w:rPr>
          <w:rFonts w:eastAsia="STKaiti" w:cstheme="minorHAnsi" w:hint="eastAsia"/>
          <w:lang w:val="en-US" w:eastAsia="zh-CN"/>
        </w:rPr>
        <w:t>遥感、空间和高层大气研究、气象学、天文学、技术演示和教育的普遍解决方案。</w:t>
      </w:r>
    </w:p>
    <w:p w14:paraId="4CA6516A" w14:textId="1754D7A6" w:rsidR="002929E0" w:rsidRPr="004C1B73" w:rsidRDefault="005A4C6F" w:rsidP="004C1B73">
      <w:pPr>
        <w:pStyle w:val="enumlev1"/>
        <w:ind w:firstLineChars="200" w:firstLine="480"/>
        <w:rPr>
          <w:rFonts w:asciiTheme="minorEastAsia" w:hAnsiTheme="minorEastAsia" w:cstheme="minorHAnsi"/>
          <w:lang w:val="en-US" w:eastAsia="zh-CN"/>
        </w:rPr>
      </w:pPr>
      <w:r w:rsidRPr="004C1B73">
        <w:rPr>
          <w:rFonts w:asciiTheme="minorEastAsia" w:hAnsiTheme="minorEastAsia" w:cstheme="minorHAnsi" w:hint="eastAsia"/>
          <w:lang w:val="en-US" w:eastAsia="zh-CN"/>
        </w:rPr>
        <w:t>动中通地球站</w:t>
      </w:r>
      <w:r w:rsidR="00D5397C" w:rsidRPr="004C1B73">
        <w:rPr>
          <w:rFonts w:asciiTheme="minorEastAsia" w:hAnsiTheme="minorEastAsia" w:cstheme="minorHAnsi" w:hint="eastAsia"/>
          <w:lang w:val="en-US" w:eastAsia="zh-CN"/>
        </w:rPr>
        <w:t>将实现飞机、轮船和火车</w:t>
      </w:r>
      <w:r w:rsidRPr="004C1B73">
        <w:rPr>
          <w:rFonts w:asciiTheme="minorEastAsia" w:hAnsiTheme="minorEastAsia" w:cstheme="minorHAnsi" w:hint="eastAsia"/>
          <w:lang w:val="en-US" w:eastAsia="zh-CN"/>
        </w:rPr>
        <w:t>内</w:t>
      </w:r>
      <w:r w:rsidR="00D5397C" w:rsidRPr="004C1B73">
        <w:rPr>
          <w:rFonts w:asciiTheme="minorEastAsia" w:hAnsiTheme="minorEastAsia" w:cstheme="minorHAnsi" w:hint="eastAsia"/>
          <w:lang w:val="en-US" w:eastAsia="zh-CN"/>
        </w:rPr>
        <w:t>的连接。</w:t>
      </w:r>
    </w:p>
    <w:p w14:paraId="2172FA62" w14:textId="0EBD8353" w:rsidR="002929E0" w:rsidRPr="00E27A89" w:rsidRDefault="00E27A89" w:rsidP="00E215B4">
      <w:pPr>
        <w:pStyle w:val="enumlev1"/>
        <w:rPr>
          <w:lang w:val="en-US" w:eastAsia="zh-CN"/>
        </w:rPr>
      </w:pPr>
      <w:r w:rsidRPr="004D13D3">
        <w:rPr>
          <w:lang w:eastAsia="zh-CN"/>
        </w:rPr>
        <w:t>–</w:t>
      </w:r>
      <w:r>
        <w:rPr>
          <w:lang w:eastAsia="zh-CN"/>
        </w:rPr>
        <w:tab/>
      </w:r>
      <w:r w:rsidR="00E215B4">
        <w:rPr>
          <w:rFonts w:hint="eastAsia"/>
          <w:lang w:val="en-US" w:eastAsia="zh-CN"/>
        </w:rPr>
        <w:t>确保并扩大了</w:t>
      </w:r>
      <w:r w:rsidR="00D5397C" w:rsidRPr="00D5397C">
        <w:rPr>
          <w:rFonts w:hint="eastAsia"/>
          <w:lang w:val="en-US" w:eastAsia="zh-CN"/>
        </w:rPr>
        <w:t>真正</w:t>
      </w:r>
      <w:r w:rsidR="00E215B4">
        <w:rPr>
          <w:rFonts w:hint="eastAsia"/>
          <w:lang w:val="en-US" w:eastAsia="zh-CN"/>
        </w:rPr>
        <w:t>意义上</w:t>
      </w:r>
      <w:r w:rsidR="00D5397C" w:rsidRPr="00D5397C">
        <w:rPr>
          <w:rFonts w:hint="eastAsia"/>
          <w:lang w:val="en-US" w:eastAsia="zh-CN"/>
        </w:rPr>
        <w:t>的全球</w:t>
      </w:r>
      <w:r w:rsidR="00E215B4">
        <w:rPr>
          <w:rFonts w:hint="eastAsia"/>
          <w:lang w:val="en-US" w:eastAsia="zh-CN"/>
        </w:rPr>
        <w:t>水上遇险</w:t>
      </w:r>
      <w:r w:rsidR="00D5397C" w:rsidRPr="00D5397C">
        <w:rPr>
          <w:rFonts w:hint="eastAsia"/>
          <w:lang w:val="en-US" w:eastAsia="zh-CN"/>
        </w:rPr>
        <w:t>和安全系统</w:t>
      </w:r>
      <w:r w:rsidR="00E215B4">
        <w:rPr>
          <w:rFonts w:hint="eastAsia"/>
          <w:lang w:val="en-US" w:eastAsia="zh-CN"/>
        </w:rPr>
        <w:t>的提供。</w:t>
      </w:r>
    </w:p>
    <w:p w14:paraId="52FC4902" w14:textId="1C562B7E" w:rsidR="002929E0" w:rsidRPr="00EA6D56" w:rsidRDefault="00E27A89" w:rsidP="00EA6D56">
      <w:pPr>
        <w:pStyle w:val="enumlev1"/>
        <w:rPr>
          <w:lang w:eastAsia="zh-CN"/>
        </w:rPr>
      </w:pPr>
      <w:bookmarkStart w:id="51" w:name="lt_pId080"/>
      <w:r w:rsidRPr="00972D89">
        <w:rPr>
          <w:lang w:eastAsia="zh-CN"/>
        </w:rPr>
        <w:t>–</w:t>
      </w:r>
      <w:r w:rsidRPr="00972D89">
        <w:rPr>
          <w:lang w:eastAsia="zh-CN"/>
        </w:rPr>
        <w:tab/>
      </w:r>
      <w:bookmarkEnd w:id="51"/>
      <w:r w:rsidR="005967AF" w:rsidRPr="00972D89">
        <w:rPr>
          <w:rFonts w:ascii="Calibri" w:eastAsia="SimSun" w:hAnsi="Calibri" w:cs="Calibri" w:hint="eastAsia"/>
          <w:lang w:eastAsia="zh-CN"/>
        </w:rPr>
        <w:t>为高空平台系统</w:t>
      </w:r>
      <w:r w:rsidR="0079509C" w:rsidRPr="00972D89">
        <w:rPr>
          <w:lang w:eastAsia="zh-CN"/>
        </w:rPr>
        <w:t>（</w:t>
      </w:r>
      <w:r w:rsidR="00695FD3" w:rsidRPr="00972D89">
        <w:rPr>
          <w:lang w:eastAsia="zh-CN"/>
        </w:rPr>
        <w:t>HAPS</w:t>
      </w:r>
      <w:r w:rsidR="0079509C" w:rsidRPr="00972D89">
        <w:rPr>
          <w:lang w:eastAsia="zh-CN"/>
        </w:rPr>
        <w:t>）</w:t>
      </w:r>
      <w:r w:rsidR="00695FD3" w:rsidRPr="00972D89">
        <w:rPr>
          <w:lang w:eastAsia="zh-CN"/>
        </w:rPr>
        <w:t xml:space="preserve"> </w:t>
      </w:r>
      <w:r w:rsidR="005967AF" w:rsidRPr="00972D89">
        <w:rPr>
          <w:rFonts w:ascii="Calibri" w:eastAsia="SimSun" w:hAnsi="Calibri" w:cs="Calibri"/>
          <w:lang w:eastAsia="zh-CN"/>
        </w:rPr>
        <w:t>–</w:t>
      </w:r>
      <w:r w:rsidR="005967AF" w:rsidRPr="00972D89">
        <w:rPr>
          <w:rFonts w:ascii="Calibri" w:eastAsia="SimSun" w:hAnsi="Calibri" w:cs="Calibri" w:hint="eastAsia"/>
          <w:lang w:eastAsia="zh-CN"/>
        </w:rPr>
        <w:t xml:space="preserve"> </w:t>
      </w:r>
      <w:r w:rsidR="005967AF" w:rsidRPr="00972D89">
        <w:rPr>
          <w:rFonts w:ascii="Calibri" w:eastAsia="SimSun" w:hAnsi="Calibri" w:cs="Calibri" w:hint="eastAsia"/>
          <w:lang w:eastAsia="zh-CN"/>
        </w:rPr>
        <w:t>悬浮于平流层的空中平台无线电</w:t>
      </w:r>
      <w:r w:rsidR="00852815" w:rsidRPr="00972D89">
        <w:rPr>
          <w:rFonts w:ascii="Calibri" w:eastAsia="SimSun" w:hAnsi="Calibri" w:cs="Calibri" w:hint="eastAsia"/>
          <w:lang w:eastAsia="zh-CN"/>
        </w:rPr>
        <w:t xml:space="preserve"> </w:t>
      </w:r>
      <w:r w:rsidR="00852815" w:rsidRPr="00972D89">
        <w:rPr>
          <w:rFonts w:ascii="Calibri" w:eastAsia="SimSun" w:hAnsi="Calibri" w:cs="Calibri"/>
          <w:lang w:eastAsia="zh-CN"/>
        </w:rPr>
        <w:t>–</w:t>
      </w:r>
      <w:r w:rsidR="00852815" w:rsidRPr="00972D89">
        <w:rPr>
          <w:rFonts w:ascii="Calibri" w:eastAsia="SimSun" w:hAnsi="Calibri" w:cs="Calibri" w:hint="eastAsia"/>
          <w:lang w:eastAsia="zh-CN"/>
        </w:rPr>
        <w:t xml:space="preserve"> </w:t>
      </w:r>
      <w:r w:rsidR="005967AF" w:rsidRPr="00972D89">
        <w:rPr>
          <w:rFonts w:ascii="Calibri" w:eastAsia="SimSun" w:hAnsi="Calibri" w:cs="Calibri" w:hint="eastAsia"/>
          <w:lang w:eastAsia="zh-CN"/>
        </w:rPr>
        <w:t>确定的附加频段将有助于这些系统覆盖下的广阔区域内的电信运行，从而在农村和偏远地区实现价格可承受的宽带接入。</w:t>
      </w:r>
    </w:p>
    <w:p w14:paraId="3389AF8A" w14:textId="00E84116" w:rsidR="002929E0" w:rsidRPr="00EA6D56" w:rsidRDefault="00E27A89" w:rsidP="00EA6D56">
      <w:pPr>
        <w:pStyle w:val="enumlev1"/>
        <w:rPr>
          <w:rFonts w:ascii="Calibri" w:eastAsia="SimSun" w:hAnsi="Calibri" w:cs="Calibri"/>
          <w:lang w:eastAsia="zh-CN"/>
        </w:rPr>
      </w:pPr>
      <w:bookmarkStart w:id="52" w:name="lt_pId081"/>
      <w:r w:rsidRPr="004D13D3">
        <w:rPr>
          <w:lang w:eastAsia="zh-CN"/>
        </w:rPr>
        <w:t>–</w:t>
      </w:r>
      <w:r>
        <w:rPr>
          <w:lang w:eastAsia="zh-CN"/>
        </w:rPr>
        <w:tab/>
      </w:r>
      <w:bookmarkEnd w:id="52"/>
      <w:r w:rsidR="005967AF" w:rsidRPr="00E27A89">
        <w:rPr>
          <w:rFonts w:ascii="Calibri" w:eastAsia="SimSun" w:hAnsi="Calibri" w:cs="Calibri" w:hint="eastAsia"/>
          <w:szCs w:val="24"/>
          <w:lang w:eastAsia="zh-CN"/>
        </w:rPr>
        <w:t>修订了规则条款以适应无线接入系统的室内外使用以及需求增长，包括</w:t>
      </w:r>
      <w:r w:rsidR="00CB0BBA">
        <w:rPr>
          <w:rFonts w:ascii="Calibri" w:eastAsia="SimSun" w:hAnsi="Calibri" w:cs="Calibri" w:hint="eastAsia"/>
          <w:szCs w:val="24"/>
          <w:lang w:eastAsia="zh-CN"/>
        </w:rPr>
        <w:t>最终</w:t>
      </w:r>
      <w:r w:rsidR="005967AF" w:rsidRPr="00E27A89">
        <w:rPr>
          <w:rFonts w:ascii="Calibri" w:eastAsia="SimSun" w:hAnsi="Calibri" w:cs="Calibri" w:hint="eastAsia"/>
          <w:szCs w:val="24"/>
          <w:lang w:eastAsia="zh-CN"/>
        </w:rPr>
        <w:t>用户无线连接公共或专用核心网络（如</w:t>
      </w:r>
      <w:r w:rsidR="005967AF" w:rsidRPr="00E27A89">
        <w:rPr>
          <w:rFonts w:ascii="Calibri" w:eastAsia="SimSun" w:hAnsi="Calibri" w:cs="Calibri" w:hint="eastAsia"/>
          <w:szCs w:val="24"/>
          <w:lang w:eastAsia="zh-CN"/>
        </w:rPr>
        <w:t>WiFi</w:t>
      </w:r>
      <w:r w:rsidR="005967AF" w:rsidRPr="00E27A89">
        <w:rPr>
          <w:rFonts w:ascii="Calibri" w:eastAsia="SimSun" w:hAnsi="Calibri" w:cs="Calibri" w:hint="eastAsia"/>
          <w:szCs w:val="24"/>
          <w:lang w:eastAsia="zh-CN"/>
        </w:rPr>
        <w:t>）的无线局域网</w:t>
      </w:r>
      <w:r w:rsidR="00CB0BBA">
        <w:rPr>
          <w:rFonts w:ascii="Calibri" w:eastAsia="SimSun" w:hAnsi="Calibri" w:cs="Calibri" w:hint="eastAsia"/>
          <w:szCs w:val="24"/>
          <w:lang w:eastAsia="zh-CN"/>
        </w:rPr>
        <w:t>（</w:t>
      </w:r>
      <w:r w:rsidR="00CB0BBA" w:rsidRPr="00EA6D56">
        <w:rPr>
          <w:lang w:eastAsia="zh-CN"/>
        </w:rPr>
        <w:t>RLAN</w:t>
      </w:r>
      <w:r w:rsidR="00CB0BBA">
        <w:rPr>
          <w:lang w:eastAsia="zh-CN"/>
        </w:rPr>
        <w:t>）</w:t>
      </w:r>
      <w:r w:rsidR="005967AF" w:rsidRPr="00E27A89">
        <w:rPr>
          <w:rFonts w:ascii="Calibri" w:eastAsia="SimSun" w:hAnsi="Calibri" w:cs="Calibri" w:hint="eastAsia"/>
          <w:szCs w:val="24"/>
          <w:lang w:eastAsia="zh-CN"/>
        </w:rPr>
        <w:t>，并限制其对现有卫星业务的干扰。</w:t>
      </w:r>
    </w:p>
    <w:p w14:paraId="4420047E" w14:textId="4DBA343F" w:rsidR="002929E0" w:rsidRPr="00EA6D56" w:rsidRDefault="00E27A89" w:rsidP="00EA6D56">
      <w:pPr>
        <w:pStyle w:val="enumlev1"/>
        <w:rPr>
          <w:lang w:eastAsia="zh-CN"/>
        </w:rPr>
      </w:pPr>
      <w:bookmarkStart w:id="53" w:name="lt_pId082"/>
      <w:r w:rsidRPr="004D13D3">
        <w:rPr>
          <w:lang w:eastAsia="zh-CN"/>
        </w:rPr>
        <w:t>–</w:t>
      </w:r>
      <w:r>
        <w:rPr>
          <w:lang w:eastAsia="zh-CN"/>
        </w:rPr>
        <w:tab/>
      </w:r>
      <w:bookmarkEnd w:id="53"/>
      <w:r w:rsidR="005967AF" w:rsidRPr="005967AF">
        <w:rPr>
          <w:rFonts w:ascii="Calibri" w:eastAsia="SimSun" w:hAnsi="Calibri" w:cs="Calibri" w:hint="eastAsia"/>
          <w:bCs/>
          <w:szCs w:val="24"/>
          <w:lang w:eastAsia="zh-CN"/>
        </w:rPr>
        <w:t>通过批准有关</w:t>
      </w:r>
      <w:r w:rsidR="00873A5D" w:rsidRPr="005967AF">
        <w:rPr>
          <w:rFonts w:ascii="Calibri" w:eastAsia="SimSun" w:hAnsi="Calibri" w:cs="Calibri"/>
          <w:bCs/>
          <w:szCs w:val="24"/>
          <w:lang w:eastAsia="zh-CN"/>
        </w:rPr>
        <w:t>列车与轨旁间的铁路无线电通信系统（</w:t>
      </w:r>
      <w:r w:rsidR="00873A5D" w:rsidRPr="005967AF">
        <w:rPr>
          <w:rFonts w:ascii="Calibri" w:eastAsia="SimSun" w:hAnsi="Calibri" w:cs="Calibri"/>
          <w:bCs/>
          <w:szCs w:val="24"/>
          <w:lang w:eastAsia="zh-CN"/>
        </w:rPr>
        <w:t>RSTT</w:t>
      </w:r>
      <w:r w:rsidR="00873A5D" w:rsidRPr="005967AF">
        <w:rPr>
          <w:rFonts w:ascii="Calibri" w:eastAsia="SimSun" w:hAnsi="Calibri" w:cs="Calibri"/>
          <w:bCs/>
          <w:szCs w:val="24"/>
          <w:lang w:eastAsia="zh-CN"/>
        </w:rPr>
        <w:t>）</w:t>
      </w:r>
      <w:r w:rsidR="005967AF" w:rsidRPr="005967AF">
        <w:rPr>
          <w:rFonts w:ascii="Calibri" w:eastAsia="SimSun" w:hAnsi="Calibri" w:cs="Calibri" w:hint="eastAsia"/>
          <w:bCs/>
          <w:szCs w:val="24"/>
          <w:lang w:eastAsia="zh-CN"/>
        </w:rPr>
        <w:t>的决议，促进铁路列车</w:t>
      </w:r>
      <w:r w:rsidR="00873A5D">
        <w:rPr>
          <w:rFonts w:ascii="Calibri" w:eastAsia="SimSun" w:hAnsi="Calibri" w:cs="Calibri" w:hint="eastAsia"/>
          <w:bCs/>
          <w:szCs w:val="24"/>
          <w:lang w:eastAsia="zh-CN"/>
        </w:rPr>
        <w:t>与</w:t>
      </w:r>
      <w:r w:rsidR="005967AF" w:rsidRPr="005967AF">
        <w:rPr>
          <w:rFonts w:ascii="Calibri" w:eastAsia="SimSun" w:hAnsi="Calibri" w:cs="Calibri" w:hint="eastAsia"/>
          <w:bCs/>
          <w:szCs w:val="24"/>
          <w:lang w:eastAsia="zh-CN"/>
        </w:rPr>
        <w:t>轨旁间系统的部署，满足高速铁路环境</w:t>
      </w:r>
      <w:r w:rsidR="00873A5D">
        <w:rPr>
          <w:rFonts w:ascii="Calibri" w:eastAsia="SimSun" w:hAnsi="Calibri" w:cs="Calibri" w:hint="eastAsia"/>
          <w:bCs/>
          <w:szCs w:val="24"/>
          <w:lang w:eastAsia="zh-CN"/>
        </w:rPr>
        <w:t>，</w:t>
      </w:r>
      <w:r w:rsidR="005967AF" w:rsidRPr="005967AF">
        <w:rPr>
          <w:rFonts w:ascii="Calibri" w:eastAsia="SimSun" w:hAnsi="Calibri" w:cs="Calibri" w:hint="eastAsia"/>
          <w:bCs/>
          <w:szCs w:val="24"/>
          <w:lang w:eastAsia="zh-CN"/>
        </w:rPr>
        <w:t>特别是列车无线电应用的需要，</w:t>
      </w:r>
      <w:r w:rsidR="00873A5D">
        <w:rPr>
          <w:rFonts w:ascii="Calibri" w:eastAsia="SimSun" w:hAnsi="Calibri" w:cs="Calibri" w:hint="eastAsia"/>
          <w:bCs/>
          <w:szCs w:val="24"/>
          <w:lang w:eastAsia="zh-CN"/>
        </w:rPr>
        <w:t>以</w:t>
      </w:r>
      <w:r w:rsidR="005967AF" w:rsidRPr="005967AF">
        <w:rPr>
          <w:rFonts w:ascii="Calibri" w:eastAsia="SimSun" w:hAnsi="Calibri" w:cs="Calibri" w:hint="eastAsia"/>
          <w:bCs/>
          <w:szCs w:val="24"/>
          <w:lang w:eastAsia="zh-CN"/>
        </w:rPr>
        <w:t>改善铁路交通控制、乘客安全和列车运行保障。</w:t>
      </w:r>
    </w:p>
    <w:p w14:paraId="1B593AEE" w14:textId="6C6FFD8F" w:rsidR="002929E0" w:rsidRPr="00E27A89" w:rsidRDefault="00E27A89" w:rsidP="00587F40">
      <w:pPr>
        <w:pStyle w:val="enumlev1"/>
        <w:rPr>
          <w:rFonts w:ascii="Calibri" w:eastAsia="SimSun" w:hAnsi="Calibri" w:cs="Calibri"/>
          <w:sz w:val="28"/>
          <w:szCs w:val="22"/>
          <w:lang w:val="en-US" w:eastAsia="zh-CN"/>
        </w:rPr>
      </w:pPr>
      <w:r w:rsidRPr="004D13D3">
        <w:rPr>
          <w:lang w:eastAsia="zh-CN"/>
        </w:rPr>
        <w:t>–</w:t>
      </w:r>
      <w:r>
        <w:rPr>
          <w:lang w:eastAsia="zh-CN"/>
        </w:rPr>
        <w:tab/>
      </w:r>
      <w:r w:rsidR="005967AF" w:rsidRPr="00E27A89">
        <w:rPr>
          <w:rFonts w:ascii="Calibri" w:eastAsia="SimSun" w:hAnsi="Calibri" w:cs="Calibri" w:hint="eastAsia"/>
          <w:szCs w:val="24"/>
          <w:lang w:eastAsia="zh-CN"/>
        </w:rPr>
        <w:t>批准</w:t>
      </w:r>
      <w:r w:rsidR="00DE6B7A">
        <w:rPr>
          <w:rFonts w:ascii="Calibri" w:eastAsia="SimSun" w:hAnsi="Calibri" w:cs="Calibri" w:hint="eastAsia"/>
          <w:szCs w:val="24"/>
          <w:lang w:eastAsia="zh-CN"/>
        </w:rPr>
        <w:t>了一份新</w:t>
      </w:r>
      <w:r w:rsidR="005967AF" w:rsidRPr="00E27A89">
        <w:rPr>
          <w:rFonts w:ascii="Calibri" w:eastAsia="SimSun" w:hAnsi="Calibri" w:cs="Calibri" w:hint="eastAsia"/>
          <w:szCs w:val="24"/>
          <w:lang w:eastAsia="zh-CN"/>
        </w:rPr>
        <w:t>建议书，将</w:t>
      </w:r>
      <w:r w:rsidR="005967AF" w:rsidRPr="00E27A89">
        <w:rPr>
          <w:rFonts w:ascii="Calibri" w:eastAsia="SimSun" w:hAnsi="Calibri" w:cs="Calibri" w:hint="eastAsia"/>
          <w:szCs w:val="24"/>
          <w:lang w:eastAsia="zh-CN"/>
        </w:rPr>
        <w:t>ICT</w:t>
      </w:r>
      <w:r w:rsidR="005967AF" w:rsidRPr="00E27A89">
        <w:rPr>
          <w:rFonts w:ascii="Calibri" w:eastAsia="SimSun" w:hAnsi="Calibri" w:cs="Calibri" w:hint="eastAsia"/>
          <w:szCs w:val="24"/>
          <w:lang w:eastAsia="zh-CN"/>
        </w:rPr>
        <w:t>纳入不断</w:t>
      </w:r>
      <w:r w:rsidR="00587F40">
        <w:rPr>
          <w:rFonts w:ascii="Calibri" w:eastAsia="SimSun" w:hAnsi="Calibri" w:cs="Calibri" w:hint="eastAsia"/>
          <w:szCs w:val="24"/>
          <w:lang w:eastAsia="zh-CN"/>
        </w:rPr>
        <w:t>演进</w:t>
      </w:r>
      <w:r w:rsidR="005967AF" w:rsidRPr="00E27A89">
        <w:rPr>
          <w:rFonts w:ascii="Calibri" w:eastAsia="SimSun" w:hAnsi="Calibri" w:cs="Calibri" w:hint="eastAsia"/>
          <w:szCs w:val="24"/>
          <w:lang w:eastAsia="zh-CN"/>
        </w:rPr>
        <w:t>的智能交通系统</w:t>
      </w:r>
      <w:r w:rsidR="0079509C">
        <w:rPr>
          <w:rFonts w:ascii="Calibri" w:eastAsia="SimSun" w:hAnsi="Calibri" w:cs="Calibri" w:hint="eastAsia"/>
          <w:szCs w:val="24"/>
          <w:lang w:eastAsia="zh-CN"/>
        </w:rPr>
        <w:t>（</w:t>
      </w:r>
      <w:r w:rsidR="005967AF" w:rsidRPr="00E27A89">
        <w:rPr>
          <w:rFonts w:ascii="Calibri" w:eastAsia="SimSun" w:hAnsi="Calibri" w:cs="Calibri" w:hint="eastAsia"/>
          <w:szCs w:val="24"/>
          <w:lang w:eastAsia="zh-CN"/>
        </w:rPr>
        <w:t>ITS</w:t>
      </w:r>
      <w:r w:rsidR="0079509C">
        <w:rPr>
          <w:rFonts w:ascii="Calibri" w:eastAsia="SimSun" w:hAnsi="Calibri" w:cs="Calibri" w:hint="eastAsia"/>
          <w:szCs w:val="24"/>
          <w:lang w:eastAsia="zh-CN"/>
        </w:rPr>
        <w:t>）</w:t>
      </w:r>
      <w:r w:rsidR="005967AF" w:rsidRPr="00E27A89">
        <w:rPr>
          <w:rFonts w:ascii="Calibri" w:eastAsia="SimSun" w:hAnsi="Calibri" w:cs="Calibri" w:hint="eastAsia"/>
          <w:szCs w:val="24"/>
          <w:lang w:eastAsia="zh-CN"/>
        </w:rPr>
        <w:t>，实现车辆联网、改善交通管理、提高驾驶安全</w:t>
      </w:r>
      <w:r w:rsidR="00587F40">
        <w:rPr>
          <w:rFonts w:ascii="Calibri" w:eastAsia="SimSun" w:hAnsi="Calibri" w:cs="Calibri" w:hint="eastAsia"/>
          <w:szCs w:val="24"/>
          <w:lang w:eastAsia="zh-CN"/>
        </w:rPr>
        <w:t>性</w:t>
      </w:r>
      <w:r w:rsidR="005967AF" w:rsidRPr="00E27A89">
        <w:rPr>
          <w:rFonts w:ascii="Calibri" w:eastAsia="SimSun" w:hAnsi="Calibri" w:cs="Calibri" w:hint="eastAsia"/>
          <w:szCs w:val="24"/>
          <w:lang w:eastAsia="zh-CN"/>
        </w:rPr>
        <w:t>。</w:t>
      </w:r>
    </w:p>
    <w:p w14:paraId="4936782E" w14:textId="78BC20EC" w:rsidR="002929E0" w:rsidRPr="00E27A89" w:rsidRDefault="00E27A89" w:rsidP="00A31F98">
      <w:pPr>
        <w:pStyle w:val="enumlev1"/>
        <w:rPr>
          <w:lang w:val="en-US" w:eastAsia="zh-CN"/>
        </w:rPr>
      </w:pPr>
      <w:r w:rsidRPr="004D13D3">
        <w:rPr>
          <w:lang w:eastAsia="zh-CN"/>
        </w:rPr>
        <w:t>–</w:t>
      </w:r>
      <w:r>
        <w:rPr>
          <w:lang w:eastAsia="zh-CN"/>
        </w:rPr>
        <w:tab/>
      </w:r>
      <w:r w:rsidR="005967AF" w:rsidRPr="00E27A89">
        <w:rPr>
          <w:rFonts w:eastAsia="SimSun" w:hint="eastAsia"/>
          <w:lang w:eastAsia="zh-CN"/>
        </w:rPr>
        <w:t>采取了措施，确保为在巴勒斯坦及时实施包括</w:t>
      </w:r>
      <w:r w:rsidR="005967AF" w:rsidRPr="00E27A89">
        <w:rPr>
          <w:rFonts w:eastAsia="SimSun" w:hint="eastAsia"/>
          <w:lang w:eastAsia="zh-CN"/>
        </w:rPr>
        <w:t>4G</w:t>
      </w:r>
      <w:r w:rsidR="005967AF" w:rsidRPr="00E27A89">
        <w:rPr>
          <w:rFonts w:eastAsia="SimSun" w:hint="eastAsia"/>
          <w:lang w:eastAsia="zh-CN"/>
        </w:rPr>
        <w:t>和</w:t>
      </w:r>
      <w:r w:rsidR="005967AF" w:rsidRPr="00E27A89">
        <w:rPr>
          <w:rFonts w:eastAsia="SimSun" w:hint="eastAsia"/>
          <w:lang w:eastAsia="zh-CN"/>
        </w:rPr>
        <w:t>5G</w:t>
      </w:r>
      <w:r w:rsidR="005967AF" w:rsidRPr="00E27A89">
        <w:rPr>
          <w:rFonts w:eastAsia="SimSun" w:hint="eastAsia"/>
          <w:lang w:eastAsia="zh-CN"/>
        </w:rPr>
        <w:t>网络和服务在内的新技术提供持续的援助和支持。</w:t>
      </w:r>
    </w:p>
    <w:bookmarkEnd w:id="41"/>
    <w:bookmarkEnd w:id="42"/>
    <w:bookmarkEnd w:id="43"/>
    <w:p w14:paraId="18882049" w14:textId="304CADF5" w:rsidR="002929E0" w:rsidRPr="005934C3" w:rsidRDefault="00C42653" w:rsidP="00F772F0">
      <w:pPr>
        <w:pStyle w:val="Headingb"/>
        <w:spacing w:after="120"/>
        <w:rPr>
          <w:lang w:val="en" w:eastAsia="zh-CN"/>
        </w:rPr>
      </w:pPr>
      <w:r>
        <w:rPr>
          <w:rFonts w:hint="eastAsia"/>
          <w:lang w:val="en" w:eastAsia="zh-CN"/>
        </w:rPr>
        <w:t>《无线电规则</w:t>
      </w:r>
      <w:r w:rsidR="00D5397C" w:rsidRPr="00D5397C">
        <w:rPr>
          <w:rFonts w:hint="eastAsia"/>
          <w:lang w:val="en" w:eastAsia="zh-CN"/>
        </w:rPr>
        <w:t>》修订条款</w:t>
      </w:r>
      <w:r>
        <w:rPr>
          <w:rFonts w:hint="eastAsia"/>
          <w:lang w:val="en" w:eastAsia="zh-CN"/>
        </w:rPr>
        <w:t>的</w:t>
      </w:r>
      <w:r w:rsidR="00D5397C" w:rsidRPr="00D5397C">
        <w:rPr>
          <w:rFonts w:hint="eastAsia"/>
          <w:lang w:val="en" w:eastAsia="zh-CN"/>
        </w:rPr>
        <w:t>生效</w:t>
      </w:r>
    </w:p>
    <w:p w14:paraId="394B6198" w14:textId="268928E2" w:rsidR="002929E0" w:rsidRPr="005934C3" w:rsidRDefault="00D5397C" w:rsidP="00F772F0">
      <w:pPr>
        <w:spacing w:after="120"/>
        <w:ind w:firstLineChars="200" w:firstLine="480"/>
        <w:rPr>
          <w:lang w:val="en-US" w:eastAsia="zh-CN"/>
        </w:rPr>
      </w:pPr>
      <w:r w:rsidRPr="00D5397C">
        <w:rPr>
          <w:rFonts w:hint="eastAsia"/>
          <w:lang w:val="en-US" w:eastAsia="zh-CN"/>
        </w:rPr>
        <w:t>《无线电</w:t>
      </w:r>
      <w:r w:rsidR="009606E2">
        <w:rPr>
          <w:rFonts w:hint="eastAsia"/>
          <w:lang w:val="en-US" w:eastAsia="zh-CN"/>
        </w:rPr>
        <w:t>规则</w:t>
      </w:r>
      <w:r w:rsidRPr="00D5397C">
        <w:rPr>
          <w:rFonts w:hint="eastAsia"/>
          <w:lang w:val="en-US" w:eastAsia="zh-CN"/>
        </w:rPr>
        <w:t>》的修订条款将于</w:t>
      </w:r>
      <w:r w:rsidRPr="00D5397C">
        <w:rPr>
          <w:rFonts w:hint="eastAsia"/>
          <w:lang w:val="en-US" w:eastAsia="zh-CN"/>
        </w:rPr>
        <w:t>2021</w:t>
      </w:r>
      <w:r w:rsidRPr="00D5397C">
        <w:rPr>
          <w:rFonts w:hint="eastAsia"/>
          <w:lang w:val="en-US" w:eastAsia="zh-CN"/>
        </w:rPr>
        <w:t>年</w:t>
      </w:r>
      <w:r w:rsidRPr="00D5397C">
        <w:rPr>
          <w:rFonts w:hint="eastAsia"/>
          <w:lang w:val="en-US" w:eastAsia="zh-CN"/>
        </w:rPr>
        <w:t>1</w:t>
      </w:r>
      <w:r w:rsidRPr="00D5397C">
        <w:rPr>
          <w:rFonts w:hint="eastAsia"/>
          <w:lang w:val="en-US" w:eastAsia="zh-CN"/>
        </w:rPr>
        <w:t>月</w:t>
      </w:r>
      <w:r w:rsidRPr="00D5397C">
        <w:rPr>
          <w:rFonts w:hint="eastAsia"/>
          <w:lang w:val="en-US" w:eastAsia="zh-CN"/>
        </w:rPr>
        <w:t>1</w:t>
      </w:r>
      <w:r w:rsidRPr="00D5397C">
        <w:rPr>
          <w:rFonts w:hint="eastAsia"/>
          <w:lang w:val="en-US" w:eastAsia="zh-CN"/>
        </w:rPr>
        <w:t>日生效，除非</w:t>
      </w:r>
      <w:r w:rsidRPr="009606E2">
        <w:rPr>
          <w:rFonts w:hint="eastAsia"/>
          <w:b/>
          <w:bCs/>
          <w:lang w:val="en-US" w:eastAsia="zh-CN"/>
        </w:rPr>
        <w:t>第</w:t>
      </w:r>
      <w:r w:rsidRPr="009606E2">
        <w:rPr>
          <w:rFonts w:hint="eastAsia"/>
          <w:b/>
          <w:bCs/>
          <w:lang w:val="en-US" w:eastAsia="zh-CN"/>
        </w:rPr>
        <w:t>59</w:t>
      </w:r>
      <w:r w:rsidRPr="009606E2">
        <w:rPr>
          <w:rFonts w:hint="eastAsia"/>
          <w:b/>
          <w:bCs/>
          <w:lang w:val="en-US" w:eastAsia="zh-CN"/>
        </w:rPr>
        <w:t>条</w:t>
      </w:r>
      <w:r w:rsidR="00F772F0">
        <w:rPr>
          <w:rFonts w:hint="eastAsia"/>
          <w:lang w:val="en-US" w:eastAsia="zh-CN"/>
        </w:rPr>
        <w:t>（</w:t>
      </w:r>
      <w:r w:rsidR="009606E2">
        <w:rPr>
          <w:rFonts w:hint="eastAsia"/>
          <w:lang w:val="en-US" w:eastAsia="zh-CN"/>
        </w:rPr>
        <w:t>《</w:t>
      </w:r>
      <w:r w:rsidRPr="00D5397C">
        <w:rPr>
          <w:rFonts w:hint="eastAsia"/>
          <w:lang w:val="en-US" w:eastAsia="zh-CN"/>
        </w:rPr>
        <w:t>无线电</w:t>
      </w:r>
      <w:r w:rsidR="009606E2">
        <w:rPr>
          <w:rFonts w:hint="eastAsia"/>
          <w:lang w:val="en-US" w:eastAsia="zh-CN"/>
        </w:rPr>
        <w:t>规则》</w:t>
      </w:r>
      <w:r w:rsidRPr="00D5397C">
        <w:rPr>
          <w:rFonts w:hint="eastAsia"/>
          <w:lang w:val="en-US" w:eastAsia="zh-CN"/>
        </w:rPr>
        <w:t>的生效和临时适用</w:t>
      </w:r>
      <w:r w:rsidR="00F772F0">
        <w:rPr>
          <w:rFonts w:hint="eastAsia"/>
          <w:lang w:val="en-US" w:eastAsia="zh-CN"/>
        </w:rPr>
        <w:t>）</w:t>
      </w:r>
      <w:r w:rsidRPr="00D5397C">
        <w:rPr>
          <w:rFonts w:hint="eastAsia"/>
          <w:lang w:val="en-US" w:eastAsia="zh-CN"/>
        </w:rPr>
        <w:t>或</w:t>
      </w:r>
      <w:r w:rsidRPr="009606E2">
        <w:rPr>
          <w:rFonts w:hint="eastAsia"/>
          <w:b/>
          <w:bCs/>
          <w:lang w:val="en-US" w:eastAsia="zh-CN"/>
        </w:rPr>
        <w:t>第</w:t>
      </w:r>
      <w:r w:rsidRPr="009606E2">
        <w:rPr>
          <w:rFonts w:hint="eastAsia"/>
          <w:b/>
          <w:bCs/>
          <w:lang w:val="en-US" w:eastAsia="zh-CN"/>
        </w:rPr>
        <w:t>99</w:t>
      </w:r>
      <w:r w:rsidRPr="009606E2">
        <w:rPr>
          <w:rFonts w:hint="eastAsia"/>
          <w:b/>
          <w:bCs/>
          <w:lang w:val="en-US" w:eastAsia="zh-CN"/>
        </w:rPr>
        <w:t>号决议</w:t>
      </w:r>
      <w:r w:rsidR="00F772F0">
        <w:rPr>
          <w:rFonts w:hint="eastAsia"/>
          <w:lang w:val="en-US" w:eastAsia="zh-CN"/>
        </w:rPr>
        <w:t>（</w:t>
      </w:r>
      <w:r w:rsidRPr="00D5397C">
        <w:rPr>
          <w:rFonts w:hint="eastAsia"/>
          <w:lang w:val="en-US" w:eastAsia="zh-CN"/>
        </w:rPr>
        <w:t>经</w:t>
      </w:r>
      <w:r w:rsidRPr="00D5397C">
        <w:rPr>
          <w:rFonts w:hint="eastAsia"/>
          <w:lang w:val="en-US" w:eastAsia="zh-CN"/>
        </w:rPr>
        <w:t>WRC-19</w:t>
      </w:r>
      <w:r w:rsidRPr="00D5397C">
        <w:rPr>
          <w:rFonts w:hint="eastAsia"/>
          <w:lang w:val="en-US" w:eastAsia="zh-CN"/>
        </w:rPr>
        <w:t>修订的《无线电</w:t>
      </w:r>
      <w:r w:rsidR="009606E2">
        <w:rPr>
          <w:rFonts w:hint="eastAsia"/>
          <w:lang w:val="en-US" w:eastAsia="zh-CN"/>
        </w:rPr>
        <w:t>规则</w:t>
      </w:r>
      <w:r w:rsidRPr="00D5397C">
        <w:rPr>
          <w:rFonts w:hint="eastAsia"/>
          <w:lang w:val="en-US" w:eastAsia="zh-CN"/>
        </w:rPr>
        <w:t>》某些条款的临时适用</w:t>
      </w:r>
      <w:r w:rsidR="00F772F0">
        <w:rPr>
          <w:rFonts w:hint="eastAsia"/>
          <w:lang w:val="en-US" w:eastAsia="zh-CN"/>
        </w:rPr>
        <w:t>）</w:t>
      </w:r>
      <w:r w:rsidRPr="00D5397C">
        <w:rPr>
          <w:rFonts w:hint="eastAsia"/>
          <w:lang w:val="en-US" w:eastAsia="zh-CN"/>
        </w:rPr>
        <w:t>另有规定。</w:t>
      </w:r>
    </w:p>
    <w:p w14:paraId="1BEBCC3A" w14:textId="1BBD71B7" w:rsidR="002929E0" w:rsidRPr="00F772F0" w:rsidRDefault="00D5397C" w:rsidP="00B13CC0">
      <w:pPr>
        <w:spacing w:after="120"/>
        <w:ind w:firstLineChars="200" w:firstLine="480"/>
        <w:rPr>
          <w:rStyle w:val="Hyperlink"/>
          <w:color w:val="auto"/>
          <w:lang w:val="en-US"/>
        </w:rPr>
      </w:pPr>
      <w:r w:rsidRPr="00D5397C">
        <w:rPr>
          <w:rFonts w:hint="eastAsia"/>
          <w:lang w:val="en-US"/>
        </w:rPr>
        <w:t>《</w:t>
      </w:r>
      <w:r w:rsidRPr="00D5397C">
        <w:rPr>
          <w:rFonts w:hint="eastAsia"/>
          <w:lang w:val="en-US"/>
        </w:rPr>
        <w:t>WRC-19</w:t>
      </w:r>
      <w:r w:rsidRPr="00D5397C">
        <w:rPr>
          <w:rFonts w:hint="eastAsia"/>
          <w:lang w:val="en-US"/>
        </w:rPr>
        <w:t>临时最后文件》见</w:t>
      </w:r>
      <w:hyperlink r:id="rId23" w:history="1">
        <w:bookmarkStart w:id="54" w:name="lt_pId088"/>
        <w:r w:rsidR="002929E0" w:rsidRPr="005934C3">
          <w:rPr>
            <w:rStyle w:val="Hyperlink"/>
            <w:lang w:val="en-US"/>
          </w:rPr>
          <w:t>https://www.itu.int/pub/R-ACT-WRC.13-2019/en</w:t>
        </w:r>
        <w:bookmarkEnd w:id="54"/>
      </w:hyperlink>
      <w:r w:rsidR="00F772F0" w:rsidRPr="00D5397C">
        <w:rPr>
          <w:rFonts w:hint="eastAsia"/>
          <w:lang w:val="en-US" w:eastAsia="zh-CN"/>
        </w:rPr>
        <w:t>。</w:t>
      </w:r>
    </w:p>
    <w:p w14:paraId="400695E7" w14:textId="645DB893" w:rsidR="002929E0" w:rsidRPr="00F772F0" w:rsidRDefault="002929E0" w:rsidP="00F772F0">
      <w:pPr>
        <w:pStyle w:val="Headingb"/>
        <w:spacing w:after="120"/>
        <w:rPr>
          <w:lang w:val="en" w:eastAsia="zh-CN"/>
        </w:rPr>
      </w:pPr>
      <w:bookmarkStart w:id="55" w:name="lt_pId089"/>
      <w:r w:rsidRPr="00F772F0">
        <w:rPr>
          <w:lang w:val="en" w:eastAsia="zh-CN"/>
        </w:rPr>
        <w:t>WRC-23</w:t>
      </w:r>
      <w:r w:rsidR="00D5397C" w:rsidRPr="00F772F0">
        <w:rPr>
          <w:lang w:val="en" w:eastAsia="zh-CN"/>
        </w:rPr>
        <w:t>和</w:t>
      </w:r>
      <w:r w:rsidRPr="00F772F0">
        <w:rPr>
          <w:lang w:val="en" w:eastAsia="zh-CN"/>
        </w:rPr>
        <w:t>WRC-27</w:t>
      </w:r>
      <w:bookmarkEnd w:id="55"/>
      <w:r w:rsidR="00D5397C" w:rsidRPr="00F772F0">
        <w:rPr>
          <w:lang w:val="en" w:eastAsia="zh-CN"/>
        </w:rPr>
        <w:t>的议程议项</w:t>
      </w:r>
    </w:p>
    <w:p w14:paraId="57B187AC" w14:textId="054E4528" w:rsidR="002929E0" w:rsidRPr="003742A0" w:rsidRDefault="00D5397C" w:rsidP="00795668">
      <w:pPr>
        <w:spacing w:after="120"/>
        <w:ind w:firstLineChars="200" w:firstLine="480"/>
        <w:rPr>
          <w:rFonts w:ascii="AvenirNextLTPro-Regular" w:hAnsi="AvenirNextLTPro-Regular" w:cs="AvenirNextLTPro-Regular"/>
          <w:sz w:val="19"/>
          <w:szCs w:val="19"/>
          <w:lang w:eastAsia="zh-CN"/>
        </w:rPr>
      </w:pPr>
      <w:r w:rsidRPr="00D5397C">
        <w:rPr>
          <w:rFonts w:hint="eastAsia"/>
          <w:lang w:val="en" w:eastAsia="zh-CN"/>
        </w:rPr>
        <w:t>WRC-19</w:t>
      </w:r>
      <w:r w:rsidRPr="00D5397C">
        <w:rPr>
          <w:rFonts w:hint="eastAsia"/>
          <w:lang w:val="en" w:eastAsia="zh-CN"/>
        </w:rPr>
        <w:t>批准了</w:t>
      </w:r>
      <w:r w:rsidRPr="00D5397C">
        <w:rPr>
          <w:rFonts w:hint="eastAsia"/>
          <w:lang w:val="en" w:eastAsia="zh-CN"/>
        </w:rPr>
        <w:t>WRC-23</w:t>
      </w:r>
      <w:r w:rsidR="00CC66D8">
        <w:rPr>
          <w:rFonts w:hint="eastAsia"/>
          <w:lang w:val="en" w:eastAsia="zh-CN"/>
        </w:rPr>
        <w:t>的</w:t>
      </w:r>
      <w:r w:rsidR="00F974F8">
        <w:rPr>
          <w:rFonts w:hint="eastAsia"/>
          <w:lang w:val="en" w:eastAsia="zh-CN"/>
        </w:rPr>
        <w:t>议程，并请国际电联理事会最后确定该议程和</w:t>
      </w:r>
      <w:r w:rsidRPr="00D5397C">
        <w:rPr>
          <w:rFonts w:hint="eastAsia"/>
          <w:lang w:val="en" w:eastAsia="zh-CN"/>
        </w:rPr>
        <w:t>安排召开</w:t>
      </w:r>
      <w:r w:rsidRPr="00D5397C">
        <w:rPr>
          <w:rFonts w:hint="eastAsia"/>
          <w:lang w:val="en" w:eastAsia="zh-CN"/>
        </w:rPr>
        <w:t>WRC</w:t>
      </w:r>
      <w:r w:rsidR="00ED042F">
        <w:rPr>
          <w:lang w:val="en" w:eastAsia="zh-CN"/>
        </w:rPr>
        <w:noBreakHyphen/>
      </w:r>
      <w:r w:rsidRPr="00D5397C">
        <w:rPr>
          <w:rFonts w:hint="eastAsia"/>
          <w:lang w:val="en" w:eastAsia="zh-CN"/>
        </w:rPr>
        <w:t>23</w:t>
      </w:r>
      <w:r w:rsidRPr="00D5397C">
        <w:rPr>
          <w:rFonts w:hint="eastAsia"/>
          <w:lang w:val="en" w:eastAsia="zh-CN"/>
        </w:rPr>
        <w:t>。</w:t>
      </w:r>
      <w:r w:rsidRPr="00D5397C">
        <w:rPr>
          <w:rFonts w:hint="eastAsia"/>
          <w:lang w:val="en" w:eastAsia="zh-CN"/>
        </w:rPr>
        <w:t>WRC</w:t>
      </w:r>
      <w:r w:rsidR="00795668">
        <w:rPr>
          <w:lang w:val="en" w:eastAsia="zh-CN"/>
        </w:rPr>
        <w:t>-</w:t>
      </w:r>
      <w:r w:rsidRPr="00D5397C">
        <w:rPr>
          <w:rFonts w:hint="eastAsia"/>
          <w:lang w:val="en" w:eastAsia="zh-CN"/>
        </w:rPr>
        <w:t>19</w:t>
      </w:r>
      <w:r w:rsidRPr="00D5397C">
        <w:rPr>
          <w:rFonts w:hint="eastAsia"/>
          <w:lang w:val="en" w:eastAsia="zh-CN"/>
        </w:rPr>
        <w:t>还批准了</w:t>
      </w:r>
      <w:r w:rsidR="00F974F8" w:rsidRPr="00D5397C">
        <w:rPr>
          <w:rFonts w:hint="eastAsia"/>
          <w:lang w:val="en" w:eastAsia="zh-CN"/>
        </w:rPr>
        <w:t>将在</w:t>
      </w:r>
      <w:r w:rsidR="00F974F8">
        <w:rPr>
          <w:rFonts w:hint="eastAsia"/>
          <w:lang w:val="en" w:eastAsia="zh-CN"/>
        </w:rPr>
        <w:t>WRC-</w:t>
      </w:r>
      <w:r w:rsidR="00F974F8" w:rsidRPr="00D5397C">
        <w:rPr>
          <w:rFonts w:hint="eastAsia"/>
          <w:lang w:val="en" w:eastAsia="zh-CN"/>
        </w:rPr>
        <w:t>23</w:t>
      </w:r>
      <w:r w:rsidR="00F974F8">
        <w:rPr>
          <w:rFonts w:hint="eastAsia"/>
          <w:lang w:val="en" w:eastAsia="zh-CN"/>
        </w:rPr>
        <w:t>上</w:t>
      </w:r>
      <w:r w:rsidR="00F974F8" w:rsidRPr="00D5397C">
        <w:rPr>
          <w:rFonts w:hint="eastAsia"/>
          <w:lang w:val="en" w:eastAsia="zh-CN"/>
        </w:rPr>
        <w:t>进一步</w:t>
      </w:r>
      <w:r w:rsidR="00F974F8">
        <w:rPr>
          <w:rFonts w:hint="eastAsia"/>
          <w:lang w:val="en" w:eastAsia="zh-CN"/>
        </w:rPr>
        <w:t>得到</w:t>
      </w:r>
      <w:r w:rsidR="00F974F8" w:rsidRPr="00D5397C">
        <w:rPr>
          <w:rFonts w:hint="eastAsia"/>
          <w:lang w:val="en" w:eastAsia="zh-CN"/>
        </w:rPr>
        <w:t>审议</w:t>
      </w:r>
      <w:r w:rsidR="00F974F8">
        <w:rPr>
          <w:rFonts w:hint="eastAsia"/>
          <w:lang w:val="en" w:eastAsia="zh-CN"/>
        </w:rPr>
        <w:t>的</w:t>
      </w:r>
      <w:r w:rsidRPr="00D5397C">
        <w:rPr>
          <w:rFonts w:hint="eastAsia"/>
          <w:lang w:val="en" w:eastAsia="zh-CN"/>
        </w:rPr>
        <w:t>WRC</w:t>
      </w:r>
      <w:r w:rsidR="00F974F8">
        <w:rPr>
          <w:rFonts w:hint="eastAsia"/>
          <w:lang w:val="en" w:eastAsia="zh-CN"/>
        </w:rPr>
        <w:t>-</w:t>
      </w:r>
      <w:r w:rsidRPr="00D5397C">
        <w:rPr>
          <w:rFonts w:hint="eastAsia"/>
          <w:lang w:val="en" w:eastAsia="zh-CN"/>
        </w:rPr>
        <w:t>27</w:t>
      </w:r>
      <w:r w:rsidR="00F974F8">
        <w:rPr>
          <w:rFonts w:hint="eastAsia"/>
          <w:lang w:val="en" w:eastAsia="zh-CN"/>
        </w:rPr>
        <w:t>的初步议程</w:t>
      </w:r>
      <w:r w:rsidRPr="00D5397C">
        <w:rPr>
          <w:rFonts w:hint="eastAsia"/>
          <w:lang w:val="en" w:eastAsia="zh-CN"/>
        </w:rPr>
        <w:t>。</w:t>
      </w:r>
    </w:p>
    <w:p w14:paraId="50AEB9A2" w14:textId="2D097EDD" w:rsidR="002929E0" w:rsidRPr="00F772F0" w:rsidRDefault="002929E0" w:rsidP="00F772F0">
      <w:pPr>
        <w:pStyle w:val="Headingb"/>
        <w:spacing w:after="120"/>
        <w:rPr>
          <w:lang w:val="en" w:eastAsia="zh-CN"/>
        </w:rPr>
      </w:pPr>
      <w:bookmarkStart w:id="56" w:name="lt_pId092"/>
      <w:bookmarkStart w:id="57" w:name="_Hlk32312397"/>
      <w:r w:rsidRPr="00F772F0">
        <w:rPr>
          <w:lang w:val="en" w:eastAsia="zh-CN"/>
        </w:rPr>
        <w:t>WRC</w:t>
      </w:r>
      <w:r w:rsidRPr="00F772F0">
        <w:rPr>
          <w:rFonts w:ascii="Cambria Math" w:hAnsi="Cambria Math" w:cs="Cambria Math"/>
          <w:lang w:val="en" w:eastAsia="zh-CN"/>
        </w:rPr>
        <w:t>‑</w:t>
      </w:r>
      <w:r w:rsidRPr="00F772F0">
        <w:rPr>
          <w:lang w:val="en" w:eastAsia="zh-CN"/>
        </w:rPr>
        <w:t>23</w:t>
      </w:r>
      <w:bookmarkEnd w:id="56"/>
      <w:r w:rsidR="00CC66D8" w:rsidRPr="00F772F0">
        <w:rPr>
          <w:lang w:val="en" w:eastAsia="zh-CN"/>
        </w:rPr>
        <w:t>的</w:t>
      </w:r>
      <w:r w:rsidR="00D5397C" w:rsidRPr="00F772F0">
        <w:rPr>
          <w:lang w:val="en" w:eastAsia="zh-CN"/>
        </w:rPr>
        <w:t>议程</w:t>
      </w:r>
    </w:p>
    <w:p w14:paraId="5A14681F" w14:textId="68EF630E" w:rsidR="002929E0" w:rsidRPr="005934C3" w:rsidRDefault="002929E0" w:rsidP="00E05B45">
      <w:pPr>
        <w:pStyle w:val="enumlev1"/>
        <w:rPr>
          <w:rFonts w:cstheme="minorHAnsi"/>
          <w:lang w:val="en-US" w:eastAsia="zh-CN"/>
        </w:rPr>
      </w:pPr>
      <w:r w:rsidRPr="005934C3">
        <w:rPr>
          <w:rFonts w:cstheme="minorHAnsi"/>
          <w:lang w:val="en-US" w:eastAsia="zh-CN"/>
        </w:rPr>
        <w:t>1.1</w:t>
      </w:r>
      <w:r w:rsidRPr="005934C3">
        <w:rPr>
          <w:rFonts w:cstheme="minorHAnsi"/>
          <w:lang w:val="en-US" w:eastAsia="zh-CN"/>
        </w:rPr>
        <w:tab/>
      </w:r>
      <w:bookmarkStart w:id="58" w:name="lt_pId094"/>
      <w:r w:rsidR="00EF2576" w:rsidRPr="00EF2576">
        <w:rPr>
          <w:b/>
          <w:bCs/>
          <w:lang w:eastAsia="zh-CN"/>
        </w:rPr>
        <w:t>航空和水上移动业务：</w:t>
      </w:r>
      <w:r w:rsidR="00EF2576" w:rsidRPr="00EF2576">
        <w:rPr>
          <w:lang w:eastAsia="zh-CN"/>
        </w:rPr>
        <w:t>审议</w:t>
      </w:r>
      <w:r w:rsidR="00EF2576" w:rsidRPr="004741A8">
        <w:rPr>
          <w:lang w:eastAsia="zh-CN"/>
        </w:rPr>
        <w:t>保护国际空域和水域中电台免受位于</w:t>
      </w:r>
      <w:r w:rsidR="00EF2576" w:rsidRPr="004741A8">
        <w:rPr>
          <w:rFonts w:hint="eastAsia"/>
          <w:lang w:eastAsia="zh-CN"/>
        </w:rPr>
        <w:t>各国</w:t>
      </w:r>
      <w:r w:rsidR="00EF2576" w:rsidRPr="004741A8">
        <w:rPr>
          <w:lang w:eastAsia="zh-CN"/>
        </w:rPr>
        <w:t>领土内其他电台影响的问题</w:t>
      </w:r>
      <w:r w:rsidR="00EF2576">
        <w:rPr>
          <w:lang w:eastAsia="zh-CN"/>
        </w:rPr>
        <w:t>。</w:t>
      </w:r>
      <w:bookmarkEnd w:id="58"/>
    </w:p>
    <w:p w14:paraId="5BEB5928" w14:textId="071233CE" w:rsidR="002929E0" w:rsidRPr="005934C3" w:rsidRDefault="002929E0" w:rsidP="00E05B45">
      <w:pPr>
        <w:pStyle w:val="enumlev1"/>
        <w:rPr>
          <w:lang w:val="en-US" w:eastAsia="zh-CN"/>
        </w:rPr>
      </w:pPr>
      <w:r w:rsidRPr="005934C3">
        <w:rPr>
          <w:lang w:val="en-US" w:eastAsia="zh-CN"/>
        </w:rPr>
        <w:t>1.2</w:t>
      </w:r>
      <w:r w:rsidRPr="005934C3">
        <w:rPr>
          <w:lang w:val="en-US" w:eastAsia="zh-CN"/>
        </w:rPr>
        <w:tab/>
      </w:r>
      <w:bookmarkStart w:id="59" w:name="lt_pId096"/>
      <w:r w:rsidR="00883087" w:rsidRPr="00883087">
        <w:rPr>
          <w:b/>
          <w:szCs w:val="24"/>
          <w:lang w:eastAsia="zh-CN"/>
        </w:rPr>
        <w:t>国际移动通信</w:t>
      </w:r>
      <w:r w:rsidR="00E05B45">
        <w:rPr>
          <w:b/>
          <w:lang w:val="en-US" w:eastAsia="zh-CN"/>
        </w:rPr>
        <w:t>（</w:t>
      </w:r>
      <w:r w:rsidRPr="005934C3">
        <w:rPr>
          <w:b/>
          <w:lang w:val="en-US" w:eastAsia="zh-CN"/>
        </w:rPr>
        <w:t>IMT</w:t>
      </w:r>
      <w:r w:rsidR="00E05B45">
        <w:rPr>
          <w:b/>
          <w:lang w:val="en-US" w:eastAsia="zh-CN"/>
        </w:rPr>
        <w:t>）</w:t>
      </w:r>
      <w:r w:rsidR="00883087">
        <w:rPr>
          <w:lang w:val="en-US" w:eastAsia="zh-CN"/>
        </w:rPr>
        <w:t>：</w:t>
      </w:r>
      <w:r w:rsidR="00883087">
        <w:rPr>
          <w:lang w:eastAsia="zh-CN"/>
        </w:rPr>
        <w:t>审议为</w:t>
      </w:r>
      <w:r w:rsidR="00883087" w:rsidRPr="004741A8">
        <w:rPr>
          <w:lang w:eastAsia="zh-CN"/>
        </w:rPr>
        <w:t>移动业务做出附加划分</w:t>
      </w:r>
      <w:r w:rsidR="00883087">
        <w:rPr>
          <w:lang w:eastAsia="zh-CN"/>
        </w:rPr>
        <w:t>并为</w:t>
      </w:r>
      <w:r w:rsidR="00883087">
        <w:rPr>
          <w:lang w:eastAsia="zh-CN"/>
        </w:rPr>
        <w:t>IMT</w:t>
      </w:r>
      <w:r w:rsidR="00883087">
        <w:rPr>
          <w:lang w:eastAsia="zh-CN"/>
        </w:rPr>
        <w:t>确定频段。</w:t>
      </w:r>
      <w:bookmarkEnd w:id="59"/>
    </w:p>
    <w:p w14:paraId="6EC842F2" w14:textId="7A3992DD" w:rsidR="002929E0" w:rsidRPr="005934C3" w:rsidRDefault="002929E0" w:rsidP="00E05B45">
      <w:pPr>
        <w:pStyle w:val="enumlev1"/>
        <w:rPr>
          <w:lang w:val="en-US" w:eastAsia="zh-CN"/>
        </w:rPr>
      </w:pPr>
      <w:r w:rsidRPr="005934C3">
        <w:rPr>
          <w:lang w:val="en-US" w:eastAsia="zh-CN"/>
        </w:rPr>
        <w:t>1.3</w:t>
      </w:r>
      <w:r w:rsidRPr="005934C3">
        <w:rPr>
          <w:lang w:val="en-US" w:eastAsia="zh-CN"/>
        </w:rPr>
        <w:tab/>
      </w:r>
      <w:bookmarkStart w:id="60" w:name="lt_pId098"/>
      <w:r w:rsidRPr="005934C3">
        <w:rPr>
          <w:b/>
          <w:lang w:val="en-US" w:eastAsia="zh-CN"/>
        </w:rPr>
        <w:t>1</w:t>
      </w:r>
      <w:r w:rsidR="009F0296">
        <w:rPr>
          <w:b/>
          <w:lang w:val="en-US" w:eastAsia="zh-CN"/>
        </w:rPr>
        <w:t>区内的移动通信</w:t>
      </w:r>
      <w:r w:rsidR="009F0296">
        <w:rPr>
          <w:lang w:val="en-US" w:eastAsia="zh-CN"/>
        </w:rPr>
        <w:t>：</w:t>
      </w:r>
      <w:r w:rsidR="009F0296" w:rsidRPr="004741A8">
        <w:rPr>
          <w:rFonts w:hint="eastAsia"/>
          <w:szCs w:val="24"/>
          <w:lang w:eastAsia="zh-CN"/>
        </w:rPr>
        <w:t>考虑在</w:t>
      </w:r>
      <w:r w:rsidR="009F0296" w:rsidRPr="004741A8">
        <w:rPr>
          <w:szCs w:val="24"/>
          <w:lang w:eastAsia="zh-CN"/>
        </w:rPr>
        <w:t>3 600</w:t>
      </w:r>
      <w:r w:rsidR="00E05B45">
        <w:rPr>
          <w:szCs w:val="24"/>
          <w:lang w:eastAsia="zh-CN"/>
        </w:rPr>
        <w:t>-</w:t>
      </w:r>
      <w:r w:rsidR="009F0296" w:rsidRPr="004741A8">
        <w:rPr>
          <w:szCs w:val="24"/>
          <w:lang w:eastAsia="zh-CN"/>
        </w:rPr>
        <w:t>3 800 MHz</w:t>
      </w:r>
      <w:r w:rsidR="009F0296" w:rsidRPr="004741A8">
        <w:rPr>
          <w:rFonts w:hint="eastAsia"/>
          <w:szCs w:val="24"/>
          <w:lang w:eastAsia="zh-CN"/>
        </w:rPr>
        <w:t>频段内为移动业务提供作为主要业务的</w:t>
      </w:r>
      <w:r w:rsidR="009F0296">
        <w:rPr>
          <w:rFonts w:hint="eastAsia"/>
          <w:szCs w:val="24"/>
          <w:lang w:eastAsia="zh-CN"/>
        </w:rPr>
        <w:t>附加</w:t>
      </w:r>
      <w:r w:rsidR="009F0296" w:rsidRPr="004741A8">
        <w:rPr>
          <w:rFonts w:hint="eastAsia"/>
          <w:szCs w:val="24"/>
          <w:lang w:eastAsia="zh-CN"/>
        </w:rPr>
        <w:t>划分</w:t>
      </w:r>
      <w:r w:rsidR="009F0296">
        <w:rPr>
          <w:rFonts w:hint="eastAsia"/>
          <w:szCs w:val="24"/>
          <w:lang w:eastAsia="zh-CN"/>
        </w:rPr>
        <w:t>。</w:t>
      </w:r>
      <w:bookmarkEnd w:id="60"/>
    </w:p>
    <w:p w14:paraId="33756378" w14:textId="0DC4177B" w:rsidR="00EF2576" w:rsidRPr="004741A8" w:rsidRDefault="002929E0" w:rsidP="00E05B45">
      <w:pPr>
        <w:pStyle w:val="enumlev1"/>
        <w:rPr>
          <w:szCs w:val="24"/>
          <w:lang w:eastAsia="zh-CN"/>
        </w:rPr>
      </w:pPr>
      <w:r w:rsidRPr="005934C3">
        <w:rPr>
          <w:lang w:val="en-US" w:eastAsia="zh-CN"/>
        </w:rPr>
        <w:t>1.4</w:t>
      </w:r>
      <w:r w:rsidRPr="005934C3">
        <w:rPr>
          <w:lang w:val="en-US" w:eastAsia="zh-CN"/>
        </w:rPr>
        <w:tab/>
      </w:r>
      <w:bookmarkStart w:id="61" w:name="lt_pId100"/>
      <w:r w:rsidR="00C87C09" w:rsidRPr="00C87C09">
        <w:rPr>
          <w:rFonts w:hint="eastAsia"/>
          <w:b/>
          <w:lang w:val="en-US" w:eastAsia="zh-CN"/>
        </w:rPr>
        <w:t>将高空平台台站用作</w:t>
      </w:r>
      <w:r w:rsidR="00C87C09" w:rsidRPr="00C87C09">
        <w:rPr>
          <w:rFonts w:hint="eastAsia"/>
          <w:b/>
          <w:lang w:val="en-US" w:eastAsia="zh-CN"/>
        </w:rPr>
        <w:t>IMT</w:t>
      </w:r>
      <w:r w:rsidR="00C87C09" w:rsidRPr="00C87C09">
        <w:rPr>
          <w:rFonts w:hint="eastAsia"/>
          <w:b/>
          <w:lang w:val="en-US" w:eastAsia="zh-CN"/>
        </w:rPr>
        <w:t>基站（</w:t>
      </w:r>
      <w:r w:rsidR="00C87C09" w:rsidRPr="00C87C09">
        <w:rPr>
          <w:rFonts w:hint="eastAsia"/>
          <w:b/>
          <w:lang w:val="en-US" w:eastAsia="zh-CN"/>
        </w:rPr>
        <w:t>H</w:t>
      </w:r>
      <w:r w:rsidR="00C87C09" w:rsidRPr="00C87C09">
        <w:rPr>
          <w:b/>
          <w:lang w:val="en-US" w:eastAsia="zh-CN"/>
        </w:rPr>
        <w:t>IBS</w:t>
      </w:r>
      <w:r w:rsidR="00C87C09" w:rsidRPr="00C87C09">
        <w:rPr>
          <w:rFonts w:hint="eastAsia"/>
          <w:b/>
          <w:lang w:val="en-US" w:eastAsia="zh-CN"/>
        </w:rPr>
        <w:t>）</w:t>
      </w:r>
      <w:r w:rsidR="00C87C09">
        <w:rPr>
          <w:b/>
          <w:lang w:val="en-US" w:eastAsia="zh-CN"/>
        </w:rPr>
        <w:t>：</w:t>
      </w:r>
      <w:r w:rsidR="00C87C09" w:rsidRPr="004741A8">
        <w:rPr>
          <w:rFonts w:hint="eastAsia"/>
          <w:szCs w:val="24"/>
          <w:lang w:eastAsia="zh-CN"/>
        </w:rPr>
        <w:t>考虑在已为</w:t>
      </w:r>
      <w:r w:rsidR="00C87C09" w:rsidRPr="004741A8">
        <w:rPr>
          <w:rFonts w:hint="eastAsia"/>
          <w:szCs w:val="24"/>
          <w:lang w:eastAsia="zh-CN"/>
        </w:rPr>
        <w:t>IMT</w:t>
      </w:r>
      <w:r w:rsidR="00C87C09" w:rsidRPr="004741A8">
        <w:rPr>
          <w:rFonts w:hint="eastAsia"/>
          <w:szCs w:val="24"/>
          <w:lang w:eastAsia="zh-CN"/>
        </w:rPr>
        <w:t>确定的某些频段内</w:t>
      </w:r>
      <w:r w:rsidR="00C87C09">
        <w:rPr>
          <w:rFonts w:hint="eastAsia"/>
          <w:szCs w:val="24"/>
          <w:lang w:eastAsia="zh-CN"/>
        </w:rPr>
        <w:t>，将</w:t>
      </w:r>
      <w:r w:rsidR="00C87C09" w:rsidRPr="005934C3">
        <w:rPr>
          <w:lang w:val="en-US" w:eastAsia="zh-CN"/>
        </w:rPr>
        <w:t>HIBS</w:t>
      </w:r>
      <w:r w:rsidR="00C87C09">
        <w:rPr>
          <w:lang w:val="en-US" w:eastAsia="zh-CN"/>
        </w:rPr>
        <w:t>用于</w:t>
      </w:r>
      <w:r w:rsidR="00C87C09" w:rsidRPr="004741A8">
        <w:rPr>
          <w:rFonts w:hint="eastAsia"/>
          <w:szCs w:val="24"/>
          <w:lang w:eastAsia="zh-CN"/>
        </w:rPr>
        <w:t>移动业务</w:t>
      </w:r>
      <w:bookmarkEnd w:id="61"/>
      <w:r w:rsidR="00C87C09">
        <w:rPr>
          <w:rFonts w:hint="eastAsia"/>
          <w:szCs w:val="24"/>
          <w:lang w:eastAsia="zh-CN"/>
        </w:rPr>
        <w:t>中。</w:t>
      </w:r>
    </w:p>
    <w:p w14:paraId="5E97701F" w14:textId="548FBAD6" w:rsidR="002929E0" w:rsidRPr="005934C3" w:rsidRDefault="002929E0" w:rsidP="00E05B45">
      <w:pPr>
        <w:pStyle w:val="enumlev1"/>
        <w:rPr>
          <w:lang w:val="en-US" w:eastAsia="zh-CN"/>
        </w:rPr>
      </w:pPr>
      <w:r w:rsidRPr="005934C3">
        <w:rPr>
          <w:lang w:val="en-US" w:eastAsia="zh-CN"/>
        </w:rPr>
        <w:t>1.5</w:t>
      </w:r>
      <w:r w:rsidRPr="005934C3">
        <w:rPr>
          <w:lang w:val="en-US" w:eastAsia="zh-CN"/>
        </w:rPr>
        <w:tab/>
      </w:r>
      <w:bookmarkStart w:id="62" w:name="lt_pId102"/>
      <w:r w:rsidR="00BE1201" w:rsidRPr="00BE1201">
        <w:rPr>
          <w:b/>
          <w:lang w:eastAsia="zh-CN"/>
        </w:rPr>
        <w:t>审议</w:t>
      </w:r>
      <w:r w:rsidR="00BE1201" w:rsidRPr="00BE1201">
        <w:rPr>
          <w:b/>
          <w:lang w:eastAsia="zh-CN"/>
        </w:rPr>
        <w:t>1</w:t>
      </w:r>
      <w:r w:rsidR="00BE1201" w:rsidRPr="00BE1201">
        <w:rPr>
          <w:b/>
          <w:lang w:eastAsia="zh-CN"/>
        </w:rPr>
        <w:t>区</w:t>
      </w:r>
      <w:r w:rsidR="00BE1201" w:rsidRPr="00BE1201">
        <w:rPr>
          <w:b/>
          <w:lang w:eastAsia="zh-CN"/>
        </w:rPr>
        <w:t>470-960 MHz</w:t>
      </w:r>
      <w:r w:rsidR="00BE1201" w:rsidRPr="00BE1201">
        <w:rPr>
          <w:b/>
          <w:lang w:eastAsia="zh-CN"/>
        </w:rPr>
        <w:t>频段内现有业务的频谱使用和频谱需求：</w:t>
      </w:r>
      <w:r w:rsidR="00BE1201" w:rsidRPr="004741A8">
        <w:rPr>
          <w:lang w:eastAsia="zh-CN"/>
        </w:rPr>
        <w:t>考虑在</w:t>
      </w:r>
      <w:r w:rsidR="00BE1201" w:rsidRPr="004741A8">
        <w:rPr>
          <w:lang w:eastAsia="zh-CN"/>
        </w:rPr>
        <w:t>1</w:t>
      </w:r>
      <w:r w:rsidR="00BE1201" w:rsidRPr="004741A8">
        <w:rPr>
          <w:lang w:eastAsia="zh-CN"/>
        </w:rPr>
        <w:t>区就</w:t>
      </w:r>
      <w:r w:rsidR="00BE1201" w:rsidRPr="004741A8">
        <w:rPr>
          <w:lang w:eastAsia="zh-CN"/>
        </w:rPr>
        <w:t>470</w:t>
      </w:r>
      <w:r w:rsidR="00E05B45">
        <w:rPr>
          <w:lang w:eastAsia="zh-CN"/>
        </w:rPr>
        <w:t>-</w:t>
      </w:r>
      <w:r w:rsidR="00BE1201" w:rsidRPr="004741A8">
        <w:rPr>
          <w:lang w:eastAsia="zh-CN"/>
        </w:rPr>
        <w:t>694 MHz</w:t>
      </w:r>
      <w:r w:rsidR="00BE1201" w:rsidRPr="004741A8">
        <w:rPr>
          <w:lang w:eastAsia="zh-CN"/>
        </w:rPr>
        <w:t>频段采取可能的规则行</w:t>
      </w:r>
      <w:r w:rsidR="00BE1201" w:rsidRPr="004741A8">
        <w:rPr>
          <w:szCs w:val="24"/>
          <w:lang w:eastAsia="zh-CN"/>
        </w:rPr>
        <w:t>动</w:t>
      </w:r>
      <w:r w:rsidR="00BE1201">
        <w:rPr>
          <w:szCs w:val="24"/>
          <w:lang w:eastAsia="zh-CN"/>
        </w:rPr>
        <w:t>。</w:t>
      </w:r>
      <w:bookmarkEnd w:id="62"/>
    </w:p>
    <w:p w14:paraId="72B55097" w14:textId="24A172E4" w:rsidR="002929E0" w:rsidRPr="005934C3" w:rsidRDefault="002929E0" w:rsidP="00E05B45">
      <w:pPr>
        <w:pStyle w:val="enumlev1"/>
        <w:rPr>
          <w:lang w:val="en-US" w:eastAsia="zh-CN"/>
        </w:rPr>
      </w:pPr>
      <w:r w:rsidRPr="005934C3">
        <w:rPr>
          <w:lang w:val="en-US" w:eastAsia="zh-CN"/>
        </w:rPr>
        <w:lastRenderedPageBreak/>
        <w:t>1.6</w:t>
      </w:r>
      <w:r w:rsidRPr="005934C3">
        <w:rPr>
          <w:lang w:val="en-US" w:eastAsia="zh-CN"/>
        </w:rPr>
        <w:tab/>
      </w:r>
      <w:bookmarkStart w:id="63" w:name="lt_pId104"/>
      <w:r w:rsidR="000862BC" w:rsidRPr="000862BC">
        <w:rPr>
          <w:rFonts w:hint="eastAsia"/>
          <w:b/>
          <w:lang w:val="en-US" w:eastAsia="zh-CN"/>
        </w:rPr>
        <w:t>亚轨道飞行器</w:t>
      </w:r>
      <w:r w:rsidR="000862BC">
        <w:rPr>
          <w:b/>
          <w:lang w:val="en-US" w:eastAsia="zh-CN"/>
        </w:rPr>
        <w:t>：</w:t>
      </w:r>
      <w:r w:rsidR="000862BC" w:rsidRPr="004741A8">
        <w:rPr>
          <w:color w:val="000000"/>
          <w:szCs w:val="24"/>
          <w:lang w:eastAsia="zh-CN"/>
        </w:rPr>
        <w:t>考虑</w:t>
      </w:r>
      <w:r w:rsidR="000862BC" w:rsidRPr="004741A8">
        <w:rPr>
          <w:rFonts w:hint="eastAsia"/>
          <w:color w:val="000000"/>
          <w:szCs w:val="24"/>
          <w:lang w:eastAsia="zh-CN"/>
        </w:rPr>
        <w:t>规则条款</w:t>
      </w:r>
      <w:r w:rsidR="000862BC">
        <w:rPr>
          <w:rFonts w:hint="eastAsia"/>
          <w:lang w:eastAsia="zh-CN"/>
        </w:rPr>
        <w:t>以促进用于亚轨道飞行器的无线电通信。</w:t>
      </w:r>
      <w:bookmarkEnd w:id="63"/>
    </w:p>
    <w:p w14:paraId="30E1B04F" w14:textId="22636141" w:rsidR="002929E0" w:rsidRPr="005934C3" w:rsidRDefault="002929E0" w:rsidP="00E05B45">
      <w:pPr>
        <w:pStyle w:val="enumlev1"/>
        <w:rPr>
          <w:lang w:val="en-US" w:eastAsia="zh-CN"/>
        </w:rPr>
      </w:pPr>
      <w:r w:rsidRPr="005934C3">
        <w:rPr>
          <w:lang w:val="en-US" w:eastAsia="zh-CN"/>
        </w:rPr>
        <w:t>1.7</w:t>
      </w:r>
      <w:r w:rsidRPr="005934C3">
        <w:rPr>
          <w:lang w:val="en-US" w:eastAsia="zh-CN"/>
        </w:rPr>
        <w:tab/>
      </w:r>
      <w:bookmarkStart w:id="64" w:name="lt_pId106"/>
      <w:r w:rsidR="00B55521" w:rsidRPr="00B55521">
        <w:rPr>
          <w:rFonts w:hint="eastAsia"/>
          <w:b/>
          <w:iCs/>
          <w:lang w:eastAsia="zh-CN"/>
        </w:rPr>
        <w:t>卫星航空移动（</w:t>
      </w:r>
      <w:r w:rsidR="00B55521" w:rsidRPr="00B55521">
        <w:rPr>
          <w:b/>
          <w:iCs/>
          <w:lang w:eastAsia="zh-CN"/>
        </w:rPr>
        <w:t>R</w:t>
      </w:r>
      <w:r w:rsidR="00B55521" w:rsidRPr="00B55521">
        <w:rPr>
          <w:rFonts w:hint="eastAsia"/>
          <w:b/>
          <w:iCs/>
          <w:lang w:eastAsia="zh-CN"/>
        </w:rPr>
        <w:t>）业务（</w:t>
      </w:r>
      <w:r w:rsidR="00B55521" w:rsidRPr="00B55521">
        <w:rPr>
          <w:b/>
          <w:iCs/>
          <w:lang w:eastAsia="zh-CN"/>
        </w:rPr>
        <w:t>AMS(R)S</w:t>
      </w:r>
      <w:r w:rsidR="00B55521">
        <w:rPr>
          <w:rFonts w:hint="eastAsia"/>
          <w:b/>
          <w:iCs/>
          <w:lang w:eastAsia="zh-CN"/>
        </w:rPr>
        <w:t>）：</w:t>
      </w:r>
      <w:r w:rsidR="00B55521" w:rsidRPr="004741A8">
        <w:rPr>
          <w:rFonts w:hint="eastAsia"/>
          <w:iCs/>
          <w:lang w:eastAsia="zh-CN"/>
        </w:rPr>
        <w:t>考虑</w:t>
      </w:r>
      <w:r w:rsidR="00B55521">
        <w:rPr>
          <w:rFonts w:hint="eastAsia"/>
          <w:iCs/>
          <w:lang w:eastAsia="zh-CN"/>
        </w:rPr>
        <w:t>为</w:t>
      </w:r>
      <w:r w:rsidR="00B55521" w:rsidRPr="004741A8">
        <w:rPr>
          <w:rFonts w:hint="eastAsia"/>
          <w:iCs/>
          <w:lang w:eastAsia="zh-CN"/>
        </w:rPr>
        <w:t>地对空和空对地方向上的航空</w:t>
      </w:r>
      <w:r w:rsidR="00B55521" w:rsidRPr="004741A8">
        <w:rPr>
          <w:iCs/>
          <w:lang w:eastAsia="zh-CN"/>
        </w:rPr>
        <w:t>VHF</w:t>
      </w:r>
      <w:r w:rsidR="00B55521" w:rsidRPr="004741A8">
        <w:rPr>
          <w:rFonts w:hint="eastAsia"/>
          <w:iCs/>
          <w:lang w:eastAsia="zh-CN"/>
        </w:rPr>
        <w:t>通信</w:t>
      </w:r>
      <w:r w:rsidR="00B55521">
        <w:rPr>
          <w:rFonts w:hint="eastAsia"/>
          <w:iCs/>
          <w:lang w:eastAsia="zh-CN"/>
        </w:rPr>
        <w:t>做出新的划分。</w:t>
      </w:r>
      <w:bookmarkEnd w:id="64"/>
    </w:p>
    <w:p w14:paraId="5D359F7D" w14:textId="348CC86C" w:rsidR="002929E0" w:rsidRPr="005934C3" w:rsidRDefault="002929E0" w:rsidP="00E05B45">
      <w:pPr>
        <w:pStyle w:val="enumlev1"/>
        <w:rPr>
          <w:lang w:val="en-US" w:eastAsia="zh-CN"/>
        </w:rPr>
      </w:pPr>
      <w:r w:rsidRPr="005934C3">
        <w:rPr>
          <w:lang w:val="en-US" w:eastAsia="zh-CN"/>
        </w:rPr>
        <w:t>1.8</w:t>
      </w:r>
      <w:r w:rsidRPr="005934C3">
        <w:rPr>
          <w:lang w:val="en-US" w:eastAsia="zh-CN"/>
        </w:rPr>
        <w:tab/>
      </w:r>
      <w:bookmarkStart w:id="65" w:name="lt_pId108"/>
      <w:r w:rsidR="0056175B" w:rsidRPr="0056175B">
        <w:rPr>
          <w:rFonts w:hint="eastAsia"/>
          <w:b/>
          <w:lang w:val="en-US" w:eastAsia="zh-CN"/>
        </w:rPr>
        <w:t>无人机系统</w:t>
      </w:r>
      <w:r w:rsidR="0056175B">
        <w:rPr>
          <w:rFonts w:hint="eastAsia"/>
          <w:b/>
          <w:lang w:val="en-US" w:eastAsia="zh-CN"/>
        </w:rPr>
        <w:t>：</w:t>
      </w:r>
      <w:r w:rsidR="0056175B">
        <w:rPr>
          <w:lang w:val="en-US" w:eastAsia="zh-CN"/>
        </w:rPr>
        <w:t>通过</w:t>
      </w:r>
      <w:r w:rsidR="0056175B">
        <w:rPr>
          <w:rFonts w:hint="eastAsia"/>
          <w:lang w:eastAsia="zh-CN"/>
        </w:rPr>
        <w:t>无人机系统的控制和非有效载荷通信满足</w:t>
      </w:r>
      <w:r w:rsidR="0056175B" w:rsidRPr="004741A8">
        <w:rPr>
          <w:rFonts w:hint="eastAsia"/>
          <w:lang w:eastAsia="zh-CN"/>
        </w:rPr>
        <w:t>卫星固定业务（</w:t>
      </w:r>
      <w:r w:rsidR="0056175B" w:rsidRPr="004741A8">
        <w:rPr>
          <w:lang w:eastAsia="zh-CN"/>
        </w:rPr>
        <w:t>FSS</w:t>
      </w:r>
      <w:r w:rsidR="0056175B" w:rsidRPr="004741A8">
        <w:rPr>
          <w:rFonts w:hint="eastAsia"/>
          <w:lang w:eastAsia="zh-CN"/>
        </w:rPr>
        <w:t>）的</w:t>
      </w:r>
      <w:r w:rsidR="0056175B">
        <w:rPr>
          <w:rFonts w:hint="eastAsia"/>
          <w:lang w:eastAsia="zh-CN"/>
        </w:rPr>
        <w:t>使用。</w:t>
      </w:r>
      <w:bookmarkEnd w:id="65"/>
    </w:p>
    <w:p w14:paraId="6D34619D" w14:textId="08DFC14E" w:rsidR="002929E0" w:rsidRPr="00BE1201" w:rsidRDefault="002929E0" w:rsidP="00E05B45">
      <w:pPr>
        <w:pStyle w:val="enumlev1"/>
        <w:rPr>
          <w:lang w:eastAsia="zh-CN"/>
        </w:rPr>
      </w:pPr>
      <w:r w:rsidRPr="005934C3">
        <w:rPr>
          <w:lang w:val="en-US" w:eastAsia="zh-CN"/>
        </w:rPr>
        <w:t>1.9</w:t>
      </w:r>
      <w:r w:rsidRPr="005934C3">
        <w:rPr>
          <w:lang w:val="en-US" w:eastAsia="zh-CN"/>
        </w:rPr>
        <w:tab/>
      </w:r>
      <w:bookmarkStart w:id="66" w:name="lt_pId110"/>
      <w:r w:rsidR="00390203" w:rsidRPr="00390203">
        <w:rPr>
          <w:rFonts w:hint="eastAsia"/>
          <w:b/>
          <w:lang w:val="en-US" w:eastAsia="zh-CN"/>
        </w:rPr>
        <w:t>商用航空生命安全应用的数字技术：</w:t>
      </w:r>
      <w:r w:rsidR="00390203" w:rsidRPr="004741A8">
        <w:rPr>
          <w:rFonts w:hint="eastAsia"/>
          <w:color w:val="000000"/>
          <w:shd w:val="clear" w:color="auto" w:fill="FFFFFF"/>
          <w:lang w:eastAsia="zh-CN"/>
        </w:rPr>
        <w:t>考虑适当的规则行动和更新，以便</w:t>
      </w:r>
      <w:r w:rsidR="00390203">
        <w:rPr>
          <w:rFonts w:hint="eastAsia"/>
          <w:color w:val="000000"/>
          <w:shd w:val="clear" w:color="auto" w:fill="FFFFFF"/>
          <w:lang w:eastAsia="zh-CN"/>
        </w:rPr>
        <w:t>在已</w:t>
      </w:r>
      <w:r w:rsidR="00390203" w:rsidRPr="004741A8">
        <w:rPr>
          <w:rFonts w:hint="eastAsia"/>
          <w:color w:val="000000"/>
          <w:shd w:val="clear" w:color="auto" w:fill="FFFFFF"/>
          <w:lang w:eastAsia="zh-CN"/>
        </w:rPr>
        <w:t>划分给航空移动（</w:t>
      </w:r>
      <w:r w:rsidR="00390203" w:rsidRPr="004741A8">
        <w:rPr>
          <w:rFonts w:hint="eastAsia"/>
          <w:color w:val="000000"/>
          <w:shd w:val="clear" w:color="auto" w:fill="FFFFFF"/>
          <w:lang w:eastAsia="zh-CN"/>
        </w:rPr>
        <w:t>R</w:t>
      </w:r>
      <w:r w:rsidR="00390203" w:rsidRPr="004741A8">
        <w:rPr>
          <w:rFonts w:hint="eastAsia"/>
          <w:color w:val="000000"/>
          <w:shd w:val="clear" w:color="auto" w:fill="FFFFFF"/>
          <w:lang w:eastAsia="zh-CN"/>
        </w:rPr>
        <w:t>）业务</w:t>
      </w:r>
      <w:r w:rsidR="00390203">
        <w:rPr>
          <w:rFonts w:hint="eastAsia"/>
          <w:color w:val="000000"/>
          <w:shd w:val="clear" w:color="auto" w:fill="FFFFFF"/>
          <w:lang w:eastAsia="zh-CN"/>
        </w:rPr>
        <w:t>的</w:t>
      </w:r>
      <w:r w:rsidR="00390203" w:rsidRPr="004741A8">
        <w:rPr>
          <w:rFonts w:hint="eastAsia"/>
          <w:color w:val="000000"/>
          <w:shd w:val="clear" w:color="auto" w:fill="FFFFFF"/>
          <w:lang w:eastAsia="zh-CN"/>
        </w:rPr>
        <w:t>现有</w:t>
      </w:r>
      <w:r w:rsidR="00390203" w:rsidRPr="004741A8">
        <w:rPr>
          <w:rFonts w:hint="eastAsia"/>
          <w:color w:val="000000"/>
          <w:shd w:val="clear" w:color="auto" w:fill="FFFFFF"/>
          <w:lang w:eastAsia="zh-CN"/>
        </w:rPr>
        <w:t>H</w:t>
      </w:r>
      <w:r w:rsidR="00390203" w:rsidRPr="004741A8">
        <w:rPr>
          <w:color w:val="000000"/>
          <w:shd w:val="clear" w:color="auto" w:fill="FFFFFF"/>
          <w:lang w:eastAsia="zh-CN"/>
        </w:rPr>
        <w:t>F</w:t>
      </w:r>
      <w:r w:rsidR="00390203" w:rsidRPr="004741A8">
        <w:rPr>
          <w:rFonts w:hint="eastAsia"/>
          <w:color w:val="000000"/>
          <w:shd w:val="clear" w:color="auto" w:fill="FFFFFF"/>
          <w:lang w:eastAsia="zh-CN"/>
        </w:rPr>
        <w:t>频段中</w:t>
      </w:r>
      <w:r w:rsidR="00390203">
        <w:rPr>
          <w:rFonts w:hint="eastAsia"/>
          <w:color w:val="000000"/>
          <w:shd w:val="clear" w:color="auto" w:fill="FFFFFF"/>
          <w:lang w:eastAsia="zh-CN"/>
        </w:rPr>
        <w:t>满足这些技术的需求。</w:t>
      </w:r>
      <w:bookmarkEnd w:id="66"/>
    </w:p>
    <w:p w14:paraId="0D91B0C2" w14:textId="28FF9004" w:rsidR="002929E0" w:rsidRPr="005934C3" w:rsidRDefault="002929E0" w:rsidP="00E05B45">
      <w:pPr>
        <w:pStyle w:val="enumlev1"/>
        <w:rPr>
          <w:lang w:val="en-US" w:eastAsia="zh-CN"/>
        </w:rPr>
      </w:pPr>
      <w:r w:rsidRPr="005934C3">
        <w:rPr>
          <w:lang w:val="en-US" w:eastAsia="zh-CN"/>
        </w:rPr>
        <w:t>1.10</w:t>
      </w:r>
      <w:r w:rsidRPr="005934C3">
        <w:rPr>
          <w:lang w:val="en-US" w:eastAsia="zh-CN"/>
        </w:rPr>
        <w:tab/>
      </w:r>
      <w:bookmarkStart w:id="67" w:name="lt_pId112"/>
      <w:r w:rsidR="00F21D97" w:rsidRPr="00F21D97">
        <w:rPr>
          <w:b/>
          <w:lang w:val="en-US" w:eastAsia="zh-CN"/>
        </w:rPr>
        <w:t>用于非安全航空移动应用的航空移动业务：</w:t>
      </w:r>
      <w:r w:rsidR="00F21D97">
        <w:rPr>
          <w:lang w:val="en-US" w:eastAsia="zh-CN"/>
        </w:rPr>
        <w:t>考虑为这些业务做出可能的新的划分。</w:t>
      </w:r>
      <w:bookmarkEnd w:id="67"/>
    </w:p>
    <w:p w14:paraId="2936CB89" w14:textId="05FBAFB4" w:rsidR="002929E0" w:rsidRPr="005934C3" w:rsidRDefault="002929E0" w:rsidP="00E05B45">
      <w:pPr>
        <w:pStyle w:val="enumlev1"/>
        <w:rPr>
          <w:lang w:val="en-US" w:eastAsia="zh-CN"/>
        </w:rPr>
      </w:pPr>
      <w:r w:rsidRPr="005934C3">
        <w:rPr>
          <w:lang w:val="en-US" w:eastAsia="zh-CN"/>
        </w:rPr>
        <w:t>1.11</w:t>
      </w:r>
      <w:r w:rsidRPr="005934C3">
        <w:rPr>
          <w:lang w:val="en-US" w:eastAsia="zh-CN"/>
        </w:rPr>
        <w:tab/>
      </w:r>
      <w:bookmarkStart w:id="68" w:name="lt_pId114"/>
      <w:r w:rsidR="00942CEB" w:rsidRPr="00942CEB">
        <w:rPr>
          <w:rFonts w:hint="eastAsia"/>
          <w:b/>
          <w:lang w:val="en-US" w:eastAsia="zh-CN"/>
        </w:rPr>
        <w:t>全球水上遇险和安全系统</w:t>
      </w:r>
      <w:r w:rsidR="00942CEB">
        <w:rPr>
          <w:rFonts w:hint="eastAsia"/>
          <w:b/>
          <w:lang w:val="en-US" w:eastAsia="zh-CN"/>
        </w:rPr>
        <w:t>：</w:t>
      </w:r>
      <w:r w:rsidR="00942CEB" w:rsidRPr="004741A8">
        <w:rPr>
          <w:rFonts w:hint="eastAsia"/>
          <w:lang w:eastAsia="zh-CN"/>
        </w:rPr>
        <w:t>审议可能的规则行动，支持</w:t>
      </w:r>
      <w:r w:rsidR="00942CEB">
        <w:rPr>
          <w:rFonts w:hint="eastAsia"/>
          <w:lang w:eastAsia="zh-CN"/>
        </w:rPr>
        <w:t>这些</w:t>
      </w:r>
      <w:r w:rsidR="00942CEB" w:rsidRPr="004741A8">
        <w:rPr>
          <w:rFonts w:hint="eastAsia"/>
          <w:lang w:eastAsia="zh-CN"/>
        </w:rPr>
        <w:t>系统的现代化，</w:t>
      </w:r>
      <w:r w:rsidR="00942CEB" w:rsidRPr="004741A8">
        <w:rPr>
          <w:lang w:eastAsia="zh-CN"/>
        </w:rPr>
        <w:t>并实施</w:t>
      </w:r>
      <w:r w:rsidR="00942CEB" w:rsidRPr="004741A8">
        <w:rPr>
          <w:lang w:eastAsia="zh-CN"/>
        </w:rPr>
        <w:t>e</w:t>
      </w:r>
      <w:r w:rsidR="00942CEB" w:rsidRPr="004741A8">
        <w:rPr>
          <w:lang w:eastAsia="zh-CN"/>
        </w:rPr>
        <w:t>航</w:t>
      </w:r>
      <w:r w:rsidR="00942CEB" w:rsidRPr="004741A8">
        <w:rPr>
          <w:rFonts w:hint="eastAsia"/>
          <w:lang w:eastAsia="zh-CN"/>
        </w:rPr>
        <w:t>海</w:t>
      </w:r>
      <w:r w:rsidR="00942CEB">
        <w:rPr>
          <w:rFonts w:hint="eastAsia"/>
          <w:lang w:eastAsia="zh-CN"/>
        </w:rPr>
        <w:t>。</w:t>
      </w:r>
      <w:bookmarkEnd w:id="68"/>
    </w:p>
    <w:p w14:paraId="362AFE11" w14:textId="2E268C4E" w:rsidR="002929E0" w:rsidRPr="005934C3" w:rsidRDefault="002929E0" w:rsidP="00E05B45">
      <w:pPr>
        <w:pStyle w:val="enumlev1"/>
        <w:rPr>
          <w:lang w:val="en-US" w:eastAsia="zh-CN"/>
        </w:rPr>
      </w:pPr>
      <w:r w:rsidRPr="005934C3">
        <w:rPr>
          <w:lang w:val="en-US" w:eastAsia="zh-CN"/>
        </w:rPr>
        <w:t>1.12</w:t>
      </w:r>
      <w:r w:rsidRPr="005934C3">
        <w:rPr>
          <w:lang w:val="en-US" w:eastAsia="zh-CN"/>
        </w:rPr>
        <w:tab/>
      </w:r>
      <w:bookmarkStart w:id="69" w:name="lt_pId116"/>
      <w:r w:rsidR="00AA62D3" w:rsidRPr="00AA62D3">
        <w:rPr>
          <w:rFonts w:hint="eastAsia"/>
          <w:b/>
          <w:lang w:val="en-US" w:eastAsia="zh-CN"/>
        </w:rPr>
        <w:t>用于星载雷达探测器的卫星地球探测（有源）业务</w:t>
      </w:r>
      <w:r w:rsidR="00AA62D3">
        <w:rPr>
          <w:rFonts w:hint="eastAsia"/>
          <w:lang w:eastAsia="zh-CN"/>
        </w:rPr>
        <w:t>：</w:t>
      </w:r>
      <w:r w:rsidR="00AA62D3" w:rsidRPr="00AA62D3">
        <w:rPr>
          <w:rFonts w:asciiTheme="minorEastAsia" w:hAnsiTheme="minorEastAsia" w:cs="Microsoft YaHei"/>
          <w:szCs w:val="24"/>
          <w:lang w:eastAsia="zh-CN"/>
        </w:rPr>
        <w:t>考虑可能的</w:t>
      </w:r>
      <w:r w:rsidR="00AA62D3" w:rsidRPr="004741A8">
        <w:rPr>
          <w:rFonts w:hint="eastAsia"/>
          <w:lang w:eastAsia="zh-CN"/>
        </w:rPr>
        <w:t>新的</w:t>
      </w:r>
      <w:r w:rsidR="00AA62D3" w:rsidRPr="004741A8">
        <w:rPr>
          <w:rFonts w:asciiTheme="minorEastAsia" w:hAnsiTheme="minorEastAsia" w:cs="Microsoft YaHei" w:hint="eastAsia"/>
          <w:szCs w:val="24"/>
          <w:lang w:eastAsia="zh-CN"/>
        </w:rPr>
        <w:t>次要</w:t>
      </w:r>
      <w:r w:rsidR="00AA62D3" w:rsidRPr="004741A8">
        <w:rPr>
          <w:rFonts w:hint="eastAsia"/>
          <w:lang w:eastAsia="zh-CN"/>
        </w:rPr>
        <w:t>划分</w:t>
      </w:r>
      <w:r w:rsidR="00AA62D3">
        <w:rPr>
          <w:rFonts w:hint="eastAsia"/>
          <w:lang w:eastAsia="zh-CN"/>
        </w:rPr>
        <w:t>。</w:t>
      </w:r>
      <w:bookmarkEnd w:id="69"/>
    </w:p>
    <w:p w14:paraId="2A61ADF7" w14:textId="0B00A6E0" w:rsidR="002929E0" w:rsidRPr="005934C3" w:rsidRDefault="002929E0" w:rsidP="00E05B45">
      <w:pPr>
        <w:pStyle w:val="enumlev1"/>
        <w:rPr>
          <w:lang w:val="en-US" w:eastAsia="zh-CN"/>
        </w:rPr>
      </w:pPr>
      <w:r w:rsidRPr="005934C3">
        <w:rPr>
          <w:lang w:val="en-US" w:eastAsia="zh-CN"/>
        </w:rPr>
        <w:t>1.13</w:t>
      </w:r>
      <w:r w:rsidRPr="005934C3">
        <w:rPr>
          <w:lang w:val="en-US" w:eastAsia="zh-CN"/>
        </w:rPr>
        <w:tab/>
      </w:r>
      <w:bookmarkStart w:id="70" w:name="lt_pId118"/>
      <w:r w:rsidR="00B003F6" w:rsidRPr="00B003F6">
        <w:rPr>
          <w:b/>
          <w:lang w:val="en-US" w:eastAsia="zh-CN"/>
        </w:rPr>
        <w:t>空间研究业务</w:t>
      </w:r>
      <w:r w:rsidR="00B003F6">
        <w:rPr>
          <w:b/>
          <w:lang w:val="en-US" w:eastAsia="zh-CN"/>
        </w:rPr>
        <w:t>：</w:t>
      </w:r>
      <w:r w:rsidR="00B003F6" w:rsidRPr="004741A8">
        <w:rPr>
          <w:lang w:eastAsia="zh-CN"/>
        </w:rPr>
        <w:t>考虑</w:t>
      </w:r>
      <w:r w:rsidR="00B003F6" w:rsidRPr="004741A8">
        <w:rPr>
          <w:rFonts w:hint="eastAsia"/>
          <w:lang w:eastAsia="zh-CN"/>
        </w:rPr>
        <w:t>升级</w:t>
      </w:r>
      <w:r w:rsidR="00B003F6" w:rsidRPr="004741A8">
        <w:rPr>
          <w:lang w:eastAsia="zh-CN"/>
        </w:rPr>
        <w:t>14.8-15.35 GHz</w:t>
      </w:r>
      <w:r w:rsidR="00B003F6" w:rsidRPr="004741A8">
        <w:rPr>
          <w:lang w:eastAsia="zh-CN"/>
        </w:rPr>
        <w:t>频段</w:t>
      </w:r>
      <w:r w:rsidR="00B003F6" w:rsidRPr="004741A8">
        <w:rPr>
          <w:rFonts w:hint="eastAsia"/>
          <w:lang w:eastAsia="zh-CN"/>
        </w:rPr>
        <w:t>内</w:t>
      </w:r>
      <w:r w:rsidR="00B003F6" w:rsidRPr="004741A8">
        <w:rPr>
          <w:lang w:eastAsia="zh-CN"/>
        </w:rPr>
        <w:t>空间研究业务</w:t>
      </w:r>
      <w:r w:rsidR="00B003F6" w:rsidRPr="004741A8">
        <w:rPr>
          <w:rFonts w:hint="eastAsia"/>
          <w:lang w:eastAsia="zh-CN"/>
        </w:rPr>
        <w:t>划分</w:t>
      </w:r>
      <w:r w:rsidR="00B003F6">
        <w:rPr>
          <w:lang w:eastAsia="zh-CN"/>
        </w:rPr>
        <w:t>的可能性。</w:t>
      </w:r>
      <w:bookmarkEnd w:id="70"/>
    </w:p>
    <w:p w14:paraId="4EF32CE8" w14:textId="4EEF4638" w:rsidR="00F21D97" w:rsidRPr="004741A8" w:rsidRDefault="002929E0" w:rsidP="00E05B45">
      <w:pPr>
        <w:pStyle w:val="enumlev1"/>
        <w:rPr>
          <w:lang w:eastAsia="zh-CN"/>
        </w:rPr>
      </w:pPr>
      <w:r w:rsidRPr="005934C3">
        <w:rPr>
          <w:lang w:val="en-US" w:eastAsia="zh-CN"/>
        </w:rPr>
        <w:t>1.14</w:t>
      </w:r>
      <w:r w:rsidRPr="005934C3">
        <w:rPr>
          <w:lang w:val="en-US" w:eastAsia="zh-CN"/>
        </w:rPr>
        <w:tab/>
      </w:r>
      <w:bookmarkStart w:id="71" w:name="lt_pId120"/>
      <w:r w:rsidRPr="005934C3">
        <w:rPr>
          <w:b/>
          <w:lang w:val="en-US" w:eastAsia="zh-CN"/>
        </w:rPr>
        <w:t>EESS</w:t>
      </w:r>
      <w:r w:rsidR="00755DD6">
        <w:rPr>
          <w:b/>
          <w:lang w:val="en-US" w:eastAsia="zh-CN"/>
        </w:rPr>
        <w:t>（</w:t>
      </w:r>
      <w:r w:rsidR="00AE03EB">
        <w:rPr>
          <w:b/>
          <w:lang w:val="en-US" w:eastAsia="zh-CN"/>
        </w:rPr>
        <w:t>无源</w:t>
      </w:r>
      <w:r w:rsidR="00755DD6">
        <w:rPr>
          <w:b/>
          <w:lang w:val="en-US" w:eastAsia="zh-CN"/>
        </w:rPr>
        <w:t>）</w:t>
      </w:r>
      <w:r w:rsidR="00755DD6">
        <w:rPr>
          <w:rFonts w:hint="eastAsia"/>
          <w:b/>
          <w:lang w:val="en-US" w:eastAsia="zh-CN"/>
        </w:rPr>
        <w:t>：</w:t>
      </w:r>
      <w:r w:rsidR="00AE03EB" w:rsidRPr="004741A8">
        <w:rPr>
          <w:rFonts w:hint="eastAsia"/>
          <w:lang w:eastAsia="zh-CN"/>
        </w:rPr>
        <w:t>考虑现有划分的可能调整</w:t>
      </w:r>
      <w:r w:rsidR="00AE03EB">
        <w:rPr>
          <w:rFonts w:hint="eastAsia"/>
          <w:lang w:eastAsia="zh-CN"/>
        </w:rPr>
        <w:t>，</w:t>
      </w:r>
      <w:r w:rsidR="00AE03EB" w:rsidRPr="004741A8">
        <w:rPr>
          <w:rFonts w:hint="eastAsia"/>
          <w:lang w:eastAsia="zh-CN"/>
        </w:rPr>
        <w:t>以确保与更多最新的远程传感观测要求保持一致</w:t>
      </w:r>
      <w:r w:rsidR="00C40A32">
        <w:rPr>
          <w:lang w:val="en-US" w:eastAsia="zh-CN"/>
        </w:rPr>
        <w:t>（</w:t>
      </w:r>
      <w:r w:rsidRPr="005934C3">
        <w:rPr>
          <w:lang w:val="en-US" w:eastAsia="zh-CN"/>
        </w:rPr>
        <w:t>231.5-252 GHz</w:t>
      </w:r>
      <w:r w:rsidR="00C40A32">
        <w:rPr>
          <w:lang w:val="en-US" w:eastAsia="zh-CN"/>
        </w:rPr>
        <w:t>）</w:t>
      </w:r>
      <w:bookmarkEnd w:id="71"/>
      <w:r w:rsidR="00AE03EB">
        <w:rPr>
          <w:lang w:val="en-US" w:eastAsia="zh-CN"/>
        </w:rPr>
        <w:t>。</w:t>
      </w:r>
    </w:p>
    <w:p w14:paraId="56A6512C" w14:textId="42DDC36E" w:rsidR="002929E0" w:rsidRPr="005934C3" w:rsidRDefault="002929E0" w:rsidP="00E05B45">
      <w:pPr>
        <w:pStyle w:val="enumlev1"/>
        <w:rPr>
          <w:lang w:val="en-US" w:eastAsia="zh-CN"/>
        </w:rPr>
      </w:pPr>
      <w:r w:rsidRPr="005934C3">
        <w:rPr>
          <w:lang w:val="en-US" w:eastAsia="zh-CN"/>
        </w:rPr>
        <w:t>1.15</w:t>
      </w:r>
      <w:r w:rsidRPr="005934C3">
        <w:rPr>
          <w:lang w:val="en-US" w:eastAsia="zh-CN"/>
        </w:rPr>
        <w:tab/>
      </w:r>
      <w:bookmarkStart w:id="72" w:name="lt_pId122"/>
      <w:r w:rsidR="00F20C98" w:rsidRPr="00F20C98">
        <w:rPr>
          <w:b/>
          <w:lang w:val="en-US" w:eastAsia="zh-CN"/>
        </w:rPr>
        <w:t>与卫星固定业务（地对空）对地静止空间电台通信的机载地球站</w:t>
      </w:r>
      <w:r w:rsidR="00F20C98">
        <w:rPr>
          <w:b/>
          <w:lang w:val="en-US" w:eastAsia="zh-CN"/>
        </w:rPr>
        <w:t>：</w:t>
      </w:r>
      <w:r w:rsidR="00F20C98">
        <w:rPr>
          <w:lang w:val="en-US" w:eastAsia="zh-CN"/>
        </w:rPr>
        <w:t>考虑</w:t>
      </w:r>
      <w:r w:rsidR="00F20C98" w:rsidRPr="004741A8">
        <w:rPr>
          <w:color w:val="000000"/>
          <w:shd w:val="clear" w:color="auto" w:fill="FFFFFF"/>
          <w:lang w:eastAsia="zh-CN"/>
        </w:rPr>
        <w:t>全球统一</w:t>
      </w:r>
      <w:r w:rsidR="00C40A32">
        <w:rPr>
          <w:lang w:val="en-US" w:eastAsia="zh-CN"/>
        </w:rPr>
        <w:t>（</w:t>
      </w:r>
      <w:r w:rsidRPr="005934C3">
        <w:rPr>
          <w:lang w:val="en-US" w:eastAsia="zh-CN"/>
        </w:rPr>
        <w:t>12.75-13.25 GHz</w:t>
      </w:r>
      <w:r w:rsidR="00C40A32">
        <w:rPr>
          <w:lang w:val="en-US" w:eastAsia="zh-CN"/>
        </w:rPr>
        <w:t>）</w:t>
      </w:r>
      <w:bookmarkEnd w:id="72"/>
      <w:r w:rsidR="00F20C98">
        <w:rPr>
          <w:lang w:val="en-US" w:eastAsia="zh-CN"/>
        </w:rPr>
        <w:t>。</w:t>
      </w:r>
    </w:p>
    <w:p w14:paraId="4584DCF4" w14:textId="0C241DBE" w:rsidR="002929E0" w:rsidRPr="005934C3" w:rsidRDefault="002929E0" w:rsidP="00E05B45">
      <w:pPr>
        <w:pStyle w:val="enumlev1"/>
        <w:rPr>
          <w:lang w:val="en-US" w:eastAsia="zh-CN"/>
        </w:rPr>
      </w:pPr>
      <w:r w:rsidRPr="005934C3">
        <w:rPr>
          <w:lang w:val="en-US" w:eastAsia="zh-CN"/>
        </w:rPr>
        <w:t>1.16</w:t>
      </w:r>
      <w:r w:rsidRPr="005934C3">
        <w:rPr>
          <w:lang w:val="en-US" w:eastAsia="zh-CN"/>
        </w:rPr>
        <w:tab/>
      </w:r>
      <w:bookmarkStart w:id="73" w:name="lt_pId124"/>
      <w:r w:rsidRPr="005934C3">
        <w:rPr>
          <w:b/>
          <w:lang w:val="en-US" w:eastAsia="zh-CN"/>
        </w:rPr>
        <w:t>Non</w:t>
      </w:r>
      <w:r w:rsidRPr="005934C3">
        <w:rPr>
          <w:rFonts w:ascii="Cambria Math" w:hAnsi="Cambria Math" w:cs="Cambria Math"/>
          <w:b/>
          <w:lang w:val="en-US" w:eastAsia="zh-CN"/>
        </w:rPr>
        <w:t>‑</w:t>
      </w:r>
      <w:r w:rsidRPr="005934C3">
        <w:rPr>
          <w:b/>
          <w:lang w:val="en-US" w:eastAsia="zh-CN"/>
        </w:rPr>
        <w:t>GSO FSS</w:t>
      </w:r>
      <w:r w:rsidR="0023659C" w:rsidRPr="0023659C">
        <w:rPr>
          <w:rFonts w:hint="eastAsia"/>
          <w:b/>
          <w:lang w:val="en-US" w:eastAsia="zh-CN"/>
        </w:rPr>
        <w:t>动中通地球站</w:t>
      </w:r>
      <w:r w:rsidR="0023659C">
        <w:rPr>
          <w:b/>
          <w:lang w:val="en-US" w:eastAsia="zh-CN"/>
        </w:rPr>
        <w:t>：</w:t>
      </w:r>
      <w:r w:rsidR="0023659C" w:rsidRPr="004741A8">
        <w:rPr>
          <w:szCs w:val="24"/>
          <w:lang w:eastAsia="zh-CN"/>
        </w:rPr>
        <w:t>研究和制定技术、操作和规则措施，</w:t>
      </w:r>
      <w:r w:rsidR="0023659C">
        <w:rPr>
          <w:szCs w:val="24"/>
          <w:lang w:eastAsia="zh-CN"/>
        </w:rPr>
        <w:t>推动相关地对空和</w:t>
      </w:r>
      <w:r w:rsidR="0023659C" w:rsidRPr="004741A8">
        <w:rPr>
          <w:szCs w:val="24"/>
          <w:lang w:eastAsia="zh-CN"/>
        </w:rPr>
        <w:t>空对地</w:t>
      </w:r>
      <w:r w:rsidR="0023659C">
        <w:rPr>
          <w:szCs w:val="24"/>
          <w:lang w:eastAsia="zh-CN"/>
        </w:rPr>
        <w:t>频段的使用。</w:t>
      </w:r>
      <w:bookmarkEnd w:id="73"/>
    </w:p>
    <w:p w14:paraId="151D47F2" w14:textId="4DD11E6C" w:rsidR="002929E0" w:rsidRPr="005934C3" w:rsidRDefault="002929E0" w:rsidP="00E05B45">
      <w:pPr>
        <w:pStyle w:val="enumlev1"/>
        <w:rPr>
          <w:lang w:val="en-US" w:eastAsia="zh-CN"/>
        </w:rPr>
      </w:pPr>
      <w:r w:rsidRPr="005934C3">
        <w:rPr>
          <w:lang w:val="en-US" w:eastAsia="zh-CN"/>
        </w:rPr>
        <w:t>1.17</w:t>
      </w:r>
      <w:r w:rsidRPr="005934C3">
        <w:rPr>
          <w:lang w:val="en-US" w:eastAsia="zh-CN"/>
        </w:rPr>
        <w:tab/>
      </w:r>
      <w:bookmarkStart w:id="74" w:name="lt_pId126"/>
      <w:r w:rsidR="00B62BE1" w:rsidRPr="00B62BE1">
        <w:rPr>
          <w:b/>
          <w:lang w:val="en-US" w:eastAsia="zh-CN"/>
        </w:rPr>
        <w:t>卫星间</w:t>
      </w:r>
      <w:r w:rsidR="00B62BE1">
        <w:rPr>
          <w:b/>
          <w:lang w:val="en-US" w:eastAsia="zh-CN"/>
        </w:rPr>
        <w:t>链路：</w:t>
      </w:r>
      <w:r w:rsidR="00B62BE1" w:rsidRPr="004741A8">
        <w:rPr>
          <w:lang w:eastAsia="zh-CN"/>
        </w:rPr>
        <w:t>酌情</w:t>
      </w:r>
      <w:r w:rsidR="00B62BE1">
        <w:rPr>
          <w:lang w:eastAsia="zh-CN"/>
        </w:rPr>
        <w:t>考虑增加卫星间业务划分。</w:t>
      </w:r>
      <w:bookmarkEnd w:id="74"/>
    </w:p>
    <w:p w14:paraId="1F5DD772" w14:textId="44EF0C66" w:rsidR="002929E0" w:rsidRPr="005934C3" w:rsidRDefault="002929E0" w:rsidP="00E05B45">
      <w:pPr>
        <w:pStyle w:val="enumlev1"/>
        <w:rPr>
          <w:lang w:val="en-US" w:eastAsia="zh-CN"/>
        </w:rPr>
      </w:pPr>
      <w:r w:rsidRPr="005934C3">
        <w:rPr>
          <w:lang w:val="en-US" w:eastAsia="zh-CN"/>
        </w:rPr>
        <w:t>1.18</w:t>
      </w:r>
      <w:r w:rsidRPr="005934C3">
        <w:rPr>
          <w:lang w:val="en-US" w:eastAsia="zh-CN"/>
        </w:rPr>
        <w:tab/>
      </w:r>
      <w:bookmarkStart w:id="75" w:name="lt_pId128"/>
      <w:r w:rsidR="00B62BE1" w:rsidRPr="00B62BE1">
        <w:rPr>
          <w:rFonts w:hint="eastAsia"/>
          <w:b/>
          <w:lang w:val="en-US" w:eastAsia="zh-CN"/>
        </w:rPr>
        <w:t>卫星移动业务</w:t>
      </w:r>
      <w:r w:rsidR="00B62BE1">
        <w:rPr>
          <w:b/>
          <w:lang w:val="en-US" w:eastAsia="zh-CN"/>
        </w:rPr>
        <w:t>：</w:t>
      </w:r>
      <w:r w:rsidR="00B62BE1" w:rsidRPr="004741A8">
        <w:rPr>
          <w:rFonts w:hint="eastAsia"/>
          <w:lang w:eastAsia="zh-CN"/>
        </w:rPr>
        <w:t>考虑窄带卫星移动系统未来发展的频谱需求和可能的新划分</w:t>
      </w:r>
      <w:r w:rsidR="00B62BE1">
        <w:rPr>
          <w:rFonts w:hint="eastAsia"/>
          <w:lang w:eastAsia="zh-CN"/>
        </w:rPr>
        <w:t>。</w:t>
      </w:r>
      <w:bookmarkEnd w:id="75"/>
    </w:p>
    <w:p w14:paraId="2B712B0E" w14:textId="3E9D500B" w:rsidR="00A058EB" w:rsidRPr="004741A8" w:rsidRDefault="002929E0" w:rsidP="00E05B45">
      <w:pPr>
        <w:pStyle w:val="enumlev1"/>
        <w:rPr>
          <w:lang w:eastAsia="zh-CN"/>
        </w:rPr>
      </w:pPr>
      <w:r w:rsidRPr="005934C3">
        <w:rPr>
          <w:lang w:val="en-US" w:eastAsia="zh-CN"/>
        </w:rPr>
        <w:t>1.19</w:t>
      </w:r>
      <w:r w:rsidRPr="005934C3">
        <w:rPr>
          <w:lang w:val="en-US" w:eastAsia="zh-CN"/>
        </w:rPr>
        <w:tab/>
      </w:r>
      <w:bookmarkStart w:id="76" w:name="lt_pId130"/>
      <w:r w:rsidR="0020282E" w:rsidRPr="0020282E">
        <w:rPr>
          <w:rFonts w:hint="eastAsia"/>
          <w:b/>
          <w:lang w:val="en-US" w:eastAsia="zh-CN"/>
        </w:rPr>
        <w:t>空对地方向的卫星固定业务</w:t>
      </w:r>
      <w:r w:rsidR="0020282E">
        <w:rPr>
          <w:rFonts w:hint="eastAsia"/>
          <w:b/>
          <w:lang w:val="en-US" w:eastAsia="zh-CN"/>
        </w:rPr>
        <w:t>：</w:t>
      </w:r>
      <w:r w:rsidR="0020282E">
        <w:rPr>
          <w:rFonts w:asciiTheme="minorEastAsia" w:hAnsiTheme="minorEastAsia" w:hint="eastAsia"/>
          <w:lang w:val="en-US" w:eastAsia="zh-CN"/>
        </w:rPr>
        <w:t>考虑</w:t>
      </w:r>
      <w:r w:rsidR="0020282E" w:rsidRPr="004741A8">
        <w:rPr>
          <w:rFonts w:asciiTheme="minorEastAsia" w:hAnsiTheme="minorEastAsia" w:hint="eastAsia"/>
          <w:lang w:eastAsia="zh-CN"/>
        </w:rPr>
        <w:t>在</w:t>
      </w:r>
      <w:r w:rsidR="0020282E" w:rsidRPr="00C40A32">
        <w:rPr>
          <w:rFonts w:cstheme="minorHAnsi"/>
          <w:lang w:eastAsia="zh-CN"/>
        </w:rPr>
        <w:t>2</w:t>
      </w:r>
      <w:r w:rsidR="0020282E" w:rsidRPr="004741A8">
        <w:rPr>
          <w:rFonts w:asciiTheme="minorEastAsia" w:hAnsiTheme="minorEastAsia" w:hint="eastAsia"/>
          <w:lang w:eastAsia="zh-CN"/>
        </w:rPr>
        <w:t>区</w:t>
      </w:r>
      <w:r w:rsidR="0020282E" w:rsidRPr="004741A8">
        <w:rPr>
          <w:rFonts w:eastAsia="Times New Roman"/>
          <w:lang w:eastAsia="zh-CN"/>
        </w:rPr>
        <w:t>17.3-17.7 GHz</w:t>
      </w:r>
      <w:r w:rsidR="0020282E" w:rsidRPr="004741A8">
        <w:rPr>
          <w:rFonts w:asciiTheme="minorEastAsia" w:hAnsiTheme="minorEastAsia" w:hint="eastAsia"/>
          <w:lang w:eastAsia="zh-CN"/>
        </w:rPr>
        <w:t>频段</w:t>
      </w:r>
      <w:r w:rsidR="0020282E">
        <w:rPr>
          <w:rFonts w:asciiTheme="minorEastAsia" w:hAnsiTheme="minorEastAsia" w:hint="eastAsia"/>
          <w:lang w:eastAsia="zh-CN"/>
        </w:rPr>
        <w:t>内</w:t>
      </w:r>
      <w:r w:rsidR="0020282E" w:rsidRPr="004741A8">
        <w:rPr>
          <w:rFonts w:asciiTheme="minorEastAsia" w:hAnsiTheme="minorEastAsia" w:hint="eastAsia"/>
          <w:lang w:eastAsia="zh-CN"/>
        </w:rPr>
        <w:t>为</w:t>
      </w:r>
      <w:r w:rsidR="0020282E">
        <w:rPr>
          <w:rFonts w:asciiTheme="minorEastAsia" w:hAnsiTheme="minorEastAsia" w:hint="eastAsia"/>
          <w:lang w:eastAsia="zh-CN"/>
        </w:rPr>
        <w:t>这些业务</w:t>
      </w:r>
      <w:r w:rsidR="0020282E" w:rsidRPr="004741A8">
        <w:rPr>
          <w:rFonts w:asciiTheme="minorEastAsia" w:hAnsiTheme="minorEastAsia" w:hint="eastAsia"/>
          <w:lang w:eastAsia="zh-CN"/>
        </w:rPr>
        <w:t>做出</w:t>
      </w:r>
      <w:r w:rsidR="0020282E">
        <w:rPr>
          <w:rFonts w:asciiTheme="minorEastAsia" w:hAnsiTheme="minorEastAsia" w:hint="eastAsia"/>
          <w:lang w:eastAsia="zh-CN"/>
        </w:rPr>
        <w:t>新的</w:t>
      </w:r>
      <w:r w:rsidR="0020282E" w:rsidRPr="004741A8">
        <w:rPr>
          <w:rFonts w:asciiTheme="minorEastAsia" w:hAnsiTheme="minorEastAsia" w:hint="eastAsia"/>
          <w:lang w:eastAsia="zh-CN"/>
        </w:rPr>
        <w:t>主要业务划分</w:t>
      </w:r>
      <w:r w:rsidR="00C40A32">
        <w:rPr>
          <w:lang w:val="en-US" w:eastAsia="zh-CN"/>
        </w:rPr>
        <w:t>（</w:t>
      </w:r>
      <w:r w:rsidRPr="005934C3">
        <w:rPr>
          <w:lang w:val="en-US" w:eastAsia="zh-CN"/>
        </w:rPr>
        <w:t>17.3-17.7 GHz</w:t>
      </w:r>
      <w:r w:rsidR="00C40A32">
        <w:rPr>
          <w:lang w:val="en-US" w:eastAsia="zh-CN"/>
        </w:rPr>
        <w:t>）</w:t>
      </w:r>
      <w:bookmarkEnd w:id="76"/>
      <w:r w:rsidR="0020282E">
        <w:rPr>
          <w:lang w:val="en-US" w:eastAsia="zh-CN"/>
        </w:rPr>
        <w:t>。</w:t>
      </w:r>
    </w:p>
    <w:p w14:paraId="36DC3CAB" w14:textId="11BDFD90" w:rsidR="002929E0" w:rsidRPr="00544637" w:rsidRDefault="002929E0" w:rsidP="00544637">
      <w:pPr>
        <w:pStyle w:val="Headingb"/>
        <w:spacing w:after="120"/>
        <w:rPr>
          <w:lang w:val="en" w:eastAsia="zh-CN"/>
        </w:rPr>
      </w:pPr>
      <w:bookmarkStart w:id="77" w:name="lt_pId131"/>
      <w:bookmarkEnd w:id="57"/>
      <w:r w:rsidRPr="00544637">
        <w:rPr>
          <w:lang w:val="en" w:eastAsia="zh-CN"/>
        </w:rPr>
        <w:t>WRC</w:t>
      </w:r>
      <w:r w:rsidRPr="00544637">
        <w:rPr>
          <w:rFonts w:ascii="Cambria Math" w:hAnsi="Cambria Math" w:cs="Cambria Math"/>
          <w:lang w:val="en" w:eastAsia="zh-CN"/>
        </w:rPr>
        <w:t>‑</w:t>
      </w:r>
      <w:r w:rsidRPr="00544637">
        <w:rPr>
          <w:lang w:val="en" w:eastAsia="zh-CN"/>
        </w:rPr>
        <w:t>27</w:t>
      </w:r>
      <w:bookmarkEnd w:id="77"/>
      <w:r w:rsidR="00973217" w:rsidRPr="00544637">
        <w:rPr>
          <w:lang w:val="en" w:eastAsia="zh-CN"/>
        </w:rPr>
        <w:t>的</w:t>
      </w:r>
      <w:r w:rsidR="00A058EB" w:rsidRPr="00544637">
        <w:rPr>
          <w:lang w:val="en" w:eastAsia="zh-CN"/>
        </w:rPr>
        <w:t>初步议程</w:t>
      </w:r>
    </w:p>
    <w:p w14:paraId="3A1030AE" w14:textId="41F045DB" w:rsidR="002929E0" w:rsidRPr="005934C3" w:rsidRDefault="002929E0" w:rsidP="00544637">
      <w:pPr>
        <w:pStyle w:val="enumlev1"/>
        <w:rPr>
          <w:rFonts w:cstheme="minorHAnsi"/>
          <w:lang w:val="en-US" w:eastAsia="zh-CN"/>
        </w:rPr>
      </w:pPr>
      <w:r w:rsidRPr="005934C3">
        <w:rPr>
          <w:rFonts w:cstheme="minorHAnsi"/>
          <w:lang w:val="en-US" w:eastAsia="zh-CN"/>
        </w:rPr>
        <w:t>2.1</w:t>
      </w:r>
      <w:r w:rsidRPr="005934C3">
        <w:rPr>
          <w:rFonts w:cstheme="minorHAnsi"/>
          <w:lang w:val="en-US" w:eastAsia="zh-CN"/>
        </w:rPr>
        <w:tab/>
      </w:r>
      <w:bookmarkStart w:id="78" w:name="lt_pId133"/>
      <w:r w:rsidR="000A2B31" w:rsidRPr="000A2B31">
        <w:rPr>
          <w:rFonts w:cstheme="minorHAnsi" w:hint="eastAsia"/>
          <w:b/>
          <w:lang w:val="en-US" w:eastAsia="zh-CN"/>
        </w:rPr>
        <w:t>无线电定位业务</w:t>
      </w:r>
      <w:r w:rsidR="000A2B31">
        <w:rPr>
          <w:rFonts w:cstheme="minorHAnsi" w:hint="eastAsia"/>
          <w:b/>
          <w:lang w:val="en-US" w:eastAsia="zh-CN"/>
        </w:rPr>
        <w:t>：</w:t>
      </w:r>
      <w:r w:rsidR="000A2B31" w:rsidRPr="004741A8">
        <w:rPr>
          <w:rFonts w:hint="eastAsia"/>
          <w:bCs/>
          <w:lang w:eastAsia="zh-CN"/>
        </w:rPr>
        <w:t>考虑</w:t>
      </w:r>
      <w:r w:rsidR="000A2B31">
        <w:rPr>
          <w:rFonts w:hint="eastAsia"/>
          <w:bCs/>
          <w:lang w:eastAsia="zh-CN"/>
        </w:rPr>
        <w:t>为</w:t>
      </w:r>
      <w:r w:rsidR="000A2B31" w:rsidRPr="004741A8">
        <w:rPr>
          <w:rFonts w:hint="eastAsia"/>
          <w:lang w:eastAsia="zh-CN"/>
        </w:rPr>
        <w:t>毫米和子毫米波影像系统的无线电定位应用</w:t>
      </w:r>
      <w:r w:rsidR="000A2B31">
        <w:rPr>
          <w:rFonts w:hint="eastAsia"/>
          <w:lang w:eastAsia="zh-CN"/>
        </w:rPr>
        <w:t>增加频谱划分和</w:t>
      </w:r>
      <w:r w:rsidR="000A2B31" w:rsidRPr="004741A8">
        <w:rPr>
          <w:rFonts w:hint="eastAsia"/>
          <w:lang w:eastAsia="zh-CN"/>
        </w:rPr>
        <w:t>确定频段</w:t>
      </w:r>
      <w:r w:rsidR="000A2B31">
        <w:rPr>
          <w:rFonts w:hint="eastAsia"/>
          <w:lang w:eastAsia="zh-CN"/>
        </w:rPr>
        <w:t>。</w:t>
      </w:r>
      <w:bookmarkEnd w:id="78"/>
    </w:p>
    <w:p w14:paraId="1A2864C5" w14:textId="729EC5AC" w:rsidR="002929E0" w:rsidRPr="005934C3" w:rsidRDefault="002929E0" w:rsidP="00544637">
      <w:pPr>
        <w:pStyle w:val="enumlev1"/>
        <w:rPr>
          <w:rFonts w:cstheme="minorHAnsi"/>
          <w:lang w:val="en-US" w:eastAsia="zh-CN"/>
        </w:rPr>
      </w:pPr>
      <w:r w:rsidRPr="005934C3">
        <w:rPr>
          <w:rFonts w:cstheme="minorHAnsi"/>
          <w:lang w:val="en-US" w:eastAsia="zh-CN"/>
        </w:rPr>
        <w:t>2.2</w:t>
      </w:r>
      <w:r w:rsidRPr="005934C3">
        <w:rPr>
          <w:rFonts w:cstheme="minorHAnsi"/>
          <w:lang w:val="en-US" w:eastAsia="zh-CN"/>
        </w:rPr>
        <w:tab/>
      </w:r>
      <w:bookmarkStart w:id="79" w:name="lt_pId135"/>
      <w:r w:rsidR="000A2B31" w:rsidRPr="000A2B31">
        <w:rPr>
          <w:rFonts w:cstheme="minorHAnsi" w:hint="eastAsia"/>
          <w:b/>
          <w:lang w:val="en-US" w:eastAsia="zh-CN"/>
        </w:rPr>
        <w:t>与卫星固定业务中对地静止轨道空间电台进行通信的航空和水上动中通地球站</w:t>
      </w:r>
      <w:r w:rsidR="000A2B31">
        <w:rPr>
          <w:rFonts w:cstheme="minorHAnsi" w:hint="eastAsia"/>
          <w:b/>
          <w:lang w:val="en-US" w:eastAsia="zh-CN"/>
        </w:rPr>
        <w:t>：</w:t>
      </w:r>
      <w:r w:rsidR="000A2B31" w:rsidRPr="004741A8">
        <w:rPr>
          <w:rFonts w:hint="eastAsia"/>
          <w:lang w:eastAsia="zh-CN"/>
        </w:rPr>
        <w:t>研究和制定技术、操作和规则措施，</w:t>
      </w:r>
      <w:r w:rsidR="000A2B31">
        <w:rPr>
          <w:rFonts w:hint="eastAsia"/>
          <w:lang w:eastAsia="zh-CN"/>
        </w:rPr>
        <w:t>促进这些台站对相关频段的使用。</w:t>
      </w:r>
      <w:bookmarkEnd w:id="79"/>
    </w:p>
    <w:p w14:paraId="1AAEA014" w14:textId="205E18DC" w:rsidR="002929E0" w:rsidRPr="005934C3" w:rsidRDefault="002929E0" w:rsidP="00544637">
      <w:pPr>
        <w:pStyle w:val="enumlev1"/>
        <w:rPr>
          <w:rFonts w:cstheme="minorHAnsi"/>
          <w:lang w:val="en-US" w:eastAsia="zh-CN"/>
        </w:rPr>
      </w:pPr>
      <w:r w:rsidRPr="005934C3">
        <w:rPr>
          <w:rFonts w:cstheme="minorHAnsi"/>
          <w:lang w:val="en-US" w:eastAsia="zh-CN"/>
        </w:rPr>
        <w:t>2.3</w:t>
      </w:r>
      <w:r w:rsidRPr="005934C3">
        <w:rPr>
          <w:rFonts w:cstheme="minorHAnsi"/>
          <w:lang w:val="en-US" w:eastAsia="zh-CN"/>
        </w:rPr>
        <w:tab/>
      </w:r>
      <w:bookmarkStart w:id="80" w:name="lt_pId137"/>
      <w:r w:rsidR="000A2B31" w:rsidRPr="000A2B31">
        <w:rPr>
          <w:rFonts w:cstheme="minorHAnsi" w:hint="eastAsia"/>
          <w:b/>
          <w:lang w:val="en-US" w:eastAsia="zh-CN"/>
        </w:rPr>
        <w:t>卫星固定业务</w:t>
      </w:r>
      <w:r w:rsidR="000A2B31">
        <w:rPr>
          <w:rFonts w:cstheme="minorHAnsi" w:hint="eastAsia"/>
          <w:b/>
          <w:lang w:val="en-US" w:eastAsia="zh-CN"/>
        </w:rPr>
        <w:t>：</w:t>
      </w:r>
      <w:r w:rsidR="000A2B31" w:rsidRPr="004741A8">
        <w:rPr>
          <w:rFonts w:hint="eastAsia"/>
          <w:lang w:eastAsia="zh-CN"/>
        </w:rPr>
        <w:t>考虑将</w:t>
      </w:r>
      <w:r w:rsidR="000A2B31">
        <w:rPr>
          <w:rFonts w:hint="eastAsia"/>
          <w:lang w:eastAsia="zh-CN"/>
        </w:rPr>
        <w:t>相关</w:t>
      </w:r>
      <w:r w:rsidR="000A2B31" w:rsidRPr="004741A8">
        <w:rPr>
          <w:rFonts w:hint="eastAsia"/>
          <w:lang w:eastAsia="zh-CN"/>
        </w:rPr>
        <w:t>频段划分给</w:t>
      </w:r>
      <w:r w:rsidR="000A2B31">
        <w:rPr>
          <w:rFonts w:hint="eastAsia"/>
          <w:lang w:eastAsia="zh-CN"/>
        </w:rPr>
        <w:t>该业务。</w:t>
      </w:r>
      <w:bookmarkEnd w:id="80"/>
    </w:p>
    <w:p w14:paraId="383FCFD2" w14:textId="285C6B16" w:rsidR="002929E0" w:rsidRPr="005934C3" w:rsidRDefault="002929E0" w:rsidP="00544637">
      <w:pPr>
        <w:pStyle w:val="enumlev1"/>
        <w:rPr>
          <w:rFonts w:cstheme="minorHAnsi"/>
          <w:lang w:val="en-US" w:eastAsia="zh-CN"/>
        </w:rPr>
      </w:pPr>
      <w:r w:rsidRPr="005934C3">
        <w:rPr>
          <w:rFonts w:cstheme="minorHAnsi"/>
          <w:lang w:val="en-US" w:eastAsia="zh-CN"/>
        </w:rPr>
        <w:t>2.4</w:t>
      </w:r>
      <w:r w:rsidRPr="005934C3">
        <w:rPr>
          <w:rFonts w:cstheme="minorHAnsi"/>
          <w:lang w:val="en-US" w:eastAsia="zh-CN"/>
        </w:rPr>
        <w:tab/>
      </w:r>
      <w:bookmarkStart w:id="81" w:name="lt_pId139"/>
      <w:r w:rsidR="000A2B31" w:rsidRPr="000A2B31">
        <w:rPr>
          <w:rFonts w:cstheme="minorHAnsi" w:hint="eastAsia"/>
          <w:b/>
          <w:lang w:val="en-US" w:eastAsia="zh-CN"/>
        </w:rPr>
        <w:t>第</w:t>
      </w:r>
      <w:r w:rsidR="000A2B31" w:rsidRPr="000A2B31">
        <w:rPr>
          <w:rFonts w:cstheme="minorHAnsi" w:hint="eastAsia"/>
          <w:b/>
          <w:lang w:val="en-US" w:eastAsia="zh-CN"/>
        </w:rPr>
        <w:t>21</w:t>
      </w:r>
      <w:r w:rsidR="000A2B31" w:rsidRPr="000A2B31">
        <w:rPr>
          <w:rFonts w:cstheme="minorHAnsi" w:hint="eastAsia"/>
          <w:b/>
          <w:lang w:val="en-US" w:eastAsia="zh-CN"/>
        </w:rPr>
        <w:t>条</w:t>
      </w:r>
      <w:r w:rsidR="000A2B31">
        <w:rPr>
          <w:rFonts w:cstheme="minorHAnsi" w:hint="eastAsia"/>
          <w:b/>
          <w:lang w:val="en-US" w:eastAsia="zh-CN"/>
        </w:rPr>
        <w:t>：</w:t>
      </w:r>
      <w:r w:rsidR="000A2B31" w:rsidRPr="004741A8">
        <w:rPr>
          <w:rFonts w:hint="eastAsia"/>
          <w:lang w:eastAsia="zh-CN"/>
        </w:rPr>
        <w:t>针对</w:t>
      </w:r>
      <w:r w:rsidR="000A2B31" w:rsidRPr="004741A8">
        <w:rPr>
          <w:rFonts w:hint="eastAsia"/>
          <w:lang w:eastAsia="zh-CN"/>
        </w:rPr>
        <w:t>71-76 GHz</w:t>
      </w:r>
      <w:r w:rsidR="000A2B31" w:rsidRPr="004741A8">
        <w:rPr>
          <w:rFonts w:hint="eastAsia"/>
          <w:lang w:eastAsia="zh-CN"/>
        </w:rPr>
        <w:t>和</w:t>
      </w:r>
      <w:r w:rsidR="000A2B31" w:rsidRPr="004741A8">
        <w:rPr>
          <w:rFonts w:hint="eastAsia"/>
          <w:lang w:eastAsia="zh-CN"/>
        </w:rPr>
        <w:t>81-86 GHz</w:t>
      </w:r>
      <w:r w:rsidR="000A2B31" w:rsidRPr="004741A8">
        <w:rPr>
          <w:rFonts w:hint="eastAsia"/>
          <w:lang w:eastAsia="zh-CN"/>
        </w:rPr>
        <w:t>频段引入</w:t>
      </w:r>
      <w:r w:rsidR="000A2B31" w:rsidRPr="004741A8">
        <w:rPr>
          <w:rFonts w:hint="eastAsia"/>
          <w:lang w:eastAsia="zh-CN"/>
        </w:rPr>
        <w:t>pfd</w:t>
      </w:r>
      <w:r w:rsidR="000A2B31" w:rsidRPr="004741A8">
        <w:rPr>
          <w:rFonts w:hint="eastAsia"/>
          <w:lang w:eastAsia="zh-CN"/>
        </w:rPr>
        <w:t>和</w:t>
      </w:r>
      <w:r w:rsidR="000A2B31" w:rsidRPr="004741A8">
        <w:rPr>
          <w:lang w:eastAsia="zh-CN"/>
        </w:rPr>
        <w:t>e.i.r.p</w:t>
      </w:r>
      <w:r w:rsidR="000A2B31">
        <w:rPr>
          <w:rFonts w:hint="eastAsia"/>
          <w:lang w:eastAsia="zh-CN"/>
        </w:rPr>
        <w:t>限值。</w:t>
      </w:r>
      <w:bookmarkEnd w:id="81"/>
    </w:p>
    <w:p w14:paraId="6E97D8F4" w14:textId="54EC760E" w:rsidR="00EA5C11" w:rsidRPr="004741A8" w:rsidRDefault="002929E0" w:rsidP="00544637">
      <w:pPr>
        <w:pStyle w:val="enumlev1"/>
        <w:rPr>
          <w:lang w:eastAsia="zh-CN"/>
        </w:rPr>
      </w:pPr>
      <w:r w:rsidRPr="005934C3">
        <w:rPr>
          <w:rFonts w:cstheme="minorHAnsi"/>
          <w:lang w:val="en-US" w:eastAsia="zh-CN"/>
        </w:rPr>
        <w:t>2.5</w:t>
      </w:r>
      <w:r w:rsidRPr="005934C3">
        <w:rPr>
          <w:rFonts w:cstheme="minorHAnsi"/>
          <w:lang w:val="en-US" w:eastAsia="zh-CN"/>
        </w:rPr>
        <w:tab/>
      </w:r>
      <w:bookmarkStart w:id="82" w:name="lt_pId141"/>
      <w:r w:rsidR="00EA5C11" w:rsidRPr="00EA5C11">
        <w:rPr>
          <w:rFonts w:cstheme="minorHAnsi" w:hint="eastAsia"/>
          <w:b/>
          <w:lang w:val="en-US" w:eastAsia="zh-CN"/>
        </w:rPr>
        <w:t>卫星业务</w:t>
      </w:r>
      <w:r w:rsidR="00EA5C11">
        <w:rPr>
          <w:rFonts w:cstheme="minorHAnsi" w:hint="eastAsia"/>
          <w:b/>
          <w:lang w:val="en-US" w:eastAsia="zh-CN"/>
        </w:rPr>
        <w:t>：</w:t>
      </w:r>
      <w:r w:rsidR="00EA5C11">
        <w:rPr>
          <w:rFonts w:cstheme="minorHAnsi"/>
          <w:lang w:val="en-US" w:eastAsia="zh-CN"/>
        </w:rPr>
        <w:t>确定</w:t>
      </w:r>
      <w:r w:rsidR="00EA5C11" w:rsidRPr="004741A8">
        <w:rPr>
          <w:rFonts w:hint="eastAsia"/>
          <w:lang w:eastAsia="zh-CN"/>
        </w:rPr>
        <w:t>卫星业务台站</w:t>
      </w:r>
      <w:r w:rsidR="00EA5C11">
        <w:rPr>
          <w:rFonts w:hint="eastAsia"/>
          <w:lang w:eastAsia="zh-CN"/>
        </w:rPr>
        <w:t>的条件，</w:t>
      </w:r>
      <w:r w:rsidR="00EA5C11" w:rsidRPr="004741A8">
        <w:rPr>
          <w:rFonts w:hint="eastAsia"/>
          <w:lang w:eastAsia="zh-CN"/>
        </w:rPr>
        <w:t>以确保</w:t>
      </w:r>
      <w:r w:rsidR="00EA5C11">
        <w:rPr>
          <w:rFonts w:hint="eastAsia"/>
          <w:lang w:eastAsia="zh-CN"/>
        </w:rPr>
        <w:t>与无源业务兼容。</w:t>
      </w:r>
    </w:p>
    <w:bookmarkEnd w:id="82"/>
    <w:p w14:paraId="438F2851" w14:textId="12E8CF07" w:rsidR="002929E0" w:rsidRPr="000B0466" w:rsidRDefault="002929E0" w:rsidP="00544637">
      <w:pPr>
        <w:pStyle w:val="enumlev1"/>
        <w:rPr>
          <w:rFonts w:cstheme="minorHAnsi"/>
          <w:lang w:val="en-US" w:eastAsia="zh-CN"/>
        </w:rPr>
      </w:pPr>
      <w:r w:rsidRPr="005934C3">
        <w:rPr>
          <w:rFonts w:cstheme="minorHAnsi"/>
          <w:lang w:val="en-US" w:eastAsia="zh-CN"/>
        </w:rPr>
        <w:t>2.6</w:t>
      </w:r>
      <w:r w:rsidRPr="005934C3">
        <w:rPr>
          <w:rFonts w:cstheme="minorHAnsi"/>
          <w:lang w:val="en-US" w:eastAsia="zh-CN"/>
        </w:rPr>
        <w:tab/>
      </w:r>
      <w:bookmarkStart w:id="83" w:name="lt_pId143"/>
      <w:r w:rsidR="005E7336" w:rsidRPr="005E7336">
        <w:rPr>
          <w:rFonts w:cstheme="minorHAnsi" w:hint="eastAsia"/>
          <w:b/>
          <w:lang w:val="en-US" w:eastAsia="zh-CN"/>
        </w:rPr>
        <w:t>空间天气传感器</w:t>
      </w:r>
      <w:r w:rsidR="005E7336">
        <w:rPr>
          <w:rFonts w:cstheme="minorHAnsi" w:hint="eastAsia"/>
          <w:b/>
          <w:lang w:val="en-US" w:eastAsia="zh-CN"/>
        </w:rPr>
        <w:t>：</w:t>
      </w:r>
      <w:r w:rsidR="005E7336" w:rsidRPr="004741A8">
        <w:rPr>
          <w:rFonts w:hint="eastAsia"/>
          <w:lang w:eastAsia="zh-CN"/>
        </w:rPr>
        <w:t>考虑对</w:t>
      </w:r>
      <w:r w:rsidR="005E7336">
        <w:rPr>
          <w:rFonts w:hint="eastAsia"/>
          <w:lang w:eastAsia="zh-CN"/>
        </w:rPr>
        <w:t>这些</w:t>
      </w:r>
      <w:r w:rsidR="005E7336" w:rsidRPr="004741A8">
        <w:rPr>
          <w:rFonts w:hint="eastAsia"/>
          <w:lang w:eastAsia="zh-CN"/>
        </w:rPr>
        <w:t>传感器及其保护给予适当认可的规则条款</w:t>
      </w:r>
      <w:r w:rsidR="005E7336">
        <w:rPr>
          <w:rFonts w:hint="eastAsia"/>
          <w:lang w:eastAsia="zh-CN"/>
        </w:rPr>
        <w:t>。</w:t>
      </w:r>
      <w:bookmarkEnd w:id="83"/>
    </w:p>
    <w:p w14:paraId="660A9167" w14:textId="0E79D187" w:rsidR="002929E0" w:rsidRPr="000B0466" w:rsidRDefault="002929E0" w:rsidP="00544637">
      <w:pPr>
        <w:pStyle w:val="enumlev1"/>
        <w:rPr>
          <w:rFonts w:cstheme="minorHAnsi"/>
          <w:lang w:val="en-US" w:eastAsia="zh-CN"/>
        </w:rPr>
      </w:pPr>
      <w:r>
        <w:rPr>
          <w:rFonts w:cstheme="minorHAnsi"/>
          <w:lang w:val="en-US" w:eastAsia="zh-CN"/>
        </w:rPr>
        <w:t>2.7</w:t>
      </w:r>
      <w:r>
        <w:rPr>
          <w:rFonts w:cstheme="minorHAnsi"/>
          <w:lang w:val="en-US" w:eastAsia="zh-CN"/>
        </w:rPr>
        <w:tab/>
      </w:r>
      <w:bookmarkStart w:id="84" w:name="lt_pId145"/>
      <w:r w:rsidR="004A5D56" w:rsidRPr="004A5D56">
        <w:rPr>
          <w:rFonts w:cstheme="minorHAnsi" w:hint="eastAsia"/>
          <w:b/>
          <w:lang w:val="en-US" w:eastAsia="zh-CN"/>
        </w:rPr>
        <w:t>非对地静止卫星固定系统馈线链路</w:t>
      </w:r>
      <w:r w:rsidR="004A5D56">
        <w:rPr>
          <w:rFonts w:cstheme="minorHAnsi" w:hint="eastAsia"/>
          <w:b/>
          <w:lang w:val="en-US" w:eastAsia="zh-CN"/>
        </w:rPr>
        <w:t>：</w:t>
      </w:r>
      <w:r w:rsidR="004A5D56" w:rsidRPr="004741A8">
        <w:rPr>
          <w:rFonts w:hint="eastAsia"/>
          <w:bCs/>
          <w:spacing w:val="-8"/>
          <w:lang w:eastAsia="zh-CN"/>
        </w:rPr>
        <w:t>考虑为</w:t>
      </w:r>
      <w:r w:rsidR="004A5D56" w:rsidRPr="004741A8">
        <w:rPr>
          <w:rFonts w:hint="eastAsia"/>
          <w:bCs/>
          <w:lang w:eastAsia="zh-CN"/>
        </w:rPr>
        <w:t>空对地</w:t>
      </w:r>
      <w:r w:rsidR="004A5D56">
        <w:rPr>
          <w:rFonts w:hint="eastAsia"/>
          <w:bCs/>
          <w:lang w:eastAsia="zh-CN"/>
        </w:rPr>
        <w:t>和</w:t>
      </w:r>
      <w:r w:rsidR="004A5D56" w:rsidRPr="004741A8">
        <w:rPr>
          <w:rFonts w:hint="eastAsia"/>
          <w:bCs/>
          <w:lang w:eastAsia="zh-CN"/>
        </w:rPr>
        <w:t>地对空</w:t>
      </w:r>
      <w:r w:rsidR="004A5D56">
        <w:rPr>
          <w:rFonts w:hint="eastAsia"/>
          <w:bCs/>
          <w:lang w:eastAsia="zh-CN"/>
        </w:rPr>
        <w:t>通信</w:t>
      </w:r>
      <w:r w:rsidR="004A5D56" w:rsidRPr="004741A8">
        <w:rPr>
          <w:rFonts w:hint="eastAsia"/>
          <w:bCs/>
          <w:lang w:eastAsia="zh-CN"/>
        </w:rPr>
        <w:t>制定规则条款</w:t>
      </w:r>
      <w:r w:rsidR="004A5D56">
        <w:rPr>
          <w:rFonts w:hint="eastAsia"/>
          <w:bCs/>
          <w:lang w:eastAsia="zh-CN"/>
        </w:rPr>
        <w:t>。</w:t>
      </w:r>
      <w:bookmarkEnd w:id="84"/>
    </w:p>
    <w:p w14:paraId="3E79156D" w14:textId="7267E4BB" w:rsidR="002929E0" w:rsidRPr="005E7336" w:rsidRDefault="002929E0" w:rsidP="00544637">
      <w:pPr>
        <w:pStyle w:val="enumlev1"/>
        <w:rPr>
          <w:rFonts w:cstheme="minorHAnsi"/>
          <w:lang w:eastAsia="zh-CN"/>
        </w:rPr>
      </w:pPr>
      <w:r>
        <w:rPr>
          <w:rFonts w:cstheme="minorHAnsi"/>
          <w:lang w:val="en-US" w:eastAsia="zh-CN"/>
        </w:rPr>
        <w:t>2.8</w:t>
      </w:r>
      <w:r>
        <w:rPr>
          <w:rFonts w:cstheme="minorHAnsi"/>
          <w:lang w:val="en-US" w:eastAsia="zh-CN"/>
        </w:rPr>
        <w:tab/>
      </w:r>
      <w:bookmarkStart w:id="85" w:name="lt_pId147"/>
      <w:r w:rsidR="00272BB2" w:rsidRPr="00272BB2">
        <w:rPr>
          <w:rFonts w:cstheme="minorHAnsi"/>
          <w:b/>
          <w:lang w:val="en-US" w:eastAsia="zh-CN"/>
        </w:rPr>
        <w:t>空对空链路</w:t>
      </w:r>
      <w:r w:rsidR="00272BB2">
        <w:rPr>
          <w:rFonts w:cstheme="minorHAnsi"/>
          <w:b/>
          <w:lang w:val="en-US" w:eastAsia="zh-CN"/>
        </w:rPr>
        <w:t>：</w:t>
      </w:r>
      <w:r w:rsidR="00272BB2" w:rsidRPr="004741A8">
        <w:rPr>
          <w:lang w:eastAsia="zh-CN"/>
        </w:rPr>
        <w:t>研究在卫星移动业务中操作的非</w:t>
      </w:r>
      <w:r w:rsidR="00272BB2" w:rsidRPr="004741A8">
        <w:rPr>
          <w:rFonts w:hint="eastAsia"/>
          <w:lang w:eastAsia="zh-CN"/>
        </w:rPr>
        <w:t>对</w:t>
      </w:r>
      <w:r w:rsidR="00272BB2" w:rsidRPr="004741A8">
        <w:rPr>
          <w:lang w:eastAsia="zh-CN"/>
        </w:rPr>
        <w:t>地静止卫星和对地静止卫星</w:t>
      </w:r>
      <w:r w:rsidR="00272BB2">
        <w:rPr>
          <w:lang w:eastAsia="zh-CN"/>
        </w:rPr>
        <w:t>的</w:t>
      </w:r>
      <w:r w:rsidR="00272BB2" w:rsidRPr="004741A8">
        <w:rPr>
          <w:lang w:eastAsia="zh-CN"/>
        </w:rPr>
        <w:t>技术、操作事项和规则</w:t>
      </w:r>
      <w:r w:rsidR="00272BB2">
        <w:rPr>
          <w:rFonts w:hint="eastAsia"/>
          <w:lang w:eastAsia="zh-CN"/>
        </w:rPr>
        <w:t>条款。</w:t>
      </w:r>
      <w:bookmarkEnd w:id="85"/>
    </w:p>
    <w:p w14:paraId="4637DDD9" w14:textId="3A68AEC1" w:rsidR="002929E0" w:rsidRPr="005934C3" w:rsidRDefault="002929E0" w:rsidP="00544637">
      <w:pPr>
        <w:pStyle w:val="enumlev1"/>
        <w:rPr>
          <w:rFonts w:cstheme="minorHAnsi"/>
          <w:lang w:val="en-US" w:eastAsia="zh-CN"/>
        </w:rPr>
      </w:pPr>
      <w:r w:rsidRPr="005934C3">
        <w:rPr>
          <w:rFonts w:cstheme="minorHAnsi"/>
          <w:lang w:val="en-US" w:eastAsia="zh-CN"/>
        </w:rPr>
        <w:t>2.9</w:t>
      </w:r>
      <w:r w:rsidRPr="005934C3">
        <w:rPr>
          <w:rFonts w:cstheme="minorHAnsi"/>
          <w:lang w:val="en-US" w:eastAsia="zh-CN"/>
        </w:rPr>
        <w:tab/>
      </w:r>
      <w:bookmarkStart w:id="86" w:name="lt_pId149"/>
      <w:r w:rsidR="0047407A" w:rsidRPr="0047407A">
        <w:rPr>
          <w:rFonts w:cstheme="minorHAnsi"/>
          <w:b/>
          <w:lang w:val="en-US" w:eastAsia="zh-CN"/>
        </w:rPr>
        <w:t>移动业务</w:t>
      </w:r>
      <w:r w:rsidR="0047407A">
        <w:rPr>
          <w:rFonts w:cstheme="minorHAnsi"/>
          <w:b/>
          <w:lang w:val="en-US" w:eastAsia="zh-CN"/>
        </w:rPr>
        <w:t>：</w:t>
      </w:r>
      <w:r w:rsidR="0047407A" w:rsidRPr="004741A8">
        <w:rPr>
          <w:color w:val="000000"/>
          <w:szCs w:val="24"/>
          <w:lang w:eastAsia="zh-CN"/>
        </w:rPr>
        <w:t>考虑</w:t>
      </w:r>
      <w:r w:rsidR="0047407A" w:rsidRPr="004741A8">
        <w:rPr>
          <w:rFonts w:hint="eastAsia"/>
          <w:color w:val="000000"/>
          <w:szCs w:val="24"/>
          <w:lang w:eastAsia="zh-CN"/>
        </w:rPr>
        <w:t>对</w:t>
      </w:r>
      <w:r w:rsidR="0047407A" w:rsidRPr="004741A8">
        <w:rPr>
          <w:color w:val="000000"/>
          <w:szCs w:val="24"/>
          <w:lang w:eastAsia="zh-CN"/>
        </w:rPr>
        <w:t>移动业务</w:t>
      </w:r>
      <w:r w:rsidR="0047407A" w:rsidRPr="004741A8">
        <w:rPr>
          <w:rFonts w:hint="eastAsia"/>
          <w:color w:val="000000"/>
          <w:szCs w:val="24"/>
          <w:lang w:eastAsia="zh-CN"/>
        </w:rPr>
        <w:t>的可能附加</w:t>
      </w:r>
      <w:r w:rsidR="0047407A" w:rsidRPr="004741A8">
        <w:rPr>
          <w:color w:val="000000"/>
          <w:szCs w:val="24"/>
          <w:lang w:eastAsia="zh-CN"/>
        </w:rPr>
        <w:t>频谱划分，以促进移动</w:t>
      </w:r>
      <w:r w:rsidR="0047407A" w:rsidRPr="004741A8">
        <w:rPr>
          <w:rFonts w:hint="eastAsia"/>
          <w:color w:val="000000"/>
          <w:szCs w:val="24"/>
          <w:lang w:eastAsia="zh-CN"/>
        </w:rPr>
        <w:t>业务</w:t>
      </w:r>
      <w:r w:rsidR="0047407A" w:rsidRPr="004741A8">
        <w:rPr>
          <w:color w:val="000000"/>
          <w:szCs w:val="24"/>
          <w:lang w:eastAsia="zh-CN"/>
        </w:rPr>
        <w:t>应用的未来发展</w:t>
      </w:r>
      <w:r w:rsidR="0047407A">
        <w:rPr>
          <w:lang w:eastAsia="zh-CN"/>
        </w:rPr>
        <w:t>。</w:t>
      </w:r>
      <w:bookmarkEnd w:id="86"/>
    </w:p>
    <w:p w14:paraId="1EA2F904" w14:textId="16BEDF16" w:rsidR="0047407A" w:rsidRPr="004741A8" w:rsidRDefault="002929E0" w:rsidP="00544637">
      <w:pPr>
        <w:pStyle w:val="enumlev1"/>
        <w:rPr>
          <w:lang w:eastAsia="zh-CN"/>
        </w:rPr>
      </w:pPr>
      <w:r w:rsidRPr="005934C3">
        <w:rPr>
          <w:rFonts w:cstheme="minorHAnsi"/>
          <w:lang w:val="en-US" w:eastAsia="zh-CN"/>
        </w:rPr>
        <w:t>2.10</w:t>
      </w:r>
      <w:r w:rsidRPr="005934C3">
        <w:rPr>
          <w:rFonts w:cstheme="minorHAnsi"/>
          <w:lang w:val="en-US" w:eastAsia="zh-CN"/>
        </w:rPr>
        <w:tab/>
      </w:r>
      <w:bookmarkStart w:id="87" w:name="lt_pId151"/>
      <w:r w:rsidRPr="005934C3">
        <w:rPr>
          <w:rFonts w:cstheme="minorHAnsi"/>
          <w:b/>
          <w:lang w:val="en-US" w:eastAsia="zh-CN"/>
        </w:rPr>
        <w:t>VHF</w:t>
      </w:r>
      <w:r w:rsidR="0047407A" w:rsidRPr="0047407A">
        <w:rPr>
          <w:rFonts w:cstheme="minorHAnsi"/>
          <w:b/>
          <w:lang w:val="en-US" w:eastAsia="zh-CN"/>
        </w:rPr>
        <w:t>水上频率</w:t>
      </w:r>
      <w:r w:rsidR="0047407A">
        <w:rPr>
          <w:rFonts w:cstheme="minorHAnsi"/>
          <w:lang w:val="en-US" w:eastAsia="zh-CN"/>
        </w:rPr>
        <w:t>：</w:t>
      </w:r>
      <w:r w:rsidR="004707EE" w:rsidRPr="004741A8">
        <w:rPr>
          <w:lang w:eastAsia="zh-CN"/>
        </w:rPr>
        <w:t>考虑改进附录</w:t>
      </w:r>
      <w:r w:rsidR="004707EE" w:rsidRPr="008559A7">
        <w:rPr>
          <w:lang w:eastAsia="zh-CN"/>
        </w:rPr>
        <w:t>18</w:t>
      </w:r>
      <w:r w:rsidR="004707EE" w:rsidRPr="004741A8">
        <w:rPr>
          <w:lang w:eastAsia="zh-CN"/>
        </w:rPr>
        <w:t>中频率的利用</w:t>
      </w:r>
      <w:r w:rsidR="004707EE">
        <w:rPr>
          <w:lang w:eastAsia="zh-CN"/>
        </w:rPr>
        <w:t>。</w:t>
      </w:r>
      <w:bookmarkEnd w:id="87"/>
    </w:p>
    <w:p w14:paraId="7B55EF3D" w14:textId="6D48E9BC" w:rsidR="002929E0" w:rsidRPr="005934C3" w:rsidRDefault="002929E0" w:rsidP="00544637">
      <w:pPr>
        <w:pStyle w:val="enumlev1"/>
        <w:rPr>
          <w:rFonts w:cstheme="minorHAnsi"/>
          <w:lang w:val="en-US" w:eastAsia="zh-CN"/>
        </w:rPr>
      </w:pPr>
      <w:r w:rsidRPr="005934C3">
        <w:rPr>
          <w:rFonts w:cstheme="minorHAnsi"/>
          <w:lang w:val="en-US" w:eastAsia="zh-CN"/>
        </w:rPr>
        <w:t>2.11</w:t>
      </w:r>
      <w:r w:rsidRPr="005934C3">
        <w:rPr>
          <w:rFonts w:cstheme="minorHAnsi"/>
          <w:lang w:val="en-US" w:eastAsia="zh-CN"/>
        </w:rPr>
        <w:tab/>
      </w:r>
      <w:bookmarkStart w:id="88" w:name="lt_pId153"/>
      <w:r w:rsidRPr="005934C3">
        <w:rPr>
          <w:rFonts w:cstheme="minorHAnsi"/>
          <w:b/>
          <w:lang w:val="en-US" w:eastAsia="zh-CN"/>
        </w:rPr>
        <w:t>EESS</w:t>
      </w:r>
      <w:r w:rsidR="001E528B">
        <w:rPr>
          <w:rFonts w:cstheme="minorHAnsi"/>
          <w:b/>
          <w:lang w:val="en-US" w:eastAsia="zh-CN"/>
        </w:rPr>
        <w:t>（</w:t>
      </w:r>
      <w:r w:rsidR="003F1B5B">
        <w:rPr>
          <w:rFonts w:cstheme="minorHAnsi"/>
          <w:b/>
          <w:lang w:val="en-US" w:eastAsia="zh-CN"/>
        </w:rPr>
        <w:t>地对空</w:t>
      </w:r>
      <w:r w:rsidR="001E528B">
        <w:rPr>
          <w:rFonts w:cstheme="minorHAnsi"/>
          <w:b/>
          <w:lang w:val="en-US" w:eastAsia="zh-CN"/>
        </w:rPr>
        <w:t>）</w:t>
      </w:r>
      <w:r w:rsidR="003F1B5B">
        <w:rPr>
          <w:rFonts w:cstheme="minorHAnsi"/>
          <w:lang w:val="en-US" w:eastAsia="zh-CN"/>
        </w:rPr>
        <w:t>：考虑为该业务</w:t>
      </w:r>
      <w:r w:rsidR="003F1B5B" w:rsidRPr="004741A8">
        <w:rPr>
          <w:bCs/>
          <w:lang w:eastAsia="zh-CN"/>
        </w:rPr>
        <w:t>做出</w:t>
      </w:r>
      <w:r w:rsidR="003F1B5B" w:rsidRPr="004741A8">
        <w:rPr>
          <w:rFonts w:hint="eastAsia"/>
          <w:bCs/>
          <w:lang w:eastAsia="zh-CN"/>
        </w:rPr>
        <w:t>新的</w:t>
      </w:r>
      <w:r w:rsidR="003F1B5B" w:rsidRPr="004741A8">
        <w:rPr>
          <w:bCs/>
          <w:lang w:eastAsia="zh-CN"/>
        </w:rPr>
        <w:t>划分</w:t>
      </w:r>
      <w:r w:rsidR="003F1B5B">
        <w:rPr>
          <w:bCs/>
          <w:lang w:eastAsia="zh-CN"/>
        </w:rPr>
        <w:t>。</w:t>
      </w:r>
      <w:bookmarkEnd w:id="88"/>
    </w:p>
    <w:p w14:paraId="2AC7E216" w14:textId="0DFAF799" w:rsidR="002929E0" w:rsidRPr="000B0466" w:rsidRDefault="002929E0" w:rsidP="00544637">
      <w:pPr>
        <w:pStyle w:val="enumlev1"/>
        <w:rPr>
          <w:rFonts w:cstheme="minorHAnsi"/>
          <w:lang w:val="en-US" w:eastAsia="zh-CN"/>
        </w:rPr>
      </w:pPr>
      <w:r w:rsidRPr="005934C3">
        <w:rPr>
          <w:rFonts w:cstheme="minorHAnsi"/>
          <w:lang w:val="en-US" w:eastAsia="zh-CN"/>
        </w:rPr>
        <w:lastRenderedPageBreak/>
        <w:t>2.12</w:t>
      </w:r>
      <w:r w:rsidRPr="005934C3">
        <w:rPr>
          <w:rFonts w:cstheme="minorHAnsi"/>
          <w:lang w:val="en-US" w:eastAsia="zh-CN"/>
        </w:rPr>
        <w:tab/>
      </w:r>
      <w:bookmarkStart w:id="89" w:name="lt_pId155"/>
      <w:r w:rsidRPr="005934C3">
        <w:rPr>
          <w:rFonts w:cstheme="minorHAnsi"/>
          <w:b/>
          <w:lang w:val="en-US" w:eastAsia="zh-CN"/>
        </w:rPr>
        <w:t>IMT</w:t>
      </w:r>
      <w:r w:rsidR="009E4AB4">
        <w:rPr>
          <w:rFonts w:cstheme="minorHAnsi"/>
          <w:b/>
          <w:lang w:val="en-US" w:eastAsia="zh-CN"/>
        </w:rPr>
        <w:t>频段的确定：</w:t>
      </w:r>
      <w:r w:rsidR="009E4AB4">
        <w:rPr>
          <w:rFonts w:cstheme="minorHAnsi"/>
          <w:lang w:val="en-US" w:eastAsia="zh-CN"/>
        </w:rPr>
        <w:t>在</w:t>
      </w:r>
      <w:r w:rsidRPr="005934C3">
        <w:rPr>
          <w:rFonts w:cstheme="minorHAnsi"/>
          <w:lang w:val="en-US" w:eastAsia="zh-CN"/>
        </w:rPr>
        <w:t>694-960 MHz</w:t>
      </w:r>
      <w:r w:rsidR="009E4AB4">
        <w:rPr>
          <w:rFonts w:cstheme="minorHAnsi"/>
          <w:lang w:val="en-US" w:eastAsia="zh-CN"/>
        </w:rPr>
        <w:t>频率范围内，考虑</w:t>
      </w:r>
      <w:r w:rsidR="009E4AB4" w:rsidRPr="004741A8">
        <w:rPr>
          <w:rFonts w:hint="eastAsia"/>
          <w:bCs/>
          <w:lang w:eastAsia="zh-CN"/>
        </w:rPr>
        <w:t>取消有关</w:t>
      </w:r>
      <w:r w:rsidR="009E4AB4" w:rsidRPr="004741A8">
        <w:rPr>
          <w:rFonts w:hint="eastAsia"/>
          <w:bCs/>
          <w:lang w:eastAsia="zh-CN"/>
        </w:rPr>
        <w:t>IMT</w:t>
      </w:r>
      <w:r w:rsidR="009E4AB4" w:rsidRPr="004741A8">
        <w:rPr>
          <w:rFonts w:hint="eastAsia"/>
          <w:bCs/>
          <w:lang w:eastAsia="zh-CN"/>
        </w:rPr>
        <w:t>中对航空移动的限制，以便用于非安全应用的</w:t>
      </w:r>
      <w:r w:rsidR="009E4AB4" w:rsidRPr="004741A8">
        <w:rPr>
          <w:rFonts w:hint="eastAsia"/>
          <w:bCs/>
          <w:lang w:eastAsia="zh-CN"/>
        </w:rPr>
        <w:t>IMT</w:t>
      </w:r>
      <w:r w:rsidR="009E4AB4" w:rsidRPr="004741A8">
        <w:rPr>
          <w:rFonts w:hint="eastAsia"/>
          <w:bCs/>
          <w:lang w:eastAsia="zh-CN"/>
        </w:rPr>
        <w:t>用户设备</w:t>
      </w:r>
      <w:r w:rsidR="009E4AB4">
        <w:rPr>
          <w:rFonts w:hint="eastAsia"/>
          <w:bCs/>
          <w:lang w:eastAsia="zh-CN"/>
        </w:rPr>
        <w:t>。</w:t>
      </w:r>
      <w:bookmarkEnd w:id="89"/>
    </w:p>
    <w:p w14:paraId="51392142" w14:textId="05AFB2D1" w:rsidR="002929E0" w:rsidRDefault="002929E0" w:rsidP="00544637">
      <w:pPr>
        <w:pStyle w:val="enumlev1"/>
        <w:rPr>
          <w:bCs/>
          <w:lang w:eastAsia="zh-CN"/>
        </w:rPr>
      </w:pPr>
      <w:r>
        <w:rPr>
          <w:rFonts w:cstheme="minorHAnsi"/>
          <w:lang w:val="en-US" w:eastAsia="zh-CN"/>
        </w:rPr>
        <w:t>2.13</w:t>
      </w:r>
      <w:r>
        <w:rPr>
          <w:rFonts w:cstheme="minorHAnsi"/>
          <w:lang w:val="en-US" w:eastAsia="zh-CN"/>
        </w:rPr>
        <w:tab/>
      </w:r>
      <w:bookmarkStart w:id="90" w:name="lt_pId157"/>
      <w:r w:rsidR="009E4AB4" w:rsidRPr="009E4AB4">
        <w:rPr>
          <w:rFonts w:cstheme="minorHAnsi" w:hint="eastAsia"/>
          <w:b/>
          <w:lang w:val="en-US" w:eastAsia="zh-CN"/>
        </w:rPr>
        <w:t>卫星移动业务</w:t>
      </w:r>
      <w:r w:rsidR="009E4AB4">
        <w:rPr>
          <w:rFonts w:cstheme="minorHAnsi" w:hint="eastAsia"/>
          <w:b/>
          <w:lang w:val="en-US" w:eastAsia="zh-CN"/>
        </w:rPr>
        <w:t>：</w:t>
      </w:r>
      <w:r w:rsidR="009E4AB4" w:rsidRPr="004741A8">
        <w:rPr>
          <w:rFonts w:hint="eastAsia"/>
          <w:bCs/>
          <w:lang w:eastAsia="zh-CN"/>
        </w:rPr>
        <w:t>审议在</w:t>
      </w:r>
      <w:r w:rsidR="009E4AB4">
        <w:rPr>
          <w:rFonts w:cstheme="minorHAnsi"/>
          <w:lang w:val="en-US" w:eastAsia="zh-CN"/>
        </w:rPr>
        <w:t>[1.5-5 GHz]</w:t>
      </w:r>
      <w:r w:rsidR="009E4AB4" w:rsidRPr="004741A8">
        <w:rPr>
          <w:rFonts w:hint="eastAsia"/>
          <w:bCs/>
          <w:lang w:eastAsia="zh-CN"/>
        </w:rPr>
        <w:t>范围的频段内为窄</w:t>
      </w:r>
      <w:r w:rsidR="009E4AB4">
        <w:rPr>
          <w:rFonts w:hint="eastAsia"/>
          <w:bCs/>
          <w:lang w:eastAsia="zh-CN"/>
        </w:rPr>
        <w:t>带卫星移动业务系统的未来发展做出一项可能的全球划分。</w:t>
      </w:r>
      <w:bookmarkEnd w:id="90"/>
    </w:p>
    <w:p w14:paraId="17BDD4D2" w14:textId="6FF952FD" w:rsidR="002929E0" w:rsidRPr="001E528B" w:rsidRDefault="00CE6803" w:rsidP="001E528B">
      <w:pPr>
        <w:pStyle w:val="Headingb"/>
        <w:spacing w:after="120"/>
        <w:rPr>
          <w:lang w:val="en" w:eastAsia="zh-CN"/>
        </w:rPr>
      </w:pPr>
      <w:bookmarkStart w:id="91" w:name="lt_pId158"/>
      <w:r w:rsidRPr="001E528B">
        <w:rPr>
          <w:lang w:val="en" w:eastAsia="zh-CN"/>
        </w:rPr>
        <w:t>促进性别平等</w:t>
      </w:r>
      <w:bookmarkEnd w:id="91"/>
    </w:p>
    <w:p w14:paraId="689A28B8" w14:textId="17D777A9" w:rsidR="002929E0" w:rsidRPr="00EC0B2D" w:rsidRDefault="00A53143" w:rsidP="00D4339C">
      <w:pPr>
        <w:tabs>
          <w:tab w:val="clear" w:pos="794"/>
          <w:tab w:val="clear" w:pos="1191"/>
          <w:tab w:val="clear" w:pos="1588"/>
          <w:tab w:val="clear" w:pos="1985"/>
        </w:tabs>
        <w:overflowPunct/>
        <w:spacing w:before="0"/>
        <w:ind w:firstLineChars="200" w:firstLine="480"/>
        <w:textAlignment w:val="auto"/>
        <w:rPr>
          <w:rFonts w:ascii="Calibri" w:hAnsi="Calibri" w:cs="Calibri"/>
          <w:b/>
          <w:color w:val="800000"/>
          <w:sz w:val="22"/>
          <w:szCs w:val="24"/>
          <w:lang w:eastAsia="zh-CN"/>
        </w:rPr>
      </w:pPr>
      <w:bookmarkStart w:id="92" w:name="lt_pId161"/>
      <w:r w:rsidRPr="001E528B">
        <w:rPr>
          <w:rFonts w:hint="eastAsia"/>
          <w:lang w:val="en-US" w:eastAsia="zh-CN"/>
        </w:rPr>
        <w:t>WRC-</w:t>
      </w:r>
      <w:r w:rsidR="00CE6803" w:rsidRPr="001E528B">
        <w:rPr>
          <w:rFonts w:hint="eastAsia"/>
          <w:lang w:val="en-US" w:eastAsia="zh-CN"/>
        </w:rPr>
        <w:t>19</w:t>
      </w:r>
      <w:r w:rsidRPr="001E528B">
        <w:rPr>
          <w:rFonts w:hint="eastAsia"/>
          <w:lang w:val="en-US" w:eastAsia="zh-CN"/>
        </w:rPr>
        <w:t>宣告了</w:t>
      </w:r>
      <w:r w:rsidR="00CE6803" w:rsidRPr="001E528B">
        <w:rPr>
          <w:rFonts w:hint="eastAsia"/>
          <w:lang w:val="en-US" w:eastAsia="zh-CN"/>
        </w:rPr>
        <w:t>国际电联无线电通信部门对性别平等和性别平衡的承诺。特别是，</w:t>
      </w:r>
      <w:r w:rsidRPr="001E528B">
        <w:rPr>
          <w:rFonts w:hint="eastAsia"/>
          <w:lang w:val="en-US" w:eastAsia="zh-CN"/>
        </w:rPr>
        <w:t>大会</w:t>
      </w:r>
      <w:r w:rsidR="00CE6803" w:rsidRPr="00EC0B2D">
        <w:rPr>
          <w:rFonts w:hint="eastAsia"/>
          <w:lang w:val="en-US" w:eastAsia="zh-CN"/>
        </w:rPr>
        <w:t>通过了一项关于在</w:t>
      </w:r>
      <w:r w:rsidRPr="00EC0B2D">
        <w:rPr>
          <w:rFonts w:hint="eastAsia"/>
          <w:lang w:val="en-US" w:eastAsia="zh-CN"/>
        </w:rPr>
        <w:t>ITU-R</w:t>
      </w:r>
      <w:r w:rsidRPr="00EC0B2D">
        <w:rPr>
          <w:rFonts w:hint="eastAsia"/>
          <w:lang w:val="en-US" w:eastAsia="zh-CN"/>
        </w:rPr>
        <w:t>工作中</w:t>
      </w:r>
      <w:r w:rsidR="00CE6803" w:rsidRPr="00EC0B2D">
        <w:rPr>
          <w:rFonts w:hint="eastAsia"/>
          <w:lang w:val="en-US" w:eastAsia="zh-CN"/>
        </w:rPr>
        <w:t>促进</w:t>
      </w:r>
      <w:r w:rsidRPr="00EC0B2D">
        <w:rPr>
          <w:rFonts w:hint="eastAsia"/>
          <w:lang w:val="en-US" w:eastAsia="zh-CN"/>
        </w:rPr>
        <w:t>性别</w:t>
      </w:r>
      <w:r w:rsidR="00CE6803" w:rsidRPr="00EC0B2D">
        <w:rPr>
          <w:rFonts w:hint="eastAsia"/>
          <w:lang w:val="en-US" w:eastAsia="zh-CN"/>
        </w:rPr>
        <w:t>平等、公平和</w:t>
      </w:r>
      <w:r w:rsidR="00EC0B2D" w:rsidRPr="00EC0B2D">
        <w:rPr>
          <w:rFonts w:hint="eastAsia"/>
          <w:lang w:val="en-US" w:eastAsia="zh-CN"/>
        </w:rPr>
        <w:t>对</w:t>
      </w:r>
      <w:r w:rsidR="00CE6803" w:rsidRPr="00EC0B2D">
        <w:rPr>
          <w:rFonts w:hint="eastAsia"/>
          <w:lang w:val="en-US" w:eastAsia="zh-CN"/>
        </w:rPr>
        <w:t>等的宣言</w:t>
      </w:r>
      <w:r w:rsidRPr="00EC0B2D">
        <w:rPr>
          <w:rFonts w:hint="eastAsia"/>
          <w:lang w:val="en-US" w:eastAsia="zh-CN"/>
        </w:rPr>
        <w:t>。</w:t>
      </w:r>
      <w:bookmarkEnd w:id="92"/>
      <w:r w:rsidR="00D4339C" w:rsidRPr="00EC0B2D">
        <w:rPr>
          <w:rFonts w:ascii="Calibri" w:hAnsi="Calibri" w:cs="Calibri"/>
          <w:szCs w:val="24"/>
          <w:lang w:eastAsia="zh-CN"/>
        </w:rPr>
        <w:t>该宣言表明，</w:t>
      </w:r>
      <w:r w:rsidR="001E6346" w:rsidRPr="00EC0B2D">
        <w:rPr>
          <w:rFonts w:ascii="Calibri" w:eastAsia="SimSun" w:hAnsi="Calibri" w:cs="Calibri" w:hint="eastAsia"/>
          <w:szCs w:val="24"/>
          <w:lang w:val="en-US" w:eastAsia="zh-CN"/>
        </w:rPr>
        <w:t>国际电联成员国应紧急采取积极措施，增加接受数学和科学初等与中等教育的年轻女性人数，这足以使她们为在</w:t>
      </w:r>
      <w:r w:rsidR="001E6346" w:rsidRPr="00EC0B2D">
        <w:rPr>
          <w:rFonts w:ascii="Calibri" w:eastAsia="SimSun" w:hAnsi="Calibri" w:cs="Calibri"/>
          <w:szCs w:val="24"/>
          <w:lang w:val="en-US" w:eastAsia="zh-CN"/>
        </w:rPr>
        <w:t>STEM</w:t>
      </w:r>
      <w:r w:rsidR="00D4339C" w:rsidRPr="00EC0B2D">
        <w:rPr>
          <w:rFonts w:ascii="Calibri" w:eastAsia="SimSun" w:hAnsi="Calibri" w:cs="Calibri"/>
          <w:szCs w:val="24"/>
          <w:lang w:val="en-US" w:eastAsia="zh-CN"/>
        </w:rPr>
        <w:t>（科学、技术、工程、数学）</w:t>
      </w:r>
      <w:r w:rsidR="001E6346" w:rsidRPr="00EC0B2D">
        <w:rPr>
          <w:rFonts w:ascii="Calibri" w:eastAsia="SimSun" w:hAnsi="Calibri" w:cs="Calibri" w:hint="eastAsia"/>
          <w:szCs w:val="24"/>
          <w:lang w:val="en-US" w:eastAsia="zh-CN"/>
        </w:rPr>
        <w:t>领域攻读本科学位做好准备。</w:t>
      </w:r>
    </w:p>
    <w:p w14:paraId="7D191007" w14:textId="2FFDDAFF" w:rsidR="002929E0" w:rsidRPr="00FC6A05" w:rsidRDefault="006F6F1A" w:rsidP="00E27A89">
      <w:pPr>
        <w:tabs>
          <w:tab w:val="clear" w:pos="794"/>
          <w:tab w:val="clear" w:pos="1191"/>
          <w:tab w:val="clear" w:pos="1588"/>
          <w:tab w:val="clear" w:pos="1985"/>
        </w:tabs>
        <w:overflowPunct/>
        <w:spacing w:after="120"/>
        <w:ind w:firstLineChars="200" w:firstLine="480"/>
        <w:textAlignment w:val="auto"/>
        <w:rPr>
          <w:rFonts w:ascii="Calibri" w:hAnsi="Calibri" w:cs="Calibri"/>
          <w:b/>
          <w:color w:val="800000"/>
          <w:sz w:val="22"/>
          <w:szCs w:val="22"/>
          <w:lang w:eastAsia="zh-CN"/>
        </w:rPr>
      </w:pPr>
      <w:r w:rsidRPr="00EC0B2D">
        <w:rPr>
          <w:rFonts w:ascii="Calibri" w:hAnsi="Calibri" w:cs="Calibri"/>
          <w:szCs w:val="24"/>
          <w:lang w:eastAsia="zh-CN"/>
        </w:rPr>
        <w:t>宣言还呼吁</w:t>
      </w:r>
      <w:r w:rsidR="001E6346" w:rsidRPr="00EC0B2D">
        <w:rPr>
          <w:rFonts w:ascii="Calibri" w:eastAsia="SimSun" w:hAnsi="Calibri" w:cs="Calibri" w:hint="eastAsia"/>
          <w:szCs w:val="24"/>
          <w:lang w:val="en-US" w:eastAsia="zh-CN"/>
        </w:rPr>
        <w:t>成员国和部门成员应大幅度增加向在</w:t>
      </w:r>
      <w:r w:rsidR="001E6346" w:rsidRPr="00EC0B2D">
        <w:rPr>
          <w:rFonts w:ascii="Calibri" w:eastAsia="SimSun" w:hAnsi="Calibri" w:cs="Calibri"/>
          <w:szCs w:val="24"/>
          <w:lang w:val="en-US" w:eastAsia="zh-CN"/>
        </w:rPr>
        <w:t>STEM</w:t>
      </w:r>
      <w:r w:rsidR="001E6346" w:rsidRPr="00EC0B2D">
        <w:rPr>
          <w:rFonts w:ascii="Calibri" w:eastAsia="SimSun" w:hAnsi="Calibri" w:cs="Calibri" w:hint="eastAsia"/>
          <w:szCs w:val="24"/>
          <w:lang w:val="en-US" w:eastAsia="zh-CN"/>
        </w:rPr>
        <w:t>领域、尤其是电子工程和计算机</w:t>
      </w:r>
      <w:r w:rsidR="001E6346" w:rsidRPr="001E528B">
        <w:rPr>
          <w:rFonts w:ascii="Calibri" w:eastAsia="SimSun" w:hAnsi="Calibri" w:cs="Calibri" w:hint="eastAsia"/>
          <w:szCs w:val="24"/>
          <w:lang w:val="en-US" w:eastAsia="zh-CN"/>
        </w:rPr>
        <w:t>科学领域攻读各层次学位的女性</w:t>
      </w:r>
      <w:r w:rsidR="001E6346" w:rsidRPr="001E6346">
        <w:rPr>
          <w:rFonts w:ascii="Calibri" w:eastAsia="SimSun" w:hAnsi="Calibri" w:cs="Calibri" w:hint="eastAsia"/>
          <w:szCs w:val="24"/>
          <w:lang w:val="en-US" w:eastAsia="zh-CN"/>
        </w:rPr>
        <w:t>提供奖学金和补贴的数量。</w:t>
      </w:r>
    </w:p>
    <w:p w14:paraId="4588E00B" w14:textId="4B2A82B7" w:rsidR="002929E0" w:rsidRPr="00FC6A05" w:rsidRDefault="001E6346" w:rsidP="00613D30">
      <w:pPr>
        <w:tabs>
          <w:tab w:val="clear" w:pos="794"/>
          <w:tab w:val="clear" w:pos="1191"/>
          <w:tab w:val="clear" w:pos="1588"/>
          <w:tab w:val="clear" w:pos="1985"/>
        </w:tabs>
        <w:overflowPunct/>
        <w:spacing w:before="0"/>
        <w:ind w:firstLineChars="200" w:firstLine="480"/>
        <w:textAlignment w:val="auto"/>
        <w:rPr>
          <w:rFonts w:ascii="Calibri" w:hAnsi="Calibri" w:cs="Calibri"/>
          <w:sz w:val="22"/>
          <w:szCs w:val="22"/>
          <w:highlight w:val="cyan"/>
          <w:lang w:eastAsia="zh-CN"/>
        </w:rPr>
      </w:pPr>
      <w:r w:rsidRPr="001E6346">
        <w:rPr>
          <w:rFonts w:ascii="Calibri" w:eastAsia="SimSun" w:hAnsi="Calibri" w:cs="Calibri" w:hint="eastAsia"/>
          <w:szCs w:val="24"/>
          <w:lang w:val="en-US" w:eastAsia="zh-CN"/>
        </w:rPr>
        <w:t>成员国、部门成员和无线电通信局应鼓励针对</w:t>
      </w:r>
      <w:r w:rsidR="00613D30" w:rsidRPr="001E6346">
        <w:rPr>
          <w:rFonts w:ascii="Calibri" w:eastAsia="SimSun" w:hAnsi="Calibri" w:cs="Calibri" w:hint="eastAsia"/>
          <w:szCs w:val="24"/>
          <w:lang w:val="en-US" w:eastAsia="zh-CN"/>
        </w:rPr>
        <w:t>年轻女性和</w:t>
      </w:r>
      <w:r w:rsidRPr="001E6346">
        <w:rPr>
          <w:rFonts w:ascii="Calibri" w:eastAsia="SimSun" w:hAnsi="Calibri" w:cs="Calibri" w:hint="eastAsia"/>
          <w:szCs w:val="24"/>
          <w:lang w:val="en-US" w:eastAsia="zh-CN"/>
        </w:rPr>
        <w:t>女性的</w:t>
      </w:r>
      <w:r w:rsidRPr="001E6346">
        <w:rPr>
          <w:rFonts w:ascii="Calibri" w:eastAsia="SimSun" w:hAnsi="Calibri" w:cs="Calibri"/>
          <w:szCs w:val="24"/>
          <w:lang w:val="en-US" w:eastAsia="zh-CN"/>
        </w:rPr>
        <w:t>ICT</w:t>
      </w:r>
      <w:r w:rsidRPr="001E6346">
        <w:rPr>
          <w:rFonts w:ascii="Calibri" w:eastAsia="SimSun" w:hAnsi="Calibri" w:cs="Calibri" w:hint="eastAsia"/>
          <w:szCs w:val="24"/>
          <w:lang w:val="en-US" w:eastAsia="zh-CN"/>
        </w:rPr>
        <w:t>教育，支持所有将有助于为她们从事</w:t>
      </w:r>
      <w:r w:rsidRPr="001E6346">
        <w:rPr>
          <w:rFonts w:ascii="Calibri" w:eastAsia="SimSun" w:hAnsi="Calibri" w:cs="Calibri"/>
          <w:szCs w:val="24"/>
          <w:lang w:val="en-US" w:eastAsia="zh-CN"/>
        </w:rPr>
        <w:t>ICT</w:t>
      </w:r>
      <w:r w:rsidRPr="001E6346">
        <w:rPr>
          <w:rFonts w:ascii="Calibri" w:eastAsia="SimSun" w:hAnsi="Calibri" w:cs="Calibri" w:hint="eastAsia"/>
          <w:szCs w:val="24"/>
          <w:lang w:val="en-US" w:eastAsia="zh-CN"/>
        </w:rPr>
        <w:t>领域职业生涯做准备的举措。</w:t>
      </w:r>
    </w:p>
    <w:p w14:paraId="2F07D772" w14:textId="6FE2B5CE" w:rsidR="002929E0" w:rsidRPr="00077678" w:rsidRDefault="00CE6803" w:rsidP="00077678">
      <w:pPr>
        <w:pStyle w:val="Headingb"/>
        <w:spacing w:after="120"/>
        <w:rPr>
          <w:lang w:val="en" w:eastAsia="zh-CN"/>
        </w:rPr>
      </w:pPr>
      <w:bookmarkStart w:id="93" w:name="lt_pId164"/>
      <w:r w:rsidRPr="00077678">
        <w:rPr>
          <w:lang w:val="en" w:eastAsia="zh-CN"/>
        </w:rPr>
        <w:t>呼吁电信发展局主任或</w:t>
      </w:r>
      <w:r w:rsidR="002929E0" w:rsidRPr="00077678">
        <w:rPr>
          <w:lang w:val="en" w:eastAsia="zh-CN"/>
        </w:rPr>
        <w:t>ITU-D</w:t>
      </w:r>
      <w:bookmarkEnd w:id="93"/>
      <w:r w:rsidRPr="00077678">
        <w:rPr>
          <w:lang w:val="en" w:eastAsia="zh-CN"/>
        </w:rPr>
        <w:t>采取行动的决议：</w:t>
      </w:r>
    </w:p>
    <w:p w14:paraId="031FF626" w14:textId="2F725BA0" w:rsidR="002929E0" w:rsidRPr="003E2109" w:rsidRDefault="00E27A89" w:rsidP="00E27A89">
      <w:pPr>
        <w:pStyle w:val="enumlev1"/>
        <w:rPr>
          <w:lang w:val="en-US" w:eastAsia="zh-CN"/>
        </w:rPr>
      </w:pPr>
      <w:r w:rsidRPr="00E27A89">
        <w:rPr>
          <w:rFonts w:ascii="SimSun" w:eastAsia="SimSun" w:hAnsi="CG Times" w:cs="SimSun"/>
          <w:szCs w:val="24"/>
          <w:lang w:val="en-US" w:eastAsia="zh-CN"/>
        </w:rPr>
        <w:t>–</w:t>
      </w:r>
      <w:r>
        <w:rPr>
          <w:rFonts w:ascii="SimSun" w:eastAsia="SimSun" w:hAnsi="CG Times" w:cs="SimSun"/>
          <w:szCs w:val="24"/>
          <w:lang w:val="en-US" w:eastAsia="zh-CN"/>
        </w:rPr>
        <w:tab/>
      </w:r>
      <w:r w:rsidR="00846ECF" w:rsidRPr="00846ECF">
        <w:rPr>
          <w:rFonts w:hint="eastAsia"/>
          <w:lang w:val="en-US" w:eastAsia="zh-CN"/>
        </w:rPr>
        <w:t>第</w:t>
      </w:r>
      <w:r w:rsidR="00846ECF" w:rsidRPr="00846ECF">
        <w:rPr>
          <w:lang w:val="en-US" w:eastAsia="zh-CN"/>
        </w:rPr>
        <w:t>12</w:t>
      </w:r>
      <w:r w:rsidR="00846ECF" w:rsidRPr="00846ECF">
        <w:rPr>
          <w:rFonts w:hint="eastAsia"/>
          <w:lang w:val="en-US" w:eastAsia="zh-CN"/>
        </w:rPr>
        <w:t>号决议（</w:t>
      </w:r>
      <w:r w:rsidR="00846ECF" w:rsidRPr="00846ECF">
        <w:rPr>
          <w:lang w:val="en-US" w:eastAsia="zh-CN"/>
        </w:rPr>
        <w:t>WRC-19</w:t>
      </w:r>
      <w:r w:rsidR="00846ECF" w:rsidRPr="00846ECF">
        <w:rPr>
          <w:rFonts w:hint="eastAsia"/>
          <w:lang w:val="en-US" w:eastAsia="zh-CN"/>
        </w:rPr>
        <w:t>，修订版）</w:t>
      </w:r>
      <w:r w:rsidR="00846ECF">
        <w:rPr>
          <w:rFonts w:hint="eastAsia"/>
          <w:lang w:val="en-US" w:eastAsia="zh-CN"/>
        </w:rPr>
        <w:t>：</w:t>
      </w:r>
      <w:r w:rsidR="00846ECF" w:rsidRPr="00846ECF">
        <w:rPr>
          <w:rFonts w:ascii="SimSun" w:eastAsia="SimSun" w:hAnsi="CG Times" w:cs="SimSun" w:hint="eastAsia"/>
          <w:szCs w:val="24"/>
          <w:lang w:val="en-US" w:eastAsia="zh-CN"/>
        </w:rPr>
        <w:t>为巴勒斯坦提供援助和支持</w:t>
      </w:r>
      <w:r w:rsidR="00846ECF">
        <w:rPr>
          <w:rFonts w:ascii="SimSun" w:eastAsia="SimSun" w:hAnsi="CG Times" w:cs="SimSun" w:hint="eastAsia"/>
          <w:szCs w:val="24"/>
          <w:lang w:val="en-US" w:eastAsia="zh-CN"/>
        </w:rPr>
        <w:t>。</w:t>
      </w:r>
    </w:p>
    <w:p w14:paraId="7C32B411" w14:textId="5131E61C" w:rsidR="002929E0" w:rsidRPr="003E2109" w:rsidRDefault="00E27A89" w:rsidP="00E27A89">
      <w:pPr>
        <w:pStyle w:val="enumlev1"/>
        <w:rPr>
          <w:lang w:val="en-US" w:eastAsia="zh-CN"/>
        </w:rPr>
      </w:pPr>
      <w:bookmarkStart w:id="94" w:name="lt_pId166"/>
      <w:r w:rsidRPr="00E27A89">
        <w:rPr>
          <w:rFonts w:ascii="SimSun" w:eastAsia="SimSun" w:hAnsi="CG Times" w:cs="SimSun"/>
          <w:szCs w:val="24"/>
          <w:lang w:val="en-US" w:eastAsia="zh-CN"/>
        </w:rPr>
        <w:t>–</w:t>
      </w:r>
      <w:r>
        <w:rPr>
          <w:rFonts w:ascii="SimSun" w:eastAsia="SimSun" w:hAnsi="CG Times" w:cs="SimSun"/>
          <w:szCs w:val="24"/>
          <w:lang w:val="en-US" w:eastAsia="zh-CN"/>
        </w:rPr>
        <w:tab/>
      </w:r>
      <w:r w:rsidR="00846ECF" w:rsidRPr="00846ECF">
        <w:rPr>
          <w:rFonts w:hint="eastAsia"/>
          <w:lang w:val="en-US" w:eastAsia="zh-CN"/>
        </w:rPr>
        <w:t>第</w:t>
      </w:r>
      <w:r w:rsidR="00846ECF">
        <w:rPr>
          <w:rFonts w:hint="eastAsia"/>
          <w:lang w:val="en-US" w:eastAsia="zh-CN"/>
        </w:rPr>
        <w:t>7</w:t>
      </w:r>
      <w:r w:rsidR="00846ECF" w:rsidRPr="00846ECF">
        <w:rPr>
          <w:lang w:val="en-US" w:eastAsia="zh-CN"/>
        </w:rPr>
        <w:t>2</w:t>
      </w:r>
      <w:r w:rsidR="00846ECF" w:rsidRPr="00846ECF">
        <w:rPr>
          <w:rFonts w:hint="eastAsia"/>
          <w:lang w:val="en-US" w:eastAsia="zh-CN"/>
        </w:rPr>
        <w:t>号决议（</w:t>
      </w:r>
      <w:r w:rsidR="00846ECF" w:rsidRPr="00846ECF">
        <w:rPr>
          <w:lang w:val="en-US" w:eastAsia="zh-CN"/>
        </w:rPr>
        <w:t>WRC-19</w:t>
      </w:r>
      <w:r w:rsidR="00846ECF" w:rsidRPr="00846ECF">
        <w:rPr>
          <w:rFonts w:hint="eastAsia"/>
          <w:lang w:val="en-US" w:eastAsia="zh-CN"/>
        </w:rPr>
        <w:t>，修订版）</w:t>
      </w:r>
      <w:r w:rsidR="00846ECF">
        <w:rPr>
          <w:rFonts w:hint="eastAsia"/>
          <w:lang w:val="en-US" w:eastAsia="zh-CN"/>
        </w:rPr>
        <w:t>：</w:t>
      </w:r>
      <w:bookmarkEnd w:id="94"/>
      <w:r w:rsidR="00846ECF" w:rsidRPr="00846ECF">
        <w:rPr>
          <w:rFonts w:hint="eastAsia"/>
          <w:lang w:val="en-US" w:eastAsia="zh-CN"/>
        </w:rPr>
        <w:t>世界无线电通信大会的世界和区域性筹备工作</w:t>
      </w:r>
      <w:r w:rsidR="00846ECF">
        <w:rPr>
          <w:rFonts w:hint="eastAsia"/>
          <w:lang w:val="en-US" w:eastAsia="zh-CN"/>
        </w:rPr>
        <w:t>。</w:t>
      </w:r>
    </w:p>
    <w:p w14:paraId="4032ED15" w14:textId="0255A9FA" w:rsidR="002929E0" w:rsidRPr="00846ECF" w:rsidRDefault="00E27A89" w:rsidP="00E27A89">
      <w:pPr>
        <w:pStyle w:val="enumlev1"/>
        <w:rPr>
          <w:rFonts w:ascii="Calibri" w:eastAsia="SimSun" w:hAnsi="Calibri" w:cs="Calibri"/>
          <w:lang w:val="en-US" w:eastAsia="zh-CN"/>
        </w:rPr>
      </w:pPr>
      <w:bookmarkStart w:id="95" w:name="lt_pId167"/>
      <w:r w:rsidRPr="00E27A89">
        <w:rPr>
          <w:rFonts w:ascii="SimSun" w:eastAsia="SimSun" w:hAnsi="CG Times" w:cs="SimSun"/>
          <w:szCs w:val="24"/>
          <w:lang w:val="en-US" w:eastAsia="zh-CN"/>
        </w:rPr>
        <w:t>–</w:t>
      </w:r>
      <w:r>
        <w:rPr>
          <w:rFonts w:ascii="SimSun" w:eastAsia="SimSun" w:hAnsi="CG Times" w:cs="SimSun"/>
          <w:szCs w:val="24"/>
          <w:lang w:val="en-US" w:eastAsia="zh-CN"/>
        </w:rPr>
        <w:tab/>
      </w:r>
      <w:r w:rsidR="00846ECF" w:rsidRPr="00846ECF">
        <w:rPr>
          <w:rFonts w:ascii="Calibri" w:eastAsia="SimSun" w:hAnsi="Calibri" w:cs="Calibri" w:hint="eastAsia"/>
          <w:lang w:val="en-US" w:eastAsia="zh-CN"/>
        </w:rPr>
        <w:t>第</w:t>
      </w:r>
      <w:r w:rsidR="00846ECF" w:rsidRPr="00846ECF">
        <w:rPr>
          <w:rFonts w:ascii="Calibri" w:eastAsia="SimSun" w:hAnsi="Calibri" w:cs="Calibri"/>
          <w:lang w:val="en-US" w:eastAsia="zh-CN"/>
        </w:rPr>
        <w:t>224</w:t>
      </w:r>
      <w:r w:rsidR="00846ECF" w:rsidRPr="00846ECF">
        <w:rPr>
          <w:rFonts w:ascii="Calibri" w:eastAsia="SimSun" w:hAnsi="Calibri" w:cs="Calibri" w:hint="eastAsia"/>
          <w:lang w:val="en-US" w:eastAsia="zh-CN"/>
        </w:rPr>
        <w:t>号决议（</w:t>
      </w:r>
      <w:r w:rsidR="00846ECF" w:rsidRPr="00846ECF">
        <w:rPr>
          <w:rFonts w:ascii="Calibri" w:eastAsia="SimSun" w:hAnsi="Calibri" w:cs="Calibri"/>
          <w:lang w:val="en-US" w:eastAsia="zh-CN"/>
        </w:rPr>
        <w:t>WRC-19</w:t>
      </w:r>
      <w:r w:rsidR="00846ECF" w:rsidRPr="00846ECF">
        <w:rPr>
          <w:rFonts w:ascii="Calibri" w:eastAsia="SimSun" w:hAnsi="Calibri" w:cs="Calibri" w:hint="eastAsia"/>
          <w:lang w:val="en-US" w:eastAsia="zh-CN"/>
        </w:rPr>
        <w:t>，修订版）：</w:t>
      </w:r>
      <w:bookmarkEnd w:id="95"/>
      <w:r w:rsidR="00846ECF" w:rsidRPr="00846ECF">
        <w:rPr>
          <w:rFonts w:ascii="Calibri" w:eastAsia="SimSun" w:hAnsi="Calibri" w:cs="Calibri" w:hint="eastAsia"/>
          <w:szCs w:val="24"/>
          <w:lang w:val="en-US" w:eastAsia="zh-CN"/>
        </w:rPr>
        <w:t>用于国际移动通信地面系统的</w:t>
      </w:r>
      <w:r w:rsidR="00846ECF" w:rsidRPr="00846ECF">
        <w:rPr>
          <w:rFonts w:ascii="Calibri" w:eastAsia="SimSun" w:hAnsi="Calibri" w:cs="Calibri"/>
          <w:szCs w:val="24"/>
          <w:lang w:val="en-US" w:eastAsia="zh-CN"/>
        </w:rPr>
        <w:t>1 GHz</w:t>
      </w:r>
      <w:r w:rsidR="00846ECF" w:rsidRPr="00846ECF">
        <w:rPr>
          <w:rFonts w:ascii="Calibri" w:eastAsia="SimSun" w:hAnsi="Calibri" w:cs="Calibri" w:hint="eastAsia"/>
          <w:szCs w:val="24"/>
          <w:lang w:val="en-US" w:eastAsia="zh-CN"/>
        </w:rPr>
        <w:t>以下频段</w:t>
      </w:r>
      <w:r w:rsidR="00846ECF">
        <w:rPr>
          <w:rFonts w:hint="eastAsia"/>
          <w:lang w:val="en-US" w:eastAsia="zh-CN"/>
        </w:rPr>
        <w:t>。</w:t>
      </w:r>
    </w:p>
    <w:p w14:paraId="7CBE279A" w14:textId="2B667B38" w:rsidR="002929E0" w:rsidRPr="003E2109" w:rsidRDefault="00E27A89" w:rsidP="00E27A89">
      <w:pPr>
        <w:pStyle w:val="enumlev1"/>
        <w:rPr>
          <w:lang w:val="en-US" w:eastAsia="zh-CN"/>
        </w:rPr>
      </w:pPr>
      <w:bookmarkStart w:id="96" w:name="lt_pId168"/>
      <w:r w:rsidRPr="00E27A89">
        <w:rPr>
          <w:rFonts w:ascii="SimSun" w:eastAsia="SimSun" w:hAnsi="CG Times" w:cs="SimSun"/>
          <w:szCs w:val="24"/>
          <w:lang w:val="en-US" w:eastAsia="zh-CN"/>
        </w:rPr>
        <w:t>–</w:t>
      </w:r>
      <w:r>
        <w:rPr>
          <w:rFonts w:ascii="SimSun" w:eastAsia="SimSun" w:hAnsi="CG Times" w:cs="SimSun"/>
          <w:szCs w:val="24"/>
          <w:lang w:val="en-US" w:eastAsia="zh-CN"/>
        </w:rPr>
        <w:tab/>
      </w:r>
      <w:r w:rsidR="00846ECF" w:rsidRPr="00846ECF">
        <w:rPr>
          <w:rFonts w:hint="eastAsia"/>
          <w:lang w:val="en-US" w:eastAsia="zh-CN"/>
        </w:rPr>
        <w:t>第</w:t>
      </w:r>
      <w:r w:rsidR="00846ECF" w:rsidRPr="003E2109">
        <w:rPr>
          <w:lang w:val="en-US" w:eastAsia="zh-CN"/>
        </w:rPr>
        <w:t>646</w:t>
      </w:r>
      <w:r w:rsidR="00846ECF" w:rsidRPr="00846ECF">
        <w:rPr>
          <w:rFonts w:hint="eastAsia"/>
          <w:lang w:val="en-US" w:eastAsia="zh-CN"/>
        </w:rPr>
        <w:t>号决议（</w:t>
      </w:r>
      <w:r w:rsidR="00846ECF" w:rsidRPr="00846ECF">
        <w:rPr>
          <w:lang w:val="en-US" w:eastAsia="zh-CN"/>
        </w:rPr>
        <w:t>WRC-19</w:t>
      </w:r>
      <w:r w:rsidR="00846ECF" w:rsidRPr="00846ECF">
        <w:rPr>
          <w:rFonts w:hint="eastAsia"/>
          <w:lang w:val="en-US" w:eastAsia="zh-CN"/>
        </w:rPr>
        <w:t>，修订版）</w:t>
      </w:r>
      <w:r w:rsidR="00846ECF">
        <w:rPr>
          <w:rFonts w:hint="eastAsia"/>
          <w:lang w:val="en-US" w:eastAsia="zh-CN"/>
        </w:rPr>
        <w:t>：</w:t>
      </w:r>
      <w:r w:rsidR="00846ECF" w:rsidRPr="00846ECF">
        <w:rPr>
          <w:rFonts w:hint="eastAsia"/>
          <w:lang w:val="en-US" w:eastAsia="zh-CN"/>
        </w:rPr>
        <w:t>公共保护和救灾</w:t>
      </w:r>
      <w:r w:rsidR="00846ECF">
        <w:rPr>
          <w:rFonts w:hint="eastAsia"/>
          <w:lang w:val="en-US" w:eastAsia="zh-CN"/>
        </w:rPr>
        <w:t>。</w:t>
      </w:r>
      <w:bookmarkEnd w:id="96"/>
    </w:p>
    <w:p w14:paraId="26022B25" w14:textId="1591CAF2" w:rsidR="002929E0" w:rsidRPr="00451D2B" w:rsidRDefault="00E27A89" w:rsidP="00E27A89">
      <w:pPr>
        <w:pStyle w:val="enumlev1"/>
        <w:rPr>
          <w:rFonts w:ascii="Calibri" w:eastAsia="SimSun" w:hAnsi="Calibri" w:cs="Calibri"/>
          <w:lang w:val="en-US" w:eastAsia="zh-CN"/>
        </w:rPr>
      </w:pPr>
      <w:bookmarkStart w:id="97" w:name="lt_pId169"/>
      <w:r w:rsidRPr="00E27A89">
        <w:rPr>
          <w:rFonts w:ascii="SimSun" w:eastAsia="SimSun" w:hAnsi="CG Times" w:cs="SimSun"/>
          <w:szCs w:val="24"/>
          <w:lang w:val="en-US" w:eastAsia="zh-CN"/>
        </w:rPr>
        <w:t>–</w:t>
      </w:r>
      <w:r>
        <w:rPr>
          <w:rFonts w:ascii="SimSun" w:eastAsia="SimSun" w:hAnsi="CG Times" w:cs="SimSun"/>
          <w:szCs w:val="24"/>
          <w:lang w:val="en-US" w:eastAsia="zh-CN"/>
        </w:rPr>
        <w:tab/>
      </w:r>
      <w:r w:rsidR="00846ECF" w:rsidRPr="00451D2B">
        <w:rPr>
          <w:rFonts w:ascii="Calibri" w:eastAsia="SimSun" w:hAnsi="Calibri" w:cs="Calibri" w:hint="eastAsia"/>
          <w:lang w:val="en-US" w:eastAsia="zh-CN"/>
        </w:rPr>
        <w:t>第</w:t>
      </w:r>
      <w:r w:rsidR="00846ECF" w:rsidRPr="00451D2B">
        <w:rPr>
          <w:rFonts w:ascii="Calibri" w:eastAsia="SimSun" w:hAnsi="Calibri" w:cs="Calibri"/>
          <w:lang w:val="en-US" w:eastAsia="zh-CN"/>
        </w:rPr>
        <w:t>64</w:t>
      </w:r>
      <w:r w:rsidR="00846ECF" w:rsidRPr="00451D2B">
        <w:rPr>
          <w:rFonts w:ascii="Calibri" w:eastAsia="SimSun" w:hAnsi="Calibri" w:cs="Calibri" w:hint="eastAsia"/>
          <w:lang w:val="en-US" w:eastAsia="zh-CN"/>
        </w:rPr>
        <w:t>7</w:t>
      </w:r>
      <w:r w:rsidR="00846ECF" w:rsidRPr="00451D2B">
        <w:rPr>
          <w:rFonts w:ascii="Calibri" w:eastAsia="SimSun" w:hAnsi="Calibri" w:cs="Calibri" w:hint="eastAsia"/>
          <w:lang w:val="en-US" w:eastAsia="zh-CN"/>
        </w:rPr>
        <w:t>号决议（</w:t>
      </w:r>
      <w:r w:rsidR="00846ECF" w:rsidRPr="00451D2B">
        <w:rPr>
          <w:rFonts w:ascii="Calibri" w:eastAsia="SimSun" w:hAnsi="Calibri" w:cs="Calibri"/>
          <w:lang w:val="en-US" w:eastAsia="zh-CN"/>
        </w:rPr>
        <w:t>WRC-19</w:t>
      </w:r>
      <w:r w:rsidR="00846ECF" w:rsidRPr="00451D2B">
        <w:rPr>
          <w:rFonts w:ascii="Calibri" w:eastAsia="SimSun" w:hAnsi="Calibri" w:cs="Calibri" w:hint="eastAsia"/>
          <w:lang w:val="en-US" w:eastAsia="zh-CN"/>
        </w:rPr>
        <w:t>，修订版）：</w:t>
      </w:r>
      <w:bookmarkEnd w:id="97"/>
      <w:r w:rsidR="00451D2B" w:rsidRPr="00451D2B">
        <w:rPr>
          <w:rFonts w:ascii="Calibri" w:eastAsia="SimSun" w:hAnsi="Calibri" w:cs="Calibri" w:hint="eastAsia"/>
          <w:lang w:val="en-US" w:eastAsia="zh-CN"/>
        </w:rPr>
        <w:t>针对应急和灾害早期预警、灾害预测、发现、减灾和救灾工作的无线电通信问题（包括频谱管理指导原则）</w:t>
      </w:r>
      <w:r w:rsidR="00451D2B">
        <w:rPr>
          <w:rFonts w:hint="eastAsia"/>
          <w:lang w:val="en-US" w:eastAsia="zh-CN"/>
        </w:rPr>
        <w:t>。</w:t>
      </w:r>
    </w:p>
    <w:p w14:paraId="3C3DE902" w14:textId="152367DB" w:rsidR="002929E0" w:rsidRPr="00451D2B" w:rsidRDefault="00E27A89" w:rsidP="00E27A89">
      <w:pPr>
        <w:pStyle w:val="enumlev1"/>
        <w:rPr>
          <w:lang w:val="en-US" w:eastAsia="zh-CN"/>
        </w:rPr>
      </w:pPr>
      <w:bookmarkStart w:id="98" w:name="lt_pId170"/>
      <w:r w:rsidRPr="00E27A89">
        <w:rPr>
          <w:rFonts w:ascii="SimSun" w:eastAsia="SimSun" w:hAnsi="CG Times" w:cs="SimSun"/>
          <w:szCs w:val="24"/>
          <w:lang w:val="en-US" w:eastAsia="zh-CN"/>
        </w:rPr>
        <w:t>–</w:t>
      </w:r>
      <w:r>
        <w:rPr>
          <w:rFonts w:ascii="SimSun" w:eastAsia="SimSun" w:hAnsi="CG Times" w:cs="SimSun"/>
          <w:szCs w:val="24"/>
          <w:lang w:val="en-US" w:eastAsia="zh-CN"/>
        </w:rPr>
        <w:tab/>
      </w:r>
      <w:r w:rsidR="00846ECF" w:rsidRPr="00451D2B">
        <w:rPr>
          <w:rFonts w:hint="eastAsia"/>
          <w:lang w:val="en-US" w:eastAsia="zh-CN"/>
        </w:rPr>
        <w:t>第</w:t>
      </w:r>
      <w:r w:rsidR="00846ECF" w:rsidRPr="00451D2B">
        <w:rPr>
          <w:rFonts w:hint="eastAsia"/>
          <w:lang w:val="en-US" w:eastAsia="zh-CN"/>
        </w:rPr>
        <w:t>760</w:t>
      </w:r>
      <w:r w:rsidR="00846ECF" w:rsidRPr="00451D2B">
        <w:rPr>
          <w:rFonts w:hint="eastAsia"/>
          <w:lang w:val="en-US" w:eastAsia="zh-CN"/>
        </w:rPr>
        <w:t>号决议（</w:t>
      </w:r>
      <w:r w:rsidR="00846ECF" w:rsidRPr="00451D2B">
        <w:rPr>
          <w:lang w:val="en-US" w:eastAsia="zh-CN"/>
        </w:rPr>
        <w:t>WRC-19</w:t>
      </w:r>
      <w:r w:rsidR="00846ECF" w:rsidRPr="00451D2B">
        <w:rPr>
          <w:rFonts w:hint="eastAsia"/>
          <w:lang w:val="en-US" w:eastAsia="zh-CN"/>
        </w:rPr>
        <w:t>，修订版）：</w:t>
      </w:r>
      <w:r w:rsidR="00451D2B" w:rsidRPr="00451D2B">
        <w:rPr>
          <w:rFonts w:hint="eastAsia"/>
          <w:lang w:val="en-US" w:eastAsia="zh-CN"/>
        </w:rPr>
        <w:t>有关除航空以外的移动业务和其它业务在</w:t>
      </w:r>
      <w:r w:rsidR="00451D2B" w:rsidRPr="00451D2B">
        <w:rPr>
          <w:lang w:val="en-US" w:eastAsia="zh-CN"/>
        </w:rPr>
        <w:t>1</w:t>
      </w:r>
      <w:r w:rsidR="00451D2B" w:rsidRPr="00451D2B">
        <w:rPr>
          <w:rFonts w:hint="eastAsia"/>
          <w:lang w:val="en-US" w:eastAsia="zh-CN"/>
        </w:rPr>
        <w:t>区使用</w:t>
      </w:r>
      <w:r w:rsidR="00451D2B" w:rsidRPr="00451D2B">
        <w:rPr>
          <w:lang w:val="en-US" w:eastAsia="zh-CN"/>
        </w:rPr>
        <w:t>694-790 MHz</w:t>
      </w:r>
      <w:r w:rsidR="00451D2B" w:rsidRPr="00451D2B">
        <w:rPr>
          <w:rFonts w:hint="eastAsia"/>
          <w:lang w:val="en-US" w:eastAsia="zh-CN"/>
        </w:rPr>
        <w:t>频段的规定</w:t>
      </w:r>
      <w:bookmarkEnd w:id="98"/>
      <w:r w:rsidR="00451D2B">
        <w:rPr>
          <w:rFonts w:hint="eastAsia"/>
          <w:lang w:val="en-US" w:eastAsia="zh-CN"/>
        </w:rPr>
        <w:t>。</w:t>
      </w:r>
    </w:p>
    <w:p w14:paraId="2E20BEE7" w14:textId="76792E02" w:rsidR="002929E0" w:rsidRPr="00451D2B" w:rsidRDefault="00214CB6" w:rsidP="00214CB6">
      <w:pPr>
        <w:spacing w:after="120"/>
        <w:ind w:firstLineChars="200" w:firstLine="480"/>
        <w:rPr>
          <w:rFonts w:ascii="Calibri" w:hAnsi="Calibri" w:cs="Calibri"/>
          <w:color w:val="800000"/>
          <w:szCs w:val="24"/>
          <w:lang w:val="en-US" w:eastAsia="zh-CN"/>
        </w:rPr>
      </w:pPr>
      <w:r w:rsidRPr="00214CB6">
        <w:rPr>
          <w:rFonts w:ascii="Calibri" w:hAnsi="Calibri" w:cs="Calibri" w:hint="eastAsia"/>
          <w:color w:val="800000"/>
          <w:szCs w:val="24"/>
          <w:lang w:val="en-US" w:eastAsia="zh-CN"/>
        </w:rPr>
        <w:t>本</w:t>
      </w:r>
      <w:hyperlink r:id="rId24" w:history="1">
        <w:r w:rsidRPr="002B40A6">
          <w:rPr>
            <w:rStyle w:val="Hyperlink"/>
            <w:rFonts w:ascii="Calibri" w:hAnsi="Calibri" w:cs="Calibri" w:hint="eastAsia"/>
            <w:b/>
            <w:bCs/>
            <w:szCs w:val="24"/>
            <w:lang w:val="en-US" w:eastAsia="zh-CN"/>
          </w:rPr>
          <w:t>附件</w:t>
        </w:r>
      </w:hyperlink>
      <w:r w:rsidRPr="00214CB6">
        <w:rPr>
          <w:rFonts w:ascii="Calibri" w:hAnsi="Calibri" w:cs="Calibri" w:hint="eastAsia"/>
          <w:color w:val="800000"/>
          <w:szCs w:val="24"/>
          <w:lang w:val="en-US" w:eastAsia="zh-CN"/>
        </w:rPr>
        <w:t>包含发展中国家可能特别感兴趣的决议和建议（书）。</w:t>
      </w:r>
    </w:p>
    <w:p w14:paraId="39488134" w14:textId="3D4315DC" w:rsidR="002929E0" w:rsidRPr="009D72A8" w:rsidRDefault="002929E0" w:rsidP="002929E0">
      <w:pPr>
        <w:pStyle w:val="Heading1"/>
        <w:tabs>
          <w:tab w:val="clear" w:pos="794"/>
          <w:tab w:val="clear" w:pos="1191"/>
          <w:tab w:val="clear" w:pos="1588"/>
          <w:tab w:val="clear" w:pos="1985"/>
        </w:tabs>
        <w:overflowPunct/>
        <w:autoSpaceDE/>
        <w:autoSpaceDN/>
        <w:adjustRightInd/>
        <w:spacing w:before="120" w:after="120"/>
        <w:ind w:left="0" w:firstLine="0"/>
        <w:textAlignment w:val="auto"/>
        <w:rPr>
          <w:rFonts w:cstheme="minorHAnsi"/>
          <w:szCs w:val="24"/>
          <w:lang w:eastAsia="zh-CN"/>
        </w:rPr>
      </w:pPr>
      <w:bookmarkStart w:id="99" w:name="lt_pId172"/>
      <w:r w:rsidRPr="00C22DB6">
        <w:rPr>
          <w:rFonts w:cstheme="minorHAnsi"/>
          <w:szCs w:val="24"/>
          <w:lang w:eastAsia="zh-CN"/>
        </w:rPr>
        <w:t>4</w:t>
      </w:r>
      <w:r w:rsidR="009F2382">
        <w:rPr>
          <w:rFonts w:cstheme="minorHAnsi"/>
          <w:szCs w:val="24"/>
          <w:lang w:eastAsia="zh-CN"/>
        </w:rPr>
        <w:tab/>
      </w:r>
      <w:r w:rsidRPr="00C22DB6">
        <w:rPr>
          <w:rFonts w:cstheme="minorHAnsi"/>
          <w:szCs w:val="24"/>
          <w:lang w:eastAsia="zh-CN"/>
        </w:rPr>
        <w:t>CPM23-1</w:t>
      </w:r>
      <w:bookmarkEnd w:id="99"/>
    </w:p>
    <w:p w14:paraId="2D918733" w14:textId="5C0E2215" w:rsidR="002929E0" w:rsidRPr="00DD6164" w:rsidRDefault="00CE6803" w:rsidP="00B13200">
      <w:pPr>
        <w:spacing w:after="120"/>
        <w:ind w:firstLineChars="200" w:firstLine="482"/>
        <w:rPr>
          <w:lang w:val="en-US" w:eastAsia="zh-CN"/>
        </w:rPr>
      </w:pPr>
      <w:bookmarkStart w:id="100" w:name="lt_pId173"/>
      <w:r w:rsidRPr="00CF5146">
        <w:rPr>
          <w:rFonts w:hint="eastAsia"/>
          <w:b/>
          <w:bCs/>
          <w:lang w:val="en-US" w:eastAsia="zh-CN"/>
        </w:rPr>
        <w:t>2019</w:t>
      </w:r>
      <w:r w:rsidRPr="00CF5146">
        <w:rPr>
          <w:rFonts w:hint="eastAsia"/>
          <w:b/>
          <w:bCs/>
          <w:lang w:val="en-US" w:eastAsia="zh-CN"/>
        </w:rPr>
        <w:t>年</w:t>
      </w:r>
      <w:r w:rsidRPr="00CF5146">
        <w:rPr>
          <w:rFonts w:hint="eastAsia"/>
          <w:b/>
          <w:bCs/>
          <w:lang w:val="en-US" w:eastAsia="zh-CN"/>
        </w:rPr>
        <w:t>12</w:t>
      </w:r>
      <w:r w:rsidRPr="00CF5146">
        <w:rPr>
          <w:rFonts w:hint="eastAsia"/>
          <w:b/>
          <w:bCs/>
          <w:lang w:val="en-US" w:eastAsia="zh-CN"/>
        </w:rPr>
        <w:t>月</w:t>
      </w:r>
      <w:r w:rsidRPr="00CF5146">
        <w:rPr>
          <w:rFonts w:hint="eastAsia"/>
          <w:b/>
          <w:bCs/>
          <w:lang w:val="en-US" w:eastAsia="zh-CN"/>
        </w:rPr>
        <w:t>19</w:t>
      </w:r>
      <w:r w:rsidRPr="00CF5146">
        <w:rPr>
          <w:rFonts w:hint="eastAsia"/>
          <w:b/>
          <w:bCs/>
          <w:lang w:val="en-US" w:eastAsia="zh-CN"/>
        </w:rPr>
        <w:t>日</w:t>
      </w:r>
      <w:r w:rsidRPr="00CF5146">
        <w:rPr>
          <w:rFonts w:hint="eastAsia"/>
          <w:lang w:val="en-US" w:eastAsia="zh-CN"/>
        </w:rPr>
        <w:t>的</w:t>
      </w:r>
      <w:r w:rsidR="00CF5146">
        <w:rPr>
          <w:rFonts w:hint="eastAsia"/>
          <w:lang w:val="en-US" w:eastAsia="zh-CN"/>
        </w:rPr>
        <w:t>无线电通信局</w:t>
      </w:r>
      <w:r w:rsidRPr="00CF5146">
        <w:rPr>
          <w:rFonts w:hint="eastAsia"/>
          <w:b/>
          <w:bCs/>
          <w:lang w:val="en-US" w:eastAsia="zh-CN"/>
        </w:rPr>
        <w:t>CA/251</w:t>
      </w:r>
      <w:r w:rsidR="00CF5146">
        <w:rPr>
          <w:rFonts w:hint="eastAsia"/>
          <w:lang w:val="en-US" w:eastAsia="zh-CN"/>
        </w:rPr>
        <w:t>号行政通函提供</w:t>
      </w:r>
      <w:r w:rsidRPr="00CF5146">
        <w:rPr>
          <w:rFonts w:hint="eastAsia"/>
          <w:lang w:val="en-US" w:eastAsia="zh-CN"/>
        </w:rPr>
        <w:t>WRC</w:t>
      </w:r>
      <w:r w:rsidR="00CF5146">
        <w:rPr>
          <w:rFonts w:hint="eastAsia"/>
          <w:lang w:val="en-US" w:eastAsia="zh-CN"/>
        </w:rPr>
        <w:t>-23</w:t>
      </w:r>
      <w:r w:rsidR="00CF2DED">
        <w:rPr>
          <w:rFonts w:hint="eastAsia"/>
          <w:lang w:val="en-US" w:eastAsia="zh-CN"/>
        </w:rPr>
        <w:t>大会</w:t>
      </w:r>
      <w:r w:rsidR="00CF5146" w:rsidRPr="00CF5146">
        <w:rPr>
          <w:rFonts w:hint="eastAsia"/>
          <w:lang w:val="en-US" w:eastAsia="zh-CN"/>
        </w:rPr>
        <w:t>筹备</w:t>
      </w:r>
      <w:r w:rsidRPr="00CF5146">
        <w:rPr>
          <w:rFonts w:hint="eastAsia"/>
          <w:lang w:val="en-US" w:eastAsia="zh-CN"/>
        </w:rPr>
        <w:t>会议</w:t>
      </w:r>
      <w:r w:rsidR="00CF5146">
        <w:rPr>
          <w:rFonts w:hint="eastAsia"/>
          <w:lang w:val="en-US" w:eastAsia="zh-CN"/>
        </w:rPr>
        <w:t>第一次</w:t>
      </w:r>
      <w:r w:rsidR="00CF5146" w:rsidRPr="00CF5146">
        <w:rPr>
          <w:rFonts w:hint="eastAsia"/>
          <w:lang w:val="en-US" w:eastAsia="zh-CN"/>
        </w:rPr>
        <w:t>会议</w:t>
      </w:r>
      <w:r w:rsidR="00B13200">
        <w:rPr>
          <w:rFonts w:hint="eastAsia"/>
          <w:lang w:val="en-US" w:eastAsia="zh-CN"/>
        </w:rPr>
        <w:t>（</w:t>
      </w:r>
      <w:r w:rsidRPr="00CF5146">
        <w:rPr>
          <w:rFonts w:hint="eastAsia"/>
          <w:lang w:val="en-US" w:eastAsia="zh-CN"/>
        </w:rPr>
        <w:t>CPM 23-1</w:t>
      </w:r>
      <w:r w:rsidR="00B13200">
        <w:rPr>
          <w:rFonts w:hint="eastAsia"/>
          <w:lang w:val="en-US" w:eastAsia="zh-CN"/>
        </w:rPr>
        <w:t>）</w:t>
      </w:r>
      <w:r w:rsidRPr="00CF5146">
        <w:rPr>
          <w:rFonts w:hint="eastAsia"/>
          <w:lang w:val="en-US" w:eastAsia="zh-CN"/>
        </w:rPr>
        <w:t>的结果</w:t>
      </w:r>
      <w:r w:rsidR="00B13200">
        <w:rPr>
          <w:bCs/>
          <w:szCs w:val="24"/>
          <w:lang w:eastAsia="zh-CN"/>
        </w:rPr>
        <w:t>（</w:t>
      </w:r>
      <w:hyperlink r:id="rId25" w:history="1">
        <w:r w:rsidR="002929E0" w:rsidRPr="00DD6164">
          <w:rPr>
            <w:rStyle w:val="Hyperlink"/>
            <w:lang w:val="en-US" w:eastAsia="zh-CN"/>
          </w:rPr>
          <w:t>https://www.itu.int/md/R00-CA-CIR-0251/en</w:t>
        </w:r>
      </w:hyperlink>
      <w:r w:rsidR="00B13200">
        <w:rPr>
          <w:rStyle w:val="Hyperlink"/>
          <w:lang w:val="en-US" w:eastAsia="zh-CN"/>
        </w:rPr>
        <w:t>）</w:t>
      </w:r>
      <w:bookmarkEnd w:id="100"/>
      <w:r w:rsidR="00CF5146" w:rsidRPr="00B13200">
        <w:rPr>
          <w:rStyle w:val="Hyperlink"/>
          <w:color w:val="auto"/>
          <w:u w:val="none"/>
          <w:lang w:val="en-US" w:eastAsia="zh-CN"/>
        </w:rPr>
        <w:t>。</w:t>
      </w:r>
    </w:p>
    <w:p w14:paraId="42FC8B2A" w14:textId="2934239D" w:rsidR="002929E0" w:rsidRPr="00C22DB6" w:rsidRDefault="00451D2B" w:rsidP="00B13200">
      <w:pPr>
        <w:spacing w:after="120"/>
        <w:ind w:firstLineChars="200" w:firstLine="480"/>
        <w:rPr>
          <w:rFonts w:ascii="Calibri" w:hAnsi="Calibri" w:cs="Calibri"/>
          <w:b/>
          <w:color w:val="800000"/>
          <w:sz w:val="22"/>
          <w:szCs w:val="24"/>
          <w:lang w:eastAsia="zh-CN"/>
        </w:rPr>
      </w:pPr>
      <w:r w:rsidRPr="004741A8">
        <w:rPr>
          <w:lang w:eastAsia="zh-CN"/>
        </w:rPr>
        <w:t>CPM</w:t>
      </w:r>
      <w:r w:rsidRPr="004741A8">
        <w:rPr>
          <w:rFonts w:hint="eastAsia"/>
          <w:lang w:eastAsia="zh-CN"/>
        </w:rPr>
        <w:t>2</w:t>
      </w:r>
      <w:r w:rsidRPr="004741A8">
        <w:rPr>
          <w:lang w:eastAsia="zh-CN"/>
        </w:rPr>
        <w:t>3-1</w:t>
      </w:r>
      <w:r w:rsidRPr="004741A8">
        <w:rPr>
          <w:lang w:eastAsia="zh-CN"/>
        </w:rPr>
        <w:t>对有关筹备</w:t>
      </w:r>
      <w:r w:rsidRPr="004741A8">
        <w:rPr>
          <w:lang w:eastAsia="zh-CN"/>
        </w:rPr>
        <w:t>WRC-23</w:t>
      </w:r>
      <w:r w:rsidRPr="004741A8">
        <w:rPr>
          <w:lang w:eastAsia="zh-CN"/>
        </w:rPr>
        <w:t>的各项研究工作进行了组织，并就其提交</w:t>
      </w:r>
      <w:r w:rsidRPr="004741A8">
        <w:rPr>
          <w:lang w:eastAsia="zh-CN"/>
        </w:rPr>
        <w:t>WRC-23</w:t>
      </w:r>
      <w:r w:rsidRPr="004741A8">
        <w:rPr>
          <w:lang w:eastAsia="zh-CN"/>
        </w:rPr>
        <w:t>的报告</w:t>
      </w:r>
      <w:r w:rsidRPr="004741A8">
        <w:rPr>
          <w:rFonts w:hint="eastAsia"/>
          <w:lang w:eastAsia="zh-CN"/>
        </w:rPr>
        <w:t>的</w:t>
      </w:r>
      <w:r w:rsidRPr="004741A8">
        <w:rPr>
          <w:lang w:eastAsia="zh-CN"/>
        </w:rPr>
        <w:t>结构提出了建议。此外，会议任命了</w:t>
      </w:r>
      <w:r>
        <w:rPr>
          <w:rFonts w:hint="eastAsia"/>
          <w:lang w:eastAsia="zh-CN"/>
        </w:rPr>
        <w:t>八</w:t>
      </w:r>
      <w:r w:rsidRPr="004741A8">
        <w:rPr>
          <w:lang w:eastAsia="zh-CN"/>
        </w:rPr>
        <w:t>位将协助主席制定提交</w:t>
      </w:r>
      <w:r w:rsidRPr="004741A8">
        <w:rPr>
          <w:lang w:eastAsia="zh-CN"/>
        </w:rPr>
        <w:t>WRC-23</w:t>
      </w:r>
      <w:r w:rsidRPr="004741A8">
        <w:rPr>
          <w:rFonts w:hint="eastAsia"/>
          <w:lang w:eastAsia="zh-CN"/>
        </w:rPr>
        <w:t>的</w:t>
      </w:r>
      <w:r w:rsidRPr="004741A8">
        <w:rPr>
          <w:lang w:eastAsia="zh-CN"/>
        </w:rPr>
        <w:t>报告草案的章节报告人</w:t>
      </w:r>
      <w:r>
        <w:rPr>
          <w:rFonts w:hint="eastAsia"/>
          <w:lang w:eastAsia="zh-CN"/>
        </w:rPr>
        <w:t>和联合报告人</w:t>
      </w:r>
      <w:r w:rsidRPr="004741A8">
        <w:rPr>
          <w:lang w:eastAsia="zh-CN"/>
        </w:rPr>
        <w:t>。</w:t>
      </w:r>
      <w:r w:rsidRPr="004741A8">
        <w:rPr>
          <w:rFonts w:hint="eastAsia"/>
          <w:lang w:eastAsia="zh-CN"/>
        </w:rPr>
        <w:t>除一项工作外，</w:t>
      </w:r>
      <w:r w:rsidRPr="004741A8">
        <w:rPr>
          <w:lang w:eastAsia="zh-CN"/>
        </w:rPr>
        <w:t>CPM23-1</w:t>
      </w:r>
      <w:r w:rsidRPr="004741A8">
        <w:rPr>
          <w:lang w:eastAsia="zh-CN"/>
        </w:rPr>
        <w:t>一致同意，将在预计的</w:t>
      </w:r>
      <w:r w:rsidRPr="004741A8">
        <w:rPr>
          <w:lang w:eastAsia="zh-CN"/>
        </w:rPr>
        <w:t>ITU-R</w:t>
      </w:r>
      <w:r w:rsidRPr="004741A8">
        <w:rPr>
          <w:lang w:eastAsia="zh-CN"/>
        </w:rPr>
        <w:t>研究组工作计划和组织范围框架内开展</w:t>
      </w:r>
      <w:r w:rsidRPr="004741A8">
        <w:rPr>
          <w:rFonts w:hint="eastAsia"/>
          <w:lang w:eastAsia="zh-CN"/>
        </w:rPr>
        <w:t>其余</w:t>
      </w:r>
      <w:r w:rsidRPr="004741A8">
        <w:rPr>
          <w:lang w:eastAsia="zh-CN"/>
        </w:rPr>
        <w:t>各项筹备工作</w:t>
      </w:r>
      <w:r w:rsidRPr="004741A8">
        <w:rPr>
          <w:rFonts w:hint="eastAsia"/>
          <w:lang w:eastAsia="zh-CN"/>
        </w:rPr>
        <w:t>。</w:t>
      </w:r>
      <w:r>
        <w:rPr>
          <w:rFonts w:hint="eastAsia"/>
          <w:lang w:eastAsia="zh-CN"/>
        </w:rPr>
        <w:t>与惯常不同的是，会议</w:t>
      </w:r>
      <w:r w:rsidRPr="004741A8">
        <w:rPr>
          <w:rFonts w:hint="eastAsia"/>
          <w:lang w:eastAsia="zh-CN"/>
        </w:rPr>
        <w:t>请</w:t>
      </w:r>
      <w:r w:rsidRPr="004741A8">
        <w:rPr>
          <w:szCs w:val="24"/>
          <w:lang w:eastAsia="zh-CN"/>
        </w:rPr>
        <w:t>ITU-R</w:t>
      </w:r>
      <w:r w:rsidRPr="004741A8">
        <w:rPr>
          <w:rFonts w:hint="eastAsia"/>
          <w:szCs w:val="24"/>
          <w:lang w:eastAsia="zh-CN"/>
        </w:rPr>
        <w:t>第</w:t>
      </w:r>
      <w:r w:rsidRPr="004741A8">
        <w:rPr>
          <w:szCs w:val="24"/>
          <w:lang w:eastAsia="zh-CN"/>
        </w:rPr>
        <w:t>6</w:t>
      </w:r>
      <w:r w:rsidRPr="004741A8">
        <w:rPr>
          <w:rFonts w:hint="eastAsia"/>
          <w:szCs w:val="24"/>
          <w:lang w:eastAsia="zh-CN"/>
        </w:rPr>
        <w:t>研究组成立一个</w:t>
      </w:r>
      <w:r w:rsidRPr="004741A8">
        <w:rPr>
          <w:lang w:eastAsia="zh-CN"/>
        </w:rPr>
        <w:t>专门的任务组（</w:t>
      </w:r>
      <w:r w:rsidRPr="004741A8">
        <w:rPr>
          <w:lang w:eastAsia="zh-CN"/>
        </w:rPr>
        <w:t>TG 6</w:t>
      </w:r>
      <w:r w:rsidRPr="004741A8">
        <w:rPr>
          <w:rFonts w:hint="eastAsia"/>
          <w:lang w:eastAsia="zh-CN"/>
        </w:rPr>
        <w:t>/1</w:t>
      </w:r>
      <w:r w:rsidRPr="004741A8">
        <w:rPr>
          <w:lang w:eastAsia="zh-CN"/>
        </w:rPr>
        <w:t>），</w:t>
      </w:r>
      <w:r w:rsidRPr="004741A8">
        <w:rPr>
          <w:rFonts w:hint="eastAsia"/>
          <w:lang w:eastAsia="zh-CN"/>
        </w:rPr>
        <w:t>处理</w:t>
      </w:r>
      <w:r w:rsidRPr="004741A8">
        <w:rPr>
          <w:lang w:eastAsia="zh-CN"/>
        </w:rPr>
        <w:t>有关</w:t>
      </w:r>
      <w:r w:rsidRPr="004741A8">
        <w:rPr>
          <w:lang w:eastAsia="zh-CN"/>
        </w:rPr>
        <w:t>WRC-23</w:t>
      </w:r>
      <w:r w:rsidRPr="004741A8">
        <w:rPr>
          <w:lang w:eastAsia="zh-CN"/>
        </w:rPr>
        <w:t>议项</w:t>
      </w:r>
      <w:r w:rsidRPr="004741A8">
        <w:rPr>
          <w:lang w:eastAsia="zh-CN"/>
        </w:rPr>
        <w:t>1.</w:t>
      </w:r>
      <w:r w:rsidRPr="004741A8">
        <w:rPr>
          <w:rFonts w:hint="eastAsia"/>
          <w:lang w:eastAsia="zh-CN"/>
        </w:rPr>
        <w:t>5</w:t>
      </w:r>
      <w:r w:rsidRPr="004741A8">
        <w:rPr>
          <w:lang w:eastAsia="zh-CN"/>
        </w:rPr>
        <w:t>的问题。</w:t>
      </w:r>
    </w:p>
    <w:p w14:paraId="6D73A9B7" w14:textId="011C0BB7" w:rsidR="002929E0" w:rsidRDefault="002C612C" w:rsidP="00B13200">
      <w:pPr>
        <w:keepNext/>
        <w:spacing w:after="120"/>
        <w:ind w:firstLineChars="200" w:firstLine="480"/>
        <w:rPr>
          <w:szCs w:val="24"/>
          <w:lang w:eastAsia="zh-CN"/>
        </w:rPr>
      </w:pPr>
      <w:r>
        <w:rPr>
          <w:rFonts w:hint="eastAsia"/>
          <w:szCs w:val="24"/>
          <w:lang w:eastAsia="zh-CN"/>
        </w:rPr>
        <w:t>WRC-</w:t>
      </w:r>
      <w:r w:rsidR="00CE6803" w:rsidRPr="00CE6803">
        <w:rPr>
          <w:rFonts w:hint="eastAsia"/>
          <w:szCs w:val="24"/>
          <w:lang w:eastAsia="zh-CN"/>
        </w:rPr>
        <w:t>23</w:t>
      </w:r>
      <w:r>
        <w:rPr>
          <w:rFonts w:hint="eastAsia"/>
          <w:szCs w:val="24"/>
          <w:lang w:eastAsia="zh-CN"/>
        </w:rPr>
        <w:t>大会</w:t>
      </w:r>
      <w:r w:rsidR="00CE6803" w:rsidRPr="00CE6803">
        <w:rPr>
          <w:rFonts w:hint="eastAsia"/>
          <w:szCs w:val="24"/>
          <w:lang w:eastAsia="zh-CN"/>
        </w:rPr>
        <w:t>筹备会议由加拿大的</w:t>
      </w:r>
      <w:r w:rsidRPr="006355A1">
        <w:rPr>
          <w:rFonts w:cstheme="minorHAnsi"/>
          <w:iCs/>
          <w:color w:val="000000"/>
          <w:szCs w:val="24"/>
          <w:lang w:eastAsia="zh-CN"/>
        </w:rPr>
        <w:t>Cindy-Lee Cook</w:t>
      </w:r>
      <w:r w:rsidR="00CE6803" w:rsidRPr="00CE6803">
        <w:rPr>
          <w:rFonts w:hint="eastAsia"/>
          <w:szCs w:val="24"/>
          <w:lang w:eastAsia="zh-CN"/>
        </w:rPr>
        <w:t>女士</w:t>
      </w:r>
      <w:r>
        <w:rPr>
          <w:rFonts w:hint="eastAsia"/>
          <w:szCs w:val="24"/>
          <w:lang w:eastAsia="zh-CN"/>
        </w:rPr>
        <w:t>担任主席</w:t>
      </w:r>
      <w:r w:rsidR="002E215B">
        <w:rPr>
          <w:rFonts w:hint="eastAsia"/>
          <w:szCs w:val="24"/>
          <w:lang w:eastAsia="zh-CN"/>
        </w:rPr>
        <w:t>（</w:t>
      </w:r>
      <w:r w:rsidR="00CE6803" w:rsidRPr="00CE6803">
        <w:rPr>
          <w:rFonts w:hint="eastAsia"/>
          <w:szCs w:val="24"/>
          <w:lang w:eastAsia="zh-CN"/>
        </w:rPr>
        <w:t>见</w:t>
      </w:r>
      <w:hyperlink r:id="rId26" w:history="1">
        <w:r w:rsidRPr="002E215B">
          <w:rPr>
            <w:rStyle w:val="Hyperlink"/>
            <w:rFonts w:hint="eastAsia"/>
          </w:rPr>
          <w:t>CPM</w:t>
        </w:r>
        <w:r w:rsidR="00CE6803" w:rsidRPr="002E215B">
          <w:rPr>
            <w:rStyle w:val="Hyperlink"/>
            <w:rFonts w:hint="eastAsia"/>
          </w:rPr>
          <w:t>主席和副主席名单</w:t>
        </w:r>
      </w:hyperlink>
      <w:r w:rsidR="002E215B">
        <w:rPr>
          <w:rFonts w:hint="eastAsia"/>
          <w:szCs w:val="24"/>
          <w:lang w:eastAsia="zh-CN"/>
        </w:rPr>
        <w:t>）</w:t>
      </w:r>
      <w:r w:rsidR="00CE6803" w:rsidRPr="00CE6803">
        <w:rPr>
          <w:rFonts w:hint="eastAsia"/>
          <w:szCs w:val="24"/>
          <w:lang w:eastAsia="zh-CN"/>
        </w:rPr>
        <w:t>。</w:t>
      </w:r>
    </w:p>
    <w:p w14:paraId="114E4BBD" w14:textId="4F63D644" w:rsidR="00451D2B" w:rsidRPr="00CD7E9B" w:rsidRDefault="00451D2B" w:rsidP="002E215B">
      <w:pPr>
        <w:pStyle w:val="Heading1"/>
        <w:rPr>
          <w:rFonts w:cs="Calibri"/>
          <w:lang w:eastAsia="zh-CN"/>
        </w:rPr>
      </w:pPr>
      <w:r w:rsidRPr="00451D2B">
        <w:rPr>
          <w:lang w:val="en-US" w:eastAsia="zh-CN"/>
        </w:rPr>
        <w:t>提交</w:t>
      </w:r>
      <w:r w:rsidRPr="00CD7E9B">
        <w:rPr>
          <w:rFonts w:cs="Calibri"/>
          <w:lang w:eastAsia="zh-CN"/>
        </w:rPr>
        <w:t>WRC-</w:t>
      </w:r>
      <w:r w:rsidR="00F51EFB">
        <w:rPr>
          <w:rFonts w:cs="Calibri"/>
          <w:lang w:eastAsia="zh-CN"/>
        </w:rPr>
        <w:t>23</w:t>
      </w:r>
      <w:r w:rsidRPr="00451D2B">
        <w:rPr>
          <w:lang w:val="en-US" w:eastAsia="zh-CN"/>
        </w:rPr>
        <w:t>的</w:t>
      </w:r>
      <w:r w:rsidRPr="00CD7E9B">
        <w:rPr>
          <w:rFonts w:cs="Calibri"/>
          <w:lang w:eastAsia="zh-CN"/>
        </w:rPr>
        <w:t>CPM</w:t>
      </w:r>
      <w:r w:rsidRPr="00451D2B">
        <w:rPr>
          <w:lang w:val="en-US" w:eastAsia="zh-CN"/>
        </w:rPr>
        <w:t>报告草案</w:t>
      </w:r>
      <w:r w:rsidRPr="00451D2B">
        <w:rPr>
          <w:rFonts w:hint="eastAsia"/>
          <w:lang w:val="en-US" w:eastAsia="zh-CN"/>
        </w:rPr>
        <w:t>的章节和</w:t>
      </w:r>
      <w:r w:rsidR="00F51EFB">
        <w:rPr>
          <w:rFonts w:hint="eastAsia"/>
          <w:lang w:val="en-US" w:eastAsia="zh-CN"/>
        </w:rPr>
        <w:t>报告人</w:t>
      </w:r>
    </w:p>
    <w:p w14:paraId="03BC42D1" w14:textId="77777777" w:rsidR="00451D2B" w:rsidRPr="002E215B" w:rsidRDefault="00451D2B" w:rsidP="00230B92">
      <w:pPr>
        <w:pStyle w:val="Headingb"/>
        <w:spacing w:before="120" w:after="120"/>
        <w:rPr>
          <w:rFonts w:ascii="Calibri" w:eastAsia="SimSun" w:hAnsi="Calibri" w:cs="Calibri"/>
        </w:rPr>
      </w:pPr>
      <w:r w:rsidRPr="002E215B">
        <w:rPr>
          <w:rFonts w:ascii="Calibri" w:eastAsia="SimSun" w:hAnsi="Calibri" w:cs="Calibri"/>
        </w:rPr>
        <w:t>第</w:t>
      </w:r>
      <w:r w:rsidRPr="002E215B">
        <w:rPr>
          <w:rFonts w:ascii="Calibri" w:eastAsia="SimSun" w:hAnsi="Calibri" w:cs="Calibri"/>
        </w:rPr>
        <w:t>1</w:t>
      </w:r>
      <w:r w:rsidRPr="002E215B">
        <w:rPr>
          <w:rFonts w:ascii="Calibri" w:eastAsia="SimSun" w:hAnsi="Calibri" w:cs="Calibri"/>
        </w:rPr>
        <w:t>章</w:t>
      </w:r>
      <w:r w:rsidRPr="002E215B">
        <w:rPr>
          <w:rFonts w:ascii="Calibri" w:eastAsia="SimSun" w:hAnsi="Calibri" w:cs="Calibri"/>
        </w:rPr>
        <w:tab/>
      </w:r>
      <w:r w:rsidRPr="002E215B">
        <w:rPr>
          <w:rFonts w:ascii="Calibri" w:eastAsia="SimSun" w:hAnsi="Calibri" w:cs="Calibri"/>
        </w:rPr>
        <w:tab/>
      </w:r>
      <w:r w:rsidRPr="002E215B">
        <w:rPr>
          <w:rFonts w:ascii="Calibri" w:eastAsia="SimSun" w:hAnsi="Calibri" w:cs="Calibri"/>
        </w:rPr>
        <w:tab/>
      </w:r>
      <w:r w:rsidRPr="002E215B">
        <w:rPr>
          <w:rFonts w:ascii="Calibri" w:eastAsia="SimSun" w:hAnsi="Calibri" w:cs="Calibri" w:hint="eastAsia"/>
        </w:rPr>
        <w:t>固定、移动和广播问题</w:t>
      </w:r>
    </w:p>
    <w:p w14:paraId="685C0565" w14:textId="55E02DC9" w:rsidR="00451D2B" w:rsidRPr="00451D2B" w:rsidRDefault="00451D2B" w:rsidP="00230B92">
      <w:pPr>
        <w:tabs>
          <w:tab w:val="left" w:pos="2127"/>
          <w:tab w:val="left" w:pos="2268"/>
          <w:tab w:val="left" w:pos="2410"/>
          <w:tab w:val="left" w:pos="2921"/>
          <w:tab w:val="left" w:pos="3261"/>
        </w:tabs>
        <w:spacing w:after="120" w:line="280" w:lineRule="exact"/>
        <w:jc w:val="both"/>
        <w:rPr>
          <w:rFonts w:ascii="Calibri" w:eastAsia="SimSun" w:hAnsi="Calibri" w:cs="Calibri"/>
          <w:szCs w:val="22"/>
          <w:lang w:val="fr-FR" w:eastAsia="zh-CN"/>
        </w:rPr>
      </w:pPr>
      <w:r w:rsidRPr="00451D2B">
        <w:rPr>
          <w:rFonts w:ascii="Calibri" w:eastAsia="SimSun" w:hAnsi="Calibri" w:cs="Calibri"/>
          <w:szCs w:val="22"/>
          <w:lang w:val="en-US" w:eastAsia="zh-CN"/>
        </w:rPr>
        <w:t>议项</w:t>
      </w:r>
      <w:r w:rsidRPr="00451D2B">
        <w:rPr>
          <w:rFonts w:ascii="Calibri" w:eastAsia="SimSun" w:hAnsi="Calibri" w:cs="Calibri"/>
          <w:szCs w:val="22"/>
          <w:lang w:val="fr-FR" w:eastAsia="zh-CN"/>
        </w:rPr>
        <w:t>：</w:t>
      </w:r>
      <w:r w:rsidR="00C8497B">
        <w:rPr>
          <w:rFonts w:ascii="Calibri" w:eastAsia="SimSun" w:hAnsi="Calibri" w:cs="Calibri"/>
          <w:szCs w:val="22"/>
          <w:lang w:val="fr-FR" w:eastAsia="zh-CN"/>
        </w:rPr>
        <w:tab/>
      </w:r>
      <w:r w:rsidR="00C8497B">
        <w:rPr>
          <w:rFonts w:ascii="Calibri" w:eastAsia="SimSun" w:hAnsi="Calibri" w:cs="Calibri"/>
          <w:szCs w:val="22"/>
          <w:lang w:val="fr-FR" w:eastAsia="zh-CN"/>
        </w:rPr>
        <w:tab/>
      </w:r>
      <w:r w:rsidR="00C8497B">
        <w:rPr>
          <w:rFonts w:ascii="Calibri" w:eastAsia="SimSun" w:hAnsi="Calibri" w:cs="Calibri"/>
          <w:szCs w:val="22"/>
          <w:lang w:val="fr-FR" w:eastAsia="zh-CN"/>
        </w:rPr>
        <w:tab/>
        <w:t>1.1</w:t>
      </w:r>
      <w:r w:rsidRPr="00451D2B">
        <w:rPr>
          <w:rFonts w:ascii="Calibri" w:eastAsia="SimSun" w:hAnsi="Calibri" w:cs="Calibri"/>
          <w:szCs w:val="22"/>
          <w:lang w:val="en-US" w:eastAsia="zh-CN"/>
        </w:rPr>
        <w:t>、</w:t>
      </w:r>
      <w:r w:rsidR="00C8497B">
        <w:rPr>
          <w:rFonts w:ascii="Calibri" w:eastAsia="SimSun" w:hAnsi="Calibri" w:cs="Calibri"/>
          <w:szCs w:val="22"/>
          <w:lang w:val="fr-FR" w:eastAsia="zh-CN"/>
        </w:rPr>
        <w:t>1.</w:t>
      </w:r>
      <w:r w:rsidRPr="00451D2B">
        <w:rPr>
          <w:rFonts w:ascii="Calibri" w:eastAsia="SimSun" w:hAnsi="Calibri" w:cs="Calibri"/>
          <w:szCs w:val="22"/>
          <w:lang w:val="fr-FR" w:eastAsia="zh-CN"/>
        </w:rPr>
        <w:t>2</w:t>
      </w:r>
      <w:r w:rsidRPr="00451D2B">
        <w:rPr>
          <w:rFonts w:ascii="Calibri" w:eastAsia="SimSun" w:hAnsi="Calibri" w:cs="Calibri"/>
          <w:szCs w:val="22"/>
          <w:lang w:val="en-US" w:eastAsia="zh-CN"/>
        </w:rPr>
        <w:t>、</w:t>
      </w:r>
      <w:r w:rsidR="00C8497B">
        <w:rPr>
          <w:rFonts w:ascii="Calibri" w:eastAsia="SimSun" w:hAnsi="Calibri" w:cs="Calibri"/>
          <w:szCs w:val="22"/>
          <w:lang w:val="fr-FR" w:eastAsia="zh-CN"/>
        </w:rPr>
        <w:t>1.</w:t>
      </w:r>
      <w:r w:rsidRPr="00451D2B">
        <w:rPr>
          <w:rFonts w:ascii="Calibri" w:eastAsia="SimSun" w:hAnsi="Calibri" w:cs="Calibri"/>
          <w:szCs w:val="22"/>
          <w:lang w:val="fr-FR" w:eastAsia="zh-CN"/>
        </w:rPr>
        <w:t>3</w:t>
      </w:r>
      <w:r w:rsidRPr="00451D2B">
        <w:rPr>
          <w:rFonts w:ascii="Calibri" w:eastAsia="SimSun" w:hAnsi="Calibri" w:cs="Calibri"/>
          <w:szCs w:val="22"/>
          <w:lang w:val="en-US" w:eastAsia="zh-CN"/>
        </w:rPr>
        <w:t>、</w:t>
      </w:r>
      <w:r w:rsidR="00C8497B">
        <w:rPr>
          <w:rFonts w:ascii="Calibri" w:eastAsia="SimSun" w:hAnsi="Calibri" w:cs="Calibri"/>
          <w:szCs w:val="22"/>
          <w:lang w:val="fr-FR" w:eastAsia="zh-CN"/>
        </w:rPr>
        <w:t>1.</w:t>
      </w:r>
      <w:r w:rsidRPr="00451D2B">
        <w:rPr>
          <w:rFonts w:ascii="Calibri" w:eastAsia="SimSun" w:hAnsi="Calibri" w:cs="Calibri"/>
          <w:szCs w:val="22"/>
          <w:lang w:val="fr-FR" w:eastAsia="zh-CN"/>
        </w:rPr>
        <w:t>4</w:t>
      </w:r>
      <w:r w:rsidRPr="00451D2B">
        <w:rPr>
          <w:rFonts w:ascii="Calibri" w:eastAsia="SimSun" w:hAnsi="Calibri" w:cs="Calibri"/>
          <w:szCs w:val="22"/>
          <w:lang w:val="en-US" w:eastAsia="zh-CN"/>
        </w:rPr>
        <w:t>、</w:t>
      </w:r>
      <w:r w:rsidR="00C8497B">
        <w:rPr>
          <w:rFonts w:ascii="Calibri" w:eastAsia="SimSun" w:hAnsi="Calibri" w:cs="Calibri"/>
          <w:szCs w:val="22"/>
          <w:lang w:val="fr-FR" w:eastAsia="zh-CN"/>
        </w:rPr>
        <w:t>1.</w:t>
      </w:r>
      <w:r w:rsidRPr="00451D2B">
        <w:rPr>
          <w:rFonts w:ascii="Calibri" w:eastAsia="SimSun" w:hAnsi="Calibri" w:cs="Calibri"/>
          <w:szCs w:val="22"/>
          <w:lang w:val="fr-FR" w:eastAsia="zh-CN"/>
        </w:rPr>
        <w:t>5</w:t>
      </w:r>
    </w:p>
    <w:p w14:paraId="621A9517" w14:textId="163308C6" w:rsidR="00F250CB" w:rsidRDefault="00451D2B" w:rsidP="00230B92">
      <w:pPr>
        <w:tabs>
          <w:tab w:val="left" w:pos="4536"/>
        </w:tabs>
        <w:spacing w:after="120" w:line="280" w:lineRule="exact"/>
        <w:rPr>
          <w:rFonts w:ascii="Calibri" w:eastAsia="SimSun" w:hAnsi="Calibri" w:cs="Calibri"/>
          <w:szCs w:val="22"/>
          <w:lang w:val="fr-FR" w:eastAsia="zh-CN"/>
        </w:rPr>
      </w:pPr>
      <w:r w:rsidRPr="00451D2B">
        <w:rPr>
          <w:rFonts w:ascii="Calibri" w:eastAsia="SimSun" w:hAnsi="Calibri" w:cs="Calibri" w:hint="eastAsia"/>
          <w:szCs w:val="22"/>
          <w:lang w:val="en-US" w:eastAsia="zh-CN"/>
        </w:rPr>
        <w:t>联合报告人</w:t>
      </w:r>
      <w:r w:rsidR="00D81A6A">
        <w:rPr>
          <w:rFonts w:ascii="Calibri" w:eastAsia="SimSun" w:hAnsi="Calibri" w:cs="Calibri" w:hint="eastAsia"/>
          <w:szCs w:val="22"/>
          <w:lang w:val="en-US" w:eastAsia="zh-CN"/>
        </w:rPr>
        <w:t>：</w:t>
      </w:r>
      <w:r w:rsidRPr="00451D2B">
        <w:rPr>
          <w:rFonts w:ascii="Calibri" w:eastAsia="SimSun" w:hAnsi="Calibri" w:cs="Calibri"/>
          <w:szCs w:val="22"/>
          <w:lang w:val="fr-FR" w:eastAsia="zh-CN"/>
        </w:rPr>
        <w:tab/>
        <w:t xml:space="preserve">Hiroyuki </w:t>
      </w:r>
      <w:r w:rsidR="00F250CB" w:rsidRPr="00F250CB">
        <w:rPr>
          <w:rFonts w:ascii="Calibri" w:eastAsia="SimSun" w:hAnsi="Calibri" w:cs="Calibri"/>
          <w:szCs w:val="22"/>
          <w:lang w:val="fr-FR" w:eastAsia="zh-CN"/>
        </w:rPr>
        <w:t>Atarashi</w:t>
      </w:r>
      <w:r w:rsidRPr="00451D2B">
        <w:rPr>
          <w:rFonts w:ascii="Calibri" w:eastAsia="SimSun" w:hAnsi="Calibri" w:cs="Calibri" w:hint="eastAsia"/>
          <w:szCs w:val="22"/>
          <w:lang w:val="en-US" w:eastAsia="zh-CN"/>
        </w:rPr>
        <w:t>博士</w:t>
      </w:r>
      <w:r w:rsidRPr="00451D2B">
        <w:rPr>
          <w:rFonts w:ascii="Calibri" w:eastAsia="SimSun" w:hAnsi="Calibri" w:cs="Calibri" w:hint="eastAsia"/>
          <w:szCs w:val="22"/>
          <w:lang w:val="fr-FR" w:eastAsia="zh-CN"/>
        </w:rPr>
        <w:t>（</w:t>
      </w:r>
      <w:r w:rsidRPr="00451D2B">
        <w:rPr>
          <w:rFonts w:ascii="Calibri" w:eastAsia="SimSun" w:hAnsi="Calibri" w:cs="Calibri" w:hint="eastAsia"/>
          <w:szCs w:val="22"/>
          <w:lang w:val="en-US" w:eastAsia="zh-CN"/>
        </w:rPr>
        <w:t>日本</w:t>
      </w:r>
      <w:r w:rsidRPr="00451D2B">
        <w:rPr>
          <w:rFonts w:ascii="Calibri" w:eastAsia="SimSun" w:hAnsi="Calibri" w:cs="Calibri" w:hint="eastAsia"/>
          <w:szCs w:val="22"/>
          <w:lang w:val="fr-FR" w:eastAsia="zh-CN"/>
        </w:rPr>
        <w:t>），</w:t>
      </w:r>
      <w:r w:rsidRPr="00451D2B">
        <w:rPr>
          <w:rFonts w:ascii="Calibri" w:eastAsia="SimSun" w:hAnsi="Calibri" w:cs="Calibri" w:hint="eastAsia"/>
          <w:szCs w:val="22"/>
          <w:lang w:val="en-US" w:eastAsia="zh-CN"/>
        </w:rPr>
        <w:t>负责议项</w:t>
      </w:r>
      <w:r w:rsidRPr="00451D2B">
        <w:rPr>
          <w:rFonts w:ascii="Calibri" w:eastAsia="SimSun" w:hAnsi="Calibri" w:cs="Calibri"/>
          <w:szCs w:val="22"/>
          <w:lang w:val="fr-FR" w:eastAsia="zh-CN"/>
        </w:rPr>
        <w:t>1.1</w:t>
      </w:r>
      <w:r w:rsidRPr="00451D2B">
        <w:rPr>
          <w:rFonts w:ascii="Calibri" w:eastAsia="SimSun" w:hAnsi="Calibri" w:cs="Calibri" w:hint="eastAsia"/>
          <w:szCs w:val="22"/>
          <w:lang w:val="en-US" w:eastAsia="zh-CN"/>
        </w:rPr>
        <w:t>、</w:t>
      </w:r>
      <w:r w:rsidRPr="00451D2B">
        <w:rPr>
          <w:rFonts w:ascii="Calibri" w:eastAsia="SimSun" w:hAnsi="Calibri" w:cs="Calibri"/>
          <w:szCs w:val="22"/>
          <w:lang w:val="fr-FR" w:eastAsia="zh-CN"/>
        </w:rPr>
        <w:t>1.2</w:t>
      </w:r>
      <w:r w:rsidRPr="00451D2B">
        <w:rPr>
          <w:rFonts w:ascii="Calibri" w:eastAsia="SimSun" w:hAnsi="Calibri" w:cs="Calibri" w:hint="eastAsia"/>
          <w:szCs w:val="22"/>
          <w:lang w:val="en-US" w:eastAsia="zh-CN"/>
        </w:rPr>
        <w:t>和</w:t>
      </w:r>
      <w:r w:rsidRPr="00451D2B">
        <w:rPr>
          <w:rFonts w:ascii="Calibri" w:eastAsia="SimSun" w:hAnsi="Calibri" w:cs="Calibri"/>
          <w:szCs w:val="22"/>
          <w:lang w:val="fr-FR" w:eastAsia="zh-CN"/>
        </w:rPr>
        <w:t>1.4</w:t>
      </w:r>
      <w:r w:rsidR="00F250CB">
        <w:rPr>
          <w:rFonts w:ascii="Calibri" w:eastAsia="SimSun" w:hAnsi="Calibri" w:cs="Calibri" w:hint="eastAsia"/>
          <w:szCs w:val="22"/>
          <w:lang w:val="fr-FR" w:eastAsia="zh-CN"/>
        </w:rPr>
        <w:t>。</w:t>
      </w:r>
    </w:p>
    <w:p w14:paraId="750F1989" w14:textId="3EE46215" w:rsidR="00F250CB" w:rsidRDefault="00451D2B" w:rsidP="00230B92">
      <w:pPr>
        <w:tabs>
          <w:tab w:val="left" w:pos="4536"/>
        </w:tabs>
        <w:spacing w:after="120" w:line="280" w:lineRule="exact"/>
        <w:rPr>
          <w:rFonts w:ascii="Calibri" w:eastAsia="SimSun" w:hAnsi="Calibri" w:cs="Calibri"/>
          <w:szCs w:val="22"/>
          <w:lang w:val="fr-FR" w:eastAsia="zh-CN"/>
        </w:rPr>
      </w:pPr>
      <w:r w:rsidRPr="00451D2B">
        <w:rPr>
          <w:rFonts w:ascii="Calibri" w:eastAsia="SimSun" w:hAnsi="Calibri" w:cs="Calibri" w:hint="eastAsia"/>
          <w:szCs w:val="22"/>
          <w:lang w:val="en-US" w:eastAsia="zh-CN"/>
        </w:rPr>
        <w:t>联合报告人</w:t>
      </w:r>
      <w:r w:rsidR="00D81A6A">
        <w:rPr>
          <w:rFonts w:ascii="Calibri" w:eastAsia="SimSun" w:hAnsi="Calibri" w:cs="Calibri" w:hint="eastAsia"/>
          <w:szCs w:val="22"/>
          <w:lang w:val="en-US" w:eastAsia="zh-CN"/>
        </w:rPr>
        <w:t>：</w:t>
      </w:r>
      <w:r w:rsidRPr="00451D2B">
        <w:rPr>
          <w:rFonts w:ascii="Calibri" w:eastAsia="SimSun" w:hAnsi="Calibri" w:cs="Calibri"/>
          <w:szCs w:val="22"/>
          <w:lang w:val="fr-FR" w:eastAsia="zh-CN"/>
        </w:rPr>
        <w:tab/>
        <w:t xml:space="preserve">Usman Aliyu </w:t>
      </w:r>
      <w:r w:rsidR="00C27DF4" w:rsidRPr="00C27DF4">
        <w:rPr>
          <w:rFonts w:ascii="Calibri" w:eastAsia="SimSun" w:hAnsi="Calibri" w:cs="Calibri"/>
          <w:szCs w:val="22"/>
          <w:lang w:eastAsia="zh-CN"/>
        </w:rPr>
        <w:t>Mahmud</w:t>
      </w:r>
      <w:r w:rsidRPr="00451D2B">
        <w:rPr>
          <w:rFonts w:ascii="Calibri" w:eastAsia="SimSun" w:hAnsi="Calibri" w:cs="Calibri" w:hint="eastAsia"/>
          <w:szCs w:val="22"/>
          <w:lang w:val="en-US" w:eastAsia="zh-CN"/>
        </w:rPr>
        <w:t>先生</w:t>
      </w:r>
      <w:r w:rsidRPr="00451D2B">
        <w:rPr>
          <w:rFonts w:ascii="Calibri" w:eastAsia="SimSun" w:hAnsi="Calibri" w:cs="Calibri" w:hint="eastAsia"/>
          <w:szCs w:val="22"/>
          <w:lang w:val="fr-FR" w:eastAsia="zh-CN"/>
        </w:rPr>
        <w:t>（</w:t>
      </w:r>
      <w:r w:rsidRPr="00451D2B">
        <w:rPr>
          <w:rFonts w:ascii="Calibri" w:eastAsia="SimSun" w:hAnsi="Calibri" w:cs="Calibri" w:hint="eastAsia"/>
          <w:szCs w:val="22"/>
          <w:lang w:val="en-US" w:eastAsia="zh-CN"/>
        </w:rPr>
        <w:t>尼日利亚</w:t>
      </w:r>
      <w:r w:rsidRPr="00451D2B">
        <w:rPr>
          <w:rFonts w:ascii="Calibri" w:eastAsia="SimSun" w:hAnsi="Calibri" w:cs="Calibri" w:hint="eastAsia"/>
          <w:szCs w:val="22"/>
          <w:lang w:val="fr-FR" w:eastAsia="zh-CN"/>
        </w:rPr>
        <w:t>），</w:t>
      </w:r>
      <w:r w:rsidRPr="00451D2B">
        <w:rPr>
          <w:rFonts w:ascii="Calibri" w:eastAsia="SimSun" w:hAnsi="Calibri" w:cs="Calibri" w:hint="eastAsia"/>
          <w:szCs w:val="22"/>
          <w:lang w:val="en-US" w:eastAsia="zh-CN"/>
        </w:rPr>
        <w:t>负责议项</w:t>
      </w:r>
      <w:r w:rsidRPr="00451D2B">
        <w:rPr>
          <w:rFonts w:ascii="Calibri" w:eastAsia="SimSun" w:hAnsi="Calibri" w:cs="Calibri"/>
          <w:szCs w:val="22"/>
          <w:lang w:val="fr-FR" w:eastAsia="zh-CN"/>
        </w:rPr>
        <w:t>1.3</w:t>
      </w:r>
      <w:r w:rsidRPr="00451D2B">
        <w:rPr>
          <w:rFonts w:ascii="Calibri" w:eastAsia="SimSun" w:hAnsi="Calibri" w:cs="Calibri" w:hint="eastAsia"/>
          <w:szCs w:val="22"/>
          <w:lang w:val="en-US" w:eastAsia="zh-CN"/>
        </w:rPr>
        <w:t>和</w:t>
      </w:r>
      <w:r w:rsidRPr="00451D2B">
        <w:rPr>
          <w:rFonts w:ascii="Calibri" w:eastAsia="SimSun" w:hAnsi="Calibri" w:cs="Calibri"/>
          <w:szCs w:val="22"/>
          <w:lang w:val="fr-FR" w:eastAsia="zh-CN"/>
        </w:rPr>
        <w:t>1.5</w:t>
      </w:r>
      <w:r w:rsidR="00F250CB">
        <w:rPr>
          <w:rFonts w:ascii="Calibri" w:eastAsia="SimSun" w:hAnsi="Calibri" w:cs="Calibri" w:hint="eastAsia"/>
          <w:szCs w:val="22"/>
          <w:lang w:val="fr-FR" w:eastAsia="zh-CN"/>
        </w:rPr>
        <w:t>。</w:t>
      </w:r>
    </w:p>
    <w:p w14:paraId="1D3FC0D6" w14:textId="2CE8ABAF" w:rsidR="00451D2B" w:rsidRPr="002E215B" w:rsidRDefault="00451D2B" w:rsidP="00230B92">
      <w:pPr>
        <w:pStyle w:val="Headingb"/>
        <w:spacing w:before="120" w:after="120"/>
        <w:rPr>
          <w:rFonts w:ascii="Calibri" w:eastAsia="SimSun" w:hAnsi="Calibri" w:cs="Calibri"/>
        </w:rPr>
      </w:pPr>
      <w:r w:rsidRPr="002E215B">
        <w:rPr>
          <w:rFonts w:ascii="Calibri" w:eastAsia="SimSun" w:hAnsi="Calibri" w:cs="Calibri"/>
        </w:rPr>
        <w:lastRenderedPageBreak/>
        <w:t>第</w:t>
      </w:r>
      <w:r w:rsidRPr="002E215B">
        <w:rPr>
          <w:rFonts w:ascii="Calibri" w:eastAsia="SimSun" w:hAnsi="Calibri" w:cs="Calibri"/>
        </w:rPr>
        <w:t>2</w:t>
      </w:r>
      <w:r w:rsidRPr="002E215B">
        <w:rPr>
          <w:rFonts w:ascii="Calibri" w:eastAsia="SimSun" w:hAnsi="Calibri" w:cs="Calibri"/>
        </w:rPr>
        <w:t>章</w:t>
      </w:r>
      <w:r w:rsidRPr="002E215B">
        <w:rPr>
          <w:rFonts w:ascii="Calibri" w:eastAsia="SimSun" w:hAnsi="Calibri" w:cs="Calibri"/>
        </w:rPr>
        <w:tab/>
      </w:r>
      <w:r w:rsidRPr="002E215B">
        <w:rPr>
          <w:rFonts w:ascii="Calibri" w:eastAsia="SimSun" w:hAnsi="Calibri" w:cs="Calibri"/>
        </w:rPr>
        <w:tab/>
      </w:r>
      <w:r w:rsidRPr="002E215B">
        <w:rPr>
          <w:rFonts w:ascii="Calibri" w:eastAsia="SimSun" w:hAnsi="Calibri" w:cs="Calibri"/>
        </w:rPr>
        <w:tab/>
      </w:r>
      <w:r w:rsidRPr="002E215B">
        <w:rPr>
          <w:rFonts w:ascii="Calibri" w:eastAsia="SimSun" w:hAnsi="Calibri" w:cs="Calibri" w:hint="eastAsia"/>
        </w:rPr>
        <w:t>航空和水上问题</w:t>
      </w:r>
    </w:p>
    <w:p w14:paraId="31D5904F" w14:textId="77777777" w:rsidR="00451D2B" w:rsidRPr="009F2382" w:rsidRDefault="00451D2B" w:rsidP="00230B92">
      <w:pPr>
        <w:tabs>
          <w:tab w:val="left" w:pos="2127"/>
          <w:tab w:val="left" w:pos="2268"/>
          <w:tab w:val="left" w:pos="2410"/>
          <w:tab w:val="left" w:pos="2921"/>
          <w:tab w:val="left" w:pos="3261"/>
        </w:tabs>
        <w:spacing w:after="120" w:line="280" w:lineRule="exact"/>
        <w:jc w:val="both"/>
        <w:rPr>
          <w:rFonts w:ascii="Calibri" w:eastAsia="SimSun" w:hAnsi="Calibri" w:cs="Calibri"/>
          <w:szCs w:val="22"/>
          <w:lang w:val="fr-FR" w:eastAsia="zh-CN"/>
        </w:rPr>
      </w:pPr>
      <w:r w:rsidRPr="00451D2B">
        <w:rPr>
          <w:rFonts w:ascii="Calibri" w:eastAsia="SimSun" w:hAnsi="Calibri" w:cs="Calibri"/>
          <w:szCs w:val="22"/>
          <w:lang w:val="en-US" w:eastAsia="zh-CN"/>
        </w:rPr>
        <w:t>议项</w:t>
      </w:r>
      <w:r w:rsidRPr="009F2382">
        <w:rPr>
          <w:rFonts w:ascii="Calibri" w:eastAsia="SimSun" w:hAnsi="Calibri" w:cs="Calibri"/>
          <w:szCs w:val="22"/>
          <w:lang w:val="fr-FR" w:eastAsia="zh-CN"/>
        </w:rPr>
        <w:t>：</w:t>
      </w:r>
      <w:r w:rsidRPr="009F2382">
        <w:rPr>
          <w:rFonts w:ascii="Calibri" w:eastAsia="SimSun" w:hAnsi="Calibri" w:cs="Calibri"/>
          <w:szCs w:val="22"/>
          <w:lang w:val="fr-FR" w:eastAsia="zh-CN"/>
        </w:rPr>
        <w:tab/>
      </w:r>
      <w:r w:rsidRPr="009F2382">
        <w:rPr>
          <w:rFonts w:ascii="Calibri" w:eastAsia="SimSun" w:hAnsi="Calibri" w:cs="Calibri"/>
          <w:szCs w:val="22"/>
          <w:lang w:val="fr-FR" w:eastAsia="zh-CN"/>
        </w:rPr>
        <w:tab/>
      </w:r>
      <w:r w:rsidRPr="009F2382">
        <w:rPr>
          <w:rFonts w:ascii="Calibri" w:eastAsia="SimSun" w:hAnsi="Calibri" w:cs="Calibri"/>
          <w:szCs w:val="22"/>
          <w:lang w:val="fr-FR" w:eastAsia="zh-CN"/>
        </w:rPr>
        <w:tab/>
        <w:t>1.6</w:t>
      </w:r>
      <w:r w:rsidRPr="00451D2B">
        <w:rPr>
          <w:rFonts w:ascii="Calibri" w:eastAsia="SimSun" w:hAnsi="Calibri" w:cs="Calibri"/>
          <w:szCs w:val="22"/>
          <w:lang w:val="en-US" w:eastAsia="zh-CN"/>
        </w:rPr>
        <w:t>、</w:t>
      </w:r>
      <w:r w:rsidRPr="009F2382">
        <w:rPr>
          <w:rFonts w:ascii="Calibri" w:eastAsia="SimSun" w:hAnsi="Calibri" w:cs="Calibri"/>
          <w:szCs w:val="22"/>
          <w:lang w:val="fr-FR" w:eastAsia="zh-CN"/>
        </w:rPr>
        <w:t>1.7</w:t>
      </w:r>
      <w:r w:rsidRPr="00451D2B">
        <w:rPr>
          <w:rFonts w:ascii="Calibri" w:eastAsia="SimSun" w:hAnsi="Calibri" w:cs="Calibri"/>
          <w:szCs w:val="22"/>
          <w:lang w:val="en-US" w:eastAsia="zh-CN"/>
        </w:rPr>
        <w:t>、</w:t>
      </w:r>
      <w:r w:rsidRPr="009F2382">
        <w:rPr>
          <w:rFonts w:ascii="Calibri" w:eastAsia="SimSun" w:hAnsi="Calibri" w:cs="Calibri"/>
          <w:szCs w:val="22"/>
          <w:lang w:val="fr-FR" w:eastAsia="zh-CN"/>
        </w:rPr>
        <w:t>1.8</w:t>
      </w:r>
      <w:r w:rsidRPr="00451D2B">
        <w:rPr>
          <w:rFonts w:ascii="Calibri" w:eastAsia="SimSun" w:hAnsi="Calibri" w:cs="Calibri"/>
          <w:szCs w:val="22"/>
          <w:lang w:val="en-US" w:eastAsia="zh-CN"/>
        </w:rPr>
        <w:t>、</w:t>
      </w:r>
      <w:r w:rsidRPr="009F2382">
        <w:rPr>
          <w:rFonts w:ascii="Calibri" w:eastAsia="SimSun" w:hAnsi="Calibri" w:cs="Calibri"/>
          <w:szCs w:val="22"/>
          <w:lang w:val="fr-FR" w:eastAsia="zh-CN"/>
        </w:rPr>
        <w:t>1.9</w:t>
      </w:r>
      <w:r w:rsidRPr="00451D2B">
        <w:rPr>
          <w:rFonts w:ascii="Calibri" w:eastAsia="SimSun" w:hAnsi="Calibri" w:cs="Calibri"/>
          <w:szCs w:val="22"/>
          <w:lang w:val="en-US" w:eastAsia="zh-CN"/>
        </w:rPr>
        <w:t>、</w:t>
      </w:r>
      <w:r w:rsidRPr="009F2382">
        <w:rPr>
          <w:rFonts w:ascii="Calibri" w:eastAsia="SimSun" w:hAnsi="Calibri" w:cs="Calibri"/>
          <w:szCs w:val="22"/>
          <w:lang w:val="fr-FR" w:eastAsia="zh-CN"/>
        </w:rPr>
        <w:t>1.10</w:t>
      </w:r>
      <w:r w:rsidRPr="00451D2B">
        <w:rPr>
          <w:rFonts w:ascii="Calibri" w:eastAsia="SimSun" w:hAnsi="Calibri" w:cs="Calibri"/>
          <w:szCs w:val="22"/>
          <w:lang w:val="en-US" w:eastAsia="zh-CN"/>
        </w:rPr>
        <w:t>、</w:t>
      </w:r>
      <w:r w:rsidRPr="009F2382">
        <w:rPr>
          <w:rFonts w:ascii="Calibri" w:eastAsia="SimSun" w:hAnsi="Calibri" w:cs="Calibri"/>
          <w:szCs w:val="22"/>
          <w:lang w:val="fr-FR" w:eastAsia="zh-CN"/>
        </w:rPr>
        <w:t>1.11</w:t>
      </w:r>
    </w:p>
    <w:p w14:paraId="3D47C418" w14:textId="3A851FA1" w:rsidR="00F250CB" w:rsidRPr="009F2382" w:rsidRDefault="00451D2B" w:rsidP="00230B92">
      <w:pPr>
        <w:tabs>
          <w:tab w:val="left" w:pos="2127"/>
          <w:tab w:val="left" w:pos="2268"/>
          <w:tab w:val="left" w:pos="2410"/>
          <w:tab w:val="left" w:pos="2921"/>
          <w:tab w:val="left" w:pos="3261"/>
        </w:tabs>
        <w:spacing w:after="120" w:line="280" w:lineRule="exact"/>
        <w:rPr>
          <w:rFonts w:ascii="Calibri" w:eastAsia="SimSun" w:hAnsi="Calibri" w:cs="Calibri"/>
          <w:szCs w:val="22"/>
          <w:lang w:val="fr-FR" w:eastAsia="zh-CN"/>
        </w:rPr>
      </w:pPr>
      <w:r w:rsidRPr="00451D2B">
        <w:rPr>
          <w:rFonts w:ascii="Calibri" w:eastAsia="SimSun" w:hAnsi="Calibri" w:cs="Calibri"/>
          <w:szCs w:val="22"/>
          <w:lang w:val="en-US" w:eastAsia="zh-CN"/>
        </w:rPr>
        <w:t>报告人</w:t>
      </w:r>
      <w:r w:rsidRPr="009F2382">
        <w:rPr>
          <w:rFonts w:ascii="Calibri" w:eastAsia="SimSun" w:hAnsi="Calibri" w:cs="Calibri"/>
          <w:szCs w:val="22"/>
          <w:lang w:val="fr-FR" w:eastAsia="zh-CN"/>
        </w:rPr>
        <w:t>：</w:t>
      </w:r>
      <w:r w:rsidRPr="009F2382">
        <w:rPr>
          <w:rFonts w:ascii="Calibri" w:eastAsia="SimSun" w:hAnsi="Calibri" w:cs="Calibri"/>
          <w:szCs w:val="22"/>
          <w:lang w:val="fr-FR" w:eastAsia="zh-CN"/>
        </w:rPr>
        <w:tab/>
      </w:r>
      <w:r w:rsidRPr="009F2382">
        <w:rPr>
          <w:rFonts w:ascii="Calibri" w:eastAsia="SimSun" w:hAnsi="Calibri" w:cs="Calibri"/>
          <w:szCs w:val="22"/>
          <w:lang w:val="fr-FR" w:eastAsia="zh-CN"/>
        </w:rPr>
        <w:tab/>
        <w:t xml:space="preserve">Mohammed </w:t>
      </w:r>
      <w:r w:rsidR="00F250CB" w:rsidRPr="009F2382">
        <w:rPr>
          <w:rFonts w:ascii="Calibri" w:eastAsia="SimSun" w:hAnsi="Calibri" w:cs="Calibri"/>
          <w:szCs w:val="22"/>
          <w:lang w:val="fr-FR" w:eastAsia="zh-CN"/>
        </w:rPr>
        <w:t>Alhassani</w:t>
      </w:r>
      <w:r w:rsidRPr="00451D2B">
        <w:rPr>
          <w:rFonts w:ascii="Calibri" w:eastAsia="SimSun" w:hAnsi="Calibri" w:cs="Calibri" w:hint="eastAsia"/>
          <w:szCs w:val="22"/>
          <w:lang w:val="en-US" w:eastAsia="zh-CN"/>
        </w:rPr>
        <w:t>先生</w:t>
      </w:r>
      <w:r w:rsidRPr="009F2382">
        <w:rPr>
          <w:rFonts w:ascii="Calibri" w:eastAsia="SimSun" w:hAnsi="Calibri" w:cs="Calibri" w:hint="eastAsia"/>
          <w:szCs w:val="22"/>
          <w:lang w:val="fr-FR" w:eastAsia="zh-CN"/>
        </w:rPr>
        <w:t>（</w:t>
      </w:r>
      <w:r w:rsidRPr="00451D2B">
        <w:rPr>
          <w:rFonts w:ascii="Calibri" w:eastAsia="SimSun" w:hAnsi="Calibri" w:cs="Calibri" w:hint="eastAsia"/>
          <w:szCs w:val="22"/>
          <w:lang w:val="en-US" w:eastAsia="zh-CN"/>
        </w:rPr>
        <w:t>阿联酋</w:t>
      </w:r>
      <w:r w:rsidRPr="009F2382">
        <w:rPr>
          <w:rFonts w:ascii="Calibri" w:eastAsia="SimSun" w:hAnsi="Calibri" w:cs="Calibri" w:hint="eastAsia"/>
          <w:szCs w:val="22"/>
          <w:lang w:val="fr-FR" w:eastAsia="zh-CN"/>
        </w:rPr>
        <w:t>）</w:t>
      </w:r>
      <w:r w:rsidR="00F250CB">
        <w:rPr>
          <w:rFonts w:ascii="Calibri" w:eastAsia="SimSun" w:hAnsi="Calibri" w:cs="Calibri" w:hint="eastAsia"/>
          <w:szCs w:val="22"/>
          <w:lang w:val="en-US" w:eastAsia="zh-CN"/>
        </w:rPr>
        <w:t>。</w:t>
      </w:r>
    </w:p>
    <w:p w14:paraId="5751B5A9" w14:textId="77777777" w:rsidR="00451D2B" w:rsidRPr="002E215B" w:rsidRDefault="00451D2B" w:rsidP="00230B92">
      <w:pPr>
        <w:pStyle w:val="Headingb"/>
        <w:spacing w:before="120" w:after="120"/>
        <w:rPr>
          <w:rFonts w:ascii="Calibri" w:eastAsia="SimSun" w:hAnsi="Calibri" w:cs="Calibri"/>
        </w:rPr>
      </w:pPr>
      <w:r w:rsidRPr="002E215B">
        <w:rPr>
          <w:rFonts w:ascii="Calibri" w:eastAsia="SimSun" w:hAnsi="Calibri" w:cs="Calibri"/>
        </w:rPr>
        <w:t>第</w:t>
      </w:r>
      <w:r w:rsidRPr="002E215B">
        <w:rPr>
          <w:rFonts w:ascii="Calibri" w:eastAsia="SimSun" w:hAnsi="Calibri" w:cs="Calibri"/>
        </w:rPr>
        <w:t>3</w:t>
      </w:r>
      <w:r w:rsidRPr="002E215B">
        <w:rPr>
          <w:rFonts w:ascii="Calibri" w:eastAsia="SimSun" w:hAnsi="Calibri" w:cs="Calibri"/>
        </w:rPr>
        <w:t>章</w:t>
      </w:r>
      <w:r w:rsidRPr="002E215B">
        <w:rPr>
          <w:rFonts w:ascii="Calibri" w:eastAsia="SimSun" w:hAnsi="Calibri" w:cs="Calibri"/>
        </w:rPr>
        <w:tab/>
      </w:r>
      <w:r w:rsidRPr="002E215B">
        <w:rPr>
          <w:rFonts w:ascii="Calibri" w:eastAsia="SimSun" w:hAnsi="Calibri" w:cs="Calibri"/>
        </w:rPr>
        <w:tab/>
      </w:r>
      <w:r w:rsidRPr="002E215B">
        <w:rPr>
          <w:rFonts w:ascii="Calibri" w:eastAsia="SimSun" w:hAnsi="Calibri" w:cs="Calibri"/>
        </w:rPr>
        <w:tab/>
      </w:r>
      <w:r w:rsidRPr="002E215B">
        <w:rPr>
          <w:rFonts w:ascii="Calibri" w:eastAsia="SimSun" w:hAnsi="Calibri" w:cs="Calibri" w:hint="eastAsia"/>
        </w:rPr>
        <w:t>科学问题</w:t>
      </w:r>
    </w:p>
    <w:p w14:paraId="74B2F3B3" w14:textId="77777777" w:rsidR="00451D2B" w:rsidRPr="009F2382" w:rsidRDefault="00451D2B" w:rsidP="00230B92">
      <w:pPr>
        <w:tabs>
          <w:tab w:val="left" w:pos="2127"/>
          <w:tab w:val="left" w:pos="2268"/>
          <w:tab w:val="left" w:pos="2410"/>
          <w:tab w:val="left" w:pos="2921"/>
          <w:tab w:val="left" w:pos="3261"/>
        </w:tabs>
        <w:spacing w:after="120" w:line="280" w:lineRule="exact"/>
        <w:jc w:val="both"/>
        <w:rPr>
          <w:rFonts w:ascii="Calibri" w:eastAsia="SimSun" w:hAnsi="Calibri" w:cs="Calibri"/>
          <w:szCs w:val="22"/>
          <w:lang w:val="fr-FR" w:eastAsia="zh-CN"/>
        </w:rPr>
      </w:pPr>
      <w:r w:rsidRPr="00451D2B">
        <w:rPr>
          <w:rFonts w:ascii="Calibri" w:eastAsia="SimSun" w:hAnsi="Calibri" w:cs="Calibri"/>
          <w:szCs w:val="22"/>
          <w:lang w:val="en-US" w:eastAsia="zh-CN"/>
        </w:rPr>
        <w:t>议项</w:t>
      </w:r>
      <w:r w:rsidRPr="009F2382">
        <w:rPr>
          <w:rFonts w:ascii="Calibri" w:eastAsia="SimSun" w:hAnsi="Calibri" w:cs="Calibri"/>
          <w:szCs w:val="22"/>
          <w:lang w:val="fr-FR" w:eastAsia="zh-CN"/>
        </w:rPr>
        <w:t>：</w:t>
      </w:r>
      <w:r w:rsidRPr="009F2382">
        <w:rPr>
          <w:rFonts w:ascii="Calibri" w:eastAsia="SimSun" w:hAnsi="Calibri" w:cs="Calibri"/>
          <w:szCs w:val="22"/>
          <w:lang w:val="fr-FR" w:eastAsia="zh-CN"/>
        </w:rPr>
        <w:tab/>
      </w:r>
      <w:r w:rsidRPr="009F2382">
        <w:rPr>
          <w:rFonts w:ascii="Calibri" w:eastAsia="SimSun" w:hAnsi="Calibri" w:cs="Calibri"/>
          <w:szCs w:val="22"/>
          <w:lang w:val="fr-FR" w:eastAsia="zh-CN"/>
        </w:rPr>
        <w:tab/>
      </w:r>
      <w:r w:rsidRPr="009F2382">
        <w:rPr>
          <w:rFonts w:ascii="Calibri" w:eastAsia="SimSun" w:hAnsi="Calibri" w:cs="Calibri"/>
          <w:szCs w:val="22"/>
          <w:lang w:val="fr-FR" w:eastAsia="zh-CN"/>
        </w:rPr>
        <w:tab/>
        <w:t>1.12</w:t>
      </w:r>
      <w:r w:rsidRPr="00451D2B">
        <w:rPr>
          <w:rFonts w:ascii="Calibri" w:eastAsia="SimSun" w:hAnsi="Calibri" w:cs="Calibri"/>
          <w:szCs w:val="22"/>
          <w:lang w:val="fr-FR" w:eastAsia="zh-CN"/>
        </w:rPr>
        <w:t>、</w:t>
      </w:r>
      <w:r w:rsidRPr="009F2382">
        <w:rPr>
          <w:rFonts w:ascii="Calibri" w:eastAsia="SimSun" w:hAnsi="Calibri" w:cs="Calibri"/>
          <w:szCs w:val="22"/>
          <w:lang w:val="fr-FR" w:eastAsia="zh-CN"/>
        </w:rPr>
        <w:t>1.13</w:t>
      </w:r>
      <w:r w:rsidRPr="00451D2B">
        <w:rPr>
          <w:rFonts w:ascii="Calibri" w:eastAsia="SimSun" w:hAnsi="Calibri" w:cs="Calibri"/>
          <w:szCs w:val="22"/>
          <w:lang w:val="fr-FR" w:eastAsia="zh-CN"/>
        </w:rPr>
        <w:t>、</w:t>
      </w:r>
      <w:r w:rsidRPr="009F2382">
        <w:rPr>
          <w:rFonts w:ascii="Calibri" w:eastAsia="SimSun" w:hAnsi="Calibri" w:cs="Calibri"/>
          <w:szCs w:val="22"/>
          <w:lang w:val="fr-FR" w:eastAsia="zh-CN"/>
        </w:rPr>
        <w:t>1.14</w:t>
      </w:r>
    </w:p>
    <w:p w14:paraId="103C1C08" w14:textId="7298D629" w:rsidR="00451D2B" w:rsidRPr="00CD7E9B" w:rsidRDefault="00451D2B" w:rsidP="00230B92">
      <w:pPr>
        <w:tabs>
          <w:tab w:val="left" w:pos="2127"/>
          <w:tab w:val="left" w:pos="2268"/>
          <w:tab w:val="left" w:pos="2410"/>
          <w:tab w:val="left" w:pos="2921"/>
          <w:tab w:val="left" w:pos="3261"/>
          <w:tab w:val="left" w:pos="4536"/>
        </w:tabs>
        <w:spacing w:after="120" w:line="280" w:lineRule="exact"/>
        <w:jc w:val="both"/>
        <w:rPr>
          <w:rFonts w:ascii="Calibri" w:eastAsia="SimSun" w:hAnsi="Calibri" w:cs="Calibri"/>
          <w:szCs w:val="22"/>
          <w:lang w:val="fr-FR" w:eastAsia="zh-CN"/>
        </w:rPr>
      </w:pPr>
      <w:r w:rsidRPr="00451D2B">
        <w:rPr>
          <w:rFonts w:ascii="Calibri" w:eastAsia="SimSun" w:hAnsi="Calibri" w:cs="Calibri"/>
          <w:szCs w:val="22"/>
          <w:lang w:val="en-US" w:eastAsia="zh-CN"/>
        </w:rPr>
        <w:t>报告人</w:t>
      </w:r>
      <w:r w:rsidRPr="00CD7E9B">
        <w:rPr>
          <w:rFonts w:ascii="Calibri" w:eastAsia="SimSun" w:hAnsi="Calibri" w:cs="Calibri"/>
          <w:szCs w:val="22"/>
          <w:lang w:val="fr-FR" w:eastAsia="zh-CN"/>
        </w:rPr>
        <w:t>：</w:t>
      </w:r>
      <w:r w:rsidRPr="00CD7E9B">
        <w:rPr>
          <w:rFonts w:ascii="Calibri" w:eastAsia="SimSun" w:hAnsi="Calibri" w:cs="Calibri"/>
          <w:szCs w:val="22"/>
          <w:lang w:val="fr-FR" w:eastAsia="zh-CN"/>
        </w:rPr>
        <w:tab/>
      </w:r>
      <w:r w:rsidRPr="00CD7E9B">
        <w:rPr>
          <w:rFonts w:ascii="Calibri" w:eastAsia="SimSun" w:hAnsi="Calibri" w:cs="Calibri"/>
          <w:szCs w:val="22"/>
          <w:lang w:val="fr-FR" w:eastAsia="zh-CN"/>
        </w:rPr>
        <w:tab/>
        <w:t xml:space="preserve">Tarcisio Aurélio </w:t>
      </w:r>
      <w:r w:rsidR="00F250CB" w:rsidRPr="009F2382">
        <w:rPr>
          <w:rFonts w:ascii="Calibri" w:eastAsia="SimSun" w:hAnsi="Calibri" w:cs="Calibri"/>
          <w:szCs w:val="22"/>
          <w:lang w:val="fr-FR" w:eastAsia="zh-CN"/>
        </w:rPr>
        <w:t>Bakaus</w:t>
      </w:r>
      <w:r w:rsidRPr="00451D2B">
        <w:rPr>
          <w:rFonts w:ascii="Calibri" w:eastAsia="SimSun" w:hAnsi="Calibri" w:cs="Calibri" w:hint="eastAsia"/>
          <w:szCs w:val="22"/>
          <w:lang w:val="en-US" w:eastAsia="zh-CN"/>
        </w:rPr>
        <w:t>先生</w:t>
      </w:r>
      <w:r w:rsidRPr="00CD7E9B">
        <w:rPr>
          <w:rFonts w:ascii="Calibri" w:eastAsia="SimSun" w:hAnsi="Calibri" w:cs="Calibri" w:hint="eastAsia"/>
          <w:szCs w:val="22"/>
          <w:lang w:val="fr-FR" w:eastAsia="zh-CN"/>
        </w:rPr>
        <w:t>（</w:t>
      </w:r>
      <w:r w:rsidRPr="00451D2B">
        <w:rPr>
          <w:rFonts w:ascii="Calibri" w:eastAsia="SimSun" w:hAnsi="Calibri" w:cs="Calibri" w:hint="eastAsia"/>
          <w:szCs w:val="22"/>
          <w:lang w:val="en-US" w:eastAsia="zh-CN"/>
        </w:rPr>
        <w:t>巴西</w:t>
      </w:r>
      <w:r w:rsidR="002F57E4" w:rsidRPr="009F2382">
        <w:rPr>
          <w:rFonts w:ascii="Calibri" w:eastAsia="SimSun" w:hAnsi="Calibri" w:cs="Calibri" w:hint="eastAsia"/>
          <w:szCs w:val="22"/>
          <w:lang w:val="fr-FR" w:eastAsia="zh-CN"/>
        </w:rPr>
        <w:t>）</w:t>
      </w:r>
      <w:r w:rsidR="00F250CB">
        <w:rPr>
          <w:rFonts w:ascii="Calibri" w:eastAsia="SimSun" w:hAnsi="Calibri" w:cs="Calibri" w:hint="eastAsia"/>
          <w:szCs w:val="22"/>
          <w:lang w:val="es-ES" w:eastAsia="zh-CN"/>
        </w:rPr>
        <w:t>。</w:t>
      </w:r>
    </w:p>
    <w:p w14:paraId="6D0C1813" w14:textId="77777777" w:rsidR="00451D2B" w:rsidRPr="002E215B" w:rsidRDefault="00451D2B" w:rsidP="00230B92">
      <w:pPr>
        <w:pStyle w:val="Headingb"/>
        <w:spacing w:before="120" w:after="120"/>
        <w:rPr>
          <w:rFonts w:ascii="Calibri" w:eastAsia="SimSun" w:hAnsi="Calibri" w:cs="Calibri"/>
        </w:rPr>
      </w:pPr>
      <w:r w:rsidRPr="002E215B">
        <w:rPr>
          <w:rFonts w:ascii="Calibri" w:eastAsia="SimSun" w:hAnsi="Calibri" w:cs="Calibri"/>
        </w:rPr>
        <w:t>第</w:t>
      </w:r>
      <w:r w:rsidRPr="002E215B">
        <w:rPr>
          <w:rFonts w:ascii="Calibri" w:eastAsia="SimSun" w:hAnsi="Calibri" w:cs="Calibri"/>
        </w:rPr>
        <w:t>4</w:t>
      </w:r>
      <w:r w:rsidRPr="002E215B">
        <w:rPr>
          <w:rFonts w:ascii="Calibri" w:eastAsia="SimSun" w:hAnsi="Calibri" w:cs="Calibri"/>
        </w:rPr>
        <w:t>章</w:t>
      </w:r>
      <w:r w:rsidRPr="002E215B">
        <w:rPr>
          <w:rFonts w:ascii="Calibri" w:eastAsia="SimSun" w:hAnsi="Calibri" w:cs="Calibri"/>
        </w:rPr>
        <w:tab/>
      </w:r>
      <w:r w:rsidRPr="002E215B">
        <w:rPr>
          <w:rFonts w:ascii="Calibri" w:eastAsia="SimSun" w:hAnsi="Calibri" w:cs="Calibri"/>
        </w:rPr>
        <w:tab/>
      </w:r>
      <w:r w:rsidRPr="002E215B">
        <w:rPr>
          <w:rFonts w:ascii="Calibri" w:eastAsia="SimSun" w:hAnsi="Calibri" w:cs="Calibri"/>
        </w:rPr>
        <w:tab/>
      </w:r>
      <w:r w:rsidRPr="002E215B">
        <w:rPr>
          <w:rFonts w:ascii="Calibri" w:eastAsia="SimSun" w:hAnsi="Calibri" w:cs="Calibri" w:hint="eastAsia"/>
        </w:rPr>
        <w:t>卫星问题</w:t>
      </w:r>
    </w:p>
    <w:p w14:paraId="04048173" w14:textId="77777777" w:rsidR="00451D2B" w:rsidRPr="00451D2B" w:rsidRDefault="00451D2B" w:rsidP="00230B92">
      <w:pPr>
        <w:tabs>
          <w:tab w:val="left" w:pos="2127"/>
          <w:tab w:val="left" w:pos="2268"/>
          <w:tab w:val="left" w:pos="2410"/>
          <w:tab w:val="left" w:pos="2921"/>
          <w:tab w:val="left" w:pos="3261"/>
          <w:tab w:val="left" w:pos="4536"/>
        </w:tabs>
        <w:spacing w:after="120" w:line="280" w:lineRule="exact"/>
        <w:jc w:val="both"/>
        <w:rPr>
          <w:rFonts w:ascii="Calibri" w:eastAsia="SimSun" w:hAnsi="Calibri" w:cs="Calibri"/>
          <w:szCs w:val="22"/>
          <w:lang w:val="es-ES" w:eastAsia="zh-CN"/>
        </w:rPr>
      </w:pPr>
      <w:r w:rsidRPr="00451D2B">
        <w:rPr>
          <w:rFonts w:ascii="Calibri" w:eastAsia="SimSun" w:hAnsi="Calibri" w:cs="Calibri"/>
          <w:szCs w:val="22"/>
          <w:lang w:val="en-US" w:eastAsia="zh-CN"/>
        </w:rPr>
        <w:t>议项</w:t>
      </w:r>
      <w:r w:rsidRPr="00451D2B">
        <w:rPr>
          <w:rFonts w:ascii="Calibri" w:eastAsia="SimSun" w:hAnsi="Calibri" w:cs="Calibri"/>
          <w:szCs w:val="22"/>
          <w:lang w:val="es-ES" w:eastAsia="zh-CN"/>
        </w:rPr>
        <w:t>：</w:t>
      </w:r>
      <w:r w:rsidRPr="00451D2B">
        <w:rPr>
          <w:rFonts w:ascii="Calibri" w:eastAsia="SimSun" w:hAnsi="Calibri" w:cs="Calibri"/>
          <w:szCs w:val="22"/>
          <w:lang w:val="es-ES" w:eastAsia="zh-CN"/>
        </w:rPr>
        <w:tab/>
      </w:r>
      <w:r w:rsidRPr="00451D2B">
        <w:rPr>
          <w:rFonts w:ascii="Calibri" w:eastAsia="SimSun" w:hAnsi="Calibri" w:cs="Calibri"/>
          <w:szCs w:val="22"/>
          <w:lang w:val="es-ES" w:eastAsia="zh-CN"/>
        </w:rPr>
        <w:tab/>
      </w:r>
      <w:r w:rsidRPr="00451D2B">
        <w:rPr>
          <w:rFonts w:ascii="Calibri" w:eastAsia="SimSun" w:hAnsi="Calibri" w:cs="Calibri"/>
          <w:szCs w:val="22"/>
          <w:lang w:val="es-ES" w:eastAsia="zh-CN"/>
        </w:rPr>
        <w:tab/>
        <w:t>1.15</w:t>
      </w:r>
      <w:r w:rsidRPr="00451D2B">
        <w:rPr>
          <w:rFonts w:ascii="Calibri" w:eastAsia="SimSun" w:hAnsi="Calibri" w:cs="Calibri"/>
          <w:szCs w:val="22"/>
          <w:lang w:val="fr-CA" w:eastAsia="zh-CN"/>
        </w:rPr>
        <w:t>、</w:t>
      </w:r>
      <w:r w:rsidRPr="00451D2B">
        <w:rPr>
          <w:rFonts w:ascii="Calibri" w:eastAsia="SimSun" w:hAnsi="Calibri" w:cs="Calibri"/>
          <w:szCs w:val="22"/>
          <w:lang w:val="es-ES" w:eastAsia="zh-CN"/>
        </w:rPr>
        <w:t>1.16</w:t>
      </w:r>
      <w:r w:rsidRPr="00451D2B">
        <w:rPr>
          <w:rFonts w:ascii="Calibri" w:eastAsia="SimSun" w:hAnsi="Calibri" w:cs="Calibri"/>
          <w:szCs w:val="22"/>
          <w:lang w:val="fr-CA" w:eastAsia="zh-CN"/>
        </w:rPr>
        <w:t>、</w:t>
      </w:r>
      <w:r w:rsidRPr="00451D2B">
        <w:rPr>
          <w:rFonts w:ascii="Calibri" w:eastAsia="SimSun" w:hAnsi="Calibri" w:cs="Calibri"/>
          <w:szCs w:val="22"/>
          <w:lang w:val="es-ES" w:eastAsia="zh-CN"/>
        </w:rPr>
        <w:t>1.17</w:t>
      </w:r>
      <w:r w:rsidRPr="00451D2B">
        <w:rPr>
          <w:rFonts w:ascii="Calibri" w:eastAsia="SimSun" w:hAnsi="Calibri" w:cs="Calibri"/>
          <w:szCs w:val="22"/>
          <w:lang w:val="fr-CA" w:eastAsia="zh-CN"/>
        </w:rPr>
        <w:t>、</w:t>
      </w:r>
      <w:r w:rsidRPr="00451D2B">
        <w:rPr>
          <w:rFonts w:ascii="Calibri" w:eastAsia="SimSun" w:hAnsi="Calibri" w:cs="Calibri"/>
          <w:szCs w:val="22"/>
          <w:lang w:val="es-ES" w:eastAsia="zh-CN"/>
        </w:rPr>
        <w:t>1.18</w:t>
      </w:r>
      <w:r w:rsidRPr="00451D2B">
        <w:rPr>
          <w:rFonts w:ascii="Calibri" w:eastAsia="SimSun" w:hAnsi="Calibri" w:cs="Calibri"/>
          <w:szCs w:val="22"/>
          <w:lang w:val="fr-CA" w:eastAsia="zh-CN"/>
        </w:rPr>
        <w:t>、</w:t>
      </w:r>
      <w:r w:rsidRPr="00451D2B">
        <w:rPr>
          <w:rFonts w:ascii="Calibri" w:eastAsia="SimSun" w:hAnsi="Calibri" w:cs="Calibri"/>
          <w:szCs w:val="22"/>
          <w:lang w:val="es-ES" w:eastAsia="zh-CN"/>
        </w:rPr>
        <w:t>1.19</w:t>
      </w:r>
      <w:r w:rsidRPr="00451D2B">
        <w:rPr>
          <w:rFonts w:ascii="Calibri" w:eastAsia="SimSun" w:hAnsi="Calibri" w:cs="Calibri"/>
          <w:szCs w:val="22"/>
          <w:lang w:val="fr-CA" w:eastAsia="zh-CN"/>
        </w:rPr>
        <w:t>、</w:t>
      </w:r>
      <w:r w:rsidRPr="00451D2B">
        <w:rPr>
          <w:rFonts w:ascii="Calibri" w:eastAsia="SimSun" w:hAnsi="Calibri" w:cs="Calibri"/>
          <w:szCs w:val="22"/>
          <w:lang w:val="es-ES" w:eastAsia="zh-CN"/>
        </w:rPr>
        <w:t>7</w:t>
      </w:r>
    </w:p>
    <w:p w14:paraId="55A8C904" w14:textId="4256AE29" w:rsidR="00F250CB" w:rsidRDefault="00451D2B" w:rsidP="00230B92">
      <w:pPr>
        <w:tabs>
          <w:tab w:val="left" w:pos="2127"/>
          <w:tab w:val="left" w:pos="2268"/>
          <w:tab w:val="left" w:pos="2410"/>
          <w:tab w:val="left" w:pos="2921"/>
          <w:tab w:val="left" w:pos="3261"/>
          <w:tab w:val="left" w:pos="4536"/>
        </w:tabs>
        <w:spacing w:after="120" w:line="280" w:lineRule="exact"/>
        <w:rPr>
          <w:rFonts w:ascii="Calibri" w:eastAsia="SimSun" w:hAnsi="Calibri" w:cs="Calibri"/>
          <w:szCs w:val="22"/>
          <w:lang w:val="es-ES" w:eastAsia="zh-CN"/>
        </w:rPr>
      </w:pPr>
      <w:r w:rsidRPr="00451D2B">
        <w:rPr>
          <w:rFonts w:ascii="Calibri" w:eastAsia="SimSun" w:hAnsi="Calibri" w:cs="Calibri" w:hint="eastAsia"/>
          <w:szCs w:val="22"/>
          <w:lang w:val="en-US" w:eastAsia="zh-CN"/>
        </w:rPr>
        <w:t>联合报告人</w:t>
      </w:r>
      <w:r w:rsidRPr="00451D2B">
        <w:rPr>
          <w:rFonts w:ascii="Calibri" w:eastAsia="SimSun" w:hAnsi="Calibri" w:cs="Calibri"/>
          <w:szCs w:val="22"/>
          <w:lang w:val="es-ES" w:eastAsia="zh-CN"/>
        </w:rPr>
        <w:t>：</w:t>
      </w:r>
      <w:r w:rsidRPr="00451D2B">
        <w:rPr>
          <w:rFonts w:ascii="Calibri" w:eastAsia="SimSun" w:hAnsi="Calibri" w:cs="Calibri"/>
          <w:szCs w:val="22"/>
          <w:lang w:val="es-ES" w:eastAsia="zh-CN"/>
        </w:rPr>
        <w:tab/>
        <w:t>Florence Magnier</w:t>
      </w:r>
      <w:r w:rsidRPr="00451D2B">
        <w:rPr>
          <w:rFonts w:ascii="Calibri" w:eastAsia="SimSun" w:hAnsi="Calibri" w:cs="Calibri" w:hint="eastAsia"/>
          <w:szCs w:val="22"/>
          <w:lang w:val="en-US" w:eastAsia="zh-CN"/>
        </w:rPr>
        <w:t>女士</w:t>
      </w:r>
      <w:r w:rsidRPr="00451D2B">
        <w:rPr>
          <w:rFonts w:ascii="Calibri" w:eastAsia="SimSun" w:hAnsi="Calibri" w:cs="Calibri" w:hint="eastAsia"/>
          <w:szCs w:val="22"/>
          <w:lang w:val="es-ES" w:eastAsia="zh-CN"/>
        </w:rPr>
        <w:t>（</w:t>
      </w:r>
      <w:r w:rsidRPr="00451D2B">
        <w:rPr>
          <w:rFonts w:ascii="Calibri" w:eastAsia="SimSun" w:hAnsi="Calibri" w:cs="Calibri" w:hint="eastAsia"/>
          <w:szCs w:val="22"/>
          <w:lang w:val="en-US" w:eastAsia="zh-CN"/>
        </w:rPr>
        <w:t>法国</w:t>
      </w:r>
      <w:r w:rsidRPr="00451D2B">
        <w:rPr>
          <w:rFonts w:ascii="Calibri" w:eastAsia="SimSun" w:hAnsi="Calibri" w:cs="Calibri" w:hint="eastAsia"/>
          <w:szCs w:val="22"/>
          <w:lang w:val="es-ES" w:eastAsia="zh-CN"/>
        </w:rPr>
        <w:t>），</w:t>
      </w:r>
      <w:r w:rsidRPr="00451D2B">
        <w:rPr>
          <w:rFonts w:ascii="Calibri" w:eastAsia="SimSun" w:hAnsi="Calibri" w:cs="Calibri" w:hint="eastAsia"/>
          <w:szCs w:val="22"/>
          <w:lang w:val="en-US" w:eastAsia="zh-CN"/>
        </w:rPr>
        <w:t>负责议项</w:t>
      </w:r>
      <w:r w:rsidRPr="00451D2B">
        <w:rPr>
          <w:rFonts w:ascii="Calibri" w:eastAsia="SimSun" w:hAnsi="Calibri" w:cs="Calibri"/>
          <w:szCs w:val="22"/>
          <w:lang w:val="es-ES" w:eastAsia="zh-CN"/>
        </w:rPr>
        <w:t>1.15</w:t>
      </w:r>
      <w:r w:rsidRPr="00451D2B">
        <w:rPr>
          <w:rFonts w:ascii="Calibri" w:eastAsia="SimSun" w:hAnsi="Calibri" w:cs="Calibri" w:hint="eastAsia"/>
          <w:szCs w:val="22"/>
          <w:lang w:val="en-US" w:eastAsia="zh-CN"/>
        </w:rPr>
        <w:t>、</w:t>
      </w:r>
      <w:r w:rsidRPr="00451D2B">
        <w:rPr>
          <w:rFonts w:ascii="Calibri" w:eastAsia="SimSun" w:hAnsi="Calibri" w:cs="Calibri"/>
          <w:szCs w:val="22"/>
          <w:lang w:val="es-ES" w:eastAsia="zh-CN"/>
        </w:rPr>
        <w:t>1.16</w:t>
      </w:r>
      <w:r w:rsidRPr="00451D2B">
        <w:rPr>
          <w:rFonts w:ascii="Calibri" w:eastAsia="SimSun" w:hAnsi="Calibri" w:cs="Calibri" w:hint="eastAsia"/>
          <w:szCs w:val="22"/>
          <w:lang w:val="en-US" w:eastAsia="zh-CN"/>
        </w:rPr>
        <w:t>、</w:t>
      </w:r>
      <w:r w:rsidRPr="00451D2B">
        <w:rPr>
          <w:rFonts w:ascii="Calibri" w:eastAsia="SimSun" w:hAnsi="Calibri" w:cs="Calibri"/>
          <w:szCs w:val="22"/>
          <w:lang w:val="es-ES" w:eastAsia="zh-CN"/>
        </w:rPr>
        <w:t>1.17</w:t>
      </w:r>
      <w:r w:rsidRPr="00451D2B">
        <w:rPr>
          <w:rFonts w:ascii="Calibri" w:eastAsia="SimSun" w:hAnsi="Calibri" w:cs="Calibri" w:hint="eastAsia"/>
          <w:szCs w:val="22"/>
          <w:lang w:val="en-US" w:eastAsia="zh-CN"/>
        </w:rPr>
        <w:t>、</w:t>
      </w:r>
      <w:r w:rsidRPr="00451D2B">
        <w:rPr>
          <w:rFonts w:ascii="Calibri" w:eastAsia="SimSun" w:hAnsi="Calibri" w:cs="Calibri"/>
          <w:szCs w:val="22"/>
          <w:lang w:val="es-ES" w:eastAsia="zh-CN"/>
        </w:rPr>
        <w:t>1.18</w:t>
      </w:r>
      <w:r w:rsidRPr="00451D2B">
        <w:rPr>
          <w:rFonts w:ascii="Calibri" w:eastAsia="SimSun" w:hAnsi="Calibri" w:cs="Calibri" w:hint="eastAsia"/>
          <w:szCs w:val="22"/>
          <w:lang w:val="en-US" w:eastAsia="zh-CN"/>
        </w:rPr>
        <w:t>、</w:t>
      </w:r>
      <w:r w:rsidRPr="00451D2B">
        <w:rPr>
          <w:rFonts w:ascii="Calibri" w:eastAsia="SimSun" w:hAnsi="Calibri" w:cs="Calibri"/>
          <w:szCs w:val="22"/>
          <w:lang w:val="es-ES" w:eastAsia="zh-CN"/>
        </w:rPr>
        <w:t>1.19</w:t>
      </w:r>
      <w:r w:rsidR="00F250CB">
        <w:rPr>
          <w:rFonts w:ascii="Calibri" w:eastAsia="SimSun" w:hAnsi="Calibri" w:cs="Calibri" w:hint="eastAsia"/>
          <w:szCs w:val="22"/>
          <w:lang w:val="es-ES" w:eastAsia="zh-CN"/>
        </w:rPr>
        <w:t>。</w:t>
      </w:r>
    </w:p>
    <w:p w14:paraId="1F39B6AB" w14:textId="5A938469" w:rsidR="00451D2B" w:rsidRPr="00451D2B" w:rsidRDefault="00451D2B" w:rsidP="00230B92">
      <w:pPr>
        <w:tabs>
          <w:tab w:val="left" w:pos="2127"/>
          <w:tab w:val="left" w:pos="2268"/>
          <w:tab w:val="left" w:pos="2410"/>
          <w:tab w:val="left" w:pos="2921"/>
          <w:tab w:val="left" w:pos="3261"/>
          <w:tab w:val="left" w:pos="4536"/>
        </w:tabs>
        <w:spacing w:after="120" w:line="280" w:lineRule="exact"/>
        <w:rPr>
          <w:rFonts w:ascii="Calibri" w:eastAsia="SimSun" w:hAnsi="Calibri" w:cs="Calibri"/>
          <w:szCs w:val="22"/>
          <w:lang w:val="es-ES" w:eastAsia="zh-CN"/>
        </w:rPr>
      </w:pPr>
      <w:r w:rsidRPr="00451D2B">
        <w:rPr>
          <w:rFonts w:ascii="Calibri" w:eastAsia="SimSun" w:hAnsi="Calibri" w:cs="Calibri" w:hint="eastAsia"/>
          <w:szCs w:val="22"/>
          <w:lang w:val="en-US" w:eastAsia="zh-CN"/>
        </w:rPr>
        <w:t>联合报告人</w:t>
      </w:r>
      <w:r w:rsidR="00D81A6A" w:rsidRPr="00E2464D">
        <w:rPr>
          <w:rFonts w:ascii="Calibri" w:eastAsia="SimSun" w:hAnsi="Calibri" w:cs="Calibri" w:hint="eastAsia"/>
          <w:szCs w:val="22"/>
          <w:lang w:val="es-ES" w:eastAsia="zh-CN"/>
        </w:rPr>
        <w:t>：</w:t>
      </w:r>
      <w:r w:rsidRPr="00451D2B">
        <w:rPr>
          <w:rFonts w:ascii="Calibri" w:eastAsia="SimSun" w:hAnsi="Calibri" w:cs="Calibri"/>
          <w:szCs w:val="22"/>
          <w:lang w:val="es-ES" w:eastAsia="zh-CN"/>
        </w:rPr>
        <w:tab/>
        <w:t xml:space="preserve">Georges </w:t>
      </w:r>
      <w:r w:rsidR="00F250CB" w:rsidRPr="009F2382">
        <w:rPr>
          <w:rFonts w:ascii="Calibri" w:eastAsia="SimSun" w:hAnsi="Calibri" w:cs="Calibri"/>
          <w:szCs w:val="22"/>
          <w:lang w:val="es-ES" w:eastAsia="zh-CN"/>
        </w:rPr>
        <w:t>Kwizera</w:t>
      </w:r>
      <w:r w:rsidRPr="00451D2B">
        <w:rPr>
          <w:rFonts w:ascii="Calibri" w:eastAsia="SimSun" w:hAnsi="Calibri" w:cs="Calibri" w:hint="eastAsia"/>
          <w:szCs w:val="22"/>
          <w:lang w:val="en-US" w:eastAsia="zh-CN"/>
        </w:rPr>
        <w:t>先生</w:t>
      </w:r>
      <w:r w:rsidRPr="00451D2B">
        <w:rPr>
          <w:rFonts w:ascii="Calibri" w:eastAsia="SimSun" w:hAnsi="Calibri" w:cs="Calibri" w:hint="eastAsia"/>
          <w:szCs w:val="22"/>
          <w:lang w:val="es-ES" w:eastAsia="zh-CN"/>
        </w:rPr>
        <w:t>（</w:t>
      </w:r>
      <w:r w:rsidRPr="00451D2B">
        <w:rPr>
          <w:rFonts w:ascii="Calibri" w:eastAsia="SimSun" w:hAnsi="Calibri" w:cs="Calibri" w:hint="eastAsia"/>
          <w:szCs w:val="22"/>
          <w:lang w:val="en-US" w:eastAsia="zh-CN"/>
        </w:rPr>
        <w:t>卢旺达</w:t>
      </w:r>
      <w:r w:rsidRPr="00451D2B">
        <w:rPr>
          <w:rFonts w:ascii="Calibri" w:eastAsia="SimSun" w:hAnsi="Calibri" w:cs="Calibri" w:hint="eastAsia"/>
          <w:szCs w:val="22"/>
          <w:lang w:val="es-ES" w:eastAsia="zh-CN"/>
        </w:rPr>
        <w:t>），</w:t>
      </w:r>
      <w:r w:rsidRPr="00451D2B">
        <w:rPr>
          <w:rFonts w:ascii="Calibri" w:eastAsia="SimSun" w:hAnsi="Calibri" w:cs="Calibri" w:hint="eastAsia"/>
          <w:szCs w:val="22"/>
          <w:lang w:val="en-US" w:eastAsia="zh-CN"/>
        </w:rPr>
        <w:t>负责议项</w:t>
      </w:r>
      <w:r w:rsidRPr="00451D2B">
        <w:rPr>
          <w:rFonts w:ascii="Calibri" w:eastAsia="SimSun" w:hAnsi="Calibri" w:cs="Calibri" w:hint="eastAsia"/>
          <w:szCs w:val="22"/>
          <w:lang w:val="es-ES" w:eastAsia="zh-CN"/>
        </w:rPr>
        <w:t>7</w:t>
      </w:r>
      <w:r w:rsidR="00F250CB">
        <w:rPr>
          <w:rFonts w:ascii="Calibri" w:eastAsia="SimSun" w:hAnsi="Calibri" w:cs="Calibri" w:hint="eastAsia"/>
          <w:szCs w:val="22"/>
          <w:lang w:val="es-ES" w:eastAsia="zh-CN"/>
        </w:rPr>
        <w:t>。</w:t>
      </w:r>
    </w:p>
    <w:p w14:paraId="04218289" w14:textId="77777777" w:rsidR="00451D2B" w:rsidRPr="002E215B" w:rsidRDefault="00451D2B" w:rsidP="00230B92">
      <w:pPr>
        <w:pStyle w:val="Headingb"/>
        <w:spacing w:before="120" w:after="120"/>
        <w:rPr>
          <w:rFonts w:ascii="Calibri" w:eastAsia="SimSun" w:hAnsi="Calibri" w:cs="Calibri"/>
        </w:rPr>
      </w:pPr>
      <w:r w:rsidRPr="002E215B">
        <w:rPr>
          <w:rFonts w:ascii="Calibri" w:eastAsia="SimSun" w:hAnsi="Calibri" w:cs="Calibri" w:hint="eastAsia"/>
        </w:rPr>
        <w:t>第</w:t>
      </w:r>
      <w:r w:rsidRPr="002E215B">
        <w:rPr>
          <w:rFonts w:ascii="Calibri" w:eastAsia="SimSun" w:hAnsi="Calibri" w:cs="Calibri"/>
        </w:rPr>
        <w:t>5</w:t>
      </w:r>
      <w:r w:rsidRPr="002E215B">
        <w:rPr>
          <w:rFonts w:ascii="Calibri" w:eastAsia="SimSun" w:hAnsi="Calibri" w:cs="Calibri" w:hint="eastAsia"/>
        </w:rPr>
        <w:t>章</w:t>
      </w:r>
      <w:r w:rsidRPr="002E215B">
        <w:rPr>
          <w:rFonts w:ascii="Calibri" w:eastAsia="SimSun" w:hAnsi="Calibri" w:cs="Calibri"/>
        </w:rPr>
        <w:tab/>
      </w:r>
      <w:r w:rsidRPr="002E215B">
        <w:rPr>
          <w:rFonts w:ascii="Calibri" w:eastAsia="SimSun" w:hAnsi="Calibri" w:cs="Calibri"/>
        </w:rPr>
        <w:tab/>
      </w:r>
      <w:r w:rsidRPr="002E215B">
        <w:rPr>
          <w:rFonts w:ascii="Calibri" w:eastAsia="SimSun" w:hAnsi="Calibri" w:cs="Calibri"/>
        </w:rPr>
        <w:tab/>
      </w:r>
      <w:r w:rsidRPr="002E215B">
        <w:rPr>
          <w:rFonts w:ascii="Calibri" w:eastAsia="SimSun" w:hAnsi="Calibri" w:cs="Calibri" w:hint="eastAsia"/>
        </w:rPr>
        <w:t>一般性事宜</w:t>
      </w:r>
    </w:p>
    <w:p w14:paraId="14996F07" w14:textId="2B613B8B" w:rsidR="00451D2B" w:rsidRPr="00451D2B" w:rsidRDefault="00451D2B" w:rsidP="00230B92">
      <w:pPr>
        <w:tabs>
          <w:tab w:val="left" w:pos="2127"/>
          <w:tab w:val="left" w:pos="2268"/>
          <w:tab w:val="left" w:pos="2410"/>
          <w:tab w:val="left" w:pos="2921"/>
          <w:tab w:val="left" w:pos="3261"/>
          <w:tab w:val="left" w:pos="3544"/>
        </w:tabs>
        <w:spacing w:after="120" w:line="280" w:lineRule="exact"/>
        <w:ind w:left="1560" w:hanging="1560"/>
        <w:jc w:val="both"/>
        <w:rPr>
          <w:rFonts w:ascii="Calibri" w:eastAsia="SimSun" w:hAnsi="Calibri" w:cs="Calibri"/>
          <w:szCs w:val="22"/>
          <w:lang w:val="en-US" w:eastAsia="zh-CN"/>
        </w:rPr>
      </w:pPr>
      <w:r w:rsidRPr="00451D2B">
        <w:rPr>
          <w:rFonts w:ascii="Calibri" w:eastAsia="SimSun" w:hAnsi="Calibri" w:cs="Calibri"/>
          <w:szCs w:val="22"/>
          <w:lang w:val="en-US" w:eastAsia="zh-CN"/>
        </w:rPr>
        <w:t>议项：</w:t>
      </w:r>
      <w:r w:rsidRPr="00451D2B">
        <w:rPr>
          <w:rFonts w:ascii="Calibri" w:eastAsia="SimSun" w:hAnsi="Calibri" w:cs="Calibri"/>
          <w:szCs w:val="22"/>
          <w:lang w:val="en-US" w:eastAsia="zh-CN"/>
        </w:rPr>
        <w:tab/>
      </w:r>
      <w:r w:rsidRPr="00451D2B">
        <w:rPr>
          <w:rFonts w:ascii="Calibri" w:eastAsia="SimSun" w:hAnsi="Calibri" w:cs="Calibri"/>
          <w:szCs w:val="22"/>
          <w:lang w:val="en-US" w:eastAsia="zh-CN"/>
        </w:rPr>
        <w:tab/>
      </w:r>
      <w:r w:rsidRPr="00451D2B">
        <w:rPr>
          <w:rFonts w:ascii="Calibri" w:eastAsia="SimSun" w:hAnsi="Calibri" w:cs="Calibri"/>
          <w:szCs w:val="22"/>
          <w:lang w:val="en-US" w:eastAsia="zh-CN"/>
        </w:rPr>
        <w:tab/>
        <w:t>2</w:t>
      </w:r>
      <w:r w:rsidRPr="00451D2B">
        <w:rPr>
          <w:rFonts w:ascii="Calibri" w:eastAsia="SimSun" w:hAnsi="Calibri" w:cs="Calibri" w:hint="eastAsia"/>
          <w:szCs w:val="22"/>
          <w:lang w:val="en-US" w:eastAsia="zh-CN"/>
        </w:rPr>
        <w:t>、</w:t>
      </w:r>
      <w:r w:rsidRPr="00451D2B">
        <w:rPr>
          <w:rFonts w:ascii="Calibri" w:eastAsia="SimSun" w:hAnsi="Calibri" w:cs="Calibri"/>
          <w:szCs w:val="22"/>
          <w:lang w:val="en-US" w:eastAsia="zh-CN"/>
        </w:rPr>
        <w:t>4</w:t>
      </w:r>
      <w:r w:rsidRPr="00451D2B">
        <w:rPr>
          <w:rFonts w:ascii="Calibri" w:eastAsia="SimSun" w:hAnsi="Calibri" w:cs="Calibri" w:hint="eastAsia"/>
          <w:szCs w:val="22"/>
          <w:lang w:val="en-US" w:eastAsia="zh-CN"/>
        </w:rPr>
        <w:t>和</w:t>
      </w:r>
      <w:r w:rsidRPr="00451D2B">
        <w:rPr>
          <w:rFonts w:ascii="Calibri" w:eastAsia="SimSun" w:hAnsi="Calibri" w:cs="Calibri"/>
          <w:szCs w:val="22"/>
          <w:lang w:val="en-US" w:eastAsia="zh-CN"/>
        </w:rPr>
        <w:t>9.1</w:t>
      </w:r>
      <w:r w:rsidRPr="00451D2B">
        <w:rPr>
          <w:rFonts w:ascii="Calibri" w:eastAsia="SimSun" w:hAnsi="Calibri" w:cs="Calibri" w:hint="eastAsia"/>
          <w:szCs w:val="22"/>
          <w:lang w:val="en-US" w:eastAsia="zh-CN"/>
        </w:rPr>
        <w:t>议题</w:t>
      </w:r>
      <w:r w:rsidRPr="00451D2B">
        <w:rPr>
          <w:rFonts w:ascii="Calibri" w:eastAsia="SimSun" w:hAnsi="Calibri" w:cs="Calibri"/>
          <w:szCs w:val="22"/>
          <w:lang w:val="en-US" w:eastAsia="zh-CN"/>
        </w:rPr>
        <w:tab/>
        <w:t>a)</w:t>
      </w:r>
      <w:r w:rsidR="00A4398A">
        <w:rPr>
          <w:rFonts w:ascii="Calibri" w:eastAsia="SimSun" w:hAnsi="Calibri" w:cs="Calibri"/>
          <w:szCs w:val="22"/>
          <w:lang w:val="en-US" w:eastAsia="zh-CN"/>
        </w:rPr>
        <w:t xml:space="preserve"> </w:t>
      </w:r>
      <w:r w:rsidRPr="00451D2B">
        <w:rPr>
          <w:rFonts w:ascii="Calibri" w:eastAsia="SimSun" w:hAnsi="Calibri" w:cs="Calibri" w:hint="eastAsia"/>
          <w:szCs w:val="22"/>
          <w:lang w:val="en-US" w:eastAsia="zh-CN"/>
        </w:rPr>
        <w:t>第</w:t>
      </w:r>
      <w:r w:rsidRPr="00451D2B">
        <w:rPr>
          <w:rFonts w:ascii="Calibri" w:eastAsia="SimSun" w:hAnsi="Calibri" w:cs="Calibri"/>
          <w:b/>
          <w:szCs w:val="22"/>
          <w:lang w:val="en-US" w:eastAsia="zh-CN"/>
        </w:rPr>
        <w:t>657</w:t>
      </w:r>
      <w:r w:rsidRPr="00451D2B">
        <w:rPr>
          <w:rFonts w:ascii="Calibri" w:eastAsia="SimSun" w:hAnsi="Calibri" w:cs="Calibri" w:hint="eastAsia"/>
          <w:bCs/>
          <w:szCs w:val="22"/>
          <w:lang w:val="en-US" w:eastAsia="zh-CN"/>
        </w:rPr>
        <w:t>号决议</w:t>
      </w:r>
      <w:r w:rsidRPr="00451D2B">
        <w:rPr>
          <w:rFonts w:ascii="Calibri" w:eastAsia="SimSun" w:hAnsi="Calibri" w:cs="Calibri" w:hint="eastAsia"/>
          <w:b/>
          <w:szCs w:val="22"/>
          <w:lang w:val="en-US" w:eastAsia="zh-CN"/>
        </w:rPr>
        <w:t>（</w:t>
      </w:r>
      <w:r w:rsidRPr="00451D2B">
        <w:rPr>
          <w:rFonts w:ascii="Calibri" w:eastAsia="SimSun" w:hAnsi="Calibri" w:cs="Calibri" w:hint="eastAsia"/>
          <w:b/>
          <w:szCs w:val="22"/>
          <w:lang w:val="en-US" w:eastAsia="zh-CN"/>
        </w:rPr>
        <w:t>WRC-19</w:t>
      </w:r>
      <w:r w:rsidRPr="00451D2B">
        <w:rPr>
          <w:rFonts w:ascii="Calibri" w:eastAsia="SimSun" w:hAnsi="Calibri" w:cs="Calibri" w:hint="eastAsia"/>
          <w:b/>
          <w:szCs w:val="22"/>
          <w:lang w:val="en-US" w:eastAsia="zh-CN"/>
        </w:rPr>
        <w:t>，修订版）</w:t>
      </w:r>
      <w:r w:rsidRPr="00451D2B">
        <w:rPr>
          <w:rFonts w:ascii="Calibri" w:eastAsia="SimSun" w:hAnsi="Calibri" w:cs="Calibri" w:hint="eastAsia"/>
          <w:bCs/>
          <w:szCs w:val="22"/>
          <w:lang w:val="en-US" w:eastAsia="zh-CN"/>
        </w:rPr>
        <w:t>、</w:t>
      </w:r>
      <w:r w:rsidRPr="00451D2B">
        <w:rPr>
          <w:rFonts w:ascii="Calibri" w:eastAsia="SimSun" w:hAnsi="Calibri" w:cs="Calibri"/>
          <w:szCs w:val="22"/>
          <w:lang w:val="en-US" w:eastAsia="zh-CN"/>
        </w:rPr>
        <w:t>b)</w:t>
      </w:r>
      <w:r w:rsidR="00A4398A">
        <w:rPr>
          <w:rFonts w:ascii="Calibri" w:eastAsia="SimSun" w:hAnsi="Calibri" w:cs="Calibri"/>
          <w:szCs w:val="22"/>
          <w:lang w:val="en-US" w:eastAsia="zh-CN"/>
        </w:rPr>
        <w:t xml:space="preserve"> </w:t>
      </w:r>
      <w:r w:rsidRPr="00451D2B">
        <w:rPr>
          <w:rFonts w:ascii="Calibri" w:eastAsia="SimSun" w:hAnsi="Calibri" w:cs="Calibri" w:hint="eastAsia"/>
          <w:szCs w:val="22"/>
          <w:lang w:val="en-US" w:eastAsia="zh-CN"/>
        </w:rPr>
        <w:t>第</w:t>
      </w:r>
      <w:r w:rsidRPr="00451D2B">
        <w:rPr>
          <w:rFonts w:ascii="Calibri" w:eastAsia="SimSun" w:hAnsi="Calibri" w:cs="Calibri" w:hint="eastAsia"/>
          <w:b/>
          <w:szCs w:val="22"/>
          <w:lang w:val="en-US" w:eastAsia="zh-CN"/>
        </w:rPr>
        <w:t>744</w:t>
      </w:r>
      <w:r w:rsidRPr="00451D2B">
        <w:rPr>
          <w:rFonts w:ascii="Calibri" w:eastAsia="SimSun" w:hAnsi="Calibri" w:cs="Calibri" w:hint="eastAsia"/>
          <w:bCs/>
          <w:szCs w:val="22"/>
          <w:lang w:val="en-US" w:eastAsia="zh-CN"/>
        </w:rPr>
        <w:t>号决议</w:t>
      </w:r>
      <w:r w:rsidR="007D504C">
        <w:rPr>
          <w:rFonts w:ascii="Calibri" w:eastAsia="SimSun" w:hAnsi="Calibri" w:cs="Calibri"/>
          <w:bCs/>
          <w:szCs w:val="22"/>
          <w:lang w:val="en-US" w:eastAsia="zh-CN"/>
        </w:rPr>
        <w:tab/>
      </w:r>
      <w:r w:rsidR="007D504C">
        <w:rPr>
          <w:rFonts w:ascii="Calibri" w:eastAsia="SimSun" w:hAnsi="Calibri" w:cs="Calibri"/>
          <w:bCs/>
          <w:szCs w:val="22"/>
          <w:lang w:val="en-US" w:eastAsia="zh-CN"/>
        </w:rPr>
        <w:tab/>
      </w:r>
      <w:r w:rsidR="007D504C">
        <w:rPr>
          <w:rFonts w:ascii="Calibri" w:eastAsia="SimSun" w:hAnsi="Calibri" w:cs="Calibri"/>
          <w:bCs/>
          <w:szCs w:val="22"/>
          <w:lang w:val="en-US" w:eastAsia="zh-CN"/>
        </w:rPr>
        <w:tab/>
      </w:r>
      <w:r w:rsidR="007D504C">
        <w:rPr>
          <w:rFonts w:ascii="Calibri" w:eastAsia="SimSun" w:hAnsi="Calibri" w:cs="Calibri"/>
          <w:bCs/>
          <w:szCs w:val="22"/>
          <w:lang w:val="en-US" w:eastAsia="zh-CN"/>
        </w:rPr>
        <w:tab/>
      </w:r>
      <w:r w:rsidR="007D504C">
        <w:rPr>
          <w:rFonts w:ascii="Calibri" w:eastAsia="SimSun" w:hAnsi="Calibri" w:cs="Calibri"/>
          <w:bCs/>
          <w:szCs w:val="22"/>
          <w:lang w:val="en-US" w:eastAsia="zh-CN"/>
        </w:rPr>
        <w:tab/>
      </w:r>
      <w:r w:rsidR="007D504C">
        <w:rPr>
          <w:rFonts w:ascii="Calibri" w:eastAsia="SimSun" w:hAnsi="Calibri" w:cs="Calibri"/>
          <w:bCs/>
          <w:szCs w:val="22"/>
          <w:lang w:val="en-US" w:eastAsia="zh-CN"/>
        </w:rPr>
        <w:tab/>
      </w:r>
      <w:r w:rsidR="007D504C">
        <w:rPr>
          <w:rFonts w:ascii="Calibri" w:eastAsia="SimSun" w:hAnsi="Calibri" w:cs="Calibri"/>
          <w:bCs/>
          <w:szCs w:val="22"/>
          <w:lang w:val="en-US" w:eastAsia="zh-CN"/>
        </w:rPr>
        <w:tab/>
      </w:r>
      <w:r w:rsidR="007D504C">
        <w:rPr>
          <w:rFonts w:ascii="Calibri" w:eastAsia="SimSun" w:hAnsi="Calibri" w:cs="Calibri"/>
          <w:bCs/>
          <w:szCs w:val="22"/>
          <w:lang w:val="en-US" w:eastAsia="zh-CN"/>
        </w:rPr>
        <w:tab/>
      </w:r>
      <w:r w:rsidRPr="00451D2B">
        <w:rPr>
          <w:rFonts w:ascii="Calibri" w:eastAsia="SimSun" w:hAnsi="Calibri" w:cs="Calibri" w:hint="eastAsia"/>
          <w:b/>
          <w:szCs w:val="22"/>
          <w:lang w:val="en-US" w:eastAsia="zh-CN"/>
        </w:rPr>
        <w:t>（</w:t>
      </w:r>
      <w:r w:rsidRPr="00451D2B">
        <w:rPr>
          <w:rFonts w:ascii="Calibri" w:eastAsia="SimSun" w:hAnsi="Calibri" w:cs="Calibri" w:hint="eastAsia"/>
          <w:b/>
          <w:szCs w:val="22"/>
          <w:lang w:val="en-US" w:eastAsia="zh-CN"/>
        </w:rPr>
        <w:t>WRC-19</w:t>
      </w:r>
      <w:r w:rsidRPr="00451D2B">
        <w:rPr>
          <w:rFonts w:ascii="Calibri" w:eastAsia="SimSun" w:hAnsi="Calibri" w:cs="Calibri" w:hint="eastAsia"/>
          <w:b/>
          <w:szCs w:val="22"/>
          <w:lang w:val="en-US" w:eastAsia="zh-CN"/>
        </w:rPr>
        <w:t>）</w:t>
      </w:r>
      <w:r w:rsidRPr="00451D2B">
        <w:rPr>
          <w:rFonts w:ascii="Calibri" w:eastAsia="SimSun" w:hAnsi="Calibri" w:cs="Calibri" w:hint="eastAsia"/>
          <w:szCs w:val="22"/>
          <w:lang w:val="en-US" w:eastAsia="zh-CN"/>
        </w:rPr>
        <w:t>、</w:t>
      </w:r>
      <w:r w:rsidRPr="00451D2B">
        <w:rPr>
          <w:rFonts w:ascii="Calibri" w:eastAsia="SimSun" w:hAnsi="Calibri" w:cs="Calibri"/>
          <w:szCs w:val="22"/>
          <w:lang w:val="en-US" w:eastAsia="zh-CN"/>
        </w:rPr>
        <w:t>c)</w:t>
      </w:r>
      <w:r w:rsidR="00A4398A">
        <w:rPr>
          <w:rFonts w:ascii="Calibri" w:eastAsia="SimSun" w:hAnsi="Calibri" w:cs="Calibri"/>
          <w:szCs w:val="22"/>
          <w:lang w:val="en-US" w:eastAsia="zh-CN"/>
        </w:rPr>
        <w:t xml:space="preserve"> </w:t>
      </w:r>
      <w:r w:rsidRPr="00451D2B">
        <w:rPr>
          <w:rFonts w:ascii="Calibri" w:eastAsia="SimSun" w:hAnsi="Calibri" w:cs="Calibri" w:hint="eastAsia"/>
          <w:szCs w:val="22"/>
          <w:lang w:val="en-US" w:eastAsia="zh-CN"/>
        </w:rPr>
        <w:t>第</w:t>
      </w:r>
      <w:r w:rsidRPr="00451D2B">
        <w:rPr>
          <w:rFonts w:ascii="Calibri" w:eastAsia="SimSun" w:hAnsi="Calibri" w:cs="Calibri" w:hint="eastAsia"/>
          <w:b/>
          <w:szCs w:val="22"/>
          <w:lang w:val="en-US" w:eastAsia="zh-CN"/>
        </w:rPr>
        <w:t>175</w:t>
      </w:r>
      <w:r w:rsidRPr="00451D2B">
        <w:rPr>
          <w:rFonts w:ascii="Calibri" w:eastAsia="SimSun" w:hAnsi="Calibri" w:cs="Calibri" w:hint="eastAsia"/>
          <w:bCs/>
          <w:szCs w:val="22"/>
          <w:lang w:val="en-US" w:eastAsia="zh-CN"/>
        </w:rPr>
        <w:t>号决议</w:t>
      </w:r>
      <w:r w:rsidRPr="00451D2B">
        <w:rPr>
          <w:rFonts w:ascii="Calibri" w:eastAsia="SimSun" w:hAnsi="Calibri" w:cs="Calibri" w:hint="eastAsia"/>
          <w:b/>
          <w:szCs w:val="22"/>
          <w:lang w:val="en-US" w:eastAsia="zh-CN"/>
        </w:rPr>
        <w:t>（</w:t>
      </w:r>
      <w:r w:rsidRPr="00451D2B">
        <w:rPr>
          <w:rFonts w:ascii="Calibri" w:eastAsia="SimSun" w:hAnsi="Calibri" w:cs="Calibri" w:hint="eastAsia"/>
          <w:b/>
          <w:szCs w:val="22"/>
          <w:lang w:val="en-US" w:eastAsia="zh-CN"/>
        </w:rPr>
        <w:t>WRC-19</w:t>
      </w:r>
      <w:r w:rsidRPr="00451D2B">
        <w:rPr>
          <w:rFonts w:ascii="Calibri" w:eastAsia="SimSun" w:hAnsi="Calibri" w:cs="Calibri" w:hint="eastAsia"/>
          <w:b/>
          <w:szCs w:val="22"/>
          <w:lang w:val="en-US" w:eastAsia="zh-CN"/>
        </w:rPr>
        <w:t>）</w:t>
      </w:r>
      <w:r w:rsidRPr="00451D2B">
        <w:rPr>
          <w:rFonts w:ascii="Calibri" w:eastAsia="SimSun" w:hAnsi="Calibri" w:cs="Calibri" w:hint="eastAsia"/>
          <w:szCs w:val="22"/>
          <w:lang w:val="en-US" w:eastAsia="zh-CN"/>
        </w:rPr>
        <w:t>和</w:t>
      </w:r>
      <w:r w:rsidRPr="00451D2B">
        <w:rPr>
          <w:rFonts w:ascii="Calibri" w:eastAsia="SimSun" w:hAnsi="Calibri" w:cs="Calibri"/>
          <w:szCs w:val="22"/>
          <w:lang w:val="en-US" w:eastAsia="zh-CN"/>
        </w:rPr>
        <w:t>d) WRC-19</w:t>
      </w:r>
      <w:r w:rsidR="008528FE">
        <w:rPr>
          <w:rFonts w:ascii="Calibri" w:eastAsia="SimSun" w:hAnsi="Calibri" w:cs="Calibri"/>
          <w:szCs w:val="22"/>
          <w:lang w:val="en-US" w:eastAsia="zh-CN"/>
        </w:rPr>
        <w:t xml:space="preserve"> </w:t>
      </w:r>
      <w:hyperlink r:id="rId27" w:history="1">
        <w:r w:rsidRPr="00451D2B">
          <w:rPr>
            <w:rFonts w:ascii="Calibri" w:eastAsia="SimSun" w:hAnsi="Calibri" w:cs="Calibri"/>
            <w:color w:val="0000FF"/>
            <w:szCs w:val="22"/>
            <w:u w:val="single"/>
            <w:lang w:val="en-US" w:eastAsia="zh-CN"/>
          </w:rPr>
          <w:t>535</w:t>
        </w:r>
      </w:hyperlink>
      <w:r w:rsidRPr="00451D2B">
        <w:rPr>
          <w:rFonts w:ascii="Calibri" w:eastAsia="SimSun" w:hAnsi="Calibri" w:cs="Calibri" w:hint="eastAsia"/>
          <w:szCs w:val="22"/>
          <w:lang w:val="en-US" w:eastAsia="zh-CN"/>
        </w:rPr>
        <w:t>号</w:t>
      </w:r>
      <w:r w:rsidR="00986A34">
        <w:rPr>
          <w:rFonts w:ascii="Calibri" w:eastAsia="SimSun" w:hAnsi="Calibri" w:cs="Calibri"/>
          <w:szCs w:val="22"/>
          <w:lang w:val="en-US" w:eastAsia="zh-CN"/>
        </w:rPr>
        <w:tab/>
      </w:r>
      <w:r w:rsidR="00986A34">
        <w:rPr>
          <w:rFonts w:ascii="Calibri" w:eastAsia="SimSun" w:hAnsi="Calibri" w:cs="Calibri"/>
          <w:szCs w:val="22"/>
          <w:lang w:val="en-US" w:eastAsia="zh-CN"/>
        </w:rPr>
        <w:tab/>
      </w:r>
      <w:r w:rsidR="00986A34">
        <w:rPr>
          <w:rFonts w:ascii="Calibri" w:eastAsia="SimSun" w:hAnsi="Calibri" w:cs="Calibri"/>
          <w:szCs w:val="22"/>
          <w:lang w:val="en-US" w:eastAsia="zh-CN"/>
        </w:rPr>
        <w:tab/>
      </w:r>
      <w:r w:rsidR="00986A34">
        <w:rPr>
          <w:rFonts w:ascii="Calibri" w:eastAsia="SimSun" w:hAnsi="Calibri" w:cs="Calibri"/>
          <w:szCs w:val="22"/>
          <w:lang w:val="en-US" w:eastAsia="zh-CN"/>
        </w:rPr>
        <w:tab/>
      </w:r>
      <w:r w:rsidR="00986A34">
        <w:rPr>
          <w:rFonts w:ascii="Calibri" w:eastAsia="SimSun" w:hAnsi="Calibri" w:cs="Calibri"/>
          <w:szCs w:val="22"/>
          <w:lang w:val="en-US" w:eastAsia="zh-CN"/>
        </w:rPr>
        <w:tab/>
      </w:r>
      <w:r w:rsidR="00986A34">
        <w:rPr>
          <w:rFonts w:ascii="Calibri" w:eastAsia="SimSun" w:hAnsi="Calibri" w:cs="Calibri"/>
          <w:szCs w:val="22"/>
          <w:lang w:val="en-US" w:eastAsia="zh-CN"/>
        </w:rPr>
        <w:tab/>
      </w:r>
      <w:r w:rsidR="00986A34">
        <w:rPr>
          <w:rFonts w:ascii="Calibri" w:eastAsia="SimSun" w:hAnsi="Calibri" w:cs="Calibri"/>
          <w:szCs w:val="22"/>
          <w:lang w:val="en-US" w:eastAsia="zh-CN"/>
        </w:rPr>
        <w:tab/>
      </w:r>
      <w:r w:rsidRPr="00451D2B">
        <w:rPr>
          <w:rFonts w:ascii="Calibri" w:eastAsia="SimSun" w:hAnsi="Calibri" w:cs="Calibri" w:hint="eastAsia"/>
          <w:szCs w:val="22"/>
          <w:lang w:val="en-US" w:eastAsia="zh-CN"/>
        </w:rPr>
        <w:t>文件附件第</w:t>
      </w:r>
      <w:r w:rsidRPr="00451D2B">
        <w:rPr>
          <w:rFonts w:ascii="Calibri" w:eastAsia="SimSun" w:hAnsi="Calibri" w:cs="Calibri" w:hint="eastAsia"/>
          <w:szCs w:val="22"/>
          <w:lang w:val="en-US" w:eastAsia="zh-CN"/>
        </w:rPr>
        <w:t>2</w:t>
      </w:r>
      <w:r w:rsidRPr="00451D2B">
        <w:rPr>
          <w:rFonts w:ascii="Calibri" w:eastAsia="SimSun" w:hAnsi="Calibri" w:cs="Calibri" w:hint="eastAsia"/>
          <w:szCs w:val="22"/>
          <w:lang w:val="en-US" w:eastAsia="zh-CN"/>
        </w:rPr>
        <w:t>节</w:t>
      </w:r>
    </w:p>
    <w:p w14:paraId="5D452E4B" w14:textId="6432FCDB" w:rsidR="00451D2B" w:rsidRPr="00451D2B" w:rsidRDefault="00451D2B" w:rsidP="00230B92">
      <w:pPr>
        <w:tabs>
          <w:tab w:val="left" w:pos="4536"/>
        </w:tabs>
        <w:spacing w:after="120" w:line="280" w:lineRule="exact"/>
        <w:jc w:val="both"/>
        <w:rPr>
          <w:rFonts w:ascii="Calibri" w:eastAsia="SimSun" w:hAnsi="Calibri" w:cs="Calibri"/>
          <w:szCs w:val="22"/>
          <w:lang w:val="en-US" w:eastAsia="zh-CN"/>
        </w:rPr>
      </w:pPr>
      <w:r w:rsidRPr="00451D2B">
        <w:rPr>
          <w:rFonts w:ascii="Calibri" w:eastAsia="SimSun" w:hAnsi="Calibri" w:cs="Calibri" w:hint="eastAsia"/>
          <w:szCs w:val="22"/>
          <w:lang w:val="en-US" w:eastAsia="zh-CN"/>
        </w:rPr>
        <w:t>联合报告人</w:t>
      </w:r>
      <w:r w:rsidR="00185A06">
        <w:rPr>
          <w:rFonts w:ascii="Calibri" w:eastAsia="SimSun" w:hAnsi="Calibri" w:cs="Calibri" w:hint="eastAsia"/>
          <w:szCs w:val="22"/>
          <w:lang w:val="en-US" w:eastAsia="zh-CN"/>
        </w:rPr>
        <w:t>：</w:t>
      </w:r>
      <w:r w:rsidRPr="00451D2B">
        <w:rPr>
          <w:rFonts w:ascii="Calibri" w:eastAsia="SimSun" w:hAnsi="Calibri" w:cs="Calibri"/>
          <w:szCs w:val="22"/>
          <w:lang w:val="en-US" w:eastAsia="zh-CN"/>
        </w:rPr>
        <w:tab/>
      </w:r>
      <w:r w:rsidRPr="00451D2B">
        <w:rPr>
          <w:rFonts w:ascii="Calibri" w:eastAsia="SimSun" w:hAnsi="Calibri" w:cs="Calibri" w:hint="eastAsia"/>
          <w:szCs w:val="22"/>
          <w:lang w:val="en-US" w:eastAsia="zh-CN"/>
        </w:rPr>
        <w:t>黄嘉先生（中国），</w:t>
      </w:r>
    </w:p>
    <w:p w14:paraId="420DC96A" w14:textId="131B4BB5" w:rsidR="00451D2B" w:rsidRPr="00451D2B" w:rsidRDefault="00451D2B" w:rsidP="00230B92">
      <w:pPr>
        <w:tabs>
          <w:tab w:val="left" w:pos="2127"/>
          <w:tab w:val="left" w:pos="2268"/>
          <w:tab w:val="left" w:pos="2410"/>
          <w:tab w:val="left" w:pos="2921"/>
          <w:tab w:val="left" w:pos="3261"/>
          <w:tab w:val="left" w:pos="4536"/>
        </w:tabs>
        <w:spacing w:after="120" w:line="280" w:lineRule="exact"/>
        <w:jc w:val="both"/>
        <w:rPr>
          <w:rFonts w:ascii="Calibri" w:eastAsia="SimSun" w:hAnsi="Calibri" w:cs="Calibri"/>
          <w:szCs w:val="22"/>
          <w:lang w:val="en-US" w:eastAsia="zh-CN"/>
        </w:rPr>
      </w:pPr>
      <w:r w:rsidRPr="00451D2B">
        <w:rPr>
          <w:rFonts w:ascii="Calibri" w:eastAsia="SimSun" w:hAnsi="Calibri" w:cs="Calibri" w:hint="eastAsia"/>
          <w:szCs w:val="22"/>
          <w:lang w:val="en-US" w:eastAsia="zh-CN"/>
        </w:rPr>
        <w:t>联合报告人</w:t>
      </w:r>
      <w:r w:rsidR="00185A06">
        <w:rPr>
          <w:rFonts w:ascii="Calibri" w:eastAsia="SimSun" w:hAnsi="Calibri" w:cs="Calibri" w:hint="eastAsia"/>
          <w:szCs w:val="22"/>
          <w:lang w:val="en-US" w:eastAsia="zh-CN"/>
        </w:rPr>
        <w:t>：</w:t>
      </w:r>
      <w:r w:rsidRPr="00451D2B">
        <w:rPr>
          <w:rFonts w:ascii="Calibri" w:eastAsia="SimSun" w:hAnsi="Calibri" w:cs="Calibri"/>
          <w:szCs w:val="22"/>
          <w:lang w:val="en-US" w:eastAsia="zh-CN"/>
        </w:rPr>
        <w:tab/>
        <w:t xml:space="preserve">Jong Min </w:t>
      </w:r>
      <w:r w:rsidR="00F250CB" w:rsidRPr="00F250CB">
        <w:rPr>
          <w:rFonts w:ascii="Calibri" w:eastAsia="SimSun" w:hAnsi="Calibri" w:cs="Calibri"/>
          <w:szCs w:val="22"/>
          <w:lang w:eastAsia="zh-CN"/>
        </w:rPr>
        <w:t>Park</w:t>
      </w:r>
      <w:r w:rsidRPr="00451D2B">
        <w:rPr>
          <w:rFonts w:ascii="Calibri" w:eastAsia="SimSun" w:hAnsi="Calibri" w:cs="Calibri" w:hint="eastAsia"/>
          <w:szCs w:val="22"/>
          <w:lang w:val="en-US" w:eastAsia="zh-CN"/>
        </w:rPr>
        <w:t>博士（韩国</w:t>
      </w:r>
      <w:r w:rsidR="002A7130">
        <w:rPr>
          <w:rFonts w:ascii="Calibri" w:eastAsia="SimSun" w:hAnsi="Calibri" w:cs="Calibri" w:hint="eastAsia"/>
          <w:szCs w:val="22"/>
          <w:lang w:val="en-US" w:eastAsia="zh-CN"/>
        </w:rPr>
        <w:t>）</w:t>
      </w:r>
      <w:r w:rsidR="00F250CB">
        <w:rPr>
          <w:rFonts w:ascii="Calibri" w:eastAsia="SimSun" w:hAnsi="Calibri" w:cs="Calibri" w:hint="eastAsia"/>
          <w:szCs w:val="22"/>
          <w:lang w:val="en-US" w:eastAsia="zh-CN"/>
        </w:rPr>
        <w:t>。</w:t>
      </w:r>
    </w:p>
    <w:p w14:paraId="4CE88EA9" w14:textId="3C0119F9" w:rsidR="002929E0" w:rsidRPr="0086426C" w:rsidRDefault="002929E0" w:rsidP="002929E0">
      <w:pPr>
        <w:tabs>
          <w:tab w:val="clear" w:pos="794"/>
          <w:tab w:val="clear" w:pos="1191"/>
          <w:tab w:val="clear" w:pos="1588"/>
          <w:tab w:val="clear" w:pos="1985"/>
        </w:tabs>
        <w:overflowPunct/>
        <w:autoSpaceDE/>
        <w:autoSpaceDN/>
        <w:adjustRightInd/>
        <w:spacing w:after="120"/>
        <w:textAlignment w:val="auto"/>
        <w:rPr>
          <w:highlight w:val="cyan"/>
          <w:lang w:eastAsia="zh-CN"/>
        </w:rPr>
      </w:pPr>
      <w:r w:rsidRPr="0086426C">
        <w:rPr>
          <w:lang w:eastAsia="zh-CN"/>
        </w:rPr>
        <w:br w:type="page"/>
      </w:r>
    </w:p>
    <w:p w14:paraId="10B5CAE1" w14:textId="3BD4D9F3" w:rsidR="002929E0" w:rsidRPr="00D448FC" w:rsidRDefault="00CE6803" w:rsidP="00D760D9">
      <w:pPr>
        <w:tabs>
          <w:tab w:val="clear" w:pos="794"/>
          <w:tab w:val="clear" w:pos="1191"/>
          <w:tab w:val="clear" w:pos="1588"/>
          <w:tab w:val="clear" w:pos="1985"/>
        </w:tabs>
        <w:spacing w:after="120"/>
        <w:jc w:val="center"/>
        <w:rPr>
          <w:b/>
          <w:lang w:eastAsia="zh-CN"/>
        </w:rPr>
      </w:pPr>
      <w:bookmarkStart w:id="101" w:name="lt_pId219"/>
      <w:r>
        <w:rPr>
          <w:b/>
          <w:lang w:eastAsia="zh-CN"/>
        </w:rPr>
        <w:lastRenderedPageBreak/>
        <w:t>附件</w:t>
      </w:r>
      <w:bookmarkEnd w:id="101"/>
    </w:p>
    <w:p w14:paraId="2934D947" w14:textId="3DFAFF4E" w:rsidR="002929E0" w:rsidRDefault="009A6696" w:rsidP="002929E0">
      <w:pPr>
        <w:spacing w:after="120"/>
        <w:jc w:val="center"/>
        <w:rPr>
          <w:b/>
          <w:lang w:val="en-US" w:eastAsia="zh-CN"/>
        </w:rPr>
      </w:pPr>
      <w:r w:rsidRPr="009A6696">
        <w:rPr>
          <w:rFonts w:hint="eastAsia"/>
          <w:b/>
          <w:lang w:val="en-US" w:eastAsia="zh-CN"/>
        </w:rPr>
        <w:t>发展中国家可能特别感兴趣的决议和建议</w:t>
      </w:r>
      <w:r w:rsidR="00D760D9">
        <w:rPr>
          <w:rFonts w:hint="eastAsia"/>
          <w:b/>
          <w:lang w:val="en-US" w:eastAsia="zh-CN"/>
        </w:rPr>
        <w:t>（书）</w:t>
      </w:r>
    </w:p>
    <w:p w14:paraId="351CE075" w14:textId="07256162" w:rsidR="002929E0" w:rsidRPr="003534F6" w:rsidRDefault="00451D2B" w:rsidP="002929E0">
      <w:pPr>
        <w:tabs>
          <w:tab w:val="clear" w:pos="794"/>
          <w:tab w:val="clear" w:pos="1191"/>
          <w:tab w:val="clear" w:pos="1588"/>
          <w:tab w:val="clear" w:pos="1985"/>
        </w:tabs>
        <w:spacing w:after="120"/>
        <w:rPr>
          <w:b/>
          <w:lang w:eastAsia="zh-CN"/>
        </w:rPr>
      </w:pPr>
      <w:bookmarkStart w:id="102" w:name="lt_pId221"/>
      <w:r w:rsidRPr="003534F6">
        <w:rPr>
          <w:rFonts w:hint="eastAsia"/>
          <w:b/>
          <w:lang w:val="en-US" w:eastAsia="zh-CN"/>
        </w:rPr>
        <w:t>第</w:t>
      </w:r>
      <w:r w:rsidRPr="003534F6">
        <w:rPr>
          <w:b/>
          <w:lang w:val="en-US" w:eastAsia="zh-CN"/>
        </w:rPr>
        <w:t>7</w:t>
      </w:r>
      <w:r w:rsidRPr="003534F6">
        <w:rPr>
          <w:rFonts w:hint="eastAsia"/>
          <w:b/>
          <w:lang w:val="en-US" w:eastAsia="zh-CN"/>
        </w:rPr>
        <w:t>号决议（</w:t>
      </w:r>
      <w:r w:rsidRPr="003534F6">
        <w:rPr>
          <w:b/>
          <w:lang w:val="en-US" w:eastAsia="zh-CN"/>
        </w:rPr>
        <w:t>WRC-19</w:t>
      </w:r>
      <w:r w:rsidRPr="003534F6">
        <w:rPr>
          <w:rFonts w:hint="eastAsia"/>
          <w:b/>
          <w:lang w:val="en-US" w:eastAsia="zh-CN"/>
        </w:rPr>
        <w:t>，修订版）</w:t>
      </w:r>
      <w:r w:rsidRPr="003534F6">
        <w:rPr>
          <w:rFonts w:hint="eastAsia"/>
          <w:b/>
          <w:lang w:eastAsia="zh-CN"/>
        </w:rPr>
        <w:t>：</w:t>
      </w:r>
      <w:r w:rsidRPr="003534F6">
        <w:rPr>
          <w:rFonts w:hint="eastAsia"/>
          <w:lang w:val="en-US" w:eastAsia="zh-CN"/>
        </w:rPr>
        <w:t>关于国内无线电频率管理的发展情况</w:t>
      </w:r>
      <w:bookmarkEnd w:id="102"/>
      <w:r w:rsidRPr="003534F6">
        <w:rPr>
          <w:rFonts w:hint="eastAsia"/>
          <w:lang w:val="en-US" w:eastAsia="zh-CN"/>
        </w:rPr>
        <w:t>。</w:t>
      </w:r>
    </w:p>
    <w:p w14:paraId="2FDBA679" w14:textId="1CCF0B71" w:rsidR="002929E0" w:rsidRPr="003534F6" w:rsidRDefault="00451D2B" w:rsidP="002929E0">
      <w:pPr>
        <w:spacing w:after="120"/>
        <w:rPr>
          <w:lang w:val="en-US" w:eastAsia="zh-CN"/>
        </w:rPr>
      </w:pPr>
      <w:bookmarkStart w:id="103" w:name="lt_pId222"/>
      <w:r w:rsidRPr="003534F6">
        <w:rPr>
          <w:rFonts w:hint="eastAsia"/>
          <w:b/>
          <w:lang w:val="en-US" w:eastAsia="zh-CN"/>
        </w:rPr>
        <w:t>第</w:t>
      </w:r>
      <w:r w:rsidRPr="003534F6">
        <w:rPr>
          <w:rFonts w:hint="eastAsia"/>
          <w:b/>
          <w:lang w:val="en-US" w:eastAsia="zh-CN"/>
        </w:rPr>
        <w:t>12</w:t>
      </w:r>
      <w:r w:rsidRPr="003534F6">
        <w:rPr>
          <w:rFonts w:hint="eastAsia"/>
          <w:b/>
          <w:lang w:val="en-US" w:eastAsia="zh-CN"/>
        </w:rPr>
        <w:t>号决议（</w:t>
      </w:r>
      <w:r w:rsidRPr="003534F6">
        <w:rPr>
          <w:b/>
          <w:lang w:val="en-US" w:eastAsia="zh-CN"/>
        </w:rPr>
        <w:t>WRC-19</w:t>
      </w:r>
      <w:r w:rsidRPr="003534F6">
        <w:rPr>
          <w:rFonts w:hint="eastAsia"/>
          <w:b/>
          <w:lang w:val="en-US" w:eastAsia="zh-CN"/>
        </w:rPr>
        <w:t>，修订版）</w:t>
      </w:r>
      <w:bookmarkEnd w:id="103"/>
      <w:r w:rsidRPr="003534F6">
        <w:rPr>
          <w:rFonts w:hint="eastAsia"/>
          <w:b/>
          <w:lang w:val="en-US" w:eastAsia="zh-CN"/>
        </w:rPr>
        <w:t>：</w:t>
      </w:r>
      <w:r w:rsidRPr="003534F6">
        <w:rPr>
          <w:rFonts w:hint="eastAsia"/>
          <w:lang w:val="en-US" w:eastAsia="zh-CN"/>
        </w:rPr>
        <w:t>为巴勒斯坦提供援助和支持</w:t>
      </w:r>
      <w:r w:rsidR="003534F6" w:rsidRPr="003534F6">
        <w:rPr>
          <w:rFonts w:hint="eastAsia"/>
          <w:lang w:val="en-US" w:eastAsia="zh-CN"/>
        </w:rPr>
        <w:t>。</w:t>
      </w:r>
    </w:p>
    <w:p w14:paraId="188E2BC1" w14:textId="4DF6B695" w:rsidR="002929E0" w:rsidRPr="003534F6" w:rsidRDefault="00451D2B" w:rsidP="00451D2B">
      <w:pPr>
        <w:spacing w:after="120"/>
        <w:rPr>
          <w:lang w:val="en-US" w:eastAsia="zh-CN"/>
        </w:rPr>
      </w:pPr>
      <w:bookmarkStart w:id="104" w:name="lt_pId223"/>
      <w:r w:rsidRPr="003534F6">
        <w:rPr>
          <w:rFonts w:hint="eastAsia"/>
          <w:b/>
          <w:lang w:val="en-US" w:eastAsia="zh-CN"/>
        </w:rPr>
        <w:t>第</w:t>
      </w:r>
      <w:r w:rsidRPr="003534F6">
        <w:rPr>
          <w:rFonts w:hint="eastAsia"/>
          <w:b/>
          <w:lang w:val="en-US" w:eastAsia="zh-CN"/>
        </w:rPr>
        <w:t>49</w:t>
      </w:r>
      <w:r w:rsidRPr="003534F6">
        <w:rPr>
          <w:rFonts w:hint="eastAsia"/>
          <w:b/>
          <w:lang w:val="en-US" w:eastAsia="zh-CN"/>
        </w:rPr>
        <w:t>号决议（</w:t>
      </w:r>
      <w:r w:rsidRPr="003534F6">
        <w:rPr>
          <w:b/>
          <w:lang w:val="en-US" w:eastAsia="zh-CN"/>
        </w:rPr>
        <w:t>WRC-19</w:t>
      </w:r>
      <w:r w:rsidRPr="003534F6">
        <w:rPr>
          <w:rFonts w:hint="eastAsia"/>
          <w:b/>
          <w:lang w:val="en-US" w:eastAsia="zh-CN"/>
        </w:rPr>
        <w:t>，修订版）</w:t>
      </w:r>
      <w:bookmarkEnd w:id="104"/>
      <w:r w:rsidRPr="003534F6">
        <w:rPr>
          <w:rFonts w:hint="eastAsia"/>
          <w:b/>
          <w:lang w:val="en-US" w:eastAsia="zh-CN"/>
        </w:rPr>
        <w:t>：</w:t>
      </w:r>
      <w:r w:rsidRPr="003534F6">
        <w:rPr>
          <w:rFonts w:hint="eastAsia"/>
          <w:lang w:val="en-US" w:eastAsia="zh-CN"/>
        </w:rPr>
        <w:t>适用于某些卫星无线电通信业务的行政应付努力</w:t>
      </w:r>
      <w:r w:rsidR="003534F6" w:rsidRPr="003534F6">
        <w:rPr>
          <w:rFonts w:hint="eastAsia"/>
          <w:lang w:val="en-US" w:eastAsia="zh-CN"/>
        </w:rPr>
        <w:t>。</w:t>
      </w:r>
    </w:p>
    <w:p w14:paraId="21313CA5" w14:textId="0CC74561" w:rsidR="002929E0" w:rsidRPr="003534F6" w:rsidRDefault="00451D2B" w:rsidP="002929E0">
      <w:pPr>
        <w:spacing w:after="120"/>
        <w:rPr>
          <w:lang w:val="en-US" w:eastAsia="zh-CN"/>
        </w:rPr>
      </w:pPr>
      <w:bookmarkStart w:id="105" w:name="lt_pId224"/>
      <w:r w:rsidRPr="003534F6">
        <w:rPr>
          <w:rFonts w:hint="eastAsia"/>
          <w:b/>
          <w:lang w:val="en-US" w:eastAsia="zh-CN"/>
        </w:rPr>
        <w:t>第</w:t>
      </w:r>
      <w:r w:rsidRPr="003534F6">
        <w:rPr>
          <w:b/>
          <w:lang w:val="en-US" w:eastAsia="zh-CN"/>
        </w:rPr>
        <w:t>7</w:t>
      </w:r>
      <w:r w:rsidRPr="003534F6">
        <w:rPr>
          <w:rFonts w:hint="eastAsia"/>
          <w:b/>
          <w:lang w:val="en-US" w:eastAsia="zh-CN"/>
        </w:rPr>
        <w:t>2</w:t>
      </w:r>
      <w:r w:rsidRPr="003534F6">
        <w:rPr>
          <w:rFonts w:hint="eastAsia"/>
          <w:b/>
          <w:lang w:val="en-US" w:eastAsia="zh-CN"/>
        </w:rPr>
        <w:t>号决议（</w:t>
      </w:r>
      <w:r w:rsidRPr="003534F6">
        <w:rPr>
          <w:b/>
          <w:lang w:val="en-US" w:eastAsia="zh-CN"/>
        </w:rPr>
        <w:t>WRC-19</w:t>
      </w:r>
      <w:r w:rsidRPr="003534F6">
        <w:rPr>
          <w:rFonts w:hint="eastAsia"/>
          <w:b/>
          <w:lang w:val="en-US" w:eastAsia="zh-CN"/>
        </w:rPr>
        <w:t>，修订版）</w:t>
      </w:r>
      <w:bookmarkEnd w:id="105"/>
      <w:r w:rsidRPr="003534F6">
        <w:rPr>
          <w:rFonts w:hint="eastAsia"/>
          <w:b/>
          <w:lang w:val="en-US" w:eastAsia="zh-CN"/>
        </w:rPr>
        <w:t>：</w:t>
      </w:r>
      <w:r w:rsidRPr="003534F6">
        <w:rPr>
          <w:rFonts w:hint="eastAsia"/>
          <w:lang w:val="en-US" w:eastAsia="zh-CN"/>
        </w:rPr>
        <w:t>世界无线电通信大会的世界和区域性筹备工作</w:t>
      </w:r>
      <w:r w:rsidR="003534F6" w:rsidRPr="003534F6">
        <w:rPr>
          <w:rFonts w:hint="eastAsia"/>
          <w:lang w:val="en-US" w:eastAsia="zh-CN"/>
        </w:rPr>
        <w:t>。</w:t>
      </w:r>
    </w:p>
    <w:p w14:paraId="78F03BE3" w14:textId="53BD4625" w:rsidR="002929E0" w:rsidRPr="003534F6" w:rsidRDefault="00451D2B" w:rsidP="002929E0">
      <w:pPr>
        <w:spacing w:after="120"/>
        <w:rPr>
          <w:lang w:val="en-US" w:eastAsia="zh-CN"/>
        </w:rPr>
      </w:pPr>
      <w:bookmarkStart w:id="106" w:name="lt_pId225"/>
      <w:r w:rsidRPr="003534F6">
        <w:rPr>
          <w:rFonts w:hint="eastAsia"/>
          <w:b/>
          <w:lang w:val="en-US" w:eastAsia="zh-CN"/>
        </w:rPr>
        <w:t>第</w:t>
      </w:r>
      <w:r w:rsidRPr="003534F6">
        <w:rPr>
          <w:rFonts w:hint="eastAsia"/>
          <w:b/>
          <w:lang w:val="en-US" w:eastAsia="zh-CN"/>
        </w:rPr>
        <w:t>223</w:t>
      </w:r>
      <w:r w:rsidRPr="003534F6">
        <w:rPr>
          <w:rFonts w:hint="eastAsia"/>
          <w:b/>
          <w:lang w:val="en-US" w:eastAsia="zh-CN"/>
        </w:rPr>
        <w:t>号决议（</w:t>
      </w:r>
      <w:r w:rsidRPr="003534F6">
        <w:rPr>
          <w:b/>
          <w:lang w:val="en-US" w:eastAsia="zh-CN"/>
        </w:rPr>
        <w:t>WRC-19</w:t>
      </w:r>
      <w:r w:rsidRPr="003534F6">
        <w:rPr>
          <w:rFonts w:hint="eastAsia"/>
          <w:b/>
          <w:lang w:val="en-US" w:eastAsia="zh-CN"/>
        </w:rPr>
        <w:t>，修订版）</w:t>
      </w:r>
      <w:r w:rsidRPr="003534F6">
        <w:rPr>
          <w:rFonts w:hint="eastAsia"/>
          <w:b/>
          <w:lang w:eastAsia="zh-CN"/>
        </w:rPr>
        <w:t>：</w:t>
      </w:r>
      <w:bookmarkEnd w:id="106"/>
      <w:r w:rsidRPr="003534F6">
        <w:rPr>
          <w:rFonts w:ascii="SimSun" w:eastAsia="SimSun" w:hAnsi="CG Times" w:cs="SimSun" w:hint="eastAsia"/>
          <w:szCs w:val="24"/>
          <w:lang w:val="en-US" w:eastAsia="zh-CN"/>
        </w:rPr>
        <w:t>确定用于国际移动通信的附加频段</w:t>
      </w:r>
      <w:r w:rsidR="003534F6" w:rsidRPr="003534F6">
        <w:rPr>
          <w:rFonts w:hint="eastAsia"/>
          <w:lang w:val="en-US" w:eastAsia="zh-CN"/>
        </w:rPr>
        <w:t>。</w:t>
      </w:r>
    </w:p>
    <w:p w14:paraId="33366B47" w14:textId="1F38E437" w:rsidR="002929E0" w:rsidRPr="002C1A84" w:rsidRDefault="00451D2B" w:rsidP="002929E0">
      <w:pPr>
        <w:spacing w:after="120"/>
        <w:rPr>
          <w:rFonts w:ascii="Calibri" w:eastAsia="SimSun" w:hAnsi="Calibri" w:cs="Calibri"/>
          <w:lang w:val="en-US" w:eastAsia="zh-CN"/>
        </w:rPr>
      </w:pPr>
      <w:bookmarkStart w:id="107" w:name="lt_pId226"/>
      <w:r w:rsidRPr="003534F6">
        <w:rPr>
          <w:rFonts w:hint="eastAsia"/>
          <w:b/>
          <w:lang w:val="en-US" w:eastAsia="zh-CN"/>
        </w:rPr>
        <w:t>第</w:t>
      </w:r>
      <w:r w:rsidR="009652C7" w:rsidRPr="003534F6">
        <w:rPr>
          <w:rFonts w:hint="eastAsia"/>
          <w:b/>
          <w:lang w:val="en-US" w:eastAsia="zh-CN"/>
        </w:rPr>
        <w:t>224</w:t>
      </w:r>
      <w:r w:rsidRPr="003534F6">
        <w:rPr>
          <w:rFonts w:hint="eastAsia"/>
          <w:b/>
          <w:lang w:val="en-US" w:eastAsia="zh-CN"/>
        </w:rPr>
        <w:t>号决议（</w:t>
      </w:r>
      <w:r w:rsidRPr="003534F6">
        <w:rPr>
          <w:b/>
          <w:lang w:val="en-US" w:eastAsia="zh-CN"/>
        </w:rPr>
        <w:t>WRC-19</w:t>
      </w:r>
      <w:r w:rsidRPr="003534F6">
        <w:rPr>
          <w:rFonts w:hint="eastAsia"/>
          <w:b/>
          <w:lang w:val="en-US" w:eastAsia="zh-CN"/>
        </w:rPr>
        <w:t>，修订版）</w:t>
      </w:r>
      <w:bookmarkEnd w:id="107"/>
      <w:r w:rsidR="009652C7" w:rsidRPr="003534F6">
        <w:rPr>
          <w:rFonts w:hint="eastAsia"/>
          <w:b/>
          <w:lang w:eastAsia="zh-CN"/>
        </w:rPr>
        <w:t>：</w:t>
      </w:r>
      <w:r w:rsidR="009652C7" w:rsidRPr="003534F6">
        <w:rPr>
          <w:rFonts w:ascii="SimSun" w:eastAsia="SimSun" w:hAnsi="CG Times" w:cs="SimSun" w:hint="eastAsia"/>
          <w:szCs w:val="24"/>
          <w:lang w:val="en-US" w:eastAsia="zh-CN"/>
        </w:rPr>
        <w:t>用于国际移动通信地面系统的</w:t>
      </w:r>
      <w:r w:rsidR="009652C7" w:rsidRPr="002C1A84">
        <w:rPr>
          <w:rFonts w:ascii="Calibri" w:eastAsia="SimSun" w:hAnsi="Calibri" w:cs="Calibri"/>
          <w:szCs w:val="24"/>
          <w:lang w:val="en-US" w:eastAsia="zh-CN"/>
        </w:rPr>
        <w:t>1 GHz</w:t>
      </w:r>
      <w:r w:rsidR="009652C7" w:rsidRPr="002C1A84">
        <w:rPr>
          <w:rFonts w:ascii="Calibri" w:eastAsia="SimSun" w:hAnsi="Calibri" w:cs="Calibri" w:hint="eastAsia"/>
          <w:szCs w:val="24"/>
          <w:lang w:val="en-US" w:eastAsia="zh-CN"/>
        </w:rPr>
        <w:t>以下频段</w:t>
      </w:r>
      <w:r w:rsidR="003534F6" w:rsidRPr="002C1A84">
        <w:rPr>
          <w:rFonts w:ascii="Calibri" w:eastAsia="SimSun" w:hAnsi="Calibri" w:cs="Calibri" w:hint="eastAsia"/>
          <w:szCs w:val="24"/>
          <w:lang w:val="en-US" w:eastAsia="zh-CN"/>
        </w:rPr>
        <w:t>。</w:t>
      </w:r>
    </w:p>
    <w:p w14:paraId="49BE475A" w14:textId="6497E599" w:rsidR="002929E0" w:rsidRPr="003534F6" w:rsidRDefault="00451D2B" w:rsidP="002929E0">
      <w:pPr>
        <w:spacing w:after="120"/>
        <w:rPr>
          <w:szCs w:val="24"/>
          <w:lang w:val="en-US" w:eastAsia="zh-CN"/>
        </w:rPr>
      </w:pPr>
      <w:bookmarkStart w:id="108" w:name="lt_pId227"/>
      <w:r w:rsidRPr="002C1A84">
        <w:rPr>
          <w:rFonts w:ascii="Calibri" w:eastAsia="SimSun" w:hAnsi="Calibri" w:cs="Calibri" w:hint="eastAsia"/>
          <w:b/>
          <w:lang w:val="en-US" w:eastAsia="zh-CN"/>
        </w:rPr>
        <w:t>第</w:t>
      </w:r>
      <w:r w:rsidR="009652C7" w:rsidRPr="002C1A84">
        <w:rPr>
          <w:rFonts w:ascii="Calibri" w:eastAsia="SimSun" w:hAnsi="Calibri" w:cs="Calibri" w:hint="eastAsia"/>
          <w:b/>
          <w:lang w:val="en-US" w:eastAsia="zh-CN"/>
        </w:rPr>
        <w:t>535</w:t>
      </w:r>
      <w:r w:rsidRPr="002C1A84">
        <w:rPr>
          <w:rFonts w:ascii="Calibri" w:eastAsia="SimSun" w:hAnsi="Calibri" w:cs="Calibri" w:hint="eastAsia"/>
          <w:b/>
          <w:lang w:val="en-US" w:eastAsia="zh-CN"/>
        </w:rPr>
        <w:t>号决议（</w:t>
      </w:r>
      <w:r w:rsidRPr="002C1A84">
        <w:rPr>
          <w:rFonts w:ascii="Calibri" w:eastAsia="SimSun" w:hAnsi="Calibri" w:cs="Calibri"/>
          <w:b/>
          <w:lang w:val="en-US" w:eastAsia="zh-CN"/>
        </w:rPr>
        <w:t>WRC-19</w:t>
      </w:r>
      <w:r w:rsidRPr="002C1A84">
        <w:rPr>
          <w:rFonts w:ascii="Calibri" w:eastAsia="SimSun" w:hAnsi="Calibri" w:cs="Calibri" w:hint="eastAsia"/>
          <w:b/>
          <w:lang w:val="en-US" w:eastAsia="zh-CN"/>
        </w:rPr>
        <w:t>，修订版）</w:t>
      </w:r>
      <w:bookmarkEnd w:id="108"/>
      <w:r w:rsidR="009652C7" w:rsidRPr="002C1A84">
        <w:rPr>
          <w:rFonts w:ascii="Calibri" w:eastAsia="SimSun" w:hAnsi="Calibri" w:cs="Calibri" w:hint="eastAsia"/>
          <w:b/>
          <w:lang w:eastAsia="zh-CN"/>
        </w:rPr>
        <w:t>：</w:t>
      </w:r>
      <w:r w:rsidR="009652C7" w:rsidRPr="002C1A84">
        <w:rPr>
          <w:rFonts w:ascii="Calibri" w:eastAsia="SimSun" w:hAnsi="Calibri" w:cs="Calibri" w:hint="eastAsia"/>
          <w:szCs w:val="24"/>
          <w:lang w:val="en-US" w:eastAsia="zh-CN"/>
        </w:rPr>
        <w:t>应用《无线电规则》第</w:t>
      </w:r>
      <w:r w:rsidR="009652C7" w:rsidRPr="002C1A84">
        <w:rPr>
          <w:rFonts w:ascii="Calibri" w:eastAsia="SimSun" w:hAnsi="Calibri" w:cs="Calibri"/>
          <w:szCs w:val="24"/>
          <w:lang w:val="en-US" w:eastAsia="zh-CN"/>
        </w:rPr>
        <w:t>12</w:t>
      </w:r>
      <w:r w:rsidR="009652C7" w:rsidRPr="002C1A84">
        <w:rPr>
          <w:rFonts w:ascii="Calibri" w:eastAsia="SimSun" w:hAnsi="Calibri" w:cs="Calibri" w:hint="eastAsia"/>
          <w:szCs w:val="24"/>
          <w:lang w:val="en-US" w:eastAsia="zh-CN"/>
        </w:rPr>
        <w:t>条</w:t>
      </w:r>
      <w:r w:rsidR="009652C7" w:rsidRPr="003534F6">
        <w:rPr>
          <w:rFonts w:ascii="SimSun" w:eastAsia="SimSun" w:hAnsi="CG Times" w:cs="SimSun" w:hint="eastAsia"/>
          <w:szCs w:val="24"/>
          <w:lang w:val="en-US" w:eastAsia="zh-CN"/>
        </w:rPr>
        <w:t>时需要的资料</w:t>
      </w:r>
      <w:r w:rsidR="003534F6" w:rsidRPr="003534F6">
        <w:rPr>
          <w:rFonts w:hint="eastAsia"/>
          <w:lang w:val="en-US" w:eastAsia="zh-CN"/>
        </w:rPr>
        <w:t>。</w:t>
      </w:r>
    </w:p>
    <w:p w14:paraId="23C42941" w14:textId="325013B2" w:rsidR="002929E0" w:rsidRPr="003534F6" w:rsidRDefault="00451D2B" w:rsidP="002929E0">
      <w:pPr>
        <w:tabs>
          <w:tab w:val="clear" w:pos="794"/>
          <w:tab w:val="clear" w:pos="1191"/>
          <w:tab w:val="clear" w:pos="1588"/>
          <w:tab w:val="clear" w:pos="1985"/>
        </w:tabs>
        <w:overflowPunct/>
        <w:spacing w:after="120"/>
        <w:textAlignment w:val="auto"/>
        <w:rPr>
          <w:lang w:val="en-US" w:eastAsia="zh-CN"/>
        </w:rPr>
      </w:pPr>
      <w:bookmarkStart w:id="109" w:name="lt_pId228"/>
      <w:r w:rsidRPr="003534F6">
        <w:rPr>
          <w:rFonts w:hint="eastAsia"/>
          <w:b/>
          <w:lang w:val="en-US" w:eastAsia="zh-CN"/>
        </w:rPr>
        <w:t>第</w:t>
      </w:r>
      <w:r w:rsidR="009652C7" w:rsidRPr="003534F6">
        <w:rPr>
          <w:rFonts w:hint="eastAsia"/>
          <w:b/>
          <w:lang w:val="en-US" w:eastAsia="zh-CN"/>
        </w:rPr>
        <w:t>550</w:t>
      </w:r>
      <w:r w:rsidRPr="003534F6">
        <w:rPr>
          <w:rFonts w:hint="eastAsia"/>
          <w:b/>
          <w:lang w:val="en-US" w:eastAsia="zh-CN"/>
        </w:rPr>
        <w:t>号决议（</w:t>
      </w:r>
      <w:r w:rsidRPr="003534F6">
        <w:rPr>
          <w:b/>
          <w:lang w:val="en-US" w:eastAsia="zh-CN"/>
        </w:rPr>
        <w:t>WRC-19</w:t>
      </w:r>
      <w:r w:rsidRPr="003534F6">
        <w:rPr>
          <w:rFonts w:hint="eastAsia"/>
          <w:b/>
          <w:lang w:val="en-US" w:eastAsia="zh-CN"/>
        </w:rPr>
        <w:t>，修订版）</w:t>
      </w:r>
      <w:bookmarkEnd w:id="109"/>
      <w:r w:rsidR="009652C7" w:rsidRPr="003534F6">
        <w:rPr>
          <w:rFonts w:hint="eastAsia"/>
          <w:b/>
          <w:lang w:eastAsia="zh-CN"/>
        </w:rPr>
        <w:t>：</w:t>
      </w:r>
      <w:r w:rsidR="009652C7" w:rsidRPr="003534F6">
        <w:rPr>
          <w:rFonts w:hint="eastAsia"/>
          <w:lang w:val="en-US" w:eastAsia="zh-CN"/>
        </w:rPr>
        <w:t>有关高频广播业务的信息</w:t>
      </w:r>
      <w:r w:rsidR="003534F6" w:rsidRPr="003534F6">
        <w:rPr>
          <w:rFonts w:hint="eastAsia"/>
          <w:lang w:val="en-US" w:eastAsia="zh-CN"/>
        </w:rPr>
        <w:t>。</w:t>
      </w:r>
    </w:p>
    <w:p w14:paraId="376F691F" w14:textId="451069D5" w:rsidR="002929E0" w:rsidRPr="003534F6" w:rsidRDefault="00451D2B" w:rsidP="002929E0">
      <w:pPr>
        <w:tabs>
          <w:tab w:val="clear" w:pos="794"/>
          <w:tab w:val="clear" w:pos="1191"/>
          <w:tab w:val="clear" w:pos="1588"/>
          <w:tab w:val="clear" w:pos="1985"/>
        </w:tabs>
        <w:overflowPunct/>
        <w:spacing w:after="120"/>
        <w:textAlignment w:val="auto"/>
        <w:rPr>
          <w:lang w:val="en-US" w:eastAsia="zh-CN"/>
        </w:rPr>
      </w:pPr>
      <w:bookmarkStart w:id="110" w:name="lt_pId229"/>
      <w:r w:rsidRPr="003534F6">
        <w:rPr>
          <w:rFonts w:hint="eastAsia"/>
          <w:b/>
          <w:lang w:val="en-US" w:eastAsia="zh-CN"/>
        </w:rPr>
        <w:t>第</w:t>
      </w:r>
      <w:r w:rsidR="009652C7" w:rsidRPr="003534F6">
        <w:rPr>
          <w:rFonts w:hint="eastAsia"/>
          <w:b/>
          <w:lang w:val="en-US" w:eastAsia="zh-CN"/>
        </w:rPr>
        <w:t>646</w:t>
      </w:r>
      <w:r w:rsidRPr="003534F6">
        <w:rPr>
          <w:rFonts w:hint="eastAsia"/>
          <w:b/>
          <w:lang w:val="en-US" w:eastAsia="zh-CN"/>
        </w:rPr>
        <w:t>号决议（</w:t>
      </w:r>
      <w:r w:rsidRPr="003534F6">
        <w:rPr>
          <w:b/>
          <w:lang w:val="en-US" w:eastAsia="zh-CN"/>
        </w:rPr>
        <w:t>WRC-19</w:t>
      </w:r>
      <w:r w:rsidRPr="003534F6">
        <w:rPr>
          <w:rFonts w:hint="eastAsia"/>
          <w:b/>
          <w:lang w:val="en-US" w:eastAsia="zh-CN"/>
        </w:rPr>
        <w:t>，修订版）</w:t>
      </w:r>
      <w:bookmarkEnd w:id="110"/>
      <w:r w:rsidR="009652C7" w:rsidRPr="003534F6">
        <w:rPr>
          <w:rFonts w:hint="eastAsia"/>
          <w:b/>
          <w:lang w:val="en-US" w:eastAsia="zh-CN"/>
        </w:rPr>
        <w:t>：</w:t>
      </w:r>
      <w:r w:rsidR="009652C7" w:rsidRPr="003534F6">
        <w:rPr>
          <w:rFonts w:hint="eastAsia"/>
          <w:bCs/>
          <w:lang w:val="en-US" w:eastAsia="zh-CN"/>
        </w:rPr>
        <w:t>公共保护和救灾</w:t>
      </w:r>
      <w:r w:rsidR="003534F6" w:rsidRPr="003534F6">
        <w:rPr>
          <w:rFonts w:hint="eastAsia"/>
          <w:lang w:val="en-US" w:eastAsia="zh-CN"/>
        </w:rPr>
        <w:t>。</w:t>
      </w:r>
    </w:p>
    <w:p w14:paraId="4820A12E" w14:textId="653D5D68" w:rsidR="002929E0" w:rsidRPr="003534F6" w:rsidRDefault="00451D2B" w:rsidP="002929E0">
      <w:pPr>
        <w:spacing w:after="120"/>
        <w:rPr>
          <w:lang w:val="en-US" w:eastAsia="zh-CN"/>
        </w:rPr>
      </w:pPr>
      <w:bookmarkStart w:id="111" w:name="lt_pId230"/>
      <w:r w:rsidRPr="003534F6">
        <w:rPr>
          <w:rFonts w:hint="eastAsia"/>
          <w:b/>
          <w:lang w:val="en-US" w:eastAsia="zh-CN"/>
        </w:rPr>
        <w:t>第</w:t>
      </w:r>
      <w:r w:rsidR="009652C7" w:rsidRPr="003534F6">
        <w:rPr>
          <w:rFonts w:hint="eastAsia"/>
          <w:b/>
          <w:lang w:val="en-US" w:eastAsia="zh-CN"/>
        </w:rPr>
        <w:t>647</w:t>
      </w:r>
      <w:r w:rsidRPr="003534F6">
        <w:rPr>
          <w:rFonts w:hint="eastAsia"/>
          <w:b/>
          <w:lang w:val="en-US" w:eastAsia="zh-CN"/>
        </w:rPr>
        <w:t>号决议（</w:t>
      </w:r>
      <w:r w:rsidRPr="003534F6">
        <w:rPr>
          <w:b/>
          <w:lang w:val="en-US" w:eastAsia="zh-CN"/>
        </w:rPr>
        <w:t>WRC-19</w:t>
      </w:r>
      <w:r w:rsidRPr="003534F6">
        <w:rPr>
          <w:rFonts w:hint="eastAsia"/>
          <w:b/>
          <w:lang w:val="en-US" w:eastAsia="zh-CN"/>
        </w:rPr>
        <w:t>，修订版）</w:t>
      </w:r>
      <w:bookmarkEnd w:id="111"/>
      <w:r w:rsidR="009652C7" w:rsidRPr="003534F6">
        <w:rPr>
          <w:rFonts w:hint="eastAsia"/>
          <w:b/>
          <w:lang w:eastAsia="zh-CN"/>
        </w:rPr>
        <w:t>：</w:t>
      </w:r>
      <w:r w:rsidR="009652C7" w:rsidRPr="003534F6">
        <w:rPr>
          <w:rFonts w:ascii="Calibri" w:eastAsia="SimSun" w:hAnsi="Calibri" w:cs="Calibri" w:hint="eastAsia"/>
          <w:lang w:val="en-US" w:eastAsia="zh-CN"/>
        </w:rPr>
        <w:t>针对应急和灾害早期预警、灾害预测、发现、减灾和救灾工作的无线电通信问题（包括频谱管理指导原则）</w:t>
      </w:r>
      <w:r w:rsidR="009652C7" w:rsidRPr="003534F6">
        <w:rPr>
          <w:rFonts w:hint="eastAsia"/>
          <w:lang w:val="en-US" w:eastAsia="zh-CN"/>
        </w:rPr>
        <w:t>。</w:t>
      </w:r>
    </w:p>
    <w:p w14:paraId="26D4302A" w14:textId="7C886ECB" w:rsidR="002929E0" w:rsidRPr="003534F6" w:rsidRDefault="00451D2B" w:rsidP="002929E0">
      <w:pPr>
        <w:spacing w:after="120"/>
        <w:rPr>
          <w:lang w:val="en-US" w:eastAsia="zh-CN"/>
        </w:rPr>
      </w:pPr>
      <w:bookmarkStart w:id="112" w:name="lt_pId231"/>
      <w:r w:rsidRPr="003534F6">
        <w:rPr>
          <w:rFonts w:hint="eastAsia"/>
          <w:b/>
          <w:lang w:val="en-US" w:eastAsia="zh-CN"/>
        </w:rPr>
        <w:t>第</w:t>
      </w:r>
      <w:r w:rsidRPr="003534F6">
        <w:rPr>
          <w:b/>
          <w:lang w:val="en-US" w:eastAsia="zh-CN"/>
        </w:rPr>
        <w:t>7</w:t>
      </w:r>
      <w:r w:rsidR="009652C7" w:rsidRPr="003534F6">
        <w:rPr>
          <w:rFonts w:hint="eastAsia"/>
          <w:b/>
          <w:lang w:val="en-US" w:eastAsia="zh-CN"/>
        </w:rPr>
        <w:t>60</w:t>
      </w:r>
      <w:r w:rsidRPr="003534F6">
        <w:rPr>
          <w:rFonts w:hint="eastAsia"/>
          <w:b/>
          <w:lang w:val="en-US" w:eastAsia="zh-CN"/>
        </w:rPr>
        <w:t>号决议（</w:t>
      </w:r>
      <w:r w:rsidRPr="003534F6">
        <w:rPr>
          <w:b/>
          <w:lang w:val="en-US" w:eastAsia="zh-CN"/>
        </w:rPr>
        <w:t>WRC-19</w:t>
      </w:r>
      <w:r w:rsidRPr="003534F6">
        <w:rPr>
          <w:rFonts w:hint="eastAsia"/>
          <w:b/>
          <w:lang w:val="en-US" w:eastAsia="zh-CN"/>
        </w:rPr>
        <w:t>，修订版）</w:t>
      </w:r>
      <w:bookmarkEnd w:id="112"/>
      <w:r w:rsidR="009652C7" w:rsidRPr="003534F6">
        <w:rPr>
          <w:rFonts w:hint="eastAsia"/>
          <w:b/>
          <w:lang w:val="en-US" w:eastAsia="zh-CN"/>
        </w:rPr>
        <w:t>：</w:t>
      </w:r>
      <w:r w:rsidR="009652C7" w:rsidRPr="003534F6">
        <w:rPr>
          <w:rFonts w:hint="eastAsia"/>
          <w:lang w:val="en-US" w:eastAsia="zh-CN"/>
        </w:rPr>
        <w:t>有关除航空以外的移动业务和其它业务在</w:t>
      </w:r>
      <w:r w:rsidR="009652C7" w:rsidRPr="003534F6">
        <w:rPr>
          <w:lang w:val="en-US" w:eastAsia="zh-CN"/>
        </w:rPr>
        <w:t>1</w:t>
      </w:r>
      <w:r w:rsidR="009652C7" w:rsidRPr="003534F6">
        <w:rPr>
          <w:rFonts w:hint="eastAsia"/>
          <w:lang w:val="en-US" w:eastAsia="zh-CN"/>
        </w:rPr>
        <w:t>区使用</w:t>
      </w:r>
      <w:r w:rsidR="009652C7" w:rsidRPr="003534F6">
        <w:rPr>
          <w:lang w:val="en-US" w:eastAsia="zh-CN"/>
        </w:rPr>
        <w:t>694-790 MHz</w:t>
      </w:r>
      <w:r w:rsidR="009652C7" w:rsidRPr="003534F6">
        <w:rPr>
          <w:rFonts w:hint="eastAsia"/>
          <w:lang w:val="en-US" w:eastAsia="zh-CN"/>
        </w:rPr>
        <w:t>频段的规定。</w:t>
      </w:r>
    </w:p>
    <w:p w14:paraId="3548758E" w14:textId="46E49C43" w:rsidR="002929E0" w:rsidRPr="003534F6" w:rsidRDefault="00451D2B" w:rsidP="002929E0">
      <w:pPr>
        <w:spacing w:after="120"/>
        <w:rPr>
          <w:lang w:val="en-US" w:eastAsia="zh-CN"/>
        </w:rPr>
      </w:pPr>
      <w:bookmarkStart w:id="113" w:name="lt_pId232"/>
      <w:r w:rsidRPr="003534F6">
        <w:rPr>
          <w:rFonts w:hint="eastAsia"/>
          <w:b/>
          <w:lang w:val="en-US" w:eastAsia="zh-CN"/>
        </w:rPr>
        <w:t>第</w:t>
      </w:r>
      <w:r w:rsidR="009652C7" w:rsidRPr="003534F6">
        <w:rPr>
          <w:rFonts w:hint="eastAsia"/>
          <w:b/>
          <w:lang w:val="en-US" w:eastAsia="zh-CN"/>
        </w:rPr>
        <w:t>804</w:t>
      </w:r>
      <w:r w:rsidRPr="003534F6">
        <w:rPr>
          <w:rFonts w:hint="eastAsia"/>
          <w:b/>
          <w:lang w:val="en-US" w:eastAsia="zh-CN"/>
        </w:rPr>
        <w:t>号决议（</w:t>
      </w:r>
      <w:r w:rsidRPr="003534F6">
        <w:rPr>
          <w:b/>
          <w:lang w:val="en-US" w:eastAsia="zh-CN"/>
        </w:rPr>
        <w:t>WRC-19</w:t>
      </w:r>
      <w:r w:rsidRPr="003534F6">
        <w:rPr>
          <w:rFonts w:hint="eastAsia"/>
          <w:b/>
          <w:lang w:val="en-US" w:eastAsia="zh-CN"/>
        </w:rPr>
        <w:t>，修订版）</w:t>
      </w:r>
      <w:bookmarkEnd w:id="113"/>
      <w:r w:rsidR="009652C7" w:rsidRPr="003534F6">
        <w:rPr>
          <w:rFonts w:hint="eastAsia"/>
          <w:b/>
          <w:lang w:eastAsia="zh-CN"/>
        </w:rPr>
        <w:t>：</w:t>
      </w:r>
      <w:r w:rsidR="009652C7" w:rsidRPr="003534F6">
        <w:rPr>
          <w:rFonts w:hint="eastAsia"/>
          <w:lang w:val="en-US" w:eastAsia="zh-CN"/>
        </w:rPr>
        <w:t>制定世界无线电通信大会议程的原则。</w:t>
      </w:r>
    </w:p>
    <w:p w14:paraId="22BFEE89" w14:textId="516E9A89" w:rsidR="002929E0" w:rsidRPr="003534F6" w:rsidRDefault="00166471" w:rsidP="009652C7">
      <w:pPr>
        <w:spacing w:after="120"/>
        <w:rPr>
          <w:lang w:val="en-US" w:eastAsia="zh-CN"/>
        </w:rPr>
      </w:pPr>
      <w:bookmarkStart w:id="114" w:name="lt_pId233"/>
      <w:r>
        <w:rPr>
          <w:rFonts w:hint="eastAsia"/>
          <w:b/>
          <w:lang w:eastAsia="zh-CN"/>
        </w:rPr>
        <w:t>第</w:t>
      </w:r>
      <w:r w:rsidR="002929E0" w:rsidRPr="003534F6">
        <w:rPr>
          <w:b/>
          <w:lang w:val="en-US" w:eastAsia="zh-CN"/>
        </w:rPr>
        <w:t>240</w:t>
      </w:r>
      <w:r w:rsidRPr="003534F6">
        <w:rPr>
          <w:rFonts w:hint="eastAsia"/>
          <w:b/>
          <w:lang w:val="en-US" w:eastAsia="zh-CN"/>
        </w:rPr>
        <w:t>号决议</w:t>
      </w:r>
      <w:r w:rsidR="002929E0" w:rsidRPr="003534F6">
        <w:rPr>
          <w:b/>
          <w:lang w:val="en-US" w:eastAsia="zh-CN"/>
        </w:rPr>
        <w:t>[</w:t>
      </w:r>
      <w:r w:rsidR="00440558">
        <w:rPr>
          <w:b/>
          <w:lang w:val="en-US" w:eastAsia="zh-CN"/>
        </w:rPr>
        <w:t>原</w:t>
      </w:r>
      <w:r w:rsidR="002929E0" w:rsidRPr="003534F6">
        <w:rPr>
          <w:b/>
          <w:lang w:val="en-US" w:eastAsia="zh-CN"/>
        </w:rPr>
        <w:t>COM4/2]</w:t>
      </w:r>
      <w:r w:rsidR="009652C7" w:rsidRPr="003534F6">
        <w:rPr>
          <w:b/>
          <w:lang w:val="en-US" w:eastAsia="zh-CN"/>
        </w:rPr>
        <w:t>（</w:t>
      </w:r>
      <w:r w:rsidR="002929E0" w:rsidRPr="003534F6">
        <w:rPr>
          <w:b/>
          <w:lang w:val="en-US" w:eastAsia="zh-CN"/>
        </w:rPr>
        <w:t>WRC-19</w:t>
      </w:r>
      <w:r w:rsidR="009652C7" w:rsidRPr="003534F6">
        <w:rPr>
          <w:b/>
          <w:lang w:val="en-US" w:eastAsia="zh-CN"/>
        </w:rPr>
        <w:t>）</w:t>
      </w:r>
      <w:bookmarkEnd w:id="114"/>
      <w:r w:rsidR="009652C7" w:rsidRPr="003534F6">
        <w:rPr>
          <w:rFonts w:hint="eastAsia"/>
          <w:b/>
          <w:lang w:val="en-US" w:eastAsia="zh-CN"/>
        </w:rPr>
        <w:t>：</w:t>
      </w:r>
      <w:r w:rsidR="009652C7" w:rsidRPr="003534F6">
        <w:rPr>
          <w:rFonts w:hint="eastAsia"/>
          <w:lang w:val="en-US" w:eastAsia="zh-CN"/>
        </w:rPr>
        <w:t>列车与轨旁间的铁路无线电通信系统频谱在现有移动业务划分中的统一。</w:t>
      </w:r>
    </w:p>
    <w:p w14:paraId="382EC7B9" w14:textId="0F7D51C9" w:rsidR="002929E0" w:rsidRPr="003534F6" w:rsidRDefault="00166471" w:rsidP="002929E0">
      <w:pPr>
        <w:spacing w:after="120"/>
        <w:rPr>
          <w:lang w:val="en-US" w:eastAsia="zh-CN"/>
        </w:rPr>
      </w:pPr>
      <w:bookmarkStart w:id="115" w:name="lt_pId234"/>
      <w:r>
        <w:rPr>
          <w:rFonts w:hint="eastAsia"/>
          <w:b/>
          <w:lang w:eastAsia="zh-CN"/>
        </w:rPr>
        <w:t>第</w:t>
      </w:r>
      <w:r w:rsidRPr="003534F6">
        <w:rPr>
          <w:b/>
          <w:lang w:val="en-US" w:eastAsia="zh-CN"/>
        </w:rPr>
        <w:t>24</w:t>
      </w:r>
      <w:r>
        <w:rPr>
          <w:rFonts w:hint="eastAsia"/>
          <w:b/>
          <w:lang w:val="en-US" w:eastAsia="zh-CN"/>
        </w:rPr>
        <w:t>3</w:t>
      </w:r>
      <w:r w:rsidRPr="003534F6">
        <w:rPr>
          <w:rFonts w:hint="eastAsia"/>
          <w:b/>
          <w:lang w:val="en-US" w:eastAsia="zh-CN"/>
        </w:rPr>
        <w:t>号决议</w:t>
      </w:r>
      <w:r w:rsidR="00440558">
        <w:rPr>
          <w:b/>
          <w:lang w:val="en-US" w:eastAsia="zh-CN"/>
        </w:rPr>
        <w:t>[</w:t>
      </w:r>
      <w:r w:rsidR="00440558">
        <w:rPr>
          <w:b/>
          <w:lang w:val="en-US" w:eastAsia="zh-CN"/>
        </w:rPr>
        <w:t>原</w:t>
      </w:r>
      <w:r w:rsidR="002929E0" w:rsidRPr="003534F6">
        <w:rPr>
          <w:b/>
          <w:lang w:val="en-US" w:eastAsia="zh-CN"/>
        </w:rPr>
        <w:t>COM4/9]</w:t>
      </w:r>
      <w:r w:rsidR="009652C7" w:rsidRPr="003534F6">
        <w:rPr>
          <w:b/>
          <w:lang w:val="en-US" w:eastAsia="zh-CN"/>
        </w:rPr>
        <w:t>（</w:t>
      </w:r>
      <w:r w:rsidR="002929E0" w:rsidRPr="003534F6">
        <w:rPr>
          <w:b/>
          <w:lang w:val="en-US" w:eastAsia="zh-CN"/>
        </w:rPr>
        <w:t>WRC-19</w:t>
      </w:r>
      <w:r w:rsidR="009652C7" w:rsidRPr="003534F6">
        <w:rPr>
          <w:b/>
          <w:lang w:val="en-US" w:eastAsia="zh-CN"/>
        </w:rPr>
        <w:t>）</w:t>
      </w:r>
      <w:bookmarkEnd w:id="115"/>
      <w:r w:rsidR="009652C7" w:rsidRPr="003534F6">
        <w:rPr>
          <w:rFonts w:hint="eastAsia"/>
          <w:b/>
          <w:lang w:val="en-US" w:eastAsia="zh-CN"/>
        </w:rPr>
        <w:t>：</w:t>
      </w:r>
      <w:r w:rsidR="009652C7" w:rsidRPr="003534F6">
        <w:rPr>
          <w:lang w:val="en-US" w:eastAsia="zh-CN"/>
        </w:rPr>
        <w:t>37-43.5 GHz</w:t>
      </w:r>
      <w:r w:rsidR="009652C7" w:rsidRPr="003534F6">
        <w:rPr>
          <w:rFonts w:hint="eastAsia"/>
          <w:lang w:val="en-US" w:eastAsia="zh-CN"/>
        </w:rPr>
        <w:t>和</w:t>
      </w:r>
      <w:r w:rsidR="009652C7" w:rsidRPr="003534F6">
        <w:rPr>
          <w:lang w:val="en-US" w:eastAsia="zh-CN"/>
        </w:rPr>
        <w:t>47.2-48.2 GHz</w:t>
      </w:r>
      <w:r w:rsidR="009652C7" w:rsidRPr="003534F6">
        <w:rPr>
          <w:rFonts w:hint="eastAsia"/>
          <w:lang w:val="en-US" w:eastAsia="zh-CN"/>
        </w:rPr>
        <w:t>频段内国际移动通信的地面部分。</w:t>
      </w:r>
    </w:p>
    <w:p w14:paraId="75B0E8C2" w14:textId="5FFBBAB1" w:rsidR="002929E0" w:rsidRPr="003534F6" w:rsidRDefault="00166471" w:rsidP="002929E0">
      <w:pPr>
        <w:spacing w:after="120"/>
        <w:rPr>
          <w:lang w:val="en-US" w:eastAsia="zh-CN"/>
        </w:rPr>
      </w:pPr>
      <w:bookmarkStart w:id="116" w:name="lt_pId235"/>
      <w:r>
        <w:rPr>
          <w:rFonts w:hint="eastAsia"/>
          <w:b/>
          <w:lang w:eastAsia="zh-CN"/>
        </w:rPr>
        <w:t>第</w:t>
      </w:r>
      <w:r w:rsidRPr="003534F6">
        <w:rPr>
          <w:b/>
          <w:lang w:val="en-US" w:eastAsia="zh-CN"/>
        </w:rPr>
        <w:t>244</w:t>
      </w:r>
      <w:r w:rsidRPr="003534F6">
        <w:rPr>
          <w:rFonts w:hint="eastAsia"/>
          <w:b/>
          <w:lang w:val="en-US" w:eastAsia="zh-CN"/>
        </w:rPr>
        <w:t>号决议</w:t>
      </w:r>
      <w:r w:rsidR="00440558">
        <w:rPr>
          <w:b/>
          <w:lang w:val="en-US" w:eastAsia="zh-CN"/>
        </w:rPr>
        <w:t>[</w:t>
      </w:r>
      <w:r w:rsidR="00440558">
        <w:rPr>
          <w:b/>
          <w:lang w:val="en-US" w:eastAsia="zh-CN"/>
        </w:rPr>
        <w:t>原</w:t>
      </w:r>
      <w:r w:rsidR="002929E0" w:rsidRPr="003534F6">
        <w:rPr>
          <w:b/>
          <w:lang w:val="en-US" w:eastAsia="zh-CN"/>
        </w:rPr>
        <w:t>COM4/10]</w:t>
      </w:r>
      <w:r w:rsidR="009652C7" w:rsidRPr="003534F6">
        <w:rPr>
          <w:b/>
          <w:lang w:val="en-US" w:eastAsia="zh-CN"/>
        </w:rPr>
        <w:t>（</w:t>
      </w:r>
      <w:r w:rsidR="002929E0" w:rsidRPr="003534F6">
        <w:rPr>
          <w:b/>
          <w:lang w:val="en-US" w:eastAsia="zh-CN"/>
        </w:rPr>
        <w:t>WRC-19</w:t>
      </w:r>
      <w:r w:rsidR="009652C7" w:rsidRPr="003534F6">
        <w:rPr>
          <w:b/>
          <w:lang w:val="en-US" w:eastAsia="zh-CN"/>
        </w:rPr>
        <w:t>）</w:t>
      </w:r>
      <w:bookmarkEnd w:id="116"/>
      <w:r w:rsidR="009652C7" w:rsidRPr="003534F6">
        <w:rPr>
          <w:rFonts w:hint="eastAsia"/>
          <w:b/>
          <w:lang w:val="en-US" w:eastAsia="zh-CN"/>
        </w:rPr>
        <w:t>：</w:t>
      </w:r>
      <w:r w:rsidR="009652C7" w:rsidRPr="003534F6">
        <w:rPr>
          <w:lang w:val="en-US" w:eastAsia="zh-CN"/>
        </w:rPr>
        <w:t>45.5-47 GHz</w:t>
      </w:r>
      <w:r w:rsidR="009652C7" w:rsidRPr="003534F6">
        <w:rPr>
          <w:rFonts w:hint="eastAsia"/>
          <w:lang w:val="en-US" w:eastAsia="zh-CN"/>
        </w:rPr>
        <w:t>频段中的国际移动通信。</w:t>
      </w:r>
    </w:p>
    <w:p w14:paraId="1EDE518A" w14:textId="543905BF" w:rsidR="002929E0" w:rsidRPr="003534F6" w:rsidRDefault="00166471" w:rsidP="009652C7">
      <w:pPr>
        <w:spacing w:after="120"/>
        <w:rPr>
          <w:lang w:val="en-US" w:eastAsia="zh-CN"/>
        </w:rPr>
      </w:pPr>
      <w:bookmarkStart w:id="117" w:name="lt_pId236"/>
      <w:r>
        <w:rPr>
          <w:rFonts w:hint="eastAsia"/>
          <w:b/>
          <w:lang w:eastAsia="zh-CN"/>
        </w:rPr>
        <w:t>第</w:t>
      </w:r>
      <w:r w:rsidRPr="003534F6">
        <w:rPr>
          <w:b/>
          <w:lang w:val="en-US" w:eastAsia="zh-CN"/>
        </w:rPr>
        <w:t>559</w:t>
      </w:r>
      <w:r w:rsidRPr="003534F6">
        <w:rPr>
          <w:rFonts w:hint="eastAsia"/>
          <w:b/>
          <w:lang w:val="en-US" w:eastAsia="zh-CN"/>
        </w:rPr>
        <w:t>号决议</w:t>
      </w:r>
      <w:r w:rsidR="00440558">
        <w:rPr>
          <w:b/>
          <w:lang w:val="en-US" w:eastAsia="zh-CN"/>
        </w:rPr>
        <w:t>[</w:t>
      </w:r>
      <w:r w:rsidR="00440558">
        <w:rPr>
          <w:b/>
          <w:lang w:val="en-US" w:eastAsia="zh-CN"/>
        </w:rPr>
        <w:t>原</w:t>
      </w:r>
      <w:r w:rsidR="002929E0" w:rsidRPr="003534F6">
        <w:rPr>
          <w:b/>
          <w:lang w:val="en-US" w:eastAsia="zh-CN"/>
        </w:rPr>
        <w:t>COM5/3]</w:t>
      </w:r>
      <w:r w:rsidR="009652C7" w:rsidRPr="003534F6">
        <w:rPr>
          <w:b/>
          <w:lang w:val="en-US" w:eastAsia="zh-CN"/>
        </w:rPr>
        <w:t>（</w:t>
      </w:r>
      <w:r w:rsidR="002929E0" w:rsidRPr="003534F6">
        <w:rPr>
          <w:b/>
          <w:lang w:val="en-US" w:eastAsia="zh-CN"/>
        </w:rPr>
        <w:t>WRC-19</w:t>
      </w:r>
      <w:r w:rsidR="009652C7" w:rsidRPr="003534F6">
        <w:rPr>
          <w:b/>
          <w:lang w:val="en-US" w:eastAsia="zh-CN"/>
        </w:rPr>
        <w:t>）</w:t>
      </w:r>
      <w:bookmarkEnd w:id="117"/>
      <w:r w:rsidR="009652C7" w:rsidRPr="003534F6">
        <w:rPr>
          <w:rFonts w:hint="eastAsia"/>
          <w:b/>
          <w:lang w:val="en-US" w:eastAsia="zh-CN"/>
        </w:rPr>
        <w:t>：</w:t>
      </w:r>
      <w:r w:rsidR="009652C7" w:rsidRPr="003534F6">
        <w:rPr>
          <w:rFonts w:hint="eastAsia"/>
          <w:lang w:val="en-US" w:eastAsia="zh-CN"/>
        </w:rPr>
        <w:t>在</w:t>
      </w:r>
      <w:r w:rsidR="009652C7" w:rsidRPr="003534F6">
        <w:rPr>
          <w:lang w:val="en-US" w:eastAsia="zh-CN"/>
        </w:rPr>
        <w:t>WRC-19</w:t>
      </w:r>
      <w:r w:rsidR="009652C7" w:rsidRPr="003534F6">
        <w:rPr>
          <w:rFonts w:hint="eastAsia"/>
          <w:lang w:val="en-US" w:eastAsia="zh-CN"/>
        </w:rPr>
        <w:t>部分删除附录</w:t>
      </w:r>
      <w:r w:rsidR="009652C7" w:rsidRPr="003534F6">
        <w:rPr>
          <w:lang w:val="en-US" w:eastAsia="zh-CN"/>
        </w:rPr>
        <w:t>30</w:t>
      </w:r>
      <w:r w:rsidR="009652C7" w:rsidRPr="003534F6">
        <w:rPr>
          <w:rFonts w:hint="eastAsia"/>
          <w:lang w:val="en-US" w:eastAsia="zh-CN"/>
        </w:rPr>
        <w:t>（</w:t>
      </w:r>
      <w:r w:rsidR="009652C7" w:rsidRPr="003534F6">
        <w:rPr>
          <w:lang w:val="en-US" w:eastAsia="zh-CN"/>
        </w:rPr>
        <w:t>WRC-15</w:t>
      </w:r>
      <w:r w:rsidR="009652C7" w:rsidRPr="003534F6">
        <w:rPr>
          <w:rFonts w:hint="eastAsia"/>
          <w:lang w:val="en-US" w:eastAsia="zh-CN"/>
        </w:rPr>
        <w:t>，修订版）附件</w:t>
      </w:r>
      <w:r w:rsidR="009652C7" w:rsidRPr="003534F6">
        <w:rPr>
          <w:lang w:val="en-US" w:eastAsia="zh-CN"/>
        </w:rPr>
        <w:t>7</w:t>
      </w:r>
      <w:r w:rsidR="009652C7" w:rsidRPr="003534F6">
        <w:rPr>
          <w:rFonts w:hint="eastAsia"/>
          <w:lang w:val="en-US" w:eastAsia="zh-CN"/>
        </w:rPr>
        <w:t>后的额外临时规则措施。</w:t>
      </w:r>
    </w:p>
    <w:p w14:paraId="51EAE6BC" w14:textId="0224DBA6" w:rsidR="002929E0" w:rsidRPr="003534F6" w:rsidRDefault="00166471" w:rsidP="009652C7">
      <w:pPr>
        <w:spacing w:after="120"/>
        <w:rPr>
          <w:lang w:val="en-US" w:eastAsia="zh-CN"/>
        </w:rPr>
      </w:pPr>
      <w:bookmarkStart w:id="118" w:name="lt_pId237"/>
      <w:r>
        <w:rPr>
          <w:rFonts w:hint="eastAsia"/>
          <w:b/>
          <w:lang w:eastAsia="zh-CN"/>
        </w:rPr>
        <w:t>第</w:t>
      </w:r>
      <w:r w:rsidRPr="003534F6">
        <w:rPr>
          <w:b/>
          <w:lang w:val="en-US" w:eastAsia="zh-CN"/>
        </w:rPr>
        <w:t>32</w:t>
      </w:r>
      <w:r w:rsidRPr="003534F6">
        <w:rPr>
          <w:rFonts w:hint="eastAsia"/>
          <w:b/>
          <w:lang w:val="en-US" w:eastAsia="zh-CN"/>
        </w:rPr>
        <w:t>号决议</w:t>
      </w:r>
      <w:r w:rsidR="00440558">
        <w:rPr>
          <w:b/>
          <w:lang w:val="en-US" w:eastAsia="zh-CN"/>
        </w:rPr>
        <w:t>[</w:t>
      </w:r>
      <w:r w:rsidR="00440558">
        <w:rPr>
          <w:b/>
          <w:lang w:val="en-US" w:eastAsia="zh-CN"/>
        </w:rPr>
        <w:t>原</w:t>
      </w:r>
      <w:r w:rsidR="002929E0" w:rsidRPr="003534F6">
        <w:rPr>
          <w:b/>
          <w:lang w:val="en-US" w:eastAsia="zh-CN"/>
        </w:rPr>
        <w:t>COM5/5]</w:t>
      </w:r>
      <w:r w:rsidR="009652C7" w:rsidRPr="003534F6">
        <w:rPr>
          <w:b/>
          <w:lang w:val="en-US" w:eastAsia="zh-CN"/>
        </w:rPr>
        <w:t>（</w:t>
      </w:r>
      <w:r w:rsidR="002929E0" w:rsidRPr="003534F6">
        <w:rPr>
          <w:b/>
          <w:lang w:val="en-US" w:eastAsia="zh-CN"/>
        </w:rPr>
        <w:t>WRC-19</w:t>
      </w:r>
      <w:r w:rsidR="009652C7" w:rsidRPr="003534F6">
        <w:rPr>
          <w:b/>
          <w:lang w:val="en-US" w:eastAsia="zh-CN"/>
        </w:rPr>
        <w:t>）</w:t>
      </w:r>
      <w:bookmarkEnd w:id="118"/>
      <w:r w:rsidR="009652C7" w:rsidRPr="003534F6">
        <w:rPr>
          <w:rFonts w:hint="eastAsia"/>
          <w:b/>
          <w:lang w:val="en-US" w:eastAsia="zh-CN"/>
        </w:rPr>
        <w:t>：</w:t>
      </w:r>
      <w:r w:rsidR="009652C7" w:rsidRPr="003534F6">
        <w:rPr>
          <w:rFonts w:hint="eastAsia"/>
          <w:lang w:val="en-US" w:eastAsia="zh-CN"/>
        </w:rPr>
        <w:t>针对被确定为执行短期任务且无需适用</w:t>
      </w:r>
      <w:r w:rsidR="009652C7" w:rsidRPr="00EE3061">
        <w:rPr>
          <w:rFonts w:hint="eastAsia"/>
          <w:lang w:val="en-US" w:eastAsia="zh-CN"/>
        </w:rPr>
        <w:t>第</w:t>
      </w:r>
      <w:r w:rsidR="009652C7" w:rsidRPr="00EE3061">
        <w:rPr>
          <w:lang w:val="en-US" w:eastAsia="zh-CN"/>
        </w:rPr>
        <w:t>9</w:t>
      </w:r>
      <w:r w:rsidR="009652C7" w:rsidRPr="00EE3061">
        <w:rPr>
          <w:rFonts w:hint="eastAsia"/>
          <w:lang w:val="en-US" w:eastAsia="zh-CN"/>
        </w:rPr>
        <w:t>条第</w:t>
      </w:r>
      <w:r w:rsidR="009652C7" w:rsidRPr="00EE3061">
        <w:rPr>
          <w:lang w:val="en-US" w:eastAsia="zh-CN"/>
        </w:rPr>
        <w:t>II</w:t>
      </w:r>
      <w:r w:rsidR="009652C7" w:rsidRPr="003534F6">
        <w:rPr>
          <w:rFonts w:hint="eastAsia"/>
          <w:lang w:val="en-US" w:eastAsia="zh-CN"/>
        </w:rPr>
        <w:t>节的非对地静止卫星网络或系统的频率指配的规则程序</w:t>
      </w:r>
      <w:r w:rsidR="003534F6" w:rsidRPr="003534F6">
        <w:rPr>
          <w:rFonts w:hint="eastAsia"/>
          <w:lang w:val="en-US" w:eastAsia="zh-CN"/>
        </w:rPr>
        <w:t>。</w:t>
      </w:r>
    </w:p>
    <w:p w14:paraId="3BA29EB4" w14:textId="617DC27C" w:rsidR="002929E0" w:rsidRPr="003534F6" w:rsidRDefault="00166471" w:rsidP="003534F6">
      <w:pPr>
        <w:spacing w:after="120"/>
        <w:rPr>
          <w:lang w:val="en-US" w:eastAsia="zh-CN"/>
        </w:rPr>
      </w:pPr>
      <w:bookmarkStart w:id="119" w:name="lt_pId238"/>
      <w:r>
        <w:rPr>
          <w:rFonts w:hint="eastAsia"/>
          <w:b/>
          <w:lang w:eastAsia="zh-CN"/>
        </w:rPr>
        <w:t>第</w:t>
      </w:r>
      <w:r w:rsidRPr="003534F6">
        <w:rPr>
          <w:b/>
          <w:lang w:val="en-US" w:eastAsia="zh-CN"/>
        </w:rPr>
        <w:t>170</w:t>
      </w:r>
      <w:r w:rsidRPr="003534F6">
        <w:rPr>
          <w:rFonts w:hint="eastAsia"/>
          <w:b/>
          <w:lang w:val="en-US" w:eastAsia="zh-CN"/>
        </w:rPr>
        <w:t>号决议</w:t>
      </w:r>
      <w:r w:rsidR="00440558">
        <w:rPr>
          <w:b/>
          <w:lang w:val="en-US" w:eastAsia="zh-CN"/>
        </w:rPr>
        <w:t>[</w:t>
      </w:r>
      <w:r w:rsidR="00440558">
        <w:rPr>
          <w:b/>
          <w:lang w:val="en-US" w:eastAsia="zh-CN"/>
        </w:rPr>
        <w:t>原</w:t>
      </w:r>
      <w:r w:rsidR="002929E0" w:rsidRPr="003534F6">
        <w:rPr>
          <w:b/>
          <w:lang w:val="en-US" w:eastAsia="zh-CN"/>
        </w:rPr>
        <w:t>COM5/8]</w:t>
      </w:r>
      <w:r w:rsidR="009652C7" w:rsidRPr="003534F6">
        <w:rPr>
          <w:b/>
          <w:lang w:val="en-US" w:eastAsia="zh-CN"/>
        </w:rPr>
        <w:t>（</w:t>
      </w:r>
      <w:r w:rsidR="002929E0" w:rsidRPr="003534F6">
        <w:rPr>
          <w:b/>
          <w:lang w:val="en-US" w:eastAsia="zh-CN"/>
        </w:rPr>
        <w:t>WRC-19</w:t>
      </w:r>
      <w:r w:rsidR="009652C7" w:rsidRPr="003534F6">
        <w:rPr>
          <w:b/>
          <w:lang w:val="en-US" w:eastAsia="zh-CN"/>
        </w:rPr>
        <w:t>）</w:t>
      </w:r>
      <w:bookmarkEnd w:id="119"/>
      <w:r w:rsidR="003534F6" w:rsidRPr="003534F6">
        <w:rPr>
          <w:rFonts w:hint="eastAsia"/>
          <w:b/>
          <w:lang w:val="en-US" w:eastAsia="zh-CN"/>
        </w:rPr>
        <w:t>：</w:t>
      </w:r>
      <w:r w:rsidR="003534F6" w:rsidRPr="003534F6">
        <w:rPr>
          <w:rFonts w:hint="eastAsia"/>
          <w:lang w:val="en-US" w:eastAsia="zh-CN"/>
        </w:rPr>
        <w:t>为加强在需适用附录</w:t>
      </w:r>
      <w:r w:rsidR="003534F6" w:rsidRPr="003534F6">
        <w:rPr>
          <w:lang w:val="en-US" w:eastAsia="zh-CN"/>
        </w:rPr>
        <w:t>30B</w:t>
      </w:r>
      <w:r w:rsidR="003534F6" w:rsidRPr="003534F6">
        <w:rPr>
          <w:rFonts w:hint="eastAsia"/>
          <w:lang w:val="en-US" w:eastAsia="zh-CN"/>
        </w:rPr>
        <w:t>的频段内卫星固定业务卫星网络对这些频段的平等使用而制定的附加措施。</w:t>
      </w:r>
    </w:p>
    <w:p w14:paraId="68AF2226" w14:textId="64D7D52E" w:rsidR="002929E0" w:rsidRPr="003534F6" w:rsidRDefault="00166471" w:rsidP="002929E0">
      <w:pPr>
        <w:spacing w:after="120"/>
        <w:rPr>
          <w:lang w:val="en-US" w:eastAsia="zh-CN"/>
        </w:rPr>
      </w:pPr>
      <w:bookmarkStart w:id="120" w:name="lt_pId239"/>
      <w:r>
        <w:rPr>
          <w:rFonts w:hint="eastAsia"/>
          <w:b/>
          <w:lang w:eastAsia="zh-CN"/>
        </w:rPr>
        <w:t>第</w:t>
      </w:r>
      <w:r w:rsidRPr="003534F6">
        <w:rPr>
          <w:b/>
          <w:lang w:val="en-US" w:eastAsia="zh-CN"/>
        </w:rPr>
        <w:t>811</w:t>
      </w:r>
      <w:r w:rsidRPr="003534F6">
        <w:rPr>
          <w:rFonts w:hint="eastAsia"/>
          <w:b/>
          <w:lang w:val="en-US" w:eastAsia="zh-CN"/>
        </w:rPr>
        <w:t>号决议</w:t>
      </w:r>
      <w:r w:rsidR="007252FC">
        <w:rPr>
          <w:b/>
          <w:lang w:val="en-US" w:eastAsia="zh-CN"/>
        </w:rPr>
        <w:t>[</w:t>
      </w:r>
      <w:r w:rsidR="00440558">
        <w:rPr>
          <w:b/>
          <w:lang w:val="en-US" w:eastAsia="zh-CN"/>
        </w:rPr>
        <w:t>原</w:t>
      </w:r>
      <w:r w:rsidR="002929E0" w:rsidRPr="003534F6">
        <w:rPr>
          <w:b/>
          <w:lang w:val="en-US" w:eastAsia="zh-CN"/>
        </w:rPr>
        <w:t>COM6/1]</w:t>
      </w:r>
      <w:r w:rsidR="009652C7" w:rsidRPr="003534F6">
        <w:rPr>
          <w:b/>
          <w:lang w:val="en-US" w:eastAsia="zh-CN"/>
        </w:rPr>
        <w:t>（</w:t>
      </w:r>
      <w:r w:rsidR="002929E0" w:rsidRPr="003534F6">
        <w:rPr>
          <w:b/>
          <w:lang w:val="en-US" w:eastAsia="zh-CN"/>
        </w:rPr>
        <w:t>WRC-19</w:t>
      </w:r>
      <w:r w:rsidR="009652C7" w:rsidRPr="003534F6">
        <w:rPr>
          <w:b/>
          <w:lang w:val="en-US" w:eastAsia="zh-CN"/>
        </w:rPr>
        <w:t>）</w:t>
      </w:r>
      <w:bookmarkEnd w:id="120"/>
      <w:r w:rsidR="003534F6" w:rsidRPr="003534F6">
        <w:rPr>
          <w:rFonts w:hint="eastAsia"/>
          <w:b/>
          <w:lang w:val="en-US" w:eastAsia="zh-CN"/>
        </w:rPr>
        <w:t>：</w:t>
      </w:r>
      <w:r w:rsidR="003534F6" w:rsidRPr="003534F6">
        <w:rPr>
          <w:lang w:val="en-US" w:eastAsia="zh-CN"/>
        </w:rPr>
        <w:t>2023</w:t>
      </w:r>
      <w:r w:rsidR="003534F6" w:rsidRPr="003534F6">
        <w:rPr>
          <w:rFonts w:hint="eastAsia"/>
          <w:lang w:val="en-US" w:eastAsia="zh-CN"/>
        </w:rPr>
        <w:t>年世界无线电通信大会的议程。</w:t>
      </w:r>
    </w:p>
    <w:p w14:paraId="21BE05F1" w14:textId="47C42AF7" w:rsidR="002929E0" w:rsidRPr="003534F6" w:rsidRDefault="00166471" w:rsidP="003534F6">
      <w:pPr>
        <w:spacing w:after="120"/>
        <w:rPr>
          <w:bCs/>
          <w:lang w:val="en-US" w:eastAsia="zh-CN"/>
        </w:rPr>
      </w:pPr>
      <w:bookmarkStart w:id="121" w:name="lt_pId240"/>
      <w:r>
        <w:rPr>
          <w:rFonts w:hint="eastAsia"/>
          <w:b/>
          <w:lang w:eastAsia="zh-CN"/>
        </w:rPr>
        <w:t>第</w:t>
      </w:r>
      <w:r w:rsidRPr="003534F6">
        <w:rPr>
          <w:b/>
          <w:lang w:val="en-US" w:eastAsia="zh-CN"/>
        </w:rPr>
        <w:t>245</w:t>
      </w:r>
      <w:r w:rsidRPr="003534F6">
        <w:rPr>
          <w:rFonts w:hint="eastAsia"/>
          <w:b/>
          <w:lang w:val="en-US" w:eastAsia="zh-CN"/>
        </w:rPr>
        <w:t>号决议</w:t>
      </w:r>
      <w:r w:rsidR="002929E0" w:rsidRPr="003534F6">
        <w:rPr>
          <w:b/>
          <w:lang w:val="en-US" w:eastAsia="zh-CN"/>
        </w:rPr>
        <w:t>[</w:t>
      </w:r>
      <w:r w:rsidR="00440558">
        <w:rPr>
          <w:b/>
          <w:lang w:val="en-US" w:eastAsia="zh-CN"/>
        </w:rPr>
        <w:t>原</w:t>
      </w:r>
      <w:r w:rsidR="002929E0" w:rsidRPr="003534F6">
        <w:rPr>
          <w:b/>
          <w:lang w:val="en-US" w:eastAsia="zh-CN"/>
        </w:rPr>
        <w:t>COM6/2]</w:t>
      </w:r>
      <w:r w:rsidR="009652C7" w:rsidRPr="003534F6">
        <w:rPr>
          <w:b/>
          <w:lang w:val="en-US" w:eastAsia="zh-CN"/>
        </w:rPr>
        <w:t>（</w:t>
      </w:r>
      <w:r w:rsidR="002929E0" w:rsidRPr="003534F6">
        <w:rPr>
          <w:b/>
          <w:lang w:val="en-US" w:eastAsia="zh-CN"/>
        </w:rPr>
        <w:t>WRC-19</w:t>
      </w:r>
      <w:r w:rsidR="009652C7" w:rsidRPr="003534F6">
        <w:rPr>
          <w:b/>
          <w:lang w:val="en-US" w:eastAsia="zh-CN"/>
        </w:rPr>
        <w:t>）</w:t>
      </w:r>
      <w:bookmarkEnd w:id="121"/>
      <w:r w:rsidR="003534F6" w:rsidRPr="003534F6">
        <w:rPr>
          <w:rFonts w:hint="eastAsia"/>
          <w:b/>
          <w:lang w:val="en-US" w:eastAsia="zh-CN"/>
        </w:rPr>
        <w:t>：</w:t>
      </w:r>
      <w:r w:rsidR="003534F6" w:rsidRPr="003534F6">
        <w:rPr>
          <w:rFonts w:hint="eastAsia"/>
          <w:bCs/>
          <w:lang w:val="en-US" w:eastAsia="zh-CN"/>
        </w:rPr>
        <w:t>确定将</w:t>
      </w:r>
      <w:r w:rsidR="003534F6" w:rsidRPr="003534F6">
        <w:rPr>
          <w:bCs/>
          <w:lang w:val="en-US" w:eastAsia="zh-CN"/>
        </w:rPr>
        <w:t>3 300-3 400 MHz</w:t>
      </w:r>
      <w:r w:rsidR="003534F6" w:rsidRPr="003534F6">
        <w:rPr>
          <w:rFonts w:hint="eastAsia"/>
          <w:bCs/>
          <w:lang w:val="en-US" w:eastAsia="zh-CN"/>
        </w:rPr>
        <w:t>、</w:t>
      </w:r>
      <w:r w:rsidR="003534F6" w:rsidRPr="003534F6">
        <w:rPr>
          <w:bCs/>
          <w:lang w:val="en-US" w:eastAsia="zh-CN"/>
        </w:rPr>
        <w:t>3 600-3 800 MHz</w:t>
      </w:r>
      <w:r w:rsidR="003534F6" w:rsidRPr="003534F6">
        <w:rPr>
          <w:rFonts w:hint="eastAsia"/>
          <w:bCs/>
          <w:lang w:val="en-US" w:eastAsia="zh-CN"/>
        </w:rPr>
        <w:t>、</w:t>
      </w:r>
      <w:r w:rsidR="003534F6" w:rsidRPr="003534F6">
        <w:rPr>
          <w:bCs/>
          <w:lang w:val="en-US" w:eastAsia="zh-CN"/>
        </w:rPr>
        <w:t>6 425-7 025 MHz</w:t>
      </w:r>
      <w:r w:rsidR="003534F6" w:rsidRPr="003534F6">
        <w:rPr>
          <w:rFonts w:hint="eastAsia"/>
          <w:bCs/>
          <w:lang w:val="en-US" w:eastAsia="zh-CN"/>
        </w:rPr>
        <w:t>、</w:t>
      </w:r>
      <w:r w:rsidR="003534F6" w:rsidRPr="003534F6">
        <w:rPr>
          <w:bCs/>
          <w:lang w:val="en-US" w:eastAsia="zh-CN"/>
        </w:rPr>
        <w:t>7 025-7 125 MHz</w:t>
      </w:r>
      <w:r w:rsidR="003534F6" w:rsidRPr="003534F6">
        <w:rPr>
          <w:rFonts w:hint="eastAsia"/>
          <w:bCs/>
          <w:lang w:val="en-US" w:eastAsia="zh-CN"/>
        </w:rPr>
        <w:t>和</w:t>
      </w:r>
      <w:r w:rsidR="003534F6" w:rsidRPr="003534F6">
        <w:rPr>
          <w:bCs/>
          <w:lang w:val="en-US" w:eastAsia="zh-CN"/>
        </w:rPr>
        <w:t>10.0-10.5 GHz</w:t>
      </w:r>
      <w:r w:rsidR="003534F6" w:rsidRPr="003534F6">
        <w:rPr>
          <w:rFonts w:hint="eastAsia"/>
          <w:bCs/>
          <w:lang w:val="en-US" w:eastAsia="zh-CN"/>
        </w:rPr>
        <w:t>频段用于国际移动通信（</w:t>
      </w:r>
      <w:r w:rsidR="003534F6" w:rsidRPr="003534F6">
        <w:rPr>
          <w:bCs/>
          <w:lang w:val="en-US" w:eastAsia="zh-CN"/>
        </w:rPr>
        <w:t>IMT</w:t>
      </w:r>
      <w:r w:rsidR="003534F6" w:rsidRPr="003534F6">
        <w:rPr>
          <w:rFonts w:hint="eastAsia"/>
          <w:bCs/>
          <w:lang w:val="en-US" w:eastAsia="zh-CN"/>
        </w:rPr>
        <w:t>）地面部分的频率相关事宜研究。</w:t>
      </w:r>
    </w:p>
    <w:p w14:paraId="11F6A4E0" w14:textId="33870104" w:rsidR="002929E0" w:rsidRPr="003534F6" w:rsidRDefault="00166471" w:rsidP="003534F6">
      <w:pPr>
        <w:spacing w:after="120"/>
        <w:rPr>
          <w:lang w:val="en-US" w:eastAsia="zh-CN"/>
        </w:rPr>
      </w:pPr>
      <w:bookmarkStart w:id="122" w:name="lt_pId241"/>
      <w:r>
        <w:rPr>
          <w:rFonts w:hint="eastAsia"/>
          <w:b/>
          <w:lang w:eastAsia="zh-CN"/>
        </w:rPr>
        <w:t>第</w:t>
      </w:r>
      <w:r w:rsidRPr="003534F6">
        <w:rPr>
          <w:b/>
          <w:lang w:val="en-US" w:eastAsia="zh-CN"/>
        </w:rPr>
        <w:t>172</w:t>
      </w:r>
      <w:r w:rsidRPr="003534F6">
        <w:rPr>
          <w:rFonts w:hint="eastAsia"/>
          <w:b/>
          <w:lang w:val="en-US" w:eastAsia="zh-CN"/>
        </w:rPr>
        <w:t>号决议</w:t>
      </w:r>
      <w:r w:rsidR="002929E0" w:rsidRPr="003534F6">
        <w:rPr>
          <w:b/>
          <w:lang w:val="en-US" w:eastAsia="zh-CN"/>
        </w:rPr>
        <w:t>[</w:t>
      </w:r>
      <w:r w:rsidR="00440558">
        <w:rPr>
          <w:b/>
          <w:lang w:val="en-US" w:eastAsia="zh-CN"/>
        </w:rPr>
        <w:t>原</w:t>
      </w:r>
      <w:r w:rsidR="002929E0" w:rsidRPr="003534F6">
        <w:rPr>
          <w:b/>
          <w:lang w:val="en-US" w:eastAsia="zh-CN"/>
        </w:rPr>
        <w:t>COM6/12]</w:t>
      </w:r>
      <w:r w:rsidR="009652C7" w:rsidRPr="003534F6">
        <w:rPr>
          <w:b/>
          <w:lang w:val="en-US" w:eastAsia="zh-CN"/>
        </w:rPr>
        <w:t>（</w:t>
      </w:r>
      <w:r w:rsidR="002929E0" w:rsidRPr="003534F6">
        <w:rPr>
          <w:b/>
          <w:lang w:val="en-US" w:eastAsia="zh-CN"/>
        </w:rPr>
        <w:t>WRC-19</w:t>
      </w:r>
      <w:r w:rsidR="009652C7" w:rsidRPr="003534F6">
        <w:rPr>
          <w:b/>
          <w:lang w:val="en-US" w:eastAsia="zh-CN"/>
        </w:rPr>
        <w:t>）</w:t>
      </w:r>
      <w:bookmarkEnd w:id="122"/>
      <w:r w:rsidR="003534F6" w:rsidRPr="003534F6">
        <w:rPr>
          <w:rFonts w:hint="eastAsia"/>
          <w:b/>
          <w:lang w:val="en-US" w:eastAsia="zh-CN"/>
        </w:rPr>
        <w:t>：</w:t>
      </w:r>
      <w:r w:rsidR="003534F6" w:rsidRPr="003534F6">
        <w:rPr>
          <w:rFonts w:hint="eastAsia"/>
          <w:bCs/>
          <w:lang w:val="en-US" w:eastAsia="zh-CN"/>
        </w:rPr>
        <w:t>与</w:t>
      </w:r>
      <w:r w:rsidR="003534F6" w:rsidRPr="003534F6">
        <w:rPr>
          <w:bCs/>
          <w:lang w:val="en-US" w:eastAsia="zh-CN"/>
        </w:rPr>
        <w:t>12.75-13.25 GHz</w:t>
      </w:r>
      <w:r w:rsidR="003534F6" w:rsidRPr="003534F6">
        <w:rPr>
          <w:rFonts w:hint="eastAsia"/>
          <w:bCs/>
          <w:lang w:val="en-US" w:eastAsia="zh-CN"/>
        </w:rPr>
        <w:t>（地对空）频段上的卫星固定业务中对地静止空间电台通信的机载和船载地球站使用的运行。</w:t>
      </w:r>
    </w:p>
    <w:p w14:paraId="3E1FF34D" w14:textId="647C23BE" w:rsidR="002929E0" w:rsidRPr="003534F6" w:rsidRDefault="00166471" w:rsidP="003534F6">
      <w:pPr>
        <w:spacing w:after="120"/>
        <w:rPr>
          <w:lang w:val="en-US" w:eastAsia="zh-CN"/>
        </w:rPr>
      </w:pPr>
      <w:bookmarkStart w:id="123" w:name="lt_pId242"/>
      <w:r>
        <w:rPr>
          <w:rFonts w:hint="eastAsia"/>
          <w:b/>
          <w:lang w:eastAsia="zh-CN"/>
        </w:rPr>
        <w:t>第</w:t>
      </w:r>
      <w:r>
        <w:rPr>
          <w:rFonts w:hint="eastAsia"/>
          <w:b/>
          <w:lang w:val="en-US" w:eastAsia="zh-CN"/>
        </w:rPr>
        <w:t>175</w:t>
      </w:r>
      <w:r w:rsidRPr="003534F6">
        <w:rPr>
          <w:rFonts w:hint="eastAsia"/>
          <w:b/>
          <w:lang w:val="en-US" w:eastAsia="zh-CN"/>
        </w:rPr>
        <w:t>号决议</w:t>
      </w:r>
      <w:r w:rsidR="002929E0" w:rsidRPr="003534F6">
        <w:rPr>
          <w:b/>
          <w:lang w:val="en-US" w:eastAsia="zh-CN"/>
        </w:rPr>
        <w:t>[</w:t>
      </w:r>
      <w:r w:rsidR="00440558">
        <w:rPr>
          <w:b/>
          <w:lang w:val="en-US" w:eastAsia="zh-CN"/>
        </w:rPr>
        <w:t>原</w:t>
      </w:r>
      <w:r w:rsidR="002929E0" w:rsidRPr="003534F6">
        <w:rPr>
          <w:b/>
          <w:lang w:val="en-US" w:eastAsia="zh-CN"/>
        </w:rPr>
        <w:t>COM6/18]</w:t>
      </w:r>
      <w:r w:rsidR="009652C7" w:rsidRPr="003534F6">
        <w:rPr>
          <w:b/>
          <w:lang w:val="en-US" w:eastAsia="zh-CN"/>
        </w:rPr>
        <w:t>（</w:t>
      </w:r>
      <w:r w:rsidR="002929E0" w:rsidRPr="003534F6">
        <w:rPr>
          <w:b/>
          <w:lang w:val="en-US" w:eastAsia="zh-CN"/>
        </w:rPr>
        <w:t>WRC-19</w:t>
      </w:r>
      <w:r w:rsidR="009652C7" w:rsidRPr="003534F6">
        <w:rPr>
          <w:b/>
          <w:lang w:val="en-US" w:eastAsia="zh-CN"/>
        </w:rPr>
        <w:t>）</w:t>
      </w:r>
      <w:bookmarkEnd w:id="123"/>
      <w:r w:rsidR="003534F6" w:rsidRPr="003534F6">
        <w:rPr>
          <w:rFonts w:hint="eastAsia"/>
          <w:b/>
          <w:lang w:val="en-US" w:eastAsia="zh-CN"/>
        </w:rPr>
        <w:t>：</w:t>
      </w:r>
      <w:r w:rsidR="003534F6" w:rsidRPr="003534F6">
        <w:rPr>
          <w:rFonts w:hint="eastAsia"/>
          <w:lang w:val="en-US" w:eastAsia="zh-CN"/>
        </w:rPr>
        <w:t>国际移动电信系统在固定业务作为主要业务划分的频段内的固定无线宽带的使用。</w:t>
      </w:r>
    </w:p>
    <w:p w14:paraId="6AC5A736" w14:textId="7A1EE0CA" w:rsidR="002929E0" w:rsidRPr="003534F6" w:rsidRDefault="00166471" w:rsidP="002929E0">
      <w:pPr>
        <w:spacing w:after="120"/>
        <w:rPr>
          <w:lang w:val="en-US" w:eastAsia="zh-CN"/>
        </w:rPr>
      </w:pPr>
      <w:bookmarkStart w:id="124" w:name="lt_pId243"/>
      <w:r>
        <w:rPr>
          <w:rFonts w:hint="eastAsia"/>
          <w:b/>
          <w:lang w:eastAsia="zh-CN"/>
        </w:rPr>
        <w:t>第</w:t>
      </w:r>
      <w:r>
        <w:rPr>
          <w:rFonts w:hint="eastAsia"/>
          <w:b/>
          <w:lang w:val="en-US" w:eastAsia="zh-CN"/>
        </w:rPr>
        <w:t>812</w:t>
      </w:r>
      <w:r w:rsidRPr="003534F6">
        <w:rPr>
          <w:rFonts w:hint="eastAsia"/>
          <w:b/>
          <w:lang w:val="en-US" w:eastAsia="zh-CN"/>
        </w:rPr>
        <w:t>号决议</w:t>
      </w:r>
      <w:r w:rsidR="00440558">
        <w:rPr>
          <w:b/>
          <w:lang w:val="en-US" w:eastAsia="zh-CN"/>
        </w:rPr>
        <w:t>[</w:t>
      </w:r>
      <w:r w:rsidR="00440558">
        <w:rPr>
          <w:b/>
          <w:lang w:val="en-US" w:eastAsia="zh-CN"/>
        </w:rPr>
        <w:t>原</w:t>
      </w:r>
      <w:r w:rsidR="002929E0" w:rsidRPr="003534F6">
        <w:rPr>
          <w:b/>
          <w:lang w:val="en-US" w:eastAsia="zh-CN"/>
        </w:rPr>
        <w:t>COM6/19]</w:t>
      </w:r>
      <w:r w:rsidR="009652C7" w:rsidRPr="003534F6">
        <w:rPr>
          <w:b/>
          <w:lang w:val="en-US" w:eastAsia="zh-CN"/>
        </w:rPr>
        <w:t>（</w:t>
      </w:r>
      <w:r w:rsidR="002929E0" w:rsidRPr="003534F6">
        <w:rPr>
          <w:b/>
          <w:lang w:val="en-US" w:eastAsia="zh-CN"/>
        </w:rPr>
        <w:t>WRC-19</w:t>
      </w:r>
      <w:r w:rsidR="009652C7" w:rsidRPr="003534F6">
        <w:rPr>
          <w:b/>
          <w:lang w:val="en-US" w:eastAsia="zh-CN"/>
        </w:rPr>
        <w:t>）</w:t>
      </w:r>
      <w:bookmarkEnd w:id="124"/>
      <w:r w:rsidR="003534F6" w:rsidRPr="003534F6">
        <w:rPr>
          <w:rFonts w:hint="eastAsia"/>
          <w:b/>
          <w:lang w:val="en-US" w:eastAsia="zh-CN"/>
        </w:rPr>
        <w:t>：</w:t>
      </w:r>
      <w:r w:rsidR="003534F6" w:rsidRPr="003534F6">
        <w:rPr>
          <w:lang w:val="en-US" w:eastAsia="zh-CN"/>
        </w:rPr>
        <w:t>2027</w:t>
      </w:r>
      <w:r w:rsidR="003534F6" w:rsidRPr="003534F6">
        <w:rPr>
          <w:rFonts w:hint="eastAsia"/>
          <w:lang w:val="en-US" w:eastAsia="zh-CN"/>
        </w:rPr>
        <w:t>年世界无线电通信大会的初步议程。</w:t>
      </w:r>
    </w:p>
    <w:p w14:paraId="3BACC571" w14:textId="5294DABC" w:rsidR="002929E0" w:rsidRPr="00440558" w:rsidRDefault="003534F6" w:rsidP="003534F6">
      <w:pPr>
        <w:spacing w:after="120"/>
        <w:rPr>
          <w:rFonts w:ascii="Calibri" w:hAnsi="Calibri" w:cs="Calibri"/>
          <w:b/>
          <w:color w:val="0D0D0D" w:themeColor="text1" w:themeTint="F2"/>
          <w:sz w:val="22"/>
          <w:szCs w:val="18"/>
          <w:lang w:val="en-US" w:eastAsia="zh-CN"/>
        </w:rPr>
      </w:pPr>
      <w:bookmarkStart w:id="125" w:name="lt_pId244"/>
      <w:r w:rsidRPr="003534F6">
        <w:rPr>
          <w:rFonts w:hint="eastAsia"/>
          <w:b/>
          <w:lang w:val="en-US" w:eastAsia="zh-CN"/>
        </w:rPr>
        <w:lastRenderedPageBreak/>
        <w:t>第</w:t>
      </w:r>
      <w:r w:rsidR="00CB6080">
        <w:rPr>
          <w:b/>
          <w:lang w:val="en-US" w:eastAsia="zh-CN"/>
        </w:rPr>
        <w:t>206</w:t>
      </w:r>
      <w:r w:rsidRPr="003534F6">
        <w:rPr>
          <w:rFonts w:hint="eastAsia"/>
          <w:b/>
          <w:lang w:val="en-US" w:eastAsia="zh-CN"/>
        </w:rPr>
        <w:t>号建议（</w:t>
      </w:r>
      <w:r w:rsidRPr="003534F6">
        <w:rPr>
          <w:b/>
          <w:lang w:val="en-US" w:eastAsia="zh-CN"/>
        </w:rPr>
        <w:t>WRC-19</w:t>
      </w:r>
      <w:r w:rsidRPr="003534F6">
        <w:rPr>
          <w:rFonts w:hint="eastAsia"/>
          <w:b/>
          <w:lang w:val="en-US" w:eastAsia="zh-CN"/>
        </w:rPr>
        <w:t>，修订版）</w:t>
      </w:r>
      <w:r w:rsidRPr="003534F6">
        <w:rPr>
          <w:rFonts w:hint="eastAsia"/>
          <w:b/>
          <w:lang w:eastAsia="zh-CN"/>
        </w:rPr>
        <w:t>：</w:t>
      </w:r>
      <w:bookmarkEnd w:id="125"/>
      <w:r w:rsidRPr="00440558">
        <w:rPr>
          <w:rFonts w:ascii="Calibri" w:hAnsi="Calibri" w:cs="Calibri" w:hint="eastAsia"/>
          <w:bCs/>
          <w:color w:val="0D0D0D" w:themeColor="text1" w:themeTint="F2"/>
          <w:lang w:val="en-US" w:eastAsia="zh-CN"/>
        </w:rPr>
        <w:t>研究在</w:t>
      </w:r>
      <w:r w:rsidRPr="00440558">
        <w:rPr>
          <w:rFonts w:ascii="Calibri" w:hAnsi="Calibri" w:cs="Calibri"/>
          <w:bCs/>
          <w:color w:val="0D0D0D" w:themeColor="text1" w:themeTint="F2"/>
          <w:lang w:val="en-US" w:eastAsia="zh-CN"/>
        </w:rPr>
        <w:t>1 525-1 544 MHz</w:t>
      </w:r>
      <w:r w:rsidRPr="00440558">
        <w:rPr>
          <w:rFonts w:ascii="Calibri" w:hAnsi="Calibri" w:cs="Calibri" w:hint="eastAsia"/>
          <w:bCs/>
          <w:color w:val="0D0D0D" w:themeColor="text1" w:themeTint="F2"/>
          <w:lang w:val="en-US" w:eastAsia="zh-CN"/>
        </w:rPr>
        <w:t>、</w:t>
      </w:r>
      <w:r w:rsidRPr="00440558">
        <w:rPr>
          <w:rFonts w:ascii="Calibri" w:hAnsi="Calibri" w:cs="Calibri"/>
          <w:bCs/>
          <w:color w:val="0D0D0D" w:themeColor="text1" w:themeTint="F2"/>
          <w:lang w:val="en-US" w:eastAsia="zh-CN"/>
        </w:rPr>
        <w:t>1 545-1 559 MHz</w:t>
      </w:r>
      <w:r w:rsidRPr="00440558">
        <w:rPr>
          <w:rFonts w:ascii="Calibri" w:hAnsi="Calibri" w:cs="Calibri" w:hint="eastAsia"/>
          <w:bCs/>
          <w:color w:val="0D0D0D" w:themeColor="text1" w:themeTint="F2"/>
          <w:lang w:val="en-US" w:eastAsia="zh-CN"/>
        </w:rPr>
        <w:t>、</w:t>
      </w:r>
      <w:r w:rsidRPr="00440558">
        <w:rPr>
          <w:rFonts w:ascii="Calibri" w:hAnsi="Calibri" w:cs="Calibri"/>
          <w:bCs/>
          <w:color w:val="0D0D0D" w:themeColor="text1" w:themeTint="F2"/>
          <w:lang w:val="en-US" w:eastAsia="zh-CN"/>
        </w:rPr>
        <w:t>1 626.5-1</w:t>
      </w:r>
      <w:r w:rsidR="007252FC">
        <w:rPr>
          <w:rFonts w:ascii="Calibri" w:hAnsi="Calibri" w:cs="Calibri"/>
          <w:bCs/>
          <w:color w:val="0D0D0D" w:themeColor="text1" w:themeTint="F2"/>
          <w:lang w:val="en-US" w:eastAsia="zh-CN"/>
        </w:rPr>
        <w:t> </w:t>
      </w:r>
      <w:r w:rsidRPr="00440558">
        <w:rPr>
          <w:rFonts w:ascii="Calibri" w:hAnsi="Calibri" w:cs="Calibri"/>
          <w:bCs/>
          <w:color w:val="0D0D0D" w:themeColor="text1" w:themeTint="F2"/>
          <w:lang w:val="en-US" w:eastAsia="zh-CN"/>
        </w:rPr>
        <w:t>645.5 MHz</w:t>
      </w:r>
      <w:r w:rsidRPr="00440558">
        <w:rPr>
          <w:rFonts w:ascii="Calibri" w:hAnsi="Calibri" w:cs="Calibri" w:hint="eastAsia"/>
          <w:bCs/>
          <w:color w:val="0D0D0D" w:themeColor="text1" w:themeTint="F2"/>
          <w:lang w:val="en-US" w:eastAsia="zh-CN"/>
        </w:rPr>
        <w:t>和</w:t>
      </w:r>
      <w:r w:rsidRPr="00440558">
        <w:rPr>
          <w:rFonts w:ascii="Calibri" w:hAnsi="Calibri" w:cs="Calibri"/>
          <w:bCs/>
          <w:color w:val="0D0D0D" w:themeColor="text1" w:themeTint="F2"/>
          <w:lang w:val="en-US" w:eastAsia="zh-CN"/>
        </w:rPr>
        <w:t>1 646.5-1 660.5 MHz</w:t>
      </w:r>
      <w:r w:rsidRPr="00440558">
        <w:rPr>
          <w:rFonts w:ascii="Calibri" w:hAnsi="Calibri" w:cs="Calibri" w:hint="eastAsia"/>
          <w:bCs/>
          <w:color w:val="0D0D0D" w:themeColor="text1" w:themeTint="F2"/>
          <w:lang w:val="en-US" w:eastAsia="zh-CN"/>
        </w:rPr>
        <w:t>频段内使用卫星移动业务和地面部分综合系统的可能性。</w:t>
      </w:r>
    </w:p>
    <w:p w14:paraId="6E1F5F95" w14:textId="554B8523" w:rsidR="002929E0" w:rsidRDefault="003534F6" w:rsidP="002929E0">
      <w:pPr>
        <w:spacing w:after="120"/>
        <w:rPr>
          <w:lang w:val="en-US" w:eastAsia="zh-CN"/>
        </w:rPr>
      </w:pPr>
      <w:bookmarkStart w:id="126" w:name="lt_pId245"/>
      <w:r w:rsidRPr="003534F6">
        <w:rPr>
          <w:rFonts w:hint="eastAsia"/>
          <w:b/>
          <w:lang w:val="en-US" w:eastAsia="zh-CN"/>
        </w:rPr>
        <w:t>第</w:t>
      </w:r>
      <w:r w:rsidRPr="003534F6">
        <w:rPr>
          <w:rFonts w:hint="eastAsia"/>
          <w:b/>
          <w:lang w:val="en-US" w:eastAsia="zh-CN"/>
        </w:rPr>
        <w:t>503</w:t>
      </w:r>
      <w:r w:rsidRPr="003534F6">
        <w:rPr>
          <w:rFonts w:hint="eastAsia"/>
          <w:b/>
          <w:lang w:val="en-US" w:eastAsia="zh-CN"/>
        </w:rPr>
        <w:t>号建议（</w:t>
      </w:r>
      <w:r w:rsidRPr="003534F6">
        <w:rPr>
          <w:b/>
          <w:lang w:val="en-US" w:eastAsia="zh-CN"/>
        </w:rPr>
        <w:t>WRC-19</w:t>
      </w:r>
      <w:r w:rsidRPr="003534F6">
        <w:rPr>
          <w:rFonts w:hint="eastAsia"/>
          <w:b/>
          <w:lang w:val="en-US" w:eastAsia="zh-CN"/>
        </w:rPr>
        <w:t>，修订版）</w:t>
      </w:r>
      <w:r w:rsidRPr="003534F6">
        <w:rPr>
          <w:rFonts w:hint="eastAsia"/>
          <w:b/>
          <w:lang w:eastAsia="zh-CN"/>
        </w:rPr>
        <w:t>：</w:t>
      </w:r>
      <w:bookmarkEnd w:id="126"/>
      <w:r w:rsidRPr="003534F6">
        <w:rPr>
          <w:rFonts w:hint="eastAsia"/>
          <w:lang w:val="en-US" w:eastAsia="zh-CN"/>
        </w:rPr>
        <w:t>高频广播。</w:t>
      </w:r>
    </w:p>
    <w:p w14:paraId="44A2C7AC" w14:textId="77777777" w:rsidR="002929E0" w:rsidRDefault="002929E0" w:rsidP="002929E0">
      <w:pPr>
        <w:spacing w:after="120"/>
        <w:jc w:val="center"/>
        <w:rPr>
          <w:lang w:val="en-US" w:eastAsia="zh-CN"/>
        </w:rPr>
      </w:pPr>
    </w:p>
    <w:p w14:paraId="33D2E4BB" w14:textId="77777777" w:rsidR="002929E0" w:rsidRDefault="002929E0" w:rsidP="002929E0">
      <w:pPr>
        <w:spacing w:after="120"/>
        <w:jc w:val="center"/>
        <w:rPr>
          <w:lang w:val="en-US" w:eastAsia="zh-CN"/>
        </w:rPr>
      </w:pPr>
      <w:r>
        <w:rPr>
          <w:lang w:val="en-US" w:eastAsia="zh-CN"/>
        </w:rPr>
        <w:t>________________</w:t>
      </w:r>
    </w:p>
    <w:sectPr w:rsidR="002929E0" w:rsidSect="00CC4B75">
      <w:headerReference w:type="default" r:id="rId28"/>
      <w:footerReference w:type="default" r:id="rId29"/>
      <w:footerReference w:type="first" r:id="rId30"/>
      <w:pgSz w:w="11907" w:h="16834" w:code="9"/>
      <w:pgMar w:top="1418" w:right="1134" w:bottom="851" w:left="1134" w:header="720"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32CE9" w14:textId="77777777" w:rsidR="00DE6B7A" w:rsidRDefault="00DE6B7A">
      <w:r>
        <w:separator/>
      </w:r>
    </w:p>
  </w:endnote>
  <w:endnote w:type="continuationSeparator" w:id="0">
    <w:p w14:paraId="00FE2BF4" w14:textId="77777777" w:rsidR="00DE6B7A" w:rsidRDefault="00DE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Traditional Arabic">
    <w:altName w:val="Times New Roman"/>
    <w:charset w:val="B2"/>
    <w:family w:val="roman"/>
    <w:pitch w:val="variable"/>
    <w:sig w:usb0="00002003" w:usb1="80000000" w:usb2="00000008" w:usb3="00000000" w:csb0="00000041" w:csb1="00000000"/>
  </w:font>
  <w:font w:name="STKaiti">
    <w:altName w:val="STKaiti"/>
    <w:charset w:val="86"/>
    <w:family w:val="auto"/>
    <w:pitch w:val="variable"/>
    <w:sig w:usb0="00000287" w:usb1="080F0000" w:usb2="00000010" w:usb3="00000000" w:csb0="0004009F" w:csb1="00000000"/>
  </w:font>
  <w:font w:name="AvenirNextLTPro-Regular">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08D8C" w14:textId="101ACC9B" w:rsidR="00DE6B7A" w:rsidRPr="00777265" w:rsidRDefault="00986A34" w:rsidP="00F6279C">
    <w:pPr>
      <w:pStyle w:val="Footer"/>
      <w:rPr>
        <w:lang w:val="en-GB"/>
      </w:rPr>
    </w:pPr>
    <w:fldSimple w:instr=" FILENAME \p  \* MERGEFORMAT ">
      <w:r w:rsidR="00B13200">
        <w:t>P:\CHI\ITU-D\CONF-D\TDAG20\000\004C.docx</w:t>
      </w:r>
    </w:fldSimple>
    <w:r w:rsidR="00DE6B7A" w:rsidRPr="005709B8">
      <w:t xml:space="preserve"> (</w:t>
    </w:r>
    <w:r w:rsidR="00DE6B7A">
      <w:t>465651</w:t>
    </w:r>
    <w:r w:rsidR="00DE6B7A" w:rsidRPr="005709B8">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Look w:val="04A0" w:firstRow="1" w:lastRow="0" w:firstColumn="1" w:lastColumn="0" w:noHBand="0" w:noVBand="1"/>
    </w:tblPr>
    <w:tblGrid>
      <w:gridCol w:w="1526"/>
      <w:gridCol w:w="2410"/>
      <w:gridCol w:w="5987"/>
    </w:tblGrid>
    <w:tr w:rsidR="00DE6B7A" w:rsidRPr="004D495C" w14:paraId="7B390038" w14:textId="77777777" w:rsidTr="007E631D">
      <w:tc>
        <w:tcPr>
          <w:tcW w:w="1526" w:type="dxa"/>
          <w:tcBorders>
            <w:top w:val="single" w:sz="4" w:space="0" w:color="000000"/>
          </w:tcBorders>
          <w:shd w:val="clear" w:color="auto" w:fill="auto"/>
        </w:tcPr>
        <w:p w14:paraId="2D87F0D7" w14:textId="77777777" w:rsidR="00DE6B7A" w:rsidRPr="004D495C" w:rsidRDefault="00DE6B7A" w:rsidP="00DF3B54">
          <w:pPr>
            <w:pStyle w:val="FirstFooter"/>
            <w:tabs>
              <w:tab w:val="left" w:pos="1559"/>
              <w:tab w:val="left" w:pos="3828"/>
            </w:tabs>
            <w:rPr>
              <w:sz w:val="18"/>
              <w:szCs w:val="18"/>
              <w:lang w:eastAsia="zh-CN"/>
            </w:rPr>
          </w:pPr>
          <w:r>
            <w:rPr>
              <w:rFonts w:hint="eastAsia"/>
              <w:sz w:val="18"/>
              <w:szCs w:val="18"/>
              <w:lang w:val="en-US" w:eastAsia="zh-CN"/>
            </w:rPr>
            <w:t>联系人：</w:t>
          </w:r>
        </w:p>
      </w:tc>
      <w:tc>
        <w:tcPr>
          <w:tcW w:w="2410" w:type="dxa"/>
          <w:tcBorders>
            <w:top w:val="single" w:sz="4" w:space="0" w:color="000000"/>
          </w:tcBorders>
          <w:shd w:val="clear" w:color="auto" w:fill="auto"/>
        </w:tcPr>
        <w:p w14:paraId="532F3D99" w14:textId="77777777" w:rsidR="00DE6B7A" w:rsidRPr="004D495C" w:rsidRDefault="00DE6B7A" w:rsidP="00DF3B54">
          <w:pPr>
            <w:pStyle w:val="FirstFooter"/>
            <w:tabs>
              <w:tab w:val="left" w:pos="2302"/>
            </w:tabs>
            <w:ind w:left="2302" w:hanging="2302"/>
            <w:rPr>
              <w:sz w:val="18"/>
              <w:szCs w:val="18"/>
              <w:lang w:val="en-US"/>
            </w:rPr>
          </w:pPr>
          <w:r w:rsidRPr="00952839">
            <w:rPr>
              <w:rFonts w:ascii="SimSun" w:eastAsia="SimSun" w:hAnsi="SimSun"/>
              <w:sz w:val="18"/>
              <w:szCs w:val="18"/>
              <w:lang w:val="es-ES_tradnl" w:eastAsia="zh-CN"/>
            </w:rPr>
            <w:t>名称</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组织</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实体</w:t>
          </w:r>
          <w:r w:rsidRPr="00952839">
            <w:rPr>
              <w:rFonts w:ascii="SimSun" w:eastAsia="SimSun" w:hAnsi="SimSun" w:hint="eastAsia"/>
              <w:sz w:val="18"/>
              <w:szCs w:val="18"/>
              <w:lang w:val="es-ES_tradnl" w:eastAsia="zh-CN"/>
            </w:rPr>
            <w:t>：</w:t>
          </w:r>
        </w:p>
      </w:tc>
      <w:tc>
        <w:tcPr>
          <w:tcW w:w="5987" w:type="dxa"/>
          <w:tcBorders>
            <w:top w:val="single" w:sz="4" w:space="0" w:color="000000"/>
          </w:tcBorders>
          <w:shd w:val="clear" w:color="auto" w:fill="auto"/>
        </w:tcPr>
        <w:p w14:paraId="565AFA16" w14:textId="6471545F" w:rsidR="00DE6B7A" w:rsidRPr="005709B8" w:rsidRDefault="000A145E" w:rsidP="00DF3B54">
          <w:pPr>
            <w:pStyle w:val="FirstFooter"/>
            <w:rPr>
              <w:sz w:val="18"/>
              <w:szCs w:val="18"/>
              <w:lang w:val="en-GB" w:eastAsia="zh-CN"/>
            </w:rPr>
          </w:pPr>
          <w:bookmarkStart w:id="127" w:name="OrgName"/>
          <w:bookmarkEnd w:id="127"/>
          <w:r>
            <w:rPr>
              <w:rFonts w:hint="eastAsia"/>
              <w:sz w:val="18"/>
              <w:szCs w:val="18"/>
              <w:lang w:val="en-US" w:eastAsia="zh-CN"/>
            </w:rPr>
            <w:t>电信发展局</w:t>
          </w:r>
          <w:r>
            <w:rPr>
              <w:rFonts w:hint="eastAsia"/>
              <w:sz w:val="18"/>
              <w:szCs w:val="18"/>
              <w:lang w:val="en-US" w:eastAsia="zh-CN"/>
            </w:rPr>
            <w:t>DNS</w:t>
          </w:r>
          <w:r>
            <w:rPr>
              <w:rFonts w:hint="eastAsia"/>
              <w:sz w:val="18"/>
              <w:szCs w:val="18"/>
              <w:lang w:val="en-US" w:eastAsia="zh-CN"/>
            </w:rPr>
            <w:t>部主任</w:t>
          </w:r>
          <w:r w:rsidRPr="000B5552">
            <w:rPr>
              <w:sz w:val="18"/>
              <w:szCs w:val="18"/>
              <w:lang w:val="en-US"/>
            </w:rPr>
            <w:t>Kemal Huseinovic</w:t>
          </w:r>
          <w:r>
            <w:rPr>
              <w:rFonts w:hint="eastAsia"/>
              <w:sz w:val="18"/>
              <w:szCs w:val="18"/>
              <w:lang w:val="en-US" w:eastAsia="zh-CN"/>
            </w:rPr>
            <w:t>先生</w:t>
          </w:r>
        </w:p>
      </w:tc>
    </w:tr>
    <w:tr w:rsidR="00DE6B7A" w:rsidRPr="004D495C" w14:paraId="459863DA" w14:textId="77777777" w:rsidTr="007E631D">
      <w:tc>
        <w:tcPr>
          <w:tcW w:w="1526" w:type="dxa"/>
          <w:shd w:val="clear" w:color="auto" w:fill="auto"/>
        </w:tcPr>
        <w:p w14:paraId="54CA6991" w14:textId="77777777" w:rsidR="00DE6B7A" w:rsidRPr="004D495C" w:rsidRDefault="00DE6B7A" w:rsidP="00DF3B54">
          <w:pPr>
            <w:pStyle w:val="FirstFooter"/>
            <w:tabs>
              <w:tab w:val="left" w:pos="1559"/>
              <w:tab w:val="left" w:pos="3828"/>
            </w:tabs>
            <w:rPr>
              <w:sz w:val="20"/>
              <w:lang w:val="en-US"/>
            </w:rPr>
          </w:pPr>
        </w:p>
      </w:tc>
      <w:tc>
        <w:tcPr>
          <w:tcW w:w="2410" w:type="dxa"/>
          <w:shd w:val="clear" w:color="auto" w:fill="auto"/>
        </w:tcPr>
        <w:p w14:paraId="7440B803" w14:textId="77777777" w:rsidR="00DE6B7A" w:rsidRPr="004D495C" w:rsidRDefault="00DE6B7A" w:rsidP="00DF3B54">
          <w:pPr>
            <w:pStyle w:val="FirstFooter"/>
            <w:tabs>
              <w:tab w:val="left" w:pos="2302"/>
            </w:tabs>
            <w:rPr>
              <w:sz w:val="18"/>
              <w:szCs w:val="18"/>
              <w:lang w:val="en-US"/>
            </w:rPr>
          </w:pPr>
          <w:r w:rsidRPr="00952839">
            <w:rPr>
              <w:rFonts w:ascii="SimSun" w:eastAsia="SimSun" w:hAnsi="SimSun"/>
              <w:sz w:val="18"/>
              <w:szCs w:val="18"/>
              <w:lang w:eastAsia="zh-CN"/>
            </w:rPr>
            <w:t>电话号码</w:t>
          </w:r>
          <w:r>
            <w:rPr>
              <w:rFonts w:ascii="SimSun" w:eastAsia="SimSun" w:hAnsi="SimSun" w:hint="eastAsia"/>
              <w:sz w:val="18"/>
              <w:szCs w:val="18"/>
              <w:lang w:eastAsia="zh-CN"/>
            </w:rPr>
            <w:t>：</w:t>
          </w:r>
        </w:p>
      </w:tc>
      <w:tc>
        <w:tcPr>
          <w:tcW w:w="5987" w:type="dxa"/>
          <w:shd w:val="clear" w:color="auto" w:fill="auto"/>
        </w:tcPr>
        <w:p w14:paraId="71E05135" w14:textId="170EA955" w:rsidR="00DE6B7A" w:rsidRPr="005455CE" w:rsidRDefault="00DE6B7A" w:rsidP="00DF3B54">
          <w:pPr>
            <w:pStyle w:val="FirstFooter"/>
            <w:tabs>
              <w:tab w:val="left" w:pos="2302"/>
            </w:tabs>
            <w:rPr>
              <w:sz w:val="18"/>
              <w:szCs w:val="18"/>
              <w:lang w:val="en-US"/>
            </w:rPr>
          </w:pPr>
          <w:bookmarkStart w:id="128" w:name="PhoneNo"/>
          <w:bookmarkEnd w:id="128"/>
          <w:r w:rsidRPr="000B5552">
            <w:rPr>
              <w:sz w:val="18"/>
              <w:szCs w:val="18"/>
              <w:lang w:val="en-US"/>
            </w:rPr>
            <w:t>+41 22 730 5421</w:t>
          </w:r>
        </w:p>
      </w:tc>
    </w:tr>
    <w:tr w:rsidR="00DE6B7A" w:rsidRPr="004D495C" w14:paraId="216378FE" w14:textId="77777777" w:rsidTr="007E631D">
      <w:tc>
        <w:tcPr>
          <w:tcW w:w="1526" w:type="dxa"/>
          <w:shd w:val="clear" w:color="auto" w:fill="auto"/>
        </w:tcPr>
        <w:p w14:paraId="023B76F1" w14:textId="77777777" w:rsidR="00DE6B7A" w:rsidRPr="004D495C" w:rsidRDefault="00DE6B7A" w:rsidP="00DF3B54">
          <w:pPr>
            <w:pStyle w:val="FirstFooter"/>
            <w:tabs>
              <w:tab w:val="left" w:pos="1559"/>
              <w:tab w:val="left" w:pos="3828"/>
            </w:tabs>
            <w:rPr>
              <w:sz w:val="20"/>
              <w:lang w:val="en-US"/>
            </w:rPr>
          </w:pPr>
        </w:p>
      </w:tc>
      <w:tc>
        <w:tcPr>
          <w:tcW w:w="2410" w:type="dxa"/>
          <w:shd w:val="clear" w:color="auto" w:fill="auto"/>
        </w:tcPr>
        <w:p w14:paraId="3E4EBFBC" w14:textId="77777777" w:rsidR="00DE6B7A" w:rsidRPr="004D495C" w:rsidRDefault="00DE6B7A" w:rsidP="00DF3B54">
          <w:pPr>
            <w:pStyle w:val="FirstFooter"/>
            <w:tabs>
              <w:tab w:val="left" w:pos="2302"/>
            </w:tabs>
            <w:rPr>
              <w:sz w:val="18"/>
              <w:szCs w:val="18"/>
              <w:lang w:val="en-US"/>
            </w:rPr>
          </w:pPr>
          <w:r w:rsidRPr="00952839">
            <w:rPr>
              <w:rFonts w:ascii="SimSun" w:eastAsia="SimSun" w:hAnsi="SimSun"/>
              <w:sz w:val="18"/>
              <w:szCs w:val="18"/>
              <w:lang w:eastAsia="zh-CN"/>
            </w:rPr>
            <w:t>电子邮件</w:t>
          </w:r>
          <w:r w:rsidRPr="00952839">
            <w:rPr>
              <w:rFonts w:ascii="SimSun" w:eastAsia="SimSun" w:hAnsi="SimSun" w:hint="eastAsia"/>
              <w:sz w:val="18"/>
              <w:szCs w:val="18"/>
              <w:lang w:eastAsia="zh-CN"/>
            </w:rPr>
            <w:t>：</w:t>
          </w:r>
        </w:p>
      </w:tc>
      <w:bookmarkStart w:id="129" w:name="Email"/>
      <w:bookmarkEnd w:id="129"/>
      <w:tc>
        <w:tcPr>
          <w:tcW w:w="5987" w:type="dxa"/>
          <w:shd w:val="clear" w:color="auto" w:fill="auto"/>
        </w:tcPr>
        <w:p w14:paraId="6E1E7460" w14:textId="11F3AA77" w:rsidR="00DE6B7A" w:rsidRPr="005455CE" w:rsidRDefault="00DE6B7A" w:rsidP="00DF3B54">
          <w:pPr>
            <w:pStyle w:val="FirstFooter"/>
            <w:tabs>
              <w:tab w:val="left" w:pos="2302"/>
            </w:tabs>
            <w:rPr>
              <w:sz w:val="18"/>
              <w:szCs w:val="18"/>
              <w:lang w:val="en-US"/>
            </w:rPr>
          </w:pPr>
          <w:r>
            <w:fldChar w:fldCharType="begin"/>
          </w:r>
          <w:r>
            <w:instrText xml:space="preserve"> HYPERLINK "mailto:Kemal.huseinovic@itu.int" </w:instrText>
          </w:r>
          <w:r>
            <w:fldChar w:fldCharType="separate"/>
          </w:r>
          <w:r w:rsidRPr="000B5552">
            <w:rPr>
              <w:rStyle w:val="Hyperlink"/>
              <w:sz w:val="18"/>
              <w:szCs w:val="18"/>
              <w:lang w:val="en-US"/>
            </w:rPr>
            <w:t>Kemal.huseinovic@itu.int</w:t>
          </w:r>
          <w:r>
            <w:rPr>
              <w:rStyle w:val="Hyperlink"/>
              <w:sz w:val="18"/>
              <w:szCs w:val="18"/>
              <w:lang w:val="en-US"/>
            </w:rPr>
            <w:fldChar w:fldCharType="end"/>
          </w:r>
        </w:p>
      </w:tc>
    </w:tr>
  </w:tbl>
  <w:p w14:paraId="00257454" w14:textId="77777777" w:rsidR="00DE6B7A" w:rsidRDefault="00DE6B7A" w:rsidP="00175C4C">
    <w:pPr>
      <w:pStyle w:val="Footer"/>
      <w:jc w:val="center"/>
    </w:pPr>
  </w:p>
  <w:p w14:paraId="37EC7C01" w14:textId="77777777" w:rsidR="00DE6B7A" w:rsidRPr="0059420B" w:rsidRDefault="006504E1" w:rsidP="00175C4C">
    <w:pPr>
      <w:pStyle w:val="Footer"/>
      <w:jc w:val="center"/>
    </w:pPr>
    <w:hyperlink r:id="rId1" w:history="1">
      <w:r w:rsidR="00DE6B7A">
        <w:rPr>
          <w:rStyle w:val="Hyperlink"/>
          <w:caps w:val="0"/>
          <w:noProof w:val="0"/>
          <w:sz w:val="18"/>
          <w:szCs w:val="18"/>
          <w:lang w:val="en-US"/>
        </w:rPr>
        <w:t>TDAG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02880" w14:textId="77777777" w:rsidR="00DE6B7A" w:rsidRDefault="00DE6B7A">
      <w:r>
        <w:t>____________________</w:t>
      </w:r>
    </w:p>
  </w:footnote>
  <w:footnote w:type="continuationSeparator" w:id="0">
    <w:p w14:paraId="2C61F973" w14:textId="77777777" w:rsidR="00DE6B7A" w:rsidRDefault="00DE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0B7FF" w14:textId="07C321AF" w:rsidR="00DE6B7A" w:rsidRPr="00213F61" w:rsidRDefault="00DE6B7A" w:rsidP="00882895">
    <w:pPr>
      <w:tabs>
        <w:tab w:val="clear" w:pos="794"/>
        <w:tab w:val="clear" w:pos="1191"/>
        <w:tab w:val="clear" w:pos="1588"/>
        <w:tab w:val="clear" w:pos="1985"/>
        <w:tab w:val="center" w:pos="4820"/>
        <w:tab w:val="right" w:pos="10206"/>
      </w:tabs>
      <w:ind w:right="1"/>
      <w:rPr>
        <w:rStyle w:val="PageNumber"/>
        <w:rFonts w:ascii="Calibri" w:eastAsia="SimSun" w:hAnsi="Calibri"/>
        <w:smallCaps/>
        <w:spacing w:val="24"/>
        <w:sz w:val="18"/>
        <w:szCs w:val="18"/>
        <w:lang w:val="es-ES_tradnl"/>
      </w:rPr>
    </w:pPr>
    <w:r w:rsidRPr="00175C4C">
      <w:rPr>
        <w:rFonts w:ascii="Calibri" w:eastAsia="SimSun" w:hAnsi="Calibri"/>
        <w:sz w:val="18"/>
        <w:szCs w:val="18"/>
      </w:rPr>
      <w:tab/>
    </w:r>
    <w:r w:rsidRPr="003D4CFB">
      <w:rPr>
        <w:sz w:val="22"/>
        <w:szCs w:val="22"/>
        <w:lang w:val="en-US"/>
      </w:rPr>
      <w:t>TDAG</w:t>
    </w:r>
    <w:r>
      <w:rPr>
        <w:sz w:val="22"/>
        <w:szCs w:val="22"/>
        <w:lang w:val="en-US"/>
      </w:rPr>
      <w:t>-20</w:t>
    </w:r>
    <w:r w:rsidRPr="003D4CFB">
      <w:rPr>
        <w:sz w:val="22"/>
        <w:szCs w:val="22"/>
        <w:lang w:val="en-US"/>
      </w:rPr>
      <w:t>/</w:t>
    </w:r>
    <w:r>
      <w:rPr>
        <w:sz w:val="22"/>
        <w:szCs w:val="22"/>
        <w:lang w:val="en-US"/>
      </w:rPr>
      <w:t>4</w:t>
    </w:r>
    <w:r w:rsidRPr="003D4CFB">
      <w:rPr>
        <w:sz w:val="22"/>
        <w:szCs w:val="22"/>
        <w:lang w:val="en-US"/>
      </w:rPr>
      <w:t>-</w:t>
    </w:r>
    <w:r>
      <w:rPr>
        <w:rFonts w:hint="eastAsia"/>
        <w:sz w:val="22"/>
        <w:szCs w:val="22"/>
        <w:lang w:val="en-US" w:eastAsia="zh-CN"/>
      </w:rPr>
      <w:t>C</w:t>
    </w:r>
    <w:r w:rsidRPr="00175C4C">
      <w:rPr>
        <w:rFonts w:ascii="Calibri" w:eastAsia="SimSun" w:hAnsi="Calibri"/>
        <w:sz w:val="18"/>
        <w:szCs w:val="18"/>
        <w:lang w:val="es-ES_tradnl"/>
      </w:rPr>
      <w:tab/>
    </w:r>
    <w:r w:rsidRPr="004D2BEA">
      <w:rPr>
        <w:rFonts w:ascii="Calibri" w:eastAsia="SimSun" w:hAnsi="Calibri"/>
        <w:sz w:val="22"/>
        <w:szCs w:val="22"/>
      </w:rPr>
      <w:fldChar w:fldCharType="begin"/>
    </w:r>
    <w:r w:rsidRPr="004D2BEA">
      <w:rPr>
        <w:rFonts w:ascii="Calibri" w:eastAsia="SimSun" w:hAnsi="Calibri"/>
        <w:sz w:val="22"/>
        <w:szCs w:val="22"/>
        <w:lang w:val="es-ES_tradnl"/>
      </w:rPr>
      <w:instrText xml:space="preserve"> PAGE </w:instrText>
    </w:r>
    <w:r w:rsidRPr="004D2BEA">
      <w:rPr>
        <w:rFonts w:ascii="Calibri" w:eastAsia="SimSun" w:hAnsi="Calibri"/>
        <w:sz w:val="22"/>
        <w:szCs w:val="22"/>
      </w:rPr>
      <w:fldChar w:fldCharType="separate"/>
    </w:r>
    <w:r w:rsidR="00440558">
      <w:rPr>
        <w:rFonts w:ascii="Calibri" w:eastAsia="SimSun" w:hAnsi="Calibri"/>
        <w:noProof/>
        <w:sz w:val="22"/>
        <w:szCs w:val="22"/>
        <w:lang w:val="es-ES_tradnl"/>
      </w:rPr>
      <w:t>9</w:t>
    </w:r>
    <w:r w:rsidRPr="004D2BEA">
      <w:rPr>
        <w:rFonts w:ascii="Calibri" w:eastAsia="SimSun" w:hAnsi="Calibr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0AC2"/>
    <w:multiLevelType w:val="hybridMultilevel"/>
    <w:tmpl w:val="CBC83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C127D"/>
    <w:multiLevelType w:val="hybridMultilevel"/>
    <w:tmpl w:val="E7CAD9E0"/>
    <w:lvl w:ilvl="0" w:tplc="CB5AF03C">
      <w:start w:val="1"/>
      <w:numFmt w:val="bullet"/>
      <w:lvlText w:val=""/>
      <w:lvlJc w:val="left"/>
      <w:pPr>
        <w:ind w:left="720" w:hanging="360"/>
      </w:pPr>
      <w:rPr>
        <w:rFonts w:ascii="Symbol" w:hAnsi="Symbol" w:hint="default"/>
      </w:rPr>
    </w:lvl>
    <w:lvl w:ilvl="1" w:tplc="BCACCD80" w:tentative="1">
      <w:start w:val="1"/>
      <w:numFmt w:val="bullet"/>
      <w:lvlText w:val="o"/>
      <w:lvlJc w:val="left"/>
      <w:pPr>
        <w:ind w:left="1440" w:hanging="360"/>
      </w:pPr>
      <w:rPr>
        <w:rFonts w:ascii="Courier New" w:hAnsi="Courier New" w:cs="Courier New" w:hint="default"/>
      </w:rPr>
    </w:lvl>
    <w:lvl w:ilvl="2" w:tplc="21C04360" w:tentative="1">
      <w:start w:val="1"/>
      <w:numFmt w:val="bullet"/>
      <w:lvlText w:val=""/>
      <w:lvlJc w:val="left"/>
      <w:pPr>
        <w:ind w:left="2160" w:hanging="360"/>
      </w:pPr>
      <w:rPr>
        <w:rFonts w:ascii="Wingdings" w:hAnsi="Wingdings" w:hint="default"/>
      </w:rPr>
    </w:lvl>
    <w:lvl w:ilvl="3" w:tplc="392E0544" w:tentative="1">
      <w:start w:val="1"/>
      <w:numFmt w:val="bullet"/>
      <w:lvlText w:val=""/>
      <w:lvlJc w:val="left"/>
      <w:pPr>
        <w:ind w:left="2880" w:hanging="360"/>
      </w:pPr>
      <w:rPr>
        <w:rFonts w:ascii="Symbol" w:hAnsi="Symbol" w:hint="default"/>
      </w:rPr>
    </w:lvl>
    <w:lvl w:ilvl="4" w:tplc="5B08DC88" w:tentative="1">
      <w:start w:val="1"/>
      <w:numFmt w:val="bullet"/>
      <w:lvlText w:val="o"/>
      <w:lvlJc w:val="left"/>
      <w:pPr>
        <w:ind w:left="3600" w:hanging="360"/>
      </w:pPr>
      <w:rPr>
        <w:rFonts w:ascii="Courier New" w:hAnsi="Courier New" w:cs="Courier New" w:hint="default"/>
      </w:rPr>
    </w:lvl>
    <w:lvl w:ilvl="5" w:tplc="E09A2E84" w:tentative="1">
      <w:start w:val="1"/>
      <w:numFmt w:val="bullet"/>
      <w:lvlText w:val=""/>
      <w:lvlJc w:val="left"/>
      <w:pPr>
        <w:ind w:left="4320" w:hanging="360"/>
      </w:pPr>
      <w:rPr>
        <w:rFonts w:ascii="Wingdings" w:hAnsi="Wingdings" w:hint="default"/>
      </w:rPr>
    </w:lvl>
    <w:lvl w:ilvl="6" w:tplc="D480C154" w:tentative="1">
      <w:start w:val="1"/>
      <w:numFmt w:val="bullet"/>
      <w:lvlText w:val=""/>
      <w:lvlJc w:val="left"/>
      <w:pPr>
        <w:ind w:left="5040" w:hanging="360"/>
      </w:pPr>
      <w:rPr>
        <w:rFonts w:ascii="Symbol" w:hAnsi="Symbol" w:hint="default"/>
      </w:rPr>
    </w:lvl>
    <w:lvl w:ilvl="7" w:tplc="4DFC20C6" w:tentative="1">
      <w:start w:val="1"/>
      <w:numFmt w:val="bullet"/>
      <w:lvlText w:val="o"/>
      <w:lvlJc w:val="left"/>
      <w:pPr>
        <w:ind w:left="5760" w:hanging="360"/>
      </w:pPr>
      <w:rPr>
        <w:rFonts w:ascii="Courier New" w:hAnsi="Courier New" w:cs="Courier New" w:hint="default"/>
      </w:rPr>
    </w:lvl>
    <w:lvl w:ilvl="8" w:tplc="9266DD06" w:tentative="1">
      <w:start w:val="1"/>
      <w:numFmt w:val="bullet"/>
      <w:lvlText w:val=""/>
      <w:lvlJc w:val="left"/>
      <w:pPr>
        <w:ind w:left="6480" w:hanging="360"/>
      </w:pPr>
      <w:rPr>
        <w:rFonts w:ascii="Wingdings" w:hAnsi="Wingdings" w:hint="default"/>
      </w:rPr>
    </w:lvl>
  </w:abstractNum>
  <w:abstractNum w:abstractNumId="2" w15:restartNumberingAfterBreak="0">
    <w:nsid w:val="121A1218"/>
    <w:multiLevelType w:val="hybridMultilevel"/>
    <w:tmpl w:val="AAFCF304"/>
    <w:lvl w:ilvl="0" w:tplc="0A2A5A26">
      <w:start w:val="1"/>
      <w:numFmt w:val="bullet"/>
      <w:lvlText w:val=""/>
      <w:lvlJc w:val="left"/>
      <w:pPr>
        <w:ind w:left="720" w:hanging="360"/>
      </w:pPr>
      <w:rPr>
        <w:rFonts w:ascii="Symbol" w:hAnsi="Symbol" w:hint="default"/>
      </w:rPr>
    </w:lvl>
    <w:lvl w:ilvl="1" w:tplc="B9487886" w:tentative="1">
      <w:start w:val="1"/>
      <w:numFmt w:val="bullet"/>
      <w:lvlText w:val="o"/>
      <w:lvlJc w:val="left"/>
      <w:pPr>
        <w:ind w:left="1440" w:hanging="360"/>
      </w:pPr>
      <w:rPr>
        <w:rFonts w:ascii="Courier New" w:hAnsi="Courier New" w:cs="Courier New" w:hint="default"/>
      </w:rPr>
    </w:lvl>
    <w:lvl w:ilvl="2" w:tplc="2FB0B778" w:tentative="1">
      <w:start w:val="1"/>
      <w:numFmt w:val="bullet"/>
      <w:lvlText w:val=""/>
      <w:lvlJc w:val="left"/>
      <w:pPr>
        <w:ind w:left="2160" w:hanging="360"/>
      </w:pPr>
      <w:rPr>
        <w:rFonts w:ascii="Wingdings" w:hAnsi="Wingdings" w:hint="default"/>
      </w:rPr>
    </w:lvl>
    <w:lvl w:ilvl="3" w:tplc="ED28A3E2" w:tentative="1">
      <w:start w:val="1"/>
      <w:numFmt w:val="bullet"/>
      <w:lvlText w:val=""/>
      <w:lvlJc w:val="left"/>
      <w:pPr>
        <w:ind w:left="2880" w:hanging="360"/>
      </w:pPr>
      <w:rPr>
        <w:rFonts w:ascii="Symbol" w:hAnsi="Symbol" w:hint="default"/>
      </w:rPr>
    </w:lvl>
    <w:lvl w:ilvl="4" w:tplc="BD2278E2" w:tentative="1">
      <w:start w:val="1"/>
      <w:numFmt w:val="bullet"/>
      <w:lvlText w:val="o"/>
      <w:lvlJc w:val="left"/>
      <w:pPr>
        <w:ind w:left="3600" w:hanging="360"/>
      </w:pPr>
      <w:rPr>
        <w:rFonts w:ascii="Courier New" w:hAnsi="Courier New" w:cs="Courier New" w:hint="default"/>
      </w:rPr>
    </w:lvl>
    <w:lvl w:ilvl="5" w:tplc="F9CCAAC0" w:tentative="1">
      <w:start w:val="1"/>
      <w:numFmt w:val="bullet"/>
      <w:lvlText w:val=""/>
      <w:lvlJc w:val="left"/>
      <w:pPr>
        <w:ind w:left="4320" w:hanging="360"/>
      </w:pPr>
      <w:rPr>
        <w:rFonts w:ascii="Wingdings" w:hAnsi="Wingdings" w:hint="default"/>
      </w:rPr>
    </w:lvl>
    <w:lvl w:ilvl="6" w:tplc="FC3A0542" w:tentative="1">
      <w:start w:val="1"/>
      <w:numFmt w:val="bullet"/>
      <w:lvlText w:val=""/>
      <w:lvlJc w:val="left"/>
      <w:pPr>
        <w:ind w:left="5040" w:hanging="360"/>
      </w:pPr>
      <w:rPr>
        <w:rFonts w:ascii="Symbol" w:hAnsi="Symbol" w:hint="default"/>
      </w:rPr>
    </w:lvl>
    <w:lvl w:ilvl="7" w:tplc="3640C468" w:tentative="1">
      <w:start w:val="1"/>
      <w:numFmt w:val="bullet"/>
      <w:lvlText w:val="o"/>
      <w:lvlJc w:val="left"/>
      <w:pPr>
        <w:ind w:left="5760" w:hanging="360"/>
      </w:pPr>
      <w:rPr>
        <w:rFonts w:ascii="Courier New" w:hAnsi="Courier New" w:cs="Courier New" w:hint="default"/>
      </w:rPr>
    </w:lvl>
    <w:lvl w:ilvl="8" w:tplc="794A6680" w:tentative="1">
      <w:start w:val="1"/>
      <w:numFmt w:val="bullet"/>
      <w:lvlText w:val=""/>
      <w:lvlJc w:val="left"/>
      <w:pPr>
        <w:ind w:left="6480" w:hanging="360"/>
      </w:pPr>
      <w:rPr>
        <w:rFonts w:ascii="Wingdings" w:hAnsi="Wingdings" w:hint="default"/>
      </w:rPr>
    </w:lvl>
  </w:abstractNum>
  <w:abstractNum w:abstractNumId="3" w15:restartNumberingAfterBreak="0">
    <w:nsid w:val="126F575F"/>
    <w:multiLevelType w:val="hybridMultilevel"/>
    <w:tmpl w:val="23B09A1A"/>
    <w:lvl w:ilvl="0" w:tplc="3DA41F86">
      <w:start w:val="1"/>
      <w:numFmt w:val="bullet"/>
      <w:lvlText w:val="•"/>
      <w:lvlJc w:val="left"/>
      <w:pPr>
        <w:tabs>
          <w:tab w:val="num" w:pos="720"/>
        </w:tabs>
        <w:ind w:left="720" w:hanging="360"/>
      </w:pPr>
      <w:rPr>
        <w:rFonts w:ascii="Arial" w:hAnsi="Arial" w:hint="default"/>
      </w:rPr>
    </w:lvl>
    <w:lvl w:ilvl="1" w:tplc="A2C87FD6">
      <w:start w:val="1"/>
      <w:numFmt w:val="bullet"/>
      <w:lvlText w:val=""/>
      <w:lvlJc w:val="left"/>
      <w:pPr>
        <w:ind w:left="1637" w:hanging="360"/>
      </w:pPr>
      <w:rPr>
        <w:rFonts w:ascii="Symbol" w:hAnsi="Symbol" w:hint="default"/>
        <w:color w:val="00A3E0"/>
        <w:sz w:val="20"/>
        <w:u w:color="FFFFFF"/>
      </w:rPr>
    </w:lvl>
    <w:lvl w:ilvl="2" w:tplc="C79077B8" w:tentative="1">
      <w:start w:val="1"/>
      <w:numFmt w:val="bullet"/>
      <w:lvlText w:val="•"/>
      <w:lvlJc w:val="left"/>
      <w:pPr>
        <w:tabs>
          <w:tab w:val="num" w:pos="2160"/>
        </w:tabs>
        <w:ind w:left="2160" w:hanging="360"/>
      </w:pPr>
      <w:rPr>
        <w:rFonts w:ascii="Arial" w:hAnsi="Arial" w:hint="default"/>
      </w:rPr>
    </w:lvl>
    <w:lvl w:ilvl="3" w:tplc="4078CC00" w:tentative="1">
      <w:start w:val="1"/>
      <w:numFmt w:val="bullet"/>
      <w:lvlText w:val="•"/>
      <w:lvlJc w:val="left"/>
      <w:pPr>
        <w:tabs>
          <w:tab w:val="num" w:pos="2880"/>
        </w:tabs>
        <w:ind w:left="2880" w:hanging="360"/>
      </w:pPr>
      <w:rPr>
        <w:rFonts w:ascii="Arial" w:hAnsi="Arial" w:hint="default"/>
      </w:rPr>
    </w:lvl>
    <w:lvl w:ilvl="4" w:tplc="C8ACF46A" w:tentative="1">
      <w:start w:val="1"/>
      <w:numFmt w:val="bullet"/>
      <w:lvlText w:val="•"/>
      <w:lvlJc w:val="left"/>
      <w:pPr>
        <w:tabs>
          <w:tab w:val="num" w:pos="3600"/>
        </w:tabs>
        <w:ind w:left="3600" w:hanging="360"/>
      </w:pPr>
      <w:rPr>
        <w:rFonts w:ascii="Arial" w:hAnsi="Arial" w:hint="default"/>
      </w:rPr>
    </w:lvl>
    <w:lvl w:ilvl="5" w:tplc="26F27802" w:tentative="1">
      <w:start w:val="1"/>
      <w:numFmt w:val="bullet"/>
      <w:lvlText w:val="•"/>
      <w:lvlJc w:val="left"/>
      <w:pPr>
        <w:tabs>
          <w:tab w:val="num" w:pos="4320"/>
        </w:tabs>
        <w:ind w:left="4320" w:hanging="360"/>
      </w:pPr>
      <w:rPr>
        <w:rFonts w:ascii="Arial" w:hAnsi="Arial" w:hint="default"/>
      </w:rPr>
    </w:lvl>
    <w:lvl w:ilvl="6" w:tplc="553A0278" w:tentative="1">
      <w:start w:val="1"/>
      <w:numFmt w:val="bullet"/>
      <w:lvlText w:val="•"/>
      <w:lvlJc w:val="left"/>
      <w:pPr>
        <w:tabs>
          <w:tab w:val="num" w:pos="5040"/>
        </w:tabs>
        <w:ind w:left="5040" w:hanging="360"/>
      </w:pPr>
      <w:rPr>
        <w:rFonts w:ascii="Arial" w:hAnsi="Arial" w:hint="default"/>
      </w:rPr>
    </w:lvl>
    <w:lvl w:ilvl="7" w:tplc="076C1F4A" w:tentative="1">
      <w:start w:val="1"/>
      <w:numFmt w:val="bullet"/>
      <w:lvlText w:val="•"/>
      <w:lvlJc w:val="left"/>
      <w:pPr>
        <w:tabs>
          <w:tab w:val="num" w:pos="5760"/>
        </w:tabs>
        <w:ind w:left="5760" w:hanging="360"/>
      </w:pPr>
      <w:rPr>
        <w:rFonts w:ascii="Arial" w:hAnsi="Arial" w:hint="default"/>
      </w:rPr>
    </w:lvl>
    <w:lvl w:ilvl="8" w:tplc="BFDE320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6D0D15"/>
    <w:multiLevelType w:val="hybridMultilevel"/>
    <w:tmpl w:val="45A43376"/>
    <w:lvl w:ilvl="0" w:tplc="037E6860">
      <w:start w:val="1"/>
      <w:numFmt w:val="bullet"/>
      <w:lvlText w:val=""/>
      <w:lvlJc w:val="left"/>
      <w:pPr>
        <w:ind w:left="360" w:hanging="360"/>
      </w:pPr>
      <w:rPr>
        <w:rFonts w:ascii="Symbol" w:hAnsi="Symbol" w:hint="default"/>
      </w:rPr>
    </w:lvl>
    <w:lvl w:ilvl="1" w:tplc="A8BE111A" w:tentative="1">
      <w:start w:val="1"/>
      <w:numFmt w:val="bullet"/>
      <w:lvlText w:val="o"/>
      <w:lvlJc w:val="left"/>
      <w:pPr>
        <w:ind w:left="1080" w:hanging="360"/>
      </w:pPr>
      <w:rPr>
        <w:rFonts w:ascii="Courier New" w:hAnsi="Courier New" w:cs="Courier New" w:hint="default"/>
      </w:rPr>
    </w:lvl>
    <w:lvl w:ilvl="2" w:tplc="86BC4DD6" w:tentative="1">
      <w:start w:val="1"/>
      <w:numFmt w:val="bullet"/>
      <w:lvlText w:val=""/>
      <w:lvlJc w:val="left"/>
      <w:pPr>
        <w:ind w:left="1800" w:hanging="360"/>
      </w:pPr>
      <w:rPr>
        <w:rFonts w:ascii="Wingdings" w:hAnsi="Wingdings" w:hint="default"/>
      </w:rPr>
    </w:lvl>
    <w:lvl w:ilvl="3" w:tplc="587A9B2A" w:tentative="1">
      <w:start w:val="1"/>
      <w:numFmt w:val="bullet"/>
      <w:lvlText w:val=""/>
      <w:lvlJc w:val="left"/>
      <w:pPr>
        <w:ind w:left="2520" w:hanging="360"/>
      </w:pPr>
      <w:rPr>
        <w:rFonts w:ascii="Symbol" w:hAnsi="Symbol" w:hint="default"/>
      </w:rPr>
    </w:lvl>
    <w:lvl w:ilvl="4" w:tplc="3BCA47B4" w:tentative="1">
      <w:start w:val="1"/>
      <w:numFmt w:val="bullet"/>
      <w:lvlText w:val="o"/>
      <w:lvlJc w:val="left"/>
      <w:pPr>
        <w:ind w:left="3240" w:hanging="360"/>
      </w:pPr>
      <w:rPr>
        <w:rFonts w:ascii="Courier New" w:hAnsi="Courier New" w:cs="Courier New" w:hint="default"/>
      </w:rPr>
    </w:lvl>
    <w:lvl w:ilvl="5" w:tplc="3C061D06" w:tentative="1">
      <w:start w:val="1"/>
      <w:numFmt w:val="bullet"/>
      <w:lvlText w:val=""/>
      <w:lvlJc w:val="left"/>
      <w:pPr>
        <w:ind w:left="3960" w:hanging="360"/>
      </w:pPr>
      <w:rPr>
        <w:rFonts w:ascii="Wingdings" w:hAnsi="Wingdings" w:hint="default"/>
      </w:rPr>
    </w:lvl>
    <w:lvl w:ilvl="6" w:tplc="F41C80E4" w:tentative="1">
      <w:start w:val="1"/>
      <w:numFmt w:val="bullet"/>
      <w:lvlText w:val=""/>
      <w:lvlJc w:val="left"/>
      <w:pPr>
        <w:ind w:left="4680" w:hanging="360"/>
      </w:pPr>
      <w:rPr>
        <w:rFonts w:ascii="Symbol" w:hAnsi="Symbol" w:hint="default"/>
      </w:rPr>
    </w:lvl>
    <w:lvl w:ilvl="7" w:tplc="1662EBAA" w:tentative="1">
      <w:start w:val="1"/>
      <w:numFmt w:val="bullet"/>
      <w:lvlText w:val="o"/>
      <w:lvlJc w:val="left"/>
      <w:pPr>
        <w:ind w:left="5400" w:hanging="360"/>
      </w:pPr>
      <w:rPr>
        <w:rFonts w:ascii="Courier New" w:hAnsi="Courier New" w:cs="Courier New" w:hint="default"/>
      </w:rPr>
    </w:lvl>
    <w:lvl w:ilvl="8" w:tplc="8F425E68" w:tentative="1">
      <w:start w:val="1"/>
      <w:numFmt w:val="bullet"/>
      <w:lvlText w:val=""/>
      <w:lvlJc w:val="left"/>
      <w:pPr>
        <w:ind w:left="6120" w:hanging="360"/>
      </w:pPr>
      <w:rPr>
        <w:rFonts w:ascii="Wingdings" w:hAnsi="Wingdings" w:hint="default"/>
      </w:rPr>
    </w:lvl>
  </w:abstractNum>
  <w:abstractNum w:abstractNumId="5" w15:restartNumberingAfterBreak="0">
    <w:nsid w:val="16AA3257"/>
    <w:multiLevelType w:val="hybridMultilevel"/>
    <w:tmpl w:val="34A05858"/>
    <w:lvl w:ilvl="0" w:tplc="6FAEE6D4">
      <w:start w:val="1"/>
      <w:numFmt w:val="bullet"/>
      <w:lvlText w:val=""/>
      <w:lvlJc w:val="left"/>
      <w:pPr>
        <w:ind w:left="720" w:hanging="360"/>
      </w:pPr>
      <w:rPr>
        <w:rFonts w:ascii="Symbol" w:hAnsi="Symbol" w:hint="default"/>
      </w:rPr>
    </w:lvl>
    <w:lvl w:ilvl="1" w:tplc="140C555C" w:tentative="1">
      <w:start w:val="1"/>
      <w:numFmt w:val="bullet"/>
      <w:lvlText w:val="o"/>
      <w:lvlJc w:val="left"/>
      <w:pPr>
        <w:ind w:left="1440" w:hanging="360"/>
      </w:pPr>
      <w:rPr>
        <w:rFonts w:ascii="Courier New" w:hAnsi="Courier New" w:cs="Courier New" w:hint="default"/>
      </w:rPr>
    </w:lvl>
    <w:lvl w:ilvl="2" w:tplc="1C346A26" w:tentative="1">
      <w:start w:val="1"/>
      <w:numFmt w:val="bullet"/>
      <w:lvlText w:val=""/>
      <w:lvlJc w:val="left"/>
      <w:pPr>
        <w:ind w:left="2160" w:hanging="360"/>
      </w:pPr>
      <w:rPr>
        <w:rFonts w:ascii="Wingdings" w:hAnsi="Wingdings" w:hint="default"/>
      </w:rPr>
    </w:lvl>
    <w:lvl w:ilvl="3" w:tplc="B560D2B4" w:tentative="1">
      <w:start w:val="1"/>
      <w:numFmt w:val="bullet"/>
      <w:lvlText w:val=""/>
      <w:lvlJc w:val="left"/>
      <w:pPr>
        <w:ind w:left="2880" w:hanging="360"/>
      </w:pPr>
      <w:rPr>
        <w:rFonts w:ascii="Symbol" w:hAnsi="Symbol" w:hint="default"/>
      </w:rPr>
    </w:lvl>
    <w:lvl w:ilvl="4" w:tplc="D2441550" w:tentative="1">
      <w:start w:val="1"/>
      <w:numFmt w:val="bullet"/>
      <w:lvlText w:val="o"/>
      <w:lvlJc w:val="left"/>
      <w:pPr>
        <w:ind w:left="3600" w:hanging="360"/>
      </w:pPr>
      <w:rPr>
        <w:rFonts w:ascii="Courier New" w:hAnsi="Courier New" w:cs="Courier New" w:hint="default"/>
      </w:rPr>
    </w:lvl>
    <w:lvl w:ilvl="5" w:tplc="2046647C" w:tentative="1">
      <w:start w:val="1"/>
      <w:numFmt w:val="bullet"/>
      <w:lvlText w:val=""/>
      <w:lvlJc w:val="left"/>
      <w:pPr>
        <w:ind w:left="4320" w:hanging="360"/>
      </w:pPr>
      <w:rPr>
        <w:rFonts w:ascii="Wingdings" w:hAnsi="Wingdings" w:hint="default"/>
      </w:rPr>
    </w:lvl>
    <w:lvl w:ilvl="6" w:tplc="427264E4" w:tentative="1">
      <w:start w:val="1"/>
      <w:numFmt w:val="bullet"/>
      <w:lvlText w:val=""/>
      <w:lvlJc w:val="left"/>
      <w:pPr>
        <w:ind w:left="5040" w:hanging="360"/>
      </w:pPr>
      <w:rPr>
        <w:rFonts w:ascii="Symbol" w:hAnsi="Symbol" w:hint="default"/>
      </w:rPr>
    </w:lvl>
    <w:lvl w:ilvl="7" w:tplc="DA266120" w:tentative="1">
      <w:start w:val="1"/>
      <w:numFmt w:val="bullet"/>
      <w:lvlText w:val="o"/>
      <w:lvlJc w:val="left"/>
      <w:pPr>
        <w:ind w:left="5760" w:hanging="360"/>
      </w:pPr>
      <w:rPr>
        <w:rFonts w:ascii="Courier New" w:hAnsi="Courier New" w:cs="Courier New" w:hint="default"/>
      </w:rPr>
    </w:lvl>
    <w:lvl w:ilvl="8" w:tplc="77CE823E" w:tentative="1">
      <w:start w:val="1"/>
      <w:numFmt w:val="bullet"/>
      <w:lvlText w:val=""/>
      <w:lvlJc w:val="left"/>
      <w:pPr>
        <w:ind w:left="6480" w:hanging="360"/>
      </w:pPr>
      <w:rPr>
        <w:rFonts w:ascii="Wingdings" w:hAnsi="Wingdings" w:hint="default"/>
      </w:rPr>
    </w:lvl>
  </w:abstractNum>
  <w:abstractNum w:abstractNumId="6" w15:restartNumberingAfterBreak="0">
    <w:nsid w:val="20A05785"/>
    <w:multiLevelType w:val="hybridMultilevel"/>
    <w:tmpl w:val="4F06ED72"/>
    <w:lvl w:ilvl="0" w:tplc="1E0AB38A">
      <w:start w:val="1"/>
      <w:numFmt w:val="bullet"/>
      <w:lvlText w:val=""/>
      <w:lvlJc w:val="left"/>
      <w:pPr>
        <w:ind w:left="720" w:hanging="360"/>
      </w:pPr>
      <w:rPr>
        <w:rFonts w:ascii="Symbol" w:hAnsi="Symbol" w:hint="default"/>
      </w:rPr>
    </w:lvl>
    <w:lvl w:ilvl="1" w:tplc="29502A16" w:tentative="1">
      <w:start w:val="1"/>
      <w:numFmt w:val="bullet"/>
      <w:lvlText w:val="o"/>
      <w:lvlJc w:val="left"/>
      <w:pPr>
        <w:ind w:left="1440" w:hanging="360"/>
      </w:pPr>
      <w:rPr>
        <w:rFonts w:ascii="Courier New" w:hAnsi="Courier New" w:cs="Courier New" w:hint="default"/>
      </w:rPr>
    </w:lvl>
    <w:lvl w:ilvl="2" w:tplc="F9DAE3D8" w:tentative="1">
      <w:start w:val="1"/>
      <w:numFmt w:val="bullet"/>
      <w:lvlText w:val=""/>
      <w:lvlJc w:val="left"/>
      <w:pPr>
        <w:ind w:left="2160" w:hanging="360"/>
      </w:pPr>
      <w:rPr>
        <w:rFonts w:ascii="Wingdings" w:hAnsi="Wingdings" w:hint="default"/>
      </w:rPr>
    </w:lvl>
    <w:lvl w:ilvl="3" w:tplc="99DC3298" w:tentative="1">
      <w:start w:val="1"/>
      <w:numFmt w:val="bullet"/>
      <w:lvlText w:val=""/>
      <w:lvlJc w:val="left"/>
      <w:pPr>
        <w:ind w:left="2880" w:hanging="360"/>
      </w:pPr>
      <w:rPr>
        <w:rFonts w:ascii="Symbol" w:hAnsi="Symbol" w:hint="default"/>
      </w:rPr>
    </w:lvl>
    <w:lvl w:ilvl="4" w:tplc="77EAC422" w:tentative="1">
      <w:start w:val="1"/>
      <w:numFmt w:val="bullet"/>
      <w:lvlText w:val="o"/>
      <w:lvlJc w:val="left"/>
      <w:pPr>
        <w:ind w:left="3600" w:hanging="360"/>
      </w:pPr>
      <w:rPr>
        <w:rFonts w:ascii="Courier New" w:hAnsi="Courier New" w:cs="Courier New" w:hint="default"/>
      </w:rPr>
    </w:lvl>
    <w:lvl w:ilvl="5" w:tplc="ECB0CBC0" w:tentative="1">
      <w:start w:val="1"/>
      <w:numFmt w:val="bullet"/>
      <w:lvlText w:val=""/>
      <w:lvlJc w:val="left"/>
      <w:pPr>
        <w:ind w:left="4320" w:hanging="360"/>
      </w:pPr>
      <w:rPr>
        <w:rFonts w:ascii="Wingdings" w:hAnsi="Wingdings" w:hint="default"/>
      </w:rPr>
    </w:lvl>
    <w:lvl w:ilvl="6" w:tplc="1444E9C2" w:tentative="1">
      <w:start w:val="1"/>
      <w:numFmt w:val="bullet"/>
      <w:lvlText w:val=""/>
      <w:lvlJc w:val="left"/>
      <w:pPr>
        <w:ind w:left="5040" w:hanging="360"/>
      </w:pPr>
      <w:rPr>
        <w:rFonts w:ascii="Symbol" w:hAnsi="Symbol" w:hint="default"/>
      </w:rPr>
    </w:lvl>
    <w:lvl w:ilvl="7" w:tplc="481E33C0" w:tentative="1">
      <w:start w:val="1"/>
      <w:numFmt w:val="bullet"/>
      <w:lvlText w:val="o"/>
      <w:lvlJc w:val="left"/>
      <w:pPr>
        <w:ind w:left="5760" w:hanging="360"/>
      </w:pPr>
      <w:rPr>
        <w:rFonts w:ascii="Courier New" w:hAnsi="Courier New" w:cs="Courier New" w:hint="default"/>
      </w:rPr>
    </w:lvl>
    <w:lvl w:ilvl="8" w:tplc="C4347D28" w:tentative="1">
      <w:start w:val="1"/>
      <w:numFmt w:val="bullet"/>
      <w:lvlText w:val=""/>
      <w:lvlJc w:val="left"/>
      <w:pPr>
        <w:ind w:left="6480" w:hanging="360"/>
      </w:pPr>
      <w:rPr>
        <w:rFonts w:ascii="Wingdings" w:hAnsi="Wingdings" w:hint="default"/>
      </w:rPr>
    </w:lvl>
  </w:abstractNum>
  <w:abstractNum w:abstractNumId="7" w15:restartNumberingAfterBreak="0">
    <w:nsid w:val="22D20AF6"/>
    <w:multiLevelType w:val="hybridMultilevel"/>
    <w:tmpl w:val="3466B5E6"/>
    <w:lvl w:ilvl="0" w:tplc="F86E5F66">
      <w:start w:val="1"/>
      <w:numFmt w:val="bullet"/>
      <w:lvlText w:val=""/>
      <w:lvlJc w:val="left"/>
      <w:pPr>
        <w:ind w:left="720" w:hanging="360"/>
      </w:pPr>
      <w:rPr>
        <w:rFonts w:ascii="Symbol" w:hAnsi="Symbol" w:hint="default"/>
      </w:rPr>
    </w:lvl>
    <w:lvl w:ilvl="1" w:tplc="5EAC6FC6" w:tentative="1">
      <w:start w:val="1"/>
      <w:numFmt w:val="bullet"/>
      <w:lvlText w:val="o"/>
      <w:lvlJc w:val="left"/>
      <w:pPr>
        <w:ind w:left="1440" w:hanging="360"/>
      </w:pPr>
      <w:rPr>
        <w:rFonts w:ascii="Courier New" w:hAnsi="Courier New" w:cs="Courier New" w:hint="default"/>
      </w:rPr>
    </w:lvl>
    <w:lvl w:ilvl="2" w:tplc="661E26B8" w:tentative="1">
      <w:start w:val="1"/>
      <w:numFmt w:val="bullet"/>
      <w:lvlText w:val=""/>
      <w:lvlJc w:val="left"/>
      <w:pPr>
        <w:ind w:left="2160" w:hanging="360"/>
      </w:pPr>
      <w:rPr>
        <w:rFonts w:ascii="Wingdings" w:hAnsi="Wingdings" w:hint="default"/>
      </w:rPr>
    </w:lvl>
    <w:lvl w:ilvl="3" w:tplc="CBF4E11E" w:tentative="1">
      <w:start w:val="1"/>
      <w:numFmt w:val="bullet"/>
      <w:lvlText w:val=""/>
      <w:lvlJc w:val="left"/>
      <w:pPr>
        <w:ind w:left="2880" w:hanging="360"/>
      </w:pPr>
      <w:rPr>
        <w:rFonts w:ascii="Symbol" w:hAnsi="Symbol" w:hint="default"/>
      </w:rPr>
    </w:lvl>
    <w:lvl w:ilvl="4" w:tplc="CC72D7AA" w:tentative="1">
      <w:start w:val="1"/>
      <w:numFmt w:val="bullet"/>
      <w:lvlText w:val="o"/>
      <w:lvlJc w:val="left"/>
      <w:pPr>
        <w:ind w:left="3600" w:hanging="360"/>
      </w:pPr>
      <w:rPr>
        <w:rFonts w:ascii="Courier New" w:hAnsi="Courier New" w:cs="Courier New" w:hint="default"/>
      </w:rPr>
    </w:lvl>
    <w:lvl w:ilvl="5" w:tplc="3D5A3210" w:tentative="1">
      <w:start w:val="1"/>
      <w:numFmt w:val="bullet"/>
      <w:lvlText w:val=""/>
      <w:lvlJc w:val="left"/>
      <w:pPr>
        <w:ind w:left="4320" w:hanging="360"/>
      </w:pPr>
      <w:rPr>
        <w:rFonts w:ascii="Wingdings" w:hAnsi="Wingdings" w:hint="default"/>
      </w:rPr>
    </w:lvl>
    <w:lvl w:ilvl="6" w:tplc="F2DA4AC4" w:tentative="1">
      <w:start w:val="1"/>
      <w:numFmt w:val="bullet"/>
      <w:lvlText w:val=""/>
      <w:lvlJc w:val="left"/>
      <w:pPr>
        <w:ind w:left="5040" w:hanging="360"/>
      </w:pPr>
      <w:rPr>
        <w:rFonts w:ascii="Symbol" w:hAnsi="Symbol" w:hint="default"/>
      </w:rPr>
    </w:lvl>
    <w:lvl w:ilvl="7" w:tplc="BFD255D6" w:tentative="1">
      <w:start w:val="1"/>
      <w:numFmt w:val="bullet"/>
      <w:lvlText w:val="o"/>
      <w:lvlJc w:val="left"/>
      <w:pPr>
        <w:ind w:left="5760" w:hanging="360"/>
      </w:pPr>
      <w:rPr>
        <w:rFonts w:ascii="Courier New" w:hAnsi="Courier New" w:cs="Courier New" w:hint="default"/>
      </w:rPr>
    </w:lvl>
    <w:lvl w:ilvl="8" w:tplc="7FE26412" w:tentative="1">
      <w:start w:val="1"/>
      <w:numFmt w:val="bullet"/>
      <w:lvlText w:val=""/>
      <w:lvlJc w:val="left"/>
      <w:pPr>
        <w:ind w:left="6480" w:hanging="360"/>
      </w:pPr>
      <w:rPr>
        <w:rFonts w:ascii="Wingdings" w:hAnsi="Wingdings" w:hint="default"/>
      </w:rPr>
    </w:lvl>
  </w:abstractNum>
  <w:abstractNum w:abstractNumId="8" w15:restartNumberingAfterBreak="0">
    <w:nsid w:val="31D44F76"/>
    <w:multiLevelType w:val="hybridMultilevel"/>
    <w:tmpl w:val="3710C4B0"/>
    <w:lvl w:ilvl="0" w:tplc="FC5AB7AE">
      <w:start w:val="1"/>
      <w:numFmt w:val="bullet"/>
      <w:lvlText w:val=""/>
      <w:lvlJc w:val="left"/>
      <w:pPr>
        <w:ind w:left="720" w:hanging="360"/>
      </w:pPr>
      <w:rPr>
        <w:rFonts w:ascii="Symbol" w:hAnsi="Symbol" w:hint="default"/>
      </w:rPr>
    </w:lvl>
    <w:lvl w:ilvl="1" w:tplc="2C7A92E6">
      <w:start w:val="1"/>
      <w:numFmt w:val="bullet"/>
      <w:lvlText w:val="o"/>
      <w:lvlJc w:val="left"/>
      <w:pPr>
        <w:ind w:left="1440" w:hanging="360"/>
      </w:pPr>
      <w:rPr>
        <w:rFonts w:ascii="Courier New" w:hAnsi="Courier New" w:hint="default"/>
      </w:rPr>
    </w:lvl>
    <w:lvl w:ilvl="2" w:tplc="FA22A2CA">
      <w:start w:val="1"/>
      <w:numFmt w:val="bullet"/>
      <w:lvlText w:val=""/>
      <w:lvlJc w:val="left"/>
      <w:pPr>
        <w:ind w:left="2160" w:hanging="360"/>
      </w:pPr>
      <w:rPr>
        <w:rFonts w:ascii="Wingdings" w:hAnsi="Wingdings" w:hint="default"/>
      </w:rPr>
    </w:lvl>
    <w:lvl w:ilvl="3" w:tplc="C3B21806">
      <w:start w:val="1"/>
      <w:numFmt w:val="bullet"/>
      <w:lvlText w:val=""/>
      <w:lvlJc w:val="left"/>
      <w:pPr>
        <w:ind w:left="2880" w:hanging="360"/>
      </w:pPr>
      <w:rPr>
        <w:rFonts w:ascii="Symbol" w:hAnsi="Symbol" w:hint="default"/>
      </w:rPr>
    </w:lvl>
    <w:lvl w:ilvl="4" w:tplc="1786D32A">
      <w:start w:val="1"/>
      <w:numFmt w:val="bullet"/>
      <w:lvlText w:val="o"/>
      <w:lvlJc w:val="left"/>
      <w:pPr>
        <w:ind w:left="3600" w:hanging="360"/>
      </w:pPr>
      <w:rPr>
        <w:rFonts w:ascii="Courier New" w:hAnsi="Courier New" w:hint="default"/>
      </w:rPr>
    </w:lvl>
    <w:lvl w:ilvl="5" w:tplc="AACA76C8">
      <w:start w:val="1"/>
      <w:numFmt w:val="bullet"/>
      <w:lvlText w:val=""/>
      <w:lvlJc w:val="left"/>
      <w:pPr>
        <w:ind w:left="4320" w:hanging="360"/>
      </w:pPr>
      <w:rPr>
        <w:rFonts w:ascii="Wingdings" w:hAnsi="Wingdings" w:hint="default"/>
      </w:rPr>
    </w:lvl>
    <w:lvl w:ilvl="6" w:tplc="72F22FEA">
      <w:start w:val="1"/>
      <w:numFmt w:val="bullet"/>
      <w:lvlText w:val=""/>
      <w:lvlJc w:val="left"/>
      <w:pPr>
        <w:ind w:left="5040" w:hanging="360"/>
      </w:pPr>
      <w:rPr>
        <w:rFonts w:ascii="Symbol" w:hAnsi="Symbol" w:hint="default"/>
      </w:rPr>
    </w:lvl>
    <w:lvl w:ilvl="7" w:tplc="B14EA51C">
      <w:start w:val="1"/>
      <w:numFmt w:val="bullet"/>
      <w:lvlText w:val="o"/>
      <w:lvlJc w:val="left"/>
      <w:pPr>
        <w:ind w:left="5760" w:hanging="360"/>
      </w:pPr>
      <w:rPr>
        <w:rFonts w:ascii="Courier New" w:hAnsi="Courier New" w:hint="default"/>
      </w:rPr>
    </w:lvl>
    <w:lvl w:ilvl="8" w:tplc="B7048F62">
      <w:start w:val="1"/>
      <w:numFmt w:val="bullet"/>
      <w:lvlText w:val=""/>
      <w:lvlJc w:val="left"/>
      <w:pPr>
        <w:ind w:left="6480" w:hanging="360"/>
      </w:pPr>
      <w:rPr>
        <w:rFonts w:ascii="Wingdings" w:hAnsi="Wingdings" w:hint="default"/>
      </w:rPr>
    </w:lvl>
  </w:abstractNum>
  <w:abstractNum w:abstractNumId="9" w15:restartNumberingAfterBreak="0">
    <w:nsid w:val="33342110"/>
    <w:multiLevelType w:val="hybridMultilevel"/>
    <w:tmpl w:val="28A483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3240D98"/>
    <w:multiLevelType w:val="hybridMultilevel"/>
    <w:tmpl w:val="38C417E2"/>
    <w:lvl w:ilvl="0" w:tplc="B572531E">
      <w:start w:val="1"/>
      <w:numFmt w:val="decimal"/>
      <w:lvlText w:val="%1."/>
      <w:lvlJc w:val="left"/>
      <w:pPr>
        <w:ind w:left="360" w:hanging="360"/>
      </w:pPr>
      <w:rPr>
        <w:b/>
        <w:bCs/>
      </w:rPr>
    </w:lvl>
    <w:lvl w:ilvl="1" w:tplc="FB3CC9BA" w:tentative="1">
      <w:start w:val="1"/>
      <w:numFmt w:val="lowerLetter"/>
      <w:lvlText w:val="%2."/>
      <w:lvlJc w:val="left"/>
      <w:pPr>
        <w:ind w:left="1080" w:hanging="360"/>
      </w:pPr>
    </w:lvl>
    <w:lvl w:ilvl="2" w:tplc="98E4F6C6" w:tentative="1">
      <w:start w:val="1"/>
      <w:numFmt w:val="lowerRoman"/>
      <w:lvlText w:val="%3."/>
      <w:lvlJc w:val="right"/>
      <w:pPr>
        <w:ind w:left="1800" w:hanging="180"/>
      </w:pPr>
    </w:lvl>
    <w:lvl w:ilvl="3" w:tplc="CBC24F9A" w:tentative="1">
      <w:start w:val="1"/>
      <w:numFmt w:val="decimal"/>
      <w:lvlText w:val="%4."/>
      <w:lvlJc w:val="left"/>
      <w:pPr>
        <w:ind w:left="2520" w:hanging="360"/>
      </w:pPr>
    </w:lvl>
    <w:lvl w:ilvl="4" w:tplc="3BB29EAE" w:tentative="1">
      <w:start w:val="1"/>
      <w:numFmt w:val="lowerLetter"/>
      <w:lvlText w:val="%5."/>
      <w:lvlJc w:val="left"/>
      <w:pPr>
        <w:ind w:left="3240" w:hanging="360"/>
      </w:pPr>
    </w:lvl>
    <w:lvl w:ilvl="5" w:tplc="2278DFF4" w:tentative="1">
      <w:start w:val="1"/>
      <w:numFmt w:val="lowerRoman"/>
      <w:lvlText w:val="%6."/>
      <w:lvlJc w:val="right"/>
      <w:pPr>
        <w:ind w:left="3960" w:hanging="180"/>
      </w:pPr>
    </w:lvl>
    <w:lvl w:ilvl="6" w:tplc="49F6EE4E" w:tentative="1">
      <w:start w:val="1"/>
      <w:numFmt w:val="decimal"/>
      <w:lvlText w:val="%7."/>
      <w:lvlJc w:val="left"/>
      <w:pPr>
        <w:ind w:left="4680" w:hanging="360"/>
      </w:pPr>
    </w:lvl>
    <w:lvl w:ilvl="7" w:tplc="D12C2C56" w:tentative="1">
      <w:start w:val="1"/>
      <w:numFmt w:val="lowerLetter"/>
      <w:lvlText w:val="%8."/>
      <w:lvlJc w:val="left"/>
      <w:pPr>
        <w:ind w:left="5400" w:hanging="360"/>
      </w:pPr>
    </w:lvl>
    <w:lvl w:ilvl="8" w:tplc="57FE0E4A" w:tentative="1">
      <w:start w:val="1"/>
      <w:numFmt w:val="lowerRoman"/>
      <w:lvlText w:val="%9."/>
      <w:lvlJc w:val="right"/>
      <w:pPr>
        <w:ind w:left="6120" w:hanging="180"/>
      </w:pPr>
    </w:lvl>
  </w:abstractNum>
  <w:abstractNum w:abstractNumId="11" w15:restartNumberingAfterBreak="0">
    <w:nsid w:val="4A6711E3"/>
    <w:multiLevelType w:val="hybridMultilevel"/>
    <w:tmpl w:val="48B827E6"/>
    <w:lvl w:ilvl="0" w:tplc="AB8241CC">
      <w:start w:val="1"/>
      <w:numFmt w:val="bullet"/>
      <w:lvlText w:val=""/>
      <w:lvlJc w:val="left"/>
      <w:pPr>
        <w:ind w:left="720" w:hanging="360"/>
      </w:pPr>
      <w:rPr>
        <w:rFonts w:ascii="Symbol" w:hAnsi="Symbol" w:hint="default"/>
      </w:rPr>
    </w:lvl>
    <w:lvl w:ilvl="1" w:tplc="B26A1A74" w:tentative="1">
      <w:start w:val="1"/>
      <w:numFmt w:val="bullet"/>
      <w:lvlText w:val="o"/>
      <w:lvlJc w:val="left"/>
      <w:pPr>
        <w:ind w:left="1440" w:hanging="360"/>
      </w:pPr>
      <w:rPr>
        <w:rFonts w:ascii="Courier New" w:hAnsi="Courier New" w:cs="Courier New" w:hint="default"/>
      </w:rPr>
    </w:lvl>
    <w:lvl w:ilvl="2" w:tplc="5EB4A1F0" w:tentative="1">
      <w:start w:val="1"/>
      <w:numFmt w:val="bullet"/>
      <w:lvlText w:val=""/>
      <w:lvlJc w:val="left"/>
      <w:pPr>
        <w:ind w:left="2160" w:hanging="360"/>
      </w:pPr>
      <w:rPr>
        <w:rFonts w:ascii="Wingdings" w:hAnsi="Wingdings" w:hint="default"/>
      </w:rPr>
    </w:lvl>
    <w:lvl w:ilvl="3" w:tplc="DCBE2082" w:tentative="1">
      <w:start w:val="1"/>
      <w:numFmt w:val="bullet"/>
      <w:lvlText w:val=""/>
      <w:lvlJc w:val="left"/>
      <w:pPr>
        <w:ind w:left="2880" w:hanging="360"/>
      </w:pPr>
      <w:rPr>
        <w:rFonts w:ascii="Symbol" w:hAnsi="Symbol" w:hint="default"/>
      </w:rPr>
    </w:lvl>
    <w:lvl w:ilvl="4" w:tplc="6ED436A2" w:tentative="1">
      <w:start w:val="1"/>
      <w:numFmt w:val="bullet"/>
      <w:lvlText w:val="o"/>
      <w:lvlJc w:val="left"/>
      <w:pPr>
        <w:ind w:left="3600" w:hanging="360"/>
      </w:pPr>
      <w:rPr>
        <w:rFonts w:ascii="Courier New" w:hAnsi="Courier New" w:cs="Courier New" w:hint="default"/>
      </w:rPr>
    </w:lvl>
    <w:lvl w:ilvl="5" w:tplc="4FF037B6" w:tentative="1">
      <w:start w:val="1"/>
      <w:numFmt w:val="bullet"/>
      <w:lvlText w:val=""/>
      <w:lvlJc w:val="left"/>
      <w:pPr>
        <w:ind w:left="4320" w:hanging="360"/>
      </w:pPr>
      <w:rPr>
        <w:rFonts w:ascii="Wingdings" w:hAnsi="Wingdings" w:hint="default"/>
      </w:rPr>
    </w:lvl>
    <w:lvl w:ilvl="6" w:tplc="AC9C57C0" w:tentative="1">
      <w:start w:val="1"/>
      <w:numFmt w:val="bullet"/>
      <w:lvlText w:val=""/>
      <w:lvlJc w:val="left"/>
      <w:pPr>
        <w:ind w:left="5040" w:hanging="360"/>
      </w:pPr>
      <w:rPr>
        <w:rFonts w:ascii="Symbol" w:hAnsi="Symbol" w:hint="default"/>
      </w:rPr>
    </w:lvl>
    <w:lvl w:ilvl="7" w:tplc="EBF0D9DA" w:tentative="1">
      <w:start w:val="1"/>
      <w:numFmt w:val="bullet"/>
      <w:lvlText w:val="o"/>
      <w:lvlJc w:val="left"/>
      <w:pPr>
        <w:ind w:left="5760" w:hanging="360"/>
      </w:pPr>
      <w:rPr>
        <w:rFonts w:ascii="Courier New" w:hAnsi="Courier New" w:cs="Courier New" w:hint="default"/>
      </w:rPr>
    </w:lvl>
    <w:lvl w:ilvl="8" w:tplc="1A42B6DA" w:tentative="1">
      <w:start w:val="1"/>
      <w:numFmt w:val="bullet"/>
      <w:lvlText w:val=""/>
      <w:lvlJc w:val="left"/>
      <w:pPr>
        <w:ind w:left="6480" w:hanging="360"/>
      </w:pPr>
      <w:rPr>
        <w:rFonts w:ascii="Wingdings" w:hAnsi="Wingdings" w:hint="default"/>
      </w:rPr>
    </w:lvl>
  </w:abstractNum>
  <w:abstractNum w:abstractNumId="12" w15:restartNumberingAfterBreak="0">
    <w:nsid w:val="4D47516E"/>
    <w:multiLevelType w:val="hybridMultilevel"/>
    <w:tmpl w:val="5A560F0A"/>
    <w:lvl w:ilvl="0" w:tplc="1C3224EC">
      <w:start w:val="1"/>
      <w:numFmt w:val="decimal"/>
      <w:lvlText w:val="%1."/>
      <w:lvlJc w:val="left"/>
      <w:pPr>
        <w:ind w:left="720" w:hanging="360"/>
      </w:pPr>
      <w:rPr>
        <w:rFonts w:hint="default"/>
      </w:rPr>
    </w:lvl>
    <w:lvl w:ilvl="1" w:tplc="B31E20AA" w:tentative="1">
      <w:start w:val="1"/>
      <w:numFmt w:val="lowerLetter"/>
      <w:lvlText w:val="%2."/>
      <w:lvlJc w:val="left"/>
      <w:pPr>
        <w:ind w:left="1440" w:hanging="360"/>
      </w:pPr>
    </w:lvl>
    <w:lvl w:ilvl="2" w:tplc="80A821B0" w:tentative="1">
      <w:start w:val="1"/>
      <w:numFmt w:val="lowerRoman"/>
      <w:lvlText w:val="%3."/>
      <w:lvlJc w:val="right"/>
      <w:pPr>
        <w:ind w:left="2160" w:hanging="180"/>
      </w:pPr>
    </w:lvl>
    <w:lvl w:ilvl="3" w:tplc="E0D026D6" w:tentative="1">
      <w:start w:val="1"/>
      <w:numFmt w:val="decimal"/>
      <w:lvlText w:val="%4."/>
      <w:lvlJc w:val="left"/>
      <w:pPr>
        <w:ind w:left="2880" w:hanging="360"/>
      </w:pPr>
    </w:lvl>
    <w:lvl w:ilvl="4" w:tplc="238AE17A" w:tentative="1">
      <w:start w:val="1"/>
      <w:numFmt w:val="lowerLetter"/>
      <w:lvlText w:val="%5."/>
      <w:lvlJc w:val="left"/>
      <w:pPr>
        <w:ind w:left="3600" w:hanging="360"/>
      </w:pPr>
    </w:lvl>
    <w:lvl w:ilvl="5" w:tplc="90CC4992" w:tentative="1">
      <w:start w:val="1"/>
      <w:numFmt w:val="lowerRoman"/>
      <w:lvlText w:val="%6."/>
      <w:lvlJc w:val="right"/>
      <w:pPr>
        <w:ind w:left="4320" w:hanging="180"/>
      </w:pPr>
    </w:lvl>
    <w:lvl w:ilvl="6" w:tplc="B524B928" w:tentative="1">
      <w:start w:val="1"/>
      <w:numFmt w:val="decimal"/>
      <w:lvlText w:val="%7."/>
      <w:lvlJc w:val="left"/>
      <w:pPr>
        <w:ind w:left="5040" w:hanging="360"/>
      </w:pPr>
    </w:lvl>
    <w:lvl w:ilvl="7" w:tplc="B35ED096" w:tentative="1">
      <w:start w:val="1"/>
      <w:numFmt w:val="lowerLetter"/>
      <w:lvlText w:val="%8."/>
      <w:lvlJc w:val="left"/>
      <w:pPr>
        <w:ind w:left="5760" w:hanging="360"/>
      </w:pPr>
    </w:lvl>
    <w:lvl w:ilvl="8" w:tplc="9E883F3C" w:tentative="1">
      <w:start w:val="1"/>
      <w:numFmt w:val="lowerRoman"/>
      <w:lvlText w:val="%9."/>
      <w:lvlJc w:val="right"/>
      <w:pPr>
        <w:ind w:left="6480" w:hanging="180"/>
      </w:pPr>
    </w:lvl>
  </w:abstractNum>
  <w:abstractNum w:abstractNumId="13" w15:restartNumberingAfterBreak="0">
    <w:nsid w:val="50A75A65"/>
    <w:multiLevelType w:val="hybridMultilevel"/>
    <w:tmpl w:val="40B6FB68"/>
    <w:lvl w:ilvl="0" w:tplc="AD6ED432">
      <w:start w:val="1"/>
      <w:numFmt w:val="bullet"/>
      <w:lvlText w:val=""/>
      <w:lvlJc w:val="left"/>
      <w:pPr>
        <w:ind w:left="720" w:hanging="360"/>
      </w:pPr>
      <w:rPr>
        <w:rFonts w:ascii="Symbol" w:hAnsi="Symbol" w:hint="default"/>
      </w:rPr>
    </w:lvl>
    <w:lvl w:ilvl="1" w:tplc="260058A6" w:tentative="1">
      <w:start w:val="1"/>
      <w:numFmt w:val="bullet"/>
      <w:lvlText w:val="o"/>
      <w:lvlJc w:val="left"/>
      <w:pPr>
        <w:ind w:left="1440" w:hanging="360"/>
      </w:pPr>
      <w:rPr>
        <w:rFonts w:ascii="Courier New" w:hAnsi="Courier New" w:cs="Courier New" w:hint="default"/>
      </w:rPr>
    </w:lvl>
    <w:lvl w:ilvl="2" w:tplc="5B8ED230" w:tentative="1">
      <w:start w:val="1"/>
      <w:numFmt w:val="bullet"/>
      <w:lvlText w:val=""/>
      <w:lvlJc w:val="left"/>
      <w:pPr>
        <w:ind w:left="2160" w:hanging="360"/>
      </w:pPr>
      <w:rPr>
        <w:rFonts w:ascii="Wingdings" w:hAnsi="Wingdings" w:hint="default"/>
      </w:rPr>
    </w:lvl>
    <w:lvl w:ilvl="3" w:tplc="0F2EB828" w:tentative="1">
      <w:start w:val="1"/>
      <w:numFmt w:val="bullet"/>
      <w:lvlText w:val=""/>
      <w:lvlJc w:val="left"/>
      <w:pPr>
        <w:ind w:left="2880" w:hanging="360"/>
      </w:pPr>
      <w:rPr>
        <w:rFonts w:ascii="Symbol" w:hAnsi="Symbol" w:hint="default"/>
      </w:rPr>
    </w:lvl>
    <w:lvl w:ilvl="4" w:tplc="59C2FC2E" w:tentative="1">
      <w:start w:val="1"/>
      <w:numFmt w:val="bullet"/>
      <w:lvlText w:val="o"/>
      <w:lvlJc w:val="left"/>
      <w:pPr>
        <w:ind w:left="3600" w:hanging="360"/>
      </w:pPr>
      <w:rPr>
        <w:rFonts w:ascii="Courier New" w:hAnsi="Courier New" w:cs="Courier New" w:hint="default"/>
      </w:rPr>
    </w:lvl>
    <w:lvl w:ilvl="5" w:tplc="0D26B2D0" w:tentative="1">
      <w:start w:val="1"/>
      <w:numFmt w:val="bullet"/>
      <w:lvlText w:val=""/>
      <w:lvlJc w:val="left"/>
      <w:pPr>
        <w:ind w:left="4320" w:hanging="360"/>
      </w:pPr>
      <w:rPr>
        <w:rFonts w:ascii="Wingdings" w:hAnsi="Wingdings" w:hint="default"/>
      </w:rPr>
    </w:lvl>
    <w:lvl w:ilvl="6" w:tplc="5A246946" w:tentative="1">
      <w:start w:val="1"/>
      <w:numFmt w:val="bullet"/>
      <w:lvlText w:val=""/>
      <w:lvlJc w:val="left"/>
      <w:pPr>
        <w:ind w:left="5040" w:hanging="360"/>
      </w:pPr>
      <w:rPr>
        <w:rFonts w:ascii="Symbol" w:hAnsi="Symbol" w:hint="default"/>
      </w:rPr>
    </w:lvl>
    <w:lvl w:ilvl="7" w:tplc="FD9267BC" w:tentative="1">
      <w:start w:val="1"/>
      <w:numFmt w:val="bullet"/>
      <w:lvlText w:val="o"/>
      <w:lvlJc w:val="left"/>
      <w:pPr>
        <w:ind w:left="5760" w:hanging="360"/>
      </w:pPr>
      <w:rPr>
        <w:rFonts w:ascii="Courier New" w:hAnsi="Courier New" w:cs="Courier New" w:hint="default"/>
      </w:rPr>
    </w:lvl>
    <w:lvl w:ilvl="8" w:tplc="2A80E592" w:tentative="1">
      <w:start w:val="1"/>
      <w:numFmt w:val="bullet"/>
      <w:lvlText w:val=""/>
      <w:lvlJc w:val="left"/>
      <w:pPr>
        <w:ind w:left="6480" w:hanging="360"/>
      </w:pPr>
      <w:rPr>
        <w:rFonts w:ascii="Wingdings" w:hAnsi="Wingdings" w:hint="default"/>
      </w:rPr>
    </w:lvl>
  </w:abstractNum>
  <w:abstractNum w:abstractNumId="14" w15:restartNumberingAfterBreak="0">
    <w:nsid w:val="55DF1490"/>
    <w:multiLevelType w:val="hybridMultilevel"/>
    <w:tmpl w:val="9C3401FA"/>
    <w:lvl w:ilvl="0" w:tplc="206E7062">
      <w:start w:val="1"/>
      <w:numFmt w:val="bullet"/>
      <w:lvlText w:val=""/>
      <w:lvlJc w:val="left"/>
      <w:pPr>
        <w:ind w:left="720" w:hanging="360"/>
      </w:pPr>
      <w:rPr>
        <w:rFonts w:ascii="Symbol" w:hAnsi="Symbol" w:hint="default"/>
      </w:rPr>
    </w:lvl>
    <w:lvl w:ilvl="1" w:tplc="E610741E" w:tentative="1">
      <w:start w:val="1"/>
      <w:numFmt w:val="bullet"/>
      <w:lvlText w:val="o"/>
      <w:lvlJc w:val="left"/>
      <w:pPr>
        <w:ind w:left="1440" w:hanging="360"/>
      </w:pPr>
      <w:rPr>
        <w:rFonts w:ascii="Courier New" w:hAnsi="Courier New" w:cs="Courier New" w:hint="default"/>
      </w:rPr>
    </w:lvl>
    <w:lvl w:ilvl="2" w:tplc="1110E3A4" w:tentative="1">
      <w:start w:val="1"/>
      <w:numFmt w:val="bullet"/>
      <w:lvlText w:val=""/>
      <w:lvlJc w:val="left"/>
      <w:pPr>
        <w:ind w:left="2160" w:hanging="360"/>
      </w:pPr>
      <w:rPr>
        <w:rFonts w:ascii="Wingdings" w:hAnsi="Wingdings" w:hint="default"/>
      </w:rPr>
    </w:lvl>
    <w:lvl w:ilvl="3" w:tplc="A20AFC7C" w:tentative="1">
      <w:start w:val="1"/>
      <w:numFmt w:val="bullet"/>
      <w:lvlText w:val=""/>
      <w:lvlJc w:val="left"/>
      <w:pPr>
        <w:ind w:left="2880" w:hanging="360"/>
      </w:pPr>
      <w:rPr>
        <w:rFonts w:ascii="Symbol" w:hAnsi="Symbol" w:hint="default"/>
      </w:rPr>
    </w:lvl>
    <w:lvl w:ilvl="4" w:tplc="CF0EE6BA" w:tentative="1">
      <w:start w:val="1"/>
      <w:numFmt w:val="bullet"/>
      <w:lvlText w:val="o"/>
      <w:lvlJc w:val="left"/>
      <w:pPr>
        <w:ind w:left="3600" w:hanging="360"/>
      </w:pPr>
      <w:rPr>
        <w:rFonts w:ascii="Courier New" w:hAnsi="Courier New" w:cs="Courier New" w:hint="default"/>
      </w:rPr>
    </w:lvl>
    <w:lvl w:ilvl="5" w:tplc="22406ED2" w:tentative="1">
      <w:start w:val="1"/>
      <w:numFmt w:val="bullet"/>
      <w:lvlText w:val=""/>
      <w:lvlJc w:val="left"/>
      <w:pPr>
        <w:ind w:left="4320" w:hanging="360"/>
      </w:pPr>
      <w:rPr>
        <w:rFonts w:ascii="Wingdings" w:hAnsi="Wingdings" w:hint="default"/>
      </w:rPr>
    </w:lvl>
    <w:lvl w:ilvl="6" w:tplc="F5489216" w:tentative="1">
      <w:start w:val="1"/>
      <w:numFmt w:val="bullet"/>
      <w:lvlText w:val=""/>
      <w:lvlJc w:val="left"/>
      <w:pPr>
        <w:ind w:left="5040" w:hanging="360"/>
      </w:pPr>
      <w:rPr>
        <w:rFonts w:ascii="Symbol" w:hAnsi="Symbol" w:hint="default"/>
      </w:rPr>
    </w:lvl>
    <w:lvl w:ilvl="7" w:tplc="0108FE1C" w:tentative="1">
      <w:start w:val="1"/>
      <w:numFmt w:val="bullet"/>
      <w:lvlText w:val="o"/>
      <w:lvlJc w:val="left"/>
      <w:pPr>
        <w:ind w:left="5760" w:hanging="360"/>
      </w:pPr>
      <w:rPr>
        <w:rFonts w:ascii="Courier New" w:hAnsi="Courier New" w:cs="Courier New" w:hint="default"/>
      </w:rPr>
    </w:lvl>
    <w:lvl w:ilvl="8" w:tplc="19E6D190" w:tentative="1">
      <w:start w:val="1"/>
      <w:numFmt w:val="bullet"/>
      <w:lvlText w:val=""/>
      <w:lvlJc w:val="left"/>
      <w:pPr>
        <w:ind w:left="6480" w:hanging="360"/>
      </w:pPr>
      <w:rPr>
        <w:rFonts w:ascii="Wingdings" w:hAnsi="Wingdings" w:hint="default"/>
      </w:rPr>
    </w:lvl>
  </w:abstractNum>
  <w:abstractNum w:abstractNumId="15" w15:restartNumberingAfterBreak="0">
    <w:nsid w:val="56110295"/>
    <w:multiLevelType w:val="hybridMultilevel"/>
    <w:tmpl w:val="71B0F396"/>
    <w:lvl w:ilvl="0" w:tplc="C90AFEF2">
      <w:start w:val="1"/>
      <w:numFmt w:val="bullet"/>
      <w:lvlText w:val=""/>
      <w:lvlJc w:val="left"/>
      <w:pPr>
        <w:ind w:left="720" w:hanging="360"/>
      </w:pPr>
      <w:rPr>
        <w:rFonts w:ascii="Symbol" w:hAnsi="Symbol" w:hint="default"/>
      </w:rPr>
    </w:lvl>
    <w:lvl w:ilvl="1" w:tplc="1FBE423C" w:tentative="1">
      <w:start w:val="1"/>
      <w:numFmt w:val="bullet"/>
      <w:lvlText w:val="o"/>
      <w:lvlJc w:val="left"/>
      <w:pPr>
        <w:ind w:left="1440" w:hanging="360"/>
      </w:pPr>
      <w:rPr>
        <w:rFonts w:ascii="Courier New" w:hAnsi="Courier New" w:cs="Courier New" w:hint="default"/>
      </w:rPr>
    </w:lvl>
    <w:lvl w:ilvl="2" w:tplc="7F9AD9E4" w:tentative="1">
      <w:start w:val="1"/>
      <w:numFmt w:val="bullet"/>
      <w:lvlText w:val=""/>
      <w:lvlJc w:val="left"/>
      <w:pPr>
        <w:ind w:left="2160" w:hanging="360"/>
      </w:pPr>
      <w:rPr>
        <w:rFonts w:ascii="Wingdings" w:hAnsi="Wingdings" w:hint="default"/>
      </w:rPr>
    </w:lvl>
    <w:lvl w:ilvl="3" w:tplc="9BFA6F08" w:tentative="1">
      <w:start w:val="1"/>
      <w:numFmt w:val="bullet"/>
      <w:lvlText w:val=""/>
      <w:lvlJc w:val="left"/>
      <w:pPr>
        <w:ind w:left="2880" w:hanging="360"/>
      </w:pPr>
      <w:rPr>
        <w:rFonts w:ascii="Symbol" w:hAnsi="Symbol" w:hint="default"/>
      </w:rPr>
    </w:lvl>
    <w:lvl w:ilvl="4" w:tplc="DE563460" w:tentative="1">
      <w:start w:val="1"/>
      <w:numFmt w:val="bullet"/>
      <w:lvlText w:val="o"/>
      <w:lvlJc w:val="left"/>
      <w:pPr>
        <w:ind w:left="3600" w:hanging="360"/>
      </w:pPr>
      <w:rPr>
        <w:rFonts w:ascii="Courier New" w:hAnsi="Courier New" w:cs="Courier New" w:hint="default"/>
      </w:rPr>
    </w:lvl>
    <w:lvl w:ilvl="5" w:tplc="CFF47376" w:tentative="1">
      <w:start w:val="1"/>
      <w:numFmt w:val="bullet"/>
      <w:lvlText w:val=""/>
      <w:lvlJc w:val="left"/>
      <w:pPr>
        <w:ind w:left="4320" w:hanging="360"/>
      </w:pPr>
      <w:rPr>
        <w:rFonts w:ascii="Wingdings" w:hAnsi="Wingdings" w:hint="default"/>
      </w:rPr>
    </w:lvl>
    <w:lvl w:ilvl="6" w:tplc="EB84D40E" w:tentative="1">
      <w:start w:val="1"/>
      <w:numFmt w:val="bullet"/>
      <w:lvlText w:val=""/>
      <w:lvlJc w:val="left"/>
      <w:pPr>
        <w:ind w:left="5040" w:hanging="360"/>
      </w:pPr>
      <w:rPr>
        <w:rFonts w:ascii="Symbol" w:hAnsi="Symbol" w:hint="default"/>
      </w:rPr>
    </w:lvl>
    <w:lvl w:ilvl="7" w:tplc="AE78CD48" w:tentative="1">
      <w:start w:val="1"/>
      <w:numFmt w:val="bullet"/>
      <w:lvlText w:val="o"/>
      <w:lvlJc w:val="left"/>
      <w:pPr>
        <w:ind w:left="5760" w:hanging="360"/>
      </w:pPr>
      <w:rPr>
        <w:rFonts w:ascii="Courier New" w:hAnsi="Courier New" w:cs="Courier New" w:hint="default"/>
      </w:rPr>
    </w:lvl>
    <w:lvl w:ilvl="8" w:tplc="0338B2C4" w:tentative="1">
      <w:start w:val="1"/>
      <w:numFmt w:val="bullet"/>
      <w:lvlText w:val=""/>
      <w:lvlJc w:val="left"/>
      <w:pPr>
        <w:ind w:left="6480" w:hanging="360"/>
      </w:pPr>
      <w:rPr>
        <w:rFonts w:ascii="Wingdings" w:hAnsi="Wingdings" w:hint="default"/>
      </w:rPr>
    </w:lvl>
  </w:abstractNum>
  <w:abstractNum w:abstractNumId="16" w15:restartNumberingAfterBreak="0">
    <w:nsid w:val="58E21D15"/>
    <w:multiLevelType w:val="hybridMultilevel"/>
    <w:tmpl w:val="34062844"/>
    <w:lvl w:ilvl="0" w:tplc="70F86D5A">
      <w:start w:val="1"/>
      <w:numFmt w:val="bullet"/>
      <w:lvlText w:val=""/>
      <w:lvlJc w:val="left"/>
      <w:pPr>
        <w:ind w:left="720" w:hanging="360"/>
      </w:pPr>
      <w:rPr>
        <w:rFonts w:ascii="Symbol" w:hAnsi="Symbol" w:hint="default"/>
      </w:rPr>
    </w:lvl>
    <w:lvl w:ilvl="1" w:tplc="91FE4148" w:tentative="1">
      <w:start w:val="1"/>
      <w:numFmt w:val="bullet"/>
      <w:lvlText w:val="o"/>
      <w:lvlJc w:val="left"/>
      <w:pPr>
        <w:ind w:left="1440" w:hanging="360"/>
      </w:pPr>
      <w:rPr>
        <w:rFonts w:ascii="Courier New" w:hAnsi="Courier New" w:cs="Courier New" w:hint="default"/>
      </w:rPr>
    </w:lvl>
    <w:lvl w:ilvl="2" w:tplc="F6CEE3F0" w:tentative="1">
      <w:start w:val="1"/>
      <w:numFmt w:val="bullet"/>
      <w:lvlText w:val=""/>
      <w:lvlJc w:val="left"/>
      <w:pPr>
        <w:ind w:left="2160" w:hanging="360"/>
      </w:pPr>
      <w:rPr>
        <w:rFonts w:ascii="Wingdings" w:hAnsi="Wingdings" w:hint="default"/>
      </w:rPr>
    </w:lvl>
    <w:lvl w:ilvl="3" w:tplc="3140DF12" w:tentative="1">
      <w:start w:val="1"/>
      <w:numFmt w:val="bullet"/>
      <w:lvlText w:val=""/>
      <w:lvlJc w:val="left"/>
      <w:pPr>
        <w:ind w:left="2880" w:hanging="360"/>
      </w:pPr>
      <w:rPr>
        <w:rFonts w:ascii="Symbol" w:hAnsi="Symbol" w:hint="default"/>
      </w:rPr>
    </w:lvl>
    <w:lvl w:ilvl="4" w:tplc="6CCEA582" w:tentative="1">
      <w:start w:val="1"/>
      <w:numFmt w:val="bullet"/>
      <w:lvlText w:val="o"/>
      <w:lvlJc w:val="left"/>
      <w:pPr>
        <w:ind w:left="3600" w:hanging="360"/>
      </w:pPr>
      <w:rPr>
        <w:rFonts w:ascii="Courier New" w:hAnsi="Courier New" w:cs="Courier New" w:hint="default"/>
      </w:rPr>
    </w:lvl>
    <w:lvl w:ilvl="5" w:tplc="D8641D4C" w:tentative="1">
      <w:start w:val="1"/>
      <w:numFmt w:val="bullet"/>
      <w:lvlText w:val=""/>
      <w:lvlJc w:val="left"/>
      <w:pPr>
        <w:ind w:left="4320" w:hanging="360"/>
      </w:pPr>
      <w:rPr>
        <w:rFonts w:ascii="Wingdings" w:hAnsi="Wingdings" w:hint="default"/>
      </w:rPr>
    </w:lvl>
    <w:lvl w:ilvl="6" w:tplc="5D7E1902" w:tentative="1">
      <w:start w:val="1"/>
      <w:numFmt w:val="bullet"/>
      <w:lvlText w:val=""/>
      <w:lvlJc w:val="left"/>
      <w:pPr>
        <w:ind w:left="5040" w:hanging="360"/>
      </w:pPr>
      <w:rPr>
        <w:rFonts w:ascii="Symbol" w:hAnsi="Symbol" w:hint="default"/>
      </w:rPr>
    </w:lvl>
    <w:lvl w:ilvl="7" w:tplc="A80AFEB0" w:tentative="1">
      <w:start w:val="1"/>
      <w:numFmt w:val="bullet"/>
      <w:lvlText w:val="o"/>
      <w:lvlJc w:val="left"/>
      <w:pPr>
        <w:ind w:left="5760" w:hanging="360"/>
      </w:pPr>
      <w:rPr>
        <w:rFonts w:ascii="Courier New" w:hAnsi="Courier New" w:cs="Courier New" w:hint="default"/>
      </w:rPr>
    </w:lvl>
    <w:lvl w:ilvl="8" w:tplc="5F526B2E" w:tentative="1">
      <w:start w:val="1"/>
      <w:numFmt w:val="bullet"/>
      <w:lvlText w:val=""/>
      <w:lvlJc w:val="left"/>
      <w:pPr>
        <w:ind w:left="6480" w:hanging="360"/>
      </w:pPr>
      <w:rPr>
        <w:rFonts w:ascii="Wingdings" w:hAnsi="Wingdings" w:hint="default"/>
      </w:rPr>
    </w:lvl>
  </w:abstractNum>
  <w:abstractNum w:abstractNumId="17" w15:restartNumberingAfterBreak="0">
    <w:nsid w:val="6D483CE1"/>
    <w:multiLevelType w:val="hybridMultilevel"/>
    <w:tmpl w:val="AA307A2A"/>
    <w:lvl w:ilvl="0" w:tplc="0090158E">
      <w:start w:val="1"/>
      <w:numFmt w:val="bullet"/>
      <w:lvlText w:val=""/>
      <w:lvlJc w:val="left"/>
      <w:pPr>
        <w:ind w:left="720" w:hanging="360"/>
      </w:pPr>
      <w:rPr>
        <w:rFonts w:ascii="Symbol" w:hAnsi="Symbol" w:hint="default"/>
      </w:rPr>
    </w:lvl>
    <w:lvl w:ilvl="1" w:tplc="6352BF74">
      <w:start w:val="1"/>
      <w:numFmt w:val="bullet"/>
      <w:lvlText w:val="o"/>
      <w:lvlJc w:val="left"/>
      <w:pPr>
        <w:ind w:left="1440" w:hanging="360"/>
      </w:pPr>
      <w:rPr>
        <w:rFonts w:ascii="Courier New" w:hAnsi="Courier New" w:cs="Courier New" w:hint="default"/>
      </w:rPr>
    </w:lvl>
    <w:lvl w:ilvl="2" w:tplc="5E6A9CD0" w:tentative="1">
      <w:start w:val="1"/>
      <w:numFmt w:val="bullet"/>
      <w:lvlText w:val=""/>
      <w:lvlJc w:val="left"/>
      <w:pPr>
        <w:ind w:left="2160" w:hanging="360"/>
      </w:pPr>
      <w:rPr>
        <w:rFonts w:ascii="Wingdings" w:hAnsi="Wingdings" w:hint="default"/>
      </w:rPr>
    </w:lvl>
    <w:lvl w:ilvl="3" w:tplc="826830DA" w:tentative="1">
      <w:start w:val="1"/>
      <w:numFmt w:val="bullet"/>
      <w:lvlText w:val=""/>
      <w:lvlJc w:val="left"/>
      <w:pPr>
        <w:ind w:left="2880" w:hanging="360"/>
      </w:pPr>
      <w:rPr>
        <w:rFonts w:ascii="Symbol" w:hAnsi="Symbol" w:hint="default"/>
      </w:rPr>
    </w:lvl>
    <w:lvl w:ilvl="4" w:tplc="925C806C" w:tentative="1">
      <w:start w:val="1"/>
      <w:numFmt w:val="bullet"/>
      <w:lvlText w:val="o"/>
      <w:lvlJc w:val="left"/>
      <w:pPr>
        <w:ind w:left="3600" w:hanging="360"/>
      </w:pPr>
      <w:rPr>
        <w:rFonts w:ascii="Courier New" w:hAnsi="Courier New" w:cs="Courier New" w:hint="default"/>
      </w:rPr>
    </w:lvl>
    <w:lvl w:ilvl="5" w:tplc="4CD60932" w:tentative="1">
      <w:start w:val="1"/>
      <w:numFmt w:val="bullet"/>
      <w:lvlText w:val=""/>
      <w:lvlJc w:val="left"/>
      <w:pPr>
        <w:ind w:left="4320" w:hanging="360"/>
      </w:pPr>
      <w:rPr>
        <w:rFonts w:ascii="Wingdings" w:hAnsi="Wingdings" w:hint="default"/>
      </w:rPr>
    </w:lvl>
    <w:lvl w:ilvl="6" w:tplc="FC12E330" w:tentative="1">
      <w:start w:val="1"/>
      <w:numFmt w:val="bullet"/>
      <w:lvlText w:val=""/>
      <w:lvlJc w:val="left"/>
      <w:pPr>
        <w:ind w:left="5040" w:hanging="360"/>
      </w:pPr>
      <w:rPr>
        <w:rFonts w:ascii="Symbol" w:hAnsi="Symbol" w:hint="default"/>
      </w:rPr>
    </w:lvl>
    <w:lvl w:ilvl="7" w:tplc="5120AE2A" w:tentative="1">
      <w:start w:val="1"/>
      <w:numFmt w:val="bullet"/>
      <w:lvlText w:val="o"/>
      <w:lvlJc w:val="left"/>
      <w:pPr>
        <w:ind w:left="5760" w:hanging="360"/>
      </w:pPr>
      <w:rPr>
        <w:rFonts w:ascii="Courier New" w:hAnsi="Courier New" w:cs="Courier New" w:hint="default"/>
      </w:rPr>
    </w:lvl>
    <w:lvl w:ilvl="8" w:tplc="2B68B17C" w:tentative="1">
      <w:start w:val="1"/>
      <w:numFmt w:val="bullet"/>
      <w:lvlText w:val=""/>
      <w:lvlJc w:val="left"/>
      <w:pPr>
        <w:ind w:left="6480" w:hanging="360"/>
      </w:pPr>
      <w:rPr>
        <w:rFonts w:ascii="Wingdings" w:hAnsi="Wingdings" w:hint="default"/>
      </w:rPr>
    </w:lvl>
  </w:abstractNum>
  <w:abstractNum w:abstractNumId="18" w15:restartNumberingAfterBreak="0">
    <w:nsid w:val="722B2453"/>
    <w:multiLevelType w:val="hybridMultilevel"/>
    <w:tmpl w:val="9426F6DA"/>
    <w:lvl w:ilvl="0" w:tplc="FBEC4D6A">
      <w:numFmt w:val="bullet"/>
      <w:lvlText w:val="-"/>
      <w:lvlJc w:val="left"/>
      <w:pPr>
        <w:ind w:left="720" w:hanging="360"/>
      </w:pPr>
      <w:rPr>
        <w:rFonts w:ascii="Calibri" w:eastAsiaTheme="minorEastAsia" w:hAnsi="Calibri" w:cs="Calibri" w:hint="default"/>
      </w:rPr>
    </w:lvl>
    <w:lvl w:ilvl="1" w:tplc="5CB272C0">
      <w:start w:val="1"/>
      <w:numFmt w:val="bullet"/>
      <w:lvlText w:val="o"/>
      <w:lvlJc w:val="left"/>
      <w:pPr>
        <w:ind w:left="1440" w:hanging="360"/>
      </w:pPr>
      <w:rPr>
        <w:rFonts w:ascii="Courier New" w:hAnsi="Courier New" w:cs="Courier New" w:hint="default"/>
      </w:rPr>
    </w:lvl>
    <w:lvl w:ilvl="2" w:tplc="B3821C8E" w:tentative="1">
      <w:start w:val="1"/>
      <w:numFmt w:val="bullet"/>
      <w:lvlText w:val=""/>
      <w:lvlJc w:val="left"/>
      <w:pPr>
        <w:ind w:left="2160" w:hanging="360"/>
      </w:pPr>
      <w:rPr>
        <w:rFonts w:ascii="Wingdings" w:hAnsi="Wingdings" w:hint="default"/>
      </w:rPr>
    </w:lvl>
    <w:lvl w:ilvl="3" w:tplc="CD56E9F2" w:tentative="1">
      <w:start w:val="1"/>
      <w:numFmt w:val="bullet"/>
      <w:lvlText w:val=""/>
      <w:lvlJc w:val="left"/>
      <w:pPr>
        <w:ind w:left="2880" w:hanging="360"/>
      </w:pPr>
      <w:rPr>
        <w:rFonts w:ascii="Symbol" w:hAnsi="Symbol" w:hint="default"/>
      </w:rPr>
    </w:lvl>
    <w:lvl w:ilvl="4" w:tplc="7932EC4A" w:tentative="1">
      <w:start w:val="1"/>
      <w:numFmt w:val="bullet"/>
      <w:lvlText w:val="o"/>
      <w:lvlJc w:val="left"/>
      <w:pPr>
        <w:ind w:left="3600" w:hanging="360"/>
      </w:pPr>
      <w:rPr>
        <w:rFonts w:ascii="Courier New" w:hAnsi="Courier New" w:cs="Courier New" w:hint="default"/>
      </w:rPr>
    </w:lvl>
    <w:lvl w:ilvl="5" w:tplc="5134C814" w:tentative="1">
      <w:start w:val="1"/>
      <w:numFmt w:val="bullet"/>
      <w:lvlText w:val=""/>
      <w:lvlJc w:val="left"/>
      <w:pPr>
        <w:ind w:left="4320" w:hanging="360"/>
      </w:pPr>
      <w:rPr>
        <w:rFonts w:ascii="Wingdings" w:hAnsi="Wingdings" w:hint="default"/>
      </w:rPr>
    </w:lvl>
    <w:lvl w:ilvl="6" w:tplc="58F87560" w:tentative="1">
      <w:start w:val="1"/>
      <w:numFmt w:val="bullet"/>
      <w:lvlText w:val=""/>
      <w:lvlJc w:val="left"/>
      <w:pPr>
        <w:ind w:left="5040" w:hanging="360"/>
      </w:pPr>
      <w:rPr>
        <w:rFonts w:ascii="Symbol" w:hAnsi="Symbol" w:hint="default"/>
      </w:rPr>
    </w:lvl>
    <w:lvl w:ilvl="7" w:tplc="48BCC182" w:tentative="1">
      <w:start w:val="1"/>
      <w:numFmt w:val="bullet"/>
      <w:lvlText w:val="o"/>
      <w:lvlJc w:val="left"/>
      <w:pPr>
        <w:ind w:left="5760" w:hanging="360"/>
      </w:pPr>
      <w:rPr>
        <w:rFonts w:ascii="Courier New" w:hAnsi="Courier New" w:cs="Courier New" w:hint="default"/>
      </w:rPr>
    </w:lvl>
    <w:lvl w:ilvl="8" w:tplc="4E244302" w:tentative="1">
      <w:start w:val="1"/>
      <w:numFmt w:val="bullet"/>
      <w:lvlText w:val=""/>
      <w:lvlJc w:val="left"/>
      <w:pPr>
        <w:ind w:left="6480" w:hanging="360"/>
      </w:pPr>
      <w:rPr>
        <w:rFonts w:ascii="Wingdings" w:hAnsi="Wingdings" w:hint="default"/>
      </w:rPr>
    </w:lvl>
  </w:abstractNum>
  <w:abstractNum w:abstractNumId="19" w15:restartNumberingAfterBreak="0">
    <w:nsid w:val="75225AF6"/>
    <w:multiLevelType w:val="hybridMultilevel"/>
    <w:tmpl w:val="C6E604F8"/>
    <w:lvl w:ilvl="0" w:tplc="29089B16">
      <w:start w:val="1"/>
      <w:numFmt w:val="bullet"/>
      <w:lvlText w:val=""/>
      <w:lvlJc w:val="left"/>
      <w:pPr>
        <w:ind w:left="720" w:hanging="360"/>
      </w:pPr>
      <w:rPr>
        <w:rFonts w:ascii="Symbol" w:hAnsi="Symbol" w:hint="default"/>
      </w:rPr>
    </w:lvl>
    <w:lvl w:ilvl="1" w:tplc="11CE5424" w:tentative="1">
      <w:start w:val="1"/>
      <w:numFmt w:val="bullet"/>
      <w:lvlText w:val="o"/>
      <w:lvlJc w:val="left"/>
      <w:pPr>
        <w:ind w:left="1440" w:hanging="360"/>
      </w:pPr>
      <w:rPr>
        <w:rFonts w:ascii="Courier New" w:hAnsi="Courier New" w:cs="Courier New" w:hint="default"/>
      </w:rPr>
    </w:lvl>
    <w:lvl w:ilvl="2" w:tplc="781ADD3A" w:tentative="1">
      <w:start w:val="1"/>
      <w:numFmt w:val="bullet"/>
      <w:lvlText w:val=""/>
      <w:lvlJc w:val="left"/>
      <w:pPr>
        <w:ind w:left="2160" w:hanging="360"/>
      </w:pPr>
      <w:rPr>
        <w:rFonts w:ascii="Wingdings" w:hAnsi="Wingdings" w:hint="default"/>
      </w:rPr>
    </w:lvl>
    <w:lvl w:ilvl="3" w:tplc="A4E445A6" w:tentative="1">
      <w:start w:val="1"/>
      <w:numFmt w:val="bullet"/>
      <w:lvlText w:val=""/>
      <w:lvlJc w:val="left"/>
      <w:pPr>
        <w:ind w:left="2880" w:hanging="360"/>
      </w:pPr>
      <w:rPr>
        <w:rFonts w:ascii="Symbol" w:hAnsi="Symbol" w:hint="default"/>
      </w:rPr>
    </w:lvl>
    <w:lvl w:ilvl="4" w:tplc="3E92F224" w:tentative="1">
      <w:start w:val="1"/>
      <w:numFmt w:val="bullet"/>
      <w:lvlText w:val="o"/>
      <w:lvlJc w:val="left"/>
      <w:pPr>
        <w:ind w:left="3600" w:hanging="360"/>
      </w:pPr>
      <w:rPr>
        <w:rFonts w:ascii="Courier New" w:hAnsi="Courier New" w:cs="Courier New" w:hint="default"/>
      </w:rPr>
    </w:lvl>
    <w:lvl w:ilvl="5" w:tplc="0B66A59E" w:tentative="1">
      <w:start w:val="1"/>
      <w:numFmt w:val="bullet"/>
      <w:lvlText w:val=""/>
      <w:lvlJc w:val="left"/>
      <w:pPr>
        <w:ind w:left="4320" w:hanging="360"/>
      </w:pPr>
      <w:rPr>
        <w:rFonts w:ascii="Wingdings" w:hAnsi="Wingdings" w:hint="default"/>
      </w:rPr>
    </w:lvl>
    <w:lvl w:ilvl="6" w:tplc="479ED674" w:tentative="1">
      <w:start w:val="1"/>
      <w:numFmt w:val="bullet"/>
      <w:lvlText w:val=""/>
      <w:lvlJc w:val="left"/>
      <w:pPr>
        <w:ind w:left="5040" w:hanging="360"/>
      </w:pPr>
      <w:rPr>
        <w:rFonts w:ascii="Symbol" w:hAnsi="Symbol" w:hint="default"/>
      </w:rPr>
    </w:lvl>
    <w:lvl w:ilvl="7" w:tplc="B9D2271C" w:tentative="1">
      <w:start w:val="1"/>
      <w:numFmt w:val="bullet"/>
      <w:lvlText w:val="o"/>
      <w:lvlJc w:val="left"/>
      <w:pPr>
        <w:ind w:left="5760" w:hanging="360"/>
      </w:pPr>
      <w:rPr>
        <w:rFonts w:ascii="Courier New" w:hAnsi="Courier New" w:cs="Courier New" w:hint="default"/>
      </w:rPr>
    </w:lvl>
    <w:lvl w:ilvl="8" w:tplc="B41E619E" w:tentative="1">
      <w:start w:val="1"/>
      <w:numFmt w:val="bullet"/>
      <w:lvlText w:val=""/>
      <w:lvlJc w:val="left"/>
      <w:pPr>
        <w:ind w:left="6480" w:hanging="360"/>
      </w:pPr>
      <w:rPr>
        <w:rFonts w:ascii="Wingdings" w:hAnsi="Wingdings" w:hint="default"/>
      </w:rPr>
    </w:lvl>
  </w:abstractNum>
  <w:abstractNum w:abstractNumId="20" w15:restartNumberingAfterBreak="0">
    <w:nsid w:val="756866C5"/>
    <w:multiLevelType w:val="hybridMultilevel"/>
    <w:tmpl w:val="2B3C0382"/>
    <w:lvl w:ilvl="0" w:tplc="D87459E8">
      <w:start w:val="1"/>
      <w:numFmt w:val="bullet"/>
      <w:lvlText w:val=""/>
      <w:lvlJc w:val="left"/>
      <w:pPr>
        <w:ind w:left="360" w:hanging="360"/>
      </w:pPr>
      <w:rPr>
        <w:rFonts w:ascii="Symbol" w:hAnsi="Symbol" w:hint="default"/>
      </w:rPr>
    </w:lvl>
    <w:lvl w:ilvl="1" w:tplc="AAE8275A">
      <w:start w:val="1"/>
      <w:numFmt w:val="lowerLetter"/>
      <w:lvlText w:val="%2."/>
      <w:lvlJc w:val="left"/>
      <w:pPr>
        <w:ind w:left="1440" w:hanging="360"/>
      </w:pPr>
    </w:lvl>
    <w:lvl w:ilvl="2" w:tplc="247AE480">
      <w:start w:val="1"/>
      <w:numFmt w:val="lowerRoman"/>
      <w:lvlText w:val="%3."/>
      <w:lvlJc w:val="right"/>
      <w:pPr>
        <w:ind w:left="2160" w:hanging="180"/>
      </w:pPr>
    </w:lvl>
    <w:lvl w:ilvl="3" w:tplc="93A49AC6" w:tentative="1">
      <w:start w:val="1"/>
      <w:numFmt w:val="decimal"/>
      <w:lvlText w:val="%4."/>
      <w:lvlJc w:val="left"/>
      <w:pPr>
        <w:ind w:left="2880" w:hanging="360"/>
      </w:pPr>
    </w:lvl>
    <w:lvl w:ilvl="4" w:tplc="4380FBF4" w:tentative="1">
      <w:start w:val="1"/>
      <w:numFmt w:val="lowerLetter"/>
      <w:lvlText w:val="%5."/>
      <w:lvlJc w:val="left"/>
      <w:pPr>
        <w:ind w:left="3600" w:hanging="360"/>
      </w:pPr>
    </w:lvl>
    <w:lvl w:ilvl="5" w:tplc="4574BFF8" w:tentative="1">
      <w:start w:val="1"/>
      <w:numFmt w:val="lowerRoman"/>
      <w:lvlText w:val="%6."/>
      <w:lvlJc w:val="right"/>
      <w:pPr>
        <w:ind w:left="4320" w:hanging="180"/>
      </w:pPr>
    </w:lvl>
    <w:lvl w:ilvl="6" w:tplc="080275E8" w:tentative="1">
      <w:start w:val="1"/>
      <w:numFmt w:val="decimal"/>
      <w:lvlText w:val="%7."/>
      <w:lvlJc w:val="left"/>
      <w:pPr>
        <w:ind w:left="5040" w:hanging="360"/>
      </w:pPr>
    </w:lvl>
    <w:lvl w:ilvl="7" w:tplc="E8744F50" w:tentative="1">
      <w:start w:val="1"/>
      <w:numFmt w:val="lowerLetter"/>
      <w:lvlText w:val="%8."/>
      <w:lvlJc w:val="left"/>
      <w:pPr>
        <w:ind w:left="5760" w:hanging="360"/>
      </w:pPr>
    </w:lvl>
    <w:lvl w:ilvl="8" w:tplc="28CCA790" w:tentative="1">
      <w:start w:val="1"/>
      <w:numFmt w:val="lowerRoman"/>
      <w:lvlText w:val="%9."/>
      <w:lvlJc w:val="right"/>
      <w:pPr>
        <w:ind w:left="6480" w:hanging="180"/>
      </w:pPr>
    </w:lvl>
  </w:abstractNum>
  <w:abstractNum w:abstractNumId="21" w15:restartNumberingAfterBreak="0">
    <w:nsid w:val="76E50C16"/>
    <w:multiLevelType w:val="hybridMultilevel"/>
    <w:tmpl w:val="D862DB1C"/>
    <w:lvl w:ilvl="0" w:tplc="46E63F1C">
      <w:start w:val="1"/>
      <w:numFmt w:val="bullet"/>
      <w:lvlText w:val=""/>
      <w:lvlJc w:val="left"/>
      <w:pPr>
        <w:ind w:left="720" w:hanging="360"/>
      </w:pPr>
      <w:rPr>
        <w:rFonts w:ascii="Symbol" w:hAnsi="Symbol" w:hint="default"/>
      </w:rPr>
    </w:lvl>
    <w:lvl w:ilvl="1" w:tplc="6930BC56" w:tentative="1">
      <w:start w:val="1"/>
      <w:numFmt w:val="bullet"/>
      <w:lvlText w:val="o"/>
      <w:lvlJc w:val="left"/>
      <w:pPr>
        <w:ind w:left="1440" w:hanging="360"/>
      </w:pPr>
      <w:rPr>
        <w:rFonts w:ascii="Courier New" w:hAnsi="Courier New" w:cs="Courier New" w:hint="default"/>
      </w:rPr>
    </w:lvl>
    <w:lvl w:ilvl="2" w:tplc="DE480660" w:tentative="1">
      <w:start w:val="1"/>
      <w:numFmt w:val="bullet"/>
      <w:lvlText w:val=""/>
      <w:lvlJc w:val="left"/>
      <w:pPr>
        <w:ind w:left="2160" w:hanging="360"/>
      </w:pPr>
      <w:rPr>
        <w:rFonts w:ascii="Wingdings" w:hAnsi="Wingdings" w:hint="default"/>
      </w:rPr>
    </w:lvl>
    <w:lvl w:ilvl="3" w:tplc="FA3A1C1E" w:tentative="1">
      <w:start w:val="1"/>
      <w:numFmt w:val="bullet"/>
      <w:lvlText w:val=""/>
      <w:lvlJc w:val="left"/>
      <w:pPr>
        <w:ind w:left="2880" w:hanging="360"/>
      </w:pPr>
      <w:rPr>
        <w:rFonts w:ascii="Symbol" w:hAnsi="Symbol" w:hint="default"/>
      </w:rPr>
    </w:lvl>
    <w:lvl w:ilvl="4" w:tplc="35FA35B4" w:tentative="1">
      <w:start w:val="1"/>
      <w:numFmt w:val="bullet"/>
      <w:lvlText w:val="o"/>
      <w:lvlJc w:val="left"/>
      <w:pPr>
        <w:ind w:left="3600" w:hanging="360"/>
      </w:pPr>
      <w:rPr>
        <w:rFonts w:ascii="Courier New" w:hAnsi="Courier New" w:cs="Courier New" w:hint="default"/>
      </w:rPr>
    </w:lvl>
    <w:lvl w:ilvl="5" w:tplc="B178BE74" w:tentative="1">
      <w:start w:val="1"/>
      <w:numFmt w:val="bullet"/>
      <w:lvlText w:val=""/>
      <w:lvlJc w:val="left"/>
      <w:pPr>
        <w:ind w:left="4320" w:hanging="360"/>
      </w:pPr>
      <w:rPr>
        <w:rFonts w:ascii="Wingdings" w:hAnsi="Wingdings" w:hint="default"/>
      </w:rPr>
    </w:lvl>
    <w:lvl w:ilvl="6" w:tplc="03EE129C" w:tentative="1">
      <w:start w:val="1"/>
      <w:numFmt w:val="bullet"/>
      <w:lvlText w:val=""/>
      <w:lvlJc w:val="left"/>
      <w:pPr>
        <w:ind w:left="5040" w:hanging="360"/>
      </w:pPr>
      <w:rPr>
        <w:rFonts w:ascii="Symbol" w:hAnsi="Symbol" w:hint="default"/>
      </w:rPr>
    </w:lvl>
    <w:lvl w:ilvl="7" w:tplc="433E2974" w:tentative="1">
      <w:start w:val="1"/>
      <w:numFmt w:val="bullet"/>
      <w:lvlText w:val="o"/>
      <w:lvlJc w:val="left"/>
      <w:pPr>
        <w:ind w:left="5760" w:hanging="360"/>
      </w:pPr>
      <w:rPr>
        <w:rFonts w:ascii="Courier New" w:hAnsi="Courier New" w:cs="Courier New" w:hint="default"/>
      </w:rPr>
    </w:lvl>
    <w:lvl w:ilvl="8" w:tplc="A52C214E" w:tentative="1">
      <w:start w:val="1"/>
      <w:numFmt w:val="bullet"/>
      <w:lvlText w:val=""/>
      <w:lvlJc w:val="left"/>
      <w:pPr>
        <w:ind w:left="6480" w:hanging="360"/>
      </w:pPr>
      <w:rPr>
        <w:rFonts w:ascii="Wingdings" w:hAnsi="Wingdings" w:hint="default"/>
      </w:rPr>
    </w:lvl>
  </w:abstractNum>
  <w:abstractNum w:abstractNumId="22" w15:restartNumberingAfterBreak="0">
    <w:nsid w:val="79F165F1"/>
    <w:multiLevelType w:val="hybridMultilevel"/>
    <w:tmpl w:val="B27E19C0"/>
    <w:lvl w:ilvl="0" w:tplc="60F6266E">
      <w:start w:val="1"/>
      <w:numFmt w:val="bullet"/>
      <w:lvlText w:val=""/>
      <w:lvlJc w:val="left"/>
      <w:pPr>
        <w:ind w:left="360" w:hanging="360"/>
      </w:pPr>
      <w:rPr>
        <w:rFonts w:ascii="Symbol" w:hAnsi="Symbol" w:hint="default"/>
      </w:rPr>
    </w:lvl>
    <w:lvl w:ilvl="1" w:tplc="A672F61A" w:tentative="1">
      <w:start w:val="1"/>
      <w:numFmt w:val="bullet"/>
      <w:lvlText w:val="o"/>
      <w:lvlJc w:val="left"/>
      <w:pPr>
        <w:ind w:left="1080" w:hanging="360"/>
      </w:pPr>
      <w:rPr>
        <w:rFonts w:ascii="Courier New" w:hAnsi="Courier New" w:cs="Courier New" w:hint="default"/>
      </w:rPr>
    </w:lvl>
    <w:lvl w:ilvl="2" w:tplc="C3948B90" w:tentative="1">
      <w:start w:val="1"/>
      <w:numFmt w:val="bullet"/>
      <w:lvlText w:val=""/>
      <w:lvlJc w:val="left"/>
      <w:pPr>
        <w:ind w:left="1800" w:hanging="360"/>
      </w:pPr>
      <w:rPr>
        <w:rFonts w:ascii="Wingdings" w:hAnsi="Wingdings" w:hint="default"/>
      </w:rPr>
    </w:lvl>
    <w:lvl w:ilvl="3" w:tplc="AA8C490C" w:tentative="1">
      <w:start w:val="1"/>
      <w:numFmt w:val="bullet"/>
      <w:lvlText w:val=""/>
      <w:lvlJc w:val="left"/>
      <w:pPr>
        <w:ind w:left="2520" w:hanging="360"/>
      </w:pPr>
      <w:rPr>
        <w:rFonts w:ascii="Symbol" w:hAnsi="Symbol" w:hint="default"/>
      </w:rPr>
    </w:lvl>
    <w:lvl w:ilvl="4" w:tplc="ADEE19D8" w:tentative="1">
      <w:start w:val="1"/>
      <w:numFmt w:val="bullet"/>
      <w:lvlText w:val="o"/>
      <w:lvlJc w:val="left"/>
      <w:pPr>
        <w:ind w:left="3240" w:hanging="360"/>
      </w:pPr>
      <w:rPr>
        <w:rFonts w:ascii="Courier New" w:hAnsi="Courier New" w:cs="Courier New" w:hint="default"/>
      </w:rPr>
    </w:lvl>
    <w:lvl w:ilvl="5" w:tplc="D188FB3A" w:tentative="1">
      <w:start w:val="1"/>
      <w:numFmt w:val="bullet"/>
      <w:lvlText w:val=""/>
      <w:lvlJc w:val="left"/>
      <w:pPr>
        <w:ind w:left="3960" w:hanging="360"/>
      </w:pPr>
      <w:rPr>
        <w:rFonts w:ascii="Wingdings" w:hAnsi="Wingdings" w:hint="default"/>
      </w:rPr>
    </w:lvl>
    <w:lvl w:ilvl="6" w:tplc="6AA4AAA2" w:tentative="1">
      <w:start w:val="1"/>
      <w:numFmt w:val="bullet"/>
      <w:lvlText w:val=""/>
      <w:lvlJc w:val="left"/>
      <w:pPr>
        <w:ind w:left="4680" w:hanging="360"/>
      </w:pPr>
      <w:rPr>
        <w:rFonts w:ascii="Symbol" w:hAnsi="Symbol" w:hint="default"/>
      </w:rPr>
    </w:lvl>
    <w:lvl w:ilvl="7" w:tplc="A99E92A0" w:tentative="1">
      <w:start w:val="1"/>
      <w:numFmt w:val="bullet"/>
      <w:lvlText w:val="o"/>
      <w:lvlJc w:val="left"/>
      <w:pPr>
        <w:ind w:left="5400" w:hanging="360"/>
      </w:pPr>
      <w:rPr>
        <w:rFonts w:ascii="Courier New" w:hAnsi="Courier New" w:cs="Courier New" w:hint="default"/>
      </w:rPr>
    </w:lvl>
    <w:lvl w:ilvl="8" w:tplc="8B42D62C" w:tentative="1">
      <w:start w:val="1"/>
      <w:numFmt w:val="bullet"/>
      <w:lvlText w:val=""/>
      <w:lvlJc w:val="left"/>
      <w:pPr>
        <w:ind w:left="6120" w:hanging="360"/>
      </w:pPr>
      <w:rPr>
        <w:rFonts w:ascii="Wingdings" w:hAnsi="Wingdings" w:hint="default"/>
      </w:rPr>
    </w:lvl>
  </w:abstractNum>
  <w:abstractNum w:abstractNumId="23" w15:restartNumberingAfterBreak="0">
    <w:nsid w:val="7C866970"/>
    <w:multiLevelType w:val="hybridMultilevel"/>
    <w:tmpl w:val="7CA2DBE8"/>
    <w:lvl w:ilvl="0" w:tplc="9CDACFD8">
      <w:start w:val="1"/>
      <w:numFmt w:val="bullet"/>
      <w:lvlText w:val="o"/>
      <w:lvlJc w:val="left"/>
      <w:pPr>
        <w:ind w:left="1440" w:hanging="360"/>
      </w:pPr>
      <w:rPr>
        <w:rFonts w:ascii="Courier New" w:hAnsi="Courier New" w:cs="Courier New" w:hint="default"/>
      </w:rPr>
    </w:lvl>
    <w:lvl w:ilvl="1" w:tplc="08D8BF08" w:tentative="1">
      <w:start w:val="1"/>
      <w:numFmt w:val="bullet"/>
      <w:lvlText w:val="o"/>
      <w:lvlJc w:val="left"/>
      <w:pPr>
        <w:ind w:left="1440" w:hanging="360"/>
      </w:pPr>
      <w:rPr>
        <w:rFonts w:ascii="Courier New" w:hAnsi="Courier New" w:cs="Courier New" w:hint="default"/>
      </w:rPr>
    </w:lvl>
    <w:lvl w:ilvl="2" w:tplc="0986C478" w:tentative="1">
      <w:start w:val="1"/>
      <w:numFmt w:val="bullet"/>
      <w:lvlText w:val=""/>
      <w:lvlJc w:val="left"/>
      <w:pPr>
        <w:ind w:left="2160" w:hanging="360"/>
      </w:pPr>
      <w:rPr>
        <w:rFonts w:ascii="Wingdings" w:hAnsi="Wingdings" w:hint="default"/>
      </w:rPr>
    </w:lvl>
    <w:lvl w:ilvl="3" w:tplc="B76E7302" w:tentative="1">
      <w:start w:val="1"/>
      <w:numFmt w:val="bullet"/>
      <w:lvlText w:val=""/>
      <w:lvlJc w:val="left"/>
      <w:pPr>
        <w:ind w:left="2880" w:hanging="360"/>
      </w:pPr>
      <w:rPr>
        <w:rFonts w:ascii="Symbol" w:hAnsi="Symbol" w:hint="default"/>
      </w:rPr>
    </w:lvl>
    <w:lvl w:ilvl="4" w:tplc="74206508" w:tentative="1">
      <w:start w:val="1"/>
      <w:numFmt w:val="bullet"/>
      <w:lvlText w:val="o"/>
      <w:lvlJc w:val="left"/>
      <w:pPr>
        <w:ind w:left="3600" w:hanging="360"/>
      </w:pPr>
      <w:rPr>
        <w:rFonts w:ascii="Courier New" w:hAnsi="Courier New" w:cs="Courier New" w:hint="default"/>
      </w:rPr>
    </w:lvl>
    <w:lvl w:ilvl="5" w:tplc="7BD2CA82" w:tentative="1">
      <w:start w:val="1"/>
      <w:numFmt w:val="bullet"/>
      <w:lvlText w:val=""/>
      <w:lvlJc w:val="left"/>
      <w:pPr>
        <w:ind w:left="4320" w:hanging="360"/>
      </w:pPr>
      <w:rPr>
        <w:rFonts w:ascii="Wingdings" w:hAnsi="Wingdings" w:hint="default"/>
      </w:rPr>
    </w:lvl>
    <w:lvl w:ilvl="6" w:tplc="658C44AA" w:tentative="1">
      <w:start w:val="1"/>
      <w:numFmt w:val="bullet"/>
      <w:lvlText w:val=""/>
      <w:lvlJc w:val="left"/>
      <w:pPr>
        <w:ind w:left="5040" w:hanging="360"/>
      </w:pPr>
      <w:rPr>
        <w:rFonts w:ascii="Symbol" w:hAnsi="Symbol" w:hint="default"/>
      </w:rPr>
    </w:lvl>
    <w:lvl w:ilvl="7" w:tplc="BB846CDE" w:tentative="1">
      <w:start w:val="1"/>
      <w:numFmt w:val="bullet"/>
      <w:lvlText w:val="o"/>
      <w:lvlJc w:val="left"/>
      <w:pPr>
        <w:ind w:left="5760" w:hanging="360"/>
      </w:pPr>
      <w:rPr>
        <w:rFonts w:ascii="Courier New" w:hAnsi="Courier New" w:cs="Courier New" w:hint="default"/>
      </w:rPr>
    </w:lvl>
    <w:lvl w:ilvl="8" w:tplc="FF40F2A6"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2"/>
  </w:num>
  <w:num w:numId="4">
    <w:abstractNumId w:val="22"/>
  </w:num>
  <w:num w:numId="5">
    <w:abstractNumId w:val="8"/>
  </w:num>
  <w:num w:numId="6">
    <w:abstractNumId w:val="18"/>
  </w:num>
  <w:num w:numId="7">
    <w:abstractNumId w:val="16"/>
  </w:num>
  <w:num w:numId="8">
    <w:abstractNumId w:val="21"/>
  </w:num>
  <w:num w:numId="9">
    <w:abstractNumId w:val="6"/>
  </w:num>
  <w:num w:numId="10">
    <w:abstractNumId w:val="15"/>
  </w:num>
  <w:num w:numId="11">
    <w:abstractNumId w:val="5"/>
  </w:num>
  <w:num w:numId="12">
    <w:abstractNumId w:val="14"/>
  </w:num>
  <w:num w:numId="13">
    <w:abstractNumId w:val="1"/>
  </w:num>
  <w:num w:numId="14">
    <w:abstractNumId w:val="11"/>
  </w:num>
  <w:num w:numId="15">
    <w:abstractNumId w:val="17"/>
  </w:num>
  <w:num w:numId="16">
    <w:abstractNumId w:val="19"/>
  </w:num>
  <w:num w:numId="17">
    <w:abstractNumId w:val="13"/>
  </w:num>
  <w:num w:numId="18">
    <w:abstractNumId w:val="23"/>
  </w:num>
  <w:num w:numId="19">
    <w:abstractNumId w:val="2"/>
  </w:num>
  <w:num w:numId="20">
    <w:abstractNumId w:val="10"/>
  </w:num>
  <w:num w:numId="21">
    <w:abstractNumId w:val="20"/>
  </w:num>
  <w:num w:numId="22">
    <w:abstractNumId w:val="4"/>
  </w:num>
  <w:num w:numId="23">
    <w:abstractNumId w:val="0"/>
  </w:num>
  <w:num w:numId="24">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FFE"/>
    <w:rsid w:val="00002716"/>
    <w:rsid w:val="00003ABE"/>
    <w:rsid w:val="00005791"/>
    <w:rsid w:val="000077F9"/>
    <w:rsid w:val="00007B5E"/>
    <w:rsid w:val="00010831"/>
    <w:rsid w:val="000131AF"/>
    <w:rsid w:val="00015A89"/>
    <w:rsid w:val="00017A64"/>
    <w:rsid w:val="0002433E"/>
    <w:rsid w:val="0002520B"/>
    <w:rsid w:val="000300DD"/>
    <w:rsid w:val="00034402"/>
    <w:rsid w:val="00034517"/>
    <w:rsid w:val="000373F8"/>
    <w:rsid w:val="000377C0"/>
    <w:rsid w:val="00037A9E"/>
    <w:rsid w:val="00037E57"/>
    <w:rsid w:val="00037F91"/>
    <w:rsid w:val="000539F1"/>
    <w:rsid w:val="0005431F"/>
    <w:rsid w:val="00055A2A"/>
    <w:rsid w:val="000612E6"/>
    <w:rsid w:val="000615C1"/>
    <w:rsid w:val="000647AF"/>
    <w:rsid w:val="000675F4"/>
    <w:rsid w:val="000756E0"/>
    <w:rsid w:val="00077678"/>
    <w:rsid w:val="000862BC"/>
    <w:rsid w:val="000862E4"/>
    <w:rsid w:val="00087496"/>
    <w:rsid w:val="00087A4A"/>
    <w:rsid w:val="00091428"/>
    <w:rsid w:val="0009225C"/>
    <w:rsid w:val="00093D69"/>
    <w:rsid w:val="000A145E"/>
    <w:rsid w:val="000A17C4"/>
    <w:rsid w:val="000A2B31"/>
    <w:rsid w:val="000A346A"/>
    <w:rsid w:val="000A4E26"/>
    <w:rsid w:val="000A7BC3"/>
    <w:rsid w:val="000B2352"/>
    <w:rsid w:val="000B7402"/>
    <w:rsid w:val="000C1147"/>
    <w:rsid w:val="000C6C42"/>
    <w:rsid w:val="000C7B84"/>
    <w:rsid w:val="000D261B"/>
    <w:rsid w:val="000D58A3"/>
    <w:rsid w:val="000D5FC8"/>
    <w:rsid w:val="000E0E85"/>
    <w:rsid w:val="000E3ED4"/>
    <w:rsid w:val="000F0666"/>
    <w:rsid w:val="000F5B88"/>
    <w:rsid w:val="000F6644"/>
    <w:rsid w:val="001006A1"/>
    <w:rsid w:val="00100833"/>
    <w:rsid w:val="00103C9A"/>
    <w:rsid w:val="00103CBD"/>
    <w:rsid w:val="0010771C"/>
    <w:rsid w:val="00113EE8"/>
    <w:rsid w:val="0011455A"/>
    <w:rsid w:val="001147DC"/>
    <w:rsid w:val="00114A65"/>
    <w:rsid w:val="001262B6"/>
    <w:rsid w:val="00126BF0"/>
    <w:rsid w:val="00127907"/>
    <w:rsid w:val="00141699"/>
    <w:rsid w:val="00142706"/>
    <w:rsid w:val="0014452E"/>
    <w:rsid w:val="00145524"/>
    <w:rsid w:val="00145F53"/>
    <w:rsid w:val="00147000"/>
    <w:rsid w:val="00150DAE"/>
    <w:rsid w:val="001512D8"/>
    <w:rsid w:val="00156B02"/>
    <w:rsid w:val="00157BC1"/>
    <w:rsid w:val="00162A53"/>
    <w:rsid w:val="00163091"/>
    <w:rsid w:val="001645CB"/>
    <w:rsid w:val="001654D7"/>
    <w:rsid w:val="00166305"/>
    <w:rsid w:val="00166471"/>
    <w:rsid w:val="001703C6"/>
    <w:rsid w:val="0017248D"/>
    <w:rsid w:val="00172637"/>
    <w:rsid w:val="00173144"/>
    <w:rsid w:val="00173781"/>
    <w:rsid w:val="00175C4C"/>
    <w:rsid w:val="00175CAE"/>
    <w:rsid w:val="0017744D"/>
    <w:rsid w:val="001828DB"/>
    <w:rsid w:val="001850FE"/>
    <w:rsid w:val="00185135"/>
    <w:rsid w:val="00185A06"/>
    <w:rsid w:val="001865BB"/>
    <w:rsid w:val="0019037C"/>
    <w:rsid w:val="001905A9"/>
    <w:rsid w:val="00191273"/>
    <w:rsid w:val="00191EAF"/>
    <w:rsid w:val="001928C3"/>
    <w:rsid w:val="001942A7"/>
    <w:rsid w:val="0019587B"/>
    <w:rsid w:val="001A08B6"/>
    <w:rsid w:val="001A1628"/>
    <w:rsid w:val="001A163D"/>
    <w:rsid w:val="001A441E"/>
    <w:rsid w:val="001B357F"/>
    <w:rsid w:val="001B470A"/>
    <w:rsid w:val="001B7229"/>
    <w:rsid w:val="001C3702"/>
    <w:rsid w:val="001C4656"/>
    <w:rsid w:val="001C619A"/>
    <w:rsid w:val="001C6F8F"/>
    <w:rsid w:val="001C772C"/>
    <w:rsid w:val="001D1C1E"/>
    <w:rsid w:val="001E1117"/>
    <w:rsid w:val="001E358E"/>
    <w:rsid w:val="001E528B"/>
    <w:rsid w:val="001E6346"/>
    <w:rsid w:val="001F1B3F"/>
    <w:rsid w:val="001F23E6"/>
    <w:rsid w:val="001F4238"/>
    <w:rsid w:val="001F56AB"/>
    <w:rsid w:val="00200A38"/>
    <w:rsid w:val="00200A46"/>
    <w:rsid w:val="0020157E"/>
    <w:rsid w:val="0020282E"/>
    <w:rsid w:val="00202D32"/>
    <w:rsid w:val="00203639"/>
    <w:rsid w:val="00204152"/>
    <w:rsid w:val="00211B6F"/>
    <w:rsid w:val="00213F61"/>
    <w:rsid w:val="00214CB6"/>
    <w:rsid w:val="00217CC3"/>
    <w:rsid w:val="00220AB6"/>
    <w:rsid w:val="0022120F"/>
    <w:rsid w:val="00224A4B"/>
    <w:rsid w:val="00226043"/>
    <w:rsid w:val="0022754A"/>
    <w:rsid w:val="002301AA"/>
    <w:rsid w:val="00230B92"/>
    <w:rsid w:val="00236560"/>
    <w:rsid w:val="0023659C"/>
    <w:rsid w:val="0023662E"/>
    <w:rsid w:val="002370E1"/>
    <w:rsid w:val="00240533"/>
    <w:rsid w:val="00242F6C"/>
    <w:rsid w:val="00245D0F"/>
    <w:rsid w:val="0025023C"/>
    <w:rsid w:val="00252B03"/>
    <w:rsid w:val="002548C3"/>
    <w:rsid w:val="00257813"/>
    <w:rsid w:val="00257ACD"/>
    <w:rsid w:val="00262908"/>
    <w:rsid w:val="002650F4"/>
    <w:rsid w:val="00266110"/>
    <w:rsid w:val="00270289"/>
    <w:rsid w:val="002715FD"/>
    <w:rsid w:val="00272BB2"/>
    <w:rsid w:val="00274588"/>
    <w:rsid w:val="002823EA"/>
    <w:rsid w:val="00285B33"/>
    <w:rsid w:val="002864B6"/>
    <w:rsid w:val="00291947"/>
    <w:rsid w:val="002929E0"/>
    <w:rsid w:val="002943EC"/>
    <w:rsid w:val="00294AEA"/>
    <w:rsid w:val="002A1AF0"/>
    <w:rsid w:val="002A2EBF"/>
    <w:rsid w:val="002A3D51"/>
    <w:rsid w:val="002A65F1"/>
    <w:rsid w:val="002A6684"/>
    <w:rsid w:val="002A7130"/>
    <w:rsid w:val="002A79C0"/>
    <w:rsid w:val="002A7E21"/>
    <w:rsid w:val="002B0FE4"/>
    <w:rsid w:val="002B146A"/>
    <w:rsid w:val="002B34A3"/>
    <w:rsid w:val="002B40A6"/>
    <w:rsid w:val="002C03B1"/>
    <w:rsid w:val="002C1A84"/>
    <w:rsid w:val="002C1EC7"/>
    <w:rsid w:val="002C4605"/>
    <w:rsid w:val="002C612C"/>
    <w:rsid w:val="002C7EA3"/>
    <w:rsid w:val="002D20AE"/>
    <w:rsid w:val="002D26BB"/>
    <w:rsid w:val="002D5959"/>
    <w:rsid w:val="002D6C61"/>
    <w:rsid w:val="002E2104"/>
    <w:rsid w:val="002E215B"/>
    <w:rsid w:val="002E4DA2"/>
    <w:rsid w:val="002E5D63"/>
    <w:rsid w:val="002E6963"/>
    <w:rsid w:val="002F05D8"/>
    <w:rsid w:val="002F2DE0"/>
    <w:rsid w:val="002F57E4"/>
    <w:rsid w:val="002F5E25"/>
    <w:rsid w:val="002F5EF5"/>
    <w:rsid w:val="002F66C7"/>
    <w:rsid w:val="00306E9C"/>
    <w:rsid w:val="003125C3"/>
    <w:rsid w:val="00312AE6"/>
    <w:rsid w:val="00317D1A"/>
    <w:rsid w:val="003211FF"/>
    <w:rsid w:val="00322957"/>
    <w:rsid w:val="003231EB"/>
    <w:rsid w:val="00327247"/>
    <w:rsid w:val="00327A9D"/>
    <w:rsid w:val="0033130E"/>
    <w:rsid w:val="00334BEF"/>
    <w:rsid w:val="00341F3E"/>
    <w:rsid w:val="00342E67"/>
    <w:rsid w:val="003444AD"/>
    <w:rsid w:val="003453EF"/>
    <w:rsid w:val="00345929"/>
    <w:rsid w:val="003534F6"/>
    <w:rsid w:val="00354219"/>
    <w:rsid w:val="00360B73"/>
    <w:rsid w:val="00361940"/>
    <w:rsid w:val="00367463"/>
    <w:rsid w:val="00370406"/>
    <w:rsid w:val="0038365A"/>
    <w:rsid w:val="00383B03"/>
    <w:rsid w:val="00386A89"/>
    <w:rsid w:val="00390203"/>
    <w:rsid w:val="00395473"/>
    <w:rsid w:val="0039648E"/>
    <w:rsid w:val="00396517"/>
    <w:rsid w:val="0039700F"/>
    <w:rsid w:val="003A5AFE"/>
    <w:rsid w:val="003A5D5F"/>
    <w:rsid w:val="003A7FFE"/>
    <w:rsid w:val="003B0A63"/>
    <w:rsid w:val="003B1606"/>
    <w:rsid w:val="003B37BC"/>
    <w:rsid w:val="003B50E1"/>
    <w:rsid w:val="003C1746"/>
    <w:rsid w:val="003C58BF"/>
    <w:rsid w:val="003C6A92"/>
    <w:rsid w:val="003D451D"/>
    <w:rsid w:val="003D72B1"/>
    <w:rsid w:val="003E10A3"/>
    <w:rsid w:val="003F1B5B"/>
    <w:rsid w:val="003F2DD8"/>
    <w:rsid w:val="003F50B2"/>
    <w:rsid w:val="00401BFF"/>
    <w:rsid w:val="0040575C"/>
    <w:rsid w:val="00406769"/>
    <w:rsid w:val="00410EB7"/>
    <w:rsid w:val="004122C5"/>
    <w:rsid w:val="00413B78"/>
    <w:rsid w:val="00415AE2"/>
    <w:rsid w:val="00416DDE"/>
    <w:rsid w:val="00427FF2"/>
    <w:rsid w:val="00430B54"/>
    <w:rsid w:val="004324AA"/>
    <w:rsid w:val="00435558"/>
    <w:rsid w:val="00437DFF"/>
    <w:rsid w:val="00440558"/>
    <w:rsid w:val="004408F5"/>
    <w:rsid w:val="0044411E"/>
    <w:rsid w:val="00450E0F"/>
    <w:rsid w:val="00451D2B"/>
    <w:rsid w:val="00452BF3"/>
    <w:rsid w:val="00453435"/>
    <w:rsid w:val="004646B3"/>
    <w:rsid w:val="00466398"/>
    <w:rsid w:val="004707EE"/>
    <w:rsid w:val="0047407A"/>
    <w:rsid w:val="00474D78"/>
    <w:rsid w:val="0049128B"/>
    <w:rsid w:val="004924D3"/>
    <w:rsid w:val="00492983"/>
    <w:rsid w:val="00493B49"/>
    <w:rsid w:val="00493E6F"/>
    <w:rsid w:val="00495214"/>
    <w:rsid w:val="00495501"/>
    <w:rsid w:val="0049605A"/>
    <w:rsid w:val="004960E2"/>
    <w:rsid w:val="004A070A"/>
    <w:rsid w:val="004A320E"/>
    <w:rsid w:val="004A4E9C"/>
    <w:rsid w:val="004A5D56"/>
    <w:rsid w:val="004B1A3C"/>
    <w:rsid w:val="004B1EB6"/>
    <w:rsid w:val="004B2B44"/>
    <w:rsid w:val="004B58F7"/>
    <w:rsid w:val="004B7885"/>
    <w:rsid w:val="004C1B73"/>
    <w:rsid w:val="004C2DAC"/>
    <w:rsid w:val="004C5C6B"/>
    <w:rsid w:val="004D13D3"/>
    <w:rsid w:val="004D2BEA"/>
    <w:rsid w:val="004D2CC3"/>
    <w:rsid w:val="004D35CB"/>
    <w:rsid w:val="004D7BF1"/>
    <w:rsid w:val="004E20E5"/>
    <w:rsid w:val="004E2670"/>
    <w:rsid w:val="004E64EA"/>
    <w:rsid w:val="004E7828"/>
    <w:rsid w:val="004F46AA"/>
    <w:rsid w:val="004F6A70"/>
    <w:rsid w:val="004F773A"/>
    <w:rsid w:val="00502ABF"/>
    <w:rsid w:val="00503B52"/>
    <w:rsid w:val="00504DB0"/>
    <w:rsid w:val="005063E8"/>
    <w:rsid w:val="00511594"/>
    <w:rsid w:val="00514382"/>
    <w:rsid w:val="0051527E"/>
    <w:rsid w:val="00525EE1"/>
    <w:rsid w:val="00527317"/>
    <w:rsid w:val="005275F7"/>
    <w:rsid w:val="00533880"/>
    <w:rsid w:val="0053446F"/>
    <w:rsid w:val="00536254"/>
    <w:rsid w:val="0054420E"/>
    <w:rsid w:val="00544637"/>
    <w:rsid w:val="00544D1B"/>
    <w:rsid w:val="00545DC0"/>
    <w:rsid w:val="00545F6C"/>
    <w:rsid w:val="00554989"/>
    <w:rsid w:val="0055720C"/>
    <w:rsid w:val="0056175B"/>
    <w:rsid w:val="0056423B"/>
    <w:rsid w:val="005709B8"/>
    <w:rsid w:val="00573424"/>
    <w:rsid w:val="0057402F"/>
    <w:rsid w:val="00575231"/>
    <w:rsid w:val="00582595"/>
    <w:rsid w:val="005849D6"/>
    <w:rsid w:val="00584BF7"/>
    <w:rsid w:val="00585085"/>
    <w:rsid w:val="00585367"/>
    <w:rsid w:val="00585A24"/>
    <w:rsid w:val="005860E9"/>
    <w:rsid w:val="00586388"/>
    <w:rsid w:val="00587F40"/>
    <w:rsid w:val="00591334"/>
    <w:rsid w:val="00592518"/>
    <w:rsid w:val="00592E87"/>
    <w:rsid w:val="00593571"/>
    <w:rsid w:val="00594C4D"/>
    <w:rsid w:val="0059535A"/>
    <w:rsid w:val="005967AF"/>
    <w:rsid w:val="00596CFA"/>
    <w:rsid w:val="005A1EC4"/>
    <w:rsid w:val="005A33B0"/>
    <w:rsid w:val="005A3E62"/>
    <w:rsid w:val="005A4C6F"/>
    <w:rsid w:val="005B725F"/>
    <w:rsid w:val="005C17C6"/>
    <w:rsid w:val="005C2DC2"/>
    <w:rsid w:val="005C304A"/>
    <w:rsid w:val="005C54BB"/>
    <w:rsid w:val="005D01CC"/>
    <w:rsid w:val="005D2AA4"/>
    <w:rsid w:val="005D300E"/>
    <w:rsid w:val="005D57C8"/>
    <w:rsid w:val="005D7761"/>
    <w:rsid w:val="005E0278"/>
    <w:rsid w:val="005E311D"/>
    <w:rsid w:val="005E3CA0"/>
    <w:rsid w:val="005E44B1"/>
    <w:rsid w:val="005E67B0"/>
    <w:rsid w:val="005E6DFB"/>
    <w:rsid w:val="005E7047"/>
    <w:rsid w:val="005E7336"/>
    <w:rsid w:val="005E777F"/>
    <w:rsid w:val="005F0EAD"/>
    <w:rsid w:val="005F1CA7"/>
    <w:rsid w:val="005F2963"/>
    <w:rsid w:val="005F3D30"/>
    <w:rsid w:val="005F3F2B"/>
    <w:rsid w:val="005F43DD"/>
    <w:rsid w:val="005F51A9"/>
    <w:rsid w:val="005F7416"/>
    <w:rsid w:val="00600C11"/>
    <w:rsid w:val="00601C23"/>
    <w:rsid w:val="00603838"/>
    <w:rsid w:val="00604862"/>
    <w:rsid w:val="00606B89"/>
    <w:rsid w:val="006109D6"/>
    <w:rsid w:val="00611F4B"/>
    <w:rsid w:val="00613D30"/>
    <w:rsid w:val="006170F3"/>
    <w:rsid w:val="00620716"/>
    <w:rsid w:val="006225D4"/>
    <w:rsid w:val="00624047"/>
    <w:rsid w:val="00625FB8"/>
    <w:rsid w:val="006261BD"/>
    <w:rsid w:val="00636284"/>
    <w:rsid w:val="006378AC"/>
    <w:rsid w:val="00641596"/>
    <w:rsid w:val="00642FFE"/>
    <w:rsid w:val="00644EB5"/>
    <w:rsid w:val="0064734E"/>
    <w:rsid w:val="00650137"/>
    <w:rsid w:val="006504E1"/>
    <w:rsid w:val="006509D7"/>
    <w:rsid w:val="0065342D"/>
    <w:rsid w:val="00653EAB"/>
    <w:rsid w:val="0065521B"/>
    <w:rsid w:val="00671EF6"/>
    <w:rsid w:val="0067205B"/>
    <w:rsid w:val="006748F8"/>
    <w:rsid w:val="00680489"/>
    <w:rsid w:val="00690B2A"/>
    <w:rsid w:val="00695FD3"/>
    <w:rsid w:val="006A021D"/>
    <w:rsid w:val="006A026F"/>
    <w:rsid w:val="006A1274"/>
    <w:rsid w:val="006A439A"/>
    <w:rsid w:val="006A6257"/>
    <w:rsid w:val="006A7710"/>
    <w:rsid w:val="006A7A61"/>
    <w:rsid w:val="006B2B58"/>
    <w:rsid w:val="006B2FFB"/>
    <w:rsid w:val="006B5A93"/>
    <w:rsid w:val="006B791E"/>
    <w:rsid w:val="006C10A2"/>
    <w:rsid w:val="006C1F18"/>
    <w:rsid w:val="006C2C0B"/>
    <w:rsid w:val="006C32A5"/>
    <w:rsid w:val="006C6C2C"/>
    <w:rsid w:val="006C73F8"/>
    <w:rsid w:val="006D40D5"/>
    <w:rsid w:val="006D6AA9"/>
    <w:rsid w:val="006E5462"/>
    <w:rsid w:val="006E612C"/>
    <w:rsid w:val="006F009A"/>
    <w:rsid w:val="006F3D93"/>
    <w:rsid w:val="006F3F8C"/>
    <w:rsid w:val="006F6F1A"/>
    <w:rsid w:val="006F7242"/>
    <w:rsid w:val="007019B1"/>
    <w:rsid w:val="007037C2"/>
    <w:rsid w:val="00703E66"/>
    <w:rsid w:val="00714EE3"/>
    <w:rsid w:val="00716B4D"/>
    <w:rsid w:val="007176CC"/>
    <w:rsid w:val="00717FED"/>
    <w:rsid w:val="00720D8F"/>
    <w:rsid w:val="00721534"/>
    <w:rsid w:val="00721657"/>
    <w:rsid w:val="007252FC"/>
    <w:rsid w:val="007266F3"/>
    <w:rsid w:val="00727B1A"/>
    <w:rsid w:val="00732297"/>
    <w:rsid w:val="00732D67"/>
    <w:rsid w:val="00745F13"/>
    <w:rsid w:val="00746CB0"/>
    <w:rsid w:val="007518B2"/>
    <w:rsid w:val="00751EE7"/>
    <w:rsid w:val="00752258"/>
    <w:rsid w:val="00753442"/>
    <w:rsid w:val="00754461"/>
    <w:rsid w:val="00755DD6"/>
    <w:rsid w:val="00762880"/>
    <w:rsid w:val="00762F17"/>
    <w:rsid w:val="00772290"/>
    <w:rsid w:val="007748EC"/>
    <w:rsid w:val="00775D71"/>
    <w:rsid w:val="00777265"/>
    <w:rsid w:val="00777C6A"/>
    <w:rsid w:val="007805E7"/>
    <w:rsid w:val="007814DE"/>
    <w:rsid w:val="0078222A"/>
    <w:rsid w:val="00785594"/>
    <w:rsid w:val="00787D48"/>
    <w:rsid w:val="007929D3"/>
    <w:rsid w:val="00794C66"/>
    <w:rsid w:val="0079509C"/>
    <w:rsid w:val="00795668"/>
    <w:rsid w:val="007A4E50"/>
    <w:rsid w:val="007B047D"/>
    <w:rsid w:val="007B18A7"/>
    <w:rsid w:val="007B250E"/>
    <w:rsid w:val="007B29A3"/>
    <w:rsid w:val="007C27FC"/>
    <w:rsid w:val="007C51FF"/>
    <w:rsid w:val="007C5824"/>
    <w:rsid w:val="007C5B2E"/>
    <w:rsid w:val="007C6827"/>
    <w:rsid w:val="007D504C"/>
    <w:rsid w:val="007D50E4"/>
    <w:rsid w:val="007E1E8E"/>
    <w:rsid w:val="007E4070"/>
    <w:rsid w:val="007E631D"/>
    <w:rsid w:val="007E6349"/>
    <w:rsid w:val="007F0709"/>
    <w:rsid w:val="00800D53"/>
    <w:rsid w:val="008028CE"/>
    <w:rsid w:val="00802AE2"/>
    <w:rsid w:val="0080332E"/>
    <w:rsid w:val="008076F5"/>
    <w:rsid w:val="008141E0"/>
    <w:rsid w:val="00816EE1"/>
    <w:rsid w:val="00816F88"/>
    <w:rsid w:val="00822323"/>
    <w:rsid w:val="00823118"/>
    <w:rsid w:val="008264DE"/>
    <w:rsid w:val="008270D7"/>
    <w:rsid w:val="008329E1"/>
    <w:rsid w:val="00833024"/>
    <w:rsid w:val="008330CF"/>
    <w:rsid w:val="00834282"/>
    <w:rsid w:val="0083575F"/>
    <w:rsid w:val="00842FEE"/>
    <w:rsid w:val="00844871"/>
    <w:rsid w:val="00844A56"/>
    <w:rsid w:val="00846ECF"/>
    <w:rsid w:val="00852081"/>
    <w:rsid w:val="00852815"/>
    <w:rsid w:val="008528FE"/>
    <w:rsid w:val="008559A7"/>
    <w:rsid w:val="00862E50"/>
    <w:rsid w:val="00864A5E"/>
    <w:rsid w:val="008717AC"/>
    <w:rsid w:val="00873A5D"/>
    <w:rsid w:val="00874DFD"/>
    <w:rsid w:val="00875021"/>
    <w:rsid w:val="00875F0B"/>
    <w:rsid w:val="00882895"/>
    <w:rsid w:val="00882DC2"/>
    <w:rsid w:val="00883086"/>
    <w:rsid w:val="00883087"/>
    <w:rsid w:val="0088559B"/>
    <w:rsid w:val="008879FD"/>
    <w:rsid w:val="00887EDF"/>
    <w:rsid w:val="00890D6D"/>
    <w:rsid w:val="00894C37"/>
    <w:rsid w:val="00897F35"/>
    <w:rsid w:val="008A00EA"/>
    <w:rsid w:val="008A25FB"/>
    <w:rsid w:val="008A3F93"/>
    <w:rsid w:val="008A5379"/>
    <w:rsid w:val="008A6236"/>
    <w:rsid w:val="008A6E1C"/>
    <w:rsid w:val="008A72FD"/>
    <w:rsid w:val="008B2EDF"/>
    <w:rsid w:val="008B54CB"/>
    <w:rsid w:val="008B5A3D"/>
    <w:rsid w:val="008C2B02"/>
    <w:rsid w:val="008C3494"/>
    <w:rsid w:val="008C4010"/>
    <w:rsid w:val="008C4FDF"/>
    <w:rsid w:val="008C6B1F"/>
    <w:rsid w:val="008D5E4F"/>
    <w:rsid w:val="008E70C0"/>
    <w:rsid w:val="008F0D56"/>
    <w:rsid w:val="008F14F5"/>
    <w:rsid w:val="008F220D"/>
    <w:rsid w:val="008F5A2D"/>
    <w:rsid w:val="008F71C1"/>
    <w:rsid w:val="008F7B79"/>
    <w:rsid w:val="00902D41"/>
    <w:rsid w:val="00906681"/>
    <w:rsid w:val="00914004"/>
    <w:rsid w:val="00914330"/>
    <w:rsid w:val="00915C8E"/>
    <w:rsid w:val="00917BAE"/>
    <w:rsid w:val="00920E2B"/>
    <w:rsid w:val="009215A3"/>
    <w:rsid w:val="00922EC1"/>
    <w:rsid w:val="00923C36"/>
    <w:rsid w:val="009301F1"/>
    <w:rsid w:val="009312DD"/>
    <w:rsid w:val="009359B8"/>
    <w:rsid w:val="00942CEB"/>
    <w:rsid w:val="009431F8"/>
    <w:rsid w:val="00947984"/>
    <w:rsid w:val="00947A35"/>
    <w:rsid w:val="009606E2"/>
    <w:rsid w:val="009646F8"/>
    <w:rsid w:val="00964C90"/>
    <w:rsid w:val="009652C7"/>
    <w:rsid w:val="00966CB5"/>
    <w:rsid w:val="00972D89"/>
    <w:rsid w:val="00973217"/>
    <w:rsid w:val="00975786"/>
    <w:rsid w:val="009761AA"/>
    <w:rsid w:val="00981CB7"/>
    <w:rsid w:val="00983E1F"/>
    <w:rsid w:val="00986A34"/>
    <w:rsid w:val="00993F46"/>
    <w:rsid w:val="00997358"/>
    <w:rsid w:val="009A0E34"/>
    <w:rsid w:val="009A452B"/>
    <w:rsid w:val="009A6696"/>
    <w:rsid w:val="009B050C"/>
    <w:rsid w:val="009B087F"/>
    <w:rsid w:val="009B2518"/>
    <w:rsid w:val="009B4061"/>
    <w:rsid w:val="009B772B"/>
    <w:rsid w:val="009C110B"/>
    <w:rsid w:val="009C1818"/>
    <w:rsid w:val="009C5441"/>
    <w:rsid w:val="009D119F"/>
    <w:rsid w:val="009D6A58"/>
    <w:rsid w:val="009E1805"/>
    <w:rsid w:val="009E4AB4"/>
    <w:rsid w:val="009F0296"/>
    <w:rsid w:val="009F2382"/>
    <w:rsid w:val="009F3940"/>
    <w:rsid w:val="009F3EB2"/>
    <w:rsid w:val="009F40E7"/>
    <w:rsid w:val="009F6EB1"/>
    <w:rsid w:val="00A00BCE"/>
    <w:rsid w:val="00A058EB"/>
    <w:rsid w:val="00A06EAA"/>
    <w:rsid w:val="00A20267"/>
    <w:rsid w:val="00A24022"/>
    <w:rsid w:val="00A25B92"/>
    <w:rsid w:val="00A2773F"/>
    <w:rsid w:val="00A3158C"/>
    <w:rsid w:val="00A31F98"/>
    <w:rsid w:val="00A33E32"/>
    <w:rsid w:val="00A37E69"/>
    <w:rsid w:val="00A40130"/>
    <w:rsid w:val="00A41AFF"/>
    <w:rsid w:val="00A4398A"/>
    <w:rsid w:val="00A50BB3"/>
    <w:rsid w:val="00A53143"/>
    <w:rsid w:val="00A53E7C"/>
    <w:rsid w:val="00A55697"/>
    <w:rsid w:val="00A60087"/>
    <w:rsid w:val="00A64D7F"/>
    <w:rsid w:val="00A67D34"/>
    <w:rsid w:val="00A705E8"/>
    <w:rsid w:val="00A8150C"/>
    <w:rsid w:val="00A83AEB"/>
    <w:rsid w:val="00A858E9"/>
    <w:rsid w:val="00A869C3"/>
    <w:rsid w:val="00A90D22"/>
    <w:rsid w:val="00A9392C"/>
    <w:rsid w:val="00A94479"/>
    <w:rsid w:val="00A9462B"/>
    <w:rsid w:val="00A954F9"/>
    <w:rsid w:val="00A97D59"/>
    <w:rsid w:val="00AA193B"/>
    <w:rsid w:val="00AA2DBB"/>
    <w:rsid w:val="00AA3E09"/>
    <w:rsid w:val="00AA4AEB"/>
    <w:rsid w:val="00AA4BEF"/>
    <w:rsid w:val="00AA62D3"/>
    <w:rsid w:val="00AB4962"/>
    <w:rsid w:val="00AB4E22"/>
    <w:rsid w:val="00AB5D9F"/>
    <w:rsid w:val="00AB740F"/>
    <w:rsid w:val="00AB782A"/>
    <w:rsid w:val="00AC30E4"/>
    <w:rsid w:val="00AC5E81"/>
    <w:rsid w:val="00AC7221"/>
    <w:rsid w:val="00AD0A21"/>
    <w:rsid w:val="00AD1609"/>
    <w:rsid w:val="00AD559B"/>
    <w:rsid w:val="00AE03EB"/>
    <w:rsid w:val="00AE5961"/>
    <w:rsid w:val="00AF367C"/>
    <w:rsid w:val="00AF4971"/>
    <w:rsid w:val="00AF690D"/>
    <w:rsid w:val="00B003F6"/>
    <w:rsid w:val="00B01046"/>
    <w:rsid w:val="00B045B3"/>
    <w:rsid w:val="00B13200"/>
    <w:rsid w:val="00B13B7E"/>
    <w:rsid w:val="00B13CC0"/>
    <w:rsid w:val="00B26741"/>
    <w:rsid w:val="00B310F9"/>
    <w:rsid w:val="00B37866"/>
    <w:rsid w:val="00B407D0"/>
    <w:rsid w:val="00B412FB"/>
    <w:rsid w:val="00B44A72"/>
    <w:rsid w:val="00B4576B"/>
    <w:rsid w:val="00B46350"/>
    <w:rsid w:val="00B53A31"/>
    <w:rsid w:val="00B55521"/>
    <w:rsid w:val="00B5686C"/>
    <w:rsid w:val="00B62662"/>
    <w:rsid w:val="00B62BE1"/>
    <w:rsid w:val="00B63067"/>
    <w:rsid w:val="00B655D7"/>
    <w:rsid w:val="00B66262"/>
    <w:rsid w:val="00B736AB"/>
    <w:rsid w:val="00B75036"/>
    <w:rsid w:val="00B7755F"/>
    <w:rsid w:val="00B83D5E"/>
    <w:rsid w:val="00B8460A"/>
    <w:rsid w:val="00B84D29"/>
    <w:rsid w:val="00B85344"/>
    <w:rsid w:val="00B854C4"/>
    <w:rsid w:val="00B8650D"/>
    <w:rsid w:val="00B879B4"/>
    <w:rsid w:val="00B90F07"/>
    <w:rsid w:val="00B91EC0"/>
    <w:rsid w:val="00B9320E"/>
    <w:rsid w:val="00B93C13"/>
    <w:rsid w:val="00B97BB9"/>
    <w:rsid w:val="00BA0009"/>
    <w:rsid w:val="00BA4D75"/>
    <w:rsid w:val="00BA5161"/>
    <w:rsid w:val="00BA5BBC"/>
    <w:rsid w:val="00BB1863"/>
    <w:rsid w:val="00BB1D60"/>
    <w:rsid w:val="00BB25EE"/>
    <w:rsid w:val="00BB363A"/>
    <w:rsid w:val="00BB52DB"/>
    <w:rsid w:val="00BC10A0"/>
    <w:rsid w:val="00BC7BA2"/>
    <w:rsid w:val="00BD34ED"/>
    <w:rsid w:val="00BD361C"/>
    <w:rsid w:val="00BD426B"/>
    <w:rsid w:val="00BD6A2B"/>
    <w:rsid w:val="00BD79F0"/>
    <w:rsid w:val="00BE1201"/>
    <w:rsid w:val="00BE2B4D"/>
    <w:rsid w:val="00C015F8"/>
    <w:rsid w:val="00C044B8"/>
    <w:rsid w:val="00C07E26"/>
    <w:rsid w:val="00C1011C"/>
    <w:rsid w:val="00C1030C"/>
    <w:rsid w:val="00C14913"/>
    <w:rsid w:val="00C14D0D"/>
    <w:rsid w:val="00C177C5"/>
    <w:rsid w:val="00C20919"/>
    <w:rsid w:val="00C27DF4"/>
    <w:rsid w:val="00C4038C"/>
    <w:rsid w:val="00C40A32"/>
    <w:rsid w:val="00C42653"/>
    <w:rsid w:val="00C42A72"/>
    <w:rsid w:val="00C42BA2"/>
    <w:rsid w:val="00C44066"/>
    <w:rsid w:val="00C440C6"/>
    <w:rsid w:val="00C44E13"/>
    <w:rsid w:val="00C4684F"/>
    <w:rsid w:val="00C522A4"/>
    <w:rsid w:val="00C57230"/>
    <w:rsid w:val="00C60A41"/>
    <w:rsid w:val="00C62DE8"/>
    <w:rsid w:val="00C62DFB"/>
    <w:rsid w:val="00C665A4"/>
    <w:rsid w:val="00C66F4D"/>
    <w:rsid w:val="00C674F4"/>
    <w:rsid w:val="00C73AFD"/>
    <w:rsid w:val="00C80273"/>
    <w:rsid w:val="00C80F5B"/>
    <w:rsid w:val="00C81A30"/>
    <w:rsid w:val="00C82FEE"/>
    <w:rsid w:val="00C8497B"/>
    <w:rsid w:val="00C86600"/>
    <w:rsid w:val="00C87BCA"/>
    <w:rsid w:val="00C87C09"/>
    <w:rsid w:val="00C94506"/>
    <w:rsid w:val="00C954BC"/>
    <w:rsid w:val="00C97A86"/>
    <w:rsid w:val="00CA1F0B"/>
    <w:rsid w:val="00CA48A0"/>
    <w:rsid w:val="00CA6484"/>
    <w:rsid w:val="00CA6D38"/>
    <w:rsid w:val="00CB0BBA"/>
    <w:rsid w:val="00CB0E11"/>
    <w:rsid w:val="00CB110F"/>
    <w:rsid w:val="00CB2A2E"/>
    <w:rsid w:val="00CB338A"/>
    <w:rsid w:val="00CB6080"/>
    <w:rsid w:val="00CB79C5"/>
    <w:rsid w:val="00CC411F"/>
    <w:rsid w:val="00CC4B75"/>
    <w:rsid w:val="00CC66D8"/>
    <w:rsid w:val="00CC732E"/>
    <w:rsid w:val="00CD1EAB"/>
    <w:rsid w:val="00CD7207"/>
    <w:rsid w:val="00CD7E9B"/>
    <w:rsid w:val="00CE07C4"/>
    <w:rsid w:val="00CE0DBE"/>
    <w:rsid w:val="00CE4229"/>
    <w:rsid w:val="00CE56B4"/>
    <w:rsid w:val="00CE5E4D"/>
    <w:rsid w:val="00CE6803"/>
    <w:rsid w:val="00CE7448"/>
    <w:rsid w:val="00CF02C4"/>
    <w:rsid w:val="00CF167F"/>
    <w:rsid w:val="00CF227E"/>
    <w:rsid w:val="00CF2DED"/>
    <w:rsid w:val="00CF5146"/>
    <w:rsid w:val="00CF72E5"/>
    <w:rsid w:val="00D01F54"/>
    <w:rsid w:val="00D10FC7"/>
    <w:rsid w:val="00D20267"/>
    <w:rsid w:val="00D2091C"/>
    <w:rsid w:val="00D20E99"/>
    <w:rsid w:val="00D21C83"/>
    <w:rsid w:val="00D22131"/>
    <w:rsid w:val="00D22FEA"/>
    <w:rsid w:val="00D2582D"/>
    <w:rsid w:val="00D274B0"/>
    <w:rsid w:val="00D30A31"/>
    <w:rsid w:val="00D3120B"/>
    <w:rsid w:val="00D35BDD"/>
    <w:rsid w:val="00D36471"/>
    <w:rsid w:val="00D41CBF"/>
    <w:rsid w:val="00D41D3B"/>
    <w:rsid w:val="00D4339C"/>
    <w:rsid w:val="00D45655"/>
    <w:rsid w:val="00D50A91"/>
    <w:rsid w:val="00D5397C"/>
    <w:rsid w:val="00D54D04"/>
    <w:rsid w:val="00D63006"/>
    <w:rsid w:val="00D72301"/>
    <w:rsid w:val="00D760D9"/>
    <w:rsid w:val="00D8141B"/>
    <w:rsid w:val="00D81A6A"/>
    <w:rsid w:val="00D86496"/>
    <w:rsid w:val="00D91B97"/>
    <w:rsid w:val="00D93ACC"/>
    <w:rsid w:val="00D93C08"/>
    <w:rsid w:val="00D94A6B"/>
    <w:rsid w:val="00D95DAC"/>
    <w:rsid w:val="00DA1CD2"/>
    <w:rsid w:val="00DA6026"/>
    <w:rsid w:val="00DB1171"/>
    <w:rsid w:val="00DB1519"/>
    <w:rsid w:val="00DB1522"/>
    <w:rsid w:val="00DB186A"/>
    <w:rsid w:val="00DB2666"/>
    <w:rsid w:val="00DB2840"/>
    <w:rsid w:val="00DB3A4E"/>
    <w:rsid w:val="00DD30F8"/>
    <w:rsid w:val="00DD6430"/>
    <w:rsid w:val="00DD66B4"/>
    <w:rsid w:val="00DE1972"/>
    <w:rsid w:val="00DE1C82"/>
    <w:rsid w:val="00DE27AB"/>
    <w:rsid w:val="00DE6B7A"/>
    <w:rsid w:val="00DF2AB3"/>
    <w:rsid w:val="00DF3B54"/>
    <w:rsid w:val="00DF3BF2"/>
    <w:rsid w:val="00DF7250"/>
    <w:rsid w:val="00DF7AE9"/>
    <w:rsid w:val="00E00CAA"/>
    <w:rsid w:val="00E03EBF"/>
    <w:rsid w:val="00E05209"/>
    <w:rsid w:val="00E05B45"/>
    <w:rsid w:val="00E068E3"/>
    <w:rsid w:val="00E0756C"/>
    <w:rsid w:val="00E1053F"/>
    <w:rsid w:val="00E1298A"/>
    <w:rsid w:val="00E142DE"/>
    <w:rsid w:val="00E215B4"/>
    <w:rsid w:val="00E2258E"/>
    <w:rsid w:val="00E2464D"/>
    <w:rsid w:val="00E260C2"/>
    <w:rsid w:val="00E27A89"/>
    <w:rsid w:val="00E32202"/>
    <w:rsid w:val="00E32596"/>
    <w:rsid w:val="00E331FA"/>
    <w:rsid w:val="00E33508"/>
    <w:rsid w:val="00E3541C"/>
    <w:rsid w:val="00E368F7"/>
    <w:rsid w:val="00E36EB8"/>
    <w:rsid w:val="00E37FB8"/>
    <w:rsid w:val="00E40B07"/>
    <w:rsid w:val="00E42326"/>
    <w:rsid w:val="00E43544"/>
    <w:rsid w:val="00E44D89"/>
    <w:rsid w:val="00E477EA"/>
    <w:rsid w:val="00E5273E"/>
    <w:rsid w:val="00E5465C"/>
    <w:rsid w:val="00E55B1C"/>
    <w:rsid w:val="00E608D2"/>
    <w:rsid w:val="00E612A9"/>
    <w:rsid w:val="00E62D5A"/>
    <w:rsid w:val="00E63B14"/>
    <w:rsid w:val="00E70324"/>
    <w:rsid w:val="00E753C3"/>
    <w:rsid w:val="00E76F79"/>
    <w:rsid w:val="00E80C51"/>
    <w:rsid w:val="00E82448"/>
    <w:rsid w:val="00E82CE8"/>
    <w:rsid w:val="00E83810"/>
    <w:rsid w:val="00E86365"/>
    <w:rsid w:val="00E86933"/>
    <w:rsid w:val="00E91E0F"/>
    <w:rsid w:val="00E97298"/>
    <w:rsid w:val="00E97753"/>
    <w:rsid w:val="00E97E58"/>
    <w:rsid w:val="00EA2BC2"/>
    <w:rsid w:val="00EA3A02"/>
    <w:rsid w:val="00EA41DB"/>
    <w:rsid w:val="00EA5C11"/>
    <w:rsid w:val="00EA6D56"/>
    <w:rsid w:val="00EA7BEC"/>
    <w:rsid w:val="00EA7DE7"/>
    <w:rsid w:val="00EB1285"/>
    <w:rsid w:val="00EB23AC"/>
    <w:rsid w:val="00EB244C"/>
    <w:rsid w:val="00EB4A85"/>
    <w:rsid w:val="00EB78A1"/>
    <w:rsid w:val="00EB7A8A"/>
    <w:rsid w:val="00EC0B2D"/>
    <w:rsid w:val="00EC75C7"/>
    <w:rsid w:val="00ED042F"/>
    <w:rsid w:val="00ED2F74"/>
    <w:rsid w:val="00ED6F3E"/>
    <w:rsid w:val="00EE2FA4"/>
    <w:rsid w:val="00EE3061"/>
    <w:rsid w:val="00EE3A64"/>
    <w:rsid w:val="00EE4C49"/>
    <w:rsid w:val="00EE717B"/>
    <w:rsid w:val="00EE7BA1"/>
    <w:rsid w:val="00EF01CF"/>
    <w:rsid w:val="00EF0845"/>
    <w:rsid w:val="00EF2576"/>
    <w:rsid w:val="00EF550A"/>
    <w:rsid w:val="00EF7C4A"/>
    <w:rsid w:val="00F03590"/>
    <w:rsid w:val="00F03622"/>
    <w:rsid w:val="00F066F0"/>
    <w:rsid w:val="00F077FD"/>
    <w:rsid w:val="00F15EF4"/>
    <w:rsid w:val="00F204F3"/>
    <w:rsid w:val="00F20C98"/>
    <w:rsid w:val="00F21D97"/>
    <w:rsid w:val="00F238B3"/>
    <w:rsid w:val="00F250CB"/>
    <w:rsid w:val="00F25586"/>
    <w:rsid w:val="00F2651D"/>
    <w:rsid w:val="00F27C43"/>
    <w:rsid w:val="00F31498"/>
    <w:rsid w:val="00F32FEF"/>
    <w:rsid w:val="00F3461F"/>
    <w:rsid w:val="00F34EBA"/>
    <w:rsid w:val="00F35407"/>
    <w:rsid w:val="00F400F6"/>
    <w:rsid w:val="00F407D9"/>
    <w:rsid w:val="00F42E13"/>
    <w:rsid w:val="00F42F1C"/>
    <w:rsid w:val="00F43AC0"/>
    <w:rsid w:val="00F43B44"/>
    <w:rsid w:val="00F440E5"/>
    <w:rsid w:val="00F448F6"/>
    <w:rsid w:val="00F507AD"/>
    <w:rsid w:val="00F518E5"/>
    <w:rsid w:val="00F518F3"/>
    <w:rsid w:val="00F51EFB"/>
    <w:rsid w:val="00F523DB"/>
    <w:rsid w:val="00F52741"/>
    <w:rsid w:val="00F53D8A"/>
    <w:rsid w:val="00F574F9"/>
    <w:rsid w:val="00F626F7"/>
    <w:rsid w:val="00F6279C"/>
    <w:rsid w:val="00F648B6"/>
    <w:rsid w:val="00F6542C"/>
    <w:rsid w:val="00F66A00"/>
    <w:rsid w:val="00F67D03"/>
    <w:rsid w:val="00F772F0"/>
    <w:rsid w:val="00F83223"/>
    <w:rsid w:val="00F86B35"/>
    <w:rsid w:val="00F87E5D"/>
    <w:rsid w:val="00F9211C"/>
    <w:rsid w:val="00F93D2E"/>
    <w:rsid w:val="00F94208"/>
    <w:rsid w:val="00F974F8"/>
    <w:rsid w:val="00FA095D"/>
    <w:rsid w:val="00FA1136"/>
    <w:rsid w:val="00FA2E5A"/>
    <w:rsid w:val="00FA598D"/>
    <w:rsid w:val="00FA6C8B"/>
    <w:rsid w:val="00FB3CEA"/>
    <w:rsid w:val="00FB4139"/>
    <w:rsid w:val="00FB476E"/>
    <w:rsid w:val="00FB71CF"/>
    <w:rsid w:val="00FC0A4F"/>
    <w:rsid w:val="00FC0D90"/>
    <w:rsid w:val="00FC3963"/>
    <w:rsid w:val="00FC3D42"/>
    <w:rsid w:val="00FC7D8C"/>
    <w:rsid w:val="00FD2B55"/>
    <w:rsid w:val="00FD38D4"/>
    <w:rsid w:val="00FD3980"/>
    <w:rsid w:val="00FD431E"/>
    <w:rsid w:val="00FD5A2C"/>
    <w:rsid w:val="00FD5E17"/>
    <w:rsid w:val="00FE0D47"/>
    <w:rsid w:val="00FE1D5C"/>
    <w:rsid w:val="00FE2F8B"/>
    <w:rsid w:val="00FE490B"/>
    <w:rsid w:val="00FE5204"/>
    <w:rsid w:val="00FE7F0F"/>
    <w:rsid w:val="00FF287F"/>
    <w:rsid w:val="00FF4C00"/>
    <w:rsid w:val="00FF74A8"/>
    <w:rsid w:val="00FF79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0975796"/>
  <w15:docId w15:val="{D50C5883-FF4B-4532-BB3E-DD75BE94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657"/>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qFormat/>
    <w:rsid w:val="00AD0A21"/>
    <w:pPr>
      <w:keepNext/>
      <w:keepLines/>
      <w:spacing w:before="280"/>
      <w:ind w:left="794" w:hanging="794"/>
      <w:outlineLvl w:val="0"/>
    </w:pPr>
    <w:rPr>
      <w:b/>
    </w:rPr>
  </w:style>
  <w:style w:type="paragraph" w:styleId="Heading2">
    <w:name w:val="heading 2"/>
    <w:basedOn w:val="Heading1"/>
    <w:next w:val="Normal"/>
    <w:link w:val="Heading2Char"/>
    <w:qFormat/>
    <w:rsid w:val="00B37866"/>
    <w:pPr>
      <w:spacing w:before="200"/>
      <w:outlineLvl w:val="1"/>
    </w:pPr>
  </w:style>
  <w:style w:type="paragraph" w:styleId="Heading3">
    <w:name w:val="heading 3"/>
    <w:basedOn w:val="Heading1"/>
    <w:next w:val="Normal"/>
    <w:link w:val="Heading3Char"/>
    <w:qFormat/>
    <w:rsid w:val="00B37866"/>
    <w:pPr>
      <w:spacing w:before="200"/>
      <w:outlineLvl w:val="2"/>
    </w:pPr>
  </w:style>
  <w:style w:type="paragraph" w:styleId="Heading4">
    <w:name w:val="heading 4"/>
    <w:basedOn w:val="Heading3"/>
    <w:next w:val="Normal"/>
    <w:link w:val="Heading4Char"/>
    <w:qFormat/>
    <w:rsid w:val="00B37866"/>
    <w:pPr>
      <w:tabs>
        <w:tab w:val="clear" w:pos="794"/>
        <w:tab w:val="left" w:pos="992"/>
      </w:tabs>
      <w:ind w:left="992" w:hanging="992"/>
      <w:outlineLvl w:val="3"/>
    </w:pPr>
  </w:style>
  <w:style w:type="paragraph" w:styleId="Heading5">
    <w:name w:val="heading 5"/>
    <w:basedOn w:val="Heading4"/>
    <w:next w:val="Normal"/>
    <w:link w:val="Heading5Char"/>
    <w:qFormat/>
    <w:rsid w:val="00B37866"/>
    <w:pPr>
      <w:outlineLvl w:val="4"/>
    </w:pPr>
  </w:style>
  <w:style w:type="paragraph" w:styleId="Heading6">
    <w:name w:val="heading 6"/>
    <w:basedOn w:val="Heading4"/>
    <w:next w:val="Normal"/>
    <w:link w:val="Heading6Char"/>
    <w:qFormat/>
    <w:rsid w:val="00B37866"/>
    <w:pPr>
      <w:tabs>
        <w:tab w:val="clear" w:pos="992"/>
        <w:tab w:val="clear" w:pos="1191"/>
      </w:tabs>
      <w:ind w:left="1588" w:hanging="1588"/>
      <w:outlineLvl w:val="5"/>
    </w:pPr>
  </w:style>
  <w:style w:type="paragraph" w:styleId="Heading7">
    <w:name w:val="heading 7"/>
    <w:basedOn w:val="Heading6"/>
    <w:next w:val="Normal"/>
    <w:link w:val="Heading7Char"/>
    <w:qFormat/>
    <w:rsid w:val="00B37866"/>
    <w:pPr>
      <w:outlineLvl w:val="6"/>
    </w:pPr>
  </w:style>
  <w:style w:type="paragraph" w:styleId="Heading8">
    <w:name w:val="heading 8"/>
    <w:basedOn w:val="Heading6"/>
    <w:next w:val="Normal"/>
    <w:link w:val="Heading8Char"/>
    <w:qFormat/>
    <w:rsid w:val="00B37866"/>
    <w:pPr>
      <w:outlineLvl w:val="7"/>
    </w:pPr>
  </w:style>
  <w:style w:type="paragraph" w:styleId="Heading9">
    <w:name w:val="heading 9"/>
    <w:basedOn w:val="Heading6"/>
    <w:next w:val="Normal"/>
    <w:link w:val="Heading9Char"/>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361C"/>
    <w:rPr>
      <w:rFonts w:asciiTheme="minorHAnsi" w:hAnsiTheme="minorHAnsi"/>
      <w:b/>
      <w:sz w:val="24"/>
      <w:lang w:val="en-GB" w:eastAsia="en-US"/>
    </w:rPr>
  </w:style>
  <w:style w:type="character" w:customStyle="1" w:styleId="Heading2Char">
    <w:name w:val="Heading 2 Char"/>
    <w:basedOn w:val="DefaultParagraphFont"/>
    <w:link w:val="Heading2"/>
    <w:rsid w:val="001D1C1E"/>
    <w:rPr>
      <w:rFonts w:asciiTheme="minorHAnsi" w:hAnsiTheme="minorHAnsi"/>
      <w:b/>
      <w:sz w:val="24"/>
      <w:lang w:val="en-GB" w:eastAsia="en-US"/>
    </w:rPr>
  </w:style>
  <w:style w:type="character" w:customStyle="1" w:styleId="Heading3Char">
    <w:name w:val="Heading 3 Char"/>
    <w:basedOn w:val="DefaultParagraphFont"/>
    <w:link w:val="Heading3"/>
    <w:rsid w:val="00BD361C"/>
    <w:rPr>
      <w:rFonts w:asciiTheme="minorHAnsi" w:hAnsiTheme="minorHAnsi"/>
      <w:b/>
      <w:sz w:val="24"/>
      <w:lang w:val="en-GB" w:eastAsia="en-US"/>
    </w:rPr>
  </w:style>
  <w:style w:type="character" w:customStyle="1" w:styleId="Heading4Char">
    <w:name w:val="Heading 4 Char"/>
    <w:basedOn w:val="DefaultParagraphFont"/>
    <w:link w:val="Heading4"/>
    <w:rsid w:val="00BD361C"/>
    <w:rPr>
      <w:rFonts w:asciiTheme="minorHAnsi" w:hAnsiTheme="minorHAnsi"/>
      <w:b/>
      <w:sz w:val="24"/>
      <w:lang w:val="en-GB" w:eastAsia="en-US"/>
    </w:rPr>
  </w:style>
  <w:style w:type="character" w:customStyle="1" w:styleId="Heading5Char">
    <w:name w:val="Heading 5 Char"/>
    <w:basedOn w:val="DefaultParagraphFont"/>
    <w:link w:val="Heading5"/>
    <w:rsid w:val="00BD361C"/>
    <w:rPr>
      <w:rFonts w:asciiTheme="minorHAnsi" w:hAnsiTheme="minorHAnsi"/>
      <w:b/>
      <w:sz w:val="24"/>
      <w:lang w:val="en-GB" w:eastAsia="en-US"/>
    </w:rPr>
  </w:style>
  <w:style w:type="character" w:customStyle="1" w:styleId="Heading6Char">
    <w:name w:val="Heading 6 Char"/>
    <w:basedOn w:val="DefaultParagraphFont"/>
    <w:link w:val="Heading6"/>
    <w:rsid w:val="00BD361C"/>
    <w:rPr>
      <w:rFonts w:asciiTheme="minorHAnsi" w:hAnsiTheme="minorHAnsi"/>
      <w:b/>
      <w:sz w:val="24"/>
      <w:lang w:val="en-GB" w:eastAsia="en-US"/>
    </w:rPr>
  </w:style>
  <w:style w:type="character" w:customStyle="1" w:styleId="Heading7Char">
    <w:name w:val="Heading 7 Char"/>
    <w:basedOn w:val="DefaultParagraphFont"/>
    <w:link w:val="Heading7"/>
    <w:rsid w:val="00BD361C"/>
    <w:rPr>
      <w:rFonts w:asciiTheme="minorHAnsi" w:hAnsiTheme="minorHAnsi"/>
      <w:b/>
      <w:sz w:val="24"/>
      <w:lang w:val="en-GB" w:eastAsia="en-US"/>
    </w:rPr>
  </w:style>
  <w:style w:type="character" w:customStyle="1" w:styleId="Heading8Char">
    <w:name w:val="Heading 8 Char"/>
    <w:basedOn w:val="DefaultParagraphFont"/>
    <w:link w:val="Heading8"/>
    <w:rsid w:val="00BD361C"/>
    <w:rPr>
      <w:rFonts w:asciiTheme="minorHAnsi" w:hAnsiTheme="minorHAnsi"/>
      <w:b/>
      <w:sz w:val="24"/>
      <w:lang w:val="en-GB" w:eastAsia="en-US"/>
    </w:rPr>
  </w:style>
  <w:style w:type="character" w:customStyle="1" w:styleId="Heading9Char">
    <w:name w:val="Heading 9 Char"/>
    <w:basedOn w:val="DefaultParagraphFont"/>
    <w:link w:val="Heading9"/>
    <w:rsid w:val="00BD361C"/>
    <w:rPr>
      <w:rFonts w:asciiTheme="minorHAnsi" w:hAnsiTheme="minorHAnsi"/>
      <w:b/>
      <w:sz w:val="24"/>
      <w:lang w:val="en-GB" w:eastAsia="en-US"/>
    </w:rPr>
  </w:style>
  <w:style w:type="paragraph" w:styleId="TOC8">
    <w:name w:val="toc 8"/>
    <w:basedOn w:val="TOC4"/>
    <w:rsid w:val="00B37866"/>
  </w:style>
  <w:style w:type="paragraph" w:styleId="TOC4">
    <w:name w:val="toc 4"/>
    <w:basedOn w:val="TOC3"/>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rsid w:val="00B37866"/>
  </w:style>
  <w:style w:type="paragraph" w:styleId="TOC6">
    <w:name w:val="toc 6"/>
    <w:basedOn w:val="TOC4"/>
    <w:rsid w:val="00B37866"/>
  </w:style>
  <w:style w:type="paragraph" w:styleId="TOC5">
    <w:name w:val="toc 5"/>
    <w:basedOn w:val="TOC4"/>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link w:val="FootnoteTextChar"/>
    <w:rsid w:val="00B37866"/>
    <w:pPr>
      <w:keepLines/>
      <w:tabs>
        <w:tab w:val="left" w:pos="255"/>
      </w:tabs>
      <w:ind w:left="255" w:hanging="255"/>
    </w:pPr>
  </w:style>
  <w:style w:type="character" w:customStyle="1" w:styleId="FootnoteTextChar">
    <w:name w:val="Footnote Text Char"/>
    <w:basedOn w:val="DefaultParagraphFont"/>
    <w:link w:val="FootnoteText"/>
    <w:rsid w:val="00015A89"/>
    <w:rPr>
      <w:rFonts w:asciiTheme="minorHAnsi" w:hAnsiTheme="minorHAnsi"/>
      <w:sz w:val="24"/>
      <w:lang w:val="en-GB" w:eastAsia="en-US"/>
    </w:r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link w:val="NormalaftertitleChar"/>
    <w:rsid w:val="00B37866"/>
    <w:pPr>
      <w:spacing w:before="280"/>
    </w:pPr>
  </w:style>
  <w:style w:type="character" w:customStyle="1" w:styleId="NormalaftertitleChar">
    <w:name w:val="Normal after title Char"/>
    <w:basedOn w:val="DefaultParagraphFont"/>
    <w:link w:val="Normalaftertitle"/>
    <w:locked/>
    <w:rsid w:val="00BD361C"/>
    <w:rPr>
      <w:rFonts w:asciiTheme="minorHAnsi" w:hAnsiTheme="minorHAnsi"/>
      <w:sz w:val="24"/>
      <w:lang w:val="en-GB" w:eastAsia="en-US"/>
    </w:r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1A163D"/>
    <w:rPr>
      <w:b/>
    </w:rPr>
  </w:style>
  <w:style w:type="paragraph" w:customStyle="1" w:styleId="Title1">
    <w:name w:val="Title 1"/>
    <w:basedOn w:val="Source"/>
    <w:next w:val="Title2"/>
    <w:rsid w:val="00F52741"/>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link w:val="HeadingbChar"/>
    <w:qFormat/>
    <w:rsid w:val="00F52741"/>
    <w:pPr>
      <w:keepNext/>
      <w:spacing w:before="160"/>
    </w:pPr>
    <w:rPr>
      <w:b/>
    </w:rPr>
  </w:style>
  <w:style w:type="paragraph" w:customStyle="1" w:styleId="Headingi">
    <w:name w:val="Heading_i"/>
    <w:basedOn w:val="Normal"/>
    <w:next w:val="Normal"/>
    <w:qFormat/>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Style 58,超????,超?级链,超级链接,하이퍼링크2"/>
    <w:basedOn w:val="DefaultParagraphFont"/>
    <w:uiPriority w:val="99"/>
    <w:qFormat/>
    <w:rsid w:val="00BA0009"/>
    <w:rPr>
      <w:color w:val="0000FF" w:themeColor="hyperlink"/>
      <w:u w:val="single"/>
    </w:rPr>
  </w:style>
  <w:style w:type="paragraph" w:styleId="ListParagraph">
    <w:name w:val="List Paragraph"/>
    <w:aliases w:val="List Paragraph1,List Paragraph11,Recommendation"/>
    <w:basedOn w:val="Normal"/>
    <w:link w:val="ListParagraphChar"/>
    <w:uiPriority w:val="34"/>
    <w:qFormat/>
    <w:rsid w:val="005709B8"/>
    <w:pPr>
      <w:tabs>
        <w:tab w:val="clear" w:pos="794"/>
        <w:tab w:val="clear" w:pos="1191"/>
        <w:tab w:val="clear" w:pos="1588"/>
        <w:tab w:val="clear" w:pos="1985"/>
        <w:tab w:val="left" w:pos="1134"/>
        <w:tab w:val="left" w:pos="1871"/>
        <w:tab w:val="left" w:pos="2268"/>
      </w:tabs>
      <w:ind w:left="720"/>
      <w:contextualSpacing/>
    </w:pPr>
    <w:rPr>
      <w:rFonts w:eastAsia="Times New Roman"/>
    </w:rPr>
  </w:style>
  <w:style w:type="character" w:customStyle="1" w:styleId="ListParagraphChar">
    <w:name w:val="List Paragraph Char"/>
    <w:aliases w:val="List Paragraph1 Char,List Paragraph11 Char,Recommendation Char"/>
    <w:basedOn w:val="DefaultParagraphFont"/>
    <w:link w:val="ListParagraph"/>
    <w:uiPriority w:val="34"/>
    <w:rsid w:val="005709B8"/>
    <w:rPr>
      <w:rFonts w:asciiTheme="minorHAnsi" w:eastAsia="Times New Roman" w:hAnsiTheme="minorHAnsi"/>
      <w:sz w:val="24"/>
      <w:lang w:val="en-GB" w:eastAsia="en-US"/>
    </w:rPr>
  </w:style>
  <w:style w:type="character" w:styleId="FollowedHyperlink">
    <w:name w:val="FollowedHyperlink"/>
    <w:basedOn w:val="DefaultParagraphFont"/>
    <w:unhideWhenUsed/>
    <w:rsid w:val="005709B8"/>
    <w:rPr>
      <w:color w:val="800080" w:themeColor="followedHyperlink"/>
      <w:u w:val="single"/>
    </w:rPr>
  </w:style>
  <w:style w:type="paragraph" w:customStyle="1" w:styleId="Reasons">
    <w:name w:val="Reasons"/>
    <w:basedOn w:val="Normal"/>
    <w:qFormat/>
    <w:rsid w:val="00213F61"/>
    <w:pPr>
      <w:tabs>
        <w:tab w:val="clear" w:pos="794"/>
        <w:tab w:val="clear" w:pos="1191"/>
        <w:tab w:val="clear" w:pos="1588"/>
        <w:tab w:val="clear" w:pos="1985"/>
      </w:tabs>
      <w:overflowPunct/>
      <w:autoSpaceDE/>
      <w:autoSpaceDN/>
      <w:adjustRightInd/>
      <w:spacing w:before="0"/>
      <w:textAlignment w:val="auto"/>
    </w:pPr>
    <w:rPr>
      <w:rFonts w:ascii="Times New Roman" w:eastAsia="Times New Roman" w:hAnsi="Times New Roman"/>
      <w:lang w:val="en-US"/>
    </w:rPr>
  </w:style>
  <w:style w:type="character" w:styleId="Emphasis">
    <w:name w:val="Emphasis"/>
    <w:basedOn w:val="DefaultParagraphFont"/>
    <w:uiPriority w:val="20"/>
    <w:qFormat/>
    <w:rsid w:val="002F5EF5"/>
    <w:rPr>
      <w:i/>
      <w:iCs/>
    </w:rPr>
  </w:style>
  <w:style w:type="table" w:customStyle="1" w:styleId="TableGrid1">
    <w:name w:val="Table Grid1"/>
    <w:basedOn w:val="TableNormal"/>
    <w:next w:val="TableGrid"/>
    <w:uiPriority w:val="59"/>
    <w:rsid w:val="001D1C1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cnumber">
    <w:name w:val="Docnumber"/>
    <w:basedOn w:val="Normal"/>
    <w:link w:val="DocnumberChar"/>
    <w:qFormat/>
    <w:rsid w:val="001B7229"/>
    <w:pPr>
      <w:jc w:val="right"/>
    </w:pPr>
    <w:rPr>
      <w:rFonts w:ascii="Times New Roman" w:eastAsia="SimSun" w:hAnsi="Times New Roman"/>
      <w:b/>
      <w:sz w:val="40"/>
    </w:rPr>
  </w:style>
  <w:style w:type="character" w:customStyle="1" w:styleId="DocnumberChar">
    <w:name w:val="Docnumber Char"/>
    <w:link w:val="Docnumber"/>
    <w:rsid w:val="001B7229"/>
    <w:rPr>
      <w:rFonts w:ascii="Times New Roman" w:eastAsia="SimSun" w:hAnsi="Times New Roman"/>
      <w:b/>
      <w:sz w:val="40"/>
      <w:lang w:val="en-GB" w:eastAsia="en-US"/>
    </w:rPr>
  </w:style>
  <w:style w:type="paragraph" w:customStyle="1" w:styleId="Agendaitem">
    <w:name w:val="Agenda_item"/>
    <w:basedOn w:val="Normal"/>
    <w:next w:val="Normal"/>
    <w:qFormat/>
    <w:rsid w:val="00BD361C"/>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lang w:val="es-ES_tradnl"/>
    </w:rPr>
  </w:style>
  <w:style w:type="paragraph" w:customStyle="1" w:styleId="ApptoAnnex">
    <w:name w:val="App_to_Annex"/>
    <w:basedOn w:val="AppendixNo"/>
    <w:next w:val="Normal"/>
    <w:qFormat/>
    <w:rsid w:val="00BD361C"/>
    <w:pPr>
      <w:tabs>
        <w:tab w:val="clear" w:pos="794"/>
        <w:tab w:val="clear" w:pos="1191"/>
        <w:tab w:val="clear" w:pos="1588"/>
        <w:tab w:val="clear" w:pos="1985"/>
        <w:tab w:val="left" w:pos="1134"/>
        <w:tab w:val="left" w:pos="1871"/>
        <w:tab w:val="left" w:pos="2268"/>
      </w:tabs>
    </w:pPr>
  </w:style>
  <w:style w:type="paragraph" w:customStyle="1" w:styleId="Figure">
    <w:name w:val="Figure"/>
    <w:basedOn w:val="Normal"/>
    <w:next w:val="Normal"/>
    <w:rsid w:val="00BD361C"/>
    <w:pPr>
      <w:keepNext/>
      <w:keepLines/>
      <w:tabs>
        <w:tab w:val="clear" w:pos="794"/>
        <w:tab w:val="clear" w:pos="1191"/>
        <w:tab w:val="clear" w:pos="1588"/>
        <w:tab w:val="clear" w:pos="1985"/>
        <w:tab w:val="left" w:pos="1134"/>
        <w:tab w:val="left" w:pos="1871"/>
        <w:tab w:val="left" w:pos="2268"/>
      </w:tabs>
      <w:jc w:val="center"/>
    </w:pPr>
  </w:style>
  <w:style w:type="paragraph" w:customStyle="1" w:styleId="Section1">
    <w:name w:val="Section_1"/>
    <w:basedOn w:val="Normal"/>
    <w:rsid w:val="00BD361C"/>
    <w:pPr>
      <w:tabs>
        <w:tab w:val="clear" w:pos="794"/>
        <w:tab w:val="clear" w:pos="1191"/>
        <w:tab w:val="clear" w:pos="1588"/>
        <w:tab w:val="clear" w:pos="1985"/>
        <w:tab w:val="left" w:pos="1871"/>
        <w:tab w:val="center" w:pos="4820"/>
      </w:tabs>
      <w:spacing w:before="360"/>
      <w:jc w:val="center"/>
    </w:pPr>
    <w:rPr>
      <w:b/>
    </w:rPr>
  </w:style>
  <w:style w:type="paragraph" w:customStyle="1" w:styleId="Section2">
    <w:name w:val="Section_2"/>
    <w:basedOn w:val="Section1"/>
    <w:rsid w:val="00BD361C"/>
    <w:rPr>
      <w:b w:val="0"/>
      <w:i/>
    </w:rPr>
  </w:style>
  <w:style w:type="paragraph" w:customStyle="1" w:styleId="Section3">
    <w:name w:val="Section_3"/>
    <w:basedOn w:val="Section1"/>
    <w:rsid w:val="00BD361C"/>
    <w:rPr>
      <w:b w:val="0"/>
    </w:rPr>
  </w:style>
  <w:style w:type="paragraph" w:customStyle="1" w:styleId="Subsection1">
    <w:name w:val="Subsection_1"/>
    <w:basedOn w:val="Section1"/>
    <w:next w:val="Normalaftertitle"/>
    <w:qFormat/>
    <w:rsid w:val="00BD361C"/>
  </w:style>
  <w:style w:type="paragraph" w:customStyle="1" w:styleId="Normalend">
    <w:name w:val="Normal_end"/>
    <w:basedOn w:val="Normal"/>
    <w:next w:val="Normal"/>
    <w:qFormat/>
    <w:rsid w:val="00BD361C"/>
    <w:pPr>
      <w:tabs>
        <w:tab w:val="clear" w:pos="794"/>
        <w:tab w:val="clear" w:pos="1191"/>
        <w:tab w:val="clear" w:pos="1588"/>
        <w:tab w:val="clear" w:pos="1985"/>
        <w:tab w:val="left" w:pos="1134"/>
        <w:tab w:val="left" w:pos="1871"/>
        <w:tab w:val="left" w:pos="2268"/>
      </w:tabs>
    </w:pPr>
    <w:rPr>
      <w:lang w:val="en-US"/>
    </w:rPr>
  </w:style>
  <w:style w:type="paragraph" w:customStyle="1" w:styleId="Proposal">
    <w:name w:val="Proposal"/>
    <w:basedOn w:val="Normal"/>
    <w:next w:val="Normal"/>
    <w:rsid w:val="00BD361C"/>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Part1">
    <w:name w:val="Part_1"/>
    <w:basedOn w:val="Section1"/>
    <w:next w:val="Section1"/>
    <w:qFormat/>
    <w:rsid w:val="00BD361C"/>
  </w:style>
  <w:style w:type="paragraph" w:customStyle="1" w:styleId="AppArtNo">
    <w:name w:val="App_Art_No"/>
    <w:basedOn w:val="ArtNo"/>
    <w:qFormat/>
    <w:rsid w:val="00BD361C"/>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BD361C"/>
    <w:pPr>
      <w:tabs>
        <w:tab w:val="clear" w:pos="794"/>
        <w:tab w:val="clear" w:pos="1191"/>
        <w:tab w:val="clear" w:pos="1588"/>
        <w:tab w:val="clear" w:pos="1985"/>
        <w:tab w:val="left" w:pos="1134"/>
        <w:tab w:val="left" w:pos="1871"/>
        <w:tab w:val="left" w:pos="2268"/>
      </w:tabs>
    </w:pPr>
  </w:style>
  <w:style w:type="paragraph" w:customStyle="1" w:styleId="Opiniontitle">
    <w:name w:val="Opinion_title"/>
    <w:basedOn w:val="Rectitle"/>
    <w:next w:val="Normalaftertitle"/>
    <w:qFormat/>
    <w:rsid w:val="00BD361C"/>
    <w:pPr>
      <w:tabs>
        <w:tab w:val="clear" w:pos="794"/>
        <w:tab w:val="clear" w:pos="1191"/>
        <w:tab w:val="clear" w:pos="1588"/>
        <w:tab w:val="clear" w:pos="1985"/>
        <w:tab w:val="left" w:pos="1134"/>
        <w:tab w:val="left" w:pos="1871"/>
        <w:tab w:val="left" w:pos="2268"/>
      </w:tabs>
    </w:pPr>
  </w:style>
  <w:style w:type="paragraph" w:customStyle="1" w:styleId="OpinionNo">
    <w:name w:val="Opinion_No"/>
    <w:basedOn w:val="RecNo"/>
    <w:next w:val="Opiniontitle"/>
    <w:qFormat/>
    <w:rsid w:val="00BD361C"/>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BD361C"/>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BD361C"/>
    <w:pPr>
      <w:tabs>
        <w:tab w:val="clear" w:pos="794"/>
        <w:tab w:val="clear" w:pos="1191"/>
        <w:tab w:val="clear" w:pos="1588"/>
        <w:tab w:val="clear" w:pos="1985"/>
        <w:tab w:val="left" w:pos="1134"/>
        <w:tab w:val="left" w:pos="1871"/>
        <w:tab w:val="left" w:pos="2268"/>
      </w:tabs>
      <w:spacing w:before="0"/>
    </w:pPr>
    <w:rPr>
      <w:rFonts w:ascii="Tahoma" w:hAnsi="Tahoma" w:cs="Tahoma"/>
      <w:sz w:val="16"/>
      <w:szCs w:val="16"/>
    </w:rPr>
  </w:style>
  <w:style w:type="character" w:customStyle="1" w:styleId="BalloonTextChar">
    <w:name w:val="Balloon Text Char"/>
    <w:basedOn w:val="DefaultParagraphFont"/>
    <w:link w:val="BalloonText"/>
    <w:rsid w:val="00BD361C"/>
    <w:rPr>
      <w:rFonts w:ascii="Tahoma" w:hAnsi="Tahoma" w:cs="Tahoma"/>
      <w:sz w:val="16"/>
      <w:szCs w:val="16"/>
      <w:lang w:val="en-GB" w:eastAsia="en-US"/>
    </w:rPr>
  </w:style>
  <w:style w:type="paragraph" w:customStyle="1" w:styleId="CEOcontributionStart">
    <w:name w:val="CEO_contributionStart"/>
    <w:next w:val="Normal"/>
    <w:rsid w:val="00BD361C"/>
    <w:pPr>
      <w:spacing w:before="360" w:after="120"/>
    </w:pPr>
    <w:rPr>
      <w:rFonts w:ascii="Calibri" w:eastAsia="SimHei" w:hAnsi="Calibri" w:cs="Simplified Arabic"/>
      <w:sz w:val="24"/>
      <w:szCs w:val="28"/>
      <w:lang w:val="en-GB" w:eastAsia="en-US"/>
    </w:rPr>
  </w:style>
  <w:style w:type="paragraph" w:styleId="Date">
    <w:name w:val="Date"/>
    <w:basedOn w:val="Normal"/>
    <w:link w:val="DateChar"/>
    <w:rsid w:val="00BD361C"/>
    <w:pPr>
      <w:framePr w:hSpace="181" w:wrap="notBeside" w:vAnchor="page" w:hAnchor="page" w:x="1135" w:y="852"/>
      <w:tabs>
        <w:tab w:val="left" w:pos="1843"/>
        <w:tab w:val="left" w:pos="2269"/>
        <w:tab w:val="left" w:pos="3544"/>
        <w:tab w:val="left" w:pos="3969"/>
      </w:tabs>
      <w:spacing w:before="192" w:line="240" w:lineRule="atLeast"/>
      <w:jc w:val="center"/>
    </w:pPr>
    <w:rPr>
      <w:rFonts w:ascii="Calibri" w:eastAsia="Times New Roman" w:hAnsi="Calibri"/>
      <w:sz w:val="20"/>
      <w:lang w:val="ru-RU"/>
    </w:rPr>
  </w:style>
  <w:style w:type="character" w:customStyle="1" w:styleId="DateChar">
    <w:name w:val="Date Char"/>
    <w:basedOn w:val="DefaultParagraphFont"/>
    <w:link w:val="Date"/>
    <w:rsid w:val="00BD361C"/>
    <w:rPr>
      <w:rFonts w:ascii="Calibri" w:eastAsia="Times New Roman" w:hAnsi="Calibri"/>
      <w:lang w:val="ru-RU" w:eastAsia="en-US"/>
    </w:rPr>
  </w:style>
  <w:style w:type="paragraph" w:customStyle="1" w:styleId="firstfooter0">
    <w:name w:val="firstfooter"/>
    <w:basedOn w:val="Normal"/>
    <w:rsid w:val="00BD361C"/>
    <w:pPr>
      <w:overflowPunct/>
      <w:autoSpaceDE/>
      <w:autoSpaceDN/>
      <w:adjustRightInd/>
      <w:spacing w:before="100" w:beforeAutospacing="1" w:after="100" w:afterAutospacing="1"/>
      <w:textAlignment w:val="auto"/>
    </w:pPr>
    <w:rPr>
      <w:rFonts w:ascii="Calibri" w:eastAsia="SimSun" w:hAnsi="Calibri"/>
      <w:szCs w:val="24"/>
      <w:lang w:val="en-US" w:eastAsia="zh-CN"/>
    </w:rPr>
  </w:style>
  <w:style w:type="paragraph" w:customStyle="1" w:styleId="MinusFootnote">
    <w:name w:val="MinusFootnote"/>
    <w:basedOn w:val="Normal"/>
    <w:rsid w:val="00BD361C"/>
    <w:pPr>
      <w:ind w:left="-1701" w:hanging="284"/>
    </w:pPr>
    <w:rPr>
      <w:rFonts w:ascii="Calibri" w:eastAsia="Times New Roman" w:hAnsi="Calibri"/>
      <w:lang w:val="ru-RU"/>
    </w:rPr>
  </w:style>
  <w:style w:type="paragraph" w:customStyle="1" w:styleId="Part">
    <w:name w:val="Part"/>
    <w:basedOn w:val="Normal"/>
    <w:next w:val="Normal"/>
    <w:rsid w:val="00BD361C"/>
    <w:pPr>
      <w:spacing w:before="600"/>
      <w:jc w:val="center"/>
    </w:pPr>
    <w:rPr>
      <w:rFonts w:ascii="Calibri" w:eastAsia="Times New Roman" w:hAnsi="Calibri"/>
      <w:caps/>
      <w:sz w:val="26"/>
      <w:lang w:val="ru-RU"/>
    </w:rPr>
  </w:style>
  <w:style w:type="paragraph" w:customStyle="1" w:styleId="Section10">
    <w:name w:val="Section 1"/>
    <w:basedOn w:val="ChapNo"/>
    <w:next w:val="Normal"/>
    <w:rsid w:val="00BD361C"/>
    <w:pPr>
      <w:keepNext w:val="0"/>
      <w:keepLines w:val="0"/>
      <w:spacing w:before="600"/>
    </w:pPr>
    <w:rPr>
      <w:rFonts w:ascii="Calibri" w:eastAsia="Times New Roman" w:hAnsi="Calibri"/>
      <w:b w:val="0"/>
      <w:caps w:val="0"/>
      <w:sz w:val="26"/>
      <w:lang w:val="ru-RU"/>
    </w:rPr>
  </w:style>
  <w:style w:type="paragraph" w:customStyle="1" w:styleId="Section20">
    <w:name w:val="Section 2"/>
    <w:basedOn w:val="Section10"/>
    <w:next w:val="Normal"/>
    <w:rsid w:val="00BD361C"/>
    <w:pPr>
      <w:spacing w:before="240"/>
    </w:pPr>
    <w:rPr>
      <w:b/>
      <w:i/>
    </w:rPr>
  </w:style>
  <w:style w:type="paragraph" w:customStyle="1" w:styleId="normalWSIS">
    <w:name w:val="normal WSIS"/>
    <w:basedOn w:val="ListParagraph"/>
    <w:link w:val="normalWSISChar"/>
    <w:qFormat/>
    <w:rsid w:val="00BD361C"/>
    <w:pPr>
      <w:tabs>
        <w:tab w:val="clear" w:pos="1134"/>
        <w:tab w:val="clear" w:pos="1871"/>
        <w:tab w:val="clear" w:pos="2268"/>
        <w:tab w:val="left" w:pos="426"/>
      </w:tabs>
      <w:overflowPunct/>
      <w:autoSpaceDE/>
      <w:autoSpaceDN/>
      <w:adjustRightInd/>
      <w:spacing w:after="200"/>
      <w:ind w:left="0"/>
      <w:contextualSpacing w:val="0"/>
      <w:jc w:val="both"/>
      <w:textAlignment w:val="auto"/>
    </w:pPr>
    <w:rPr>
      <w:rFonts w:ascii="Calibri" w:eastAsia="SimSun" w:hAnsi="Calibri" w:cs="Arial"/>
      <w:sz w:val="22"/>
      <w:szCs w:val="22"/>
      <w:lang w:val="en-US" w:eastAsia="zh-CN"/>
    </w:rPr>
  </w:style>
  <w:style w:type="character" w:customStyle="1" w:styleId="normalWSISChar">
    <w:name w:val="normal WSIS Char"/>
    <w:link w:val="normalWSIS"/>
    <w:rsid w:val="00BD361C"/>
    <w:rPr>
      <w:rFonts w:ascii="Calibri" w:eastAsia="SimSun" w:hAnsi="Calibri" w:cs="Arial"/>
      <w:sz w:val="22"/>
      <w:szCs w:val="22"/>
    </w:rPr>
  </w:style>
  <w:style w:type="character" w:customStyle="1" w:styleId="BDTNormalChar">
    <w:name w:val="BDT_Normal Char"/>
    <w:link w:val="BDTNormal"/>
    <w:uiPriority w:val="99"/>
    <w:locked/>
    <w:rsid w:val="00BD361C"/>
    <w:rPr>
      <w:rFonts w:ascii="Calibri" w:eastAsia="SimSun" w:hAnsi="Calibri" w:cs="Traditional Arabic"/>
      <w:szCs w:val="30"/>
      <w:lang w:val="es-ES" w:eastAsia="en-US"/>
    </w:rPr>
  </w:style>
  <w:style w:type="paragraph" w:customStyle="1" w:styleId="BDTNormal">
    <w:name w:val="BDT_Normal"/>
    <w:link w:val="BDTNormalChar"/>
    <w:uiPriority w:val="99"/>
    <w:rsid w:val="00BD361C"/>
    <w:pPr>
      <w:spacing w:before="120" w:after="120"/>
    </w:pPr>
    <w:rPr>
      <w:rFonts w:ascii="Calibri" w:eastAsia="SimSun" w:hAnsi="Calibri" w:cs="Traditional Arabic"/>
      <w:szCs w:val="30"/>
      <w:lang w:val="es-ES" w:eastAsia="en-US"/>
    </w:rPr>
  </w:style>
  <w:style w:type="paragraph" w:customStyle="1" w:styleId="CEOMainDocParagraph">
    <w:name w:val="CEO_MainDoc_Paragraph"/>
    <w:basedOn w:val="Normal"/>
    <w:qFormat/>
    <w:rsid w:val="00BD361C"/>
    <w:pPr>
      <w:tabs>
        <w:tab w:val="clear" w:pos="794"/>
        <w:tab w:val="clear" w:pos="1191"/>
        <w:tab w:val="clear" w:pos="1588"/>
        <w:tab w:val="clear" w:pos="1985"/>
      </w:tabs>
      <w:overflowPunct/>
      <w:autoSpaceDE/>
      <w:autoSpaceDN/>
      <w:adjustRightInd/>
      <w:spacing w:after="120" w:line="259" w:lineRule="auto"/>
      <w:textAlignment w:val="auto"/>
    </w:pPr>
    <w:rPr>
      <w:rFonts w:eastAsia="SimSun" w:cstheme="minorBidi"/>
      <w:sz w:val="22"/>
      <w:szCs w:val="19"/>
      <w:lang w:val="en-US" w:eastAsia="zh-CN"/>
    </w:rPr>
  </w:style>
  <w:style w:type="paragraph" w:customStyle="1" w:styleId="BDTLogo">
    <w:name w:val="BDT_Logo"/>
    <w:uiPriority w:val="99"/>
    <w:rsid w:val="00EB1285"/>
    <w:pPr>
      <w:jc w:val="center"/>
    </w:pPr>
    <w:rPr>
      <w:rFonts w:ascii="Calibri" w:eastAsia="SimHei" w:hAnsi="Calibri" w:cs="Simplified Arabic"/>
      <w:sz w:val="22"/>
      <w:szCs w:val="28"/>
      <w:lang w:val="en-GB" w:eastAsia="en-US"/>
    </w:rPr>
  </w:style>
  <w:style w:type="paragraph" w:styleId="NormalWeb">
    <w:name w:val="Normal (Web)"/>
    <w:basedOn w:val="Normal"/>
    <w:uiPriority w:val="99"/>
    <w:unhideWhenUsed/>
    <w:rsid w:val="00EB1285"/>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imes New Roman" w:hAnsi="Times New Roman"/>
      <w:szCs w:val="24"/>
    </w:rPr>
  </w:style>
  <w:style w:type="paragraph" w:customStyle="1" w:styleId="m4089252408340308237msolistparagraph">
    <w:name w:val="m_4089252408340308237msolistparagraph"/>
    <w:basedOn w:val="Normal"/>
    <w:rsid w:val="00EB1285"/>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imes New Roman" w:hAnsi="Times New Roman"/>
      <w:szCs w:val="24"/>
    </w:rPr>
  </w:style>
  <w:style w:type="character" w:customStyle="1" w:styleId="apple-converted-space">
    <w:name w:val="apple-converted-space"/>
    <w:basedOn w:val="DefaultParagraphFont"/>
    <w:rsid w:val="00EB1285"/>
  </w:style>
  <w:style w:type="character" w:styleId="Strong">
    <w:name w:val="Strong"/>
    <w:basedOn w:val="DefaultParagraphFont"/>
    <w:uiPriority w:val="22"/>
    <w:qFormat/>
    <w:rsid w:val="00EB1285"/>
    <w:rPr>
      <w:b/>
      <w:bCs/>
    </w:rPr>
  </w:style>
  <w:style w:type="paragraph" w:customStyle="1" w:styleId="font8">
    <w:name w:val="font_8"/>
    <w:basedOn w:val="Normal"/>
    <w:rsid w:val="00EB1285"/>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imes New Roman" w:hAnsi="Times New Roman"/>
      <w:szCs w:val="24"/>
      <w:lang w:eastAsia="en-GB"/>
    </w:rPr>
  </w:style>
  <w:style w:type="table" w:customStyle="1" w:styleId="TableGrid2">
    <w:name w:val="Table Grid2"/>
    <w:basedOn w:val="TableNormal"/>
    <w:next w:val="TableGrid"/>
    <w:uiPriority w:val="59"/>
    <w:rsid w:val="00EB1285"/>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EB1285"/>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EB1285"/>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EB1285"/>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mmentTextChar">
    <w:name w:val="Comment Text Char"/>
    <w:basedOn w:val="DefaultParagraphFont"/>
    <w:link w:val="CommentText"/>
    <w:semiHidden/>
    <w:rsid w:val="00EB1285"/>
    <w:rPr>
      <w:rFonts w:asciiTheme="minorHAnsi" w:eastAsia="Times New Roman" w:hAnsiTheme="minorHAnsi"/>
      <w:lang w:val="en-GB" w:eastAsia="en-US"/>
    </w:rPr>
  </w:style>
  <w:style w:type="paragraph" w:styleId="CommentText">
    <w:name w:val="annotation text"/>
    <w:basedOn w:val="Normal"/>
    <w:link w:val="CommentTextChar"/>
    <w:semiHidden/>
    <w:unhideWhenUsed/>
    <w:rsid w:val="00EB1285"/>
    <w:rPr>
      <w:rFonts w:eastAsia="Times New Roman"/>
      <w:sz w:val="20"/>
    </w:rPr>
  </w:style>
  <w:style w:type="table" w:customStyle="1" w:styleId="TableGrid6">
    <w:name w:val="Table Grid6"/>
    <w:basedOn w:val="TableNormal"/>
    <w:next w:val="TableGrid"/>
    <w:uiPriority w:val="39"/>
    <w:rsid w:val="00EB1285"/>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_msonormal"/>
    <w:basedOn w:val="Normal"/>
    <w:rsid w:val="00EB1285"/>
    <w:pPr>
      <w:tabs>
        <w:tab w:val="clear" w:pos="794"/>
        <w:tab w:val="clear" w:pos="1191"/>
        <w:tab w:val="clear" w:pos="1588"/>
        <w:tab w:val="clear" w:pos="1985"/>
      </w:tabs>
      <w:overflowPunct/>
      <w:autoSpaceDE/>
      <w:autoSpaceDN/>
      <w:adjustRightInd/>
      <w:spacing w:before="0"/>
      <w:textAlignment w:val="auto"/>
    </w:pPr>
    <w:rPr>
      <w:rFonts w:ascii="Calibri" w:hAnsi="Calibri"/>
      <w:sz w:val="22"/>
      <w:szCs w:val="22"/>
      <w:lang w:val="fr-CH" w:eastAsia="zh-CN"/>
    </w:rPr>
  </w:style>
  <w:style w:type="character" w:customStyle="1" w:styleId="CommentSubjectChar">
    <w:name w:val="Comment Subject Char"/>
    <w:basedOn w:val="CommentTextChar"/>
    <w:link w:val="CommentSubject"/>
    <w:semiHidden/>
    <w:rsid w:val="00EB1285"/>
    <w:rPr>
      <w:rFonts w:asciiTheme="minorHAnsi" w:eastAsia="Times New Roman" w:hAnsiTheme="minorHAnsi"/>
      <w:b/>
      <w:bCs/>
      <w:lang w:val="en-GB" w:eastAsia="en-US"/>
    </w:rPr>
  </w:style>
  <w:style w:type="paragraph" w:styleId="CommentSubject">
    <w:name w:val="annotation subject"/>
    <w:basedOn w:val="CommentText"/>
    <w:next w:val="CommentText"/>
    <w:link w:val="CommentSubjectChar"/>
    <w:semiHidden/>
    <w:unhideWhenUsed/>
    <w:rsid w:val="00EB1285"/>
    <w:rPr>
      <w:b/>
      <w:bCs/>
    </w:rPr>
  </w:style>
  <w:style w:type="paragraph" w:styleId="PlainText">
    <w:name w:val="Plain Text"/>
    <w:basedOn w:val="Normal"/>
    <w:link w:val="PlainTextChar"/>
    <w:uiPriority w:val="99"/>
    <w:semiHidden/>
    <w:unhideWhenUsed/>
    <w:rsid w:val="00EB1285"/>
    <w:pPr>
      <w:tabs>
        <w:tab w:val="clear" w:pos="794"/>
        <w:tab w:val="clear" w:pos="1191"/>
        <w:tab w:val="clear" w:pos="1588"/>
        <w:tab w:val="clear" w:pos="1985"/>
      </w:tabs>
      <w:overflowPunct/>
      <w:autoSpaceDE/>
      <w:autoSpaceDN/>
      <w:adjustRightInd/>
      <w:spacing w:before="0"/>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EB1285"/>
    <w:rPr>
      <w:rFonts w:ascii="Calibri" w:eastAsiaTheme="minorHAnsi" w:hAnsi="Calibri" w:cstheme="minorBidi"/>
      <w:sz w:val="22"/>
      <w:szCs w:val="21"/>
      <w:lang w:val="en-GB" w:eastAsia="en-US"/>
    </w:rPr>
  </w:style>
  <w:style w:type="character" w:customStyle="1" w:styleId="UnresolvedMention1">
    <w:name w:val="Unresolved Mention1"/>
    <w:basedOn w:val="DefaultParagraphFont"/>
    <w:uiPriority w:val="99"/>
    <w:semiHidden/>
    <w:unhideWhenUsed/>
    <w:rsid w:val="00452BF3"/>
    <w:rPr>
      <w:color w:val="605E5C"/>
      <w:shd w:val="clear" w:color="auto" w:fill="E1DFDD"/>
    </w:rPr>
  </w:style>
  <w:style w:type="character" w:customStyle="1" w:styleId="HeadingbChar">
    <w:name w:val="Heading_b Char"/>
    <w:link w:val="Headingb"/>
    <w:locked/>
    <w:rsid w:val="002929E0"/>
    <w:rPr>
      <w:rFonts w:asciiTheme="minorHAnsi" w:hAnsiTheme="minorHAnsi"/>
      <w:b/>
      <w:sz w:val="24"/>
      <w:lang w:val="en-GB" w:eastAsia="en-US"/>
    </w:rPr>
  </w:style>
  <w:style w:type="character" w:customStyle="1" w:styleId="UnresolvedMention2">
    <w:name w:val="Unresolved Mention2"/>
    <w:basedOn w:val="DefaultParagraphFont"/>
    <w:uiPriority w:val="99"/>
    <w:semiHidden/>
    <w:unhideWhenUsed/>
    <w:rsid w:val="002929E0"/>
    <w:rPr>
      <w:color w:val="605E5C"/>
      <w:shd w:val="clear" w:color="auto" w:fill="E1DFDD"/>
    </w:rPr>
  </w:style>
  <w:style w:type="character" w:styleId="UnresolvedMention">
    <w:name w:val="Unresolved Mention"/>
    <w:basedOn w:val="DefaultParagraphFont"/>
    <w:uiPriority w:val="99"/>
    <w:semiHidden/>
    <w:unhideWhenUsed/>
    <w:rsid w:val="00EE2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409423">
      <w:bodyDiv w:val="1"/>
      <w:marLeft w:val="0"/>
      <w:marRight w:val="0"/>
      <w:marTop w:val="0"/>
      <w:marBottom w:val="0"/>
      <w:divBdr>
        <w:top w:val="none" w:sz="0" w:space="0" w:color="auto"/>
        <w:left w:val="none" w:sz="0" w:space="0" w:color="auto"/>
        <w:bottom w:val="none" w:sz="0" w:space="0" w:color="auto"/>
        <w:right w:val="none" w:sz="0" w:space="0" w:color="auto"/>
      </w:divBdr>
      <w:divsChild>
        <w:div w:id="1130125132">
          <w:marLeft w:val="0"/>
          <w:marRight w:val="0"/>
          <w:marTop w:val="0"/>
          <w:marBottom w:val="0"/>
          <w:divBdr>
            <w:top w:val="none" w:sz="0" w:space="0" w:color="auto"/>
            <w:left w:val="none" w:sz="0" w:space="0" w:color="auto"/>
            <w:bottom w:val="none" w:sz="0" w:space="0" w:color="auto"/>
            <w:right w:val="none" w:sz="0" w:space="0" w:color="auto"/>
          </w:divBdr>
          <w:divsChild>
            <w:div w:id="638268521">
              <w:marLeft w:val="0"/>
              <w:marRight w:val="0"/>
              <w:marTop w:val="0"/>
              <w:marBottom w:val="0"/>
              <w:divBdr>
                <w:top w:val="none" w:sz="0" w:space="0" w:color="auto"/>
                <w:left w:val="none" w:sz="0" w:space="0" w:color="auto"/>
                <w:bottom w:val="none" w:sz="0" w:space="0" w:color="auto"/>
                <w:right w:val="none" w:sz="0" w:space="0" w:color="auto"/>
              </w:divBdr>
              <w:divsChild>
                <w:div w:id="593703807">
                  <w:marLeft w:val="0"/>
                  <w:marRight w:val="0"/>
                  <w:marTop w:val="0"/>
                  <w:marBottom w:val="0"/>
                  <w:divBdr>
                    <w:top w:val="none" w:sz="0" w:space="0" w:color="auto"/>
                    <w:left w:val="none" w:sz="0" w:space="0" w:color="auto"/>
                    <w:bottom w:val="none" w:sz="0" w:space="0" w:color="auto"/>
                    <w:right w:val="none" w:sz="0" w:space="0" w:color="auto"/>
                  </w:divBdr>
                  <w:divsChild>
                    <w:div w:id="52891860">
                      <w:marLeft w:val="0"/>
                      <w:marRight w:val="0"/>
                      <w:marTop w:val="0"/>
                      <w:marBottom w:val="0"/>
                      <w:divBdr>
                        <w:top w:val="none" w:sz="0" w:space="0" w:color="auto"/>
                        <w:left w:val="none" w:sz="0" w:space="0" w:color="auto"/>
                        <w:bottom w:val="none" w:sz="0" w:space="0" w:color="auto"/>
                        <w:right w:val="none" w:sz="0" w:space="0" w:color="auto"/>
                      </w:divBdr>
                      <w:divsChild>
                        <w:div w:id="1787771448">
                          <w:marLeft w:val="0"/>
                          <w:marRight w:val="0"/>
                          <w:marTop w:val="45"/>
                          <w:marBottom w:val="0"/>
                          <w:divBdr>
                            <w:top w:val="none" w:sz="0" w:space="0" w:color="auto"/>
                            <w:left w:val="none" w:sz="0" w:space="0" w:color="auto"/>
                            <w:bottom w:val="none" w:sz="0" w:space="0" w:color="auto"/>
                            <w:right w:val="none" w:sz="0" w:space="0" w:color="auto"/>
                          </w:divBdr>
                          <w:divsChild>
                            <w:div w:id="1954709322">
                              <w:marLeft w:val="0"/>
                              <w:marRight w:val="0"/>
                              <w:marTop w:val="0"/>
                              <w:marBottom w:val="0"/>
                              <w:divBdr>
                                <w:top w:val="none" w:sz="0" w:space="0" w:color="auto"/>
                                <w:left w:val="none" w:sz="0" w:space="0" w:color="auto"/>
                                <w:bottom w:val="none" w:sz="0" w:space="0" w:color="auto"/>
                                <w:right w:val="none" w:sz="0" w:space="0" w:color="auto"/>
                              </w:divBdr>
                              <w:divsChild>
                                <w:div w:id="1657372530">
                                  <w:marLeft w:val="2070"/>
                                  <w:marRight w:val="3810"/>
                                  <w:marTop w:val="0"/>
                                  <w:marBottom w:val="0"/>
                                  <w:divBdr>
                                    <w:top w:val="none" w:sz="0" w:space="0" w:color="auto"/>
                                    <w:left w:val="none" w:sz="0" w:space="0" w:color="auto"/>
                                    <w:bottom w:val="none" w:sz="0" w:space="0" w:color="auto"/>
                                    <w:right w:val="none" w:sz="0" w:space="0" w:color="auto"/>
                                  </w:divBdr>
                                  <w:divsChild>
                                    <w:div w:id="972634742">
                                      <w:marLeft w:val="0"/>
                                      <w:marRight w:val="0"/>
                                      <w:marTop w:val="0"/>
                                      <w:marBottom w:val="0"/>
                                      <w:divBdr>
                                        <w:top w:val="none" w:sz="0" w:space="0" w:color="auto"/>
                                        <w:left w:val="none" w:sz="0" w:space="0" w:color="auto"/>
                                        <w:bottom w:val="none" w:sz="0" w:space="0" w:color="auto"/>
                                        <w:right w:val="none" w:sz="0" w:space="0" w:color="auto"/>
                                      </w:divBdr>
                                      <w:divsChild>
                                        <w:div w:id="1503396625">
                                          <w:marLeft w:val="0"/>
                                          <w:marRight w:val="0"/>
                                          <w:marTop w:val="0"/>
                                          <w:marBottom w:val="0"/>
                                          <w:divBdr>
                                            <w:top w:val="none" w:sz="0" w:space="0" w:color="auto"/>
                                            <w:left w:val="none" w:sz="0" w:space="0" w:color="auto"/>
                                            <w:bottom w:val="none" w:sz="0" w:space="0" w:color="auto"/>
                                            <w:right w:val="none" w:sz="0" w:space="0" w:color="auto"/>
                                          </w:divBdr>
                                          <w:divsChild>
                                            <w:div w:id="1091269826">
                                              <w:marLeft w:val="0"/>
                                              <w:marRight w:val="0"/>
                                              <w:marTop w:val="0"/>
                                              <w:marBottom w:val="0"/>
                                              <w:divBdr>
                                                <w:top w:val="none" w:sz="0" w:space="0" w:color="auto"/>
                                                <w:left w:val="none" w:sz="0" w:space="0" w:color="auto"/>
                                                <w:bottom w:val="none" w:sz="0" w:space="0" w:color="auto"/>
                                                <w:right w:val="none" w:sz="0" w:space="0" w:color="auto"/>
                                              </w:divBdr>
                                              <w:divsChild>
                                                <w:div w:id="829902872">
                                                  <w:marLeft w:val="0"/>
                                                  <w:marRight w:val="0"/>
                                                  <w:marTop w:val="0"/>
                                                  <w:marBottom w:val="0"/>
                                                  <w:divBdr>
                                                    <w:top w:val="none" w:sz="0" w:space="0" w:color="auto"/>
                                                    <w:left w:val="none" w:sz="0" w:space="0" w:color="auto"/>
                                                    <w:bottom w:val="none" w:sz="0" w:space="0" w:color="auto"/>
                                                    <w:right w:val="none" w:sz="0" w:space="0" w:color="auto"/>
                                                  </w:divBdr>
                                                  <w:divsChild>
                                                    <w:div w:id="1628774573">
                                                      <w:marLeft w:val="0"/>
                                                      <w:marRight w:val="0"/>
                                                      <w:marTop w:val="0"/>
                                                      <w:marBottom w:val="0"/>
                                                      <w:divBdr>
                                                        <w:top w:val="none" w:sz="0" w:space="0" w:color="auto"/>
                                                        <w:left w:val="none" w:sz="0" w:space="0" w:color="auto"/>
                                                        <w:bottom w:val="none" w:sz="0" w:space="0" w:color="auto"/>
                                                        <w:right w:val="none" w:sz="0" w:space="0" w:color="auto"/>
                                                      </w:divBdr>
                                                      <w:divsChild>
                                                        <w:div w:id="1759134897">
                                                          <w:marLeft w:val="0"/>
                                                          <w:marRight w:val="0"/>
                                                          <w:marTop w:val="0"/>
                                                          <w:marBottom w:val="345"/>
                                                          <w:divBdr>
                                                            <w:top w:val="none" w:sz="0" w:space="0" w:color="auto"/>
                                                            <w:left w:val="none" w:sz="0" w:space="0" w:color="auto"/>
                                                            <w:bottom w:val="none" w:sz="0" w:space="0" w:color="auto"/>
                                                            <w:right w:val="none" w:sz="0" w:space="0" w:color="auto"/>
                                                          </w:divBdr>
                                                          <w:divsChild>
                                                            <w:div w:id="99499192">
                                                              <w:marLeft w:val="0"/>
                                                              <w:marRight w:val="0"/>
                                                              <w:marTop w:val="0"/>
                                                              <w:marBottom w:val="0"/>
                                                              <w:divBdr>
                                                                <w:top w:val="none" w:sz="0" w:space="0" w:color="auto"/>
                                                                <w:left w:val="none" w:sz="0" w:space="0" w:color="auto"/>
                                                                <w:bottom w:val="none" w:sz="0" w:space="0" w:color="auto"/>
                                                                <w:right w:val="none" w:sz="0" w:space="0" w:color="auto"/>
                                                              </w:divBdr>
                                                              <w:divsChild>
                                                                <w:div w:id="312762395">
                                                                  <w:marLeft w:val="0"/>
                                                                  <w:marRight w:val="0"/>
                                                                  <w:marTop w:val="0"/>
                                                                  <w:marBottom w:val="0"/>
                                                                  <w:divBdr>
                                                                    <w:top w:val="none" w:sz="0" w:space="0" w:color="auto"/>
                                                                    <w:left w:val="none" w:sz="0" w:space="0" w:color="auto"/>
                                                                    <w:bottom w:val="none" w:sz="0" w:space="0" w:color="auto"/>
                                                                    <w:right w:val="none" w:sz="0" w:space="0" w:color="auto"/>
                                                                  </w:divBdr>
                                                                  <w:divsChild>
                                                                    <w:div w:id="1511601226">
                                                                      <w:marLeft w:val="0"/>
                                                                      <w:marRight w:val="0"/>
                                                                      <w:marTop w:val="0"/>
                                                                      <w:marBottom w:val="0"/>
                                                                      <w:divBdr>
                                                                        <w:top w:val="none" w:sz="0" w:space="0" w:color="auto"/>
                                                                        <w:left w:val="none" w:sz="0" w:space="0" w:color="auto"/>
                                                                        <w:bottom w:val="none" w:sz="0" w:space="0" w:color="auto"/>
                                                                        <w:right w:val="none" w:sz="0" w:space="0" w:color="auto"/>
                                                                      </w:divBdr>
                                                                      <w:divsChild>
                                                                        <w:div w:id="1235049567">
                                                                          <w:marLeft w:val="0"/>
                                                                          <w:marRight w:val="0"/>
                                                                          <w:marTop w:val="0"/>
                                                                          <w:marBottom w:val="0"/>
                                                                          <w:divBdr>
                                                                            <w:top w:val="none" w:sz="0" w:space="0" w:color="auto"/>
                                                                            <w:left w:val="none" w:sz="0" w:space="0" w:color="auto"/>
                                                                            <w:bottom w:val="none" w:sz="0" w:space="0" w:color="auto"/>
                                                                            <w:right w:val="none" w:sz="0" w:space="0" w:color="auto"/>
                                                                          </w:divBdr>
                                                                          <w:divsChild>
                                                                            <w:div w:id="1321160214">
                                                                              <w:marLeft w:val="0"/>
                                                                              <w:marRight w:val="0"/>
                                                                              <w:marTop w:val="0"/>
                                                                              <w:marBottom w:val="0"/>
                                                                              <w:divBdr>
                                                                                <w:top w:val="none" w:sz="0" w:space="0" w:color="auto"/>
                                                                                <w:left w:val="none" w:sz="0" w:space="0" w:color="auto"/>
                                                                                <w:bottom w:val="none" w:sz="0" w:space="0" w:color="auto"/>
                                                                                <w:right w:val="none" w:sz="0" w:space="0" w:color="auto"/>
                                                                              </w:divBdr>
                                                                              <w:divsChild>
                                                                                <w:div w:id="290139171">
                                                                                  <w:marLeft w:val="0"/>
                                                                                  <w:marRight w:val="0"/>
                                                                                  <w:marTop w:val="0"/>
                                                                                  <w:marBottom w:val="0"/>
                                                                                  <w:divBdr>
                                                                                    <w:top w:val="none" w:sz="0" w:space="0" w:color="auto"/>
                                                                                    <w:left w:val="none" w:sz="0" w:space="0" w:color="auto"/>
                                                                                    <w:bottom w:val="none" w:sz="0" w:space="0" w:color="auto"/>
                                                                                    <w:right w:val="none" w:sz="0" w:space="0" w:color="auto"/>
                                                                                  </w:divBdr>
                                                                                  <w:divsChild>
                                                                                    <w:div w:id="539704565">
                                                                                      <w:marLeft w:val="0"/>
                                                                                      <w:marRight w:val="0"/>
                                                                                      <w:marTop w:val="0"/>
                                                                                      <w:marBottom w:val="0"/>
                                                                                      <w:divBdr>
                                                                                        <w:top w:val="none" w:sz="0" w:space="0" w:color="auto"/>
                                                                                        <w:left w:val="none" w:sz="0" w:space="0" w:color="auto"/>
                                                                                        <w:bottom w:val="none" w:sz="0" w:space="0" w:color="auto"/>
                                                                                        <w:right w:val="none" w:sz="0" w:space="0" w:color="auto"/>
                                                                                      </w:divBdr>
                                                                                      <w:divsChild>
                                                                                        <w:div w:id="98870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352156">
      <w:bodyDiv w:val="1"/>
      <w:marLeft w:val="0"/>
      <w:marRight w:val="0"/>
      <w:marTop w:val="0"/>
      <w:marBottom w:val="0"/>
      <w:divBdr>
        <w:top w:val="none" w:sz="0" w:space="0" w:color="auto"/>
        <w:left w:val="none" w:sz="0" w:space="0" w:color="auto"/>
        <w:bottom w:val="none" w:sz="0" w:space="0" w:color="auto"/>
        <w:right w:val="none" w:sz="0" w:space="0" w:color="auto"/>
      </w:divBdr>
      <w:divsChild>
        <w:div w:id="1039359035">
          <w:marLeft w:val="0"/>
          <w:marRight w:val="0"/>
          <w:marTop w:val="0"/>
          <w:marBottom w:val="0"/>
          <w:divBdr>
            <w:top w:val="none" w:sz="0" w:space="0" w:color="auto"/>
            <w:left w:val="none" w:sz="0" w:space="0" w:color="auto"/>
            <w:bottom w:val="none" w:sz="0" w:space="0" w:color="auto"/>
            <w:right w:val="none" w:sz="0" w:space="0" w:color="auto"/>
          </w:divBdr>
          <w:divsChild>
            <w:div w:id="2001273831">
              <w:marLeft w:val="0"/>
              <w:marRight w:val="0"/>
              <w:marTop w:val="0"/>
              <w:marBottom w:val="0"/>
              <w:divBdr>
                <w:top w:val="none" w:sz="0" w:space="0" w:color="auto"/>
                <w:left w:val="none" w:sz="0" w:space="0" w:color="auto"/>
                <w:bottom w:val="none" w:sz="0" w:space="0" w:color="auto"/>
                <w:right w:val="none" w:sz="0" w:space="0" w:color="auto"/>
              </w:divBdr>
              <w:divsChild>
                <w:div w:id="1829443859">
                  <w:marLeft w:val="0"/>
                  <w:marRight w:val="0"/>
                  <w:marTop w:val="0"/>
                  <w:marBottom w:val="0"/>
                  <w:divBdr>
                    <w:top w:val="none" w:sz="0" w:space="0" w:color="auto"/>
                    <w:left w:val="none" w:sz="0" w:space="0" w:color="auto"/>
                    <w:bottom w:val="none" w:sz="0" w:space="0" w:color="auto"/>
                    <w:right w:val="none" w:sz="0" w:space="0" w:color="auto"/>
                  </w:divBdr>
                  <w:divsChild>
                    <w:div w:id="1915042463">
                      <w:marLeft w:val="0"/>
                      <w:marRight w:val="0"/>
                      <w:marTop w:val="0"/>
                      <w:marBottom w:val="0"/>
                      <w:divBdr>
                        <w:top w:val="none" w:sz="0" w:space="0" w:color="auto"/>
                        <w:left w:val="none" w:sz="0" w:space="0" w:color="auto"/>
                        <w:bottom w:val="none" w:sz="0" w:space="0" w:color="auto"/>
                        <w:right w:val="none" w:sz="0" w:space="0" w:color="auto"/>
                      </w:divBdr>
                      <w:divsChild>
                        <w:div w:id="1991016023">
                          <w:marLeft w:val="0"/>
                          <w:marRight w:val="0"/>
                          <w:marTop w:val="45"/>
                          <w:marBottom w:val="0"/>
                          <w:divBdr>
                            <w:top w:val="none" w:sz="0" w:space="0" w:color="auto"/>
                            <w:left w:val="none" w:sz="0" w:space="0" w:color="auto"/>
                            <w:bottom w:val="none" w:sz="0" w:space="0" w:color="auto"/>
                            <w:right w:val="none" w:sz="0" w:space="0" w:color="auto"/>
                          </w:divBdr>
                          <w:divsChild>
                            <w:div w:id="825363954">
                              <w:marLeft w:val="0"/>
                              <w:marRight w:val="0"/>
                              <w:marTop w:val="0"/>
                              <w:marBottom w:val="0"/>
                              <w:divBdr>
                                <w:top w:val="none" w:sz="0" w:space="0" w:color="auto"/>
                                <w:left w:val="none" w:sz="0" w:space="0" w:color="auto"/>
                                <w:bottom w:val="none" w:sz="0" w:space="0" w:color="auto"/>
                                <w:right w:val="none" w:sz="0" w:space="0" w:color="auto"/>
                              </w:divBdr>
                              <w:divsChild>
                                <w:div w:id="1676879566">
                                  <w:marLeft w:val="2070"/>
                                  <w:marRight w:val="3810"/>
                                  <w:marTop w:val="0"/>
                                  <w:marBottom w:val="0"/>
                                  <w:divBdr>
                                    <w:top w:val="none" w:sz="0" w:space="0" w:color="auto"/>
                                    <w:left w:val="none" w:sz="0" w:space="0" w:color="auto"/>
                                    <w:bottom w:val="none" w:sz="0" w:space="0" w:color="auto"/>
                                    <w:right w:val="none" w:sz="0" w:space="0" w:color="auto"/>
                                  </w:divBdr>
                                  <w:divsChild>
                                    <w:div w:id="2043431880">
                                      <w:marLeft w:val="0"/>
                                      <w:marRight w:val="0"/>
                                      <w:marTop w:val="0"/>
                                      <w:marBottom w:val="0"/>
                                      <w:divBdr>
                                        <w:top w:val="none" w:sz="0" w:space="0" w:color="auto"/>
                                        <w:left w:val="none" w:sz="0" w:space="0" w:color="auto"/>
                                        <w:bottom w:val="none" w:sz="0" w:space="0" w:color="auto"/>
                                        <w:right w:val="none" w:sz="0" w:space="0" w:color="auto"/>
                                      </w:divBdr>
                                      <w:divsChild>
                                        <w:div w:id="533225922">
                                          <w:marLeft w:val="0"/>
                                          <w:marRight w:val="0"/>
                                          <w:marTop w:val="0"/>
                                          <w:marBottom w:val="0"/>
                                          <w:divBdr>
                                            <w:top w:val="none" w:sz="0" w:space="0" w:color="auto"/>
                                            <w:left w:val="none" w:sz="0" w:space="0" w:color="auto"/>
                                            <w:bottom w:val="none" w:sz="0" w:space="0" w:color="auto"/>
                                            <w:right w:val="none" w:sz="0" w:space="0" w:color="auto"/>
                                          </w:divBdr>
                                          <w:divsChild>
                                            <w:div w:id="1282571647">
                                              <w:marLeft w:val="0"/>
                                              <w:marRight w:val="0"/>
                                              <w:marTop w:val="0"/>
                                              <w:marBottom w:val="0"/>
                                              <w:divBdr>
                                                <w:top w:val="none" w:sz="0" w:space="0" w:color="auto"/>
                                                <w:left w:val="none" w:sz="0" w:space="0" w:color="auto"/>
                                                <w:bottom w:val="none" w:sz="0" w:space="0" w:color="auto"/>
                                                <w:right w:val="none" w:sz="0" w:space="0" w:color="auto"/>
                                              </w:divBdr>
                                              <w:divsChild>
                                                <w:div w:id="341857701">
                                                  <w:marLeft w:val="0"/>
                                                  <w:marRight w:val="0"/>
                                                  <w:marTop w:val="0"/>
                                                  <w:marBottom w:val="0"/>
                                                  <w:divBdr>
                                                    <w:top w:val="none" w:sz="0" w:space="0" w:color="auto"/>
                                                    <w:left w:val="none" w:sz="0" w:space="0" w:color="auto"/>
                                                    <w:bottom w:val="none" w:sz="0" w:space="0" w:color="auto"/>
                                                    <w:right w:val="none" w:sz="0" w:space="0" w:color="auto"/>
                                                  </w:divBdr>
                                                  <w:divsChild>
                                                    <w:div w:id="2111925006">
                                                      <w:marLeft w:val="0"/>
                                                      <w:marRight w:val="0"/>
                                                      <w:marTop w:val="0"/>
                                                      <w:marBottom w:val="0"/>
                                                      <w:divBdr>
                                                        <w:top w:val="none" w:sz="0" w:space="0" w:color="auto"/>
                                                        <w:left w:val="none" w:sz="0" w:space="0" w:color="auto"/>
                                                        <w:bottom w:val="none" w:sz="0" w:space="0" w:color="auto"/>
                                                        <w:right w:val="none" w:sz="0" w:space="0" w:color="auto"/>
                                                      </w:divBdr>
                                                      <w:divsChild>
                                                        <w:div w:id="967468756">
                                                          <w:marLeft w:val="0"/>
                                                          <w:marRight w:val="0"/>
                                                          <w:marTop w:val="0"/>
                                                          <w:marBottom w:val="345"/>
                                                          <w:divBdr>
                                                            <w:top w:val="none" w:sz="0" w:space="0" w:color="auto"/>
                                                            <w:left w:val="none" w:sz="0" w:space="0" w:color="auto"/>
                                                            <w:bottom w:val="none" w:sz="0" w:space="0" w:color="auto"/>
                                                            <w:right w:val="none" w:sz="0" w:space="0" w:color="auto"/>
                                                          </w:divBdr>
                                                          <w:divsChild>
                                                            <w:div w:id="1529173800">
                                                              <w:marLeft w:val="0"/>
                                                              <w:marRight w:val="0"/>
                                                              <w:marTop w:val="0"/>
                                                              <w:marBottom w:val="0"/>
                                                              <w:divBdr>
                                                                <w:top w:val="none" w:sz="0" w:space="0" w:color="auto"/>
                                                                <w:left w:val="none" w:sz="0" w:space="0" w:color="auto"/>
                                                                <w:bottom w:val="none" w:sz="0" w:space="0" w:color="auto"/>
                                                                <w:right w:val="none" w:sz="0" w:space="0" w:color="auto"/>
                                                              </w:divBdr>
                                                              <w:divsChild>
                                                                <w:div w:id="360664489">
                                                                  <w:marLeft w:val="0"/>
                                                                  <w:marRight w:val="0"/>
                                                                  <w:marTop w:val="0"/>
                                                                  <w:marBottom w:val="0"/>
                                                                  <w:divBdr>
                                                                    <w:top w:val="none" w:sz="0" w:space="0" w:color="auto"/>
                                                                    <w:left w:val="none" w:sz="0" w:space="0" w:color="auto"/>
                                                                    <w:bottom w:val="none" w:sz="0" w:space="0" w:color="auto"/>
                                                                    <w:right w:val="none" w:sz="0" w:space="0" w:color="auto"/>
                                                                  </w:divBdr>
                                                                  <w:divsChild>
                                                                    <w:div w:id="926233891">
                                                                      <w:marLeft w:val="0"/>
                                                                      <w:marRight w:val="0"/>
                                                                      <w:marTop w:val="0"/>
                                                                      <w:marBottom w:val="0"/>
                                                                      <w:divBdr>
                                                                        <w:top w:val="none" w:sz="0" w:space="0" w:color="auto"/>
                                                                        <w:left w:val="none" w:sz="0" w:space="0" w:color="auto"/>
                                                                        <w:bottom w:val="none" w:sz="0" w:space="0" w:color="auto"/>
                                                                        <w:right w:val="none" w:sz="0" w:space="0" w:color="auto"/>
                                                                      </w:divBdr>
                                                                      <w:divsChild>
                                                                        <w:div w:id="1723014351">
                                                                          <w:marLeft w:val="0"/>
                                                                          <w:marRight w:val="0"/>
                                                                          <w:marTop w:val="0"/>
                                                                          <w:marBottom w:val="0"/>
                                                                          <w:divBdr>
                                                                            <w:top w:val="none" w:sz="0" w:space="0" w:color="auto"/>
                                                                            <w:left w:val="none" w:sz="0" w:space="0" w:color="auto"/>
                                                                            <w:bottom w:val="none" w:sz="0" w:space="0" w:color="auto"/>
                                                                            <w:right w:val="none" w:sz="0" w:space="0" w:color="auto"/>
                                                                          </w:divBdr>
                                                                          <w:divsChild>
                                                                            <w:div w:id="844445446">
                                                                              <w:marLeft w:val="0"/>
                                                                              <w:marRight w:val="0"/>
                                                                              <w:marTop w:val="0"/>
                                                                              <w:marBottom w:val="0"/>
                                                                              <w:divBdr>
                                                                                <w:top w:val="none" w:sz="0" w:space="0" w:color="auto"/>
                                                                                <w:left w:val="none" w:sz="0" w:space="0" w:color="auto"/>
                                                                                <w:bottom w:val="none" w:sz="0" w:space="0" w:color="auto"/>
                                                                                <w:right w:val="none" w:sz="0" w:space="0" w:color="auto"/>
                                                                              </w:divBdr>
                                                                              <w:divsChild>
                                                                                <w:div w:id="943921518">
                                                                                  <w:marLeft w:val="0"/>
                                                                                  <w:marRight w:val="0"/>
                                                                                  <w:marTop w:val="0"/>
                                                                                  <w:marBottom w:val="0"/>
                                                                                  <w:divBdr>
                                                                                    <w:top w:val="none" w:sz="0" w:space="0" w:color="auto"/>
                                                                                    <w:left w:val="none" w:sz="0" w:space="0" w:color="auto"/>
                                                                                    <w:bottom w:val="none" w:sz="0" w:space="0" w:color="auto"/>
                                                                                    <w:right w:val="none" w:sz="0" w:space="0" w:color="auto"/>
                                                                                  </w:divBdr>
                                                                                  <w:divsChild>
                                                                                    <w:div w:id="612906166">
                                                                                      <w:marLeft w:val="0"/>
                                                                                      <w:marRight w:val="0"/>
                                                                                      <w:marTop w:val="0"/>
                                                                                      <w:marBottom w:val="0"/>
                                                                                      <w:divBdr>
                                                                                        <w:top w:val="none" w:sz="0" w:space="0" w:color="auto"/>
                                                                                        <w:left w:val="none" w:sz="0" w:space="0" w:color="auto"/>
                                                                                        <w:bottom w:val="none" w:sz="0" w:space="0" w:color="auto"/>
                                                                                        <w:right w:val="none" w:sz="0" w:space="0" w:color="auto"/>
                                                                                      </w:divBdr>
                                                                                      <w:divsChild>
                                                                                        <w:div w:id="10853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pub/R-RES-R.12" TargetMode="External"/><Relationship Id="rId18" Type="http://schemas.openxmlformats.org/officeDocument/2006/relationships/hyperlink" Target="http://www.itu.int/pub/R-RES-R.71" TargetMode="External"/><Relationship Id="rId26" Type="http://schemas.openxmlformats.org/officeDocument/2006/relationships/hyperlink" Target="http://www.itu.int/online/compass/participants.sh?topic=CPM&amp;head_title=List%20of%20Conference%20Preparatory%20Meeting%20Chairman%20and%20Vice-Chairmen" TargetMode="External"/><Relationship Id="rId3" Type="http://schemas.openxmlformats.org/officeDocument/2006/relationships/styles" Target="styles.xml"/><Relationship Id="rId21" Type="http://schemas.openxmlformats.org/officeDocument/2006/relationships/hyperlink" Target="http://www.itu.int/rec/R-REC-M.2134" TargetMode="External"/><Relationship Id="rId7" Type="http://schemas.openxmlformats.org/officeDocument/2006/relationships/endnotes" Target="endnotes.xml"/><Relationship Id="rId12" Type="http://schemas.openxmlformats.org/officeDocument/2006/relationships/hyperlink" Target="https://www.itu.int/pub/R-RES-R.9-6-2019" TargetMode="External"/><Relationship Id="rId17" Type="http://schemas.openxmlformats.org/officeDocument/2006/relationships/hyperlink" Target="http://www.itu.int/pub/R-RES-R.70" TargetMode="External"/><Relationship Id="rId25" Type="http://schemas.openxmlformats.org/officeDocument/2006/relationships/hyperlink" Target="https://www.itu.int/md/R00-CA-CIR-0251/en" TargetMode="External"/><Relationship Id="rId2" Type="http://schemas.openxmlformats.org/officeDocument/2006/relationships/numbering" Target="numbering.xml"/><Relationship Id="rId16" Type="http://schemas.openxmlformats.org/officeDocument/2006/relationships/hyperlink" Target="https://www.itu.int/pub/R-RES-R.69-1-2019" TargetMode="External"/><Relationship Id="rId20" Type="http://schemas.openxmlformats.org/officeDocument/2006/relationships/hyperlink" Target="http://www.itu.int/rec/R-REC-M.117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R-RES-R.7-4-2019" TargetMode="External"/><Relationship Id="rId24" Type="http://schemas.openxmlformats.org/officeDocument/2006/relationships/hyperlink" Target="https://www.itu.int/md/D14-TDAG21-C-0002/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pub/R-RES-R.66-1-2019" TargetMode="External"/><Relationship Id="rId23" Type="http://schemas.openxmlformats.org/officeDocument/2006/relationships/hyperlink" Target="https://www.itu.int/pub/R-ACT-WRC.13-2019/en" TargetMode="External"/><Relationship Id="rId28" Type="http://schemas.openxmlformats.org/officeDocument/2006/relationships/header" Target="header1.xml"/><Relationship Id="rId10" Type="http://schemas.openxmlformats.org/officeDocument/2006/relationships/hyperlink" Target="https://www.itu.int/pub/R-RES-R.4" TargetMode="External"/><Relationship Id="rId19" Type="http://schemas.openxmlformats.org/officeDocument/2006/relationships/hyperlink" Target="http://www.itu.int/rec/R-REC-M.103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R19-RA19-C-0077/en" TargetMode="External"/><Relationship Id="rId14" Type="http://schemas.openxmlformats.org/officeDocument/2006/relationships/hyperlink" Target="https://www.itu.int/pub/R-RES-R.50-4-2019" TargetMode="External"/><Relationship Id="rId22" Type="http://schemas.openxmlformats.org/officeDocument/2006/relationships/hyperlink" Target="https://www.itu.int/rec/R-REC-M.2135/en" TargetMode="External"/><Relationship Id="rId27" Type="http://schemas.openxmlformats.org/officeDocument/2006/relationships/hyperlink" Target="https://www.itu.int/md/R16-WRC19-C-0535/en"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ITU-D/TD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PC_TDA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FA3AA-69E1-40FC-B60A-15C0CFE58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PC_TDAG19.dotx</Template>
  <TotalTime>626</TotalTime>
  <Pages>9</Pages>
  <Words>6100</Words>
  <Characters>3920</Characters>
  <Application>Microsoft Office Word</Application>
  <DocSecurity>0</DocSecurity>
  <Lines>32</Lines>
  <Paragraphs>19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 Hongli</dc:creator>
  <cp:lastModifiedBy>BDT</cp:lastModifiedBy>
  <cp:revision>219</cp:revision>
  <cp:lastPrinted>2020-02-17T11:03:00Z</cp:lastPrinted>
  <dcterms:created xsi:type="dcterms:W3CDTF">2020-02-14T07:36:00Z</dcterms:created>
  <dcterms:modified xsi:type="dcterms:W3CDTF">2020-03-10T10:31:00Z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ies>
</file>