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783A69" w:rsidRPr="00783A69" w14:paraId="1D05AA1A" w14:textId="77777777" w:rsidTr="006D3679">
        <w:trPr>
          <w:cantSplit/>
          <w:trHeight w:val="1310"/>
        </w:trPr>
        <w:tc>
          <w:tcPr>
            <w:tcW w:w="6531" w:type="dxa"/>
          </w:tcPr>
          <w:p w14:paraId="605A8545" w14:textId="77777777" w:rsidR="00783A69" w:rsidRPr="00783A69" w:rsidRDefault="00783A69" w:rsidP="00783A69">
            <w:pPr>
              <w:spacing w:before="240"/>
              <w:rPr>
                <w:b/>
                <w:bCs/>
                <w:sz w:val="32"/>
                <w:szCs w:val="32"/>
                <w:rtl/>
                <w:lang w:bidi="ar-SY"/>
              </w:rPr>
            </w:pPr>
            <w:r w:rsidRPr="00783A69">
              <w:rPr>
                <w:rFonts w:hint="cs"/>
                <w:b/>
                <w:bCs/>
                <w:sz w:val="32"/>
                <w:szCs w:val="32"/>
                <w:rtl/>
                <w:lang w:bidi="ar-EG"/>
              </w:rPr>
              <w:t xml:space="preserve">الفريق الاستشاري لتنمية الاتصالات </w:t>
            </w:r>
            <w:r w:rsidRPr="00783A69">
              <w:rPr>
                <w:b/>
                <w:bCs/>
                <w:sz w:val="32"/>
                <w:szCs w:val="32"/>
                <w:lang w:bidi="ar-EG"/>
              </w:rPr>
              <w:t>(TDAG)</w:t>
            </w:r>
          </w:p>
          <w:p w14:paraId="0BB78E32" w14:textId="1EA6592D" w:rsidR="00783A69" w:rsidRPr="00783A69" w:rsidRDefault="00783A69" w:rsidP="00783A69">
            <w:pPr>
              <w:rPr>
                <w:b/>
                <w:bCs/>
                <w:sz w:val="28"/>
                <w:szCs w:val="28"/>
                <w:rtl/>
                <w:lang w:bidi="ar-SY"/>
              </w:rPr>
            </w:pPr>
            <w:r w:rsidRPr="00783A69">
              <w:rPr>
                <w:b/>
                <w:bCs/>
                <w:sz w:val="26"/>
                <w:szCs w:val="26"/>
                <w:rtl/>
                <w:lang w:bidi="ar-EG"/>
              </w:rPr>
              <w:t>الاجتماع</w:t>
            </w:r>
            <w:r w:rsidRPr="00783A69">
              <w:rPr>
                <w:rFonts w:hint="cs"/>
                <w:b/>
                <w:bCs/>
                <w:sz w:val="26"/>
                <w:szCs w:val="26"/>
                <w:rtl/>
                <w:lang w:bidi="ar-EG"/>
              </w:rPr>
              <w:t xml:space="preserve"> </w:t>
            </w:r>
            <w:r>
              <w:rPr>
                <w:rFonts w:hint="cs"/>
                <w:b/>
                <w:bCs/>
                <w:sz w:val="26"/>
                <w:szCs w:val="26"/>
                <w:rtl/>
                <w:lang w:bidi="ar-EG"/>
              </w:rPr>
              <w:t xml:space="preserve">الخامس </w:t>
            </w:r>
            <w:r w:rsidRPr="00783A69">
              <w:rPr>
                <w:rFonts w:hint="cs"/>
                <w:b/>
                <w:bCs/>
                <w:sz w:val="26"/>
                <w:szCs w:val="26"/>
                <w:rtl/>
                <w:lang w:bidi="ar-EG"/>
              </w:rPr>
              <w:t xml:space="preserve">والعشرون، جنيف، </w:t>
            </w:r>
            <w:r w:rsidR="0006595A" w:rsidRPr="0006595A">
              <w:rPr>
                <w:b/>
                <w:bCs/>
                <w:sz w:val="26"/>
                <w:szCs w:val="26"/>
                <w:lang w:bidi="ar-EG"/>
              </w:rPr>
              <w:t>5</w:t>
            </w:r>
            <w:r w:rsidRPr="0006595A">
              <w:rPr>
                <w:b/>
                <w:bCs/>
                <w:sz w:val="26"/>
                <w:szCs w:val="26"/>
                <w:lang w:bidi="ar-EG"/>
              </w:rPr>
              <w:t>-2</w:t>
            </w:r>
            <w:r w:rsidRPr="0006595A">
              <w:rPr>
                <w:rFonts w:hint="cs"/>
                <w:b/>
                <w:bCs/>
                <w:sz w:val="26"/>
                <w:szCs w:val="26"/>
                <w:rtl/>
                <w:lang w:bidi="ar-EG"/>
              </w:rPr>
              <w:t xml:space="preserve"> </w:t>
            </w:r>
            <w:r w:rsidR="0006595A">
              <w:rPr>
                <w:rFonts w:hint="cs"/>
                <w:b/>
                <w:bCs/>
                <w:sz w:val="26"/>
                <w:szCs w:val="26"/>
                <w:rtl/>
                <w:lang w:bidi="ar-EG"/>
              </w:rPr>
              <w:t>يونيو</w:t>
            </w:r>
            <w:r>
              <w:rPr>
                <w:rFonts w:hint="cs"/>
                <w:b/>
                <w:bCs/>
                <w:sz w:val="26"/>
                <w:szCs w:val="26"/>
                <w:rtl/>
                <w:lang w:bidi="ar-EG"/>
              </w:rPr>
              <w:t xml:space="preserve"> </w:t>
            </w:r>
            <w:r>
              <w:rPr>
                <w:b/>
                <w:bCs/>
                <w:sz w:val="26"/>
                <w:szCs w:val="26"/>
                <w:lang w:bidi="ar-EG"/>
              </w:rPr>
              <w:t>2020</w:t>
            </w:r>
          </w:p>
        </w:tc>
        <w:tc>
          <w:tcPr>
            <w:tcW w:w="3108" w:type="dxa"/>
          </w:tcPr>
          <w:p w14:paraId="1BD6DDBF" w14:textId="77777777" w:rsidR="00783A69" w:rsidRPr="00783A69" w:rsidRDefault="00783A69" w:rsidP="00783A69">
            <w:pPr>
              <w:jc w:val="right"/>
              <w:rPr>
                <w:lang w:val="en-GB" w:bidi="ar-EG"/>
              </w:rPr>
            </w:pPr>
            <w:bookmarkStart w:id="0" w:name="ditulogo"/>
            <w:bookmarkEnd w:id="0"/>
            <w:r w:rsidRPr="008E52B1">
              <w:rPr>
                <w:noProof/>
                <w:color w:val="3399FF"/>
                <w:lang w:val="en-GB" w:eastAsia="en-GB"/>
              </w:rPr>
              <w:drawing>
                <wp:inline distT="0" distB="0" distL="0" distR="0" wp14:anchorId="5DF1954D" wp14:editId="17F995DC">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783A69" w:rsidRPr="00783A69" w14:paraId="0ED87585" w14:textId="77777777" w:rsidTr="006D3679">
        <w:trPr>
          <w:cantSplit/>
        </w:trPr>
        <w:tc>
          <w:tcPr>
            <w:tcW w:w="6531" w:type="dxa"/>
            <w:tcBorders>
              <w:top w:val="single" w:sz="12" w:space="0" w:color="auto"/>
            </w:tcBorders>
          </w:tcPr>
          <w:p w14:paraId="7D5B6662" w14:textId="77777777" w:rsidR="00783A69" w:rsidRPr="00783A69" w:rsidRDefault="00783A69" w:rsidP="00783A69">
            <w:pPr>
              <w:rPr>
                <w:b/>
                <w:bCs/>
                <w:lang w:bidi="ar-EG"/>
              </w:rPr>
            </w:pPr>
          </w:p>
        </w:tc>
        <w:tc>
          <w:tcPr>
            <w:tcW w:w="3108" w:type="dxa"/>
            <w:tcBorders>
              <w:top w:val="single" w:sz="12" w:space="0" w:color="auto"/>
            </w:tcBorders>
          </w:tcPr>
          <w:p w14:paraId="3673AD9F" w14:textId="77777777" w:rsidR="00783A69" w:rsidRPr="00783A69" w:rsidRDefault="00783A69" w:rsidP="00783A69">
            <w:pPr>
              <w:rPr>
                <w:b/>
                <w:bCs/>
                <w:lang w:bidi="ar-EG"/>
              </w:rPr>
            </w:pPr>
          </w:p>
        </w:tc>
      </w:tr>
      <w:tr w:rsidR="00783A69" w:rsidRPr="00783A69" w14:paraId="0286BE62" w14:textId="77777777" w:rsidTr="006D3679">
        <w:trPr>
          <w:cantSplit/>
        </w:trPr>
        <w:tc>
          <w:tcPr>
            <w:tcW w:w="6531" w:type="dxa"/>
          </w:tcPr>
          <w:p w14:paraId="2121311B" w14:textId="77777777" w:rsidR="00783A69" w:rsidRPr="00783A69" w:rsidRDefault="00783A69" w:rsidP="00783A69">
            <w:pPr>
              <w:rPr>
                <w:b/>
                <w:bCs/>
                <w:rtl/>
                <w:lang w:bidi="ar-EG"/>
              </w:rPr>
            </w:pPr>
          </w:p>
        </w:tc>
        <w:tc>
          <w:tcPr>
            <w:tcW w:w="3108" w:type="dxa"/>
          </w:tcPr>
          <w:p w14:paraId="11659EB8" w14:textId="029D3D8C" w:rsidR="00783A69" w:rsidRPr="00783A69" w:rsidRDefault="00783A69" w:rsidP="00783A69">
            <w:pPr>
              <w:rPr>
                <w:b/>
                <w:bCs/>
                <w:rtl/>
                <w:lang w:bidi="ar-SY"/>
              </w:rPr>
            </w:pPr>
            <w:r w:rsidRPr="00783A69">
              <w:rPr>
                <w:rFonts w:hint="cs"/>
                <w:b/>
                <w:bCs/>
                <w:rtl/>
                <w:lang w:bidi="ar-EG"/>
              </w:rPr>
              <w:t xml:space="preserve">الوثيقة </w:t>
            </w:r>
            <w:r w:rsidRPr="00783A69">
              <w:rPr>
                <w:b/>
                <w:bCs/>
                <w:lang w:bidi="ar-EG"/>
              </w:rPr>
              <w:t>TDAG-</w:t>
            </w:r>
            <w:r>
              <w:rPr>
                <w:b/>
                <w:bCs/>
                <w:lang w:bidi="ar-EG"/>
              </w:rPr>
              <w:t>20</w:t>
            </w:r>
            <w:r w:rsidRPr="00783A69">
              <w:rPr>
                <w:b/>
                <w:bCs/>
                <w:lang w:bidi="ar-EG"/>
              </w:rPr>
              <w:t>/</w:t>
            </w:r>
            <w:r w:rsidR="009E35BA">
              <w:rPr>
                <w:b/>
                <w:bCs/>
                <w:lang w:bidi="ar-EG"/>
              </w:rPr>
              <w:t>2</w:t>
            </w:r>
            <w:r w:rsidRPr="00783A69">
              <w:rPr>
                <w:b/>
                <w:bCs/>
                <w:lang w:bidi="ar-EG"/>
              </w:rPr>
              <w:t>-A</w:t>
            </w:r>
          </w:p>
        </w:tc>
      </w:tr>
      <w:tr w:rsidR="00783A69" w:rsidRPr="00783A69" w14:paraId="13DC4111" w14:textId="77777777" w:rsidTr="006D3679">
        <w:trPr>
          <w:cantSplit/>
        </w:trPr>
        <w:tc>
          <w:tcPr>
            <w:tcW w:w="6531" w:type="dxa"/>
          </w:tcPr>
          <w:p w14:paraId="0642584C" w14:textId="77777777" w:rsidR="00783A69" w:rsidRPr="00783A69" w:rsidRDefault="00783A69" w:rsidP="00783A69">
            <w:pPr>
              <w:rPr>
                <w:b/>
                <w:bCs/>
                <w:lang w:bidi="ar-EG"/>
              </w:rPr>
            </w:pPr>
          </w:p>
        </w:tc>
        <w:tc>
          <w:tcPr>
            <w:tcW w:w="3108" w:type="dxa"/>
          </w:tcPr>
          <w:p w14:paraId="3A4212E9" w14:textId="063D4B2B" w:rsidR="00783A69" w:rsidRPr="009D735D" w:rsidRDefault="009D735D" w:rsidP="00783A69">
            <w:pPr>
              <w:rPr>
                <w:b/>
                <w:bCs/>
                <w:rtl/>
                <w:lang w:bidi="ar-SY"/>
              </w:rPr>
            </w:pPr>
            <w:r w:rsidRPr="009D735D">
              <w:rPr>
                <w:b/>
                <w:bCs/>
                <w:lang w:bidi="ar-EG"/>
              </w:rPr>
              <w:t>2</w:t>
            </w:r>
            <w:r w:rsidR="009E35BA" w:rsidRPr="009D735D">
              <w:rPr>
                <w:rFonts w:hint="cs"/>
                <w:b/>
                <w:bCs/>
                <w:rtl/>
                <w:lang w:bidi="ar-EG"/>
              </w:rPr>
              <w:t xml:space="preserve"> فبراير </w:t>
            </w:r>
            <w:r w:rsidR="00783A69" w:rsidRPr="009D735D">
              <w:rPr>
                <w:b/>
                <w:bCs/>
                <w:lang w:bidi="ar-EG"/>
              </w:rPr>
              <w:t>2020</w:t>
            </w:r>
          </w:p>
        </w:tc>
      </w:tr>
      <w:tr w:rsidR="00783A69" w:rsidRPr="00783A69" w14:paraId="0EDF9DFF" w14:textId="77777777" w:rsidTr="006D3679">
        <w:trPr>
          <w:cantSplit/>
        </w:trPr>
        <w:tc>
          <w:tcPr>
            <w:tcW w:w="6531" w:type="dxa"/>
          </w:tcPr>
          <w:p w14:paraId="03B8D7DC" w14:textId="77777777" w:rsidR="00783A69" w:rsidRPr="00783A69" w:rsidRDefault="00783A69" w:rsidP="00783A69">
            <w:pPr>
              <w:rPr>
                <w:b/>
                <w:bCs/>
                <w:lang w:bidi="ar-EG"/>
              </w:rPr>
            </w:pPr>
          </w:p>
        </w:tc>
        <w:tc>
          <w:tcPr>
            <w:tcW w:w="3108" w:type="dxa"/>
          </w:tcPr>
          <w:p w14:paraId="653DCC9D" w14:textId="77777777" w:rsidR="00783A69" w:rsidRPr="00783A69" w:rsidRDefault="00783A69" w:rsidP="00783A69">
            <w:pPr>
              <w:rPr>
                <w:b/>
                <w:bCs/>
                <w:rtl/>
                <w:lang w:bidi="ar-EG"/>
              </w:rPr>
            </w:pPr>
            <w:r w:rsidRPr="00783A69">
              <w:rPr>
                <w:rFonts w:hint="cs"/>
                <w:b/>
                <w:bCs/>
                <w:rtl/>
                <w:lang w:bidi="ar-EG"/>
              </w:rPr>
              <w:t>الأصل: بالإنكليزية</w:t>
            </w:r>
          </w:p>
        </w:tc>
      </w:tr>
      <w:tr w:rsidR="00783A69" w:rsidRPr="00783A69" w14:paraId="7331CC6B" w14:textId="77777777" w:rsidTr="006D3679">
        <w:trPr>
          <w:cantSplit/>
        </w:trPr>
        <w:tc>
          <w:tcPr>
            <w:tcW w:w="9639" w:type="dxa"/>
            <w:gridSpan w:val="2"/>
          </w:tcPr>
          <w:p w14:paraId="33BCF5E3" w14:textId="236FC7A4" w:rsidR="00783A69" w:rsidRPr="00783A69" w:rsidRDefault="009E35BA" w:rsidP="00783A69">
            <w:pPr>
              <w:pStyle w:val="Source"/>
              <w:rPr>
                <w:lang w:bidi="ar-EG"/>
              </w:rPr>
            </w:pPr>
            <w:r>
              <w:rPr>
                <w:rFonts w:hint="cs"/>
                <w:sz w:val="28"/>
                <w:szCs w:val="28"/>
                <w:rtl/>
                <w:lang w:bidi="ar-EG"/>
              </w:rPr>
              <w:t>مدير</w:t>
            </w:r>
            <w:r w:rsidR="000C7334">
              <w:rPr>
                <w:rFonts w:hint="cs"/>
                <w:sz w:val="28"/>
                <w:szCs w:val="28"/>
                <w:rtl/>
                <w:lang w:bidi="ar-EG"/>
              </w:rPr>
              <w:t>ة</w:t>
            </w:r>
            <w:r>
              <w:rPr>
                <w:rFonts w:hint="cs"/>
                <w:sz w:val="28"/>
                <w:szCs w:val="28"/>
                <w:rtl/>
                <w:lang w:bidi="ar-EG"/>
              </w:rPr>
              <w:t xml:space="preserve"> مكتب تنمية الاتصالات</w:t>
            </w:r>
          </w:p>
        </w:tc>
      </w:tr>
      <w:tr w:rsidR="00783A69" w:rsidRPr="00783A69" w14:paraId="2DBB3AD2" w14:textId="77777777" w:rsidTr="006D3679">
        <w:trPr>
          <w:cantSplit/>
        </w:trPr>
        <w:tc>
          <w:tcPr>
            <w:tcW w:w="9639" w:type="dxa"/>
            <w:gridSpan w:val="2"/>
          </w:tcPr>
          <w:p w14:paraId="587C2599" w14:textId="6781D09E" w:rsidR="00783A69" w:rsidRPr="000C7334" w:rsidRDefault="000C7334" w:rsidP="009E35BA">
            <w:pPr>
              <w:pStyle w:val="Title1"/>
              <w:rPr>
                <w:highlight w:val="cyan"/>
                <w:rtl/>
                <w:lang w:bidi="ar-EG"/>
              </w:rPr>
            </w:pPr>
            <w:r w:rsidRPr="000C7334">
              <w:rPr>
                <w:rFonts w:hint="cs"/>
                <w:rtl/>
              </w:rPr>
              <w:t xml:space="preserve">التقرير </w:t>
            </w:r>
            <w:r>
              <w:rPr>
                <w:rFonts w:hint="cs"/>
                <w:rtl/>
              </w:rPr>
              <w:t xml:space="preserve">المرحلي لعام </w:t>
            </w:r>
            <w:r>
              <w:t>2019</w:t>
            </w:r>
            <w:r w:rsidR="00762BF3">
              <w:rPr>
                <w:rtl/>
                <w:lang w:bidi="ar-EG"/>
              </w:rPr>
              <w:br/>
            </w:r>
            <w:r>
              <w:rPr>
                <w:rFonts w:hint="cs"/>
                <w:rtl/>
                <w:lang w:bidi="ar-EG"/>
              </w:rPr>
              <w:t>بشأن تنفيذ خطة عمل بوينس آيرس</w:t>
            </w:r>
          </w:p>
        </w:tc>
      </w:tr>
      <w:tr w:rsidR="00783A69" w:rsidRPr="00783A69" w14:paraId="73DCD22B" w14:textId="77777777" w:rsidTr="00882A17">
        <w:trPr>
          <w:cantSplit/>
        </w:trPr>
        <w:tc>
          <w:tcPr>
            <w:tcW w:w="9639" w:type="dxa"/>
            <w:gridSpan w:val="2"/>
            <w:tcBorders>
              <w:bottom w:val="single" w:sz="6" w:space="0" w:color="auto"/>
            </w:tcBorders>
          </w:tcPr>
          <w:p w14:paraId="02CC54C6" w14:textId="77777777" w:rsidR="00783A69" w:rsidRPr="00783A69" w:rsidRDefault="00783A69" w:rsidP="00783A69">
            <w:pPr>
              <w:rPr>
                <w:rtl/>
              </w:rPr>
            </w:pPr>
          </w:p>
        </w:tc>
      </w:tr>
      <w:tr w:rsidR="00783A69" w:rsidRPr="00783A69" w14:paraId="32086565" w14:textId="77777777" w:rsidTr="00882A17">
        <w:trPr>
          <w:cantSplit/>
        </w:trPr>
        <w:tc>
          <w:tcPr>
            <w:tcW w:w="9639" w:type="dxa"/>
            <w:gridSpan w:val="2"/>
            <w:tcBorders>
              <w:top w:val="single" w:sz="6" w:space="0" w:color="auto"/>
              <w:left w:val="single" w:sz="6" w:space="0" w:color="auto"/>
              <w:bottom w:val="single" w:sz="6" w:space="0" w:color="auto"/>
              <w:right w:val="single" w:sz="6" w:space="0" w:color="auto"/>
            </w:tcBorders>
          </w:tcPr>
          <w:p w14:paraId="7977BC32" w14:textId="77777777" w:rsidR="00783A69" w:rsidRPr="00783A69" w:rsidRDefault="00783A69" w:rsidP="00783A69">
            <w:pPr>
              <w:rPr>
                <w:b/>
                <w:bCs/>
                <w:rtl/>
                <w:lang w:bidi="ar-SY"/>
              </w:rPr>
            </w:pPr>
            <w:r w:rsidRPr="00783A69">
              <w:rPr>
                <w:rFonts w:hint="cs"/>
                <w:b/>
                <w:bCs/>
                <w:rtl/>
                <w:lang w:bidi="ar-SY"/>
              </w:rPr>
              <w:t>ملخص</w:t>
            </w:r>
            <w:r w:rsidR="005874F2">
              <w:rPr>
                <w:rFonts w:hint="cs"/>
                <w:b/>
                <w:bCs/>
                <w:rtl/>
                <w:lang w:bidi="ar-SY"/>
              </w:rPr>
              <w:t>:</w:t>
            </w:r>
          </w:p>
          <w:p w14:paraId="5ED920F8" w14:textId="795600B3" w:rsidR="00C470F9" w:rsidRPr="00783A69" w:rsidRDefault="000C7334" w:rsidP="00601E12">
            <w:pPr>
              <w:rPr>
                <w:rtl/>
                <w:lang w:bidi="ar-EG"/>
              </w:rPr>
            </w:pPr>
            <w:r>
              <w:rPr>
                <w:rFonts w:hint="cs"/>
                <w:rtl/>
                <w:lang w:bidi="ar-EG"/>
              </w:rPr>
              <w:t xml:space="preserve">في عام </w:t>
            </w:r>
            <w:r>
              <w:rPr>
                <w:lang w:bidi="ar-EG"/>
              </w:rPr>
              <w:t>2019</w:t>
            </w:r>
            <w:r>
              <w:rPr>
                <w:rFonts w:hint="cs"/>
                <w:rtl/>
                <w:lang w:bidi="ar-EG"/>
              </w:rPr>
              <w:t xml:space="preserve">، </w:t>
            </w:r>
            <w:r w:rsidR="00FC41E2">
              <w:rPr>
                <w:rFonts w:hint="cs"/>
                <w:rtl/>
                <w:lang w:bidi="ar-EG"/>
              </w:rPr>
              <w:t xml:space="preserve">بدأ مكتب تنمية الاتصالات رحلة تغيير </w:t>
            </w:r>
            <w:r w:rsidR="005457F5">
              <w:rPr>
                <w:rFonts w:hint="cs"/>
                <w:rtl/>
                <w:lang w:bidi="ar-EG"/>
              </w:rPr>
              <w:t>ب</w:t>
            </w:r>
            <w:r w:rsidR="00D80052">
              <w:rPr>
                <w:rFonts w:hint="cs"/>
                <w:rtl/>
                <w:lang w:bidi="ar-EG"/>
              </w:rPr>
              <w:t xml:space="preserve">هدف إنشاء مكتب </w:t>
            </w:r>
            <w:r w:rsidR="0036448C" w:rsidRPr="009B241D">
              <w:rPr>
                <w:rFonts w:hint="cs"/>
                <w:rtl/>
                <w:lang w:bidi="ar-EG"/>
              </w:rPr>
              <w:t xml:space="preserve">أكثر </w:t>
            </w:r>
            <w:r w:rsidR="009B241D">
              <w:rPr>
                <w:rFonts w:hint="cs"/>
                <w:rtl/>
                <w:lang w:bidi="ar-EG"/>
              </w:rPr>
              <w:t>ملاءمةً</w:t>
            </w:r>
            <w:r w:rsidR="0036448C">
              <w:rPr>
                <w:rFonts w:hint="cs"/>
                <w:rtl/>
                <w:lang w:bidi="ar-EG"/>
              </w:rPr>
              <w:t xml:space="preserve"> وقدرةً</w:t>
            </w:r>
            <w:r w:rsidR="0033234D">
              <w:rPr>
                <w:rFonts w:hint="cs"/>
                <w:rtl/>
                <w:lang w:bidi="ar-EG"/>
              </w:rPr>
              <w:t xml:space="preserve"> </w:t>
            </w:r>
            <w:r w:rsidR="00162DC8">
              <w:rPr>
                <w:rFonts w:hint="cs"/>
                <w:rtl/>
                <w:lang w:bidi="ar-EG"/>
              </w:rPr>
              <w:t xml:space="preserve">على مواكبة البيئة السريعة التغير </w:t>
            </w:r>
            <w:r w:rsidR="0033234D">
              <w:rPr>
                <w:rFonts w:hint="cs"/>
                <w:rtl/>
                <w:lang w:bidi="ar-EG"/>
              </w:rPr>
              <w:t>التي يشهدها مجال</w:t>
            </w:r>
            <w:r w:rsidR="00F705E6">
              <w:rPr>
                <w:rFonts w:hint="cs"/>
                <w:rtl/>
                <w:lang w:bidi="ar-EG"/>
              </w:rPr>
              <w:t xml:space="preserve"> التنمية الذي يعمل فيه</w:t>
            </w:r>
            <w:r w:rsidR="0033234D">
              <w:rPr>
                <w:rFonts w:hint="cs"/>
                <w:rtl/>
                <w:lang w:bidi="ar-EG"/>
              </w:rPr>
              <w:t xml:space="preserve">، مكتب </w:t>
            </w:r>
            <w:r w:rsidR="005037FF">
              <w:rPr>
                <w:rFonts w:hint="cs"/>
                <w:rtl/>
                <w:lang w:bidi="ar-EG"/>
              </w:rPr>
              <w:t>يلبي</w:t>
            </w:r>
            <w:r w:rsidR="0033234D">
              <w:rPr>
                <w:rFonts w:hint="cs"/>
                <w:rtl/>
                <w:lang w:bidi="ar-EG"/>
              </w:rPr>
              <w:t xml:space="preserve"> احتياجات الدول الأعضاء و</w:t>
            </w:r>
            <w:r w:rsidR="00EA118D">
              <w:rPr>
                <w:rFonts w:hint="cs"/>
                <w:rtl/>
                <w:lang w:bidi="ar-EG"/>
              </w:rPr>
              <w:t xml:space="preserve">أعضاء القطاع بفعالية </w:t>
            </w:r>
            <w:r w:rsidR="005037FF">
              <w:rPr>
                <w:rFonts w:hint="cs"/>
                <w:rtl/>
                <w:lang w:bidi="ar-EG"/>
              </w:rPr>
              <w:t xml:space="preserve">وقادر على </w:t>
            </w:r>
            <w:r w:rsidR="005037FF" w:rsidRPr="00F33894">
              <w:rPr>
                <w:rFonts w:hint="cs"/>
                <w:rtl/>
                <w:lang w:bidi="ar-EG"/>
              </w:rPr>
              <w:t>إظهار</w:t>
            </w:r>
            <w:r w:rsidR="005037FF">
              <w:rPr>
                <w:rFonts w:hint="cs"/>
                <w:rtl/>
                <w:lang w:bidi="ar-EG"/>
              </w:rPr>
              <w:t xml:space="preserve"> التأثير والنتائج: </w:t>
            </w:r>
            <w:r w:rsidR="00645255">
              <w:rPr>
                <w:rFonts w:hint="cs"/>
                <w:rtl/>
                <w:lang w:bidi="ar-EG"/>
              </w:rPr>
              <w:t xml:space="preserve">مكتب تنمية اتصالات </w:t>
            </w:r>
            <w:r w:rsidR="00645255" w:rsidRPr="001F38D2">
              <w:rPr>
                <w:rFonts w:hint="cs"/>
                <w:rtl/>
                <w:lang w:bidi="ar-EG"/>
              </w:rPr>
              <w:t xml:space="preserve">يفي </w:t>
            </w:r>
            <w:r w:rsidR="00765310" w:rsidRPr="001F38D2">
              <w:rPr>
                <w:rFonts w:hint="cs"/>
                <w:rtl/>
                <w:lang w:bidi="ar-EG"/>
              </w:rPr>
              <w:t>بالأهداف</w:t>
            </w:r>
            <w:r w:rsidR="00645255">
              <w:rPr>
                <w:rFonts w:hint="cs"/>
                <w:rtl/>
                <w:lang w:bidi="ar-EG"/>
              </w:rPr>
              <w:t>.</w:t>
            </w:r>
            <w:r w:rsidR="00765310">
              <w:rPr>
                <w:rFonts w:hint="cs"/>
                <w:rtl/>
                <w:lang w:bidi="ar-EG"/>
              </w:rPr>
              <w:t xml:space="preserve"> </w:t>
            </w:r>
            <w:r w:rsidR="00791862">
              <w:rPr>
                <w:rFonts w:hint="cs"/>
                <w:rtl/>
                <w:lang w:bidi="ar-EG"/>
              </w:rPr>
              <w:t>وبعد</w:t>
            </w:r>
            <w:r w:rsidR="00765310">
              <w:rPr>
                <w:rFonts w:hint="cs"/>
                <w:rtl/>
                <w:lang w:bidi="ar-EG"/>
              </w:rPr>
              <w:t xml:space="preserve"> مشاورات داخلية مكثفة، اعتمد المكتب </w:t>
            </w:r>
            <w:r w:rsidR="00791862">
              <w:rPr>
                <w:rFonts w:hint="cs"/>
                <w:rtl/>
                <w:lang w:bidi="ar-EG"/>
              </w:rPr>
              <w:t>أساليب</w:t>
            </w:r>
            <w:r w:rsidR="00765310">
              <w:rPr>
                <w:rFonts w:hint="cs"/>
                <w:rtl/>
                <w:lang w:bidi="ar-EG"/>
              </w:rPr>
              <w:t xml:space="preserve"> جديدة </w:t>
            </w:r>
            <w:r w:rsidR="00791862">
              <w:rPr>
                <w:rFonts w:hint="cs"/>
                <w:rtl/>
                <w:lang w:bidi="ar-EG"/>
              </w:rPr>
              <w:t xml:space="preserve">مبتكرة </w:t>
            </w:r>
            <w:r w:rsidR="00765310">
              <w:rPr>
                <w:rFonts w:hint="cs"/>
                <w:rtl/>
                <w:lang w:bidi="ar-EG"/>
              </w:rPr>
              <w:t xml:space="preserve">للعمل، </w:t>
            </w:r>
            <w:r w:rsidR="00990ACF">
              <w:rPr>
                <w:rFonts w:hint="cs"/>
                <w:rtl/>
                <w:lang w:bidi="ar-EG"/>
              </w:rPr>
              <w:t>وأرسى</w:t>
            </w:r>
            <w:r w:rsidR="00B14829">
              <w:rPr>
                <w:rFonts w:hint="cs"/>
                <w:rtl/>
                <w:lang w:bidi="ar-EG"/>
              </w:rPr>
              <w:t xml:space="preserve"> الأسس التي ستضمن مزيداً من الفعالية في تنفيذ </w:t>
            </w:r>
            <w:hyperlink r:id="rId9" w:history="1">
              <w:r w:rsidR="00B14829" w:rsidRPr="00762BF3">
                <w:rPr>
                  <w:rStyle w:val="Hyperlink"/>
                  <w:rFonts w:hint="cs"/>
                  <w:rtl/>
                </w:rPr>
                <w:t>خطة عمل بوينس آيرس</w:t>
              </w:r>
            </w:hyperlink>
            <w:r w:rsidR="00B14829">
              <w:rPr>
                <w:rFonts w:hint="cs"/>
                <w:rtl/>
                <w:lang w:bidi="ar-EG"/>
              </w:rPr>
              <w:t xml:space="preserve">. </w:t>
            </w:r>
            <w:r w:rsidR="00661599">
              <w:rPr>
                <w:rFonts w:hint="cs"/>
                <w:rtl/>
                <w:lang w:bidi="ar-EG"/>
              </w:rPr>
              <w:t>ويعرض</w:t>
            </w:r>
            <w:r w:rsidR="00B14829">
              <w:rPr>
                <w:rFonts w:hint="cs"/>
                <w:rtl/>
                <w:lang w:bidi="ar-EG"/>
              </w:rPr>
              <w:t xml:space="preserve"> هذا التقرير بعض النتائج الرئيسية </w:t>
            </w:r>
            <w:r w:rsidR="00661599">
              <w:rPr>
                <w:rFonts w:hint="cs"/>
                <w:rtl/>
                <w:lang w:bidi="ar-EG"/>
              </w:rPr>
              <w:t xml:space="preserve">في </w:t>
            </w:r>
            <w:r w:rsidR="00B14829">
              <w:rPr>
                <w:rFonts w:hint="cs"/>
                <w:rtl/>
                <w:lang w:bidi="ar-EG"/>
              </w:rPr>
              <w:t xml:space="preserve">عام </w:t>
            </w:r>
            <w:r w:rsidR="00B14829">
              <w:rPr>
                <w:lang w:bidi="ar-EG"/>
              </w:rPr>
              <w:t>2019</w:t>
            </w:r>
            <w:r w:rsidR="00B14829">
              <w:rPr>
                <w:rFonts w:hint="cs"/>
                <w:rtl/>
                <w:lang w:bidi="ar-EG"/>
              </w:rPr>
              <w:t xml:space="preserve"> </w:t>
            </w:r>
            <w:r w:rsidR="00990B45" w:rsidRPr="00990B45">
              <w:rPr>
                <w:rtl/>
                <w:lang w:bidi="ar-EG"/>
              </w:rPr>
              <w:t xml:space="preserve">لكل أولوية </w:t>
            </w:r>
            <w:r w:rsidR="001F38D2">
              <w:rPr>
                <w:rFonts w:hint="cs"/>
                <w:rtl/>
                <w:lang w:bidi="ar-EG"/>
              </w:rPr>
              <w:t>مواضيعية</w:t>
            </w:r>
            <w:r w:rsidR="00990B45" w:rsidRPr="00990B45">
              <w:rPr>
                <w:rtl/>
                <w:lang w:bidi="ar-EG"/>
              </w:rPr>
              <w:t xml:space="preserve"> </w:t>
            </w:r>
            <w:r w:rsidR="00F705E6">
              <w:rPr>
                <w:rFonts w:hint="cs"/>
                <w:rtl/>
                <w:lang w:bidi="ar-EG"/>
              </w:rPr>
              <w:t xml:space="preserve">من حيث </w:t>
            </w:r>
            <w:r w:rsidR="00601E12">
              <w:rPr>
                <w:rFonts w:hint="cs"/>
                <w:rtl/>
                <w:lang w:bidi="ar-EG"/>
              </w:rPr>
              <w:t>ال</w:t>
            </w:r>
            <w:r w:rsidR="00990B45" w:rsidRPr="00990B45">
              <w:rPr>
                <w:rtl/>
                <w:lang w:bidi="ar-EG"/>
              </w:rPr>
              <w:t xml:space="preserve">تقدم </w:t>
            </w:r>
            <w:r w:rsidR="00601E12">
              <w:rPr>
                <w:rFonts w:hint="cs"/>
                <w:rtl/>
                <w:lang w:bidi="ar-EG"/>
              </w:rPr>
              <w:t>المحرز في</w:t>
            </w:r>
            <w:r w:rsidR="00990B45" w:rsidRPr="00990B45">
              <w:rPr>
                <w:rtl/>
                <w:lang w:bidi="ar-EG"/>
              </w:rPr>
              <w:t xml:space="preserve"> تنفيذ خطة عمل بوينس آيرس.</w:t>
            </w:r>
          </w:p>
          <w:p w14:paraId="06C4363E" w14:textId="77777777" w:rsidR="00783A69" w:rsidRPr="00783A69" w:rsidRDefault="00783A69" w:rsidP="00783A69">
            <w:pPr>
              <w:rPr>
                <w:b/>
                <w:bCs/>
                <w:rtl/>
                <w:lang w:bidi="ar-SY"/>
              </w:rPr>
            </w:pPr>
            <w:r w:rsidRPr="00783A69">
              <w:rPr>
                <w:rFonts w:hint="cs"/>
                <w:b/>
                <w:bCs/>
                <w:rtl/>
                <w:lang w:bidi="ar-SY"/>
              </w:rPr>
              <w:t>الإجراء المطلوب</w:t>
            </w:r>
            <w:r w:rsidR="005874F2">
              <w:rPr>
                <w:rFonts w:hint="cs"/>
                <w:b/>
                <w:bCs/>
                <w:rtl/>
                <w:lang w:bidi="ar-SY"/>
              </w:rPr>
              <w:t>:</w:t>
            </w:r>
          </w:p>
          <w:p w14:paraId="306195EF" w14:textId="6C93CAF9" w:rsidR="00783A69" w:rsidRPr="00783A69" w:rsidRDefault="00601E12" w:rsidP="009E35BA">
            <w:pPr>
              <w:rPr>
                <w:rtl/>
                <w:lang w:bidi="ar-EG"/>
              </w:rPr>
            </w:pPr>
            <w:r>
              <w:rPr>
                <w:rFonts w:hint="cs"/>
                <w:rtl/>
              </w:rPr>
              <w:t>يدعى الفريق الاستشاري</w:t>
            </w:r>
            <w:r w:rsidR="002A4354">
              <w:rPr>
                <w:rFonts w:hint="cs"/>
                <w:rtl/>
              </w:rPr>
              <w:t xml:space="preserve"> لتنمية الاتصالات</w:t>
            </w:r>
            <w:r>
              <w:rPr>
                <w:rFonts w:hint="cs"/>
                <w:rtl/>
              </w:rPr>
              <w:t xml:space="preserve"> إلى النظر في هذا التقرير وتقديم الإرشادات التي يراها مناسبة.</w:t>
            </w:r>
          </w:p>
          <w:p w14:paraId="2AC1B3A6" w14:textId="77777777" w:rsidR="00783A69" w:rsidRPr="00783A69" w:rsidRDefault="00783A69" w:rsidP="00783A69">
            <w:pPr>
              <w:rPr>
                <w:b/>
                <w:bCs/>
                <w:rtl/>
                <w:lang w:bidi="ar-SY"/>
              </w:rPr>
            </w:pPr>
            <w:r w:rsidRPr="00783A69">
              <w:rPr>
                <w:rFonts w:hint="cs"/>
                <w:b/>
                <w:bCs/>
                <w:rtl/>
                <w:lang w:bidi="ar-SY"/>
              </w:rPr>
              <w:t>المراجع</w:t>
            </w:r>
            <w:r w:rsidR="005874F2">
              <w:rPr>
                <w:rFonts w:hint="cs"/>
                <w:b/>
                <w:bCs/>
                <w:rtl/>
                <w:lang w:bidi="ar-SY"/>
              </w:rPr>
              <w:t>:</w:t>
            </w:r>
          </w:p>
          <w:p w14:paraId="6415C3E0" w14:textId="5F1207C1" w:rsidR="00783A69" w:rsidRPr="00D457AE" w:rsidRDefault="00FC531B" w:rsidP="009E35BA">
            <w:pPr>
              <w:spacing w:after="120"/>
              <w:rPr>
                <w:rtl/>
                <w:lang w:bidi="ar-EG"/>
              </w:rPr>
            </w:pPr>
            <w:r>
              <w:rPr>
                <w:rFonts w:hint="cs"/>
                <w:rtl/>
              </w:rPr>
              <w:t xml:space="preserve">خطة عمل بوينس آيرس </w:t>
            </w:r>
            <w:r w:rsidR="00D457AE">
              <w:rPr>
                <w:rFonts w:hint="cs"/>
                <w:rtl/>
              </w:rPr>
              <w:t xml:space="preserve">للمؤتمر العالمي لتنمية الاتصالات لعام </w:t>
            </w:r>
            <w:r w:rsidR="00D457AE">
              <w:t>2017</w:t>
            </w:r>
          </w:p>
        </w:tc>
      </w:tr>
    </w:tbl>
    <w:p w14:paraId="5DC59975" w14:textId="2EC2064F" w:rsidR="0006468A" w:rsidRDefault="009E35BA" w:rsidP="000A254C">
      <w:pPr>
        <w:pStyle w:val="Headingb"/>
        <w:rPr>
          <w:rtl/>
          <w:lang w:bidi="ar-EG"/>
        </w:rPr>
      </w:pPr>
      <w:r>
        <w:rPr>
          <w:rFonts w:hint="cs"/>
          <w:rtl/>
          <w:lang w:bidi="ar-EG"/>
        </w:rPr>
        <w:t>مقدمة</w:t>
      </w:r>
    </w:p>
    <w:p w14:paraId="63B37230" w14:textId="65313DEC" w:rsidR="009E35BA" w:rsidRPr="009E35BA" w:rsidRDefault="00D457AE" w:rsidP="00BA7E44">
      <w:pPr>
        <w:rPr>
          <w:rtl/>
          <w:lang w:bidi="ar-EG"/>
        </w:rPr>
      </w:pPr>
      <w:r w:rsidRPr="00D457AE">
        <w:rPr>
          <w:rFonts w:hint="cs"/>
          <w:rtl/>
          <w:lang w:bidi="ar-EG"/>
        </w:rPr>
        <w:t xml:space="preserve">في عام </w:t>
      </w:r>
      <w:r w:rsidRPr="00D457AE">
        <w:rPr>
          <w:lang w:bidi="ar-EG"/>
        </w:rPr>
        <w:t>2019</w:t>
      </w:r>
      <w:r w:rsidRPr="00D457AE">
        <w:rPr>
          <w:rFonts w:hint="cs"/>
          <w:rtl/>
          <w:lang w:bidi="ar-EG"/>
        </w:rPr>
        <w:t xml:space="preserve">، </w:t>
      </w:r>
      <w:r w:rsidR="005457F5">
        <w:rPr>
          <w:rFonts w:hint="cs"/>
          <w:rtl/>
          <w:lang w:bidi="ar-EG"/>
        </w:rPr>
        <w:t>بدأ مكتب تنمية الاتصالات رحلة تغيير بهدف إنشاء مكتب قادر</w:t>
      </w:r>
      <w:r w:rsidR="00274C11">
        <w:rPr>
          <w:rFonts w:hint="cs"/>
          <w:rtl/>
          <w:lang w:bidi="ar-EG"/>
        </w:rPr>
        <w:t xml:space="preserve"> </w:t>
      </w:r>
      <w:r w:rsidR="005457F5">
        <w:rPr>
          <w:rFonts w:hint="cs"/>
          <w:rtl/>
          <w:lang w:bidi="ar-EG"/>
        </w:rPr>
        <w:t xml:space="preserve">على مواكبة البيئة السريعة التغير التي </w:t>
      </w:r>
      <w:r w:rsidR="00274C11">
        <w:rPr>
          <w:rFonts w:hint="cs"/>
          <w:rtl/>
          <w:lang w:bidi="ar-EG"/>
        </w:rPr>
        <w:t>يعمل فيها</w:t>
      </w:r>
      <w:r w:rsidR="005457F5">
        <w:rPr>
          <w:rFonts w:hint="cs"/>
          <w:rtl/>
          <w:lang w:bidi="ar-EG"/>
        </w:rPr>
        <w:t xml:space="preserve">، </w:t>
      </w:r>
      <w:r w:rsidR="00274C11">
        <w:rPr>
          <w:rFonts w:hint="cs"/>
          <w:rtl/>
          <w:lang w:bidi="ar-EG"/>
        </w:rPr>
        <w:t>و</w:t>
      </w:r>
      <w:r w:rsidR="005457F5">
        <w:rPr>
          <w:rFonts w:hint="cs"/>
          <w:rtl/>
          <w:lang w:bidi="ar-EG"/>
        </w:rPr>
        <w:t>يلبي احتياجات الدول الأعضاء وأعضاء القطاع بفعالية</w:t>
      </w:r>
      <w:r w:rsidR="00274C11">
        <w:rPr>
          <w:rFonts w:hint="cs"/>
          <w:rtl/>
          <w:lang w:bidi="ar-EG"/>
        </w:rPr>
        <w:t>،</w:t>
      </w:r>
      <w:r w:rsidR="005457F5">
        <w:rPr>
          <w:rFonts w:hint="cs"/>
          <w:rtl/>
          <w:lang w:bidi="ar-EG"/>
        </w:rPr>
        <w:t xml:space="preserve"> </w:t>
      </w:r>
      <w:r w:rsidR="00656496">
        <w:rPr>
          <w:rFonts w:hint="cs"/>
          <w:rtl/>
          <w:lang w:bidi="ar-EG"/>
        </w:rPr>
        <w:t>ويكون أكثر ملاءمةً</w:t>
      </w:r>
      <w:r w:rsidR="00AE098A">
        <w:rPr>
          <w:rFonts w:hint="cs"/>
          <w:rtl/>
          <w:lang w:bidi="ar-EG"/>
        </w:rPr>
        <w:t xml:space="preserve">، </w:t>
      </w:r>
      <w:r w:rsidR="00AE098A" w:rsidRPr="00656496">
        <w:rPr>
          <w:rFonts w:hint="cs"/>
          <w:rtl/>
          <w:lang w:bidi="ar-EG"/>
        </w:rPr>
        <w:t>ويظهر</w:t>
      </w:r>
      <w:r w:rsidR="00AE098A">
        <w:rPr>
          <w:rFonts w:hint="cs"/>
          <w:rtl/>
          <w:lang w:bidi="ar-EG"/>
        </w:rPr>
        <w:t xml:space="preserve"> </w:t>
      </w:r>
      <w:r w:rsidR="005457F5">
        <w:rPr>
          <w:rFonts w:hint="cs"/>
          <w:rtl/>
          <w:lang w:bidi="ar-EG"/>
        </w:rPr>
        <w:t>التأثير والنتائج: مكتب تنمية اتصالات يفي بالأهداف</w:t>
      </w:r>
      <w:r w:rsidR="00AE098A">
        <w:rPr>
          <w:rFonts w:hint="cs"/>
          <w:rtl/>
          <w:lang w:bidi="ar-EG"/>
        </w:rPr>
        <w:t xml:space="preserve">. </w:t>
      </w:r>
      <w:r w:rsidR="00656496">
        <w:rPr>
          <w:rFonts w:hint="cs"/>
          <w:rtl/>
          <w:lang w:bidi="ar-EG"/>
        </w:rPr>
        <w:t xml:space="preserve">وعقب مشاورات داخلية مكثفة، اعتمد المكتب طرقاً مبتكرة جديدة للعمل، وأرسى الأسس التي ستضمن تنفيذ </w:t>
      </w:r>
      <w:hyperlink r:id="rId10" w:history="1">
        <w:r w:rsidR="00656496" w:rsidRPr="00762BF3">
          <w:rPr>
            <w:rStyle w:val="Hyperlink"/>
            <w:rFonts w:hint="cs"/>
            <w:rtl/>
          </w:rPr>
          <w:t>خطة عمل بوينس آيرس</w:t>
        </w:r>
      </w:hyperlink>
      <w:r w:rsidR="007329F4" w:rsidRPr="007329F4">
        <w:rPr>
          <w:rFonts w:hint="cs"/>
          <w:rtl/>
          <w:lang w:bidi="ar-EG"/>
        </w:rPr>
        <w:t xml:space="preserve"> في الوقت </w:t>
      </w:r>
      <w:r w:rsidR="00BA7E44">
        <w:rPr>
          <w:rFonts w:hint="cs"/>
          <w:rtl/>
          <w:lang w:bidi="ar-EG"/>
        </w:rPr>
        <w:t>المحدد</w:t>
      </w:r>
      <w:r w:rsidR="007329F4" w:rsidRPr="007329F4">
        <w:rPr>
          <w:rFonts w:hint="cs"/>
          <w:rtl/>
          <w:lang w:bidi="ar-EG"/>
        </w:rPr>
        <w:t xml:space="preserve"> وعلى نحو فع</w:t>
      </w:r>
      <w:r w:rsidR="00F26EC7">
        <w:rPr>
          <w:rFonts w:hint="cs"/>
          <w:rtl/>
          <w:lang w:bidi="ar-EG"/>
        </w:rPr>
        <w:t>ّ</w:t>
      </w:r>
      <w:r w:rsidR="007329F4" w:rsidRPr="007329F4">
        <w:rPr>
          <w:rFonts w:hint="cs"/>
          <w:rtl/>
          <w:lang w:bidi="ar-EG"/>
        </w:rPr>
        <w:t>ال</w:t>
      </w:r>
      <w:r w:rsidR="00656496">
        <w:rPr>
          <w:rFonts w:hint="cs"/>
          <w:rtl/>
          <w:lang w:bidi="ar-EG"/>
        </w:rPr>
        <w:t>.</w:t>
      </w:r>
      <w:r w:rsidR="0096606C">
        <w:rPr>
          <w:rFonts w:hint="cs"/>
          <w:rtl/>
          <w:lang w:bidi="ar-EG"/>
        </w:rPr>
        <w:t xml:space="preserve"> </w:t>
      </w:r>
    </w:p>
    <w:p w14:paraId="2224F9B1" w14:textId="2FD599BB" w:rsidR="00C470F9" w:rsidRDefault="009F6F96" w:rsidP="0096606C">
      <w:pPr>
        <w:rPr>
          <w:rtl/>
        </w:rPr>
      </w:pPr>
      <w:r>
        <w:rPr>
          <w:rFonts w:hint="cs"/>
          <w:rtl/>
        </w:rPr>
        <w:t>و</w:t>
      </w:r>
      <w:r w:rsidR="009E35BA" w:rsidRPr="00C470F9">
        <w:rPr>
          <w:rFonts w:hint="cs"/>
          <w:rtl/>
        </w:rPr>
        <w:t xml:space="preserve">رحلة التغيير </w:t>
      </w:r>
      <w:r>
        <w:rPr>
          <w:rFonts w:hint="cs"/>
          <w:rtl/>
        </w:rPr>
        <w:t xml:space="preserve">التي يقودها المكتب هي </w:t>
      </w:r>
      <w:r w:rsidR="009E35BA" w:rsidRPr="00C470F9">
        <w:rPr>
          <w:rFonts w:hint="cs"/>
          <w:rtl/>
        </w:rPr>
        <w:t>عملية تشاركية و</w:t>
      </w:r>
      <w:r w:rsidR="00941C24" w:rsidRPr="00C470F9">
        <w:rPr>
          <w:rFonts w:hint="cs"/>
          <w:rtl/>
        </w:rPr>
        <w:t xml:space="preserve">تشاورية </w:t>
      </w:r>
      <w:r w:rsidR="009E35BA" w:rsidRPr="00C470F9">
        <w:rPr>
          <w:rFonts w:hint="cs"/>
          <w:rtl/>
        </w:rPr>
        <w:t xml:space="preserve">مفتوحة </w:t>
      </w:r>
      <w:r w:rsidR="00941C24">
        <w:rPr>
          <w:rFonts w:hint="cs"/>
          <w:rtl/>
        </w:rPr>
        <w:t>تستند</w:t>
      </w:r>
      <w:r w:rsidR="009E35BA" w:rsidRPr="00C470F9">
        <w:rPr>
          <w:rFonts w:hint="cs"/>
          <w:rtl/>
        </w:rPr>
        <w:t xml:space="preserve"> بشكل كبير </w:t>
      </w:r>
      <w:r w:rsidR="00941C24">
        <w:rPr>
          <w:rFonts w:hint="cs"/>
          <w:rtl/>
        </w:rPr>
        <w:t>إلى</w:t>
      </w:r>
      <w:r w:rsidR="009E35BA" w:rsidRPr="00C470F9">
        <w:rPr>
          <w:rFonts w:hint="cs"/>
          <w:rtl/>
        </w:rPr>
        <w:t xml:space="preserve"> تعليقات</w:t>
      </w:r>
      <w:r w:rsidR="00941C24">
        <w:rPr>
          <w:rFonts w:hint="cs"/>
          <w:rtl/>
        </w:rPr>
        <w:t xml:space="preserve"> الدول الأعضاء</w:t>
      </w:r>
      <w:r w:rsidR="009E35BA" w:rsidRPr="00C470F9">
        <w:rPr>
          <w:rFonts w:hint="cs"/>
          <w:rtl/>
        </w:rPr>
        <w:t xml:space="preserve"> </w:t>
      </w:r>
      <w:r w:rsidR="00941C24">
        <w:rPr>
          <w:rFonts w:hint="cs"/>
          <w:rtl/>
        </w:rPr>
        <w:t>و</w:t>
      </w:r>
      <w:r w:rsidR="009E35BA" w:rsidRPr="00C470F9">
        <w:rPr>
          <w:rFonts w:hint="cs"/>
          <w:rtl/>
        </w:rPr>
        <w:t>أعضا</w:t>
      </w:r>
      <w:r w:rsidR="00941C24">
        <w:rPr>
          <w:rFonts w:hint="cs"/>
          <w:rtl/>
        </w:rPr>
        <w:t xml:space="preserve">ء القطاع </w:t>
      </w:r>
      <w:r w:rsidR="009E35BA" w:rsidRPr="00C470F9">
        <w:rPr>
          <w:rFonts w:hint="cs"/>
          <w:rtl/>
        </w:rPr>
        <w:t xml:space="preserve">والنقاش معهم. </w:t>
      </w:r>
      <w:r w:rsidR="0005242E">
        <w:rPr>
          <w:rFonts w:hint="cs"/>
          <w:rtl/>
        </w:rPr>
        <w:t xml:space="preserve">وقد ساعدت هذه العملية التشاورية على </w:t>
      </w:r>
      <w:r w:rsidR="00D83115">
        <w:rPr>
          <w:rFonts w:hint="cs"/>
          <w:rtl/>
        </w:rPr>
        <w:t xml:space="preserve">تيسير الأولويات والأهداف وبالتالي تسريع استجابة المكتب </w:t>
      </w:r>
      <w:r w:rsidR="00672589">
        <w:rPr>
          <w:rFonts w:hint="cs"/>
          <w:rtl/>
        </w:rPr>
        <w:t>و</w:t>
      </w:r>
      <w:r w:rsidR="00D83115">
        <w:rPr>
          <w:rFonts w:hint="cs"/>
          <w:rtl/>
        </w:rPr>
        <w:t>تعزيز تأثيره</w:t>
      </w:r>
      <w:r w:rsidR="00672589">
        <w:rPr>
          <w:rFonts w:hint="cs"/>
          <w:rtl/>
        </w:rPr>
        <w:t xml:space="preserve"> في نفس الوقت</w:t>
      </w:r>
      <w:r w:rsidR="00D83115">
        <w:rPr>
          <w:rFonts w:hint="cs"/>
          <w:rtl/>
        </w:rPr>
        <w:t>.</w:t>
      </w:r>
    </w:p>
    <w:p w14:paraId="3012938E" w14:textId="4505DCDD" w:rsidR="00C470F9" w:rsidRDefault="0084683F" w:rsidP="009E35BA">
      <w:pPr>
        <w:rPr>
          <w:rtl/>
        </w:rPr>
      </w:pPr>
      <w:r>
        <w:rPr>
          <w:rFonts w:hint="cs"/>
          <w:rtl/>
        </w:rPr>
        <w:lastRenderedPageBreak/>
        <w:t xml:space="preserve">وتقوم جهود المكتب الرامية إلى التحول الرقمي من خلال التوصيلية المفيدة </w:t>
      </w:r>
      <w:r w:rsidR="001C3DCA">
        <w:rPr>
          <w:rFonts w:hint="cs"/>
          <w:rtl/>
        </w:rPr>
        <w:t>على الأفراد</w:t>
      </w:r>
      <w:r w:rsidR="00CF4F7A">
        <w:rPr>
          <w:rFonts w:hint="cs"/>
          <w:rtl/>
        </w:rPr>
        <w:t>،</w:t>
      </w:r>
      <w:r w:rsidR="001C3DCA">
        <w:rPr>
          <w:rFonts w:hint="cs"/>
          <w:rtl/>
        </w:rPr>
        <w:t xml:space="preserve"> </w:t>
      </w:r>
      <w:r w:rsidR="00CF4F7A">
        <w:rPr>
          <w:rFonts w:hint="cs"/>
          <w:rtl/>
        </w:rPr>
        <w:t>ب</w:t>
      </w:r>
      <w:r w:rsidR="001C3DCA">
        <w:rPr>
          <w:rFonts w:hint="cs"/>
          <w:rtl/>
        </w:rPr>
        <w:t xml:space="preserve">حيث ينصب التركيز على الاستماع إلى الأفراد </w:t>
      </w:r>
      <w:r w:rsidR="00CF4F7A">
        <w:rPr>
          <w:rFonts w:hint="cs"/>
          <w:rtl/>
        </w:rPr>
        <w:t xml:space="preserve">الذين يحاول المكتب الوصول إليهم، </w:t>
      </w:r>
      <w:r w:rsidR="008C3B95">
        <w:rPr>
          <w:rFonts w:hint="cs"/>
          <w:rtl/>
        </w:rPr>
        <w:t xml:space="preserve">مما يسمح بتقييم أفضل لاحتياجاتهم وتحسين </w:t>
      </w:r>
      <w:r w:rsidR="00B46B1B">
        <w:rPr>
          <w:rFonts w:hint="cs"/>
          <w:rtl/>
        </w:rPr>
        <w:t xml:space="preserve">ظروف </w:t>
      </w:r>
      <w:r w:rsidR="00AD4EAF">
        <w:rPr>
          <w:rFonts w:hint="cs"/>
          <w:rtl/>
        </w:rPr>
        <w:t>معيشتهم</w:t>
      </w:r>
      <w:r w:rsidR="00B46B1B">
        <w:rPr>
          <w:rFonts w:hint="cs"/>
          <w:rtl/>
        </w:rPr>
        <w:t xml:space="preserve">. ومن </w:t>
      </w:r>
      <w:r w:rsidR="00825014">
        <w:rPr>
          <w:rFonts w:hint="cs"/>
          <w:rtl/>
        </w:rPr>
        <w:t xml:space="preserve">الضروري أن </w:t>
      </w:r>
      <w:r w:rsidR="00781B6E">
        <w:rPr>
          <w:rFonts w:hint="cs"/>
          <w:rtl/>
        </w:rPr>
        <w:t>يكون</w:t>
      </w:r>
      <w:r w:rsidR="00825014">
        <w:rPr>
          <w:rFonts w:hint="cs"/>
          <w:rtl/>
        </w:rPr>
        <w:t xml:space="preserve"> </w:t>
      </w:r>
      <w:r w:rsidR="00781B6E">
        <w:rPr>
          <w:rFonts w:hint="cs"/>
          <w:rtl/>
        </w:rPr>
        <w:t>ل</w:t>
      </w:r>
      <w:r w:rsidR="00825014">
        <w:rPr>
          <w:rFonts w:hint="cs"/>
          <w:rtl/>
        </w:rPr>
        <w:t xml:space="preserve">لخدمات التي يقدمها المكتب </w:t>
      </w:r>
      <w:r w:rsidR="00781B6E">
        <w:rPr>
          <w:rFonts w:hint="cs"/>
          <w:rtl/>
        </w:rPr>
        <w:t xml:space="preserve">قيمة حقيقية لدى الأفراد الذين يخدمهم </w:t>
      </w:r>
      <w:r w:rsidR="00C95F85">
        <w:rPr>
          <w:rFonts w:hint="cs"/>
          <w:rtl/>
        </w:rPr>
        <w:t xml:space="preserve">ويكون لها تأثير فعلي عليهم. </w:t>
      </w:r>
    </w:p>
    <w:p w14:paraId="42FECED1" w14:textId="139433BF" w:rsidR="00C470F9" w:rsidRDefault="00C95F85" w:rsidP="006A3A3A">
      <w:pPr>
        <w:rPr>
          <w:rtl/>
        </w:rPr>
      </w:pPr>
      <w:r>
        <w:rPr>
          <w:rFonts w:hint="cs"/>
          <w:rtl/>
        </w:rPr>
        <w:t xml:space="preserve">ولهذا الغرض، اعتمد المكتب نهجاً </w:t>
      </w:r>
      <w:r w:rsidR="004E5EFB" w:rsidRPr="00B55ACA">
        <w:rPr>
          <w:rFonts w:hint="cs"/>
          <w:rtl/>
        </w:rPr>
        <w:t>قائماً على المجموعات</w:t>
      </w:r>
      <w:r w:rsidR="004E5EFB">
        <w:rPr>
          <w:rFonts w:hint="cs"/>
          <w:rtl/>
        </w:rPr>
        <w:t xml:space="preserve">. </w:t>
      </w:r>
      <w:r w:rsidR="00A06B39">
        <w:rPr>
          <w:rFonts w:hint="cs"/>
          <w:rtl/>
        </w:rPr>
        <w:t>وستؤ</w:t>
      </w:r>
      <w:r w:rsidR="00EA3BFB">
        <w:rPr>
          <w:rFonts w:hint="cs"/>
          <w:rtl/>
        </w:rPr>
        <w:t>د</w:t>
      </w:r>
      <w:r w:rsidR="00A06B39">
        <w:rPr>
          <w:rFonts w:hint="cs"/>
          <w:rtl/>
        </w:rPr>
        <w:t xml:space="preserve">ي </w:t>
      </w:r>
      <w:r w:rsidR="00EA3BFB">
        <w:rPr>
          <w:rFonts w:hint="cs"/>
          <w:rtl/>
        </w:rPr>
        <w:t xml:space="preserve">المجموعات، التي تحددها برامج خطة عمل بوينس آيرس، إلى زيادة تركيز المكتب على الأولويات المواضيعية، </w:t>
      </w:r>
      <w:r w:rsidR="00226D4B">
        <w:rPr>
          <w:rFonts w:hint="cs"/>
          <w:rtl/>
        </w:rPr>
        <w:t xml:space="preserve">وبالتالي تعزيز </w:t>
      </w:r>
      <w:r w:rsidR="004329C5" w:rsidRPr="00B55ACA">
        <w:rPr>
          <w:rFonts w:hint="cs"/>
          <w:rtl/>
        </w:rPr>
        <w:t xml:space="preserve">التأثير </w:t>
      </w:r>
      <w:r w:rsidR="00B55ACA">
        <w:rPr>
          <w:rFonts w:hint="cs"/>
          <w:rtl/>
        </w:rPr>
        <w:t>فيما يتعلق بتنمية</w:t>
      </w:r>
      <w:r w:rsidR="004329C5">
        <w:rPr>
          <w:rFonts w:hint="cs"/>
          <w:rtl/>
        </w:rPr>
        <w:t xml:space="preserve"> تكنولوجيا المعلومات والاتصالات، </w:t>
      </w:r>
      <w:r w:rsidR="00EF7A05" w:rsidRPr="00EF7A05">
        <w:rPr>
          <w:rtl/>
        </w:rPr>
        <w:t>مع تسهيل التنسيق والتآزر عبر البرامج والمشاريع والمبادرات الرئيسية</w:t>
      </w:r>
      <w:r w:rsidR="006A3A3A">
        <w:rPr>
          <w:rFonts w:hint="cs"/>
          <w:rtl/>
        </w:rPr>
        <w:t>.</w:t>
      </w:r>
    </w:p>
    <w:p w14:paraId="76546EF1" w14:textId="2D217601" w:rsidR="009E35BA" w:rsidRPr="00C470F9" w:rsidRDefault="009E35BA" w:rsidP="009E35BA">
      <w:pPr>
        <w:rPr>
          <w:rtl/>
          <w:lang w:bidi="ar-EG"/>
        </w:rPr>
      </w:pPr>
      <w:r w:rsidRPr="00C470F9">
        <w:rPr>
          <w:rFonts w:hint="cs"/>
          <w:rtl/>
          <w:lang w:bidi="ar-EG"/>
        </w:rPr>
        <w:t>وعلاوة</w:t>
      </w:r>
      <w:r w:rsidR="0096606C">
        <w:rPr>
          <w:rFonts w:hint="cs"/>
          <w:rtl/>
          <w:lang w:bidi="ar-EG"/>
        </w:rPr>
        <w:t>ً</w:t>
      </w:r>
      <w:r w:rsidRPr="00C470F9">
        <w:rPr>
          <w:rFonts w:hint="cs"/>
          <w:rtl/>
          <w:lang w:bidi="ar-EG"/>
        </w:rPr>
        <w:t xml:space="preserve"> على ذلك، </w:t>
      </w:r>
      <w:r w:rsidR="006A3A3A">
        <w:rPr>
          <w:rFonts w:hint="cs"/>
          <w:rtl/>
          <w:lang w:bidi="ar-EG"/>
        </w:rPr>
        <w:t xml:space="preserve">سيؤدي برنامج تنظيم العمل </w:t>
      </w:r>
      <w:r w:rsidR="00C507F9">
        <w:rPr>
          <w:rFonts w:hint="cs"/>
          <w:rtl/>
          <w:lang w:bidi="ar-EG"/>
        </w:rPr>
        <w:t>حول</w:t>
      </w:r>
      <w:r w:rsidRPr="00C470F9">
        <w:rPr>
          <w:rFonts w:hint="cs"/>
          <w:rtl/>
          <w:lang w:bidi="ar-EG"/>
        </w:rPr>
        <w:t xml:space="preserve"> الأولويات </w:t>
      </w:r>
      <w:r w:rsidR="00C507F9">
        <w:rPr>
          <w:rFonts w:hint="cs"/>
          <w:rtl/>
          <w:lang w:bidi="ar-EG"/>
        </w:rPr>
        <w:t xml:space="preserve">المواضيعية إلى </w:t>
      </w:r>
      <w:r w:rsidRPr="00C470F9">
        <w:rPr>
          <w:rFonts w:hint="cs"/>
          <w:rtl/>
          <w:lang w:bidi="ar-EG"/>
        </w:rPr>
        <w:t>تحسين تنفيذ:</w:t>
      </w:r>
    </w:p>
    <w:p w14:paraId="20310884" w14:textId="3BBCCC15" w:rsidR="009E35BA" w:rsidRPr="00C470F9" w:rsidRDefault="00C470F9" w:rsidP="009E35BA">
      <w:pPr>
        <w:pStyle w:val="enumlev1"/>
        <w:rPr>
          <w:rtl/>
          <w:lang w:bidi="ar-EG"/>
        </w:rPr>
      </w:pPr>
      <w:r w:rsidRPr="00C470F9">
        <w:rPr>
          <w:rFonts w:hint="cs"/>
          <w:rtl/>
          <w:lang w:bidi="ar-SA"/>
        </w:rPr>
        <w:t>-</w:t>
      </w:r>
      <w:r w:rsidR="009E35BA" w:rsidRPr="00C470F9">
        <w:rPr>
          <w:rtl/>
        </w:rPr>
        <w:tab/>
      </w:r>
      <w:r w:rsidR="009E35BA" w:rsidRPr="00C470F9">
        <w:rPr>
          <w:rFonts w:hint="cs"/>
          <w:rtl/>
        </w:rPr>
        <w:t xml:space="preserve">غايات وأهداف المؤتمر العالمي لتنمية الاتصالات لعام </w:t>
      </w:r>
      <w:r w:rsidR="009E35BA" w:rsidRPr="00C470F9">
        <w:rPr>
          <w:lang w:val="en-GB"/>
        </w:rPr>
        <w:t>2017</w:t>
      </w:r>
      <w:r w:rsidR="009E35BA" w:rsidRPr="00C470F9">
        <w:rPr>
          <w:rFonts w:hint="cs"/>
          <w:rtl/>
          <w:lang w:bidi="ar-EG"/>
        </w:rPr>
        <w:t>؛</w:t>
      </w:r>
    </w:p>
    <w:p w14:paraId="14207843" w14:textId="4B70157C" w:rsidR="009E35BA" w:rsidRPr="00C470F9" w:rsidRDefault="00C470F9" w:rsidP="009E35BA">
      <w:pPr>
        <w:pStyle w:val="enumlev1"/>
        <w:rPr>
          <w:rtl/>
          <w:lang w:bidi="ar-EG"/>
        </w:rPr>
      </w:pPr>
      <w:r w:rsidRPr="00C470F9">
        <w:rPr>
          <w:rFonts w:hint="cs"/>
          <w:rtl/>
          <w:lang w:bidi="ar-SA"/>
        </w:rPr>
        <w:t>-</w:t>
      </w:r>
      <w:r w:rsidR="009E35BA" w:rsidRPr="00C470F9">
        <w:rPr>
          <w:rtl/>
        </w:rPr>
        <w:tab/>
      </w:r>
      <w:r w:rsidR="009E35BA" w:rsidRPr="00C470F9">
        <w:rPr>
          <w:rFonts w:hint="cs"/>
          <w:rtl/>
          <w:lang w:bidi="ar-EG"/>
        </w:rPr>
        <w:t xml:space="preserve">برنامج التوصيل في </w:t>
      </w:r>
      <w:r w:rsidR="009E35BA" w:rsidRPr="00C470F9">
        <w:rPr>
          <w:lang w:val="en-GB" w:bidi="ar-SA"/>
        </w:rPr>
        <w:t>2030</w:t>
      </w:r>
      <w:r w:rsidR="009E35BA" w:rsidRPr="00C470F9">
        <w:rPr>
          <w:rFonts w:hint="cs"/>
          <w:rtl/>
          <w:lang w:bidi="ar-EG"/>
        </w:rPr>
        <w:t>؛</w:t>
      </w:r>
    </w:p>
    <w:p w14:paraId="009D024A" w14:textId="4E7ED49E" w:rsidR="00882A17" w:rsidRDefault="00C470F9" w:rsidP="00BF1AAE">
      <w:pPr>
        <w:pStyle w:val="enumlev1"/>
        <w:rPr>
          <w:rtl/>
          <w:lang w:bidi="ar-EG"/>
        </w:rPr>
      </w:pPr>
      <w:r w:rsidRPr="00C470F9">
        <w:rPr>
          <w:rFonts w:hint="cs"/>
          <w:rtl/>
          <w:lang w:bidi="ar-SA"/>
        </w:rPr>
        <w:t>-</w:t>
      </w:r>
      <w:r w:rsidR="009E35BA" w:rsidRPr="00C470F9">
        <w:rPr>
          <w:rtl/>
        </w:rPr>
        <w:tab/>
      </w:r>
      <w:r w:rsidR="009E35BA" w:rsidRPr="00C470F9">
        <w:rPr>
          <w:rFonts w:hint="cs"/>
          <w:rtl/>
          <w:lang w:bidi="ar-EG"/>
        </w:rPr>
        <w:t xml:space="preserve">خطة التنمية المستدامة لعام </w:t>
      </w:r>
      <w:r w:rsidR="009E35BA" w:rsidRPr="00C470F9">
        <w:rPr>
          <w:lang w:val="en-GB" w:bidi="ar-SA"/>
        </w:rPr>
        <w:t>2030</w:t>
      </w:r>
      <w:r w:rsidR="009E35BA" w:rsidRPr="00C470F9">
        <w:rPr>
          <w:rFonts w:hint="cs"/>
          <w:rtl/>
          <w:lang w:bidi="ar-EG"/>
        </w:rPr>
        <w:t>.</w:t>
      </w:r>
    </w:p>
    <w:p w14:paraId="1301BE3F" w14:textId="77B59354" w:rsidR="00C470F9" w:rsidRPr="003325AF" w:rsidRDefault="003B7BD2" w:rsidP="009E35BA">
      <w:pPr>
        <w:rPr>
          <w:rtl/>
          <w:lang w:bidi="ar-EG"/>
        </w:rPr>
      </w:pPr>
      <w:r>
        <w:rPr>
          <w:rFonts w:hint="cs"/>
          <w:rtl/>
          <w:lang w:bidi="ar-EG"/>
        </w:rPr>
        <w:t>وسعياً إلى ضمان تنفيذ برنامج عمل المكتب على نحو يتسم بالكفاءة والفعالية، و</w:t>
      </w:r>
      <w:r w:rsidR="003325AF">
        <w:rPr>
          <w:rFonts w:hint="cs"/>
          <w:rtl/>
          <w:lang w:bidi="ar-EG"/>
        </w:rPr>
        <w:t>سّ</w:t>
      </w:r>
      <w:r>
        <w:rPr>
          <w:rFonts w:hint="cs"/>
          <w:rtl/>
          <w:lang w:bidi="ar-EG"/>
        </w:rPr>
        <w:t xml:space="preserve">ع المكتب نطاق </w:t>
      </w:r>
      <w:r w:rsidR="003325AF">
        <w:rPr>
          <w:rFonts w:hint="cs"/>
          <w:rtl/>
          <w:lang w:bidi="ar-EG"/>
        </w:rPr>
        <w:t xml:space="preserve">نهجه المتمثل في الإدارة القائمة على النتائج </w:t>
      </w:r>
      <w:r w:rsidR="003325AF">
        <w:rPr>
          <w:lang w:bidi="ar-EG"/>
        </w:rPr>
        <w:t>(RBM)</w:t>
      </w:r>
      <w:r w:rsidR="003325AF">
        <w:rPr>
          <w:rFonts w:hint="cs"/>
          <w:rtl/>
          <w:lang w:bidi="ar-EG"/>
        </w:rPr>
        <w:t xml:space="preserve"> ليتجاوز النهج المعتمد في </w:t>
      </w:r>
      <w:bookmarkStart w:id="1" w:name="_GoBack"/>
      <w:r w:rsidR="00001524">
        <w:rPr>
          <w:lang w:bidi="ar-EG"/>
        </w:rPr>
        <w:t>2006</w:t>
      </w:r>
      <w:bookmarkEnd w:id="1"/>
      <w:r w:rsidR="003325AF">
        <w:rPr>
          <w:rFonts w:hint="cs"/>
          <w:rtl/>
          <w:lang w:bidi="ar-EG"/>
        </w:rPr>
        <w:t xml:space="preserve"> </w:t>
      </w:r>
      <w:r w:rsidR="00673CEB">
        <w:rPr>
          <w:rFonts w:hint="cs"/>
          <w:rtl/>
          <w:lang w:bidi="ar-EG"/>
        </w:rPr>
        <w:t>ل</w:t>
      </w:r>
      <w:r w:rsidR="00AD2090">
        <w:rPr>
          <w:rFonts w:hint="cs"/>
          <w:rtl/>
          <w:lang w:bidi="ar-EG"/>
        </w:rPr>
        <w:t>تغطية</w:t>
      </w:r>
      <w:r w:rsidR="00673CEB">
        <w:rPr>
          <w:rFonts w:hint="cs"/>
          <w:rtl/>
          <w:lang w:bidi="ar-EG"/>
        </w:rPr>
        <w:t xml:space="preserve"> </w:t>
      </w:r>
      <w:r w:rsidR="004D3BF9">
        <w:rPr>
          <w:rFonts w:hint="cs"/>
          <w:rtl/>
          <w:lang w:bidi="ar-EG"/>
        </w:rPr>
        <w:t>مرحلتي التخطيط والتنفيذ</w:t>
      </w:r>
      <w:r w:rsidR="00BF1AAE">
        <w:rPr>
          <w:rFonts w:hint="cs"/>
          <w:rtl/>
          <w:lang w:bidi="ar-EG"/>
        </w:rPr>
        <w:t xml:space="preserve"> على السواء</w:t>
      </w:r>
      <w:r w:rsidR="004D3BF9">
        <w:rPr>
          <w:rFonts w:hint="cs"/>
          <w:rtl/>
          <w:lang w:bidi="ar-EG"/>
        </w:rPr>
        <w:t xml:space="preserve">. ولهذا الغرض، أُعدت نظريات كاملة </w:t>
      </w:r>
      <w:r w:rsidR="00AD2090">
        <w:rPr>
          <w:rFonts w:hint="cs"/>
          <w:rtl/>
          <w:lang w:bidi="ar-EG"/>
        </w:rPr>
        <w:t>للتغيير لكل أولوية مواضيعية للمكتب، وسي</w:t>
      </w:r>
      <w:r w:rsidR="00932A3B">
        <w:rPr>
          <w:rFonts w:hint="cs"/>
          <w:rtl/>
          <w:lang w:bidi="ar-EG"/>
        </w:rPr>
        <w:t>ُ</w:t>
      </w:r>
      <w:r w:rsidR="00AD2090">
        <w:rPr>
          <w:rFonts w:hint="cs"/>
          <w:rtl/>
          <w:lang w:bidi="ar-EG"/>
        </w:rPr>
        <w:t>ست</w:t>
      </w:r>
      <w:r w:rsidR="00932A3B">
        <w:rPr>
          <w:rFonts w:hint="cs"/>
          <w:rtl/>
          <w:lang w:bidi="ar-EG"/>
        </w:rPr>
        <w:t xml:space="preserve">رشد بها في تنفيذ برنامج العمل وتُستخدم كأدوات لرصد التقدم </w:t>
      </w:r>
      <w:r w:rsidR="00934FE1">
        <w:rPr>
          <w:rFonts w:hint="cs"/>
          <w:rtl/>
          <w:lang w:bidi="ar-EG"/>
        </w:rPr>
        <w:t xml:space="preserve">نحو التوصيلية المفيدة. </w:t>
      </w:r>
    </w:p>
    <w:p w14:paraId="516D08AD" w14:textId="10F7AA63" w:rsidR="00C470F9" w:rsidRPr="003306A0" w:rsidRDefault="00934FE1" w:rsidP="009E35BA">
      <w:pPr>
        <w:rPr>
          <w:spacing w:val="-4"/>
          <w:rtl/>
          <w:lang w:bidi="ar-EG"/>
        </w:rPr>
      </w:pPr>
      <w:r w:rsidRPr="003306A0">
        <w:rPr>
          <w:rFonts w:hint="cs"/>
          <w:spacing w:val="-4"/>
          <w:rtl/>
          <w:lang w:bidi="ar-EG"/>
        </w:rPr>
        <w:t xml:space="preserve">وأحرز المكتب تقدماً كبيراً بوضع إطار شامل للإدارة القائمة على النتائج، </w:t>
      </w:r>
      <w:r w:rsidR="00E21914" w:rsidRPr="003306A0">
        <w:rPr>
          <w:rFonts w:hint="cs"/>
          <w:spacing w:val="-4"/>
          <w:rtl/>
          <w:lang w:bidi="ar-EG"/>
        </w:rPr>
        <w:t>مع</w:t>
      </w:r>
      <w:r w:rsidR="009327AA" w:rsidRPr="003306A0">
        <w:rPr>
          <w:rFonts w:hint="cs"/>
          <w:spacing w:val="-4"/>
          <w:rtl/>
          <w:lang w:bidi="ar-EG"/>
        </w:rPr>
        <w:t xml:space="preserve"> جميع </w:t>
      </w:r>
      <w:r w:rsidR="004F6BFD" w:rsidRPr="003306A0">
        <w:rPr>
          <w:rFonts w:hint="cs"/>
          <w:spacing w:val="-4"/>
          <w:rtl/>
          <w:lang w:bidi="ar-EG"/>
        </w:rPr>
        <w:t>العناصر</w:t>
      </w:r>
      <w:r w:rsidR="00E21914" w:rsidRPr="003306A0">
        <w:rPr>
          <w:rFonts w:hint="cs"/>
          <w:spacing w:val="-4"/>
          <w:rtl/>
          <w:lang w:bidi="ar-EG"/>
        </w:rPr>
        <w:t xml:space="preserve"> الأساسية الداعمة لنظرية التغيير، من قبيل:</w:t>
      </w:r>
    </w:p>
    <w:p w14:paraId="1DBA37E8" w14:textId="4D42A6DE" w:rsidR="00C470F9" w:rsidRPr="001104F0" w:rsidRDefault="00C470F9" w:rsidP="00762BF3">
      <w:pPr>
        <w:pStyle w:val="enumlev1"/>
        <w:rPr>
          <w:rtl/>
          <w:lang w:val="en-GB" w:bidi="ar-EG"/>
        </w:rPr>
      </w:pPr>
      <w:r>
        <w:rPr>
          <w:rFonts w:hint="cs"/>
          <w:rtl/>
        </w:rPr>
        <w:t>’</w:t>
      </w:r>
      <w:r>
        <w:t>1</w:t>
      </w:r>
      <w:r>
        <w:rPr>
          <w:rFonts w:hint="cs"/>
          <w:rtl/>
        </w:rPr>
        <w:t>‘</w:t>
      </w:r>
      <w:r>
        <w:tab/>
      </w:r>
      <w:r w:rsidR="00E21914">
        <w:rPr>
          <w:rFonts w:hint="cs"/>
          <w:rtl/>
        </w:rPr>
        <w:t xml:space="preserve">مسارات </w:t>
      </w:r>
      <w:r w:rsidR="00421518">
        <w:rPr>
          <w:rFonts w:hint="cs"/>
          <w:rtl/>
        </w:rPr>
        <w:t>التأثير</w:t>
      </w:r>
      <w:r w:rsidR="002A11DC">
        <w:rPr>
          <w:rFonts w:hint="cs"/>
          <w:rtl/>
        </w:rPr>
        <w:t xml:space="preserve"> التي </w:t>
      </w:r>
      <w:r w:rsidR="00480688">
        <w:rPr>
          <w:rFonts w:hint="cs"/>
          <w:rtl/>
        </w:rPr>
        <w:t xml:space="preserve">تتبع </w:t>
      </w:r>
      <w:r w:rsidR="00421518">
        <w:rPr>
          <w:rFonts w:hint="cs"/>
          <w:rtl/>
        </w:rPr>
        <w:t>تدفقات</w:t>
      </w:r>
      <w:r w:rsidR="00480688">
        <w:rPr>
          <w:rFonts w:hint="cs"/>
          <w:rtl/>
        </w:rPr>
        <w:t xml:space="preserve"> عمل الأنشطة المواضيعية</w:t>
      </w:r>
      <w:r w:rsidR="00D071CA">
        <w:rPr>
          <w:rFonts w:hint="cs"/>
          <w:rtl/>
        </w:rPr>
        <w:t xml:space="preserve"> </w:t>
      </w:r>
      <w:r w:rsidR="00480688">
        <w:rPr>
          <w:rFonts w:hint="cs"/>
          <w:rtl/>
        </w:rPr>
        <w:t xml:space="preserve">لتحديد </w:t>
      </w:r>
      <w:r w:rsidR="00AA3618">
        <w:rPr>
          <w:rFonts w:hint="cs"/>
          <w:rtl/>
        </w:rPr>
        <w:t xml:space="preserve">النواتج التي تم تحقيقها </w:t>
      </w:r>
      <w:r w:rsidR="00F60C81">
        <w:rPr>
          <w:rFonts w:hint="cs"/>
          <w:rtl/>
        </w:rPr>
        <w:t>والمتلقين</w:t>
      </w:r>
      <w:r w:rsidR="00AA3618">
        <w:rPr>
          <w:rFonts w:hint="cs"/>
          <w:rtl/>
        </w:rPr>
        <w:t xml:space="preserve"> المستهد</w:t>
      </w:r>
      <w:r w:rsidR="007D5B7B">
        <w:rPr>
          <w:rFonts w:hint="cs"/>
          <w:rtl/>
        </w:rPr>
        <w:t>َ</w:t>
      </w:r>
      <w:r w:rsidR="00AA3618">
        <w:rPr>
          <w:rFonts w:hint="cs"/>
          <w:rtl/>
        </w:rPr>
        <w:t>فين الذين تم الوصول إليهم و</w:t>
      </w:r>
      <w:r w:rsidR="00D071CA">
        <w:rPr>
          <w:rFonts w:hint="cs"/>
          <w:rtl/>
        </w:rPr>
        <w:t xml:space="preserve">تغيرات </w:t>
      </w:r>
      <w:r w:rsidR="000447FC">
        <w:rPr>
          <w:rFonts w:hint="cs"/>
          <w:rtl/>
        </w:rPr>
        <w:t xml:space="preserve">قدرة </w:t>
      </w:r>
      <w:r w:rsidR="00D071CA">
        <w:rPr>
          <w:rFonts w:hint="cs"/>
          <w:rtl/>
        </w:rPr>
        <w:t xml:space="preserve">الأشخاص </w:t>
      </w:r>
      <w:r w:rsidR="00F60C81">
        <w:rPr>
          <w:rFonts w:hint="cs"/>
          <w:rtl/>
        </w:rPr>
        <w:t>المتلقين</w:t>
      </w:r>
      <w:r w:rsidR="00D071CA">
        <w:rPr>
          <w:rFonts w:hint="cs"/>
          <w:rtl/>
        </w:rPr>
        <w:t xml:space="preserve"> و</w:t>
      </w:r>
      <w:r w:rsidR="00E3096C">
        <w:rPr>
          <w:rFonts w:hint="cs"/>
          <w:rtl/>
        </w:rPr>
        <w:t>ال</w:t>
      </w:r>
      <w:r w:rsidR="000447FC">
        <w:rPr>
          <w:rFonts w:hint="cs"/>
          <w:rtl/>
        </w:rPr>
        <w:t>تغيرات النا</w:t>
      </w:r>
      <w:r w:rsidR="007D5B7B">
        <w:rPr>
          <w:rFonts w:hint="cs"/>
          <w:rtl/>
        </w:rPr>
        <w:t>تج</w:t>
      </w:r>
      <w:r w:rsidR="000447FC">
        <w:rPr>
          <w:rFonts w:hint="cs"/>
          <w:rtl/>
        </w:rPr>
        <w:t xml:space="preserve">ة </w:t>
      </w:r>
      <w:r w:rsidR="00F60C81">
        <w:rPr>
          <w:rFonts w:hint="cs"/>
          <w:rtl/>
        </w:rPr>
        <w:t>في سلوكياتهم</w:t>
      </w:r>
      <w:r w:rsidR="007D5B7B">
        <w:rPr>
          <w:rFonts w:hint="cs"/>
          <w:rtl/>
        </w:rPr>
        <w:t>،</w:t>
      </w:r>
      <w:r w:rsidR="000447FC">
        <w:rPr>
          <w:rFonts w:hint="cs"/>
          <w:rtl/>
        </w:rPr>
        <w:t xml:space="preserve"> </w:t>
      </w:r>
      <w:r w:rsidR="00E3096C">
        <w:rPr>
          <w:rFonts w:hint="cs"/>
          <w:rtl/>
        </w:rPr>
        <w:t>ل</w:t>
      </w:r>
      <w:r w:rsidR="00AD5BD5">
        <w:rPr>
          <w:rFonts w:hint="cs"/>
          <w:rtl/>
        </w:rPr>
        <w:t>إحداث</w:t>
      </w:r>
      <w:r w:rsidR="005F10B4" w:rsidRPr="00421518">
        <w:rPr>
          <w:rFonts w:hint="cs"/>
          <w:rtl/>
        </w:rPr>
        <w:t xml:space="preserve"> تأثير</w:t>
      </w:r>
      <w:r w:rsidR="00AD5BD5">
        <w:rPr>
          <w:rFonts w:hint="cs"/>
          <w:rtl/>
        </w:rPr>
        <w:t xml:space="preserve"> </w:t>
      </w:r>
      <w:r w:rsidR="005F10B4" w:rsidRPr="00421518">
        <w:rPr>
          <w:rFonts w:hint="cs"/>
          <w:rtl/>
        </w:rPr>
        <w:t>أكبر</w:t>
      </w:r>
      <w:r w:rsidR="001104F0">
        <w:rPr>
          <w:rFonts w:hint="cs"/>
          <w:rtl/>
        </w:rPr>
        <w:t>؛</w:t>
      </w:r>
    </w:p>
    <w:p w14:paraId="769EB840" w14:textId="17E7CB05" w:rsidR="00C470F9" w:rsidRDefault="00C470F9" w:rsidP="00762BF3">
      <w:pPr>
        <w:pStyle w:val="enumlev1"/>
        <w:rPr>
          <w:rtl/>
        </w:rPr>
      </w:pPr>
      <w:r>
        <w:rPr>
          <w:rFonts w:hint="cs"/>
          <w:rtl/>
        </w:rPr>
        <w:t>’</w:t>
      </w:r>
      <w:r>
        <w:t>2</w:t>
      </w:r>
      <w:r>
        <w:rPr>
          <w:rFonts w:hint="cs"/>
          <w:rtl/>
        </w:rPr>
        <w:t>‘</w:t>
      </w:r>
      <w:r>
        <w:tab/>
      </w:r>
      <w:r w:rsidR="00FA2DA5">
        <w:rPr>
          <w:rFonts w:hint="cs"/>
          <w:rtl/>
        </w:rPr>
        <w:t>تحديد</w:t>
      </w:r>
      <w:r w:rsidR="006A4FA8" w:rsidRPr="006A4FA8">
        <w:rPr>
          <w:rtl/>
        </w:rPr>
        <w:t xml:space="preserve"> الافتراضات والمخاطر التشغيلية</w:t>
      </w:r>
      <w:r w:rsidR="007C2968">
        <w:rPr>
          <w:rFonts w:hint="cs"/>
          <w:rtl/>
        </w:rPr>
        <w:t xml:space="preserve"> </w:t>
      </w:r>
      <w:r w:rsidR="00AD5BD5">
        <w:rPr>
          <w:rFonts w:hint="cs"/>
          <w:rtl/>
        </w:rPr>
        <w:t>الكامنة</w:t>
      </w:r>
      <w:r w:rsidR="006A4FA8" w:rsidRPr="006A4FA8">
        <w:rPr>
          <w:rtl/>
        </w:rPr>
        <w:t xml:space="preserve">، </w:t>
      </w:r>
      <w:r w:rsidR="006A4FA8">
        <w:rPr>
          <w:rFonts w:hint="cs"/>
          <w:rtl/>
        </w:rPr>
        <w:t>مما</w:t>
      </w:r>
      <w:r w:rsidR="006A4FA8" w:rsidRPr="006A4FA8">
        <w:rPr>
          <w:rtl/>
        </w:rPr>
        <w:t xml:space="preserve"> </w:t>
      </w:r>
      <w:r w:rsidR="006A4FA8">
        <w:rPr>
          <w:rFonts w:hint="cs"/>
          <w:rtl/>
        </w:rPr>
        <w:t>ي</w:t>
      </w:r>
      <w:r w:rsidR="006A4FA8" w:rsidRPr="006A4FA8">
        <w:rPr>
          <w:rtl/>
        </w:rPr>
        <w:t xml:space="preserve">سمح </w:t>
      </w:r>
      <w:r w:rsidR="0060017E">
        <w:rPr>
          <w:rFonts w:hint="cs"/>
          <w:rtl/>
        </w:rPr>
        <w:t>برصد</w:t>
      </w:r>
      <w:r w:rsidR="006A4FA8" w:rsidRPr="006A4FA8">
        <w:rPr>
          <w:rtl/>
        </w:rPr>
        <w:t xml:space="preserve"> </w:t>
      </w:r>
      <w:r w:rsidR="0060017E">
        <w:rPr>
          <w:rFonts w:hint="cs"/>
          <w:rtl/>
        </w:rPr>
        <w:t>المجالات التي</w:t>
      </w:r>
      <w:r w:rsidR="006A4FA8" w:rsidRPr="006A4FA8">
        <w:rPr>
          <w:rtl/>
        </w:rPr>
        <w:t xml:space="preserve"> </w:t>
      </w:r>
      <w:r w:rsidR="0060017E">
        <w:rPr>
          <w:rFonts w:hint="cs"/>
          <w:rtl/>
        </w:rPr>
        <w:t>يكون</w:t>
      </w:r>
      <w:r w:rsidR="006A4FA8" w:rsidRPr="006A4FA8">
        <w:rPr>
          <w:rtl/>
        </w:rPr>
        <w:t xml:space="preserve"> التقدم</w:t>
      </w:r>
      <w:r w:rsidR="0060017E">
        <w:rPr>
          <w:rFonts w:hint="cs"/>
          <w:rtl/>
        </w:rPr>
        <w:t xml:space="preserve"> فيها راكداً</w:t>
      </w:r>
      <w:r w:rsidR="006A4FA8" w:rsidRPr="006A4FA8">
        <w:rPr>
          <w:rtl/>
        </w:rPr>
        <w:t xml:space="preserve"> أو </w:t>
      </w:r>
      <w:r w:rsidR="0060017E">
        <w:rPr>
          <w:rFonts w:hint="cs"/>
          <w:rtl/>
        </w:rPr>
        <w:t>م</w:t>
      </w:r>
      <w:r w:rsidR="006A4FA8" w:rsidRPr="006A4FA8">
        <w:rPr>
          <w:rtl/>
        </w:rPr>
        <w:t>عرقل</w:t>
      </w:r>
      <w:r w:rsidR="0060017E">
        <w:rPr>
          <w:rFonts w:hint="cs"/>
          <w:rtl/>
        </w:rPr>
        <w:t>اً</w:t>
      </w:r>
      <w:r w:rsidR="006A4FA8" w:rsidRPr="006A4FA8">
        <w:rPr>
          <w:rtl/>
        </w:rPr>
        <w:t xml:space="preserve">، </w:t>
      </w:r>
      <w:r w:rsidR="00340CA0">
        <w:rPr>
          <w:rFonts w:hint="cs"/>
          <w:rtl/>
        </w:rPr>
        <w:t>والاستناد إلى</w:t>
      </w:r>
      <w:r w:rsidR="006A4FA8" w:rsidRPr="006A4FA8">
        <w:rPr>
          <w:rtl/>
        </w:rPr>
        <w:t xml:space="preserve"> هذه الملاحظات</w:t>
      </w:r>
      <w:r w:rsidR="0060017E">
        <w:rPr>
          <w:rFonts w:hint="cs"/>
          <w:rtl/>
        </w:rPr>
        <w:t xml:space="preserve"> التقييمية</w:t>
      </w:r>
      <w:r w:rsidR="006A4FA8" w:rsidRPr="006A4FA8">
        <w:rPr>
          <w:rtl/>
        </w:rPr>
        <w:t xml:space="preserve"> </w:t>
      </w:r>
      <w:r w:rsidR="00767393">
        <w:rPr>
          <w:rFonts w:hint="cs"/>
          <w:rtl/>
        </w:rPr>
        <w:t>لاستخلاص الدروس بسرعة</w:t>
      </w:r>
      <w:r w:rsidR="006A4FA8" w:rsidRPr="006A4FA8">
        <w:rPr>
          <w:rtl/>
        </w:rPr>
        <w:t xml:space="preserve"> وإعادة ضبط افتراضات التخطيط الأولية لبرنامج العمل </w:t>
      </w:r>
      <w:r w:rsidR="00767393">
        <w:rPr>
          <w:rFonts w:hint="cs"/>
          <w:rtl/>
        </w:rPr>
        <w:t>من أجل إعادته</w:t>
      </w:r>
      <w:r w:rsidR="006A4FA8" w:rsidRPr="006A4FA8">
        <w:rPr>
          <w:rtl/>
        </w:rPr>
        <w:t xml:space="preserve"> إلى </w:t>
      </w:r>
      <w:r w:rsidR="009240F8">
        <w:rPr>
          <w:rFonts w:hint="cs"/>
          <w:rtl/>
        </w:rPr>
        <w:t>ال</w:t>
      </w:r>
      <w:r w:rsidR="006A4FA8" w:rsidRPr="006A4FA8">
        <w:rPr>
          <w:rtl/>
        </w:rPr>
        <w:t>مسار الصحيح</w:t>
      </w:r>
      <w:r w:rsidR="001104F0">
        <w:rPr>
          <w:rFonts w:hint="cs"/>
          <w:rtl/>
        </w:rPr>
        <w:t>؛</w:t>
      </w:r>
    </w:p>
    <w:p w14:paraId="420F6DBB" w14:textId="05CDD852" w:rsidR="00C470F9" w:rsidRPr="009C76F5" w:rsidRDefault="00C470F9" w:rsidP="00762BF3">
      <w:pPr>
        <w:pStyle w:val="enumlev1"/>
        <w:rPr>
          <w:rtl/>
          <w:lang w:bidi="ar-EG"/>
        </w:rPr>
      </w:pPr>
      <w:r>
        <w:rPr>
          <w:rFonts w:hint="cs"/>
          <w:rtl/>
        </w:rPr>
        <w:t>’</w:t>
      </w:r>
      <w:r>
        <w:t>3</w:t>
      </w:r>
      <w:r>
        <w:rPr>
          <w:rFonts w:hint="cs"/>
          <w:rtl/>
        </w:rPr>
        <w:t>‘</w:t>
      </w:r>
      <w:r>
        <w:tab/>
      </w:r>
      <w:r w:rsidR="009C76F5">
        <w:rPr>
          <w:rFonts w:hint="cs"/>
          <w:rtl/>
        </w:rPr>
        <w:t xml:space="preserve">مؤشرات الأداء الرئيسية </w:t>
      </w:r>
      <w:r w:rsidR="009C76F5">
        <w:t>(KPI)</w:t>
      </w:r>
      <w:r w:rsidR="009C76F5">
        <w:rPr>
          <w:rFonts w:hint="cs"/>
          <w:rtl/>
        </w:rPr>
        <w:t xml:space="preserve"> الذكية </w:t>
      </w:r>
      <w:r w:rsidR="009C76F5">
        <w:t>(</w:t>
      </w:r>
      <w:r w:rsidR="009C76F5" w:rsidRPr="00762BF3">
        <w:t>SMART)</w:t>
      </w:r>
      <w:r w:rsidR="009C76F5" w:rsidRPr="00762BF3">
        <w:rPr>
          <w:rFonts w:hint="cs"/>
          <w:rtl/>
        </w:rPr>
        <w:t xml:space="preserve"> </w:t>
      </w:r>
      <w:r w:rsidR="00FE4981" w:rsidRPr="00762BF3">
        <w:rPr>
          <w:rFonts w:hint="cs"/>
          <w:rtl/>
        </w:rPr>
        <w:t xml:space="preserve">التي توفر أدوات نوعية أو كمية </w:t>
      </w:r>
      <w:r w:rsidR="00964950" w:rsidRPr="00762BF3">
        <w:rPr>
          <w:rFonts w:hint="cs"/>
          <w:rtl/>
        </w:rPr>
        <w:t>لقياس</w:t>
      </w:r>
      <w:r w:rsidR="00FE4981" w:rsidRPr="00762BF3">
        <w:rPr>
          <w:rFonts w:hint="cs"/>
          <w:rtl/>
        </w:rPr>
        <w:t xml:space="preserve"> وتسجيل </w:t>
      </w:r>
      <w:r w:rsidR="00FB3422" w:rsidRPr="00762BF3">
        <w:rPr>
          <w:rFonts w:hint="cs"/>
          <w:rtl/>
        </w:rPr>
        <w:t>الإنجازات باستمرار</w:t>
      </w:r>
      <w:r w:rsidR="00FE4981" w:rsidRPr="00762BF3">
        <w:rPr>
          <w:rFonts w:hint="cs"/>
          <w:rtl/>
        </w:rPr>
        <w:t xml:space="preserve"> </w:t>
      </w:r>
      <w:r w:rsidR="00FB3422" w:rsidRPr="00762BF3">
        <w:rPr>
          <w:rFonts w:hint="cs"/>
          <w:rtl/>
        </w:rPr>
        <w:t>من أجل</w:t>
      </w:r>
      <w:r w:rsidR="001E39DA" w:rsidRPr="00762BF3">
        <w:rPr>
          <w:rFonts w:hint="cs"/>
          <w:rtl/>
        </w:rPr>
        <w:t xml:space="preserve"> تحقيق الأهداف المواضيعية </w:t>
      </w:r>
      <w:r w:rsidR="00C55046" w:rsidRPr="00762BF3">
        <w:rPr>
          <w:rFonts w:hint="cs"/>
          <w:rtl/>
        </w:rPr>
        <w:t>المحددة في الأجلين المتوسط والطويل</w:t>
      </w:r>
      <w:r w:rsidR="00194616" w:rsidRPr="00762BF3">
        <w:rPr>
          <w:rFonts w:hint="cs"/>
          <w:rtl/>
        </w:rPr>
        <w:t xml:space="preserve">. </w:t>
      </w:r>
    </w:p>
    <w:p w14:paraId="1E09B589" w14:textId="08DFDBCE" w:rsidR="00C470F9" w:rsidRDefault="00964950" w:rsidP="009E35BA">
      <w:pPr>
        <w:rPr>
          <w:rtl/>
          <w:lang w:bidi="ar-EG"/>
        </w:rPr>
      </w:pPr>
      <w:r>
        <w:rPr>
          <w:rFonts w:hint="cs"/>
          <w:rtl/>
          <w:lang w:bidi="ar-EG"/>
        </w:rPr>
        <w:t>ويؤكد نه</w:t>
      </w:r>
      <w:r w:rsidR="00B91F6E">
        <w:rPr>
          <w:rFonts w:hint="cs"/>
          <w:rtl/>
          <w:lang w:bidi="ar-EG"/>
        </w:rPr>
        <w:t xml:space="preserve">ج الإدارة القائمة على النتائج مجدداً تركيز المكتب على إقامة شراكات مع مجموعة واسعة من أصحاب المصلحة </w:t>
      </w:r>
      <w:r w:rsidR="00623F5A">
        <w:rPr>
          <w:rFonts w:hint="cs"/>
          <w:rtl/>
          <w:lang w:bidi="ar-EG"/>
        </w:rPr>
        <w:t>بما</w:t>
      </w:r>
      <w:r w:rsidR="001104F0">
        <w:rPr>
          <w:rFonts w:hint="eastAsia"/>
          <w:rtl/>
          <w:lang w:bidi="ar-EG"/>
        </w:rPr>
        <w:t> </w:t>
      </w:r>
      <w:r w:rsidR="00623F5A">
        <w:rPr>
          <w:rFonts w:hint="cs"/>
          <w:rtl/>
          <w:lang w:bidi="ar-EG"/>
        </w:rPr>
        <w:t>في</w:t>
      </w:r>
      <w:r w:rsidR="001104F0">
        <w:rPr>
          <w:rFonts w:hint="eastAsia"/>
          <w:rtl/>
          <w:lang w:bidi="ar-EG"/>
        </w:rPr>
        <w:t> </w:t>
      </w:r>
      <w:r w:rsidR="00623F5A">
        <w:rPr>
          <w:rFonts w:hint="cs"/>
          <w:rtl/>
          <w:lang w:bidi="ar-EG"/>
        </w:rPr>
        <w:t>ذلك وكالات الأمم المتحدة الأخرى، ووكالات التمويل الأخرى</w:t>
      </w:r>
      <w:r w:rsidR="00E12394">
        <w:rPr>
          <w:rFonts w:hint="cs"/>
          <w:rtl/>
          <w:lang w:bidi="ar-EG"/>
        </w:rPr>
        <w:t xml:space="preserve">، والدول الأعضاء وأعضاء القطاع، من أجل الحد من المخاطر وكذلك </w:t>
      </w:r>
      <w:r w:rsidR="0068618A">
        <w:rPr>
          <w:rFonts w:hint="cs"/>
          <w:rtl/>
          <w:lang w:bidi="ar-EG"/>
        </w:rPr>
        <w:t>توسيع نطاق التطبيق والتأثير على النحو المبين في المسارات المؤثرة. وسي</w:t>
      </w:r>
      <w:r w:rsidR="00E4218F">
        <w:rPr>
          <w:rFonts w:hint="cs"/>
          <w:rtl/>
          <w:lang w:bidi="ar-EG"/>
        </w:rPr>
        <w:t>ؤدي</w:t>
      </w:r>
      <w:r w:rsidR="0068618A">
        <w:rPr>
          <w:rFonts w:hint="cs"/>
          <w:rtl/>
          <w:lang w:bidi="ar-EG"/>
        </w:rPr>
        <w:t xml:space="preserve"> هذا الإطار الكامل </w:t>
      </w:r>
      <w:r w:rsidR="00E4218F">
        <w:rPr>
          <w:rFonts w:hint="cs"/>
          <w:rtl/>
          <w:lang w:bidi="ar-EG"/>
        </w:rPr>
        <w:t xml:space="preserve">للإدارة القائمة على النتائج </w:t>
      </w:r>
      <w:r w:rsidR="0003572A">
        <w:rPr>
          <w:rFonts w:hint="cs"/>
          <w:rtl/>
          <w:lang w:bidi="ar-EG"/>
        </w:rPr>
        <w:t xml:space="preserve">إلى تحسين الخدمات </w:t>
      </w:r>
      <w:r w:rsidR="00E4218F">
        <w:rPr>
          <w:rFonts w:hint="cs"/>
          <w:rtl/>
          <w:lang w:bidi="ar-EG"/>
        </w:rPr>
        <w:t xml:space="preserve">بشكل كبير </w:t>
      </w:r>
      <w:r w:rsidR="0003572A">
        <w:rPr>
          <w:rFonts w:hint="cs"/>
          <w:rtl/>
          <w:lang w:bidi="ar-EG"/>
        </w:rPr>
        <w:t xml:space="preserve">وتمكين المكتب من إظهار </w:t>
      </w:r>
      <w:r w:rsidR="00481823">
        <w:rPr>
          <w:rFonts w:hint="cs"/>
          <w:rtl/>
          <w:lang w:bidi="ar-EG"/>
        </w:rPr>
        <w:t>وإيصال</w:t>
      </w:r>
      <w:r w:rsidR="006C181B">
        <w:rPr>
          <w:rFonts w:hint="cs"/>
          <w:rtl/>
          <w:lang w:bidi="ar-EG"/>
        </w:rPr>
        <w:t xml:space="preserve"> </w:t>
      </w:r>
      <w:r w:rsidR="004F0B01">
        <w:rPr>
          <w:rFonts w:hint="cs"/>
          <w:rtl/>
          <w:lang w:bidi="ar-EG"/>
        </w:rPr>
        <w:t>ما ي</w:t>
      </w:r>
      <w:r w:rsidR="00502808">
        <w:rPr>
          <w:rFonts w:hint="cs"/>
          <w:rtl/>
          <w:lang w:bidi="ar-EG"/>
        </w:rPr>
        <w:t>ُ</w:t>
      </w:r>
      <w:r w:rsidR="004F0B01">
        <w:rPr>
          <w:rFonts w:hint="cs"/>
          <w:rtl/>
          <w:lang w:bidi="ar-EG"/>
        </w:rPr>
        <w:t>حدثه من أثر وقيمة في حياة الناس.</w:t>
      </w:r>
    </w:p>
    <w:p w14:paraId="624E44C5" w14:textId="2CFAFC1D" w:rsidR="00C470F9" w:rsidRPr="003306A0" w:rsidRDefault="00502808" w:rsidP="00A84417">
      <w:pPr>
        <w:rPr>
          <w:spacing w:val="-8"/>
          <w:lang w:bidi="ar-EG"/>
        </w:rPr>
      </w:pPr>
      <w:r w:rsidRPr="003306A0">
        <w:rPr>
          <w:rFonts w:hint="cs"/>
          <w:spacing w:val="-8"/>
          <w:rtl/>
          <w:lang w:bidi="ar-EG"/>
        </w:rPr>
        <w:t xml:space="preserve">ويعرض هذا التقرير بعض النتائج الرئيسية في عام </w:t>
      </w:r>
      <w:r w:rsidRPr="003306A0">
        <w:rPr>
          <w:spacing w:val="-8"/>
          <w:lang w:bidi="ar-EG"/>
        </w:rPr>
        <w:t>2019</w:t>
      </w:r>
      <w:r w:rsidRPr="003306A0">
        <w:rPr>
          <w:rFonts w:hint="cs"/>
          <w:spacing w:val="-8"/>
          <w:rtl/>
          <w:lang w:bidi="ar-EG"/>
        </w:rPr>
        <w:t xml:space="preserve"> </w:t>
      </w:r>
      <w:r w:rsidRPr="003306A0">
        <w:rPr>
          <w:spacing w:val="-8"/>
          <w:rtl/>
          <w:lang w:bidi="ar-EG"/>
        </w:rPr>
        <w:t xml:space="preserve">لكل أولوية </w:t>
      </w:r>
      <w:r w:rsidR="00E634F1" w:rsidRPr="003306A0">
        <w:rPr>
          <w:rFonts w:hint="cs"/>
          <w:spacing w:val="-8"/>
          <w:rtl/>
          <w:lang w:bidi="ar-EG"/>
        </w:rPr>
        <w:t>مواضيعية</w:t>
      </w:r>
      <w:r w:rsidRPr="003306A0">
        <w:rPr>
          <w:spacing w:val="-8"/>
          <w:rtl/>
          <w:lang w:bidi="ar-EG"/>
        </w:rPr>
        <w:t xml:space="preserve"> </w:t>
      </w:r>
      <w:r w:rsidRPr="003306A0">
        <w:rPr>
          <w:rFonts w:hint="cs"/>
          <w:spacing w:val="-8"/>
          <w:rtl/>
          <w:lang w:bidi="ar-EG"/>
        </w:rPr>
        <w:t>من حيث ال</w:t>
      </w:r>
      <w:r w:rsidRPr="003306A0">
        <w:rPr>
          <w:spacing w:val="-8"/>
          <w:rtl/>
          <w:lang w:bidi="ar-EG"/>
        </w:rPr>
        <w:t xml:space="preserve">تقدم </w:t>
      </w:r>
      <w:r w:rsidRPr="003306A0">
        <w:rPr>
          <w:rFonts w:hint="cs"/>
          <w:spacing w:val="-8"/>
          <w:rtl/>
          <w:lang w:bidi="ar-EG"/>
        </w:rPr>
        <w:t>المحرز في</w:t>
      </w:r>
      <w:r w:rsidRPr="003306A0">
        <w:rPr>
          <w:spacing w:val="-8"/>
          <w:rtl/>
          <w:lang w:bidi="ar-EG"/>
        </w:rPr>
        <w:t xml:space="preserve"> تنفيذ خطة عمل بوينس آيرس.</w:t>
      </w:r>
    </w:p>
    <w:p w14:paraId="7C3E9507" w14:textId="2CCB4C2F" w:rsidR="00C470F9" w:rsidRPr="003306A0" w:rsidRDefault="00714D78" w:rsidP="00714D78">
      <w:pPr>
        <w:rPr>
          <w:spacing w:val="-4"/>
          <w:rtl/>
          <w:lang w:bidi="ar-EG"/>
        </w:rPr>
      </w:pPr>
      <w:r w:rsidRPr="003306A0">
        <w:rPr>
          <w:rFonts w:hint="cs"/>
          <w:spacing w:val="-4"/>
          <w:rtl/>
        </w:rPr>
        <w:t>و</w:t>
      </w:r>
      <w:r w:rsidR="00D34CE6" w:rsidRPr="003306A0">
        <w:rPr>
          <w:rFonts w:hint="cs"/>
          <w:spacing w:val="-4"/>
          <w:rtl/>
        </w:rPr>
        <w:t xml:space="preserve">على هذه الخلفية، </w:t>
      </w:r>
      <w:r w:rsidRPr="003306A0">
        <w:rPr>
          <w:rFonts w:hint="cs"/>
          <w:spacing w:val="-4"/>
          <w:rtl/>
        </w:rPr>
        <w:t>سيواصل مكتب تنمية الاتصالات</w:t>
      </w:r>
      <w:r w:rsidR="006474B3" w:rsidRPr="003306A0">
        <w:rPr>
          <w:rFonts w:hint="cs"/>
          <w:spacing w:val="-4"/>
          <w:rtl/>
        </w:rPr>
        <w:t xml:space="preserve"> في عام </w:t>
      </w:r>
      <w:r w:rsidR="006474B3" w:rsidRPr="003306A0">
        <w:rPr>
          <w:spacing w:val="-4"/>
        </w:rPr>
        <w:t>2020</w:t>
      </w:r>
      <w:r w:rsidRPr="003306A0">
        <w:rPr>
          <w:rFonts w:hint="cs"/>
          <w:spacing w:val="-4"/>
          <w:rtl/>
        </w:rPr>
        <w:t xml:space="preserve"> </w:t>
      </w:r>
      <w:r w:rsidR="006474B3" w:rsidRPr="003306A0">
        <w:rPr>
          <w:rFonts w:hint="cs"/>
          <w:spacing w:val="-4"/>
          <w:rtl/>
        </w:rPr>
        <w:t>تعزيز تركيزه على الأولويات المواضيعية ل</w:t>
      </w:r>
      <w:r w:rsidRPr="003306A0">
        <w:rPr>
          <w:rFonts w:hint="cs"/>
          <w:spacing w:val="-4"/>
          <w:rtl/>
        </w:rPr>
        <w:t>خطة عمل بوينس</w:t>
      </w:r>
      <w:r w:rsidR="003306A0" w:rsidRPr="003306A0">
        <w:rPr>
          <w:rFonts w:hint="eastAsia"/>
          <w:spacing w:val="-4"/>
          <w:rtl/>
        </w:rPr>
        <w:t> </w:t>
      </w:r>
      <w:r w:rsidRPr="003306A0">
        <w:rPr>
          <w:rFonts w:hint="cs"/>
          <w:spacing w:val="-4"/>
          <w:rtl/>
        </w:rPr>
        <w:t xml:space="preserve">آيرس لإحداث </w:t>
      </w:r>
      <w:r w:rsidR="00D0423D" w:rsidRPr="003306A0">
        <w:rPr>
          <w:rFonts w:hint="cs"/>
          <w:spacing w:val="-4"/>
          <w:rtl/>
        </w:rPr>
        <w:t>أثر</w:t>
      </w:r>
      <w:r w:rsidRPr="003306A0">
        <w:rPr>
          <w:rFonts w:hint="cs"/>
          <w:spacing w:val="-4"/>
          <w:rtl/>
        </w:rPr>
        <w:t xml:space="preserve"> مستدام </w:t>
      </w:r>
      <w:r w:rsidR="00D0423D" w:rsidRPr="003306A0">
        <w:rPr>
          <w:rFonts w:hint="cs"/>
          <w:spacing w:val="-4"/>
          <w:rtl/>
        </w:rPr>
        <w:t>والمضي قدماً</w:t>
      </w:r>
      <w:r w:rsidRPr="003306A0">
        <w:rPr>
          <w:rFonts w:hint="cs"/>
          <w:spacing w:val="-4"/>
          <w:rtl/>
        </w:rPr>
        <w:t xml:space="preserve"> </w:t>
      </w:r>
      <w:r w:rsidR="00D0423D" w:rsidRPr="003306A0">
        <w:rPr>
          <w:rFonts w:hint="cs"/>
          <w:spacing w:val="-4"/>
          <w:rtl/>
        </w:rPr>
        <w:t>ب</w:t>
      </w:r>
      <w:r w:rsidRPr="003306A0">
        <w:rPr>
          <w:rFonts w:hint="cs"/>
          <w:spacing w:val="-4"/>
          <w:rtl/>
        </w:rPr>
        <w:t xml:space="preserve">التحول الرقمي للجميع في عام </w:t>
      </w:r>
      <w:r w:rsidRPr="003306A0">
        <w:rPr>
          <w:spacing w:val="-4"/>
          <w:lang w:val="en-GB" w:bidi="ar-EG"/>
        </w:rPr>
        <w:t>2020</w:t>
      </w:r>
      <w:r w:rsidRPr="003306A0">
        <w:rPr>
          <w:rFonts w:hint="cs"/>
          <w:spacing w:val="-4"/>
          <w:rtl/>
          <w:lang w:bidi="ar-EG"/>
        </w:rPr>
        <w:t xml:space="preserve"> وما بعده. </w:t>
      </w:r>
      <w:r w:rsidR="00D0423D" w:rsidRPr="003306A0">
        <w:rPr>
          <w:rFonts w:hint="cs"/>
          <w:spacing w:val="-4"/>
          <w:rtl/>
          <w:lang w:bidi="ar-EG"/>
        </w:rPr>
        <w:t>و</w:t>
      </w:r>
      <w:r w:rsidRPr="003306A0">
        <w:rPr>
          <w:rFonts w:hint="cs"/>
          <w:spacing w:val="-4"/>
          <w:rtl/>
          <w:lang w:bidi="ar-EG"/>
        </w:rPr>
        <w:t xml:space="preserve">سيتيح </w:t>
      </w:r>
      <w:r w:rsidRPr="003306A0">
        <w:rPr>
          <w:rFonts w:hint="cs"/>
          <w:spacing w:val="-4"/>
          <w:rtl/>
        </w:rPr>
        <w:t xml:space="preserve">عام </w:t>
      </w:r>
      <w:r w:rsidRPr="003306A0">
        <w:rPr>
          <w:spacing w:val="-4"/>
          <w:lang w:val="en-GB" w:bidi="ar-EG"/>
        </w:rPr>
        <w:t>2020</w:t>
      </w:r>
      <w:r w:rsidRPr="003306A0">
        <w:rPr>
          <w:rFonts w:hint="cs"/>
          <w:spacing w:val="-4"/>
          <w:rtl/>
          <w:lang w:bidi="ar-EG"/>
        </w:rPr>
        <w:t xml:space="preserve"> </w:t>
      </w:r>
      <w:r w:rsidR="00D0423D" w:rsidRPr="003306A0">
        <w:rPr>
          <w:rFonts w:hint="cs"/>
          <w:spacing w:val="-4"/>
          <w:rtl/>
          <w:lang w:bidi="ar-EG"/>
        </w:rPr>
        <w:t xml:space="preserve">أيضاً </w:t>
      </w:r>
      <w:r w:rsidRPr="003306A0">
        <w:rPr>
          <w:rFonts w:hint="cs"/>
          <w:spacing w:val="-4"/>
          <w:rtl/>
          <w:lang w:bidi="ar-EG"/>
        </w:rPr>
        <w:t xml:space="preserve">فرصة </w:t>
      </w:r>
      <w:r w:rsidR="00F55955" w:rsidRPr="003306A0">
        <w:rPr>
          <w:rFonts w:hint="cs"/>
          <w:spacing w:val="-4"/>
          <w:rtl/>
          <w:lang w:bidi="ar-EG"/>
        </w:rPr>
        <w:t>الاستفادة من</w:t>
      </w:r>
      <w:r w:rsidRPr="003306A0">
        <w:rPr>
          <w:rFonts w:hint="cs"/>
          <w:spacing w:val="-4"/>
          <w:rtl/>
          <w:lang w:bidi="ar-EG"/>
        </w:rPr>
        <w:t xml:space="preserve"> اعتماد تكنولوجيات جديدة وتطوير وتوسيع نطاق المنهجيات القائمة وتحفيز الآخرين من خلال </w:t>
      </w:r>
      <w:r w:rsidR="00F55955" w:rsidRPr="003306A0">
        <w:rPr>
          <w:rFonts w:hint="cs"/>
          <w:spacing w:val="-4"/>
          <w:rtl/>
          <w:lang w:bidi="ar-EG"/>
        </w:rPr>
        <w:t xml:space="preserve">تقاسم </w:t>
      </w:r>
      <w:r w:rsidRPr="003306A0">
        <w:rPr>
          <w:rFonts w:hint="cs"/>
          <w:spacing w:val="-4"/>
          <w:rtl/>
          <w:lang w:bidi="ar-EG"/>
        </w:rPr>
        <w:t>أفضل الممارسات.</w:t>
      </w:r>
    </w:p>
    <w:p w14:paraId="0B169520" w14:textId="47527BC8" w:rsidR="000A254C" w:rsidRPr="00AB3FA0" w:rsidRDefault="00AB3FA0" w:rsidP="00320A26">
      <w:pPr>
        <w:pStyle w:val="Heading1"/>
        <w:jc w:val="center"/>
        <w:rPr>
          <w:lang w:bidi="ar-EG"/>
        </w:rPr>
      </w:pPr>
      <w:r>
        <w:rPr>
          <w:rFonts w:hint="cs"/>
          <w:rtl/>
          <w:lang w:bidi="ar-EG"/>
        </w:rPr>
        <w:lastRenderedPageBreak/>
        <w:t xml:space="preserve">التقرير المرحلي لعام </w:t>
      </w:r>
      <w:r>
        <w:rPr>
          <w:lang w:bidi="ar-EG"/>
        </w:rPr>
        <w:t>2019</w:t>
      </w:r>
    </w:p>
    <w:p w14:paraId="502846F2" w14:textId="1A4D027A" w:rsidR="000A254C" w:rsidRDefault="000A254C" w:rsidP="000A254C">
      <w:pPr>
        <w:pStyle w:val="Heading1"/>
        <w:rPr>
          <w:rtl/>
          <w:lang w:bidi="ar-EG"/>
        </w:rPr>
      </w:pPr>
      <w:r>
        <w:rPr>
          <w:lang w:bidi="ar-EG"/>
        </w:rPr>
        <w:t>1</w:t>
      </w:r>
      <w:r>
        <w:rPr>
          <w:rtl/>
          <w:lang w:bidi="ar-EG"/>
        </w:rPr>
        <w:tab/>
      </w:r>
      <w:r w:rsidR="00FF2062">
        <w:rPr>
          <w:rFonts w:hint="cs"/>
          <w:rtl/>
          <w:lang w:bidi="ar-EG"/>
        </w:rPr>
        <w:t>تنمية القدرات: بناء مجتمع متمكن رقمياً</w:t>
      </w:r>
    </w:p>
    <w:p w14:paraId="1B88E53B" w14:textId="0998245E" w:rsidR="000A254C" w:rsidRDefault="000A254C" w:rsidP="000A254C">
      <w:pPr>
        <w:pStyle w:val="Heading2"/>
        <w:rPr>
          <w:rtl/>
          <w:lang w:bidi="ar-EG"/>
        </w:rPr>
      </w:pPr>
      <w:r>
        <w:rPr>
          <w:lang w:bidi="ar-EG"/>
        </w:rPr>
        <w:t>1.1</w:t>
      </w:r>
      <w:r>
        <w:rPr>
          <w:rtl/>
          <w:lang w:bidi="ar-EG"/>
        </w:rPr>
        <w:tab/>
      </w:r>
      <w:r w:rsidR="00013247">
        <w:rPr>
          <w:rFonts w:hint="cs"/>
          <w:rtl/>
          <w:lang w:bidi="ar-EG"/>
        </w:rPr>
        <w:t>إعادة تصميم منصة أكاديمية الاتحاد</w:t>
      </w:r>
    </w:p>
    <w:p w14:paraId="6321FB7F" w14:textId="7AA77B40" w:rsidR="000A254C" w:rsidRPr="003306A0" w:rsidRDefault="00013247" w:rsidP="00A244E9">
      <w:pPr>
        <w:rPr>
          <w:spacing w:val="-4"/>
          <w:rtl/>
          <w:lang w:bidi="ar-SY"/>
        </w:rPr>
      </w:pPr>
      <w:r w:rsidRPr="003306A0">
        <w:rPr>
          <w:rFonts w:hint="cs"/>
          <w:spacing w:val="-4"/>
          <w:rtl/>
          <w:lang w:bidi="ar-EG"/>
        </w:rPr>
        <w:t xml:space="preserve">أُعيد تصميم </w:t>
      </w:r>
      <w:hyperlink r:id="rId11" w:history="1">
        <w:r w:rsidR="000A254C" w:rsidRPr="003306A0">
          <w:rPr>
            <w:rStyle w:val="Hyperlink"/>
            <w:spacing w:val="-4"/>
            <w:rtl/>
          </w:rPr>
          <w:t>بوابة أكاديم</w:t>
        </w:r>
        <w:r w:rsidRPr="003306A0">
          <w:rPr>
            <w:rStyle w:val="Hyperlink"/>
            <w:rFonts w:hint="cs"/>
            <w:spacing w:val="-4"/>
            <w:rtl/>
          </w:rPr>
          <w:t>ية الاتحاد</w:t>
        </w:r>
      </w:hyperlink>
      <w:r w:rsidR="000A254C" w:rsidRPr="003306A0">
        <w:rPr>
          <w:rFonts w:hint="cs"/>
          <w:spacing w:val="-4"/>
          <w:rtl/>
          <w:lang w:bidi="ar-EG"/>
        </w:rPr>
        <w:t xml:space="preserve"> ل</w:t>
      </w:r>
      <w:r w:rsidR="000A254C" w:rsidRPr="003306A0">
        <w:rPr>
          <w:spacing w:val="-4"/>
          <w:rtl/>
          <w:lang w:bidi="ar-EG"/>
        </w:rPr>
        <w:t>تيس</w:t>
      </w:r>
      <w:r w:rsidR="000A254C" w:rsidRPr="003306A0">
        <w:rPr>
          <w:rFonts w:hint="cs"/>
          <w:spacing w:val="-4"/>
          <w:rtl/>
          <w:lang w:bidi="ar-EG"/>
        </w:rPr>
        <w:t>ي</w:t>
      </w:r>
      <w:r w:rsidR="000A254C" w:rsidRPr="003306A0">
        <w:rPr>
          <w:spacing w:val="-4"/>
          <w:rtl/>
          <w:lang w:bidi="ar-EG"/>
        </w:rPr>
        <w:t xml:space="preserve">ر نفاذ المستخدم على نحو </w:t>
      </w:r>
      <w:r w:rsidR="00846E94" w:rsidRPr="003306A0">
        <w:rPr>
          <w:rFonts w:hint="cs"/>
          <w:spacing w:val="-4"/>
          <w:rtl/>
          <w:lang w:bidi="ar-EG"/>
        </w:rPr>
        <w:t>أكثر سهولةً وأمناً</w:t>
      </w:r>
      <w:r w:rsidR="000A254C" w:rsidRPr="003306A0">
        <w:rPr>
          <w:spacing w:val="-4"/>
          <w:rtl/>
          <w:lang w:bidi="ar-EG"/>
        </w:rPr>
        <w:t xml:space="preserve"> إلى </w:t>
      </w:r>
      <w:r w:rsidR="00881F55" w:rsidRPr="003306A0">
        <w:rPr>
          <w:rFonts w:hint="cs"/>
          <w:spacing w:val="-4"/>
          <w:rtl/>
          <w:lang w:bidi="ar-EG"/>
        </w:rPr>
        <w:t>ال</w:t>
      </w:r>
      <w:r w:rsidR="000A254C" w:rsidRPr="003306A0">
        <w:rPr>
          <w:rFonts w:hint="cs"/>
          <w:spacing w:val="-4"/>
          <w:rtl/>
          <w:lang w:bidi="ar-EG"/>
        </w:rPr>
        <w:t>أنشطة</w:t>
      </w:r>
      <w:r w:rsidR="00881F55" w:rsidRPr="003306A0">
        <w:rPr>
          <w:rFonts w:hint="cs"/>
          <w:spacing w:val="-4"/>
          <w:rtl/>
          <w:lang w:bidi="ar-EG"/>
        </w:rPr>
        <w:t xml:space="preserve"> والدورات التدريبية وورش العمل التي ينظمها</w:t>
      </w:r>
      <w:r w:rsidR="000A254C" w:rsidRPr="003306A0">
        <w:rPr>
          <w:spacing w:val="-4"/>
          <w:rtl/>
          <w:lang w:bidi="ar-EG"/>
        </w:rPr>
        <w:t xml:space="preserve"> الاتحاد لتنمية القدرات في مجال تكنولوجيا المعلومات والاتصالات</w:t>
      </w:r>
      <w:r w:rsidR="000A254C" w:rsidRPr="003306A0">
        <w:rPr>
          <w:rFonts w:hint="cs"/>
          <w:spacing w:val="-4"/>
          <w:rtl/>
          <w:lang w:bidi="ar-EG"/>
        </w:rPr>
        <w:t xml:space="preserve"> </w:t>
      </w:r>
      <w:r w:rsidR="000A254C" w:rsidRPr="003306A0">
        <w:rPr>
          <w:spacing w:val="-4"/>
          <w:rtl/>
          <w:lang w:bidi="ar-EG"/>
        </w:rPr>
        <w:t>والتنمية الرقمية</w:t>
      </w:r>
      <w:r w:rsidR="000A254C" w:rsidRPr="003306A0">
        <w:rPr>
          <w:rFonts w:hint="cs"/>
          <w:spacing w:val="-4"/>
          <w:rtl/>
        </w:rPr>
        <w:t xml:space="preserve">. </w:t>
      </w:r>
      <w:r w:rsidR="009257C3" w:rsidRPr="003306A0">
        <w:rPr>
          <w:rFonts w:hint="cs"/>
          <w:spacing w:val="-4"/>
          <w:rtl/>
          <w:lang w:bidi="ar-SY"/>
        </w:rPr>
        <w:t>وتشمل</w:t>
      </w:r>
      <w:r w:rsidR="000A254C" w:rsidRPr="003306A0">
        <w:rPr>
          <w:rFonts w:hint="cs"/>
          <w:spacing w:val="-4"/>
          <w:rtl/>
          <w:lang w:bidi="ar-SY"/>
        </w:rPr>
        <w:t xml:space="preserve"> </w:t>
      </w:r>
      <w:r w:rsidR="00A95800">
        <w:rPr>
          <w:rFonts w:hint="cs"/>
          <w:spacing w:val="-4"/>
          <w:rtl/>
          <w:lang w:bidi="ar-SY"/>
        </w:rPr>
        <w:t>حافظة</w:t>
      </w:r>
      <w:r w:rsidR="000A254C" w:rsidRPr="003306A0">
        <w:rPr>
          <w:rFonts w:hint="cs"/>
          <w:spacing w:val="-4"/>
          <w:rtl/>
          <w:lang w:bidi="ar-SY"/>
        </w:rPr>
        <w:t xml:space="preserve"> التدريب</w:t>
      </w:r>
      <w:r w:rsidR="000A254C" w:rsidRPr="003306A0">
        <w:rPr>
          <w:spacing w:val="-4"/>
          <w:rtl/>
          <w:lang w:bidi="ar-SY"/>
        </w:rPr>
        <w:t xml:space="preserve"> برامج</w:t>
      </w:r>
      <w:r w:rsidR="000A254C" w:rsidRPr="003306A0">
        <w:rPr>
          <w:rFonts w:hint="cs"/>
          <w:spacing w:val="-4"/>
          <w:rtl/>
          <w:lang w:bidi="ar-SY"/>
        </w:rPr>
        <w:t xml:space="preserve"> عامة موجهة</w:t>
      </w:r>
      <w:r w:rsidR="000A254C" w:rsidRPr="003306A0">
        <w:rPr>
          <w:spacing w:val="-4"/>
          <w:rtl/>
          <w:lang w:bidi="ar-SY"/>
        </w:rPr>
        <w:t xml:space="preserve"> لواضعي السياسات من الحكومات والهيئات التنظيمية ومناهج ينصب تركيزها على مجالات العمل المهنية </w:t>
      </w:r>
      <w:r w:rsidR="000A254C" w:rsidRPr="003306A0">
        <w:rPr>
          <w:rFonts w:hint="cs"/>
          <w:spacing w:val="-4"/>
          <w:rtl/>
          <w:lang w:bidi="ar-SY"/>
        </w:rPr>
        <w:t>موجهة</w:t>
      </w:r>
      <w:r w:rsidR="000A254C" w:rsidRPr="003306A0">
        <w:rPr>
          <w:spacing w:val="-4"/>
          <w:rtl/>
          <w:lang w:bidi="ar-SY"/>
        </w:rPr>
        <w:t xml:space="preserve"> </w:t>
      </w:r>
      <w:r w:rsidR="000A254C" w:rsidRPr="003306A0">
        <w:rPr>
          <w:rFonts w:hint="cs"/>
          <w:spacing w:val="-4"/>
          <w:rtl/>
          <w:lang w:bidi="ar-SY"/>
        </w:rPr>
        <w:t>ل</w:t>
      </w:r>
      <w:r w:rsidR="000A254C" w:rsidRPr="003306A0">
        <w:rPr>
          <w:spacing w:val="-4"/>
          <w:rtl/>
          <w:lang w:bidi="ar-SY"/>
        </w:rPr>
        <w:t xml:space="preserve">كبار المسؤولين التنفيذيين والمدراء في مجال تكنولوجيا المعلومات والاتصالات </w:t>
      </w:r>
      <w:r w:rsidR="009257C3" w:rsidRPr="003306A0">
        <w:rPr>
          <w:rFonts w:hint="cs"/>
          <w:spacing w:val="-4"/>
          <w:rtl/>
          <w:lang w:bidi="ar-SY"/>
        </w:rPr>
        <w:t>و</w:t>
      </w:r>
      <w:r w:rsidR="000A254C" w:rsidRPr="003306A0">
        <w:rPr>
          <w:spacing w:val="-4"/>
          <w:rtl/>
          <w:lang w:bidi="ar-SY"/>
        </w:rPr>
        <w:t>برامج متخصصة للموظفين التقنيين والتشغيليين</w:t>
      </w:r>
      <w:r w:rsidR="000A254C" w:rsidRPr="003306A0">
        <w:rPr>
          <w:rFonts w:hint="cs"/>
          <w:spacing w:val="-4"/>
          <w:rtl/>
          <w:lang w:bidi="ar-SY"/>
        </w:rPr>
        <w:t xml:space="preserve"> والبرامج الأكاديمية المعتمدة. </w:t>
      </w:r>
      <w:r w:rsidR="009257C3" w:rsidRPr="003306A0">
        <w:rPr>
          <w:rFonts w:hint="cs"/>
          <w:spacing w:val="-4"/>
          <w:rtl/>
          <w:lang w:bidi="ar-SY"/>
        </w:rPr>
        <w:t>و</w:t>
      </w:r>
      <w:r w:rsidR="000A254C" w:rsidRPr="003306A0">
        <w:rPr>
          <w:spacing w:val="-4"/>
          <w:rtl/>
          <w:lang w:bidi="ar-SY"/>
        </w:rPr>
        <w:t>أصبحت بوابة أكاديمية الاتحاد</w:t>
      </w:r>
      <w:r w:rsidR="009257C3" w:rsidRPr="003306A0">
        <w:rPr>
          <w:rFonts w:hint="cs"/>
          <w:spacing w:val="-4"/>
          <w:rtl/>
          <w:lang w:bidi="ar-SY"/>
        </w:rPr>
        <w:t xml:space="preserve"> أيضاً </w:t>
      </w:r>
      <w:r w:rsidR="000A254C" w:rsidRPr="003306A0">
        <w:rPr>
          <w:spacing w:val="-4"/>
          <w:rtl/>
          <w:lang w:bidi="ar-SY"/>
        </w:rPr>
        <w:t xml:space="preserve">أداة </w:t>
      </w:r>
      <w:r w:rsidR="000A254C" w:rsidRPr="003306A0">
        <w:rPr>
          <w:rFonts w:hint="cs"/>
          <w:spacing w:val="-4"/>
          <w:rtl/>
          <w:lang w:bidi="ar-SY"/>
        </w:rPr>
        <w:t>للشمول</w:t>
      </w:r>
      <w:r w:rsidR="000A254C" w:rsidRPr="003306A0">
        <w:rPr>
          <w:spacing w:val="-4"/>
          <w:rtl/>
          <w:lang w:bidi="ar-SY"/>
        </w:rPr>
        <w:t xml:space="preserve"> الرقمي حيث </w:t>
      </w:r>
      <w:r w:rsidR="000A254C" w:rsidRPr="003306A0">
        <w:rPr>
          <w:rFonts w:hint="cs"/>
          <w:spacing w:val="-4"/>
          <w:rtl/>
          <w:lang w:bidi="ar-SY"/>
        </w:rPr>
        <w:t>وُسّعت</w:t>
      </w:r>
      <w:r w:rsidR="000A254C" w:rsidRPr="003306A0">
        <w:rPr>
          <w:spacing w:val="-4"/>
          <w:rtl/>
          <w:lang w:bidi="ar-SY"/>
        </w:rPr>
        <w:t xml:space="preserve"> عروض التدريب لتشمل </w:t>
      </w:r>
      <w:r w:rsidR="000A254C" w:rsidRPr="003306A0">
        <w:rPr>
          <w:rFonts w:hint="cs"/>
          <w:spacing w:val="-4"/>
          <w:rtl/>
          <w:lang w:bidi="ar-SY"/>
        </w:rPr>
        <w:t>إمكانية النفاذ</w:t>
      </w:r>
      <w:r w:rsidR="000A254C" w:rsidRPr="003306A0">
        <w:rPr>
          <w:spacing w:val="-4"/>
          <w:rtl/>
          <w:lang w:bidi="ar-SY"/>
        </w:rPr>
        <w:t xml:space="preserve"> إلى تكنولوجيا المعلومات والاتصالات والدورات التدريبية التي تستهدف </w:t>
      </w:r>
      <w:r w:rsidR="000A254C" w:rsidRPr="003306A0">
        <w:rPr>
          <w:rFonts w:hint="cs"/>
          <w:spacing w:val="-4"/>
          <w:rtl/>
          <w:lang w:bidi="ar-SY"/>
        </w:rPr>
        <w:t>المجتمعات</w:t>
      </w:r>
      <w:r w:rsidR="000A254C" w:rsidRPr="003306A0">
        <w:rPr>
          <w:spacing w:val="-4"/>
          <w:rtl/>
          <w:lang w:bidi="ar-SY"/>
        </w:rPr>
        <w:t xml:space="preserve"> الأصلي</w:t>
      </w:r>
      <w:r w:rsidR="000A254C" w:rsidRPr="003306A0">
        <w:rPr>
          <w:rFonts w:hint="cs"/>
          <w:spacing w:val="-4"/>
          <w:rtl/>
          <w:lang w:bidi="ar-SY"/>
        </w:rPr>
        <w:t>ة </w:t>
      </w:r>
      <w:r w:rsidR="000A254C" w:rsidRPr="003306A0">
        <w:rPr>
          <w:spacing w:val="-4"/>
          <w:rtl/>
          <w:lang w:bidi="ar-SY"/>
        </w:rPr>
        <w:t>والمهمش</w:t>
      </w:r>
      <w:r w:rsidR="000A254C" w:rsidRPr="003306A0">
        <w:rPr>
          <w:rFonts w:hint="cs"/>
          <w:spacing w:val="-4"/>
          <w:rtl/>
          <w:lang w:bidi="ar-SY"/>
        </w:rPr>
        <w:t>ة</w:t>
      </w:r>
      <w:r w:rsidR="000A254C" w:rsidRPr="003306A0">
        <w:rPr>
          <w:spacing w:val="-4"/>
          <w:rtl/>
          <w:lang w:bidi="ar-SY"/>
        </w:rPr>
        <w:t>.</w:t>
      </w:r>
    </w:p>
    <w:p w14:paraId="226D80C4" w14:textId="3EC73B69" w:rsidR="00882A17" w:rsidRPr="00123C85" w:rsidRDefault="003B7B89" w:rsidP="00A244E9">
      <w:pPr>
        <w:rPr>
          <w:rtl/>
          <w:lang w:bidi="ar-EG"/>
        </w:rPr>
      </w:pPr>
      <w:r>
        <w:rPr>
          <w:rFonts w:hint="cs"/>
          <w:rtl/>
          <w:lang w:bidi="ar-SY"/>
        </w:rPr>
        <w:t xml:space="preserve">وسجلت أكاديمية الاتحاد </w:t>
      </w:r>
      <w:r w:rsidR="00154DE9">
        <w:rPr>
          <w:lang w:bidi="ar-SY"/>
        </w:rPr>
        <w:t>2 000</w:t>
      </w:r>
      <w:r w:rsidR="00154DE9">
        <w:rPr>
          <w:rFonts w:hint="cs"/>
          <w:rtl/>
          <w:lang w:bidi="ar-EG"/>
        </w:rPr>
        <w:t xml:space="preserve"> </w:t>
      </w:r>
      <w:r>
        <w:rPr>
          <w:rFonts w:hint="cs"/>
          <w:rtl/>
          <w:lang w:bidi="ar-EG"/>
        </w:rPr>
        <w:t xml:space="preserve">مستخدم إضافي في عام </w:t>
      </w:r>
      <w:r>
        <w:rPr>
          <w:lang w:bidi="ar-EG"/>
        </w:rPr>
        <w:t>2019</w:t>
      </w:r>
      <w:r w:rsidR="0006445F">
        <w:rPr>
          <w:rFonts w:hint="cs"/>
          <w:rtl/>
          <w:lang w:bidi="ar-EG"/>
        </w:rPr>
        <w:t xml:space="preserve">، وبذلك يكون مجموع المستخدمين قد تجاوز </w:t>
      </w:r>
      <w:r w:rsidR="0006445F">
        <w:rPr>
          <w:lang w:bidi="ar-EG"/>
        </w:rPr>
        <w:t>10 200</w:t>
      </w:r>
      <w:r w:rsidR="0006445F">
        <w:rPr>
          <w:rFonts w:hint="cs"/>
          <w:rtl/>
          <w:lang w:bidi="ar-EG"/>
        </w:rPr>
        <w:t xml:space="preserve"> مستخدم</w:t>
      </w:r>
      <w:r w:rsidR="00123C85">
        <w:rPr>
          <w:rFonts w:hint="cs"/>
          <w:rtl/>
          <w:lang w:bidi="ar-EG"/>
        </w:rPr>
        <w:t xml:space="preserve">، </w:t>
      </w:r>
      <w:r w:rsidR="0006445F">
        <w:rPr>
          <w:rFonts w:hint="cs"/>
          <w:rtl/>
          <w:lang w:bidi="ar-EG"/>
        </w:rPr>
        <w:t>و</w:t>
      </w:r>
      <w:r w:rsidR="00123C85">
        <w:rPr>
          <w:rFonts w:hint="cs"/>
          <w:rtl/>
          <w:lang w:bidi="ar-EG"/>
        </w:rPr>
        <w:t>بلغ عدد بلدان العالم</w:t>
      </w:r>
      <w:r w:rsidR="0006445F">
        <w:rPr>
          <w:rFonts w:hint="cs"/>
          <w:rtl/>
          <w:lang w:bidi="ar-EG"/>
        </w:rPr>
        <w:t xml:space="preserve"> </w:t>
      </w:r>
      <w:r w:rsidR="00123C85">
        <w:rPr>
          <w:rFonts w:hint="cs"/>
          <w:rtl/>
          <w:lang w:bidi="ar-EG"/>
        </w:rPr>
        <w:t xml:space="preserve">التي تستخدم بالفعل منصة أكاديمية الاتحاد </w:t>
      </w:r>
      <w:r w:rsidR="00123C85">
        <w:rPr>
          <w:lang w:bidi="ar-EG"/>
        </w:rPr>
        <w:t>61</w:t>
      </w:r>
      <w:r w:rsidR="00123C85">
        <w:rPr>
          <w:rFonts w:hint="cs"/>
          <w:rtl/>
          <w:lang w:bidi="ar-EG"/>
        </w:rPr>
        <w:t xml:space="preserve"> بلداً.</w:t>
      </w:r>
    </w:p>
    <w:p w14:paraId="6C047CC5" w14:textId="234BA8BA" w:rsidR="000A254C" w:rsidRDefault="000A254C" w:rsidP="000A254C">
      <w:pPr>
        <w:pStyle w:val="Heading2"/>
        <w:rPr>
          <w:rtl/>
          <w:lang w:bidi="ar-SY"/>
        </w:rPr>
      </w:pPr>
      <w:r>
        <w:rPr>
          <w:lang w:bidi="ar-SY"/>
        </w:rPr>
        <w:t>2.1</w:t>
      </w:r>
      <w:r>
        <w:rPr>
          <w:rtl/>
          <w:lang w:bidi="ar-EG"/>
        </w:rPr>
        <w:tab/>
      </w:r>
      <w:r w:rsidR="00EC22E1">
        <w:rPr>
          <w:rFonts w:hint="cs"/>
          <w:rtl/>
          <w:lang w:bidi="ar-SY"/>
        </w:rPr>
        <w:t>شبكة مراكز التميز</w:t>
      </w:r>
    </w:p>
    <w:p w14:paraId="4B380DBA" w14:textId="12FB37D6" w:rsidR="000A254C" w:rsidRPr="000B56D6" w:rsidRDefault="00EC22E1" w:rsidP="00A244E9">
      <w:pPr>
        <w:rPr>
          <w:rtl/>
          <w:lang w:bidi="ar-EG"/>
        </w:rPr>
      </w:pPr>
      <w:r>
        <w:rPr>
          <w:rFonts w:hint="cs"/>
          <w:rtl/>
          <w:lang w:bidi="ar-SY"/>
        </w:rPr>
        <w:t xml:space="preserve">في يناير </w:t>
      </w:r>
      <w:r>
        <w:rPr>
          <w:lang w:bidi="ar-SY"/>
        </w:rPr>
        <w:t>2019</w:t>
      </w:r>
      <w:r>
        <w:rPr>
          <w:rFonts w:hint="cs"/>
          <w:rtl/>
          <w:lang w:bidi="ar-EG"/>
        </w:rPr>
        <w:t xml:space="preserve">، بدأت دورة جديدة لبرنامج شبكة مراكز التميز </w:t>
      </w:r>
      <w:r w:rsidRPr="00EC22E1">
        <w:rPr>
          <w:lang w:bidi="ar-EG"/>
        </w:rPr>
        <w:t>(CoE)</w:t>
      </w:r>
      <w:r w:rsidRPr="00EC22E1">
        <w:rPr>
          <w:rFonts w:hint="cs"/>
          <w:rtl/>
          <w:lang w:bidi="ar-EG"/>
        </w:rPr>
        <w:t xml:space="preserve"> التابعة للاتحاد</w:t>
      </w:r>
      <w:r w:rsidR="002C03C6">
        <w:rPr>
          <w:rFonts w:hint="cs"/>
          <w:rtl/>
          <w:lang w:bidi="ar-EG"/>
        </w:rPr>
        <w:t xml:space="preserve">. وتم اختيار ما مجموعه </w:t>
      </w:r>
      <w:r w:rsidR="002C03C6">
        <w:rPr>
          <w:lang w:bidi="ar-EG"/>
        </w:rPr>
        <w:t>29</w:t>
      </w:r>
      <w:r w:rsidR="002C03C6">
        <w:rPr>
          <w:rFonts w:hint="cs"/>
          <w:rtl/>
          <w:lang w:bidi="ar-EG"/>
        </w:rPr>
        <w:t xml:space="preserve"> مؤسسة حول العالم للعمل كمراكز تميز تابعة للاتحاد خلال الفترة الجديدة ال</w:t>
      </w:r>
      <w:r w:rsidR="004F784F">
        <w:rPr>
          <w:rFonts w:hint="cs"/>
          <w:rtl/>
          <w:lang w:bidi="ar-EG"/>
        </w:rPr>
        <w:t xml:space="preserve">ممتدة حتى ديسمبر </w:t>
      </w:r>
      <w:r w:rsidR="004F784F">
        <w:rPr>
          <w:lang w:bidi="ar-EG"/>
        </w:rPr>
        <w:t>2022</w:t>
      </w:r>
      <w:r w:rsidR="004F784F">
        <w:rPr>
          <w:rFonts w:hint="cs"/>
          <w:rtl/>
          <w:lang w:bidi="ar-EG"/>
        </w:rPr>
        <w:t xml:space="preserve">. وعقب الجولة الأولى </w:t>
      </w:r>
      <w:r w:rsidR="003F619E">
        <w:rPr>
          <w:rFonts w:hint="cs"/>
          <w:rtl/>
          <w:lang w:bidi="ar-EG"/>
        </w:rPr>
        <w:t>من اجتماعات اللجنة التوجيهية</w:t>
      </w:r>
      <w:r w:rsidR="009257C3">
        <w:rPr>
          <w:rFonts w:hint="cs"/>
          <w:rtl/>
          <w:lang w:bidi="ar-EG"/>
        </w:rPr>
        <w:t xml:space="preserve">، </w:t>
      </w:r>
      <w:r w:rsidR="00C8518D">
        <w:rPr>
          <w:rFonts w:hint="cs"/>
          <w:rtl/>
          <w:lang w:bidi="ar-EG"/>
        </w:rPr>
        <w:t xml:space="preserve">قدمت مراكز التميز التدريب في </w:t>
      </w:r>
      <w:r w:rsidR="00C8518D">
        <w:rPr>
          <w:lang w:bidi="ar-EG"/>
        </w:rPr>
        <w:t>15</w:t>
      </w:r>
      <w:r w:rsidR="00C8518D">
        <w:rPr>
          <w:rFonts w:hint="cs"/>
          <w:rtl/>
          <w:lang w:bidi="ar-EG"/>
        </w:rPr>
        <w:t xml:space="preserve"> مجالاً من مجالات الأولوية التي </w:t>
      </w:r>
      <w:r w:rsidR="002B7AEF">
        <w:rPr>
          <w:rFonts w:hint="cs"/>
          <w:rtl/>
          <w:lang w:bidi="ar-EG"/>
        </w:rPr>
        <w:t xml:space="preserve">تغطي مواضيع من قبيل النطاق العريض اللاسلكي والثابت والأمن السيبراني والاقتصاد الرقمي وإنترنت الأشياء </w:t>
      </w:r>
      <w:r w:rsidR="002B7AEF">
        <w:rPr>
          <w:lang w:bidi="ar-EG"/>
        </w:rPr>
        <w:t>(IoT)</w:t>
      </w:r>
      <w:r w:rsidR="002B7AEF">
        <w:rPr>
          <w:rFonts w:hint="cs"/>
          <w:rtl/>
          <w:lang w:bidi="ar-EG"/>
        </w:rPr>
        <w:t xml:space="preserve"> وإدارة الطيف والابتكار </w:t>
      </w:r>
      <w:r w:rsidR="000B56D6">
        <w:rPr>
          <w:rFonts w:hint="cs"/>
          <w:rtl/>
          <w:lang w:bidi="ar-EG"/>
        </w:rPr>
        <w:t xml:space="preserve">وريادة الأعمال والسياسات العامة والتنظيم. وفي عام </w:t>
      </w:r>
      <w:r w:rsidR="000B56D6">
        <w:rPr>
          <w:lang w:bidi="ar-EG"/>
        </w:rPr>
        <w:t>2019</w:t>
      </w:r>
      <w:r w:rsidR="000B56D6">
        <w:rPr>
          <w:rFonts w:hint="cs"/>
          <w:rtl/>
          <w:lang w:bidi="ar-EG"/>
        </w:rPr>
        <w:t xml:space="preserve">، </w:t>
      </w:r>
      <w:r w:rsidR="001B0F0A">
        <w:rPr>
          <w:rFonts w:hint="cs"/>
          <w:rtl/>
          <w:lang w:bidi="ar-EG"/>
        </w:rPr>
        <w:t xml:space="preserve">أي العام الأول من دورة التشغيل، </w:t>
      </w:r>
      <w:r w:rsidR="000B56D6">
        <w:rPr>
          <w:rFonts w:hint="cs"/>
          <w:rtl/>
          <w:lang w:bidi="ar-EG"/>
        </w:rPr>
        <w:t xml:space="preserve">قدم ما يزيد على </w:t>
      </w:r>
      <w:r w:rsidR="000B56D6">
        <w:rPr>
          <w:lang w:bidi="ar-EG"/>
        </w:rPr>
        <w:t>90</w:t>
      </w:r>
      <w:r w:rsidR="000B56D6">
        <w:rPr>
          <w:rFonts w:hint="cs"/>
          <w:rtl/>
          <w:lang w:bidi="ar-EG"/>
        </w:rPr>
        <w:t xml:space="preserve"> دورة تدريبية معتمدة إلى أكثر من</w:t>
      </w:r>
      <w:r w:rsidR="00A244E9">
        <w:rPr>
          <w:rFonts w:hint="eastAsia"/>
          <w:rtl/>
          <w:lang w:bidi="ar-EG"/>
        </w:rPr>
        <w:t> </w:t>
      </w:r>
      <w:r w:rsidR="000B56D6">
        <w:rPr>
          <w:lang w:bidi="ar-EG"/>
        </w:rPr>
        <w:t>2</w:t>
      </w:r>
      <w:r w:rsidR="00A244E9">
        <w:rPr>
          <w:lang w:bidi="ar-EG"/>
        </w:rPr>
        <w:t> </w:t>
      </w:r>
      <w:r w:rsidR="000B56D6">
        <w:rPr>
          <w:lang w:bidi="ar-EG"/>
        </w:rPr>
        <w:t>100</w:t>
      </w:r>
      <w:r w:rsidR="000B56D6">
        <w:rPr>
          <w:rFonts w:hint="cs"/>
          <w:rtl/>
          <w:lang w:bidi="ar-EG"/>
        </w:rPr>
        <w:t xml:space="preserve"> مشارك </w:t>
      </w:r>
      <w:r w:rsidR="001B0F0A">
        <w:rPr>
          <w:rFonts w:hint="cs"/>
          <w:rtl/>
          <w:lang w:bidi="ar-EG"/>
        </w:rPr>
        <w:t>في جميع أنحاء العالم.</w:t>
      </w:r>
    </w:p>
    <w:p w14:paraId="0CA9BB28" w14:textId="46590640" w:rsidR="000A254C" w:rsidRDefault="000A254C" w:rsidP="000A254C">
      <w:pPr>
        <w:pStyle w:val="Heading2"/>
        <w:rPr>
          <w:rtl/>
          <w:lang w:bidi="ar-SY"/>
        </w:rPr>
      </w:pPr>
      <w:r>
        <w:rPr>
          <w:lang w:bidi="ar-SY"/>
        </w:rPr>
        <w:t>3.1</w:t>
      </w:r>
      <w:r>
        <w:rPr>
          <w:rtl/>
          <w:lang w:bidi="ar-EG"/>
        </w:rPr>
        <w:tab/>
      </w:r>
      <w:r w:rsidR="001B0F0A">
        <w:rPr>
          <w:rFonts w:hint="cs"/>
          <w:rtl/>
          <w:lang w:bidi="ar-SY"/>
        </w:rPr>
        <w:t>الاجتماع الثاني ل</w:t>
      </w:r>
      <w:r w:rsidR="00D2318E">
        <w:rPr>
          <w:rFonts w:hint="cs"/>
          <w:rtl/>
          <w:lang w:bidi="ar-SY"/>
        </w:rPr>
        <w:t>ل</w:t>
      </w:r>
      <w:r w:rsidR="001B0F0A">
        <w:rPr>
          <w:rFonts w:hint="cs"/>
          <w:rtl/>
          <w:lang w:bidi="ar-SY"/>
        </w:rPr>
        <w:t xml:space="preserve">شراكة </w:t>
      </w:r>
      <w:r w:rsidR="00D2318E">
        <w:rPr>
          <w:rFonts w:hint="cs"/>
          <w:rtl/>
          <w:lang w:bidi="ar-SY"/>
        </w:rPr>
        <w:t>بين الاتحاد والهيئات الأكاديمية</w:t>
      </w:r>
    </w:p>
    <w:p w14:paraId="667DA2A7" w14:textId="2CB7E21F" w:rsidR="000A254C" w:rsidRDefault="00D2318E" w:rsidP="000A254C">
      <w:pPr>
        <w:rPr>
          <w:rtl/>
          <w:lang w:bidi="ar-SY"/>
        </w:rPr>
      </w:pPr>
      <w:r>
        <w:rPr>
          <w:rFonts w:hint="cs"/>
          <w:rtl/>
          <w:lang w:bidi="ar-SY"/>
        </w:rPr>
        <w:t xml:space="preserve">عُقد </w:t>
      </w:r>
      <w:hyperlink r:id="rId12" w:history="1">
        <w:r w:rsidRPr="00A244E9">
          <w:rPr>
            <w:rStyle w:val="Hyperlink"/>
            <w:rFonts w:hint="cs"/>
            <w:rtl/>
          </w:rPr>
          <w:t>الاجتماع</w:t>
        </w:r>
      </w:hyperlink>
      <w:r>
        <w:rPr>
          <w:rFonts w:hint="cs"/>
          <w:rtl/>
          <w:lang w:bidi="ar-SY"/>
        </w:rPr>
        <w:t xml:space="preserve"> الثاني للشراكة بين الاتحاد والهيئات الأكاديمية في</w:t>
      </w:r>
      <w:r w:rsidR="00CA6D63">
        <w:rPr>
          <w:rFonts w:hint="cs"/>
          <w:rtl/>
          <w:lang w:bidi="ar-SY"/>
        </w:rPr>
        <w:t xml:space="preserve"> شهر ديسمبر</w:t>
      </w:r>
      <w:r>
        <w:rPr>
          <w:rFonts w:hint="cs"/>
          <w:rtl/>
          <w:lang w:bidi="ar-SY"/>
        </w:rPr>
        <w:t xml:space="preserve"> </w:t>
      </w:r>
      <w:r w:rsidR="00CA6D63">
        <w:rPr>
          <w:rFonts w:hint="cs"/>
          <w:rtl/>
          <w:lang w:bidi="ar-SY"/>
        </w:rPr>
        <w:t>ب</w:t>
      </w:r>
      <w:r>
        <w:rPr>
          <w:rFonts w:hint="cs"/>
          <w:rtl/>
          <w:lang w:bidi="ar-SY"/>
        </w:rPr>
        <w:t>أتلانتا، جورجيا، الولايات المتحدة الأمريكية</w:t>
      </w:r>
      <w:r w:rsidR="00CA6D63">
        <w:rPr>
          <w:rFonts w:hint="cs"/>
          <w:rtl/>
          <w:lang w:bidi="ar-SY"/>
        </w:rPr>
        <w:t xml:space="preserve">، تحت موضوع </w:t>
      </w:r>
      <w:r w:rsidR="00CA6D63" w:rsidRPr="00CA6D63">
        <w:rPr>
          <w:rFonts w:hint="cs"/>
          <w:i/>
          <w:iCs/>
          <w:rtl/>
          <w:lang w:bidi="ar-SY"/>
        </w:rPr>
        <w:t>تنمية المهارات اللازمة للعصر الرقمي</w:t>
      </w:r>
      <w:r w:rsidR="00CA6D63">
        <w:rPr>
          <w:rFonts w:hint="cs"/>
          <w:rtl/>
          <w:lang w:bidi="ar-SY"/>
        </w:rPr>
        <w:t xml:space="preserve">. </w:t>
      </w:r>
      <w:r w:rsidR="00B93D78">
        <w:rPr>
          <w:rFonts w:hint="cs"/>
          <w:rtl/>
          <w:lang w:bidi="ar-SY"/>
        </w:rPr>
        <w:t xml:space="preserve">وشارك فيه ممثلون من الجامعات ومؤسسات التعليم العالي من جميع أنحاء العالم </w:t>
      </w:r>
      <w:r w:rsidR="004866B0">
        <w:rPr>
          <w:rFonts w:hint="cs"/>
          <w:rtl/>
          <w:lang w:bidi="ar-SY"/>
        </w:rPr>
        <w:t>التي لديها اهتمام بموضوع التكنولوجيات الرقمية.</w:t>
      </w:r>
    </w:p>
    <w:p w14:paraId="4E80AAFC" w14:textId="41896A4D" w:rsidR="000A254C" w:rsidRDefault="004710DD" w:rsidP="0006468A">
      <w:pPr>
        <w:rPr>
          <w:rtl/>
          <w:lang w:bidi="ar-SY"/>
        </w:rPr>
      </w:pPr>
      <w:r>
        <w:rPr>
          <w:rFonts w:hint="cs"/>
          <w:rtl/>
          <w:lang w:bidi="ar-SY"/>
        </w:rPr>
        <w:t xml:space="preserve">وخلال المناقشات، أكد المشاركون ضرورة أن </w:t>
      </w:r>
      <w:r w:rsidR="009D35CA">
        <w:rPr>
          <w:rFonts w:hint="cs"/>
          <w:rtl/>
          <w:lang w:bidi="ar-SY"/>
        </w:rPr>
        <w:t>تزيد</w:t>
      </w:r>
      <w:r>
        <w:rPr>
          <w:rFonts w:hint="cs"/>
          <w:rtl/>
          <w:lang w:bidi="ar-SY"/>
        </w:rPr>
        <w:t xml:space="preserve"> الجامعات </w:t>
      </w:r>
      <w:r w:rsidR="001042C1">
        <w:rPr>
          <w:rFonts w:hint="cs"/>
          <w:rtl/>
          <w:lang w:bidi="ar-SY"/>
        </w:rPr>
        <w:t>من</w:t>
      </w:r>
      <w:r>
        <w:rPr>
          <w:rFonts w:hint="cs"/>
          <w:rtl/>
          <w:lang w:bidi="ar-SY"/>
        </w:rPr>
        <w:t xml:space="preserve"> </w:t>
      </w:r>
      <w:r w:rsidR="007E611B">
        <w:rPr>
          <w:rFonts w:hint="cs"/>
          <w:rtl/>
          <w:lang w:bidi="ar-SY"/>
        </w:rPr>
        <w:t xml:space="preserve">عروض </w:t>
      </w:r>
      <w:r w:rsidR="009D35CA">
        <w:rPr>
          <w:rFonts w:hint="cs"/>
          <w:rtl/>
          <w:lang w:bidi="ar-SY"/>
        </w:rPr>
        <w:t xml:space="preserve">الدورات الجديدة </w:t>
      </w:r>
      <w:r w:rsidR="001042C1">
        <w:rPr>
          <w:rFonts w:hint="cs"/>
          <w:rtl/>
          <w:lang w:bidi="ar-SY"/>
        </w:rPr>
        <w:t xml:space="preserve">في السوق من خلال تسريع عمليات صنع القرار والحد من الإجراءات البيروقراطية، خاصةً في المؤسسات </w:t>
      </w:r>
      <w:r w:rsidR="00DF7FF6">
        <w:rPr>
          <w:rFonts w:hint="cs"/>
          <w:rtl/>
          <w:lang w:bidi="ar-SY"/>
        </w:rPr>
        <w:t xml:space="preserve">الأكاديمية </w:t>
      </w:r>
      <w:r w:rsidR="007E611B">
        <w:rPr>
          <w:rFonts w:hint="cs"/>
          <w:rtl/>
          <w:lang w:bidi="ar-SY"/>
        </w:rPr>
        <w:t>العامة</w:t>
      </w:r>
      <w:r w:rsidR="00DF7FF6">
        <w:rPr>
          <w:rFonts w:hint="cs"/>
          <w:rtl/>
          <w:lang w:bidi="ar-SY"/>
        </w:rPr>
        <w:t xml:space="preserve"> التي تمولها الدولة.</w:t>
      </w:r>
      <w:r w:rsidR="007E611B">
        <w:rPr>
          <w:rFonts w:hint="cs"/>
          <w:rtl/>
          <w:lang w:bidi="ar-SY"/>
        </w:rPr>
        <w:t xml:space="preserve"> </w:t>
      </w:r>
      <w:r w:rsidR="005D096A">
        <w:rPr>
          <w:rFonts w:hint="cs"/>
          <w:rtl/>
          <w:lang w:bidi="ar-SY"/>
        </w:rPr>
        <w:t>وكانت</w:t>
      </w:r>
      <w:r w:rsidR="00323F77">
        <w:rPr>
          <w:rFonts w:hint="cs"/>
          <w:rtl/>
          <w:lang w:bidi="ar-SY"/>
        </w:rPr>
        <w:t xml:space="preserve"> مناقشات واستنتاجات الاجتماع الذي دام يومين </w:t>
      </w:r>
      <w:r w:rsidR="005D096A">
        <w:rPr>
          <w:rFonts w:hint="cs"/>
          <w:rtl/>
          <w:lang w:bidi="ar-SY"/>
        </w:rPr>
        <w:t xml:space="preserve">منهلاً للأفكار المتعلقة بدور الجامعات في الاقتصاد الرقمي وكيفية زيادة </w:t>
      </w:r>
      <w:r w:rsidR="005D096A" w:rsidRPr="005D096A">
        <w:rPr>
          <w:rtl/>
          <w:lang w:bidi="ar-SY"/>
        </w:rPr>
        <w:t>تعزيز دور الجامعات من خلال</w:t>
      </w:r>
      <w:r w:rsidR="002B0DFB">
        <w:rPr>
          <w:rFonts w:hint="cs"/>
          <w:rtl/>
          <w:lang w:bidi="ar-SY"/>
        </w:rPr>
        <w:t xml:space="preserve"> إقامة شراكات مع منظمات مثل الاتحاد الدولي للاتصالات. وشجع المشاركون الاتحاد على النظر في إنشاء مراكز فكر</w:t>
      </w:r>
      <w:r w:rsidR="00276A2F">
        <w:rPr>
          <w:rFonts w:hint="cs"/>
          <w:rtl/>
          <w:lang w:bidi="ar-SY"/>
        </w:rPr>
        <w:t xml:space="preserve">ية إقليمية أو عالمية تستضيفها المؤسسات الأكاديمية </w:t>
      </w:r>
      <w:r w:rsidR="00134FCF">
        <w:rPr>
          <w:rFonts w:hint="cs"/>
          <w:rtl/>
          <w:lang w:bidi="ar-SY"/>
        </w:rPr>
        <w:t>وإتاحة مزيد من الفرص للجامعات لتضطلع بأدوار استشارية في أنشطة محددة للات</w:t>
      </w:r>
      <w:r w:rsidR="008D20B6">
        <w:rPr>
          <w:rFonts w:hint="cs"/>
          <w:rtl/>
          <w:lang w:bidi="ar-SY"/>
        </w:rPr>
        <w:t>حاد.</w:t>
      </w:r>
    </w:p>
    <w:p w14:paraId="56A88DCA" w14:textId="3A136149" w:rsidR="000A254C" w:rsidRDefault="000A254C" w:rsidP="000A254C">
      <w:pPr>
        <w:pStyle w:val="Heading2"/>
        <w:rPr>
          <w:rtl/>
          <w:lang w:bidi="ar-SY"/>
        </w:rPr>
      </w:pPr>
      <w:r>
        <w:rPr>
          <w:lang w:bidi="ar-SY"/>
        </w:rPr>
        <w:t>4.1</w:t>
      </w:r>
      <w:r>
        <w:rPr>
          <w:rtl/>
          <w:lang w:bidi="ar-EG"/>
        </w:rPr>
        <w:tab/>
      </w:r>
      <w:r w:rsidR="008D20B6">
        <w:rPr>
          <w:rFonts w:hint="cs"/>
          <w:rtl/>
          <w:lang w:bidi="ar-SY"/>
        </w:rPr>
        <w:t>مبادرة مراكز التحول الرقمي</w:t>
      </w:r>
    </w:p>
    <w:p w14:paraId="1B54615E" w14:textId="755CD45F" w:rsidR="000A254C" w:rsidRPr="003621CA" w:rsidRDefault="003621CA" w:rsidP="000A254C">
      <w:pPr>
        <w:rPr>
          <w:rtl/>
          <w:lang w:bidi="ar-SY"/>
        </w:rPr>
      </w:pPr>
      <w:r>
        <w:rPr>
          <w:rFonts w:hint="cs"/>
          <w:rtl/>
          <w:lang w:bidi="ar-SY"/>
        </w:rPr>
        <w:t xml:space="preserve">أُطلقت المرحلة الأولى لمبادرة مراكز التحول الرقمي </w:t>
      </w:r>
      <w:r>
        <w:rPr>
          <w:lang w:bidi="ar-SY"/>
        </w:rPr>
        <w:t>(DTC)</w:t>
      </w:r>
      <w:r>
        <w:rPr>
          <w:rFonts w:hint="cs"/>
          <w:rtl/>
          <w:lang w:bidi="ar-EG"/>
        </w:rPr>
        <w:t xml:space="preserve"> </w:t>
      </w:r>
      <w:r w:rsidRPr="00954DAD">
        <w:rPr>
          <w:i/>
          <w:iCs/>
          <w:rtl/>
          <w:lang w:bidi="ar-EG"/>
        </w:rPr>
        <w:t xml:space="preserve">(تمكين المجتمعات المحلية وسد فجوة </w:t>
      </w:r>
      <w:r w:rsidR="008A72DF" w:rsidRPr="00954DAD">
        <w:rPr>
          <w:i/>
          <w:iCs/>
          <w:rtl/>
          <w:lang w:bidi="ar-EG"/>
        </w:rPr>
        <w:t>المهارات الرقمية</w:t>
      </w:r>
      <w:r w:rsidRPr="00954DAD">
        <w:rPr>
          <w:i/>
          <w:iCs/>
          <w:rtl/>
          <w:lang w:bidi="ar-EG"/>
        </w:rPr>
        <w:t>)</w:t>
      </w:r>
      <w:r>
        <w:rPr>
          <w:rFonts w:hint="cs"/>
          <w:rtl/>
          <w:lang w:bidi="ar-EG"/>
        </w:rPr>
        <w:t xml:space="preserve"> </w:t>
      </w:r>
      <w:r w:rsidR="008A72DF">
        <w:rPr>
          <w:rFonts w:hint="cs"/>
          <w:rtl/>
          <w:lang w:bidi="ar-EG"/>
        </w:rPr>
        <w:t xml:space="preserve">بالشراكة </w:t>
      </w:r>
      <w:r w:rsidR="008A72DF">
        <w:rPr>
          <w:rFonts w:hint="cs"/>
          <w:rtl/>
          <w:lang w:bidi="ar-SY"/>
        </w:rPr>
        <w:t xml:space="preserve">مع شركة </w:t>
      </w:r>
      <w:r w:rsidR="008A72DF" w:rsidRPr="008A72DF">
        <w:rPr>
          <w:lang w:bidi="ar-SY"/>
        </w:rPr>
        <w:t>Cisco</w:t>
      </w:r>
      <w:r w:rsidR="008A72DF" w:rsidRPr="008A72DF">
        <w:rPr>
          <w:rFonts w:hint="cs"/>
          <w:rtl/>
          <w:lang w:bidi="ar-SY"/>
        </w:rPr>
        <w:t xml:space="preserve">. وستؤدي </w:t>
      </w:r>
      <w:r w:rsidR="004D3257">
        <w:rPr>
          <w:rFonts w:hint="cs"/>
          <w:rtl/>
          <w:lang w:bidi="ar-SY"/>
        </w:rPr>
        <w:t xml:space="preserve">شبكة المراكز العالمية الجديدة هذه إلى تسريع وتيرة إقبال المواطنين على التكنولوجيات الرقمية وتحفيز قدرات رواد الأعمال الشباب والشركات الصغيرة والمتوسطة </w:t>
      </w:r>
      <w:r w:rsidR="003F2856">
        <w:rPr>
          <w:rFonts w:hint="cs"/>
          <w:rtl/>
          <w:lang w:bidi="ar-SY"/>
        </w:rPr>
        <w:t xml:space="preserve">على النجاح. </w:t>
      </w:r>
      <w:r w:rsidR="000528A7">
        <w:rPr>
          <w:rFonts w:hint="cs"/>
          <w:rtl/>
          <w:lang w:bidi="ar-SY"/>
        </w:rPr>
        <w:t xml:space="preserve">وسيؤدي هذا المشروع </w:t>
      </w:r>
      <w:r w:rsidR="00AC3D34">
        <w:rPr>
          <w:rFonts w:hint="cs"/>
          <w:rtl/>
          <w:lang w:bidi="ar-SY"/>
        </w:rPr>
        <w:t>الذي يركز</w:t>
      </w:r>
      <w:r w:rsidR="000528A7">
        <w:rPr>
          <w:rFonts w:hint="cs"/>
          <w:rtl/>
          <w:lang w:bidi="ar-SY"/>
        </w:rPr>
        <w:t xml:space="preserve"> على الأفراد إلى تسريع التحول الرقمي </w:t>
      </w:r>
      <w:r w:rsidR="00AC3D34">
        <w:rPr>
          <w:rFonts w:hint="cs"/>
          <w:rtl/>
          <w:lang w:bidi="ar-SY"/>
        </w:rPr>
        <w:t xml:space="preserve">من خلا ل </w:t>
      </w:r>
      <w:r w:rsidR="00363BF3">
        <w:rPr>
          <w:rFonts w:hint="cs"/>
          <w:rtl/>
          <w:lang w:bidi="ar-SY"/>
        </w:rPr>
        <w:t>الوصول إلى أعماق</w:t>
      </w:r>
      <w:r w:rsidR="00A50B2F">
        <w:rPr>
          <w:rFonts w:hint="cs"/>
          <w:rtl/>
          <w:lang w:bidi="ar-SY"/>
        </w:rPr>
        <w:t xml:space="preserve"> </w:t>
      </w:r>
      <w:r w:rsidR="00F861EC">
        <w:rPr>
          <w:rFonts w:hint="cs"/>
          <w:rtl/>
          <w:lang w:bidi="ar-SY"/>
        </w:rPr>
        <w:t xml:space="preserve">المجتمعات المحلية </w:t>
      </w:r>
      <w:r w:rsidR="00FF2D72">
        <w:rPr>
          <w:rFonts w:hint="cs"/>
          <w:rtl/>
          <w:lang w:bidi="ar-SY"/>
        </w:rPr>
        <w:t xml:space="preserve">لتمكين الأفراد </w:t>
      </w:r>
      <w:r w:rsidR="00363BF3">
        <w:rPr>
          <w:rFonts w:hint="cs"/>
          <w:rtl/>
          <w:lang w:bidi="ar-SY"/>
        </w:rPr>
        <w:t>بإكسابهم</w:t>
      </w:r>
      <w:r w:rsidR="00FF2D72">
        <w:rPr>
          <w:rFonts w:hint="cs"/>
          <w:rtl/>
          <w:lang w:bidi="ar-SY"/>
        </w:rPr>
        <w:t xml:space="preserve"> الكفاءات الرقمية </w:t>
      </w:r>
      <w:r w:rsidR="00363BF3">
        <w:rPr>
          <w:rFonts w:hint="cs"/>
          <w:rtl/>
          <w:lang w:bidi="ar-SY"/>
        </w:rPr>
        <w:t xml:space="preserve">اللازمة </w:t>
      </w:r>
      <w:r w:rsidR="00A63F99">
        <w:rPr>
          <w:rFonts w:hint="cs"/>
          <w:rtl/>
          <w:lang w:bidi="ar-SY"/>
        </w:rPr>
        <w:t xml:space="preserve">لازدهارهم. </w:t>
      </w:r>
      <w:r w:rsidR="00A30CC2">
        <w:rPr>
          <w:rFonts w:hint="cs"/>
          <w:rtl/>
          <w:lang w:bidi="ar-SY"/>
        </w:rPr>
        <w:t xml:space="preserve">ويدعو </w:t>
      </w:r>
      <w:r w:rsidR="00A63F99">
        <w:rPr>
          <w:rFonts w:hint="cs"/>
          <w:rtl/>
          <w:lang w:bidi="ar-SY"/>
        </w:rPr>
        <w:t xml:space="preserve">الاتحاد وشركة </w:t>
      </w:r>
      <w:r w:rsidR="00A63F99" w:rsidRPr="008A72DF">
        <w:rPr>
          <w:lang w:bidi="ar-SY"/>
        </w:rPr>
        <w:t>Cisco</w:t>
      </w:r>
      <w:r w:rsidR="00A30CC2">
        <w:rPr>
          <w:rFonts w:hint="cs"/>
          <w:rtl/>
          <w:lang w:bidi="ar-SY"/>
        </w:rPr>
        <w:t>، و</w:t>
      </w:r>
      <w:r w:rsidR="00A63F99">
        <w:rPr>
          <w:rFonts w:hint="cs"/>
          <w:rtl/>
          <w:lang w:bidi="ar-SY"/>
        </w:rPr>
        <w:t>هما الشريك</w:t>
      </w:r>
      <w:r w:rsidR="00A30CC2">
        <w:rPr>
          <w:rFonts w:hint="cs"/>
          <w:rtl/>
          <w:lang w:bidi="ar-SY"/>
        </w:rPr>
        <w:t>ا</w:t>
      </w:r>
      <w:r w:rsidR="00A63F99">
        <w:rPr>
          <w:rFonts w:hint="cs"/>
          <w:rtl/>
          <w:lang w:bidi="ar-SY"/>
        </w:rPr>
        <w:t>ن المؤسس</w:t>
      </w:r>
      <w:r w:rsidR="00A30CC2">
        <w:rPr>
          <w:rFonts w:hint="cs"/>
          <w:rtl/>
          <w:lang w:bidi="ar-SY"/>
        </w:rPr>
        <w:t>ا</w:t>
      </w:r>
      <w:r w:rsidR="00A63F99">
        <w:rPr>
          <w:rFonts w:hint="cs"/>
          <w:rtl/>
          <w:lang w:bidi="ar-SY"/>
        </w:rPr>
        <w:t>ن لهذه ال</w:t>
      </w:r>
      <w:r w:rsidR="00A30CC2">
        <w:rPr>
          <w:rFonts w:hint="cs"/>
          <w:rtl/>
          <w:lang w:bidi="ar-SY"/>
        </w:rPr>
        <w:t xml:space="preserve">مبادرة، شركاء جدد إلى الانضمام من أجل المساعدة </w:t>
      </w:r>
      <w:r w:rsidR="00354966">
        <w:rPr>
          <w:rFonts w:hint="cs"/>
          <w:rtl/>
          <w:lang w:bidi="ar-SY"/>
        </w:rPr>
        <w:t>على سد فجوة المهارات الرقمية.</w:t>
      </w:r>
    </w:p>
    <w:p w14:paraId="57A1B282" w14:textId="69ABF73D" w:rsidR="000A254C" w:rsidRPr="009D7B9B" w:rsidRDefault="000A254C" w:rsidP="000A254C">
      <w:pPr>
        <w:pStyle w:val="Heading2"/>
        <w:rPr>
          <w:lang w:bidi="ar-SY"/>
        </w:rPr>
      </w:pPr>
      <w:r>
        <w:rPr>
          <w:lang w:bidi="ar-SY"/>
        </w:rPr>
        <w:lastRenderedPageBreak/>
        <w:t>5.1</w:t>
      </w:r>
      <w:r>
        <w:rPr>
          <w:rtl/>
          <w:lang w:bidi="ar-EG"/>
        </w:rPr>
        <w:tab/>
      </w:r>
      <w:r w:rsidR="009D7B9B">
        <w:rPr>
          <w:rFonts w:hint="cs"/>
          <w:rtl/>
          <w:lang w:bidi="ar-EG"/>
        </w:rPr>
        <w:t>رؤى ب</w:t>
      </w:r>
      <w:r w:rsidR="00D2604B">
        <w:rPr>
          <w:rFonts w:hint="cs"/>
          <w:rtl/>
          <w:lang w:bidi="ar-EG"/>
        </w:rPr>
        <w:t xml:space="preserve">شأن </w:t>
      </w:r>
      <w:r w:rsidR="009D7B9B">
        <w:rPr>
          <w:rFonts w:hint="cs"/>
          <w:rtl/>
          <w:lang w:bidi="ar-EG"/>
        </w:rPr>
        <w:t xml:space="preserve">المهارات الرقمية </w:t>
      </w:r>
      <w:r w:rsidR="00D2604B">
        <w:rPr>
          <w:rFonts w:hint="cs"/>
          <w:rtl/>
          <w:lang w:bidi="ar-EG"/>
        </w:rPr>
        <w:t>ل</w:t>
      </w:r>
      <w:r w:rsidR="009D7B9B">
        <w:rPr>
          <w:rFonts w:hint="cs"/>
          <w:rtl/>
          <w:lang w:bidi="ar-EG"/>
        </w:rPr>
        <w:t xml:space="preserve">عام </w:t>
      </w:r>
      <w:r w:rsidR="009D7B9B">
        <w:rPr>
          <w:lang w:bidi="ar-EG"/>
        </w:rPr>
        <w:t>2019</w:t>
      </w:r>
    </w:p>
    <w:p w14:paraId="7149FFF6" w14:textId="44F332A2" w:rsidR="000A254C" w:rsidRPr="00D2604B" w:rsidRDefault="0056708F" w:rsidP="000A254C">
      <w:pPr>
        <w:rPr>
          <w:rtl/>
          <w:lang w:bidi="ar-SY"/>
        </w:rPr>
      </w:pPr>
      <w:r>
        <w:rPr>
          <w:rFonts w:hint="cs"/>
          <w:rtl/>
          <w:lang w:bidi="ar-SY"/>
        </w:rPr>
        <w:t xml:space="preserve">صدر العدد الثالث من هذا </w:t>
      </w:r>
      <w:hyperlink r:id="rId13" w:history="1">
        <w:r w:rsidRPr="00A244E9">
          <w:rPr>
            <w:rStyle w:val="Hyperlink"/>
            <w:rFonts w:hint="cs"/>
            <w:rtl/>
          </w:rPr>
          <w:t>المنشور</w:t>
        </w:r>
      </w:hyperlink>
      <w:r>
        <w:rPr>
          <w:rFonts w:hint="cs"/>
          <w:rtl/>
          <w:lang w:bidi="ar-SY"/>
        </w:rPr>
        <w:t xml:space="preserve"> (المسمى سابقاً </w:t>
      </w:r>
      <w:r w:rsidRPr="0056708F">
        <w:rPr>
          <w:rFonts w:hint="cs"/>
          <w:i/>
          <w:iCs/>
          <w:rtl/>
          <w:lang w:bidi="ar-SY"/>
        </w:rPr>
        <w:t>بناء القدرات في بيئة متغيرة لتكنولوجيا المعلومات والاتصالات</w:t>
      </w:r>
      <w:r>
        <w:rPr>
          <w:rFonts w:hint="cs"/>
          <w:rtl/>
          <w:lang w:bidi="ar-SY"/>
        </w:rPr>
        <w:t xml:space="preserve">) في شهر أغسطس ويتضمن </w:t>
      </w:r>
      <w:r w:rsidR="002B6BA3">
        <w:rPr>
          <w:rFonts w:hint="cs"/>
          <w:rtl/>
          <w:lang w:bidi="ar-SY"/>
        </w:rPr>
        <w:t xml:space="preserve">ثماني مقالات لخبراء دوليين </w:t>
      </w:r>
      <w:r w:rsidR="009E1052">
        <w:rPr>
          <w:rFonts w:hint="cs"/>
          <w:rtl/>
          <w:lang w:bidi="ar-SY"/>
        </w:rPr>
        <w:t xml:space="preserve">ويتبع نهجاً نقدياً وتحليلياً إزاء موضوع تنمية القدرات والمهارات الرقمية. وتقدم المجموعة الأولى من المقالات نظرة عامة واسعة </w:t>
      </w:r>
      <w:r w:rsidR="00C53291">
        <w:rPr>
          <w:rFonts w:hint="cs"/>
          <w:rtl/>
          <w:lang w:bidi="ar-SY"/>
        </w:rPr>
        <w:t>عن المناقشات المتعلقة ب</w:t>
      </w:r>
      <w:r w:rsidR="00ED576B">
        <w:rPr>
          <w:rFonts w:hint="cs"/>
          <w:rtl/>
          <w:lang w:bidi="ar-SY"/>
        </w:rPr>
        <w:t xml:space="preserve">أطر الإلمام بالمعارف الرقمية </w:t>
      </w:r>
      <w:r w:rsidR="001F4293" w:rsidRPr="001F4293">
        <w:rPr>
          <w:rtl/>
          <w:lang w:bidi="ar-SY"/>
        </w:rPr>
        <w:t>والأساليب الجديدة للتدريس والتعلم في ضوء التطورات الرقمية وكذلك المفاهيم والمبادرات الجديدة لبناء القدرات في العصر الرقمي</w:t>
      </w:r>
      <w:r w:rsidR="00CA0C80">
        <w:rPr>
          <w:rFonts w:hint="cs"/>
          <w:rtl/>
          <w:lang w:bidi="ar-SY"/>
        </w:rPr>
        <w:t xml:space="preserve">. وتليها مجموعة من المقالات تعرض أمثلة ملموسة </w:t>
      </w:r>
      <w:r w:rsidR="00F54B39">
        <w:rPr>
          <w:rFonts w:hint="cs"/>
          <w:rtl/>
          <w:lang w:bidi="ar-SY"/>
        </w:rPr>
        <w:t xml:space="preserve">عن تأثير التكنولوجيات الجديدة على فجوات المهارات وتنمية المهارات في </w:t>
      </w:r>
      <w:r w:rsidR="000A241F">
        <w:rPr>
          <w:rFonts w:hint="cs"/>
          <w:rtl/>
          <w:lang w:bidi="ar-SY"/>
        </w:rPr>
        <w:t>مجموعة مختارة من ال</w:t>
      </w:r>
      <w:r w:rsidR="00F54B39">
        <w:rPr>
          <w:rFonts w:hint="cs"/>
          <w:rtl/>
          <w:lang w:bidi="ar-SY"/>
        </w:rPr>
        <w:t xml:space="preserve">بلدان </w:t>
      </w:r>
      <w:r w:rsidR="000A241F">
        <w:rPr>
          <w:rFonts w:hint="cs"/>
          <w:rtl/>
          <w:lang w:bidi="ar-SY"/>
        </w:rPr>
        <w:t>ال</w:t>
      </w:r>
      <w:r w:rsidR="00F54B39">
        <w:rPr>
          <w:rFonts w:hint="cs"/>
          <w:rtl/>
          <w:lang w:bidi="ar-SY"/>
        </w:rPr>
        <w:t>نامية</w:t>
      </w:r>
      <w:r w:rsidR="000A241F">
        <w:rPr>
          <w:rFonts w:hint="cs"/>
          <w:rtl/>
          <w:lang w:bidi="ar-SY"/>
        </w:rPr>
        <w:t>.</w:t>
      </w:r>
    </w:p>
    <w:p w14:paraId="0A81011C" w14:textId="00239B81" w:rsidR="000A254C" w:rsidRDefault="000A254C" w:rsidP="000A254C">
      <w:pPr>
        <w:pStyle w:val="Heading2"/>
        <w:rPr>
          <w:rtl/>
          <w:lang w:bidi="ar-SY"/>
        </w:rPr>
      </w:pPr>
      <w:r>
        <w:rPr>
          <w:lang w:bidi="ar-SY"/>
        </w:rPr>
        <w:t>6.1</w:t>
      </w:r>
      <w:r>
        <w:rPr>
          <w:rtl/>
          <w:lang w:bidi="ar-EG"/>
        </w:rPr>
        <w:tab/>
      </w:r>
      <w:r w:rsidR="000A241F">
        <w:rPr>
          <w:rFonts w:hint="cs"/>
          <w:rtl/>
          <w:lang w:bidi="ar-SY"/>
        </w:rPr>
        <w:t xml:space="preserve">حملة المهارات الرقمية المشتركة بين الاتحاد </w:t>
      </w:r>
      <w:r w:rsidR="00F83D22">
        <w:rPr>
          <w:rFonts w:hint="cs"/>
          <w:rtl/>
          <w:lang w:bidi="ar-SY"/>
        </w:rPr>
        <w:t xml:space="preserve">الدولي للاتصالات </w:t>
      </w:r>
      <w:r w:rsidR="000A241F">
        <w:rPr>
          <w:rFonts w:hint="cs"/>
          <w:rtl/>
          <w:lang w:bidi="ar-SY"/>
        </w:rPr>
        <w:t>ومنظمة العمل الدولية</w:t>
      </w:r>
    </w:p>
    <w:p w14:paraId="0990C4AA" w14:textId="0BDE735C" w:rsidR="00905A1D" w:rsidRPr="00D54FCA" w:rsidRDefault="00083A02" w:rsidP="00905A1D">
      <w:pPr>
        <w:rPr>
          <w:rtl/>
          <w:lang w:bidi="ar-EG"/>
        </w:rPr>
      </w:pPr>
      <w:r>
        <w:rPr>
          <w:rFonts w:hint="cs"/>
          <w:rtl/>
          <w:lang w:bidi="ar-SY"/>
        </w:rPr>
        <w:t xml:space="preserve">واصل الاتحاد قيادة </w:t>
      </w:r>
      <w:hyperlink r:id="rId14" w:history="1">
        <w:r w:rsidRPr="00A244E9">
          <w:rPr>
            <w:rStyle w:val="Hyperlink"/>
            <w:rFonts w:hint="cs"/>
            <w:rtl/>
          </w:rPr>
          <w:t>حملة المهارات الرقمية</w:t>
        </w:r>
      </w:hyperlink>
      <w:r>
        <w:rPr>
          <w:rFonts w:hint="cs"/>
          <w:rtl/>
          <w:lang w:bidi="ar-SY"/>
        </w:rPr>
        <w:t xml:space="preserve"> التي أُطلقت في عام </w:t>
      </w:r>
      <w:r>
        <w:rPr>
          <w:lang w:bidi="ar-SY"/>
        </w:rPr>
        <w:t>2016</w:t>
      </w:r>
      <w:r>
        <w:rPr>
          <w:rFonts w:hint="cs"/>
          <w:rtl/>
          <w:lang w:bidi="ar-EG"/>
        </w:rPr>
        <w:t xml:space="preserve"> </w:t>
      </w:r>
      <w:r w:rsidR="00905A1D">
        <w:rPr>
          <w:rFonts w:hint="cs"/>
          <w:rtl/>
          <w:lang w:bidi="ar-EG"/>
        </w:rPr>
        <w:t xml:space="preserve">باعتبارها </w:t>
      </w:r>
      <w:r w:rsidR="009E263B">
        <w:rPr>
          <w:rFonts w:hint="cs"/>
          <w:rtl/>
          <w:lang w:bidi="ar-EG"/>
        </w:rPr>
        <w:t xml:space="preserve">واحدة من ثماني </w:t>
      </w:r>
      <w:r w:rsidR="00905A1D" w:rsidRPr="00905A1D">
        <w:rPr>
          <w:rtl/>
          <w:lang w:bidi="ar-EG"/>
        </w:rPr>
        <w:t xml:space="preserve">أولويات مواضيعية في إطار المبادرة العالمية لمنظمة العمل الدولية بشأن </w:t>
      </w:r>
      <w:r w:rsidR="00345536">
        <w:rPr>
          <w:rFonts w:hint="cs"/>
          <w:rtl/>
          <w:lang w:bidi="ar-EG"/>
        </w:rPr>
        <w:t xml:space="preserve">توفير </w:t>
      </w:r>
      <w:r w:rsidR="00905A1D">
        <w:rPr>
          <w:rFonts w:hint="cs"/>
          <w:rtl/>
          <w:lang w:bidi="ar-EG"/>
        </w:rPr>
        <w:t>فرص العمل</w:t>
      </w:r>
      <w:r w:rsidR="00905A1D" w:rsidRPr="00905A1D">
        <w:rPr>
          <w:rtl/>
          <w:lang w:bidi="ar-EG"/>
        </w:rPr>
        <w:t xml:space="preserve"> اللائق للشباب.</w:t>
      </w:r>
      <w:r w:rsidR="00905A1D">
        <w:rPr>
          <w:rFonts w:hint="cs"/>
          <w:rtl/>
          <w:lang w:bidi="ar-EG"/>
        </w:rPr>
        <w:t xml:space="preserve"> </w:t>
      </w:r>
      <w:r w:rsidR="00C67D88">
        <w:rPr>
          <w:rFonts w:hint="cs"/>
          <w:rtl/>
          <w:lang w:bidi="ar-EG"/>
        </w:rPr>
        <w:t xml:space="preserve">وتسعى الحملة إلى تزويد الشابات والشبان بالمهارات التي </w:t>
      </w:r>
      <w:r w:rsidR="00D54FCA">
        <w:rPr>
          <w:rFonts w:hint="cs"/>
          <w:rtl/>
          <w:lang w:bidi="ar-EG"/>
        </w:rPr>
        <w:t>ت</w:t>
      </w:r>
      <w:r w:rsidR="00C67D88">
        <w:rPr>
          <w:rFonts w:hint="cs"/>
          <w:rtl/>
          <w:lang w:bidi="ar-EG"/>
        </w:rPr>
        <w:t xml:space="preserve">تطلبها </w:t>
      </w:r>
      <w:r w:rsidR="00FB4219">
        <w:rPr>
          <w:rFonts w:hint="cs"/>
          <w:rtl/>
          <w:lang w:bidi="ar-EG"/>
        </w:rPr>
        <w:t>ا</w:t>
      </w:r>
      <w:r w:rsidR="00C67D88">
        <w:rPr>
          <w:rFonts w:hint="cs"/>
          <w:rtl/>
          <w:lang w:bidi="ar-EG"/>
        </w:rPr>
        <w:t xml:space="preserve">لوظائف الرقمية </w:t>
      </w:r>
      <w:r w:rsidR="00D54FCA">
        <w:rPr>
          <w:rFonts w:hint="cs"/>
          <w:rtl/>
          <w:lang w:bidi="ar-EG"/>
        </w:rPr>
        <w:t>ال</w:t>
      </w:r>
      <w:r w:rsidR="00FB4219">
        <w:rPr>
          <w:rFonts w:hint="cs"/>
          <w:rtl/>
          <w:lang w:bidi="ar-EG"/>
        </w:rPr>
        <w:t xml:space="preserve">حالية والمستقبلية. وبحلول عام </w:t>
      </w:r>
      <w:r w:rsidR="00FB4219">
        <w:rPr>
          <w:lang w:bidi="ar-EG"/>
        </w:rPr>
        <w:t>2019</w:t>
      </w:r>
      <w:r w:rsidR="00FB4219">
        <w:rPr>
          <w:rFonts w:hint="cs"/>
          <w:rtl/>
          <w:lang w:bidi="ar-EG"/>
        </w:rPr>
        <w:t xml:space="preserve">، </w:t>
      </w:r>
      <w:r w:rsidR="00D54FCA">
        <w:rPr>
          <w:rFonts w:hint="cs"/>
          <w:rtl/>
          <w:lang w:bidi="ar-EG"/>
        </w:rPr>
        <w:t xml:space="preserve">كانت الحملة قد تلقت التزامات بتدريب أكثر من </w:t>
      </w:r>
      <w:r w:rsidR="00D54FCA">
        <w:rPr>
          <w:lang w:bidi="ar-EG"/>
        </w:rPr>
        <w:t>15</w:t>
      </w:r>
      <w:r w:rsidR="00D54FCA">
        <w:rPr>
          <w:rFonts w:hint="cs"/>
          <w:rtl/>
          <w:lang w:bidi="ar-EG"/>
        </w:rPr>
        <w:t xml:space="preserve"> مليون شاب </w:t>
      </w:r>
      <w:r w:rsidR="009E1B24" w:rsidRPr="009E1B24">
        <w:rPr>
          <w:rtl/>
          <w:lang w:bidi="ar-EG"/>
        </w:rPr>
        <w:t xml:space="preserve">على مهارات رقمية </w:t>
      </w:r>
      <w:r w:rsidR="009E1B24">
        <w:rPr>
          <w:rFonts w:hint="cs"/>
          <w:rtl/>
          <w:lang w:bidi="ar-EG"/>
        </w:rPr>
        <w:t>مؤهلة للعمل</w:t>
      </w:r>
      <w:r w:rsidR="009E1B24" w:rsidRPr="009E1B24">
        <w:rPr>
          <w:rtl/>
          <w:lang w:bidi="ar-EG"/>
        </w:rPr>
        <w:t xml:space="preserve"> وقابلة </w:t>
      </w:r>
      <w:r w:rsidR="009E1B24">
        <w:rPr>
          <w:rFonts w:hint="cs"/>
          <w:rtl/>
          <w:lang w:bidi="ar-EG"/>
        </w:rPr>
        <w:t>للنقل</w:t>
      </w:r>
      <w:r w:rsidR="009E1B24" w:rsidRPr="009E1B24">
        <w:rPr>
          <w:rtl/>
          <w:lang w:bidi="ar-EG"/>
        </w:rPr>
        <w:t xml:space="preserve"> بحلول عام 2030 </w:t>
      </w:r>
      <w:r w:rsidR="00EC4572">
        <w:rPr>
          <w:rtl/>
          <w:lang w:bidi="ar-EG"/>
        </w:rPr>
        <w:t>–</w:t>
      </w:r>
      <w:r w:rsidR="009E1B24" w:rsidRPr="009E1B24">
        <w:rPr>
          <w:rtl/>
          <w:lang w:bidi="ar-EG"/>
        </w:rPr>
        <w:t xml:space="preserve"> </w:t>
      </w:r>
      <w:r w:rsidR="00EC4572">
        <w:rPr>
          <w:rFonts w:hint="cs"/>
          <w:rtl/>
          <w:lang w:bidi="ar-EG"/>
        </w:rPr>
        <w:t xml:space="preserve">أي </w:t>
      </w:r>
      <w:r w:rsidR="009E1B24" w:rsidRPr="009E1B24">
        <w:rPr>
          <w:rtl/>
          <w:lang w:bidi="ar-EG"/>
        </w:rPr>
        <w:t>أكثر من ثلاثة أضعاف الهدف الأولي البالغ 5 ملايين شخص.</w:t>
      </w:r>
    </w:p>
    <w:p w14:paraId="301F5707" w14:textId="7B52E0C5" w:rsidR="000A254C" w:rsidRDefault="000A254C" w:rsidP="000A254C">
      <w:pPr>
        <w:pStyle w:val="Heading2"/>
        <w:rPr>
          <w:rtl/>
          <w:lang w:bidi="ar-SY"/>
        </w:rPr>
      </w:pPr>
      <w:r>
        <w:rPr>
          <w:lang w:bidi="ar-SY"/>
        </w:rPr>
        <w:t>7.1</w:t>
      </w:r>
      <w:r>
        <w:rPr>
          <w:rtl/>
          <w:lang w:bidi="ar-EG"/>
        </w:rPr>
        <w:tab/>
      </w:r>
      <w:r w:rsidR="00CC68A6">
        <w:rPr>
          <w:rFonts w:hint="cs"/>
          <w:rtl/>
          <w:lang w:bidi="ar-SY"/>
        </w:rPr>
        <w:t xml:space="preserve">تنمية القدرات </w:t>
      </w:r>
      <w:r w:rsidR="00241EB9">
        <w:rPr>
          <w:rFonts w:hint="cs"/>
          <w:rtl/>
          <w:lang w:bidi="ar-SY"/>
        </w:rPr>
        <w:t xml:space="preserve">على الصعيد </w:t>
      </w:r>
      <w:r w:rsidR="00CC68A6">
        <w:rPr>
          <w:rFonts w:hint="cs"/>
          <w:rtl/>
          <w:lang w:bidi="ar-SY"/>
        </w:rPr>
        <w:t>الوطني</w:t>
      </w:r>
    </w:p>
    <w:p w14:paraId="3D5A717F" w14:textId="04243A8E" w:rsidR="000A254C" w:rsidRDefault="00186F25" w:rsidP="000A254C">
      <w:pPr>
        <w:rPr>
          <w:lang w:bidi="ar-SY"/>
        </w:rPr>
      </w:pPr>
      <w:r>
        <w:rPr>
          <w:rFonts w:hint="cs"/>
          <w:rtl/>
          <w:lang w:bidi="ar-SY"/>
        </w:rPr>
        <w:t xml:space="preserve">قُدمت إلى </w:t>
      </w:r>
      <w:r w:rsidRPr="00186F25">
        <w:rPr>
          <w:rtl/>
          <w:lang w:bidi="ar-SY"/>
        </w:rPr>
        <w:t xml:space="preserve">حكومة إريتريا </w:t>
      </w:r>
      <w:r>
        <w:rPr>
          <w:rFonts w:hint="cs"/>
          <w:rtl/>
          <w:lang w:bidi="ar-SY"/>
        </w:rPr>
        <w:t>دورات</w:t>
      </w:r>
      <w:r w:rsidRPr="00186F25">
        <w:rPr>
          <w:rtl/>
          <w:lang w:bidi="ar-SY"/>
        </w:rPr>
        <w:t xml:space="preserve"> تدريب</w:t>
      </w:r>
      <w:r>
        <w:rPr>
          <w:rFonts w:hint="cs"/>
          <w:rtl/>
          <w:lang w:bidi="ar-SY"/>
        </w:rPr>
        <w:t>ية</w:t>
      </w:r>
      <w:r w:rsidRPr="00186F25">
        <w:rPr>
          <w:rtl/>
          <w:lang w:bidi="ar-SY"/>
        </w:rPr>
        <w:t xml:space="preserve"> معتمد</w:t>
      </w:r>
      <w:r>
        <w:rPr>
          <w:rFonts w:hint="cs"/>
          <w:rtl/>
          <w:lang w:bidi="ar-SY"/>
        </w:rPr>
        <w:t>ة</w:t>
      </w:r>
      <w:r w:rsidRPr="00186F25">
        <w:rPr>
          <w:rtl/>
          <w:lang w:bidi="ar-SY"/>
        </w:rPr>
        <w:t xml:space="preserve"> </w:t>
      </w:r>
      <w:r w:rsidR="003160A0">
        <w:rPr>
          <w:rFonts w:hint="cs"/>
          <w:rtl/>
          <w:lang w:bidi="ar-SY"/>
        </w:rPr>
        <w:t>في مجال</w:t>
      </w:r>
      <w:r w:rsidRPr="00186F25">
        <w:rPr>
          <w:rtl/>
          <w:lang w:bidi="ar-SY"/>
        </w:rPr>
        <w:t xml:space="preserve"> </w:t>
      </w:r>
      <w:r>
        <w:rPr>
          <w:rFonts w:hint="cs"/>
          <w:rtl/>
          <w:lang w:bidi="ar-SY"/>
        </w:rPr>
        <w:t>التكنولوجيات</w:t>
      </w:r>
      <w:r w:rsidRPr="00186F25">
        <w:rPr>
          <w:rtl/>
          <w:lang w:bidi="ar-SY"/>
        </w:rPr>
        <w:t xml:space="preserve"> المتقدمة والتجوال </w:t>
      </w:r>
      <w:r>
        <w:rPr>
          <w:rFonts w:hint="cs"/>
          <w:rtl/>
          <w:lang w:bidi="ar-SY"/>
        </w:rPr>
        <w:t>والأموال المتنقلة.</w:t>
      </w:r>
    </w:p>
    <w:p w14:paraId="0E5C2CA0" w14:textId="6157DE66" w:rsidR="000A254C" w:rsidRDefault="003160A0" w:rsidP="00A86CA6">
      <w:pPr>
        <w:rPr>
          <w:rtl/>
          <w:lang w:bidi="ar-SY"/>
        </w:rPr>
      </w:pPr>
      <w:r>
        <w:rPr>
          <w:rFonts w:hint="cs"/>
          <w:rtl/>
          <w:lang w:bidi="ar-SY"/>
        </w:rPr>
        <w:t xml:space="preserve">وقُدمت مساعدة مكثفة إلى بوروندي بتدريب </w:t>
      </w:r>
      <w:r w:rsidR="003352E4">
        <w:rPr>
          <w:rFonts w:hint="cs"/>
          <w:rtl/>
          <w:lang w:bidi="ar-SY"/>
        </w:rPr>
        <w:t>مواطن في مركز التميز التابع للاتحاد في ياوندي، الكاميرون</w:t>
      </w:r>
      <w:r w:rsidR="002B5E79">
        <w:rPr>
          <w:rFonts w:hint="cs"/>
          <w:rtl/>
          <w:lang w:bidi="ar-SY"/>
        </w:rPr>
        <w:t xml:space="preserve">، على النطاق العريض، ومواطن في </w:t>
      </w:r>
      <w:r w:rsidR="00E96D86">
        <w:rPr>
          <w:rFonts w:hint="cs"/>
          <w:rtl/>
          <w:lang w:bidi="ar-SY"/>
        </w:rPr>
        <w:t>كمبالا</w:t>
      </w:r>
      <w:r w:rsidR="002B5E79">
        <w:rPr>
          <w:rFonts w:hint="cs"/>
          <w:rtl/>
          <w:lang w:bidi="ar-SY"/>
        </w:rPr>
        <w:t xml:space="preserve">، أوغندا، على </w:t>
      </w:r>
      <w:r w:rsidR="00334426">
        <w:rPr>
          <w:rFonts w:hint="cs"/>
          <w:rtl/>
          <w:lang w:bidi="ar-SY"/>
        </w:rPr>
        <w:t>التمرينات السيبرانية. وقدمت المساعدة أيضاً إلى قير</w:t>
      </w:r>
      <w:r w:rsidR="007C5ED6">
        <w:rPr>
          <w:rFonts w:hint="cs"/>
          <w:rtl/>
          <w:lang w:bidi="ar-SY"/>
        </w:rPr>
        <w:t>غ</w:t>
      </w:r>
      <w:r w:rsidR="00334426">
        <w:rPr>
          <w:rFonts w:hint="cs"/>
          <w:rtl/>
          <w:lang w:bidi="ar-SY"/>
        </w:rPr>
        <w:t>ي</w:t>
      </w:r>
      <w:r w:rsidR="007C5ED6">
        <w:rPr>
          <w:rFonts w:hint="cs"/>
          <w:rtl/>
          <w:lang w:bidi="ar-SY"/>
        </w:rPr>
        <w:t>زستان.</w:t>
      </w:r>
      <w:r w:rsidR="002B5E79">
        <w:rPr>
          <w:rFonts w:hint="cs"/>
          <w:rtl/>
          <w:lang w:bidi="ar-SY"/>
        </w:rPr>
        <w:t xml:space="preserve"> </w:t>
      </w:r>
    </w:p>
    <w:p w14:paraId="51C0F9B1" w14:textId="4C5B28AD" w:rsidR="000A254C" w:rsidRDefault="000A254C" w:rsidP="000A254C">
      <w:pPr>
        <w:pStyle w:val="Heading2"/>
        <w:rPr>
          <w:rtl/>
          <w:lang w:bidi="ar-EG"/>
        </w:rPr>
      </w:pPr>
      <w:r>
        <w:rPr>
          <w:lang w:bidi="ar-SY"/>
        </w:rPr>
        <w:t>8.1</w:t>
      </w:r>
      <w:r>
        <w:rPr>
          <w:rtl/>
          <w:lang w:bidi="ar-EG"/>
        </w:rPr>
        <w:tab/>
      </w:r>
      <w:r w:rsidR="00241EB9">
        <w:rPr>
          <w:rFonts w:hint="cs"/>
          <w:rtl/>
          <w:lang w:bidi="ar-EG"/>
        </w:rPr>
        <w:t>تنمية القدرات على الصعيد الإقليمي</w:t>
      </w:r>
    </w:p>
    <w:p w14:paraId="7337CBFF" w14:textId="1620C16F" w:rsidR="000A254C" w:rsidRDefault="00241EB9" w:rsidP="000A254C">
      <w:pPr>
        <w:rPr>
          <w:rtl/>
          <w:lang w:bidi="ar-EG"/>
        </w:rPr>
      </w:pPr>
      <w:r>
        <w:rPr>
          <w:rFonts w:hint="cs"/>
          <w:rtl/>
          <w:lang w:bidi="ar-SY"/>
        </w:rPr>
        <w:t>قدمت إلى بلدا</w:t>
      </w:r>
      <w:r w:rsidR="006F0B36">
        <w:rPr>
          <w:rFonts w:hint="cs"/>
          <w:rtl/>
          <w:lang w:bidi="ar-SY"/>
        </w:rPr>
        <w:t>ن</w:t>
      </w:r>
      <w:r>
        <w:rPr>
          <w:rFonts w:hint="cs"/>
          <w:rtl/>
          <w:lang w:bidi="ar-SY"/>
        </w:rPr>
        <w:t xml:space="preserve"> من منطقة الدول العربية </w:t>
      </w:r>
      <w:r w:rsidR="006F0B36">
        <w:rPr>
          <w:rFonts w:hint="cs"/>
          <w:rtl/>
          <w:lang w:bidi="ar-SY"/>
        </w:rPr>
        <w:t xml:space="preserve">دورات تدريبية </w:t>
      </w:r>
      <w:r>
        <w:rPr>
          <w:rFonts w:hint="cs"/>
          <w:rtl/>
          <w:lang w:bidi="ar-SY"/>
        </w:rPr>
        <w:t xml:space="preserve">على </w:t>
      </w:r>
      <w:r w:rsidR="006F0B36">
        <w:rPr>
          <w:rFonts w:hint="cs"/>
          <w:rtl/>
          <w:lang w:bidi="ar-SY"/>
        </w:rPr>
        <w:t xml:space="preserve">الاتصالات الساتلية (شاركت في تنظيمها المنظمة الدولية للاتصالات الساتلية </w:t>
      </w:r>
      <w:r w:rsidR="006F0B36">
        <w:rPr>
          <w:lang w:bidi="ar-SY"/>
        </w:rPr>
        <w:t>(ITSO)</w:t>
      </w:r>
      <w:r w:rsidR="006F0B36">
        <w:rPr>
          <w:rFonts w:hint="cs"/>
          <w:rtl/>
          <w:lang w:bidi="ar-SY"/>
        </w:rPr>
        <w:t>)</w:t>
      </w:r>
      <w:r w:rsidR="002F6D9E">
        <w:rPr>
          <w:rFonts w:hint="cs"/>
          <w:rtl/>
          <w:lang w:bidi="ar-SY"/>
        </w:rPr>
        <w:t>، وعلى تكنولوجيات الجيل الخامس (شاركت في تنظيمها رابطة النظام العالمي للاتصالات المتنقلة</w:t>
      </w:r>
      <w:r w:rsidR="00277FA8">
        <w:rPr>
          <w:rFonts w:hint="eastAsia"/>
          <w:rtl/>
          <w:lang w:bidi="ar-SY"/>
        </w:rPr>
        <w:t> </w:t>
      </w:r>
      <w:r w:rsidR="002F6D9E">
        <w:rPr>
          <w:lang w:bidi="ar-SY"/>
        </w:rPr>
        <w:t>(GSMA)</w:t>
      </w:r>
      <w:r w:rsidR="002F6D9E">
        <w:rPr>
          <w:rFonts w:hint="cs"/>
          <w:rtl/>
          <w:lang w:bidi="ar-SY"/>
        </w:rPr>
        <w:t xml:space="preserve">)، وعلى إدارة الإنترنت </w:t>
      </w:r>
      <w:r w:rsidR="00E7467C">
        <w:rPr>
          <w:rFonts w:hint="cs"/>
          <w:rtl/>
          <w:lang w:bidi="ar-SY"/>
        </w:rPr>
        <w:t>(شارك</w:t>
      </w:r>
      <w:r w:rsidR="00783ED6">
        <w:rPr>
          <w:rFonts w:hint="cs"/>
          <w:rtl/>
          <w:lang w:bidi="ar-SY"/>
        </w:rPr>
        <w:t>ت</w:t>
      </w:r>
      <w:r w:rsidR="00E7467C">
        <w:rPr>
          <w:rFonts w:hint="cs"/>
          <w:rtl/>
          <w:lang w:bidi="ar-SY"/>
        </w:rPr>
        <w:t xml:space="preserve"> في تنظيمها </w:t>
      </w:r>
      <w:r w:rsidR="00783ED6">
        <w:rPr>
          <w:rFonts w:hint="cs"/>
          <w:rtl/>
          <w:lang w:bidi="ar-SY"/>
        </w:rPr>
        <w:t xml:space="preserve">مؤسسة الإنترنت لتخصيص الأسماء والأرقام </w:t>
      </w:r>
      <w:r w:rsidR="00783ED6">
        <w:rPr>
          <w:lang w:bidi="ar-SY"/>
        </w:rPr>
        <w:t>(ICANN)</w:t>
      </w:r>
      <w:r w:rsidR="00783ED6">
        <w:rPr>
          <w:rFonts w:hint="cs"/>
          <w:rtl/>
          <w:lang w:bidi="ar-SY"/>
        </w:rPr>
        <w:t xml:space="preserve">، وجمعية الإنترنت </w:t>
      </w:r>
      <w:r w:rsidR="00783ED6">
        <w:rPr>
          <w:lang w:bidi="ar-SY"/>
        </w:rPr>
        <w:t>(ISOC)</w:t>
      </w:r>
      <w:r w:rsidR="001D22FF">
        <w:rPr>
          <w:rFonts w:hint="cs"/>
          <w:rtl/>
          <w:lang w:bidi="ar-SY"/>
        </w:rPr>
        <w:t xml:space="preserve">، ومركز تنسيق الشبكات الأوروبية لبروتوكول الإنترنت </w:t>
      </w:r>
      <w:r w:rsidR="001D22FF">
        <w:rPr>
          <w:lang w:bidi="ar-SY"/>
        </w:rPr>
        <w:t>(</w:t>
      </w:r>
      <w:r w:rsidR="001D22FF" w:rsidRPr="001E1B8B">
        <w:rPr>
          <w:rFonts w:ascii="Calibri" w:eastAsia="Calibri" w:hAnsi="Calibri" w:cs="Calibri"/>
        </w:rPr>
        <w:t>RIPE NCC</w:t>
      </w:r>
      <w:r w:rsidR="001D22FF">
        <w:rPr>
          <w:lang w:bidi="ar-SY"/>
        </w:rPr>
        <w:t>)</w:t>
      </w:r>
      <w:r w:rsidR="001D22FF">
        <w:rPr>
          <w:rFonts w:hint="cs"/>
          <w:rtl/>
          <w:lang w:bidi="ar-EG"/>
        </w:rPr>
        <w:t xml:space="preserve">، </w:t>
      </w:r>
      <w:r w:rsidR="000632EF">
        <w:rPr>
          <w:rFonts w:hint="cs"/>
          <w:rtl/>
          <w:lang w:bidi="ar-EG"/>
        </w:rPr>
        <w:t xml:space="preserve">ومؤسسة </w:t>
      </w:r>
      <w:r w:rsidR="000632EF">
        <w:rPr>
          <w:lang w:bidi="ar-EG"/>
        </w:rPr>
        <w:t>Diplo</w:t>
      </w:r>
      <w:r w:rsidR="001D22FF">
        <w:rPr>
          <w:rFonts w:hint="cs"/>
          <w:rtl/>
          <w:lang w:bidi="ar-SY"/>
        </w:rPr>
        <w:t>)</w:t>
      </w:r>
      <w:r w:rsidR="000632EF">
        <w:rPr>
          <w:rFonts w:hint="cs"/>
          <w:rtl/>
          <w:lang w:bidi="ar-SY"/>
        </w:rPr>
        <w:t xml:space="preserve">. </w:t>
      </w:r>
    </w:p>
    <w:p w14:paraId="1608350B" w14:textId="6AD6B623" w:rsidR="000A254C" w:rsidRDefault="005847DD" w:rsidP="002163D8">
      <w:pPr>
        <w:spacing w:after="120"/>
        <w:rPr>
          <w:lang w:bidi="ar-SY"/>
        </w:rPr>
      </w:pPr>
      <w:r>
        <w:rPr>
          <w:rFonts w:hint="cs"/>
          <w:rtl/>
          <w:lang w:bidi="ar-SY"/>
        </w:rPr>
        <w:t>وفي إطار</w:t>
      </w:r>
      <w:r w:rsidR="000632EF">
        <w:rPr>
          <w:rFonts w:hint="cs"/>
          <w:rtl/>
          <w:lang w:bidi="ar-SY"/>
        </w:rPr>
        <w:t xml:space="preserve"> برنامج السياسات الرقمية الرامي إلى</w:t>
      </w:r>
      <w:r w:rsidR="00454895">
        <w:rPr>
          <w:rFonts w:hint="cs"/>
          <w:rtl/>
          <w:lang w:bidi="ar-SY"/>
        </w:rPr>
        <w:t xml:space="preserve"> تأكيد توعية المسؤولين الحكوميين باستخدام تكنولوجيا المعلومات والاتصالات في </w:t>
      </w:r>
      <w:r>
        <w:rPr>
          <w:rFonts w:hint="cs"/>
          <w:rtl/>
          <w:lang w:bidi="ar-SY"/>
        </w:rPr>
        <w:t xml:space="preserve">منطقة الكاريبي، قدمت إلى الموظفين العموميين إرشادات بشأن </w:t>
      </w:r>
      <w:r w:rsidR="00907BBB">
        <w:rPr>
          <w:rFonts w:hint="cs"/>
          <w:rtl/>
          <w:lang w:bidi="ar-SY"/>
        </w:rPr>
        <w:t>القرارات السياساتية والتشريعية والتنظيمية.</w:t>
      </w:r>
    </w:p>
    <w:tbl>
      <w:tblPr>
        <w:tblStyle w:val="TableGrid1"/>
        <w:bidiVisual/>
        <w:tblW w:w="0" w:type="auto"/>
        <w:jc w:val="center"/>
        <w:tblLook w:val="04A0" w:firstRow="1" w:lastRow="0" w:firstColumn="1" w:lastColumn="0" w:noHBand="0" w:noVBand="1"/>
      </w:tblPr>
      <w:tblGrid>
        <w:gridCol w:w="9629"/>
      </w:tblGrid>
      <w:tr w:rsidR="000A254C" w14:paraId="0A6BB0D2" w14:textId="77777777" w:rsidTr="00A244E9">
        <w:trPr>
          <w:trHeight w:val="2472"/>
          <w:jc w:val="center"/>
        </w:trPr>
        <w:tc>
          <w:tcPr>
            <w:tcW w:w="9629" w:type="dxa"/>
          </w:tcPr>
          <w:p w14:paraId="7BCB9DC8" w14:textId="5D5043EF" w:rsidR="000A254C" w:rsidRPr="00A244E9" w:rsidRDefault="002163D8" w:rsidP="00A244E9">
            <w:pPr>
              <w:pStyle w:val="Headingb"/>
              <w:rPr>
                <w:sz w:val="22"/>
                <w:szCs w:val="22"/>
                <w:rtl/>
              </w:rPr>
            </w:pPr>
            <w:r w:rsidRPr="00A244E9">
              <w:rPr>
                <w:rFonts w:hint="cs"/>
                <w:sz w:val="22"/>
                <w:szCs w:val="22"/>
                <w:rtl/>
              </w:rPr>
              <w:t>المبادرات الإقليمية</w:t>
            </w:r>
          </w:p>
          <w:p w14:paraId="2A9C9F79" w14:textId="6692BBC0" w:rsidR="000A254C" w:rsidRPr="00A244E9" w:rsidRDefault="002163D8" w:rsidP="002163D8">
            <w:pPr>
              <w:rPr>
                <w:sz w:val="22"/>
                <w:szCs w:val="22"/>
                <w:u w:val="single"/>
                <w:rtl/>
              </w:rPr>
            </w:pPr>
            <w:r w:rsidRPr="00A244E9">
              <w:rPr>
                <w:rFonts w:hint="cs"/>
                <w:sz w:val="22"/>
                <w:szCs w:val="22"/>
                <w:rtl/>
              </w:rPr>
              <w:t xml:space="preserve">إفريقيا: </w:t>
            </w:r>
            <w:r w:rsidRPr="00A244E9">
              <w:rPr>
                <w:rFonts w:hint="cs"/>
                <w:sz w:val="22"/>
                <w:szCs w:val="22"/>
                <w:u w:val="single"/>
                <w:rtl/>
                <w:lang w:bidi="ar-EG"/>
              </w:rPr>
              <w:t>تعزيز بناء</w:t>
            </w:r>
            <w:r w:rsidRPr="00A244E9">
              <w:rPr>
                <w:sz w:val="22"/>
                <w:szCs w:val="22"/>
                <w:u w:val="single"/>
                <w:rtl/>
                <w:lang w:bidi="ar-EG"/>
              </w:rPr>
              <w:t xml:space="preserve"> </w:t>
            </w:r>
            <w:r w:rsidRPr="00A244E9">
              <w:rPr>
                <w:rFonts w:hint="cs"/>
                <w:sz w:val="22"/>
                <w:szCs w:val="22"/>
                <w:u w:val="single"/>
                <w:rtl/>
                <w:lang w:bidi="ar-EG"/>
              </w:rPr>
              <w:t>القدرات</w:t>
            </w:r>
            <w:r w:rsidRPr="00A244E9">
              <w:rPr>
                <w:sz w:val="22"/>
                <w:szCs w:val="22"/>
                <w:u w:val="single"/>
                <w:rtl/>
                <w:lang w:bidi="ar-EG"/>
              </w:rPr>
              <w:t xml:space="preserve"> </w:t>
            </w:r>
            <w:r w:rsidRPr="00A244E9">
              <w:rPr>
                <w:rFonts w:hint="cs"/>
                <w:sz w:val="22"/>
                <w:szCs w:val="22"/>
                <w:u w:val="single"/>
                <w:rtl/>
                <w:lang w:bidi="ar-EG"/>
              </w:rPr>
              <w:t>البشرية</w:t>
            </w:r>
            <w:r w:rsidRPr="00A244E9">
              <w:rPr>
                <w:sz w:val="22"/>
                <w:szCs w:val="22"/>
                <w:u w:val="single"/>
                <w:rtl/>
                <w:lang w:bidi="ar-EG"/>
              </w:rPr>
              <w:t xml:space="preserve"> </w:t>
            </w:r>
            <w:r w:rsidRPr="00A244E9">
              <w:rPr>
                <w:rFonts w:hint="cs"/>
                <w:sz w:val="22"/>
                <w:szCs w:val="22"/>
                <w:u w:val="single"/>
                <w:rtl/>
                <w:lang w:bidi="ar-EG"/>
              </w:rPr>
              <w:t>والمؤسسية</w:t>
            </w:r>
          </w:p>
          <w:p w14:paraId="3B9F91B2" w14:textId="7A9E2031" w:rsidR="000A254C" w:rsidRPr="00A244E9" w:rsidRDefault="000A254C" w:rsidP="002163D8">
            <w:pPr>
              <w:pStyle w:val="enumlev1"/>
              <w:rPr>
                <w:sz w:val="22"/>
                <w:szCs w:val="22"/>
                <w:rtl/>
              </w:rPr>
            </w:pPr>
            <w:r w:rsidRPr="00A244E9">
              <w:rPr>
                <w:sz w:val="22"/>
                <w:szCs w:val="22"/>
              </w:rPr>
              <w:sym w:font="Symbol" w:char="F0B7"/>
            </w:r>
            <w:r w:rsidRPr="00A244E9">
              <w:rPr>
                <w:sz w:val="22"/>
                <w:szCs w:val="22"/>
              </w:rPr>
              <w:tab/>
            </w:r>
            <w:r w:rsidR="00565286" w:rsidRPr="00A244E9">
              <w:rPr>
                <w:rFonts w:hint="cs"/>
                <w:sz w:val="22"/>
                <w:szCs w:val="22"/>
                <w:rtl/>
              </w:rPr>
              <w:t xml:space="preserve">تعلمت </w:t>
            </w:r>
            <w:r w:rsidR="00565286" w:rsidRPr="00A244E9">
              <w:rPr>
                <w:sz w:val="22"/>
                <w:szCs w:val="22"/>
              </w:rPr>
              <w:t>532</w:t>
            </w:r>
            <w:r w:rsidR="00565286" w:rsidRPr="00A244E9">
              <w:rPr>
                <w:rFonts w:hint="cs"/>
                <w:sz w:val="22"/>
                <w:szCs w:val="22"/>
                <w:rtl/>
              </w:rPr>
              <w:t xml:space="preserve"> فتاة التشفير من خلال مجموعة من ورش العمل التي نُظمت في إطار مبادرة الفتيات الإفريقيات يستطعن التشفير</w:t>
            </w:r>
            <w:r w:rsidR="00B057BD" w:rsidRPr="00A244E9">
              <w:rPr>
                <w:rFonts w:hint="cs"/>
                <w:sz w:val="22"/>
                <w:szCs w:val="22"/>
                <w:rtl/>
              </w:rPr>
              <w:t>.</w:t>
            </w:r>
          </w:p>
          <w:p w14:paraId="0FD57164" w14:textId="566CD51F" w:rsidR="000A254C" w:rsidRPr="00A244E9" w:rsidRDefault="000A254C" w:rsidP="002163D8">
            <w:pPr>
              <w:pStyle w:val="enumlev1"/>
              <w:rPr>
                <w:rFonts w:ascii="Calibri" w:eastAsia="Calibri" w:hAnsi="Calibri" w:cs="Calibri"/>
                <w:sz w:val="22"/>
                <w:szCs w:val="22"/>
              </w:rPr>
            </w:pPr>
            <w:r w:rsidRPr="00A244E9">
              <w:rPr>
                <w:sz w:val="22"/>
                <w:szCs w:val="22"/>
              </w:rPr>
              <w:sym w:font="Symbol" w:char="F0B7"/>
            </w:r>
            <w:r w:rsidRPr="00A244E9">
              <w:rPr>
                <w:sz w:val="22"/>
                <w:szCs w:val="22"/>
              </w:rPr>
              <w:tab/>
            </w:r>
            <w:r w:rsidR="00345536" w:rsidRPr="00A244E9">
              <w:rPr>
                <w:rFonts w:hint="cs"/>
                <w:sz w:val="22"/>
                <w:szCs w:val="22"/>
                <w:rtl/>
              </w:rPr>
              <w:t>البرنامج المشترك بين الاتحاد ومنظمة العمل الدولية بشأن تعزيز فرص العمل اللائق</w:t>
            </w:r>
            <w:r w:rsidR="00CF5754" w:rsidRPr="00A244E9">
              <w:rPr>
                <w:rFonts w:hint="cs"/>
                <w:sz w:val="22"/>
                <w:szCs w:val="22"/>
                <w:rtl/>
              </w:rPr>
              <w:t xml:space="preserve"> وتحسين المهارات الرقمية للشباب هو برنامج</w:t>
            </w:r>
            <w:r w:rsidR="00345536" w:rsidRPr="00A244E9">
              <w:rPr>
                <w:rFonts w:hint="cs"/>
                <w:sz w:val="22"/>
                <w:szCs w:val="22"/>
                <w:rtl/>
              </w:rPr>
              <w:t xml:space="preserve"> أعد</w:t>
            </w:r>
            <w:r w:rsidR="00CF5754" w:rsidRPr="00A244E9">
              <w:rPr>
                <w:rFonts w:hint="cs"/>
                <w:sz w:val="22"/>
                <w:szCs w:val="22"/>
                <w:rtl/>
              </w:rPr>
              <w:t>ه</w:t>
            </w:r>
            <w:r w:rsidR="00345536" w:rsidRPr="00A244E9">
              <w:rPr>
                <w:rFonts w:hint="cs"/>
                <w:sz w:val="22"/>
                <w:szCs w:val="22"/>
                <w:rtl/>
              </w:rPr>
              <w:t xml:space="preserve"> الشباب</w:t>
            </w:r>
            <w:r w:rsidR="00CF5754" w:rsidRPr="00A244E9">
              <w:rPr>
                <w:rFonts w:hint="cs"/>
                <w:sz w:val="22"/>
                <w:szCs w:val="22"/>
                <w:rtl/>
              </w:rPr>
              <w:t xml:space="preserve"> من أجل الشباب في إفريقيا.</w:t>
            </w:r>
          </w:p>
        </w:tc>
      </w:tr>
    </w:tbl>
    <w:p w14:paraId="15AAA58C" w14:textId="2D4209A1" w:rsidR="000A254C" w:rsidRDefault="002163D8" w:rsidP="002163D8">
      <w:pPr>
        <w:pStyle w:val="Heading1"/>
        <w:rPr>
          <w:rtl/>
          <w:lang w:bidi="ar-EG"/>
        </w:rPr>
      </w:pPr>
      <w:r>
        <w:t>2</w:t>
      </w:r>
      <w:r>
        <w:rPr>
          <w:rtl/>
          <w:lang w:bidi="ar-EG"/>
        </w:rPr>
        <w:tab/>
      </w:r>
      <w:r w:rsidR="00DA1704">
        <w:rPr>
          <w:rFonts w:hint="cs"/>
          <w:rtl/>
          <w:lang w:bidi="ar-EG"/>
        </w:rPr>
        <w:t xml:space="preserve">الأمن السيبراني: إنشاء فضاء سيبراني موثوق </w:t>
      </w:r>
      <w:r w:rsidR="007D40B4">
        <w:rPr>
          <w:rFonts w:hint="cs"/>
          <w:rtl/>
          <w:lang w:bidi="ar-EG"/>
        </w:rPr>
        <w:t>للجميع</w:t>
      </w:r>
    </w:p>
    <w:p w14:paraId="6109896F" w14:textId="79F0DB24" w:rsidR="002163D8" w:rsidRPr="007D40B4" w:rsidRDefault="002163D8" w:rsidP="002163D8">
      <w:pPr>
        <w:pStyle w:val="Heading2"/>
      </w:pPr>
      <w:r>
        <w:rPr>
          <w:lang w:bidi="ar-EG"/>
        </w:rPr>
        <w:t>1.2</w:t>
      </w:r>
      <w:r>
        <w:rPr>
          <w:rtl/>
          <w:lang w:bidi="ar-EG"/>
        </w:rPr>
        <w:tab/>
      </w:r>
      <w:r w:rsidR="007D40B4">
        <w:rPr>
          <w:rFonts w:hint="cs"/>
          <w:rtl/>
          <w:lang w:bidi="ar-EG"/>
        </w:rPr>
        <w:t xml:space="preserve">الرقم القياسي العالمي للأمن السيبراني </w:t>
      </w:r>
      <w:r w:rsidR="007D40B4">
        <w:rPr>
          <w:lang w:bidi="ar-EG"/>
        </w:rPr>
        <w:t>(</w:t>
      </w:r>
      <w:r w:rsidR="00581691">
        <w:rPr>
          <w:lang w:bidi="ar-EG"/>
        </w:rPr>
        <w:t>GCI</w:t>
      </w:r>
      <w:r w:rsidR="007D40B4">
        <w:rPr>
          <w:lang w:bidi="ar-EG"/>
        </w:rPr>
        <w:t>)</w:t>
      </w:r>
      <w:r w:rsidR="00581691">
        <w:rPr>
          <w:rFonts w:hint="cs"/>
          <w:rtl/>
          <w:lang w:bidi="ar-EG"/>
        </w:rPr>
        <w:t xml:space="preserve"> للاتحاد</w:t>
      </w:r>
    </w:p>
    <w:p w14:paraId="650B46F3" w14:textId="0044AB68" w:rsidR="002163D8" w:rsidRPr="003B3579" w:rsidRDefault="00653425" w:rsidP="00A44E3C">
      <w:pPr>
        <w:rPr>
          <w:lang w:bidi="ar-EG"/>
        </w:rPr>
      </w:pPr>
      <w:r>
        <w:rPr>
          <w:rFonts w:hint="cs"/>
          <w:rtl/>
          <w:lang w:bidi="ar-SY"/>
        </w:rPr>
        <w:t xml:space="preserve">تبين النسخة الثالثة من </w:t>
      </w:r>
      <w:hyperlink r:id="rId15" w:history="1">
        <w:r w:rsidRPr="00A244E9">
          <w:rPr>
            <w:rStyle w:val="Hyperlink"/>
            <w:rFonts w:hint="cs"/>
            <w:rtl/>
          </w:rPr>
          <w:t>الرقم القياسي العالمي للأمن السيبراني</w:t>
        </w:r>
      </w:hyperlink>
      <w:r>
        <w:rPr>
          <w:rFonts w:hint="cs"/>
          <w:rtl/>
          <w:lang w:bidi="ar-SY"/>
        </w:rPr>
        <w:t xml:space="preserve"> </w:t>
      </w:r>
      <w:r>
        <w:rPr>
          <w:lang w:bidi="ar-SY"/>
        </w:rPr>
        <w:t>(</w:t>
      </w:r>
      <w:r w:rsidR="00D8468B">
        <w:rPr>
          <w:lang w:bidi="ar-SY"/>
        </w:rPr>
        <w:t>GCI</w:t>
      </w:r>
      <w:r>
        <w:rPr>
          <w:lang w:bidi="ar-SY"/>
        </w:rPr>
        <w:t>)</w:t>
      </w:r>
      <w:r w:rsidR="00937939">
        <w:rPr>
          <w:rFonts w:hint="cs"/>
          <w:rtl/>
          <w:lang w:bidi="ar-EG"/>
        </w:rPr>
        <w:t xml:space="preserve"> للاتحاد تحسناً كبيراً في الالتزام بالأمن السيبراني في جميع أنحاء العالم. فقد زاد عدد البلدان التي لديها </w:t>
      </w:r>
      <w:r w:rsidR="00595C91">
        <w:rPr>
          <w:rFonts w:hint="cs"/>
          <w:rtl/>
          <w:lang w:bidi="ar-EG"/>
        </w:rPr>
        <w:t>استراتيجيات وطنية للأمن السيبراني، وسياسات عامة أو خطط وطنية بشأن الأمن السيبراني، و</w:t>
      </w:r>
      <w:r w:rsidR="00ED3772">
        <w:rPr>
          <w:rFonts w:hint="cs"/>
          <w:rtl/>
          <w:lang w:bidi="ar-EG"/>
        </w:rPr>
        <w:t xml:space="preserve">أفرقة </w:t>
      </w:r>
      <w:r w:rsidR="00726A40">
        <w:rPr>
          <w:rFonts w:hint="cs"/>
          <w:rtl/>
          <w:lang w:bidi="ar-EG"/>
        </w:rPr>
        <w:t>استجابة</w:t>
      </w:r>
      <w:r w:rsidR="00ED3772">
        <w:rPr>
          <w:rFonts w:hint="cs"/>
          <w:rtl/>
          <w:lang w:bidi="ar-EG"/>
        </w:rPr>
        <w:t xml:space="preserve"> وتشريعات محددة لمواجهة </w:t>
      </w:r>
      <w:r w:rsidR="00A44E3C">
        <w:rPr>
          <w:rFonts w:hint="cs"/>
          <w:rtl/>
          <w:lang w:bidi="ar-EG"/>
        </w:rPr>
        <w:t>ال</w:t>
      </w:r>
      <w:r w:rsidR="00ED3772">
        <w:rPr>
          <w:rFonts w:hint="cs"/>
          <w:rtl/>
          <w:lang w:bidi="ar-EG"/>
        </w:rPr>
        <w:t>تهديدات</w:t>
      </w:r>
      <w:r w:rsidR="00A44E3C">
        <w:rPr>
          <w:rFonts w:hint="cs"/>
          <w:rtl/>
          <w:lang w:bidi="ar-EG"/>
        </w:rPr>
        <w:t>.</w:t>
      </w:r>
      <w:r w:rsidR="00BC3F32">
        <w:rPr>
          <w:rFonts w:hint="cs"/>
          <w:rtl/>
          <w:lang w:bidi="ar-EG"/>
        </w:rPr>
        <w:t xml:space="preserve"> وفي الوقت نفسه، لا تزال هناك فجوة بين </w:t>
      </w:r>
      <w:r w:rsidR="00BC3F32">
        <w:rPr>
          <w:rFonts w:hint="cs"/>
          <w:rtl/>
          <w:lang w:bidi="ar-EG"/>
        </w:rPr>
        <w:lastRenderedPageBreak/>
        <w:t xml:space="preserve">البلدان. </w:t>
      </w:r>
      <w:r w:rsidR="003B3579">
        <w:rPr>
          <w:rFonts w:hint="cs"/>
          <w:rtl/>
          <w:lang w:bidi="ar-EG"/>
        </w:rPr>
        <w:t>و</w:t>
      </w:r>
      <w:r w:rsidR="00BC3F32">
        <w:rPr>
          <w:rFonts w:hint="cs"/>
          <w:rtl/>
          <w:lang w:bidi="ar-EG"/>
        </w:rPr>
        <w:t xml:space="preserve">بالإضافة إلى ذلك، توجد فجوة كبيرة بين العديد من البلدان </w:t>
      </w:r>
      <w:r w:rsidR="000A36D4">
        <w:rPr>
          <w:rFonts w:hint="cs"/>
          <w:rtl/>
          <w:lang w:bidi="ar-EG"/>
        </w:rPr>
        <w:t>من حيث المعرفة ب</w:t>
      </w:r>
      <w:r w:rsidR="00D26F45">
        <w:rPr>
          <w:rFonts w:hint="cs"/>
          <w:rtl/>
          <w:lang w:bidi="ar-EG"/>
        </w:rPr>
        <w:t xml:space="preserve">أمور من قبيل </w:t>
      </w:r>
      <w:r w:rsidR="000A36D4">
        <w:rPr>
          <w:rFonts w:hint="cs"/>
          <w:rtl/>
          <w:lang w:bidi="ar-EG"/>
        </w:rPr>
        <w:t xml:space="preserve">التشريعات </w:t>
      </w:r>
      <w:r w:rsidR="00D26F45">
        <w:rPr>
          <w:rFonts w:hint="cs"/>
          <w:rtl/>
          <w:lang w:bidi="ar-EG"/>
        </w:rPr>
        <w:t>المتعلقة بالجريمة السيبرانية</w:t>
      </w:r>
      <w:r w:rsidR="00846755">
        <w:rPr>
          <w:rFonts w:hint="cs"/>
          <w:rtl/>
          <w:lang w:bidi="ar-EG"/>
        </w:rPr>
        <w:t>،</w:t>
      </w:r>
      <w:r w:rsidR="00D26F45">
        <w:rPr>
          <w:rFonts w:hint="cs"/>
          <w:rtl/>
          <w:lang w:bidi="ar-EG"/>
        </w:rPr>
        <w:t xml:space="preserve"> والاستراتيجيات الوطنية للأمن السيبراني</w:t>
      </w:r>
      <w:r w:rsidR="00846755">
        <w:rPr>
          <w:rFonts w:hint="cs"/>
          <w:rtl/>
          <w:lang w:bidi="ar-EG"/>
        </w:rPr>
        <w:t>،</w:t>
      </w:r>
      <w:r w:rsidR="00D26F45">
        <w:rPr>
          <w:rFonts w:hint="cs"/>
          <w:rtl/>
          <w:lang w:bidi="ar-EG"/>
        </w:rPr>
        <w:t xml:space="preserve"> وأفرقة ال</w:t>
      </w:r>
      <w:r w:rsidR="00726A40">
        <w:rPr>
          <w:rFonts w:hint="cs"/>
          <w:rtl/>
          <w:lang w:bidi="ar-EG"/>
        </w:rPr>
        <w:t xml:space="preserve">استجابة </w:t>
      </w:r>
      <w:r w:rsidR="003B3579">
        <w:rPr>
          <w:rFonts w:hint="cs"/>
          <w:rtl/>
          <w:lang w:bidi="ar-EG"/>
        </w:rPr>
        <w:t xml:space="preserve">للطوارئ الحاسوبية </w:t>
      </w:r>
      <w:r w:rsidR="003B3579">
        <w:rPr>
          <w:lang w:bidi="ar-EG"/>
        </w:rPr>
        <w:t>(CERT)</w:t>
      </w:r>
      <w:r w:rsidR="00846755">
        <w:rPr>
          <w:rFonts w:hint="cs"/>
          <w:rtl/>
          <w:lang w:bidi="ar-EG"/>
        </w:rPr>
        <w:t xml:space="preserve">، والتوعية وتنمية القدرات </w:t>
      </w:r>
      <w:r w:rsidR="00D714C0">
        <w:rPr>
          <w:rFonts w:hint="cs"/>
          <w:rtl/>
          <w:lang w:bidi="ar-EG"/>
        </w:rPr>
        <w:t>لنشر الاستراتيجيات والقدرات والبرامج في مجال الأمن السيبراني.</w:t>
      </w:r>
    </w:p>
    <w:p w14:paraId="7D0B5AF4" w14:textId="1F94A00B" w:rsidR="002163D8" w:rsidRDefault="00D714C0" w:rsidP="002163D8">
      <w:pPr>
        <w:rPr>
          <w:rtl/>
          <w:lang w:bidi="ar-EG"/>
        </w:rPr>
      </w:pPr>
      <w:r>
        <w:rPr>
          <w:rFonts w:hint="cs"/>
          <w:rtl/>
          <w:lang w:bidi="ar-SY"/>
        </w:rPr>
        <w:t>وأطلقت النسخة الرابعة من استقصاء الرقم القياس</w:t>
      </w:r>
      <w:r w:rsidR="002F2078">
        <w:rPr>
          <w:rFonts w:hint="cs"/>
          <w:rtl/>
          <w:lang w:bidi="ar-SY"/>
        </w:rPr>
        <w:t xml:space="preserve">ي العالمي للأمن السيبراني، مع تحسين الاستبيان والمنهجية. </w:t>
      </w:r>
    </w:p>
    <w:p w14:paraId="042D38C1" w14:textId="42D4F097" w:rsidR="002163D8" w:rsidRDefault="002163D8" w:rsidP="00612AF1">
      <w:pPr>
        <w:pStyle w:val="Heading2"/>
        <w:rPr>
          <w:rtl/>
          <w:lang w:bidi="ar-EG"/>
        </w:rPr>
      </w:pPr>
      <w:r>
        <w:rPr>
          <w:lang w:bidi="ar-SY"/>
        </w:rPr>
        <w:t>2.2</w:t>
      </w:r>
      <w:r>
        <w:rPr>
          <w:rtl/>
          <w:lang w:bidi="ar-EG"/>
        </w:rPr>
        <w:tab/>
      </w:r>
      <w:r w:rsidR="002F2078">
        <w:rPr>
          <w:rFonts w:hint="cs"/>
          <w:rtl/>
          <w:lang w:bidi="ar-EG"/>
        </w:rPr>
        <w:t xml:space="preserve">حماية الأطفال على الخط </w:t>
      </w:r>
      <w:r w:rsidR="002F2078">
        <w:rPr>
          <w:lang w:bidi="ar-EG"/>
        </w:rPr>
        <w:t>(COP)</w:t>
      </w:r>
    </w:p>
    <w:p w14:paraId="30B7093F" w14:textId="71F73AFD" w:rsidR="00714D78" w:rsidRPr="009B2BED" w:rsidRDefault="00612AF1" w:rsidP="002163D8">
      <w:pPr>
        <w:rPr>
          <w:rtl/>
          <w:lang w:bidi="ar-EG"/>
        </w:rPr>
      </w:pPr>
      <w:r>
        <w:rPr>
          <w:rFonts w:hint="cs"/>
          <w:rtl/>
          <w:lang w:bidi="ar-EG"/>
        </w:rPr>
        <w:t xml:space="preserve">بدأ </w:t>
      </w:r>
      <w:r w:rsidR="00882333">
        <w:rPr>
          <w:rFonts w:hint="cs"/>
          <w:rtl/>
          <w:lang w:bidi="ar-EG"/>
        </w:rPr>
        <w:t xml:space="preserve">فريق عمل </w:t>
      </w:r>
      <w:r w:rsidR="00DE59F6">
        <w:rPr>
          <w:rFonts w:hint="cs"/>
          <w:rtl/>
          <w:lang w:bidi="ar-EG"/>
        </w:rPr>
        <w:t>مكون من</w:t>
      </w:r>
      <w:r w:rsidR="00882333">
        <w:rPr>
          <w:rFonts w:hint="cs"/>
          <w:rtl/>
          <w:lang w:bidi="ar-EG"/>
        </w:rPr>
        <w:t xml:space="preserve"> خبراء </w:t>
      </w:r>
      <w:r w:rsidR="00407E5C">
        <w:rPr>
          <w:rFonts w:hint="cs"/>
          <w:rtl/>
          <w:lang w:bidi="ar-EG"/>
        </w:rPr>
        <w:t>و</w:t>
      </w:r>
      <w:r w:rsidR="00882333">
        <w:rPr>
          <w:rFonts w:hint="cs"/>
          <w:rtl/>
          <w:lang w:bidi="ar-EG"/>
        </w:rPr>
        <w:t>متعدد أصحاب المصلحة</w:t>
      </w:r>
      <w:r w:rsidR="00DE59F6">
        <w:rPr>
          <w:rFonts w:hint="cs"/>
          <w:rtl/>
          <w:lang w:bidi="ar-EG"/>
        </w:rPr>
        <w:t xml:space="preserve">، </w:t>
      </w:r>
      <w:r w:rsidR="00407E5C">
        <w:rPr>
          <w:rFonts w:hint="cs"/>
          <w:rtl/>
          <w:lang w:bidi="ar-EG"/>
        </w:rPr>
        <w:t>يضم</w:t>
      </w:r>
      <w:r w:rsidR="00DE59F6">
        <w:rPr>
          <w:rFonts w:hint="cs"/>
          <w:rtl/>
          <w:lang w:bidi="ar-EG"/>
        </w:rPr>
        <w:t xml:space="preserve"> أكثر من </w:t>
      </w:r>
      <w:r w:rsidR="00DE59F6">
        <w:rPr>
          <w:lang w:bidi="ar-EG"/>
        </w:rPr>
        <w:t>50</w:t>
      </w:r>
      <w:r w:rsidR="00DE59F6">
        <w:rPr>
          <w:rFonts w:hint="cs"/>
          <w:rtl/>
          <w:lang w:bidi="ar-EG"/>
        </w:rPr>
        <w:t xml:space="preserve"> </w:t>
      </w:r>
      <w:r w:rsidR="00407E5C">
        <w:rPr>
          <w:rFonts w:hint="cs"/>
          <w:rtl/>
          <w:lang w:bidi="ar-EG"/>
        </w:rPr>
        <w:t>عضواً من ال</w:t>
      </w:r>
      <w:r w:rsidR="00DE59F6">
        <w:rPr>
          <w:rFonts w:hint="cs"/>
          <w:rtl/>
          <w:lang w:bidi="ar-EG"/>
        </w:rPr>
        <w:t>منظم</w:t>
      </w:r>
      <w:r w:rsidR="00407E5C">
        <w:rPr>
          <w:rFonts w:hint="cs"/>
          <w:rtl/>
          <w:lang w:bidi="ar-EG"/>
        </w:rPr>
        <w:t>ات</w:t>
      </w:r>
      <w:r w:rsidR="00DE59F6">
        <w:rPr>
          <w:rFonts w:hint="cs"/>
          <w:rtl/>
          <w:lang w:bidi="ar-EG"/>
        </w:rPr>
        <w:t xml:space="preserve"> </w:t>
      </w:r>
      <w:r w:rsidR="00407E5C">
        <w:rPr>
          <w:rFonts w:hint="cs"/>
          <w:rtl/>
          <w:lang w:bidi="ar-EG"/>
        </w:rPr>
        <w:t xml:space="preserve">والخبراء </w:t>
      </w:r>
      <w:r w:rsidR="009B2BED">
        <w:rPr>
          <w:rFonts w:hint="cs"/>
          <w:rtl/>
          <w:lang w:bidi="ar-EG"/>
        </w:rPr>
        <w:t xml:space="preserve">الأفراد، في استعراض </w:t>
      </w:r>
      <w:hyperlink r:id="rId16" w:history="1">
        <w:r w:rsidR="009B2BED" w:rsidRPr="00A244E9">
          <w:rPr>
            <w:rStyle w:val="Hyperlink"/>
            <w:rFonts w:hint="cs"/>
            <w:rtl/>
            <w:lang w:bidi="ar-EG"/>
          </w:rPr>
          <w:t>المبادئ التوجيهية بشأن حماية الأطفال على الخط</w:t>
        </w:r>
      </w:hyperlink>
      <w:r w:rsidR="009B2BED">
        <w:rPr>
          <w:rFonts w:hint="cs"/>
          <w:rtl/>
          <w:lang w:bidi="ar-EG"/>
        </w:rPr>
        <w:t xml:space="preserve"> التي صدرت أول مرة في عام </w:t>
      </w:r>
      <w:r w:rsidR="009B2BED">
        <w:rPr>
          <w:lang w:bidi="ar-EG"/>
        </w:rPr>
        <w:t>2009</w:t>
      </w:r>
      <w:r w:rsidR="009B2BED">
        <w:rPr>
          <w:rFonts w:hint="cs"/>
          <w:rtl/>
          <w:lang w:bidi="ar-EG"/>
        </w:rPr>
        <w:t>.</w:t>
      </w:r>
    </w:p>
    <w:p w14:paraId="596D8D8D" w14:textId="3B303C61" w:rsidR="00714D78" w:rsidRDefault="00C50011" w:rsidP="002163D8">
      <w:pPr>
        <w:rPr>
          <w:rtl/>
          <w:lang w:bidi="ar-EG"/>
        </w:rPr>
      </w:pPr>
      <w:r>
        <w:rPr>
          <w:rFonts w:hint="cs"/>
          <w:rtl/>
          <w:lang w:bidi="ar-EG"/>
        </w:rPr>
        <w:t xml:space="preserve">وفي عام </w:t>
      </w:r>
      <w:r>
        <w:rPr>
          <w:lang w:bidi="ar-EG"/>
        </w:rPr>
        <w:t>2019</w:t>
      </w:r>
      <w:r>
        <w:rPr>
          <w:rFonts w:hint="cs"/>
          <w:rtl/>
          <w:lang w:bidi="ar-EG"/>
        </w:rPr>
        <w:t xml:space="preserve">، بُذلت جهود إقليمية كبيرة لمعالجة القضايا المتعلقة بسلامة الأطفال على الخط. وفي إفريقيا، بدأت المناقشات </w:t>
      </w:r>
      <w:r w:rsidR="00486B29">
        <w:rPr>
          <w:rFonts w:hint="cs"/>
          <w:rtl/>
          <w:lang w:bidi="ar-EG"/>
        </w:rPr>
        <w:t>مع</w:t>
      </w:r>
      <w:r>
        <w:rPr>
          <w:rFonts w:hint="cs"/>
          <w:rtl/>
          <w:lang w:bidi="ar-EG"/>
        </w:rPr>
        <w:t xml:space="preserve"> تشاد و</w:t>
      </w:r>
      <w:r w:rsidR="00486B29">
        <w:rPr>
          <w:rFonts w:hint="cs"/>
          <w:rtl/>
          <w:lang w:bidi="ar-EG"/>
        </w:rPr>
        <w:t>كينيا وملاوي ورواندا بشأن تنفيذ أطر الاستراتيجية الوطنية. وناقش المنتدى الإقليمي لحماية الأطفال على الخط</w:t>
      </w:r>
      <w:r w:rsidR="009A6843">
        <w:rPr>
          <w:rFonts w:hint="cs"/>
          <w:rtl/>
          <w:lang w:bidi="ar-EG"/>
        </w:rPr>
        <w:t xml:space="preserve"> الذي ع</w:t>
      </w:r>
      <w:r w:rsidR="00B66CE1">
        <w:rPr>
          <w:rFonts w:hint="cs"/>
          <w:rtl/>
          <w:lang w:bidi="ar-EG"/>
        </w:rPr>
        <w:t>ُ</w:t>
      </w:r>
      <w:r w:rsidR="009A6843">
        <w:rPr>
          <w:rFonts w:hint="cs"/>
          <w:rtl/>
          <w:lang w:bidi="ar-EG"/>
        </w:rPr>
        <w:t>قد في غانا بوجه خاص العديد من القضايا المتعلقة بحماية الأطفال على الخط في إفريقيا</w:t>
      </w:r>
      <w:r w:rsidR="002E44C2">
        <w:rPr>
          <w:rFonts w:hint="cs"/>
          <w:rtl/>
          <w:lang w:bidi="ar-EG"/>
        </w:rPr>
        <w:t>، وشاركت فيه مجموعة كبيرة من الخبراء من أجل تحليل الحلول والتدابير الممكن اتخاذها.</w:t>
      </w:r>
      <w:r w:rsidR="00AD19F0">
        <w:rPr>
          <w:rFonts w:hint="cs"/>
          <w:rtl/>
          <w:lang w:bidi="ar-EG"/>
        </w:rPr>
        <w:t xml:space="preserve"> وتمثلت إحدى نتا</w:t>
      </w:r>
      <w:r w:rsidR="001B1C3D">
        <w:rPr>
          <w:rFonts w:hint="cs"/>
          <w:rtl/>
          <w:lang w:bidi="ar-EG"/>
        </w:rPr>
        <w:t>ئ</w:t>
      </w:r>
      <w:r w:rsidR="00AD19F0">
        <w:rPr>
          <w:rFonts w:hint="cs"/>
          <w:rtl/>
          <w:lang w:bidi="ar-EG"/>
        </w:rPr>
        <w:t xml:space="preserve">ج المنتدى في </w:t>
      </w:r>
      <w:r w:rsidR="001B1C3D">
        <w:rPr>
          <w:rFonts w:hint="cs"/>
          <w:rtl/>
          <w:lang w:bidi="ar-EG"/>
        </w:rPr>
        <w:t xml:space="preserve">دعوة المكتب الإقليمي للاتحاد لمنطقة إفريقيا إلى تنسيق </w:t>
      </w:r>
      <w:r w:rsidR="00D9347D">
        <w:rPr>
          <w:rFonts w:hint="cs"/>
          <w:rtl/>
          <w:lang w:bidi="ar-EG"/>
        </w:rPr>
        <w:t xml:space="preserve">الاحتفالات بيوم </w:t>
      </w:r>
      <w:r w:rsidR="00EB2184">
        <w:rPr>
          <w:rFonts w:hint="cs"/>
          <w:rtl/>
          <w:lang w:bidi="ar-EG"/>
        </w:rPr>
        <w:t>إفريقيا ل</w:t>
      </w:r>
      <w:r w:rsidR="002E0E11">
        <w:rPr>
          <w:rFonts w:hint="cs"/>
          <w:rtl/>
          <w:lang w:bidi="ar-EG"/>
        </w:rPr>
        <w:t xml:space="preserve">استخدام الإنترنت على نحو أكثر أمناً في </w:t>
      </w:r>
      <w:r w:rsidR="004A0ECC">
        <w:rPr>
          <w:rFonts w:hint="cs"/>
          <w:rtl/>
          <w:lang w:bidi="ar-EG"/>
        </w:rPr>
        <w:t xml:space="preserve">منطقة </w:t>
      </w:r>
      <w:r w:rsidR="002E0E11">
        <w:rPr>
          <w:rFonts w:hint="cs"/>
          <w:rtl/>
          <w:lang w:bidi="ar-EG"/>
        </w:rPr>
        <w:t>إفريقيا</w:t>
      </w:r>
      <w:r w:rsidR="004A0ECC">
        <w:rPr>
          <w:rFonts w:hint="cs"/>
          <w:rtl/>
          <w:lang w:bidi="ar-EG"/>
        </w:rPr>
        <w:t xml:space="preserve">. وفي منطقة آسيا والمحيط الهادئ، قُدمت المساعدة من أجل وضع الإطار الإقليمي </w:t>
      </w:r>
      <w:r w:rsidR="00610ED6">
        <w:rPr>
          <w:rFonts w:hint="cs"/>
          <w:rtl/>
          <w:lang w:bidi="ar-EG"/>
        </w:rPr>
        <w:t xml:space="preserve">لرابطة </w:t>
      </w:r>
      <w:r w:rsidR="00505A4C">
        <w:rPr>
          <w:rFonts w:hint="cs"/>
          <w:rtl/>
          <w:lang w:bidi="ar-EG"/>
        </w:rPr>
        <w:t xml:space="preserve">أمم </w:t>
      </w:r>
      <w:r w:rsidR="00610ED6">
        <w:rPr>
          <w:rFonts w:hint="cs"/>
          <w:rtl/>
          <w:lang w:bidi="ar-EG"/>
        </w:rPr>
        <w:t>جنوب شرق آسي</w:t>
      </w:r>
      <w:r w:rsidR="00505A4C">
        <w:rPr>
          <w:rFonts w:hint="cs"/>
          <w:rtl/>
          <w:lang w:bidi="ar-EG"/>
        </w:rPr>
        <w:t>ا</w:t>
      </w:r>
      <w:r w:rsidR="00610ED6">
        <w:rPr>
          <w:rFonts w:hint="cs"/>
          <w:rtl/>
          <w:lang w:bidi="ar-EG"/>
        </w:rPr>
        <w:t xml:space="preserve"> بشأن حماية الأطفال على الخط، بالتنسيق مع شركاء آخرين</w:t>
      </w:r>
      <w:r w:rsidR="00505A4C">
        <w:rPr>
          <w:rFonts w:hint="cs"/>
          <w:rtl/>
          <w:lang w:bidi="ar-EG"/>
        </w:rPr>
        <w:t xml:space="preserve"> منهم كبار المسؤولين </w:t>
      </w:r>
      <w:r w:rsidR="004A2F39">
        <w:rPr>
          <w:rFonts w:hint="cs"/>
          <w:rtl/>
          <w:lang w:bidi="ar-EG"/>
        </w:rPr>
        <w:t xml:space="preserve">في الاتصالات وتكنولوجيا المعلومات </w:t>
      </w:r>
      <w:r w:rsidR="004A2F39">
        <w:rPr>
          <w:lang w:bidi="ar-EG"/>
        </w:rPr>
        <w:t>(TELSOM)</w:t>
      </w:r>
      <w:r w:rsidR="004A2F39">
        <w:rPr>
          <w:rFonts w:hint="cs"/>
          <w:rtl/>
          <w:lang w:bidi="ar-EG"/>
        </w:rPr>
        <w:t xml:space="preserve"> ووزراء الاتصالات وتكنولوجيا المعلومات </w:t>
      </w:r>
      <w:r w:rsidR="004A2F39">
        <w:rPr>
          <w:lang w:bidi="ar-EG"/>
        </w:rPr>
        <w:t>(TELMIN)</w:t>
      </w:r>
      <w:r w:rsidR="004A2F39">
        <w:rPr>
          <w:rFonts w:hint="cs"/>
          <w:rtl/>
          <w:lang w:bidi="ar-EG"/>
        </w:rPr>
        <w:t xml:space="preserve">. </w:t>
      </w:r>
      <w:r w:rsidR="00C972DC">
        <w:rPr>
          <w:rFonts w:hint="cs"/>
          <w:rtl/>
          <w:lang w:bidi="ar-EG"/>
        </w:rPr>
        <w:t>ويستند الإطار الإقليمي إلى المبادئ التوجيهية بشأن حماية الأطفال على الخط. وعُقدت أنشطة أخرى في أوروبا في إطار المبادرة الإقليمية بشأن تعزيز الثقة والأم</w:t>
      </w:r>
      <w:r w:rsidR="00C507D2">
        <w:rPr>
          <w:rFonts w:hint="cs"/>
          <w:rtl/>
          <w:lang w:bidi="ar-EG"/>
        </w:rPr>
        <w:t>ا</w:t>
      </w:r>
      <w:r w:rsidR="00C972DC">
        <w:rPr>
          <w:rFonts w:hint="cs"/>
          <w:rtl/>
          <w:lang w:bidi="ar-EG"/>
        </w:rPr>
        <w:t>ن في است</w:t>
      </w:r>
      <w:r w:rsidR="00C507D2">
        <w:rPr>
          <w:rFonts w:hint="cs"/>
          <w:rtl/>
          <w:lang w:bidi="ar-EG"/>
        </w:rPr>
        <w:t>عمال</w:t>
      </w:r>
      <w:r w:rsidR="00C972DC">
        <w:rPr>
          <w:rFonts w:hint="cs"/>
          <w:rtl/>
          <w:lang w:bidi="ar-EG"/>
        </w:rPr>
        <w:t xml:space="preserve"> تكنولوجيا المعلومات والاتصالات. </w:t>
      </w:r>
    </w:p>
    <w:p w14:paraId="3626FA19" w14:textId="4037D824" w:rsidR="00C507D2" w:rsidRDefault="00C507D2" w:rsidP="002163D8">
      <w:pPr>
        <w:rPr>
          <w:rtl/>
          <w:lang w:bidi="ar-EG"/>
        </w:rPr>
      </w:pPr>
      <w:r w:rsidRPr="00954DAD">
        <w:rPr>
          <w:rFonts w:hint="cs"/>
          <w:rtl/>
          <w:lang w:bidi="ar-EG"/>
        </w:rPr>
        <w:t xml:space="preserve">ويواصل </w:t>
      </w:r>
      <w:hyperlink r:id="rId17" w:history="1">
        <w:r w:rsidRPr="00954DAD">
          <w:rPr>
            <w:rStyle w:val="Hyperlink"/>
            <w:rFonts w:hint="cs"/>
            <w:rtl/>
          </w:rPr>
          <w:t>فريق العمل التا</w:t>
        </w:r>
        <w:r w:rsidR="00B7755A" w:rsidRPr="00954DAD">
          <w:rPr>
            <w:rStyle w:val="Hyperlink"/>
            <w:rFonts w:hint="cs"/>
            <w:rtl/>
          </w:rPr>
          <w:t>ب</w:t>
        </w:r>
        <w:r w:rsidRPr="00954DAD">
          <w:rPr>
            <w:rStyle w:val="Hyperlink"/>
            <w:rFonts w:hint="cs"/>
            <w:rtl/>
          </w:rPr>
          <w:t>ع للمجلس</w:t>
        </w:r>
      </w:hyperlink>
      <w:r w:rsidRPr="00954DAD">
        <w:rPr>
          <w:rFonts w:hint="cs"/>
          <w:rtl/>
          <w:lang w:bidi="ar-EG"/>
        </w:rPr>
        <w:t xml:space="preserve"> </w:t>
      </w:r>
      <w:r w:rsidR="00B7755A" w:rsidRPr="00954DAD">
        <w:rPr>
          <w:rFonts w:hint="cs"/>
          <w:rtl/>
          <w:lang w:bidi="ar-EG"/>
        </w:rPr>
        <w:t xml:space="preserve">المعني بحماية الأطفال على الخط الاجتماع مرتين في السنة. ويمكّن الفريق جميع </w:t>
      </w:r>
      <w:r w:rsidR="00A45A1E" w:rsidRPr="00954DAD">
        <w:rPr>
          <w:rFonts w:hint="cs"/>
          <w:rtl/>
          <w:lang w:bidi="ar-EG"/>
        </w:rPr>
        <w:t xml:space="preserve">فئات أصحاب المصلحة المعنيين </w:t>
      </w:r>
      <w:r w:rsidR="008779E0" w:rsidRPr="00954DAD">
        <w:rPr>
          <w:rFonts w:hint="cs"/>
          <w:rtl/>
          <w:lang w:bidi="ar-EG"/>
        </w:rPr>
        <w:t xml:space="preserve">- </w:t>
      </w:r>
      <w:r w:rsidR="00A45A1E" w:rsidRPr="00954DAD">
        <w:rPr>
          <w:rFonts w:hint="cs"/>
          <w:rtl/>
          <w:lang w:bidi="ar-EG"/>
        </w:rPr>
        <w:t>من الحكومات والمنظمات الدولية والمنظمات الحكومية الدولية والقطاع الخاص والمجتمع المدني</w:t>
      </w:r>
      <w:r w:rsidR="008779E0" w:rsidRPr="00954DAD">
        <w:rPr>
          <w:rFonts w:hint="cs"/>
          <w:rtl/>
          <w:lang w:bidi="ar-EG"/>
        </w:rPr>
        <w:t xml:space="preserve"> -</w:t>
      </w:r>
      <w:r w:rsidR="00A45A1E" w:rsidRPr="00954DAD">
        <w:rPr>
          <w:rFonts w:hint="cs"/>
          <w:rtl/>
          <w:lang w:bidi="ar-EG"/>
        </w:rPr>
        <w:t xml:space="preserve"> </w:t>
      </w:r>
      <w:r w:rsidR="008779E0" w:rsidRPr="00954DAD">
        <w:rPr>
          <w:rFonts w:hint="cs"/>
          <w:rtl/>
          <w:lang w:bidi="ar-EG"/>
        </w:rPr>
        <w:t xml:space="preserve">من النظر في التدابير والسياسات </w:t>
      </w:r>
      <w:r w:rsidR="006401FB" w:rsidRPr="00954DAD">
        <w:rPr>
          <w:rFonts w:hint="cs"/>
          <w:rtl/>
          <w:lang w:bidi="ar-EG"/>
        </w:rPr>
        <w:t xml:space="preserve">الرامية إلى تحسين حماية الأطفال على الخط، </w:t>
      </w:r>
      <w:r w:rsidR="008779E0" w:rsidRPr="00954DAD">
        <w:rPr>
          <w:rFonts w:hint="cs"/>
          <w:rtl/>
          <w:lang w:bidi="ar-EG"/>
        </w:rPr>
        <w:t>ومناقش</w:t>
      </w:r>
      <w:r w:rsidR="006401FB" w:rsidRPr="00954DAD">
        <w:rPr>
          <w:rFonts w:hint="cs"/>
          <w:rtl/>
          <w:lang w:bidi="ar-EG"/>
        </w:rPr>
        <w:t>ة هذه التدابير والسياسات</w:t>
      </w:r>
      <w:r w:rsidR="008779E0" w:rsidRPr="00954DAD">
        <w:rPr>
          <w:rFonts w:hint="cs"/>
          <w:rtl/>
          <w:lang w:bidi="ar-EG"/>
        </w:rPr>
        <w:t xml:space="preserve"> واستعراضها و</w:t>
      </w:r>
      <w:r w:rsidR="006401FB" w:rsidRPr="00954DAD">
        <w:rPr>
          <w:rFonts w:hint="cs"/>
          <w:rtl/>
          <w:lang w:bidi="ar-EG"/>
        </w:rPr>
        <w:t>صياغتها.</w:t>
      </w:r>
      <w:r w:rsidR="006401FB">
        <w:rPr>
          <w:rFonts w:hint="cs"/>
          <w:rtl/>
          <w:lang w:bidi="ar-EG"/>
        </w:rPr>
        <w:t xml:space="preserve"> </w:t>
      </w:r>
    </w:p>
    <w:p w14:paraId="680485CE" w14:textId="285B0B74" w:rsidR="000A720A" w:rsidRPr="000460A3" w:rsidRDefault="000A720A" w:rsidP="002163D8">
      <w:pPr>
        <w:rPr>
          <w:rtl/>
          <w:lang w:bidi="ar-EG"/>
        </w:rPr>
      </w:pPr>
      <w:r>
        <w:rPr>
          <w:rFonts w:hint="cs"/>
          <w:rtl/>
          <w:lang w:bidi="ar-EG"/>
        </w:rPr>
        <w:t xml:space="preserve">وسعياً إلى تكملة وتعزيز العمل المتعلق بالمبادئ التوجيهية </w:t>
      </w:r>
      <w:r w:rsidR="00A36774">
        <w:rPr>
          <w:rFonts w:hint="cs"/>
          <w:rtl/>
          <w:lang w:bidi="ar-EG"/>
        </w:rPr>
        <w:t>بشأن</w:t>
      </w:r>
      <w:r w:rsidR="00CC00C7">
        <w:rPr>
          <w:rFonts w:hint="cs"/>
          <w:rtl/>
          <w:lang w:bidi="ar-EG"/>
        </w:rPr>
        <w:t xml:space="preserve"> حماية الأطفال على الخط وبرنامج العمل الجاري، يعمل الاتحاد أيضاً </w:t>
      </w:r>
      <w:r w:rsidR="00A36774">
        <w:rPr>
          <w:rFonts w:hint="cs"/>
          <w:rtl/>
          <w:lang w:bidi="ar-EG"/>
        </w:rPr>
        <w:t xml:space="preserve">كأمانة للجنة النطاق العريض المعنية بالتنمية المستدامة. وأنشئت </w:t>
      </w:r>
      <w:r w:rsidR="004D438D">
        <w:rPr>
          <w:rFonts w:hint="cs"/>
          <w:rtl/>
          <w:lang w:bidi="ar-EG"/>
        </w:rPr>
        <w:t xml:space="preserve">هذه اللجنة منذ حوالي </w:t>
      </w:r>
      <w:r w:rsidR="004D438D">
        <w:rPr>
          <w:lang w:bidi="ar-EG"/>
        </w:rPr>
        <w:t>10</w:t>
      </w:r>
      <w:r w:rsidR="004D438D">
        <w:rPr>
          <w:rFonts w:hint="cs"/>
          <w:rtl/>
          <w:lang w:bidi="ar-EG"/>
        </w:rPr>
        <w:t xml:space="preserve"> سنوات تحت مظلة الأمم المتحدة </w:t>
      </w:r>
      <w:r w:rsidR="00173E41">
        <w:rPr>
          <w:rFonts w:hint="cs"/>
          <w:rtl/>
          <w:lang w:bidi="ar-EG"/>
        </w:rPr>
        <w:t xml:space="preserve">للمساعدة في تسريع التكنولوجيا باعتبارها محركاً للتنمية العالمية. وتركز أفرقة العمل المتخصصة على القضايا العاجلة. </w:t>
      </w:r>
      <w:r w:rsidR="00132A5B">
        <w:rPr>
          <w:rFonts w:hint="cs"/>
          <w:rtl/>
          <w:lang w:bidi="ar-EG"/>
        </w:rPr>
        <w:t>وأصدر فريق العمل المعني بسلامة الأطفال على الخط، الذي تق</w:t>
      </w:r>
      <w:r w:rsidR="00010D5E">
        <w:rPr>
          <w:rFonts w:hint="cs"/>
          <w:rtl/>
          <w:lang w:bidi="ar-EG"/>
        </w:rPr>
        <w:t>و</w:t>
      </w:r>
      <w:r w:rsidR="00132A5B">
        <w:rPr>
          <w:rFonts w:hint="cs"/>
          <w:rtl/>
          <w:lang w:bidi="ar-EG"/>
        </w:rPr>
        <w:t xml:space="preserve">ده المؤسسة العالمية للطفولة </w:t>
      </w:r>
      <w:r w:rsidR="00010D5E">
        <w:rPr>
          <w:rFonts w:hint="cs"/>
          <w:rtl/>
          <w:lang w:bidi="ar-EG"/>
        </w:rPr>
        <w:t>ومجموعة زين</w:t>
      </w:r>
      <w:r w:rsidR="000460A3">
        <w:rPr>
          <w:rFonts w:hint="cs"/>
          <w:rtl/>
          <w:lang w:bidi="ar-EG"/>
        </w:rPr>
        <w:t xml:space="preserve">، </w:t>
      </w:r>
      <w:hyperlink r:id="rId18" w:history="1">
        <w:r w:rsidR="000460A3" w:rsidRPr="00A244E9">
          <w:rPr>
            <w:rStyle w:val="Hyperlink"/>
            <w:rFonts w:hint="cs"/>
            <w:rtl/>
          </w:rPr>
          <w:t>تقريره</w:t>
        </w:r>
      </w:hyperlink>
      <w:r w:rsidR="000460A3">
        <w:rPr>
          <w:rFonts w:hint="cs"/>
          <w:rtl/>
          <w:lang w:bidi="ar-EG"/>
        </w:rPr>
        <w:t xml:space="preserve"> الشامل في نيويورك في أكتوبر </w:t>
      </w:r>
      <w:r w:rsidR="000460A3">
        <w:rPr>
          <w:lang w:bidi="ar-EG"/>
        </w:rPr>
        <w:t>2019</w:t>
      </w:r>
      <w:r w:rsidR="000460A3">
        <w:rPr>
          <w:rFonts w:hint="cs"/>
          <w:rtl/>
          <w:lang w:bidi="ar-EG"/>
        </w:rPr>
        <w:t xml:space="preserve">. </w:t>
      </w:r>
      <w:r w:rsidR="00857F45">
        <w:rPr>
          <w:rFonts w:hint="cs"/>
          <w:rtl/>
          <w:lang w:bidi="ar-EG"/>
        </w:rPr>
        <w:t xml:space="preserve">وأُدرجت المبادئ التوجيهية بشأن حماية الأطفال على الخط كمرجع واتُّخذت كأساس لتنفيذ </w:t>
      </w:r>
      <w:r w:rsidR="006A68EE">
        <w:rPr>
          <w:rFonts w:hint="cs"/>
          <w:rtl/>
          <w:lang w:bidi="ar-EG"/>
        </w:rPr>
        <w:t>توصيات التقرير.</w:t>
      </w:r>
    </w:p>
    <w:p w14:paraId="703D1638" w14:textId="44E85115" w:rsidR="002163D8" w:rsidRDefault="002163D8" w:rsidP="002163D8">
      <w:pPr>
        <w:pStyle w:val="Heading2"/>
        <w:rPr>
          <w:rtl/>
          <w:lang w:bidi="ar-EG"/>
        </w:rPr>
      </w:pPr>
      <w:r>
        <w:rPr>
          <w:lang w:bidi="ar-EG"/>
        </w:rPr>
        <w:t>3.2</w:t>
      </w:r>
      <w:r>
        <w:rPr>
          <w:rtl/>
          <w:lang w:bidi="ar-EG"/>
        </w:rPr>
        <w:tab/>
      </w:r>
      <w:r w:rsidR="006A68EE">
        <w:rPr>
          <w:rFonts w:hint="cs"/>
          <w:rtl/>
          <w:lang w:bidi="ar-EG"/>
        </w:rPr>
        <w:t>التصدي للحوادث</w:t>
      </w:r>
    </w:p>
    <w:p w14:paraId="34504B35" w14:textId="5359A11D" w:rsidR="002163D8" w:rsidRDefault="00714D78" w:rsidP="00762BF3">
      <w:pPr>
        <w:pStyle w:val="enumlev1"/>
        <w:rPr>
          <w:rtl/>
          <w:lang w:bidi="ar-EG"/>
        </w:rPr>
      </w:pPr>
      <w:r>
        <w:rPr>
          <w:rFonts w:hint="cs"/>
          <w:rtl/>
          <w:lang w:bidi="ar-EG"/>
        </w:rPr>
        <w:t>-</w:t>
      </w:r>
      <w:r>
        <w:rPr>
          <w:rtl/>
          <w:lang w:bidi="ar-EG"/>
        </w:rPr>
        <w:tab/>
      </w:r>
      <w:r w:rsidR="006A5636">
        <w:rPr>
          <w:rFonts w:hint="cs"/>
          <w:rtl/>
        </w:rPr>
        <w:t xml:space="preserve">أطلقت </w:t>
      </w:r>
      <w:r w:rsidR="006A5636">
        <w:rPr>
          <w:rFonts w:hint="cs"/>
          <w:rtl/>
          <w:lang w:bidi="ar-EG"/>
        </w:rPr>
        <w:t>أربعة مشاريع ل</w:t>
      </w:r>
      <w:r w:rsidR="00EB7692">
        <w:rPr>
          <w:rFonts w:hint="cs"/>
          <w:rtl/>
          <w:lang w:bidi="ar-EG"/>
        </w:rPr>
        <w:t xml:space="preserve">إنشاء </w:t>
      </w:r>
      <w:r w:rsidR="006A5636">
        <w:rPr>
          <w:rFonts w:hint="cs"/>
          <w:rtl/>
          <w:lang w:bidi="ar-EG"/>
        </w:rPr>
        <w:t xml:space="preserve">فريق التصدي </w:t>
      </w:r>
      <w:r w:rsidR="00B448ED">
        <w:rPr>
          <w:rFonts w:hint="cs"/>
          <w:rtl/>
          <w:lang w:bidi="ar-EG"/>
        </w:rPr>
        <w:t>للحوادث الحاسوبية ولا يزال التنفيذ جارياً في بوتسوانا وبوروندي وغامبيا وملاوي</w:t>
      </w:r>
      <w:r w:rsidR="00EB7692">
        <w:rPr>
          <w:rFonts w:hint="cs"/>
          <w:rtl/>
          <w:lang w:bidi="ar-EG"/>
        </w:rPr>
        <w:t xml:space="preserve">. وفي كينيا، يجري العمل على تحسين </w:t>
      </w:r>
      <w:r w:rsidR="00B931B9">
        <w:rPr>
          <w:rFonts w:hint="cs"/>
          <w:rtl/>
          <w:lang w:bidi="ar-EG"/>
        </w:rPr>
        <w:t>ال</w:t>
      </w:r>
      <w:r w:rsidR="00EB7692">
        <w:rPr>
          <w:rFonts w:hint="cs"/>
          <w:rtl/>
          <w:lang w:bidi="ar-EG"/>
        </w:rPr>
        <w:t>فريق</w:t>
      </w:r>
      <w:r w:rsidR="00B931B9">
        <w:rPr>
          <w:rFonts w:hint="cs"/>
          <w:rtl/>
          <w:lang w:bidi="ar-EG"/>
        </w:rPr>
        <w:t xml:space="preserve"> القائم</w:t>
      </w:r>
      <w:r w:rsidR="00EB7692">
        <w:rPr>
          <w:rFonts w:hint="cs"/>
          <w:rtl/>
          <w:lang w:bidi="ar-EG"/>
        </w:rPr>
        <w:t xml:space="preserve"> </w:t>
      </w:r>
      <w:r w:rsidR="00B931B9">
        <w:rPr>
          <w:rFonts w:hint="cs"/>
          <w:rtl/>
          <w:lang w:bidi="ar-EG"/>
        </w:rPr>
        <w:t>ل</w:t>
      </w:r>
      <w:r w:rsidR="00EB7692">
        <w:rPr>
          <w:rFonts w:hint="cs"/>
          <w:rtl/>
          <w:lang w:bidi="ar-EG"/>
        </w:rPr>
        <w:t>لتصدي للحوادث الحاسوبية (</w:t>
      </w:r>
      <w:r w:rsidR="00C05B5D">
        <w:rPr>
          <w:rFonts w:hint="cs"/>
          <w:rtl/>
          <w:lang w:bidi="ar-EG"/>
        </w:rPr>
        <w:t xml:space="preserve">من المزمع </w:t>
      </w:r>
      <w:r w:rsidR="00B931B9">
        <w:rPr>
          <w:rFonts w:hint="cs"/>
          <w:rtl/>
          <w:lang w:bidi="ar-EG"/>
        </w:rPr>
        <w:t>الانتهاء من هذا العمل في</w:t>
      </w:r>
      <w:r w:rsidR="00BF5FCD">
        <w:rPr>
          <w:rFonts w:hint="cs"/>
          <w:rtl/>
          <w:lang w:bidi="ar-EG"/>
        </w:rPr>
        <w:t xml:space="preserve"> عام</w:t>
      </w:r>
      <w:r w:rsidR="00B931B9">
        <w:rPr>
          <w:rFonts w:hint="cs"/>
          <w:rtl/>
          <w:lang w:bidi="ar-EG"/>
        </w:rPr>
        <w:t xml:space="preserve"> </w:t>
      </w:r>
      <w:r w:rsidR="00B931B9">
        <w:rPr>
          <w:lang w:bidi="ar-EG"/>
        </w:rPr>
        <w:t>2020</w:t>
      </w:r>
      <w:r w:rsidR="00EB7692">
        <w:rPr>
          <w:rFonts w:hint="cs"/>
          <w:rtl/>
          <w:lang w:bidi="ar-EG"/>
        </w:rPr>
        <w:t>)</w:t>
      </w:r>
      <w:r w:rsidR="00B931B9">
        <w:rPr>
          <w:rFonts w:hint="cs"/>
          <w:rtl/>
          <w:lang w:bidi="ar-EG"/>
        </w:rPr>
        <w:t xml:space="preserve">. </w:t>
      </w:r>
    </w:p>
    <w:p w14:paraId="3129F757" w14:textId="4BD32F9D" w:rsidR="00714D78" w:rsidRDefault="00714D78" w:rsidP="00762BF3">
      <w:pPr>
        <w:pStyle w:val="enumlev1"/>
        <w:rPr>
          <w:rtl/>
          <w:lang w:bidi="ar-EG"/>
        </w:rPr>
      </w:pPr>
      <w:r>
        <w:rPr>
          <w:rFonts w:hint="cs"/>
          <w:rtl/>
          <w:lang w:bidi="ar-EG"/>
        </w:rPr>
        <w:t>-</w:t>
      </w:r>
      <w:r>
        <w:rPr>
          <w:rtl/>
          <w:lang w:bidi="ar-EG"/>
        </w:rPr>
        <w:tab/>
      </w:r>
      <w:r w:rsidR="00B931B9">
        <w:rPr>
          <w:rFonts w:hint="cs"/>
          <w:rtl/>
          <w:lang w:bidi="ar-EG"/>
        </w:rPr>
        <w:t>من خلال</w:t>
      </w:r>
      <w:r w:rsidR="00450636">
        <w:rPr>
          <w:rFonts w:hint="cs"/>
          <w:rtl/>
          <w:lang w:bidi="ar-EG"/>
        </w:rPr>
        <w:t xml:space="preserve"> مشروع</w:t>
      </w:r>
      <w:r w:rsidR="00B931B9">
        <w:rPr>
          <w:rFonts w:hint="cs"/>
          <w:rtl/>
          <w:lang w:bidi="ar-EG"/>
        </w:rPr>
        <w:t xml:space="preserve"> </w:t>
      </w:r>
      <w:r w:rsidR="00B931B9" w:rsidRPr="006916A8">
        <w:rPr>
          <w:rFonts w:hint="cs"/>
          <w:i/>
          <w:iCs/>
          <w:rtl/>
          <w:lang w:bidi="ar-EG"/>
        </w:rPr>
        <w:t xml:space="preserve">تنفيذ خدمات فريق التصدي للحوادث الحاسوبية </w:t>
      </w:r>
      <w:r w:rsidR="00450636" w:rsidRPr="006916A8">
        <w:rPr>
          <w:rFonts w:hint="cs"/>
          <w:i/>
          <w:iCs/>
          <w:rtl/>
          <w:lang w:bidi="ar-EG"/>
        </w:rPr>
        <w:t>والقدرات ذات الصلة</w:t>
      </w:r>
      <w:r w:rsidR="006916A8">
        <w:rPr>
          <w:rFonts w:hint="cs"/>
          <w:rtl/>
          <w:lang w:bidi="ar-EG"/>
        </w:rPr>
        <w:t xml:space="preserve">، قُدمت المساعدة لدولة فلسطين في </w:t>
      </w:r>
      <w:r w:rsidR="00FE71CD">
        <w:rPr>
          <w:rFonts w:hint="cs"/>
          <w:rtl/>
          <w:lang w:bidi="ar-EG"/>
        </w:rPr>
        <w:t xml:space="preserve">مجال </w:t>
      </w:r>
      <w:r w:rsidR="006916A8">
        <w:rPr>
          <w:rFonts w:hint="cs"/>
          <w:rtl/>
          <w:lang w:bidi="ar-EG"/>
        </w:rPr>
        <w:t>بناء</w:t>
      </w:r>
      <w:r w:rsidR="00FE71CD">
        <w:rPr>
          <w:rFonts w:hint="cs"/>
          <w:rtl/>
          <w:lang w:bidi="ar-EG"/>
        </w:rPr>
        <w:t xml:space="preserve"> ونشر</w:t>
      </w:r>
      <w:r w:rsidR="006916A8">
        <w:rPr>
          <w:rFonts w:hint="cs"/>
          <w:rtl/>
          <w:lang w:bidi="ar-EG"/>
        </w:rPr>
        <w:t xml:space="preserve"> القدرات التقنية و</w:t>
      </w:r>
      <w:r w:rsidR="006773F3">
        <w:rPr>
          <w:rFonts w:hint="cs"/>
          <w:rtl/>
          <w:lang w:bidi="ar-EG"/>
        </w:rPr>
        <w:t xml:space="preserve">ما يتعلق بذلك من </w:t>
      </w:r>
      <w:r w:rsidR="00FE71CD">
        <w:rPr>
          <w:rFonts w:hint="cs"/>
          <w:rtl/>
          <w:lang w:bidi="ar-EG"/>
        </w:rPr>
        <w:t>تدريبات من أجل عملي</w:t>
      </w:r>
      <w:r w:rsidR="006773F3">
        <w:rPr>
          <w:rFonts w:hint="cs"/>
          <w:rtl/>
          <w:lang w:bidi="ar-EG"/>
        </w:rPr>
        <w:t>ات فريق التصدي للحوادث</w:t>
      </w:r>
      <w:r w:rsidR="00036C1F">
        <w:rPr>
          <w:rFonts w:hint="eastAsia"/>
          <w:rtl/>
          <w:lang w:bidi="ar-EG"/>
        </w:rPr>
        <w:t> </w:t>
      </w:r>
      <w:r w:rsidR="006773F3">
        <w:rPr>
          <w:rFonts w:hint="cs"/>
          <w:rtl/>
          <w:lang w:bidi="ar-EG"/>
        </w:rPr>
        <w:t>الحاسوبية.</w:t>
      </w:r>
    </w:p>
    <w:p w14:paraId="3081AB0E" w14:textId="6F9BCC3D" w:rsidR="00714D78" w:rsidRDefault="00714D78" w:rsidP="00762BF3">
      <w:pPr>
        <w:pStyle w:val="enumlev1"/>
        <w:rPr>
          <w:rtl/>
          <w:lang w:bidi="ar-EG"/>
        </w:rPr>
      </w:pPr>
      <w:r>
        <w:rPr>
          <w:rFonts w:hint="cs"/>
          <w:rtl/>
          <w:lang w:bidi="ar-EG"/>
        </w:rPr>
        <w:t>-</w:t>
      </w:r>
      <w:r>
        <w:rPr>
          <w:rtl/>
          <w:lang w:bidi="ar-EG"/>
        </w:rPr>
        <w:tab/>
      </w:r>
      <w:r w:rsidR="00A62B60">
        <w:rPr>
          <w:rFonts w:hint="cs"/>
          <w:rtl/>
        </w:rPr>
        <w:t>تلقت</w:t>
      </w:r>
      <w:r w:rsidR="00A62B60">
        <w:rPr>
          <w:rFonts w:hint="cs"/>
          <w:rtl/>
          <w:lang w:bidi="ar-EG"/>
        </w:rPr>
        <w:t xml:space="preserve"> كيريباتي وجزر سليمان المساعدة في إعداد </w:t>
      </w:r>
      <w:r w:rsidR="00A62B60" w:rsidRPr="00D66570">
        <w:rPr>
          <w:rFonts w:hint="cs"/>
          <w:rtl/>
          <w:lang w:bidi="ar-EG"/>
        </w:rPr>
        <w:t>استراتيجيتهما</w:t>
      </w:r>
      <w:r w:rsidR="00A62B60">
        <w:rPr>
          <w:rFonts w:hint="cs"/>
          <w:rtl/>
          <w:lang w:bidi="ar-EG"/>
        </w:rPr>
        <w:t xml:space="preserve"> الوطنيتيْن للأمن السيبراني</w:t>
      </w:r>
      <w:r w:rsidR="00CF1D12">
        <w:rPr>
          <w:rFonts w:hint="cs"/>
          <w:rtl/>
          <w:lang w:bidi="ar-EG"/>
        </w:rPr>
        <w:t>. وقُدمت المساعدة في</w:t>
      </w:r>
      <w:r w:rsidR="0076134E">
        <w:rPr>
          <w:rFonts w:hint="eastAsia"/>
          <w:rtl/>
          <w:lang w:bidi="ar-EG"/>
        </w:rPr>
        <w:t> </w:t>
      </w:r>
      <w:r w:rsidR="00CF1D12">
        <w:rPr>
          <w:rFonts w:hint="cs"/>
          <w:rtl/>
          <w:lang w:bidi="ar-EG"/>
        </w:rPr>
        <w:t xml:space="preserve">مجال تنمية قدرات فريق التصدي للحوادث الحاسوبية إلى بابوا غينيا الجديدة وفانواتو من خلال </w:t>
      </w:r>
      <w:hyperlink r:id="rId19" w:history="1">
        <w:r w:rsidR="00872404" w:rsidRPr="00A244E9">
          <w:rPr>
            <w:rStyle w:val="Hyperlink"/>
            <w:rFonts w:hint="cs"/>
            <w:rtl/>
          </w:rPr>
          <w:t>ال</w:t>
        </w:r>
        <w:r w:rsidR="00CF1D12" w:rsidRPr="00A244E9">
          <w:rPr>
            <w:rStyle w:val="Hyperlink"/>
            <w:rFonts w:hint="cs"/>
            <w:rtl/>
          </w:rPr>
          <w:t>مشروع</w:t>
        </w:r>
        <w:r w:rsidR="0076134E">
          <w:rPr>
            <w:rStyle w:val="Hyperlink"/>
            <w:rFonts w:hint="eastAsia"/>
            <w:rtl/>
          </w:rPr>
          <w:t> </w:t>
        </w:r>
        <w:r w:rsidR="00872404" w:rsidRPr="00A244E9">
          <w:rPr>
            <w:rStyle w:val="Hyperlink"/>
            <w:rFonts w:hint="cs"/>
            <w:rtl/>
          </w:rPr>
          <w:t>المشترك بين الاتحاد وإدارة الاتصالات والفنون</w:t>
        </w:r>
      </w:hyperlink>
      <w:r w:rsidR="00872404">
        <w:rPr>
          <w:rFonts w:hint="cs"/>
          <w:rtl/>
          <w:lang w:bidi="ar-EG"/>
        </w:rPr>
        <w:t>.</w:t>
      </w:r>
    </w:p>
    <w:p w14:paraId="61C14216" w14:textId="2953FFCF" w:rsidR="00714D78" w:rsidRDefault="00714D78" w:rsidP="00714D78">
      <w:pPr>
        <w:pStyle w:val="Heading2"/>
        <w:rPr>
          <w:rtl/>
          <w:lang w:bidi="ar-EG"/>
        </w:rPr>
      </w:pPr>
      <w:r>
        <w:rPr>
          <w:lang w:bidi="ar-EG"/>
        </w:rPr>
        <w:t>4.2</w:t>
      </w:r>
      <w:r>
        <w:rPr>
          <w:rtl/>
          <w:lang w:bidi="ar-EG"/>
        </w:rPr>
        <w:tab/>
      </w:r>
      <w:r w:rsidR="006A68EE">
        <w:rPr>
          <w:rFonts w:hint="cs"/>
          <w:rtl/>
          <w:lang w:bidi="ar-EG"/>
        </w:rPr>
        <w:t>تنمية القدرات</w:t>
      </w:r>
    </w:p>
    <w:p w14:paraId="06D935D9" w14:textId="4A84CB2E" w:rsidR="00714D78" w:rsidRDefault="00714D78" w:rsidP="00762BF3">
      <w:pPr>
        <w:pStyle w:val="enumlev1"/>
        <w:rPr>
          <w:rtl/>
          <w:lang w:bidi="ar-EG"/>
        </w:rPr>
      </w:pPr>
      <w:r>
        <w:rPr>
          <w:rFonts w:hint="cs"/>
          <w:rtl/>
          <w:lang w:bidi="ar-EG"/>
        </w:rPr>
        <w:t>-</w:t>
      </w:r>
      <w:r>
        <w:rPr>
          <w:rtl/>
          <w:lang w:bidi="ar-EG"/>
        </w:rPr>
        <w:tab/>
      </w:r>
      <w:r w:rsidR="007B1F7C">
        <w:rPr>
          <w:rFonts w:hint="cs"/>
          <w:rtl/>
        </w:rPr>
        <w:t>أجري</w:t>
      </w:r>
      <w:r w:rsidR="007B1F7C">
        <w:rPr>
          <w:rFonts w:hint="cs"/>
          <w:rtl/>
          <w:lang w:bidi="ar-EG"/>
        </w:rPr>
        <w:t xml:space="preserve"> </w:t>
      </w:r>
      <w:r w:rsidR="0080530A">
        <w:rPr>
          <w:rFonts w:hint="cs"/>
          <w:rtl/>
          <w:lang w:bidi="ar-EG"/>
        </w:rPr>
        <w:t>تدريب</w:t>
      </w:r>
      <w:r w:rsidR="007B1F7C">
        <w:rPr>
          <w:rFonts w:hint="cs"/>
          <w:rtl/>
          <w:lang w:bidi="ar-EG"/>
        </w:rPr>
        <w:t xml:space="preserve"> سيبراني أقاليمي (منطقة كومنولث الدول المستقلة </w:t>
      </w:r>
      <w:r w:rsidR="00A244E9">
        <w:rPr>
          <w:rFonts w:hint="cs"/>
          <w:rtl/>
          <w:lang w:bidi="ar-EG"/>
        </w:rPr>
        <w:t>و</w:t>
      </w:r>
      <w:r w:rsidR="007B1F7C">
        <w:rPr>
          <w:rFonts w:hint="cs"/>
          <w:rtl/>
          <w:lang w:bidi="ar-EG"/>
        </w:rPr>
        <w:t>منطقة آسيا والمحيط الهادئ)</w:t>
      </w:r>
      <w:r w:rsidR="002B7E86">
        <w:rPr>
          <w:rFonts w:hint="cs"/>
          <w:rtl/>
          <w:lang w:bidi="ar-EG"/>
        </w:rPr>
        <w:t xml:space="preserve"> في ماليزيا.</w:t>
      </w:r>
    </w:p>
    <w:p w14:paraId="55F38346" w14:textId="24EAC4E4" w:rsidR="00714D78" w:rsidRDefault="00714D78" w:rsidP="00762BF3">
      <w:pPr>
        <w:pStyle w:val="enumlev1"/>
        <w:rPr>
          <w:rtl/>
          <w:lang w:bidi="ar-EG"/>
        </w:rPr>
      </w:pPr>
      <w:r>
        <w:rPr>
          <w:rFonts w:hint="cs"/>
          <w:rtl/>
          <w:lang w:bidi="ar-EG"/>
        </w:rPr>
        <w:t>-</w:t>
      </w:r>
      <w:r>
        <w:rPr>
          <w:rtl/>
          <w:lang w:bidi="ar-EG"/>
        </w:rPr>
        <w:tab/>
      </w:r>
      <w:r w:rsidR="0080530A">
        <w:rPr>
          <w:rFonts w:hint="cs"/>
          <w:rtl/>
        </w:rPr>
        <w:t>نُظم</w:t>
      </w:r>
      <w:r w:rsidR="0080530A">
        <w:rPr>
          <w:rFonts w:hint="cs"/>
          <w:rtl/>
          <w:lang w:bidi="ar-EG"/>
        </w:rPr>
        <w:t xml:space="preserve"> تدريب سيبراني </w:t>
      </w:r>
      <w:r w:rsidR="002D044B">
        <w:rPr>
          <w:rFonts w:hint="cs"/>
          <w:rtl/>
          <w:lang w:bidi="ar-EG"/>
        </w:rPr>
        <w:t>من أجل منطقة إفريقيا في أوغندا.</w:t>
      </w:r>
    </w:p>
    <w:p w14:paraId="79FFEC2B" w14:textId="214B3B08" w:rsidR="00714D78" w:rsidRDefault="00714D78" w:rsidP="00762BF3">
      <w:pPr>
        <w:pStyle w:val="enumlev1"/>
        <w:rPr>
          <w:rtl/>
          <w:lang w:bidi="ar-EG"/>
        </w:rPr>
      </w:pPr>
      <w:r>
        <w:rPr>
          <w:rFonts w:hint="cs"/>
          <w:rtl/>
          <w:lang w:bidi="ar-EG"/>
        </w:rPr>
        <w:lastRenderedPageBreak/>
        <w:t>-</w:t>
      </w:r>
      <w:r>
        <w:rPr>
          <w:rtl/>
          <w:lang w:bidi="ar-EG"/>
        </w:rPr>
        <w:tab/>
      </w:r>
      <w:r w:rsidR="002D044B">
        <w:rPr>
          <w:rFonts w:hint="cs"/>
          <w:rtl/>
        </w:rPr>
        <w:t>نُظم</w:t>
      </w:r>
      <w:r w:rsidR="002D044B">
        <w:rPr>
          <w:rFonts w:hint="cs"/>
          <w:rtl/>
          <w:lang w:bidi="ar-EG"/>
        </w:rPr>
        <w:t xml:space="preserve"> تدريب سيبراني من أجل منطقة الدول العربية في عُمان لضمان استمرار الجهود الجماعية </w:t>
      </w:r>
      <w:r w:rsidR="00BF0B98">
        <w:rPr>
          <w:rFonts w:hint="cs"/>
          <w:rtl/>
          <w:lang w:bidi="ar-EG"/>
        </w:rPr>
        <w:t xml:space="preserve">التي تبذلها الأفرقة الوطنية للتصدي للحوادث الحاسوبية </w:t>
      </w:r>
      <w:r w:rsidR="00B72ACD">
        <w:rPr>
          <w:rFonts w:hint="cs"/>
          <w:rtl/>
          <w:lang w:bidi="ar-EG"/>
        </w:rPr>
        <w:t>في سبيل</w:t>
      </w:r>
      <w:r w:rsidR="00BF0B98">
        <w:rPr>
          <w:rFonts w:hint="cs"/>
          <w:rtl/>
          <w:lang w:bidi="ar-EG"/>
        </w:rPr>
        <w:t xml:space="preserve"> </w:t>
      </w:r>
      <w:r w:rsidR="00B51447">
        <w:rPr>
          <w:rFonts w:hint="cs"/>
          <w:rtl/>
          <w:lang w:bidi="ar-EG"/>
        </w:rPr>
        <w:t>التخفيف من التهديدات السيبرانية</w:t>
      </w:r>
      <w:r w:rsidR="00B72ACD">
        <w:rPr>
          <w:rFonts w:hint="cs"/>
          <w:rtl/>
          <w:lang w:bidi="ar-EG"/>
        </w:rPr>
        <w:t xml:space="preserve">. </w:t>
      </w:r>
    </w:p>
    <w:p w14:paraId="0CCAA1DB" w14:textId="58772047" w:rsidR="00714D78" w:rsidRPr="005066B4" w:rsidRDefault="00714D78" w:rsidP="00762BF3">
      <w:pPr>
        <w:pStyle w:val="enumlev1"/>
        <w:rPr>
          <w:rtl/>
          <w:lang w:bidi="ar-EG"/>
        </w:rPr>
      </w:pPr>
      <w:r>
        <w:rPr>
          <w:rFonts w:hint="cs"/>
          <w:rtl/>
          <w:lang w:bidi="ar-EG"/>
        </w:rPr>
        <w:t>-</w:t>
      </w:r>
      <w:r>
        <w:rPr>
          <w:rtl/>
          <w:lang w:bidi="ar-EG"/>
        </w:rPr>
        <w:tab/>
      </w:r>
      <w:r w:rsidR="00B72ACD">
        <w:rPr>
          <w:rFonts w:hint="cs"/>
          <w:rtl/>
        </w:rPr>
        <w:t>نُظم</w:t>
      </w:r>
      <w:r w:rsidR="00B72ACD">
        <w:rPr>
          <w:rFonts w:hint="cs"/>
          <w:rtl/>
          <w:lang w:bidi="ar-EG"/>
        </w:rPr>
        <w:t xml:space="preserve"> تدريب سيبراني من أجل منطقة</w:t>
      </w:r>
      <w:r w:rsidR="005066B4">
        <w:rPr>
          <w:rFonts w:hint="cs"/>
          <w:rtl/>
          <w:lang w:bidi="ar-EG"/>
        </w:rPr>
        <w:t xml:space="preserve"> أوروبا في رومانيا، في إطار رئاسة رومانيا للاتحاد الأوروبي في عام </w:t>
      </w:r>
      <w:r w:rsidR="005066B4">
        <w:rPr>
          <w:lang w:bidi="ar-EG"/>
        </w:rPr>
        <w:t>2019</w:t>
      </w:r>
      <w:r w:rsidR="005066B4">
        <w:rPr>
          <w:rFonts w:hint="cs"/>
          <w:rtl/>
          <w:lang w:bidi="ar-EG"/>
        </w:rPr>
        <w:t>.</w:t>
      </w:r>
    </w:p>
    <w:p w14:paraId="54B002EF" w14:textId="62AEEEC7" w:rsidR="00714D78" w:rsidRDefault="00714D78" w:rsidP="00762BF3">
      <w:pPr>
        <w:pStyle w:val="enumlev1"/>
        <w:rPr>
          <w:rtl/>
          <w:lang w:bidi="ar-EG"/>
        </w:rPr>
      </w:pPr>
      <w:r>
        <w:rPr>
          <w:rFonts w:hint="cs"/>
          <w:rtl/>
          <w:lang w:bidi="ar-EG"/>
        </w:rPr>
        <w:t>-</w:t>
      </w:r>
      <w:r>
        <w:rPr>
          <w:rtl/>
          <w:lang w:bidi="ar-EG"/>
        </w:rPr>
        <w:tab/>
      </w:r>
      <w:r w:rsidR="000F5C3C">
        <w:rPr>
          <w:rFonts w:hint="cs"/>
          <w:rtl/>
        </w:rPr>
        <w:t>ب</w:t>
      </w:r>
      <w:r w:rsidR="00813320">
        <w:rPr>
          <w:rFonts w:hint="cs"/>
          <w:rtl/>
        </w:rPr>
        <w:t>دعوة</w:t>
      </w:r>
      <w:r w:rsidR="00813320">
        <w:rPr>
          <w:rFonts w:hint="cs"/>
          <w:rtl/>
          <w:lang w:bidi="ar-EG"/>
        </w:rPr>
        <w:t xml:space="preserve"> من رئاسة مجموعة العشرين، وافق الاتحاد على العمل </w:t>
      </w:r>
      <w:r w:rsidR="009019B6">
        <w:rPr>
          <w:rFonts w:hint="cs"/>
          <w:rtl/>
          <w:lang w:bidi="ar-EG"/>
        </w:rPr>
        <w:t>ك</w:t>
      </w:r>
      <w:r w:rsidR="00813320">
        <w:rPr>
          <w:rFonts w:hint="cs"/>
          <w:rtl/>
          <w:lang w:bidi="ar-EG"/>
        </w:rPr>
        <w:t xml:space="preserve">شريك </w:t>
      </w:r>
      <w:r w:rsidR="000F5C3C">
        <w:rPr>
          <w:rFonts w:hint="cs"/>
          <w:rtl/>
          <w:lang w:bidi="ar-EG"/>
        </w:rPr>
        <w:t xml:space="preserve">معرفي </w:t>
      </w:r>
      <w:r w:rsidR="009019B6">
        <w:rPr>
          <w:rFonts w:hint="cs"/>
          <w:rtl/>
          <w:lang w:bidi="ar-EG"/>
        </w:rPr>
        <w:t xml:space="preserve">فيما يتعلق بالأمن في الاقتصاد الرقمي الذي يمثل أولوية </w:t>
      </w:r>
      <w:r w:rsidR="004909DB">
        <w:rPr>
          <w:rFonts w:hint="cs"/>
          <w:rtl/>
          <w:lang w:bidi="ar-EG"/>
        </w:rPr>
        <w:t>فريق المهام التابع لمجموعة العشرين المعني بالاقتصاد الرقمي.</w:t>
      </w:r>
    </w:p>
    <w:p w14:paraId="02048F59" w14:textId="2467CA3B" w:rsidR="00714D78" w:rsidRDefault="00714D78" w:rsidP="00714D78">
      <w:pPr>
        <w:pStyle w:val="Heading2"/>
        <w:rPr>
          <w:rtl/>
          <w:lang w:bidi="ar-EG"/>
        </w:rPr>
      </w:pPr>
      <w:r>
        <w:rPr>
          <w:lang w:bidi="ar-EG"/>
        </w:rPr>
        <w:t>5.2</w:t>
      </w:r>
      <w:r>
        <w:rPr>
          <w:rtl/>
          <w:lang w:bidi="ar-EG"/>
        </w:rPr>
        <w:tab/>
      </w:r>
      <w:r w:rsidR="006A68EE">
        <w:rPr>
          <w:rFonts w:hint="cs"/>
          <w:rtl/>
          <w:lang w:bidi="ar-EG"/>
        </w:rPr>
        <w:t>الاستراتيجيات الوطنية للأمن السيبراني</w:t>
      </w:r>
    </w:p>
    <w:p w14:paraId="7F6D6363" w14:textId="15AF02E3" w:rsidR="00714D78" w:rsidRDefault="004909DB" w:rsidP="00714D78">
      <w:pPr>
        <w:rPr>
          <w:lang w:bidi="ar-EG"/>
        </w:rPr>
      </w:pPr>
      <w:r>
        <w:rPr>
          <w:rFonts w:hint="cs"/>
          <w:rtl/>
          <w:lang w:bidi="ar-EG"/>
        </w:rPr>
        <w:t xml:space="preserve">يمثل </w:t>
      </w:r>
      <w:hyperlink r:id="rId20" w:history="1">
        <w:r w:rsidRPr="00A244E9">
          <w:rPr>
            <w:rStyle w:val="Hyperlink"/>
            <w:rFonts w:hint="cs"/>
            <w:rtl/>
          </w:rPr>
          <w:t>دليل الاتحاد</w:t>
        </w:r>
      </w:hyperlink>
      <w:r>
        <w:rPr>
          <w:rFonts w:hint="cs"/>
          <w:rtl/>
          <w:lang w:bidi="ar-EG"/>
        </w:rPr>
        <w:t xml:space="preserve"> </w:t>
      </w:r>
      <w:r w:rsidR="00E553E0">
        <w:rPr>
          <w:rFonts w:hint="cs"/>
          <w:rtl/>
          <w:lang w:bidi="ar-EG"/>
        </w:rPr>
        <w:t xml:space="preserve">بشأن </w:t>
      </w:r>
      <w:r w:rsidR="006477C4">
        <w:rPr>
          <w:rFonts w:hint="cs"/>
          <w:rtl/>
          <w:lang w:bidi="ar-EG"/>
        </w:rPr>
        <w:t xml:space="preserve">الاستراتيجيات الوطنية للأمن السيبراني دليلاً للممارسات الجيدة </w:t>
      </w:r>
      <w:r w:rsidR="00730475">
        <w:rPr>
          <w:rFonts w:hint="cs"/>
          <w:rtl/>
          <w:lang w:bidi="ar-EG"/>
        </w:rPr>
        <w:t>ا</w:t>
      </w:r>
      <w:r w:rsidR="006477C4">
        <w:rPr>
          <w:rFonts w:hint="cs"/>
          <w:rtl/>
          <w:lang w:bidi="ar-EG"/>
        </w:rPr>
        <w:t>ستخدم</w:t>
      </w:r>
      <w:r w:rsidR="00730475">
        <w:rPr>
          <w:rFonts w:hint="cs"/>
          <w:rtl/>
          <w:lang w:bidi="ar-EG"/>
        </w:rPr>
        <w:t>ت</w:t>
      </w:r>
      <w:r w:rsidR="006477C4">
        <w:rPr>
          <w:rFonts w:hint="cs"/>
          <w:rtl/>
          <w:lang w:bidi="ar-EG"/>
        </w:rPr>
        <w:t>ه البلدان في جميع المناطق</w:t>
      </w:r>
      <w:r w:rsidR="009A4018">
        <w:rPr>
          <w:rFonts w:hint="cs"/>
          <w:rtl/>
          <w:lang w:bidi="ar-EG"/>
        </w:rPr>
        <w:t>.</w:t>
      </w:r>
      <w:r w:rsidR="00730475">
        <w:rPr>
          <w:rFonts w:hint="cs"/>
          <w:rtl/>
          <w:lang w:bidi="ar-EG"/>
        </w:rPr>
        <w:t xml:space="preserve"> </w:t>
      </w:r>
      <w:r w:rsidR="009A4018">
        <w:rPr>
          <w:rFonts w:hint="cs"/>
          <w:rtl/>
          <w:lang w:bidi="ar-EG"/>
        </w:rPr>
        <w:t xml:space="preserve">ونذكر </w:t>
      </w:r>
      <w:r w:rsidR="00730475">
        <w:rPr>
          <w:rFonts w:hint="cs"/>
          <w:rtl/>
          <w:lang w:bidi="ar-EG"/>
        </w:rPr>
        <w:t>ما يلي</w:t>
      </w:r>
      <w:r w:rsidR="009A4018">
        <w:rPr>
          <w:rFonts w:hint="cs"/>
          <w:rtl/>
          <w:lang w:bidi="ar-EG"/>
        </w:rPr>
        <w:t xml:space="preserve"> بوجه خاص</w:t>
      </w:r>
      <w:r w:rsidR="00730475">
        <w:rPr>
          <w:rFonts w:hint="cs"/>
          <w:rtl/>
          <w:lang w:bidi="ar-EG"/>
        </w:rPr>
        <w:t>:</w:t>
      </w:r>
      <w:r w:rsidR="006477C4">
        <w:rPr>
          <w:rFonts w:hint="cs"/>
          <w:rtl/>
          <w:lang w:bidi="ar-EG"/>
        </w:rPr>
        <w:t xml:space="preserve"> </w:t>
      </w:r>
    </w:p>
    <w:p w14:paraId="5730B3F7" w14:textId="543C0993" w:rsidR="00714D78" w:rsidRDefault="00714D78" w:rsidP="00762BF3">
      <w:pPr>
        <w:pStyle w:val="enumlev1"/>
        <w:rPr>
          <w:rtl/>
          <w:lang w:bidi="ar-EG"/>
        </w:rPr>
      </w:pPr>
      <w:r>
        <w:rPr>
          <w:rFonts w:hint="cs"/>
          <w:rtl/>
          <w:lang w:bidi="ar-EG"/>
        </w:rPr>
        <w:t>-</w:t>
      </w:r>
      <w:r>
        <w:rPr>
          <w:rtl/>
          <w:lang w:bidi="ar-EG"/>
        </w:rPr>
        <w:tab/>
      </w:r>
      <w:r w:rsidR="00730475">
        <w:rPr>
          <w:rFonts w:hint="cs"/>
          <w:rtl/>
        </w:rPr>
        <w:t>ورشة</w:t>
      </w:r>
      <w:r w:rsidR="00730475">
        <w:rPr>
          <w:rFonts w:hint="cs"/>
          <w:rtl/>
          <w:lang w:bidi="ar-EG"/>
        </w:rPr>
        <w:t xml:space="preserve"> عمل إقليمية استضافتها وزارة المعلوماتية و</w:t>
      </w:r>
      <w:r w:rsidR="00637420">
        <w:rPr>
          <w:rFonts w:hint="cs"/>
          <w:rtl/>
          <w:lang w:bidi="ar-EG"/>
        </w:rPr>
        <w:t>وكالة الأمن السيبراني لإندونيسيا في جاكرتا</w:t>
      </w:r>
      <w:r w:rsidR="007B0D78">
        <w:rPr>
          <w:rFonts w:hint="cs"/>
          <w:rtl/>
          <w:lang w:bidi="ar-EG"/>
        </w:rPr>
        <w:t xml:space="preserve"> وخُصصت لاستراتيجيات الأمن السيبراني. </w:t>
      </w:r>
      <w:r w:rsidR="00BD7152">
        <w:rPr>
          <w:rFonts w:hint="cs"/>
          <w:rtl/>
          <w:lang w:bidi="ar-EG"/>
        </w:rPr>
        <w:t>وفي اليوم الأخير، ناقش المشاركون اللوائح التنظيمية المتعلقة بحماية البيانات العامة.</w:t>
      </w:r>
    </w:p>
    <w:p w14:paraId="0274E493" w14:textId="59D4EF30" w:rsidR="00714D78" w:rsidRPr="004E0160" w:rsidRDefault="00714D78" w:rsidP="00762BF3">
      <w:pPr>
        <w:pStyle w:val="enumlev1"/>
        <w:rPr>
          <w:spacing w:val="-4"/>
          <w:rtl/>
          <w:lang w:bidi="ar-EG"/>
        </w:rPr>
      </w:pPr>
      <w:r>
        <w:rPr>
          <w:rFonts w:hint="cs"/>
          <w:rtl/>
          <w:lang w:bidi="ar-EG"/>
        </w:rPr>
        <w:t>-</w:t>
      </w:r>
      <w:r>
        <w:rPr>
          <w:rtl/>
          <w:lang w:bidi="ar-EG"/>
        </w:rPr>
        <w:tab/>
      </w:r>
      <w:r w:rsidR="00A650BC" w:rsidRPr="004E0160">
        <w:rPr>
          <w:rFonts w:hint="cs"/>
          <w:spacing w:val="-4"/>
          <w:rtl/>
        </w:rPr>
        <w:t>ورشة</w:t>
      </w:r>
      <w:r w:rsidR="00A650BC" w:rsidRPr="004E0160">
        <w:rPr>
          <w:rFonts w:hint="cs"/>
          <w:spacing w:val="-4"/>
          <w:rtl/>
          <w:lang w:bidi="ar-EG"/>
        </w:rPr>
        <w:t xml:space="preserve"> عمل</w:t>
      </w:r>
      <w:r w:rsidR="003A6073" w:rsidRPr="004E0160">
        <w:rPr>
          <w:rFonts w:hint="cs"/>
          <w:spacing w:val="-4"/>
          <w:rtl/>
          <w:lang w:bidi="ar-EG"/>
        </w:rPr>
        <w:t xml:space="preserve"> إقليمية</w:t>
      </w:r>
      <w:r w:rsidR="00A650BC" w:rsidRPr="004E0160">
        <w:rPr>
          <w:rFonts w:hint="cs"/>
          <w:spacing w:val="-4"/>
          <w:rtl/>
          <w:lang w:bidi="ar-EG"/>
        </w:rPr>
        <w:t xml:space="preserve"> استضافتها مقدونيا وخُصصت </w:t>
      </w:r>
      <w:r w:rsidR="00716AC7" w:rsidRPr="004E0160">
        <w:rPr>
          <w:rFonts w:hint="cs"/>
          <w:spacing w:val="-4"/>
          <w:rtl/>
          <w:lang w:bidi="ar-EG"/>
        </w:rPr>
        <w:t>لموضوع تحسين الاستراتيج</w:t>
      </w:r>
      <w:r w:rsidR="003A6073" w:rsidRPr="004E0160">
        <w:rPr>
          <w:rFonts w:hint="cs"/>
          <w:spacing w:val="-4"/>
          <w:rtl/>
          <w:lang w:bidi="ar-EG"/>
        </w:rPr>
        <w:t>ي</w:t>
      </w:r>
      <w:r w:rsidR="00716AC7" w:rsidRPr="004E0160">
        <w:rPr>
          <w:rFonts w:hint="cs"/>
          <w:spacing w:val="-4"/>
          <w:rtl/>
          <w:lang w:bidi="ar-EG"/>
        </w:rPr>
        <w:t xml:space="preserve">ات الوطنية لخمس دول في </w:t>
      </w:r>
      <w:r w:rsidR="003A6073" w:rsidRPr="004E0160">
        <w:rPr>
          <w:rFonts w:hint="cs"/>
          <w:spacing w:val="-4"/>
          <w:rtl/>
          <w:lang w:bidi="ar-EG"/>
        </w:rPr>
        <w:t xml:space="preserve">منطقة </w:t>
      </w:r>
      <w:r w:rsidR="00716AC7" w:rsidRPr="004E0160">
        <w:rPr>
          <w:rFonts w:hint="cs"/>
          <w:spacing w:val="-4"/>
          <w:rtl/>
          <w:lang w:bidi="ar-EG"/>
        </w:rPr>
        <w:t>البلقان.</w:t>
      </w:r>
    </w:p>
    <w:p w14:paraId="597186B6" w14:textId="05CEB01D" w:rsidR="00714D78" w:rsidRDefault="00714D78" w:rsidP="00762BF3">
      <w:pPr>
        <w:pStyle w:val="enumlev1"/>
        <w:rPr>
          <w:rtl/>
          <w:lang w:bidi="ar-EG"/>
        </w:rPr>
      </w:pPr>
      <w:r>
        <w:rPr>
          <w:rFonts w:hint="cs"/>
          <w:rtl/>
          <w:lang w:bidi="ar-EG"/>
        </w:rPr>
        <w:t>-</w:t>
      </w:r>
      <w:r>
        <w:rPr>
          <w:rtl/>
          <w:lang w:bidi="ar-EG"/>
        </w:rPr>
        <w:tab/>
      </w:r>
      <w:r w:rsidR="003A6073">
        <w:rPr>
          <w:rFonts w:hint="cs"/>
          <w:rtl/>
        </w:rPr>
        <w:t>ورشة</w:t>
      </w:r>
      <w:r w:rsidR="003A6073">
        <w:rPr>
          <w:rFonts w:hint="cs"/>
          <w:rtl/>
          <w:lang w:bidi="ar-EG"/>
        </w:rPr>
        <w:t xml:space="preserve"> عمل إقليمية استضافتها تونس وخُصصت لموضوع تحسين الاستراتيجيات الوطنية</w:t>
      </w:r>
      <w:r w:rsidR="00A07C18">
        <w:rPr>
          <w:rFonts w:hint="cs"/>
          <w:rtl/>
          <w:lang w:bidi="ar-EG"/>
        </w:rPr>
        <w:t xml:space="preserve"> لبلدان من منطقة إفريقيا ومنطقة الدول العربية. وشارك فيها عشرون بلداً بفعالية (</w:t>
      </w:r>
      <w:r w:rsidR="00BB3171">
        <w:rPr>
          <w:rFonts w:hint="cs"/>
          <w:rtl/>
          <w:lang w:bidi="ar-EG"/>
        </w:rPr>
        <w:t xml:space="preserve">حوالي </w:t>
      </w:r>
      <w:r w:rsidR="00BB3171" w:rsidRPr="001E1B8B">
        <w:rPr>
          <w:rFonts w:ascii="Calibri" w:eastAsia="Calibri" w:hAnsi="Calibri" w:cs="Calibri"/>
        </w:rPr>
        <w:t>%</w:t>
      </w:r>
      <w:r w:rsidR="00BB3171">
        <w:rPr>
          <w:rFonts w:ascii="Calibri" w:eastAsia="Calibri" w:hAnsi="Calibri" w:cs="Calibri"/>
        </w:rPr>
        <w:t>32</w:t>
      </w:r>
      <w:r w:rsidR="00BB3171">
        <w:rPr>
          <w:rFonts w:ascii="Calibri" w:eastAsia="Calibri" w:hAnsi="Calibri" w:cs="Calibri" w:hint="cs"/>
          <w:rtl/>
          <w:lang w:bidi="ar-EG"/>
        </w:rPr>
        <w:t xml:space="preserve"> </w:t>
      </w:r>
      <w:r w:rsidR="00BB3171" w:rsidRPr="00BB3171">
        <w:rPr>
          <w:rFonts w:hint="cs"/>
          <w:rtl/>
          <w:lang w:bidi="ar-EG"/>
        </w:rPr>
        <w:t xml:space="preserve">من </w:t>
      </w:r>
      <w:r w:rsidR="00FB515A">
        <w:rPr>
          <w:rFonts w:hint="cs"/>
          <w:rtl/>
          <w:lang w:bidi="ar-EG"/>
        </w:rPr>
        <w:t>الحاضرين</w:t>
      </w:r>
      <w:r w:rsidR="00BB3171" w:rsidRPr="00BB3171">
        <w:rPr>
          <w:rFonts w:hint="cs"/>
          <w:rtl/>
          <w:lang w:bidi="ar-EG"/>
        </w:rPr>
        <w:t xml:space="preserve"> كانوا</w:t>
      </w:r>
      <w:r w:rsidR="00FB515A">
        <w:rPr>
          <w:rFonts w:hint="cs"/>
          <w:rtl/>
          <w:lang w:bidi="ar-EG"/>
        </w:rPr>
        <w:t xml:space="preserve"> من الإناث</w:t>
      </w:r>
      <w:r w:rsidR="00A07C18">
        <w:rPr>
          <w:rFonts w:hint="cs"/>
          <w:rtl/>
          <w:lang w:bidi="ar-EG"/>
        </w:rPr>
        <w:t>)</w:t>
      </w:r>
      <w:r w:rsidR="00FB515A">
        <w:rPr>
          <w:rFonts w:hint="cs"/>
          <w:rtl/>
          <w:lang w:bidi="ar-EG"/>
        </w:rPr>
        <w:t>.</w:t>
      </w:r>
    </w:p>
    <w:p w14:paraId="147E91FB" w14:textId="5CEB29D8" w:rsidR="00714D78" w:rsidRDefault="00714D78" w:rsidP="00762BF3">
      <w:pPr>
        <w:pStyle w:val="enumlev1"/>
        <w:rPr>
          <w:rtl/>
          <w:lang w:bidi="ar-EG"/>
        </w:rPr>
      </w:pPr>
      <w:r>
        <w:rPr>
          <w:rFonts w:hint="cs"/>
          <w:rtl/>
          <w:lang w:bidi="ar-EG"/>
        </w:rPr>
        <w:t>-</w:t>
      </w:r>
      <w:r>
        <w:rPr>
          <w:rtl/>
          <w:lang w:bidi="ar-EG"/>
        </w:rPr>
        <w:tab/>
      </w:r>
      <w:r w:rsidR="00FB515A">
        <w:rPr>
          <w:rFonts w:hint="cs"/>
          <w:rtl/>
        </w:rPr>
        <w:t>تلقت</w:t>
      </w:r>
      <w:r w:rsidR="00FB515A">
        <w:rPr>
          <w:rFonts w:hint="cs"/>
          <w:rtl/>
          <w:lang w:bidi="ar-EG"/>
        </w:rPr>
        <w:t xml:space="preserve"> ثلاثة بلدان مساعدة مباشرة لوضع </w:t>
      </w:r>
      <w:r w:rsidR="00FF2139">
        <w:rPr>
          <w:rFonts w:hint="cs"/>
          <w:rtl/>
          <w:lang w:bidi="ar-EG"/>
        </w:rPr>
        <w:t>استراتيجيات وطنية للأمن السيبراني ومراجعتها باستخدام الدليل.</w:t>
      </w:r>
    </w:p>
    <w:p w14:paraId="2D7A79E5" w14:textId="77777777" w:rsidR="00714D78" w:rsidRDefault="00714D78" w:rsidP="002163D8">
      <w:pPr>
        <w:rPr>
          <w:rtl/>
          <w:lang w:bidi="ar-EG"/>
        </w:rPr>
      </w:pPr>
    </w:p>
    <w:tbl>
      <w:tblPr>
        <w:tblStyle w:val="TableGrid1"/>
        <w:bidiVisual/>
        <w:tblW w:w="0" w:type="auto"/>
        <w:jc w:val="center"/>
        <w:tblLook w:val="04A0" w:firstRow="1" w:lastRow="0" w:firstColumn="1" w:lastColumn="0" w:noHBand="0" w:noVBand="1"/>
      </w:tblPr>
      <w:tblGrid>
        <w:gridCol w:w="9629"/>
      </w:tblGrid>
      <w:tr w:rsidR="002163D8" w:rsidRPr="00A244E9" w14:paraId="168772D2" w14:textId="77777777" w:rsidTr="00B06DD7">
        <w:trPr>
          <w:trHeight w:val="9340"/>
          <w:jc w:val="center"/>
        </w:trPr>
        <w:tc>
          <w:tcPr>
            <w:tcW w:w="9629" w:type="dxa"/>
          </w:tcPr>
          <w:p w14:paraId="2CD362FA" w14:textId="77777777" w:rsidR="002163D8" w:rsidRPr="00A244E9" w:rsidRDefault="002163D8" w:rsidP="006D3679">
            <w:pPr>
              <w:pStyle w:val="Headingb"/>
              <w:rPr>
                <w:sz w:val="22"/>
                <w:szCs w:val="22"/>
                <w:rtl/>
              </w:rPr>
            </w:pPr>
            <w:r w:rsidRPr="00A244E9">
              <w:rPr>
                <w:rFonts w:hint="cs"/>
                <w:sz w:val="22"/>
                <w:szCs w:val="22"/>
                <w:rtl/>
                <w:lang w:bidi="ar-EG"/>
              </w:rPr>
              <w:lastRenderedPageBreak/>
              <w:t>المبادرات الإقليمية</w:t>
            </w:r>
          </w:p>
          <w:p w14:paraId="4488E869" w14:textId="3F0302C6" w:rsidR="002163D8" w:rsidRPr="00A244E9" w:rsidRDefault="002163D8" w:rsidP="002163D8">
            <w:pPr>
              <w:rPr>
                <w:sz w:val="22"/>
                <w:szCs w:val="22"/>
                <w:u w:val="single"/>
                <w:rtl/>
              </w:rPr>
            </w:pPr>
            <w:r w:rsidRPr="00A244E9">
              <w:rPr>
                <w:rFonts w:hint="cs"/>
                <w:sz w:val="22"/>
                <w:szCs w:val="22"/>
                <w:rtl/>
              </w:rPr>
              <w:t xml:space="preserve">إفريقيا: </w:t>
            </w:r>
            <w:r w:rsidRPr="00A244E9">
              <w:rPr>
                <w:rFonts w:hint="cs"/>
                <w:sz w:val="22"/>
                <w:szCs w:val="22"/>
                <w:u w:val="single"/>
                <w:rtl/>
                <w:lang w:bidi="ar-EG"/>
              </w:rPr>
              <w:t>بناء الثقة والأمن في استخدام الاتصالات/تكنولوجيا المعلومات والاتصالات</w:t>
            </w:r>
          </w:p>
          <w:p w14:paraId="5348EAF2" w14:textId="134F8125" w:rsidR="002163D8" w:rsidRPr="00A244E9" w:rsidRDefault="00612B4D" w:rsidP="00EE1604">
            <w:pPr>
              <w:pStyle w:val="enumlev1"/>
              <w:rPr>
                <w:sz w:val="22"/>
                <w:szCs w:val="22"/>
                <w:rtl/>
                <w:lang w:bidi="ar-EG"/>
              </w:rPr>
            </w:pPr>
            <w:r w:rsidRPr="00A244E9">
              <w:rPr>
                <w:rFonts w:hint="cs"/>
                <w:sz w:val="22"/>
                <w:szCs w:val="22"/>
                <w:rtl/>
              </w:rPr>
              <w:t>-</w:t>
            </w:r>
            <w:r w:rsidR="002163D8" w:rsidRPr="00A244E9">
              <w:rPr>
                <w:sz w:val="22"/>
                <w:szCs w:val="22"/>
              </w:rPr>
              <w:tab/>
            </w:r>
            <w:r w:rsidR="00143F51" w:rsidRPr="00A244E9">
              <w:rPr>
                <w:rFonts w:hint="cs"/>
                <w:sz w:val="22"/>
                <w:szCs w:val="22"/>
                <w:rtl/>
              </w:rPr>
              <w:t>عُقدت ورش عمل</w:t>
            </w:r>
            <w:r w:rsidR="00EE1604" w:rsidRPr="00A244E9">
              <w:rPr>
                <w:rFonts w:hint="cs"/>
                <w:sz w:val="22"/>
                <w:szCs w:val="22"/>
                <w:rtl/>
              </w:rPr>
              <w:t xml:space="preserve"> في تشاد وليبيريا</w:t>
            </w:r>
            <w:r w:rsidR="00143F51" w:rsidRPr="00A244E9">
              <w:rPr>
                <w:rFonts w:hint="cs"/>
                <w:sz w:val="22"/>
                <w:szCs w:val="22"/>
                <w:rtl/>
              </w:rPr>
              <w:t xml:space="preserve"> بشأن تقييم مدى تأهب فر</w:t>
            </w:r>
            <w:r w:rsidR="00EE1604" w:rsidRPr="00A244E9">
              <w:rPr>
                <w:rFonts w:hint="cs"/>
                <w:sz w:val="22"/>
                <w:szCs w:val="22"/>
                <w:rtl/>
              </w:rPr>
              <w:t>يق</w:t>
            </w:r>
            <w:r w:rsidR="00143F51" w:rsidRPr="00A244E9">
              <w:rPr>
                <w:rFonts w:hint="cs"/>
                <w:sz w:val="22"/>
                <w:szCs w:val="22"/>
                <w:rtl/>
              </w:rPr>
              <w:t xml:space="preserve"> التصدي للحوادث الحاسوبية </w:t>
            </w:r>
            <w:r w:rsidR="00EE1604" w:rsidRPr="00A244E9">
              <w:rPr>
                <w:sz w:val="22"/>
                <w:szCs w:val="22"/>
              </w:rPr>
              <w:t>(</w:t>
            </w:r>
            <w:r w:rsidR="00D62F22" w:rsidRPr="00A244E9">
              <w:rPr>
                <w:sz w:val="22"/>
                <w:szCs w:val="22"/>
              </w:rPr>
              <w:t>CIRT)</w:t>
            </w:r>
            <w:r w:rsidR="00D62F22" w:rsidRPr="00A244E9">
              <w:rPr>
                <w:rFonts w:hint="cs"/>
                <w:sz w:val="22"/>
                <w:szCs w:val="22"/>
                <w:rtl/>
                <w:lang w:bidi="ar-EG"/>
              </w:rPr>
              <w:t>.</w:t>
            </w:r>
          </w:p>
          <w:p w14:paraId="20E15112" w14:textId="0FB29B6A" w:rsidR="002163D8" w:rsidRPr="004E0160" w:rsidRDefault="00612B4D" w:rsidP="006D3679">
            <w:pPr>
              <w:pStyle w:val="enumlev1"/>
              <w:rPr>
                <w:spacing w:val="-6"/>
                <w:sz w:val="22"/>
                <w:szCs w:val="22"/>
                <w:rtl/>
              </w:rPr>
            </w:pPr>
            <w:r w:rsidRPr="00A244E9">
              <w:rPr>
                <w:rFonts w:hint="cs"/>
                <w:sz w:val="22"/>
                <w:szCs w:val="22"/>
                <w:rtl/>
              </w:rPr>
              <w:t>-</w:t>
            </w:r>
            <w:r w:rsidR="002163D8" w:rsidRPr="00A244E9">
              <w:rPr>
                <w:sz w:val="22"/>
                <w:szCs w:val="22"/>
              </w:rPr>
              <w:tab/>
            </w:r>
            <w:r w:rsidR="00D62F22" w:rsidRPr="004E0160">
              <w:rPr>
                <w:rFonts w:hint="cs"/>
                <w:spacing w:val="-6"/>
                <w:sz w:val="22"/>
                <w:szCs w:val="22"/>
                <w:rtl/>
              </w:rPr>
              <w:t xml:space="preserve">قُدم إلى أصحاب المصلحة المعنيين </w:t>
            </w:r>
            <w:r w:rsidR="00523A84" w:rsidRPr="004E0160">
              <w:rPr>
                <w:rFonts w:hint="cs"/>
                <w:spacing w:val="-6"/>
                <w:sz w:val="22"/>
                <w:szCs w:val="22"/>
                <w:rtl/>
              </w:rPr>
              <w:t>ب</w:t>
            </w:r>
            <w:r w:rsidR="00D62F22" w:rsidRPr="004E0160">
              <w:rPr>
                <w:rFonts w:hint="cs"/>
                <w:spacing w:val="-6"/>
                <w:sz w:val="22"/>
                <w:szCs w:val="22"/>
                <w:rtl/>
              </w:rPr>
              <w:t xml:space="preserve">فريق التصدي للحوادث الحاسوبية على الصعيد الوطني </w:t>
            </w:r>
            <w:r w:rsidR="00523A84" w:rsidRPr="004E0160">
              <w:rPr>
                <w:rFonts w:hint="cs"/>
                <w:spacing w:val="-6"/>
                <w:sz w:val="22"/>
                <w:szCs w:val="22"/>
                <w:rtl/>
              </w:rPr>
              <w:t>تدريب على عمليات الفريق.</w:t>
            </w:r>
          </w:p>
          <w:p w14:paraId="29B9DFEF" w14:textId="436499E2" w:rsidR="002163D8" w:rsidRPr="00A244E9" w:rsidRDefault="00612B4D" w:rsidP="006D3679">
            <w:pPr>
              <w:pStyle w:val="enumlev1"/>
              <w:rPr>
                <w:sz w:val="22"/>
                <w:szCs w:val="22"/>
                <w:rtl/>
              </w:rPr>
            </w:pPr>
            <w:r w:rsidRPr="00A244E9">
              <w:rPr>
                <w:rFonts w:hint="cs"/>
                <w:sz w:val="22"/>
                <w:szCs w:val="22"/>
                <w:rtl/>
              </w:rPr>
              <w:t>-</w:t>
            </w:r>
            <w:r w:rsidR="002163D8" w:rsidRPr="00A244E9">
              <w:rPr>
                <w:sz w:val="22"/>
                <w:szCs w:val="22"/>
              </w:rPr>
              <w:tab/>
            </w:r>
            <w:r w:rsidR="00523A84" w:rsidRPr="00A244E9">
              <w:rPr>
                <w:rFonts w:hint="cs"/>
                <w:sz w:val="22"/>
                <w:szCs w:val="22"/>
                <w:rtl/>
              </w:rPr>
              <w:t xml:space="preserve">بشراكة مع </w:t>
            </w:r>
            <w:r w:rsidR="006A5BAD" w:rsidRPr="00A244E9">
              <w:rPr>
                <w:rFonts w:hint="cs"/>
                <w:sz w:val="22"/>
                <w:szCs w:val="22"/>
                <w:rtl/>
              </w:rPr>
              <w:t xml:space="preserve">مؤسسة </w:t>
            </w:r>
            <w:r w:rsidR="006A5BAD" w:rsidRPr="00A244E9">
              <w:rPr>
                <w:sz w:val="22"/>
                <w:szCs w:val="22"/>
              </w:rPr>
              <w:t>Deloitte</w:t>
            </w:r>
            <w:r w:rsidR="006A5BAD" w:rsidRPr="00A244E9">
              <w:rPr>
                <w:rFonts w:hint="cs"/>
                <w:sz w:val="22"/>
                <w:szCs w:val="22"/>
                <w:rtl/>
              </w:rPr>
              <w:t xml:space="preserve"> للاستشارة بشأن المخاطر، أجري استعراض لبيئة الأمن السيبراني في كوت ديفوار</w:t>
            </w:r>
            <w:r w:rsidR="00000289" w:rsidRPr="00A244E9">
              <w:rPr>
                <w:rFonts w:hint="cs"/>
                <w:sz w:val="22"/>
                <w:szCs w:val="22"/>
                <w:rtl/>
              </w:rPr>
              <w:t xml:space="preserve"> </w:t>
            </w:r>
            <w:r w:rsidR="006A5BAD" w:rsidRPr="00A244E9">
              <w:rPr>
                <w:rFonts w:hint="cs"/>
                <w:sz w:val="22"/>
                <w:szCs w:val="22"/>
                <w:rtl/>
              </w:rPr>
              <w:t xml:space="preserve">شمل </w:t>
            </w:r>
            <w:r w:rsidR="00000289" w:rsidRPr="00A244E9">
              <w:rPr>
                <w:rFonts w:hint="cs"/>
                <w:sz w:val="22"/>
                <w:szCs w:val="22"/>
                <w:rtl/>
              </w:rPr>
              <w:t xml:space="preserve">نتائج الرقم القياسي العالمي للأمن السيبراني للاتحاد. وساعد الاستعراض البلد على تحديد </w:t>
            </w:r>
            <w:r w:rsidR="00335938" w:rsidRPr="00A244E9">
              <w:rPr>
                <w:rFonts w:hint="cs"/>
                <w:sz w:val="22"/>
                <w:szCs w:val="22"/>
                <w:rtl/>
              </w:rPr>
              <w:t>مبادرات الأمن السيبراني ذات الأولوية لتحسين وضع الأمن السيبراني لديه.</w:t>
            </w:r>
          </w:p>
          <w:p w14:paraId="08FAF390" w14:textId="77777777" w:rsidR="002163D8" w:rsidRPr="00A244E9" w:rsidRDefault="002163D8" w:rsidP="002163D8">
            <w:pPr>
              <w:rPr>
                <w:rFonts w:eastAsia="Calibri"/>
                <w:sz w:val="22"/>
                <w:szCs w:val="22"/>
                <w:u w:val="single"/>
                <w:rtl/>
              </w:rPr>
            </w:pPr>
            <w:r w:rsidRPr="00A244E9">
              <w:rPr>
                <w:rFonts w:eastAsia="Calibri" w:hint="cs"/>
                <w:sz w:val="22"/>
                <w:szCs w:val="22"/>
                <w:rtl/>
              </w:rPr>
              <w:t xml:space="preserve">الدول العربية: </w:t>
            </w:r>
            <w:r w:rsidRPr="00A244E9">
              <w:rPr>
                <w:rFonts w:eastAsia="Calibri"/>
                <w:sz w:val="22"/>
                <w:szCs w:val="22"/>
                <w:u w:val="single"/>
                <w:rtl/>
              </w:rPr>
              <w:t>الثقة والأمن في استعمال الاتصالات/تكنولوجيات المعلومات والاتصالات</w:t>
            </w:r>
          </w:p>
          <w:p w14:paraId="5BE9152E" w14:textId="4FF5ACD4" w:rsidR="002163D8" w:rsidRPr="00B06DD7" w:rsidRDefault="002163D8" w:rsidP="002163D8">
            <w:pPr>
              <w:pStyle w:val="enumlev1"/>
              <w:rPr>
                <w:sz w:val="22"/>
                <w:szCs w:val="22"/>
                <w:rtl/>
              </w:rPr>
            </w:pPr>
            <w:r w:rsidRPr="00B06DD7">
              <w:rPr>
                <w:spacing w:val="2"/>
                <w:sz w:val="22"/>
                <w:szCs w:val="22"/>
              </w:rPr>
              <w:sym w:font="Symbol" w:char="F0B7"/>
            </w:r>
            <w:r w:rsidRPr="00B06DD7">
              <w:rPr>
                <w:spacing w:val="2"/>
                <w:sz w:val="22"/>
                <w:szCs w:val="22"/>
              </w:rPr>
              <w:tab/>
            </w:r>
            <w:r w:rsidR="009D5ACC" w:rsidRPr="00B06DD7">
              <w:rPr>
                <w:rFonts w:hint="cs"/>
                <w:spacing w:val="-2"/>
                <w:sz w:val="22"/>
                <w:szCs w:val="22"/>
                <w:rtl/>
              </w:rPr>
              <w:t xml:space="preserve">خلال الأسبوع الإقليمي للأمن السيبراني لمنطقة الدول العربية، </w:t>
            </w:r>
            <w:r w:rsidR="008106D3" w:rsidRPr="00B06DD7">
              <w:rPr>
                <w:rFonts w:hint="cs"/>
                <w:spacing w:val="-2"/>
                <w:sz w:val="22"/>
                <w:szCs w:val="22"/>
                <w:rtl/>
              </w:rPr>
              <w:t>عزز المركز الإقليمي المعني بالأمن السيبراني في</w:t>
            </w:r>
            <w:r w:rsidR="006D2F64">
              <w:rPr>
                <w:rFonts w:hint="eastAsia"/>
                <w:spacing w:val="-2"/>
                <w:sz w:val="22"/>
                <w:szCs w:val="22"/>
                <w:rtl/>
              </w:rPr>
              <w:t> </w:t>
            </w:r>
            <w:r w:rsidR="008106D3" w:rsidRPr="00B06DD7">
              <w:rPr>
                <w:rFonts w:hint="cs"/>
                <w:spacing w:val="-2"/>
                <w:sz w:val="22"/>
                <w:szCs w:val="22"/>
                <w:rtl/>
              </w:rPr>
              <w:t xml:space="preserve">المنطقة العربية التابع </w:t>
            </w:r>
            <w:r w:rsidR="009A0D52" w:rsidRPr="00B06DD7">
              <w:rPr>
                <w:rFonts w:hint="cs"/>
                <w:spacing w:val="-2"/>
                <w:sz w:val="22"/>
                <w:szCs w:val="22"/>
                <w:rtl/>
              </w:rPr>
              <w:t>للاتحاد</w:t>
            </w:r>
            <w:r w:rsidR="009A0D52" w:rsidRPr="00B06DD7">
              <w:rPr>
                <w:spacing w:val="-2"/>
                <w:sz w:val="22"/>
                <w:szCs w:val="22"/>
              </w:rPr>
              <w:t xml:space="preserve"> (</w:t>
            </w:r>
            <w:r w:rsidR="008106D3" w:rsidRPr="00B06DD7">
              <w:rPr>
                <w:spacing w:val="-2"/>
                <w:sz w:val="22"/>
                <w:szCs w:val="22"/>
              </w:rPr>
              <w:t xml:space="preserve">ITU-ARCC) </w:t>
            </w:r>
            <w:r w:rsidR="009A0D52" w:rsidRPr="00B06DD7">
              <w:rPr>
                <w:rFonts w:hint="cs"/>
                <w:spacing w:val="-2"/>
                <w:sz w:val="22"/>
                <w:szCs w:val="22"/>
                <w:rtl/>
              </w:rPr>
              <w:t>تبادل المعلومات وبناء القدرات في مجال الأمن السيبراني. ووفر</w:t>
            </w:r>
            <w:r w:rsidR="00B06DD7" w:rsidRPr="00B06DD7">
              <w:rPr>
                <w:rFonts w:hint="cs"/>
                <w:spacing w:val="-2"/>
                <w:sz w:val="22"/>
                <w:szCs w:val="22"/>
                <w:rtl/>
              </w:rPr>
              <w:t xml:space="preserve"> </w:t>
            </w:r>
            <w:r w:rsidR="009A0D52" w:rsidRPr="00B06DD7">
              <w:rPr>
                <w:rFonts w:hint="cs"/>
                <w:spacing w:val="-2"/>
                <w:sz w:val="22"/>
                <w:szCs w:val="22"/>
                <w:rtl/>
              </w:rPr>
              <w:t>الأسبوع</w:t>
            </w:r>
            <w:r w:rsidR="00B06DD7" w:rsidRPr="00B06DD7">
              <w:rPr>
                <w:rFonts w:hint="cs"/>
                <w:spacing w:val="-2"/>
                <w:sz w:val="22"/>
                <w:szCs w:val="22"/>
                <w:rtl/>
              </w:rPr>
              <w:t xml:space="preserve"> </w:t>
            </w:r>
            <w:r w:rsidR="009A0D52" w:rsidRPr="00B06DD7">
              <w:rPr>
                <w:rFonts w:hint="cs"/>
                <w:spacing w:val="-2"/>
                <w:sz w:val="22"/>
                <w:szCs w:val="22"/>
                <w:rtl/>
              </w:rPr>
              <w:t xml:space="preserve">منصة </w:t>
            </w:r>
            <w:r w:rsidR="00674BF8" w:rsidRPr="00B06DD7">
              <w:rPr>
                <w:rFonts w:hint="cs"/>
                <w:spacing w:val="-2"/>
                <w:sz w:val="22"/>
                <w:szCs w:val="22"/>
                <w:rtl/>
              </w:rPr>
              <w:t xml:space="preserve">يجتمع فيها </w:t>
            </w:r>
            <w:r w:rsidR="009A0D52" w:rsidRPr="00B06DD7">
              <w:rPr>
                <w:rFonts w:hint="cs"/>
                <w:spacing w:val="-2"/>
                <w:sz w:val="22"/>
                <w:szCs w:val="22"/>
                <w:rtl/>
              </w:rPr>
              <w:t>كبار المسؤولين في مجال تكنولوجيا المعلومات والاتصال</w:t>
            </w:r>
            <w:r w:rsidR="00674BF8" w:rsidRPr="00B06DD7">
              <w:rPr>
                <w:rFonts w:hint="cs"/>
                <w:spacing w:val="-2"/>
                <w:sz w:val="22"/>
                <w:szCs w:val="22"/>
                <w:rtl/>
              </w:rPr>
              <w:t>ا</w:t>
            </w:r>
            <w:r w:rsidR="009A0D52" w:rsidRPr="00B06DD7">
              <w:rPr>
                <w:rFonts w:hint="cs"/>
                <w:spacing w:val="-2"/>
                <w:sz w:val="22"/>
                <w:szCs w:val="22"/>
                <w:rtl/>
              </w:rPr>
              <w:t>ت والأمن السيبراني</w:t>
            </w:r>
            <w:r w:rsidR="00B06DD7" w:rsidRPr="00B06DD7">
              <w:rPr>
                <w:rFonts w:hint="cs"/>
                <w:spacing w:val="-2"/>
                <w:sz w:val="22"/>
                <w:szCs w:val="22"/>
                <w:rtl/>
              </w:rPr>
              <w:t xml:space="preserve"> </w:t>
            </w:r>
            <w:r w:rsidR="00674BF8" w:rsidRPr="00B06DD7">
              <w:rPr>
                <w:rFonts w:hint="cs"/>
                <w:spacing w:val="-2"/>
                <w:sz w:val="22"/>
                <w:szCs w:val="22"/>
                <w:rtl/>
              </w:rPr>
              <w:t>من</w:t>
            </w:r>
            <w:r w:rsidR="00B06DD7" w:rsidRPr="00B06DD7">
              <w:rPr>
                <w:rFonts w:hint="cs"/>
                <w:spacing w:val="-2"/>
                <w:sz w:val="22"/>
                <w:szCs w:val="22"/>
                <w:rtl/>
              </w:rPr>
              <w:t xml:space="preserve"> </w:t>
            </w:r>
            <w:r w:rsidR="00674BF8" w:rsidRPr="00B06DD7">
              <w:rPr>
                <w:rFonts w:hint="cs"/>
                <w:spacing w:val="-2"/>
                <w:sz w:val="22"/>
                <w:szCs w:val="22"/>
                <w:rtl/>
              </w:rPr>
              <w:t xml:space="preserve">المنطقة بأصحاب المصلحة المعنيين </w:t>
            </w:r>
            <w:r w:rsidR="000567F0" w:rsidRPr="00B06DD7">
              <w:rPr>
                <w:rFonts w:hint="cs"/>
                <w:spacing w:val="-2"/>
                <w:sz w:val="22"/>
                <w:szCs w:val="22"/>
                <w:rtl/>
              </w:rPr>
              <w:t xml:space="preserve">ويناقشون تهديدات </w:t>
            </w:r>
            <w:r w:rsidR="006D386E" w:rsidRPr="00B06DD7">
              <w:rPr>
                <w:rFonts w:hint="cs"/>
                <w:spacing w:val="-2"/>
                <w:sz w:val="22"/>
                <w:szCs w:val="22"/>
                <w:rtl/>
              </w:rPr>
              <w:t xml:space="preserve">الأمن السيبراني </w:t>
            </w:r>
            <w:r w:rsidR="000567F0" w:rsidRPr="00B06DD7">
              <w:rPr>
                <w:rFonts w:hint="cs"/>
                <w:spacing w:val="-2"/>
                <w:sz w:val="22"/>
                <w:szCs w:val="22"/>
                <w:rtl/>
              </w:rPr>
              <w:t>وتطور</w:t>
            </w:r>
            <w:r w:rsidR="006D386E" w:rsidRPr="00B06DD7">
              <w:rPr>
                <w:rFonts w:hint="cs"/>
                <w:spacing w:val="-2"/>
                <w:sz w:val="22"/>
                <w:szCs w:val="22"/>
                <w:rtl/>
              </w:rPr>
              <w:t>ه</w:t>
            </w:r>
            <w:r w:rsidR="000567F0" w:rsidRPr="00B06DD7">
              <w:rPr>
                <w:rFonts w:hint="cs"/>
                <w:spacing w:val="-2"/>
                <w:sz w:val="22"/>
                <w:szCs w:val="22"/>
                <w:rtl/>
              </w:rPr>
              <w:t xml:space="preserve"> والفرص </w:t>
            </w:r>
            <w:r w:rsidR="006D386E" w:rsidRPr="00B06DD7">
              <w:rPr>
                <w:rFonts w:hint="cs"/>
                <w:spacing w:val="-2"/>
                <w:sz w:val="22"/>
                <w:szCs w:val="22"/>
                <w:rtl/>
              </w:rPr>
              <w:t>والتحديات المرتبطة</w:t>
            </w:r>
            <w:r w:rsidR="00B06DD7" w:rsidRPr="00B06DD7">
              <w:rPr>
                <w:rFonts w:hint="cs"/>
                <w:spacing w:val="-2"/>
                <w:sz w:val="22"/>
                <w:szCs w:val="22"/>
                <w:rtl/>
              </w:rPr>
              <w:t xml:space="preserve"> </w:t>
            </w:r>
            <w:r w:rsidR="006D386E" w:rsidRPr="00B06DD7">
              <w:rPr>
                <w:rFonts w:hint="cs"/>
                <w:spacing w:val="-2"/>
                <w:sz w:val="22"/>
                <w:szCs w:val="22"/>
                <w:rtl/>
              </w:rPr>
              <w:t>به.</w:t>
            </w:r>
          </w:p>
          <w:p w14:paraId="17DE64CC" w14:textId="7625B512" w:rsidR="002163D8" w:rsidRPr="00A244E9" w:rsidRDefault="002163D8" w:rsidP="002163D8">
            <w:pPr>
              <w:pStyle w:val="enumlev1"/>
              <w:rPr>
                <w:sz w:val="22"/>
                <w:szCs w:val="22"/>
                <w:rtl/>
              </w:rPr>
            </w:pPr>
            <w:r w:rsidRPr="00A244E9">
              <w:rPr>
                <w:sz w:val="22"/>
                <w:szCs w:val="22"/>
              </w:rPr>
              <w:sym w:font="Symbol" w:char="F0B7"/>
            </w:r>
            <w:r w:rsidRPr="00A244E9">
              <w:rPr>
                <w:sz w:val="22"/>
                <w:szCs w:val="22"/>
              </w:rPr>
              <w:tab/>
            </w:r>
            <w:r w:rsidR="00650547" w:rsidRPr="00A244E9">
              <w:rPr>
                <w:rFonts w:hint="cs"/>
                <w:sz w:val="22"/>
                <w:szCs w:val="22"/>
                <w:rtl/>
              </w:rPr>
              <w:t xml:space="preserve">قُدمت خدمة </w:t>
            </w:r>
            <w:r w:rsidR="006D386E" w:rsidRPr="00A244E9">
              <w:rPr>
                <w:rFonts w:hint="cs"/>
                <w:sz w:val="22"/>
                <w:szCs w:val="22"/>
                <w:rtl/>
              </w:rPr>
              <w:t xml:space="preserve">تنمية القدرات والمساعدة التقنية </w:t>
            </w:r>
            <w:r w:rsidR="00650547" w:rsidRPr="00A244E9">
              <w:rPr>
                <w:rFonts w:hint="cs"/>
                <w:sz w:val="22"/>
                <w:szCs w:val="22"/>
                <w:rtl/>
              </w:rPr>
              <w:t>للسودان من أجل تحسين استراتيجيته المتعلقة بحماية البنية التحتية للمعلومات الحرجة.</w:t>
            </w:r>
          </w:p>
          <w:p w14:paraId="28B18EB4" w14:textId="77777777" w:rsidR="002163D8" w:rsidRPr="00A244E9" w:rsidRDefault="002163D8" w:rsidP="002163D8">
            <w:pPr>
              <w:rPr>
                <w:rFonts w:eastAsia="Calibri"/>
                <w:sz w:val="22"/>
                <w:szCs w:val="22"/>
                <w:lang w:bidi="ar-EG"/>
              </w:rPr>
            </w:pPr>
            <w:r w:rsidRPr="00A244E9">
              <w:rPr>
                <w:rFonts w:eastAsia="Calibri" w:hint="cs"/>
                <w:sz w:val="22"/>
                <w:szCs w:val="22"/>
                <w:rtl/>
                <w:lang w:bidi="ar-EG"/>
              </w:rPr>
              <w:t xml:space="preserve">أوروبا: </w:t>
            </w:r>
            <w:r w:rsidRPr="00A244E9">
              <w:rPr>
                <w:rFonts w:eastAsia="Calibri"/>
                <w:sz w:val="22"/>
                <w:szCs w:val="22"/>
                <w:u w:val="single"/>
                <w:rtl/>
                <w:lang w:bidi="ar-EG"/>
              </w:rPr>
              <w:t>تعزيز الثقة والأمان في استعمال تكنولوجيا المعلومات والاتصالات</w:t>
            </w:r>
          </w:p>
          <w:p w14:paraId="22F94ED8" w14:textId="08B52845" w:rsidR="002163D8" w:rsidRPr="00A244E9" w:rsidRDefault="002163D8" w:rsidP="002163D8">
            <w:pPr>
              <w:pStyle w:val="enumlev1"/>
              <w:rPr>
                <w:sz w:val="22"/>
                <w:szCs w:val="22"/>
                <w:rtl/>
              </w:rPr>
            </w:pPr>
            <w:r w:rsidRPr="00A244E9">
              <w:rPr>
                <w:sz w:val="22"/>
                <w:szCs w:val="22"/>
              </w:rPr>
              <w:sym w:font="Symbol" w:char="F0B7"/>
            </w:r>
            <w:r w:rsidRPr="00A244E9">
              <w:rPr>
                <w:sz w:val="22"/>
                <w:szCs w:val="22"/>
              </w:rPr>
              <w:tab/>
            </w:r>
            <w:r w:rsidR="008E27A8" w:rsidRPr="00A244E9">
              <w:rPr>
                <w:rFonts w:hint="cs"/>
                <w:sz w:val="22"/>
                <w:szCs w:val="22"/>
                <w:rtl/>
              </w:rPr>
              <w:t xml:space="preserve">عُقد أسبوع مولدوفا للأمن السيبراني </w:t>
            </w:r>
            <w:r w:rsidR="00061335" w:rsidRPr="00A244E9">
              <w:rPr>
                <w:rFonts w:hint="cs"/>
                <w:sz w:val="22"/>
                <w:szCs w:val="22"/>
                <w:rtl/>
              </w:rPr>
              <w:t>في تشيسيناو، مولدوفا، بدعمٍ من الاتحاد. وأتاح المؤتمر فرص</w:t>
            </w:r>
            <w:r w:rsidR="000F3B81" w:rsidRPr="00A244E9">
              <w:rPr>
                <w:rFonts w:hint="cs"/>
                <w:sz w:val="22"/>
                <w:szCs w:val="22"/>
                <w:rtl/>
              </w:rPr>
              <w:t>اً</w:t>
            </w:r>
            <w:r w:rsidR="00061335" w:rsidRPr="00A244E9">
              <w:rPr>
                <w:rFonts w:hint="cs"/>
                <w:sz w:val="22"/>
                <w:szCs w:val="22"/>
                <w:rtl/>
              </w:rPr>
              <w:t xml:space="preserve"> </w:t>
            </w:r>
            <w:r w:rsidR="000F3B81" w:rsidRPr="00A244E9">
              <w:rPr>
                <w:rFonts w:hint="cs"/>
                <w:sz w:val="22"/>
                <w:szCs w:val="22"/>
                <w:rtl/>
              </w:rPr>
              <w:t>ل</w:t>
            </w:r>
            <w:r w:rsidR="00061335" w:rsidRPr="00A244E9">
              <w:rPr>
                <w:rFonts w:hint="cs"/>
                <w:sz w:val="22"/>
                <w:szCs w:val="22"/>
                <w:rtl/>
              </w:rPr>
              <w:t xml:space="preserve">لتواصل </w:t>
            </w:r>
            <w:r w:rsidR="000F3B81" w:rsidRPr="00A244E9">
              <w:rPr>
                <w:rFonts w:hint="cs"/>
                <w:sz w:val="22"/>
                <w:szCs w:val="22"/>
                <w:rtl/>
              </w:rPr>
              <w:t xml:space="preserve">ومنصة لتبادل الأفكار والمناقشة والتعاون </w:t>
            </w:r>
            <w:r w:rsidR="00DF0FDD" w:rsidRPr="00DE4E4F">
              <w:rPr>
                <w:rFonts w:hint="cs"/>
                <w:sz w:val="22"/>
                <w:szCs w:val="22"/>
                <w:rtl/>
              </w:rPr>
              <w:t>لإدارة</w:t>
            </w:r>
            <w:r w:rsidR="00DF0FDD" w:rsidRPr="00A244E9">
              <w:rPr>
                <w:rFonts w:hint="cs"/>
                <w:sz w:val="22"/>
                <w:szCs w:val="22"/>
                <w:rtl/>
              </w:rPr>
              <w:t xml:space="preserve"> استراتيجيات </w:t>
            </w:r>
            <w:r w:rsidR="00002C9F" w:rsidRPr="00A244E9">
              <w:rPr>
                <w:rFonts w:hint="cs"/>
                <w:sz w:val="22"/>
                <w:szCs w:val="22"/>
                <w:rtl/>
              </w:rPr>
              <w:t>الأمن السيبراني وحلوله العالمية من خلال الابتكار.</w:t>
            </w:r>
            <w:r w:rsidR="00DF0FDD" w:rsidRPr="00A244E9">
              <w:rPr>
                <w:rFonts w:hint="cs"/>
                <w:sz w:val="22"/>
                <w:szCs w:val="22"/>
                <w:rtl/>
              </w:rPr>
              <w:t xml:space="preserve"> </w:t>
            </w:r>
          </w:p>
          <w:p w14:paraId="51527D00" w14:textId="76FE457B" w:rsidR="002163D8" w:rsidRPr="00A244E9" w:rsidRDefault="002163D8" w:rsidP="002163D8">
            <w:pPr>
              <w:pStyle w:val="enumlev1"/>
              <w:rPr>
                <w:sz w:val="22"/>
                <w:szCs w:val="22"/>
                <w:lang w:bidi="ar-EG"/>
              </w:rPr>
            </w:pPr>
            <w:r w:rsidRPr="00A244E9">
              <w:rPr>
                <w:sz w:val="22"/>
                <w:szCs w:val="22"/>
              </w:rPr>
              <w:sym w:font="Symbol" w:char="F0B7"/>
            </w:r>
            <w:r w:rsidRPr="00A244E9">
              <w:rPr>
                <w:sz w:val="22"/>
                <w:szCs w:val="22"/>
              </w:rPr>
              <w:tab/>
            </w:r>
            <w:r w:rsidR="00002C9F" w:rsidRPr="00A244E9">
              <w:rPr>
                <w:rFonts w:hint="cs"/>
                <w:sz w:val="22"/>
                <w:szCs w:val="22"/>
                <w:rtl/>
              </w:rPr>
              <w:t xml:space="preserve">عُقد حدث الدرع السيبراني لعام </w:t>
            </w:r>
            <w:r w:rsidR="00002C9F" w:rsidRPr="00A244E9">
              <w:rPr>
                <w:sz w:val="22"/>
                <w:szCs w:val="22"/>
              </w:rPr>
              <w:t>2019</w:t>
            </w:r>
            <w:r w:rsidR="00002C9F" w:rsidRPr="00A244E9">
              <w:rPr>
                <w:rFonts w:hint="cs"/>
                <w:sz w:val="22"/>
                <w:szCs w:val="22"/>
                <w:rtl/>
                <w:lang w:bidi="ar-EG"/>
              </w:rPr>
              <w:t xml:space="preserve"> في أنقرة، تركيا</w:t>
            </w:r>
            <w:r w:rsidR="000F0AC7" w:rsidRPr="00A244E9">
              <w:rPr>
                <w:rFonts w:hint="cs"/>
                <w:sz w:val="22"/>
                <w:szCs w:val="22"/>
                <w:rtl/>
                <w:lang w:bidi="ar-EG"/>
              </w:rPr>
              <w:t xml:space="preserve">، </w:t>
            </w:r>
            <w:r w:rsidR="000F0AC7" w:rsidRPr="00A244E9">
              <w:rPr>
                <w:rFonts w:hint="cs"/>
                <w:sz w:val="22"/>
                <w:szCs w:val="22"/>
                <w:rtl/>
              </w:rPr>
              <w:t>بدعمٍ من الاتحاد. وأتاح الحدث فرصة فريدة للمشاركة في</w:t>
            </w:r>
            <w:r w:rsidR="000F7C8F">
              <w:rPr>
                <w:rFonts w:hint="eastAsia"/>
                <w:sz w:val="22"/>
                <w:szCs w:val="22"/>
                <w:rtl/>
              </w:rPr>
              <w:t> </w:t>
            </w:r>
            <w:r w:rsidR="000F0AC7" w:rsidRPr="00A244E9">
              <w:rPr>
                <w:rFonts w:hint="cs"/>
                <w:sz w:val="22"/>
                <w:szCs w:val="22"/>
                <w:rtl/>
              </w:rPr>
              <w:t>العديد من الأنشطة التقنية في مجال الأمن السيبراني</w:t>
            </w:r>
            <w:r w:rsidR="002D0E63" w:rsidRPr="00A244E9">
              <w:rPr>
                <w:rFonts w:hint="cs"/>
                <w:sz w:val="22"/>
                <w:szCs w:val="22"/>
                <w:rtl/>
              </w:rPr>
              <w:t>. وتمثلت الأهداف الرئيسية في زيادة قدرات التصدي للحوادث ومستويات التأهب لها</w:t>
            </w:r>
            <w:r w:rsidR="0002746A" w:rsidRPr="00A244E9">
              <w:rPr>
                <w:rFonts w:hint="cs"/>
                <w:sz w:val="22"/>
                <w:szCs w:val="22"/>
                <w:rtl/>
              </w:rPr>
              <w:t xml:space="preserve">، </w:t>
            </w:r>
            <w:r w:rsidR="005254A6" w:rsidRPr="00A244E9">
              <w:rPr>
                <w:rFonts w:hint="cs"/>
                <w:sz w:val="22"/>
                <w:szCs w:val="22"/>
                <w:rtl/>
              </w:rPr>
              <w:t>وتوسيع</w:t>
            </w:r>
            <w:r w:rsidR="0002746A" w:rsidRPr="00A244E9">
              <w:rPr>
                <w:rFonts w:hint="cs"/>
                <w:sz w:val="22"/>
                <w:szCs w:val="22"/>
                <w:rtl/>
              </w:rPr>
              <w:t xml:space="preserve"> الفهم المتبادل للمخاطر السيبرانية والآثار المرتبطة بها، </w:t>
            </w:r>
            <w:r w:rsidR="005D3B33" w:rsidRPr="00A244E9">
              <w:rPr>
                <w:rFonts w:hint="cs"/>
                <w:sz w:val="22"/>
                <w:szCs w:val="22"/>
                <w:rtl/>
              </w:rPr>
              <w:t xml:space="preserve">وضمان مواصلة الجهود التعاونية بين أصحاب المصلحة المعنيين بالأمن السيبراني على الصعيد الدولي، خاصةً الأفرقة الوطنية للاستجابة للطوارئ الحاسوبية </w:t>
            </w:r>
            <w:r w:rsidR="005254A6" w:rsidRPr="00A244E9">
              <w:rPr>
                <w:sz w:val="22"/>
                <w:szCs w:val="22"/>
              </w:rPr>
              <w:t>(CERT)</w:t>
            </w:r>
            <w:r w:rsidR="005254A6" w:rsidRPr="00A244E9">
              <w:rPr>
                <w:rFonts w:hint="cs"/>
                <w:sz w:val="22"/>
                <w:szCs w:val="22"/>
                <w:rtl/>
              </w:rPr>
              <w:t>، من أجل التخفيف من التهديدات السيبرانية.</w:t>
            </w:r>
          </w:p>
          <w:p w14:paraId="2F6A27D9" w14:textId="3E513F7F" w:rsidR="002163D8" w:rsidRPr="00A244E9" w:rsidRDefault="002163D8" w:rsidP="00B06DD7">
            <w:pPr>
              <w:pStyle w:val="enumlev1"/>
              <w:rPr>
                <w:sz w:val="22"/>
                <w:szCs w:val="22"/>
              </w:rPr>
            </w:pPr>
            <w:r w:rsidRPr="00A244E9">
              <w:rPr>
                <w:sz w:val="22"/>
                <w:szCs w:val="22"/>
              </w:rPr>
              <w:sym w:font="Symbol" w:char="F0B7"/>
            </w:r>
            <w:r w:rsidRPr="00A244E9">
              <w:rPr>
                <w:sz w:val="22"/>
                <w:szCs w:val="22"/>
              </w:rPr>
              <w:tab/>
            </w:r>
            <w:r w:rsidR="001D1640" w:rsidRPr="00A244E9">
              <w:rPr>
                <w:rFonts w:hint="cs"/>
                <w:sz w:val="22"/>
                <w:szCs w:val="22"/>
                <w:rtl/>
              </w:rPr>
              <w:t xml:space="preserve">أُحرز تقدم في مجال حماية الأطفال على الخط: تمت المشاركة في تنظيم مؤتمر دولي من أجل منطقة أوروبا بشأن </w:t>
            </w:r>
            <w:r w:rsidR="00A22EAD" w:rsidRPr="00A244E9">
              <w:rPr>
                <w:rFonts w:hint="cs"/>
                <w:sz w:val="22"/>
                <w:szCs w:val="22"/>
                <w:rtl/>
              </w:rPr>
              <w:t xml:space="preserve">الحفاظ على سلامة الأطفال والشباب على الخط، في وارسو، بولندا؛ وتمت صياغة دراسة إقليمية </w:t>
            </w:r>
            <w:r w:rsidR="00F86E41" w:rsidRPr="00A244E9">
              <w:rPr>
                <w:rFonts w:hint="cs"/>
                <w:sz w:val="22"/>
                <w:szCs w:val="22"/>
                <w:rtl/>
              </w:rPr>
              <w:t>بشأن</w:t>
            </w:r>
            <w:r w:rsidR="00A22EAD" w:rsidRPr="00A244E9">
              <w:rPr>
                <w:rFonts w:hint="cs"/>
                <w:sz w:val="22"/>
                <w:szCs w:val="22"/>
                <w:rtl/>
              </w:rPr>
              <w:t xml:space="preserve"> النهج الوطنية </w:t>
            </w:r>
            <w:r w:rsidR="0048311F" w:rsidRPr="00A244E9">
              <w:rPr>
                <w:rFonts w:hint="cs"/>
                <w:sz w:val="22"/>
                <w:szCs w:val="22"/>
                <w:rtl/>
              </w:rPr>
              <w:t xml:space="preserve">للحفاظ على سلامة الأطفال والشباب على الخط من أجل استعراضها وفتحها للتشاور مع البلدان؛ </w:t>
            </w:r>
            <w:r w:rsidR="001610A6" w:rsidRPr="00A244E9">
              <w:rPr>
                <w:rFonts w:hint="cs"/>
                <w:sz w:val="22"/>
                <w:szCs w:val="22"/>
                <w:rtl/>
              </w:rPr>
              <w:t>وقُدمت المساعدة لجورجيا وأوكرانيا في مجال وضع استراتيجية وطنية لحماية الأطفال على الخط.</w:t>
            </w:r>
          </w:p>
        </w:tc>
      </w:tr>
    </w:tbl>
    <w:p w14:paraId="45A3F741" w14:textId="77777777" w:rsidR="00B06DD7" w:rsidRDefault="00B06DD7"/>
    <w:tbl>
      <w:tblPr>
        <w:tblStyle w:val="TableGrid1"/>
        <w:bidiVisual/>
        <w:tblW w:w="0" w:type="auto"/>
        <w:jc w:val="center"/>
        <w:tblLook w:val="04A0" w:firstRow="1" w:lastRow="0" w:firstColumn="1" w:lastColumn="0" w:noHBand="0" w:noVBand="1"/>
      </w:tblPr>
      <w:tblGrid>
        <w:gridCol w:w="9629"/>
      </w:tblGrid>
      <w:tr w:rsidR="002163D8" w:rsidRPr="00B06DD7" w14:paraId="48537845" w14:textId="77777777" w:rsidTr="00B06DD7">
        <w:trPr>
          <w:trHeight w:val="1980"/>
          <w:jc w:val="center"/>
        </w:trPr>
        <w:tc>
          <w:tcPr>
            <w:tcW w:w="9629" w:type="dxa"/>
          </w:tcPr>
          <w:p w14:paraId="78307403" w14:textId="77777777" w:rsidR="002163D8" w:rsidRPr="00B06DD7" w:rsidRDefault="00AD4EE9" w:rsidP="0098631C">
            <w:pPr>
              <w:pStyle w:val="Headingb"/>
              <w:keepLines/>
              <w:rPr>
                <w:sz w:val="24"/>
                <w:szCs w:val="24"/>
                <w:rtl/>
                <w:lang w:bidi="ar-EG"/>
              </w:rPr>
            </w:pPr>
            <w:r w:rsidRPr="00B06DD7">
              <w:rPr>
                <w:rFonts w:hint="cs"/>
                <w:sz w:val="24"/>
                <w:szCs w:val="24"/>
                <w:rtl/>
                <w:lang w:bidi="ar-EG"/>
              </w:rPr>
              <w:lastRenderedPageBreak/>
              <w:t>لجان الدراسات</w:t>
            </w:r>
          </w:p>
          <w:p w14:paraId="09FB724C" w14:textId="72727780" w:rsidR="00AD4EE9" w:rsidRPr="00B06DD7" w:rsidRDefault="00AD4EE9" w:rsidP="0098631C">
            <w:pPr>
              <w:keepNext/>
              <w:keepLines/>
              <w:rPr>
                <w:sz w:val="24"/>
                <w:szCs w:val="24"/>
                <w:rtl/>
                <w:lang w:bidi="ar-EG"/>
              </w:rPr>
            </w:pPr>
            <w:r w:rsidRPr="00B06DD7">
              <w:rPr>
                <w:rFonts w:hint="cs"/>
                <w:sz w:val="24"/>
                <w:szCs w:val="24"/>
                <w:rtl/>
                <w:lang w:bidi="ar-EG"/>
              </w:rPr>
              <w:t xml:space="preserve">لجنة الدراسات </w:t>
            </w:r>
            <w:r w:rsidRPr="00B06DD7">
              <w:rPr>
                <w:sz w:val="24"/>
                <w:szCs w:val="24"/>
                <w:lang w:bidi="ar-EG"/>
              </w:rPr>
              <w:t>2</w:t>
            </w:r>
            <w:r w:rsidRPr="00B06DD7">
              <w:rPr>
                <w:rFonts w:hint="cs"/>
                <w:sz w:val="24"/>
                <w:szCs w:val="24"/>
                <w:rtl/>
                <w:lang w:bidi="ar-EG"/>
              </w:rPr>
              <w:t xml:space="preserve"> لقطاع تنمية الاتصالات </w:t>
            </w:r>
            <w:r w:rsidRPr="00B06DD7">
              <w:rPr>
                <w:sz w:val="24"/>
                <w:szCs w:val="24"/>
                <w:lang w:bidi="ar-EG"/>
              </w:rPr>
              <w:t>(2021-2018)</w:t>
            </w:r>
            <w:r w:rsidRPr="00B06DD7">
              <w:rPr>
                <w:rFonts w:hint="cs"/>
                <w:sz w:val="24"/>
                <w:szCs w:val="24"/>
                <w:rtl/>
                <w:lang w:bidi="ar-EG"/>
              </w:rPr>
              <w:t xml:space="preserve">: المسألة </w:t>
            </w:r>
            <w:r w:rsidRPr="00B06DD7">
              <w:rPr>
                <w:sz w:val="24"/>
                <w:szCs w:val="24"/>
                <w:lang w:bidi="ar-EG"/>
              </w:rPr>
              <w:t>3/2</w:t>
            </w:r>
            <w:r w:rsidRPr="00B06DD7">
              <w:rPr>
                <w:rFonts w:hint="cs"/>
                <w:sz w:val="24"/>
                <w:szCs w:val="24"/>
                <w:rtl/>
                <w:lang w:bidi="ar-EG"/>
              </w:rPr>
              <w:t>: تأمين</w:t>
            </w:r>
            <w:r w:rsidRPr="00B06DD7">
              <w:rPr>
                <w:sz w:val="24"/>
                <w:szCs w:val="24"/>
                <w:rtl/>
                <w:lang w:bidi="ar-EG"/>
              </w:rPr>
              <w:t xml:space="preserve"> </w:t>
            </w:r>
            <w:r w:rsidRPr="00B06DD7">
              <w:rPr>
                <w:rFonts w:hint="cs"/>
                <w:sz w:val="24"/>
                <w:szCs w:val="24"/>
                <w:rtl/>
                <w:lang w:bidi="ar-EG"/>
              </w:rPr>
              <w:t>شبكات</w:t>
            </w:r>
            <w:r w:rsidRPr="00B06DD7">
              <w:rPr>
                <w:sz w:val="24"/>
                <w:szCs w:val="24"/>
                <w:rtl/>
                <w:lang w:bidi="ar-EG"/>
              </w:rPr>
              <w:t xml:space="preserve"> </w:t>
            </w:r>
            <w:r w:rsidRPr="00B06DD7">
              <w:rPr>
                <w:rFonts w:hint="cs"/>
                <w:sz w:val="24"/>
                <w:szCs w:val="24"/>
                <w:rtl/>
                <w:lang w:bidi="ar-EG"/>
              </w:rPr>
              <w:t>المعلومات</w:t>
            </w:r>
            <w:r w:rsidRPr="00B06DD7">
              <w:rPr>
                <w:sz w:val="24"/>
                <w:szCs w:val="24"/>
                <w:rtl/>
                <w:lang w:bidi="ar-EG"/>
              </w:rPr>
              <w:t xml:space="preserve"> </w:t>
            </w:r>
            <w:r w:rsidRPr="00B06DD7">
              <w:rPr>
                <w:rFonts w:hint="cs"/>
                <w:sz w:val="24"/>
                <w:szCs w:val="24"/>
                <w:rtl/>
                <w:lang w:bidi="ar-EG"/>
              </w:rPr>
              <w:t>والاتصالات</w:t>
            </w:r>
            <w:r w:rsidRPr="00B06DD7">
              <w:rPr>
                <w:sz w:val="24"/>
                <w:szCs w:val="24"/>
                <w:rtl/>
                <w:lang w:bidi="ar-EG"/>
              </w:rPr>
              <w:t>:</w:t>
            </w:r>
            <w:r w:rsidRPr="00B06DD7">
              <w:rPr>
                <w:sz w:val="24"/>
                <w:szCs w:val="24"/>
                <w:lang w:val="en-GB" w:bidi="ar-EG"/>
              </w:rPr>
              <w:t xml:space="preserve"> </w:t>
            </w:r>
            <w:r w:rsidRPr="00B06DD7">
              <w:rPr>
                <w:rFonts w:hint="cs"/>
                <w:sz w:val="24"/>
                <w:szCs w:val="24"/>
                <w:rtl/>
                <w:lang w:bidi="ar-EG"/>
              </w:rPr>
              <w:t>أفضل</w:t>
            </w:r>
            <w:r w:rsidRPr="00B06DD7">
              <w:rPr>
                <w:sz w:val="24"/>
                <w:szCs w:val="24"/>
                <w:rtl/>
                <w:lang w:bidi="ar-EG"/>
              </w:rPr>
              <w:t xml:space="preserve"> </w:t>
            </w:r>
            <w:r w:rsidRPr="00B06DD7">
              <w:rPr>
                <w:rFonts w:hint="cs"/>
                <w:sz w:val="24"/>
                <w:szCs w:val="24"/>
                <w:rtl/>
                <w:lang w:bidi="ar-EG"/>
              </w:rPr>
              <w:t>الممارسات</w:t>
            </w:r>
            <w:r w:rsidRPr="00B06DD7">
              <w:rPr>
                <w:sz w:val="24"/>
                <w:szCs w:val="24"/>
                <w:rtl/>
                <w:lang w:bidi="ar-EG"/>
              </w:rPr>
              <w:t xml:space="preserve"> </w:t>
            </w:r>
            <w:r w:rsidRPr="00B06DD7">
              <w:rPr>
                <w:rFonts w:hint="cs"/>
                <w:sz w:val="24"/>
                <w:szCs w:val="24"/>
                <w:rtl/>
                <w:lang w:bidi="ar-EG"/>
              </w:rPr>
              <w:t>من</w:t>
            </w:r>
            <w:r w:rsidRPr="00B06DD7">
              <w:rPr>
                <w:sz w:val="24"/>
                <w:szCs w:val="24"/>
                <w:rtl/>
                <w:lang w:bidi="ar-EG"/>
              </w:rPr>
              <w:t xml:space="preserve"> </w:t>
            </w:r>
            <w:r w:rsidRPr="00B06DD7">
              <w:rPr>
                <w:rFonts w:hint="cs"/>
                <w:sz w:val="24"/>
                <w:szCs w:val="24"/>
                <w:rtl/>
                <w:lang w:bidi="ar-EG"/>
              </w:rPr>
              <w:t>أجل</w:t>
            </w:r>
            <w:r w:rsidRPr="00B06DD7">
              <w:rPr>
                <w:sz w:val="24"/>
                <w:szCs w:val="24"/>
                <w:rtl/>
                <w:lang w:bidi="ar-EG"/>
              </w:rPr>
              <w:t xml:space="preserve"> </w:t>
            </w:r>
            <w:r w:rsidRPr="00B06DD7">
              <w:rPr>
                <w:rFonts w:hint="cs"/>
                <w:sz w:val="24"/>
                <w:szCs w:val="24"/>
                <w:rtl/>
                <w:lang w:bidi="ar-EG"/>
              </w:rPr>
              <w:t>تطوير</w:t>
            </w:r>
            <w:r w:rsidRPr="00B06DD7">
              <w:rPr>
                <w:sz w:val="24"/>
                <w:szCs w:val="24"/>
                <w:rtl/>
                <w:lang w:bidi="ar-EG"/>
              </w:rPr>
              <w:t xml:space="preserve"> </w:t>
            </w:r>
            <w:r w:rsidRPr="00B06DD7">
              <w:rPr>
                <w:rFonts w:hint="cs"/>
                <w:sz w:val="24"/>
                <w:szCs w:val="24"/>
                <w:rtl/>
                <w:lang w:bidi="ar-EG"/>
              </w:rPr>
              <w:t>ثقافة</w:t>
            </w:r>
            <w:r w:rsidRPr="00B06DD7">
              <w:rPr>
                <w:sz w:val="24"/>
                <w:szCs w:val="24"/>
                <w:rtl/>
                <w:lang w:bidi="ar-EG"/>
              </w:rPr>
              <w:t xml:space="preserve"> </w:t>
            </w:r>
            <w:r w:rsidRPr="00B06DD7">
              <w:rPr>
                <w:rFonts w:hint="cs"/>
                <w:sz w:val="24"/>
                <w:szCs w:val="24"/>
                <w:rtl/>
                <w:lang w:bidi="ar-EG"/>
              </w:rPr>
              <w:t>الأمن</w:t>
            </w:r>
            <w:r w:rsidRPr="00B06DD7">
              <w:rPr>
                <w:sz w:val="24"/>
                <w:szCs w:val="24"/>
                <w:rtl/>
                <w:lang w:bidi="ar-EG"/>
              </w:rPr>
              <w:t xml:space="preserve"> </w:t>
            </w:r>
            <w:r w:rsidRPr="00B06DD7">
              <w:rPr>
                <w:rFonts w:hint="cs"/>
                <w:sz w:val="24"/>
                <w:szCs w:val="24"/>
                <w:rtl/>
                <w:lang w:bidi="ar-EG"/>
              </w:rPr>
              <w:t>السيبراني</w:t>
            </w:r>
            <w:r w:rsidR="002E696E">
              <w:rPr>
                <w:rFonts w:hint="cs"/>
                <w:sz w:val="24"/>
                <w:szCs w:val="24"/>
                <w:rtl/>
                <w:lang w:bidi="ar-EG"/>
              </w:rPr>
              <w:t>.</w:t>
            </w:r>
          </w:p>
          <w:p w14:paraId="654CA499" w14:textId="450BEC9B" w:rsidR="00AD4EE9" w:rsidRPr="00B06DD7" w:rsidRDefault="00AD4EE9" w:rsidP="0098631C">
            <w:pPr>
              <w:keepNext/>
              <w:keepLines/>
              <w:rPr>
                <w:sz w:val="22"/>
                <w:szCs w:val="22"/>
                <w:rtl/>
                <w:lang w:bidi="ar-EG"/>
              </w:rPr>
            </w:pPr>
            <w:r w:rsidRPr="00B06DD7">
              <w:rPr>
                <w:rFonts w:hint="cs"/>
                <w:sz w:val="24"/>
                <w:szCs w:val="24"/>
                <w:rtl/>
                <w:lang w:bidi="ar-EG"/>
              </w:rPr>
              <w:t xml:space="preserve">لجنة الدراسات </w:t>
            </w:r>
            <w:r w:rsidRPr="00B06DD7">
              <w:rPr>
                <w:sz w:val="24"/>
                <w:szCs w:val="24"/>
                <w:lang w:bidi="ar-EG"/>
              </w:rPr>
              <w:t>17</w:t>
            </w:r>
            <w:r w:rsidRPr="00B06DD7">
              <w:rPr>
                <w:rFonts w:hint="cs"/>
                <w:sz w:val="24"/>
                <w:szCs w:val="24"/>
                <w:rtl/>
                <w:lang w:bidi="ar-EG"/>
              </w:rPr>
              <w:t xml:space="preserve"> لقطاع تقييس الاتصالات: الأمن</w:t>
            </w:r>
            <w:r w:rsidR="001610A6" w:rsidRPr="00B06DD7">
              <w:rPr>
                <w:rFonts w:hint="cs"/>
                <w:sz w:val="24"/>
                <w:szCs w:val="24"/>
                <w:rtl/>
                <w:lang w:bidi="ar-EG"/>
              </w:rPr>
              <w:t>.</w:t>
            </w:r>
          </w:p>
        </w:tc>
      </w:tr>
    </w:tbl>
    <w:p w14:paraId="1CFBCC83" w14:textId="63BB7540" w:rsidR="002163D8" w:rsidRDefault="00AD4EE9" w:rsidP="00AD4EE9">
      <w:pPr>
        <w:pStyle w:val="Heading1"/>
        <w:rPr>
          <w:rtl/>
          <w:lang w:bidi="ar-EG"/>
        </w:rPr>
      </w:pPr>
      <w:r>
        <w:rPr>
          <w:lang w:bidi="ar-EG"/>
        </w:rPr>
        <w:t>3</w:t>
      </w:r>
      <w:r>
        <w:rPr>
          <w:rtl/>
          <w:lang w:bidi="ar-EG"/>
        </w:rPr>
        <w:tab/>
      </w:r>
      <w:r w:rsidR="000B1FAE">
        <w:rPr>
          <w:rFonts w:hint="cs"/>
          <w:rtl/>
          <w:lang w:bidi="ar-EG"/>
        </w:rPr>
        <w:t>الشمول الرقمي</w:t>
      </w:r>
      <w:r>
        <w:rPr>
          <w:rFonts w:hint="cs"/>
          <w:rtl/>
          <w:lang w:bidi="ar-EG"/>
        </w:rPr>
        <w:t xml:space="preserve">: </w:t>
      </w:r>
      <w:r w:rsidR="000B1FAE">
        <w:rPr>
          <w:rFonts w:hint="cs"/>
          <w:rtl/>
          <w:lang w:bidi="ar-EG"/>
        </w:rPr>
        <w:t>بناء سياسات شاملة من أجل النفاذ إلى تكنولوجيا المعلومات والاتصالات على قدم المساواة</w:t>
      </w:r>
    </w:p>
    <w:p w14:paraId="6B8A2021" w14:textId="27BDBB24" w:rsidR="00AD4EE9" w:rsidRPr="00765E27" w:rsidRDefault="00AD4EE9" w:rsidP="00AD4EE9">
      <w:pPr>
        <w:pStyle w:val="Heading2"/>
        <w:rPr>
          <w:rtl/>
          <w:lang w:bidi="ar-EG"/>
        </w:rPr>
      </w:pPr>
      <w:r w:rsidRPr="00612B4D">
        <w:rPr>
          <w:lang w:bidi="ar-EG"/>
        </w:rPr>
        <w:t>1.3</w:t>
      </w:r>
      <w:r w:rsidRPr="00612B4D">
        <w:rPr>
          <w:rtl/>
          <w:lang w:bidi="ar-EG"/>
        </w:rPr>
        <w:tab/>
      </w:r>
      <w:r w:rsidRPr="00612B4D">
        <w:rPr>
          <w:rFonts w:hint="cs"/>
          <w:rtl/>
          <w:lang w:bidi="ar-EG"/>
        </w:rPr>
        <w:t>برنامج الإنترنت للجميع</w:t>
      </w:r>
      <w:r w:rsidR="00765E27">
        <w:rPr>
          <w:rFonts w:hint="cs"/>
          <w:rtl/>
          <w:lang w:bidi="ar-EG"/>
        </w:rPr>
        <w:t xml:space="preserve"> </w:t>
      </w:r>
    </w:p>
    <w:p w14:paraId="21952B7B" w14:textId="3907131B" w:rsidR="00AD4EE9" w:rsidRDefault="00765E27" w:rsidP="00AD4EE9">
      <w:pPr>
        <w:rPr>
          <w:rtl/>
          <w:lang w:bidi="ar-EG"/>
        </w:rPr>
      </w:pPr>
      <w:r>
        <w:rPr>
          <w:rFonts w:hint="cs"/>
          <w:rtl/>
          <w:lang w:bidi="ar-EG"/>
        </w:rPr>
        <w:t xml:space="preserve">نُفذ </w:t>
      </w:r>
      <w:hyperlink r:id="rId21" w:history="1">
        <w:r w:rsidRPr="00B06DD7">
          <w:rPr>
            <w:rStyle w:val="Hyperlink"/>
            <w:rFonts w:hint="cs"/>
            <w:rtl/>
          </w:rPr>
          <w:t>برنامج الإنترنت للجميع</w:t>
        </w:r>
      </w:hyperlink>
      <w:r>
        <w:rPr>
          <w:rFonts w:hint="cs"/>
          <w:rtl/>
          <w:lang w:bidi="ar-EG"/>
        </w:rPr>
        <w:t xml:space="preserve"> </w:t>
      </w:r>
      <w:r w:rsidR="007C77CA">
        <w:rPr>
          <w:rFonts w:hint="cs"/>
          <w:rtl/>
          <w:lang w:bidi="ar-EG"/>
        </w:rPr>
        <w:t>المتعلق بإمكانية النفاذ إلى شبكة الإنترنت بنجاح في غيانا</w:t>
      </w:r>
      <w:r w:rsidR="005112AD">
        <w:rPr>
          <w:rFonts w:hint="cs"/>
          <w:rtl/>
          <w:lang w:bidi="ar-EG"/>
        </w:rPr>
        <w:t>، مما</w:t>
      </w:r>
      <w:r w:rsidR="007C77CA">
        <w:rPr>
          <w:rFonts w:hint="cs"/>
          <w:rtl/>
          <w:lang w:bidi="ar-EG"/>
        </w:rPr>
        <w:t xml:space="preserve"> عزز قدرة البلد على إنشاء محتوى رقمي يمكن النفاذ إليه </w:t>
      </w:r>
      <w:r w:rsidR="00EA2B19">
        <w:rPr>
          <w:rFonts w:hint="cs"/>
          <w:rtl/>
          <w:lang w:bidi="ar-EG"/>
        </w:rPr>
        <w:t>و</w:t>
      </w:r>
      <w:r w:rsidR="005112AD">
        <w:rPr>
          <w:rFonts w:hint="cs"/>
          <w:rtl/>
          <w:lang w:bidi="ar-EG"/>
        </w:rPr>
        <w:t xml:space="preserve">تصميم المواقع الإلكترونية العامة وتطويرها وتحديثها بنسق يسهل </w:t>
      </w:r>
      <w:r w:rsidR="00EA2B19">
        <w:rPr>
          <w:rFonts w:hint="cs"/>
          <w:rtl/>
          <w:lang w:bidi="ar-EG"/>
        </w:rPr>
        <w:t xml:space="preserve">استخدامه. </w:t>
      </w:r>
    </w:p>
    <w:p w14:paraId="6BB2E64A" w14:textId="77C11485" w:rsidR="00AD4EE9" w:rsidRDefault="00AD4EE9" w:rsidP="00AD4EE9">
      <w:pPr>
        <w:pStyle w:val="Heading2"/>
        <w:rPr>
          <w:rtl/>
          <w:lang w:bidi="ar-EG"/>
        </w:rPr>
      </w:pPr>
      <w:r>
        <w:rPr>
          <w:lang w:bidi="ar-EG"/>
        </w:rPr>
        <w:t>2.3</w:t>
      </w:r>
      <w:r>
        <w:rPr>
          <w:rtl/>
          <w:lang w:bidi="ar-EG"/>
        </w:rPr>
        <w:tab/>
      </w:r>
      <w:r w:rsidR="007C2077">
        <w:rPr>
          <w:rFonts w:hint="cs"/>
          <w:rtl/>
          <w:lang w:bidi="ar-EG"/>
        </w:rPr>
        <w:t>أحداث "</w:t>
      </w:r>
      <w:r w:rsidRPr="00EA2B19">
        <w:rPr>
          <w:rFonts w:hint="cs"/>
          <w:rtl/>
          <w:lang w:bidi="ar-EG"/>
        </w:rPr>
        <w:t xml:space="preserve">تكنولوجيا معلومات </w:t>
      </w:r>
      <w:r w:rsidR="003B16C4">
        <w:rPr>
          <w:rFonts w:hint="cs"/>
          <w:rtl/>
          <w:lang w:bidi="ar-EG"/>
        </w:rPr>
        <w:t>و</w:t>
      </w:r>
      <w:r w:rsidRPr="00EA2B19">
        <w:rPr>
          <w:rFonts w:hint="cs"/>
          <w:rtl/>
          <w:lang w:bidi="ar-EG"/>
        </w:rPr>
        <w:t>اتصالات</w:t>
      </w:r>
      <w:r w:rsidR="00E749BF">
        <w:rPr>
          <w:rFonts w:hint="cs"/>
          <w:rtl/>
          <w:lang w:bidi="ar-EG"/>
        </w:rPr>
        <w:t xml:space="preserve"> يمكن</w:t>
      </w:r>
      <w:r w:rsidRPr="00EA2B19">
        <w:rPr>
          <w:rFonts w:hint="cs"/>
          <w:rtl/>
          <w:lang w:bidi="ar-EG"/>
        </w:rPr>
        <w:t xml:space="preserve"> للجميع</w:t>
      </w:r>
      <w:r w:rsidR="00E749BF">
        <w:rPr>
          <w:rFonts w:hint="cs"/>
          <w:rtl/>
          <w:lang w:bidi="ar-EG"/>
        </w:rPr>
        <w:t xml:space="preserve"> النفاذ إليها</w:t>
      </w:r>
      <w:r w:rsidR="007C2077">
        <w:rPr>
          <w:rFonts w:hint="cs"/>
          <w:rtl/>
          <w:lang w:bidi="ar-EG"/>
        </w:rPr>
        <w:t>" المنظمة في المناطق</w:t>
      </w:r>
    </w:p>
    <w:p w14:paraId="7F1A0F60" w14:textId="7920141B" w:rsidR="00AD4EE9" w:rsidRDefault="003B16C4" w:rsidP="00AD4EE9">
      <w:pPr>
        <w:rPr>
          <w:rtl/>
          <w:lang w:bidi="ar-EG"/>
        </w:rPr>
      </w:pPr>
      <w:r>
        <w:rPr>
          <w:rFonts w:hint="cs"/>
          <w:rtl/>
          <w:lang w:bidi="ar-EG"/>
        </w:rPr>
        <w:t xml:space="preserve">عُقد حدث </w:t>
      </w:r>
      <w:r w:rsidRPr="003B16C4">
        <w:rPr>
          <w:rFonts w:hint="cs"/>
          <w:i/>
          <w:iCs/>
          <w:rtl/>
          <w:lang w:bidi="ar-EG"/>
        </w:rPr>
        <w:t>تكنولوجيا معلومات واتصالات يمكن للجميع النفاذ إليها</w:t>
      </w:r>
      <w:r>
        <w:rPr>
          <w:rFonts w:hint="cs"/>
          <w:rtl/>
          <w:lang w:bidi="ar-EG"/>
        </w:rPr>
        <w:t xml:space="preserve"> في إكوادور ومالطة. </w:t>
      </w:r>
      <w:r w:rsidR="004975B0">
        <w:rPr>
          <w:rFonts w:hint="cs"/>
          <w:rtl/>
          <w:lang w:bidi="ar-EG"/>
        </w:rPr>
        <w:t xml:space="preserve">وخلال الحدثين، نُظمت دورات لتبادل المعارف بشأن المبادئ الأساسية لإمكانية النفاذ إلى تكنولوجيا المعلومات والاتصالات </w:t>
      </w:r>
      <w:r w:rsidR="006F428C">
        <w:rPr>
          <w:rFonts w:hint="cs"/>
          <w:rtl/>
          <w:lang w:bidi="ar-EG"/>
        </w:rPr>
        <w:t>بهدف تنمية وتعزيز القدرات الإقليمية في</w:t>
      </w:r>
      <w:r w:rsidR="00D44076">
        <w:rPr>
          <w:rFonts w:hint="cs"/>
          <w:rtl/>
          <w:lang w:bidi="ar-EG"/>
        </w:rPr>
        <w:t>ما يتعلق</w:t>
      </w:r>
      <w:r w:rsidR="006F428C">
        <w:rPr>
          <w:rFonts w:hint="cs"/>
          <w:rtl/>
          <w:lang w:bidi="ar-EG"/>
        </w:rPr>
        <w:t xml:space="preserve"> </w:t>
      </w:r>
      <w:r w:rsidR="00D44076">
        <w:rPr>
          <w:rFonts w:hint="cs"/>
          <w:rtl/>
          <w:lang w:bidi="ar-EG"/>
        </w:rPr>
        <w:t>ب</w:t>
      </w:r>
      <w:r w:rsidR="006F428C">
        <w:rPr>
          <w:rFonts w:hint="cs"/>
          <w:rtl/>
          <w:lang w:bidi="ar-EG"/>
        </w:rPr>
        <w:t xml:space="preserve">مواضيع </w:t>
      </w:r>
      <w:r w:rsidR="00D44076">
        <w:rPr>
          <w:rFonts w:hint="cs"/>
          <w:rtl/>
          <w:lang w:bidi="ar-EG"/>
        </w:rPr>
        <w:t xml:space="preserve">وتعاريف واتجاهات </w:t>
      </w:r>
      <w:r w:rsidR="006F428C">
        <w:rPr>
          <w:rFonts w:hint="cs"/>
          <w:rtl/>
          <w:lang w:bidi="ar-EG"/>
        </w:rPr>
        <w:t>إمكانية النفاذ إلى تكنولوجيا المعلومات والاتصالات</w:t>
      </w:r>
      <w:r w:rsidR="00D44076">
        <w:rPr>
          <w:rFonts w:hint="cs"/>
          <w:rtl/>
          <w:lang w:bidi="ar-EG"/>
        </w:rPr>
        <w:t xml:space="preserve"> وزيادة الوعي بالموارد الرئيسية التي يتيحها الاتحاد لدعم وضع السياسات والاستراتيجيات المتعلقة بإمكانية النفاذ إلى تكنولوجيا المعلومات والاتصالات وتنفيذها على </w:t>
      </w:r>
      <w:r w:rsidR="001F4C52">
        <w:rPr>
          <w:rFonts w:hint="cs"/>
          <w:rtl/>
          <w:lang w:bidi="ar-EG"/>
        </w:rPr>
        <w:t>الصعيدين الوطني والإقليمي. وأثبت واضعو السياسات وأصحاب المصلحة الإقليمي</w:t>
      </w:r>
      <w:r w:rsidR="004E5900">
        <w:rPr>
          <w:rFonts w:hint="cs"/>
          <w:rtl/>
          <w:lang w:bidi="ar-EG"/>
        </w:rPr>
        <w:t>ون</w:t>
      </w:r>
      <w:r w:rsidR="001F4C52">
        <w:rPr>
          <w:rFonts w:hint="cs"/>
          <w:rtl/>
          <w:lang w:bidi="ar-EG"/>
        </w:rPr>
        <w:t xml:space="preserve"> </w:t>
      </w:r>
      <w:r w:rsidR="004E5900">
        <w:rPr>
          <w:rFonts w:hint="cs"/>
          <w:rtl/>
          <w:lang w:bidi="ar-EG"/>
        </w:rPr>
        <w:t>تحسن معارفهم وخبراتهم في مجال إمكانية النفاذ إلى تكنولوجيا المعلومات والاتصالات وحصلوا على شهادات بشأن هذا الموضوع.</w:t>
      </w:r>
    </w:p>
    <w:p w14:paraId="40821EF6" w14:textId="43AEE2BA" w:rsidR="00AD4EE9" w:rsidRDefault="00F96E27" w:rsidP="00AD4EE9">
      <w:pPr>
        <w:rPr>
          <w:rtl/>
          <w:lang w:bidi="ar-EG"/>
        </w:rPr>
      </w:pPr>
      <w:r>
        <w:rPr>
          <w:rFonts w:hint="cs"/>
          <w:rtl/>
          <w:lang w:bidi="ar-EG"/>
        </w:rPr>
        <w:t xml:space="preserve">وفي إطار التحضير للحدثين، </w:t>
      </w:r>
      <w:r w:rsidR="00C06E53">
        <w:rPr>
          <w:rFonts w:hint="cs"/>
          <w:rtl/>
          <w:lang w:bidi="ar-EG"/>
        </w:rPr>
        <w:t xml:space="preserve">نُظمت مسابقات إقليمية لاستحداث وتطوير تطبيقات </w:t>
      </w:r>
      <w:r w:rsidR="00D33F98">
        <w:rPr>
          <w:rFonts w:hint="cs"/>
          <w:rtl/>
          <w:lang w:bidi="ar-EG"/>
        </w:rPr>
        <w:t>متنقلة لتكنولوجيا المعلومات والاتصالات من شأنها أن تساعد الأشخاص ذوي الإعاقة.</w:t>
      </w:r>
    </w:p>
    <w:p w14:paraId="445F9005" w14:textId="06F9B1E2" w:rsidR="00AD4EE9" w:rsidRDefault="00AD4EE9" w:rsidP="00AD4EE9">
      <w:pPr>
        <w:pStyle w:val="Heading2"/>
        <w:rPr>
          <w:rtl/>
          <w:lang w:bidi="ar-EG"/>
        </w:rPr>
      </w:pPr>
      <w:r>
        <w:rPr>
          <w:lang w:bidi="ar-EG"/>
        </w:rPr>
        <w:t>3.3</w:t>
      </w:r>
      <w:r>
        <w:rPr>
          <w:rtl/>
          <w:lang w:bidi="ar-EG"/>
        </w:rPr>
        <w:tab/>
      </w:r>
      <w:r w:rsidRPr="00D33F98">
        <w:rPr>
          <w:rFonts w:hint="cs"/>
          <w:rtl/>
          <w:lang w:bidi="ar-EG"/>
        </w:rPr>
        <w:t>اليوم الدولي للفتيات في مجال تكنولوجيا المعلومات والاتصالات</w:t>
      </w:r>
    </w:p>
    <w:p w14:paraId="3429E22D" w14:textId="18860AF2" w:rsidR="00AD4EE9" w:rsidRPr="00D33F98" w:rsidRDefault="00D33F98" w:rsidP="00AD4EE9">
      <w:pPr>
        <w:rPr>
          <w:rtl/>
          <w:lang w:bidi="ar-EG"/>
        </w:rPr>
      </w:pPr>
      <w:r>
        <w:rPr>
          <w:rFonts w:hint="cs"/>
          <w:rtl/>
          <w:lang w:bidi="ar-EG"/>
        </w:rPr>
        <w:t xml:space="preserve">احتفل أكثر من </w:t>
      </w:r>
      <w:r>
        <w:rPr>
          <w:lang w:bidi="ar-EG"/>
        </w:rPr>
        <w:t>100</w:t>
      </w:r>
      <w:r>
        <w:rPr>
          <w:rFonts w:hint="cs"/>
          <w:rtl/>
          <w:lang w:bidi="ar-EG"/>
        </w:rPr>
        <w:t xml:space="preserve"> بلد </w:t>
      </w:r>
      <w:r w:rsidR="00817789">
        <w:rPr>
          <w:rFonts w:hint="cs"/>
          <w:rtl/>
          <w:lang w:bidi="ar-EG"/>
        </w:rPr>
        <w:t xml:space="preserve">حول العالم </w:t>
      </w:r>
      <w:hyperlink r:id="rId22" w:history="1">
        <w:r w:rsidR="00817789" w:rsidRPr="00B06DD7">
          <w:rPr>
            <w:rStyle w:val="Hyperlink"/>
            <w:rFonts w:hint="cs"/>
            <w:rtl/>
          </w:rPr>
          <w:t>باليوم الدولي للفتيات في مجال تكنولوجيا المعلومات والاتصالات</w:t>
        </w:r>
      </w:hyperlink>
      <w:r w:rsidR="00817789">
        <w:rPr>
          <w:rFonts w:hint="cs"/>
          <w:rtl/>
          <w:lang w:bidi="ar-EG"/>
        </w:rPr>
        <w:t xml:space="preserve"> في عام </w:t>
      </w:r>
      <w:r w:rsidR="00817789">
        <w:rPr>
          <w:lang w:bidi="ar-EG"/>
        </w:rPr>
        <w:t>2019</w:t>
      </w:r>
      <w:r w:rsidR="00817789">
        <w:rPr>
          <w:rFonts w:hint="cs"/>
          <w:rtl/>
          <w:lang w:bidi="ar-EG"/>
        </w:rPr>
        <w:t xml:space="preserve">. </w:t>
      </w:r>
      <w:r w:rsidR="00827AB2">
        <w:rPr>
          <w:rFonts w:hint="cs"/>
          <w:rtl/>
          <w:lang w:bidi="ar-EG"/>
        </w:rPr>
        <w:t xml:space="preserve">وللمرة الأولى، شدت الاحتفالات الرحال إلى أديس أبابا، إثيوبيا، </w:t>
      </w:r>
      <w:r w:rsidR="00413879">
        <w:rPr>
          <w:rFonts w:hint="cs"/>
          <w:rtl/>
          <w:lang w:bidi="ar-EG"/>
        </w:rPr>
        <w:t xml:space="preserve">حيث حفز الاتحاد الدولي للاتصالات والاتحاد الإفريقي الفتيات والشابات على </w:t>
      </w:r>
      <w:r w:rsidR="00383A04">
        <w:rPr>
          <w:rFonts w:hint="cs"/>
          <w:rtl/>
          <w:lang w:bidi="ar-EG"/>
        </w:rPr>
        <w:t>متابعة</w:t>
      </w:r>
      <w:r w:rsidR="00413879">
        <w:rPr>
          <w:rFonts w:hint="cs"/>
          <w:rtl/>
          <w:lang w:bidi="ar-EG"/>
        </w:rPr>
        <w:t xml:space="preserve"> الدراس</w:t>
      </w:r>
      <w:r w:rsidR="00383A04">
        <w:rPr>
          <w:rFonts w:hint="cs"/>
          <w:rtl/>
          <w:lang w:bidi="ar-EG"/>
        </w:rPr>
        <w:t>ة</w:t>
      </w:r>
      <w:r w:rsidR="00413879">
        <w:rPr>
          <w:rFonts w:hint="cs"/>
          <w:rtl/>
          <w:lang w:bidi="ar-EG"/>
        </w:rPr>
        <w:t xml:space="preserve"> </w:t>
      </w:r>
      <w:r w:rsidR="00701044">
        <w:rPr>
          <w:rFonts w:hint="cs"/>
          <w:rtl/>
          <w:lang w:bidi="ar-EG"/>
        </w:rPr>
        <w:t>وبناء</w:t>
      </w:r>
      <w:r w:rsidR="00413879">
        <w:rPr>
          <w:rFonts w:hint="cs"/>
          <w:rtl/>
          <w:lang w:bidi="ar-EG"/>
        </w:rPr>
        <w:t xml:space="preserve"> </w:t>
      </w:r>
      <w:r w:rsidR="00701044">
        <w:rPr>
          <w:rFonts w:hint="cs"/>
          <w:rtl/>
          <w:lang w:bidi="ar-EG"/>
        </w:rPr>
        <w:t xml:space="preserve">مسار </w:t>
      </w:r>
      <w:r w:rsidR="005A5E8B">
        <w:rPr>
          <w:rFonts w:hint="cs"/>
          <w:rtl/>
          <w:lang w:bidi="ar-EG"/>
        </w:rPr>
        <w:t>مهن</w:t>
      </w:r>
      <w:r w:rsidR="00701044">
        <w:rPr>
          <w:rFonts w:hint="cs"/>
          <w:rtl/>
          <w:lang w:bidi="ar-EG"/>
        </w:rPr>
        <w:t>ي</w:t>
      </w:r>
      <w:r w:rsidR="00413879">
        <w:rPr>
          <w:rFonts w:hint="cs"/>
          <w:rtl/>
          <w:lang w:bidi="ar-EG"/>
        </w:rPr>
        <w:t xml:space="preserve"> </w:t>
      </w:r>
      <w:r w:rsidR="00A7481B">
        <w:rPr>
          <w:rFonts w:hint="cs"/>
          <w:rtl/>
          <w:lang w:bidi="ar-EG"/>
        </w:rPr>
        <w:t xml:space="preserve">في مجال تكنولوجيا المعلومات والاتصالات. </w:t>
      </w:r>
    </w:p>
    <w:p w14:paraId="547EBC33" w14:textId="152795BC" w:rsidR="00AD4EE9" w:rsidRDefault="00AD4EE9" w:rsidP="00AD4EE9">
      <w:pPr>
        <w:pStyle w:val="Heading2"/>
        <w:rPr>
          <w:rtl/>
        </w:rPr>
      </w:pPr>
      <w:r>
        <w:rPr>
          <w:lang w:bidi="ar-EG"/>
        </w:rPr>
        <w:t>4.3</w:t>
      </w:r>
      <w:r>
        <w:rPr>
          <w:rtl/>
          <w:lang w:bidi="ar-EG"/>
        </w:rPr>
        <w:tab/>
      </w:r>
      <w:r w:rsidR="00701044">
        <w:rPr>
          <w:rFonts w:hint="cs"/>
          <w:rtl/>
          <w:lang w:bidi="ar-EG"/>
        </w:rPr>
        <w:t>مبادرة "</w:t>
      </w:r>
      <w:r w:rsidRPr="00701044">
        <w:rPr>
          <w:rFonts w:hint="cs"/>
          <w:rtl/>
        </w:rPr>
        <w:t>الفتيات الإفريقيات يستطعن التشفير</w:t>
      </w:r>
      <w:r w:rsidR="00701044">
        <w:rPr>
          <w:rFonts w:hint="cs"/>
          <w:rtl/>
        </w:rPr>
        <w:t>"</w:t>
      </w:r>
    </w:p>
    <w:p w14:paraId="1B90CC5E" w14:textId="758BDA0B" w:rsidR="00AD4EE9" w:rsidRPr="00D832F5" w:rsidRDefault="00701044" w:rsidP="00AD4EE9">
      <w:pPr>
        <w:rPr>
          <w:rtl/>
          <w:lang w:bidi="ar-EG"/>
        </w:rPr>
      </w:pPr>
      <w:r w:rsidRPr="00EB522B">
        <w:rPr>
          <w:rFonts w:hint="cs"/>
          <w:rtl/>
        </w:rPr>
        <w:t>شارك ما يزيد على خمس</w:t>
      </w:r>
      <w:r w:rsidR="00EB522B" w:rsidRPr="00EB522B">
        <w:rPr>
          <w:rFonts w:hint="cs"/>
          <w:rtl/>
        </w:rPr>
        <w:t xml:space="preserve">مائة فتاة </w:t>
      </w:r>
      <w:r w:rsidR="00D832F5">
        <w:t>(532)</w:t>
      </w:r>
      <w:r w:rsidR="00D832F5">
        <w:rPr>
          <w:rFonts w:hint="cs"/>
          <w:rtl/>
          <w:lang w:bidi="ar-EG"/>
        </w:rPr>
        <w:t xml:space="preserve"> في ورش عمل للتشفير نُظمت في إطار مبادرة </w:t>
      </w:r>
      <w:hyperlink r:id="rId23" w:history="1">
        <w:r w:rsidR="00D832F5" w:rsidRPr="00B06DD7">
          <w:rPr>
            <w:rStyle w:val="Hyperlink"/>
            <w:rFonts w:hint="cs"/>
            <w:rtl/>
          </w:rPr>
          <w:t>الفتيات الإفريقيات يستطعن التشفير</w:t>
        </w:r>
      </w:hyperlink>
      <w:r w:rsidR="005D0302">
        <w:rPr>
          <w:rFonts w:hint="cs"/>
          <w:rtl/>
          <w:lang w:bidi="ar-EG"/>
        </w:rPr>
        <w:t xml:space="preserve">، وهي مبادرة أطلقها الاتحاد الدولي للاتصالات والاتحاد الإفريقي وهيئة الأمم المتحدة للمرأة، بدعم مالي من الاتحاد الدولي للاتصالات وسفارة مملكة </w:t>
      </w:r>
      <w:r w:rsidR="007805B1">
        <w:rPr>
          <w:rFonts w:hint="cs"/>
          <w:rtl/>
          <w:lang w:bidi="ar-EG"/>
        </w:rPr>
        <w:t>الدانمارك</w:t>
      </w:r>
      <w:r w:rsidR="005D0302">
        <w:rPr>
          <w:rFonts w:hint="cs"/>
          <w:rtl/>
          <w:lang w:bidi="ar-EG"/>
        </w:rPr>
        <w:t xml:space="preserve"> في إثيوبيا.</w:t>
      </w:r>
    </w:p>
    <w:p w14:paraId="40D6AAEB" w14:textId="602F2CE0" w:rsidR="00AD4EE9" w:rsidRDefault="00AD4EE9" w:rsidP="00AD4EE9">
      <w:pPr>
        <w:pStyle w:val="Heading2"/>
        <w:rPr>
          <w:rtl/>
        </w:rPr>
      </w:pPr>
      <w:r>
        <w:t>5.3</w:t>
      </w:r>
      <w:r>
        <w:rPr>
          <w:rtl/>
          <w:lang w:bidi="ar-EG"/>
        </w:rPr>
        <w:tab/>
      </w:r>
      <w:r w:rsidR="007805B1" w:rsidRPr="007805B1">
        <w:rPr>
          <w:rFonts w:hint="cs"/>
          <w:rtl/>
          <w:lang w:bidi="ar-EG"/>
        </w:rPr>
        <w:t xml:space="preserve">مبادرة </w:t>
      </w:r>
      <w:r w:rsidR="007805B1">
        <w:rPr>
          <w:rFonts w:hint="cs"/>
          <w:rtl/>
          <w:lang w:bidi="ar-EG"/>
        </w:rPr>
        <w:t>"</w:t>
      </w:r>
      <w:r w:rsidRPr="007805B1">
        <w:rPr>
          <w:rFonts w:hint="cs"/>
          <w:rtl/>
        </w:rPr>
        <w:t xml:space="preserve">فتيات </w:t>
      </w:r>
      <w:r w:rsidR="007805B1" w:rsidRPr="007805B1">
        <w:rPr>
          <w:rFonts w:hint="cs"/>
          <w:rtl/>
        </w:rPr>
        <w:t>الأمريكتين</w:t>
      </w:r>
      <w:r w:rsidRPr="007805B1">
        <w:rPr>
          <w:rFonts w:hint="cs"/>
          <w:rtl/>
        </w:rPr>
        <w:t xml:space="preserve"> يستطعن التشفير</w:t>
      </w:r>
      <w:r w:rsidR="007805B1">
        <w:rPr>
          <w:rFonts w:hint="cs"/>
          <w:rtl/>
        </w:rPr>
        <w:t>"</w:t>
      </w:r>
    </w:p>
    <w:p w14:paraId="6D0F845B" w14:textId="230920D7" w:rsidR="00AD4EE9" w:rsidRPr="000A28AD" w:rsidRDefault="00E26E81" w:rsidP="00AD4EE9">
      <w:pPr>
        <w:rPr>
          <w:rtl/>
          <w:lang w:bidi="ar-EG"/>
        </w:rPr>
      </w:pPr>
      <w:r>
        <w:rPr>
          <w:rFonts w:hint="cs"/>
          <w:rtl/>
        </w:rPr>
        <w:t>في إطار</w:t>
      </w:r>
      <w:r w:rsidRPr="00E26E81">
        <w:rPr>
          <w:rFonts w:hint="cs"/>
          <w:rtl/>
        </w:rPr>
        <w:t xml:space="preserve"> </w:t>
      </w:r>
      <w:hyperlink r:id="rId24" w:history="1">
        <w:r w:rsidRPr="00B06DD7">
          <w:rPr>
            <w:rStyle w:val="Hyperlink"/>
            <w:rFonts w:hint="cs"/>
            <w:rtl/>
          </w:rPr>
          <w:t>مبادرة فتيات الأمريكتين يستطعن التشفير</w:t>
        </w:r>
      </w:hyperlink>
      <w:r>
        <w:rPr>
          <w:rFonts w:hint="cs"/>
          <w:rtl/>
        </w:rPr>
        <w:t xml:space="preserve">، تعلمت </w:t>
      </w:r>
      <w:r>
        <w:t>300</w:t>
      </w:r>
      <w:r>
        <w:rPr>
          <w:rFonts w:hint="cs"/>
          <w:rtl/>
          <w:lang w:bidi="ar-EG"/>
        </w:rPr>
        <w:t xml:space="preserve"> فتاة كيفية التشفير من خلال مجموعة من ورش العمل</w:t>
      </w:r>
      <w:r w:rsidR="006970A4">
        <w:rPr>
          <w:rFonts w:hint="cs"/>
          <w:rtl/>
          <w:lang w:bidi="ar-EG"/>
        </w:rPr>
        <w:t xml:space="preserve"> التي</w:t>
      </w:r>
      <w:r>
        <w:rPr>
          <w:rFonts w:hint="cs"/>
          <w:rtl/>
          <w:lang w:bidi="ar-EG"/>
        </w:rPr>
        <w:t xml:space="preserve"> </w:t>
      </w:r>
      <w:r w:rsidR="006970A4">
        <w:rPr>
          <w:rFonts w:hint="cs"/>
          <w:rtl/>
          <w:lang w:bidi="ar-EG"/>
        </w:rPr>
        <w:t>نُظمت بدعمٍ من هيئة الأمم المتحدة للمرأة</w:t>
      </w:r>
      <w:r w:rsidR="00C31C6D">
        <w:rPr>
          <w:rFonts w:hint="cs"/>
          <w:rtl/>
          <w:lang w:bidi="ar-EG"/>
        </w:rPr>
        <w:t>،</w:t>
      </w:r>
      <w:r w:rsidR="006970A4">
        <w:rPr>
          <w:rFonts w:hint="cs"/>
          <w:rtl/>
          <w:lang w:bidi="ar-EG"/>
        </w:rPr>
        <w:t xml:space="preserve"> والمعهد الفيدرالي البرازيلي</w:t>
      </w:r>
      <w:r w:rsidR="00C31C6D">
        <w:rPr>
          <w:rFonts w:hint="cs"/>
          <w:rtl/>
          <w:lang w:bidi="ar-EG"/>
        </w:rPr>
        <w:t>،</w:t>
      </w:r>
      <w:r w:rsidR="006970A4">
        <w:rPr>
          <w:rFonts w:hint="cs"/>
          <w:rtl/>
          <w:lang w:bidi="ar-EG"/>
        </w:rPr>
        <w:t xml:space="preserve"> و</w:t>
      </w:r>
      <w:r w:rsidR="000A28AD">
        <w:rPr>
          <w:rFonts w:hint="cs"/>
          <w:rtl/>
          <w:lang w:bidi="ar-EG"/>
        </w:rPr>
        <w:t xml:space="preserve">الوكالة الوطنية للاتصالات </w:t>
      </w:r>
      <w:r w:rsidR="000A28AD">
        <w:rPr>
          <w:lang w:bidi="ar-EG"/>
        </w:rPr>
        <w:t>(</w:t>
      </w:r>
      <w:r w:rsidR="000A28AD" w:rsidRPr="001E1B8B">
        <w:rPr>
          <w:rFonts w:eastAsia="SimSun" w:cstheme="minorHAnsi"/>
          <w:szCs w:val="24"/>
        </w:rPr>
        <w:t>ANATEL</w:t>
      </w:r>
      <w:r w:rsidR="000A28AD">
        <w:rPr>
          <w:lang w:bidi="ar-EG"/>
        </w:rPr>
        <w:t>)</w:t>
      </w:r>
      <w:r w:rsidR="00C31C6D">
        <w:rPr>
          <w:rFonts w:hint="cs"/>
          <w:rtl/>
          <w:lang w:bidi="ar-EG"/>
        </w:rPr>
        <w:t xml:space="preserve">، </w:t>
      </w:r>
      <w:r w:rsidR="000A28AD">
        <w:rPr>
          <w:rFonts w:hint="cs"/>
          <w:rtl/>
          <w:lang w:bidi="ar-EG"/>
        </w:rPr>
        <w:t>و</w:t>
      </w:r>
      <w:r w:rsidR="00C31C6D">
        <w:rPr>
          <w:rFonts w:hint="cs"/>
          <w:rtl/>
          <w:lang w:bidi="ar-EG"/>
        </w:rPr>
        <w:t>شركة</w:t>
      </w:r>
      <w:r w:rsidR="005A31FA">
        <w:rPr>
          <w:rFonts w:hint="eastAsia"/>
          <w:rtl/>
          <w:lang w:bidi="ar-EG"/>
        </w:rPr>
        <w:t> </w:t>
      </w:r>
      <w:r w:rsidR="00C31C6D" w:rsidRPr="00C31C6D">
        <w:rPr>
          <w:lang w:bidi="ar-EG"/>
        </w:rPr>
        <w:t>SERPRO</w:t>
      </w:r>
      <w:r w:rsidR="00C31C6D" w:rsidRPr="00C31C6D">
        <w:rPr>
          <w:rFonts w:hint="cs"/>
          <w:rtl/>
          <w:lang w:bidi="ar-EG"/>
        </w:rPr>
        <w:t>، وبلدية كامبيناس، و</w:t>
      </w:r>
      <w:r w:rsidR="00C31C6D">
        <w:rPr>
          <w:rFonts w:hint="cs"/>
          <w:rtl/>
          <w:lang w:bidi="ar-EG"/>
        </w:rPr>
        <w:t>جامعة برازيليا، و</w:t>
      </w:r>
      <w:r w:rsidR="0013346E">
        <w:rPr>
          <w:rFonts w:hint="cs"/>
          <w:rtl/>
          <w:lang w:bidi="ar-EG"/>
        </w:rPr>
        <w:t xml:space="preserve">المركز الجامعي </w:t>
      </w:r>
      <w:r w:rsidR="0013346E" w:rsidRPr="0055520B">
        <w:rPr>
          <w:lang w:bidi="ar-EG"/>
        </w:rPr>
        <w:t>UNICEPLAC</w:t>
      </w:r>
      <w:r w:rsidR="0055520B" w:rsidRPr="0055520B">
        <w:rPr>
          <w:rFonts w:hint="cs"/>
          <w:rtl/>
          <w:lang w:bidi="ar-EG"/>
        </w:rPr>
        <w:t xml:space="preserve">، </w:t>
      </w:r>
      <w:r w:rsidR="0055520B">
        <w:rPr>
          <w:rFonts w:hint="cs"/>
          <w:rtl/>
          <w:lang w:bidi="ar-EG"/>
        </w:rPr>
        <w:t>ومجموعة نساء من البرازيل</w:t>
      </w:r>
      <w:r w:rsidR="00064897">
        <w:rPr>
          <w:rFonts w:hint="cs"/>
          <w:rtl/>
          <w:lang w:bidi="ar-EG"/>
        </w:rPr>
        <w:t>، وجهات</w:t>
      </w:r>
      <w:r w:rsidR="005A31FA">
        <w:rPr>
          <w:rFonts w:hint="eastAsia"/>
          <w:rtl/>
          <w:lang w:bidi="ar-EG"/>
        </w:rPr>
        <w:t> </w:t>
      </w:r>
      <w:r w:rsidR="00064897">
        <w:rPr>
          <w:rFonts w:hint="cs"/>
          <w:rtl/>
          <w:lang w:bidi="ar-EG"/>
        </w:rPr>
        <w:t>أخرى.</w:t>
      </w:r>
    </w:p>
    <w:p w14:paraId="2C405085" w14:textId="3F985FE6" w:rsidR="00AD4EE9" w:rsidRPr="002B3994" w:rsidRDefault="00AD4EE9" w:rsidP="00AD4EE9">
      <w:pPr>
        <w:pStyle w:val="Heading2"/>
        <w:rPr>
          <w:lang w:bidi="ar-EG"/>
        </w:rPr>
      </w:pPr>
      <w:r>
        <w:rPr>
          <w:lang w:bidi="ar-EG"/>
        </w:rPr>
        <w:lastRenderedPageBreak/>
        <w:t>6.3</w:t>
      </w:r>
      <w:r>
        <w:rPr>
          <w:rtl/>
          <w:lang w:bidi="ar-EG"/>
        </w:rPr>
        <w:tab/>
      </w:r>
      <w:r w:rsidR="00064897" w:rsidRPr="00E56F6C">
        <w:rPr>
          <w:rFonts w:hint="cs"/>
          <w:rtl/>
          <w:lang w:bidi="ar-EG"/>
        </w:rPr>
        <w:t xml:space="preserve">رواد أعمال </w:t>
      </w:r>
      <w:r w:rsidR="00E56F6C">
        <w:rPr>
          <w:rFonts w:hint="cs"/>
          <w:rtl/>
          <w:lang w:bidi="ar-EG"/>
        </w:rPr>
        <w:t>ال</w:t>
      </w:r>
      <w:r w:rsidR="004D26A1" w:rsidRPr="00E56F6C">
        <w:rPr>
          <w:rFonts w:hint="cs"/>
          <w:rtl/>
          <w:lang w:bidi="ar-EG"/>
        </w:rPr>
        <w:t>شراكة</w:t>
      </w:r>
      <w:r w:rsidR="002B3994" w:rsidRPr="00E56F6C">
        <w:rPr>
          <w:rFonts w:hint="cs"/>
          <w:rtl/>
          <w:lang w:bidi="ar-EG"/>
        </w:rPr>
        <w:t xml:space="preserve"> </w:t>
      </w:r>
      <w:r w:rsidR="002B3994" w:rsidRPr="00E56F6C">
        <w:rPr>
          <w:lang w:bidi="ar-EG"/>
        </w:rPr>
        <w:t>EQUALS</w:t>
      </w:r>
      <w:r w:rsidR="002B3994" w:rsidRPr="002B3994">
        <w:rPr>
          <w:rFonts w:hint="cs"/>
          <w:rtl/>
          <w:lang w:bidi="ar-EG"/>
        </w:rPr>
        <w:t xml:space="preserve"> في تليكوم العالمي للاتحاد لعام </w:t>
      </w:r>
      <w:r w:rsidR="002B3994" w:rsidRPr="002B3994">
        <w:rPr>
          <w:lang w:bidi="ar-EG"/>
        </w:rPr>
        <w:t>2019</w:t>
      </w:r>
    </w:p>
    <w:p w14:paraId="421AEA91" w14:textId="1B824063" w:rsidR="00612B4D" w:rsidRPr="0029279E" w:rsidRDefault="005E3E22" w:rsidP="0098631C">
      <w:pPr>
        <w:keepNext/>
        <w:keepLines/>
        <w:rPr>
          <w:spacing w:val="-2"/>
          <w:rtl/>
          <w:lang w:bidi="ar-EG"/>
        </w:rPr>
      </w:pPr>
      <w:r w:rsidRPr="0029279E">
        <w:rPr>
          <w:rFonts w:hint="cs"/>
          <w:spacing w:val="-2"/>
          <w:rtl/>
          <w:lang w:bidi="ar-EG"/>
        </w:rPr>
        <w:t xml:space="preserve">قُدمت مِـنح إلى أربع وعشرين </w:t>
      </w:r>
      <w:r w:rsidR="007115DD" w:rsidRPr="0029279E">
        <w:rPr>
          <w:rFonts w:hint="cs"/>
          <w:spacing w:val="-2"/>
          <w:rtl/>
          <w:lang w:bidi="ar-EG"/>
        </w:rPr>
        <w:t xml:space="preserve">شركة من الشركات الصغيرة والمتوسطة </w:t>
      </w:r>
      <w:r w:rsidR="00D23DEB" w:rsidRPr="0029279E">
        <w:rPr>
          <w:rFonts w:hint="cs"/>
          <w:spacing w:val="-2"/>
          <w:rtl/>
          <w:lang w:bidi="ar-EG"/>
        </w:rPr>
        <w:t xml:space="preserve">التي تقودها نساء من </w:t>
      </w:r>
      <w:r w:rsidR="00D23DEB" w:rsidRPr="0029279E">
        <w:rPr>
          <w:spacing w:val="-2"/>
          <w:lang w:bidi="ar-EG"/>
        </w:rPr>
        <w:t>14</w:t>
      </w:r>
      <w:r w:rsidR="00D23DEB" w:rsidRPr="0029279E">
        <w:rPr>
          <w:rFonts w:hint="cs"/>
          <w:spacing w:val="-2"/>
          <w:rtl/>
          <w:lang w:bidi="ar-EG"/>
        </w:rPr>
        <w:t xml:space="preserve"> بلداً نامياً من مجموع </w:t>
      </w:r>
      <w:r w:rsidR="00D23DEB" w:rsidRPr="0029279E">
        <w:rPr>
          <w:spacing w:val="-2"/>
          <w:lang w:bidi="ar-EG"/>
        </w:rPr>
        <w:t>140</w:t>
      </w:r>
      <w:r w:rsidR="005A31FA" w:rsidRPr="0029279E">
        <w:rPr>
          <w:rFonts w:hint="eastAsia"/>
          <w:spacing w:val="-2"/>
          <w:rtl/>
          <w:lang w:bidi="ar-EG"/>
        </w:rPr>
        <w:t> </w:t>
      </w:r>
      <w:r w:rsidR="00D23DEB" w:rsidRPr="0029279E">
        <w:rPr>
          <w:rFonts w:hint="cs"/>
          <w:spacing w:val="-2"/>
          <w:rtl/>
          <w:lang w:bidi="ar-EG"/>
        </w:rPr>
        <w:t xml:space="preserve">طلباً لحضور تليكوم العالمي للاتحاد لعام </w:t>
      </w:r>
      <w:r w:rsidR="00D23DEB" w:rsidRPr="0029279E">
        <w:rPr>
          <w:spacing w:val="-2"/>
          <w:lang w:bidi="ar-EG"/>
        </w:rPr>
        <w:t>2019</w:t>
      </w:r>
      <w:r w:rsidR="00D23DEB" w:rsidRPr="0029279E">
        <w:rPr>
          <w:rFonts w:hint="cs"/>
          <w:spacing w:val="-2"/>
          <w:rtl/>
          <w:lang w:bidi="ar-EG"/>
        </w:rPr>
        <w:t xml:space="preserve">، الذي عقد في </w:t>
      </w:r>
      <w:r w:rsidR="00656303" w:rsidRPr="0029279E">
        <w:rPr>
          <w:rFonts w:hint="cs"/>
          <w:spacing w:val="-2"/>
          <w:rtl/>
          <w:lang w:bidi="ar-EG"/>
        </w:rPr>
        <w:t>بودابست</w:t>
      </w:r>
      <w:r w:rsidR="00D23DEB" w:rsidRPr="0029279E">
        <w:rPr>
          <w:rFonts w:hint="cs"/>
          <w:spacing w:val="-2"/>
          <w:rtl/>
          <w:lang w:bidi="ar-EG"/>
        </w:rPr>
        <w:t>، هنغاريا.</w:t>
      </w:r>
      <w:r w:rsidR="00B24711" w:rsidRPr="0029279E">
        <w:rPr>
          <w:rFonts w:hint="cs"/>
          <w:spacing w:val="-2"/>
          <w:rtl/>
          <w:lang w:bidi="ar-EG"/>
        </w:rPr>
        <w:t xml:space="preserve"> </w:t>
      </w:r>
      <w:r w:rsidR="002331AC" w:rsidRPr="0029279E">
        <w:rPr>
          <w:rFonts w:hint="cs"/>
          <w:spacing w:val="-2"/>
          <w:rtl/>
          <w:lang w:bidi="ar-EG"/>
        </w:rPr>
        <w:t>وكان</w:t>
      </w:r>
      <w:r w:rsidR="00B24711" w:rsidRPr="0029279E">
        <w:rPr>
          <w:rFonts w:hint="cs"/>
          <w:spacing w:val="-2"/>
          <w:rtl/>
          <w:lang w:bidi="ar-EG"/>
        </w:rPr>
        <w:t xml:space="preserve"> الهدف </w:t>
      </w:r>
      <w:r w:rsidR="002331AC" w:rsidRPr="0029279E">
        <w:rPr>
          <w:rFonts w:hint="cs"/>
          <w:spacing w:val="-2"/>
          <w:rtl/>
          <w:lang w:bidi="ar-EG"/>
        </w:rPr>
        <w:t>من ذلك</w:t>
      </w:r>
      <w:r w:rsidR="00B24711" w:rsidRPr="0029279E">
        <w:rPr>
          <w:rFonts w:hint="cs"/>
          <w:spacing w:val="-2"/>
          <w:rtl/>
          <w:lang w:bidi="ar-EG"/>
        </w:rPr>
        <w:t xml:space="preserve"> زيادة المشاركة المتوازنة بين الجنسين ودعم </w:t>
      </w:r>
      <w:r w:rsidR="0008644E" w:rsidRPr="0029279E">
        <w:rPr>
          <w:rFonts w:hint="cs"/>
          <w:spacing w:val="-2"/>
          <w:rtl/>
          <w:lang w:bidi="ar-EG"/>
        </w:rPr>
        <w:t xml:space="preserve">ريادة </w:t>
      </w:r>
      <w:r w:rsidR="00ED63C0" w:rsidRPr="0029279E">
        <w:rPr>
          <w:rFonts w:hint="cs"/>
          <w:spacing w:val="-2"/>
          <w:rtl/>
          <w:lang w:bidi="ar-EG"/>
        </w:rPr>
        <w:t>النساء ل</w:t>
      </w:r>
      <w:r w:rsidR="0008644E" w:rsidRPr="0029279E">
        <w:rPr>
          <w:rFonts w:hint="cs"/>
          <w:spacing w:val="-2"/>
          <w:rtl/>
          <w:lang w:bidi="ar-EG"/>
        </w:rPr>
        <w:t xml:space="preserve">لأعمال </w:t>
      </w:r>
      <w:r w:rsidR="00ED63C0" w:rsidRPr="0029279E">
        <w:rPr>
          <w:rFonts w:hint="cs"/>
          <w:spacing w:val="-2"/>
          <w:rtl/>
          <w:lang w:bidi="ar-EG"/>
        </w:rPr>
        <w:t xml:space="preserve">في القطاع. وتنتمي المجموعة المتنوعة والموهوبة من النساء </w:t>
      </w:r>
      <w:r w:rsidR="00E3237E" w:rsidRPr="0029279E">
        <w:rPr>
          <w:rFonts w:hint="cs"/>
          <w:spacing w:val="-2"/>
          <w:rtl/>
          <w:lang w:bidi="ar-EG"/>
        </w:rPr>
        <w:t xml:space="preserve">إلى قطاعات من قبيل الصحة والتعليم والتجارة الإلكترونية والأمن السيبراني وخدمات تكنولوجيا المعلومات. </w:t>
      </w:r>
      <w:r w:rsidR="00AA2B93" w:rsidRPr="0029279E">
        <w:rPr>
          <w:rFonts w:hint="cs"/>
          <w:spacing w:val="-2"/>
          <w:rtl/>
          <w:lang w:bidi="ar-EG"/>
        </w:rPr>
        <w:t>وسلطت</w:t>
      </w:r>
      <w:r w:rsidR="00E3237E" w:rsidRPr="0029279E">
        <w:rPr>
          <w:rFonts w:hint="cs"/>
          <w:spacing w:val="-2"/>
          <w:rtl/>
          <w:lang w:bidi="ar-EG"/>
        </w:rPr>
        <w:t xml:space="preserve"> هذه التجربة</w:t>
      </w:r>
      <w:r w:rsidR="00AA2B93" w:rsidRPr="0029279E">
        <w:rPr>
          <w:rFonts w:hint="cs"/>
          <w:spacing w:val="-2"/>
          <w:rtl/>
          <w:lang w:bidi="ar-EG"/>
        </w:rPr>
        <w:t xml:space="preserve"> المزيد من الضوء على</w:t>
      </w:r>
      <w:r w:rsidR="00E3237E" w:rsidRPr="0029279E">
        <w:rPr>
          <w:rFonts w:hint="cs"/>
          <w:spacing w:val="-2"/>
          <w:rtl/>
          <w:lang w:bidi="ar-EG"/>
        </w:rPr>
        <w:t xml:space="preserve"> </w:t>
      </w:r>
      <w:r w:rsidR="00AA2B93" w:rsidRPr="0029279E">
        <w:rPr>
          <w:rFonts w:hint="cs"/>
          <w:spacing w:val="-2"/>
          <w:rtl/>
          <w:lang w:bidi="ar-EG"/>
        </w:rPr>
        <w:t>الشركات الصغيرة والمتوسطة التي تم اختيارها و</w:t>
      </w:r>
      <w:r w:rsidR="004D26A1" w:rsidRPr="0029279E">
        <w:rPr>
          <w:rFonts w:hint="cs"/>
          <w:spacing w:val="-2"/>
          <w:rtl/>
          <w:lang w:bidi="ar-EG"/>
        </w:rPr>
        <w:t>البلدان النامية التي تمثلها</w:t>
      </w:r>
      <w:r w:rsidR="002331AC" w:rsidRPr="0029279E">
        <w:rPr>
          <w:rFonts w:hint="cs"/>
          <w:spacing w:val="-2"/>
          <w:rtl/>
          <w:lang w:bidi="ar-EG"/>
        </w:rPr>
        <w:t xml:space="preserve"> تلك الشركات</w:t>
      </w:r>
      <w:r w:rsidR="004D26A1" w:rsidRPr="0029279E">
        <w:rPr>
          <w:rFonts w:hint="cs"/>
          <w:spacing w:val="-2"/>
          <w:rtl/>
          <w:lang w:bidi="ar-EG"/>
        </w:rPr>
        <w:t>، وساهمت في سد الفجوة الرقمية بين الجنسين.</w:t>
      </w:r>
      <w:r w:rsidR="00033B26" w:rsidRPr="0029279E">
        <w:rPr>
          <w:rFonts w:hint="cs"/>
          <w:spacing w:val="-2"/>
          <w:rtl/>
          <w:lang w:bidi="ar-EG"/>
        </w:rPr>
        <w:t xml:space="preserve"> وكانت هذه الفعالية من نواتج شراكة </w:t>
      </w:r>
      <w:r w:rsidR="00033B26" w:rsidRPr="0029279E">
        <w:rPr>
          <w:spacing w:val="-2"/>
          <w:szCs w:val="24"/>
        </w:rPr>
        <w:t>EQUALS</w:t>
      </w:r>
      <w:r w:rsidR="00033B26" w:rsidRPr="0029279E">
        <w:rPr>
          <w:rFonts w:hint="cs"/>
          <w:spacing w:val="-2"/>
          <w:rtl/>
          <w:lang w:bidi="ar-EG"/>
        </w:rPr>
        <w:t xml:space="preserve">: </w:t>
      </w:r>
      <w:r w:rsidR="00A2586E" w:rsidRPr="0029279E">
        <w:rPr>
          <w:rFonts w:hint="cs"/>
          <w:spacing w:val="-2"/>
          <w:rtl/>
          <w:lang w:bidi="ar-EG"/>
        </w:rPr>
        <w:t>الشراكة العالمية لسد الفجوة الرقمية بين</w:t>
      </w:r>
      <w:r w:rsidR="005A31FA" w:rsidRPr="0029279E">
        <w:rPr>
          <w:rFonts w:hint="eastAsia"/>
          <w:spacing w:val="-2"/>
          <w:rtl/>
          <w:lang w:bidi="ar-EG"/>
        </w:rPr>
        <w:t> </w:t>
      </w:r>
      <w:r w:rsidR="00A2586E" w:rsidRPr="0029279E">
        <w:rPr>
          <w:rFonts w:hint="cs"/>
          <w:spacing w:val="-2"/>
          <w:rtl/>
          <w:lang w:bidi="ar-EG"/>
        </w:rPr>
        <w:t>الجنسين</w:t>
      </w:r>
      <w:r w:rsidR="00612B4D" w:rsidRPr="0029279E">
        <w:rPr>
          <w:rStyle w:val="FootnoteReference"/>
          <w:spacing w:val="-2"/>
          <w:rtl/>
          <w:lang w:bidi="ar-EG"/>
        </w:rPr>
        <w:footnoteReference w:id="1"/>
      </w:r>
      <w:r w:rsidR="00612B4D" w:rsidRPr="0029279E">
        <w:rPr>
          <w:rFonts w:hint="cs"/>
          <w:spacing w:val="-2"/>
          <w:rtl/>
          <w:lang w:bidi="ar-EG"/>
        </w:rPr>
        <w:t>.</w:t>
      </w:r>
    </w:p>
    <w:p w14:paraId="33377C2B" w14:textId="6F28A627" w:rsidR="00AD4EE9" w:rsidRPr="00AD4EE9" w:rsidRDefault="005042C5" w:rsidP="00AD4EE9">
      <w:pPr>
        <w:pStyle w:val="Heading2"/>
        <w:rPr>
          <w:rtl/>
        </w:rPr>
      </w:pPr>
      <w:r>
        <w:rPr>
          <w:lang w:bidi="ar-EG"/>
        </w:rPr>
        <w:t>7</w:t>
      </w:r>
      <w:r w:rsidR="00AD4EE9">
        <w:rPr>
          <w:lang w:bidi="ar-EG"/>
        </w:rPr>
        <w:t>.3</w:t>
      </w:r>
      <w:r w:rsidR="00AD4EE9">
        <w:rPr>
          <w:rtl/>
          <w:lang w:bidi="ar-EG"/>
        </w:rPr>
        <w:tab/>
      </w:r>
      <w:r w:rsidR="00AD4EE9" w:rsidRPr="00AD4EE9">
        <w:rPr>
          <w:rtl/>
        </w:rPr>
        <w:t>جوائز "متساوون في مجال التكنولوجيا</w:t>
      </w:r>
      <w:r w:rsidR="00AD4EE9" w:rsidRPr="00AD4EE9">
        <w:rPr>
          <w:rFonts w:hint="cs"/>
          <w:rtl/>
        </w:rPr>
        <w:t>"</w:t>
      </w:r>
    </w:p>
    <w:p w14:paraId="020B0871" w14:textId="11785C0F" w:rsidR="00A016FF" w:rsidRDefault="00AD4EE9" w:rsidP="00AD4EE9">
      <w:pPr>
        <w:rPr>
          <w:rtl/>
          <w:lang w:bidi="ar-EG"/>
        </w:rPr>
      </w:pPr>
      <w:r w:rsidRPr="00E233BD">
        <w:rPr>
          <w:rFonts w:hint="cs"/>
          <w:rtl/>
        </w:rPr>
        <w:t>نظمت الدورة السادسة للجوائز السنوية "</w:t>
      </w:r>
      <w:hyperlink r:id="rId25" w:history="1">
        <w:r w:rsidRPr="00E233BD">
          <w:rPr>
            <w:rStyle w:val="Hyperlink"/>
            <w:rFonts w:hint="cs"/>
            <w:rtl/>
          </w:rPr>
          <w:t>متساوون في مجال التكنولوجيا</w:t>
        </w:r>
      </w:hyperlink>
      <w:r w:rsidRPr="00E233BD">
        <w:rPr>
          <w:rFonts w:hint="cs"/>
          <w:rtl/>
        </w:rPr>
        <w:t>" (</w:t>
      </w:r>
      <w:r w:rsidRPr="00B06DD7">
        <w:rPr>
          <w:rFonts w:hint="cs"/>
          <w:color w:val="0000FF"/>
          <w:u w:val="single"/>
          <w:rtl/>
        </w:rPr>
        <w:t xml:space="preserve">الجوائز </w:t>
      </w:r>
      <w:r w:rsidRPr="00B06DD7">
        <w:rPr>
          <w:color w:val="0000FF"/>
          <w:u w:val="single"/>
          <w:lang w:bidi="ar-EG"/>
        </w:rPr>
        <w:t>GEM-TECH</w:t>
      </w:r>
      <w:r w:rsidRPr="00E233BD">
        <w:rPr>
          <w:rFonts w:hint="cs"/>
          <w:rtl/>
        </w:rPr>
        <w:t xml:space="preserve"> سابقاً) في</w:t>
      </w:r>
      <w:r w:rsidR="007E0309">
        <w:rPr>
          <w:rFonts w:hint="cs"/>
          <w:rtl/>
        </w:rPr>
        <w:t xml:space="preserve"> ألمانيا</w:t>
      </w:r>
      <w:r w:rsidRPr="00E233BD">
        <w:rPr>
          <w:rFonts w:hint="eastAsia"/>
          <w:rtl/>
        </w:rPr>
        <w:t> </w:t>
      </w:r>
      <w:r w:rsidR="007E0309">
        <w:rPr>
          <w:rFonts w:hint="cs"/>
          <w:rtl/>
          <w:lang w:bidi="ar-EG"/>
        </w:rPr>
        <w:t>خلال منتدى إدارة الإنترنت</w:t>
      </w:r>
      <w:r w:rsidRPr="00E233BD">
        <w:rPr>
          <w:rFonts w:hint="cs"/>
          <w:rtl/>
        </w:rPr>
        <w:t>. وق</w:t>
      </w:r>
      <w:r w:rsidR="00695436">
        <w:rPr>
          <w:rFonts w:hint="cs"/>
          <w:rtl/>
        </w:rPr>
        <w:t>ُ</w:t>
      </w:r>
      <w:r w:rsidRPr="00E233BD">
        <w:rPr>
          <w:rFonts w:hint="cs"/>
          <w:rtl/>
        </w:rPr>
        <w:t xml:space="preserve">دم أكثر من </w:t>
      </w:r>
      <w:r w:rsidR="00695436">
        <w:rPr>
          <w:lang w:bidi="ar-EG"/>
        </w:rPr>
        <w:t>2</w:t>
      </w:r>
      <w:r w:rsidRPr="00E233BD">
        <w:rPr>
          <w:lang w:bidi="ar-EG"/>
        </w:rPr>
        <w:t>00</w:t>
      </w:r>
      <w:r w:rsidRPr="00E233BD">
        <w:rPr>
          <w:rFonts w:hint="cs"/>
          <w:rtl/>
        </w:rPr>
        <w:t xml:space="preserve"> ترشيح</w:t>
      </w:r>
      <w:r w:rsidR="005D2771">
        <w:rPr>
          <w:rFonts w:hint="cs"/>
          <w:rtl/>
          <w:lang w:bidi="ar-EG"/>
        </w:rPr>
        <w:t xml:space="preserve"> من</w:t>
      </w:r>
      <w:r w:rsidRPr="00E233BD">
        <w:rPr>
          <w:rFonts w:hint="cs"/>
          <w:rtl/>
        </w:rPr>
        <w:t xml:space="preserve"> </w:t>
      </w:r>
      <w:r w:rsidR="000F455D">
        <w:t>68</w:t>
      </w:r>
      <w:r w:rsidR="000F455D">
        <w:rPr>
          <w:rFonts w:hint="cs"/>
          <w:rtl/>
          <w:lang w:bidi="ar-EG"/>
        </w:rPr>
        <w:t xml:space="preserve"> بلداً </w:t>
      </w:r>
      <w:r w:rsidRPr="00E233BD">
        <w:rPr>
          <w:rFonts w:hint="cs"/>
          <w:rtl/>
        </w:rPr>
        <w:t xml:space="preserve">من أصحاب المصلحة في جميع أنحاء العالم. </w:t>
      </w:r>
      <w:r w:rsidR="000F455D">
        <w:rPr>
          <w:rFonts w:hint="cs"/>
          <w:rtl/>
        </w:rPr>
        <w:t xml:space="preserve">وحصلت نيجيريا على أكبر </w:t>
      </w:r>
      <w:r w:rsidR="00A016FF">
        <w:rPr>
          <w:rFonts w:hint="cs"/>
          <w:rtl/>
        </w:rPr>
        <w:t xml:space="preserve">عدد من الترشيحات، تليها الولايات المتحدة الأمريكية والأرجنتين وباكستان والمملكة المتحدة. </w:t>
      </w:r>
    </w:p>
    <w:p w14:paraId="72A34F97" w14:textId="46CACF6B" w:rsidR="00AD4EE9" w:rsidRPr="00416C83" w:rsidRDefault="00AD4EE9" w:rsidP="00416C83">
      <w:pPr>
        <w:rPr>
          <w:rtl/>
        </w:rPr>
      </w:pPr>
      <w:r w:rsidRPr="00E233BD">
        <w:rPr>
          <w:rFonts w:hint="cs"/>
          <w:rtl/>
        </w:rPr>
        <w:t xml:space="preserve">ومُنحت جوائز </w:t>
      </w:r>
      <w:r w:rsidR="00221640">
        <w:rPr>
          <w:rFonts w:hint="cs"/>
          <w:rtl/>
        </w:rPr>
        <w:t xml:space="preserve">"متساوون في مجال التكنولوجيا" </w:t>
      </w:r>
      <w:r w:rsidRPr="00E233BD">
        <w:rPr>
          <w:rFonts w:hint="cs"/>
          <w:rtl/>
        </w:rPr>
        <w:t>ل</w:t>
      </w:r>
      <w:r w:rsidR="00221640">
        <w:rPr>
          <w:rFonts w:hint="cs"/>
          <w:rtl/>
        </w:rPr>
        <w:t>خمسة</w:t>
      </w:r>
      <w:r w:rsidRPr="00E233BD">
        <w:rPr>
          <w:rFonts w:hint="cs"/>
          <w:rtl/>
        </w:rPr>
        <w:t xml:space="preserve"> فائزين في</w:t>
      </w:r>
      <w:r w:rsidRPr="00E233BD">
        <w:rPr>
          <w:rFonts w:hint="eastAsia"/>
          <w:rtl/>
        </w:rPr>
        <w:t> </w:t>
      </w:r>
      <w:r w:rsidRPr="00E233BD">
        <w:rPr>
          <w:rFonts w:hint="cs"/>
          <w:rtl/>
        </w:rPr>
        <w:t>فئات النفاذ والمهارات والبحوث والقيادة</w:t>
      </w:r>
      <w:r w:rsidR="00403160">
        <w:rPr>
          <w:rFonts w:hint="cs"/>
          <w:rtl/>
        </w:rPr>
        <w:t xml:space="preserve"> بفئتيها</w:t>
      </w:r>
      <w:r w:rsidR="00416C83">
        <w:rPr>
          <w:rFonts w:hint="cs"/>
          <w:rtl/>
        </w:rPr>
        <w:t xml:space="preserve"> </w:t>
      </w:r>
      <w:r w:rsidR="00446857">
        <w:t>I</w:t>
      </w:r>
      <w:r w:rsidR="00446857">
        <w:rPr>
          <w:rFonts w:hint="cs"/>
          <w:rtl/>
          <w:lang w:bidi="ar-EG"/>
        </w:rPr>
        <w:t xml:space="preserve"> و</w:t>
      </w:r>
      <w:r w:rsidR="00446857">
        <w:rPr>
          <w:lang w:bidi="ar-EG"/>
        </w:rPr>
        <w:t>II</w:t>
      </w:r>
      <w:r w:rsidR="00403160">
        <w:rPr>
          <w:rFonts w:hint="cs"/>
          <w:rtl/>
          <w:lang w:bidi="ar-EG"/>
        </w:rPr>
        <w:t xml:space="preserve">، </w:t>
      </w:r>
      <w:r w:rsidR="00416C83">
        <w:rPr>
          <w:rFonts w:hint="cs"/>
          <w:rtl/>
        </w:rPr>
        <w:t xml:space="preserve">من مجموع </w:t>
      </w:r>
      <w:r w:rsidR="00416C83">
        <w:t>15</w:t>
      </w:r>
      <w:r w:rsidR="00416C83">
        <w:rPr>
          <w:rFonts w:hint="cs"/>
          <w:rtl/>
          <w:lang w:bidi="ar-EG"/>
        </w:rPr>
        <w:t xml:space="preserve"> متسابقاً نهائياً بارزاً من </w:t>
      </w:r>
      <w:r w:rsidR="00416C83">
        <w:rPr>
          <w:lang w:bidi="ar-EG"/>
        </w:rPr>
        <w:t>12</w:t>
      </w:r>
      <w:r w:rsidR="00416C83">
        <w:rPr>
          <w:rFonts w:hint="cs"/>
          <w:rtl/>
          <w:lang w:bidi="ar-EG"/>
        </w:rPr>
        <w:t xml:space="preserve"> بلداً</w:t>
      </w:r>
      <w:r w:rsidRPr="00E233BD">
        <w:rPr>
          <w:rFonts w:hint="cs"/>
          <w:rtl/>
        </w:rPr>
        <w:t xml:space="preserve">. </w:t>
      </w:r>
      <w:r w:rsidR="00416C83">
        <w:rPr>
          <w:rFonts w:hint="cs"/>
          <w:rtl/>
        </w:rPr>
        <w:t>و</w:t>
      </w:r>
      <w:r w:rsidRPr="00E233BD">
        <w:rPr>
          <w:rFonts w:hint="cs"/>
          <w:rtl/>
        </w:rPr>
        <w:t xml:space="preserve">تسنى تنظيم </w:t>
      </w:r>
      <w:r w:rsidR="00416C83">
        <w:rPr>
          <w:rFonts w:hint="cs"/>
          <w:rtl/>
        </w:rPr>
        <w:t>ال</w:t>
      </w:r>
      <w:r w:rsidRPr="00E233BD">
        <w:rPr>
          <w:rFonts w:hint="cs"/>
          <w:rtl/>
        </w:rPr>
        <w:t xml:space="preserve">جوائز </w:t>
      </w:r>
      <w:r w:rsidR="00A86188">
        <w:rPr>
          <w:rFonts w:hint="cs"/>
          <w:rtl/>
        </w:rPr>
        <w:t>بال</w:t>
      </w:r>
      <w:r w:rsidR="00416C83">
        <w:rPr>
          <w:rFonts w:hint="cs"/>
          <w:rtl/>
        </w:rPr>
        <w:t>شراكة</w:t>
      </w:r>
      <w:r w:rsidRPr="00E233BD">
        <w:rPr>
          <w:rFonts w:hint="cs"/>
          <w:rtl/>
        </w:rPr>
        <w:t xml:space="preserve"> مع المكتب الفيدرالي السويسري للاتصالات</w:t>
      </w:r>
      <w:r w:rsidR="0098631C">
        <w:rPr>
          <w:rFonts w:hint="eastAsia"/>
          <w:rtl/>
        </w:rPr>
        <w:t> </w:t>
      </w:r>
      <w:r w:rsidRPr="00E233BD">
        <w:rPr>
          <w:lang w:bidi="ar-EG"/>
        </w:rPr>
        <w:t>(OFCOM)</w:t>
      </w:r>
      <w:r w:rsidRPr="00E233BD">
        <w:rPr>
          <w:rFonts w:hint="cs"/>
          <w:rtl/>
        </w:rPr>
        <w:t xml:space="preserve"> وجمعية الإنترنت </w:t>
      </w:r>
      <w:r w:rsidR="004A55DB">
        <w:rPr>
          <w:rFonts w:hint="cs"/>
          <w:rtl/>
        </w:rPr>
        <w:t>و</w:t>
      </w:r>
      <w:r w:rsidRPr="00E233BD">
        <w:rPr>
          <w:rFonts w:hint="cs"/>
          <w:rtl/>
        </w:rPr>
        <w:t xml:space="preserve">بدعم من </w:t>
      </w:r>
      <w:r w:rsidRPr="004A55DB">
        <w:rPr>
          <w:rFonts w:hint="cs"/>
          <w:rtl/>
        </w:rPr>
        <w:t xml:space="preserve">شركة </w:t>
      </w:r>
      <w:r w:rsidR="004A55DB" w:rsidRPr="004A55DB">
        <w:t>Inmarsat</w:t>
      </w:r>
      <w:r w:rsidRPr="004A55DB">
        <w:rPr>
          <w:rFonts w:hint="cs"/>
          <w:rtl/>
        </w:rPr>
        <w:t>.</w:t>
      </w:r>
      <w:r w:rsidRPr="00E233BD">
        <w:rPr>
          <w:rFonts w:hint="cs"/>
          <w:rtl/>
        </w:rPr>
        <w:t xml:space="preserve"> </w:t>
      </w:r>
    </w:p>
    <w:p w14:paraId="660AFA05" w14:textId="7FA057FE" w:rsidR="00AD4EE9" w:rsidRDefault="005042C5" w:rsidP="00AD4EE9">
      <w:pPr>
        <w:pStyle w:val="Heading2"/>
        <w:rPr>
          <w:rtl/>
          <w:lang w:bidi="ar-EG"/>
        </w:rPr>
      </w:pPr>
      <w:r>
        <w:rPr>
          <w:lang w:bidi="ar-EG"/>
        </w:rPr>
        <w:t>8</w:t>
      </w:r>
      <w:r w:rsidR="00AD4EE9">
        <w:rPr>
          <w:lang w:bidi="ar-EG"/>
        </w:rPr>
        <w:t>.3</w:t>
      </w:r>
      <w:r w:rsidR="00AD4EE9">
        <w:rPr>
          <w:rtl/>
          <w:lang w:bidi="ar-EG"/>
        </w:rPr>
        <w:tab/>
      </w:r>
      <w:r w:rsidR="00446857">
        <w:rPr>
          <w:rFonts w:hint="cs"/>
          <w:rtl/>
          <w:lang w:bidi="ar-EG"/>
        </w:rPr>
        <w:t xml:space="preserve">مجموعة أدوات الاستماع الآمن </w:t>
      </w:r>
      <w:r w:rsidR="00240CBC">
        <w:rPr>
          <w:rFonts w:hint="cs"/>
          <w:rtl/>
          <w:lang w:bidi="ar-EG"/>
        </w:rPr>
        <w:t>المشتركة بين الاتحاد</w:t>
      </w:r>
      <w:r w:rsidR="00F83D22">
        <w:rPr>
          <w:rFonts w:hint="cs"/>
          <w:rtl/>
          <w:lang w:bidi="ar-EG"/>
        </w:rPr>
        <w:t xml:space="preserve"> الدولي للاتصالات</w:t>
      </w:r>
      <w:r w:rsidR="00240CBC">
        <w:rPr>
          <w:rFonts w:hint="cs"/>
          <w:rtl/>
          <w:lang w:bidi="ar-EG"/>
        </w:rPr>
        <w:t xml:space="preserve"> ومنظمة الصحة العالمية</w:t>
      </w:r>
    </w:p>
    <w:p w14:paraId="2EA45251" w14:textId="46FCDD72" w:rsidR="00AD4EE9" w:rsidRDefault="00273568" w:rsidP="00AD4EE9">
      <w:pPr>
        <w:rPr>
          <w:rtl/>
          <w:lang w:bidi="ar-EG"/>
        </w:rPr>
      </w:pPr>
      <w:r>
        <w:rPr>
          <w:rFonts w:hint="cs"/>
          <w:rtl/>
          <w:lang w:bidi="ar-EG"/>
        </w:rPr>
        <w:t xml:space="preserve">أصدر الاتحاد الدولي للاتصالات ومنظمة الصحة العالمية </w:t>
      </w:r>
      <w:hyperlink r:id="rId26" w:history="1">
        <w:r w:rsidRPr="002505EF">
          <w:rPr>
            <w:rStyle w:val="Hyperlink"/>
            <w:rFonts w:hint="cs"/>
            <w:rtl/>
          </w:rPr>
          <w:t>مجموعة أدوات ب</w:t>
        </w:r>
        <w:r w:rsidR="006D753D" w:rsidRPr="002505EF">
          <w:rPr>
            <w:rStyle w:val="Hyperlink"/>
            <w:rFonts w:hint="cs"/>
            <w:rtl/>
          </w:rPr>
          <w:t xml:space="preserve">شأن </w:t>
        </w:r>
        <w:r w:rsidRPr="002505EF">
          <w:rPr>
            <w:rStyle w:val="Hyperlink"/>
            <w:rFonts w:hint="cs"/>
            <w:rtl/>
          </w:rPr>
          <w:t>أجهزة وأنظمة الاستماع الآمن</w:t>
        </w:r>
      </w:hyperlink>
      <w:r>
        <w:rPr>
          <w:rFonts w:hint="cs"/>
          <w:rtl/>
          <w:lang w:bidi="ar-EG"/>
        </w:rPr>
        <w:t xml:space="preserve"> لدعم </w:t>
      </w:r>
      <w:r w:rsidR="006158E4">
        <w:rPr>
          <w:rFonts w:hint="cs"/>
          <w:rtl/>
          <w:lang w:bidi="ar-EG"/>
        </w:rPr>
        <w:t xml:space="preserve">تنفيذ المعيار العالمي </w:t>
      </w:r>
      <w:r w:rsidR="006158E4" w:rsidRPr="001E1B8B">
        <w:rPr>
          <w:rFonts w:cstheme="minorHAnsi"/>
          <w:szCs w:val="24"/>
          <w:shd w:val="clear" w:color="auto" w:fill="FFFFFF"/>
        </w:rPr>
        <w:t>WHO-ITU-T H.870</w:t>
      </w:r>
      <w:r w:rsidR="006158E4">
        <w:rPr>
          <w:rFonts w:hint="cs"/>
          <w:rtl/>
          <w:lang w:bidi="ar-EG"/>
        </w:rPr>
        <w:t xml:space="preserve"> </w:t>
      </w:r>
      <w:r w:rsidR="00FD6247">
        <w:rPr>
          <w:rFonts w:hint="cs"/>
          <w:rtl/>
          <w:lang w:bidi="ar-EG"/>
        </w:rPr>
        <w:t xml:space="preserve">تصدياً لزيادة حالات فقدان السمع خاصةً في أوساط الشباب </w:t>
      </w:r>
      <w:r w:rsidR="00D71EA4">
        <w:rPr>
          <w:rFonts w:hint="cs"/>
          <w:rtl/>
          <w:lang w:bidi="ar-EG"/>
        </w:rPr>
        <w:t>والتهديد التي يتعرض له السمع بسبب أجهزة الاستماع وممارساته غير الآمنة.</w:t>
      </w:r>
      <w:r w:rsidR="00414366">
        <w:rPr>
          <w:rFonts w:hint="cs"/>
          <w:rtl/>
          <w:lang w:bidi="ar-EG"/>
        </w:rPr>
        <w:t xml:space="preserve"> وتقدم مجموعة الأدوات هذه إرشادات عملية لدعم البلدان والشركاء الصناعيين والقطاع الخاص ومجموعات المجتمع المدني.</w:t>
      </w:r>
    </w:p>
    <w:p w14:paraId="0DE994A3" w14:textId="72CF4120" w:rsidR="00AD4EE9" w:rsidRDefault="005042C5" w:rsidP="00AD4EE9">
      <w:pPr>
        <w:pStyle w:val="Heading2"/>
        <w:rPr>
          <w:rtl/>
          <w:lang w:bidi="ar-EG"/>
        </w:rPr>
      </w:pPr>
      <w:r>
        <w:rPr>
          <w:lang w:bidi="ar-EG"/>
        </w:rPr>
        <w:t>9</w:t>
      </w:r>
      <w:r w:rsidR="00AD4EE9">
        <w:rPr>
          <w:lang w:bidi="ar-EG"/>
        </w:rPr>
        <w:t>.3</w:t>
      </w:r>
      <w:r w:rsidR="00AD4EE9">
        <w:rPr>
          <w:rtl/>
          <w:lang w:bidi="ar-EG"/>
        </w:rPr>
        <w:tab/>
      </w:r>
      <w:r w:rsidR="00403160">
        <w:rPr>
          <w:rFonts w:hint="cs"/>
          <w:rtl/>
          <w:lang w:bidi="ar-EG"/>
        </w:rPr>
        <w:t xml:space="preserve">تمكين الشعوب </w:t>
      </w:r>
      <w:r w:rsidR="007B1F41">
        <w:rPr>
          <w:rFonts w:hint="cs"/>
          <w:rtl/>
          <w:lang w:bidi="ar-EG"/>
        </w:rPr>
        <w:t>الأصلية</w:t>
      </w:r>
    </w:p>
    <w:p w14:paraId="5FF90619" w14:textId="0580CB4D" w:rsidR="00AD4EE9" w:rsidRDefault="007B1F41" w:rsidP="00AD4EE9">
      <w:pPr>
        <w:rPr>
          <w:rtl/>
          <w:lang w:bidi="ar-EG"/>
        </w:rPr>
      </w:pPr>
      <w:r>
        <w:rPr>
          <w:rFonts w:hint="cs"/>
          <w:rtl/>
          <w:lang w:bidi="ar-EG"/>
        </w:rPr>
        <w:t xml:space="preserve">سعياً إلى تمكين الشعوب والمجتمعات الأصلية من خلال التكنولوجيا، نُظمت </w:t>
      </w:r>
      <w:hyperlink r:id="rId27" w:history="1">
        <w:r w:rsidRPr="002505EF">
          <w:rPr>
            <w:rStyle w:val="Hyperlink"/>
            <w:rFonts w:hint="cs"/>
            <w:rtl/>
          </w:rPr>
          <w:t>دورات تدريبية لبناء قدرات المجتمعات الأصلية</w:t>
        </w:r>
      </w:hyperlink>
      <w:r w:rsidR="005759B7">
        <w:rPr>
          <w:rFonts w:hint="cs"/>
          <w:rtl/>
          <w:lang w:bidi="ar-EG"/>
        </w:rPr>
        <w:t xml:space="preserve">، </w:t>
      </w:r>
      <w:r>
        <w:rPr>
          <w:rFonts w:hint="cs"/>
          <w:rtl/>
          <w:lang w:bidi="ar-EG"/>
        </w:rPr>
        <w:t>صُممت وفقاً لاحتياجات</w:t>
      </w:r>
      <w:r w:rsidR="00731B35">
        <w:rPr>
          <w:rFonts w:hint="cs"/>
          <w:rtl/>
          <w:lang w:bidi="ar-EG"/>
        </w:rPr>
        <w:t xml:space="preserve">ها المحددة ومواضيع اهتمامها. وتراعي هذه الدورات التدريبية </w:t>
      </w:r>
      <w:r w:rsidR="002E5E0A">
        <w:rPr>
          <w:rFonts w:hint="cs"/>
          <w:rtl/>
          <w:lang w:bidi="ar-EG"/>
        </w:rPr>
        <w:t>جوانب الاستدامة الذاتية والتراث الثقافي.</w:t>
      </w:r>
    </w:p>
    <w:p w14:paraId="7016800F" w14:textId="54E10763" w:rsidR="00AD4EE9" w:rsidRPr="005D2771" w:rsidRDefault="005042C5" w:rsidP="00AD4EE9">
      <w:pPr>
        <w:pStyle w:val="Heading2"/>
        <w:rPr>
          <w:spacing w:val="-4"/>
          <w:rtl/>
          <w:lang w:bidi="ar-EG"/>
        </w:rPr>
      </w:pPr>
      <w:r>
        <w:rPr>
          <w:lang w:bidi="ar-EG"/>
        </w:rPr>
        <w:t>10</w:t>
      </w:r>
      <w:r w:rsidR="00AD4EE9">
        <w:rPr>
          <w:lang w:bidi="ar-EG"/>
        </w:rPr>
        <w:t>.3</w:t>
      </w:r>
      <w:r w:rsidR="00AD4EE9">
        <w:rPr>
          <w:rtl/>
          <w:lang w:bidi="ar-EG"/>
        </w:rPr>
        <w:tab/>
      </w:r>
      <w:r w:rsidR="00F83D22" w:rsidRPr="005D2771">
        <w:rPr>
          <w:rFonts w:hint="cs"/>
          <w:spacing w:val="-4"/>
          <w:rtl/>
          <w:lang w:bidi="ar-EG"/>
        </w:rPr>
        <w:t>مبادرة التشاور مع الشباب المشتركة بين الاتحاد الدولي للاتصالات ومنظمة العمل الدولية والاتحاد الإفريقي</w:t>
      </w:r>
    </w:p>
    <w:p w14:paraId="2D3AACB3" w14:textId="1499E7DE" w:rsidR="00AD4EE9" w:rsidRDefault="00347785" w:rsidP="00AD4EE9">
      <w:pPr>
        <w:rPr>
          <w:lang w:bidi="ar-EG"/>
        </w:rPr>
      </w:pPr>
      <w:r>
        <w:rPr>
          <w:rFonts w:hint="cs"/>
          <w:rtl/>
          <w:lang w:bidi="ar-EG"/>
        </w:rPr>
        <w:t xml:space="preserve">نُظمت مبادرة التشاور مع الشباب حول كيفية تعزيز مهاراته الرقمية خلال </w:t>
      </w:r>
      <w:r w:rsidR="00B81890">
        <w:rPr>
          <w:rFonts w:hint="cs"/>
          <w:rtl/>
          <w:lang w:bidi="ar-EG"/>
        </w:rPr>
        <w:t xml:space="preserve">ملتقى شبكة </w:t>
      </w:r>
      <w:r w:rsidR="00B81890" w:rsidRPr="00106E0A">
        <w:rPr>
          <w:lang w:bidi="ar-EG"/>
        </w:rPr>
        <w:t>AfriLabs</w:t>
      </w:r>
      <w:r w:rsidR="00B81890" w:rsidRPr="00106E0A">
        <w:rPr>
          <w:rFonts w:hint="cs"/>
          <w:rtl/>
          <w:lang w:bidi="ar-EG"/>
        </w:rPr>
        <w:t xml:space="preserve"> في أديس أبابا، إثيوبيا</w:t>
      </w:r>
      <w:r w:rsidR="00106E0A" w:rsidRPr="00106E0A">
        <w:rPr>
          <w:rFonts w:hint="cs"/>
          <w:rtl/>
          <w:lang w:bidi="ar-EG"/>
        </w:rPr>
        <w:t>، في شهر نوفمبر.</w:t>
      </w:r>
      <w:r w:rsidR="00E32D45">
        <w:rPr>
          <w:rFonts w:hint="cs"/>
          <w:rtl/>
          <w:lang w:bidi="ar-EG"/>
        </w:rPr>
        <w:t xml:space="preserve"> ونُظم الحدث في إطار</w:t>
      </w:r>
      <w:r w:rsidR="00C5256A">
        <w:rPr>
          <w:rFonts w:hint="cs"/>
          <w:rtl/>
          <w:lang w:bidi="ar-EG"/>
        </w:rPr>
        <w:t xml:space="preserve"> البرنامج المشترك بين الاتحاد ومنظمة العمل الدولية بشأن </w:t>
      </w:r>
      <w:r w:rsidR="00C5256A" w:rsidRPr="00C5256A">
        <w:rPr>
          <w:rtl/>
          <w:lang w:bidi="ar-EG"/>
        </w:rPr>
        <w:t>تعزيز فرص العمل اللائق وتحسين المهارات الرقمية للشباب في</w:t>
      </w:r>
      <w:r w:rsidR="00C5256A">
        <w:rPr>
          <w:rFonts w:hint="cs"/>
          <w:rtl/>
          <w:lang w:bidi="ar-EG"/>
        </w:rPr>
        <w:t xml:space="preserve"> الاقتصاد الرقمي</w:t>
      </w:r>
      <w:r w:rsidR="00C5256A" w:rsidRPr="00C5256A">
        <w:rPr>
          <w:rtl/>
          <w:lang w:bidi="ar-EG"/>
        </w:rPr>
        <w:t xml:space="preserve"> </w:t>
      </w:r>
      <w:r w:rsidR="00C5256A">
        <w:rPr>
          <w:rFonts w:hint="cs"/>
          <w:rtl/>
          <w:lang w:bidi="ar-EG"/>
        </w:rPr>
        <w:t>ل</w:t>
      </w:r>
      <w:r w:rsidR="00C5256A" w:rsidRPr="00C5256A">
        <w:rPr>
          <w:rtl/>
          <w:lang w:bidi="ar-EG"/>
        </w:rPr>
        <w:t>إفريقيا</w:t>
      </w:r>
      <w:r w:rsidR="00583F9A">
        <w:rPr>
          <w:rFonts w:hint="cs"/>
          <w:rtl/>
          <w:lang w:bidi="ar-EG"/>
        </w:rPr>
        <w:t>، بدعم من الاتحاد الإفريقي.</w:t>
      </w:r>
      <w:r w:rsidR="00E32D45">
        <w:rPr>
          <w:rFonts w:hint="cs"/>
          <w:rtl/>
          <w:lang w:bidi="ar-EG"/>
        </w:rPr>
        <w:t xml:space="preserve"> </w:t>
      </w:r>
    </w:p>
    <w:p w14:paraId="45C845A4" w14:textId="0EC12BE0" w:rsidR="00AD4EE9" w:rsidRDefault="00AD4EE9" w:rsidP="00AD4EE9">
      <w:pPr>
        <w:pStyle w:val="Heading2"/>
        <w:rPr>
          <w:rtl/>
          <w:lang w:bidi="ar-EG"/>
        </w:rPr>
      </w:pPr>
      <w:r>
        <w:rPr>
          <w:lang w:bidi="ar-EG"/>
        </w:rPr>
        <w:t>1</w:t>
      </w:r>
      <w:r w:rsidR="005042C5">
        <w:rPr>
          <w:lang w:bidi="ar-EG"/>
        </w:rPr>
        <w:t>1</w:t>
      </w:r>
      <w:r>
        <w:rPr>
          <w:lang w:bidi="ar-EG"/>
        </w:rPr>
        <w:t>.3</w:t>
      </w:r>
      <w:r>
        <w:rPr>
          <w:lang w:bidi="ar-EG"/>
        </w:rPr>
        <w:tab/>
      </w:r>
      <w:r w:rsidR="00583F9A">
        <w:rPr>
          <w:rFonts w:hint="cs"/>
          <w:rtl/>
          <w:lang w:bidi="ar-EG"/>
        </w:rPr>
        <w:t>أسبوع الشمول الرقمي المشترك بين الاتحاد واليونسكو</w:t>
      </w:r>
      <w:r w:rsidR="00936AD4">
        <w:rPr>
          <w:rFonts w:hint="cs"/>
          <w:rtl/>
          <w:lang w:bidi="ar-EG"/>
        </w:rPr>
        <w:t xml:space="preserve"> من أجل منطقة الدول العربية</w:t>
      </w:r>
    </w:p>
    <w:p w14:paraId="10CF9511" w14:textId="27A122EC" w:rsidR="00AD4EE9" w:rsidRDefault="00411C64" w:rsidP="00AD4EE9">
      <w:pPr>
        <w:rPr>
          <w:lang w:bidi="ar-EG"/>
        </w:rPr>
      </w:pPr>
      <w:r>
        <w:rPr>
          <w:rFonts w:hint="cs"/>
          <w:rtl/>
          <w:lang w:bidi="ar-EG"/>
        </w:rPr>
        <w:t>شهدت النسخة السنوية الرابعة من</w:t>
      </w:r>
      <w:r w:rsidR="00936AD4">
        <w:rPr>
          <w:rFonts w:hint="cs"/>
          <w:rtl/>
          <w:lang w:bidi="ar-EG"/>
        </w:rPr>
        <w:t xml:space="preserve"> </w:t>
      </w:r>
      <w:hyperlink r:id="rId28" w:history="1">
        <w:r w:rsidRPr="002505EF">
          <w:rPr>
            <w:rStyle w:val="Hyperlink"/>
            <w:rFonts w:hint="cs"/>
            <w:rtl/>
          </w:rPr>
          <w:t>أسبوع الشمول الرقمي</w:t>
        </w:r>
      </w:hyperlink>
      <w:r>
        <w:rPr>
          <w:rFonts w:hint="cs"/>
          <w:rtl/>
          <w:lang w:bidi="ar-EG"/>
        </w:rPr>
        <w:t xml:space="preserve"> المشترك بين الاتحاد واليونسكو</w:t>
      </w:r>
      <w:r w:rsidR="00FC5101">
        <w:rPr>
          <w:rFonts w:hint="cs"/>
          <w:rtl/>
          <w:lang w:bidi="ar-EG"/>
        </w:rPr>
        <w:t xml:space="preserve"> من أجل الدول العربية تنظيم العديد من الأنشطة لتعزيز الشمول الرقمي. وشملت الأنشطة تقديم المساعدة إلى البلدان في وضع السياسات المتعلقة بإمكان</w:t>
      </w:r>
      <w:r w:rsidR="00277E48">
        <w:rPr>
          <w:rFonts w:hint="cs"/>
          <w:rtl/>
          <w:lang w:bidi="ar-EG"/>
        </w:rPr>
        <w:t xml:space="preserve">ية النفاذ إلى تكنولوجيا المعلومات والاتصالات، وتمكين المبتكرين في مجال تطبيقات البيانات الضخمة من أجل </w:t>
      </w:r>
      <w:r w:rsidR="00277E48">
        <w:rPr>
          <w:rFonts w:hint="cs"/>
          <w:rtl/>
          <w:lang w:bidi="ar-EG"/>
        </w:rPr>
        <w:lastRenderedPageBreak/>
        <w:t>الشمول الرقمي، وت</w:t>
      </w:r>
      <w:r w:rsidR="009941C6">
        <w:rPr>
          <w:rFonts w:hint="cs"/>
          <w:rtl/>
          <w:lang w:bidi="ar-EG"/>
        </w:rPr>
        <w:t>عليم</w:t>
      </w:r>
      <w:r w:rsidR="00277E48">
        <w:rPr>
          <w:rFonts w:hint="cs"/>
          <w:rtl/>
          <w:lang w:bidi="ar-EG"/>
        </w:rPr>
        <w:t xml:space="preserve"> الأطفال </w:t>
      </w:r>
      <w:r w:rsidR="009941C6">
        <w:rPr>
          <w:rFonts w:hint="cs"/>
          <w:rtl/>
          <w:lang w:bidi="ar-EG"/>
        </w:rPr>
        <w:t xml:space="preserve">مبادئ الشمول المالي الرقمي، </w:t>
      </w:r>
      <w:r w:rsidR="0086505D" w:rsidRPr="0086505D">
        <w:rPr>
          <w:rFonts w:hint="cs"/>
          <w:rtl/>
          <w:lang w:bidi="ar-EG"/>
        </w:rPr>
        <w:t>وعرض الإنجازات الملهمة</w:t>
      </w:r>
      <w:r w:rsidR="00071C5D" w:rsidRPr="0086505D">
        <w:rPr>
          <w:rFonts w:hint="cs"/>
          <w:rtl/>
          <w:lang w:bidi="ar-EG"/>
        </w:rPr>
        <w:t xml:space="preserve"> </w:t>
      </w:r>
      <w:r w:rsidR="0086505D" w:rsidRPr="0086505D">
        <w:rPr>
          <w:rFonts w:hint="cs"/>
          <w:rtl/>
          <w:lang w:bidi="ar-EG"/>
        </w:rPr>
        <w:t>ل</w:t>
      </w:r>
      <w:r w:rsidR="00071C5D" w:rsidRPr="0086505D">
        <w:rPr>
          <w:rFonts w:hint="cs"/>
          <w:rtl/>
          <w:lang w:bidi="ar-EG"/>
        </w:rPr>
        <w:t>لأشخاص ذوي الإعاقة</w:t>
      </w:r>
      <w:r w:rsidR="00071C5D">
        <w:rPr>
          <w:rFonts w:hint="cs"/>
          <w:rtl/>
          <w:lang w:bidi="ar-EG"/>
        </w:rPr>
        <w:t xml:space="preserve">، </w:t>
      </w:r>
      <w:r w:rsidR="0086505D" w:rsidRPr="0086505D">
        <w:rPr>
          <w:rFonts w:hint="cs"/>
          <w:rtl/>
          <w:lang w:bidi="ar-EG"/>
        </w:rPr>
        <w:t>و</w:t>
      </w:r>
      <w:r w:rsidR="00071C5D" w:rsidRPr="0086505D">
        <w:rPr>
          <w:rFonts w:hint="cs"/>
          <w:rtl/>
          <w:lang w:bidi="ar-EG"/>
        </w:rPr>
        <w:t xml:space="preserve">تشجيع الابتكارات في مجال البيانات الضخمة </w:t>
      </w:r>
      <w:r w:rsidR="0086505D">
        <w:rPr>
          <w:rFonts w:hint="cs"/>
          <w:rtl/>
          <w:lang w:bidi="ar-EG"/>
        </w:rPr>
        <w:t>فيما يتعلق</w:t>
      </w:r>
      <w:r w:rsidR="00D23E7A" w:rsidRPr="0086505D">
        <w:rPr>
          <w:rFonts w:hint="cs"/>
          <w:rtl/>
          <w:lang w:bidi="ar-EG"/>
        </w:rPr>
        <w:t xml:space="preserve"> </w:t>
      </w:r>
      <w:r w:rsidR="0086505D">
        <w:rPr>
          <w:rFonts w:hint="cs"/>
          <w:rtl/>
          <w:lang w:bidi="ar-EG"/>
        </w:rPr>
        <w:t>ب</w:t>
      </w:r>
      <w:r w:rsidR="00D23E7A" w:rsidRPr="0086505D">
        <w:rPr>
          <w:rFonts w:hint="cs"/>
          <w:rtl/>
          <w:lang w:bidi="ar-EG"/>
        </w:rPr>
        <w:t>الأمراض غير المعدية</w:t>
      </w:r>
      <w:r w:rsidR="00AF7F63" w:rsidRPr="0086505D">
        <w:rPr>
          <w:rFonts w:hint="cs"/>
          <w:rtl/>
          <w:lang w:bidi="ar-EG"/>
        </w:rPr>
        <w:t>.</w:t>
      </w:r>
    </w:p>
    <w:p w14:paraId="71FBFEFA" w14:textId="62617454" w:rsidR="00AD4EE9" w:rsidRDefault="00AD4EE9" w:rsidP="00AD4EE9">
      <w:pPr>
        <w:rPr>
          <w:rtl/>
          <w:lang w:bidi="ar-EG"/>
        </w:rPr>
      </w:pPr>
    </w:p>
    <w:tbl>
      <w:tblPr>
        <w:tblStyle w:val="TableGrid1"/>
        <w:bidiVisual/>
        <w:tblW w:w="0" w:type="auto"/>
        <w:jc w:val="center"/>
        <w:tblLook w:val="04A0" w:firstRow="1" w:lastRow="0" w:firstColumn="1" w:lastColumn="0" w:noHBand="0" w:noVBand="1"/>
      </w:tblPr>
      <w:tblGrid>
        <w:gridCol w:w="9629"/>
      </w:tblGrid>
      <w:tr w:rsidR="00AD4EE9" w:rsidRPr="002505EF" w14:paraId="7CCA100B" w14:textId="77777777" w:rsidTr="002505EF">
        <w:trPr>
          <w:trHeight w:val="7629"/>
          <w:jc w:val="center"/>
        </w:trPr>
        <w:tc>
          <w:tcPr>
            <w:tcW w:w="9629" w:type="dxa"/>
          </w:tcPr>
          <w:p w14:paraId="64065B86" w14:textId="77777777" w:rsidR="00AD4EE9" w:rsidRPr="002505EF" w:rsidRDefault="00AD4EE9" w:rsidP="006D3679">
            <w:pPr>
              <w:pStyle w:val="Headingb"/>
              <w:rPr>
                <w:sz w:val="22"/>
                <w:szCs w:val="22"/>
                <w:rtl/>
              </w:rPr>
            </w:pPr>
            <w:r w:rsidRPr="002505EF">
              <w:rPr>
                <w:rFonts w:hint="cs"/>
                <w:sz w:val="22"/>
                <w:szCs w:val="22"/>
                <w:rtl/>
                <w:lang w:bidi="ar-EG"/>
              </w:rPr>
              <w:t>المبادرات الإقليمية</w:t>
            </w:r>
          </w:p>
          <w:p w14:paraId="4AFEE416" w14:textId="5EE23803" w:rsidR="00AD4EE9" w:rsidRPr="002505EF" w:rsidRDefault="00AD4EE9" w:rsidP="00AD4EE9">
            <w:pPr>
              <w:rPr>
                <w:rFonts w:eastAsia="Calibri"/>
                <w:sz w:val="22"/>
                <w:szCs w:val="22"/>
                <w:rtl/>
                <w:lang w:bidi="ar-EG"/>
              </w:rPr>
            </w:pPr>
            <w:r w:rsidRPr="002505EF">
              <w:rPr>
                <w:rFonts w:hint="cs"/>
                <w:sz w:val="22"/>
                <w:szCs w:val="22"/>
                <w:rtl/>
              </w:rPr>
              <w:t>آسيا والمحيط الهادئ</w:t>
            </w:r>
            <w:r w:rsidRPr="002505EF">
              <w:rPr>
                <w:rFonts w:eastAsia="Calibri" w:hint="cs"/>
                <w:sz w:val="22"/>
                <w:szCs w:val="22"/>
                <w:rtl/>
                <w:lang w:bidi="ar-EG"/>
              </w:rPr>
              <w:t xml:space="preserve">: </w:t>
            </w:r>
            <w:r w:rsidRPr="002505EF">
              <w:rPr>
                <w:rFonts w:eastAsia="Calibri"/>
                <w:sz w:val="22"/>
                <w:szCs w:val="22"/>
                <w:u w:val="single"/>
                <w:rtl/>
                <w:lang w:bidi="ar-EG"/>
              </w:rPr>
              <w:t>تسخير تكنولوجيات المعلومات والاتصالات لدعم الاقتصاد الرقمي والمجتمع الرقمي الشامل للجميع</w:t>
            </w:r>
          </w:p>
          <w:p w14:paraId="5BA9453C" w14:textId="1363B9B9" w:rsidR="00AD4EE9" w:rsidRPr="002505EF" w:rsidRDefault="00AF7F63" w:rsidP="002505EF">
            <w:pPr>
              <w:rPr>
                <w:sz w:val="22"/>
                <w:szCs w:val="22"/>
                <w:rtl/>
                <w:lang w:bidi="ar-EG"/>
              </w:rPr>
            </w:pPr>
            <w:r w:rsidRPr="002505EF">
              <w:rPr>
                <w:rFonts w:hint="cs"/>
                <w:sz w:val="22"/>
                <w:szCs w:val="22"/>
                <w:rtl/>
              </w:rPr>
              <w:t xml:space="preserve">عُقد أكثر من </w:t>
            </w:r>
            <w:r w:rsidRPr="002505EF">
              <w:rPr>
                <w:sz w:val="22"/>
                <w:szCs w:val="22"/>
              </w:rPr>
              <w:t>80</w:t>
            </w:r>
            <w:r w:rsidRPr="002505EF">
              <w:rPr>
                <w:rFonts w:hint="cs"/>
                <w:sz w:val="22"/>
                <w:szCs w:val="22"/>
                <w:rtl/>
              </w:rPr>
              <w:t xml:space="preserve"> حدثاً في المنطقة احتفالاً باليوم الدولي للفتيات في مجال </w:t>
            </w:r>
            <w:r w:rsidR="00A76F15" w:rsidRPr="002505EF">
              <w:rPr>
                <w:rFonts w:hint="cs"/>
                <w:sz w:val="22"/>
                <w:szCs w:val="22"/>
                <w:rtl/>
              </w:rPr>
              <w:t>ت</w:t>
            </w:r>
            <w:r w:rsidRPr="002505EF">
              <w:rPr>
                <w:rFonts w:hint="cs"/>
                <w:sz w:val="22"/>
                <w:szCs w:val="22"/>
                <w:rtl/>
              </w:rPr>
              <w:t>كنولوجيا المعلومات والاتصالات</w:t>
            </w:r>
            <w:r w:rsidR="00146ABA" w:rsidRPr="002505EF">
              <w:rPr>
                <w:rFonts w:hint="cs"/>
                <w:sz w:val="22"/>
                <w:szCs w:val="22"/>
                <w:rtl/>
              </w:rPr>
              <w:t xml:space="preserve">. وفي تايلاند، على سبيل المثال، قُدم للفتيات والشابات تدريب على </w:t>
            </w:r>
            <w:r w:rsidR="003E5360" w:rsidRPr="002505EF">
              <w:rPr>
                <w:rFonts w:hint="cs"/>
                <w:sz w:val="22"/>
                <w:szCs w:val="22"/>
                <w:rtl/>
              </w:rPr>
              <w:t xml:space="preserve">تكنولوجيا </w:t>
            </w:r>
            <w:r w:rsidR="003E5360" w:rsidRPr="002505EF">
              <w:rPr>
                <w:sz w:val="22"/>
                <w:szCs w:val="22"/>
              </w:rPr>
              <w:t>Agritech</w:t>
            </w:r>
            <w:r w:rsidR="003E5360" w:rsidRPr="002505EF">
              <w:rPr>
                <w:rFonts w:hint="cs"/>
                <w:sz w:val="22"/>
                <w:szCs w:val="22"/>
                <w:rtl/>
              </w:rPr>
              <w:t>، بالشراكة مع الحكومة ووكالات تابعة للأمم المتحدة وهيئات أكاديمية ودوائر صناعية.</w:t>
            </w:r>
            <w:r w:rsidR="005A2D5A" w:rsidRPr="002505EF">
              <w:rPr>
                <w:rFonts w:hint="cs"/>
                <w:sz w:val="22"/>
                <w:szCs w:val="22"/>
                <w:rtl/>
              </w:rPr>
              <w:t xml:space="preserve"> وكان ذلك في إطار برنامج جاري التنفيذ أطلق في عام </w:t>
            </w:r>
            <w:r w:rsidR="005A2D5A" w:rsidRPr="002505EF">
              <w:rPr>
                <w:sz w:val="22"/>
                <w:szCs w:val="22"/>
              </w:rPr>
              <w:t>2017</w:t>
            </w:r>
            <w:r w:rsidR="005A2D5A" w:rsidRPr="002505EF">
              <w:rPr>
                <w:rFonts w:hint="cs"/>
                <w:sz w:val="22"/>
                <w:szCs w:val="22"/>
                <w:rtl/>
              </w:rPr>
              <w:t xml:space="preserve"> </w:t>
            </w:r>
            <w:r w:rsidR="00D1484F" w:rsidRPr="002505EF">
              <w:rPr>
                <w:rFonts w:hint="cs"/>
                <w:sz w:val="22"/>
                <w:szCs w:val="22"/>
                <w:rtl/>
              </w:rPr>
              <w:t>بهدف تعزيز فرص العمل للفتيات والشابات في تايلاند.</w:t>
            </w:r>
            <w:r w:rsidR="003E5360" w:rsidRPr="002505EF">
              <w:rPr>
                <w:rFonts w:ascii="Calibri" w:eastAsia="Calibri" w:hAnsi="Calibri" w:cs="Calibri" w:hint="cs"/>
                <w:sz w:val="22"/>
                <w:szCs w:val="22"/>
                <w:rtl/>
              </w:rPr>
              <w:t xml:space="preserve"> </w:t>
            </w:r>
          </w:p>
          <w:p w14:paraId="2C5F636D" w14:textId="402FEE70" w:rsidR="00AD4EE9" w:rsidRPr="002505EF" w:rsidRDefault="00AD4EE9" w:rsidP="002505EF">
            <w:pPr>
              <w:rPr>
                <w:sz w:val="22"/>
                <w:szCs w:val="22"/>
                <w:u w:val="single"/>
                <w:lang w:bidi="ar-EG"/>
              </w:rPr>
            </w:pPr>
            <w:r w:rsidRPr="002505EF">
              <w:rPr>
                <w:rFonts w:hint="cs"/>
                <w:sz w:val="22"/>
                <w:szCs w:val="22"/>
                <w:rtl/>
              </w:rPr>
              <w:t xml:space="preserve">الأمريكتان: </w:t>
            </w:r>
            <w:r w:rsidRPr="002505EF">
              <w:rPr>
                <w:rFonts w:hint="eastAsia"/>
                <w:sz w:val="22"/>
                <w:szCs w:val="22"/>
                <w:u w:val="single"/>
                <w:rtl/>
                <w:lang w:bidi="ar-EG"/>
              </w:rPr>
              <w:t>إمكانية</w:t>
            </w:r>
            <w:r w:rsidRPr="002505EF">
              <w:rPr>
                <w:sz w:val="22"/>
                <w:szCs w:val="22"/>
                <w:u w:val="single"/>
                <w:rtl/>
                <w:lang w:bidi="ar-EG"/>
              </w:rPr>
              <w:t xml:space="preserve"> </w:t>
            </w:r>
            <w:r w:rsidRPr="002505EF">
              <w:rPr>
                <w:rFonts w:hint="eastAsia"/>
                <w:sz w:val="22"/>
                <w:szCs w:val="22"/>
                <w:u w:val="single"/>
                <w:rtl/>
                <w:lang w:bidi="ar-EG"/>
              </w:rPr>
              <w:t>النفاذ</w:t>
            </w:r>
            <w:r w:rsidRPr="002505EF">
              <w:rPr>
                <w:sz w:val="22"/>
                <w:szCs w:val="22"/>
                <w:u w:val="single"/>
                <w:rtl/>
                <w:lang w:bidi="ar-EG"/>
              </w:rPr>
              <w:t xml:space="preserve"> </w:t>
            </w:r>
            <w:r w:rsidRPr="002505EF">
              <w:rPr>
                <w:rFonts w:hint="eastAsia"/>
                <w:sz w:val="22"/>
                <w:szCs w:val="22"/>
                <w:u w:val="single"/>
                <w:rtl/>
                <w:lang w:bidi="ar-EG"/>
              </w:rPr>
              <w:t>والقدرة</w:t>
            </w:r>
            <w:r w:rsidRPr="002505EF">
              <w:rPr>
                <w:sz w:val="22"/>
                <w:szCs w:val="22"/>
                <w:u w:val="single"/>
                <w:rtl/>
                <w:lang w:bidi="ar-EG"/>
              </w:rPr>
              <w:t xml:space="preserve"> </w:t>
            </w:r>
            <w:r w:rsidRPr="002505EF">
              <w:rPr>
                <w:rFonts w:hint="eastAsia"/>
                <w:sz w:val="22"/>
                <w:szCs w:val="22"/>
                <w:u w:val="single"/>
                <w:rtl/>
                <w:lang w:bidi="ar-EG"/>
              </w:rPr>
              <w:t>على</w:t>
            </w:r>
            <w:r w:rsidRPr="002505EF">
              <w:rPr>
                <w:sz w:val="22"/>
                <w:szCs w:val="22"/>
                <w:u w:val="single"/>
                <w:rtl/>
                <w:lang w:bidi="ar-EG"/>
              </w:rPr>
              <w:t xml:space="preserve"> </w:t>
            </w:r>
            <w:r w:rsidRPr="002505EF">
              <w:rPr>
                <w:rFonts w:hint="eastAsia"/>
                <w:sz w:val="22"/>
                <w:szCs w:val="22"/>
                <w:u w:val="single"/>
                <w:rtl/>
                <w:lang w:bidi="ar-EG"/>
              </w:rPr>
              <w:t>تحمل</w:t>
            </w:r>
            <w:r w:rsidRPr="002505EF">
              <w:rPr>
                <w:sz w:val="22"/>
                <w:szCs w:val="22"/>
                <w:u w:val="single"/>
                <w:rtl/>
                <w:lang w:bidi="ar-EG"/>
              </w:rPr>
              <w:t xml:space="preserve"> </w:t>
            </w:r>
            <w:r w:rsidRPr="002505EF">
              <w:rPr>
                <w:rFonts w:hint="eastAsia"/>
                <w:sz w:val="22"/>
                <w:szCs w:val="22"/>
                <w:u w:val="single"/>
                <w:rtl/>
                <w:lang w:bidi="ar-EG"/>
              </w:rPr>
              <w:t>التكاليف</w:t>
            </w:r>
            <w:r w:rsidRPr="002505EF">
              <w:rPr>
                <w:sz w:val="22"/>
                <w:szCs w:val="22"/>
                <w:u w:val="single"/>
                <w:rtl/>
                <w:lang w:bidi="ar-EG"/>
              </w:rPr>
              <w:t xml:space="preserve"> </w:t>
            </w:r>
            <w:r w:rsidRPr="002505EF">
              <w:rPr>
                <w:rFonts w:hint="eastAsia"/>
                <w:sz w:val="22"/>
                <w:szCs w:val="22"/>
                <w:u w:val="single"/>
                <w:rtl/>
                <w:lang w:bidi="ar-EG"/>
              </w:rPr>
              <w:t>كي</w:t>
            </w:r>
            <w:r w:rsidRPr="002505EF">
              <w:rPr>
                <w:sz w:val="22"/>
                <w:szCs w:val="22"/>
                <w:u w:val="single"/>
                <w:rtl/>
                <w:lang w:bidi="ar-EG"/>
              </w:rPr>
              <w:t xml:space="preserve"> </w:t>
            </w:r>
            <w:r w:rsidRPr="002505EF">
              <w:rPr>
                <w:rFonts w:hint="eastAsia"/>
                <w:sz w:val="22"/>
                <w:szCs w:val="22"/>
                <w:u w:val="single"/>
                <w:rtl/>
                <w:lang w:bidi="ar-EG"/>
              </w:rPr>
              <w:t>تكون</w:t>
            </w:r>
            <w:r w:rsidRPr="002505EF">
              <w:rPr>
                <w:sz w:val="22"/>
                <w:szCs w:val="22"/>
                <w:u w:val="single"/>
                <w:rtl/>
                <w:lang w:bidi="ar-EG"/>
              </w:rPr>
              <w:t xml:space="preserve"> </w:t>
            </w:r>
            <w:r w:rsidRPr="002505EF">
              <w:rPr>
                <w:rFonts w:hint="eastAsia"/>
                <w:sz w:val="22"/>
                <w:szCs w:val="22"/>
                <w:u w:val="single"/>
                <w:rtl/>
                <w:lang w:bidi="ar-EG"/>
              </w:rPr>
              <w:t>منطقة</w:t>
            </w:r>
            <w:r w:rsidRPr="002505EF">
              <w:rPr>
                <w:sz w:val="22"/>
                <w:szCs w:val="22"/>
                <w:u w:val="single"/>
                <w:rtl/>
                <w:lang w:bidi="ar-EG"/>
              </w:rPr>
              <w:t xml:space="preserve"> </w:t>
            </w:r>
            <w:r w:rsidRPr="002505EF">
              <w:rPr>
                <w:rFonts w:hint="eastAsia"/>
                <w:sz w:val="22"/>
                <w:szCs w:val="22"/>
                <w:u w:val="single"/>
                <w:rtl/>
                <w:lang w:bidi="ar-EG"/>
              </w:rPr>
              <w:t>الأمريكتين</w:t>
            </w:r>
            <w:r w:rsidRPr="002505EF">
              <w:rPr>
                <w:sz w:val="22"/>
                <w:szCs w:val="22"/>
                <w:u w:val="single"/>
                <w:rtl/>
                <w:lang w:bidi="ar-EG"/>
              </w:rPr>
              <w:t xml:space="preserve"> </w:t>
            </w:r>
            <w:r w:rsidRPr="002505EF">
              <w:rPr>
                <w:rFonts w:hint="eastAsia"/>
                <w:sz w:val="22"/>
                <w:szCs w:val="22"/>
                <w:u w:val="single"/>
                <w:rtl/>
                <w:lang w:bidi="ar-EG"/>
              </w:rPr>
              <w:t>شاملة</w:t>
            </w:r>
            <w:r w:rsidRPr="002505EF">
              <w:rPr>
                <w:sz w:val="22"/>
                <w:szCs w:val="22"/>
                <w:u w:val="single"/>
                <w:rtl/>
                <w:lang w:bidi="ar-EG"/>
              </w:rPr>
              <w:t xml:space="preserve"> </w:t>
            </w:r>
            <w:r w:rsidRPr="002505EF">
              <w:rPr>
                <w:rFonts w:hint="eastAsia"/>
                <w:sz w:val="22"/>
                <w:szCs w:val="22"/>
                <w:u w:val="single"/>
                <w:rtl/>
                <w:lang w:bidi="ar-EG"/>
              </w:rPr>
              <w:t>ومستدامة</w:t>
            </w:r>
          </w:p>
          <w:p w14:paraId="09DB092B" w14:textId="77D452A2" w:rsidR="00AD4EE9" w:rsidRPr="002505EF" w:rsidRDefault="002B38DB" w:rsidP="002505EF">
            <w:pPr>
              <w:rPr>
                <w:sz w:val="22"/>
                <w:szCs w:val="22"/>
                <w:rtl/>
              </w:rPr>
            </w:pPr>
            <w:r w:rsidRPr="002505EF">
              <w:rPr>
                <w:rFonts w:hint="cs"/>
                <w:sz w:val="22"/>
                <w:szCs w:val="22"/>
                <w:rtl/>
              </w:rPr>
              <w:t>قدم الاتحاد معدات لمساعدة الأشخاص ذوي الإعاقة البصرية في دومينيك</w:t>
            </w:r>
            <w:r w:rsidR="00DA20C1" w:rsidRPr="002505EF">
              <w:rPr>
                <w:rFonts w:hint="cs"/>
                <w:sz w:val="22"/>
                <w:szCs w:val="22"/>
                <w:rtl/>
              </w:rPr>
              <w:t xml:space="preserve">ا من خلال سياسة </w:t>
            </w:r>
            <w:r w:rsidR="00266F07" w:rsidRPr="002505EF">
              <w:rPr>
                <w:rFonts w:hint="cs"/>
                <w:sz w:val="22"/>
                <w:szCs w:val="22"/>
                <w:rtl/>
              </w:rPr>
              <w:t xml:space="preserve">النفاذ الشامل للأشخاص ذوي الإعاقة في دومينيكا. وشملت المعدات: </w:t>
            </w:r>
            <w:r w:rsidR="008F638B" w:rsidRPr="002505EF">
              <w:rPr>
                <w:rFonts w:hint="cs"/>
                <w:sz w:val="22"/>
                <w:szCs w:val="22"/>
                <w:rtl/>
              </w:rPr>
              <w:t>حاسوب لوحي</w:t>
            </w:r>
            <w:r w:rsidR="00431A86" w:rsidRPr="002505EF">
              <w:rPr>
                <w:rFonts w:hint="cs"/>
                <w:sz w:val="22"/>
                <w:szCs w:val="22"/>
                <w:rtl/>
              </w:rPr>
              <w:t xml:space="preserve"> </w:t>
            </w:r>
            <w:r w:rsidR="008F638B" w:rsidRPr="002505EF">
              <w:rPr>
                <w:sz w:val="22"/>
                <w:szCs w:val="22"/>
              </w:rPr>
              <w:t>iPad Air</w:t>
            </w:r>
            <w:r w:rsidR="008F638B" w:rsidRPr="002505EF">
              <w:rPr>
                <w:rFonts w:hint="cs"/>
                <w:sz w:val="22"/>
                <w:szCs w:val="22"/>
                <w:rtl/>
              </w:rPr>
              <w:t xml:space="preserve"> </w:t>
            </w:r>
            <w:r w:rsidR="002D734C" w:rsidRPr="002505EF">
              <w:rPr>
                <w:rFonts w:hint="cs"/>
                <w:sz w:val="22"/>
                <w:szCs w:val="22"/>
                <w:rtl/>
              </w:rPr>
              <w:t>ل</w:t>
            </w:r>
            <w:r w:rsidR="008F638B" w:rsidRPr="002505EF">
              <w:rPr>
                <w:rFonts w:hint="cs"/>
                <w:sz w:val="22"/>
                <w:szCs w:val="22"/>
                <w:rtl/>
              </w:rPr>
              <w:t>شركة آبل</w:t>
            </w:r>
            <w:r w:rsidR="002D734C" w:rsidRPr="002505EF">
              <w:rPr>
                <w:rFonts w:hint="cs"/>
                <w:sz w:val="22"/>
                <w:szCs w:val="22"/>
                <w:rtl/>
              </w:rPr>
              <w:t>،</w:t>
            </w:r>
            <w:r w:rsidR="008F638B" w:rsidRPr="002505EF">
              <w:rPr>
                <w:rFonts w:hint="cs"/>
                <w:sz w:val="22"/>
                <w:szCs w:val="22"/>
                <w:rtl/>
              </w:rPr>
              <w:t xml:space="preserve"> و</w:t>
            </w:r>
            <w:r w:rsidR="002D734C" w:rsidRPr="002505EF">
              <w:rPr>
                <w:rFonts w:hint="cs"/>
                <w:sz w:val="22"/>
                <w:szCs w:val="22"/>
                <w:rtl/>
              </w:rPr>
              <w:t xml:space="preserve">جهاز قارئ للتدفقات </w:t>
            </w:r>
            <w:r w:rsidR="002D734C" w:rsidRPr="002505EF">
              <w:rPr>
                <w:sz w:val="22"/>
                <w:szCs w:val="22"/>
              </w:rPr>
              <w:t>Victor Reader Stream</w:t>
            </w:r>
            <w:r w:rsidR="002D734C" w:rsidRPr="002505EF">
              <w:rPr>
                <w:rFonts w:hint="cs"/>
                <w:sz w:val="22"/>
                <w:szCs w:val="22"/>
                <w:rtl/>
              </w:rPr>
              <w:t xml:space="preserve"> لشركة </w:t>
            </w:r>
            <w:r w:rsidR="002D734C" w:rsidRPr="002505EF">
              <w:rPr>
                <w:sz w:val="22"/>
                <w:szCs w:val="22"/>
              </w:rPr>
              <w:t>HumanWare</w:t>
            </w:r>
            <w:r w:rsidR="002D734C" w:rsidRPr="002505EF">
              <w:rPr>
                <w:rFonts w:hint="cs"/>
                <w:sz w:val="22"/>
                <w:szCs w:val="22"/>
                <w:rtl/>
              </w:rPr>
              <w:t xml:space="preserve"> (من الجيل الجديد)، وحواسيب مكتبية </w:t>
            </w:r>
            <w:r w:rsidR="00950B8C" w:rsidRPr="002505EF">
              <w:rPr>
                <w:rFonts w:hint="cs"/>
                <w:sz w:val="22"/>
                <w:szCs w:val="22"/>
                <w:rtl/>
              </w:rPr>
              <w:t>مدمجة مصممة</w:t>
            </w:r>
            <w:r w:rsidR="00230035" w:rsidRPr="002505EF">
              <w:rPr>
                <w:rFonts w:hint="cs"/>
                <w:sz w:val="22"/>
                <w:szCs w:val="22"/>
                <w:rtl/>
              </w:rPr>
              <w:t xml:space="preserve"> </w:t>
            </w:r>
            <w:r w:rsidR="00431A86" w:rsidRPr="002505EF">
              <w:rPr>
                <w:rFonts w:hint="cs"/>
                <w:sz w:val="22"/>
                <w:szCs w:val="22"/>
                <w:rtl/>
              </w:rPr>
              <w:t>حسب الطلب</w:t>
            </w:r>
            <w:r w:rsidR="00230035" w:rsidRPr="002505EF">
              <w:rPr>
                <w:rFonts w:hint="cs"/>
                <w:sz w:val="22"/>
                <w:szCs w:val="22"/>
                <w:rtl/>
              </w:rPr>
              <w:t xml:space="preserve"> من نوع </w:t>
            </w:r>
            <w:r w:rsidR="00230035" w:rsidRPr="002505EF">
              <w:rPr>
                <w:sz w:val="22"/>
                <w:szCs w:val="22"/>
              </w:rPr>
              <w:t>EliteOne 800 G5</w:t>
            </w:r>
            <w:r w:rsidR="00230035" w:rsidRPr="002505EF">
              <w:rPr>
                <w:rFonts w:hint="cs"/>
                <w:sz w:val="22"/>
                <w:szCs w:val="22"/>
                <w:rtl/>
              </w:rPr>
              <w:t xml:space="preserve"> لشركة</w:t>
            </w:r>
            <w:r w:rsidR="007B38C8">
              <w:rPr>
                <w:rFonts w:hint="eastAsia"/>
                <w:sz w:val="22"/>
                <w:szCs w:val="22"/>
                <w:rtl/>
              </w:rPr>
              <w:t> </w:t>
            </w:r>
            <w:r w:rsidR="00230035" w:rsidRPr="002505EF">
              <w:rPr>
                <w:sz w:val="22"/>
                <w:szCs w:val="22"/>
              </w:rPr>
              <w:t>HP</w:t>
            </w:r>
            <w:r w:rsidR="00230035" w:rsidRPr="002505EF">
              <w:rPr>
                <w:rFonts w:hint="cs"/>
                <w:sz w:val="22"/>
                <w:szCs w:val="22"/>
                <w:rtl/>
              </w:rPr>
              <w:t xml:space="preserve">. </w:t>
            </w:r>
            <w:r w:rsidR="00431A86" w:rsidRPr="002505EF">
              <w:rPr>
                <w:rFonts w:hint="cs"/>
                <w:sz w:val="22"/>
                <w:szCs w:val="22"/>
                <w:rtl/>
              </w:rPr>
              <w:t>وتمكَّن المساعدة التعاونية الأشخاص ذوي الإعاقة و</w:t>
            </w:r>
            <w:r w:rsidR="00155780" w:rsidRPr="002505EF">
              <w:rPr>
                <w:rFonts w:hint="cs"/>
                <w:sz w:val="22"/>
                <w:szCs w:val="22"/>
                <w:rtl/>
              </w:rPr>
              <w:t>توفر وسيلة لزيادة الشمولية والمساواة.</w:t>
            </w:r>
          </w:p>
          <w:p w14:paraId="07D20663" w14:textId="13E4B7CB" w:rsidR="00AD4EE9" w:rsidRPr="002505EF" w:rsidRDefault="00AD4EE9" w:rsidP="00AD4EE9">
            <w:pPr>
              <w:rPr>
                <w:rFonts w:eastAsia="Calibri"/>
                <w:spacing w:val="-4"/>
                <w:sz w:val="22"/>
                <w:szCs w:val="22"/>
                <w:lang w:bidi="ar-EG"/>
              </w:rPr>
            </w:pPr>
            <w:r w:rsidRPr="002505EF">
              <w:rPr>
                <w:rFonts w:eastAsia="Calibri" w:hint="cs"/>
                <w:spacing w:val="-4"/>
                <w:sz w:val="22"/>
                <w:szCs w:val="22"/>
                <w:rtl/>
                <w:lang w:bidi="ar-EG"/>
              </w:rPr>
              <w:t xml:space="preserve">أوروبا: </w:t>
            </w:r>
            <w:r w:rsidRPr="002505EF">
              <w:rPr>
                <w:rFonts w:eastAsia="Calibri"/>
                <w:spacing w:val="-4"/>
                <w:sz w:val="22"/>
                <w:szCs w:val="22"/>
                <w:u w:val="single"/>
                <w:rtl/>
                <w:lang w:bidi="ar-EG"/>
              </w:rPr>
              <w:t>إمكانية النفاذ والقدرة على تحمل التكاليف وتنمية المهارات للجميع من أجل ضمان الشمول الرقمي والتنمية</w:t>
            </w:r>
            <w:r w:rsidR="002505EF" w:rsidRPr="002505EF">
              <w:rPr>
                <w:rFonts w:eastAsia="Calibri" w:hint="cs"/>
                <w:spacing w:val="-4"/>
                <w:sz w:val="22"/>
                <w:szCs w:val="22"/>
                <w:u w:val="single"/>
                <w:rtl/>
                <w:lang w:bidi="ar-EG"/>
              </w:rPr>
              <w:t xml:space="preserve"> </w:t>
            </w:r>
            <w:r w:rsidRPr="002505EF">
              <w:rPr>
                <w:rFonts w:eastAsia="Calibri"/>
                <w:spacing w:val="-4"/>
                <w:sz w:val="22"/>
                <w:szCs w:val="22"/>
                <w:u w:val="single"/>
                <w:rtl/>
                <w:lang w:bidi="ar-EG"/>
              </w:rPr>
              <w:t>المستدامة</w:t>
            </w:r>
          </w:p>
          <w:p w14:paraId="235C93E1" w14:textId="4FF28294" w:rsidR="00AD4EE9" w:rsidRPr="002505EF" w:rsidRDefault="00D31B73" w:rsidP="002505EF">
            <w:pPr>
              <w:rPr>
                <w:sz w:val="22"/>
                <w:szCs w:val="22"/>
                <w:rtl/>
              </w:rPr>
            </w:pPr>
            <w:r w:rsidRPr="002505EF">
              <w:rPr>
                <w:rFonts w:hint="cs"/>
                <w:sz w:val="22"/>
                <w:szCs w:val="22"/>
                <w:rtl/>
              </w:rPr>
              <w:t xml:space="preserve">تم </w:t>
            </w:r>
            <w:r w:rsidR="00191C7B" w:rsidRPr="002505EF">
              <w:rPr>
                <w:rFonts w:hint="cs"/>
                <w:sz w:val="22"/>
                <w:szCs w:val="22"/>
                <w:rtl/>
              </w:rPr>
              <w:t>الترويج في جميع أنحاء المنطقة</w:t>
            </w:r>
            <w:r w:rsidRPr="002505EF">
              <w:rPr>
                <w:rFonts w:hint="cs"/>
                <w:sz w:val="22"/>
                <w:szCs w:val="22"/>
                <w:rtl/>
              </w:rPr>
              <w:t xml:space="preserve"> </w:t>
            </w:r>
            <w:r w:rsidR="00191C7B" w:rsidRPr="002505EF">
              <w:rPr>
                <w:rFonts w:hint="cs"/>
                <w:sz w:val="22"/>
                <w:szCs w:val="22"/>
                <w:rtl/>
              </w:rPr>
              <w:t>ل</w:t>
            </w:r>
            <w:r w:rsidRPr="002505EF">
              <w:rPr>
                <w:rFonts w:hint="cs"/>
                <w:sz w:val="22"/>
                <w:szCs w:val="22"/>
                <w:rtl/>
              </w:rPr>
              <w:t xml:space="preserve">دورة تدريبية إلكترونية </w:t>
            </w:r>
            <w:r w:rsidR="00191C7B" w:rsidRPr="002505EF">
              <w:rPr>
                <w:rFonts w:hint="cs"/>
                <w:sz w:val="22"/>
                <w:szCs w:val="22"/>
                <w:rtl/>
              </w:rPr>
              <w:t>يتحكم المتدربون في وتيرتها بشأن إمكانية النفاذ إلى تكنولوجيا المعلومات والاتصالا</w:t>
            </w:r>
            <w:r w:rsidR="00080192" w:rsidRPr="002505EF">
              <w:rPr>
                <w:rFonts w:hint="cs"/>
                <w:sz w:val="22"/>
                <w:szCs w:val="22"/>
                <w:rtl/>
              </w:rPr>
              <w:t xml:space="preserve">ت بمشاركة أكثر من </w:t>
            </w:r>
            <w:r w:rsidR="00080192" w:rsidRPr="002505EF">
              <w:rPr>
                <w:sz w:val="22"/>
                <w:szCs w:val="22"/>
              </w:rPr>
              <w:t>200</w:t>
            </w:r>
            <w:r w:rsidR="00080192" w:rsidRPr="002505EF">
              <w:rPr>
                <w:rFonts w:hint="cs"/>
                <w:sz w:val="22"/>
                <w:szCs w:val="22"/>
                <w:rtl/>
              </w:rPr>
              <w:t xml:space="preserve"> من أصحاب المصلحة. </w:t>
            </w:r>
          </w:p>
          <w:p w14:paraId="1F4BCA8D" w14:textId="7A8AD8F4" w:rsidR="00AD4EE9" w:rsidRPr="002505EF" w:rsidRDefault="00AD07DC" w:rsidP="006D3679">
            <w:pPr>
              <w:pStyle w:val="enumlev1"/>
              <w:rPr>
                <w:spacing w:val="-4"/>
                <w:sz w:val="22"/>
                <w:szCs w:val="22"/>
                <w:rtl/>
                <w:lang w:bidi="ar-EG"/>
              </w:rPr>
            </w:pPr>
            <w:r w:rsidRPr="002505EF">
              <w:rPr>
                <w:spacing w:val="-4"/>
                <w:sz w:val="22"/>
                <w:szCs w:val="22"/>
              </w:rPr>
              <w:sym w:font="Symbol" w:char="F0B7"/>
            </w:r>
            <w:r w:rsidR="00AD4EE9" w:rsidRPr="002505EF">
              <w:rPr>
                <w:spacing w:val="-4"/>
                <w:sz w:val="22"/>
                <w:szCs w:val="22"/>
              </w:rPr>
              <w:tab/>
            </w:r>
            <w:r w:rsidR="00080192" w:rsidRPr="002505EF">
              <w:rPr>
                <w:rFonts w:hint="cs"/>
                <w:spacing w:val="-4"/>
                <w:sz w:val="22"/>
                <w:szCs w:val="22"/>
                <w:rtl/>
              </w:rPr>
              <w:t xml:space="preserve">نُظمت مسابقة إقليمية بشأن </w:t>
            </w:r>
            <w:hyperlink r:id="rId29" w:history="1">
              <w:r w:rsidR="00B87296" w:rsidRPr="002505EF">
                <w:rPr>
                  <w:rStyle w:val="Hyperlink"/>
                  <w:rFonts w:hint="cs"/>
                  <w:spacing w:val="-4"/>
                  <w:sz w:val="22"/>
                  <w:szCs w:val="22"/>
                  <w:rtl/>
                </w:rPr>
                <w:t>حلول رقمية مبتكرة من أجل أوروبا القابلة للنفاذ</w:t>
              </w:r>
            </w:hyperlink>
            <w:r w:rsidR="00B87296" w:rsidRPr="002505EF">
              <w:rPr>
                <w:rFonts w:hint="cs"/>
                <w:spacing w:val="-4"/>
                <w:sz w:val="22"/>
                <w:szCs w:val="22"/>
                <w:rtl/>
              </w:rPr>
              <w:t xml:space="preserve"> وشارك</w:t>
            </w:r>
            <w:r w:rsidR="00B237AA" w:rsidRPr="002505EF">
              <w:rPr>
                <w:rFonts w:hint="cs"/>
                <w:spacing w:val="-4"/>
                <w:sz w:val="22"/>
                <w:szCs w:val="22"/>
                <w:rtl/>
              </w:rPr>
              <w:t>ت</w:t>
            </w:r>
            <w:r w:rsidR="00B87296" w:rsidRPr="002505EF">
              <w:rPr>
                <w:rFonts w:hint="cs"/>
                <w:spacing w:val="-4"/>
                <w:sz w:val="22"/>
                <w:szCs w:val="22"/>
                <w:rtl/>
              </w:rPr>
              <w:t xml:space="preserve"> فيها أكثر من </w:t>
            </w:r>
            <w:r w:rsidR="00B87296" w:rsidRPr="002505EF">
              <w:rPr>
                <w:spacing w:val="-4"/>
                <w:sz w:val="22"/>
                <w:szCs w:val="22"/>
              </w:rPr>
              <w:t>80</w:t>
            </w:r>
            <w:r w:rsidR="00B87296" w:rsidRPr="002505EF">
              <w:rPr>
                <w:rFonts w:hint="cs"/>
                <w:spacing w:val="-4"/>
                <w:sz w:val="22"/>
                <w:szCs w:val="22"/>
                <w:rtl/>
                <w:lang w:bidi="ar-EG"/>
              </w:rPr>
              <w:t xml:space="preserve"> </w:t>
            </w:r>
            <w:r w:rsidR="00B237AA" w:rsidRPr="002505EF">
              <w:rPr>
                <w:rFonts w:hint="cs"/>
                <w:spacing w:val="-4"/>
                <w:sz w:val="22"/>
                <w:szCs w:val="22"/>
                <w:rtl/>
                <w:lang w:bidi="ar-EG"/>
              </w:rPr>
              <w:t>شركة</w:t>
            </w:r>
            <w:r w:rsidR="002505EF" w:rsidRPr="002505EF">
              <w:rPr>
                <w:rFonts w:hint="eastAsia"/>
                <w:spacing w:val="-4"/>
                <w:sz w:val="22"/>
                <w:szCs w:val="22"/>
                <w:rtl/>
                <w:lang w:bidi="ar-EG"/>
              </w:rPr>
              <w:t> </w:t>
            </w:r>
            <w:r w:rsidR="00B237AA" w:rsidRPr="002505EF">
              <w:rPr>
                <w:rFonts w:hint="cs"/>
                <w:spacing w:val="-4"/>
                <w:sz w:val="22"/>
                <w:szCs w:val="22"/>
                <w:rtl/>
                <w:lang w:bidi="ar-EG"/>
              </w:rPr>
              <w:t xml:space="preserve">ناشئة. </w:t>
            </w:r>
          </w:p>
          <w:p w14:paraId="39A63ABF" w14:textId="2815DBEE" w:rsidR="00AD4EE9" w:rsidRPr="002505EF" w:rsidRDefault="00AD07DC" w:rsidP="006D3679">
            <w:pPr>
              <w:pStyle w:val="enumlev1"/>
              <w:rPr>
                <w:sz w:val="22"/>
                <w:szCs w:val="22"/>
                <w:rtl/>
              </w:rPr>
            </w:pPr>
            <w:r w:rsidRPr="002505EF">
              <w:rPr>
                <w:sz w:val="22"/>
                <w:szCs w:val="22"/>
              </w:rPr>
              <w:sym w:font="Symbol" w:char="F0B7"/>
            </w:r>
            <w:r w:rsidR="00AD4EE9" w:rsidRPr="002505EF">
              <w:rPr>
                <w:sz w:val="22"/>
                <w:szCs w:val="22"/>
              </w:rPr>
              <w:tab/>
            </w:r>
            <w:r w:rsidR="009C3F5D" w:rsidRPr="002505EF">
              <w:rPr>
                <w:rFonts w:hint="cs"/>
                <w:sz w:val="22"/>
                <w:szCs w:val="22"/>
                <w:rtl/>
              </w:rPr>
              <w:t xml:space="preserve">عُرضت ورقات بشأن إمكانية النفاذ إلى تكنولوجيا المعلومات والاتصالات للتقدم في تنفيذ العمل </w:t>
            </w:r>
            <w:r w:rsidR="00E02278" w:rsidRPr="002505EF">
              <w:rPr>
                <w:rFonts w:hint="cs"/>
                <w:sz w:val="22"/>
                <w:szCs w:val="22"/>
                <w:rtl/>
              </w:rPr>
              <w:t xml:space="preserve">في مجال </w:t>
            </w:r>
            <w:r w:rsidR="009C3F5D" w:rsidRPr="002505EF">
              <w:rPr>
                <w:rFonts w:hint="cs"/>
                <w:sz w:val="22"/>
                <w:szCs w:val="22"/>
                <w:rtl/>
              </w:rPr>
              <w:t xml:space="preserve">الذكاء </w:t>
            </w:r>
            <w:r w:rsidR="00E02278" w:rsidRPr="002505EF">
              <w:rPr>
                <w:rFonts w:hint="cs"/>
                <w:sz w:val="22"/>
                <w:szCs w:val="22"/>
                <w:rtl/>
              </w:rPr>
              <w:t>الاصطناعي والإذاعة والمعايير والمشتريات.</w:t>
            </w:r>
          </w:p>
          <w:p w14:paraId="39287BB7" w14:textId="62E95C7E" w:rsidR="00AD4EE9" w:rsidRPr="002505EF" w:rsidRDefault="00AD07DC" w:rsidP="006D3679">
            <w:pPr>
              <w:pStyle w:val="enumlev1"/>
              <w:rPr>
                <w:sz w:val="22"/>
                <w:szCs w:val="22"/>
                <w:rtl/>
                <w:lang w:bidi="ar-EG"/>
              </w:rPr>
            </w:pPr>
            <w:r w:rsidRPr="002505EF">
              <w:rPr>
                <w:sz w:val="22"/>
                <w:szCs w:val="22"/>
              </w:rPr>
              <w:sym w:font="Symbol" w:char="F0B7"/>
            </w:r>
            <w:r w:rsidR="00AD4EE9" w:rsidRPr="002505EF">
              <w:rPr>
                <w:sz w:val="22"/>
                <w:szCs w:val="22"/>
              </w:rPr>
              <w:tab/>
            </w:r>
            <w:r w:rsidR="00E02278" w:rsidRPr="002505EF">
              <w:rPr>
                <w:rFonts w:hint="cs"/>
                <w:sz w:val="22"/>
                <w:szCs w:val="22"/>
                <w:rtl/>
              </w:rPr>
              <w:t xml:space="preserve">تم تعزيز قاعدة بيانات </w:t>
            </w:r>
            <w:r w:rsidR="006400C6" w:rsidRPr="002505EF">
              <w:rPr>
                <w:rFonts w:hint="cs"/>
                <w:sz w:val="22"/>
                <w:szCs w:val="22"/>
                <w:rtl/>
              </w:rPr>
              <w:t xml:space="preserve">المبادرة العالمية للإبلاغ بشأن إمكانية النفاذ </w:t>
            </w:r>
            <w:r w:rsidR="006400C6" w:rsidRPr="002505EF">
              <w:rPr>
                <w:sz w:val="22"/>
                <w:szCs w:val="22"/>
              </w:rPr>
              <w:t>(GARI)</w:t>
            </w:r>
            <w:r w:rsidR="006400C6" w:rsidRPr="002505EF">
              <w:rPr>
                <w:rFonts w:hint="cs"/>
                <w:sz w:val="22"/>
                <w:szCs w:val="22"/>
                <w:rtl/>
              </w:rPr>
              <w:t xml:space="preserve"> في جميع أنحاء أوروبا </w:t>
            </w:r>
            <w:r w:rsidR="00975EF2" w:rsidRPr="002505EF">
              <w:rPr>
                <w:rFonts w:hint="cs"/>
                <w:sz w:val="22"/>
                <w:szCs w:val="22"/>
                <w:rtl/>
              </w:rPr>
              <w:t xml:space="preserve">لتعزيز المعارف بشأن خصائص إمكانية النفاذ </w:t>
            </w:r>
            <w:r w:rsidR="00BB4194" w:rsidRPr="002505EF">
              <w:rPr>
                <w:rFonts w:hint="cs"/>
                <w:sz w:val="22"/>
                <w:szCs w:val="22"/>
                <w:rtl/>
              </w:rPr>
              <w:t>للأجهزة المتنقلة.</w:t>
            </w:r>
          </w:p>
          <w:p w14:paraId="611EFC83" w14:textId="1E483369" w:rsidR="00AD4EE9" w:rsidRPr="002505EF" w:rsidRDefault="00AD07DC" w:rsidP="006D3679">
            <w:pPr>
              <w:pStyle w:val="enumlev1"/>
              <w:rPr>
                <w:sz w:val="22"/>
                <w:szCs w:val="22"/>
              </w:rPr>
            </w:pPr>
            <w:r w:rsidRPr="002505EF">
              <w:rPr>
                <w:sz w:val="22"/>
                <w:szCs w:val="22"/>
              </w:rPr>
              <w:sym w:font="Symbol" w:char="F0B7"/>
            </w:r>
            <w:r w:rsidR="00AD4EE9" w:rsidRPr="002505EF">
              <w:rPr>
                <w:sz w:val="22"/>
                <w:szCs w:val="22"/>
              </w:rPr>
              <w:tab/>
            </w:r>
            <w:r w:rsidR="008E46C8" w:rsidRPr="002505EF">
              <w:rPr>
                <w:rFonts w:hint="cs"/>
                <w:sz w:val="22"/>
                <w:szCs w:val="22"/>
                <w:rtl/>
              </w:rPr>
              <w:t>تمت صياغة</w:t>
            </w:r>
            <w:r w:rsidR="00BB4194" w:rsidRPr="002505EF">
              <w:rPr>
                <w:rFonts w:hint="cs"/>
                <w:sz w:val="22"/>
                <w:szCs w:val="22"/>
                <w:rtl/>
              </w:rPr>
              <w:t xml:space="preserve"> دراسة إقليمية بشأن </w:t>
            </w:r>
            <w:r w:rsidR="005A1FDF" w:rsidRPr="002505EF">
              <w:rPr>
                <w:rFonts w:hint="cs"/>
                <w:sz w:val="22"/>
                <w:szCs w:val="22"/>
                <w:rtl/>
              </w:rPr>
              <w:t>"</w:t>
            </w:r>
            <w:r w:rsidR="001F5118" w:rsidRPr="002505EF">
              <w:rPr>
                <w:rFonts w:hint="cs"/>
                <w:sz w:val="22"/>
                <w:szCs w:val="22"/>
                <w:rtl/>
              </w:rPr>
              <w:t xml:space="preserve">المساواة بين الأجيال </w:t>
            </w:r>
            <w:r w:rsidR="00415C53" w:rsidRPr="002505EF">
              <w:rPr>
                <w:rFonts w:hint="cs"/>
                <w:sz w:val="22"/>
                <w:szCs w:val="22"/>
                <w:rtl/>
              </w:rPr>
              <w:t>المدعومة</w:t>
            </w:r>
            <w:r w:rsidR="005A1FDF" w:rsidRPr="002505EF">
              <w:rPr>
                <w:rFonts w:hint="cs"/>
                <w:sz w:val="22"/>
                <w:szCs w:val="22"/>
                <w:rtl/>
              </w:rPr>
              <w:t xml:space="preserve"> </w:t>
            </w:r>
            <w:r w:rsidR="00415C53" w:rsidRPr="002505EF">
              <w:rPr>
                <w:rFonts w:hint="cs"/>
                <w:sz w:val="22"/>
                <w:szCs w:val="22"/>
                <w:rtl/>
              </w:rPr>
              <w:t>ب</w:t>
            </w:r>
            <w:r w:rsidR="005A1FDF" w:rsidRPr="002505EF">
              <w:rPr>
                <w:rFonts w:hint="cs"/>
                <w:sz w:val="22"/>
                <w:szCs w:val="22"/>
                <w:rtl/>
              </w:rPr>
              <w:t xml:space="preserve">تكنولوجيا المعلومات والاتصالات" من أجل استعراضها وفتحها للتشاور مع شركاء الأمم المتحدة. </w:t>
            </w:r>
          </w:p>
        </w:tc>
      </w:tr>
    </w:tbl>
    <w:p w14:paraId="7DD24165" w14:textId="12198C19" w:rsidR="00AD4EE9" w:rsidRDefault="00AD4EE9">
      <w:pPr>
        <w:rPr>
          <w:rtl/>
        </w:rPr>
      </w:pPr>
    </w:p>
    <w:p w14:paraId="7920603D" w14:textId="77777777" w:rsidR="002505EF" w:rsidRDefault="002505EF"/>
    <w:tbl>
      <w:tblPr>
        <w:tblStyle w:val="TableGrid1"/>
        <w:bidiVisual/>
        <w:tblW w:w="0" w:type="auto"/>
        <w:jc w:val="center"/>
        <w:tblLook w:val="04A0" w:firstRow="1" w:lastRow="0" w:firstColumn="1" w:lastColumn="0" w:noHBand="0" w:noVBand="1"/>
      </w:tblPr>
      <w:tblGrid>
        <w:gridCol w:w="9629"/>
      </w:tblGrid>
      <w:tr w:rsidR="00AD4EE9" w:rsidRPr="002505EF" w14:paraId="5B52429C" w14:textId="77777777" w:rsidTr="002505EF">
        <w:trPr>
          <w:trHeight w:val="4219"/>
          <w:jc w:val="center"/>
        </w:trPr>
        <w:tc>
          <w:tcPr>
            <w:tcW w:w="9629" w:type="dxa"/>
          </w:tcPr>
          <w:p w14:paraId="4E9BCE3E" w14:textId="77777777" w:rsidR="00AD4EE9" w:rsidRPr="002505EF" w:rsidRDefault="00AD4EE9" w:rsidP="00AD4EE9">
            <w:pPr>
              <w:pStyle w:val="Headingb"/>
              <w:rPr>
                <w:sz w:val="22"/>
                <w:szCs w:val="22"/>
                <w:rtl/>
                <w:lang w:bidi="ar-EG"/>
              </w:rPr>
            </w:pPr>
            <w:r w:rsidRPr="002505EF">
              <w:rPr>
                <w:rFonts w:hint="cs"/>
                <w:sz w:val="22"/>
                <w:szCs w:val="22"/>
                <w:rtl/>
                <w:lang w:bidi="ar-EG"/>
              </w:rPr>
              <w:lastRenderedPageBreak/>
              <w:t>لجان الدراسات</w:t>
            </w:r>
          </w:p>
          <w:p w14:paraId="5B4BB821" w14:textId="77777777" w:rsidR="002F586D" w:rsidRPr="002505EF" w:rsidRDefault="00415C53" w:rsidP="00415C53">
            <w:pPr>
              <w:rPr>
                <w:sz w:val="22"/>
                <w:szCs w:val="22"/>
                <w:rtl/>
              </w:rPr>
            </w:pPr>
            <w:r w:rsidRPr="002505EF">
              <w:rPr>
                <w:rFonts w:hint="cs"/>
                <w:sz w:val="22"/>
                <w:szCs w:val="22"/>
                <w:rtl/>
              </w:rPr>
              <w:t>حددت</w:t>
            </w:r>
            <w:r w:rsidRPr="002505EF">
              <w:rPr>
                <w:rFonts w:hint="cs"/>
                <w:sz w:val="22"/>
                <w:szCs w:val="22"/>
                <w:rtl/>
                <w:lang w:bidi="ar-EG"/>
              </w:rPr>
              <w:t xml:space="preserve"> </w:t>
            </w:r>
            <w:r w:rsidR="005042C5" w:rsidRPr="002505EF">
              <w:rPr>
                <w:rFonts w:hint="cs"/>
                <w:sz w:val="22"/>
                <w:szCs w:val="22"/>
                <w:rtl/>
                <w:lang w:bidi="ar-EG"/>
              </w:rPr>
              <w:t xml:space="preserve">لجنة الدراسات </w:t>
            </w:r>
            <w:r w:rsidR="005042C5" w:rsidRPr="002505EF">
              <w:rPr>
                <w:sz w:val="22"/>
                <w:szCs w:val="22"/>
                <w:lang w:bidi="ar-EG"/>
              </w:rPr>
              <w:t>1</w:t>
            </w:r>
            <w:r w:rsidR="005042C5" w:rsidRPr="002505EF">
              <w:rPr>
                <w:rFonts w:hint="cs"/>
                <w:sz w:val="22"/>
                <w:szCs w:val="22"/>
                <w:rtl/>
                <w:lang w:bidi="ar-EG"/>
              </w:rPr>
              <w:t xml:space="preserve"> المعنية بالمسألة </w:t>
            </w:r>
            <w:r w:rsidR="005042C5" w:rsidRPr="002505EF">
              <w:rPr>
                <w:sz w:val="22"/>
                <w:szCs w:val="22"/>
                <w:lang w:bidi="ar-EG"/>
              </w:rPr>
              <w:t>7/1</w:t>
            </w:r>
            <w:r w:rsidR="005042C5" w:rsidRPr="002505EF">
              <w:rPr>
                <w:rFonts w:hint="cs"/>
                <w:sz w:val="22"/>
                <w:szCs w:val="22"/>
                <w:rtl/>
                <w:lang w:bidi="ar-EG"/>
              </w:rPr>
              <w:t xml:space="preserve">: </w:t>
            </w:r>
            <w:hyperlink r:id="rId30" w:history="1">
              <w:r w:rsidR="005042C5" w:rsidRPr="002505EF">
                <w:rPr>
                  <w:rStyle w:val="Hyperlink"/>
                  <w:rFonts w:hint="cs"/>
                  <w:i/>
                  <w:iCs/>
                  <w:sz w:val="22"/>
                  <w:szCs w:val="22"/>
                  <w:rtl/>
                  <w:lang w:bidi="ar-EG"/>
                </w:rPr>
                <w:t>نفاذ</w:t>
              </w:r>
              <w:r w:rsidR="005042C5" w:rsidRPr="002505EF">
                <w:rPr>
                  <w:rStyle w:val="Hyperlink"/>
                  <w:i/>
                  <w:iCs/>
                  <w:sz w:val="22"/>
                  <w:szCs w:val="22"/>
                  <w:rtl/>
                  <w:lang w:bidi="ar-EG"/>
                </w:rPr>
                <w:t xml:space="preserve"> </w:t>
              </w:r>
              <w:r w:rsidR="005042C5" w:rsidRPr="002505EF">
                <w:rPr>
                  <w:rStyle w:val="Hyperlink"/>
                  <w:rFonts w:hint="cs"/>
                  <w:i/>
                  <w:iCs/>
                  <w:sz w:val="22"/>
                  <w:szCs w:val="22"/>
                  <w:rtl/>
                  <w:lang w:bidi="ar-EG"/>
                </w:rPr>
                <w:t>الأشخاص</w:t>
              </w:r>
              <w:r w:rsidR="005042C5" w:rsidRPr="002505EF">
                <w:rPr>
                  <w:rStyle w:val="Hyperlink"/>
                  <w:i/>
                  <w:iCs/>
                  <w:sz w:val="22"/>
                  <w:szCs w:val="22"/>
                  <w:rtl/>
                  <w:lang w:bidi="ar-EG"/>
                </w:rPr>
                <w:t xml:space="preserve"> </w:t>
              </w:r>
              <w:r w:rsidR="005042C5" w:rsidRPr="002505EF">
                <w:rPr>
                  <w:rStyle w:val="Hyperlink"/>
                  <w:rFonts w:hint="cs"/>
                  <w:i/>
                  <w:iCs/>
                  <w:sz w:val="22"/>
                  <w:szCs w:val="22"/>
                  <w:rtl/>
                  <w:lang w:bidi="ar-EG"/>
                </w:rPr>
                <w:t>ذوي</w:t>
              </w:r>
              <w:r w:rsidR="005042C5" w:rsidRPr="002505EF">
                <w:rPr>
                  <w:rStyle w:val="Hyperlink"/>
                  <w:i/>
                  <w:iCs/>
                  <w:sz w:val="22"/>
                  <w:szCs w:val="22"/>
                  <w:rtl/>
                  <w:lang w:bidi="ar-EG"/>
                </w:rPr>
                <w:t xml:space="preserve"> </w:t>
              </w:r>
              <w:r w:rsidR="005042C5" w:rsidRPr="002505EF">
                <w:rPr>
                  <w:rStyle w:val="Hyperlink"/>
                  <w:rFonts w:hint="cs"/>
                  <w:i/>
                  <w:iCs/>
                  <w:sz w:val="22"/>
                  <w:szCs w:val="22"/>
                  <w:rtl/>
                  <w:lang w:bidi="ar-EG"/>
                </w:rPr>
                <w:t>الإعاقة</w:t>
              </w:r>
              <w:r w:rsidR="005042C5" w:rsidRPr="002505EF">
                <w:rPr>
                  <w:rStyle w:val="Hyperlink"/>
                  <w:i/>
                  <w:iCs/>
                  <w:sz w:val="22"/>
                  <w:szCs w:val="22"/>
                  <w:rtl/>
                  <w:lang w:bidi="ar-EG"/>
                </w:rPr>
                <w:t xml:space="preserve"> </w:t>
              </w:r>
              <w:r w:rsidR="005042C5" w:rsidRPr="002505EF">
                <w:rPr>
                  <w:rStyle w:val="Hyperlink"/>
                  <w:rFonts w:hint="cs"/>
                  <w:i/>
                  <w:iCs/>
                  <w:sz w:val="22"/>
                  <w:szCs w:val="22"/>
                  <w:rtl/>
                  <w:lang w:bidi="ar-EG"/>
                </w:rPr>
                <w:t>وغيرهم</w:t>
              </w:r>
              <w:r w:rsidR="005042C5" w:rsidRPr="002505EF">
                <w:rPr>
                  <w:rStyle w:val="Hyperlink"/>
                  <w:i/>
                  <w:iCs/>
                  <w:sz w:val="22"/>
                  <w:szCs w:val="22"/>
                  <w:rtl/>
                  <w:lang w:bidi="ar-EG"/>
                </w:rPr>
                <w:t xml:space="preserve"> </w:t>
              </w:r>
              <w:r w:rsidR="005042C5" w:rsidRPr="002505EF">
                <w:rPr>
                  <w:rStyle w:val="Hyperlink"/>
                  <w:rFonts w:hint="cs"/>
                  <w:i/>
                  <w:iCs/>
                  <w:sz w:val="22"/>
                  <w:szCs w:val="22"/>
                  <w:rtl/>
                  <w:lang w:bidi="ar-EG"/>
                </w:rPr>
                <w:t>من</w:t>
              </w:r>
              <w:r w:rsidR="005042C5" w:rsidRPr="002505EF">
                <w:rPr>
                  <w:rStyle w:val="Hyperlink"/>
                  <w:i/>
                  <w:iCs/>
                  <w:sz w:val="22"/>
                  <w:szCs w:val="22"/>
                  <w:rtl/>
                  <w:lang w:bidi="ar-EG"/>
                </w:rPr>
                <w:t xml:space="preserve"> </w:t>
              </w:r>
              <w:r w:rsidR="005042C5" w:rsidRPr="002505EF">
                <w:rPr>
                  <w:rStyle w:val="Hyperlink"/>
                  <w:rFonts w:hint="cs"/>
                  <w:i/>
                  <w:iCs/>
                  <w:sz w:val="22"/>
                  <w:szCs w:val="22"/>
                  <w:rtl/>
                  <w:lang w:bidi="ar-EG"/>
                </w:rPr>
                <w:t>الأشخاص</w:t>
              </w:r>
              <w:r w:rsidR="005042C5" w:rsidRPr="002505EF">
                <w:rPr>
                  <w:rStyle w:val="Hyperlink"/>
                  <w:i/>
                  <w:iCs/>
                  <w:sz w:val="22"/>
                  <w:szCs w:val="22"/>
                  <w:rtl/>
                  <w:lang w:bidi="ar-EG"/>
                </w:rPr>
                <w:t xml:space="preserve"> </w:t>
              </w:r>
              <w:r w:rsidR="005042C5" w:rsidRPr="002505EF">
                <w:rPr>
                  <w:rStyle w:val="Hyperlink"/>
                  <w:rFonts w:hint="cs"/>
                  <w:i/>
                  <w:iCs/>
                  <w:sz w:val="22"/>
                  <w:szCs w:val="22"/>
                  <w:rtl/>
                  <w:lang w:bidi="ar-EG"/>
                </w:rPr>
                <w:t>ذوي</w:t>
              </w:r>
              <w:r w:rsidR="005042C5" w:rsidRPr="002505EF">
                <w:rPr>
                  <w:rStyle w:val="Hyperlink"/>
                  <w:i/>
                  <w:iCs/>
                  <w:sz w:val="22"/>
                  <w:szCs w:val="22"/>
                  <w:rtl/>
                  <w:lang w:bidi="ar-EG"/>
                </w:rPr>
                <w:t xml:space="preserve"> </w:t>
              </w:r>
              <w:r w:rsidR="005042C5" w:rsidRPr="002505EF">
                <w:rPr>
                  <w:rStyle w:val="Hyperlink"/>
                  <w:rFonts w:hint="cs"/>
                  <w:i/>
                  <w:iCs/>
                  <w:sz w:val="22"/>
                  <w:szCs w:val="22"/>
                  <w:rtl/>
                  <w:lang w:bidi="ar-EG"/>
                </w:rPr>
                <w:t>الاحتياجات</w:t>
              </w:r>
              <w:r w:rsidR="005042C5" w:rsidRPr="002505EF">
                <w:rPr>
                  <w:rStyle w:val="Hyperlink"/>
                  <w:i/>
                  <w:iCs/>
                  <w:sz w:val="22"/>
                  <w:szCs w:val="22"/>
                  <w:rtl/>
                  <w:lang w:bidi="ar-EG"/>
                </w:rPr>
                <w:t xml:space="preserve"> </w:t>
              </w:r>
              <w:r w:rsidR="005042C5" w:rsidRPr="002505EF">
                <w:rPr>
                  <w:rStyle w:val="Hyperlink"/>
                  <w:rFonts w:hint="cs"/>
                  <w:i/>
                  <w:iCs/>
                  <w:sz w:val="22"/>
                  <w:szCs w:val="22"/>
                  <w:rtl/>
                  <w:lang w:bidi="ar-EG"/>
                </w:rPr>
                <w:t>المحددة</w:t>
              </w:r>
              <w:r w:rsidR="005042C5" w:rsidRPr="002505EF">
                <w:rPr>
                  <w:rStyle w:val="Hyperlink"/>
                  <w:i/>
                  <w:iCs/>
                  <w:sz w:val="22"/>
                  <w:szCs w:val="22"/>
                  <w:rtl/>
                  <w:lang w:bidi="ar-EG"/>
                </w:rPr>
                <w:t xml:space="preserve"> </w:t>
              </w:r>
              <w:r w:rsidR="005042C5" w:rsidRPr="002505EF">
                <w:rPr>
                  <w:rStyle w:val="Hyperlink"/>
                  <w:rFonts w:hint="cs"/>
                  <w:i/>
                  <w:iCs/>
                  <w:sz w:val="22"/>
                  <w:szCs w:val="22"/>
                  <w:rtl/>
                  <w:lang w:bidi="ar-EG"/>
                </w:rPr>
                <w:t>إلى</w:t>
              </w:r>
              <w:r w:rsidR="005042C5" w:rsidRPr="002505EF">
                <w:rPr>
                  <w:rStyle w:val="Hyperlink"/>
                  <w:i/>
                  <w:iCs/>
                  <w:sz w:val="22"/>
                  <w:szCs w:val="22"/>
                  <w:rtl/>
                  <w:lang w:bidi="ar-EG"/>
                </w:rPr>
                <w:t xml:space="preserve"> </w:t>
              </w:r>
              <w:r w:rsidR="005042C5" w:rsidRPr="002505EF">
                <w:rPr>
                  <w:rStyle w:val="Hyperlink"/>
                  <w:rFonts w:hint="cs"/>
                  <w:i/>
                  <w:iCs/>
                  <w:sz w:val="22"/>
                  <w:szCs w:val="22"/>
                  <w:rtl/>
                  <w:lang w:bidi="ar-EG"/>
                </w:rPr>
                <w:t>خدمات</w:t>
              </w:r>
              <w:r w:rsidR="005042C5" w:rsidRPr="002505EF">
                <w:rPr>
                  <w:rStyle w:val="Hyperlink"/>
                  <w:i/>
                  <w:iCs/>
                  <w:sz w:val="22"/>
                  <w:szCs w:val="22"/>
                  <w:rtl/>
                  <w:lang w:bidi="ar-EG"/>
                </w:rPr>
                <w:t xml:space="preserve"> </w:t>
              </w:r>
              <w:r w:rsidR="005042C5" w:rsidRPr="002505EF">
                <w:rPr>
                  <w:rStyle w:val="Hyperlink"/>
                  <w:rFonts w:hint="cs"/>
                  <w:i/>
                  <w:iCs/>
                  <w:sz w:val="22"/>
                  <w:szCs w:val="22"/>
                  <w:rtl/>
                  <w:lang w:bidi="ar-EG"/>
                </w:rPr>
                <w:t>الاتصالات</w:t>
              </w:r>
              <w:r w:rsidR="005042C5" w:rsidRPr="002505EF">
                <w:rPr>
                  <w:rStyle w:val="Hyperlink"/>
                  <w:i/>
                  <w:iCs/>
                  <w:sz w:val="22"/>
                  <w:szCs w:val="22"/>
                  <w:rtl/>
                  <w:lang w:bidi="ar-EG"/>
                </w:rPr>
                <w:t>/</w:t>
              </w:r>
              <w:r w:rsidR="005042C5" w:rsidRPr="002505EF">
                <w:rPr>
                  <w:rStyle w:val="Hyperlink"/>
                  <w:rFonts w:hint="cs"/>
                  <w:i/>
                  <w:iCs/>
                  <w:sz w:val="22"/>
                  <w:szCs w:val="22"/>
                  <w:rtl/>
                  <w:lang w:bidi="ar-EG"/>
                </w:rPr>
                <w:t>تكنولوجيا</w:t>
              </w:r>
              <w:r w:rsidR="005042C5" w:rsidRPr="002505EF">
                <w:rPr>
                  <w:rStyle w:val="Hyperlink"/>
                  <w:i/>
                  <w:iCs/>
                  <w:sz w:val="22"/>
                  <w:szCs w:val="22"/>
                  <w:rtl/>
                  <w:lang w:bidi="ar-EG"/>
                </w:rPr>
                <w:t xml:space="preserve"> </w:t>
              </w:r>
              <w:r w:rsidR="005042C5" w:rsidRPr="002505EF">
                <w:rPr>
                  <w:rStyle w:val="Hyperlink"/>
                  <w:rFonts w:hint="cs"/>
                  <w:i/>
                  <w:iCs/>
                  <w:sz w:val="22"/>
                  <w:szCs w:val="22"/>
                  <w:rtl/>
                  <w:lang w:bidi="ar-EG"/>
                </w:rPr>
                <w:t>المعلومات</w:t>
              </w:r>
              <w:r w:rsidR="005042C5" w:rsidRPr="002505EF">
                <w:rPr>
                  <w:rStyle w:val="Hyperlink"/>
                  <w:i/>
                  <w:iCs/>
                  <w:sz w:val="22"/>
                  <w:szCs w:val="22"/>
                  <w:rtl/>
                  <w:lang w:bidi="ar-EG"/>
                </w:rPr>
                <w:t xml:space="preserve"> </w:t>
              </w:r>
              <w:r w:rsidR="005042C5" w:rsidRPr="002505EF">
                <w:rPr>
                  <w:rStyle w:val="Hyperlink"/>
                  <w:rFonts w:hint="cs"/>
                  <w:i/>
                  <w:iCs/>
                  <w:sz w:val="22"/>
                  <w:szCs w:val="22"/>
                  <w:rtl/>
                  <w:lang w:bidi="ar-EG"/>
                </w:rPr>
                <w:t>والاتصالات</w:t>
              </w:r>
            </w:hyperlink>
            <w:r w:rsidRPr="002505EF">
              <w:rPr>
                <w:rStyle w:val="Hyperlink"/>
                <w:rFonts w:hint="cs"/>
                <w:i/>
                <w:iCs/>
                <w:sz w:val="22"/>
                <w:szCs w:val="22"/>
                <w:rtl/>
                <w:lang w:bidi="ar-EG"/>
              </w:rPr>
              <w:t xml:space="preserve"> </w:t>
            </w:r>
            <w:r w:rsidRPr="002505EF">
              <w:rPr>
                <w:rFonts w:hint="cs"/>
                <w:sz w:val="22"/>
                <w:szCs w:val="22"/>
                <w:rtl/>
              </w:rPr>
              <w:t>خطة عمل ووافقت عليها</w:t>
            </w:r>
            <w:r w:rsidR="006D1FBE" w:rsidRPr="002505EF">
              <w:rPr>
                <w:rFonts w:hint="cs"/>
                <w:sz w:val="22"/>
                <w:szCs w:val="22"/>
                <w:rtl/>
              </w:rPr>
              <w:t>، وس</w:t>
            </w:r>
            <w:r w:rsidR="002F586D" w:rsidRPr="002505EF">
              <w:rPr>
                <w:rFonts w:hint="cs"/>
                <w:sz w:val="22"/>
                <w:szCs w:val="22"/>
                <w:rtl/>
              </w:rPr>
              <w:t>تصب خطة العمل هذه</w:t>
            </w:r>
            <w:r w:rsidR="006D1FBE" w:rsidRPr="002505EF">
              <w:rPr>
                <w:rFonts w:hint="cs"/>
                <w:sz w:val="22"/>
                <w:szCs w:val="22"/>
                <w:rtl/>
              </w:rPr>
              <w:t xml:space="preserve"> </w:t>
            </w:r>
            <w:r w:rsidR="002F586D" w:rsidRPr="002505EF">
              <w:rPr>
                <w:rFonts w:hint="cs"/>
                <w:sz w:val="22"/>
                <w:szCs w:val="22"/>
                <w:rtl/>
              </w:rPr>
              <w:t xml:space="preserve">مزيداً من </w:t>
            </w:r>
            <w:r w:rsidR="006D1FBE" w:rsidRPr="002505EF">
              <w:rPr>
                <w:rFonts w:hint="cs"/>
                <w:sz w:val="22"/>
                <w:szCs w:val="22"/>
                <w:rtl/>
              </w:rPr>
              <w:t xml:space="preserve">التركيز على تنفيذ سياسات الاتحاد وممارساته المتعلقة بإمكانية النفاذ إلى تكنولوجيا المعلومات والاتصالات </w:t>
            </w:r>
            <w:r w:rsidR="002F586D" w:rsidRPr="002505EF">
              <w:rPr>
                <w:rFonts w:hint="cs"/>
                <w:sz w:val="22"/>
                <w:szCs w:val="22"/>
                <w:rtl/>
              </w:rPr>
              <w:t>بما في ذلك التعليم الشامل وإمكانية نفاذ الجميع إلى شبكة الإنترنت.</w:t>
            </w:r>
          </w:p>
          <w:p w14:paraId="7B0DCBD9" w14:textId="0FD2655B" w:rsidR="005042C5" w:rsidRPr="002505EF" w:rsidRDefault="005A5BA6" w:rsidP="00415C53">
            <w:pPr>
              <w:rPr>
                <w:i/>
                <w:iCs/>
                <w:sz w:val="22"/>
                <w:szCs w:val="22"/>
                <w:rtl/>
                <w:lang w:bidi="ar-EG"/>
              </w:rPr>
            </w:pPr>
            <w:r w:rsidRPr="002505EF">
              <w:rPr>
                <w:rFonts w:hint="cs"/>
                <w:sz w:val="22"/>
                <w:szCs w:val="22"/>
                <w:rtl/>
              </w:rPr>
              <w:t xml:space="preserve">وعُقدت في </w:t>
            </w:r>
            <w:r w:rsidRPr="002505EF">
              <w:rPr>
                <w:sz w:val="22"/>
                <w:szCs w:val="22"/>
              </w:rPr>
              <w:t>3</w:t>
            </w:r>
            <w:r w:rsidRPr="002505EF">
              <w:rPr>
                <w:rFonts w:hint="cs"/>
                <w:sz w:val="22"/>
                <w:szCs w:val="22"/>
                <w:rtl/>
                <w:lang w:bidi="ar-EG"/>
              </w:rPr>
              <w:t xml:space="preserve"> أكتوبر </w:t>
            </w:r>
            <w:r w:rsidR="00E803F1" w:rsidRPr="002505EF">
              <w:rPr>
                <w:sz w:val="22"/>
                <w:szCs w:val="22"/>
                <w:lang w:bidi="ar-EG"/>
              </w:rPr>
              <w:t>2019</w:t>
            </w:r>
            <w:r w:rsidRPr="002505EF">
              <w:rPr>
                <w:rFonts w:hint="cs"/>
                <w:sz w:val="22"/>
                <w:szCs w:val="22"/>
                <w:rtl/>
              </w:rPr>
              <w:t xml:space="preserve"> دورة لتنمية المعارف بشأن المبادئ الأساسية لإمكانية النفاذ إلى تكنولوجيا المعلومات والاتصالات </w:t>
            </w:r>
            <w:r w:rsidR="00E803F1" w:rsidRPr="002505EF">
              <w:rPr>
                <w:rFonts w:hint="cs"/>
                <w:sz w:val="22"/>
                <w:szCs w:val="22"/>
                <w:rtl/>
              </w:rPr>
              <w:t>لفائدة</w:t>
            </w:r>
            <w:r w:rsidRPr="002505EF">
              <w:rPr>
                <w:rFonts w:hint="cs"/>
                <w:sz w:val="22"/>
                <w:szCs w:val="22"/>
                <w:rtl/>
              </w:rPr>
              <w:t xml:space="preserve"> مجموعة من المشاركين في </w:t>
            </w:r>
            <w:r w:rsidR="00E803F1" w:rsidRPr="002505EF">
              <w:rPr>
                <w:rFonts w:hint="cs"/>
                <w:sz w:val="22"/>
                <w:szCs w:val="22"/>
                <w:rtl/>
              </w:rPr>
              <w:t>أفرقة</w:t>
            </w:r>
            <w:r w:rsidRPr="002505EF">
              <w:rPr>
                <w:rFonts w:hint="cs"/>
                <w:sz w:val="22"/>
                <w:szCs w:val="22"/>
                <w:rtl/>
              </w:rPr>
              <w:t xml:space="preserve"> المقرر</w:t>
            </w:r>
            <w:r w:rsidR="00E803F1" w:rsidRPr="002505EF">
              <w:rPr>
                <w:rFonts w:hint="cs"/>
                <w:sz w:val="22"/>
                <w:szCs w:val="22"/>
                <w:rtl/>
              </w:rPr>
              <w:t>ين</w:t>
            </w:r>
            <w:r w:rsidRPr="002505EF">
              <w:rPr>
                <w:rFonts w:hint="cs"/>
                <w:sz w:val="22"/>
                <w:szCs w:val="22"/>
                <w:rtl/>
              </w:rPr>
              <w:t xml:space="preserve"> </w:t>
            </w:r>
            <w:r w:rsidR="00E803F1" w:rsidRPr="002505EF">
              <w:rPr>
                <w:rFonts w:hint="cs"/>
                <w:sz w:val="22"/>
                <w:szCs w:val="22"/>
                <w:rtl/>
              </w:rPr>
              <w:t xml:space="preserve">التابعة للجنة الدراسات </w:t>
            </w:r>
            <w:r w:rsidR="00E803F1" w:rsidRPr="002505EF">
              <w:rPr>
                <w:sz w:val="22"/>
                <w:szCs w:val="22"/>
              </w:rPr>
              <w:t>1</w:t>
            </w:r>
            <w:r w:rsidR="00E803F1" w:rsidRPr="002505EF">
              <w:rPr>
                <w:rFonts w:hint="cs"/>
                <w:sz w:val="22"/>
                <w:szCs w:val="22"/>
                <w:rtl/>
                <w:lang w:bidi="ar-EG"/>
              </w:rPr>
              <w:t xml:space="preserve"> لقطاع تنمية الاتصالات. وساعد ذلك الدول الأعضاء في الاتحاد على: فهم التعاريف </w:t>
            </w:r>
            <w:r w:rsidR="00D518FD" w:rsidRPr="002505EF">
              <w:rPr>
                <w:rFonts w:hint="cs"/>
                <w:sz w:val="22"/>
                <w:szCs w:val="22"/>
                <w:rtl/>
                <w:lang w:bidi="ar-EG"/>
              </w:rPr>
              <w:t xml:space="preserve">والاتجاهات الرئيسية المتعلقة بسياسات واستراتيجيات إمكانية النفاذ إلى تكنولوجيا المعلومات والاتصالات؛ </w:t>
            </w:r>
            <w:r w:rsidR="00214051">
              <w:rPr>
                <w:rFonts w:hint="cs"/>
                <w:sz w:val="22"/>
                <w:szCs w:val="22"/>
                <w:rtl/>
                <w:lang w:bidi="ar-EG"/>
              </w:rPr>
              <w:t>و</w:t>
            </w:r>
            <w:r w:rsidR="00D518FD" w:rsidRPr="002505EF">
              <w:rPr>
                <w:rFonts w:hint="cs"/>
                <w:sz w:val="22"/>
                <w:szCs w:val="22"/>
                <w:rtl/>
                <w:lang w:bidi="ar-EG"/>
              </w:rPr>
              <w:t xml:space="preserve">تحديد متطلبات إمكانية النفاذ </w:t>
            </w:r>
            <w:r w:rsidR="00FC4B26" w:rsidRPr="002505EF">
              <w:rPr>
                <w:rFonts w:hint="cs"/>
                <w:sz w:val="22"/>
                <w:szCs w:val="22"/>
                <w:rtl/>
                <w:lang w:bidi="ar-EG"/>
              </w:rPr>
              <w:t xml:space="preserve">إلى التكنولوجيات </w:t>
            </w:r>
            <w:r w:rsidR="004E2E98" w:rsidRPr="002505EF">
              <w:rPr>
                <w:rFonts w:hint="cs"/>
                <w:sz w:val="22"/>
                <w:szCs w:val="22"/>
                <w:rtl/>
                <w:lang w:bidi="ar-EG"/>
              </w:rPr>
              <w:t xml:space="preserve">الرقمية؛ </w:t>
            </w:r>
            <w:r w:rsidR="00214051">
              <w:rPr>
                <w:rFonts w:hint="cs"/>
                <w:sz w:val="22"/>
                <w:szCs w:val="22"/>
                <w:rtl/>
                <w:lang w:bidi="ar-EG"/>
              </w:rPr>
              <w:t>و</w:t>
            </w:r>
            <w:r w:rsidR="00FC4B26" w:rsidRPr="002505EF">
              <w:rPr>
                <w:rFonts w:hint="cs"/>
                <w:sz w:val="22"/>
                <w:szCs w:val="22"/>
                <w:rtl/>
                <w:lang w:bidi="ar-EG"/>
              </w:rPr>
              <w:t>اعتبار إمكانية النفاذ إلى تكنولوجيا المعلومات والاتصالات فرصة تجارية</w:t>
            </w:r>
            <w:r w:rsidR="00936674" w:rsidRPr="002505EF">
              <w:rPr>
                <w:rFonts w:hint="cs"/>
                <w:sz w:val="22"/>
                <w:szCs w:val="22"/>
                <w:rtl/>
                <w:lang w:bidi="ar-EG"/>
              </w:rPr>
              <w:t xml:space="preserve"> وتصور الفوائد التي سيجنيها جميع أصحاب المصلحة المعنيين. وشُجع المشاركون أيضاً على </w:t>
            </w:r>
            <w:r w:rsidR="00F63AD9" w:rsidRPr="002505EF">
              <w:rPr>
                <w:rFonts w:hint="cs"/>
                <w:sz w:val="22"/>
                <w:szCs w:val="22"/>
                <w:rtl/>
                <w:lang w:bidi="ar-EG"/>
              </w:rPr>
              <w:t xml:space="preserve">التسجيل في دورتين بشأن </w:t>
            </w:r>
            <w:hyperlink r:id="rId31" w:history="1">
              <w:r w:rsidR="00F63AD9" w:rsidRPr="002505EF">
                <w:rPr>
                  <w:rStyle w:val="Hyperlink"/>
                  <w:rFonts w:hint="cs"/>
                  <w:sz w:val="22"/>
                  <w:szCs w:val="22"/>
                  <w:rtl/>
                </w:rPr>
                <w:t>إمكانية النفاذ إلى تكنولوجيا المعلومات والاتصالات</w:t>
              </w:r>
            </w:hyperlink>
            <w:r w:rsidR="00F63AD9" w:rsidRPr="002505EF">
              <w:rPr>
                <w:rFonts w:hint="cs"/>
                <w:sz w:val="22"/>
                <w:szCs w:val="22"/>
                <w:rtl/>
                <w:lang w:bidi="ar-EG"/>
              </w:rPr>
              <w:t xml:space="preserve"> و</w:t>
            </w:r>
            <w:hyperlink r:id="rId32" w:history="1">
              <w:r w:rsidR="00F63AD9" w:rsidRPr="002505EF">
                <w:rPr>
                  <w:rStyle w:val="Hyperlink"/>
                  <w:rFonts w:hint="cs"/>
                  <w:sz w:val="22"/>
                  <w:szCs w:val="22"/>
                  <w:rtl/>
                </w:rPr>
                <w:t>إمكانية النفاذ إلى شبكة الإنترنت</w:t>
              </w:r>
            </w:hyperlink>
            <w:r w:rsidR="00F63AD9" w:rsidRPr="002505EF">
              <w:rPr>
                <w:rFonts w:hint="cs"/>
                <w:sz w:val="22"/>
                <w:szCs w:val="22"/>
                <w:rtl/>
                <w:lang w:bidi="ar-EG"/>
              </w:rPr>
              <w:t xml:space="preserve"> على التوالي، متاحتين في </w:t>
            </w:r>
            <w:hyperlink r:id="rId33" w:history="1">
              <w:r w:rsidR="00F63AD9" w:rsidRPr="002505EF">
                <w:rPr>
                  <w:rStyle w:val="Hyperlink"/>
                  <w:rFonts w:hint="cs"/>
                  <w:sz w:val="22"/>
                  <w:szCs w:val="22"/>
                  <w:rtl/>
                </w:rPr>
                <w:t>أكاديمية الاتحاد</w:t>
              </w:r>
            </w:hyperlink>
            <w:r w:rsidR="00F63AD9" w:rsidRPr="002505EF">
              <w:rPr>
                <w:rFonts w:hint="cs"/>
                <w:sz w:val="22"/>
                <w:szCs w:val="22"/>
                <w:rtl/>
                <w:lang w:bidi="ar-EG"/>
              </w:rPr>
              <w:t xml:space="preserve">. </w:t>
            </w:r>
            <w:r w:rsidR="00091292" w:rsidRPr="002505EF">
              <w:rPr>
                <w:rFonts w:hint="cs"/>
                <w:sz w:val="22"/>
                <w:szCs w:val="22"/>
                <w:rtl/>
                <w:lang w:bidi="ar-EG"/>
              </w:rPr>
              <w:t>وقدم أيضاً عرض</w:t>
            </w:r>
            <w:r w:rsidR="009A6291" w:rsidRPr="002505EF">
              <w:rPr>
                <w:rFonts w:hint="cs"/>
                <w:sz w:val="22"/>
                <w:szCs w:val="22"/>
                <w:rtl/>
                <w:lang w:bidi="ar-EG"/>
              </w:rPr>
              <w:t xml:space="preserve"> توضيحي</w:t>
            </w:r>
            <w:r w:rsidR="00091292" w:rsidRPr="002505EF">
              <w:rPr>
                <w:rFonts w:hint="cs"/>
                <w:sz w:val="22"/>
                <w:szCs w:val="22"/>
                <w:rtl/>
                <w:lang w:bidi="ar-EG"/>
              </w:rPr>
              <w:t xml:space="preserve"> تطبيقي </w:t>
            </w:r>
            <w:r w:rsidR="00215A83" w:rsidRPr="002505EF">
              <w:rPr>
                <w:rFonts w:hint="cs"/>
                <w:sz w:val="22"/>
                <w:szCs w:val="22"/>
                <w:rtl/>
                <w:lang w:bidi="ar-EG"/>
              </w:rPr>
              <w:t xml:space="preserve">للنسخة المنقحة من أكاديمية الاتحاد. </w:t>
            </w:r>
          </w:p>
        </w:tc>
      </w:tr>
    </w:tbl>
    <w:p w14:paraId="5AE834B8" w14:textId="78899D96" w:rsidR="00AD4EE9" w:rsidRDefault="005042C5" w:rsidP="005042C5">
      <w:pPr>
        <w:pStyle w:val="Heading1"/>
        <w:rPr>
          <w:rtl/>
          <w:lang w:bidi="ar-EG"/>
        </w:rPr>
      </w:pPr>
      <w:r>
        <w:rPr>
          <w:lang w:bidi="ar-EG"/>
        </w:rPr>
        <w:t>4</w:t>
      </w:r>
      <w:r>
        <w:rPr>
          <w:rtl/>
          <w:lang w:bidi="ar-EG"/>
        </w:rPr>
        <w:tab/>
      </w:r>
      <w:r w:rsidR="009A6291">
        <w:rPr>
          <w:rFonts w:hint="cs"/>
          <w:rtl/>
          <w:lang w:bidi="ar-EG"/>
        </w:rPr>
        <w:t xml:space="preserve">النظم الإيكولوجية للابتكار الرقمي: </w:t>
      </w:r>
      <w:r w:rsidR="00705EC6">
        <w:rPr>
          <w:rFonts w:hint="cs"/>
          <w:rtl/>
          <w:lang w:bidi="ar-EG"/>
        </w:rPr>
        <w:t>تسريع النظم الإيكولوجية للابتكارات من أجل التحول الرقمي</w:t>
      </w:r>
    </w:p>
    <w:p w14:paraId="75A6B1E1" w14:textId="2B5A4115" w:rsidR="005042C5" w:rsidRDefault="005042C5" w:rsidP="005042C5">
      <w:pPr>
        <w:pStyle w:val="Heading2"/>
        <w:rPr>
          <w:rtl/>
          <w:lang w:bidi="ar-EG"/>
        </w:rPr>
      </w:pPr>
      <w:r>
        <w:rPr>
          <w:lang w:bidi="ar-EG"/>
        </w:rPr>
        <w:t>1.4</w:t>
      </w:r>
      <w:r>
        <w:rPr>
          <w:rtl/>
          <w:lang w:bidi="ar-EG"/>
        </w:rPr>
        <w:tab/>
      </w:r>
      <w:r w:rsidR="00705EC6">
        <w:rPr>
          <w:rFonts w:hint="cs"/>
          <w:rtl/>
          <w:lang w:bidi="ar-EG"/>
        </w:rPr>
        <w:t>مسابقات الابتكار</w:t>
      </w:r>
    </w:p>
    <w:p w14:paraId="519F357B" w14:textId="0D9A22BE" w:rsidR="005042C5" w:rsidRPr="003C733D" w:rsidRDefault="004D5050" w:rsidP="00AD4EE9">
      <w:pPr>
        <w:rPr>
          <w:rtl/>
          <w:lang w:bidi="ar-EG"/>
        </w:rPr>
      </w:pPr>
      <w:r>
        <w:rPr>
          <w:rFonts w:hint="cs"/>
          <w:rtl/>
          <w:lang w:bidi="ar-EG"/>
        </w:rPr>
        <w:t>كانت</w:t>
      </w:r>
      <w:r w:rsidR="00622363">
        <w:rPr>
          <w:rFonts w:hint="cs"/>
          <w:rtl/>
          <w:lang w:bidi="ar-EG"/>
        </w:rPr>
        <w:t xml:space="preserve"> </w:t>
      </w:r>
      <w:hyperlink r:id="rId34" w:history="1">
        <w:r w:rsidRPr="002505EF">
          <w:rPr>
            <w:rStyle w:val="Hyperlink"/>
            <w:rFonts w:hint="cs"/>
            <w:rtl/>
          </w:rPr>
          <w:t>مسابقات</w:t>
        </w:r>
        <w:r w:rsidR="00622363" w:rsidRPr="002505EF">
          <w:rPr>
            <w:rStyle w:val="Hyperlink"/>
            <w:rFonts w:hint="cs"/>
            <w:rtl/>
          </w:rPr>
          <w:t xml:space="preserve"> الابتكار</w:t>
        </w:r>
      </w:hyperlink>
      <w:r w:rsidR="00622363">
        <w:rPr>
          <w:rFonts w:hint="cs"/>
          <w:rtl/>
          <w:lang w:bidi="ar-EG"/>
        </w:rPr>
        <w:t xml:space="preserve"> </w:t>
      </w:r>
      <w:r>
        <w:rPr>
          <w:rFonts w:hint="cs"/>
          <w:rtl/>
          <w:lang w:bidi="ar-EG"/>
        </w:rPr>
        <w:t xml:space="preserve">بمثابة </w:t>
      </w:r>
      <w:r w:rsidR="00622363">
        <w:rPr>
          <w:rFonts w:hint="cs"/>
          <w:rtl/>
          <w:lang w:bidi="ar-EG"/>
        </w:rPr>
        <w:t>منصة مفتوحة أمام الأشخاص لتقديم أفكارهم ومشاريعهم</w:t>
      </w:r>
      <w:r w:rsidR="000010F7">
        <w:rPr>
          <w:rFonts w:hint="cs"/>
          <w:rtl/>
          <w:lang w:bidi="ar-EG"/>
        </w:rPr>
        <w:t>،</w:t>
      </w:r>
      <w:r w:rsidR="00622363">
        <w:rPr>
          <w:rFonts w:hint="cs"/>
          <w:rtl/>
          <w:lang w:bidi="ar-EG"/>
        </w:rPr>
        <w:t xml:space="preserve"> </w:t>
      </w:r>
      <w:r w:rsidR="000010F7">
        <w:rPr>
          <w:rFonts w:hint="cs"/>
          <w:rtl/>
          <w:lang w:bidi="ar-EG"/>
        </w:rPr>
        <w:t xml:space="preserve">ويمكن أن يساهم ذلك في التحول الرقمي للأفراد والمجتمعات المحلية والمجتمع من خلال الابتكار. وفي عام </w:t>
      </w:r>
      <w:r w:rsidR="000010F7">
        <w:rPr>
          <w:lang w:bidi="ar-EG"/>
        </w:rPr>
        <w:t>2019</w:t>
      </w:r>
      <w:r w:rsidR="000010F7">
        <w:rPr>
          <w:rFonts w:hint="cs"/>
          <w:rtl/>
          <w:lang w:bidi="ar-EG"/>
        </w:rPr>
        <w:t xml:space="preserve">، </w:t>
      </w:r>
      <w:r w:rsidR="005933EC" w:rsidRPr="005933EC">
        <w:rPr>
          <w:rtl/>
          <w:lang w:bidi="ar-EG"/>
        </w:rPr>
        <w:t xml:space="preserve">تم تكريم </w:t>
      </w:r>
      <w:r w:rsidR="003C733D">
        <w:rPr>
          <w:rFonts w:hint="cs"/>
          <w:rtl/>
          <w:lang w:bidi="ar-EG"/>
        </w:rPr>
        <w:t xml:space="preserve">أحد الفائزين من جنوب إفريقيا، وهي </w:t>
      </w:r>
      <w:r w:rsidR="005933EC" w:rsidRPr="005933EC">
        <w:rPr>
          <w:rtl/>
          <w:lang w:bidi="ar-EG"/>
        </w:rPr>
        <w:t xml:space="preserve">شركة تكنولوجية </w:t>
      </w:r>
      <w:r w:rsidR="003C733D">
        <w:rPr>
          <w:rFonts w:hint="cs"/>
          <w:rtl/>
          <w:lang w:bidi="ar-EG"/>
        </w:rPr>
        <w:t>ل</w:t>
      </w:r>
      <w:r w:rsidR="005933EC" w:rsidRPr="005933EC">
        <w:rPr>
          <w:rtl/>
          <w:lang w:bidi="ar-EG"/>
        </w:rPr>
        <w:t>ريادة الأعمال مقرها ديربان، على تميزها في تليكوم العالمي للاتحاد</w:t>
      </w:r>
      <w:r w:rsidR="003C733D">
        <w:rPr>
          <w:rFonts w:hint="cs"/>
          <w:rtl/>
          <w:lang w:bidi="ar-EG"/>
        </w:rPr>
        <w:t xml:space="preserve"> لعام </w:t>
      </w:r>
      <w:r w:rsidR="003C733D">
        <w:rPr>
          <w:lang w:bidi="ar-EG"/>
        </w:rPr>
        <w:t>2019</w:t>
      </w:r>
      <w:r w:rsidR="002539B7">
        <w:rPr>
          <w:rFonts w:hint="cs"/>
          <w:rtl/>
          <w:lang w:bidi="ar-EG"/>
        </w:rPr>
        <w:t xml:space="preserve"> الذي عُقد في </w:t>
      </w:r>
      <w:r w:rsidR="00656303">
        <w:rPr>
          <w:rFonts w:hint="cs"/>
          <w:rtl/>
          <w:lang w:bidi="ar-EG"/>
        </w:rPr>
        <w:t>بودابست</w:t>
      </w:r>
      <w:r w:rsidR="002539B7">
        <w:rPr>
          <w:rFonts w:hint="cs"/>
          <w:rtl/>
          <w:lang w:bidi="ar-EG"/>
        </w:rPr>
        <w:t xml:space="preserve">، هنغاريا. </w:t>
      </w:r>
      <w:r w:rsidR="002539B7" w:rsidRPr="002539B7">
        <w:rPr>
          <w:rtl/>
          <w:lang w:bidi="ar-EG"/>
        </w:rPr>
        <w:t xml:space="preserve">وحصلت الشركة على مبلغ 1,5 مليون دولار أمريكي كي تكرر عملها في بلدات أخرى في منطقة </w:t>
      </w:r>
      <w:r w:rsidR="00656303" w:rsidRPr="005933EC">
        <w:rPr>
          <w:rtl/>
          <w:lang w:bidi="ar-EG"/>
        </w:rPr>
        <w:t>ديربان</w:t>
      </w:r>
      <w:r w:rsidR="00656303" w:rsidRPr="002539B7">
        <w:rPr>
          <w:rtl/>
          <w:lang w:bidi="ar-EG"/>
        </w:rPr>
        <w:t xml:space="preserve"> </w:t>
      </w:r>
      <w:r w:rsidR="002539B7" w:rsidRPr="002539B7">
        <w:rPr>
          <w:rtl/>
          <w:lang w:bidi="ar-EG"/>
        </w:rPr>
        <w:t>مع تعهدات بنحو</w:t>
      </w:r>
      <w:r w:rsidR="002505EF">
        <w:rPr>
          <w:rFonts w:hint="cs"/>
          <w:rtl/>
          <w:lang w:bidi="ar-EG"/>
        </w:rPr>
        <w:t> </w:t>
      </w:r>
      <w:r w:rsidR="002539B7" w:rsidRPr="002539B7">
        <w:rPr>
          <w:rtl/>
          <w:lang w:bidi="ar-EG"/>
        </w:rPr>
        <w:t>10 ملايين دولار أمريكي من أجل "تمويل البيع بالجملة" لإضفاء الطابع التجاري على ابتكاراتها</w:t>
      </w:r>
      <w:r w:rsidR="002539B7">
        <w:rPr>
          <w:rFonts w:hint="cs"/>
          <w:rtl/>
          <w:lang w:bidi="ar-EG"/>
        </w:rPr>
        <w:t>.</w:t>
      </w:r>
    </w:p>
    <w:p w14:paraId="1CD7FF11" w14:textId="2C3AF90F" w:rsidR="005042C5" w:rsidRDefault="005042C5" w:rsidP="005042C5">
      <w:pPr>
        <w:pStyle w:val="Heading2"/>
        <w:rPr>
          <w:rtl/>
          <w:lang w:bidi="ar-EG"/>
        </w:rPr>
      </w:pPr>
      <w:r>
        <w:rPr>
          <w:lang w:bidi="ar-EG"/>
        </w:rPr>
        <w:t>2.4</w:t>
      </w:r>
      <w:r>
        <w:rPr>
          <w:rtl/>
          <w:lang w:bidi="ar-EG"/>
        </w:rPr>
        <w:tab/>
      </w:r>
      <w:r w:rsidR="00746513">
        <w:rPr>
          <w:rFonts w:hint="cs"/>
          <w:rtl/>
          <w:lang w:bidi="ar-EG"/>
        </w:rPr>
        <w:t>منتديات الابتكار</w:t>
      </w:r>
    </w:p>
    <w:p w14:paraId="2560EB92" w14:textId="622E7B72" w:rsidR="005042C5" w:rsidRPr="001A0B5B" w:rsidRDefault="003F1261" w:rsidP="005042C5">
      <w:pPr>
        <w:rPr>
          <w:rtl/>
          <w:lang w:bidi="ar-EG"/>
        </w:rPr>
      </w:pPr>
      <w:r>
        <w:rPr>
          <w:rFonts w:hint="cs"/>
          <w:rtl/>
          <w:lang w:bidi="ar-EG"/>
        </w:rPr>
        <w:t>خلال منتدى الابتكار الإقليمي لمنطقتي الدول العربية وإفريقيا (الذي عُ</w:t>
      </w:r>
      <w:r w:rsidR="00840B6D">
        <w:rPr>
          <w:rFonts w:hint="cs"/>
          <w:rtl/>
          <w:lang w:bidi="ar-EG"/>
        </w:rPr>
        <w:t>قد في برازافيل والقاهرة</w:t>
      </w:r>
      <w:r>
        <w:rPr>
          <w:rFonts w:hint="cs"/>
          <w:rtl/>
          <w:lang w:bidi="ar-EG"/>
        </w:rPr>
        <w:t>)</w:t>
      </w:r>
      <w:r w:rsidR="00840B6D">
        <w:rPr>
          <w:rFonts w:hint="cs"/>
          <w:rtl/>
          <w:lang w:bidi="ar-EG"/>
        </w:rPr>
        <w:t xml:space="preserve">، ناقش واضعو السياسات والأكاديميون والمبتكرون </w:t>
      </w:r>
      <w:r w:rsidR="001A0B5B">
        <w:rPr>
          <w:rFonts w:hint="cs"/>
          <w:rtl/>
          <w:lang w:bidi="ar-EG"/>
        </w:rPr>
        <w:t xml:space="preserve">ومنشئو النظم الإيكولوجية من </w:t>
      </w:r>
      <w:r w:rsidR="001A0B5B">
        <w:rPr>
          <w:lang w:bidi="ar-EG"/>
        </w:rPr>
        <w:t>16</w:t>
      </w:r>
      <w:r w:rsidR="001A0B5B">
        <w:rPr>
          <w:rFonts w:hint="cs"/>
          <w:rtl/>
          <w:lang w:bidi="ar-EG"/>
        </w:rPr>
        <w:t xml:space="preserve"> بلداً كيفية تطوير نظم إيكولوجية </w:t>
      </w:r>
      <w:r w:rsidR="00CE26A8">
        <w:rPr>
          <w:rFonts w:hint="cs"/>
          <w:rtl/>
          <w:lang w:bidi="ar-EG"/>
        </w:rPr>
        <w:t xml:space="preserve">مرنة وتعاونية ومؤاتية للابتكار الرقمي. </w:t>
      </w:r>
      <w:r w:rsidR="000A4D13">
        <w:rPr>
          <w:rFonts w:hint="cs"/>
          <w:rtl/>
          <w:lang w:bidi="ar-EG"/>
        </w:rPr>
        <w:t>وتزود المشاركون في منتدى الابتكار الآن بالأدوات والدراية اللازمة للنظر في سياسات وبرامج تكنولوجيا المعلومات والاتصالات في ضوء دعامات الابتكار المؤاتية لريادة الأعمال والابتكار الرقمي.</w:t>
      </w:r>
    </w:p>
    <w:p w14:paraId="6E4268FD" w14:textId="4EFFD19C" w:rsidR="005042C5" w:rsidRDefault="005042C5" w:rsidP="005042C5">
      <w:pPr>
        <w:pStyle w:val="Heading2"/>
        <w:rPr>
          <w:rtl/>
          <w:lang w:bidi="ar-EG"/>
        </w:rPr>
      </w:pPr>
      <w:r>
        <w:rPr>
          <w:lang w:bidi="ar-EG"/>
        </w:rPr>
        <w:t>3.4</w:t>
      </w:r>
      <w:r>
        <w:rPr>
          <w:rtl/>
          <w:lang w:bidi="ar-EG"/>
        </w:rPr>
        <w:tab/>
      </w:r>
      <w:r w:rsidR="004D5050">
        <w:rPr>
          <w:rFonts w:hint="cs"/>
          <w:rtl/>
          <w:lang w:bidi="ar-EG"/>
        </w:rPr>
        <w:t>تقاسم المعارف المتعلقة بالابتكار</w:t>
      </w:r>
    </w:p>
    <w:p w14:paraId="04C2A6F4" w14:textId="029DC44D" w:rsidR="005042C5" w:rsidRDefault="004D5050" w:rsidP="005042C5">
      <w:pPr>
        <w:rPr>
          <w:rtl/>
          <w:lang w:bidi="ar-EG"/>
        </w:rPr>
      </w:pPr>
      <w:r>
        <w:rPr>
          <w:rFonts w:hint="cs"/>
          <w:rtl/>
          <w:lang w:bidi="ar-EG"/>
        </w:rPr>
        <w:t>ناقش ال</w:t>
      </w:r>
      <w:r w:rsidR="009705E8">
        <w:rPr>
          <w:rFonts w:hint="cs"/>
          <w:rtl/>
          <w:lang w:bidi="ar-EG"/>
        </w:rPr>
        <w:t xml:space="preserve">فائزون المختارون في مسابقات الابتكار التي ينظمها الاتحاد مقترحاتهم في منتدى </w:t>
      </w:r>
      <w:r w:rsidR="00575257">
        <w:rPr>
          <w:rFonts w:hint="cs"/>
          <w:rtl/>
          <w:lang w:bidi="ar-EG"/>
        </w:rPr>
        <w:t>القادة</w:t>
      </w:r>
      <w:r w:rsidR="009705E8">
        <w:rPr>
          <w:rFonts w:hint="cs"/>
          <w:rtl/>
          <w:lang w:bidi="ar-EG"/>
        </w:rPr>
        <w:t xml:space="preserve"> الشباب </w:t>
      </w:r>
      <w:r w:rsidR="00575257">
        <w:rPr>
          <w:rFonts w:hint="cs"/>
          <w:rtl/>
          <w:lang w:bidi="ar-EG"/>
        </w:rPr>
        <w:t xml:space="preserve">لتكنولوجيا المعلومات والاتصالات الذي عُقد في بوسان، جمهورية كوريا، </w:t>
      </w:r>
      <w:r w:rsidR="00A15EB7">
        <w:rPr>
          <w:rFonts w:hint="cs"/>
          <w:rtl/>
          <w:lang w:bidi="ar-EG"/>
        </w:rPr>
        <w:t xml:space="preserve">وشاركوا في دورة تدريبية مكثفة </w:t>
      </w:r>
      <w:r w:rsidR="002E0216">
        <w:rPr>
          <w:rFonts w:hint="cs"/>
          <w:rtl/>
          <w:lang w:bidi="ar-EG"/>
        </w:rPr>
        <w:t xml:space="preserve">لزيادة تطوير أفكارهم. </w:t>
      </w:r>
      <w:r w:rsidR="003F0EA7">
        <w:rPr>
          <w:rFonts w:hint="cs"/>
          <w:rtl/>
          <w:lang w:bidi="ar-EG"/>
        </w:rPr>
        <w:t xml:space="preserve">وأتاح المنتدى مجالاً حيث يمكن للشباب </w:t>
      </w:r>
      <w:r w:rsidR="00525C4F">
        <w:rPr>
          <w:rFonts w:hint="cs"/>
          <w:rtl/>
          <w:lang w:bidi="ar-EG"/>
        </w:rPr>
        <w:t>صناع</w:t>
      </w:r>
      <w:r w:rsidR="003F0EA7">
        <w:rPr>
          <w:rFonts w:hint="cs"/>
          <w:rtl/>
          <w:lang w:bidi="ar-EG"/>
        </w:rPr>
        <w:t xml:space="preserve"> </w:t>
      </w:r>
      <w:r w:rsidR="00525C4F">
        <w:rPr>
          <w:rFonts w:hint="cs"/>
          <w:rtl/>
          <w:lang w:bidi="ar-EG"/>
        </w:rPr>
        <w:t>ال</w:t>
      </w:r>
      <w:r w:rsidR="003F0EA7">
        <w:rPr>
          <w:rFonts w:hint="cs"/>
          <w:rtl/>
          <w:lang w:bidi="ar-EG"/>
        </w:rPr>
        <w:t xml:space="preserve">تغيير في تكنولوجيا المعلومات والاتصالات العمل والتواصل </w:t>
      </w:r>
      <w:r w:rsidR="00BB6C12">
        <w:rPr>
          <w:rFonts w:hint="cs"/>
          <w:rtl/>
          <w:lang w:bidi="ar-EG"/>
        </w:rPr>
        <w:t>وتعزيز أفكارهم المبتكرة من أجل إنشاء مجتمعات ذكية.</w:t>
      </w:r>
    </w:p>
    <w:p w14:paraId="002CCC91" w14:textId="3BDD8FB5" w:rsidR="005042C5" w:rsidRPr="002A349A" w:rsidRDefault="00BB6C12" w:rsidP="00AD4EE9">
      <w:pPr>
        <w:rPr>
          <w:lang w:bidi="ar-EG"/>
        </w:rPr>
      </w:pPr>
      <w:r>
        <w:rPr>
          <w:rFonts w:hint="cs"/>
          <w:rtl/>
          <w:lang w:bidi="ar-EG"/>
        </w:rPr>
        <w:t xml:space="preserve">وأتاحت شراكة </w:t>
      </w:r>
      <w:r w:rsidR="00ED2AAD">
        <w:rPr>
          <w:rFonts w:hint="cs"/>
          <w:rtl/>
          <w:lang w:bidi="ar-EG"/>
        </w:rPr>
        <w:t xml:space="preserve">مع برنامج </w:t>
      </w:r>
      <w:r w:rsidR="00B52BE7">
        <w:rPr>
          <w:rFonts w:hint="cs"/>
          <w:rtl/>
          <w:lang w:bidi="ar-EG"/>
        </w:rPr>
        <w:t xml:space="preserve">الشركات الناشئة لحكومة هنغاريا </w:t>
      </w:r>
      <w:r w:rsidR="00B52BE7">
        <w:rPr>
          <w:lang w:bidi="ar-EG"/>
        </w:rPr>
        <w:t>(</w:t>
      </w:r>
      <w:hyperlink r:id="rId35" w:history="1">
        <w:r w:rsidR="00B52BE7" w:rsidRPr="001E1B8B">
          <w:rPr>
            <w:rStyle w:val="Hyperlink"/>
            <w:szCs w:val="24"/>
          </w:rPr>
          <w:t>INPUT</w:t>
        </w:r>
      </w:hyperlink>
      <w:r w:rsidR="00B52BE7">
        <w:rPr>
          <w:lang w:bidi="ar-EG"/>
        </w:rPr>
        <w:t>)</w:t>
      </w:r>
      <w:r w:rsidR="00B52BE7">
        <w:rPr>
          <w:rFonts w:hint="cs"/>
          <w:rtl/>
          <w:lang w:bidi="ar-EG"/>
        </w:rPr>
        <w:t xml:space="preserve"> </w:t>
      </w:r>
      <w:r w:rsidR="002A349A">
        <w:rPr>
          <w:rFonts w:hint="cs"/>
          <w:rtl/>
          <w:lang w:bidi="ar-EG"/>
        </w:rPr>
        <w:t xml:space="preserve">للفائزين في مسابقات الابتكار التي ينظمها الاتحاد الفرصة للتعارف والتواصل مع النظم الإيكولوجية للدول الأعضاء في تليكوم العالمي للاتحاد لعام </w:t>
      </w:r>
      <w:r w:rsidR="002A349A">
        <w:rPr>
          <w:lang w:bidi="ar-EG"/>
        </w:rPr>
        <w:t>2019</w:t>
      </w:r>
      <w:r w:rsidR="00D97AA4">
        <w:rPr>
          <w:rFonts w:hint="cs"/>
          <w:rtl/>
          <w:lang w:bidi="ar-EG"/>
        </w:rPr>
        <w:t xml:space="preserve"> الذي عُقد في </w:t>
      </w:r>
      <w:r w:rsidR="00656303">
        <w:rPr>
          <w:rFonts w:hint="cs"/>
          <w:rtl/>
          <w:lang w:bidi="ar-EG"/>
        </w:rPr>
        <w:t>بودابست</w:t>
      </w:r>
      <w:r w:rsidR="00D97AA4">
        <w:rPr>
          <w:rFonts w:hint="cs"/>
          <w:rtl/>
          <w:lang w:bidi="ar-EG"/>
        </w:rPr>
        <w:t>، هنغاريا.</w:t>
      </w:r>
    </w:p>
    <w:p w14:paraId="6657ABE0" w14:textId="59818B16" w:rsidR="005042C5" w:rsidRDefault="00D97AA4" w:rsidP="00AD4EE9">
      <w:pPr>
        <w:rPr>
          <w:lang w:bidi="ar-EG"/>
        </w:rPr>
      </w:pPr>
      <w:r>
        <w:rPr>
          <w:rFonts w:hint="cs"/>
          <w:rtl/>
          <w:lang w:bidi="ar-EG"/>
        </w:rPr>
        <w:t xml:space="preserve">وفي إطار </w:t>
      </w:r>
      <w:hyperlink r:id="rId36" w:anchor="agenda" w:history="1">
        <w:r w:rsidRPr="00656303">
          <w:rPr>
            <w:rStyle w:val="Hyperlink"/>
            <w:rFonts w:hint="cs"/>
            <w:rtl/>
          </w:rPr>
          <w:t>مسار الابتكار للقمة العالمية لمجتمع المعلومات</w:t>
        </w:r>
      </w:hyperlink>
      <w:r>
        <w:rPr>
          <w:rFonts w:hint="cs"/>
          <w:rtl/>
          <w:lang w:bidi="ar-EG"/>
        </w:rPr>
        <w:t xml:space="preserve">، نُظمت ثلاث جلسات لمناقشة </w:t>
      </w:r>
      <w:r w:rsidR="000F686B">
        <w:rPr>
          <w:rFonts w:hint="cs"/>
          <w:rtl/>
          <w:lang w:bidi="ar-EG"/>
        </w:rPr>
        <w:t>اتجاهات التكنولوجيا المسرِّعة للتحول الرقمي، وتبادل الخبرات الوطنية، و</w:t>
      </w:r>
      <w:r w:rsidR="009921FF">
        <w:rPr>
          <w:rFonts w:hint="cs"/>
          <w:rtl/>
          <w:lang w:bidi="ar-EG"/>
        </w:rPr>
        <w:t>بناء ثقافة ابتكار لتسريع وتيرة تحقيق أهداف التنمية المستدامة.</w:t>
      </w:r>
    </w:p>
    <w:p w14:paraId="5C0DD345" w14:textId="24C168E2" w:rsidR="005042C5" w:rsidRDefault="005042C5" w:rsidP="005042C5">
      <w:pPr>
        <w:pStyle w:val="Heading2"/>
        <w:rPr>
          <w:rtl/>
          <w:lang w:bidi="ar-EG"/>
        </w:rPr>
      </w:pPr>
      <w:r>
        <w:rPr>
          <w:lang w:bidi="ar-EG"/>
        </w:rPr>
        <w:lastRenderedPageBreak/>
        <w:t>4.4</w:t>
      </w:r>
      <w:r>
        <w:rPr>
          <w:rtl/>
          <w:lang w:bidi="ar-EG"/>
        </w:rPr>
        <w:tab/>
      </w:r>
      <w:r w:rsidR="009921FF">
        <w:rPr>
          <w:rFonts w:hint="cs"/>
          <w:rtl/>
          <w:lang w:bidi="ar-EG"/>
        </w:rPr>
        <w:t xml:space="preserve">تقييم الابتكار </w:t>
      </w:r>
      <w:r w:rsidR="004D04A1">
        <w:rPr>
          <w:rFonts w:hint="cs"/>
          <w:rtl/>
          <w:lang w:bidi="ar-EG"/>
        </w:rPr>
        <w:t>ومواصفاته</w:t>
      </w:r>
      <w:r w:rsidR="00247A85">
        <w:rPr>
          <w:rFonts w:hint="cs"/>
          <w:rtl/>
          <w:lang w:bidi="ar-EG"/>
        </w:rPr>
        <w:t>، والمساعدة الاستشارية في مشاريع الابتكار</w:t>
      </w:r>
    </w:p>
    <w:p w14:paraId="1EBB4D99" w14:textId="440CFDA3" w:rsidR="005042C5" w:rsidRDefault="0024725F" w:rsidP="00802E94">
      <w:pPr>
        <w:keepNext/>
        <w:keepLines/>
        <w:rPr>
          <w:rtl/>
          <w:lang w:bidi="ar-EG"/>
        </w:rPr>
      </w:pPr>
      <w:r>
        <w:rPr>
          <w:rFonts w:hint="cs"/>
          <w:rtl/>
          <w:lang w:bidi="ar-EG"/>
        </w:rPr>
        <w:t>ق</w:t>
      </w:r>
      <w:r w:rsidR="000D55D3">
        <w:rPr>
          <w:rFonts w:hint="cs"/>
          <w:rtl/>
          <w:lang w:bidi="ar-EG"/>
        </w:rPr>
        <w:t>ُ</w:t>
      </w:r>
      <w:r>
        <w:rPr>
          <w:rFonts w:hint="cs"/>
          <w:rtl/>
          <w:lang w:bidi="ar-EG"/>
        </w:rPr>
        <w:t xml:space="preserve">دمت المساعدة التقنية إلى مالي والجبل الأسود والنيجر والفلبين </w:t>
      </w:r>
      <w:r w:rsidR="007932D7">
        <w:rPr>
          <w:rFonts w:hint="cs"/>
          <w:rtl/>
          <w:lang w:bidi="ar-EG"/>
        </w:rPr>
        <w:t xml:space="preserve">لوضع آليات </w:t>
      </w:r>
      <w:r w:rsidR="000D55D3">
        <w:rPr>
          <w:rFonts w:hint="cs"/>
          <w:rtl/>
          <w:lang w:bidi="ar-EG"/>
        </w:rPr>
        <w:t>وطنية ل</w:t>
      </w:r>
      <w:r w:rsidR="007932D7">
        <w:rPr>
          <w:rFonts w:hint="cs"/>
          <w:rtl/>
          <w:lang w:bidi="ar-EG"/>
        </w:rPr>
        <w:t xml:space="preserve">تقييم </w:t>
      </w:r>
      <w:r w:rsidR="004D04A1">
        <w:rPr>
          <w:rFonts w:hint="cs"/>
          <w:rtl/>
          <w:lang w:bidi="ar-EG"/>
        </w:rPr>
        <w:t>مواصفات</w:t>
      </w:r>
      <w:r w:rsidR="007932D7">
        <w:rPr>
          <w:rFonts w:hint="cs"/>
          <w:rtl/>
          <w:lang w:bidi="ar-EG"/>
        </w:rPr>
        <w:t xml:space="preserve"> الابتكار الرقمي بهدف تقييم الفرص والتحديات الماثلة أمام </w:t>
      </w:r>
      <w:r w:rsidR="000D55D3">
        <w:rPr>
          <w:rFonts w:hint="cs"/>
          <w:rtl/>
          <w:lang w:bidi="ar-EG"/>
        </w:rPr>
        <w:t>ال</w:t>
      </w:r>
      <w:r w:rsidR="007932D7">
        <w:rPr>
          <w:rFonts w:hint="cs"/>
          <w:rtl/>
          <w:lang w:bidi="ar-EG"/>
        </w:rPr>
        <w:t>نظ</w:t>
      </w:r>
      <w:r w:rsidR="000D55D3">
        <w:rPr>
          <w:rFonts w:hint="cs"/>
          <w:rtl/>
          <w:lang w:bidi="ar-EG"/>
        </w:rPr>
        <w:t xml:space="preserve">م </w:t>
      </w:r>
      <w:r w:rsidR="007932D7">
        <w:rPr>
          <w:rFonts w:hint="cs"/>
          <w:rtl/>
          <w:lang w:bidi="ar-EG"/>
        </w:rPr>
        <w:t xml:space="preserve">الإيكولوجية </w:t>
      </w:r>
      <w:r w:rsidR="000D55D3">
        <w:rPr>
          <w:rFonts w:hint="cs"/>
          <w:rtl/>
          <w:lang w:bidi="ar-EG"/>
        </w:rPr>
        <w:t>للابتكار الرقمي في هذه البلدان.</w:t>
      </w:r>
    </w:p>
    <w:p w14:paraId="5300F992" w14:textId="7025E4F2" w:rsidR="000D55D3" w:rsidRDefault="00470782" w:rsidP="00AD4EE9">
      <w:pPr>
        <w:rPr>
          <w:rtl/>
          <w:lang w:bidi="ar-EG"/>
        </w:rPr>
      </w:pPr>
      <w:r>
        <w:rPr>
          <w:rFonts w:hint="cs"/>
          <w:rtl/>
          <w:lang w:bidi="ar-EG"/>
        </w:rPr>
        <w:t xml:space="preserve">وواصل مكتب تنمية الاتصالات تقديم الدعم إلى جمهورية جنوب إفريقيا في مجال تطوير </w:t>
      </w:r>
      <w:r w:rsidR="00366AA8">
        <w:rPr>
          <w:rFonts w:hint="cs"/>
          <w:rtl/>
          <w:lang w:bidi="ar-EG"/>
        </w:rPr>
        <w:t xml:space="preserve">مشاريع النظم الإيكولوجية الجديدة من أجل تسريع التحول الرقمي في جميع القطاعات الرئيسية للاقتصاد. </w:t>
      </w:r>
      <w:r w:rsidR="00B05028">
        <w:rPr>
          <w:rFonts w:hint="cs"/>
          <w:rtl/>
          <w:lang w:bidi="ar-EG"/>
        </w:rPr>
        <w:t>وأُحرزت</w:t>
      </w:r>
      <w:r w:rsidR="007539E2">
        <w:rPr>
          <w:rFonts w:hint="cs"/>
          <w:rtl/>
          <w:lang w:bidi="ar-EG"/>
        </w:rPr>
        <w:t xml:space="preserve"> خطوة بالغة الأهمية بتوقيع اتفاق تعاون بين جمهورية جنوب إفريقيا والاتحاد الدولي للاتصالات.</w:t>
      </w:r>
    </w:p>
    <w:p w14:paraId="4B67C0BC" w14:textId="77777777" w:rsidR="000D55D3" w:rsidRDefault="000D55D3" w:rsidP="00AD4EE9">
      <w:pPr>
        <w:rPr>
          <w:lang w:bidi="ar-EG"/>
        </w:rPr>
      </w:pPr>
    </w:p>
    <w:tbl>
      <w:tblPr>
        <w:tblStyle w:val="TableGrid1"/>
        <w:bidiVisual/>
        <w:tblW w:w="0" w:type="auto"/>
        <w:jc w:val="center"/>
        <w:tblLook w:val="04A0" w:firstRow="1" w:lastRow="0" w:firstColumn="1" w:lastColumn="0" w:noHBand="0" w:noVBand="1"/>
      </w:tblPr>
      <w:tblGrid>
        <w:gridCol w:w="9629"/>
      </w:tblGrid>
      <w:tr w:rsidR="005042C5" w:rsidRPr="00656303" w14:paraId="26B9AA16" w14:textId="77777777" w:rsidTr="00656303">
        <w:trPr>
          <w:trHeight w:val="8663"/>
          <w:jc w:val="center"/>
        </w:trPr>
        <w:tc>
          <w:tcPr>
            <w:tcW w:w="9629" w:type="dxa"/>
          </w:tcPr>
          <w:p w14:paraId="56E895F7" w14:textId="77777777" w:rsidR="005042C5" w:rsidRPr="00656303" w:rsidRDefault="005042C5" w:rsidP="00673DAB">
            <w:pPr>
              <w:pStyle w:val="Headingb"/>
              <w:spacing w:before="120"/>
              <w:rPr>
                <w:sz w:val="22"/>
                <w:szCs w:val="22"/>
                <w:rtl/>
              </w:rPr>
            </w:pPr>
            <w:r w:rsidRPr="00656303">
              <w:rPr>
                <w:rFonts w:hint="cs"/>
                <w:sz w:val="22"/>
                <w:szCs w:val="22"/>
                <w:rtl/>
                <w:lang w:bidi="ar-EG"/>
              </w:rPr>
              <w:t>المبادرات الإقليمية</w:t>
            </w:r>
          </w:p>
          <w:p w14:paraId="33CE0E15" w14:textId="4EC9DB21" w:rsidR="005042C5" w:rsidRPr="00656303" w:rsidRDefault="005042C5" w:rsidP="005042C5">
            <w:pPr>
              <w:rPr>
                <w:sz w:val="22"/>
                <w:szCs w:val="22"/>
                <w:u w:val="single"/>
                <w:rtl/>
              </w:rPr>
            </w:pPr>
            <w:r w:rsidRPr="00656303">
              <w:rPr>
                <w:rFonts w:hint="cs"/>
                <w:sz w:val="22"/>
                <w:szCs w:val="22"/>
                <w:rtl/>
              </w:rPr>
              <w:t xml:space="preserve">إفريقيا: </w:t>
            </w:r>
            <w:r w:rsidRPr="00656303">
              <w:rPr>
                <w:sz w:val="22"/>
                <w:szCs w:val="22"/>
                <w:u w:val="single"/>
                <w:rtl/>
                <w:lang w:bidi="ar-EG"/>
              </w:rPr>
              <w:t>بناء الاقتصادات الرقمية وتعزيز الابتكار في إفريقيا</w:t>
            </w:r>
          </w:p>
          <w:p w14:paraId="02FEFDF2" w14:textId="67CF6FE5" w:rsidR="005042C5" w:rsidRPr="00656303" w:rsidRDefault="005042C5" w:rsidP="006D3679">
            <w:pPr>
              <w:pStyle w:val="enumlev1"/>
              <w:rPr>
                <w:sz w:val="22"/>
                <w:szCs w:val="22"/>
                <w:rtl/>
              </w:rPr>
            </w:pPr>
            <w:r w:rsidRPr="00656303">
              <w:rPr>
                <w:sz w:val="22"/>
                <w:szCs w:val="22"/>
              </w:rPr>
              <w:sym w:font="Symbol" w:char="F0B7"/>
            </w:r>
            <w:r w:rsidRPr="00656303">
              <w:rPr>
                <w:sz w:val="22"/>
                <w:szCs w:val="22"/>
              </w:rPr>
              <w:tab/>
            </w:r>
            <w:r w:rsidR="00B05028" w:rsidRPr="00656303">
              <w:rPr>
                <w:rFonts w:hint="cs"/>
                <w:sz w:val="22"/>
                <w:szCs w:val="22"/>
                <w:rtl/>
              </w:rPr>
              <w:t xml:space="preserve">تم تأمين التمويل اللازم لإنشاء </w:t>
            </w:r>
            <w:r w:rsidR="00E07F20" w:rsidRPr="00656303">
              <w:rPr>
                <w:rFonts w:hint="cs"/>
                <w:sz w:val="22"/>
                <w:szCs w:val="22"/>
                <w:rtl/>
              </w:rPr>
              <w:t>أول مركز لتطوير النظم الإيكولوجية، المعروف أيضاً باسم "المركز الإفريقي للتحول الرقمي في جنوب إفريقيا</w:t>
            </w:r>
            <w:r w:rsidR="006C1633" w:rsidRPr="00656303">
              <w:rPr>
                <w:rFonts w:hint="cs"/>
                <w:sz w:val="22"/>
                <w:szCs w:val="22"/>
                <w:rtl/>
              </w:rPr>
              <w:t>"</w:t>
            </w:r>
            <w:r w:rsidR="00E07F20" w:rsidRPr="00656303">
              <w:rPr>
                <w:rFonts w:hint="cs"/>
                <w:sz w:val="22"/>
                <w:szCs w:val="22"/>
                <w:rtl/>
              </w:rPr>
              <w:t>.</w:t>
            </w:r>
          </w:p>
          <w:p w14:paraId="0B60D6E1" w14:textId="0C827168" w:rsidR="005042C5" w:rsidRPr="00656303" w:rsidRDefault="005042C5" w:rsidP="006D3679">
            <w:pPr>
              <w:pStyle w:val="enumlev1"/>
              <w:rPr>
                <w:sz w:val="22"/>
                <w:szCs w:val="22"/>
              </w:rPr>
            </w:pPr>
            <w:r w:rsidRPr="00656303">
              <w:rPr>
                <w:sz w:val="22"/>
                <w:szCs w:val="22"/>
              </w:rPr>
              <w:sym w:font="Symbol" w:char="F0B7"/>
            </w:r>
            <w:r w:rsidRPr="00656303">
              <w:rPr>
                <w:sz w:val="22"/>
                <w:szCs w:val="22"/>
              </w:rPr>
              <w:tab/>
            </w:r>
            <w:r w:rsidR="006C1633" w:rsidRPr="00656303">
              <w:rPr>
                <w:rFonts w:hint="cs"/>
                <w:sz w:val="22"/>
                <w:szCs w:val="22"/>
                <w:rtl/>
              </w:rPr>
              <w:t>من خلال عمليات تشاورية مكثفة مع أصحاب مصلحة متعددين من الأكاديميين ورواد الأعمال و</w:t>
            </w:r>
            <w:r w:rsidR="00DF70C5" w:rsidRPr="00656303">
              <w:rPr>
                <w:rFonts w:hint="cs"/>
                <w:sz w:val="22"/>
                <w:szCs w:val="22"/>
                <w:rtl/>
              </w:rPr>
              <w:t xml:space="preserve">شبكات دعم ريادة الأعمال والممولين والقطاعين العام والخاص، قدم مكتب تنمية الاتصالات المساعدة التقنية </w:t>
            </w:r>
            <w:r w:rsidR="00C44437" w:rsidRPr="00656303">
              <w:rPr>
                <w:rFonts w:hint="cs"/>
                <w:sz w:val="22"/>
                <w:szCs w:val="22"/>
                <w:rtl/>
              </w:rPr>
              <w:t>اللازمة ل</w:t>
            </w:r>
            <w:r w:rsidR="004D04A1" w:rsidRPr="00656303">
              <w:rPr>
                <w:rFonts w:hint="cs"/>
                <w:sz w:val="22"/>
                <w:szCs w:val="22"/>
                <w:rtl/>
              </w:rPr>
              <w:t>وضع مواصفات الابتكار الرقمي في مالي والنيجر.</w:t>
            </w:r>
            <w:r w:rsidR="00AD58BD" w:rsidRPr="00656303">
              <w:rPr>
                <w:rFonts w:hint="cs"/>
                <w:sz w:val="22"/>
                <w:szCs w:val="22"/>
                <w:rtl/>
              </w:rPr>
              <w:t xml:space="preserve"> </w:t>
            </w:r>
          </w:p>
          <w:p w14:paraId="6C4DCB3C" w14:textId="1EC021D6" w:rsidR="00AD07DC" w:rsidRPr="00656303" w:rsidRDefault="00AD07DC" w:rsidP="00AD07DC">
            <w:pPr>
              <w:pStyle w:val="enumlev1"/>
              <w:rPr>
                <w:sz w:val="22"/>
                <w:szCs w:val="22"/>
                <w:rtl/>
              </w:rPr>
            </w:pPr>
            <w:r w:rsidRPr="00656303">
              <w:rPr>
                <w:sz w:val="22"/>
                <w:szCs w:val="22"/>
              </w:rPr>
              <w:sym w:font="Symbol" w:char="F0B7"/>
            </w:r>
            <w:r w:rsidRPr="00656303">
              <w:rPr>
                <w:sz w:val="22"/>
                <w:szCs w:val="22"/>
              </w:rPr>
              <w:tab/>
            </w:r>
            <w:r w:rsidR="004D04A1" w:rsidRPr="00656303">
              <w:rPr>
                <w:rFonts w:hint="cs"/>
                <w:sz w:val="22"/>
                <w:szCs w:val="22"/>
                <w:rtl/>
              </w:rPr>
              <w:t xml:space="preserve">قدم </w:t>
            </w:r>
            <w:hyperlink r:id="rId37" w:history="1">
              <w:r w:rsidR="004D04A1" w:rsidRPr="00656303">
                <w:rPr>
                  <w:rStyle w:val="Hyperlink"/>
                  <w:rFonts w:hint="cs"/>
                  <w:sz w:val="22"/>
                  <w:szCs w:val="22"/>
                  <w:rtl/>
                </w:rPr>
                <w:t xml:space="preserve">الاستعراض القُطري للنظم الإيكولوجية للابتكار </w:t>
              </w:r>
              <w:r w:rsidR="00205177" w:rsidRPr="00656303">
                <w:rPr>
                  <w:rStyle w:val="Hyperlink"/>
                  <w:rFonts w:hint="cs"/>
                  <w:sz w:val="22"/>
                  <w:szCs w:val="22"/>
                  <w:rtl/>
                </w:rPr>
                <w:t>القائم على</w:t>
              </w:r>
              <w:r w:rsidR="004D04A1" w:rsidRPr="00656303">
                <w:rPr>
                  <w:rStyle w:val="Hyperlink"/>
                  <w:rFonts w:hint="cs"/>
                  <w:sz w:val="22"/>
                  <w:szCs w:val="22"/>
                  <w:rtl/>
                </w:rPr>
                <w:t xml:space="preserve"> تكنولوجيا المعلومات والاتصالات في كينيا</w:t>
              </w:r>
            </w:hyperlink>
            <w:r w:rsidR="004D04A1" w:rsidRPr="00656303">
              <w:rPr>
                <w:rFonts w:hint="cs"/>
                <w:sz w:val="22"/>
                <w:szCs w:val="22"/>
                <w:rtl/>
              </w:rPr>
              <w:t xml:space="preserve"> </w:t>
            </w:r>
            <w:r w:rsidR="00C579DE" w:rsidRPr="00656303">
              <w:rPr>
                <w:rFonts w:hint="cs"/>
                <w:sz w:val="22"/>
                <w:szCs w:val="22"/>
                <w:rtl/>
              </w:rPr>
              <w:t xml:space="preserve">تحليلاً شاملاً وتوصيات بشأن كيفية </w:t>
            </w:r>
            <w:r w:rsidR="00C253FC" w:rsidRPr="00656303">
              <w:rPr>
                <w:rFonts w:hint="cs"/>
                <w:sz w:val="22"/>
                <w:szCs w:val="22"/>
                <w:rtl/>
              </w:rPr>
              <w:t xml:space="preserve">تضمين السياسات المستقبلية لتكنولوجيا المعلومات والاتصالات </w:t>
            </w:r>
            <w:r w:rsidR="0079704E" w:rsidRPr="00656303">
              <w:rPr>
                <w:rFonts w:hint="cs"/>
                <w:sz w:val="22"/>
                <w:szCs w:val="22"/>
                <w:rtl/>
              </w:rPr>
              <w:t>سياسات وبرامج بشأن الابتكار وريادة الأعمال الرقمية</w:t>
            </w:r>
            <w:r w:rsidR="00CE316E" w:rsidRPr="00656303">
              <w:rPr>
                <w:rFonts w:hint="cs"/>
                <w:sz w:val="22"/>
                <w:szCs w:val="22"/>
                <w:rtl/>
              </w:rPr>
              <w:t>.</w:t>
            </w:r>
          </w:p>
          <w:p w14:paraId="0A976015" w14:textId="2F6DE708" w:rsidR="00AD07DC" w:rsidRPr="00656303" w:rsidRDefault="00AD07DC" w:rsidP="00AD07DC">
            <w:pPr>
              <w:pStyle w:val="enumlev1"/>
              <w:rPr>
                <w:sz w:val="22"/>
                <w:szCs w:val="22"/>
                <w:rtl/>
              </w:rPr>
            </w:pPr>
            <w:r w:rsidRPr="00656303">
              <w:rPr>
                <w:sz w:val="22"/>
                <w:szCs w:val="22"/>
              </w:rPr>
              <w:sym w:font="Symbol" w:char="F0B7"/>
            </w:r>
            <w:r w:rsidRPr="00656303">
              <w:rPr>
                <w:sz w:val="22"/>
                <w:szCs w:val="22"/>
              </w:rPr>
              <w:tab/>
            </w:r>
            <w:r w:rsidR="00CE316E" w:rsidRPr="00656303">
              <w:rPr>
                <w:rFonts w:hint="cs"/>
                <w:sz w:val="22"/>
                <w:szCs w:val="22"/>
                <w:rtl/>
              </w:rPr>
              <w:t>قُدمت دورات لبناء القدرات في مجال بناء النظم الإيكولوجية للابتكار وريادة الأعمال إلى عدد من منظمات ال</w:t>
            </w:r>
            <w:r w:rsidR="00D5772F" w:rsidRPr="00656303">
              <w:rPr>
                <w:rFonts w:hint="cs"/>
                <w:sz w:val="22"/>
                <w:szCs w:val="22"/>
                <w:rtl/>
              </w:rPr>
              <w:t>قطاعين العام والخاص والجامعات ومؤسسات البحث في جمهورية الكونغو.</w:t>
            </w:r>
          </w:p>
          <w:p w14:paraId="6A116FC4" w14:textId="3A056808" w:rsidR="005042C5" w:rsidRPr="00656303" w:rsidRDefault="005042C5" w:rsidP="005042C5">
            <w:pPr>
              <w:rPr>
                <w:rFonts w:eastAsia="Calibri"/>
                <w:sz w:val="22"/>
                <w:szCs w:val="22"/>
                <w:u w:val="single"/>
                <w:rtl/>
              </w:rPr>
            </w:pPr>
            <w:r w:rsidRPr="00656303">
              <w:rPr>
                <w:rFonts w:eastAsia="Calibri" w:hint="cs"/>
                <w:sz w:val="22"/>
                <w:szCs w:val="22"/>
                <w:rtl/>
              </w:rPr>
              <w:t xml:space="preserve">الدول العربية: </w:t>
            </w:r>
            <w:r w:rsidRPr="00656303">
              <w:rPr>
                <w:rFonts w:eastAsia="Calibri" w:hint="eastAsia"/>
                <w:sz w:val="22"/>
                <w:szCs w:val="22"/>
                <w:u w:val="single"/>
                <w:rtl/>
                <w:lang w:bidi="ar-EG"/>
              </w:rPr>
              <w:t>الابتكار</w:t>
            </w:r>
            <w:r w:rsidRPr="00656303">
              <w:rPr>
                <w:rFonts w:eastAsia="Calibri"/>
                <w:sz w:val="22"/>
                <w:szCs w:val="22"/>
                <w:u w:val="single"/>
                <w:rtl/>
                <w:lang w:bidi="ar-EG"/>
              </w:rPr>
              <w:t xml:space="preserve"> </w:t>
            </w:r>
            <w:r w:rsidRPr="00656303">
              <w:rPr>
                <w:rFonts w:eastAsia="Calibri" w:hint="eastAsia"/>
                <w:sz w:val="22"/>
                <w:szCs w:val="22"/>
                <w:u w:val="single"/>
                <w:rtl/>
                <w:lang w:bidi="ar-EG"/>
              </w:rPr>
              <w:t>وريادة</w:t>
            </w:r>
            <w:r w:rsidRPr="00656303">
              <w:rPr>
                <w:rFonts w:eastAsia="Calibri"/>
                <w:sz w:val="22"/>
                <w:szCs w:val="22"/>
                <w:u w:val="single"/>
                <w:rtl/>
                <w:lang w:bidi="ar-EG"/>
              </w:rPr>
              <w:t xml:space="preserve"> </w:t>
            </w:r>
            <w:r w:rsidRPr="00656303">
              <w:rPr>
                <w:rFonts w:eastAsia="Calibri" w:hint="eastAsia"/>
                <w:sz w:val="22"/>
                <w:szCs w:val="22"/>
                <w:u w:val="single"/>
                <w:rtl/>
                <w:lang w:bidi="ar-EG"/>
              </w:rPr>
              <w:t>الأعمال</w:t>
            </w:r>
          </w:p>
          <w:p w14:paraId="39F9B1BB" w14:textId="77124770" w:rsidR="005042C5" w:rsidRPr="00656303" w:rsidRDefault="005042C5" w:rsidP="006D3679">
            <w:pPr>
              <w:pStyle w:val="enumlev1"/>
              <w:rPr>
                <w:sz w:val="22"/>
                <w:szCs w:val="22"/>
                <w:rtl/>
              </w:rPr>
            </w:pPr>
            <w:r w:rsidRPr="00656303">
              <w:rPr>
                <w:sz w:val="22"/>
                <w:szCs w:val="22"/>
              </w:rPr>
              <w:sym w:font="Symbol" w:char="F0B7"/>
            </w:r>
            <w:r w:rsidRPr="00656303">
              <w:rPr>
                <w:sz w:val="22"/>
                <w:szCs w:val="22"/>
              </w:rPr>
              <w:tab/>
            </w:r>
            <w:r w:rsidR="00E26B96" w:rsidRPr="00656303">
              <w:rPr>
                <w:rFonts w:hint="cs"/>
                <w:sz w:val="22"/>
                <w:szCs w:val="22"/>
                <w:rtl/>
              </w:rPr>
              <w:t xml:space="preserve">تم تزويد مديري الحاضنات وغيرهم من أصحاب المصلحة في النظم الإيكولوجية في جيبوتي وموريتانيا بالمنهجية والأدوات اللازمة لدعم النمو وريادة الأعمال. </w:t>
            </w:r>
            <w:r w:rsidR="00747E5D" w:rsidRPr="00656303">
              <w:rPr>
                <w:rFonts w:hint="cs"/>
                <w:sz w:val="22"/>
                <w:szCs w:val="22"/>
                <w:rtl/>
              </w:rPr>
              <w:t xml:space="preserve">وتم تبادل ومناقشة المبادئ الرئيسية والممارسات الجيدة </w:t>
            </w:r>
            <w:r w:rsidR="0056566F" w:rsidRPr="00656303">
              <w:rPr>
                <w:rFonts w:hint="cs"/>
                <w:sz w:val="22"/>
                <w:szCs w:val="22"/>
                <w:rtl/>
              </w:rPr>
              <w:t>المتعلقة بحاضنات الأعمال.</w:t>
            </w:r>
          </w:p>
          <w:p w14:paraId="3B24329E" w14:textId="4FF72ED8" w:rsidR="005042C5" w:rsidRPr="00656303" w:rsidRDefault="005042C5" w:rsidP="006D3679">
            <w:pPr>
              <w:pStyle w:val="enumlev1"/>
              <w:rPr>
                <w:sz w:val="22"/>
                <w:szCs w:val="22"/>
                <w:rtl/>
              </w:rPr>
            </w:pPr>
            <w:r w:rsidRPr="00656303">
              <w:rPr>
                <w:sz w:val="22"/>
                <w:szCs w:val="22"/>
              </w:rPr>
              <w:sym w:font="Symbol" w:char="F0B7"/>
            </w:r>
            <w:r w:rsidRPr="00656303">
              <w:rPr>
                <w:sz w:val="22"/>
                <w:szCs w:val="22"/>
              </w:rPr>
              <w:tab/>
            </w:r>
            <w:r w:rsidR="00BE0042" w:rsidRPr="00656303">
              <w:rPr>
                <w:rFonts w:hint="cs"/>
                <w:sz w:val="22"/>
                <w:szCs w:val="22"/>
                <w:rtl/>
              </w:rPr>
              <w:t>قُدمت دورات لبناء القدرات في مجال بناء النظم الإيكولوجية للابتكار وريادة الأعمال إلى عدد من منظمات القطاعين العام والخاص والجامعات ومؤسسات البحث في مصر.</w:t>
            </w:r>
          </w:p>
          <w:p w14:paraId="714F3B5B" w14:textId="2D5989AC" w:rsidR="005042C5" w:rsidRPr="00656303" w:rsidRDefault="005042C5" w:rsidP="005042C5">
            <w:pPr>
              <w:rPr>
                <w:rFonts w:eastAsia="Calibri"/>
                <w:sz w:val="22"/>
                <w:szCs w:val="22"/>
                <w:rtl/>
                <w:lang w:bidi="ar-EG"/>
              </w:rPr>
            </w:pPr>
            <w:r w:rsidRPr="00656303">
              <w:rPr>
                <w:rFonts w:eastAsia="Calibri" w:hint="cs"/>
                <w:sz w:val="22"/>
                <w:szCs w:val="22"/>
                <w:rtl/>
                <w:lang w:bidi="ar-EG"/>
              </w:rPr>
              <w:t xml:space="preserve">الأمريكتان: </w:t>
            </w:r>
            <w:r w:rsidRPr="00656303">
              <w:rPr>
                <w:rFonts w:eastAsia="Calibri"/>
                <w:sz w:val="22"/>
                <w:szCs w:val="22"/>
                <w:u w:val="single"/>
                <w:rtl/>
                <w:lang w:bidi="ar-EG"/>
              </w:rPr>
              <w:t>تطوير الاقتصاد الرقمي</w:t>
            </w:r>
            <w:r w:rsidR="008107F7" w:rsidRPr="00656303">
              <w:rPr>
                <w:rFonts w:eastAsia="Calibri" w:hint="cs"/>
                <w:sz w:val="22"/>
                <w:szCs w:val="22"/>
                <w:u w:val="single"/>
                <w:rtl/>
                <w:lang w:bidi="ar-EG"/>
              </w:rPr>
              <w:t>،</w:t>
            </w:r>
            <w:r w:rsidRPr="00656303">
              <w:rPr>
                <w:rFonts w:eastAsia="Calibri"/>
                <w:sz w:val="22"/>
                <w:szCs w:val="22"/>
                <w:u w:val="single"/>
                <w:rtl/>
                <w:lang w:bidi="ar-EG"/>
              </w:rPr>
              <w:t xml:space="preserve"> والمدن والمجتمعات الذكية</w:t>
            </w:r>
            <w:r w:rsidR="008107F7" w:rsidRPr="00656303">
              <w:rPr>
                <w:rFonts w:eastAsia="Calibri" w:hint="cs"/>
                <w:sz w:val="22"/>
                <w:szCs w:val="22"/>
                <w:u w:val="single"/>
                <w:rtl/>
                <w:lang w:bidi="ar-EG"/>
              </w:rPr>
              <w:t>،</w:t>
            </w:r>
            <w:r w:rsidRPr="00656303">
              <w:rPr>
                <w:rFonts w:eastAsia="Calibri"/>
                <w:sz w:val="22"/>
                <w:szCs w:val="22"/>
                <w:u w:val="single"/>
                <w:rtl/>
                <w:lang w:bidi="ar-EG"/>
              </w:rPr>
              <w:t xml:space="preserve"> وإنترنت الأشياء</w:t>
            </w:r>
            <w:r w:rsidR="008107F7" w:rsidRPr="00656303">
              <w:rPr>
                <w:rFonts w:eastAsia="Calibri" w:hint="cs"/>
                <w:sz w:val="22"/>
                <w:szCs w:val="22"/>
                <w:u w:val="single"/>
                <w:rtl/>
                <w:lang w:bidi="ar-EG"/>
              </w:rPr>
              <w:t>،</w:t>
            </w:r>
            <w:r w:rsidRPr="00656303">
              <w:rPr>
                <w:rFonts w:eastAsia="Calibri"/>
                <w:sz w:val="22"/>
                <w:szCs w:val="22"/>
                <w:u w:val="single"/>
                <w:rtl/>
                <w:lang w:bidi="ar-EG"/>
              </w:rPr>
              <w:t> وتشجيع الابتكار</w:t>
            </w:r>
          </w:p>
          <w:p w14:paraId="66819102" w14:textId="77777777" w:rsidR="005042C5" w:rsidRDefault="005042C5" w:rsidP="005042C5">
            <w:pPr>
              <w:pStyle w:val="enumlev1"/>
              <w:rPr>
                <w:sz w:val="22"/>
                <w:szCs w:val="22"/>
                <w:rtl/>
              </w:rPr>
            </w:pPr>
            <w:r w:rsidRPr="00656303">
              <w:rPr>
                <w:sz w:val="22"/>
                <w:szCs w:val="22"/>
              </w:rPr>
              <w:sym w:font="Symbol" w:char="F0B7"/>
            </w:r>
            <w:r w:rsidRPr="00656303">
              <w:rPr>
                <w:sz w:val="22"/>
                <w:szCs w:val="22"/>
              </w:rPr>
              <w:tab/>
            </w:r>
            <w:r w:rsidR="008107F7" w:rsidRPr="00656303">
              <w:rPr>
                <w:rFonts w:hint="cs"/>
                <w:sz w:val="22"/>
                <w:szCs w:val="22"/>
                <w:rtl/>
              </w:rPr>
              <w:t>نُظم</w:t>
            </w:r>
            <w:r w:rsidR="005A0E33" w:rsidRPr="00656303">
              <w:rPr>
                <w:rFonts w:hint="cs"/>
                <w:sz w:val="22"/>
                <w:szCs w:val="22"/>
                <w:rtl/>
              </w:rPr>
              <w:t xml:space="preserve"> في أوروغواي</w:t>
            </w:r>
            <w:r w:rsidR="008107F7" w:rsidRPr="00656303">
              <w:rPr>
                <w:rFonts w:hint="cs"/>
                <w:sz w:val="22"/>
                <w:szCs w:val="22"/>
                <w:rtl/>
              </w:rPr>
              <w:t xml:space="preserve"> </w:t>
            </w:r>
            <w:hyperlink r:id="rId38" w:history="1">
              <w:r w:rsidR="008107F7" w:rsidRPr="00656303">
                <w:rPr>
                  <w:rStyle w:val="Hyperlink"/>
                  <w:rFonts w:hint="cs"/>
                  <w:i/>
                  <w:iCs/>
                  <w:sz w:val="22"/>
                  <w:szCs w:val="22"/>
                  <w:rtl/>
                </w:rPr>
                <w:t>أسبوع الأمريكتين للابتكار في مجال تكنولوجيا المعلومات والاتصالات</w:t>
              </w:r>
            </w:hyperlink>
            <w:r w:rsidR="008107F7" w:rsidRPr="00656303">
              <w:rPr>
                <w:rFonts w:hint="cs"/>
                <w:sz w:val="22"/>
                <w:szCs w:val="22"/>
                <w:rtl/>
              </w:rPr>
              <w:t xml:space="preserve">، تحت موضوع </w:t>
            </w:r>
            <w:r w:rsidR="005A0E33" w:rsidRPr="00656303">
              <w:rPr>
                <w:rFonts w:hint="cs"/>
                <w:i/>
                <w:iCs/>
                <w:sz w:val="22"/>
                <w:szCs w:val="22"/>
                <w:rtl/>
              </w:rPr>
              <w:t>المجتمعات الريفية الذكية</w:t>
            </w:r>
            <w:r w:rsidR="005A0E33" w:rsidRPr="00656303">
              <w:rPr>
                <w:rFonts w:hint="cs"/>
                <w:sz w:val="22"/>
                <w:szCs w:val="22"/>
                <w:rtl/>
              </w:rPr>
              <w:t xml:space="preserve">. وتم تحليل ومناقشة اعتماد التكنولوجيات الجديدة واستخدامها لإنشاء قطاع زراعي </w:t>
            </w:r>
            <w:r w:rsidR="00CA5B38" w:rsidRPr="00656303">
              <w:rPr>
                <w:rFonts w:hint="cs"/>
                <w:sz w:val="22"/>
                <w:szCs w:val="22"/>
                <w:rtl/>
              </w:rPr>
              <w:t>سليم ومسؤول وتمكين المجتمعات الريفية الذكية في المستقبل.</w:t>
            </w:r>
          </w:p>
          <w:p w14:paraId="2D27844F" w14:textId="77777777" w:rsidR="00656303" w:rsidRPr="00656303" w:rsidRDefault="00656303" w:rsidP="00656303">
            <w:pPr>
              <w:rPr>
                <w:sz w:val="22"/>
                <w:szCs w:val="22"/>
                <w:u w:val="single"/>
                <w:lang w:bidi="ar-EG"/>
              </w:rPr>
            </w:pPr>
            <w:r w:rsidRPr="00656303">
              <w:rPr>
                <w:rFonts w:hint="cs"/>
                <w:sz w:val="22"/>
                <w:szCs w:val="22"/>
                <w:rtl/>
              </w:rPr>
              <w:t xml:space="preserve">أوروبا: </w:t>
            </w:r>
            <w:r w:rsidRPr="00656303">
              <w:rPr>
                <w:rFonts w:hint="eastAsia"/>
                <w:sz w:val="22"/>
                <w:szCs w:val="22"/>
                <w:u w:val="single"/>
                <w:rtl/>
                <w:lang w:bidi="ar-EG"/>
              </w:rPr>
              <w:t>النظم</w:t>
            </w:r>
            <w:r w:rsidRPr="00656303">
              <w:rPr>
                <w:sz w:val="22"/>
                <w:szCs w:val="22"/>
                <w:u w:val="single"/>
                <w:rtl/>
                <w:lang w:bidi="ar-EG"/>
              </w:rPr>
              <w:t xml:space="preserve"> </w:t>
            </w:r>
            <w:r w:rsidRPr="00656303">
              <w:rPr>
                <w:rFonts w:hint="eastAsia"/>
                <w:sz w:val="22"/>
                <w:szCs w:val="22"/>
                <w:u w:val="single"/>
                <w:rtl/>
                <w:lang w:bidi="ar-EG"/>
              </w:rPr>
              <w:t>الإيكولوجية</w:t>
            </w:r>
            <w:r w:rsidRPr="00656303">
              <w:rPr>
                <w:sz w:val="22"/>
                <w:szCs w:val="22"/>
                <w:u w:val="single"/>
                <w:rtl/>
                <w:lang w:bidi="ar-EG"/>
              </w:rPr>
              <w:t xml:space="preserve"> </w:t>
            </w:r>
            <w:r w:rsidRPr="00656303">
              <w:rPr>
                <w:rFonts w:hint="eastAsia"/>
                <w:sz w:val="22"/>
                <w:szCs w:val="22"/>
                <w:u w:val="single"/>
                <w:rtl/>
                <w:lang w:bidi="ar-EG"/>
              </w:rPr>
              <w:t>للابتكار</w:t>
            </w:r>
            <w:r w:rsidRPr="00656303">
              <w:rPr>
                <w:sz w:val="22"/>
                <w:szCs w:val="22"/>
                <w:u w:val="single"/>
                <w:rtl/>
                <w:lang w:bidi="ar-EG"/>
              </w:rPr>
              <w:t xml:space="preserve"> </w:t>
            </w:r>
            <w:r w:rsidRPr="00656303">
              <w:rPr>
                <w:rFonts w:hint="eastAsia"/>
                <w:sz w:val="22"/>
                <w:szCs w:val="22"/>
                <w:u w:val="single"/>
                <w:rtl/>
                <w:lang w:bidi="ar-EG"/>
              </w:rPr>
              <w:t>القائم</w:t>
            </w:r>
            <w:r w:rsidRPr="00656303">
              <w:rPr>
                <w:sz w:val="22"/>
                <w:szCs w:val="22"/>
                <w:u w:val="single"/>
                <w:rtl/>
                <w:lang w:bidi="ar-EG"/>
              </w:rPr>
              <w:t xml:space="preserve"> </w:t>
            </w:r>
            <w:r w:rsidRPr="00656303">
              <w:rPr>
                <w:rFonts w:hint="eastAsia"/>
                <w:sz w:val="22"/>
                <w:szCs w:val="22"/>
                <w:u w:val="single"/>
                <w:rtl/>
                <w:lang w:bidi="ar-EG"/>
              </w:rPr>
              <w:t>على</w:t>
            </w:r>
            <w:r w:rsidRPr="00656303">
              <w:rPr>
                <w:sz w:val="22"/>
                <w:szCs w:val="22"/>
                <w:u w:val="single"/>
                <w:rtl/>
                <w:lang w:bidi="ar-EG"/>
              </w:rPr>
              <w:t xml:space="preserve"> </w:t>
            </w:r>
            <w:r w:rsidRPr="00656303">
              <w:rPr>
                <w:rFonts w:hint="eastAsia"/>
                <w:sz w:val="22"/>
                <w:szCs w:val="22"/>
                <w:u w:val="single"/>
                <w:rtl/>
                <w:lang w:bidi="ar-EG"/>
              </w:rPr>
              <w:t>تكنولوجيا</w:t>
            </w:r>
            <w:r w:rsidRPr="00656303">
              <w:rPr>
                <w:sz w:val="22"/>
                <w:szCs w:val="22"/>
                <w:u w:val="single"/>
                <w:rtl/>
                <w:lang w:bidi="ar-EG"/>
              </w:rPr>
              <w:t xml:space="preserve"> </w:t>
            </w:r>
            <w:r w:rsidRPr="00656303">
              <w:rPr>
                <w:rFonts w:hint="eastAsia"/>
                <w:sz w:val="22"/>
                <w:szCs w:val="22"/>
                <w:u w:val="single"/>
                <w:rtl/>
                <w:lang w:bidi="ar-EG"/>
              </w:rPr>
              <w:t>المعلومات</w:t>
            </w:r>
            <w:r w:rsidRPr="00656303">
              <w:rPr>
                <w:sz w:val="22"/>
                <w:szCs w:val="22"/>
                <w:u w:val="single"/>
                <w:rtl/>
                <w:lang w:bidi="ar-EG"/>
              </w:rPr>
              <w:t xml:space="preserve"> </w:t>
            </w:r>
            <w:r w:rsidRPr="00656303">
              <w:rPr>
                <w:rFonts w:hint="eastAsia"/>
                <w:sz w:val="22"/>
                <w:szCs w:val="22"/>
                <w:u w:val="single"/>
                <w:rtl/>
                <w:lang w:bidi="ar-EG"/>
              </w:rPr>
              <w:t>والاتصالات</w:t>
            </w:r>
          </w:p>
          <w:p w14:paraId="57F32AB1" w14:textId="3943F8D9" w:rsidR="00656303" w:rsidRPr="00656303" w:rsidRDefault="00656303" w:rsidP="00656303">
            <w:pPr>
              <w:pStyle w:val="enumlev1"/>
              <w:rPr>
                <w:sz w:val="22"/>
                <w:szCs w:val="22"/>
              </w:rPr>
            </w:pPr>
            <w:r w:rsidRPr="00656303">
              <w:rPr>
                <w:sz w:val="22"/>
                <w:szCs w:val="22"/>
              </w:rPr>
              <w:sym w:font="Symbol" w:char="F0B7"/>
            </w:r>
            <w:r w:rsidRPr="00656303">
              <w:rPr>
                <w:sz w:val="22"/>
                <w:szCs w:val="22"/>
              </w:rPr>
              <w:tab/>
            </w:r>
            <w:r w:rsidRPr="00656303">
              <w:rPr>
                <w:rFonts w:hint="cs"/>
                <w:sz w:val="22"/>
                <w:szCs w:val="22"/>
                <w:rtl/>
              </w:rPr>
              <w:t>وُضعت مواصفات الابتكار الرقمي في الجبل الأسود في صيغتها النهائية في إطار التحضير لمشروع وطني.</w:t>
            </w:r>
          </w:p>
        </w:tc>
      </w:tr>
    </w:tbl>
    <w:p w14:paraId="148F8C34" w14:textId="77777777" w:rsidR="005042C5" w:rsidRDefault="005042C5" w:rsidP="00132579"/>
    <w:tbl>
      <w:tblPr>
        <w:tblStyle w:val="TableGrid1"/>
        <w:bidiVisual/>
        <w:tblW w:w="0" w:type="auto"/>
        <w:jc w:val="center"/>
        <w:tblLook w:val="04A0" w:firstRow="1" w:lastRow="0" w:firstColumn="1" w:lastColumn="0" w:noHBand="0" w:noVBand="1"/>
      </w:tblPr>
      <w:tblGrid>
        <w:gridCol w:w="9629"/>
      </w:tblGrid>
      <w:tr w:rsidR="005042C5" w:rsidRPr="00656303" w14:paraId="53A5A3F3" w14:textId="77777777" w:rsidTr="00673DAB">
        <w:trPr>
          <w:trHeight w:val="1478"/>
          <w:jc w:val="center"/>
        </w:trPr>
        <w:tc>
          <w:tcPr>
            <w:tcW w:w="9629" w:type="dxa"/>
          </w:tcPr>
          <w:p w14:paraId="5FD56CA5" w14:textId="77777777" w:rsidR="005042C5" w:rsidRPr="00656303" w:rsidRDefault="005042C5" w:rsidP="00802E94">
            <w:pPr>
              <w:pStyle w:val="Headingb"/>
              <w:keepNext w:val="0"/>
              <w:spacing w:before="120"/>
              <w:rPr>
                <w:sz w:val="22"/>
                <w:szCs w:val="22"/>
                <w:rtl/>
                <w:lang w:bidi="ar-EG"/>
              </w:rPr>
            </w:pPr>
            <w:r w:rsidRPr="00656303">
              <w:rPr>
                <w:rFonts w:hint="cs"/>
                <w:sz w:val="22"/>
                <w:szCs w:val="22"/>
                <w:rtl/>
                <w:lang w:bidi="ar-EG"/>
              </w:rPr>
              <w:t>لجان الدراسات</w:t>
            </w:r>
          </w:p>
          <w:p w14:paraId="1185C365" w14:textId="56D868AF" w:rsidR="0073159A" w:rsidRPr="00656303" w:rsidRDefault="00CE114F" w:rsidP="00802E94">
            <w:pPr>
              <w:rPr>
                <w:sz w:val="22"/>
                <w:szCs w:val="22"/>
                <w:rtl/>
                <w:lang w:bidi="ar-EG"/>
              </w:rPr>
            </w:pPr>
            <w:r w:rsidRPr="00656303">
              <w:rPr>
                <w:rFonts w:hint="cs"/>
                <w:sz w:val="22"/>
                <w:szCs w:val="22"/>
                <w:rtl/>
                <w:lang w:bidi="ar-EG"/>
              </w:rPr>
              <w:t xml:space="preserve">ساهم تقرير حدث </w:t>
            </w:r>
            <w:r w:rsidRPr="00656303">
              <w:rPr>
                <w:rFonts w:hint="cs"/>
                <w:i/>
                <w:iCs/>
                <w:sz w:val="22"/>
                <w:szCs w:val="22"/>
                <w:rtl/>
                <w:lang w:bidi="ar-EG"/>
              </w:rPr>
              <w:t>أسبوع الابتكار في مجال تكنولوجيا المعلومات والاتصالات</w:t>
            </w:r>
            <w:r w:rsidRPr="00656303">
              <w:rPr>
                <w:rFonts w:hint="cs"/>
                <w:sz w:val="22"/>
                <w:szCs w:val="22"/>
                <w:rtl/>
                <w:lang w:bidi="ar-EG"/>
              </w:rPr>
              <w:t xml:space="preserve"> في عمل</w:t>
            </w:r>
            <w:r w:rsidR="00680AE7" w:rsidRPr="00656303">
              <w:rPr>
                <w:rFonts w:hint="cs"/>
                <w:sz w:val="22"/>
                <w:szCs w:val="22"/>
                <w:rtl/>
                <w:lang w:bidi="ar-EG"/>
              </w:rPr>
              <w:t xml:space="preserve"> اجتماع </w:t>
            </w:r>
            <w:r w:rsidR="00680AE7" w:rsidRPr="00C94ED1">
              <w:rPr>
                <w:rFonts w:hint="cs"/>
                <w:sz w:val="22"/>
                <w:szCs w:val="22"/>
                <w:rtl/>
                <w:lang w:bidi="ar-EG"/>
              </w:rPr>
              <w:t>فريق المقرر</w:t>
            </w:r>
            <w:r w:rsidR="00680AE7" w:rsidRPr="00656303">
              <w:rPr>
                <w:rFonts w:hint="cs"/>
                <w:sz w:val="22"/>
                <w:szCs w:val="22"/>
                <w:rtl/>
                <w:lang w:bidi="ar-EG"/>
              </w:rPr>
              <w:t xml:space="preserve"> التابع</w:t>
            </w:r>
            <w:r w:rsidRPr="00656303">
              <w:rPr>
                <w:rFonts w:hint="cs"/>
                <w:sz w:val="22"/>
                <w:szCs w:val="22"/>
                <w:rtl/>
                <w:lang w:bidi="ar-EG"/>
              </w:rPr>
              <w:t xml:space="preserve"> </w:t>
            </w:r>
            <w:r w:rsidR="00680AE7" w:rsidRPr="00656303">
              <w:rPr>
                <w:rFonts w:hint="cs"/>
                <w:sz w:val="22"/>
                <w:szCs w:val="22"/>
                <w:rtl/>
                <w:lang w:bidi="ar-EG"/>
              </w:rPr>
              <w:t>ل</w:t>
            </w:r>
            <w:r w:rsidRPr="00656303">
              <w:rPr>
                <w:rFonts w:hint="cs"/>
                <w:sz w:val="22"/>
                <w:szCs w:val="22"/>
                <w:rtl/>
                <w:lang w:bidi="ar-EG"/>
              </w:rPr>
              <w:t>لجنة الدراسات</w:t>
            </w:r>
            <w:r w:rsidR="00C94ED1">
              <w:rPr>
                <w:rFonts w:hint="eastAsia"/>
                <w:sz w:val="22"/>
                <w:szCs w:val="22"/>
                <w:rtl/>
                <w:lang w:bidi="ar-EG"/>
              </w:rPr>
              <w:t> </w:t>
            </w:r>
            <w:r w:rsidRPr="00656303">
              <w:rPr>
                <w:sz w:val="22"/>
                <w:szCs w:val="22"/>
                <w:lang w:bidi="ar-EG"/>
              </w:rPr>
              <w:t>2</w:t>
            </w:r>
            <w:r w:rsidRPr="00656303">
              <w:rPr>
                <w:rFonts w:hint="cs"/>
                <w:sz w:val="22"/>
                <w:szCs w:val="22"/>
                <w:rtl/>
                <w:lang w:bidi="ar-EG"/>
              </w:rPr>
              <w:t xml:space="preserve"> لقطاع تنمية الاتصالات </w:t>
            </w:r>
            <w:r w:rsidR="0073159A" w:rsidRPr="00656303">
              <w:rPr>
                <w:rFonts w:hint="cs"/>
                <w:sz w:val="22"/>
                <w:szCs w:val="22"/>
                <w:rtl/>
                <w:lang w:bidi="ar-EG"/>
              </w:rPr>
              <w:t>(</w:t>
            </w:r>
            <w:r w:rsidR="0073159A" w:rsidRPr="00132579">
              <w:rPr>
                <w:rFonts w:hint="cs"/>
                <w:sz w:val="22"/>
                <w:szCs w:val="22"/>
                <w:u w:val="single"/>
                <w:rtl/>
                <w:lang w:bidi="ar-EG"/>
              </w:rPr>
              <w:t xml:space="preserve">المسألة </w:t>
            </w:r>
            <w:r w:rsidR="0073159A" w:rsidRPr="00132579">
              <w:rPr>
                <w:sz w:val="22"/>
                <w:szCs w:val="22"/>
                <w:u w:val="single"/>
                <w:lang w:bidi="ar-EG"/>
              </w:rPr>
              <w:t>1/2</w:t>
            </w:r>
            <w:r w:rsidR="0073159A" w:rsidRPr="00656303">
              <w:rPr>
                <w:rFonts w:hint="cs"/>
                <w:sz w:val="22"/>
                <w:szCs w:val="22"/>
                <w:rtl/>
                <w:lang w:bidi="ar-EG"/>
              </w:rPr>
              <w:t xml:space="preserve"> </w:t>
            </w:r>
            <w:r w:rsidR="0073159A" w:rsidRPr="00656303">
              <w:rPr>
                <w:rFonts w:hint="cs"/>
                <w:i/>
                <w:iCs/>
                <w:sz w:val="22"/>
                <w:szCs w:val="22"/>
                <w:rtl/>
                <w:lang w:bidi="ar-EG"/>
              </w:rPr>
              <w:t>إقامة المدن والمجتمعات الذكية: توظيف تكنولوجيا المعلومات والاتصالات لأغراض التنمية الاجتماعية والاقتصادية المستدامة</w:t>
            </w:r>
            <w:r w:rsidR="0073159A" w:rsidRPr="00656303">
              <w:rPr>
                <w:rFonts w:hint="cs"/>
                <w:sz w:val="22"/>
                <w:szCs w:val="22"/>
                <w:rtl/>
                <w:lang w:bidi="ar-EG"/>
              </w:rPr>
              <w:t>)</w:t>
            </w:r>
            <w:r w:rsidR="006A131E" w:rsidRPr="00656303">
              <w:rPr>
                <w:rFonts w:hint="cs"/>
                <w:sz w:val="22"/>
                <w:szCs w:val="22"/>
                <w:rtl/>
                <w:lang w:bidi="ar-EG"/>
              </w:rPr>
              <w:t>.</w:t>
            </w:r>
          </w:p>
        </w:tc>
      </w:tr>
    </w:tbl>
    <w:p w14:paraId="273F80B9" w14:textId="71755879" w:rsidR="005042C5" w:rsidRDefault="005042C5" w:rsidP="005042C5">
      <w:pPr>
        <w:pStyle w:val="Heading1"/>
        <w:rPr>
          <w:rtl/>
          <w:lang w:bidi="ar-EG"/>
        </w:rPr>
      </w:pPr>
      <w:r>
        <w:rPr>
          <w:lang w:bidi="ar-EG"/>
        </w:rPr>
        <w:lastRenderedPageBreak/>
        <w:t>5</w:t>
      </w:r>
      <w:r>
        <w:rPr>
          <w:rtl/>
          <w:lang w:bidi="ar-EG"/>
        </w:rPr>
        <w:tab/>
      </w:r>
      <w:r w:rsidR="00680AE7">
        <w:rPr>
          <w:rFonts w:hint="cs"/>
          <w:rtl/>
          <w:lang w:bidi="ar-EG"/>
        </w:rPr>
        <w:t xml:space="preserve">الخدمات والتطبيقات الرقمية: </w:t>
      </w:r>
      <w:r w:rsidR="009B0FD2">
        <w:rPr>
          <w:rFonts w:hint="cs"/>
          <w:rtl/>
          <w:lang w:bidi="ar-EG"/>
        </w:rPr>
        <w:t>إنشاء</w:t>
      </w:r>
      <w:r w:rsidR="00410DFE">
        <w:rPr>
          <w:rFonts w:hint="cs"/>
          <w:rtl/>
          <w:lang w:bidi="ar-EG"/>
        </w:rPr>
        <w:t xml:space="preserve"> استراتيجيات </w:t>
      </w:r>
      <w:r w:rsidR="009B0FD2">
        <w:rPr>
          <w:rFonts w:hint="cs"/>
          <w:rtl/>
          <w:lang w:bidi="ar-EG"/>
        </w:rPr>
        <w:t xml:space="preserve">وخدمات تطبيقات رقمية </w:t>
      </w:r>
      <w:r w:rsidR="00410DFE">
        <w:rPr>
          <w:rFonts w:hint="cs"/>
          <w:rtl/>
          <w:lang w:bidi="ar-EG"/>
        </w:rPr>
        <w:t xml:space="preserve">تحويلية </w:t>
      </w:r>
    </w:p>
    <w:p w14:paraId="38C60D6D" w14:textId="48C7F44C" w:rsidR="005042C5" w:rsidRDefault="005042C5" w:rsidP="005042C5">
      <w:pPr>
        <w:pStyle w:val="Heading2"/>
        <w:rPr>
          <w:rtl/>
          <w:lang w:bidi="ar-EG"/>
        </w:rPr>
      </w:pPr>
      <w:r>
        <w:rPr>
          <w:lang w:bidi="ar-EG"/>
        </w:rPr>
        <w:t>1.5</w:t>
      </w:r>
      <w:r>
        <w:rPr>
          <w:rtl/>
          <w:lang w:bidi="ar-EG"/>
        </w:rPr>
        <w:tab/>
      </w:r>
      <w:r w:rsidR="009B0FD2">
        <w:rPr>
          <w:rFonts w:hint="cs"/>
          <w:rtl/>
          <w:lang w:bidi="ar-EG"/>
        </w:rPr>
        <w:t>النهوض بالصحة الرقمية</w:t>
      </w:r>
    </w:p>
    <w:p w14:paraId="727FBC3C" w14:textId="164A63A8" w:rsidR="005042C5" w:rsidRPr="003413F6" w:rsidRDefault="006227E6" w:rsidP="00AD4EE9">
      <w:pPr>
        <w:rPr>
          <w:rtl/>
          <w:lang w:bidi="ar-EG"/>
        </w:rPr>
      </w:pPr>
      <w:r w:rsidRPr="00D82FCE">
        <w:rPr>
          <w:rFonts w:hint="cs"/>
          <w:rtl/>
          <w:lang w:bidi="ar-EG"/>
        </w:rPr>
        <w:t>يستمر تزايد</w:t>
      </w:r>
      <w:r w:rsidR="00E42CEC" w:rsidRPr="00D82FCE">
        <w:rPr>
          <w:rFonts w:hint="cs"/>
          <w:rtl/>
          <w:lang w:bidi="ar-EG"/>
        </w:rPr>
        <w:t xml:space="preserve"> تأثير مبادرة </w:t>
      </w:r>
      <w:r w:rsidRPr="00D82FCE">
        <w:rPr>
          <w:rFonts w:hint="cs"/>
          <w:rtl/>
          <w:lang w:bidi="ar-EG"/>
        </w:rPr>
        <w:t>"</w:t>
      </w:r>
      <w:r w:rsidR="002025D6" w:rsidRPr="00D82FCE">
        <w:rPr>
          <w:rFonts w:hint="cs"/>
          <w:rtl/>
          <w:lang w:bidi="ar-EG"/>
        </w:rPr>
        <w:t>تمتع بصحة جيدة بفضل الأجهزة المتنقلة</w:t>
      </w:r>
      <w:r w:rsidRPr="00D82FCE">
        <w:rPr>
          <w:rFonts w:hint="cs"/>
          <w:rtl/>
          <w:lang w:bidi="ar-EG"/>
        </w:rPr>
        <w:t>"</w:t>
      </w:r>
      <w:r w:rsidR="002025D6" w:rsidRPr="00D82FCE">
        <w:rPr>
          <w:rFonts w:hint="cs"/>
          <w:rtl/>
          <w:lang w:bidi="ar-EG"/>
        </w:rPr>
        <w:t xml:space="preserve"> </w:t>
      </w:r>
      <w:r w:rsidR="002025D6" w:rsidRPr="00D82FCE">
        <w:rPr>
          <w:lang w:bidi="ar-EG"/>
        </w:rPr>
        <w:t>(</w:t>
      </w:r>
      <w:hyperlink r:id="rId39" w:history="1">
        <w:r w:rsidR="002025D6" w:rsidRPr="00D82FCE">
          <w:rPr>
            <w:rStyle w:val="Hyperlink"/>
            <w:bCs/>
          </w:rPr>
          <w:t>Be He@lthy, Be Mobile Initiative</w:t>
        </w:r>
      </w:hyperlink>
      <w:r w:rsidR="002025D6" w:rsidRPr="00D82FCE">
        <w:rPr>
          <w:lang w:bidi="ar-EG"/>
        </w:rPr>
        <w:t>)</w:t>
      </w:r>
      <w:r w:rsidR="002025D6" w:rsidRPr="00D82FCE">
        <w:rPr>
          <w:rFonts w:hint="cs"/>
          <w:rtl/>
          <w:lang w:bidi="ar-EG"/>
        </w:rPr>
        <w:t xml:space="preserve"> المشتركة بين الاتحاد الدولي للاتصالات ومنظمة الصحة العالمية. </w:t>
      </w:r>
      <w:r w:rsidRPr="00D82FCE">
        <w:rPr>
          <w:rFonts w:hint="cs"/>
          <w:rtl/>
          <w:lang w:bidi="ar-EG"/>
        </w:rPr>
        <w:t>وهذه المبادرة فع</w:t>
      </w:r>
      <w:r w:rsidR="003556EA" w:rsidRPr="00D82FCE">
        <w:rPr>
          <w:rFonts w:hint="cs"/>
          <w:rtl/>
          <w:lang w:bidi="ar-EG"/>
        </w:rPr>
        <w:t>ّ</w:t>
      </w:r>
      <w:r w:rsidRPr="00D82FCE">
        <w:rPr>
          <w:rFonts w:hint="cs"/>
          <w:rtl/>
          <w:lang w:bidi="ar-EG"/>
        </w:rPr>
        <w:t xml:space="preserve">الة في </w:t>
      </w:r>
      <w:r w:rsidRPr="00D82FCE">
        <w:rPr>
          <w:lang w:bidi="ar-EG"/>
        </w:rPr>
        <w:t>11</w:t>
      </w:r>
      <w:r w:rsidRPr="00D82FCE">
        <w:rPr>
          <w:rFonts w:hint="cs"/>
          <w:rtl/>
          <w:lang w:bidi="ar-EG"/>
        </w:rPr>
        <w:t xml:space="preserve"> بلداً </w:t>
      </w:r>
      <w:r w:rsidR="001635FE" w:rsidRPr="00D82FCE">
        <w:rPr>
          <w:rFonts w:hint="cs"/>
          <w:rtl/>
          <w:lang w:bidi="ar-EG"/>
        </w:rPr>
        <w:t xml:space="preserve">لمعالجة قضايا متنوعة مثل سرطان عنق الرحم </w:t>
      </w:r>
      <w:r w:rsidR="00761216" w:rsidRPr="00D82FCE">
        <w:rPr>
          <w:rFonts w:hint="cs"/>
          <w:rtl/>
          <w:lang w:bidi="ar-EG"/>
        </w:rPr>
        <w:t>و</w:t>
      </w:r>
      <w:r w:rsidR="001635FE" w:rsidRPr="00D82FCE">
        <w:rPr>
          <w:rFonts w:hint="cs"/>
          <w:rtl/>
          <w:lang w:bidi="ar-EG"/>
        </w:rPr>
        <w:t>السكري و</w:t>
      </w:r>
      <w:r w:rsidR="003413F6" w:rsidRPr="00D82FCE">
        <w:rPr>
          <w:rFonts w:hint="cs"/>
          <w:rtl/>
          <w:lang w:bidi="ar-EG"/>
        </w:rPr>
        <w:t xml:space="preserve">التدخين. وفي المجموع، استفاد أكثر من </w:t>
      </w:r>
      <w:r w:rsidR="003413F6" w:rsidRPr="00D82FCE">
        <w:rPr>
          <w:lang w:val="fr-FR" w:bidi="ar-EG"/>
        </w:rPr>
        <w:t>3,5</w:t>
      </w:r>
      <w:r w:rsidR="003413F6" w:rsidRPr="00D82FCE">
        <w:rPr>
          <w:rFonts w:hint="cs"/>
          <w:rtl/>
          <w:lang w:val="fr-FR" w:bidi="ar-EG"/>
        </w:rPr>
        <w:t xml:space="preserve"> مليون شخص من هذا البرنامج. وتشمل نواتج المبادرة</w:t>
      </w:r>
      <w:r w:rsidR="003F1CB9" w:rsidRPr="00D82FCE">
        <w:rPr>
          <w:rFonts w:hint="cs"/>
          <w:rtl/>
          <w:lang w:val="fr-FR" w:bidi="ar-EG"/>
        </w:rPr>
        <w:t xml:space="preserve"> جمع</w:t>
      </w:r>
      <w:r w:rsidR="005A00DD" w:rsidRPr="00D82FCE">
        <w:rPr>
          <w:rFonts w:hint="eastAsia"/>
          <w:rtl/>
          <w:lang w:val="fr-FR" w:bidi="ar-EG"/>
        </w:rPr>
        <w:t> </w:t>
      </w:r>
      <w:r w:rsidR="003413F6" w:rsidRPr="00D82FCE">
        <w:rPr>
          <w:lang w:bidi="ar-EG"/>
        </w:rPr>
        <w:t>1,8</w:t>
      </w:r>
      <w:r w:rsidR="003556EA" w:rsidRPr="00D82FCE">
        <w:rPr>
          <w:rFonts w:hint="eastAsia"/>
          <w:rtl/>
          <w:lang w:bidi="ar-EG"/>
        </w:rPr>
        <w:t> </w:t>
      </w:r>
      <w:r w:rsidR="003413F6" w:rsidRPr="00D82FCE">
        <w:rPr>
          <w:rFonts w:hint="cs"/>
          <w:rtl/>
          <w:lang w:bidi="ar-EG"/>
        </w:rPr>
        <w:t>ملي</w:t>
      </w:r>
      <w:r w:rsidR="003F1CB9" w:rsidRPr="00D82FCE">
        <w:rPr>
          <w:rFonts w:hint="cs"/>
          <w:rtl/>
          <w:lang w:bidi="ar-EG"/>
        </w:rPr>
        <w:t>ون دولار أمريكي من ثلاثة شركاء جدد (</w:t>
      </w:r>
      <w:r w:rsidR="003F1CB9" w:rsidRPr="00D82FCE">
        <w:rPr>
          <w:rFonts w:ascii="Calibri" w:eastAsia="Calibri" w:hAnsi="Calibri" w:cs="Calibri"/>
        </w:rPr>
        <w:t>Roche</w:t>
      </w:r>
      <w:r w:rsidR="003F1CB9" w:rsidRPr="00D82FCE">
        <w:rPr>
          <w:rFonts w:hint="cs"/>
          <w:rtl/>
          <w:lang w:bidi="ar-EG"/>
        </w:rPr>
        <w:t xml:space="preserve"> </w:t>
      </w:r>
      <w:r w:rsidR="003F1CB9" w:rsidRPr="00D82FCE">
        <w:rPr>
          <w:rFonts w:hint="cs"/>
          <w:rtl/>
        </w:rPr>
        <w:t>و</w:t>
      </w:r>
      <w:r w:rsidR="003F1CB9" w:rsidRPr="00D82FCE">
        <w:rPr>
          <w:rFonts w:ascii="Calibri" w:eastAsia="Calibri" w:hAnsi="Calibri" w:cs="Calibri"/>
        </w:rPr>
        <w:t>Discovery/Vitality</w:t>
      </w:r>
      <w:r w:rsidR="000B7547" w:rsidRPr="00D82FCE">
        <w:rPr>
          <w:rFonts w:hint="cs"/>
          <w:rtl/>
          <w:lang w:bidi="ar-EG"/>
        </w:rPr>
        <w:t xml:space="preserve"> </w:t>
      </w:r>
      <w:r w:rsidR="003F1CB9" w:rsidRPr="00D82FCE">
        <w:rPr>
          <w:rFonts w:hint="cs"/>
          <w:rtl/>
          <w:lang w:bidi="ar-EG"/>
        </w:rPr>
        <w:t>و</w:t>
      </w:r>
      <w:r w:rsidR="003F1CB9" w:rsidRPr="00D82FCE">
        <w:rPr>
          <w:rFonts w:ascii="Calibri" w:eastAsia="Calibri" w:hAnsi="Calibri" w:cs="Calibri"/>
        </w:rPr>
        <w:t>Santen</w:t>
      </w:r>
      <w:r w:rsidR="003F1CB9" w:rsidRPr="00D82FCE">
        <w:rPr>
          <w:rFonts w:hint="cs"/>
          <w:rtl/>
          <w:lang w:bidi="ar-EG"/>
        </w:rPr>
        <w:t>)</w:t>
      </w:r>
      <w:r w:rsidR="003F1CB9" w:rsidRPr="00D82FCE">
        <w:rPr>
          <w:rFonts w:hint="cs"/>
          <w:rtl/>
          <w:lang w:val="fr-FR" w:bidi="ar-EG"/>
        </w:rPr>
        <w:t>؛</w:t>
      </w:r>
      <w:r w:rsidR="00EF7A70" w:rsidRPr="00D82FCE">
        <w:rPr>
          <w:rFonts w:hint="cs"/>
          <w:rtl/>
          <w:lang w:val="fr-FR" w:bidi="ar-EG"/>
        </w:rPr>
        <w:t xml:space="preserve"> ومواصلة تقديم الدعم إلى مصر والهند والفلبين والسنغال وتونس؛ وبدء التنفيذ في بوركينا فاصو والسودان؛ </w:t>
      </w:r>
      <w:r w:rsidR="00536B55" w:rsidRPr="00D82FCE">
        <w:rPr>
          <w:rFonts w:hint="cs"/>
          <w:rtl/>
          <w:lang w:val="fr-FR" w:bidi="ar-EG"/>
        </w:rPr>
        <w:t xml:space="preserve">ومشروعاً جديداً في السنغال </w:t>
      </w:r>
      <w:r w:rsidR="004A0582" w:rsidRPr="00D82FCE">
        <w:rPr>
          <w:rFonts w:hint="cs"/>
          <w:rtl/>
          <w:lang w:val="fr-FR" w:bidi="ar-EG"/>
        </w:rPr>
        <w:t>لكشف اعتلال الشبكية</w:t>
      </w:r>
      <w:r w:rsidR="00761216" w:rsidRPr="00D82FCE">
        <w:rPr>
          <w:rFonts w:hint="cs"/>
          <w:rtl/>
          <w:lang w:val="fr-FR" w:bidi="ar-EG"/>
        </w:rPr>
        <w:t xml:space="preserve"> السكري باستخدام الذكاء الاصطناعي.</w:t>
      </w:r>
      <w:r w:rsidR="004A0582">
        <w:rPr>
          <w:rFonts w:hint="cs"/>
          <w:rtl/>
          <w:lang w:val="fr-FR" w:bidi="ar-EG"/>
        </w:rPr>
        <w:t xml:space="preserve"> </w:t>
      </w:r>
    </w:p>
    <w:p w14:paraId="32CA3157" w14:textId="62FD6188" w:rsidR="005042C5" w:rsidRPr="00F90A34" w:rsidRDefault="00681EF0" w:rsidP="003C09FC">
      <w:pPr>
        <w:pStyle w:val="enumlev10"/>
        <w:rPr>
          <w:rtl/>
        </w:rPr>
      </w:pPr>
      <w:r w:rsidRPr="00D82FCE">
        <w:rPr>
          <w:rFonts w:hint="cs"/>
          <w:rtl/>
        </w:rPr>
        <w:t xml:space="preserve">ونُشر </w:t>
      </w:r>
      <w:hyperlink r:id="rId40" w:history="1">
        <w:r w:rsidRPr="00D82FCE">
          <w:rPr>
            <w:rStyle w:val="Hyperlink"/>
            <w:rFonts w:hint="cs"/>
            <w:rtl/>
          </w:rPr>
          <w:t>كتيب</w:t>
        </w:r>
      </w:hyperlink>
      <w:r w:rsidRPr="00D82FCE">
        <w:rPr>
          <w:rFonts w:hint="cs"/>
          <w:rtl/>
        </w:rPr>
        <w:t xml:space="preserve"> بشأن كيفية تنفيذ </w:t>
      </w:r>
      <w:r w:rsidRPr="00D82FCE">
        <w:rPr>
          <w:rFonts w:hint="cs"/>
          <w:i/>
          <w:iCs/>
          <w:rtl/>
        </w:rPr>
        <w:t xml:space="preserve">برنامج الصحة المتنقلة </w:t>
      </w:r>
      <w:r w:rsidR="00F90A34" w:rsidRPr="00D82FCE">
        <w:rPr>
          <w:rFonts w:hint="cs"/>
          <w:i/>
          <w:iCs/>
          <w:rtl/>
        </w:rPr>
        <w:t xml:space="preserve">المتعلق بالسل والتدخين </w:t>
      </w:r>
      <w:r w:rsidR="00F90A34" w:rsidRPr="00D82FCE">
        <w:rPr>
          <w:i/>
          <w:iCs/>
        </w:rPr>
        <w:t>(mTB-Tobacco)</w:t>
      </w:r>
      <w:r w:rsidR="00F90A34" w:rsidRPr="00D82FCE">
        <w:rPr>
          <w:rFonts w:hint="cs"/>
          <w:rtl/>
        </w:rPr>
        <w:t xml:space="preserve"> وأُعدت مجموعة أدوات</w:t>
      </w:r>
      <w:r w:rsidR="006715AF" w:rsidRPr="00D82FCE">
        <w:rPr>
          <w:rFonts w:hint="cs"/>
          <w:rtl/>
        </w:rPr>
        <w:t xml:space="preserve">، وأنشئ </w:t>
      </w:r>
      <w:hyperlink r:id="rId41" w:history="1">
        <w:r w:rsidR="006715AF" w:rsidRPr="00D82FCE">
          <w:rPr>
            <w:rStyle w:val="Hyperlink"/>
            <w:rFonts w:hint="cs"/>
            <w:rtl/>
          </w:rPr>
          <w:t>مركز الابتكار في مجال الصحة المتنقلة</w:t>
        </w:r>
      </w:hyperlink>
      <w:r w:rsidR="006715AF" w:rsidRPr="00D82FCE">
        <w:rPr>
          <w:rFonts w:hint="cs"/>
          <w:rtl/>
        </w:rPr>
        <w:t xml:space="preserve"> </w:t>
      </w:r>
      <w:r w:rsidR="00E764B2" w:rsidRPr="00D82FCE">
        <w:rPr>
          <w:rFonts w:hint="cs"/>
          <w:rtl/>
        </w:rPr>
        <w:t>من أجل منطقة أوروبا بمشاركة الاتحاد الأوروبي ومنظمة الصحة العالمية لاستخدامه كمنصة ل</w:t>
      </w:r>
      <w:r w:rsidR="002E3606" w:rsidRPr="00D82FCE">
        <w:rPr>
          <w:rFonts w:hint="cs"/>
          <w:rtl/>
        </w:rPr>
        <w:t xml:space="preserve">تقاسم أفضل الممارسات </w:t>
      </w:r>
      <w:r w:rsidR="00F36699" w:rsidRPr="00D82FCE">
        <w:rPr>
          <w:rFonts w:hint="cs"/>
          <w:rtl/>
        </w:rPr>
        <w:t xml:space="preserve">وتوفير </w:t>
      </w:r>
      <w:r w:rsidR="00F940FF" w:rsidRPr="00D82FCE">
        <w:rPr>
          <w:rFonts w:hint="cs"/>
          <w:rtl/>
        </w:rPr>
        <w:t>مكان متكامل للحصول على إرشادات بشأن تنفيذ الصحة المتنقلة والنهوض بها.</w:t>
      </w:r>
    </w:p>
    <w:p w14:paraId="2C76FF33" w14:textId="42583D3B" w:rsidR="005042C5" w:rsidRDefault="005042C5" w:rsidP="00F940FF">
      <w:pPr>
        <w:pStyle w:val="Heading2"/>
        <w:tabs>
          <w:tab w:val="left" w:pos="2923"/>
        </w:tabs>
        <w:rPr>
          <w:rtl/>
          <w:lang w:bidi="ar-EG"/>
        </w:rPr>
      </w:pPr>
      <w:r w:rsidRPr="005653B3">
        <w:rPr>
          <w:lang w:bidi="ar-EG"/>
        </w:rPr>
        <w:t>2.5</w:t>
      </w:r>
      <w:r w:rsidRPr="005653B3">
        <w:rPr>
          <w:rtl/>
          <w:lang w:bidi="ar-EG"/>
        </w:rPr>
        <w:tab/>
      </w:r>
      <w:r w:rsidRPr="005653B3">
        <w:rPr>
          <w:rFonts w:hint="cs"/>
          <w:rtl/>
        </w:rPr>
        <w:t>بناء القرى الذكية</w:t>
      </w:r>
    </w:p>
    <w:p w14:paraId="06EF1890" w14:textId="1CBAA14B" w:rsidR="005042C5" w:rsidRPr="005042C5" w:rsidRDefault="00883308" w:rsidP="005042C5">
      <w:pPr>
        <w:rPr>
          <w:lang w:bidi="ar-EG"/>
        </w:rPr>
      </w:pPr>
      <w:r>
        <w:rPr>
          <w:rFonts w:hint="cs"/>
          <w:rtl/>
          <w:lang w:bidi="ar-EG"/>
        </w:rPr>
        <w:t xml:space="preserve">أتاح </w:t>
      </w:r>
      <w:hyperlink r:id="rId42" w:history="1">
        <w:r w:rsidRPr="005653B3">
          <w:rPr>
            <w:rStyle w:val="Hyperlink"/>
            <w:rFonts w:hint="cs"/>
            <w:rtl/>
            <w:lang w:bidi="ar-EG"/>
          </w:rPr>
          <w:t>مشروع القرى الذكية</w:t>
        </w:r>
      </w:hyperlink>
      <w:r w:rsidRPr="00883308">
        <w:rPr>
          <w:rFonts w:hint="cs"/>
          <w:rtl/>
        </w:rPr>
        <w:t xml:space="preserve"> </w:t>
      </w:r>
      <w:r w:rsidR="005042C5" w:rsidRPr="00186ECE">
        <w:rPr>
          <w:rFonts w:hint="cs"/>
          <w:rtl/>
          <w:lang w:bidi="ar-EG"/>
        </w:rPr>
        <w:t xml:space="preserve">لتوصيل المناطق النائية في النيجر </w:t>
      </w:r>
      <w:r w:rsidRPr="00186ECE">
        <w:rPr>
          <w:rFonts w:hint="cs"/>
          <w:rtl/>
          <w:lang w:bidi="ar-EG"/>
        </w:rPr>
        <w:t>ب</w:t>
      </w:r>
      <w:r w:rsidR="005042C5" w:rsidRPr="00186ECE">
        <w:rPr>
          <w:rFonts w:hint="cs"/>
          <w:rtl/>
          <w:lang w:bidi="ar-EG"/>
        </w:rPr>
        <w:t>الإنترنت</w:t>
      </w:r>
      <w:r w:rsidR="005042C5" w:rsidRPr="005653B3">
        <w:rPr>
          <w:rFonts w:hint="cs"/>
          <w:rtl/>
          <w:lang w:bidi="ar-EG"/>
        </w:rPr>
        <w:t xml:space="preserve"> </w:t>
      </w:r>
      <w:r>
        <w:rPr>
          <w:rFonts w:hint="cs"/>
          <w:rtl/>
          <w:lang w:bidi="ar-EG"/>
        </w:rPr>
        <w:t>فرصة التعاون بين الاتحاد</w:t>
      </w:r>
      <w:r w:rsidR="005042C5" w:rsidRPr="005653B3">
        <w:rPr>
          <w:rFonts w:hint="cs"/>
          <w:rtl/>
          <w:lang w:bidi="ar-EG"/>
        </w:rPr>
        <w:t xml:space="preserve"> </w:t>
      </w:r>
      <w:r>
        <w:rPr>
          <w:rFonts w:hint="cs"/>
          <w:rtl/>
          <w:lang w:bidi="ar-EG"/>
        </w:rPr>
        <w:t>و</w:t>
      </w:r>
      <w:hyperlink r:id="rId43" w:history="1">
        <w:r w:rsidR="005042C5" w:rsidRPr="005653B3">
          <w:rPr>
            <w:rStyle w:val="Hyperlink"/>
            <w:rFonts w:hint="cs"/>
            <w:rtl/>
            <w:lang w:bidi="ar-EG"/>
          </w:rPr>
          <w:t xml:space="preserve">الوكالة الوطنية لمجتمع المعلومات </w:t>
        </w:r>
        <w:r w:rsidR="005042C5" w:rsidRPr="005653B3">
          <w:rPr>
            <w:rStyle w:val="Hyperlink"/>
            <w:lang w:bidi="ar-EG"/>
          </w:rPr>
          <w:t>(ANSI)</w:t>
        </w:r>
      </w:hyperlink>
      <w:r w:rsidR="005042C5" w:rsidRPr="005653B3">
        <w:rPr>
          <w:rFonts w:hint="cs"/>
          <w:rtl/>
          <w:lang w:bidi="ar-EG"/>
        </w:rPr>
        <w:t xml:space="preserve"> والعديد من المنظمات الأخرى. </w:t>
      </w:r>
      <w:r w:rsidR="00712F07">
        <w:rPr>
          <w:rFonts w:hint="cs"/>
          <w:rtl/>
          <w:lang w:bidi="ar-EG"/>
        </w:rPr>
        <w:t xml:space="preserve">إضافةً إلى ذلك، </w:t>
      </w:r>
      <w:r w:rsidR="005042C5" w:rsidRPr="005653B3">
        <w:rPr>
          <w:rFonts w:hint="cs"/>
          <w:rtl/>
          <w:lang w:bidi="ar-EG"/>
        </w:rPr>
        <w:t xml:space="preserve">وضع الاتحاد وتحالف الآثار الرقمية </w:t>
      </w:r>
      <w:r w:rsidR="005042C5" w:rsidRPr="005653B3">
        <w:rPr>
          <w:lang w:bidi="ar-EG"/>
        </w:rPr>
        <w:t>(DIAL)</w:t>
      </w:r>
      <w:r w:rsidR="005042C5" w:rsidRPr="005653B3">
        <w:rPr>
          <w:rFonts w:hint="cs"/>
          <w:rtl/>
          <w:lang w:bidi="ar-EG"/>
        </w:rPr>
        <w:t xml:space="preserve"> منهجية </w:t>
      </w:r>
      <w:r w:rsidR="003A7270">
        <w:rPr>
          <w:rFonts w:hint="cs"/>
          <w:rtl/>
          <w:lang w:bidi="ar-EG"/>
        </w:rPr>
        <w:t>ل</w:t>
      </w:r>
      <w:r w:rsidR="005042C5" w:rsidRPr="005653B3">
        <w:rPr>
          <w:rFonts w:hint="cs"/>
          <w:rtl/>
          <w:lang w:bidi="ar-EG"/>
        </w:rPr>
        <w:t>مشروع القرى الذكية في</w:t>
      </w:r>
      <w:r w:rsidR="005042C5" w:rsidRPr="005653B3">
        <w:rPr>
          <w:rFonts w:hint="eastAsia"/>
          <w:rtl/>
          <w:lang w:bidi="ar-EG"/>
        </w:rPr>
        <w:t> </w:t>
      </w:r>
      <w:r w:rsidR="005042C5" w:rsidRPr="005653B3">
        <w:rPr>
          <w:rFonts w:hint="cs"/>
          <w:rtl/>
          <w:lang w:bidi="ar-EG"/>
        </w:rPr>
        <w:t>النيجر من أجل توجيه إنشاء بنية تحتية رقمية شاملة لجميع القطاعات</w:t>
      </w:r>
      <w:r w:rsidR="009A2DF6">
        <w:rPr>
          <w:rFonts w:hint="cs"/>
          <w:rtl/>
          <w:lang w:bidi="ar-EG"/>
        </w:rPr>
        <w:t xml:space="preserve"> من خلال </w:t>
      </w:r>
      <w:r w:rsidR="00EB1608">
        <w:rPr>
          <w:rFonts w:hint="cs"/>
          <w:rtl/>
          <w:lang w:bidi="ar-EG"/>
        </w:rPr>
        <w:t xml:space="preserve">نهج </w:t>
      </w:r>
      <w:r w:rsidR="00B24475" w:rsidRPr="005653B3">
        <w:rPr>
          <w:rFonts w:hint="cs"/>
          <w:rtl/>
          <w:lang w:bidi="ar-EG"/>
        </w:rPr>
        <w:t xml:space="preserve">يشمل </w:t>
      </w:r>
      <w:r w:rsidR="00D61876">
        <w:rPr>
          <w:rFonts w:hint="cs"/>
          <w:rtl/>
          <w:lang w:bidi="ar-EG"/>
        </w:rPr>
        <w:t xml:space="preserve">كامل </w:t>
      </w:r>
      <w:r w:rsidR="00B24475" w:rsidRPr="005653B3">
        <w:rPr>
          <w:rFonts w:hint="cs"/>
          <w:rtl/>
          <w:lang w:bidi="ar-EG"/>
        </w:rPr>
        <w:t>القطاعات الحكومية</w:t>
      </w:r>
      <w:r w:rsidR="005042C5" w:rsidRPr="005653B3">
        <w:rPr>
          <w:rFonts w:hint="cs"/>
          <w:rtl/>
          <w:lang w:bidi="ar-EG"/>
        </w:rPr>
        <w:t xml:space="preserve">. </w:t>
      </w:r>
      <w:r w:rsidR="00B24475">
        <w:rPr>
          <w:rFonts w:hint="cs"/>
          <w:rtl/>
          <w:lang w:bidi="ar-EG"/>
        </w:rPr>
        <w:t>ويمكّن هذا النهج</w:t>
      </w:r>
      <w:r w:rsidR="005042C5" w:rsidRPr="005653B3">
        <w:rPr>
          <w:rFonts w:hint="cs"/>
          <w:rtl/>
          <w:lang w:bidi="ar-EG"/>
        </w:rPr>
        <w:t xml:space="preserve"> من تقديم الخدمات بشكل أكثر تكاملاً وتنسيقاً.</w:t>
      </w:r>
    </w:p>
    <w:p w14:paraId="701830E9" w14:textId="492D3281" w:rsidR="005042C5" w:rsidRDefault="005042C5" w:rsidP="005042C5">
      <w:pPr>
        <w:pStyle w:val="Heading2"/>
        <w:rPr>
          <w:rtl/>
          <w:lang w:bidi="ar-EG"/>
        </w:rPr>
      </w:pPr>
      <w:r>
        <w:rPr>
          <w:lang w:bidi="ar-EG"/>
        </w:rPr>
        <w:t>3.5</w:t>
      </w:r>
      <w:r>
        <w:rPr>
          <w:rtl/>
          <w:lang w:bidi="ar-EG"/>
        </w:rPr>
        <w:tab/>
      </w:r>
      <w:r w:rsidR="00B24475">
        <w:rPr>
          <w:rFonts w:hint="cs"/>
          <w:rtl/>
          <w:lang w:bidi="ar-EG"/>
        </w:rPr>
        <w:t xml:space="preserve">وضع </w:t>
      </w:r>
      <w:r w:rsidR="0013771F">
        <w:rPr>
          <w:rFonts w:hint="cs"/>
          <w:rtl/>
          <w:lang w:bidi="ar-EG"/>
        </w:rPr>
        <w:t>الاستراتيجيات الرقمية القطاعية الوطنية</w:t>
      </w:r>
    </w:p>
    <w:p w14:paraId="01BFCF9D" w14:textId="017700A3" w:rsidR="005042C5" w:rsidRPr="005042C5" w:rsidRDefault="0013771F" w:rsidP="005042C5">
      <w:pPr>
        <w:rPr>
          <w:rtl/>
          <w:lang w:bidi="ar-EG"/>
        </w:rPr>
      </w:pPr>
      <w:r>
        <w:rPr>
          <w:rFonts w:hint="cs"/>
          <w:rtl/>
          <w:lang w:bidi="ar-EG"/>
        </w:rPr>
        <w:t>وضعت عدة بلدان استراتيجيات وخرائط طريق وطنية بشأن الزراعة والخدمات الحكومية من خلال عمليات متعددة أصحاب المصلحة و</w:t>
      </w:r>
      <w:r w:rsidR="0060558A">
        <w:rPr>
          <w:rFonts w:hint="cs"/>
          <w:rtl/>
          <w:lang w:bidi="ar-EG"/>
        </w:rPr>
        <w:t>إشراك القطاعين العام والخاص.</w:t>
      </w:r>
    </w:p>
    <w:p w14:paraId="4C10A2AF" w14:textId="78ED6DD7" w:rsidR="005042C5" w:rsidRDefault="005042C5" w:rsidP="005042C5">
      <w:pPr>
        <w:pStyle w:val="Heading2"/>
        <w:rPr>
          <w:rtl/>
          <w:lang w:bidi="ar-EG"/>
        </w:rPr>
      </w:pPr>
      <w:r>
        <w:rPr>
          <w:lang w:bidi="ar-EG"/>
        </w:rPr>
        <w:t>4.5</w:t>
      </w:r>
      <w:r>
        <w:rPr>
          <w:rtl/>
          <w:lang w:bidi="ar-EG"/>
        </w:rPr>
        <w:tab/>
      </w:r>
      <w:r w:rsidR="0060558A">
        <w:rPr>
          <w:rFonts w:hint="cs"/>
          <w:rtl/>
          <w:lang w:bidi="ar-EG"/>
        </w:rPr>
        <w:t>بناء القدرات في مجال الخدمات الرقمية</w:t>
      </w:r>
    </w:p>
    <w:p w14:paraId="324A2C88" w14:textId="3A9C663F" w:rsidR="005042C5" w:rsidRPr="005042C5" w:rsidRDefault="0060558A" w:rsidP="005042C5">
      <w:pPr>
        <w:rPr>
          <w:rtl/>
          <w:lang w:bidi="ar-EG"/>
        </w:rPr>
      </w:pPr>
      <w:r w:rsidRPr="0060558A">
        <w:rPr>
          <w:rtl/>
          <w:lang w:bidi="ar-EG"/>
        </w:rPr>
        <w:t xml:space="preserve">قُدم التدريب على الصحة الرقمية </w:t>
      </w:r>
      <w:r w:rsidR="0065695B">
        <w:rPr>
          <w:rFonts w:hint="cs"/>
          <w:rtl/>
          <w:lang w:bidi="ar-EG"/>
        </w:rPr>
        <w:t>باتباع</w:t>
      </w:r>
      <w:r w:rsidRPr="0060558A">
        <w:rPr>
          <w:rtl/>
          <w:lang w:bidi="ar-EG"/>
        </w:rPr>
        <w:t xml:space="preserve"> منهج دراسي رقمي وضعه الاتحاد بالتعاون مع المكتب الإقليمي لمنظمة الصحة العالمية في إفريقيا </w:t>
      </w:r>
      <w:r w:rsidR="0065695B">
        <w:rPr>
          <w:rFonts w:hint="cs"/>
          <w:rtl/>
          <w:lang w:bidi="ar-EG"/>
        </w:rPr>
        <w:t>للنهوض</w:t>
      </w:r>
      <w:r w:rsidRPr="0060558A">
        <w:rPr>
          <w:rtl/>
          <w:lang w:bidi="ar-EG"/>
        </w:rPr>
        <w:t xml:space="preserve"> </w:t>
      </w:r>
      <w:r w:rsidR="0065695B">
        <w:rPr>
          <w:rFonts w:hint="cs"/>
          <w:rtl/>
          <w:lang w:bidi="ar-EG"/>
        </w:rPr>
        <w:t>ب</w:t>
      </w:r>
      <w:r w:rsidRPr="0060558A">
        <w:rPr>
          <w:rtl/>
          <w:lang w:bidi="ar-EG"/>
        </w:rPr>
        <w:t xml:space="preserve">الصحة الرقمية في بلدان المنطقة، </w:t>
      </w:r>
      <w:r w:rsidR="0033515F">
        <w:rPr>
          <w:rFonts w:hint="cs"/>
          <w:rtl/>
          <w:lang w:bidi="ar-EG"/>
        </w:rPr>
        <w:t>و</w:t>
      </w:r>
      <w:r w:rsidRPr="0060558A">
        <w:rPr>
          <w:rtl/>
          <w:lang w:bidi="ar-EG"/>
        </w:rPr>
        <w:t xml:space="preserve">أتاح </w:t>
      </w:r>
      <w:r w:rsidR="0033515F">
        <w:rPr>
          <w:rFonts w:hint="cs"/>
          <w:rtl/>
          <w:lang w:bidi="ar-EG"/>
        </w:rPr>
        <w:t xml:space="preserve">ذلك </w:t>
      </w:r>
      <w:r w:rsidR="0065695B">
        <w:rPr>
          <w:rFonts w:hint="cs"/>
          <w:rtl/>
          <w:lang w:bidi="ar-EG"/>
        </w:rPr>
        <w:t>أيضا</w:t>
      </w:r>
      <w:r w:rsidR="0033515F">
        <w:rPr>
          <w:rFonts w:hint="cs"/>
          <w:rtl/>
          <w:lang w:bidi="ar-EG"/>
        </w:rPr>
        <w:t>ً</w:t>
      </w:r>
      <w:r w:rsidR="0065695B">
        <w:rPr>
          <w:rFonts w:hint="cs"/>
          <w:rtl/>
          <w:lang w:bidi="ar-EG"/>
        </w:rPr>
        <w:t xml:space="preserve"> </w:t>
      </w:r>
      <w:r w:rsidRPr="0060558A">
        <w:rPr>
          <w:rtl/>
          <w:lang w:bidi="ar-EG"/>
        </w:rPr>
        <w:t>الفرصة لممثلي وزارات الصحة وتكنولوجيا المعلومات والاتصالات لتبادل الخبرات والدروس المستفادة من</w:t>
      </w:r>
      <w:r w:rsidR="0033515F">
        <w:rPr>
          <w:rFonts w:hint="cs"/>
          <w:rtl/>
          <w:lang w:bidi="ar-EG"/>
        </w:rPr>
        <w:t xml:space="preserve"> تنفيذ</w:t>
      </w:r>
      <w:r w:rsidRPr="0060558A">
        <w:rPr>
          <w:rtl/>
          <w:lang w:bidi="ar-EG"/>
        </w:rPr>
        <w:t xml:space="preserve"> بلد</w:t>
      </w:r>
      <w:r w:rsidR="0033515F">
        <w:rPr>
          <w:rFonts w:hint="cs"/>
          <w:rtl/>
          <w:lang w:bidi="ar-EG"/>
        </w:rPr>
        <w:t>ان</w:t>
      </w:r>
      <w:r w:rsidRPr="0060558A">
        <w:rPr>
          <w:rtl/>
          <w:lang w:bidi="ar-EG"/>
        </w:rPr>
        <w:t xml:space="preserve">هم </w:t>
      </w:r>
      <w:r w:rsidR="0033515F">
        <w:rPr>
          <w:rFonts w:hint="cs"/>
          <w:rtl/>
          <w:lang w:bidi="ar-EG"/>
        </w:rPr>
        <w:t>ل</w:t>
      </w:r>
      <w:r w:rsidRPr="0060558A">
        <w:rPr>
          <w:rtl/>
          <w:lang w:bidi="ar-EG"/>
        </w:rPr>
        <w:t>لخدمات الرقمية</w:t>
      </w:r>
      <w:r w:rsidR="0033515F">
        <w:rPr>
          <w:rFonts w:hint="cs"/>
          <w:rtl/>
          <w:lang w:bidi="ar-EG"/>
        </w:rPr>
        <w:t>.</w:t>
      </w:r>
    </w:p>
    <w:p w14:paraId="2914BA44" w14:textId="7B7DD67C" w:rsidR="005042C5" w:rsidRDefault="005042C5" w:rsidP="005042C5">
      <w:pPr>
        <w:pStyle w:val="Heading2"/>
        <w:rPr>
          <w:rtl/>
          <w:lang w:bidi="ar-EG"/>
        </w:rPr>
      </w:pPr>
      <w:r>
        <w:rPr>
          <w:lang w:bidi="ar-EG"/>
        </w:rPr>
        <w:t>5.5</w:t>
      </w:r>
      <w:r>
        <w:rPr>
          <w:rtl/>
          <w:lang w:bidi="ar-EG"/>
        </w:rPr>
        <w:tab/>
      </w:r>
      <w:r w:rsidR="0033515F">
        <w:rPr>
          <w:rFonts w:hint="cs"/>
          <w:rtl/>
          <w:lang w:bidi="ar-EG"/>
        </w:rPr>
        <w:t>المدن المستدامة والمستوطنات البشرية</w:t>
      </w:r>
    </w:p>
    <w:p w14:paraId="1B3D933F" w14:textId="32B889CF" w:rsidR="005042C5" w:rsidRPr="00486E28" w:rsidRDefault="006A477F" w:rsidP="005042C5">
      <w:pPr>
        <w:rPr>
          <w:spacing w:val="-2"/>
          <w:lang w:bidi="ar-EG"/>
        </w:rPr>
      </w:pPr>
      <w:r w:rsidRPr="00486E28">
        <w:rPr>
          <w:rFonts w:hint="cs"/>
          <w:spacing w:val="-2"/>
          <w:rtl/>
          <w:lang w:bidi="ar-EG"/>
        </w:rPr>
        <w:t xml:space="preserve">قام المكتب الإقليمي لإفريقيا التابع للاتحاد بدور الميسِّر في ورشة عمل </w:t>
      </w:r>
      <w:r w:rsidR="006A4728" w:rsidRPr="00486E28">
        <w:rPr>
          <w:rFonts w:hint="cs"/>
          <w:spacing w:val="-2"/>
          <w:rtl/>
          <w:lang w:bidi="ar-EG"/>
        </w:rPr>
        <w:t xml:space="preserve">بشأن </w:t>
      </w:r>
      <w:r w:rsidR="00C31CA0" w:rsidRPr="00486E28">
        <w:rPr>
          <w:rFonts w:hint="cs"/>
          <w:spacing w:val="-2"/>
          <w:rtl/>
          <w:lang w:bidi="ar-EG"/>
        </w:rPr>
        <w:t>"</w:t>
      </w:r>
      <w:r w:rsidR="006A4728" w:rsidRPr="00486E28">
        <w:rPr>
          <w:rFonts w:hint="cs"/>
          <w:spacing w:val="-2"/>
          <w:rtl/>
          <w:lang w:bidi="ar-EG"/>
        </w:rPr>
        <w:t xml:space="preserve">المجتمع الذكي </w:t>
      </w:r>
      <w:r w:rsidR="00C31CA0" w:rsidRPr="00486E28">
        <w:rPr>
          <w:rFonts w:hint="cs"/>
          <w:spacing w:val="-2"/>
          <w:rtl/>
          <w:lang w:bidi="ar-EG"/>
        </w:rPr>
        <w:t>في ا</w:t>
      </w:r>
      <w:r w:rsidR="0099514B" w:rsidRPr="00486E28">
        <w:rPr>
          <w:rFonts w:hint="cs"/>
          <w:spacing w:val="-2"/>
          <w:rtl/>
          <w:lang w:bidi="ar-EG"/>
        </w:rPr>
        <w:t>لجنوب الإفريقي</w:t>
      </w:r>
      <w:r w:rsidR="00C31CA0" w:rsidRPr="00486E28">
        <w:rPr>
          <w:rFonts w:hint="cs"/>
          <w:spacing w:val="-2"/>
          <w:rtl/>
          <w:lang w:bidi="ar-EG"/>
        </w:rPr>
        <w:t>"</w:t>
      </w:r>
      <w:r w:rsidR="0099514B" w:rsidRPr="00486E28">
        <w:rPr>
          <w:rFonts w:hint="cs"/>
          <w:spacing w:val="-2"/>
          <w:rtl/>
          <w:lang w:bidi="ar-EG"/>
        </w:rPr>
        <w:t xml:space="preserve"> </w:t>
      </w:r>
      <w:r w:rsidR="008C0C36" w:rsidRPr="00486E28">
        <w:rPr>
          <w:rFonts w:hint="cs"/>
          <w:spacing w:val="-2"/>
          <w:rtl/>
          <w:lang w:bidi="ar-EG"/>
        </w:rPr>
        <w:t>عقدت في</w:t>
      </w:r>
      <w:r w:rsidR="00486E28" w:rsidRPr="00486E28">
        <w:rPr>
          <w:rFonts w:hint="eastAsia"/>
          <w:spacing w:val="-2"/>
          <w:rtl/>
          <w:lang w:bidi="ar-EG"/>
        </w:rPr>
        <w:t> </w:t>
      </w:r>
      <w:r w:rsidR="008C0C36" w:rsidRPr="00486E28">
        <w:rPr>
          <w:rFonts w:hint="cs"/>
          <w:spacing w:val="-2"/>
          <w:rtl/>
          <w:lang w:bidi="ar-EG"/>
        </w:rPr>
        <w:t>دار</w:t>
      </w:r>
      <w:r w:rsidR="00486E28">
        <w:rPr>
          <w:rFonts w:hint="eastAsia"/>
          <w:spacing w:val="-2"/>
          <w:rtl/>
          <w:lang w:bidi="ar-EG"/>
        </w:rPr>
        <w:t> </w:t>
      </w:r>
      <w:r w:rsidR="008C0C36" w:rsidRPr="00486E28">
        <w:rPr>
          <w:rFonts w:hint="cs"/>
          <w:spacing w:val="-2"/>
          <w:rtl/>
          <w:lang w:bidi="ar-EG"/>
        </w:rPr>
        <w:t>السلام، تنزانيا، لزيادة إدراك</w:t>
      </w:r>
      <w:r w:rsidR="008C0C36" w:rsidRPr="00486E28">
        <w:rPr>
          <w:spacing w:val="-2"/>
          <w:rtl/>
          <w:lang w:bidi="ar-EG"/>
        </w:rPr>
        <w:t xml:space="preserve"> المفاهيم والمتطلبات والفرص</w:t>
      </w:r>
      <w:r w:rsidR="008C0C36" w:rsidRPr="00486E28">
        <w:rPr>
          <w:rFonts w:hint="cs"/>
          <w:spacing w:val="-2"/>
          <w:rtl/>
          <w:lang w:bidi="ar-EG"/>
        </w:rPr>
        <w:t xml:space="preserve"> </w:t>
      </w:r>
      <w:r w:rsidR="005016F3" w:rsidRPr="00486E28">
        <w:rPr>
          <w:rFonts w:hint="cs"/>
          <w:spacing w:val="-2"/>
          <w:rtl/>
          <w:lang w:bidi="ar-EG"/>
        </w:rPr>
        <w:t>ل</w:t>
      </w:r>
      <w:r w:rsidR="008C0C36" w:rsidRPr="00486E28">
        <w:rPr>
          <w:spacing w:val="-2"/>
          <w:rtl/>
          <w:lang w:bidi="ar-EG"/>
        </w:rPr>
        <w:t>لاستفادة من التكنولوجيات الجديدة</w:t>
      </w:r>
      <w:r w:rsidR="005016F3" w:rsidRPr="00486E28">
        <w:rPr>
          <w:rFonts w:hint="cs"/>
          <w:spacing w:val="-2"/>
          <w:rtl/>
          <w:lang w:bidi="ar-EG"/>
        </w:rPr>
        <w:t>،</w:t>
      </w:r>
      <w:r w:rsidR="008C0C36" w:rsidRPr="00486E28">
        <w:rPr>
          <w:spacing w:val="-2"/>
          <w:rtl/>
          <w:lang w:bidi="ar-EG"/>
        </w:rPr>
        <w:t xml:space="preserve"> مثل إنترنت </w:t>
      </w:r>
      <w:r w:rsidR="00794827" w:rsidRPr="00486E28">
        <w:rPr>
          <w:rFonts w:hint="cs"/>
          <w:spacing w:val="-2"/>
          <w:rtl/>
          <w:lang w:bidi="ar-EG"/>
        </w:rPr>
        <w:t>الأشياء</w:t>
      </w:r>
      <w:r w:rsidR="008C0C36" w:rsidRPr="00486E28">
        <w:rPr>
          <w:spacing w:val="-2"/>
          <w:rtl/>
          <w:lang w:bidi="ar-EG"/>
        </w:rPr>
        <w:t xml:space="preserve"> </w:t>
      </w:r>
      <w:r w:rsidR="00794827" w:rsidRPr="00486E28">
        <w:rPr>
          <w:rFonts w:hint="cs"/>
          <w:spacing w:val="-2"/>
          <w:rtl/>
          <w:lang w:bidi="ar-EG"/>
        </w:rPr>
        <w:t>والذكاء الاصطناعي</w:t>
      </w:r>
      <w:r w:rsidR="008C0C36" w:rsidRPr="00486E28">
        <w:rPr>
          <w:spacing w:val="-2"/>
          <w:rtl/>
          <w:lang w:bidi="ar-EG"/>
        </w:rPr>
        <w:t xml:space="preserve"> والبيانات الضخمة</w:t>
      </w:r>
      <w:r w:rsidR="005016F3" w:rsidRPr="00486E28">
        <w:rPr>
          <w:rFonts w:hint="cs"/>
          <w:spacing w:val="-2"/>
          <w:rtl/>
          <w:lang w:bidi="ar-EG"/>
        </w:rPr>
        <w:t xml:space="preserve">، من أجل </w:t>
      </w:r>
      <w:r w:rsidR="00C31CA0" w:rsidRPr="00486E28">
        <w:rPr>
          <w:rFonts w:hint="cs"/>
          <w:spacing w:val="-2"/>
          <w:rtl/>
          <w:lang w:bidi="ar-EG"/>
        </w:rPr>
        <w:t xml:space="preserve">إقامة </w:t>
      </w:r>
      <w:r w:rsidR="008C0C36" w:rsidRPr="00486E28">
        <w:rPr>
          <w:spacing w:val="-2"/>
          <w:rtl/>
          <w:lang w:bidi="ar-EG"/>
        </w:rPr>
        <w:t>مجتمع</w:t>
      </w:r>
      <w:r w:rsidR="00C31CA0" w:rsidRPr="00486E28">
        <w:rPr>
          <w:rFonts w:hint="cs"/>
          <w:spacing w:val="-2"/>
          <w:rtl/>
          <w:lang w:bidi="ar-EG"/>
        </w:rPr>
        <w:t>ات محلية</w:t>
      </w:r>
      <w:r w:rsidR="008C0C36" w:rsidRPr="00486E28">
        <w:rPr>
          <w:spacing w:val="-2"/>
          <w:rtl/>
          <w:lang w:bidi="ar-EG"/>
        </w:rPr>
        <w:t xml:space="preserve"> ذكي</w:t>
      </w:r>
      <w:r w:rsidR="00C31CA0" w:rsidRPr="00486E28">
        <w:rPr>
          <w:rFonts w:hint="cs"/>
          <w:spacing w:val="-2"/>
          <w:rtl/>
          <w:lang w:bidi="ar-EG"/>
        </w:rPr>
        <w:t>ة</w:t>
      </w:r>
      <w:r w:rsidR="008C0C36" w:rsidRPr="00486E28">
        <w:rPr>
          <w:spacing w:val="-2"/>
          <w:rtl/>
          <w:lang w:bidi="ar-EG"/>
        </w:rPr>
        <w:t xml:space="preserve"> في بلدان الجماعة الإنمائية للجنوب ال</w:t>
      </w:r>
      <w:r w:rsidR="00C31CA0" w:rsidRPr="00486E28">
        <w:rPr>
          <w:rFonts w:hint="cs"/>
          <w:spacing w:val="-2"/>
          <w:rtl/>
          <w:lang w:bidi="ar-EG"/>
        </w:rPr>
        <w:t>إ</w:t>
      </w:r>
      <w:r w:rsidR="008C0C36" w:rsidRPr="00486E28">
        <w:rPr>
          <w:spacing w:val="-2"/>
          <w:rtl/>
          <w:lang w:bidi="ar-EG"/>
        </w:rPr>
        <w:t>فريقي (</w:t>
      </w:r>
      <w:r w:rsidR="008C0C36" w:rsidRPr="00486E28">
        <w:rPr>
          <w:spacing w:val="-2"/>
          <w:lang w:bidi="ar-EG"/>
        </w:rPr>
        <w:t>SADC</w:t>
      </w:r>
      <w:r w:rsidR="008C0C36" w:rsidRPr="00486E28">
        <w:rPr>
          <w:spacing w:val="-2"/>
          <w:rtl/>
          <w:lang w:bidi="ar-EG"/>
        </w:rPr>
        <w:t>).</w:t>
      </w:r>
    </w:p>
    <w:p w14:paraId="26DC3C12" w14:textId="25287EC0" w:rsidR="005653B3" w:rsidRDefault="005653B3" w:rsidP="005653B3">
      <w:pPr>
        <w:pStyle w:val="Heading2"/>
        <w:rPr>
          <w:rtl/>
          <w:lang w:bidi="ar-EG"/>
        </w:rPr>
      </w:pPr>
      <w:r>
        <w:rPr>
          <w:lang w:bidi="ar-EG"/>
        </w:rPr>
        <w:t>6.5</w:t>
      </w:r>
      <w:r>
        <w:rPr>
          <w:rtl/>
          <w:lang w:bidi="ar-EG"/>
        </w:rPr>
        <w:tab/>
      </w:r>
      <w:r w:rsidR="005016F3">
        <w:rPr>
          <w:rFonts w:hint="cs"/>
          <w:rtl/>
          <w:lang w:bidi="ar-EG"/>
        </w:rPr>
        <w:t>التعاون مع منظمة الأغذية والزراعة</w:t>
      </w:r>
    </w:p>
    <w:p w14:paraId="5BC24901" w14:textId="2725DDF5" w:rsidR="005653B3" w:rsidRPr="00FE6B0E" w:rsidRDefault="00FE6B0E" w:rsidP="005042C5">
      <w:pPr>
        <w:rPr>
          <w:rtl/>
          <w:lang w:bidi="ar-EG"/>
        </w:rPr>
      </w:pPr>
      <w:r>
        <w:rPr>
          <w:rFonts w:hint="cs"/>
          <w:rtl/>
          <w:lang w:bidi="ar-EG"/>
        </w:rPr>
        <w:t xml:space="preserve">يعمل الاتحاد على توطيد </w:t>
      </w:r>
      <w:r w:rsidR="007021A8">
        <w:rPr>
          <w:rFonts w:hint="cs"/>
          <w:rtl/>
          <w:lang w:bidi="ar-EG"/>
        </w:rPr>
        <w:t xml:space="preserve">تعاونه مع منظمة الأغذية والزراعة </w:t>
      </w:r>
      <w:r w:rsidR="007021A8">
        <w:rPr>
          <w:lang w:bidi="ar-EG"/>
        </w:rPr>
        <w:t>(</w:t>
      </w:r>
      <w:r w:rsidR="007021A8">
        <w:rPr>
          <w:lang w:val="fr-FR" w:bidi="ar-EG"/>
        </w:rPr>
        <w:t>FAO</w:t>
      </w:r>
      <w:r w:rsidR="007021A8">
        <w:rPr>
          <w:lang w:bidi="ar-EG"/>
        </w:rPr>
        <w:t>)</w:t>
      </w:r>
      <w:r w:rsidR="007021A8">
        <w:rPr>
          <w:rFonts w:hint="cs"/>
          <w:rtl/>
          <w:lang w:bidi="ar-EG"/>
        </w:rPr>
        <w:t xml:space="preserve"> بعد توقيع اتفاق تعاون </w:t>
      </w:r>
      <w:r>
        <w:rPr>
          <w:rFonts w:hint="cs"/>
          <w:rtl/>
          <w:lang w:bidi="ar-EG"/>
        </w:rPr>
        <w:t xml:space="preserve">في عام </w:t>
      </w:r>
      <w:r>
        <w:rPr>
          <w:lang w:bidi="ar-EG"/>
        </w:rPr>
        <w:t>2019</w:t>
      </w:r>
      <w:r>
        <w:rPr>
          <w:rFonts w:hint="cs"/>
          <w:rtl/>
          <w:lang w:bidi="ar-EG"/>
        </w:rPr>
        <w:t xml:space="preserve">. ويعمل الاتحاد ومنظمة الأغذية </w:t>
      </w:r>
      <w:r w:rsidR="006C6072">
        <w:rPr>
          <w:rFonts w:hint="cs"/>
          <w:rtl/>
          <w:lang w:bidi="ar-EG"/>
        </w:rPr>
        <w:t xml:space="preserve">والزراعة معاً لمساعدة العديد من البلدان في وضع </w:t>
      </w:r>
      <w:r w:rsidR="00C83870">
        <w:rPr>
          <w:rFonts w:hint="cs"/>
          <w:rtl/>
          <w:lang w:bidi="ar-EG"/>
        </w:rPr>
        <w:t>ال</w:t>
      </w:r>
      <w:r w:rsidR="006C6072">
        <w:rPr>
          <w:rFonts w:hint="cs"/>
          <w:rtl/>
          <w:lang w:bidi="ar-EG"/>
        </w:rPr>
        <w:t xml:space="preserve">استراتيجيات </w:t>
      </w:r>
      <w:r w:rsidR="00C83870">
        <w:rPr>
          <w:rFonts w:hint="cs"/>
          <w:rtl/>
          <w:lang w:bidi="ar-EG"/>
        </w:rPr>
        <w:t xml:space="preserve">وخرائط الطريق الزراعية الرقمية وتنفيذها من أجل إنشاء قدرات الاستثمارات الرقمية </w:t>
      </w:r>
      <w:r w:rsidR="0072265F">
        <w:rPr>
          <w:rFonts w:hint="cs"/>
          <w:rtl/>
          <w:lang w:bidi="ar-EG"/>
        </w:rPr>
        <w:t>وتحديد أولوياتها لتحقيق أهداف القطاع الزراعي. ويتعاون الاتحاد</w:t>
      </w:r>
      <w:r w:rsidR="00B26D15">
        <w:rPr>
          <w:rFonts w:hint="cs"/>
          <w:rtl/>
          <w:lang w:bidi="ar-EG"/>
        </w:rPr>
        <w:t xml:space="preserve"> أيضاً</w:t>
      </w:r>
      <w:r w:rsidR="0072265F">
        <w:rPr>
          <w:rFonts w:hint="cs"/>
          <w:rtl/>
          <w:lang w:bidi="ar-EG"/>
        </w:rPr>
        <w:t xml:space="preserve"> مع منظمة الأغذية والزراعة لدعم ريادة الأعمال والاستثمار والتجارة في المناطق الريفية </w:t>
      </w:r>
      <w:r w:rsidR="002C46EA">
        <w:rPr>
          <w:rFonts w:hint="cs"/>
          <w:rtl/>
          <w:lang w:bidi="ar-EG"/>
        </w:rPr>
        <w:t>في بابوا غينيا الجديدة و</w:t>
      </w:r>
      <w:r w:rsidR="00B26D15">
        <w:rPr>
          <w:rFonts w:hint="cs"/>
          <w:rtl/>
          <w:lang w:bidi="ar-EG"/>
        </w:rPr>
        <w:t>ل</w:t>
      </w:r>
      <w:r w:rsidR="002C46EA">
        <w:rPr>
          <w:rFonts w:hint="cs"/>
          <w:rtl/>
          <w:lang w:bidi="ar-EG"/>
        </w:rPr>
        <w:t xml:space="preserve">دعم مبادرة القرى الذكية في النيجر. </w:t>
      </w:r>
      <w:r w:rsidR="00B26D15">
        <w:rPr>
          <w:rFonts w:hint="cs"/>
          <w:rtl/>
          <w:lang w:bidi="ar-EG"/>
        </w:rPr>
        <w:t>و</w:t>
      </w:r>
      <w:r w:rsidR="00BD0628">
        <w:rPr>
          <w:rFonts w:hint="cs"/>
          <w:rtl/>
          <w:lang w:bidi="ar-EG"/>
        </w:rPr>
        <w:t xml:space="preserve">بالاشتراك مع منظمة الأغذية والزراعة </w:t>
      </w:r>
      <w:r w:rsidR="00B26D15">
        <w:rPr>
          <w:rFonts w:hint="cs"/>
          <w:rtl/>
          <w:lang w:bidi="ar-EG"/>
        </w:rPr>
        <w:t xml:space="preserve">نُشرت </w:t>
      </w:r>
      <w:r w:rsidR="00BD0628">
        <w:rPr>
          <w:rFonts w:hint="cs"/>
          <w:rtl/>
          <w:lang w:bidi="ar-EG"/>
        </w:rPr>
        <w:t xml:space="preserve">العديد من التقارير بشأن الزراعة الرقمية </w:t>
      </w:r>
      <w:r w:rsidR="00B26D15">
        <w:rPr>
          <w:rFonts w:hint="cs"/>
          <w:rtl/>
          <w:lang w:bidi="ar-EG"/>
        </w:rPr>
        <w:t>و</w:t>
      </w:r>
      <w:r w:rsidR="00BD0628">
        <w:rPr>
          <w:rFonts w:hint="cs"/>
          <w:rtl/>
          <w:lang w:bidi="ar-EG"/>
        </w:rPr>
        <w:t xml:space="preserve">استخدام التكنولوجيات الرقمية </w:t>
      </w:r>
      <w:r w:rsidR="003A688F">
        <w:rPr>
          <w:rFonts w:hint="cs"/>
          <w:rtl/>
          <w:lang w:bidi="ar-EG"/>
        </w:rPr>
        <w:t>الرائدة</w:t>
      </w:r>
      <w:r w:rsidR="006E79D0">
        <w:rPr>
          <w:rFonts w:hint="cs"/>
          <w:rtl/>
          <w:lang w:bidi="ar-EG"/>
        </w:rPr>
        <w:t>،</w:t>
      </w:r>
      <w:r w:rsidR="003A688F">
        <w:rPr>
          <w:rFonts w:hint="cs"/>
          <w:rtl/>
          <w:lang w:bidi="ar-EG"/>
        </w:rPr>
        <w:t xml:space="preserve"> مثل سلسلة الكتل والبيانات الضخمة و</w:t>
      </w:r>
      <w:r w:rsidR="006E79D0">
        <w:rPr>
          <w:rFonts w:hint="cs"/>
          <w:rtl/>
          <w:lang w:bidi="ar-EG"/>
        </w:rPr>
        <w:t xml:space="preserve">غيرها، في الزراعة. إضافةً إلى ذلك، دُعي الاتحاد </w:t>
      </w:r>
      <w:r w:rsidR="00DE364C">
        <w:rPr>
          <w:rFonts w:hint="cs"/>
          <w:rtl/>
          <w:lang w:bidi="ar-EG"/>
        </w:rPr>
        <w:t>إلى ا</w:t>
      </w:r>
      <w:r w:rsidR="006E79D0">
        <w:rPr>
          <w:rFonts w:hint="cs"/>
          <w:rtl/>
          <w:lang w:bidi="ar-EG"/>
        </w:rPr>
        <w:t xml:space="preserve">لانضمام </w:t>
      </w:r>
      <w:r w:rsidR="00DE364C">
        <w:rPr>
          <w:rFonts w:hint="cs"/>
          <w:rtl/>
          <w:lang w:bidi="ar-EG"/>
        </w:rPr>
        <w:t>إلى ا</w:t>
      </w:r>
      <w:r w:rsidR="006E79D0">
        <w:rPr>
          <w:rFonts w:hint="cs"/>
          <w:rtl/>
          <w:lang w:bidi="ar-EG"/>
        </w:rPr>
        <w:t xml:space="preserve">للجنة الاستشارية </w:t>
      </w:r>
      <w:r w:rsidR="008A3ED0">
        <w:rPr>
          <w:rFonts w:hint="cs"/>
          <w:rtl/>
          <w:lang w:bidi="ar-EG"/>
        </w:rPr>
        <w:t xml:space="preserve">التابعة للمجلس </w:t>
      </w:r>
      <w:r w:rsidR="00B26D15">
        <w:rPr>
          <w:rFonts w:hint="cs"/>
          <w:rtl/>
          <w:lang w:bidi="ar-EG"/>
        </w:rPr>
        <w:t xml:space="preserve">الرقمي </w:t>
      </w:r>
      <w:r w:rsidR="00DE364C">
        <w:rPr>
          <w:rFonts w:hint="cs"/>
          <w:rtl/>
          <w:lang w:bidi="ar-EG"/>
        </w:rPr>
        <w:t>للأغذية والزراعة</w:t>
      </w:r>
      <w:r w:rsidR="0066007F">
        <w:rPr>
          <w:rFonts w:hint="cs"/>
          <w:rtl/>
          <w:lang w:bidi="ar-EG"/>
        </w:rPr>
        <w:t xml:space="preserve">، مما </w:t>
      </w:r>
      <w:r w:rsidR="00DE364C">
        <w:rPr>
          <w:rFonts w:hint="cs"/>
          <w:rtl/>
          <w:lang w:bidi="ar-EG"/>
        </w:rPr>
        <w:t>س</w:t>
      </w:r>
      <w:r w:rsidR="0066007F">
        <w:rPr>
          <w:rFonts w:hint="cs"/>
          <w:rtl/>
          <w:lang w:bidi="ar-EG"/>
        </w:rPr>
        <w:t>ي</w:t>
      </w:r>
      <w:r w:rsidR="00DE364C">
        <w:rPr>
          <w:rFonts w:hint="cs"/>
          <w:rtl/>
          <w:lang w:bidi="ar-EG"/>
        </w:rPr>
        <w:t xml:space="preserve">ساعد الحكومات على تحديد </w:t>
      </w:r>
      <w:r w:rsidR="0066007F">
        <w:rPr>
          <w:rFonts w:hint="cs"/>
          <w:rtl/>
          <w:lang w:bidi="ar-EG"/>
        </w:rPr>
        <w:t xml:space="preserve">إمكانات الرقمنة </w:t>
      </w:r>
      <w:r w:rsidR="005605FA">
        <w:rPr>
          <w:rFonts w:hint="cs"/>
          <w:rtl/>
          <w:lang w:bidi="ar-EG"/>
        </w:rPr>
        <w:t xml:space="preserve">وتعظيمها </w:t>
      </w:r>
      <w:r w:rsidR="00ED3660">
        <w:rPr>
          <w:rFonts w:hint="cs"/>
          <w:rtl/>
          <w:lang w:bidi="ar-EG"/>
        </w:rPr>
        <w:t>وإتاحة نفاذ</w:t>
      </w:r>
      <w:r w:rsidR="005605FA" w:rsidRPr="005605FA">
        <w:rPr>
          <w:rtl/>
          <w:lang w:bidi="ar-EG"/>
        </w:rPr>
        <w:t xml:space="preserve"> المزارعين إلى </w:t>
      </w:r>
      <w:r w:rsidR="00ED3660">
        <w:rPr>
          <w:rFonts w:hint="cs"/>
          <w:rtl/>
          <w:lang w:bidi="ar-EG"/>
        </w:rPr>
        <w:t>التكنولوجيات</w:t>
      </w:r>
      <w:r w:rsidR="005605FA" w:rsidRPr="005605FA">
        <w:rPr>
          <w:rtl/>
          <w:lang w:bidi="ar-EG"/>
        </w:rPr>
        <w:t xml:space="preserve"> الرقمية</w:t>
      </w:r>
      <w:r w:rsidR="0066007F">
        <w:rPr>
          <w:rFonts w:hint="cs"/>
          <w:rtl/>
          <w:lang w:bidi="ar-EG"/>
        </w:rPr>
        <w:t xml:space="preserve"> </w:t>
      </w:r>
      <w:r w:rsidR="00ED3660" w:rsidRPr="005605FA">
        <w:rPr>
          <w:rtl/>
          <w:lang w:bidi="ar-EG"/>
        </w:rPr>
        <w:t>وتوسيع</w:t>
      </w:r>
      <w:r w:rsidR="00ED3660">
        <w:rPr>
          <w:rFonts w:hint="cs"/>
          <w:rtl/>
          <w:lang w:bidi="ar-EG"/>
        </w:rPr>
        <w:t xml:space="preserve"> نطاق هذا النفاذ</w:t>
      </w:r>
      <w:r w:rsidR="00ED3660" w:rsidRPr="005605FA">
        <w:rPr>
          <w:rtl/>
          <w:lang w:bidi="ar-EG"/>
        </w:rPr>
        <w:t xml:space="preserve"> وحماي</w:t>
      </w:r>
      <w:r w:rsidR="002F7CE7">
        <w:rPr>
          <w:rFonts w:hint="cs"/>
          <w:rtl/>
          <w:lang w:bidi="ar-EG"/>
        </w:rPr>
        <w:t>ته.</w:t>
      </w:r>
    </w:p>
    <w:p w14:paraId="5093FE2C" w14:textId="0AC3F073" w:rsidR="005653B3" w:rsidRDefault="005653B3" w:rsidP="002F7CE7">
      <w:pPr>
        <w:pStyle w:val="Heading2"/>
        <w:rPr>
          <w:rtl/>
          <w:lang w:bidi="ar-EG"/>
        </w:rPr>
      </w:pPr>
      <w:r>
        <w:rPr>
          <w:lang w:bidi="ar-EG"/>
        </w:rPr>
        <w:lastRenderedPageBreak/>
        <w:t>7.5</w:t>
      </w:r>
      <w:r>
        <w:rPr>
          <w:rtl/>
          <w:lang w:bidi="ar-EG"/>
        </w:rPr>
        <w:tab/>
      </w:r>
      <w:r w:rsidR="002F7CE7">
        <w:rPr>
          <w:rFonts w:hint="cs"/>
          <w:rtl/>
          <w:lang w:bidi="ar-EG"/>
        </w:rPr>
        <w:t xml:space="preserve">المنافع الرقمية العامة </w:t>
      </w:r>
      <w:r w:rsidR="002F7CE7">
        <w:rPr>
          <w:lang w:bidi="ar-EG"/>
        </w:rPr>
        <w:t>(DPG)</w:t>
      </w:r>
    </w:p>
    <w:p w14:paraId="5DE8BDBE" w14:textId="05250309" w:rsidR="005653B3" w:rsidRDefault="002F7CE7" w:rsidP="005042C5">
      <w:pPr>
        <w:rPr>
          <w:rtl/>
          <w:lang w:bidi="ar-EG"/>
        </w:rPr>
      </w:pPr>
      <w:r>
        <w:rPr>
          <w:rFonts w:hint="cs"/>
          <w:rtl/>
          <w:lang w:bidi="ar-EG"/>
        </w:rPr>
        <w:t xml:space="preserve">يقدم الاتحاد أيضاً </w:t>
      </w:r>
      <w:r w:rsidR="00EB1608">
        <w:rPr>
          <w:rFonts w:hint="cs"/>
          <w:rtl/>
          <w:lang w:bidi="ar-EG"/>
        </w:rPr>
        <w:t>إرشادات بش</w:t>
      </w:r>
      <w:r w:rsidR="00D61876">
        <w:rPr>
          <w:rFonts w:hint="cs"/>
          <w:rtl/>
          <w:lang w:bidi="ar-EG"/>
        </w:rPr>
        <w:t>أ</w:t>
      </w:r>
      <w:r w:rsidR="00EB1608">
        <w:rPr>
          <w:rFonts w:hint="cs"/>
          <w:rtl/>
          <w:lang w:bidi="ar-EG"/>
        </w:rPr>
        <w:t>ن اعتماد ن</w:t>
      </w:r>
      <w:r w:rsidR="00D61876">
        <w:rPr>
          <w:rFonts w:hint="cs"/>
          <w:rtl/>
          <w:lang w:bidi="ar-EG"/>
        </w:rPr>
        <w:t>ُ</w:t>
      </w:r>
      <w:r w:rsidR="00EB1608">
        <w:rPr>
          <w:rFonts w:hint="cs"/>
          <w:rtl/>
          <w:lang w:bidi="ar-EG"/>
        </w:rPr>
        <w:t xml:space="preserve">هج </w:t>
      </w:r>
      <w:r w:rsidR="00D61876">
        <w:rPr>
          <w:rFonts w:hint="cs"/>
          <w:rtl/>
          <w:lang w:bidi="ar-EG"/>
        </w:rPr>
        <w:t>ت</w:t>
      </w:r>
      <w:r w:rsidR="00EB1608">
        <w:rPr>
          <w:rFonts w:hint="cs"/>
          <w:rtl/>
          <w:lang w:bidi="ar-EG"/>
        </w:rPr>
        <w:t xml:space="preserve">شمل </w:t>
      </w:r>
      <w:r w:rsidR="00D61876">
        <w:rPr>
          <w:rFonts w:hint="cs"/>
          <w:rtl/>
          <w:lang w:bidi="ar-EG"/>
        </w:rPr>
        <w:t xml:space="preserve">كامل </w:t>
      </w:r>
      <w:r w:rsidR="00EB1608">
        <w:rPr>
          <w:rFonts w:hint="cs"/>
          <w:rtl/>
          <w:lang w:bidi="ar-EG"/>
        </w:rPr>
        <w:t xml:space="preserve">القطاعات الحكومية </w:t>
      </w:r>
      <w:r w:rsidR="00D61876">
        <w:rPr>
          <w:rFonts w:hint="cs"/>
          <w:rtl/>
          <w:lang w:bidi="ar-EG"/>
        </w:rPr>
        <w:t xml:space="preserve">من أجل الاستثمار في </w:t>
      </w:r>
      <w:r w:rsidR="00BE5D6E">
        <w:rPr>
          <w:rFonts w:hint="cs"/>
          <w:rtl/>
          <w:lang w:bidi="ar-EG"/>
        </w:rPr>
        <w:t>ال</w:t>
      </w:r>
      <w:r w:rsidR="00D61876">
        <w:rPr>
          <w:rFonts w:hint="cs"/>
          <w:rtl/>
          <w:lang w:bidi="ar-EG"/>
        </w:rPr>
        <w:t xml:space="preserve">بنية </w:t>
      </w:r>
      <w:r w:rsidR="00BE5D6E">
        <w:rPr>
          <w:rFonts w:hint="cs"/>
          <w:rtl/>
          <w:lang w:bidi="ar-EG"/>
        </w:rPr>
        <w:t>ال</w:t>
      </w:r>
      <w:r w:rsidR="00D61876">
        <w:rPr>
          <w:rFonts w:hint="cs"/>
          <w:rtl/>
          <w:lang w:bidi="ar-EG"/>
        </w:rPr>
        <w:t xml:space="preserve">تحتية </w:t>
      </w:r>
      <w:r w:rsidR="00BE5D6E">
        <w:rPr>
          <w:rFonts w:hint="cs"/>
          <w:rtl/>
          <w:lang w:bidi="ar-EG"/>
        </w:rPr>
        <w:t>ال</w:t>
      </w:r>
      <w:r w:rsidR="00D61876">
        <w:rPr>
          <w:rFonts w:hint="cs"/>
          <w:rtl/>
          <w:lang w:bidi="ar-EG"/>
        </w:rPr>
        <w:t xml:space="preserve">رقمية </w:t>
      </w:r>
      <w:r w:rsidR="00BE5D6E">
        <w:rPr>
          <w:rFonts w:hint="cs"/>
          <w:rtl/>
          <w:lang w:bidi="ar-EG"/>
        </w:rPr>
        <w:t>ال</w:t>
      </w:r>
      <w:r w:rsidR="00D61876">
        <w:rPr>
          <w:rFonts w:hint="cs"/>
          <w:rtl/>
          <w:lang w:bidi="ar-EG"/>
        </w:rPr>
        <w:t xml:space="preserve">مشتركة </w:t>
      </w:r>
      <w:r w:rsidR="00BF38D0" w:rsidRPr="00BF38D0">
        <w:rPr>
          <w:rtl/>
          <w:lang w:bidi="ar-EG"/>
        </w:rPr>
        <w:t>ال</w:t>
      </w:r>
      <w:r w:rsidR="004A6467">
        <w:rPr>
          <w:rFonts w:hint="cs"/>
          <w:rtl/>
          <w:lang w:bidi="ar-EG"/>
        </w:rPr>
        <w:t xml:space="preserve">تي </w:t>
      </w:r>
      <w:r w:rsidR="00BF38D0" w:rsidRPr="00BF38D0">
        <w:rPr>
          <w:rtl/>
          <w:lang w:bidi="ar-EG"/>
        </w:rPr>
        <w:t xml:space="preserve">يمكن أن </w:t>
      </w:r>
      <w:r w:rsidR="004A6467">
        <w:rPr>
          <w:rFonts w:hint="cs"/>
          <w:rtl/>
          <w:lang w:bidi="ar-EG"/>
        </w:rPr>
        <w:t>ت</w:t>
      </w:r>
      <w:r w:rsidR="00BF38D0" w:rsidRPr="00BF38D0">
        <w:rPr>
          <w:rtl/>
          <w:lang w:bidi="ar-EG"/>
        </w:rPr>
        <w:t>ؤدي إلى توسع الخدمات الرقمية</w:t>
      </w:r>
      <w:r w:rsidR="00FB10DC">
        <w:rPr>
          <w:rFonts w:hint="cs"/>
          <w:rtl/>
          <w:lang w:bidi="ar-EG"/>
        </w:rPr>
        <w:t xml:space="preserve"> بشكل أسرع</w:t>
      </w:r>
      <w:r w:rsidR="00BF38D0" w:rsidRPr="00BF38D0">
        <w:rPr>
          <w:rtl/>
          <w:lang w:bidi="ar-EG"/>
        </w:rPr>
        <w:t xml:space="preserve"> </w:t>
      </w:r>
      <w:r w:rsidR="00FB10DC">
        <w:rPr>
          <w:rFonts w:hint="cs"/>
          <w:rtl/>
          <w:lang w:bidi="ar-EG"/>
        </w:rPr>
        <w:t>و</w:t>
      </w:r>
      <w:r w:rsidR="00BF38D0" w:rsidRPr="00BF38D0">
        <w:rPr>
          <w:rtl/>
          <w:lang w:bidi="ar-EG"/>
        </w:rPr>
        <w:t>بتكلفة أقل و</w:t>
      </w:r>
      <w:r w:rsidR="004A6467">
        <w:rPr>
          <w:rFonts w:hint="cs"/>
          <w:rtl/>
          <w:lang w:bidi="ar-EG"/>
        </w:rPr>
        <w:t xml:space="preserve">إلى </w:t>
      </w:r>
      <w:r w:rsidR="00BF38D0" w:rsidRPr="00BF38D0">
        <w:rPr>
          <w:rtl/>
          <w:lang w:bidi="ar-EG"/>
        </w:rPr>
        <w:t xml:space="preserve">زيادة العائد </w:t>
      </w:r>
      <w:r w:rsidR="00BF38D0">
        <w:rPr>
          <w:rFonts w:hint="cs"/>
          <w:rtl/>
          <w:lang w:bidi="ar-EG"/>
        </w:rPr>
        <w:t>من</w:t>
      </w:r>
      <w:r w:rsidR="00BF38D0" w:rsidRPr="00BF38D0">
        <w:rPr>
          <w:rtl/>
          <w:lang w:bidi="ar-EG"/>
        </w:rPr>
        <w:t xml:space="preserve"> الاستثمار</w:t>
      </w:r>
      <w:r w:rsidR="004A6467">
        <w:rPr>
          <w:rFonts w:hint="cs"/>
          <w:rtl/>
          <w:lang w:bidi="ar-EG"/>
        </w:rPr>
        <w:t xml:space="preserve">، وبشأن كيفية تنسيق الاستثمار لتحقيق </w:t>
      </w:r>
      <w:r w:rsidR="00421BF1">
        <w:rPr>
          <w:rFonts w:hint="cs"/>
          <w:rtl/>
          <w:lang w:bidi="ar-EG"/>
        </w:rPr>
        <w:t xml:space="preserve">المنافع الرقمية العامة التي </w:t>
      </w:r>
      <w:r w:rsidR="00487B0A">
        <w:rPr>
          <w:rFonts w:hint="cs"/>
          <w:rtl/>
          <w:lang w:bidi="ar-EG"/>
        </w:rPr>
        <w:t xml:space="preserve">تمكّن التحول الرقمي من أجل تحقيق أهداف التنمية المستدامة. </w:t>
      </w:r>
      <w:r w:rsidR="00ED693D">
        <w:rPr>
          <w:rFonts w:hint="cs"/>
          <w:rtl/>
          <w:lang w:bidi="ar-EG"/>
        </w:rPr>
        <w:t xml:space="preserve">ويرد نهج يشمل كامل القطاعات الحكومية في </w:t>
      </w:r>
      <w:hyperlink r:id="rId44" w:history="1">
        <w:r w:rsidR="00ED693D" w:rsidRPr="005A00DD">
          <w:rPr>
            <w:rStyle w:val="Hyperlink"/>
            <w:rFonts w:hint="cs"/>
            <w:i/>
            <w:iCs/>
            <w:rtl/>
          </w:rPr>
          <w:t>إطار الاستثمار الرقمي لتحقيق أهداف التنمية المستدامة</w:t>
        </w:r>
      </w:hyperlink>
      <w:r w:rsidR="00ED693D">
        <w:rPr>
          <w:rFonts w:hint="cs"/>
          <w:rtl/>
          <w:lang w:bidi="ar-EG"/>
        </w:rPr>
        <w:t xml:space="preserve"> </w:t>
      </w:r>
      <w:r w:rsidR="00206138">
        <w:rPr>
          <w:rFonts w:hint="cs"/>
          <w:rtl/>
          <w:lang w:bidi="ar-EG"/>
        </w:rPr>
        <w:t xml:space="preserve">الصادر عن الاتحاد وتحالف الأثر الرقمي. </w:t>
      </w:r>
    </w:p>
    <w:tbl>
      <w:tblPr>
        <w:tblStyle w:val="TableGrid1"/>
        <w:bidiVisual/>
        <w:tblW w:w="0" w:type="auto"/>
        <w:jc w:val="center"/>
        <w:tblLook w:val="04A0" w:firstRow="1" w:lastRow="0" w:firstColumn="1" w:lastColumn="0" w:noHBand="0" w:noVBand="1"/>
      </w:tblPr>
      <w:tblGrid>
        <w:gridCol w:w="9629"/>
      </w:tblGrid>
      <w:tr w:rsidR="005042C5" w:rsidRPr="005A00DD" w14:paraId="37FD664D" w14:textId="77777777" w:rsidTr="00673DAB">
        <w:trPr>
          <w:trHeight w:val="7781"/>
          <w:jc w:val="center"/>
        </w:trPr>
        <w:tc>
          <w:tcPr>
            <w:tcW w:w="9629" w:type="dxa"/>
          </w:tcPr>
          <w:p w14:paraId="5CD0BAEA" w14:textId="77777777" w:rsidR="005042C5" w:rsidRPr="005A00DD" w:rsidRDefault="005042C5" w:rsidP="00673DAB">
            <w:pPr>
              <w:pStyle w:val="Headingb"/>
              <w:spacing w:before="120"/>
              <w:rPr>
                <w:sz w:val="22"/>
                <w:szCs w:val="22"/>
                <w:rtl/>
              </w:rPr>
            </w:pPr>
            <w:r w:rsidRPr="005A00DD">
              <w:rPr>
                <w:rFonts w:hint="cs"/>
                <w:sz w:val="22"/>
                <w:szCs w:val="22"/>
                <w:rtl/>
                <w:lang w:bidi="ar-EG"/>
              </w:rPr>
              <w:t>المبادرات الإقليمية</w:t>
            </w:r>
          </w:p>
          <w:p w14:paraId="4E9F9CEA" w14:textId="59B483B9" w:rsidR="005042C5" w:rsidRPr="005A00DD" w:rsidRDefault="005042C5" w:rsidP="005042C5">
            <w:pPr>
              <w:rPr>
                <w:sz w:val="22"/>
                <w:szCs w:val="22"/>
                <w:u w:val="single"/>
                <w:rtl/>
              </w:rPr>
            </w:pPr>
            <w:r w:rsidRPr="005A00DD">
              <w:rPr>
                <w:rFonts w:hint="cs"/>
                <w:sz w:val="22"/>
                <w:szCs w:val="22"/>
                <w:rtl/>
              </w:rPr>
              <w:t xml:space="preserve">إفريقيا: </w:t>
            </w:r>
            <w:r w:rsidRPr="005A00DD">
              <w:rPr>
                <w:sz w:val="22"/>
                <w:szCs w:val="22"/>
                <w:u w:val="single"/>
                <w:rtl/>
                <w:lang w:bidi="ar-EG"/>
              </w:rPr>
              <w:t>بناء الاقتصادات الرقمية وتعزيز الابتكار في إفريقيا</w:t>
            </w:r>
          </w:p>
          <w:p w14:paraId="5C53AB27" w14:textId="0A5FF93E" w:rsidR="005042C5" w:rsidRPr="005A00DD" w:rsidRDefault="005042C5" w:rsidP="006D3679">
            <w:pPr>
              <w:pStyle w:val="enumlev1"/>
              <w:rPr>
                <w:sz w:val="22"/>
                <w:szCs w:val="22"/>
                <w:rtl/>
              </w:rPr>
            </w:pPr>
            <w:r w:rsidRPr="005A00DD">
              <w:rPr>
                <w:sz w:val="22"/>
                <w:szCs w:val="22"/>
              </w:rPr>
              <w:sym w:font="Symbol" w:char="F0B7"/>
            </w:r>
            <w:r w:rsidRPr="005A00DD">
              <w:rPr>
                <w:sz w:val="22"/>
                <w:szCs w:val="22"/>
              </w:rPr>
              <w:tab/>
            </w:r>
            <w:r w:rsidR="00C477A9" w:rsidRPr="005A00DD">
              <w:rPr>
                <w:rFonts w:hint="cs"/>
                <w:sz w:val="22"/>
                <w:szCs w:val="22"/>
                <w:rtl/>
              </w:rPr>
              <w:t xml:space="preserve">أُطلق المشروع المشترك بين الاتحاد ومنظمة الصحة العالمية بشأن </w:t>
            </w:r>
            <w:r w:rsidR="00C477A9" w:rsidRPr="005A00DD">
              <w:rPr>
                <w:rFonts w:hint="cs"/>
                <w:i/>
                <w:iCs/>
                <w:sz w:val="22"/>
                <w:szCs w:val="22"/>
                <w:rtl/>
              </w:rPr>
              <w:t xml:space="preserve">استعمال </w:t>
            </w:r>
            <w:r w:rsidR="00323514" w:rsidRPr="005A00DD">
              <w:rPr>
                <w:rFonts w:hint="cs"/>
                <w:i/>
                <w:iCs/>
                <w:sz w:val="22"/>
                <w:szCs w:val="22"/>
                <w:rtl/>
              </w:rPr>
              <w:t>ال</w:t>
            </w:r>
            <w:r w:rsidR="00C477A9" w:rsidRPr="005A00DD">
              <w:rPr>
                <w:rFonts w:hint="cs"/>
                <w:i/>
                <w:iCs/>
                <w:sz w:val="22"/>
                <w:szCs w:val="22"/>
                <w:rtl/>
              </w:rPr>
              <w:t>خدمات الصح</w:t>
            </w:r>
            <w:r w:rsidR="00323514" w:rsidRPr="005A00DD">
              <w:rPr>
                <w:rFonts w:hint="cs"/>
                <w:i/>
                <w:iCs/>
                <w:sz w:val="22"/>
                <w:szCs w:val="22"/>
                <w:rtl/>
              </w:rPr>
              <w:t>ي</w:t>
            </w:r>
            <w:r w:rsidR="00C477A9" w:rsidRPr="005A00DD">
              <w:rPr>
                <w:rFonts w:hint="cs"/>
                <w:i/>
                <w:iCs/>
                <w:sz w:val="22"/>
                <w:szCs w:val="22"/>
                <w:rtl/>
              </w:rPr>
              <w:t xml:space="preserve">ة الرقمية </w:t>
            </w:r>
            <w:r w:rsidR="00ED7FC0" w:rsidRPr="005A00DD">
              <w:rPr>
                <w:rFonts w:hint="cs"/>
                <w:i/>
                <w:iCs/>
                <w:sz w:val="22"/>
                <w:szCs w:val="22"/>
                <w:rtl/>
              </w:rPr>
              <w:t>لتسريع تحقيق أهداف التنمية المستدامة في منطقة إفريقيا</w:t>
            </w:r>
            <w:r w:rsidR="00ED7FC0" w:rsidRPr="005A00DD">
              <w:rPr>
                <w:rFonts w:hint="cs"/>
                <w:sz w:val="22"/>
                <w:szCs w:val="22"/>
                <w:rtl/>
              </w:rPr>
              <w:t xml:space="preserve"> </w:t>
            </w:r>
            <w:r w:rsidR="00323514" w:rsidRPr="005A00DD">
              <w:rPr>
                <w:rFonts w:hint="cs"/>
                <w:sz w:val="22"/>
                <w:szCs w:val="22"/>
                <w:rtl/>
              </w:rPr>
              <w:t xml:space="preserve">من أجل </w:t>
            </w:r>
            <w:r w:rsidR="00ED7FC0" w:rsidRPr="005A00DD">
              <w:rPr>
                <w:rFonts w:hint="cs"/>
                <w:sz w:val="22"/>
                <w:szCs w:val="22"/>
                <w:rtl/>
              </w:rPr>
              <w:t xml:space="preserve">دعم البلدان في </w:t>
            </w:r>
            <w:r w:rsidR="00323514" w:rsidRPr="005A00DD">
              <w:rPr>
                <w:rFonts w:hint="cs"/>
                <w:sz w:val="22"/>
                <w:szCs w:val="22"/>
                <w:rtl/>
              </w:rPr>
              <w:t>الاستخدام الكامل والمستدام لتكنولوجيا المعلومات والاتصالات في تقديم الخدمات الصحية</w:t>
            </w:r>
            <w:r w:rsidR="0076561F" w:rsidRPr="005A00DD">
              <w:rPr>
                <w:sz w:val="22"/>
                <w:szCs w:val="22"/>
                <w:rtl/>
              </w:rPr>
              <w:t xml:space="preserve"> التي من شأنها تحسين صحة السكان والأفراد وضمان </w:t>
            </w:r>
            <w:r w:rsidR="002218AE" w:rsidRPr="005A00DD">
              <w:rPr>
                <w:rFonts w:hint="cs"/>
                <w:sz w:val="22"/>
                <w:szCs w:val="22"/>
                <w:rtl/>
              </w:rPr>
              <w:t>العيش</w:t>
            </w:r>
            <w:r w:rsidR="0076561F" w:rsidRPr="005A00DD">
              <w:rPr>
                <w:sz w:val="22"/>
                <w:szCs w:val="22"/>
                <w:rtl/>
              </w:rPr>
              <w:t xml:space="preserve"> </w:t>
            </w:r>
            <w:r w:rsidR="002218AE" w:rsidRPr="005A00DD">
              <w:rPr>
                <w:rFonts w:hint="cs"/>
                <w:sz w:val="22"/>
                <w:szCs w:val="22"/>
                <w:rtl/>
              </w:rPr>
              <w:t>ب</w:t>
            </w:r>
            <w:r w:rsidR="0076561F" w:rsidRPr="005A00DD">
              <w:rPr>
                <w:sz w:val="22"/>
                <w:szCs w:val="22"/>
                <w:rtl/>
              </w:rPr>
              <w:t xml:space="preserve">صحة ورفاهية للجميع في منطقة </w:t>
            </w:r>
            <w:r w:rsidR="002218AE" w:rsidRPr="005A00DD">
              <w:rPr>
                <w:rFonts w:hint="cs"/>
                <w:sz w:val="22"/>
                <w:szCs w:val="22"/>
                <w:rtl/>
              </w:rPr>
              <w:t>إ</w:t>
            </w:r>
            <w:r w:rsidR="0076561F" w:rsidRPr="005A00DD">
              <w:rPr>
                <w:sz w:val="22"/>
                <w:szCs w:val="22"/>
                <w:rtl/>
              </w:rPr>
              <w:t>فريقيا</w:t>
            </w:r>
            <w:r w:rsidR="002218AE" w:rsidRPr="005A00DD">
              <w:rPr>
                <w:rFonts w:hint="cs"/>
                <w:sz w:val="22"/>
                <w:szCs w:val="22"/>
                <w:rtl/>
              </w:rPr>
              <w:t>.</w:t>
            </w:r>
          </w:p>
          <w:p w14:paraId="0F454AA0" w14:textId="7646B4B6" w:rsidR="005042C5" w:rsidRPr="005A00DD" w:rsidRDefault="005042C5" w:rsidP="005042C5">
            <w:pPr>
              <w:rPr>
                <w:rFonts w:eastAsia="Calibri"/>
                <w:sz w:val="22"/>
                <w:szCs w:val="22"/>
                <w:u w:val="single"/>
                <w:rtl/>
              </w:rPr>
            </w:pPr>
            <w:r w:rsidRPr="005A00DD">
              <w:rPr>
                <w:rFonts w:eastAsia="Calibri" w:hint="cs"/>
                <w:sz w:val="22"/>
                <w:szCs w:val="22"/>
                <w:rtl/>
              </w:rPr>
              <w:t xml:space="preserve">آسيا والمحيط الهادئ: </w:t>
            </w:r>
            <w:r w:rsidRPr="005A00DD">
              <w:rPr>
                <w:rFonts w:eastAsia="Calibri" w:hint="eastAsia"/>
                <w:sz w:val="22"/>
                <w:szCs w:val="22"/>
                <w:u w:val="single"/>
                <w:rtl/>
                <w:lang w:bidi="ar-EG"/>
              </w:rPr>
              <w:t>تسخير</w:t>
            </w:r>
            <w:r w:rsidRPr="005A00DD">
              <w:rPr>
                <w:rFonts w:eastAsia="Calibri"/>
                <w:sz w:val="22"/>
                <w:szCs w:val="22"/>
                <w:u w:val="single"/>
                <w:rtl/>
                <w:lang w:bidi="ar-EG"/>
              </w:rPr>
              <w:t xml:space="preserve"> </w:t>
            </w:r>
            <w:r w:rsidRPr="005A00DD">
              <w:rPr>
                <w:rFonts w:eastAsia="Calibri" w:hint="eastAsia"/>
                <w:sz w:val="22"/>
                <w:szCs w:val="22"/>
                <w:u w:val="single"/>
                <w:rtl/>
                <w:lang w:bidi="ar-EG"/>
              </w:rPr>
              <w:t>تكنولوجيا</w:t>
            </w:r>
            <w:r w:rsidR="006821E8" w:rsidRPr="005A00DD">
              <w:rPr>
                <w:rFonts w:eastAsia="Calibri" w:hint="cs"/>
                <w:sz w:val="22"/>
                <w:szCs w:val="22"/>
                <w:u w:val="single"/>
                <w:rtl/>
                <w:lang w:bidi="ar-EG"/>
              </w:rPr>
              <w:t>ت</w:t>
            </w:r>
            <w:r w:rsidRPr="005A00DD">
              <w:rPr>
                <w:rFonts w:eastAsia="Calibri"/>
                <w:sz w:val="22"/>
                <w:szCs w:val="22"/>
                <w:u w:val="single"/>
                <w:rtl/>
                <w:lang w:bidi="ar-EG"/>
              </w:rPr>
              <w:t xml:space="preserve"> </w:t>
            </w:r>
            <w:r w:rsidRPr="005A00DD">
              <w:rPr>
                <w:rFonts w:eastAsia="Calibri" w:hint="eastAsia"/>
                <w:sz w:val="22"/>
                <w:szCs w:val="22"/>
                <w:u w:val="single"/>
                <w:rtl/>
                <w:lang w:bidi="ar-EG"/>
              </w:rPr>
              <w:t>المعلومات</w:t>
            </w:r>
            <w:r w:rsidRPr="005A00DD">
              <w:rPr>
                <w:rFonts w:eastAsia="Calibri"/>
                <w:sz w:val="22"/>
                <w:szCs w:val="22"/>
                <w:u w:val="single"/>
                <w:rtl/>
                <w:lang w:bidi="ar-EG"/>
              </w:rPr>
              <w:t xml:space="preserve"> </w:t>
            </w:r>
            <w:r w:rsidRPr="005A00DD">
              <w:rPr>
                <w:rFonts w:eastAsia="Calibri" w:hint="eastAsia"/>
                <w:sz w:val="22"/>
                <w:szCs w:val="22"/>
                <w:u w:val="single"/>
                <w:rtl/>
                <w:lang w:bidi="ar-EG"/>
              </w:rPr>
              <w:t>والاتصالات</w:t>
            </w:r>
            <w:r w:rsidRPr="005A00DD">
              <w:rPr>
                <w:rFonts w:eastAsia="Calibri"/>
                <w:sz w:val="22"/>
                <w:szCs w:val="22"/>
                <w:u w:val="single"/>
                <w:rtl/>
                <w:lang w:bidi="ar-EG"/>
              </w:rPr>
              <w:t xml:space="preserve"> </w:t>
            </w:r>
            <w:r w:rsidRPr="005A00DD">
              <w:rPr>
                <w:rFonts w:eastAsia="Calibri" w:hint="eastAsia"/>
                <w:sz w:val="22"/>
                <w:szCs w:val="22"/>
                <w:u w:val="single"/>
                <w:rtl/>
                <w:lang w:bidi="ar-EG"/>
              </w:rPr>
              <w:t>لدعم</w:t>
            </w:r>
            <w:r w:rsidRPr="005A00DD">
              <w:rPr>
                <w:rFonts w:eastAsia="Calibri"/>
                <w:sz w:val="22"/>
                <w:szCs w:val="22"/>
                <w:u w:val="single"/>
                <w:rtl/>
                <w:lang w:bidi="ar-EG"/>
              </w:rPr>
              <w:t xml:space="preserve"> </w:t>
            </w:r>
            <w:r w:rsidRPr="005A00DD">
              <w:rPr>
                <w:rFonts w:eastAsia="Calibri" w:hint="eastAsia"/>
                <w:sz w:val="22"/>
                <w:szCs w:val="22"/>
                <w:u w:val="single"/>
                <w:rtl/>
                <w:lang w:bidi="ar-EG"/>
              </w:rPr>
              <w:t>الاقتصاد</w:t>
            </w:r>
            <w:r w:rsidRPr="005A00DD">
              <w:rPr>
                <w:rFonts w:eastAsia="Calibri"/>
                <w:sz w:val="22"/>
                <w:szCs w:val="22"/>
                <w:u w:val="single"/>
                <w:rtl/>
                <w:lang w:bidi="ar-EG"/>
              </w:rPr>
              <w:t xml:space="preserve"> </w:t>
            </w:r>
            <w:r w:rsidRPr="005A00DD">
              <w:rPr>
                <w:rFonts w:eastAsia="Calibri" w:hint="eastAsia"/>
                <w:sz w:val="22"/>
                <w:szCs w:val="22"/>
                <w:u w:val="single"/>
                <w:rtl/>
                <w:lang w:bidi="ar-EG"/>
              </w:rPr>
              <w:t>الرقمي</w:t>
            </w:r>
            <w:r w:rsidRPr="005A00DD">
              <w:rPr>
                <w:rFonts w:eastAsia="Calibri"/>
                <w:sz w:val="22"/>
                <w:szCs w:val="22"/>
                <w:u w:val="single"/>
                <w:rtl/>
                <w:lang w:bidi="ar-EG"/>
              </w:rPr>
              <w:t xml:space="preserve"> </w:t>
            </w:r>
            <w:r w:rsidRPr="005A00DD">
              <w:rPr>
                <w:rFonts w:eastAsia="Calibri" w:hint="eastAsia"/>
                <w:sz w:val="22"/>
                <w:szCs w:val="22"/>
                <w:u w:val="single"/>
                <w:rtl/>
                <w:lang w:bidi="ar-EG"/>
              </w:rPr>
              <w:t>والمجتمع</w:t>
            </w:r>
            <w:r w:rsidRPr="005A00DD">
              <w:rPr>
                <w:rFonts w:eastAsia="Calibri"/>
                <w:sz w:val="22"/>
                <w:szCs w:val="22"/>
                <w:u w:val="single"/>
                <w:rtl/>
                <w:lang w:bidi="ar-EG"/>
              </w:rPr>
              <w:t xml:space="preserve"> </w:t>
            </w:r>
            <w:r w:rsidRPr="005A00DD">
              <w:rPr>
                <w:rFonts w:eastAsia="Calibri" w:hint="eastAsia"/>
                <w:sz w:val="22"/>
                <w:szCs w:val="22"/>
                <w:u w:val="single"/>
                <w:rtl/>
                <w:lang w:bidi="ar-EG"/>
              </w:rPr>
              <w:t>الرقمي</w:t>
            </w:r>
            <w:r w:rsidRPr="005A00DD">
              <w:rPr>
                <w:rFonts w:eastAsia="Calibri"/>
                <w:sz w:val="22"/>
                <w:szCs w:val="22"/>
                <w:u w:val="single"/>
                <w:rtl/>
                <w:lang w:bidi="ar-EG"/>
              </w:rPr>
              <w:t xml:space="preserve"> </w:t>
            </w:r>
            <w:r w:rsidRPr="005A00DD">
              <w:rPr>
                <w:rFonts w:eastAsia="Calibri" w:hint="eastAsia"/>
                <w:sz w:val="22"/>
                <w:szCs w:val="22"/>
                <w:u w:val="single"/>
                <w:rtl/>
                <w:lang w:bidi="ar-EG"/>
              </w:rPr>
              <w:t>الشامل للجميع</w:t>
            </w:r>
          </w:p>
          <w:p w14:paraId="704C9CC9" w14:textId="1D4DB7B6" w:rsidR="005042C5" w:rsidRPr="005A00DD" w:rsidRDefault="005042C5" w:rsidP="006D3679">
            <w:pPr>
              <w:pStyle w:val="enumlev1"/>
              <w:rPr>
                <w:sz w:val="22"/>
                <w:szCs w:val="22"/>
              </w:rPr>
            </w:pPr>
            <w:r w:rsidRPr="005A00DD">
              <w:rPr>
                <w:sz w:val="22"/>
                <w:szCs w:val="22"/>
              </w:rPr>
              <w:sym w:font="Symbol" w:char="F0B7"/>
            </w:r>
            <w:r w:rsidRPr="005A00DD">
              <w:rPr>
                <w:sz w:val="22"/>
                <w:szCs w:val="22"/>
              </w:rPr>
              <w:tab/>
            </w:r>
            <w:r w:rsidR="006821E8" w:rsidRPr="005A00DD">
              <w:rPr>
                <w:rFonts w:hint="cs"/>
                <w:sz w:val="22"/>
                <w:szCs w:val="22"/>
                <w:rtl/>
              </w:rPr>
              <w:t xml:space="preserve">الزراعة الإلكترونية: بالشراكة مع </w:t>
            </w:r>
            <w:r w:rsidR="00AA0315" w:rsidRPr="005A00DD">
              <w:rPr>
                <w:rFonts w:hint="cs"/>
                <w:sz w:val="22"/>
                <w:szCs w:val="22"/>
                <w:rtl/>
              </w:rPr>
              <w:t>منظمة الأغذية والزراعة، دعم الاتحاد وضع ا</w:t>
            </w:r>
            <w:r w:rsidR="00DC6954" w:rsidRPr="005A00DD">
              <w:rPr>
                <w:rFonts w:hint="cs"/>
                <w:sz w:val="22"/>
                <w:szCs w:val="22"/>
                <w:rtl/>
              </w:rPr>
              <w:t>ستراتيجية الزراعة الإلكترونية في</w:t>
            </w:r>
            <w:r w:rsidR="00663A1B">
              <w:rPr>
                <w:rFonts w:hint="eastAsia"/>
                <w:sz w:val="22"/>
                <w:szCs w:val="22"/>
                <w:rtl/>
              </w:rPr>
              <w:t> </w:t>
            </w:r>
            <w:r w:rsidR="00DC6954" w:rsidRPr="005A00DD">
              <w:rPr>
                <w:rFonts w:hint="cs"/>
                <w:sz w:val="22"/>
                <w:szCs w:val="22"/>
                <w:rtl/>
              </w:rPr>
              <w:t xml:space="preserve">منغوليا؛ وتنفيذ التطبيقات المتنقلة في بابوا غينيا الجديدة؛ وإعداد دراستين للحالة بشأن سلسلة الكتل والبيانات الضخمة؛ وأنشطة بناء القدرات </w:t>
            </w:r>
            <w:r w:rsidR="00E030DA" w:rsidRPr="005A00DD">
              <w:rPr>
                <w:rFonts w:hint="cs"/>
                <w:sz w:val="22"/>
                <w:szCs w:val="22"/>
                <w:rtl/>
              </w:rPr>
              <w:t xml:space="preserve">البشرية في بابوا غينيا الجديدة ومنغوليا. واستُكمل أيضاً مشروع مشترك مع الأمم المتحدة، قادته منظمة الأغذية والزراعة، بشأن </w:t>
            </w:r>
            <w:r w:rsidR="00CF0037" w:rsidRPr="005A00DD">
              <w:rPr>
                <w:rFonts w:hint="cs"/>
                <w:sz w:val="22"/>
                <w:szCs w:val="22"/>
                <w:rtl/>
              </w:rPr>
              <w:t>دعم الزراعة في مناطق من بابوا غينيا الجديدة.</w:t>
            </w:r>
          </w:p>
          <w:p w14:paraId="774AEA29" w14:textId="3BB792EF" w:rsidR="005042C5" w:rsidRPr="005A00DD" w:rsidRDefault="005042C5" w:rsidP="005042C5">
            <w:pPr>
              <w:pStyle w:val="enumlev1"/>
              <w:rPr>
                <w:sz w:val="22"/>
                <w:szCs w:val="22"/>
                <w:rtl/>
              </w:rPr>
            </w:pPr>
            <w:r w:rsidRPr="005A00DD">
              <w:rPr>
                <w:sz w:val="22"/>
                <w:szCs w:val="22"/>
              </w:rPr>
              <w:sym w:font="Symbol" w:char="F0B7"/>
            </w:r>
            <w:r w:rsidRPr="005A00DD">
              <w:rPr>
                <w:sz w:val="22"/>
                <w:szCs w:val="22"/>
              </w:rPr>
              <w:tab/>
            </w:r>
            <w:r w:rsidR="00CF0037" w:rsidRPr="005A00DD">
              <w:rPr>
                <w:rFonts w:hint="cs"/>
                <w:sz w:val="22"/>
                <w:szCs w:val="22"/>
                <w:rtl/>
              </w:rPr>
              <w:t xml:space="preserve">الحكومة الإلكترونية: قُدمت المساعدة إلى بابوا غينيا الجديدة وفانواتو لتعزيز </w:t>
            </w:r>
            <w:r w:rsidR="00E40201" w:rsidRPr="005A00DD">
              <w:rPr>
                <w:rFonts w:hint="cs"/>
                <w:sz w:val="22"/>
                <w:szCs w:val="22"/>
                <w:rtl/>
              </w:rPr>
              <w:t>إطاريهما للحكومة الرقمية.</w:t>
            </w:r>
          </w:p>
          <w:p w14:paraId="4627C1DB" w14:textId="304DBA5D" w:rsidR="005042C5" w:rsidRPr="005A00DD" w:rsidRDefault="005042C5" w:rsidP="006D3679">
            <w:pPr>
              <w:pStyle w:val="enumlev1"/>
              <w:rPr>
                <w:sz w:val="22"/>
                <w:szCs w:val="22"/>
                <w:rtl/>
              </w:rPr>
            </w:pPr>
            <w:r w:rsidRPr="005A00DD">
              <w:rPr>
                <w:sz w:val="22"/>
                <w:szCs w:val="22"/>
              </w:rPr>
              <w:sym w:font="Symbol" w:char="F0B7"/>
            </w:r>
            <w:r w:rsidRPr="005A00DD">
              <w:rPr>
                <w:sz w:val="22"/>
                <w:szCs w:val="22"/>
              </w:rPr>
              <w:tab/>
            </w:r>
            <w:r w:rsidR="00E40201" w:rsidRPr="005A00DD">
              <w:rPr>
                <w:rFonts w:hint="cs"/>
                <w:sz w:val="22"/>
                <w:szCs w:val="22"/>
                <w:rtl/>
              </w:rPr>
              <w:t>قُدمت دورات تدريبية وورش عمل لإذكاء الوعي ب</w:t>
            </w:r>
            <w:r w:rsidR="00611849" w:rsidRPr="005A00DD">
              <w:rPr>
                <w:rFonts w:hint="cs"/>
                <w:sz w:val="22"/>
                <w:szCs w:val="22"/>
                <w:rtl/>
              </w:rPr>
              <w:t>التطبيقات في مجالات من قبيل المدن الذكية والحكومة الرقمية وتطبيقات إنترنت الأشياء.</w:t>
            </w:r>
          </w:p>
          <w:p w14:paraId="7E44CBB1" w14:textId="7F7DDF07" w:rsidR="005042C5" w:rsidRPr="005A00DD" w:rsidRDefault="005042C5" w:rsidP="005042C5">
            <w:pPr>
              <w:rPr>
                <w:rFonts w:eastAsia="Calibri"/>
                <w:sz w:val="22"/>
                <w:szCs w:val="22"/>
                <w:rtl/>
                <w:lang w:bidi="ar-EG"/>
              </w:rPr>
            </w:pPr>
            <w:r w:rsidRPr="005A00DD">
              <w:rPr>
                <w:rFonts w:eastAsia="Calibri" w:hint="cs"/>
                <w:sz w:val="22"/>
                <w:szCs w:val="22"/>
                <w:rtl/>
                <w:lang w:bidi="ar-EG"/>
              </w:rPr>
              <w:t xml:space="preserve">أوروبا: </w:t>
            </w:r>
            <w:r w:rsidRPr="005A00DD">
              <w:rPr>
                <w:rFonts w:eastAsia="Calibri" w:hint="eastAsia"/>
                <w:sz w:val="22"/>
                <w:szCs w:val="22"/>
                <w:u w:val="single"/>
                <w:rtl/>
                <w:lang w:bidi="ar-EG"/>
              </w:rPr>
              <w:t>نهج</w:t>
            </w:r>
            <w:r w:rsidRPr="005A00DD">
              <w:rPr>
                <w:rFonts w:eastAsia="Calibri"/>
                <w:sz w:val="22"/>
                <w:szCs w:val="22"/>
                <w:u w:val="single"/>
                <w:rtl/>
                <w:lang w:bidi="ar-EG"/>
              </w:rPr>
              <w:t xml:space="preserve"> </w:t>
            </w:r>
            <w:r w:rsidRPr="005A00DD">
              <w:rPr>
                <w:rFonts w:eastAsia="Calibri" w:hint="eastAsia"/>
                <w:sz w:val="22"/>
                <w:szCs w:val="22"/>
                <w:u w:val="single"/>
                <w:rtl/>
                <w:lang w:bidi="ar-EG"/>
              </w:rPr>
              <w:t>يركز</w:t>
            </w:r>
            <w:r w:rsidRPr="005A00DD">
              <w:rPr>
                <w:rFonts w:eastAsia="Calibri"/>
                <w:sz w:val="22"/>
                <w:szCs w:val="22"/>
                <w:u w:val="single"/>
                <w:rtl/>
                <w:lang w:bidi="ar-EG"/>
              </w:rPr>
              <w:t xml:space="preserve"> </w:t>
            </w:r>
            <w:r w:rsidRPr="005A00DD">
              <w:rPr>
                <w:rFonts w:eastAsia="Calibri" w:hint="eastAsia"/>
                <w:sz w:val="22"/>
                <w:szCs w:val="22"/>
                <w:u w:val="single"/>
                <w:rtl/>
                <w:lang w:bidi="ar-EG"/>
              </w:rPr>
              <w:t>على</w:t>
            </w:r>
            <w:r w:rsidRPr="005A00DD">
              <w:rPr>
                <w:rFonts w:eastAsia="Calibri"/>
                <w:sz w:val="22"/>
                <w:szCs w:val="22"/>
                <w:u w:val="single"/>
                <w:rtl/>
                <w:lang w:bidi="ar-EG"/>
              </w:rPr>
              <w:t xml:space="preserve"> </w:t>
            </w:r>
            <w:r w:rsidRPr="005A00DD">
              <w:rPr>
                <w:rFonts w:eastAsia="Calibri" w:hint="eastAsia"/>
                <w:sz w:val="22"/>
                <w:szCs w:val="22"/>
                <w:u w:val="single"/>
                <w:rtl/>
                <w:lang w:bidi="ar-EG"/>
              </w:rPr>
              <w:t>المواطن</w:t>
            </w:r>
            <w:r w:rsidRPr="005A00DD">
              <w:rPr>
                <w:rFonts w:eastAsia="Calibri"/>
                <w:sz w:val="22"/>
                <w:szCs w:val="22"/>
                <w:u w:val="single"/>
                <w:rtl/>
                <w:lang w:bidi="ar-EG"/>
              </w:rPr>
              <w:t xml:space="preserve"> </w:t>
            </w:r>
            <w:r w:rsidRPr="005A00DD">
              <w:rPr>
                <w:rFonts w:eastAsia="Calibri" w:hint="eastAsia"/>
                <w:sz w:val="22"/>
                <w:szCs w:val="22"/>
                <w:u w:val="single"/>
                <w:rtl/>
                <w:lang w:bidi="ar-EG"/>
              </w:rPr>
              <w:t>من</w:t>
            </w:r>
            <w:r w:rsidRPr="005A00DD">
              <w:rPr>
                <w:rFonts w:eastAsia="Calibri"/>
                <w:sz w:val="22"/>
                <w:szCs w:val="22"/>
                <w:u w:val="single"/>
                <w:rtl/>
                <w:lang w:bidi="ar-EG"/>
              </w:rPr>
              <w:t xml:space="preserve"> </w:t>
            </w:r>
            <w:r w:rsidRPr="005A00DD">
              <w:rPr>
                <w:rFonts w:eastAsia="Calibri" w:hint="eastAsia"/>
                <w:sz w:val="22"/>
                <w:szCs w:val="22"/>
                <w:u w:val="single"/>
                <w:rtl/>
                <w:lang w:bidi="ar-EG"/>
              </w:rPr>
              <w:t>أجل</w:t>
            </w:r>
            <w:r w:rsidRPr="005A00DD">
              <w:rPr>
                <w:rFonts w:eastAsia="Calibri"/>
                <w:sz w:val="22"/>
                <w:szCs w:val="22"/>
                <w:u w:val="single"/>
                <w:rtl/>
                <w:lang w:bidi="ar-EG"/>
              </w:rPr>
              <w:t xml:space="preserve"> </w:t>
            </w:r>
            <w:r w:rsidRPr="005A00DD">
              <w:rPr>
                <w:rFonts w:eastAsia="Calibri" w:hint="eastAsia"/>
                <w:sz w:val="22"/>
                <w:szCs w:val="22"/>
                <w:u w:val="single"/>
                <w:rtl/>
                <w:lang w:bidi="ar-EG"/>
              </w:rPr>
              <w:t>بناء</w:t>
            </w:r>
            <w:r w:rsidRPr="005A00DD">
              <w:rPr>
                <w:rFonts w:eastAsia="Calibri"/>
                <w:sz w:val="22"/>
                <w:szCs w:val="22"/>
                <w:u w:val="single"/>
                <w:rtl/>
                <w:lang w:bidi="ar-EG"/>
              </w:rPr>
              <w:t xml:space="preserve"> </w:t>
            </w:r>
            <w:r w:rsidRPr="005A00DD">
              <w:rPr>
                <w:rFonts w:eastAsia="Calibri" w:hint="eastAsia"/>
                <w:sz w:val="22"/>
                <w:szCs w:val="22"/>
                <w:u w:val="single"/>
                <w:rtl/>
                <w:lang w:bidi="ar-EG"/>
              </w:rPr>
              <w:t>خدمات</w:t>
            </w:r>
            <w:r w:rsidRPr="005A00DD">
              <w:rPr>
                <w:rFonts w:eastAsia="Calibri"/>
                <w:sz w:val="22"/>
                <w:szCs w:val="22"/>
                <w:u w:val="single"/>
                <w:rtl/>
                <w:lang w:bidi="ar-EG"/>
              </w:rPr>
              <w:t xml:space="preserve"> </w:t>
            </w:r>
            <w:r w:rsidRPr="005A00DD">
              <w:rPr>
                <w:rFonts w:eastAsia="Calibri" w:hint="eastAsia"/>
                <w:sz w:val="22"/>
                <w:szCs w:val="22"/>
                <w:u w:val="single"/>
                <w:rtl/>
                <w:lang w:bidi="ar-EG"/>
              </w:rPr>
              <w:t>الإدارات</w:t>
            </w:r>
            <w:r w:rsidRPr="005A00DD">
              <w:rPr>
                <w:rFonts w:eastAsia="Calibri"/>
                <w:sz w:val="22"/>
                <w:szCs w:val="22"/>
                <w:u w:val="single"/>
                <w:rtl/>
                <w:lang w:bidi="ar-EG"/>
              </w:rPr>
              <w:t xml:space="preserve"> </w:t>
            </w:r>
            <w:r w:rsidRPr="005A00DD">
              <w:rPr>
                <w:rFonts w:eastAsia="Calibri" w:hint="eastAsia"/>
                <w:sz w:val="22"/>
                <w:szCs w:val="22"/>
                <w:u w:val="single"/>
                <w:rtl/>
                <w:lang w:bidi="ar-EG"/>
              </w:rPr>
              <w:t>الوطنية</w:t>
            </w:r>
          </w:p>
          <w:p w14:paraId="1FA8D0A9" w14:textId="383FF3E4" w:rsidR="005042C5" w:rsidRPr="005A00DD" w:rsidRDefault="005042C5" w:rsidP="006D3679">
            <w:pPr>
              <w:pStyle w:val="enumlev1"/>
              <w:rPr>
                <w:sz w:val="22"/>
                <w:szCs w:val="22"/>
              </w:rPr>
            </w:pPr>
            <w:r w:rsidRPr="005A00DD">
              <w:rPr>
                <w:sz w:val="22"/>
                <w:szCs w:val="22"/>
              </w:rPr>
              <w:sym w:font="Symbol" w:char="F0B7"/>
            </w:r>
            <w:r w:rsidRPr="005A00DD">
              <w:rPr>
                <w:sz w:val="22"/>
                <w:szCs w:val="22"/>
              </w:rPr>
              <w:tab/>
            </w:r>
            <w:r w:rsidR="00611849" w:rsidRPr="005A00DD">
              <w:rPr>
                <w:rFonts w:hint="cs"/>
                <w:sz w:val="22"/>
                <w:szCs w:val="22"/>
                <w:rtl/>
              </w:rPr>
              <w:t xml:space="preserve">عُقدت ورشة عمل </w:t>
            </w:r>
            <w:r w:rsidR="0060313B" w:rsidRPr="005A00DD">
              <w:rPr>
                <w:rFonts w:hint="cs"/>
                <w:sz w:val="22"/>
                <w:szCs w:val="22"/>
                <w:rtl/>
              </w:rPr>
              <w:t xml:space="preserve">في جنيف </w:t>
            </w:r>
            <w:r w:rsidR="00611849" w:rsidRPr="005A00DD">
              <w:rPr>
                <w:rFonts w:hint="cs"/>
                <w:sz w:val="22"/>
                <w:szCs w:val="22"/>
                <w:rtl/>
              </w:rPr>
              <w:t xml:space="preserve">بشأن </w:t>
            </w:r>
            <w:r w:rsidR="0060313B" w:rsidRPr="005A00DD">
              <w:rPr>
                <w:rFonts w:hint="cs"/>
                <w:sz w:val="22"/>
                <w:szCs w:val="22"/>
                <w:rtl/>
              </w:rPr>
              <w:t>تحسين حياة الإنسان باستعمال الخدمات الإلكترونية</w:t>
            </w:r>
            <w:r w:rsidR="002D56A6" w:rsidRPr="005A00DD">
              <w:rPr>
                <w:rFonts w:hint="cs"/>
                <w:sz w:val="22"/>
                <w:szCs w:val="22"/>
                <w:rtl/>
              </w:rPr>
              <w:t xml:space="preserve">، لمناقشة التكنولوجيات والخدمات الناشئة، بما في ذلك الذكاء الاصطناعي وإمكانية النفاذ إلى تكنولوجيا المعلومات والاتصالات. </w:t>
            </w:r>
          </w:p>
          <w:p w14:paraId="05AEAF58" w14:textId="3FC2BAAA" w:rsidR="005042C5" w:rsidRPr="005A00DD" w:rsidRDefault="005042C5" w:rsidP="006D3679">
            <w:pPr>
              <w:pStyle w:val="enumlev1"/>
              <w:rPr>
                <w:sz w:val="22"/>
                <w:szCs w:val="22"/>
              </w:rPr>
            </w:pPr>
            <w:r w:rsidRPr="005A00DD">
              <w:rPr>
                <w:sz w:val="22"/>
                <w:szCs w:val="22"/>
              </w:rPr>
              <w:sym w:font="Symbol" w:char="F0B7"/>
            </w:r>
            <w:r w:rsidRPr="005A00DD">
              <w:rPr>
                <w:sz w:val="22"/>
                <w:szCs w:val="22"/>
              </w:rPr>
              <w:tab/>
            </w:r>
            <w:r w:rsidR="002D56A6" w:rsidRPr="005A00DD">
              <w:rPr>
                <w:rFonts w:hint="cs"/>
                <w:sz w:val="22"/>
                <w:szCs w:val="22"/>
                <w:rtl/>
              </w:rPr>
              <w:t>تعزز التعاون بين الاتحاد ومنظمة ا</w:t>
            </w:r>
            <w:r w:rsidR="00E20E87" w:rsidRPr="005A00DD">
              <w:rPr>
                <w:rFonts w:hint="cs"/>
                <w:sz w:val="22"/>
                <w:szCs w:val="22"/>
                <w:rtl/>
              </w:rPr>
              <w:t>ل</w:t>
            </w:r>
            <w:r w:rsidR="002D56A6" w:rsidRPr="005A00DD">
              <w:rPr>
                <w:rFonts w:hint="cs"/>
                <w:sz w:val="22"/>
                <w:szCs w:val="22"/>
                <w:rtl/>
              </w:rPr>
              <w:t xml:space="preserve">أغذية والزراعة </w:t>
            </w:r>
            <w:r w:rsidR="00BC15AB" w:rsidRPr="005A00DD">
              <w:rPr>
                <w:rFonts w:hint="cs"/>
                <w:sz w:val="22"/>
                <w:szCs w:val="22"/>
                <w:rtl/>
              </w:rPr>
              <w:t xml:space="preserve">من خلال جلسة خاصة بشأن استراتيجيات الزراعة الرقمية نُظمت في تليكوم العالمي للاتحاد لعام </w:t>
            </w:r>
            <w:r w:rsidR="00BC15AB" w:rsidRPr="005A00DD">
              <w:rPr>
                <w:sz w:val="22"/>
                <w:szCs w:val="22"/>
              </w:rPr>
              <w:t>2019</w:t>
            </w:r>
            <w:r w:rsidR="00BC15AB" w:rsidRPr="005A00DD">
              <w:rPr>
                <w:rFonts w:hint="cs"/>
                <w:sz w:val="22"/>
                <w:szCs w:val="22"/>
                <w:rtl/>
                <w:lang w:bidi="ar-EG"/>
              </w:rPr>
              <w:t xml:space="preserve"> الذي عُقد في </w:t>
            </w:r>
            <w:r w:rsidR="00656303" w:rsidRPr="005A00DD">
              <w:rPr>
                <w:rFonts w:hint="cs"/>
                <w:sz w:val="22"/>
                <w:szCs w:val="22"/>
                <w:rtl/>
                <w:lang w:bidi="ar-EG"/>
              </w:rPr>
              <w:t>بودابست</w:t>
            </w:r>
            <w:r w:rsidR="00BC15AB" w:rsidRPr="005A00DD">
              <w:rPr>
                <w:rFonts w:hint="cs"/>
                <w:sz w:val="22"/>
                <w:szCs w:val="22"/>
                <w:rtl/>
                <w:lang w:bidi="ar-EG"/>
              </w:rPr>
              <w:t>، هنغاريا.</w:t>
            </w:r>
            <w:r w:rsidR="00BC15AB" w:rsidRPr="005A00DD">
              <w:rPr>
                <w:rFonts w:hint="cs"/>
                <w:sz w:val="22"/>
                <w:szCs w:val="22"/>
                <w:rtl/>
              </w:rPr>
              <w:t xml:space="preserve"> </w:t>
            </w:r>
          </w:p>
          <w:p w14:paraId="5F0CAD1F" w14:textId="54CF51A7" w:rsidR="005042C5" w:rsidRPr="005A00DD" w:rsidRDefault="005042C5" w:rsidP="006D3679">
            <w:pPr>
              <w:pStyle w:val="enumlev1"/>
              <w:rPr>
                <w:sz w:val="22"/>
                <w:szCs w:val="22"/>
              </w:rPr>
            </w:pPr>
            <w:r w:rsidRPr="005A00DD">
              <w:rPr>
                <w:sz w:val="22"/>
                <w:szCs w:val="22"/>
              </w:rPr>
              <w:sym w:font="Symbol" w:char="F0B7"/>
            </w:r>
            <w:r w:rsidRPr="005A00DD">
              <w:rPr>
                <w:sz w:val="22"/>
                <w:szCs w:val="22"/>
              </w:rPr>
              <w:tab/>
            </w:r>
            <w:r w:rsidR="00C8406B" w:rsidRPr="005A00DD">
              <w:rPr>
                <w:rFonts w:hint="cs"/>
                <w:sz w:val="22"/>
                <w:szCs w:val="22"/>
                <w:rtl/>
              </w:rPr>
              <w:t>أُعدت دراسات إقليمية بشأن الاستراتيجيات الوطنية للزراعة الرقمية لكي تستعرضها الدول الأعضاء المعنية.</w:t>
            </w:r>
          </w:p>
          <w:p w14:paraId="30473D0A" w14:textId="5385E00E" w:rsidR="005042C5" w:rsidRPr="005A00DD" w:rsidRDefault="005042C5" w:rsidP="006D3679">
            <w:pPr>
              <w:pStyle w:val="enumlev1"/>
              <w:rPr>
                <w:sz w:val="22"/>
                <w:szCs w:val="22"/>
              </w:rPr>
            </w:pPr>
            <w:r w:rsidRPr="005A00DD">
              <w:rPr>
                <w:sz w:val="22"/>
                <w:szCs w:val="22"/>
              </w:rPr>
              <w:sym w:font="Symbol" w:char="F0B7"/>
            </w:r>
            <w:r w:rsidRPr="005A00DD">
              <w:rPr>
                <w:sz w:val="22"/>
                <w:szCs w:val="22"/>
              </w:rPr>
              <w:tab/>
            </w:r>
            <w:r w:rsidR="00C8406B" w:rsidRPr="005A00DD">
              <w:rPr>
                <w:rFonts w:hint="cs"/>
                <w:sz w:val="22"/>
                <w:szCs w:val="22"/>
                <w:rtl/>
              </w:rPr>
              <w:t xml:space="preserve">عُقد حدث لتبادل المعارف بشأن تعزيز النظم الإيكولوجية للشركات الناشئة </w:t>
            </w:r>
            <w:r w:rsidR="00F8105F" w:rsidRPr="005A00DD">
              <w:rPr>
                <w:rFonts w:hint="cs"/>
                <w:sz w:val="22"/>
                <w:szCs w:val="22"/>
                <w:rtl/>
              </w:rPr>
              <w:t>في مجال الخدمات الإلكترونية في براغ، الجمهورية التشيكية.</w:t>
            </w:r>
          </w:p>
        </w:tc>
      </w:tr>
    </w:tbl>
    <w:p w14:paraId="5C0792C0" w14:textId="77777777" w:rsidR="005042C5" w:rsidRDefault="005042C5"/>
    <w:tbl>
      <w:tblPr>
        <w:tblStyle w:val="TableGrid1"/>
        <w:bidiVisual/>
        <w:tblW w:w="0" w:type="auto"/>
        <w:jc w:val="center"/>
        <w:tblLook w:val="04A0" w:firstRow="1" w:lastRow="0" w:firstColumn="1" w:lastColumn="0" w:noHBand="0" w:noVBand="1"/>
      </w:tblPr>
      <w:tblGrid>
        <w:gridCol w:w="9629"/>
      </w:tblGrid>
      <w:tr w:rsidR="005042C5" w:rsidRPr="00673DAB" w14:paraId="3ADA1940" w14:textId="77777777" w:rsidTr="00673DAB">
        <w:trPr>
          <w:trHeight w:val="3812"/>
          <w:jc w:val="center"/>
        </w:trPr>
        <w:tc>
          <w:tcPr>
            <w:tcW w:w="9629" w:type="dxa"/>
          </w:tcPr>
          <w:p w14:paraId="2D863379" w14:textId="77777777" w:rsidR="005042C5" w:rsidRPr="00673DAB" w:rsidRDefault="005042C5" w:rsidP="00D82FCE">
            <w:pPr>
              <w:pStyle w:val="Headingb"/>
              <w:keepNext w:val="0"/>
              <w:rPr>
                <w:sz w:val="22"/>
                <w:szCs w:val="22"/>
                <w:rtl/>
                <w:lang w:bidi="ar-EG"/>
              </w:rPr>
            </w:pPr>
            <w:r w:rsidRPr="00673DAB">
              <w:rPr>
                <w:rFonts w:hint="cs"/>
                <w:sz w:val="22"/>
                <w:szCs w:val="22"/>
                <w:rtl/>
                <w:lang w:bidi="ar-EG"/>
              </w:rPr>
              <w:lastRenderedPageBreak/>
              <w:t>لجان الدراسات</w:t>
            </w:r>
          </w:p>
          <w:p w14:paraId="1352422B" w14:textId="77459BC6" w:rsidR="005653B3" w:rsidRPr="00673DAB" w:rsidRDefault="005653B3" w:rsidP="00D82FCE">
            <w:pPr>
              <w:pStyle w:val="enumlev1"/>
              <w:rPr>
                <w:sz w:val="22"/>
                <w:szCs w:val="22"/>
                <w:rtl/>
              </w:rPr>
            </w:pPr>
            <w:r w:rsidRPr="00673DAB">
              <w:rPr>
                <w:sz w:val="22"/>
                <w:szCs w:val="22"/>
              </w:rPr>
              <w:sym w:font="Symbol" w:char="F0B7"/>
            </w:r>
            <w:r w:rsidR="005042C5" w:rsidRPr="00673DAB">
              <w:rPr>
                <w:sz w:val="22"/>
                <w:szCs w:val="22"/>
                <w:rtl/>
              </w:rPr>
              <w:tab/>
            </w:r>
            <w:r w:rsidR="0004462B" w:rsidRPr="00673DAB">
              <w:rPr>
                <w:rFonts w:hint="cs"/>
                <w:sz w:val="22"/>
                <w:szCs w:val="22"/>
                <w:rtl/>
              </w:rPr>
              <w:t>صدر ناتج سنوي ب</w:t>
            </w:r>
            <w:r w:rsidR="000B7547">
              <w:rPr>
                <w:rFonts w:hint="cs"/>
                <w:sz w:val="22"/>
                <w:szCs w:val="22"/>
                <w:rtl/>
              </w:rPr>
              <w:t>عنوان</w:t>
            </w:r>
            <w:r w:rsidR="0004462B" w:rsidRPr="00673DAB">
              <w:rPr>
                <w:rFonts w:hint="cs"/>
                <w:sz w:val="22"/>
                <w:szCs w:val="22"/>
                <w:rtl/>
              </w:rPr>
              <w:t xml:space="preserve"> </w:t>
            </w:r>
            <w:r w:rsidR="000B7547">
              <w:rPr>
                <w:rFonts w:hint="cs"/>
                <w:sz w:val="22"/>
                <w:szCs w:val="22"/>
                <w:rtl/>
              </w:rPr>
              <w:t>"</w:t>
            </w:r>
            <w:r w:rsidR="0004462B" w:rsidRPr="00673DAB">
              <w:rPr>
                <w:rFonts w:hint="cs"/>
                <w:sz w:val="22"/>
                <w:szCs w:val="22"/>
                <w:rtl/>
              </w:rPr>
              <w:t>نهج شامل لإقامة المجتمعات الذكية</w:t>
            </w:r>
            <w:r w:rsidR="000B7547">
              <w:rPr>
                <w:rFonts w:hint="cs"/>
                <w:sz w:val="22"/>
                <w:szCs w:val="22"/>
                <w:rtl/>
              </w:rPr>
              <w:t>"</w:t>
            </w:r>
            <w:r w:rsidR="0004462B" w:rsidRPr="00673DAB">
              <w:rPr>
                <w:rFonts w:hint="cs"/>
                <w:sz w:val="22"/>
                <w:szCs w:val="22"/>
                <w:rtl/>
              </w:rPr>
              <w:t xml:space="preserve"> </w:t>
            </w:r>
            <w:r w:rsidRPr="00673DAB">
              <w:rPr>
                <w:rFonts w:hint="cs"/>
                <w:sz w:val="22"/>
                <w:szCs w:val="22"/>
                <w:rtl/>
                <w:lang w:bidi="ar-EG"/>
              </w:rPr>
              <w:t>(</w:t>
            </w:r>
            <w:hyperlink r:id="rId45" w:history="1">
              <w:r w:rsidRPr="00673DAB">
                <w:rPr>
                  <w:rStyle w:val="Hyperlink"/>
                  <w:rFonts w:hint="cs"/>
                  <w:sz w:val="22"/>
                  <w:szCs w:val="22"/>
                  <w:rtl/>
                  <w:lang w:bidi="ar-EG"/>
                </w:rPr>
                <w:t xml:space="preserve">المسألة </w:t>
              </w:r>
              <w:r w:rsidRPr="00673DAB">
                <w:rPr>
                  <w:rStyle w:val="Hyperlink"/>
                  <w:sz w:val="22"/>
                  <w:szCs w:val="22"/>
                  <w:lang w:bidi="ar-EG"/>
                </w:rPr>
                <w:t>1/2</w:t>
              </w:r>
            </w:hyperlink>
            <w:r w:rsidRPr="00673DAB">
              <w:rPr>
                <w:rFonts w:hint="cs"/>
                <w:sz w:val="22"/>
                <w:szCs w:val="22"/>
                <w:rtl/>
                <w:lang w:bidi="ar-EG"/>
              </w:rPr>
              <w:t>:</w:t>
            </w:r>
            <w:r w:rsidR="008505AD">
              <w:rPr>
                <w:sz w:val="22"/>
                <w:szCs w:val="22"/>
                <w:lang w:bidi="ar-EG"/>
              </w:rPr>
              <w:t xml:space="preserve"> </w:t>
            </w:r>
            <w:r w:rsidRPr="00673DAB">
              <w:rPr>
                <w:rFonts w:hint="cs"/>
                <w:sz w:val="22"/>
                <w:szCs w:val="22"/>
                <w:rtl/>
                <w:lang w:bidi="ar-EG"/>
              </w:rPr>
              <w:t xml:space="preserve"> </w:t>
            </w:r>
            <w:r w:rsidRPr="00673DAB">
              <w:rPr>
                <w:rFonts w:hint="cs"/>
                <w:i/>
                <w:iCs/>
                <w:sz w:val="22"/>
                <w:szCs w:val="22"/>
                <w:rtl/>
                <w:lang w:bidi="ar-EG"/>
              </w:rPr>
              <w:t>إقامة المدن والمجتمعات الذكية: توظيف تكنولوجيا المعلومات والاتصالات لأغراض التنمية الاجتماعية والاقتصادية المستدامة</w:t>
            </w:r>
            <w:r w:rsidRPr="00673DAB">
              <w:rPr>
                <w:rFonts w:hint="cs"/>
                <w:sz w:val="22"/>
                <w:szCs w:val="22"/>
                <w:rtl/>
                <w:lang w:bidi="ar-EG"/>
              </w:rPr>
              <w:t>)</w:t>
            </w:r>
            <w:r w:rsidR="0004462B" w:rsidRPr="00673DAB">
              <w:rPr>
                <w:rFonts w:hint="cs"/>
                <w:sz w:val="22"/>
                <w:szCs w:val="22"/>
                <w:rtl/>
                <w:lang w:bidi="ar-EG"/>
              </w:rPr>
              <w:t xml:space="preserve">. واقتُرح أيضاً مثال </w:t>
            </w:r>
            <w:r w:rsidR="00AA6FBA" w:rsidRPr="00673DAB">
              <w:rPr>
                <w:rFonts w:hint="cs"/>
                <w:sz w:val="22"/>
                <w:szCs w:val="22"/>
                <w:rtl/>
                <w:lang w:bidi="ar-EG"/>
              </w:rPr>
              <w:t>لمعمارية المدينة الذكية استناداً إلى مفاهيم التصميم الأ</w:t>
            </w:r>
            <w:r w:rsidR="00DC116D" w:rsidRPr="00673DAB">
              <w:rPr>
                <w:rFonts w:hint="cs"/>
                <w:sz w:val="22"/>
                <w:szCs w:val="22"/>
                <w:rtl/>
                <w:lang w:bidi="ar-EG"/>
              </w:rPr>
              <w:t xml:space="preserve">ساسية </w:t>
            </w:r>
            <w:r w:rsidR="00AA6FBA" w:rsidRPr="00673DAB">
              <w:rPr>
                <w:rFonts w:hint="cs"/>
                <w:sz w:val="22"/>
                <w:szCs w:val="22"/>
                <w:rtl/>
                <w:lang w:bidi="ar-EG"/>
              </w:rPr>
              <w:t>هذه</w:t>
            </w:r>
            <w:r w:rsidR="000E21E3" w:rsidRPr="00673DAB">
              <w:rPr>
                <w:rFonts w:hint="cs"/>
                <w:sz w:val="22"/>
                <w:szCs w:val="22"/>
                <w:rtl/>
                <w:lang w:bidi="ar-EG"/>
              </w:rPr>
              <w:t>، و</w:t>
            </w:r>
            <w:r w:rsidR="000B7547">
              <w:rPr>
                <w:rFonts w:hint="cs"/>
                <w:sz w:val="22"/>
                <w:szCs w:val="22"/>
                <w:rtl/>
                <w:lang w:bidi="ar-EG"/>
              </w:rPr>
              <w:t>ق</w:t>
            </w:r>
            <w:r w:rsidR="000E21E3" w:rsidRPr="00673DAB">
              <w:rPr>
                <w:rFonts w:hint="cs"/>
                <w:sz w:val="22"/>
                <w:szCs w:val="22"/>
                <w:rtl/>
                <w:lang w:bidi="ar-EG"/>
              </w:rPr>
              <w:t>ُ</w:t>
            </w:r>
            <w:r w:rsidR="000B7547">
              <w:rPr>
                <w:rFonts w:hint="cs"/>
                <w:sz w:val="22"/>
                <w:szCs w:val="22"/>
                <w:rtl/>
                <w:lang w:bidi="ar-EG"/>
              </w:rPr>
              <w:t>دم</w:t>
            </w:r>
            <w:r w:rsidR="00AA6FBA" w:rsidRPr="00673DAB">
              <w:rPr>
                <w:rFonts w:hint="cs"/>
                <w:sz w:val="22"/>
                <w:szCs w:val="22"/>
                <w:rtl/>
                <w:lang w:bidi="ar-EG"/>
              </w:rPr>
              <w:t xml:space="preserve"> </w:t>
            </w:r>
            <w:r w:rsidR="00C43096" w:rsidRPr="00673DAB">
              <w:rPr>
                <w:rFonts w:hint="cs"/>
                <w:sz w:val="22"/>
                <w:szCs w:val="22"/>
                <w:rtl/>
                <w:lang w:bidi="ar-EG"/>
              </w:rPr>
              <w:t xml:space="preserve">ملخص لدراسات </w:t>
            </w:r>
            <w:r w:rsidR="000B7547">
              <w:rPr>
                <w:rFonts w:hint="cs"/>
                <w:sz w:val="22"/>
                <w:szCs w:val="22"/>
                <w:rtl/>
                <w:lang w:bidi="ar-EG"/>
              </w:rPr>
              <w:t xml:space="preserve">حالة </w:t>
            </w:r>
            <w:r w:rsidR="00C43096" w:rsidRPr="00673DAB">
              <w:rPr>
                <w:rFonts w:hint="cs"/>
                <w:sz w:val="22"/>
                <w:szCs w:val="22"/>
                <w:rtl/>
                <w:lang w:bidi="ar-EG"/>
              </w:rPr>
              <w:t>قُطرية مختارة</w:t>
            </w:r>
            <w:r w:rsidR="000E21E3" w:rsidRPr="00673DAB">
              <w:rPr>
                <w:rFonts w:hint="cs"/>
                <w:sz w:val="22"/>
                <w:szCs w:val="22"/>
                <w:rtl/>
                <w:lang w:bidi="ar-EG"/>
              </w:rPr>
              <w:t xml:space="preserve"> </w:t>
            </w:r>
            <w:r w:rsidR="00C43096" w:rsidRPr="00673DAB">
              <w:rPr>
                <w:rFonts w:hint="cs"/>
                <w:sz w:val="22"/>
                <w:szCs w:val="22"/>
                <w:rtl/>
                <w:lang w:bidi="ar-EG"/>
              </w:rPr>
              <w:t xml:space="preserve">بشأن </w:t>
            </w:r>
            <w:r w:rsidR="000E21E3" w:rsidRPr="00673DAB">
              <w:rPr>
                <w:rFonts w:hint="cs"/>
                <w:sz w:val="22"/>
                <w:szCs w:val="22"/>
                <w:rtl/>
                <w:lang w:bidi="ar-EG"/>
              </w:rPr>
              <w:t xml:space="preserve">المدن الذكية. ويمكن الاطلاع على الناتج من خلال </w:t>
            </w:r>
            <w:hyperlink r:id="rId46" w:history="1">
              <w:r w:rsidR="000E21E3" w:rsidRPr="00673DAB">
                <w:rPr>
                  <w:rStyle w:val="Hyperlink"/>
                  <w:rFonts w:hint="cs"/>
                  <w:sz w:val="22"/>
                  <w:szCs w:val="22"/>
                  <w:rtl/>
                  <w:lang w:bidi="ar-EG"/>
                </w:rPr>
                <w:t>الرابط</w:t>
              </w:r>
            </w:hyperlink>
            <w:r w:rsidR="000E21E3" w:rsidRPr="00673DAB">
              <w:rPr>
                <w:rFonts w:hint="cs"/>
                <w:sz w:val="22"/>
                <w:szCs w:val="22"/>
                <w:rtl/>
                <w:lang w:bidi="ar-EG"/>
              </w:rPr>
              <w:t xml:space="preserve"> التالي.</w:t>
            </w:r>
          </w:p>
          <w:p w14:paraId="14FFF802" w14:textId="3C0ADFE2" w:rsidR="005653B3" w:rsidRPr="00673DAB" w:rsidRDefault="005653B3" w:rsidP="00D82FCE">
            <w:pPr>
              <w:pStyle w:val="enumlev1"/>
              <w:rPr>
                <w:sz w:val="22"/>
                <w:szCs w:val="22"/>
                <w:rtl/>
                <w:lang w:bidi="ar-EG"/>
              </w:rPr>
            </w:pPr>
            <w:r w:rsidRPr="00673DAB">
              <w:rPr>
                <w:sz w:val="22"/>
                <w:szCs w:val="22"/>
              </w:rPr>
              <w:sym w:font="Symbol" w:char="F0B7"/>
            </w:r>
            <w:r w:rsidR="005042C5" w:rsidRPr="00673DAB">
              <w:rPr>
                <w:sz w:val="22"/>
                <w:szCs w:val="22"/>
                <w:rtl/>
              </w:rPr>
              <w:tab/>
            </w:r>
            <w:r w:rsidR="005E6D85" w:rsidRPr="00673DAB">
              <w:rPr>
                <w:rFonts w:hint="cs"/>
                <w:sz w:val="22"/>
                <w:szCs w:val="22"/>
                <w:rtl/>
              </w:rPr>
              <w:t xml:space="preserve">نُظمت ورشة عمل بشأن تكنولوجيات الاتصالات الجديدة من أجل الصحة الإلكترونية والقضايا </w:t>
            </w:r>
            <w:r w:rsidR="009359B9" w:rsidRPr="00673DAB">
              <w:rPr>
                <w:rFonts w:hint="cs"/>
                <w:sz w:val="22"/>
                <w:szCs w:val="22"/>
                <w:rtl/>
              </w:rPr>
              <w:t xml:space="preserve">الاجتماعية والاقتصادية، بالتزامن مع اجتماع لجنة الدراسات </w:t>
            </w:r>
            <w:r w:rsidR="009359B9" w:rsidRPr="00673DAB">
              <w:rPr>
                <w:sz w:val="22"/>
                <w:szCs w:val="22"/>
              </w:rPr>
              <w:t>2</w:t>
            </w:r>
            <w:r w:rsidR="009359B9" w:rsidRPr="00673DAB">
              <w:rPr>
                <w:rFonts w:hint="cs"/>
                <w:sz w:val="22"/>
                <w:szCs w:val="22"/>
                <w:rtl/>
                <w:lang w:bidi="ar-EG"/>
              </w:rPr>
              <w:t xml:space="preserve"> لقطاع تنمية الاتصالات </w:t>
            </w:r>
            <w:r w:rsidR="009359B9" w:rsidRPr="00673DAB">
              <w:rPr>
                <w:rFonts w:hint="cs"/>
                <w:sz w:val="22"/>
                <w:szCs w:val="22"/>
                <w:rtl/>
              </w:rPr>
              <w:t xml:space="preserve">(المسألة </w:t>
            </w:r>
            <w:r w:rsidR="009359B9" w:rsidRPr="00673DAB">
              <w:rPr>
                <w:sz w:val="22"/>
                <w:szCs w:val="22"/>
              </w:rPr>
              <w:t>2/2</w:t>
            </w:r>
            <w:r w:rsidR="009359B9" w:rsidRPr="00673DAB">
              <w:rPr>
                <w:rFonts w:hint="cs"/>
                <w:sz w:val="22"/>
                <w:szCs w:val="22"/>
                <w:rtl/>
                <w:lang w:bidi="ar-EG"/>
              </w:rPr>
              <w:t xml:space="preserve"> </w:t>
            </w:r>
            <w:r w:rsidR="009359B9" w:rsidRPr="00673DAB">
              <w:rPr>
                <w:rFonts w:hint="eastAsia"/>
                <w:i/>
                <w:iCs/>
                <w:sz w:val="22"/>
                <w:szCs w:val="22"/>
                <w:rtl/>
                <w:lang w:bidi="ar-EG"/>
              </w:rPr>
              <w:t>الاتصالات</w:t>
            </w:r>
            <w:r w:rsidR="009359B9" w:rsidRPr="00673DAB">
              <w:rPr>
                <w:i/>
                <w:iCs/>
                <w:sz w:val="22"/>
                <w:szCs w:val="22"/>
                <w:rtl/>
                <w:lang w:bidi="ar-EG"/>
              </w:rPr>
              <w:t>/</w:t>
            </w:r>
            <w:r w:rsidR="009359B9" w:rsidRPr="00673DAB">
              <w:rPr>
                <w:rFonts w:hint="eastAsia"/>
                <w:i/>
                <w:iCs/>
                <w:sz w:val="22"/>
                <w:szCs w:val="22"/>
                <w:rtl/>
                <w:lang w:bidi="ar-EG"/>
              </w:rPr>
              <w:t>تكنولوجيا</w:t>
            </w:r>
            <w:r w:rsidR="009359B9" w:rsidRPr="00673DAB">
              <w:rPr>
                <w:i/>
                <w:iCs/>
                <w:sz w:val="22"/>
                <w:szCs w:val="22"/>
                <w:rtl/>
                <w:lang w:bidi="ar-EG"/>
              </w:rPr>
              <w:t xml:space="preserve"> </w:t>
            </w:r>
            <w:r w:rsidR="009359B9" w:rsidRPr="00673DAB">
              <w:rPr>
                <w:rFonts w:hint="eastAsia"/>
                <w:i/>
                <w:iCs/>
                <w:sz w:val="22"/>
                <w:szCs w:val="22"/>
                <w:rtl/>
                <w:lang w:bidi="ar-EG"/>
              </w:rPr>
              <w:t>المعلومات</w:t>
            </w:r>
            <w:r w:rsidR="009359B9" w:rsidRPr="00673DAB">
              <w:rPr>
                <w:i/>
                <w:iCs/>
                <w:sz w:val="22"/>
                <w:szCs w:val="22"/>
                <w:rtl/>
                <w:lang w:bidi="ar-EG"/>
              </w:rPr>
              <w:t xml:space="preserve"> </w:t>
            </w:r>
            <w:r w:rsidR="009359B9" w:rsidRPr="00673DAB">
              <w:rPr>
                <w:rFonts w:hint="eastAsia"/>
                <w:i/>
                <w:iCs/>
                <w:sz w:val="22"/>
                <w:szCs w:val="22"/>
                <w:rtl/>
                <w:lang w:bidi="ar-EG"/>
              </w:rPr>
              <w:t>والاتصالات</w:t>
            </w:r>
            <w:r w:rsidR="009359B9" w:rsidRPr="00673DAB">
              <w:rPr>
                <w:i/>
                <w:iCs/>
                <w:sz w:val="22"/>
                <w:szCs w:val="22"/>
                <w:rtl/>
                <w:lang w:bidi="ar-EG"/>
              </w:rPr>
              <w:t xml:space="preserve"> </w:t>
            </w:r>
            <w:r w:rsidR="009359B9" w:rsidRPr="00673DAB">
              <w:rPr>
                <w:rFonts w:hint="eastAsia"/>
                <w:i/>
                <w:iCs/>
                <w:sz w:val="22"/>
                <w:szCs w:val="22"/>
                <w:rtl/>
                <w:lang w:bidi="ar-EG"/>
              </w:rPr>
              <w:t>لأغراض</w:t>
            </w:r>
            <w:r w:rsidR="009359B9" w:rsidRPr="00673DAB">
              <w:rPr>
                <w:i/>
                <w:iCs/>
                <w:sz w:val="22"/>
                <w:szCs w:val="22"/>
                <w:rtl/>
                <w:lang w:bidi="ar-EG"/>
              </w:rPr>
              <w:t xml:space="preserve"> </w:t>
            </w:r>
            <w:r w:rsidR="009359B9" w:rsidRPr="00673DAB">
              <w:rPr>
                <w:rFonts w:hint="eastAsia"/>
                <w:i/>
                <w:iCs/>
                <w:sz w:val="22"/>
                <w:szCs w:val="22"/>
                <w:rtl/>
                <w:lang w:bidi="ar-EG"/>
              </w:rPr>
              <w:t>الصحة</w:t>
            </w:r>
            <w:r w:rsidR="009359B9" w:rsidRPr="00673DAB">
              <w:rPr>
                <w:i/>
                <w:iCs/>
                <w:sz w:val="22"/>
                <w:szCs w:val="22"/>
                <w:rtl/>
                <w:lang w:bidi="ar-EG"/>
              </w:rPr>
              <w:t xml:space="preserve"> </w:t>
            </w:r>
            <w:r w:rsidR="009359B9" w:rsidRPr="00673DAB">
              <w:rPr>
                <w:rFonts w:hint="eastAsia"/>
                <w:i/>
                <w:iCs/>
                <w:sz w:val="22"/>
                <w:szCs w:val="22"/>
                <w:rtl/>
                <w:lang w:bidi="ar-EG"/>
              </w:rPr>
              <w:t>الإلكترونية</w:t>
            </w:r>
            <w:r w:rsidR="009359B9" w:rsidRPr="00673DAB">
              <w:rPr>
                <w:rFonts w:hint="cs"/>
                <w:sz w:val="22"/>
                <w:szCs w:val="22"/>
                <w:rtl/>
                <w:lang w:bidi="ar-EG"/>
              </w:rPr>
              <w:t xml:space="preserve">). </w:t>
            </w:r>
            <w:r w:rsidR="00F12893" w:rsidRPr="00673DAB">
              <w:rPr>
                <w:rFonts w:hint="cs"/>
                <w:sz w:val="22"/>
                <w:szCs w:val="22"/>
                <w:rtl/>
                <w:lang w:bidi="ar-EG"/>
              </w:rPr>
              <w:t xml:space="preserve">واستكشف هذا الحدث أمثلة عن التكنولوجيات الجديدة من أجل الصحة الإلكترونية وناقش التحديات </w:t>
            </w:r>
            <w:r w:rsidR="00AB50FC" w:rsidRPr="00673DAB">
              <w:rPr>
                <w:rFonts w:hint="cs"/>
                <w:sz w:val="22"/>
                <w:szCs w:val="22"/>
                <w:rtl/>
                <w:lang w:bidi="ar-EG"/>
              </w:rPr>
              <w:t>التي تحول دون تبنيها على نطاق واسع وسبل التصدي لهذه التحديات.</w:t>
            </w:r>
            <w:r w:rsidR="00BD65BB" w:rsidRPr="00673DAB">
              <w:rPr>
                <w:rFonts w:hint="cs"/>
                <w:sz w:val="22"/>
                <w:szCs w:val="22"/>
                <w:rtl/>
                <w:lang w:bidi="ar-EG"/>
              </w:rPr>
              <w:t xml:space="preserve"> وسيُستخدم المحتوى المتبادل والدروس المستفادة خلال ورشة العمل كمُدخل في التقرير النهائي للمسألة </w:t>
            </w:r>
            <w:r w:rsidR="00BD65BB" w:rsidRPr="00673DAB">
              <w:rPr>
                <w:sz w:val="22"/>
                <w:szCs w:val="22"/>
                <w:lang w:bidi="ar-EG"/>
              </w:rPr>
              <w:t>2/2</w:t>
            </w:r>
            <w:r w:rsidR="00BD65BB" w:rsidRPr="00673DAB">
              <w:rPr>
                <w:rFonts w:hint="cs"/>
                <w:sz w:val="22"/>
                <w:szCs w:val="22"/>
                <w:rtl/>
                <w:lang w:bidi="ar-EG"/>
              </w:rPr>
              <w:t xml:space="preserve">. ويمكن الاطلاع على برنامج ورشة العمل </w:t>
            </w:r>
            <w:r w:rsidR="0022291D" w:rsidRPr="00673DAB">
              <w:rPr>
                <w:rFonts w:hint="cs"/>
                <w:sz w:val="22"/>
                <w:szCs w:val="22"/>
                <w:rtl/>
                <w:lang w:bidi="ar-EG"/>
              </w:rPr>
              <w:t xml:space="preserve">وعروضها من خلال </w:t>
            </w:r>
            <w:hyperlink r:id="rId47" w:history="1">
              <w:r w:rsidR="0022291D" w:rsidRPr="00673DAB">
                <w:rPr>
                  <w:rStyle w:val="Hyperlink"/>
                  <w:rFonts w:hint="cs"/>
                  <w:sz w:val="22"/>
                  <w:szCs w:val="22"/>
                  <w:rtl/>
                  <w:lang w:bidi="ar-EG"/>
                </w:rPr>
                <w:t>الرابط</w:t>
              </w:r>
            </w:hyperlink>
            <w:r w:rsidR="0022291D" w:rsidRPr="00673DAB">
              <w:rPr>
                <w:rFonts w:hint="cs"/>
                <w:sz w:val="22"/>
                <w:szCs w:val="22"/>
                <w:rtl/>
                <w:lang w:bidi="ar-EG"/>
              </w:rPr>
              <w:t xml:space="preserve"> التالي.</w:t>
            </w:r>
          </w:p>
        </w:tc>
      </w:tr>
    </w:tbl>
    <w:p w14:paraId="71B76548" w14:textId="0FCC8B90" w:rsidR="005042C5" w:rsidRDefault="005042C5" w:rsidP="00C06295">
      <w:pPr>
        <w:pStyle w:val="Heading1"/>
        <w:rPr>
          <w:rtl/>
          <w:lang w:bidi="ar-EG"/>
        </w:rPr>
      </w:pPr>
      <w:r>
        <w:rPr>
          <w:lang w:bidi="ar-EG"/>
        </w:rPr>
        <w:t>6</w:t>
      </w:r>
      <w:r>
        <w:rPr>
          <w:rtl/>
          <w:lang w:bidi="ar-EG"/>
        </w:rPr>
        <w:tab/>
      </w:r>
      <w:r w:rsidR="0022291D">
        <w:rPr>
          <w:rFonts w:hint="cs"/>
          <w:rtl/>
          <w:lang w:bidi="ar-EG"/>
        </w:rPr>
        <w:t>ا</w:t>
      </w:r>
      <w:r w:rsidR="002719B2">
        <w:rPr>
          <w:rFonts w:hint="cs"/>
          <w:rtl/>
          <w:lang w:bidi="ar-EG"/>
        </w:rPr>
        <w:t>لا</w:t>
      </w:r>
      <w:r w:rsidR="0022291D">
        <w:rPr>
          <w:rFonts w:hint="cs"/>
          <w:rtl/>
          <w:lang w:bidi="ar-EG"/>
        </w:rPr>
        <w:t>تصالات</w:t>
      </w:r>
      <w:r w:rsidR="00593021">
        <w:rPr>
          <w:rFonts w:hint="cs"/>
          <w:rtl/>
          <w:lang w:bidi="ar-EG"/>
        </w:rPr>
        <w:t xml:space="preserve"> </w:t>
      </w:r>
      <w:r w:rsidR="002719B2">
        <w:rPr>
          <w:rFonts w:hint="cs"/>
          <w:rtl/>
          <w:lang w:bidi="ar-EG"/>
        </w:rPr>
        <w:t xml:space="preserve">في حالات </w:t>
      </w:r>
      <w:r w:rsidR="0022291D">
        <w:rPr>
          <w:rFonts w:hint="cs"/>
          <w:rtl/>
          <w:lang w:bidi="ar-EG"/>
        </w:rPr>
        <w:t xml:space="preserve">الطوارئ: إنشاء بنية تحتية لتكنولوجيا المعلومات والاتصالات قادرة على الصمود في حالات الكوارث </w:t>
      </w:r>
      <w:r w:rsidR="009E1000">
        <w:rPr>
          <w:rFonts w:hint="cs"/>
          <w:rtl/>
          <w:lang w:bidi="ar-EG"/>
        </w:rPr>
        <w:t>للحد من الخسائر البشرية والاقتصادية</w:t>
      </w:r>
    </w:p>
    <w:p w14:paraId="2FF4F5BD" w14:textId="3EB15760" w:rsidR="005042C5" w:rsidRDefault="005042C5" w:rsidP="00C06295">
      <w:pPr>
        <w:pStyle w:val="Heading2"/>
        <w:rPr>
          <w:rtl/>
          <w:lang w:bidi="ar-EG"/>
        </w:rPr>
      </w:pPr>
      <w:r>
        <w:rPr>
          <w:lang w:bidi="ar-EG"/>
        </w:rPr>
        <w:t>1.6</w:t>
      </w:r>
      <w:r>
        <w:rPr>
          <w:rtl/>
          <w:lang w:bidi="ar-EG"/>
        </w:rPr>
        <w:tab/>
      </w:r>
      <w:r w:rsidR="009E1000">
        <w:rPr>
          <w:rFonts w:hint="cs"/>
          <w:rtl/>
          <w:lang w:bidi="ar-EG"/>
        </w:rPr>
        <w:t>المبادئ التوجيهية للاتحاد</w:t>
      </w:r>
    </w:p>
    <w:p w14:paraId="55533850" w14:textId="0DB471B2" w:rsidR="005042C5" w:rsidRPr="0033511F" w:rsidRDefault="001B4EF1" w:rsidP="005042C5">
      <w:pPr>
        <w:rPr>
          <w:rtl/>
          <w:lang w:bidi="ar-EG"/>
        </w:rPr>
      </w:pPr>
      <w:r>
        <w:rPr>
          <w:rFonts w:hint="cs"/>
          <w:rtl/>
          <w:lang w:bidi="ar-EG"/>
        </w:rPr>
        <w:t>أُعدت</w:t>
      </w:r>
      <w:r w:rsidR="005042C5" w:rsidRPr="005042C5">
        <w:rPr>
          <w:rFonts w:hint="cs"/>
          <w:rtl/>
          <w:lang w:bidi="ar-EG"/>
        </w:rPr>
        <w:t xml:space="preserve"> </w:t>
      </w:r>
      <w:r w:rsidR="009E1000" w:rsidRPr="009E1000">
        <w:rPr>
          <w:rStyle w:val="Hyperlink"/>
          <w:rFonts w:hint="cs"/>
          <w:rtl/>
        </w:rPr>
        <w:t>ال</w:t>
      </w:r>
      <w:hyperlink r:id="rId48" w:history="1">
        <w:r w:rsidR="005042C5" w:rsidRPr="00C06295">
          <w:rPr>
            <w:rStyle w:val="Hyperlink"/>
            <w:rFonts w:hint="cs"/>
            <w:rtl/>
          </w:rPr>
          <w:t xml:space="preserve">مبادئ </w:t>
        </w:r>
        <w:r w:rsidR="009E1000">
          <w:rPr>
            <w:rStyle w:val="Hyperlink"/>
            <w:rFonts w:hint="cs"/>
            <w:rtl/>
          </w:rPr>
          <w:t>ال</w:t>
        </w:r>
        <w:r w:rsidR="005042C5" w:rsidRPr="00C06295">
          <w:rPr>
            <w:rStyle w:val="Hyperlink"/>
            <w:rFonts w:hint="cs"/>
            <w:rtl/>
          </w:rPr>
          <w:t>توجيهية</w:t>
        </w:r>
        <w:r w:rsidR="009E1000">
          <w:rPr>
            <w:rStyle w:val="Hyperlink"/>
            <w:rFonts w:hint="cs"/>
            <w:rtl/>
          </w:rPr>
          <w:t xml:space="preserve"> للاتحاد</w:t>
        </w:r>
        <w:r w:rsidR="005042C5" w:rsidRPr="00C06295">
          <w:rPr>
            <w:rStyle w:val="Hyperlink"/>
            <w:rFonts w:hint="cs"/>
            <w:rtl/>
          </w:rPr>
          <w:t xml:space="preserve"> بشأن الخطط الوطنية للاتصالات في حالات الطوارئ</w:t>
        </w:r>
      </w:hyperlink>
      <w:r w:rsidR="005042C5" w:rsidRPr="005042C5">
        <w:rPr>
          <w:rFonts w:hint="cs"/>
          <w:rtl/>
        </w:rPr>
        <w:t xml:space="preserve"> </w:t>
      </w:r>
      <w:r>
        <w:rPr>
          <w:rFonts w:hint="cs"/>
          <w:rtl/>
        </w:rPr>
        <w:t xml:space="preserve">لمساعدة السلطات الوطنية وواضعي السياسات في وضع إطار </w:t>
      </w:r>
      <w:r w:rsidR="00F25551">
        <w:rPr>
          <w:rFonts w:hint="cs"/>
          <w:rtl/>
        </w:rPr>
        <w:t xml:space="preserve">واضح ومرن وسهل الاستعمال لدعم شبكات وخدمات تكنولوجيا المعلومات والاتصالات وتمكين استعمالها المتواصل في جميع مراحل إدارة الكوارث. </w:t>
      </w:r>
      <w:r w:rsidR="00C24A48">
        <w:rPr>
          <w:rFonts w:hint="cs"/>
          <w:rtl/>
        </w:rPr>
        <w:t>ونُفذت المرحلة الأولية</w:t>
      </w:r>
      <w:r w:rsidR="00E85CAA" w:rsidRPr="00E85CAA">
        <w:rPr>
          <w:rtl/>
        </w:rPr>
        <w:t xml:space="preserve"> </w:t>
      </w:r>
      <w:r w:rsidR="00C24A48">
        <w:rPr>
          <w:rFonts w:hint="cs"/>
          <w:rtl/>
        </w:rPr>
        <w:t>ل</w:t>
      </w:r>
      <w:r w:rsidR="0069640D">
        <w:rPr>
          <w:rFonts w:hint="cs"/>
          <w:rtl/>
        </w:rPr>
        <w:t>وضع ال</w:t>
      </w:r>
      <w:r w:rsidR="00E85CAA" w:rsidRPr="00E85CAA">
        <w:rPr>
          <w:rtl/>
        </w:rPr>
        <w:t xml:space="preserve">خطط </w:t>
      </w:r>
      <w:r w:rsidR="0069640D" w:rsidRPr="00E85CAA">
        <w:rPr>
          <w:rtl/>
        </w:rPr>
        <w:t xml:space="preserve">الوطنية </w:t>
      </w:r>
      <w:r w:rsidR="0069640D">
        <w:rPr>
          <w:rFonts w:hint="cs"/>
          <w:rtl/>
        </w:rPr>
        <w:t>ل</w:t>
      </w:r>
      <w:r w:rsidR="000B2A06">
        <w:rPr>
          <w:rFonts w:hint="cs"/>
          <w:rtl/>
        </w:rPr>
        <w:t>ل</w:t>
      </w:r>
      <w:r w:rsidR="00E85CAA" w:rsidRPr="00E85CAA">
        <w:rPr>
          <w:rtl/>
        </w:rPr>
        <w:t xml:space="preserve">اتصالات </w:t>
      </w:r>
      <w:r w:rsidR="000B2A06">
        <w:rPr>
          <w:rFonts w:hint="cs"/>
          <w:rtl/>
        </w:rPr>
        <w:t xml:space="preserve">في حالات </w:t>
      </w:r>
      <w:r w:rsidR="0069640D">
        <w:rPr>
          <w:rFonts w:hint="cs"/>
          <w:rtl/>
        </w:rPr>
        <w:t>ا</w:t>
      </w:r>
      <w:r w:rsidR="00E85CAA" w:rsidRPr="00E85CAA">
        <w:rPr>
          <w:rtl/>
        </w:rPr>
        <w:t>لطوارئ في عام 2019 في بوليفيا و</w:t>
      </w:r>
      <w:r w:rsidR="00DB11B2">
        <w:rPr>
          <w:rFonts w:hint="cs"/>
          <w:rtl/>
        </w:rPr>
        <w:t>ال</w:t>
      </w:r>
      <w:r w:rsidR="00E85CAA" w:rsidRPr="00E85CAA">
        <w:rPr>
          <w:rtl/>
        </w:rPr>
        <w:t>جمهورية الدومينيك</w:t>
      </w:r>
      <w:r w:rsidR="00DB11B2">
        <w:rPr>
          <w:rFonts w:hint="cs"/>
          <w:rtl/>
        </w:rPr>
        <w:t>ية</w:t>
      </w:r>
      <w:r w:rsidR="00E85CAA" w:rsidRPr="00E85CAA">
        <w:rPr>
          <w:rtl/>
        </w:rPr>
        <w:t xml:space="preserve"> وغواتيمالا</w:t>
      </w:r>
      <w:r w:rsidR="00DB11B2">
        <w:rPr>
          <w:rFonts w:hint="cs"/>
          <w:rtl/>
        </w:rPr>
        <w:t>،</w:t>
      </w:r>
      <w:r w:rsidR="00E85CAA" w:rsidRPr="00E85CAA">
        <w:rPr>
          <w:rtl/>
        </w:rPr>
        <w:t xml:space="preserve"> في</w:t>
      </w:r>
      <w:r w:rsidR="00C24A48">
        <w:rPr>
          <w:rFonts w:hint="cs"/>
          <w:rtl/>
        </w:rPr>
        <w:t>ما يتعلق</w:t>
      </w:r>
      <w:r w:rsidR="00E85CAA" w:rsidRPr="00E85CAA">
        <w:rPr>
          <w:rtl/>
        </w:rPr>
        <w:t xml:space="preserve"> </w:t>
      </w:r>
      <w:r w:rsidR="00C24A48">
        <w:rPr>
          <w:rFonts w:hint="cs"/>
          <w:rtl/>
        </w:rPr>
        <w:t>ب</w:t>
      </w:r>
      <w:r w:rsidR="00E85CAA" w:rsidRPr="00E85CAA">
        <w:rPr>
          <w:rtl/>
        </w:rPr>
        <w:t>منطقة الأمريكتين</w:t>
      </w:r>
      <w:r w:rsidR="00DB11B2">
        <w:rPr>
          <w:rFonts w:hint="cs"/>
          <w:rtl/>
        </w:rPr>
        <w:t>،</w:t>
      </w:r>
      <w:r w:rsidR="00E85CAA" w:rsidRPr="00E85CAA">
        <w:rPr>
          <w:rtl/>
        </w:rPr>
        <w:t xml:space="preserve"> وفي بابوا غينيا الجديدة وجزر </w:t>
      </w:r>
      <w:r w:rsidR="00DB11B2">
        <w:rPr>
          <w:rFonts w:hint="cs"/>
          <w:rtl/>
        </w:rPr>
        <w:t>سليمان</w:t>
      </w:r>
      <w:r w:rsidR="00E85CAA" w:rsidRPr="00E85CAA">
        <w:rPr>
          <w:rtl/>
        </w:rPr>
        <w:t xml:space="preserve"> وساموا وفانواتو</w:t>
      </w:r>
      <w:r w:rsidR="00C24A48">
        <w:rPr>
          <w:rFonts w:hint="cs"/>
          <w:rtl/>
        </w:rPr>
        <w:t>،</w:t>
      </w:r>
      <w:r w:rsidR="00E85CAA" w:rsidRPr="00E85CAA">
        <w:rPr>
          <w:rtl/>
        </w:rPr>
        <w:t xml:space="preserve"> في</w:t>
      </w:r>
      <w:r w:rsidR="00C24A48">
        <w:rPr>
          <w:rFonts w:hint="cs"/>
          <w:rtl/>
        </w:rPr>
        <w:t>ما يتعلق</w:t>
      </w:r>
      <w:r w:rsidR="00E85CAA" w:rsidRPr="00E85CAA">
        <w:rPr>
          <w:rtl/>
        </w:rPr>
        <w:t xml:space="preserve"> </w:t>
      </w:r>
      <w:r w:rsidR="00C24A48">
        <w:rPr>
          <w:rFonts w:hint="cs"/>
          <w:rtl/>
        </w:rPr>
        <w:t>ب</w:t>
      </w:r>
      <w:r w:rsidR="00E85CAA" w:rsidRPr="00E85CAA">
        <w:rPr>
          <w:rtl/>
        </w:rPr>
        <w:t>منطقة آسيا والمحيط الهادئ.</w:t>
      </w:r>
      <w:r w:rsidR="00C24A48">
        <w:rPr>
          <w:rFonts w:hint="cs"/>
          <w:rtl/>
        </w:rPr>
        <w:t xml:space="preserve"> </w:t>
      </w:r>
      <w:r w:rsidR="00B044D9">
        <w:rPr>
          <w:rFonts w:hint="cs"/>
          <w:rtl/>
        </w:rPr>
        <w:t xml:space="preserve">وسيساعد تنفيذ هذه الخطط على إنشاء بنية تحتية </w:t>
      </w:r>
      <w:r w:rsidR="008649D1">
        <w:rPr>
          <w:rFonts w:hint="cs"/>
          <w:rtl/>
        </w:rPr>
        <w:t xml:space="preserve">وطنية </w:t>
      </w:r>
      <w:r w:rsidR="00B044D9">
        <w:rPr>
          <w:rFonts w:hint="cs"/>
          <w:rtl/>
        </w:rPr>
        <w:t xml:space="preserve">لتكنولوجيا المعلومات والاتصالات </w:t>
      </w:r>
      <w:r w:rsidR="008649D1">
        <w:rPr>
          <w:rFonts w:hint="cs"/>
          <w:rtl/>
        </w:rPr>
        <w:t xml:space="preserve">قادرة على الصمود في حالات الكوارث من خلال تحديد قدرات تكنولوجيا المعلومات والاتصالات اللازمة للاستجابة </w:t>
      </w:r>
      <w:r w:rsidR="00414781">
        <w:rPr>
          <w:rFonts w:hint="cs"/>
          <w:rtl/>
        </w:rPr>
        <w:t xml:space="preserve">في حالات الطوارئ، ومن خلال وضع إطار لإدارة الأدوار والمسؤوليات من شأنه أن يساعد على الحد من الخسائر البشرية والاقتصادية. </w:t>
      </w:r>
      <w:r w:rsidR="001D042D">
        <w:rPr>
          <w:rFonts w:hint="cs"/>
          <w:rtl/>
        </w:rPr>
        <w:t>وو</w:t>
      </w:r>
      <w:r w:rsidR="002719B2">
        <w:rPr>
          <w:rFonts w:hint="cs"/>
          <w:rtl/>
        </w:rPr>
        <w:t>ُ</w:t>
      </w:r>
      <w:r w:rsidR="001D042D">
        <w:rPr>
          <w:rFonts w:hint="cs"/>
          <w:rtl/>
        </w:rPr>
        <w:t xml:space="preserve">ضعت المبادئ التوجيهية من خلال عملية تشاورية متعددة أصحاب المصلحة، بمشاركة الدول الأعضاء في الاتحاد وأعضاء القطاع وكيانات القطاع الخاص المعنية </w:t>
      </w:r>
      <w:r w:rsidR="0033511F">
        <w:rPr>
          <w:rFonts w:hint="cs"/>
          <w:rtl/>
        </w:rPr>
        <w:t>ب</w:t>
      </w:r>
      <w:r w:rsidR="001D042D">
        <w:rPr>
          <w:rFonts w:hint="cs"/>
          <w:rtl/>
        </w:rPr>
        <w:t>تكنول</w:t>
      </w:r>
      <w:r w:rsidR="0033511F">
        <w:rPr>
          <w:rFonts w:hint="cs"/>
          <w:rtl/>
        </w:rPr>
        <w:t xml:space="preserve">وجيا المعلومات والاتصالات، فضلاً عن كيانات الأمم المتحدة ذات الصلة بما فيها مجموعة الاتصالات في حالات الطوارئ </w:t>
      </w:r>
      <w:r w:rsidR="0033511F">
        <w:t>(ETC)</w:t>
      </w:r>
      <w:r w:rsidR="0033511F">
        <w:rPr>
          <w:rFonts w:hint="cs"/>
          <w:rtl/>
          <w:lang w:bidi="ar-EG"/>
        </w:rPr>
        <w:t>.</w:t>
      </w:r>
    </w:p>
    <w:p w14:paraId="533BDA21" w14:textId="3E060D92" w:rsidR="005042C5" w:rsidRDefault="005042C5" w:rsidP="00C06295">
      <w:pPr>
        <w:pStyle w:val="Heading2"/>
        <w:rPr>
          <w:rtl/>
          <w:lang w:bidi="ar-EG"/>
        </w:rPr>
      </w:pPr>
      <w:r>
        <w:rPr>
          <w:lang w:bidi="ar-EG"/>
        </w:rPr>
        <w:t>2.6</w:t>
      </w:r>
      <w:r>
        <w:rPr>
          <w:rtl/>
          <w:lang w:bidi="ar-EG"/>
        </w:rPr>
        <w:tab/>
      </w:r>
      <w:r w:rsidR="00593021">
        <w:rPr>
          <w:rFonts w:hint="cs"/>
          <w:rtl/>
          <w:lang w:bidi="ar-EG"/>
        </w:rPr>
        <w:t>الاتصالات في حالات الطوارئ والتصدي للكوارث</w:t>
      </w:r>
    </w:p>
    <w:p w14:paraId="6FA3EF92" w14:textId="60585509" w:rsidR="005042C5" w:rsidRPr="00CC6F76" w:rsidRDefault="007874A5" w:rsidP="005042C5">
      <w:pPr>
        <w:rPr>
          <w:rtl/>
          <w:lang w:bidi="ar-EG"/>
        </w:rPr>
      </w:pPr>
      <w:r>
        <w:rPr>
          <w:rFonts w:hint="cs"/>
          <w:rtl/>
          <w:lang w:bidi="ar-EG"/>
        </w:rPr>
        <w:t>وفر</w:t>
      </w:r>
      <w:r w:rsidR="002719B2">
        <w:rPr>
          <w:rFonts w:hint="cs"/>
          <w:rtl/>
          <w:lang w:bidi="ar-EG"/>
        </w:rPr>
        <w:t xml:space="preserve"> الاتحاد معدات </w:t>
      </w:r>
      <w:r>
        <w:rPr>
          <w:rFonts w:hint="cs"/>
          <w:rtl/>
          <w:lang w:bidi="ar-EG"/>
        </w:rPr>
        <w:t>ا</w:t>
      </w:r>
      <w:r w:rsidR="001E5333">
        <w:rPr>
          <w:rFonts w:hint="cs"/>
          <w:rtl/>
          <w:lang w:bidi="ar-EG"/>
        </w:rPr>
        <w:t>ل</w:t>
      </w:r>
      <w:r w:rsidR="002719B2">
        <w:rPr>
          <w:rFonts w:hint="cs"/>
          <w:rtl/>
          <w:lang w:bidi="ar-EG"/>
        </w:rPr>
        <w:t xml:space="preserve">اتصالات الساتلية </w:t>
      </w:r>
      <w:r>
        <w:rPr>
          <w:rFonts w:hint="cs"/>
          <w:rtl/>
          <w:lang w:bidi="ar-EG"/>
        </w:rPr>
        <w:t>ل</w:t>
      </w:r>
      <w:r w:rsidR="00A761AF">
        <w:rPr>
          <w:rFonts w:hint="cs"/>
          <w:rtl/>
          <w:lang w:bidi="ar-EG"/>
        </w:rPr>
        <w:t xml:space="preserve">موزامبيق وزمبابوي لمساعدتهما على التخفيف من آثار إعصار </w:t>
      </w:r>
      <w:r w:rsidR="005D7AF6">
        <w:rPr>
          <w:rFonts w:hint="cs"/>
          <w:rtl/>
          <w:lang w:bidi="ar-EG"/>
        </w:rPr>
        <w:t>"</w:t>
      </w:r>
      <w:r w:rsidR="00A761AF">
        <w:rPr>
          <w:rFonts w:hint="cs"/>
          <w:rtl/>
          <w:lang w:bidi="ar-EG"/>
        </w:rPr>
        <w:t>إ</w:t>
      </w:r>
      <w:r w:rsidR="00ED0981">
        <w:rPr>
          <w:rFonts w:hint="cs"/>
          <w:rtl/>
          <w:lang w:bidi="ar-EG"/>
        </w:rPr>
        <w:t>داي</w:t>
      </w:r>
      <w:r w:rsidR="005D7AF6">
        <w:rPr>
          <w:rFonts w:hint="cs"/>
          <w:rtl/>
          <w:lang w:bidi="ar-EG"/>
        </w:rPr>
        <w:t>"</w:t>
      </w:r>
      <w:r w:rsidR="00ED0981">
        <w:rPr>
          <w:rFonts w:hint="cs"/>
          <w:rtl/>
          <w:lang w:bidi="ar-EG"/>
        </w:rPr>
        <w:t xml:space="preserve"> الذي </w:t>
      </w:r>
      <w:r w:rsidR="00250392" w:rsidRPr="00250392">
        <w:rPr>
          <w:rtl/>
          <w:lang w:bidi="ar-EG"/>
        </w:rPr>
        <w:t xml:space="preserve">تسبب </w:t>
      </w:r>
      <w:r w:rsidR="00134C61" w:rsidRPr="00250392">
        <w:rPr>
          <w:rtl/>
          <w:lang w:bidi="ar-EG"/>
        </w:rPr>
        <w:t>في</w:t>
      </w:r>
      <w:r w:rsidR="00134C61">
        <w:rPr>
          <w:rFonts w:hint="cs"/>
          <w:rtl/>
          <w:lang w:bidi="ar-EG"/>
        </w:rPr>
        <w:t> </w:t>
      </w:r>
      <w:r w:rsidR="00250392" w:rsidRPr="00250392">
        <w:rPr>
          <w:rtl/>
          <w:lang w:bidi="ar-EG"/>
        </w:rPr>
        <w:t xml:space="preserve">كارثة </w:t>
      </w:r>
      <w:r w:rsidR="00250392">
        <w:rPr>
          <w:rFonts w:hint="cs"/>
          <w:rtl/>
          <w:lang w:bidi="ar-EG"/>
        </w:rPr>
        <w:t>كبيرة</w:t>
      </w:r>
      <w:r w:rsidR="00250392" w:rsidRPr="00250392">
        <w:rPr>
          <w:rtl/>
          <w:lang w:bidi="ar-EG"/>
        </w:rPr>
        <w:t xml:space="preserve"> في </w:t>
      </w:r>
      <w:r w:rsidR="001E5333">
        <w:rPr>
          <w:rFonts w:hint="cs"/>
          <w:rtl/>
          <w:lang w:bidi="ar-EG"/>
        </w:rPr>
        <w:t>ال</w:t>
      </w:r>
      <w:r w:rsidR="00250392" w:rsidRPr="00250392">
        <w:rPr>
          <w:rtl/>
          <w:lang w:bidi="ar-EG"/>
        </w:rPr>
        <w:t xml:space="preserve">جنوب </w:t>
      </w:r>
      <w:r w:rsidR="001E5333">
        <w:rPr>
          <w:rFonts w:hint="cs"/>
          <w:rtl/>
          <w:lang w:bidi="ar-EG"/>
        </w:rPr>
        <w:t>الإفريقي</w:t>
      </w:r>
      <w:r w:rsidR="00250392" w:rsidRPr="00250392">
        <w:rPr>
          <w:rtl/>
          <w:lang w:bidi="ar-EG"/>
        </w:rPr>
        <w:t xml:space="preserve"> أثرت على مئات الآلاف إن لم </w:t>
      </w:r>
      <w:r w:rsidR="00CD2B75">
        <w:rPr>
          <w:rFonts w:hint="cs"/>
          <w:rtl/>
          <w:lang w:bidi="ar-EG"/>
        </w:rPr>
        <w:t>نقل</w:t>
      </w:r>
      <w:r w:rsidR="00250392" w:rsidRPr="00250392">
        <w:rPr>
          <w:rtl/>
          <w:lang w:bidi="ar-EG"/>
        </w:rPr>
        <w:t xml:space="preserve"> الملايين من الناس</w:t>
      </w:r>
      <w:r w:rsidR="001E5333">
        <w:rPr>
          <w:rFonts w:hint="cs"/>
          <w:rtl/>
          <w:lang w:bidi="ar-EG"/>
        </w:rPr>
        <w:t xml:space="preserve">. </w:t>
      </w:r>
      <w:r>
        <w:rPr>
          <w:rFonts w:hint="cs"/>
          <w:rtl/>
          <w:lang w:bidi="ar-EG"/>
        </w:rPr>
        <w:t>ووفر</w:t>
      </w:r>
      <w:r w:rsidR="001E5333">
        <w:rPr>
          <w:rFonts w:hint="cs"/>
          <w:rtl/>
          <w:lang w:bidi="ar-EG"/>
        </w:rPr>
        <w:t xml:space="preserve"> الاتحاد أيضاً معدات ساتلية</w:t>
      </w:r>
      <w:r w:rsidR="00CD2B75">
        <w:rPr>
          <w:rFonts w:hint="cs"/>
          <w:rtl/>
          <w:lang w:bidi="ar-EG"/>
        </w:rPr>
        <w:t xml:space="preserve"> </w:t>
      </w:r>
      <w:r>
        <w:rPr>
          <w:rFonts w:hint="cs"/>
          <w:rtl/>
          <w:lang w:bidi="ar-EG"/>
        </w:rPr>
        <w:t>ل</w:t>
      </w:r>
      <w:r w:rsidR="00CD2B75">
        <w:rPr>
          <w:rFonts w:hint="cs"/>
          <w:rtl/>
          <w:lang w:bidi="ar-EG"/>
        </w:rPr>
        <w:t xml:space="preserve">لبهاما </w:t>
      </w:r>
      <w:r w:rsidR="00B855CA">
        <w:rPr>
          <w:rFonts w:hint="cs"/>
          <w:rtl/>
          <w:lang w:bidi="ar-EG"/>
        </w:rPr>
        <w:t xml:space="preserve">عقب الدمار </w:t>
      </w:r>
      <w:r w:rsidR="00294C22">
        <w:rPr>
          <w:rFonts w:hint="cs"/>
          <w:rtl/>
          <w:lang w:bidi="ar-EG"/>
        </w:rPr>
        <w:t>الناجم عن</w:t>
      </w:r>
      <w:r w:rsidR="00B855CA">
        <w:rPr>
          <w:rFonts w:hint="cs"/>
          <w:rtl/>
          <w:lang w:bidi="ar-EG"/>
        </w:rPr>
        <w:t xml:space="preserve"> إعصار </w:t>
      </w:r>
      <w:r w:rsidR="005D7AF6">
        <w:rPr>
          <w:rFonts w:hint="cs"/>
          <w:rtl/>
          <w:lang w:bidi="ar-EG"/>
        </w:rPr>
        <w:t xml:space="preserve">"دوريان"، </w:t>
      </w:r>
      <w:r w:rsidR="00294C22">
        <w:rPr>
          <w:rFonts w:hint="cs"/>
          <w:rtl/>
          <w:lang w:bidi="ar-EG"/>
        </w:rPr>
        <w:t xml:space="preserve">كما </w:t>
      </w:r>
      <w:r w:rsidR="005D7AF6">
        <w:rPr>
          <w:rFonts w:hint="cs"/>
          <w:rtl/>
          <w:lang w:bidi="ar-EG"/>
        </w:rPr>
        <w:t xml:space="preserve">قدم الدعم إلى ميثاق التوصيلية في حالات الأزمات </w:t>
      </w:r>
      <w:r w:rsidR="005D7AF6">
        <w:rPr>
          <w:lang w:bidi="ar-EG"/>
        </w:rPr>
        <w:t>(</w:t>
      </w:r>
      <w:r w:rsidR="00364724">
        <w:rPr>
          <w:lang w:bidi="ar-EG"/>
        </w:rPr>
        <w:t>CCC)</w:t>
      </w:r>
      <w:r w:rsidR="00364724">
        <w:rPr>
          <w:rFonts w:hint="cs"/>
          <w:rtl/>
          <w:lang w:bidi="ar-EG"/>
        </w:rPr>
        <w:t xml:space="preserve"> </w:t>
      </w:r>
      <w:r>
        <w:rPr>
          <w:rFonts w:hint="cs"/>
          <w:rtl/>
          <w:lang w:bidi="ar-EG"/>
        </w:rPr>
        <w:t xml:space="preserve">فيما </w:t>
      </w:r>
      <w:r w:rsidRPr="00CC6F76">
        <w:rPr>
          <w:rFonts w:hint="cs"/>
          <w:rtl/>
          <w:lang w:bidi="ar-EG"/>
        </w:rPr>
        <w:t xml:space="preserve">يتعلق </w:t>
      </w:r>
      <w:r w:rsidR="00294C22" w:rsidRPr="00CC6F76">
        <w:rPr>
          <w:rFonts w:hint="cs"/>
          <w:rtl/>
          <w:lang w:bidi="ar-EG"/>
        </w:rPr>
        <w:t xml:space="preserve">بإجراءات الاستيراد من خلال </w:t>
      </w:r>
      <w:r w:rsidR="00294C22" w:rsidRPr="00CC6F76">
        <w:rPr>
          <w:rFonts w:hint="cs"/>
          <w:rtl/>
        </w:rPr>
        <w:t>مجموعة الاتصالات في حالات الطوارئ</w:t>
      </w:r>
      <w:r w:rsidR="00BD553B" w:rsidRPr="00CC6F76">
        <w:rPr>
          <w:rFonts w:hint="cs"/>
          <w:rtl/>
        </w:rPr>
        <w:t xml:space="preserve"> </w:t>
      </w:r>
      <w:r w:rsidR="00BD553B" w:rsidRPr="00CC6F76">
        <w:t>(ETC)</w:t>
      </w:r>
      <w:r w:rsidR="00BD553B" w:rsidRPr="00CC6F76">
        <w:rPr>
          <w:rFonts w:hint="cs"/>
          <w:rtl/>
        </w:rPr>
        <w:t>.</w:t>
      </w:r>
    </w:p>
    <w:p w14:paraId="176F0906" w14:textId="358A64D9" w:rsidR="005042C5" w:rsidRDefault="00C06295" w:rsidP="00C06295">
      <w:pPr>
        <w:pStyle w:val="Heading2"/>
        <w:rPr>
          <w:rtl/>
          <w:lang w:bidi="ar-EG"/>
        </w:rPr>
      </w:pPr>
      <w:r w:rsidRPr="00CC6F76">
        <w:rPr>
          <w:lang w:bidi="ar-EG"/>
        </w:rPr>
        <w:t>3.6</w:t>
      </w:r>
      <w:r w:rsidRPr="00CC6F76">
        <w:rPr>
          <w:rtl/>
          <w:lang w:bidi="ar-EG"/>
        </w:rPr>
        <w:tab/>
      </w:r>
      <w:r w:rsidR="000B2A06" w:rsidRPr="00CC6F76">
        <w:rPr>
          <w:rFonts w:hint="cs"/>
          <w:rtl/>
          <w:lang w:bidi="ar-EG"/>
        </w:rPr>
        <w:t>قائمة الاتحاد للاتصالات في حالات الطوارئ</w:t>
      </w:r>
    </w:p>
    <w:p w14:paraId="2CAF23C1" w14:textId="27EA0036" w:rsidR="005653B3" w:rsidRPr="005653B3" w:rsidRDefault="007025AC" w:rsidP="005653B3">
      <w:pPr>
        <w:rPr>
          <w:rtl/>
          <w:lang w:bidi="ar-EG"/>
        </w:rPr>
      </w:pPr>
      <w:r>
        <w:rPr>
          <w:rFonts w:hint="cs"/>
          <w:rtl/>
          <w:lang w:bidi="ar-EG"/>
        </w:rPr>
        <w:t xml:space="preserve">سعياً إلى تلبية الطلب المتزايد على الدعم في توفير معدات وخدمات </w:t>
      </w:r>
      <w:r w:rsidR="002D1226">
        <w:rPr>
          <w:rFonts w:hint="cs"/>
          <w:rtl/>
          <w:lang w:bidi="ar-EG"/>
        </w:rPr>
        <w:t xml:space="preserve">اتصالات الطوارئ عند وقوع الكوارث، أطلق الاتحاد </w:t>
      </w:r>
      <w:hyperlink r:id="rId49" w:history="1">
        <w:r w:rsidR="002D1226" w:rsidRPr="00673DAB">
          <w:rPr>
            <w:rStyle w:val="Hyperlink"/>
            <w:rFonts w:hint="cs"/>
            <w:rtl/>
            <w:lang w:bidi="ar-EG"/>
          </w:rPr>
          <w:t>مبادرة قائمة الاتصالات في حالات الطوارئ</w:t>
        </w:r>
      </w:hyperlink>
      <w:r w:rsidR="002D1226">
        <w:rPr>
          <w:rFonts w:hint="cs"/>
          <w:rtl/>
          <w:lang w:bidi="ar-EG"/>
        </w:rPr>
        <w:t xml:space="preserve">. </w:t>
      </w:r>
      <w:r w:rsidR="000611EC">
        <w:rPr>
          <w:rFonts w:hint="cs"/>
          <w:rtl/>
          <w:lang w:bidi="ar-EG"/>
        </w:rPr>
        <w:t xml:space="preserve">وسيتم اختيار موظفي الاتحاد المناسبين وتدريبهم على نشر واستخدام </w:t>
      </w:r>
      <w:r w:rsidR="00641901">
        <w:rPr>
          <w:rFonts w:hint="cs"/>
          <w:rtl/>
          <w:lang w:bidi="ar-EG"/>
        </w:rPr>
        <w:t>معدات الاتصالات الحالية (والمستقبلية) للاتحاد، وسيت</w:t>
      </w:r>
      <w:r w:rsidR="003F596F">
        <w:rPr>
          <w:rFonts w:hint="cs"/>
          <w:rtl/>
          <w:lang w:bidi="ar-EG"/>
        </w:rPr>
        <w:t>مكنون من دعم العمل الميداني ل</w:t>
      </w:r>
      <w:r w:rsidR="003F596F">
        <w:rPr>
          <w:rFonts w:hint="cs"/>
          <w:rtl/>
        </w:rPr>
        <w:t xml:space="preserve">مجموعة الاتصالات في حالات الطوارئ من خلال التواصل مع السلطات الوطنية وأصحاب المصلحة </w:t>
      </w:r>
      <w:r w:rsidR="005A1B55">
        <w:rPr>
          <w:rFonts w:hint="cs"/>
          <w:rtl/>
        </w:rPr>
        <w:t>بشأن استيراد معدات الاتصالات ومتطلبات استصدار تراخيصها.</w:t>
      </w:r>
    </w:p>
    <w:p w14:paraId="25B39EF5" w14:textId="3AA9EF06" w:rsidR="005042C5" w:rsidRDefault="00C06295" w:rsidP="00C06295">
      <w:pPr>
        <w:pStyle w:val="Heading2"/>
        <w:rPr>
          <w:rtl/>
          <w:lang w:bidi="ar-EG"/>
        </w:rPr>
      </w:pPr>
      <w:r>
        <w:rPr>
          <w:lang w:bidi="ar-EG"/>
        </w:rPr>
        <w:t>4.6</w:t>
      </w:r>
      <w:r>
        <w:rPr>
          <w:rtl/>
          <w:lang w:bidi="ar-EG"/>
        </w:rPr>
        <w:tab/>
      </w:r>
      <w:r w:rsidR="00874624">
        <w:rPr>
          <w:rFonts w:hint="cs"/>
          <w:rtl/>
          <w:lang w:bidi="ar-EG"/>
        </w:rPr>
        <w:t>ميثاق التوصيلية في حالات الأزمات</w:t>
      </w:r>
    </w:p>
    <w:p w14:paraId="54212A09" w14:textId="6A1541AE" w:rsidR="00C06295" w:rsidRPr="004A38B2" w:rsidRDefault="00874624" w:rsidP="005653B3">
      <w:pPr>
        <w:rPr>
          <w:rtl/>
          <w:lang w:bidi="ar-EG"/>
        </w:rPr>
      </w:pPr>
      <w:r>
        <w:rPr>
          <w:rFonts w:hint="cs"/>
          <w:rtl/>
          <w:lang w:bidi="ar-EG"/>
        </w:rPr>
        <w:t>سعياً إلى توسيع نطاق عمل الاتحاد في مجال اتصالات الطوارئ و</w:t>
      </w:r>
      <w:r w:rsidR="00E0756A">
        <w:rPr>
          <w:rFonts w:hint="cs"/>
          <w:rtl/>
          <w:lang w:bidi="ar-EG"/>
        </w:rPr>
        <w:t xml:space="preserve">دعم مجتمع الاتصالات الساتلية </w:t>
      </w:r>
      <w:r w:rsidR="003807E6">
        <w:rPr>
          <w:rFonts w:hint="cs"/>
          <w:rtl/>
          <w:lang w:bidi="ar-EG"/>
        </w:rPr>
        <w:t>والأنشطة</w:t>
      </w:r>
      <w:r w:rsidR="00E0756A">
        <w:rPr>
          <w:rFonts w:hint="cs"/>
          <w:rtl/>
          <w:lang w:bidi="ar-EG"/>
        </w:rPr>
        <w:t xml:space="preserve"> الإنسانية وتحسين التنسيق معه،</w:t>
      </w:r>
      <w:r w:rsidR="00733ADC">
        <w:rPr>
          <w:rFonts w:hint="cs"/>
          <w:rtl/>
          <w:lang w:bidi="ar-EG"/>
        </w:rPr>
        <w:t xml:space="preserve"> انضم الاتحاد إلى</w:t>
      </w:r>
      <w:r w:rsidR="005653B3">
        <w:rPr>
          <w:rFonts w:hint="cs"/>
          <w:rtl/>
          <w:lang w:bidi="ar-EG"/>
        </w:rPr>
        <w:t xml:space="preserve"> </w:t>
      </w:r>
      <w:hyperlink r:id="rId50" w:history="1">
        <w:r w:rsidR="005653B3" w:rsidRPr="00C06295">
          <w:rPr>
            <w:rStyle w:val="Hyperlink"/>
            <w:rFonts w:hint="cs"/>
            <w:rtl/>
          </w:rPr>
          <w:t xml:space="preserve">ميثاق التوصيلية في حالة الأزمات </w:t>
        </w:r>
        <w:r w:rsidR="005653B3" w:rsidRPr="00C06295">
          <w:rPr>
            <w:rStyle w:val="Hyperlink"/>
            <w:lang w:val="en-GB" w:bidi="ar-EG"/>
          </w:rPr>
          <w:t>(CCC)</w:t>
        </w:r>
      </w:hyperlink>
      <w:r w:rsidR="005653B3">
        <w:rPr>
          <w:rFonts w:hint="cs"/>
          <w:rtl/>
          <w:lang w:val="en-GB" w:bidi="ar-EG"/>
        </w:rPr>
        <w:t xml:space="preserve"> </w:t>
      </w:r>
      <w:r w:rsidR="00733ADC">
        <w:rPr>
          <w:rFonts w:hint="cs"/>
          <w:rtl/>
          <w:lang w:val="en-GB" w:bidi="ar-EG"/>
        </w:rPr>
        <w:t>وأصبح عضواً رئيسياً فيه.</w:t>
      </w:r>
      <w:r w:rsidR="008B1074">
        <w:rPr>
          <w:rFonts w:hint="cs"/>
          <w:rtl/>
          <w:lang w:val="en-GB" w:bidi="ar-EG"/>
        </w:rPr>
        <w:t xml:space="preserve"> وهذا الميثاق آلية أنشئت على نحو مشترك بين صناعة الاتصالات الساتلية ومجتمع </w:t>
      </w:r>
      <w:r w:rsidR="003807E6">
        <w:rPr>
          <w:rFonts w:hint="cs"/>
          <w:rtl/>
          <w:lang w:val="en-GB" w:bidi="ar-EG"/>
        </w:rPr>
        <w:t>الأنشطة</w:t>
      </w:r>
      <w:r w:rsidR="008B1074">
        <w:rPr>
          <w:rFonts w:hint="cs"/>
          <w:rtl/>
          <w:lang w:val="en-GB" w:bidi="ar-EG"/>
        </w:rPr>
        <w:t xml:space="preserve"> الإنسانية الأوسع </w:t>
      </w:r>
      <w:r w:rsidR="00C77D4F">
        <w:rPr>
          <w:rFonts w:hint="cs"/>
          <w:rtl/>
          <w:lang w:val="en-GB" w:bidi="ar-EG"/>
        </w:rPr>
        <w:t xml:space="preserve">نطاقاً بهدف </w:t>
      </w:r>
      <w:r w:rsidR="003807E6">
        <w:rPr>
          <w:rFonts w:hint="cs"/>
          <w:rtl/>
          <w:lang w:val="en-GB" w:bidi="ar-EG"/>
        </w:rPr>
        <w:t>إتاحة</w:t>
      </w:r>
      <w:r w:rsidR="00C77D4F">
        <w:rPr>
          <w:rFonts w:hint="cs"/>
          <w:rtl/>
          <w:lang w:val="en-GB" w:bidi="ar-EG"/>
        </w:rPr>
        <w:t xml:space="preserve"> </w:t>
      </w:r>
      <w:r w:rsidR="00C77D4F">
        <w:rPr>
          <w:rFonts w:hint="cs"/>
          <w:rtl/>
          <w:lang w:val="en-GB" w:bidi="ar-EG"/>
        </w:rPr>
        <w:lastRenderedPageBreak/>
        <w:t xml:space="preserve">الاتصالات الساتلية بسهولة أكبر </w:t>
      </w:r>
      <w:r w:rsidR="003807E6">
        <w:rPr>
          <w:rFonts w:hint="cs"/>
          <w:rtl/>
          <w:lang w:val="en-GB" w:bidi="ar-EG"/>
        </w:rPr>
        <w:t xml:space="preserve">للأنشطة الإنسانية </w:t>
      </w:r>
      <w:r w:rsidR="00A14D88">
        <w:rPr>
          <w:rFonts w:hint="cs"/>
          <w:rtl/>
          <w:lang w:val="en-GB" w:bidi="ar-EG"/>
        </w:rPr>
        <w:t xml:space="preserve">والمجتمعات المتأثرة في أوقات الكوارث. وأعد الميثاق </w:t>
      </w:r>
      <w:r w:rsidR="00956438">
        <w:rPr>
          <w:rFonts w:hint="cs"/>
          <w:rtl/>
          <w:lang w:val="en-GB" w:bidi="ar-EG"/>
        </w:rPr>
        <w:t xml:space="preserve">رابطة مشغلي السواتل في أوروبا والشرق الأوسط وإفريقيا </w:t>
      </w:r>
      <w:r w:rsidR="00956438">
        <w:rPr>
          <w:lang w:bidi="ar-EG"/>
        </w:rPr>
        <w:t>(ESOA)</w:t>
      </w:r>
      <w:r w:rsidR="00956438">
        <w:rPr>
          <w:rFonts w:hint="cs"/>
          <w:rtl/>
          <w:lang w:bidi="ar-EG"/>
        </w:rPr>
        <w:t xml:space="preserve"> والمنتدى العالمي للمطاريف ذات الفتحة الصغيرة جداً </w:t>
      </w:r>
      <w:r w:rsidR="00956438">
        <w:rPr>
          <w:lang w:bidi="ar-EG"/>
        </w:rPr>
        <w:t>(GV</w:t>
      </w:r>
      <w:r w:rsidR="00560EC6">
        <w:rPr>
          <w:lang w:bidi="ar-EG"/>
        </w:rPr>
        <w:t>F</w:t>
      </w:r>
      <w:r w:rsidR="00956438">
        <w:rPr>
          <w:lang w:bidi="ar-EG"/>
        </w:rPr>
        <w:t>)</w:t>
      </w:r>
      <w:r w:rsidR="00956438">
        <w:rPr>
          <w:rFonts w:hint="cs"/>
          <w:rtl/>
          <w:lang w:bidi="ar-EG"/>
        </w:rPr>
        <w:t xml:space="preserve"> </w:t>
      </w:r>
      <w:r w:rsidR="004A38B2">
        <w:rPr>
          <w:rFonts w:hint="cs"/>
          <w:rtl/>
          <w:lang w:bidi="ar-EG"/>
        </w:rPr>
        <w:t xml:space="preserve">وأعضاؤهما، بالتنسيق مع مكتب الأمم المتحدة لتنسيق الشؤون الإنسانية </w:t>
      </w:r>
      <w:r w:rsidR="004A38B2">
        <w:rPr>
          <w:lang w:bidi="ar-EG"/>
        </w:rPr>
        <w:t>(OCHA)</w:t>
      </w:r>
      <w:r w:rsidR="004A38B2">
        <w:rPr>
          <w:rFonts w:hint="cs"/>
          <w:rtl/>
          <w:lang w:bidi="ar-EG"/>
        </w:rPr>
        <w:t xml:space="preserve"> ومجموعة الاتصالات في حالات الطوارئ </w:t>
      </w:r>
      <w:r w:rsidR="004A38B2">
        <w:rPr>
          <w:lang w:bidi="ar-EG"/>
        </w:rPr>
        <w:t>(ETC)</w:t>
      </w:r>
      <w:r w:rsidR="00DB6283">
        <w:rPr>
          <w:rFonts w:hint="cs"/>
          <w:rtl/>
          <w:lang w:bidi="ar-EG"/>
        </w:rPr>
        <w:t xml:space="preserve">، بقيادة برنامج الأغذية العالمي </w:t>
      </w:r>
      <w:r w:rsidR="00DB6283">
        <w:rPr>
          <w:lang w:bidi="ar-EG"/>
        </w:rPr>
        <w:t>(WFP)</w:t>
      </w:r>
      <w:r w:rsidR="00DB6283">
        <w:rPr>
          <w:rFonts w:hint="cs"/>
          <w:rtl/>
          <w:lang w:bidi="ar-EG"/>
        </w:rPr>
        <w:t>.</w:t>
      </w:r>
    </w:p>
    <w:p w14:paraId="3B028E8E" w14:textId="4E75AFD9" w:rsidR="00C06295" w:rsidRPr="00E6316E" w:rsidRDefault="00C06295" w:rsidP="00C06295">
      <w:pPr>
        <w:pStyle w:val="Heading2"/>
        <w:rPr>
          <w:lang w:bidi="ar-EG"/>
        </w:rPr>
      </w:pPr>
      <w:r>
        <w:rPr>
          <w:lang w:bidi="ar-EG"/>
        </w:rPr>
        <w:t>5.6</w:t>
      </w:r>
      <w:r>
        <w:rPr>
          <w:rtl/>
          <w:lang w:bidi="ar-EG"/>
        </w:rPr>
        <w:tab/>
      </w:r>
      <w:r w:rsidR="00E6316E">
        <w:rPr>
          <w:rFonts w:hint="cs"/>
          <w:rtl/>
          <w:lang w:bidi="ar-EG"/>
        </w:rPr>
        <w:t xml:space="preserve">المنتدى العالمي بشأن الاتصالات في حالات الطوارئ لعام </w:t>
      </w:r>
      <w:r w:rsidR="00E6316E">
        <w:rPr>
          <w:lang w:bidi="ar-EG"/>
        </w:rPr>
        <w:t>2019</w:t>
      </w:r>
      <w:r w:rsidR="00E6316E">
        <w:rPr>
          <w:rFonts w:hint="cs"/>
          <w:rtl/>
          <w:lang w:bidi="ar-EG"/>
        </w:rPr>
        <w:t xml:space="preserve"> </w:t>
      </w:r>
      <w:r w:rsidR="00E6316E">
        <w:rPr>
          <w:lang w:bidi="ar-EG"/>
        </w:rPr>
        <w:t>(GET-19)</w:t>
      </w:r>
    </w:p>
    <w:p w14:paraId="50E69A4B" w14:textId="35F40975" w:rsidR="0088478E" w:rsidRDefault="00E6316E" w:rsidP="005042C5">
      <w:pPr>
        <w:rPr>
          <w:rtl/>
          <w:lang w:bidi="ar-EG"/>
        </w:rPr>
      </w:pPr>
      <w:r>
        <w:rPr>
          <w:rFonts w:hint="cs"/>
          <w:rtl/>
          <w:lang w:bidi="ar-EG"/>
        </w:rPr>
        <w:t xml:space="preserve">عُقد </w:t>
      </w:r>
      <w:hyperlink r:id="rId51" w:history="1">
        <w:r w:rsidRPr="00673DAB">
          <w:rPr>
            <w:rStyle w:val="Hyperlink"/>
            <w:rFonts w:hint="cs"/>
            <w:rtl/>
          </w:rPr>
          <w:t>المنتدى العالمي الثالث بشأن الاتصالات في حالات الطوارئ</w:t>
        </w:r>
      </w:hyperlink>
      <w:r>
        <w:rPr>
          <w:rFonts w:hint="cs"/>
          <w:rtl/>
          <w:lang w:bidi="ar-EG"/>
        </w:rPr>
        <w:t xml:space="preserve"> لعام </w:t>
      </w:r>
      <w:r>
        <w:rPr>
          <w:lang w:bidi="ar-EG"/>
        </w:rPr>
        <w:t>2019</w:t>
      </w:r>
      <w:r>
        <w:rPr>
          <w:rFonts w:hint="cs"/>
          <w:rtl/>
          <w:lang w:bidi="ar-EG"/>
        </w:rPr>
        <w:t xml:space="preserve"> </w:t>
      </w:r>
      <w:r>
        <w:rPr>
          <w:lang w:bidi="ar-EG"/>
        </w:rPr>
        <w:t>(</w:t>
      </w:r>
      <w:r w:rsidR="00A50B48">
        <w:rPr>
          <w:lang w:bidi="ar-EG"/>
        </w:rPr>
        <w:t>GET-19)</w:t>
      </w:r>
      <w:r w:rsidR="00A50B48">
        <w:rPr>
          <w:rFonts w:hint="cs"/>
          <w:rtl/>
          <w:lang w:bidi="ar-EG"/>
        </w:rPr>
        <w:t xml:space="preserve"> في موريشيوس </w:t>
      </w:r>
      <w:r w:rsidR="00245C24">
        <w:rPr>
          <w:rFonts w:hint="cs"/>
          <w:rtl/>
          <w:lang w:bidi="ar-EG"/>
        </w:rPr>
        <w:t>وسلط الضوء على</w:t>
      </w:r>
      <w:r w:rsidR="00A50B48">
        <w:rPr>
          <w:rFonts w:hint="cs"/>
          <w:rtl/>
          <w:lang w:bidi="ar-EG"/>
        </w:rPr>
        <w:t xml:space="preserve"> أهمية أنظمة الإنذار المبكر والرصد والحاجة إلى </w:t>
      </w:r>
      <w:r w:rsidR="00245C24">
        <w:rPr>
          <w:rFonts w:hint="cs"/>
          <w:rtl/>
          <w:lang w:bidi="ar-EG"/>
        </w:rPr>
        <w:t>الشراك</w:t>
      </w:r>
      <w:r w:rsidR="00D02C1D">
        <w:rPr>
          <w:rFonts w:hint="cs"/>
          <w:rtl/>
          <w:lang w:bidi="ar-EG"/>
        </w:rPr>
        <w:t>ة</w:t>
      </w:r>
      <w:r w:rsidR="00245C24">
        <w:rPr>
          <w:rFonts w:hint="cs"/>
          <w:rtl/>
          <w:lang w:bidi="ar-EG"/>
        </w:rPr>
        <w:t xml:space="preserve"> والتعاون </w:t>
      </w:r>
      <w:r w:rsidR="00D02C1D">
        <w:rPr>
          <w:rFonts w:hint="cs"/>
          <w:rtl/>
          <w:lang w:bidi="ar-EG"/>
        </w:rPr>
        <w:t xml:space="preserve">وفرص إقامتهما. </w:t>
      </w:r>
      <w:r w:rsidR="00D02C1D" w:rsidRPr="00D02C1D">
        <w:rPr>
          <w:rtl/>
          <w:lang w:bidi="ar-EG"/>
        </w:rPr>
        <w:t>و</w:t>
      </w:r>
      <w:r w:rsidR="002976E5">
        <w:rPr>
          <w:rFonts w:hint="cs"/>
          <w:rtl/>
          <w:lang w:bidi="ar-EG"/>
        </w:rPr>
        <w:t xml:space="preserve">علاوةً على ذلك، </w:t>
      </w:r>
      <w:r w:rsidR="00D02C1D" w:rsidRPr="00D02C1D">
        <w:rPr>
          <w:rtl/>
          <w:lang w:bidi="ar-EG"/>
        </w:rPr>
        <w:t xml:space="preserve">تناول المنتدى التحديات والفرص بالنسبة </w:t>
      </w:r>
      <w:r w:rsidR="006E4E84">
        <w:rPr>
          <w:rFonts w:hint="cs"/>
          <w:rtl/>
          <w:lang w:bidi="ar-EG"/>
        </w:rPr>
        <w:t>إلى التكنولوجيا</w:t>
      </w:r>
      <w:r w:rsidR="00D02C1D" w:rsidRPr="00D02C1D">
        <w:rPr>
          <w:rtl/>
          <w:lang w:bidi="ar-EG"/>
        </w:rPr>
        <w:t xml:space="preserve"> في سياق الأنشطة الإنسانية. </w:t>
      </w:r>
      <w:r w:rsidR="0088478E">
        <w:rPr>
          <w:rFonts w:hint="cs"/>
          <w:rtl/>
          <w:lang w:bidi="ar-EG"/>
        </w:rPr>
        <w:t xml:space="preserve">وللمرة الأولى، نُظمت تمارين محاكاة </w:t>
      </w:r>
      <w:r w:rsidR="000C0CEC">
        <w:rPr>
          <w:rFonts w:hint="cs"/>
          <w:rtl/>
          <w:lang w:bidi="ar-EG"/>
        </w:rPr>
        <w:t>أكدت الحاجة إلى تحسين</w:t>
      </w:r>
      <w:r w:rsidR="00F8707C">
        <w:rPr>
          <w:rFonts w:hint="cs"/>
          <w:rtl/>
          <w:lang w:bidi="ar-EG"/>
        </w:rPr>
        <w:t xml:space="preserve"> مستوى</w:t>
      </w:r>
      <w:r w:rsidR="000C0CEC">
        <w:rPr>
          <w:rFonts w:hint="cs"/>
          <w:rtl/>
          <w:lang w:bidi="ar-EG"/>
        </w:rPr>
        <w:t xml:space="preserve"> التأهب فيما يتعلق بالتدابير المناسبة التي ينبغي اتخاذها عند وقوع الكوارث.</w:t>
      </w:r>
      <w:r w:rsidR="00F8707C">
        <w:rPr>
          <w:rFonts w:hint="cs"/>
          <w:rtl/>
          <w:lang w:bidi="ar-EG"/>
        </w:rPr>
        <w:t xml:space="preserve"> </w:t>
      </w:r>
      <w:r w:rsidR="00021319">
        <w:rPr>
          <w:rFonts w:hint="cs"/>
          <w:rtl/>
          <w:lang w:bidi="ar-EG"/>
        </w:rPr>
        <w:t>وأوضحت</w:t>
      </w:r>
      <w:r w:rsidR="00F8707C">
        <w:rPr>
          <w:rFonts w:hint="cs"/>
          <w:rtl/>
          <w:lang w:bidi="ar-EG"/>
        </w:rPr>
        <w:t xml:space="preserve"> عمليات المحاكاة التي نُظمت بالتعاون مع برنامج الأغذية العالمي</w:t>
      </w:r>
      <w:r w:rsidR="00021319">
        <w:rPr>
          <w:rFonts w:hint="cs"/>
          <w:rtl/>
          <w:lang w:bidi="ar-EG"/>
        </w:rPr>
        <w:t xml:space="preserve"> </w:t>
      </w:r>
      <w:r w:rsidR="004B1B08">
        <w:rPr>
          <w:rFonts w:hint="cs"/>
          <w:rtl/>
          <w:lang w:bidi="ar-EG"/>
        </w:rPr>
        <w:t>قدرة التكنولوجيا على إنقاذ الأرواح وبينت أهمية التنسيق والتعاون و</w:t>
      </w:r>
      <w:r w:rsidR="00587E78">
        <w:rPr>
          <w:rFonts w:hint="cs"/>
          <w:rtl/>
          <w:lang w:bidi="ar-EG"/>
        </w:rPr>
        <w:t>كذلك ال</w:t>
      </w:r>
      <w:r w:rsidR="004B1B08">
        <w:rPr>
          <w:rFonts w:hint="cs"/>
          <w:rtl/>
          <w:lang w:bidi="ar-EG"/>
        </w:rPr>
        <w:t>إجراءات التشغيل</w:t>
      </w:r>
      <w:r w:rsidR="00773362">
        <w:rPr>
          <w:rFonts w:hint="cs"/>
          <w:rtl/>
          <w:lang w:bidi="ar-EG"/>
        </w:rPr>
        <w:t>ية</w:t>
      </w:r>
      <w:r w:rsidR="004B1B08">
        <w:rPr>
          <w:rFonts w:hint="cs"/>
          <w:rtl/>
          <w:lang w:bidi="ar-EG"/>
        </w:rPr>
        <w:t xml:space="preserve"> ال</w:t>
      </w:r>
      <w:r w:rsidR="00587E78">
        <w:rPr>
          <w:rFonts w:hint="cs"/>
          <w:rtl/>
          <w:lang w:bidi="ar-EG"/>
        </w:rPr>
        <w:t>معياري</w:t>
      </w:r>
      <w:r w:rsidR="00773362">
        <w:rPr>
          <w:rFonts w:hint="cs"/>
          <w:rtl/>
          <w:lang w:bidi="ar-EG"/>
        </w:rPr>
        <w:t>ة</w:t>
      </w:r>
      <w:r w:rsidR="00587E78">
        <w:rPr>
          <w:rFonts w:hint="cs"/>
          <w:rtl/>
          <w:lang w:bidi="ar-EG"/>
        </w:rPr>
        <w:t xml:space="preserve"> من أجل التصدي للكوارث.</w:t>
      </w:r>
    </w:p>
    <w:p w14:paraId="2959B794" w14:textId="7B741D42" w:rsidR="005653B3" w:rsidRDefault="005653B3" w:rsidP="005653B3">
      <w:pPr>
        <w:pStyle w:val="Heading2"/>
        <w:rPr>
          <w:rtl/>
          <w:lang w:bidi="ar-EG"/>
        </w:rPr>
      </w:pPr>
      <w:r>
        <w:rPr>
          <w:lang w:bidi="ar-EG"/>
        </w:rPr>
        <w:t>6.6</w:t>
      </w:r>
      <w:r>
        <w:rPr>
          <w:rtl/>
          <w:lang w:bidi="ar-EG"/>
        </w:rPr>
        <w:tab/>
      </w:r>
      <w:r w:rsidR="00773362">
        <w:rPr>
          <w:rFonts w:hint="cs"/>
          <w:rtl/>
          <w:lang w:bidi="ar-EG"/>
        </w:rPr>
        <w:t>مبادرة خرائط التوصيلية في حالات الكوارث</w:t>
      </w:r>
    </w:p>
    <w:p w14:paraId="71E46E5F" w14:textId="102C8990" w:rsidR="005653B3" w:rsidRDefault="00773362" w:rsidP="005653B3">
      <w:pPr>
        <w:rPr>
          <w:rtl/>
          <w:lang w:bidi="ar-EG"/>
        </w:rPr>
      </w:pPr>
      <w:r>
        <w:rPr>
          <w:rFonts w:hint="cs"/>
          <w:rtl/>
          <w:lang w:bidi="ar-EG"/>
        </w:rPr>
        <w:t>بدأ الاتحاد، بالتعاون مع مجموعة الاتصالات في حالات الطوارئ</w:t>
      </w:r>
      <w:r w:rsidR="00BA60EB">
        <w:rPr>
          <w:rFonts w:hint="cs"/>
          <w:rtl/>
          <w:lang w:bidi="ar-EG"/>
        </w:rPr>
        <w:t xml:space="preserve"> </w:t>
      </w:r>
      <w:r w:rsidR="005E211F">
        <w:rPr>
          <w:rFonts w:hint="cs"/>
          <w:rtl/>
          <w:lang w:bidi="ar-EG"/>
        </w:rPr>
        <w:t>والائتلاف</w:t>
      </w:r>
      <w:r w:rsidR="00E56BB0">
        <w:rPr>
          <w:rFonts w:hint="cs"/>
          <w:rtl/>
          <w:lang w:bidi="ar-EG"/>
        </w:rPr>
        <w:t xml:space="preserve"> </w:t>
      </w:r>
      <w:r w:rsidR="00E56BB0" w:rsidRPr="001E1B8B">
        <w:t>NetHope</w:t>
      </w:r>
      <w:r w:rsidR="00E56BB0">
        <w:rPr>
          <w:rFonts w:hint="cs"/>
          <w:rtl/>
          <w:lang w:bidi="ar-EG"/>
        </w:rPr>
        <w:t>،</w:t>
      </w:r>
      <w:r w:rsidR="00B60EA4">
        <w:rPr>
          <w:rFonts w:hint="cs"/>
          <w:rtl/>
          <w:lang w:bidi="ar-EG"/>
        </w:rPr>
        <w:t xml:space="preserve"> في إعداد مبادرة خرائط التوصيلية في حالات الكوارث. وستقدم هذه المبادرة معلومات عن نوع</w:t>
      </w:r>
      <w:r w:rsidR="002D74E5">
        <w:rPr>
          <w:rFonts w:hint="cs"/>
          <w:rtl/>
          <w:lang w:bidi="ar-EG"/>
        </w:rPr>
        <w:t xml:space="preserve"> ومستوى وجودة</w:t>
      </w:r>
      <w:r w:rsidR="00B60EA4">
        <w:rPr>
          <w:rFonts w:hint="cs"/>
          <w:rtl/>
          <w:lang w:bidi="ar-EG"/>
        </w:rPr>
        <w:t xml:space="preserve"> التوصيلية المتوفرة </w:t>
      </w:r>
      <w:r w:rsidR="002D74E5">
        <w:rPr>
          <w:rFonts w:hint="cs"/>
          <w:rtl/>
          <w:lang w:bidi="ar-EG"/>
        </w:rPr>
        <w:t>ميدانياً. وستستعمل الخرائط مصادر مختلفة للبيانات بما في ذلك مشغلو الشبكات المتنقلة وفيسبوك ومصادر أخرى</w:t>
      </w:r>
      <w:r w:rsidR="00230A30">
        <w:rPr>
          <w:rFonts w:hint="cs"/>
          <w:rtl/>
          <w:lang w:bidi="ar-EG"/>
        </w:rPr>
        <w:t xml:space="preserve">، وستعمل في الوقت الفعلي تقريباً </w:t>
      </w:r>
      <w:r w:rsidR="00C31332">
        <w:rPr>
          <w:rFonts w:hint="cs"/>
          <w:rtl/>
          <w:lang w:bidi="ar-EG"/>
        </w:rPr>
        <w:t>لتوجيه المتدخلين الأوائل من الحكومات والمنظمات الإنسانية في أنشطة الإغاثة التي يضطلعون بها.</w:t>
      </w:r>
    </w:p>
    <w:p w14:paraId="25BE26AD" w14:textId="77777777" w:rsidR="005653B3" w:rsidRDefault="005653B3" w:rsidP="005042C5">
      <w:pPr>
        <w:rPr>
          <w:rtl/>
          <w:lang w:bidi="ar-EG"/>
        </w:rPr>
      </w:pPr>
    </w:p>
    <w:tbl>
      <w:tblPr>
        <w:tblStyle w:val="TableGrid1"/>
        <w:bidiVisual/>
        <w:tblW w:w="0" w:type="auto"/>
        <w:jc w:val="center"/>
        <w:tblLook w:val="04A0" w:firstRow="1" w:lastRow="0" w:firstColumn="1" w:lastColumn="0" w:noHBand="0" w:noVBand="1"/>
      </w:tblPr>
      <w:tblGrid>
        <w:gridCol w:w="9629"/>
      </w:tblGrid>
      <w:tr w:rsidR="00C06295" w:rsidRPr="00673DAB" w14:paraId="677CC14D" w14:textId="77777777" w:rsidTr="00673DAB">
        <w:trPr>
          <w:trHeight w:val="7628"/>
          <w:jc w:val="center"/>
        </w:trPr>
        <w:tc>
          <w:tcPr>
            <w:tcW w:w="9629" w:type="dxa"/>
          </w:tcPr>
          <w:p w14:paraId="6DF8325F" w14:textId="77777777" w:rsidR="00C06295" w:rsidRPr="00673DAB" w:rsidRDefault="00C06295" w:rsidP="00673DAB">
            <w:pPr>
              <w:pStyle w:val="Headingb"/>
              <w:spacing w:before="120"/>
              <w:rPr>
                <w:sz w:val="22"/>
                <w:szCs w:val="22"/>
                <w:rtl/>
              </w:rPr>
            </w:pPr>
            <w:r w:rsidRPr="00673DAB">
              <w:rPr>
                <w:rFonts w:hint="cs"/>
                <w:sz w:val="22"/>
                <w:szCs w:val="22"/>
                <w:rtl/>
                <w:lang w:bidi="ar-EG"/>
              </w:rPr>
              <w:t>المبادرات الإقليمية</w:t>
            </w:r>
          </w:p>
          <w:p w14:paraId="65B16789" w14:textId="1156B008" w:rsidR="00C06295" w:rsidRPr="00673DAB" w:rsidRDefault="00C06295" w:rsidP="00C06295">
            <w:pPr>
              <w:rPr>
                <w:sz w:val="22"/>
                <w:szCs w:val="22"/>
                <w:u w:val="single"/>
                <w:rtl/>
              </w:rPr>
            </w:pPr>
            <w:r w:rsidRPr="00673DAB">
              <w:rPr>
                <w:rFonts w:hint="cs"/>
                <w:sz w:val="22"/>
                <w:szCs w:val="22"/>
                <w:rtl/>
              </w:rPr>
              <w:t xml:space="preserve">الأمريكتان: </w:t>
            </w:r>
            <w:r w:rsidRPr="00673DAB">
              <w:rPr>
                <w:rFonts w:hint="eastAsia"/>
                <w:sz w:val="22"/>
                <w:szCs w:val="22"/>
                <w:u w:val="single"/>
                <w:rtl/>
                <w:lang w:bidi="ar-EG"/>
              </w:rPr>
              <w:t>الاتصالات</w:t>
            </w:r>
            <w:r w:rsidRPr="00673DAB">
              <w:rPr>
                <w:sz w:val="22"/>
                <w:szCs w:val="22"/>
                <w:u w:val="single"/>
                <w:rtl/>
                <w:lang w:bidi="ar-EG"/>
              </w:rPr>
              <w:t xml:space="preserve"> </w:t>
            </w:r>
            <w:r w:rsidRPr="00673DAB">
              <w:rPr>
                <w:rFonts w:hint="eastAsia"/>
                <w:sz w:val="22"/>
                <w:szCs w:val="22"/>
                <w:u w:val="single"/>
                <w:rtl/>
                <w:lang w:bidi="ar-EG"/>
              </w:rPr>
              <w:t>من</w:t>
            </w:r>
            <w:r w:rsidRPr="00673DAB">
              <w:rPr>
                <w:sz w:val="22"/>
                <w:szCs w:val="22"/>
                <w:u w:val="single"/>
                <w:rtl/>
                <w:lang w:bidi="ar-EG"/>
              </w:rPr>
              <w:t xml:space="preserve"> </w:t>
            </w:r>
            <w:r w:rsidRPr="00673DAB">
              <w:rPr>
                <w:rFonts w:hint="eastAsia"/>
                <w:sz w:val="22"/>
                <w:szCs w:val="22"/>
                <w:u w:val="single"/>
                <w:rtl/>
                <w:lang w:bidi="ar-EG"/>
              </w:rPr>
              <w:t>أجل</w:t>
            </w:r>
            <w:r w:rsidRPr="00673DAB">
              <w:rPr>
                <w:sz w:val="22"/>
                <w:szCs w:val="22"/>
                <w:u w:val="single"/>
                <w:rtl/>
                <w:lang w:bidi="ar-EG"/>
              </w:rPr>
              <w:t xml:space="preserve"> </w:t>
            </w:r>
            <w:r w:rsidRPr="00673DAB">
              <w:rPr>
                <w:rFonts w:hint="eastAsia"/>
                <w:sz w:val="22"/>
                <w:szCs w:val="22"/>
                <w:u w:val="single"/>
                <w:rtl/>
                <w:lang w:bidi="ar-EG"/>
              </w:rPr>
              <w:t>الحد</w:t>
            </w:r>
            <w:r w:rsidRPr="00673DAB">
              <w:rPr>
                <w:sz w:val="22"/>
                <w:szCs w:val="22"/>
                <w:u w:val="single"/>
                <w:rtl/>
                <w:lang w:bidi="ar-EG"/>
              </w:rPr>
              <w:t xml:space="preserve"> </w:t>
            </w:r>
            <w:r w:rsidRPr="00673DAB">
              <w:rPr>
                <w:rFonts w:hint="eastAsia"/>
                <w:sz w:val="22"/>
                <w:szCs w:val="22"/>
                <w:u w:val="single"/>
                <w:rtl/>
                <w:lang w:bidi="ar-EG"/>
              </w:rPr>
              <w:t>من</w:t>
            </w:r>
            <w:r w:rsidRPr="00673DAB">
              <w:rPr>
                <w:sz w:val="22"/>
                <w:szCs w:val="22"/>
                <w:u w:val="single"/>
                <w:rtl/>
                <w:lang w:bidi="ar-EG"/>
              </w:rPr>
              <w:t xml:space="preserve"> </w:t>
            </w:r>
            <w:r w:rsidRPr="00673DAB">
              <w:rPr>
                <w:rFonts w:hint="eastAsia"/>
                <w:sz w:val="22"/>
                <w:szCs w:val="22"/>
                <w:u w:val="single"/>
                <w:rtl/>
                <w:lang w:bidi="ar-EG"/>
              </w:rPr>
              <w:t>مخاطر</w:t>
            </w:r>
            <w:r w:rsidRPr="00673DAB">
              <w:rPr>
                <w:sz w:val="22"/>
                <w:szCs w:val="22"/>
                <w:u w:val="single"/>
                <w:rtl/>
                <w:lang w:bidi="ar-EG"/>
              </w:rPr>
              <w:t xml:space="preserve"> </w:t>
            </w:r>
            <w:r w:rsidRPr="00673DAB">
              <w:rPr>
                <w:rFonts w:hint="eastAsia"/>
                <w:sz w:val="22"/>
                <w:szCs w:val="22"/>
                <w:u w:val="single"/>
                <w:rtl/>
                <w:lang w:bidi="ar-EG"/>
              </w:rPr>
              <w:t>الكوارث</w:t>
            </w:r>
            <w:r w:rsidRPr="00673DAB">
              <w:rPr>
                <w:sz w:val="22"/>
                <w:szCs w:val="22"/>
                <w:u w:val="single"/>
                <w:rtl/>
                <w:lang w:bidi="ar-EG"/>
              </w:rPr>
              <w:t xml:space="preserve"> </w:t>
            </w:r>
            <w:r w:rsidRPr="00673DAB">
              <w:rPr>
                <w:rFonts w:hint="eastAsia"/>
                <w:sz w:val="22"/>
                <w:szCs w:val="22"/>
                <w:u w:val="single"/>
                <w:rtl/>
                <w:lang w:bidi="ar-EG"/>
              </w:rPr>
              <w:t>وإدارتها</w:t>
            </w:r>
          </w:p>
          <w:p w14:paraId="61DDEAE1" w14:textId="149F6FE5" w:rsidR="00C06295" w:rsidRPr="00673DAB" w:rsidRDefault="00C06295" w:rsidP="006D3679">
            <w:pPr>
              <w:pStyle w:val="enumlev1"/>
              <w:rPr>
                <w:sz w:val="22"/>
                <w:szCs w:val="22"/>
              </w:rPr>
            </w:pPr>
            <w:r w:rsidRPr="00673DAB">
              <w:rPr>
                <w:sz w:val="22"/>
                <w:szCs w:val="22"/>
              </w:rPr>
              <w:sym w:font="Symbol" w:char="F0B7"/>
            </w:r>
            <w:r w:rsidRPr="00673DAB">
              <w:rPr>
                <w:sz w:val="22"/>
                <w:szCs w:val="22"/>
              </w:rPr>
              <w:tab/>
            </w:r>
            <w:r w:rsidR="00E34A6C" w:rsidRPr="00673DAB">
              <w:rPr>
                <w:rFonts w:hint="cs"/>
                <w:sz w:val="22"/>
                <w:szCs w:val="22"/>
                <w:rtl/>
              </w:rPr>
              <w:t>أُطلق</w:t>
            </w:r>
            <w:r w:rsidR="00107978" w:rsidRPr="00673DAB">
              <w:rPr>
                <w:rFonts w:hint="cs"/>
                <w:sz w:val="22"/>
                <w:szCs w:val="22"/>
                <w:rtl/>
              </w:rPr>
              <w:t xml:space="preserve"> </w:t>
            </w:r>
            <w:r w:rsidR="00AA64C4" w:rsidRPr="00673DAB">
              <w:rPr>
                <w:rFonts w:hint="cs"/>
                <w:sz w:val="22"/>
                <w:szCs w:val="22"/>
                <w:rtl/>
              </w:rPr>
              <w:t xml:space="preserve">مشروع استخدام تكنولوجيا المعلومات والاتصالات في حالات الطوارئ والكوارث في منطقة الكاريبي، المعروف باسم </w:t>
            </w:r>
            <w:hyperlink r:id="rId52" w:history="1">
              <w:r w:rsidR="00AA64C4" w:rsidRPr="00673DAB">
                <w:rPr>
                  <w:rStyle w:val="Hyperlink"/>
                  <w:rFonts w:hint="cs"/>
                  <w:sz w:val="22"/>
                  <w:szCs w:val="22"/>
                  <w:rtl/>
                </w:rPr>
                <w:t xml:space="preserve">مشروع </w:t>
              </w:r>
              <w:r w:rsidR="00E34A6C" w:rsidRPr="00673DAB">
                <w:rPr>
                  <w:rStyle w:val="Hyperlink"/>
                  <w:sz w:val="22"/>
                  <w:szCs w:val="22"/>
                </w:rPr>
                <w:t>WINLINK 2000</w:t>
              </w:r>
            </w:hyperlink>
            <w:r w:rsidR="00E34A6C" w:rsidRPr="00673DAB">
              <w:rPr>
                <w:rFonts w:hint="cs"/>
                <w:sz w:val="22"/>
                <w:szCs w:val="22"/>
                <w:rtl/>
              </w:rPr>
              <w:t>، لمساعدة أنتيغوا وبربودا، و</w:t>
            </w:r>
            <w:r w:rsidR="003869C9" w:rsidRPr="00673DAB">
              <w:rPr>
                <w:rFonts w:hint="cs"/>
                <w:sz w:val="22"/>
                <w:szCs w:val="22"/>
                <w:rtl/>
              </w:rPr>
              <w:t xml:space="preserve">بربادوس، ودومينيكا، وغرينادا، وغيانا، وجامايكا، وسانت كيتس ونيفيس، </w:t>
            </w:r>
            <w:r w:rsidR="005A61F3" w:rsidRPr="00673DAB">
              <w:rPr>
                <w:rFonts w:hint="cs"/>
                <w:sz w:val="22"/>
                <w:szCs w:val="22"/>
                <w:rtl/>
              </w:rPr>
              <w:t>على النهوض بقدراتهم المتعلقة بالاتصالات في حالات الطوارئ و</w:t>
            </w:r>
            <w:r w:rsidR="00254796" w:rsidRPr="00673DAB">
              <w:rPr>
                <w:rFonts w:hint="cs"/>
                <w:sz w:val="22"/>
                <w:szCs w:val="22"/>
                <w:rtl/>
              </w:rPr>
              <w:t xml:space="preserve">تحسين </w:t>
            </w:r>
            <w:r w:rsidR="00254796" w:rsidRPr="00D82FCE">
              <w:rPr>
                <w:rFonts w:hint="cs"/>
                <w:sz w:val="22"/>
                <w:szCs w:val="22"/>
                <w:rtl/>
              </w:rPr>
              <w:t>تدخلاتهم</w:t>
            </w:r>
            <w:r w:rsidR="00254796" w:rsidRPr="00673DAB">
              <w:rPr>
                <w:rFonts w:hint="cs"/>
                <w:sz w:val="22"/>
                <w:szCs w:val="22"/>
                <w:rtl/>
              </w:rPr>
              <w:t xml:space="preserve"> في حالات الكوارث للمساعدة في إنقاذ الأرواح.</w:t>
            </w:r>
          </w:p>
          <w:p w14:paraId="6D2DF9EB" w14:textId="4DE02181" w:rsidR="00C06295" w:rsidRPr="00673DAB" w:rsidRDefault="00C06295" w:rsidP="00C06295">
            <w:pPr>
              <w:pStyle w:val="enumlev1"/>
              <w:rPr>
                <w:sz w:val="22"/>
                <w:szCs w:val="22"/>
              </w:rPr>
            </w:pPr>
            <w:r w:rsidRPr="00673DAB">
              <w:rPr>
                <w:sz w:val="22"/>
                <w:szCs w:val="22"/>
              </w:rPr>
              <w:sym w:font="Symbol" w:char="F0B7"/>
            </w:r>
            <w:r w:rsidRPr="00673DAB">
              <w:rPr>
                <w:sz w:val="22"/>
                <w:szCs w:val="22"/>
              </w:rPr>
              <w:tab/>
            </w:r>
            <w:r w:rsidR="00254796" w:rsidRPr="00673DAB">
              <w:rPr>
                <w:rFonts w:hint="cs"/>
                <w:sz w:val="22"/>
                <w:szCs w:val="22"/>
                <w:rtl/>
              </w:rPr>
              <w:t xml:space="preserve">فيما يتعلق بنشر معدات الاتصالات في حالات الطوارئ </w:t>
            </w:r>
            <w:r w:rsidR="00CA7E19" w:rsidRPr="00673DAB">
              <w:rPr>
                <w:rFonts w:hint="cs"/>
                <w:sz w:val="22"/>
                <w:szCs w:val="22"/>
                <w:rtl/>
              </w:rPr>
              <w:t>في ال</w:t>
            </w:r>
            <w:r w:rsidR="00EF3DB9" w:rsidRPr="00673DAB">
              <w:rPr>
                <w:rFonts w:hint="cs"/>
                <w:sz w:val="22"/>
                <w:szCs w:val="22"/>
                <w:rtl/>
              </w:rPr>
              <w:t xml:space="preserve">بهاما عقب إعصار "دوريان"، تعاون الاتحاد مع هيئة تنظيم </w:t>
            </w:r>
            <w:r w:rsidR="009905E5" w:rsidRPr="00673DAB">
              <w:rPr>
                <w:rFonts w:hint="cs"/>
                <w:sz w:val="22"/>
                <w:szCs w:val="22"/>
                <w:rtl/>
              </w:rPr>
              <w:t xml:space="preserve">المرافق </w:t>
            </w:r>
            <w:r w:rsidR="00EF3DB9" w:rsidRPr="00673DAB">
              <w:rPr>
                <w:rFonts w:hint="cs"/>
                <w:sz w:val="22"/>
                <w:szCs w:val="22"/>
                <w:rtl/>
              </w:rPr>
              <w:t xml:space="preserve">والمنافسة </w:t>
            </w:r>
            <w:r w:rsidR="00EF3DB9" w:rsidRPr="00673DAB">
              <w:rPr>
                <w:sz w:val="22"/>
                <w:szCs w:val="22"/>
              </w:rPr>
              <w:t>(URCA)</w:t>
            </w:r>
            <w:r w:rsidR="00EF3DB9" w:rsidRPr="00673DAB">
              <w:rPr>
                <w:rFonts w:hint="cs"/>
                <w:sz w:val="22"/>
                <w:szCs w:val="22"/>
                <w:rtl/>
              </w:rPr>
              <w:t xml:space="preserve"> وأصحاب مصلحة آخرين </w:t>
            </w:r>
            <w:r w:rsidR="009905E5" w:rsidRPr="00673DAB">
              <w:rPr>
                <w:rFonts w:hint="cs"/>
                <w:sz w:val="22"/>
                <w:szCs w:val="22"/>
                <w:rtl/>
              </w:rPr>
              <w:t xml:space="preserve">لتقديم خدمة الإنترنت وخدمات التوصيلية الأخرى إلى بعض </w:t>
            </w:r>
            <w:r w:rsidR="007C3638" w:rsidRPr="00673DAB">
              <w:rPr>
                <w:rFonts w:hint="cs"/>
                <w:sz w:val="22"/>
                <w:szCs w:val="22"/>
                <w:rtl/>
              </w:rPr>
              <w:t>السكان في المناطق المتأثرة.</w:t>
            </w:r>
          </w:p>
          <w:p w14:paraId="183A6E89" w14:textId="1C317F9B" w:rsidR="00C06295" w:rsidRPr="00673DAB" w:rsidRDefault="00C06295" w:rsidP="00C06295">
            <w:pPr>
              <w:pStyle w:val="enumlev1"/>
              <w:rPr>
                <w:sz w:val="22"/>
                <w:szCs w:val="22"/>
                <w:rtl/>
              </w:rPr>
            </w:pPr>
            <w:r w:rsidRPr="00673DAB">
              <w:rPr>
                <w:sz w:val="22"/>
                <w:szCs w:val="22"/>
              </w:rPr>
              <w:sym w:font="Symbol" w:char="F0B7"/>
            </w:r>
            <w:r w:rsidRPr="00673DAB">
              <w:rPr>
                <w:sz w:val="22"/>
                <w:szCs w:val="22"/>
              </w:rPr>
              <w:tab/>
            </w:r>
            <w:r w:rsidR="007C3638" w:rsidRPr="00673DAB">
              <w:rPr>
                <w:rFonts w:hint="cs"/>
                <w:sz w:val="22"/>
                <w:szCs w:val="22"/>
                <w:rtl/>
              </w:rPr>
              <w:t>تم تطوير</w:t>
            </w:r>
            <w:r w:rsidR="00220388" w:rsidRPr="00673DAB">
              <w:rPr>
                <w:rFonts w:hint="cs"/>
                <w:sz w:val="22"/>
                <w:szCs w:val="22"/>
                <w:rtl/>
              </w:rPr>
              <w:t xml:space="preserve"> التطبيق</w:t>
            </w:r>
            <w:r w:rsidR="007C3638" w:rsidRPr="00673DAB">
              <w:rPr>
                <w:rFonts w:hint="cs"/>
                <w:sz w:val="22"/>
                <w:szCs w:val="22"/>
                <w:rtl/>
              </w:rPr>
              <w:t xml:space="preserve"> </w:t>
            </w:r>
            <w:r w:rsidR="007C3638" w:rsidRPr="00673DAB">
              <w:rPr>
                <w:sz w:val="22"/>
                <w:szCs w:val="22"/>
              </w:rPr>
              <w:t>Virtual Vision App</w:t>
            </w:r>
            <w:r w:rsidR="007C3638" w:rsidRPr="00673DAB">
              <w:rPr>
                <w:rFonts w:hint="cs"/>
                <w:sz w:val="22"/>
                <w:szCs w:val="22"/>
                <w:rtl/>
              </w:rPr>
              <w:t>، و</w:t>
            </w:r>
            <w:r w:rsidR="00220388" w:rsidRPr="00673DAB">
              <w:rPr>
                <w:rFonts w:hint="cs"/>
                <w:sz w:val="22"/>
                <w:szCs w:val="22"/>
                <w:rtl/>
              </w:rPr>
              <w:t xml:space="preserve">هي منصة اتصالات في الوقت الفعلي لإدارة الكوارث. ويساعد هذا التطبيق على تسهيل الاتصال المباشر وفي الوقت الفعلي </w:t>
            </w:r>
            <w:r w:rsidR="005F2DCC" w:rsidRPr="00673DAB">
              <w:rPr>
                <w:rFonts w:hint="cs"/>
                <w:sz w:val="22"/>
                <w:szCs w:val="22"/>
                <w:rtl/>
              </w:rPr>
              <w:t>قبل وقوع الحدث الخطير وأثناءه وبعده. وجرى اختبار هذا التطبيق في البهاما في أوائل شهر ديسمبر.</w:t>
            </w:r>
          </w:p>
          <w:p w14:paraId="19889A19" w14:textId="04D5CC56" w:rsidR="00C06295" w:rsidRPr="00673DAB" w:rsidRDefault="00C06295" w:rsidP="00C06295">
            <w:pPr>
              <w:rPr>
                <w:rFonts w:eastAsia="Calibri"/>
                <w:sz w:val="22"/>
                <w:szCs w:val="22"/>
                <w:u w:val="single"/>
                <w:rtl/>
              </w:rPr>
            </w:pPr>
            <w:r w:rsidRPr="00673DAB">
              <w:rPr>
                <w:rFonts w:eastAsia="Calibri" w:hint="cs"/>
                <w:sz w:val="22"/>
                <w:szCs w:val="22"/>
                <w:rtl/>
              </w:rPr>
              <w:t xml:space="preserve">الدول العربية: </w:t>
            </w:r>
            <w:r w:rsidRPr="00673DAB">
              <w:rPr>
                <w:rFonts w:eastAsia="Calibri"/>
                <w:sz w:val="22"/>
                <w:szCs w:val="22"/>
                <w:u w:val="single"/>
                <w:rtl/>
                <w:lang w:bidi="ar-EG"/>
              </w:rPr>
              <w:t>البيئة وتغير المناخ والاتصالات في حالات الطوارئ</w:t>
            </w:r>
          </w:p>
          <w:p w14:paraId="288C7B30" w14:textId="784173E3" w:rsidR="00C06295" w:rsidRPr="00673DAB" w:rsidRDefault="00C06295" w:rsidP="006D3679">
            <w:pPr>
              <w:pStyle w:val="enumlev1"/>
              <w:rPr>
                <w:sz w:val="22"/>
                <w:szCs w:val="22"/>
              </w:rPr>
            </w:pPr>
            <w:r w:rsidRPr="00673DAB">
              <w:rPr>
                <w:sz w:val="22"/>
                <w:szCs w:val="22"/>
              </w:rPr>
              <w:sym w:font="Symbol" w:char="F0B7"/>
            </w:r>
            <w:r w:rsidRPr="00673DAB">
              <w:rPr>
                <w:sz w:val="22"/>
                <w:szCs w:val="22"/>
              </w:rPr>
              <w:tab/>
            </w:r>
            <w:r w:rsidR="00C3574C" w:rsidRPr="00673DAB">
              <w:rPr>
                <w:rFonts w:hint="cs"/>
                <w:sz w:val="22"/>
                <w:szCs w:val="22"/>
                <w:rtl/>
              </w:rPr>
              <w:t xml:space="preserve">عُقدت مجموعة من الدورات التدريبية وورش العمل بشأن الحد من مخاطر الكوارث وإدارتها </w:t>
            </w:r>
            <w:r w:rsidR="007670D9" w:rsidRPr="00673DAB">
              <w:rPr>
                <w:rFonts w:hint="cs"/>
                <w:sz w:val="22"/>
                <w:szCs w:val="22"/>
                <w:rtl/>
              </w:rPr>
              <w:t>واستخدام التكنولوجيات الحديثة من أجل الرصد والإنذار المبكر في منطقة الدول العربية.</w:t>
            </w:r>
          </w:p>
          <w:p w14:paraId="495E87A1" w14:textId="120B0702" w:rsidR="00C06295" w:rsidRPr="00673DAB" w:rsidRDefault="00C06295" w:rsidP="00C06295">
            <w:pPr>
              <w:rPr>
                <w:rFonts w:eastAsia="Calibri"/>
                <w:sz w:val="22"/>
                <w:szCs w:val="22"/>
                <w:rtl/>
                <w:lang w:bidi="ar-EG"/>
              </w:rPr>
            </w:pPr>
            <w:r w:rsidRPr="00673DAB">
              <w:rPr>
                <w:rFonts w:eastAsia="Calibri" w:hint="cs"/>
                <w:sz w:val="22"/>
                <w:szCs w:val="22"/>
                <w:rtl/>
                <w:lang w:bidi="ar-EG"/>
              </w:rPr>
              <w:t xml:space="preserve">آسيا والمحيط الهادئ: </w:t>
            </w:r>
            <w:r w:rsidRPr="00673DAB">
              <w:rPr>
                <w:rFonts w:eastAsia="Calibri"/>
                <w:sz w:val="22"/>
                <w:szCs w:val="22"/>
                <w:u w:val="single"/>
                <w:rtl/>
                <w:lang w:bidi="ar-EG"/>
              </w:rPr>
              <w:t>المساهمة في تحقيق بيئة آمنة وقادرة على الصمود</w:t>
            </w:r>
          </w:p>
          <w:p w14:paraId="4A8601E1" w14:textId="1D91C181" w:rsidR="00C06295" w:rsidRPr="00673DAB" w:rsidRDefault="00C06295" w:rsidP="006D3679">
            <w:pPr>
              <w:pStyle w:val="enumlev1"/>
              <w:rPr>
                <w:sz w:val="22"/>
                <w:szCs w:val="22"/>
                <w:lang w:bidi="ar-EG"/>
              </w:rPr>
            </w:pPr>
            <w:r w:rsidRPr="00673DAB">
              <w:rPr>
                <w:sz w:val="22"/>
                <w:szCs w:val="22"/>
              </w:rPr>
              <w:sym w:font="Symbol" w:char="F0B7"/>
            </w:r>
            <w:r w:rsidRPr="00673DAB">
              <w:rPr>
                <w:sz w:val="22"/>
                <w:szCs w:val="22"/>
              </w:rPr>
              <w:tab/>
            </w:r>
            <w:r w:rsidR="00056ACE" w:rsidRPr="00673DAB">
              <w:rPr>
                <w:sz w:val="22"/>
                <w:szCs w:val="22"/>
                <w:rtl/>
              </w:rPr>
              <w:t>من خلال مشروع مشترك بين الاتحاد وإدارة الاتصالات والفنون</w:t>
            </w:r>
            <w:r w:rsidR="00056ACE" w:rsidRPr="00673DAB">
              <w:rPr>
                <w:rFonts w:hint="cs"/>
                <w:sz w:val="22"/>
                <w:szCs w:val="22"/>
                <w:rtl/>
              </w:rPr>
              <w:t xml:space="preserve"> </w:t>
            </w:r>
            <w:r w:rsidR="00056ACE" w:rsidRPr="00673DAB">
              <w:rPr>
                <w:sz w:val="22"/>
                <w:szCs w:val="22"/>
              </w:rPr>
              <w:t>(</w:t>
            </w:r>
            <w:r w:rsidR="00056ACE" w:rsidRPr="00673DAB">
              <w:rPr>
                <w:rFonts w:cstheme="minorHAnsi"/>
                <w:sz w:val="22"/>
                <w:szCs w:val="22"/>
              </w:rPr>
              <w:t>DoCA</w:t>
            </w:r>
            <w:r w:rsidR="00056ACE" w:rsidRPr="00673DAB">
              <w:rPr>
                <w:sz w:val="22"/>
                <w:szCs w:val="22"/>
              </w:rPr>
              <w:t>)</w:t>
            </w:r>
            <w:r w:rsidR="00056ACE" w:rsidRPr="00673DAB">
              <w:rPr>
                <w:rFonts w:hint="cs"/>
                <w:sz w:val="22"/>
                <w:szCs w:val="22"/>
                <w:rtl/>
              </w:rPr>
              <w:t xml:space="preserve">، </w:t>
            </w:r>
            <w:r w:rsidR="00CC6F76" w:rsidRPr="00673DAB">
              <w:rPr>
                <w:sz w:val="22"/>
                <w:szCs w:val="22"/>
                <w:rtl/>
              </w:rPr>
              <w:t xml:space="preserve">قُدم </w:t>
            </w:r>
            <w:r w:rsidR="005B1A96" w:rsidRPr="00673DAB">
              <w:rPr>
                <w:rFonts w:hint="cs"/>
                <w:sz w:val="22"/>
                <w:szCs w:val="22"/>
                <w:rtl/>
                <w:lang w:bidi="ar-EG"/>
              </w:rPr>
              <w:t>الدعم</w:t>
            </w:r>
            <w:r w:rsidR="00CC6F76" w:rsidRPr="00673DAB">
              <w:rPr>
                <w:sz w:val="22"/>
                <w:szCs w:val="22"/>
                <w:rtl/>
              </w:rPr>
              <w:t xml:space="preserve"> إلى بابوا غينيا الجديدة</w:t>
            </w:r>
            <w:r w:rsidR="005B1A96" w:rsidRPr="00673DAB">
              <w:rPr>
                <w:rFonts w:hint="cs"/>
                <w:sz w:val="22"/>
                <w:szCs w:val="22"/>
                <w:rtl/>
              </w:rPr>
              <w:t xml:space="preserve"> وساموا وجزر سليمان</w:t>
            </w:r>
            <w:r w:rsidR="00CC6F76" w:rsidRPr="00673DAB">
              <w:rPr>
                <w:sz w:val="22"/>
                <w:szCs w:val="22"/>
                <w:rtl/>
              </w:rPr>
              <w:t xml:space="preserve"> وفانواتو</w:t>
            </w:r>
            <w:r w:rsidR="005B1A96" w:rsidRPr="00673DAB">
              <w:rPr>
                <w:rFonts w:hint="cs"/>
                <w:sz w:val="22"/>
                <w:szCs w:val="22"/>
                <w:rtl/>
              </w:rPr>
              <w:t xml:space="preserve"> </w:t>
            </w:r>
            <w:r w:rsidR="00B61AC2" w:rsidRPr="00673DAB">
              <w:rPr>
                <w:rFonts w:hint="cs"/>
                <w:sz w:val="22"/>
                <w:szCs w:val="22"/>
                <w:rtl/>
              </w:rPr>
              <w:t>لتعزيز تخطيط ال</w:t>
            </w:r>
            <w:r w:rsidR="007A653C" w:rsidRPr="00673DAB">
              <w:rPr>
                <w:rFonts w:hint="cs"/>
                <w:sz w:val="22"/>
                <w:szCs w:val="22"/>
                <w:rtl/>
              </w:rPr>
              <w:t>ا</w:t>
            </w:r>
            <w:r w:rsidR="00B61AC2" w:rsidRPr="00673DAB">
              <w:rPr>
                <w:rFonts w:hint="cs"/>
                <w:sz w:val="22"/>
                <w:szCs w:val="22"/>
                <w:rtl/>
              </w:rPr>
              <w:t>تصالات في حالات الطوارئ وبناء قدراتها على الصعيد الوطني</w:t>
            </w:r>
            <w:r w:rsidR="00CC6F76" w:rsidRPr="00673DAB">
              <w:rPr>
                <w:sz w:val="22"/>
                <w:szCs w:val="22"/>
                <w:rtl/>
              </w:rPr>
              <w:t>.</w:t>
            </w:r>
            <w:r w:rsidR="007A653C" w:rsidRPr="00673DAB">
              <w:rPr>
                <w:rFonts w:hint="cs"/>
                <w:sz w:val="22"/>
                <w:szCs w:val="22"/>
                <w:rtl/>
              </w:rPr>
              <w:t xml:space="preserve"> ووُضعت خطط وطنية للاتصالات في حالات الطوارئ من أجل هذه الجزر الواقعة في المحيط الهادئ بالتشاور مع مجموعة الاتصالات في حالات الطوارئ </w:t>
            </w:r>
            <w:r w:rsidR="007A653C" w:rsidRPr="00673DAB">
              <w:rPr>
                <w:sz w:val="22"/>
                <w:szCs w:val="22"/>
              </w:rPr>
              <w:t>(</w:t>
            </w:r>
            <w:r w:rsidR="007A653C" w:rsidRPr="00673DAB">
              <w:rPr>
                <w:sz w:val="22"/>
                <w:szCs w:val="22"/>
                <w:lang w:bidi="ar-EG"/>
              </w:rPr>
              <w:t>ETC</w:t>
            </w:r>
            <w:r w:rsidR="007A653C" w:rsidRPr="00673DAB">
              <w:rPr>
                <w:sz w:val="22"/>
                <w:szCs w:val="22"/>
              </w:rPr>
              <w:t>)</w:t>
            </w:r>
            <w:r w:rsidR="007A653C" w:rsidRPr="00673DAB">
              <w:rPr>
                <w:rFonts w:hint="cs"/>
                <w:sz w:val="22"/>
                <w:szCs w:val="22"/>
                <w:rtl/>
              </w:rPr>
              <w:t>.</w:t>
            </w:r>
          </w:p>
          <w:p w14:paraId="3B7A8CEA" w14:textId="197E16C8" w:rsidR="00C06295" w:rsidRPr="00673DAB" w:rsidRDefault="00C06295" w:rsidP="006D3679">
            <w:pPr>
              <w:pStyle w:val="enumlev1"/>
              <w:rPr>
                <w:sz w:val="22"/>
                <w:szCs w:val="22"/>
              </w:rPr>
            </w:pPr>
            <w:r w:rsidRPr="00673DAB">
              <w:rPr>
                <w:sz w:val="22"/>
                <w:szCs w:val="22"/>
              </w:rPr>
              <w:sym w:font="Symbol" w:char="F0B7"/>
            </w:r>
            <w:r w:rsidRPr="00673DAB">
              <w:rPr>
                <w:sz w:val="22"/>
                <w:szCs w:val="22"/>
              </w:rPr>
              <w:tab/>
            </w:r>
            <w:r w:rsidR="00650E97" w:rsidRPr="00673DAB">
              <w:rPr>
                <w:rFonts w:hint="cs"/>
                <w:sz w:val="22"/>
                <w:szCs w:val="22"/>
                <w:rtl/>
              </w:rPr>
              <w:t xml:space="preserve">أُرسلت </w:t>
            </w:r>
            <w:r w:rsidR="00A05F45" w:rsidRPr="00673DAB">
              <w:rPr>
                <w:rFonts w:hint="cs"/>
                <w:sz w:val="22"/>
                <w:szCs w:val="22"/>
                <w:rtl/>
              </w:rPr>
              <w:t xml:space="preserve">مطاريف الشبكة العالمية عريضة النطاق </w:t>
            </w:r>
            <w:r w:rsidR="00A05F45" w:rsidRPr="00673DAB">
              <w:rPr>
                <w:sz w:val="22"/>
                <w:szCs w:val="22"/>
              </w:rPr>
              <w:t>(BGAN)</w:t>
            </w:r>
            <w:r w:rsidR="00A05F45" w:rsidRPr="00673DAB">
              <w:rPr>
                <w:rFonts w:hint="cs"/>
                <w:sz w:val="22"/>
                <w:szCs w:val="22"/>
                <w:rtl/>
              </w:rPr>
              <w:t xml:space="preserve"> إلى </w:t>
            </w:r>
            <w:r w:rsidR="00464377" w:rsidRPr="00673DAB">
              <w:rPr>
                <w:rFonts w:hint="cs"/>
                <w:sz w:val="22"/>
                <w:szCs w:val="22"/>
                <w:rtl/>
              </w:rPr>
              <w:t xml:space="preserve">جزر سليمان في سياق </w:t>
            </w:r>
            <w:r w:rsidR="007E0419" w:rsidRPr="00673DAB">
              <w:rPr>
                <w:rFonts w:hint="cs"/>
                <w:sz w:val="22"/>
                <w:szCs w:val="22"/>
                <w:rtl/>
              </w:rPr>
              <w:t xml:space="preserve">معالجة </w:t>
            </w:r>
            <w:r w:rsidR="007E0419" w:rsidRPr="00A95800">
              <w:rPr>
                <w:rFonts w:hint="cs"/>
                <w:sz w:val="22"/>
                <w:szCs w:val="22"/>
                <w:rtl/>
              </w:rPr>
              <w:t>الانسكاب</w:t>
            </w:r>
            <w:r w:rsidR="007E0419" w:rsidRPr="00673DAB">
              <w:rPr>
                <w:rFonts w:hint="cs"/>
                <w:sz w:val="22"/>
                <w:szCs w:val="22"/>
                <w:rtl/>
              </w:rPr>
              <w:t xml:space="preserve"> النفطي الذي حدث في جزيرة رينيل.</w:t>
            </w:r>
          </w:p>
        </w:tc>
      </w:tr>
    </w:tbl>
    <w:p w14:paraId="2D7B554A" w14:textId="77777777" w:rsidR="00C06295" w:rsidRDefault="00C06295"/>
    <w:tbl>
      <w:tblPr>
        <w:tblStyle w:val="TableGrid1"/>
        <w:bidiVisual/>
        <w:tblW w:w="0" w:type="auto"/>
        <w:jc w:val="center"/>
        <w:tblLook w:val="04A0" w:firstRow="1" w:lastRow="0" w:firstColumn="1" w:lastColumn="0" w:noHBand="0" w:noVBand="1"/>
      </w:tblPr>
      <w:tblGrid>
        <w:gridCol w:w="9629"/>
      </w:tblGrid>
      <w:tr w:rsidR="00C06295" w14:paraId="55E0D5EA" w14:textId="77777777" w:rsidTr="00673DAB">
        <w:trPr>
          <w:trHeight w:val="2536"/>
          <w:jc w:val="center"/>
        </w:trPr>
        <w:tc>
          <w:tcPr>
            <w:tcW w:w="9629" w:type="dxa"/>
          </w:tcPr>
          <w:p w14:paraId="0C1C46B7" w14:textId="77777777" w:rsidR="00C06295" w:rsidRPr="00673DAB" w:rsidRDefault="00C06295" w:rsidP="00D82FCE">
            <w:pPr>
              <w:pStyle w:val="Headingb"/>
              <w:keepNext w:val="0"/>
              <w:spacing w:before="120"/>
              <w:rPr>
                <w:sz w:val="22"/>
                <w:szCs w:val="22"/>
                <w:rtl/>
                <w:lang w:bidi="ar-EG"/>
              </w:rPr>
            </w:pPr>
            <w:r w:rsidRPr="00673DAB">
              <w:rPr>
                <w:rFonts w:hint="cs"/>
                <w:sz w:val="22"/>
                <w:szCs w:val="22"/>
                <w:rtl/>
                <w:lang w:bidi="ar-EG"/>
              </w:rPr>
              <w:lastRenderedPageBreak/>
              <w:t>لجان الدراسات</w:t>
            </w:r>
          </w:p>
          <w:p w14:paraId="4AAFD08F" w14:textId="1EBF4269" w:rsidR="00F23FB5" w:rsidRPr="006E4E84" w:rsidRDefault="002B6B18" w:rsidP="00D82FCE">
            <w:pPr>
              <w:rPr>
                <w:spacing w:val="-2"/>
                <w:sz w:val="22"/>
                <w:szCs w:val="22"/>
                <w:rtl/>
                <w:lang w:bidi="ar-EG"/>
              </w:rPr>
            </w:pPr>
            <w:r w:rsidRPr="006E4E84">
              <w:rPr>
                <w:rFonts w:hint="cs"/>
                <w:spacing w:val="-2"/>
                <w:sz w:val="22"/>
                <w:szCs w:val="22"/>
                <w:rtl/>
                <w:lang w:bidi="ar-EG"/>
              </w:rPr>
              <w:t xml:space="preserve">نُظمت ورشة عمل بشأن </w:t>
            </w:r>
            <w:r w:rsidRPr="006E4E84">
              <w:rPr>
                <w:rFonts w:hint="cs"/>
                <w:i/>
                <w:iCs/>
                <w:spacing w:val="-2"/>
                <w:sz w:val="22"/>
                <w:szCs w:val="22"/>
                <w:rtl/>
                <w:lang w:bidi="ar-EG"/>
              </w:rPr>
              <w:t xml:space="preserve">إجراء تدريبات وتمرينات </w:t>
            </w:r>
            <w:r w:rsidRPr="006E4E84">
              <w:rPr>
                <w:i/>
                <w:iCs/>
                <w:spacing w:val="-2"/>
                <w:sz w:val="22"/>
                <w:szCs w:val="22"/>
                <w:rtl/>
                <w:lang w:bidi="ar-EG"/>
              </w:rPr>
              <w:t>على الاتصالات في حالات الطوارئ على المستوى الوطني</w:t>
            </w:r>
            <w:r w:rsidR="00886DC5" w:rsidRPr="006E4E84">
              <w:rPr>
                <w:rFonts w:hint="cs"/>
                <w:i/>
                <w:iCs/>
                <w:spacing w:val="-2"/>
                <w:sz w:val="22"/>
                <w:szCs w:val="22"/>
                <w:rtl/>
                <w:lang w:bidi="ar-EG"/>
              </w:rPr>
              <w:t>:</w:t>
            </w:r>
            <w:r w:rsidRPr="006E4E84">
              <w:rPr>
                <w:i/>
                <w:iCs/>
                <w:spacing w:val="-2"/>
                <w:sz w:val="22"/>
                <w:szCs w:val="22"/>
                <w:rtl/>
                <w:lang w:bidi="ar-EG"/>
              </w:rPr>
              <w:t xml:space="preserve"> مبادئ توجيهية للدول الجزرية الصغيرة النامية (</w:t>
            </w:r>
            <w:r w:rsidRPr="006E4E84">
              <w:rPr>
                <w:i/>
                <w:iCs/>
                <w:spacing w:val="-2"/>
                <w:sz w:val="22"/>
                <w:szCs w:val="22"/>
                <w:lang w:bidi="ar-EG"/>
              </w:rPr>
              <w:t>SIDS</w:t>
            </w:r>
            <w:r w:rsidRPr="006E4E84">
              <w:rPr>
                <w:i/>
                <w:iCs/>
                <w:spacing w:val="-2"/>
                <w:sz w:val="22"/>
                <w:szCs w:val="22"/>
                <w:rtl/>
                <w:lang w:bidi="ar-EG"/>
              </w:rPr>
              <w:t>) وأقل البلدان نمواً (</w:t>
            </w:r>
            <w:r w:rsidRPr="006E4E84">
              <w:rPr>
                <w:i/>
                <w:iCs/>
                <w:spacing w:val="-2"/>
                <w:sz w:val="22"/>
                <w:szCs w:val="22"/>
                <w:lang w:bidi="ar-EG"/>
              </w:rPr>
              <w:t>LCD</w:t>
            </w:r>
            <w:r w:rsidRPr="006E4E84">
              <w:rPr>
                <w:i/>
                <w:iCs/>
                <w:spacing w:val="-2"/>
                <w:sz w:val="22"/>
                <w:szCs w:val="22"/>
                <w:rtl/>
                <w:lang w:bidi="ar-EG"/>
              </w:rPr>
              <w:t>)</w:t>
            </w:r>
            <w:r w:rsidR="00886DC5" w:rsidRPr="006E4E84">
              <w:rPr>
                <w:rFonts w:hint="cs"/>
                <w:spacing w:val="-2"/>
                <w:sz w:val="22"/>
                <w:szCs w:val="22"/>
                <w:rtl/>
                <w:lang w:bidi="ar-EG"/>
              </w:rPr>
              <w:t xml:space="preserve">، بالتزامن مع اجتماع لجنة الدراسات </w:t>
            </w:r>
            <w:r w:rsidR="00886DC5" w:rsidRPr="006E4E84">
              <w:rPr>
                <w:spacing w:val="-2"/>
                <w:sz w:val="22"/>
                <w:szCs w:val="22"/>
                <w:lang w:bidi="ar-EG"/>
              </w:rPr>
              <w:t>2</w:t>
            </w:r>
            <w:r w:rsidR="00886DC5" w:rsidRPr="006E4E84">
              <w:rPr>
                <w:rFonts w:hint="cs"/>
                <w:spacing w:val="-2"/>
                <w:sz w:val="22"/>
                <w:szCs w:val="22"/>
                <w:rtl/>
                <w:lang w:bidi="ar-EG"/>
              </w:rPr>
              <w:t xml:space="preserve"> </w:t>
            </w:r>
            <w:r w:rsidR="005653B3" w:rsidRPr="006E4E84">
              <w:rPr>
                <w:rFonts w:hint="cs"/>
                <w:spacing w:val="-2"/>
                <w:sz w:val="22"/>
                <w:szCs w:val="22"/>
                <w:rtl/>
                <w:lang w:bidi="ar-EG"/>
              </w:rPr>
              <w:t>(</w:t>
            </w:r>
            <w:r w:rsidR="00886DC5" w:rsidRPr="006E4E84">
              <w:rPr>
                <w:rFonts w:hint="cs"/>
                <w:spacing w:val="-2"/>
                <w:sz w:val="22"/>
                <w:szCs w:val="22"/>
                <w:rtl/>
                <w:lang w:bidi="ar-EG"/>
              </w:rPr>
              <w:t xml:space="preserve">المسألة </w:t>
            </w:r>
            <w:r w:rsidR="00886DC5" w:rsidRPr="006E4E84">
              <w:rPr>
                <w:spacing w:val="-2"/>
                <w:sz w:val="22"/>
                <w:szCs w:val="22"/>
                <w:lang w:bidi="ar-EG"/>
              </w:rPr>
              <w:t>5/2</w:t>
            </w:r>
            <w:r w:rsidR="00474B4E" w:rsidRPr="006E4E84">
              <w:rPr>
                <w:rFonts w:hint="cs"/>
                <w:spacing w:val="-2"/>
                <w:sz w:val="22"/>
                <w:szCs w:val="22"/>
                <w:rtl/>
                <w:lang w:bidi="ar-EG"/>
              </w:rPr>
              <w:t xml:space="preserve"> </w:t>
            </w:r>
            <w:r w:rsidR="00F23FB5" w:rsidRPr="006E4E84">
              <w:rPr>
                <w:rFonts w:hint="eastAsia"/>
                <w:i/>
                <w:iCs/>
                <w:spacing w:val="-2"/>
                <w:sz w:val="22"/>
                <w:szCs w:val="22"/>
                <w:rtl/>
                <w:lang w:bidi="ar-EG"/>
              </w:rPr>
              <w:t>استعمال</w:t>
            </w:r>
            <w:r w:rsidR="00F23FB5" w:rsidRPr="006E4E84">
              <w:rPr>
                <w:i/>
                <w:iCs/>
                <w:spacing w:val="-2"/>
                <w:sz w:val="22"/>
                <w:szCs w:val="22"/>
                <w:rtl/>
                <w:lang w:bidi="ar-EG"/>
              </w:rPr>
              <w:t xml:space="preserve"> </w:t>
            </w:r>
            <w:r w:rsidR="00F23FB5" w:rsidRPr="006E4E84">
              <w:rPr>
                <w:rFonts w:hint="eastAsia"/>
                <w:i/>
                <w:iCs/>
                <w:spacing w:val="-2"/>
                <w:sz w:val="22"/>
                <w:szCs w:val="22"/>
                <w:rtl/>
                <w:lang w:bidi="ar-EG"/>
              </w:rPr>
              <w:t>الاتصالات</w:t>
            </w:r>
            <w:r w:rsidR="00F23FB5" w:rsidRPr="006E4E84">
              <w:rPr>
                <w:i/>
                <w:iCs/>
                <w:spacing w:val="-2"/>
                <w:sz w:val="22"/>
                <w:szCs w:val="22"/>
                <w:rtl/>
                <w:lang w:bidi="ar-EG"/>
              </w:rPr>
              <w:t>/</w:t>
            </w:r>
            <w:r w:rsidR="00F23FB5" w:rsidRPr="006E4E84">
              <w:rPr>
                <w:rFonts w:hint="eastAsia"/>
                <w:i/>
                <w:iCs/>
                <w:spacing w:val="-2"/>
                <w:sz w:val="22"/>
                <w:szCs w:val="22"/>
                <w:rtl/>
                <w:lang w:bidi="ar-EG"/>
              </w:rPr>
              <w:t>تكنولوجيا</w:t>
            </w:r>
            <w:r w:rsidR="00F23FB5" w:rsidRPr="006E4E84">
              <w:rPr>
                <w:i/>
                <w:iCs/>
                <w:spacing w:val="-2"/>
                <w:sz w:val="22"/>
                <w:szCs w:val="22"/>
                <w:rtl/>
                <w:lang w:bidi="ar-EG"/>
              </w:rPr>
              <w:t xml:space="preserve"> </w:t>
            </w:r>
            <w:r w:rsidR="00F23FB5" w:rsidRPr="006E4E84">
              <w:rPr>
                <w:rFonts w:hint="eastAsia"/>
                <w:i/>
                <w:iCs/>
                <w:spacing w:val="-2"/>
                <w:sz w:val="22"/>
                <w:szCs w:val="22"/>
                <w:rtl/>
                <w:lang w:bidi="ar-EG"/>
              </w:rPr>
              <w:t>المعلومات</w:t>
            </w:r>
            <w:r w:rsidR="00F23FB5" w:rsidRPr="006E4E84">
              <w:rPr>
                <w:i/>
                <w:iCs/>
                <w:spacing w:val="-2"/>
                <w:sz w:val="22"/>
                <w:szCs w:val="22"/>
                <w:rtl/>
                <w:lang w:bidi="ar-EG"/>
              </w:rPr>
              <w:t xml:space="preserve"> </w:t>
            </w:r>
            <w:r w:rsidR="00F23FB5" w:rsidRPr="006E4E84">
              <w:rPr>
                <w:rFonts w:hint="eastAsia"/>
                <w:i/>
                <w:iCs/>
                <w:spacing w:val="-2"/>
                <w:sz w:val="22"/>
                <w:szCs w:val="22"/>
                <w:rtl/>
                <w:lang w:bidi="ar-EG"/>
              </w:rPr>
              <w:t>والاتصالات</w:t>
            </w:r>
            <w:r w:rsidR="00F23FB5" w:rsidRPr="006E4E84">
              <w:rPr>
                <w:rFonts w:hint="cs"/>
                <w:i/>
                <w:iCs/>
                <w:spacing w:val="-2"/>
                <w:sz w:val="22"/>
                <w:szCs w:val="22"/>
                <w:rtl/>
                <w:lang w:bidi="ar-EG"/>
              </w:rPr>
              <w:t xml:space="preserve"> </w:t>
            </w:r>
            <w:r w:rsidR="00F23FB5" w:rsidRPr="006E4E84">
              <w:rPr>
                <w:rFonts w:hint="eastAsia"/>
                <w:i/>
                <w:iCs/>
                <w:spacing w:val="-2"/>
                <w:sz w:val="22"/>
                <w:szCs w:val="22"/>
                <w:rtl/>
                <w:lang w:bidi="ar-EG"/>
              </w:rPr>
              <w:t>من</w:t>
            </w:r>
            <w:r w:rsidR="00F23FB5" w:rsidRPr="006E4E84">
              <w:rPr>
                <w:i/>
                <w:iCs/>
                <w:spacing w:val="-2"/>
                <w:sz w:val="22"/>
                <w:szCs w:val="22"/>
                <w:rtl/>
                <w:lang w:bidi="ar-EG"/>
              </w:rPr>
              <w:t xml:space="preserve"> </w:t>
            </w:r>
            <w:r w:rsidR="00F23FB5" w:rsidRPr="006E4E84">
              <w:rPr>
                <w:rFonts w:hint="eastAsia"/>
                <w:i/>
                <w:iCs/>
                <w:spacing w:val="-2"/>
                <w:sz w:val="22"/>
                <w:szCs w:val="22"/>
                <w:rtl/>
                <w:lang w:bidi="ar-EG"/>
              </w:rPr>
              <w:t>أجل</w:t>
            </w:r>
            <w:r w:rsidR="00F23FB5" w:rsidRPr="006E4E84">
              <w:rPr>
                <w:i/>
                <w:iCs/>
                <w:spacing w:val="-2"/>
                <w:sz w:val="22"/>
                <w:szCs w:val="22"/>
                <w:rtl/>
                <w:lang w:bidi="ar-EG"/>
              </w:rPr>
              <w:t xml:space="preserve"> </w:t>
            </w:r>
            <w:r w:rsidR="00F23FB5" w:rsidRPr="006E4E84">
              <w:rPr>
                <w:rFonts w:hint="eastAsia"/>
                <w:i/>
                <w:iCs/>
                <w:spacing w:val="-2"/>
                <w:sz w:val="22"/>
                <w:szCs w:val="22"/>
                <w:rtl/>
                <w:lang w:bidi="ar-EG"/>
              </w:rPr>
              <w:t>الحد</w:t>
            </w:r>
            <w:r w:rsidR="00F23FB5" w:rsidRPr="006E4E84">
              <w:rPr>
                <w:i/>
                <w:iCs/>
                <w:spacing w:val="-2"/>
                <w:sz w:val="22"/>
                <w:szCs w:val="22"/>
                <w:rtl/>
                <w:lang w:bidi="ar-EG"/>
              </w:rPr>
              <w:t xml:space="preserve"> </w:t>
            </w:r>
            <w:r w:rsidR="00F23FB5" w:rsidRPr="006E4E84">
              <w:rPr>
                <w:rFonts w:hint="eastAsia"/>
                <w:i/>
                <w:iCs/>
                <w:spacing w:val="-2"/>
                <w:sz w:val="22"/>
                <w:szCs w:val="22"/>
                <w:rtl/>
                <w:lang w:bidi="ar-EG"/>
              </w:rPr>
              <w:t>من</w:t>
            </w:r>
            <w:r w:rsidR="00F23FB5" w:rsidRPr="006E4E84">
              <w:rPr>
                <w:i/>
                <w:iCs/>
                <w:spacing w:val="-2"/>
                <w:sz w:val="22"/>
                <w:szCs w:val="22"/>
                <w:rtl/>
                <w:lang w:bidi="ar-EG"/>
              </w:rPr>
              <w:t xml:space="preserve"> </w:t>
            </w:r>
            <w:r w:rsidR="00F23FB5" w:rsidRPr="006E4E84">
              <w:rPr>
                <w:rFonts w:hint="eastAsia"/>
                <w:i/>
                <w:iCs/>
                <w:spacing w:val="-2"/>
                <w:sz w:val="22"/>
                <w:szCs w:val="22"/>
                <w:rtl/>
                <w:lang w:bidi="ar-EG"/>
              </w:rPr>
              <w:t>مخاطر</w:t>
            </w:r>
            <w:r w:rsidR="00F23FB5" w:rsidRPr="006E4E84">
              <w:rPr>
                <w:i/>
                <w:iCs/>
                <w:spacing w:val="-2"/>
                <w:sz w:val="22"/>
                <w:szCs w:val="22"/>
                <w:rtl/>
                <w:lang w:bidi="ar-EG"/>
              </w:rPr>
              <w:t xml:space="preserve"> </w:t>
            </w:r>
            <w:r w:rsidR="00F23FB5" w:rsidRPr="006E4E84">
              <w:rPr>
                <w:rFonts w:hint="eastAsia"/>
                <w:i/>
                <w:iCs/>
                <w:spacing w:val="-2"/>
                <w:sz w:val="22"/>
                <w:szCs w:val="22"/>
                <w:rtl/>
                <w:lang w:bidi="ar-EG"/>
              </w:rPr>
              <w:t>الكوارث</w:t>
            </w:r>
            <w:r w:rsidR="00F23FB5" w:rsidRPr="006E4E84">
              <w:rPr>
                <w:i/>
                <w:iCs/>
                <w:spacing w:val="-2"/>
                <w:sz w:val="22"/>
                <w:szCs w:val="22"/>
                <w:rtl/>
                <w:lang w:bidi="ar-EG"/>
              </w:rPr>
              <w:t xml:space="preserve"> </w:t>
            </w:r>
            <w:r w:rsidR="00F23FB5" w:rsidRPr="006E4E84">
              <w:rPr>
                <w:rFonts w:hint="eastAsia"/>
                <w:i/>
                <w:iCs/>
                <w:spacing w:val="-2"/>
                <w:sz w:val="22"/>
                <w:szCs w:val="22"/>
                <w:rtl/>
                <w:lang w:bidi="ar-EG"/>
              </w:rPr>
              <w:t>وإدارتها</w:t>
            </w:r>
            <w:r w:rsidR="00F23FB5" w:rsidRPr="006E4E84">
              <w:rPr>
                <w:rFonts w:hint="cs"/>
                <w:spacing w:val="-2"/>
                <w:sz w:val="22"/>
                <w:szCs w:val="22"/>
                <w:rtl/>
                <w:lang w:bidi="ar-EG"/>
              </w:rPr>
              <w:t>)</w:t>
            </w:r>
            <w:r w:rsidR="00474B4E" w:rsidRPr="006E4E84">
              <w:rPr>
                <w:rFonts w:hint="cs"/>
                <w:spacing w:val="-2"/>
                <w:sz w:val="22"/>
                <w:szCs w:val="22"/>
                <w:rtl/>
                <w:lang w:bidi="ar-EG"/>
              </w:rPr>
              <w:t xml:space="preserve">. وسلط هذا الحدث الضوء على أهمية إجراء تدريبات على الاتصالات في حالات الطوارئ على مستوى وطني </w:t>
            </w:r>
            <w:r w:rsidR="000E7BC7" w:rsidRPr="006E4E84">
              <w:rPr>
                <w:rFonts w:hint="cs"/>
                <w:spacing w:val="-2"/>
                <w:sz w:val="22"/>
                <w:szCs w:val="22"/>
                <w:rtl/>
                <w:lang w:bidi="ar-EG"/>
              </w:rPr>
              <w:t>لاختبار وتحسين مستوى التأهب للتدخل في</w:t>
            </w:r>
            <w:r w:rsidR="006E4E84" w:rsidRPr="006E4E84">
              <w:rPr>
                <w:rFonts w:hint="eastAsia"/>
                <w:spacing w:val="-2"/>
                <w:sz w:val="22"/>
                <w:szCs w:val="22"/>
                <w:rtl/>
                <w:lang w:bidi="ar-EG"/>
              </w:rPr>
              <w:t> </w:t>
            </w:r>
            <w:r w:rsidR="000E7BC7" w:rsidRPr="006E4E84">
              <w:rPr>
                <w:rFonts w:hint="cs"/>
                <w:spacing w:val="-2"/>
                <w:sz w:val="22"/>
                <w:szCs w:val="22"/>
                <w:rtl/>
                <w:lang w:bidi="ar-EG"/>
              </w:rPr>
              <w:t xml:space="preserve">الوقت المناسب عند وقوع الكوارث. وسيُستخدم المحتوى </w:t>
            </w:r>
            <w:r w:rsidR="000E7BC7" w:rsidRPr="006E4E84">
              <w:rPr>
                <w:spacing w:val="-2"/>
                <w:sz w:val="22"/>
                <w:szCs w:val="22"/>
                <w:rtl/>
                <w:lang w:bidi="ar-EG"/>
              </w:rPr>
              <w:t>المتبادل والدروس المستفادة خلال ورشة العمل كمُدخل في</w:t>
            </w:r>
            <w:r w:rsidR="006E4E84" w:rsidRPr="006E4E84">
              <w:rPr>
                <w:rFonts w:hint="eastAsia"/>
                <w:spacing w:val="-2"/>
                <w:sz w:val="22"/>
                <w:szCs w:val="22"/>
                <w:rtl/>
                <w:lang w:bidi="ar-EG"/>
              </w:rPr>
              <w:t> </w:t>
            </w:r>
            <w:r w:rsidR="006E5F4A" w:rsidRPr="006E4E84">
              <w:rPr>
                <w:rFonts w:hint="cs"/>
                <w:spacing w:val="-2"/>
                <w:sz w:val="22"/>
                <w:szCs w:val="22"/>
                <w:rtl/>
                <w:lang w:bidi="ar-EG"/>
              </w:rPr>
              <w:t>ناتج سنوي جديد وفي</w:t>
            </w:r>
            <w:r w:rsidR="000E7BC7" w:rsidRPr="006E4E84">
              <w:rPr>
                <w:spacing w:val="-2"/>
                <w:sz w:val="22"/>
                <w:szCs w:val="22"/>
                <w:rtl/>
                <w:lang w:bidi="ar-EG"/>
              </w:rPr>
              <w:t xml:space="preserve"> التقرير النهائي للمسألة 2/</w:t>
            </w:r>
            <w:r w:rsidR="006E5F4A" w:rsidRPr="006E4E84">
              <w:rPr>
                <w:spacing w:val="-2"/>
                <w:sz w:val="22"/>
                <w:szCs w:val="22"/>
                <w:lang w:bidi="ar-EG"/>
              </w:rPr>
              <w:t>5</w:t>
            </w:r>
            <w:r w:rsidR="000E7BC7" w:rsidRPr="006E4E84">
              <w:rPr>
                <w:spacing w:val="-2"/>
                <w:sz w:val="22"/>
                <w:szCs w:val="22"/>
                <w:rtl/>
                <w:lang w:bidi="ar-EG"/>
              </w:rPr>
              <w:t xml:space="preserve">. ويمكن الاطلاع على برنامج ورشة العمل وعروضها من خلال </w:t>
            </w:r>
            <w:hyperlink r:id="rId53" w:history="1">
              <w:r w:rsidR="000E7BC7" w:rsidRPr="006E4E84">
                <w:rPr>
                  <w:rStyle w:val="Hyperlink"/>
                  <w:spacing w:val="-2"/>
                  <w:sz w:val="22"/>
                  <w:szCs w:val="22"/>
                  <w:rtl/>
                  <w:lang w:bidi="ar-EG"/>
                </w:rPr>
                <w:t>الرابط</w:t>
              </w:r>
            </w:hyperlink>
            <w:r w:rsidR="000E7BC7" w:rsidRPr="006E4E84">
              <w:rPr>
                <w:spacing w:val="-2"/>
                <w:sz w:val="22"/>
                <w:szCs w:val="22"/>
                <w:rtl/>
                <w:lang w:bidi="ar-EG"/>
              </w:rPr>
              <w:t xml:space="preserve"> التالي.</w:t>
            </w:r>
          </w:p>
        </w:tc>
      </w:tr>
    </w:tbl>
    <w:p w14:paraId="000E9379" w14:textId="702766D7" w:rsidR="00C06295" w:rsidRDefault="00C06295" w:rsidP="00C06295">
      <w:pPr>
        <w:pStyle w:val="Heading1"/>
        <w:rPr>
          <w:rtl/>
          <w:lang w:bidi="ar-EG"/>
        </w:rPr>
      </w:pPr>
      <w:r>
        <w:rPr>
          <w:lang w:bidi="ar-EG"/>
        </w:rPr>
        <w:t>7</w:t>
      </w:r>
      <w:r>
        <w:rPr>
          <w:rtl/>
          <w:lang w:bidi="ar-EG"/>
        </w:rPr>
        <w:tab/>
      </w:r>
      <w:r w:rsidR="006E5F4A">
        <w:rPr>
          <w:rFonts w:hint="cs"/>
          <w:rtl/>
          <w:lang w:bidi="ar-EG"/>
        </w:rPr>
        <w:t xml:space="preserve">البيئة: </w:t>
      </w:r>
      <w:r w:rsidR="008441C0">
        <w:rPr>
          <w:rFonts w:hint="cs"/>
          <w:rtl/>
          <w:lang w:bidi="ar-EG"/>
        </w:rPr>
        <w:t xml:space="preserve">إنشاء اقتصاد </w:t>
      </w:r>
      <w:r w:rsidR="00E5134D">
        <w:rPr>
          <w:rFonts w:hint="cs"/>
          <w:rtl/>
          <w:lang w:bidi="ar-EG"/>
        </w:rPr>
        <w:t>تدوير</w:t>
      </w:r>
      <w:r w:rsidR="000A1A23">
        <w:rPr>
          <w:rFonts w:hint="cs"/>
          <w:rtl/>
          <w:lang w:bidi="ar-EG"/>
        </w:rPr>
        <w:t xml:space="preserve"> فيما يتعلق بمعدات تكنولوجيا المعلومات والاتصالات</w:t>
      </w:r>
    </w:p>
    <w:p w14:paraId="4C698627" w14:textId="2C9CAE2A" w:rsidR="00C06295" w:rsidRDefault="00C06295" w:rsidP="00C06295">
      <w:pPr>
        <w:pStyle w:val="Heading2"/>
        <w:rPr>
          <w:rtl/>
          <w:lang w:bidi="ar-EG"/>
        </w:rPr>
      </w:pPr>
      <w:r w:rsidRPr="00F23FB5">
        <w:rPr>
          <w:lang w:bidi="ar-EG"/>
        </w:rPr>
        <w:t>1.7</w:t>
      </w:r>
      <w:r w:rsidRPr="00F23FB5">
        <w:rPr>
          <w:rtl/>
          <w:lang w:bidi="ar-EG"/>
        </w:rPr>
        <w:tab/>
      </w:r>
      <w:r w:rsidRPr="00F23FB5">
        <w:rPr>
          <w:rtl/>
        </w:rPr>
        <w:t>الشراكة العالمية لإحصاءات المخلفات الإلكترونية</w:t>
      </w:r>
    </w:p>
    <w:p w14:paraId="4989EDE5" w14:textId="432626E2" w:rsidR="00C06295" w:rsidRPr="005363B1" w:rsidRDefault="00162984" w:rsidP="005042C5">
      <w:pPr>
        <w:rPr>
          <w:rtl/>
          <w:lang w:bidi="ar-EG"/>
        </w:rPr>
      </w:pPr>
      <w:r>
        <w:rPr>
          <w:rFonts w:hint="cs"/>
          <w:rtl/>
          <w:lang w:bidi="ar-EG"/>
        </w:rPr>
        <w:t xml:space="preserve">أطلقت الشراكة العالمية لإحصاءات المخلفات الإلكترونية </w:t>
      </w:r>
      <w:r>
        <w:rPr>
          <w:lang w:bidi="ar-EG"/>
        </w:rPr>
        <w:t>(</w:t>
      </w:r>
      <w:r w:rsidR="00E5134D">
        <w:rPr>
          <w:lang w:bidi="ar-EG"/>
        </w:rPr>
        <w:t>GESP</w:t>
      </w:r>
      <w:r>
        <w:rPr>
          <w:lang w:bidi="ar-EG"/>
        </w:rPr>
        <w:t>)</w:t>
      </w:r>
      <w:r>
        <w:rPr>
          <w:rFonts w:hint="cs"/>
          <w:rtl/>
          <w:lang w:bidi="ar-EG"/>
        </w:rPr>
        <w:t xml:space="preserve">، التي أنشأها الاتحاد الدولي للاتصالات </w:t>
      </w:r>
      <w:r>
        <w:rPr>
          <w:lang w:bidi="ar-EG"/>
        </w:rPr>
        <w:t>(ITU)</w:t>
      </w:r>
      <w:r>
        <w:rPr>
          <w:rFonts w:hint="cs"/>
          <w:rtl/>
          <w:lang w:bidi="ar-EG"/>
        </w:rPr>
        <w:t xml:space="preserve"> وجامعة الأمم المتحدة </w:t>
      </w:r>
      <w:r>
        <w:rPr>
          <w:lang w:bidi="ar-EG"/>
        </w:rPr>
        <w:t>(</w:t>
      </w:r>
      <w:r w:rsidR="00AA3951">
        <w:rPr>
          <w:lang w:bidi="ar-EG"/>
        </w:rPr>
        <w:t>UNU</w:t>
      </w:r>
      <w:r>
        <w:rPr>
          <w:lang w:bidi="ar-EG"/>
        </w:rPr>
        <w:t>)</w:t>
      </w:r>
      <w:r w:rsidR="00AA3951">
        <w:rPr>
          <w:rFonts w:hint="cs"/>
          <w:rtl/>
          <w:lang w:bidi="ar-EG"/>
        </w:rPr>
        <w:t xml:space="preserve"> والرابطة الدولية للمخلفات الصلبة </w:t>
      </w:r>
      <w:r w:rsidR="00AA3951">
        <w:rPr>
          <w:lang w:bidi="ar-EG"/>
        </w:rPr>
        <w:t>(ISWA)</w:t>
      </w:r>
      <w:r w:rsidR="00AA3951">
        <w:rPr>
          <w:rFonts w:hint="cs"/>
          <w:rtl/>
          <w:lang w:bidi="ar-EG"/>
        </w:rPr>
        <w:t xml:space="preserve">، </w:t>
      </w:r>
      <w:r w:rsidR="00296C2F">
        <w:rPr>
          <w:rFonts w:hint="cs"/>
          <w:rtl/>
          <w:lang w:bidi="ar-EG"/>
        </w:rPr>
        <w:t xml:space="preserve">بوابة إلكترونية مفتوحة المصدر في الموقع </w:t>
      </w:r>
      <w:hyperlink r:id="rId54" w:history="1">
        <w:r w:rsidR="00296C2F" w:rsidRPr="001E1B8B">
          <w:rPr>
            <w:rStyle w:val="Hyperlink"/>
          </w:rPr>
          <w:t>globalewaste.org</w:t>
        </w:r>
      </w:hyperlink>
      <w:r w:rsidR="00296C2F">
        <w:rPr>
          <w:rFonts w:hint="cs"/>
          <w:rtl/>
          <w:lang w:bidi="ar-EG"/>
        </w:rPr>
        <w:t xml:space="preserve"> حيث بيانات وإحصاءات المخلفات الإلكترونية متاحة للجمهور. </w:t>
      </w:r>
      <w:r w:rsidR="004D760E">
        <w:rPr>
          <w:rFonts w:hint="cs"/>
          <w:rtl/>
          <w:lang w:bidi="ar-EG"/>
        </w:rPr>
        <w:t xml:space="preserve">ويرد في هذا الموقع الإلكتروني أيضاً أكثر من </w:t>
      </w:r>
      <w:r w:rsidR="004D760E">
        <w:rPr>
          <w:lang w:bidi="ar-EG"/>
        </w:rPr>
        <w:t>150</w:t>
      </w:r>
      <w:r w:rsidR="004D760E">
        <w:rPr>
          <w:rFonts w:hint="cs"/>
          <w:rtl/>
          <w:lang w:bidi="ar-EG"/>
        </w:rPr>
        <w:t xml:space="preserve"> منشوراً </w:t>
      </w:r>
      <w:r w:rsidR="003F712A">
        <w:rPr>
          <w:rFonts w:hint="cs"/>
          <w:rtl/>
          <w:lang w:bidi="ar-EG"/>
        </w:rPr>
        <w:t xml:space="preserve">صادراً عن </w:t>
      </w:r>
      <w:r w:rsidR="00283BC3">
        <w:rPr>
          <w:rFonts w:hint="cs"/>
          <w:rtl/>
          <w:lang w:bidi="ar-EG"/>
        </w:rPr>
        <w:t>سائر</w:t>
      </w:r>
      <w:r w:rsidR="003F712A">
        <w:rPr>
          <w:rFonts w:hint="cs"/>
          <w:rtl/>
          <w:lang w:bidi="ar-EG"/>
        </w:rPr>
        <w:t xml:space="preserve"> وكالات الأمم المتحدة </w:t>
      </w:r>
      <w:r w:rsidR="004D760E">
        <w:rPr>
          <w:rFonts w:hint="cs"/>
          <w:rtl/>
          <w:lang w:bidi="ar-EG"/>
        </w:rPr>
        <w:t>بشأن المخلفات الإلكترونية</w:t>
      </w:r>
      <w:r w:rsidR="003F712A">
        <w:rPr>
          <w:rFonts w:hint="cs"/>
          <w:rtl/>
          <w:lang w:bidi="ar-EG"/>
        </w:rPr>
        <w:t xml:space="preserve">. </w:t>
      </w:r>
      <w:r w:rsidR="003F712A" w:rsidRPr="00F86E41">
        <w:rPr>
          <w:rFonts w:hint="cs"/>
          <w:rtl/>
          <w:lang w:bidi="ar-EG"/>
        </w:rPr>
        <w:t>وأعد</w:t>
      </w:r>
      <w:r w:rsidR="003F712A">
        <w:rPr>
          <w:rFonts w:hint="cs"/>
          <w:rtl/>
          <w:lang w:bidi="ar-EG"/>
        </w:rPr>
        <w:t xml:space="preserve"> الاتحاد وشركاؤه </w:t>
      </w:r>
      <w:r w:rsidR="005363B1">
        <w:rPr>
          <w:rFonts w:hint="cs"/>
          <w:rtl/>
          <w:lang w:bidi="ar-EG"/>
        </w:rPr>
        <w:t xml:space="preserve">ضمن الشراكة العالمية لإحصاءات المخلفات الإلكترونية </w:t>
      </w:r>
      <w:r w:rsidR="003E7DA0" w:rsidRPr="00F86E41">
        <w:rPr>
          <w:rFonts w:hint="cs"/>
          <w:rtl/>
          <w:lang w:bidi="ar-EG"/>
        </w:rPr>
        <w:t>المرصد</w:t>
      </w:r>
      <w:r w:rsidR="005363B1" w:rsidRPr="00F86E41">
        <w:rPr>
          <w:rFonts w:hint="cs"/>
          <w:rtl/>
          <w:lang w:bidi="ar-EG"/>
        </w:rPr>
        <w:t xml:space="preserve"> العالمي</w:t>
      </w:r>
      <w:r w:rsidR="005363B1">
        <w:rPr>
          <w:rFonts w:hint="cs"/>
          <w:rtl/>
          <w:lang w:bidi="ar-EG"/>
        </w:rPr>
        <w:t xml:space="preserve"> </w:t>
      </w:r>
      <w:r w:rsidR="003E7DA0">
        <w:rPr>
          <w:rFonts w:hint="cs"/>
          <w:rtl/>
          <w:lang w:bidi="ar-EG"/>
        </w:rPr>
        <w:t>ل</w:t>
      </w:r>
      <w:r w:rsidR="005363B1">
        <w:rPr>
          <w:rFonts w:hint="cs"/>
          <w:rtl/>
          <w:lang w:bidi="ar-EG"/>
        </w:rPr>
        <w:t xml:space="preserve">لمخلفات الإلكترونية لعام </w:t>
      </w:r>
      <w:r w:rsidR="005363B1">
        <w:rPr>
          <w:lang w:bidi="ar-EG"/>
        </w:rPr>
        <w:t>2020</w:t>
      </w:r>
      <w:r w:rsidR="005363B1">
        <w:rPr>
          <w:rFonts w:hint="cs"/>
          <w:rtl/>
          <w:lang w:bidi="ar-EG"/>
        </w:rPr>
        <w:t xml:space="preserve"> (</w:t>
      </w:r>
      <w:r w:rsidR="00DF2626">
        <w:rPr>
          <w:rFonts w:hint="cs"/>
          <w:rtl/>
          <w:lang w:bidi="ar-EG"/>
        </w:rPr>
        <w:t xml:space="preserve">من المخطط إطلاقه في عام </w:t>
      </w:r>
      <w:r w:rsidR="00DF2626">
        <w:rPr>
          <w:lang w:bidi="ar-EG"/>
        </w:rPr>
        <w:t>2020</w:t>
      </w:r>
      <w:r w:rsidR="005363B1">
        <w:rPr>
          <w:rFonts w:hint="cs"/>
          <w:rtl/>
          <w:lang w:bidi="ar-EG"/>
        </w:rPr>
        <w:t xml:space="preserve">) </w:t>
      </w:r>
      <w:r w:rsidR="00DF2626">
        <w:rPr>
          <w:rFonts w:hint="cs"/>
          <w:rtl/>
          <w:lang w:bidi="ar-EG"/>
        </w:rPr>
        <w:t xml:space="preserve">للاستمرار في زيادة إذكاء الوعي بالمشكلة المتنامية المتمثلة في المخلفات الإلكترونية من خلال تقديم نظرة عامة شاملة عن </w:t>
      </w:r>
      <w:r w:rsidR="00D120AF">
        <w:rPr>
          <w:rFonts w:hint="cs"/>
          <w:rtl/>
          <w:lang w:bidi="ar-EG"/>
        </w:rPr>
        <w:t>الإحصاءات العالمية للمخلفات الإلكترونية و</w:t>
      </w:r>
      <w:r w:rsidR="00015D1C">
        <w:rPr>
          <w:rFonts w:hint="cs"/>
          <w:rtl/>
          <w:lang w:bidi="ar-EG"/>
        </w:rPr>
        <w:t xml:space="preserve">تعزيز فهم البيانات وتفسيرها. ويجري حالياً </w:t>
      </w:r>
      <w:r w:rsidR="00015D1C" w:rsidRPr="00F86E41">
        <w:rPr>
          <w:rFonts w:hint="cs"/>
          <w:rtl/>
          <w:lang w:bidi="ar-EG"/>
        </w:rPr>
        <w:t xml:space="preserve">إعداد </w:t>
      </w:r>
      <w:r w:rsidR="003E7DA0" w:rsidRPr="00F86E41">
        <w:rPr>
          <w:rFonts w:hint="cs"/>
          <w:rtl/>
          <w:lang w:bidi="ar-EG"/>
        </w:rPr>
        <w:t>مراصد</w:t>
      </w:r>
      <w:r w:rsidR="00015D1C">
        <w:rPr>
          <w:rFonts w:hint="cs"/>
          <w:rtl/>
          <w:lang w:bidi="ar-EG"/>
        </w:rPr>
        <w:t xml:space="preserve"> إقليمية </w:t>
      </w:r>
      <w:r w:rsidR="003E7DA0">
        <w:rPr>
          <w:rFonts w:hint="cs"/>
          <w:rtl/>
          <w:lang w:bidi="ar-EG"/>
        </w:rPr>
        <w:t>ل</w:t>
      </w:r>
      <w:r w:rsidR="00015D1C">
        <w:rPr>
          <w:rFonts w:hint="cs"/>
          <w:rtl/>
          <w:lang w:bidi="ar-EG"/>
        </w:rPr>
        <w:t>لمخلفات الإلكترونية في أمريكا ال</w:t>
      </w:r>
      <w:r w:rsidR="00846A40">
        <w:rPr>
          <w:rFonts w:hint="cs"/>
          <w:rtl/>
          <w:lang w:bidi="ar-EG"/>
        </w:rPr>
        <w:t>لاتينية والدول العربية وكومنولث الدول المستقلة.</w:t>
      </w:r>
    </w:p>
    <w:p w14:paraId="78A10FD8" w14:textId="0507BCA7" w:rsidR="00C06295" w:rsidRDefault="00C06295" w:rsidP="00C06295">
      <w:pPr>
        <w:pStyle w:val="Heading2"/>
        <w:rPr>
          <w:rtl/>
          <w:lang w:bidi="ar-EG"/>
        </w:rPr>
      </w:pPr>
      <w:r>
        <w:rPr>
          <w:lang w:bidi="ar-EG"/>
        </w:rPr>
        <w:t>2.7</w:t>
      </w:r>
      <w:r>
        <w:rPr>
          <w:rtl/>
          <w:lang w:bidi="ar-EG"/>
        </w:rPr>
        <w:tab/>
      </w:r>
      <w:r w:rsidR="00846A40">
        <w:rPr>
          <w:rFonts w:hint="cs"/>
          <w:rtl/>
          <w:lang w:bidi="ar-EG"/>
        </w:rPr>
        <w:t>السياسات العامة الوطنية لإدارة المخلفات الإلكترونية</w:t>
      </w:r>
    </w:p>
    <w:p w14:paraId="3DD6E840" w14:textId="5E94DF2B" w:rsidR="00C06295" w:rsidRPr="007209D3" w:rsidRDefault="00DD5469" w:rsidP="005042C5">
      <w:pPr>
        <w:rPr>
          <w:rtl/>
          <w:lang w:bidi="ar-EG"/>
        </w:rPr>
      </w:pPr>
      <w:r>
        <w:rPr>
          <w:rFonts w:hint="cs"/>
          <w:rtl/>
          <w:lang w:bidi="ar-EG"/>
        </w:rPr>
        <w:t xml:space="preserve">ازداد دعم وضع السياسات العامة الوطنية لإدارة المخلفات الإلكترونية أهميةً في عام </w:t>
      </w:r>
      <w:r>
        <w:rPr>
          <w:lang w:bidi="ar-EG"/>
        </w:rPr>
        <w:t>2019</w:t>
      </w:r>
      <w:r>
        <w:rPr>
          <w:rFonts w:hint="cs"/>
          <w:rtl/>
          <w:lang w:bidi="ar-EG"/>
        </w:rPr>
        <w:t xml:space="preserve"> في </w:t>
      </w:r>
      <w:r w:rsidR="0079471E">
        <w:rPr>
          <w:rFonts w:hint="cs"/>
          <w:rtl/>
          <w:lang w:bidi="ar-EG"/>
        </w:rPr>
        <w:t>سياق</w:t>
      </w:r>
      <w:r>
        <w:rPr>
          <w:rFonts w:hint="cs"/>
          <w:rtl/>
          <w:lang w:bidi="ar-EG"/>
        </w:rPr>
        <w:t xml:space="preserve"> برنامج الاتحاد </w:t>
      </w:r>
      <w:r w:rsidR="0079471E">
        <w:rPr>
          <w:rFonts w:hint="cs"/>
          <w:rtl/>
          <w:lang w:bidi="ar-EG"/>
        </w:rPr>
        <w:t>بشأن ا</w:t>
      </w:r>
      <w:r>
        <w:rPr>
          <w:rFonts w:hint="cs"/>
          <w:rtl/>
          <w:lang w:bidi="ar-EG"/>
        </w:rPr>
        <w:t>لمخلفات الإلكترونية</w:t>
      </w:r>
      <w:r w:rsidR="0079471E">
        <w:rPr>
          <w:rFonts w:hint="cs"/>
          <w:rtl/>
          <w:lang w:bidi="ar-EG"/>
        </w:rPr>
        <w:t>،</w:t>
      </w:r>
      <w:r>
        <w:rPr>
          <w:rFonts w:hint="cs"/>
          <w:rtl/>
          <w:lang w:bidi="ar-EG"/>
        </w:rPr>
        <w:t xml:space="preserve"> بطلبٍ من الدول الأعضاء.</w:t>
      </w:r>
      <w:r w:rsidR="0079471E">
        <w:rPr>
          <w:rFonts w:hint="cs"/>
          <w:rtl/>
          <w:lang w:bidi="ar-EG"/>
        </w:rPr>
        <w:t xml:space="preserve"> وعُقدت ورشة عمل </w:t>
      </w:r>
      <w:r w:rsidR="007209D3">
        <w:rPr>
          <w:rFonts w:hint="cs"/>
          <w:rtl/>
          <w:lang w:bidi="ar-EG"/>
        </w:rPr>
        <w:t xml:space="preserve">بشأن إجراء تقييم سريع للمخلفات الإلكترونية والتشاور بشأنها مع أصحاب المصلحة على الصعيد الوطني في ناميبيا في عام </w:t>
      </w:r>
      <w:r w:rsidR="007209D3">
        <w:rPr>
          <w:lang w:bidi="ar-EG"/>
        </w:rPr>
        <w:t>2019</w:t>
      </w:r>
      <w:r w:rsidR="007209D3">
        <w:rPr>
          <w:rFonts w:hint="cs"/>
          <w:rtl/>
          <w:lang w:bidi="ar-EG"/>
        </w:rPr>
        <w:t xml:space="preserve">، </w:t>
      </w:r>
      <w:r w:rsidR="00B53ECE">
        <w:rPr>
          <w:rFonts w:hint="cs"/>
          <w:rtl/>
          <w:lang w:bidi="ar-EG"/>
        </w:rPr>
        <w:t>مع الصياغة الأولية لوثيقة سياساتية من أجل</w:t>
      </w:r>
      <w:r w:rsidR="006972A7">
        <w:rPr>
          <w:rFonts w:hint="eastAsia"/>
          <w:rtl/>
          <w:lang w:bidi="ar-EG"/>
        </w:rPr>
        <w:t> </w:t>
      </w:r>
      <w:r w:rsidR="00B53ECE">
        <w:rPr>
          <w:rFonts w:hint="cs"/>
          <w:rtl/>
          <w:lang w:bidi="ar-EG"/>
        </w:rPr>
        <w:t>التشاور.</w:t>
      </w:r>
    </w:p>
    <w:p w14:paraId="20C97245" w14:textId="79990F7B" w:rsidR="00C06295" w:rsidRDefault="00C06295" w:rsidP="00C06295">
      <w:pPr>
        <w:pStyle w:val="Heading2"/>
        <w:rPr>
          <w:rtl/>
          <w:lang w:bidi="ar-EG"/>
        </w:rPr>
      </w:pPr>
      <w:r>
        <w:rPr>
          <w:lang w:bidi="ar-EG"/>
        </w:rPr>
        <w:t>3.7</w:t>
      </w:r>
      <w:r>
        <w:rPr>
          <w:rtl/>
          <w:lang w:bidi="ar-EG"/>
        </w:rPr>
        <w:tab/>
      </w:r>
      <w:r w:rsidR="00314662">
        <w:rPr>
          <w:rFonts w:hint="cs"/>
          <w:rtl/>
          <w:lang w:bidi="ar-EG"/>
        </w:rPr>
        <w:t>ورشة العمل المتعلقة بإحصاءات المخلفات الإلكترونية</w:t>
      </w:r>
    </w:p>
    <w:p w14:paraId="24CE856D" w14:textId="6A279240" w:rsidR="00C06295" w:rsidRPr="00EA7FC5" w:rsidRDefault="00314662" w:rsidP="005042C5">
      <w:pPr>
        <w:rPr>
          <w:lang w:bidi="ar-EG"/>
        </w:rPr>
      </w:pPr>
      <w:r>
        <w:rPr>
          <w:rFonts w:hint="cs"/>
          <w:rtl/>
          <w:lang w:bidi="ar-EG"/>
        </w:rPr>
        <w:t xml:space="preserve">تعاون الاتحاد مع منظمة </w:t>
      </w:r>
      <w:r w:rsidR="00EA7FC5">
        <w:rPr>
          <w:rFonts w:hint="cs"/>
          <w:rtl/>
          <w:lang w:bidi="ar-EG"/>
        </w:rPr>
        <w:t xml:space="preserve">شرق إفريقيا للاتصالات </w:t>
      </w:r>
      <w:r w:rsidR="00EA7FC5">
        <w:rPr>
          <w:lang w:bidi="ar-EG"/>
        </w:rPr>
        <w:t>(EACO)</w:t>
      </w:r>
      <w:r w:rsidR="00EA7FC5">
        <w:rPr>
          <w:rFonts w:hint="cs"/>
          <w:rtl/>
          <w:lang w:bidi="ar-EG"/>
        </w:rPr>
        <w:t xml:space="preserve"> لتنظيم تدريب على إحصاءات المخلفات الإلكترونية في كمبالا، أوغندا. وقدمت ورشة العمل</w:t>
      </w:r>
      <w:r w:rsidR="00AD7743">
        <w:rPr>
          <w:rFonts w:hint="cs"/>
          <w:rtl/>
          <w:lang w:bidi="ar-EG"/>
        </w:rPr>
        <w:t>،</w:t>
      </w:r>
      <w:r w:rsidR="00EA7FC5">
        <w:rPr>
          <w:rFonts w:hint="cs"/>
          <w:rtl/>
          <w:lang w:bidi="ar-EG"/>
        </w:rPr>
        <w:t xml:space="preserve"> المنظمة في إطار </w:t>
      </w:r>
      <w:r w:rsidR="00AD7743">
        <w:rPr>
          <w:rFonts w:hint="cs"/>
          <w:rtl/>
          <w:lang w:bidi="ar-EG"/>
        </w:rPr>
        <w:t>ال</w:t>
      </w:r>
      <w:r w:rsidR="00CC046D">
        <w:rPr>
          <w:rFonts w:hint="cs"/>
          <w:rtl/>
          <w:lang w:bidi="ar-EG"/>
        </w:rPr>
        <w:t xml:space="preserve">أنشطة </w:t>
      </w:r>
      <w:r w:rsidR="00AD7743">
        <w:rPr>
          <w:rFonts w:hint="cs"/>
          <w:rtl/>
          <w:lang w:bidi="ar-EG"/>
        </w:rPr>
        <w:t>الجارية التي تضطلع بها</w:t>
      </w:r>
      <w:r w:rsidR="00CC046D">
        <w:rPr>
          <w:rFonts w:hint="cs"/>
          <w:rtl/>
          <w:lang w:bidi="ar-EG"/>
        </w:rPr>
        <w:t xml:space="preserve"> الشراكة العالمية لإحصاءات المخلفات الإلكترونية</w:t>
      </w:r>
      <w:r w:rsidR="00EA7FC5">
        <w:rPr>
          <w:rFonts w:hint="cs"/>
          <w:rtl/>
          <w:lang w:bidi="ar-EG"/>
        </w:rPr>
        <w:t xml:space="preserve"> </w:t>
      </w:r>
      <w:r w:rsidR="00AD7743">
        <w:rPr>
          <w:rFonts w:hint="cs"/>
          <w:rtl/>
          <w:lang w:bidi="ar-EG"/>
        </w:rPr>
        <w:t>في</w:t>
      </w:r>
      <w:r w:rsidR="008D0755">
        <w:rPr>
          <w:rFonts w:hint="eastAsia"/>
          <w:rtl/>
          <w:lang w:bidi="ar-EG"/>
        </w:rPr>
        <w:t> </w:t>
      </w:r>
      <w:r w:rsidR="00AD7743">
        <w:rPr>
          <w:rFonts w:hint="cs"/>
          <w:rtl/>
          <w:lang w:bidi="ar-EG"/>
        </w:rPr>
        <w:t xml:space="preserve">مجال بناء القدرات، التدريب </w:t>
      </w:r>
      <w:r w:rsidR="00485755">
        <w:rPr>
          <w:rFonts w:hint="cs"/>
          <w:rtl/>
          <w:lang w:bidi="ar-EG"/>
        </w:rPr>
        <w:t xml:space="preserve">بشأن العناصر الرئيسية للسياسة العامة والتشريعات المتعلقة بالمخلفات الإلكترونية ولقياس المخلفات الإلكترونية من خلال جمع </w:t>
      </w:r>
      <w:r w:rsidR="00166909">
        <w:rPr>
          <w:rFonts w:hint="cs"/>
          <w:rtl/>
          <w:lang w:bidi="ar-EG"/>
        </w:rPr>
        <w:t>وتحسين بيانات المخلفات الإلكترونية وتقديراتها.</w:t>
      </w:r>
    </w:p>
    <w:p w14:paraId="527F7DA3" w14:textId="7BB54E1C" w:rsidR="00C06295" w:rsidRDefault="00C06295" w:rsidP="00C06295">
      <w:pPr>
        <w:pStyle w:val="Heading2"/>
        <w:rPr>
          <w:rtl/>
          <w:lang w:bidi="ar-EG"/>
        </w:rPr>
      </w:pPr>
      <w:r>
        <w:rPr>
          <w:lang w:bidi="ar-EG"/>
        </w:rPr>
        <w:t>4.7</w:t>
      </w:r>
      <w:r>
        <w:rPr>
          <w:rtl/>
          <w:lang w:bidi="ar-EG"/>
        </w:rPr>
        <w:tab/>
      </w:r>
      <w:r w:rsidR="00166909" w:rsidRPr="00F86E41">
        <w:rPr>
          <w:rFonts w:hint="cs"/>
          <w:rtl/>
          <w:lang w:bidi="ar-EG"/>
        </w:rPr>
        <w:t xml:space="preserve">مخطط الإلكترونيات </w:t>
      </w:r>
      <w:r w:rsidR="00417831" w:rsidRPr="00F86E41">
        <w:rPr>
          <w:rFonts w:hint="cs"/>
          <w:rtl/>
          <w:lang w:bidi="ar-EG"/>
        </w:rPr>
        <w:t>الدائرية</w:t>
      </w:r>
    </w:p>
    <w:p w14:paraId="18C6DDDC" w14:textId="4753800C" w:rsidR="00C06295" w:rsidRPr="00683092" w:rsidRDefault="00417831" w:rsidP="000B7547">
      <w:pPr>
        <w:rPr>
          <w:lang w:bidi="ar-EG"/>
        </w:rPr>
      </w:pPr>
      <w:r>
        <w:rPr>
          <w:rFonts w:hint="cs"/>
          <w:rtl/>
          <w:lang w:bidi="ar-EG"/>
        </w:rPr>
        <w:t>انضم الاتحاد إلى نشاط تعاوني جديد</w:t>
      </w:r>
      <w:r w:rsidR="00683092">
        <w:rPr>
          <w:rFonts w:hint="cs"/>
          <w:rtl/>
          <w:lang w:bidi="ar-EG"/>
        </w:rPr>
        <w:t>،</w:t>
      </w:r>
      <w:r>
        <w:rPr>
          <w:rFonts w:hint="cs"/>
          <w:rtl/>
          <w:lang w:bidi="ar-EG"/>
        </w:rPr>
        <w:t xml:space="preserve"> </w:t>
      </w:r>
      <w:r w:rsidR="00683092">
        <w:rPr>
          <w:rFonts w:hint="cs"/>
          <w:rtl/>
          <w:lang w:bidi="ar-EG"/>
        </w:rPr>
        <w:t xml:space="preserve">بدأ في ديسمبر </w:t>
      </w:r>
      <w:r w:rsidR="00683092">
        <w:rPr>
          <w:lang w:bidi="ar-EG"/>
        </w:rPr>
        <w:t>2019</w:t>
      </w:r>
      <w:r w:rsidR="00683092">
        <w:rPr>
          <w:rFonts w:hint="cs"/>
          <w:rtl/>
          <w:lang w:bidi="ar-EG"/>
        </w:rPr>
        <w:t xml:space="preserve">، مع المنتدى الاقتصادي العالمي </w:t>
      </w:r>
      <w:r w:rsidR="00683092">
        <w:rPr>
          <w:lang w:bidi="ar-EG"/>
        </w:rPr>
        <w:t>(WEF)</w:t>
      </w:r>
      <w:r w:rsidR="008C1FC3">
        <w:rPr>
          <w:rFonts w:hint="cs"/>
          <w:rtl/>
          <w:lang w:bidi="ar-EG"/>
        </w:rPr>
        <w:t>،</w:t>
      </w:r>
      <w:r w:rsidR="00683092">
        <w:rPr>
          <w:rFonts w:hint="cs"/>
          <w:rtl/>
          <w:lang w:bidi="ar-EG"/>
        </w:rPr>
        <w:t xml:space="preserve"> و</w:t>
      </w:r>
      <w:r w:rsidR="001405D3">
        <w:rPr>
          <w:rFonts w:hint="cs"/>
          <w:rtl/>
          <w:lang w:bidi="ar-EG"/>
        </w:rPr>
        <w:t xml:space="preserve">المجلس العالمي </w:t>
      </w:r>
      <w:r w:rsidR="00B51D42">
        <w:rPr>
          <w:rFonts w:hint="cs"/>
          <w:rtl/>
          <w:lang w:bidi="ar-EG"/>
        </w:rPr>
        <w:t>ل</w:t>
      </w:r>
      <w:r w:rsidR="001405D3">
        <w:rPr>
          <w:rFonts w:hint="cs"/>
          <w:rtl/>
          <w:lang w:bidi="ar-EG"/>
        </w:rPr>
        <w:t xml:space="preserve">لأعمال </w:t>
      </w:r>
      <w:r w:rsidR="00B51D42">
        <w:rPr>
          <w:rFonts w:hint="cs"/>
          <w:rtl/>
          <w:lang w:bidi="ar-EG"/>
        </w:rPr>
        <w:t xml:space="preserve">التجارية </w:t>
      </w:r>
      <w:r w:rsidR="001405D3">
        <w:rPr>
          <w:rFonts w:hint="cs"/>
          <w:rtl/>
          <w:lang w:bidi="ar-EG"/>
        </w:rPr>
        <w:t>من أجل التنمية المستدامة</w:t>
      </w:r>
      <w:r w:rsidR="008C1FC3">
        <w:rPr>
          <w:rFonts w:hint="cs"/>
          <w:rtl/>
          <w:lang w:bidi="ar-EG"/>
        </w:rPr>
        <w:t>،</w:t>
      </w:r>
      <w:r w:rsidR="001405D3">
        <w:rPr>
          <w:rFonts w:hint="cs"/>
          <w:rtl/>
          <w:lang w:bidi="ar-EG"/>
        </w:rPr>
        <w:t xml:space="preserve"> وتحالف الأعمال </w:t>
      </w:r>
      <w:r w:rsidR="00B51D42">
        <w:rPr>
          <w:rFonts w:hint="cs"/>
          <w:rtl/>
          <w:lang w:bidi="ar-EG"/>
        </w:rPr>
        <w:t>التجارية المسؤولة</w:t>
      </w:r>
      <w:r w:rsidR="008C1FC3">
        <w:rPr>
          <w:rFonts w:hint="cs"/>
          <w:rtl/>
          <w:lang w:bidi="ar-EG"/>
        </w:rPr>
        <w:t xml:space="preserve">، وشراكة تسريع </w:t>
      </w:r>
      <w:r w:rsidR="00FA49A3">
        <w:rPr>
          <w:rFonts w:hint="cs"/>
          <w:rtl/>
          <w:lang w:bidi="ar-EG"/>
        </w:rPr>
        <w:t>اقتصاد التدوير</w:t>
      </w:r>
      <w:r w:rsidR="008C1FC3">
        <w:rPr>
          <w:rFonts w:hint="cs"/>
          <w:rtl/>
          <w:lang w:bidi="ar-EG"/>
        </w:rPr>
        <w:t xml:space="preserve">، </w:t>
      </w:r>
      <w:r w:rsidR="00540378">
        <w:rPr>
          <w:rFonts w:hint="cs"/>
          <w:rtl/>
          <w:lang w:bidi="ar-EG"/>
        </w:rPr>
        <w:t xml:space="preserve">ومجلس الإلكترونيات المراعية للبيئة، لإنشاء تحالف </w:t>
      </w:r>
      <w:r w:rsidR="00E1318B">
        <w:rPr>
          <w:rFonts w:hint="cs"/>
          <w:rtl/>
          <w:lang w:bidi="ar-EG"/>
        </w:rPr>
        <w:t xml:space="preserve">لصناعات </w:t>
      </w:r>
      <w:r w:rsidR="00414E3F">
        <w:rPr>
          <w:rFonts w:hint="cs"/>
          <w:rtl/>
          <w:lang w:bidi="ar-EG"/>
        </w:rPr>
        <w:t>اقتصاد التدوير</w:t>
      </w:r>
      <w:r w:rsidR="00E1318B">
        <w:rPr>
          <w:rFonts w:hint="cs"/>
          <w:rtl/>
          <w:lang w:bidi="ar-EG"/>
        </w:rPr>
        <w:t xml:space="preserve"> للإلكترونيات. ويهدف هذا التعاون إلى </w:t>
      </w:r>
      <w:r w:rsidR="00B0202E" w:rsidRPr="00B0202E">
        <w:rPr>
          <w:rFonts w:hint="cs"/>
          <w:rtl/>
          <w:lang w:bidi="ar-EG"/>
        </w:rPr>
        <w:t>توجيه</w:t>
      </w:r>
      <w:r w:rsidR="00E1318B" w:rsidRPr="00B0202E">
        <w:rPr>
          <w:rFonts w:hint="cs"/>
          <w:rtl/>
          <w:lang w:bidi="ar-EG"/>
        </w:rPr>
        <w:t xml:space="preserve"> </w:t>
      </w:r>
      <w:r w:rsidR="00910ED8" w:rsidRPr="00B0202E">
        <w:rPr>
          <w:rtl/>
          <w:lang w:bidi="ar-EG"/>
        </w:rPr>
        <w:t>مجال</w:t>
      </w:r>
      <w:r w:rsidR="00910ED8" w:rsidRPr="00910ED8">
        <w:rPr>
          <w:rtl/>
          <w:lang w:bidi="ar-EG"/>
        </w:rPr>
        <w:t xml:space="preserve"> صناعة ال</w:t>
      </w:r>
      <w:r w:rsidR="00910ED8">
        <w:rPr>
          <w:rFonts w:hint="cs"/>
          <w:rtl/>
          <w:lang w:bidi="ar-EG"/>
        </w:rPr>
        <w:t>إ</w:t>
      </w:r>
      <w:r w:rsidR="00910ED8" w:rsidRPr="00910ED8">
        <w:rPr>
          <w:rtl/>
          <w:lang w:bidi="ar-EG"/>
        </w:rPr>
        <w:t xml:space="preserve">لكترونيات نحو المساهمة في أهداف التنمية المستدامة من خلال مبادئ </w:t>
      </w:r>
      <w:r w:rsidR="00414E3F">
        <w:rPr>
          <w:rFonts w:hint="cs"/>
          <w:rtl/>
          <w:lang w:bidi="ar-EG"/>
        </w:rPr>
        <w:t>اقتصاد التدوير</w:t>
      </w:r>
      <w:r w:rsidR="00B0202E">
        <w:rPr>
          <w:rFonts w:hint="cs"/>
          <w:rtl/>
          <w:lang w:bidi="ar-EG"/>
        </w:rPr>
        <w:t xml:space="preserve">؛ وتحقيق الاتساق </w:t>
      </w:r>
      <w:r w:rsidR="00381DD6">
        <w:rPr>
          <w:rFonts w:hint="cs"/>
          <w:rtl/>
          <w:lang w:bidi="ar-EG"/>
        </w:rPr>
        <w:t>في طرق</w:t>
      </w:r>
      <w:r w:rsidR="00B0202E" w:rsidRPr="00B0202E">
        <w:rPr>
          <w:rtl/>
          <w:lang w:bidi="ar-EG"/>
        </w:rPr>
        <w:t xml:space="preserve"> نشر الحلول التعاونية وتحديدها وتقييمها </w:t>
      </w:r>
      <w:r w:rsidR="00381DD6">
        <w:rPr>
          <w:rFonts w:hint="cs"/>
          <w:rtl/>
          <w:lang w:bidi="ar-EG"/>
        </w:rPr>
        <w:t>وإيصالها؛ وإنشاء منصة يمكن من خلالها تبادل الدروس المستفادة وأفضل الممارسات والأمثلة ووجهات النظر الإقليمية</w:t>
      </w:r>
      <w:r w:rsidR="007533AF">
        <w:rPr>
          <w:rFonts w:hint="cs"/>
          <w:rtl/>
          <w:lang w:bidi="ar-EG"/>
        </w:rPr>
        <w:t xml:space="preserve">؛ التحفيز على اتخاذ تدابير في نقاط التدخل ذات الأولوية للجمع بين الأطراف المناسبة في الأماكن المناسبة وبشأن المواضيع المناسبة </w:t>
      </w:r>
      <w:r w:rsidR="007B1D2D">
        <w:rPr>
          <w:rFonts w:hint="cs"/>
          <w:rtl/>
          <w:lang w:bidi="ar-EG"/>
        </w:rPr>
        <w:t xml:space="preserve">للتغلب على الحواجز </w:t>
      </w:r>
      <w:r w:rsidR="007B1D2D" w:rsidRPr="000B7547">
        <w:rPr>
          <w:rFonts w:hint="cs"/>
          <w:rtl/>
          <w:lang w:bidi="ar-EG"/>
        </w:rPr>
        <w:t xml:space="preserve">المشتركة؛ </w:t>
      </w:r>
      <w:r w:rsidR="000B7547" w:rsidRPr="000B7547">
        <w:rPr>
          <w:rFonts w:hint="cs"/>
          <w:rtl/>
          <w:lang w:bidi="ar-EG"/>
        </w:rPr>
        <w:t>والربط بين مناقشات الجوانب الاستراتيجية والتقنية التي تجريها الجهات الفاعلة من القطاع العام والقطاع الخاص والمجتمع المدني على الصعيدين العالمي والمحلي.</w:t>
      </w:r>
    </w:p>
    <w:p w14:paraId="07CEA4C9" w14:textId="742BD748" w:rsidR="00C06295" w:rsidRDefault="00C06295" w:rsidP="00C06295">
      <w:pPr>
        <w:pStyle w:val="Heading2"/>
        <w:rPr>
          <w:rtl/>
          <w:lang w:bidi="ar-EG"/>
        </w:rPr>
      </w:pPr>
      <w:r>
        <w:rPr>
          <w:lang w:bidi="ar-EG"/>
        </w:rPr>
        <w:lastRenderedPageBreak/>
        <w:t>5.7</w:t>
      </w:r>
      <w:r>
        <w:rPr>
          <w:rtl/>
          <w:lang w:bidi="ar-EG"/>
        </w:rPr>
        <w:tab/>
      </w:r>
      <w:r w:rsidR="001C5DDE">
        <w:rPr>
          <w:rFonts w:hint="cs"/>
          <w:rtl/>
          <w:lang w:bidi="ar-EG"/>
        </w:rPr>
        <w:t>تحالف الأمم المتحدة بشأن المخلفات الإلكترونية</w:t>
      </w:r>
    </w:p>
    <w:p w14:paraId="3A34C6E1" w14:textId="7585EFE7" w:rsidR="00C06295" w:rsidRPr="00DC1E34" w:rsidRDefault="009D735D" w:rsidP="00187812">
      <w:pPr>
        <w:rPr>
          <w:rtl/>
          <w:lang w:bidi="ar-EG"/>
        </w:rPr>
      </w:pPr>
      <w:hyperlink r:id="rId55" w:history="1">
        <w:r w:rsidR="001C5DDE" w:rsidRPr="00754BE5">
          <w:rPr>
            <w:rStyle w:val="Hyperlink"/>
            <w:rFonts w:hint="cs"/>
            <w:rtl/>
            <w:lang w:bidi="ar-EG"/>
          </w:rPr>
          <w:t>تحالف الأمم المتحدة بشأن المخلفات الإلكترونية</w:t>
        </w:r>
      </w:hyperlink>
      <w:r w:rsidR="001C5DDE" w:rsidRPr="00754BE5">
        <w:rPr>
          <w:rFonts w:hint="cs"/>
          <w:rtl/>
          <w:lang w:bidi="ar-EG"/>
        </w:rPr>
        <w:t xml:space="preserve"> هو </w:t>
      </w:r>
      <w:r w:rsidR="00F66F51" w:rsidRPr="00754BE5">
        <w:rPr>
          <w:rFonts w:hint="cs"/>
          <w:rtl/>
          <w:lang w:bidi="ar-EG"/>
        </w:rPr>
        <w:t xml:space="preserve">مجموعة من الوكالات والبرامج والهيئات على مستوى منظومة الأمم المتحدة ذات رؤية مشتركة </w:t>
      </w:r>
      <w:r w:rsidR="0079470C" w:rsidRPr="00754BE5">
        <w:rPr>
          <w:rFonts w:hint="cs"/>
          <w:rtl/>
          <w:lang w:bidi="ar-EG"/>
        </w:rPr>
        <w:t>ل</w:t>
      </w:r>
      <w:r w:rsidR="00F66F51" w:rsidRPr="00754BE5">
        <w:rPr>
          <w:rFonts w:hint="cs"/>
          <w:rtl/>
          <w:lang w:bidi="ar-EG"/>
        </w:rPr>
        <w:t>مواجهة التحدي</w:t>
      </w:r>
      <w:r w:rsidR="0079470C" w:rsidRPr="00754BE5">
        <w:rPr>
          <w:rFonts w:hint="cs"/>
          <w:rtl/>
          <w:lang w:bidi="ar-EG"/>
        </w:rPr>
        <w:t xml:space="preserve"> العالمي</w:t>
      </w:r>
      <w:r w:rsidR="00F66F51" w:rsidRPr="00754BE5">
        <w:rPr>
          <w:rFonts w:hint="cs"/>
          <w:rtl/>
          <w:lang w:bidi="ar-EG"/>
        </w:rPr>
        <w:t xml:space="preserve"> المتمثل في </w:t>
      </w:r>
      <w:r w:rsidR="0079470C" w:rsidRPr="00754BE5">
        <w:rPr>
          <w:rFonts w:hint="cs"/>
          <w:rtl/>
          <w:lang w:bidi="ar-EG"/>
        </w:rPr>
        <w:t xml:space="preserve">المخلفات الإلكترونية. واضطلع الاتحاد بدور أساسي في الجمع بين هذه الكيانات </w:t>
      </w:r>
      <w:r w:rsidR="00DC1E34" w:rsidRPr="00754BE5">
        <w:rPr>
          <w:rFonts w:hint="cs"/>
          <w:rtl/>
          <w:lang w:bidi="ar-EG"/>
        </w:rPr>
        <w:t xml:space="preserve">لتشكيل هذا التحالف في نهاية المطاف. وفي عام </w:t>
      </w:r>
      <w:r w:rsidR="00DC1E34" w:rsidRPr="00754BE5">
        <w:rPr>
          <w:lang w:bidi="ar-EG"/>
        </w:rPr>
        <w:t>2019</w:t>
      </w:r>
      <w:r w:rsidR="00DC1E34" w:rsidRPr="00754BE5">
        <w:rPr>
          <w:rFonts w:hint="cs"/>
          <w:rtl/>
          <w:lang w:bidi="ar-EG"/>
        </w:rPr>
        <w:t>، عقد التحالف اجتماعاً في بون، ألمانيا، مع ممثلي العديد من البلدان</w:t>
      </w:r>
      <w:r w:rsidR="00D04135" w:rsidRPr="00754BE5">
        <w:rPr>
          <w:rFonts w:hint="cs"/>
          <w:rtl/>
          <w:lang w:bidi="ar-EG"/>
        </w:rPr>
        <w:t xml:space="preserve"> وشركاء دوليين وكيانات من القطاع الخاص لعرض </w:t>
      </w:r>
      <w:r w:rsidR="0021673B" w:rsidRPr="00754BE5">
        <w:rPr>
          <w:rFonts w:hint="cs"/>
          <w:rtl/>
          <w:lang w:bidi="ar-EG"/>
        </w:rPr>
        <w:t>مهمة</w:t>
      </w:r>
      <w:r w:rsidR="00187812" w:rsidRPr="00754BE5">
        <w:rPr>
          <w:rFonts w:hint="cs"/>
          <w:rtl/>
          <w:lang w:bidi="ar-EG"/>
        </w:rPr>
        <w:t xml:space="preserve"> </w:t>
      </w:r>
      <w:r w:rsidR="0021673B" w:rsidRPr="00754BE5">
        <w:rPr>
          <w:rFonts w:hint="cs"/>
          <w:rtl/>
          <w:lang w:bidi="ar-EG"/>
        </w:rPr>
        <w:t xml:space="preserve">هذا التعاون الناشئ بين وكالات الأمم المتحدة </w:t>
      </w:r>
      <w:r w:rsidR="00187812" w:rsidRPr="00754BE5">
        <w:rPr>
          <w:rFonts w:hint="cs"/>
          <w:rtl/>
          <w:lang w:bidi="ar-EG"/>
        </w:rPr>
        <w:t>حول</w:t>
      </w:r>
      <w:r w:rsidR="0021673B" w:rsidRPr="00754BE5">
        <w:rPr>
          <w:rFonts w:hint="cs"/>
          <w:rtl/>
          <w:lang w:bidi="ar-EG"/>
        </w:rPr>
        <w:t xml:space="preserve"> موضوع</w:t>
      </w:r>
      <w:r w:rsidR="00187812" w:rsidRPr="00754BE5">
        <w:rPr>
          <w:rFonts w:hint="cs"/>
          <w:rtl/>
          <w:lang w:bidi="ar-EG"/>
        </w:rPr>
        <w:t xml:space="preserve"> المخلفات الإلكترونية</w:t>
      </w:r>
      <w:r w:rsidR="00E227CA" w:rsidRPr="00754BE5">
        <w:rPr>
          <w:rFonts w:hint="cs"/>
          <w:rtl/>
          <w:lang w:bidi="ar-EG"/>
        </w:rPr>
        <w:t>، ورؤية هذا التعاون وهيكله الإداري</w:t>
      </w:r>
      <w:r w:rsidR="0021673B" w:rsidRPr="00754BE5">
        <w:rPr>
          <w:rFonts w:hint="cs"/>
          <w:rtl/>
          <w:lang w:bidi="ar-EG"/>
        </w:rPr>
        <w:t xml:space="preserve"> </w:t>
      </w:r>
      <w:r w:rsidR="00187812" w:rsidRPr="00754BE5">
        <w:rPr>
          <w:rFonts w:hint="cs"/>
          <w:rtl/>
          <w:lang w:bidi="ar-EG"/>
        </w:rPr>
        <w:t xml:space="preserve">وجمع تعليقات </w:t>
      </w:r>
      <w:r w:rsidR="00E227CA" w:rsidRPr="00754BE5">
        <w:rPr>
          <w:rFonts w:hint="cs"/>
          <w:rtl/>
          <w:lang w:bidi="ar-EG"/>
        </w:rPr>
        <w:t>في هذا الشأن.</w:t>
      </w:r>
    </w:p>
    <w:p w14:paraId="0CA6E679" w14:textId="49AA2AEF" w:rsidR="00C06295" w:rsidRDefault="00C06295" w:rsidP="005042C5">
      <w:pPr>
        <w:rPr>
          <w:rtl/>
          <w:lang w:bidi="ar-EG"/>
        </w:rPr>
      </w:pPr>
    </w:p>
    <w:tbl>
      <w:tblPr>
        <w:tblStyle w:val="TableGrid1"/>
        <w:bidiVisual/>
        <w:tblW w:w="0" w:type="auto"/>
        <w:jc w:val="center"/>
        <w:tblLook w:val="04A0" w:firstRow="1" w:lastRow="0" w:firstColumn="1" w:lastColumn="0" w:noHBand="0" w:noVBand="1"/>
      </w:tblPr>
      <w:tblGrid>
        <w:gridCol w:w="9629"/>
      </w:tblGrid>
      <w:tr w:rsidR="00C06295" w:rsidRPr="00FD6B0A" w14:paraId="233A2B43" w14:textId="77777777" w:rsidTr="00FD6B0A">
        <w:trPr>
          <w:trHeight w:val="5446"/>
          <w:jc w:val="center"/>
        </w:trPr>
        <w:tc>
          <w:tcPr>
            <w:tcW w:w="9629" w:type="dxa"/>
          </w:tcPr>
          <w:p w14:paraId="66AF2EFA" w14:textId="77777777" w:rsidR="00C06295" w:rsidRPr="00FD6B0A" w:rsidRDefault="00C06295" w:rsidP="006D3679">
            <w:pPr>
              <w:pStyle w:val="Headingb"/>
              <w:rPr>
                <w:sz w:val="22"/>
                <w:szCs w:val="22"/>
                <w:rtl/>
              </w:rPr>
            </w:pPr>
            <w:r w:rsidRPr="00FD6B0A">
              <w:rPr>
                <w:rFonts w:hint="cs"/>
                <w:sz w:val="22"/>
                <w:szCs w:val="22"/>
                <w:rtl/>
                <w:lang w:bidi="ar-EG"/>
              </w:rPr>
              <w:t>المبادرات الإقليمية</w:t>
            </w:r>
          </w:p>
          <w:p w14:paraId="69AA1BC9" w14:textId="073B00D7" w:rsidR="00C06295" w:rsidRPr="00FD6B0A" w:rsidRDefault="00F23FB5" w:rsidP="00F23FB5">
            <w:pPr>
              <w:rPr>
                <w:sz w:val="22"/>
                <w:szCs w:val="22"/>
                <w:u w:val="single"/>
                <w:rtl/>
                <w:lang w:bidi="ar-EG"/>
              </w:rPr>
            </w:pPr>
            <w:r w:rsidRPr="00FD6B0A">
              <w:rPr>
                <w:rFonts w:hint="cs"/>
                <w:sz w:val="22"/>
                <w:szCs w:val="22"/>
                <w:rtl/>
              </w:rPr>
              <w:t>الأمريكتان</w:t>
            </w:r>
            <w:r w:rsidR="00C06295" w:rsidRPr="00FD6B0A">
              <w:rPr>
                <w:rFonts w:hint="cs"/>
                <w:sz w:val="22"/>
                <w:szCs w:val="22"/>
                <w:rtl/>
              </w:rPr>
              <w:t xml:space="preserve">: </w:t>
            </w:r>
            <w:r w:rsidRPr="00FD6B0A">
              <w:rPr>
                <w:rFonts w:hint="cs"/>
                <w:sz w:val="22"/>
                <w:szCs w:val="22"/>
                <w:u w:val="single"/>
                <w:rtl/>
                <w:lang w:bidi="ar-EG"/>
              </w:rPr>
              <w:t>ال</w:t>
            </w:r>
            <w:r w:rsidRPr="00FD6B0A">
              <w:rPr>
                <w:sz w:val="22"/>
                <w:szCs w:val="22"/>
                <w:u w:val="single"/>
                <w:rtl/>
                <w:lang w:bidi="ar-EG"/>
              </w:rPr>
              <w:t xml:space="preserve">اتصالات </w:t>
            </w:r>
            <w:r w:rsidRPr="00FD6B0A">
              <w:rPr>
                <w:rFonts w:hint="cs"/>
                <w:sz w:val="22"/>
                <w:szCs w:val="22"/>
                <w:u w:val="single"/>
                <w:rtl/>
                <w:lang w:bidi="ar-EG"/>
              </w:rPr>
              <w:t xml:space="preserve">من أجل </w:t>
            </w:r>
            <w:r w:rsidRPr="00FD6B0A">
              <w:rPr>
                <w:sz w:val="22"/>
                <w:szCs w:val="22"/>
                <w:u w:val="single"/>
                <w:rtl/>
                <w:lang w:bidi="ar-EG"/>
              </w:rPr>
              <w:t xml:space="preserve">الحد من </w:t>
            </w:r>
            <w:r w:rsidRPr="00FD6B0A">
              <w:rPr>
                <w:rFonts w:hint="cs"/>
                <w:sz w:val="22"/>
                <w:szCs w:val="22"/>
                <w:u w:val="single"/>
                <w:rtl/>
                <w:lang w:bidi="ar-EG"/>
              </w:rPr>
              <w:t xml:space="preserve">مخاطر </w:t>
            </w:r>
            <w:r w:rsidRPr="00FD6B0A">
              <w:rPr>
                <w:sz w:val="22"/>
                <w:szCs w:val="22"/>
                <w:u w:val="single"/>
                <w:rtl/>
                <w:lang w:bidi="ar-EG"/>
              </w:rPr>
              <w:t>الكوارث وإدارتها</w:t>
            </w:r>
          </w:p>
          <w:p w14:paraId="7D9BE908" w14:textId="0BF2B3A0" w:rsidR="00F23FB5" w:rsidRPr="00FD6B0A" w:rsidRDefault="00F23FB5" w:rsidP="00F23FB5">
            <w:pPr>
              <w:pStyle w:val="enumlev1"/>
              <w:rPr>
                <w:sz w:val="22"/>
                <w:szCs w:val="22"/>
                <w:rtl/>
              </w:rPr>
            </w:pPr>
            <w:r w:rsidRPr="00FD6B0A">
              <w:rPr>
                <w:sz w:val="22"/>
                <w:szCs w:val="22"/>
              </w:rPr>
              <w:sym w:font="Symbol" w:char="F0B7"/>
            </w:r>
            <w:r w:rsidRPr="00FD6B0A">
              <w:rPr>
                <w:sz w:val="22"/>
                <w:szCs w:val="22"/>
              </w:rPr>
              <w:tab/>
            </w:r>
            <w:r w:rsidR="007C02C0" w:rsidRPr="00FD6B0A">
              <w:rPr>
                <w:sz w:val="22"/>
                <w:szCs w:val="22"/>
                <w:rtl/>
              </w:rPr>
              <w:t>في إطار الاحتفالات باليوم الدولي للفتيات في مجال تكنولوجيا المعلومات والاتصالات لعام</w:t>
            </w:r>
            <w:r w:rsidR="00754BE5">
              <w:rPr>
                <w:rFonts w:hint="cs"/>
                <w:sz w:val="22"/>
                <w:szCs w:val="22"/>
                <w:rtl/>
              </w:rPr>
              <w:t xml:space="preserve"> </w:t>
            </w:r>
            <w:r w:rsidR="007C02C0" w:rsidRPr="00FD6B0A">
              <w:rPr>
                <w:sz w:val="22"/>
                <w:szCs w:val="22"/>
                <w:rtl/>
              </w:rPr>
              <w:t>2019 في منطقة الكاريبي، تعززت التوعية بالآثار السلبية لتغير المناخ من خلال غرس الأشجار في العديد من المدارس بالتعاون مع هيئات التنظيم ووزارات التعليم والمنظمات غير الحكومية المحلية.</w:t>
            </w:r>
          </w:p>
          <w:p w14:paraId="4EE6682A" w14:textId="23883C22" w:rsidR="00F23FB5" w:rsidRPr="00FD6B0A" w:rsidRDefault="00F23FB5" w:rsidP="00F23FB5">
            <w:pPr>
              <w:rPr>
                <w:sz w:val="22"/>
                <w:szCs w:val="22"/>
                <w:u w:val="single"/>
                <w:rtl/>
                <w:lang w:bidi="ar-EG"/>
              </w:rPr>
            </w:pPr>
            <w:r w:rsidRPr="00FD6B0A">
              <w:rPr>
                <w:rFonts w:hint="cs"/>
                <w:sz w:val="22"/>
                <w:szCs w:val="22"/>
                <w:rtl/>
              </w:rPr>
              <w:t xml:space="preserve">الدول العربية: </w:t>
            </w:r>
            <w:r w:rsidRPr="00FD6B0A">
              <w:rPr>
                <w:rFonts w:hint="cs"/>
                <w:sz w:val="22"/>
                <w:szCs w:val="22"/>
                <w:u w:val="single"/>
                <w:rtl/>
                <w:lang w:bidi="ar-EG"/>
              </w:rPr>
              <w:t>البيئة وتغير المناخ والاتصالات في حالات الطوارئ</w:t>
            </w:r>
          </w:p>
          <w:p w14:paraId="3DF8EE99" w14:textId="1E4BFACA" w:rsidR="00C06295" w:rsidRPr="00FD6B0A" w:rsidRDefault="00C06295" w:rsidP="006D3679">
            <w:pPr>
              <w:pStyle w:val="enumlev1"/>
              <w:rPr>
                <w:sz w:val="22"/>
                <w:szCs w:val="22"/>
                <w:rtl/>
                <w:lang w:bidi="ar-EG"/>
              </w:rPr>
            </w:pPr>
            <w:r w:rsidRPr="00FD6B0A">
              <w:rPr>
                <w:sz w:val="22"/>
                <w:szCs w:val="22"/>
              </w:rPr>
              <w:sym w:font="Symbol" w:char="F0B7"/>
            </w:r>
            <w:r w:rsidRPr="00FD6B0A">
              <w:rPr>
                <w:sz w:val="22"/>
                <w:szCs w:val="22"/>
              </w:rPr>
              <w:tab/>
            </w:r>
            <w:r w:rsidR="007C02C0" w:rsidRPr="00FD6B0A">
              <w:rPr>
                <w:rFonts w:hint="cs"/>
                <w:sz w:val="22"/>
                <w:szCs w:val="22"/>
                <w:rtl/>
              </w:rPr>
              <w:t>أ</w:t>
            </w:r>
            <w:r w:rsidR="007A4D57" w:rsidRPr="00FD6B0A">
              <w:rPr>
                <w:rFonts w:hint="cs"/>
                <w:sz w:val="22"/>
                <w:szCs w:val="22"/>
                <w:rtl/>
              </w:rPr>
              <w:t>ُ</w:t>
            </w:r>
            <w:r w:rsidR="007C02C0" w:rsidRPr="00FD6B0A">
              <w:rPr>
                <w:rFonts w:hint="cs"/>
                <w:sz w:val="22"/>
                <w:szCs w:val="22"/>
                <w:rtl/>
              </w:rPr>
              <w:t>طلق مشروع</w:t>
            </w:r>
            <w:r w:rsidR="008B14A9" w:rsidRPr="00FD6B0A">
              <w:rPr>
                <w:rFonts w:hint="cs"/>
                <w:sz w:val="22"/>
                <w:szCs w:val="22"/>
                <w:rtl/>
              </w:rPr>
              <w:t xml:space="preserve"> </w:t>
            </w:r>
            <w:r w:rsidR="003E7DA0" w:rsidRPr="00FD6B0A">
              <w:rPr>
                <w:rFonts w:hint="cs"/>
                <w:sz w:val="22"/>
                <w:szCs w:val="22"/>
                <w:rtl/>
              </w:rPr>
              <w:t xml:space="preserve">مرصد المخلفات الإلكترونية </w:t>
            </w:r>
            <w:r w:rsidR="008B14A9" w:rsidRPr="00FD6B0A">
              <w:rPr>
                <w:rFonts w:hint="cs"/>
                <w:sz w:val="22"/>
                <w:szCs w:val="22"/>
                <w:rtl/>
              </w:rPr>
              <w:t xml:space="preserve">في منطقة الدول العربية في عام </w:t>
            </w:r>
            <w:r w:rsidR="008B14A9" w:rsidRPr="00FD6B0A">
              <w:rPr>
                <w:sz w:val="22"/>
                <w:szCs w:val="22"/>
              </w:rPr>
              <w:t>2019</w:t>
            </w:r>
            <w:r w:rsidR="008B14A9" w:rsidRPr="00FD6B0A">
              <w:rPr>
                <w:rFonts w:hint="cs"/>
                <w:sz w:val="22"/>
                <w:szCs w:val="22"/>
                <w:rtl/>
              </w:rPr>
              <w:t xml:space="preserve"> لجمع إحصاءات المخلفات الإلكترونية وتحسينها في المنطقة. وسيحسن المشروع من توافر البيانات </w:t>
            </w:r>
            <w:r w:rsidR="00B66CF1" w:rsidRPr="00FD6B0A">
              <w:rPr>
                <w:rFonts w:hint="cs"/>
                <w:sz w:val="22"/>
                <w:szCs w:val="22"/>
                <w:rtl/>
              </w:rPr>
              <w:t xml:space="preserve">وجودتها ومن توافر السياسات العامة والقواعد التنظيمية وأنشطة التوعية من خلال ورش العمل الرامية إلى بناء القدرات. </w:t>
            </w:r>
            <w:r w:rsidR="00032DD3" w:rsidRPr="00FD6B0A">
              <w:rPr>
                <w:rFonts w:hint="cs"/>
                <w:sz w:val="22"/>
                <w:szCs w:val="22"/>
                <w:rtl/>
              </w:rPr>
              <w:t xml:space="preserve">وسيقدم أيضاً البيانات المتعلقة بالمخلفات الإلكترونية إلى واضعي السياسات ووسائل الإعلام </w:t>
            </w:r>
            <w:r w:rsidR="007A4D57" w:rsidRPr="00FD6B0A">
              <w:rPr>
                <w:rFonts w:hint="cs"/>
                <w:sz w:val="22"/>
                <w:szCs w:val="22"/>
                <w:rtl/>
              </w:rPr>
              <w:t>وغيرهم من أصحاب المصلحة المعنيين.</w:t>
            </w:r>
          </w:p>
          <w:p w14:paraId="597FAA4E" w14:textId="77777777" w:rsidR="00C06295" w:rsidRPr="00FD6B0A" w:rsidRDefault="00C06295" w:rsidP="006D3679">
            <w:pPr>
              <w:rPr>
                <w:rFonts w:eastAsia="Calibri"/>
                <w:sz w:val="22"/>
                <w:szCs w:val="22"/>
                <w:rtl/>
                <w:lang w:bidi="ar-EG"/>
              </w:rPr>
            </w:pPr>
            <w:r w:rsidRPr="00FD6B0A">
              <w:rPr>
                <w:rFonts w:eastAsia="Calibri" w:hint="cs"/>
                <w:sz w:val="22"/>
                <w:szCs w:val="22"/>
                <w:rtl/>
                <w:lang w:bidi="ar-EG"/>
              </w:rPr>
              <w:t xml:space="preserve">آسيا والمحيط الهادئ: </w:t>
            </w:r>
            <w:r w:rsidRPr="00FD6B0A">
              <w:rPr>
                <w:rFonts w:eastAsia="Calibri"/>
                <w:sz w:val="22"/>
                <w:szCs w:val="22"/>
                <w:u w:val="single"/>
                <w:rtl/>
                <w:lang w:bidi="ar-EG"/>
              </w:rPr>
              <w:t>المساهمة في تحقيق بيئة آمنة وقادرة على الصمود</w:t>
            </w:r>
          </w:p>
          <w:p w14:paraId="75ADAFB2" w14:textId="5FD819BD" w:rsidR="00C06295" w:rsidRPr="00FD6B0A" w:rsidRDefault="00C06295" w:rsidP="00C06295">
            <w:pPr>
              <w:pStyle w:val="enumlev1"/>
              <w:rPr>
                <w:sz w:val="22"/>
                <w:szCs w:val="22"/>
              </w:rPr>
            </w:pPr>
            <w:r w:rsidRPr="00FD6B0A">
              <w:rPr>
                <w:sz w:val="22"/>
                <w:szCs w:val="22"/>
              </w:rPr>
              <w:sym w:font="Symbol" w:char="F0B7"/>
            </w:r>
            <w:r w:rsidRPr="00FD6B0A">
              <w:rPr>
                <w:sz w:val="22"/>
                <w:szCs w:val="22"/>
              </w:rPr>
              <w:tab/>
            </w:r>
            <w:r w:rsidR="00B67EC8" w:rsidRPr="00FD6B0A">
              <w:rPr>
                <w:rFonts w:hint="cs"/>
                <w:sz w:val="22"/>
                <w:szCs w:val="22"/>
                <w:rtl/>
              </w:rPr>
              <w:t xml:space="preserve">نُظمت ورشة العمل بشأن التوعية بالسياسات المتعلقة بالمخلفات الإلكترونية </w:t>
            </w:r>
            <w:r w:rsidR="0051363F" w:rsidRPr="00FD6B0A">
              <w:rPr>
                <w:rFonts w:hint="cs"/>
                <w:sz w:val="22"/>
                <w:szCs w:val="22"/>
                <w:rtl/>
              </w:rPr>
              <w:t xml:space="preserve">في حيدر آباد، الهند، على نحو مشترك مع وكالات رئيسية تابعة لحكومة الهند وجامعة الأمم المتحدة ومنظمة العمل الدولية ومنظمة الصحة العالمية وبرنامج الأمم المتحدة للبيئة. </w:t>
            </w:r>
            <w:r w:rsidR="001865CF" w:rsidRPr="00FD6B0A">
              <w:rPr>
                <w:rFonts w:hint="cs"/>
                <w:sz w:val="22"/>
                <w:szCs w:val="22"/>
                <w:rtl/>
              </w:rPr>
              <w:t xml:space="preserve">وسمحت ورشة العمل بإذكاء الوعي وبناء القدرات وتقديم توصيات من أجل العمل </w:t>
            </w:r>
            <w:r w:rsidR="00CF7BC6" w:rsidRPr="00FD6B0A">
              <w:rPr>
                <w:rFonts w:hint="cs"/>
                <w:sz w:val="22"/>
                <w:szCs w:val="22"/>
                <w:rtl/>
              </w:rPr>
              <w:t>على المخلفات الإلكترونية في الهند</w:t>
            </w:r>
            <w:r w:rsidR="008167BE" w:rsidRPr="00FD6B0A">
              <w:rPr>
                <w:rFonts w:hint="cs"/>
                <w:sz w:val="22"/>
                <w:szCs w:val="22"/>
                <w:rtl/>
              </w:rPr>
              <w:t xml:space="preserve"> في المستقبل</w:t>
            </w:r>
            <w:r w:rsidR="00CF7BC6" w:rsidRPr="00FD6B0A">
              <w:rPr>
                <w:rFonts w:hint="cs"/>
                <w:sz w:val="22"/>
                <w:szCs w:val="22"/>
                <w:rtl/>
              </w:rPr>
              <w:t>.</w:t>
            </w:r>
          </w:p>
        </w:tc>
      </w:tr>
    </w:tbl>
    <w:p w14:paraId="06D1DE3C" w14:textId="77777777" w:rsidR="00C06295" w:rsidRDefault="00C06295"/>
    <w:tbl>
      <w:tblPr>
        <w:tblStyle w:val="TableGrid1"/>
        <w:bidiVisual/>
        <w:tblW w:w="0" w:type="auto"/>
        <w:jc w:val="center"/>
        <w:tblLook w:val="04A0" w:firstRow="1" w:lastRow="0" w:firstColumn="1" w:lastColumn="0" w:noHBand="0" w:noVBand="1"/>
      </w:tblPr>
      <w:tblGrid>
        <w:gridCol w:w="9629"/>
      </w:tblGrid>
      <w:tr w:rsidR="00C06295" w:rsidRPr="00FD6B0A" w14:paraId="7EB1D1FD" w14:textId="77777777" w:rsidTr="00D82FCE">
        <w:trPr>
          <w:trHeight w:val="2665"/>
          <w:jc w:val="center"/>
        </w:trPr>
        <w:tc>
          <w:tcPr>
            <w:tcW w:w="9629" w:type="dxa"/>
          </w:tcPr>
          <w:p w14:paraId="7E202429" w14:textId="77777777" w:rsidR="00C06295" w:rsidRPr="00FD6B0A" w:rsidRDefault="00C06295" w:rsidP="006D3679">
            <w:pPr>
              <w:pStyle w:val="Headingb"/>
              <w:rPr>
                <w:sz w:val="22"/>
                <w:szCs w:val="22"/>
                <w:rtl/>
                <w:lang w:bidi="ar-EG"/>
              </w:rPr>
            </w:pPr>
            <w:r w:rsidRPr="00FD6B0A">
              <w:rPr>
                <w:rFonts w:hint="cs"/>
                <w:sz w:val="22"/>
                <w:szCs w:val="22"/>
                <w:rtl/>
                <w:lang w:bidi="ar-EG"/>
              </w:rPr>
              <w:t>لجان الدراسات</w:t>
            </w:r>
          </w:p>
          <w:p w14:paraId="0BCE26C4" w14:textId="13771BC0" w:rsidR="00F23FB5" w:rsidRPr="00D82FCE" w:rsidRDefault="008167BE" w:rsidP="00F9708E">
            <w:pPr>
              <w:rPr>
                <w:spacing w:val="-2"/>
                <w:sz w:val="22"/>
                <w:szCs w:val="22"/>
                <w:rtl/>
                <w:lang w:bidi="ar-EG"/>
              </w:rPr>
            </w:pPr>
            <w:r w:rsidRPr="00D82FCE">
              <w:rPr>
                <w:rFonts w:hint="cs"/>
                <w:spacing w:val="-2"/>
                <w:sz w:val="22"/>
                <w:szCs w:val="22"/>
                <w:rtl/>
                <w:lang w:bidi="ar-EG"/>
              </w:rPr>
              <w:t xml:space="preserve">عُقدت ورشة عمل بشأن تكنولوجيا المعلومات والاتصالات الرائدة من أجل التدابير المناخية </w:t>
            </w:r>
            <w:r w:rsidR="00386CFE" w:rsidRPr="00D82FCE">
              <w:rPr>
                <w:rFonts w:hint="cs"/>
                <w:spacing w:val="-2"/>
                <w:sz w:val="22"/>
                <w:szCs w:val="22"/>
                <w:rtl/>
                <w:lang w:bidi="ar-EG"/>
              </w:rPr>
              <w:t xml:space="preserve">في </w:t>
            </w:r>
            <w:r w:rsidR="00386CFE" w:rsidRPr="00D82FCE">
              <w:rPr>
                <w:spacing w:val="-2"/>
                <w:sz w:val="22"/>
                <w:szCs w:val="22"/>
                <w:lang w:bidi="ar-EG"/>
              </w:rPr>
              <w:t>15</w:t>
            </w:r>
            <w:r w:rsidR="00386CFE" w:rsidRPr="00D82FCE">
              <w:rPr>
                <w:rFonts w:hint="cs"/>
                <w:spacing w:val="-2"/>
                <w:sz w:val="22"/>
                <w:szCs w:val="22"/>
                <w:rtl/>
                <w:lang w:bidi="ar-EG"/>
              </w:rPr>
              <w:t xml:space="preserve"> أكتوبر في إطار العمل الذي تضطلع به لجنة الدراسات </w:t>
            </w:r>
            <w:r w:rsidR="00386CFE" w:rsidRPr="00D82FCE">
              <w:rPr>
                <w:spacing w:val="-2"/>
                <w:sz w:val="22"/>
                <w:szCs w:val="22"/>
                <w:lang w:bidi="ar-EG"/>
              </w:rPr>
              <w:t>2</w:t>
            </w:r>
            <w:r w:rsidR="00386CFE" w:rsidRPr="00D82FCE">
              <w:rPr>
                <w:rFonts w:hint="cs"/>
                <w:spacing w:val="-2"/>
                <w:sz w:val="22"/>
                <w:szCs w:val="22"/>
                <w:rtl/>
                <w:lang w:bidi="ar-EG"/>
              </w:rPr>
              <w:t xml:space="preserve"> لقطاع تنمية الاتصالات </w:t>
            </w:r>
            <w:r w:rsidR="00F23FB5" w:rsidRPr="00D82FCE">
              <w:rPr>
                <w:rFonts w:hint="cs"/>
                <w:spacing w:val="-2"/>
                <w:sz w:val="22"/>
                <w:szCs w:val="22"/>
                <w:rtl/>
                <w:lang w:bidi="ar-EG"/>
              </w:rPr>
              <w:t xml:space="preserve">(المسألة </w:t>
            </w:r>
            <w:r w:rsidR="00F23FB5" w:rsidRPr="00D82FCE">
              <w:rPr>
                <w:spacing w:val="-2"/>
                <w:sz w:val="22"/>
                <w:szCs w:val="22"/>
                <w:lang w:bidi="ar-EG"/>
              </w:rPr>
              <w:t>6/2</w:t>
            </w:r>
            <w:r w:rsidR="00F23FB5" w:rsidRPr="00D82FCE">
              <w:rPr>
                <w:rFonts w:hint="cs"/>
                <w:spacing w:val="-2"/>
                <w:sz w:val="22"/>
                <w:szCs w:val="22"/>
                <w:rtl/>
                <w:lang w:bidi="ar-EG"/>
              </w:rPr>
              <w:t xml:space="preserve"> </w:t>
            </w:r>
            <w:r w:rsidR="006F7E3E" w:rsidRPr="00D82FCE">
              <w:rPr>
                <w:i/>
                <w:iCs/>
                <w:spacing w:val="-2"/>
                <w:sz w:val="22"/>
                <w:szCs w:val="22"/>
                <w:rtl/>
                <w:lang w:bidi="ar-EG"/>
              </w:rPr>
              <w:t>تكنولوجيا المعلومات والاتصالات</w:t>
            </w:r>
            <w:r w:rsidR="006F7E3E" w:rsidRPr="00D82FCE">
              <w:rPr>
                <w:rFonts w:hint="cs"/>
                <w:i/>
                <w:iCs/>
                <w:spacing w:val="-2"/>
                <w:sz w:val="22"/>
                <w:szCs w:val="22"/>
                <w:rtl/>
                <w:lang w:bidi="ar-EG"/>
              </w:rPr>
              <w:t xml:space="preserve"> والبيئة</w:t>
            </w:r>
            <w:r w:rsidR="006F7E3E" w:rsidRPr="00D82FCE">
              <w:rPr>
                <w:rFonts w:hint="cs"/>
                <w:spacing w:val="-2"/>
                <w:sz w:val="22"/>
                <w:szCs w:val="22"/>
                <w:rtl/>
                <w:lang w:bidi="ar-EG"/>
              </w:rPr>
              <w:t>)</w:t>
            </w:r>
            <w:r w:rsidR="00386CFE" w:rsidRPr="00D82FCE">
              <w:rPr>
                <w:rFonts w:hint="cs"/>
                <w:spacing w:val="-2"/>
                <w:sz w:val="22"/>
                <w:szCs w:val="22"/>
                <w:rtl/>
                <w:lang w:bidi="ar-EG"/>
              </w:rPr>
              <w:t>. وجمعت ورشة العمل هذه جهات فاعلة من القطاع</w:t>
            </w:r>
            <w:r w:rsidR="00487C74" w:rsidRPr="00D82FCE">
              <w:rPr>
                <w:rFonts w:hint="cs"/>
                <w:spacing w:val="-2"/>
                <w:sz w:val="22"/>
                <w:szCs w:val="22"/>
                <w:rtl/>
                <w:lang w:bidi="ar-EG"/>
              </w:rPr>
              <w:t xml:space="preserve">ات المعنية بتطوير تكنولوجيا المعلومات والاتصالات الرائدة من قبيل البيانات الضخمة ورصد الأرض في سياق التدابير المناخية. وناقش المشاركون دور تكنولوجيا المعلومات والاتصالات الجديدة هذه </w:t>
            </w:r>
            <w:r w:rsidR="008445DA" w:rsidRPr="00D82FCE">
              <w:rPr>
                <w:rFonts w:hint="cs"/>
                <w:spacing w:val="-2"/>
                <w:sz w:val="22"/>
                <w:szCs w:val="22"/>
                <w:rtl/>
                <w:lang w:bidi="ar-EG"/>
              </w:rPr>
              <w:t xml:space="preserve">وكيفية تطبيقها للتكيف مع تغير المناخ والتخفيف من آثاره ورصده. </w:t>
            </w:r>
            <w:r w:rsidR="00F9708E" w:rsidRPr="00D82FCE">
              <w:rPr>
                <w:rFonts w:hint="cs"/>
                <w:spacing w:val="-2"/>
                <w:sz w:val="22"/>
                <w:szCs w:val="22"/>
                <w:rtl/>
                <w:lang w:bidi="ar-EG"/>
              </w:rPr>
              <w:t xml:space="preserve">وسيُستخدم المحتوى </w:t>
            </w:r>
            <w:r w:rsidR="00F9708E" w:rsidRPr="00D82FCE">
              <w:rPr>
                <w:spacing w:val="-2"/>
                <w:sz w:val="22"/>
                <w:szCs w:val="22"/>
                <w:rtl/>
                <w:lang w:bidi="ar-EG"/>
              </w:rPr>
              <w:t xml:space="preserve">المتبادل والدروس المستفادة خلال ورشة العمل كمُدخل </w:t>
            </w:r>
            <w:r w:rsidR="00F9708E" w:rsidRPr="00D82FCE">
              <w:rPr>
                <w:rFonts w:hint="cs"/>
                <w:spacing w:val="-2"/>
                <w:sz w:val="22"/>
                <w:szCs w:val="22"/>
                <w:rtl/>
                <w:lang w:bidi="ar-EG"/>
              </w:rPr>
              <w:t>في</w:t>
            </w:r>
            <w:r w:rsidR="00F9708E" w:rsidRPr="00D82FCE">
              <w:rPr>
                <w:spacing w:val="-2"/>
                <w:sz w:val="22"/>
                <w:szCs w:val="22"/>
                <w:rtl/>
                <w:lang w:bidi="ar-EG"/>
              </w:rPr>
              <w:t xml:space="preserve"> التقرير النهائي للمسألة 2/</w:t>
            </w:r>
            <w:r w:rsidR="004C3F3C" w:rsidRPr="00D82FCE">
              <w:rPr>
                <w:spacing w:val="-2"/>
                <w:sz w:val="22"/>
                <w:szCs w:val="22"/>
                <w:lang w:bidi="ar-EG"/>
              </w:rPr>
              <w:t>6</w:t>
            </w:r>
            <w:r w:rsidR="00F9708E" w:rsidRPr="00D82FCE">
              <w:rPr>
                <w:spacing w:val="-2"/>
                <w:sz w:val="22"/>
                <w:szCs w:val="22"/>
                <w:rtl/>
                <w:lang w:bidi="ar-EG"/>
              </w:rPr>
              <w:t xml:space="preserve">. ويمكن الاطلاع على برنامج ورشة العمل وعروضها من خلال </w:t>
            </w:r>
            <w:hyperlink r:id="rId56" w:history="1">
              <w:r w:rsidR="00F9708E" w:rsidRPr="00D82FCE">
                <w:rPr>
                  <w:rStyle w:val="Hyperlink"/>
                  <w:spacing w:val="-2"/>
                  <w:sz w:val="22"/>
                  <w:szCs w:val="22"/>
                  <w:rtl/>
                </w:rPr>
                <w:t>الرابط</w:t>
              </w:r>
            </w:hyperlink>
            <w:r w:rsidR="00F9708E" w:rsidRPr="00D82FCE">
              <w:rPr>
                <w:spacing w:val="-2"/>
                <w:sz w:val="22"/>
                <w:szCs w:val="22"/>
                <w:rtl/>
                <w:lang w:bidi="ar-EG"/>
              </w:rPr>
              <w:t xml:space="preserve"> التالي.</w:t>
            </w:r>
          </w:p>
        </w:tc>
      </w:tr>
    </w:tbl>
    <w:p w14:paraId="0853786F" w14:textId="149409A2" w:rsidR="00C06295" w:rsidRDefault="00C06295" w:rsidP="00C06295">
      <w:pPr>
        <w:pStyle w:val="Heading1"/>
        <w:rPr>
          <w:rtl/>
          <w:lang w:bidi="ar-EG"/>
        </w:rPr>
      </w:pPr>
      <w:r>
        <w:rPr>
          <w:lang w:bidi="ar-EG"/>
        </w:rPr>
        <w:t>8</w:t>
      </w:r>
      <w:r>
        <w:rPr>
          <w:rtl/>
          <w:lang w:bidi="ar-EG"/>
        </w:rPr>
        <w:tab/>
      </w:r>
      <w:r w:rsidR="004C3F3C">
        <w:rPr>
          <w:rFonts w:hint="cs"/>
          <w:rtl/>
          <w:lang w:bidi="ar-EG"/>
        </w:rPr>
        <w:t>الشبكات والبنية التحتية الرقمية: إتاحة توصيلية موثوقة للجميع</w:t>
      </w:r>
    </w:p>
    <w:p w14:paraId="3D4477E2" w14:textId="00259E7A" w:rsidR="00C06295" w:rsidRDefault="00C06295" w:rsidP="00C06295">
      <w:pPr>
        <w:pStyle w:val="Heading2"/>
        <w:rPr>
          <w:rtl/>
          <w:lang w:bidi="ar-EG"/>
        </w:rPr>
      </w:pPr>
      <w:r>
        <w:rPr>
          <w:lang w:bidi="ar-EG"/>
        </w:rPr>
        <w:t>1.8</w:t>
      </w:r>
      <w:r>
        <w:rPr>
          <w:rtl/>
          <w:lang w:bidi="ar-EG"/>
        </w:rPr>
        <w:tab/>
      </w:r>
      <w:r w:rsidR="00353583">
        <w:rPr>
          <w:rFonts w:hint="cs"/>
          <w:rtl/>
          <w:lang w:bidi="ar-EG"/>
        </w:rPr>
        <w:t xml:space="preserve">خرائط النطاق العريض </w:t>
      </w:r>
      <w:r w:rsidR="00C51D53">
        <w:rPr>
          <w:rFonts w:hint="cs"/>
          <w:rtl/>
          <w:lang w:bidi="ar-EG"/>
        </w:rPr>
        <w:t>الصادرة عن ا</w:t>
      </w:r>
      <w:r w:rsidR="00353583">
        <w:rPr>
          <w:rFonts w:hint="cs"/>
          <w:rtl/>
          <w:lang w:bidi="ar-EG"/>
        </w:rPr>
        <w:t>لاتحاد</w:t>
      </w:r>
    </w:p>
    <w:p w14:paraId="5CB0F16B" w14:textId="17BFD8C7" w:rsidR="00C06295" w:rsidRDefault="00353583" w:rsidP="005042C5">
      <w:pPr>
        <w:rPr>
          <w:rtl/>
          <w:lang w:bidi="ar-EG"/>
        </w:rPr>
      </w:pPr>
      <w:r>
        <w:rPr>
          <w:rFonts w:hint="cs"/>
          <w:rtl/>
          <w:lang w:bidi="ar-EG"/>
        </w:rPr>
        <w:t xml:space="preserve">تم تحسين </w:t>
      </w:r>
      <w:hyperlink r:id="rId57" w:history="1">
        <w:r w:rsidRPr="00FD6B0A">
          <w:rPr>
            <w:rStyle w:val="Hyperlink"/>
            <w:rFonts w:hint="cs"/>
            <w:rtl/>
          </w:rPr>
          <w:t>خرائط النطاق العريض</w:t>
        </w:r>
      </w:hyperlink>
      <w:r>
        <w:rPr>
          <w:rFonts w:hint="cs"/>
          <w:rtl/>
          <w:lang w:bidi="ar-EG"/>
        </w:rPr>
        <w:t xml:space="preserve"> </w:t>
      </w:r>
      <w:r w:rsidR="00C51D53">
        <w:rPr>
          <w:rFonts w:hint="cs"/>
          <w:rtl/>
          <w:lang w:bidi="ar-EG"/>
        </w:rPr>
        <w:t>الصادرة عن ا</w:t>
      </w:r>
      <w:r>
        <w:rPr>
          <w:rFonts w:hint="cs"/>
          <w:rtl/>
          <w:lang w:bidi="ar-EG"/>
        </w:rPr>
        <w:t xml:space="preserve">لاتحاد تعزيزاً لفهم البنية التحتية للشبكات وفرص الاستثمار فيها من </w:t>
      </w:r>
      <w:r w:rsidR="00827698">
        <w:rPr>
          <w:rFonts w:hint="cs"/>
          <w:rtl/>
          <w:lang w:bidi="ar-EG"/>
        </w:rPr>
        <w:t xml:space="preserve">أجل تقييم التوصيلية على الصعيد العالمي. </w:t>
      </w:r>
      <w:r w:rsidR="00C51D53">
        <w:rPr>
          <w:rFonts w:hint="cs"/>
          <w:rtl/>
          <w:lang w:bidi="ar-EG"/>
        </w:rPr>
        <w:t xml:space="preserve">وتقدم الخرائط </w:t>
      </w:r>
      <w:r w:rsidR="00C51D53" w:rsidRPr="00C51D53">
        <w:rPr>
          <w:rtl/>
          <w:lang w:bidi="ar-EG"/>
        </w:rPr>
        <w:t xml:space="preserve">معلومات مأخوذة من أكثر من 440 مشغلاً </w:t>
      </w:r>
      <w:r w:rsidR="00967F70">
        <w:rPr>
          <w:rFonts w:hint="cs"/>
          <w:rtl/>
          <w:lang w:bidi="ar-EG"/>
        </w:rPr>
        <w:t>و</w:t>
      </w:r>
      <w:r w:rsidR="00967F70">
        <w:rPr>
          <w:lang w:bidi="ar-EG"/>
        </w:rPr>
        <w:t>24 000</w:t>
      </w:r>
      <w:r w:rsidR="00967F70">
        <w:rPr>
          <w:rFonts w:hint="cs"/>
          <w:rtl/>
          <w:lang w:bidi="ar-EG"/>
        </w:rPr>
        <w:t xml:space="preserve"> </w:t>
      </w:r>
      <w:r w:rsidR="00C51D53" w:rsidRPr="00C51D53">
        <w:rPr>
          <w:rtl/>
          <w:lang w:bidi="ar-EG"/>
        </w:rPr>
        <w:t>نقطة نفاذ في</w:t>
      </w:r>
      <w:r w:rsidR="00FD6B0A">
        <w:rPr>
          <w:rFonts w:hint="cs"/>
          <w:rtl/>
          <w:lang w:bidi="ar-EG"/>
        </w:rPr>
        <w:t> </w:t>
      </w:r>
      <w:r w:rsidR="00C51D53" w:rsidRPr="00C51D53">
        <w:rPr>
          <w:rtl/>
          <w:lang w:bidi="ar-EG"/>
        </w:rPr>
        <w:t>العالم</w:t>
      </w:r>
      <w:r w:rsidR="00967F70">
        <w:rPr>
          <w:rFonts w:hint="cs"/>
          <w:rtl/>
          <w:lang w:bidi="ar-EG"/>
        </w:rPr>
        <w:t>.</w:t>
      </w:r>
    </w:p>
    <w:p w14:paraId="34C18004" w14:textId="36FB3AE7" w:rsidR="00C06295" w:rsidRDefault="00C06295" w:rsidP="00C06295">
      <w:pPr>
        <w:pStyle w:val="Heading2"/>
        <w:rPr>
          <w:rtl/>
          <w:lang w:bidi="ar-EG"/>
        </w:rPr>
      </w:pPr>
      <w:r>
        <w:rPr>
          <w:lang w:bidi="ar-EG"/>
        </w:rPr>
        <w:lastRenderedPageBreak/>
        <w:t>2.8</w:t>
      </w:r>
      <w:r>
        <w:rPr>
          <w:rtl/>
          <w:lang w:bidi="ar-EG"/>
        </w:rPr>
        <w:tab/>
      </w:r>
      <w:r w:rsidR="009767A6">
        <w:rPr>
          <w:rFonts w:hint="cs"/>
          <w:rtl/>
          <w:lang w:bidi="ar-EG"/>
        </w:rPr>
        <w:t xml:space="preserve">مجموعة </w:t>
      </w:r>
      <w:r w:rsidR="00606DA9">
        <w:rPr>
          <w:rFonts w:hint="cs"/>
          <w:rtl/>
          <w:lang w:bidi="ar-EG"/>
        </w:rPr>
        <w:t>ال</w:t>
      </w:r>
      <w:r w:rsidR="009767A6">
        <w:rPr>
          <w:rFonts w:hint="cs"/>
          <w:rtl/>
          <w:lang w:bidi="ar-EG"/>
        </w:rPr>
        <w:t xml:space="preserve">أدوات </w:t>
      </w:r>
      <w:r w:rsidR="00606DA9">
        <w:rPr>
          <w:rFonts w:hint="cs"/>
          <w:rtl/>
          <w:lang w:bidi="ar-EG"/>
        </w:rPr>
        <w:t>بشأن ال</w:t>
      </w:r>
      <w:r w:rsidR="009767A6">
        <w:rPr>
          <w:rFonts w:hint="cs"/>
          <w:rtl/>
          <w:lang w:bidi="ar-EG"/>
        </w:rPr>
        <w:t xml:space="preserve">تخطيط </w:t>
      </w:r>
      <w:r w:rsidR="00606DA9">
        <w:rPr>
          <w:rFonts w:hint="cs"/>
          <w:rtl/>
          <w:lang w:bidi="ar-EG"/>
        </w:rPr>
        <w:t>التجاري</w:t>
      </w:r>
      <w:r w:rsidR="009767A6">
        <w:rPr>
          <w:rFonts w:hint="cs"/>
          <w:rtl/>
          <w:lang w:bidi="ar-EG"/>
        </w:rPr>
        <w:t xml:space="preserve"> لنشر البنية التحتية</w:t>
      </w:r>
    </w:p>
    <w:p w14:paraId="2D4E2F86" w14:textId="77777777" w:rsidR="00E26D65" w:rsidRDefault="00606DA9" w:rsidP="005042C5">
      <w:pPr>
        <w:rPr>
          <w:rtl/>
          <w:lang w:bidi="ar-EG"/>
        </w:rPr>
      </w:pPr>
      <w:r>
        <w:rPr>
          <w:rFonts w:hint="cs"/>
          <w:rtl/>
          <w:lang w:bidi="ar-EG"/>
        </w:rPr>
        <w:t xml:space="preserve">تقدم </w:t>
      </w:r>
      <w:hyperlink r:id="rId58" w:history="1">
        <w:r w:rsidRPr="00FD6B0A">
          <w:rPr>
            <w:rStyle w:val="Hyperlink"/>
            <w:rFonts w:hint="cs"/>
            <w:rtl/>
          </w:rPr>
          <w:t>مجموعة أدوات الاتحاد بشأن التخطيط التجاري لنشر البنية التحتية لتكنولوجيا المعلومات والاتصالات</w:t>
        </w:r>
      </w:hyperlink>
      <w:r>
        <w:rPr>
          <w:rFonts w:hint="cs"/>
          <w:rtl/>
          <w:lang w:bidi="ar-EG"/>
        </w:rPr>
        <w:t xml:space="preserve"> </w:t>
      </w:r>
      <w:r w:rsidR="000F1EEB">
        <w:rPr>
          <w:rFonts w:hint="cs"/>
          <w:rtl/>
          <w:lang w:bidi="ar-EG"/>
        </w:rPr>
        <w:t xml:space="preserve">إلى المنظمين وواضعي السياسات منهجية واضحة وعملية لإجراء تقييم اقتصادي دقيق للخطط المقترحة لإنشاء البنى التحتية </w:t>
      </w:r>
      <w:r w:rsidR="00A24B54">
        <w:rPr>
          <w:rFonts w:hint="cs"/>
          <w:rtl/>
          <w:lang w:bidi="ar-EG"/>
        </w:rPr>
        <w:t>للنطاق العريض ونشرها.</w:t>
      </w:r>
    </w:p>
    <w:p w14:paraId="18C01D3A" w14:textId="0BD96040" w:rsidR="00C06295" w:rsidRPr="00925945" w:rsidRDefault="00A24B54" w:rsidP="005042C5">
      <w:pPr>
        <w:rPr>
          <w:lang w:bidi="ar-EG"/>
        </w:rPr>
      </w:pPr>
      <w:r>
        <w:rPr>
          <w:rFonts w:hint="cs"/>
          <w:rtl/>
          <w:lang w:bidi="ar-EG"/>
        </w:rPr>
        <w:t>وتُستخدم مجموعة ال</w:t>
      </w:r>
      <w:r w:rsidR="004A500F">
        <w:rPr>
          <w:rFonts w:hint="cs"/>
          <w:rtl/>
          <w:lang w:bidi="ar-EG"/>
        </w:rPr>
        <w:t xml:space="preserve">أدوات </w:t>
      </w:r>
      <w:r w:rsidR="004A500F" w:rsidRPr="004A500F">
        <w:rPr>
          <w:rtl/>
          <w:lang w:bidi="ar-EG"/>
        </w:rPr>
        <w:t xml:space="preserve">كدليل عملي للمنظمين وواضعي السياسات </w:t>
      </w:r>
      <w:r w:rsidR="004A500F">
        <w:rPr>
          <w:rFonts w:hint="cs"/>
          <w:rtl/>
          <w:lang w:bidi="ar-EG"/>
        </w:rPr>
        <w:t>العاملين على</w:t>
      </w:r>
      <w:r w:rsidR="004A500F" w:rsidRPr="004A500F">
        <w:rPr>
          <w:rtl/>
          <w:lang w:bidi="ar-EG"/>
        </w:rPr>
        <w:t xml:space="preserve"> </w:t>
      </w:r>
      <w:r w:rsidR="00E6459F">
        <w:rPr>
          <w:rFonts w:hint="cs"/>
          <w:rtl/>
          <w:lang w:bidi="ar-EG"/>
        </w:rPr>
        <w:t xml:space="preserve">توسيع </w:t>
      </w:r>
      <w:r w:rsidR="004A500F" w:rsidRPr="004A500F">
        <w:rPr>
          <w:rtl/>
          <w:lang w:bidi="ar-EG"/>
        </w:rPr>
        <w:t xml:space="preserve">نشر شبكة النطاق العريض </w:t>
      </w:r>
      <w:r w:rsidR="004A500F">
        <w:rPr>
          <w:rFonts w:hint="cs"/>
          <w:rtl/>
          <w:lang w:bidi="ar-EG"/>
        </w:rPr>
        <w:t>والنفاذ</w:t>
      </w:r>
      <w:r w:rsidR="004A500F" w:rsidRPr="004A500F">
        <w:rPr>
          <w:rtl/>
          <w:lang w:bidi="ar-EG"/>
        </w:rPr>
        <w:t xml:space="preserve"> إليها</w:t>
      </w:r>
      <w:r w:rsidR="00E6459F">
        <w:rPr>
          <w:rFonts w:hint="cs"/>
          <w:rtl/>
          <w:lang w:bidi="ar-EG"/>
        </w:rPr>
        <w:t xml:space="preserve">؛ </w:t>
      </w:r>
      <w:r w:rsidR="00B07005">
        <w:rPr>
          <w:rFonts w:hint="cs"/>
          <w:rtl/>
          <w:lang w:bidi="ar-EG"/>
        </w:rPr>
        <w:t>وتتناول العناصر الرئيسية اللازمة لنجاح تنفيذ التخطيط التجاري لتطوير البنية التحتية لتكنولوجيا المعلومات والاتصالات</w:t>
      </w:r>
      <w:r w:rsidR="00AC758D">
        <w:rPr>
          <w:rFonts w:hint="cs"/>
          <w:rtl/>
          <w:lang w:bidi="ar-EG"/>
        </w:rPr>
        <w:t>؛ وتعرض وت</w:t>
      </w:r>
      <w:r w:rsidR="00407949">
        <w:rPr>
          <w:rFonts w:hint="cs"/>
          <w:rtl/>
          <w:lang w:bidi="ar-EG"/>
        </w:rPr>
        <w:t>شرح</w:t>
      </w:r>
      <w:r w:rsidR="00AC758D">
        <w:rPr>
          <w:rFonts w:hint="cs"/>
          <w:rtl/>
          <w:lang w:bidi="ar-EG"/>
        </w:rPr>
        <w:t xml:space="preserve"> أفضل الممارسات المتعلقة بخطط إنشاء البنية التحتية ونشرها </w:t>
      </w:r>
      <w:r w:rsidR="00147473">
        <w:rPr>
          <w:rFonts w:hint="cs"/>
          <w:rtl/>
          <w:lang w:bidi="ar-EG"/>
        </w:rPr>
        <w:t>و</w:t>
      </w:r>
      <w:r w:rsidR="00407949">
        <w:rPr>
          <w:rFonts w:hint="cs"/>
          <w:rtl/>
          <w:lang w:bidi="ar-EG"/>
        </w:rPr>
        <w:t xml:space="preserve">كذلك </w:t>
      </w:r>
      <w:r w:rsidR="00147473">
        <w:rPr>
          <w:rFonts w:hint="cs"/>
          <w:rtl/>
          <w:lang w:bidi="ar-EG"/>
        </w:rPr>
        <w:t xml:space="preserve">تقييم جدواها الاقتصادية لدعم </w:t>
      </w:r>
      <w:r w:rsidR="00407949">
        <w:rPr>
          <w:rFonts w:hint="cs"/>
          <w:rtl/>
          <w:lang w:bidi="ar-EG"/>
        </w:rPr>
        <w:t xml:space="preserve">عملية </w:t>
      </w:r>
      <w:r w:rsidR="00147473">
        <w:rPr>
          <w:rFonts w:hint="cs"/>
          <w:rtl/>
          <w:lang w:bidi="ar-EG"/>
        </w:rPr>
        <w:t>اتخاذ القرار</w:t>
      </w:r>
      <w:r w:rsidR="00407949">
        <w:rPr>
          <w:rFonts w:hint="cs"/>
          <w:rtl/>
          <w:lang w:bidi="ar-EG"/>
        </w:rPr>
        <w:t xml:space="preserve">؛ وتقدم أمثلة كمية </w:t>
      </w:r>
      <w:r w:rsidR="00DF632D">
        <w:rPr>
          <w:rFonts w:hint="cs"/>
          <w:rtl/>
          <w:lang w:bidi="ar-EG"/>
        </w:rPr>
        <w:t xml:space="preserve">عن المشاريع </w:t>
      </w:r>
      <w:r w:rsidR="00A83645">
        <w:rPr>
          <w:rFonts w:hint="cs"/>
          <w:rtl/>
          <w:lang w:bidi="ar-EG"/>
        </w:rPr>
        <w:t>التي يجري ال</w:t>
      </w:r>
      <w:r w:rsidR="00DF632D">
        <w:rPr>
          <w:rFonts w:hint="cs"/>
          <w:rtl/>
          <w:lang w:bidi="ar-EG"/>
        </w:rPr>
        <w:t xml:space="preserve">بحث عنها </w:t>
      </w:r>
      <w:r w:rsidR="00A83645">
        <w:rPr>
          <w:rFonts w:hint="cs"/>
          <w:rtl/>
          <w:lang w:bidi="ar-EG"/>
        </w:rPr>
        <w:t>بكثرة من قبيل بناء الشبكات الأساسية للألياف البصرية وشبكات النطاق العريض اللاسلكي</w:t>
      </w:r>
      <w:r w:rsidR="00A332F2">
        <w:rPr>
          <w:rFonts w:hint="cs"/>
          <w:rtl/>
          <w:lang w:bidi="ar-EG"/>
        </w:rPr>
        <w:t>ة</w:t>
      </w:r>
      <w:r w:rsidR="00A83645">
        <w:rPr>
          <w:rFonts w:hint="cs"/>
          <w:rtl/>
          <w:lang w:bidi="ar-EG"/>
        </w:rPr>
        <w:t xml:space="preserve"> </w:t>
      </w:r>
      <w:r w:rsidR="00A332F2">
        <w:rPr>
          <w:rFonts w:hint="cs"/>
          <w:rtl/>
          <w:lang w:bidi="ar-EG"/>
        </w:rPr>
        <w:t xml:space="preserve">(بما فيها شبكات الجيل الرابع) ومشاريع شبكات النفاذ </w:t>
      </w:r>
      <w:r w:rsidR="00925945">
        <w:rPr>
          <w:rFonts w:hint="cs"/>
          <w:rtl/>
          <w:lang w:bidi="ar-EG"/>
        </w:rPr>
        <w:t>بتوصيل</w:t>
      </w:r>
      <w:r w:rsidR="00A332F2">
        <w:rPr>
          <w:rFonts w:hint="cs"/>
          <w:rtl/>
          <w:lang w:bidi="ar-EG"/>
        </w:rPr>
        <w:t xml:space="preserve"> الألياف إلى المنازل</w:t>
      </w:r>
      <w:r w:rsidR="00925945">
        <w:rPr>
          <w:rFonts w:hint="cs"/>
          <w:rtl/>
          <w:lang w:bidi="ar-EG"/>
        </w:rPr>
        <w:t xml:space="preserve"> </w:t>
      </w:r>
      <w:r w:rsidR="00925945">
        <w:rPr>
          <w:lang w:bidi="ar-EG"/>
        </w:rPr>
        <w:t>(FTTH)</w:t>
      </w:r>
      <w:r w:rsidR="00925945">
        <w:rPr>
          <w:rFonts w:hint="cs"/>
          <w:rtl/>
          <w:lang w:bidi="ar-EG"/>
        </w:rPr>
        <w:t>.</w:t>
      </w:r>
    </w:p>
    <w:p w14:paraId="52E22456" w14:textId="6B649985" w:rsidR="00C06295" w:rsidRDefault="00C06295" w:rsidP="00C06295">
      <w:pPr>
        <w:pStyle w:val="Heading2"/>
        <w:rPr>
          <w:rtl/>
          <w:lang w:bidi="ar-EG"/>
        </w:rPr>
      </w:pPr>
      <w:r>
        <w:rPr>
          <w:lang w:bidi="ar-EG"/>
        </w:rPr>
        <w:t>3.8</w:t>
      </w:r>
      <w:r>
        <w:rPr>
          <w:rtl/>
          <w:lang w:bidi="ar-EG"/>
        </w:rPr>
        <w:tab/>
      </w:r>
      <w:r w:rsidR="005448BF">
        <w:rPr>
          <w:rFonts w:hint="cs"/>
          <w:rtl/>
          <w:lang w:bidi="ar-EG"/>
        </w:rPr>
        <w:t>مشروع توصيلية الميل الأخير</w:t>
      </w:r>
    </w:p>
    <w:p w14:paraId="685AFABD" w14:textId="31FD8470" w:rsidR="00C06295" w:rsidRDefault="005448BF" w:rsidP="00C06295">
      <w:pPr>
        <w:rPr>
          <w:rtl/>
          <w:lang w:bidi="ar-EG"/>
        </w:rPr>
      </w:pPr>
      <w:r>
        <w:rPr>
          <w:rFonts w:hint="cs"/>
          <w:rtl/>
          <w:lang w:bidi="ar-EG"/>
        </w:rPr>
        <w:t xml:space="preserve">أُطلق </w:t>
      </w:r>
      <w:hyperlink r:id="rId59" w:history="1">
        <w:r w:rsidRPr="00FD6B0A">
          <w:rPr>
            <w:rStyle w:val="Hyperlink"/>
            <w:rFonts w:hint="cs"/>
            <w:rtl/>
          </w:rPr>
          <w:t>مشروع</w:t>
        </w:r>
      </w:hyperlink>
      <w:r>
        <w:rPr>
          <w:rFonts w:hint="cs"/>
          <w:rtl/>
          <w:lang w:bidi="ar-EG"/>
        </w:rPr>
        <w:t xml:space="preserve"> توصيلية الميل الأخير </w:t>
      </w:r>
      <w:r w:rsidR="00535EFD">
        <w:rPr>
          <w:rFonts w:hint="cs"/>
          <w:rtl/>
          <w:lang w:bidi="ar-EG"/>
        </w:rPr>
        <w:t xml:space="preserve">لتوجيه الاستراتيجيات التعاونية الجديدة </w:t>
      </w:r>
      <w:r w:rsidR="00A552E9">
        <w:rPr>
          <w:rFonts w:hint="cs"/>
          <w:rtl/>
          <w:lang w:bidi="ar-EG"/>
        </w:rPr>
        <w:t xml:space="preserve">نحو ضمان تحقيق التوصيلية العالمية المفيدة للجميع. وسيمكّن هذا المشروع الشركاء من </w:t>
      </w:r>
      <w:r w:rsidR="00A60F0F">
        <w:rPr>
          <w:rFonts w:hint="cs"/>
          <w:rtl/>
          <w:lang w:bidi="ar-EG"/>
        </w:rPr>
        <w:t>تقاسم الموارد واتباع نهج أكثر شمولاً يتعامل مع النطاق العريض كمرفق عام أساسي وأداة لتحقيق التنمية الاجتماعية والاقتصادية.</w:t>
      </w:r>
    </w:p>
    <w:p w14:paraId="143EA625" w14:textId="4586669F" w:rsidR="00C06295" w:rsidRDefault="00C06295" w:rsidP="00C06295">
      <w:pPr>
        <w:pStyle w:val="Heading2"/>
        <w:rPr>
          <w:rtl/>
          <w:lang w:bidi="ar-EG"/>
        </w:rPr>
      </w:pPr>
      <w:r>
        <w:rPr>
          <w:lang w:bidi="ar-EG"/>
        </w:rPr>
        <w:t>4.8</w:t>
      </w:r>
      <w:r>
        <w:rPr>
          <w:rtl/>
          <w:lang w:bidi="ar-EG"/>
        </w:rPr>
        <w:tab/>
      </w:r>
      <w:r w:rsidR="00A60F0F">
        <w:rPr>
          <w:rFonts w:hint="cs"/>
          <w:rtl/>
          <w:lang w:bidi="ar-EG"/>
        </w:rPr>
        <w:t xml:space="preserve">مبادرة </w:t>
      </w:r>
      <w:r w:rsidR="00A60F0F" w:rsidRPr="001E1B8B">
        <w:t>GIGA</w:t>
      </w:r>
    </w:p>
    <w:p w14:paraId="073C2ADD" w14:textId="321FE3EB" w:rsidR="006F7E3E" w:rsidRPr="00F10F95" w:rsidRDefault="006F7E3E" w:rsidP="006F7E3E">
      <w:pPr>
        <w:rPr>
          <w:rFonts w:eastAsia="SimSun"/>
          <w:rtl/>
          <w:lang w:bidi="ar-EG"/>
        </w:rPr>
      </w:pPr>
      <w:r w:rsidRPr="00F10F95">
        <w:rPr>
          <w:rFonts w:eastAsia="SimSun"/>
          <w:rtl/>
        </w:rPr>
        <w:t>حدد</w:t>
      </w:r>
      <w:r w:rsidR="001C719C">
        <w:rPr>
          <w:rFonts w:eastAsia="SimSun" w:hint="cs"/>
          <w:rtl/>
        </w:rPr>
        <w:t xml:space="preserve"> مشروع توصيلية المدارس المشترك بين الاتحاد واليونيسف</w:t>
      </w:r>
      <w:r w:rsidR="00CA41DB">
        <w:rPr>
          <w:rFonts w:eastAsia="SimSun" w:hint="cs"/>
          <w:rtl/>
        </w:rPr>
        <w:t>،</w:t>
      </w:r>
      <w:r w:rsidR="001C719C">
        <w:rPr>
          <w:rFonts w:eastAsia="SimSun" w:hint="cs"/>
          <w:rtl/>
        </w:rPr>
        <w:t xml:space="preserve"> الذي أطلقته الجمعية العامة للأمم المتحدة</w:t>
      </w:r>
      <w:r w:rsidR="00CA41DB">
        <w:rPr>
          <w:rFonts w:eastAsia="SimSun" w:hint="cs"/>
          <w:rtl/>
        </w:rPr>
        <w:t>،</w:t>
      </w:r>
      <w:r w:rsidRPr="00F10F95">
        <w:rPr>
          <w:rFonts w:eastAsia="SimSun"/>
          <w:rtl/>
        </w:rPr>
        <w:t xml:space="preserve"> </w:t>
      </w:r>
      <w:r w:rsidRPr="00F10F95">
        <w:rPr>
          <w:rFonts w:eastAsia="SimSun"/>
          <w:rtl/>
          <w:lang w:bidi="ar-EG"/>
        </w:rPr>
        <w:t>الهدف المتمثل في توفير التوصيلية لكل مدرسة في العالم</w:t>
      </w:r>
      <w:r w:rsidRPr="00F10F95">
        <w:rPr>
          <w:rFonts w:eastAsia="SimSun"/>
          <w:rtl/>
          <w:lang w:bidi="ar-SY"/>
        </w:rPr>
        <w:t xml:space="preserve">. ويوجد في العالم حوالي </w:t>
      </w:r>
      <w:r w:rsidRPr="00F10F95">
        <w:rPr>
          <w:rFonts w:eastAsia="SimSun"/>
          <w:lang w:bidi="ar-SY"/>
        </w:rPr>
        <w:t>3,7</w:t>
      </w:r>
      <w:r w:rsidRPr="00F10F95">
        <w:rPr>
          <w:rFonts w:eastAsia="SimSun"/>
          <w:rtl/>
          <w:lang w:bidi="ar-EG"/>
        </w:rPr>
        <w:t xml:space="preserve"> مليار شخص لا يتمتعون بالنفاذ إلى الإنترنت، ومنهم </w:t>
      </w:r>
      <w:r w:rsidRPr="00F10F95">
        <w:rPr>
          <w:rFonts w:eastAsia="SimSun"/>
          <w:lang w:bidi="ar-EG"/>
        </w:rPr>
        <w:t>360</w:t>
      </w:r>
      <w:r w:rsidR="00E26D65">
        <w:rPr>
          <w:rFonts w:eastAsia="SimSun" w:hint="cs"/>
          <w:rtl/>
          <w:lang w:bidi="ar-EG"/>
        </w:rPr>
        <w:t> </w:t>
      </w:r>
      <w:r w:rsidRPr="00B22BB8">
        <w:rPr>
          <w:rFonts w:eastAsia="SimSun"/>
          <w:rtl/>
          <w:lang w:bidi="ar-EG"/>
        </w:rPr>
        <w:t>مليوناً</w:t>
      </w:r>
      <w:r w:rsidRPr="00F10F95">
        <w:rPr>
          <w:rFonts w:eastAsia="SimSun"/>
          <w:rtl/>
          <w:lang w:bidi="ar-EG"/>
        </w:rPr>
        <w:t xml:space="preserve"> من الشباب. ويؤدي عدم النفاذ إلى الإنترنت إلى استبعاد الأطفال والشباب من </w:t>
      </w:r>
      <w:r w:rsidRPr="00786B52">
        <w:rPr>
          <w:rFonts w:eastAsia="SimSun"/>
          <w:rtl/>
          <w:lang w:bidi="ar-EG"/>
        </w:rPr>
        <w:t>فيض المعلومات المتوفرة</w:t>
      </w:r>
      <w:r w:rsidRPr="00F10F95">
        <w:rPr>
          <w:rFonts w:eastAsia="SimSun"/>
          <w:rtl/>
          <w:lang w:bidi="ar-EG"/>
        </w:rPr>
        <w:t xml:space="preserve"> على الإنترنت والحد من موارد تعلمهم ونموهم وتحقيق إمكاناتهم. ويتطلب سد الفجوة الرقمية التعاون والقيادة والابتكار على الصعيد العالمي في مجالي التمويل والتكنولوجيا</w:t>
      </w:r>
      <w:r w:rsidRPr="00F10F95">
        <w:rPr>
          <w:rFonts w:eastAsia="SimSun" w:hint="cs"/>
          <w:rtl/>
          <w:lang w:bidi="ar-EG"/>
        </w:rPr>
        <w:t>.</w:t>
      </w:r>
    </w:p>
    <w:p w14:paraId="4278910A" w14:textId="431DBE10" w:rsidR="00C06295" w:rsidRPr="006F7E3E" w:rsidRDefault="006F7E3E" w:rsidP="006F7E3E">
      <w:pPr>
        <w:tabs>
          <w:tab w:val="left" w:pos="3453"/>
        </w:tabs>
        <w:rPr>
          <w:rtl/>
          <w:lang w:val="en-GB"/>
        </w:rPr>
      </w:pPr>
      <w:r w:rsidRPr="0024104B">
        <w:rPr>
          <w:rFonts w:hint="cs"/>
          <w:rtl/>
          <w:lang w:val="en-GB"/>
        </w:rPr>
        <w:t xml:space="preserve">وتستند </w:t>
      </w:r>
      <w:hyperlink r:id="rId60" w:history="1">
        <w:r w:rsidRPr="00FD6B0A">
          <w:rPr>
            <w:rStyle w:val="Hyperlink"/>
            <w:rFonts w:hint="cs"/>
            <w:rtl/>
          </w:rPr>
          <w:t xml:space="preserve">مبادرة </w:t>
        </w:r>
        <w:r w:rsidRPr="00FD6B0A">
          <w:rPr>
            <w:rStyle w:val="Hyperlink"/>
          </w:rPr>
          <w:t>GIGA</w:t>
        </w:r>
      </w:hyperlink>
      <w:r w:rsidRPr="0024104B">
        <w:rPr>
          <w:rtl/>
          <w:lang w:val="en-GB"/>
        </w:rPr>
        <w:t xml:space="preserve"> </w:t>
      </w:r>
      <w:r w:rsidRPr="0024104B">
        <w:rPr>
          <w:rFonts w:hint="cs"/>
          <w:rtl/>
          <w:lang w:val="en-GB"/>
        </w:rPr>
        <w:t>إلى أربع ركائز:</w:t>
      </w:r>
      <w:r>
        <w:rPr>
          <w:rFonts w:hint="cs"/>
          <w:rtl/>
          <w:lang w:val="en-GB"/>
        </w:rPr>
        <w:t xml:space="preserve"> </w:t>
      </w:r>
      <w:r w:rsidRPr="006F7E3E">
        <w:rPr>
          <w:rFonts w:hint="cs"/>
          <w:rtl/>
          <w:lang w:val="en-GB"/>
        </w:rPr>
        <w:t>خريطة التوصيلية لكل مدرسة واستخدامها لتسليط الضوء على مكان الطلب على التوصيلية</w:t>
      </w:r>
      <w:r w:rsidR="000F16CE">
        <w:rPr>
          <w:rFonts w:hint="cs"/>
          <w:rtl/>
          <w:lang w:val="en-GB"/>
        </w:rPr>
        <w:t xml:space="preserve">، </w:t>
      </w:r>
      <w:r w:rsidRPr="006F7E3E">
        <w:rPr>
          <w:rFonts w:hint="cs"/>
          <w:rtl/>
          <w:lang w:val="en-GB"/>
        </w:rPr>
        <w:t xml:space="preserve">واستخدام </w:t>
      </w:r>
      <w:r w:rsidR="00BA28E1">
        <w:rPr>
          <w:rFonts w:hint="cs"/>
          <w:rtl/>
          <w:lang w:val="en-GB"/>
        </w:rPr>
        <w:t>ال</w:t>
      </w:r>
      <w:r w:rsidRPr="006F7E3E">
        <w:rPr>
          <w:rFonts w:hint="cs"/>
          <w:rtl/>
          <w:lang w:val="en-GB"/>
        </w:rPr>
        <w:t xml:space="preserve">تكنولوجيات </w:t>
      </w:r>
      <w:r w:rsidR="00BA28E1">
        <w:rPr>
          <w:rFonts w:hint="cs"/>
          <w:rtl/>
          <w:lang w:val="en-GB"/>
        </w:rPr>
        <w:t>ال</w:t>
      </w:r>
      <w:r w:rsidRPr="006F7E3E">
        <w:rPr>
          <w:rFonts w:hint="cs"/>
          <w:rtl/>
          <w:lang w:val="en-GB"/>
        </w:rPr>
        <w:t xml:space="preserve">جديدة مثل الذكاء الاصطناعي </w:t>
      </w:r>
      <w:r w:rsidRPr="006F7E3E">
        <w:rPr>
          <w:lang w:val="en-GB"/>
        </w:rPr>
        <w:t>(AI)</w:t>
      </w:r>
      <w:r w:rsidRPr="006F7E3E">
        <w:rPr>
          <w:rFonts w:hint="cs"/>
          <w:rtl/>
          <w:lang w:val="en-GB"/>
        </w:rPr>
        <w:t xml:space="preserve"> لإنشاء خريطة في الوقت الفعلي لمواقع المدارس ومستوى توصيليتها</w:t>
      </w:r>
      <w:r>
        <w:rPr>
          <w:rFonts w:hint="cs"/>
          <w:rtl/>
          <w:lang w:val="en-GB"/>
        </w:rPr>
        <w:t xml:space="preserve">؛ </w:t>
      </w:r>
      <w:r w:rsidRPr="006F7E3E">
        <w:rPr>
          <w:rFonts w:hint="cs"/>
          <w:rtl/>
          <w:lang w:val="en-GB"/>
        </w:rPr>
        <w:t xml:space="preserve">تمويل عرض مشترك يجمّع الطلب على التوصيلية في المدارس (مجمع عبر بلدان متعددة) ويضع نموذجاً للتنبؤ بالتكاليف لجعل التوصيلية </w:t>
      </w:r>
      <w:r w:rsidR="000F16CE">
        <w:rPr>
          <w:rFonts w:hint="cs"/>
          <w:rtl/>
          <w:lang w:val="en-GB"/>
        </w:rPr>
        <w:t>أكثر تيسراً</w:t>
      </w:r>
      <w:r>
        <w:rPr>
          <w:rFonts w:hint="cs"/>
          <w:rtl/>
          <w:lang w:val="en-GB"/>
        </w:rPr>
        <w:t xml:space="preserve">؛ </w:t>
      </w:r>
      <w:r w:rsidRPr="006F7E3E">
        <w:rPr>
          <w:rFonts w:hint="cs"/>
          <w:rtl/>
          <w:lang w:val="en-GB" w:bidi="ar-SY"/>
        </w:rPr>
        <w:t xml:space="preserve">توصيل كل مدرسة بالإنترنت وإنشاء نظام </w:t>
      </w:r>
      <w:r w:rsidR="00937BB4">
        <w:rPr>
          <w:rFonts w:hint="cs"/>
          <w:rtl/>
          <w:lang w:val="en-GB" w:bidi="ar-SY"/>
        </w:rPr>
        <w:t>رصد</w:t>
      </w:r>
      <w:r w:rsidRPr="006F7E3E">
        <w:rPr>
          <w:rFonts w:hint="cs"/>
          <w:rtl/>
          <w:lang w:val="en-GB" w:bidi="ar-SY"/>
        </w:rPr>
        <w:t xml:space="preserve"> </w:t>
      </w:r>
      <w:r w:rsidR="00937BB4">
        <w:rPr>
          <w:rFonts w:hint="cs"/>
          <w:rtl/>
          <w:lang w:val="en-GB" w:bidi="ar-SY"/>
        </w:rPr>
        <w:t>لمراقبة</w:t>
      </w:r>
      <w:r w:rsidRPr="006F7E3E">
        <w:rPr>
          <w:rFonts w:hint="cs"/>
          <w:rtl/>
          <w:lang w:val="en-GB" w:bidi="ar-SY"/>
        </w:rPr>
        <w:t xml:space="preserve"> مستوى جودة التوصيلية التي يقدمها موردو خدمات الإنترنت</w:t>
      </w:r>
      <w:r>
        <w:rPr>
          <w:rFonts w:hint="cs"/>
          <w:rtl/>
          <w:lang w:val="en-GB" w:bidi="ar-SY"/>
        </w:rPr>
        <w:t xml:space="preserve">؛ </w:t>
      </w:r>
      <w:r w:rsidRPr="006F7E3E">
        <w:rPr>
          <w:rFonts w:hint="cs"/>
          <w:rtl/>
          <w:lang w:val="en-GB"/>
        </w:rPr>
        <w:t xml:space="preserve">تمكين الشباب بتلقينهم المهارات من خلال الاستثمار في </w:t>
      </w:r>
      <w:r w:rsidR="00AC6636">
        <w:rPr>
          <w:rFonts w:hint="cs"/>
          <w:rtl/>
          <w:lang w:val="en-GB"/>
        </w:rPr>
        <w:t>ال</w:t>
      </w:r>
      <w:r w:rsidRPr="006F7E3E">
        <w:rPr>
          <w:rFonts w:hint="cs"/>
          <w:rtl/>
          <w:lang w:val="en-GB"/>
        </w:rPr>
        <w:t xml:space="preserve">حلول المفتوحة </w:t>
      </w:r>
      <w:r w:rsidR="00AC6636">
        <w:rPr>
          <w:rFonts w:hint="cs"/>
          <w:rtl/>
          <w:lang w:val="en-GB"/>
        </w:rPr>
        <w:t xml:space="preserve">المصدر </w:t>
      </w:r>
      <w:r w:rsidRPr="006F7E3E">
        <w:rPr>
          <w:rFonts w:hint="cs"/>
          <w:rtl/>
          <w:lang w:val="en-GB"/>
        </w:rPr>
        <w:t>التي ستكون متاحة للأطفال والمعلمين والإداريين بفضل التوصيلية</w:t>
      </w:r>
      <w:r w:rsidR="006724E3">
        <w:rPr>
          <w:rFonts w:hint="cs"/>
          <w:rtl/>
          <w:lang w:val="en-GB"/>
        </w:rPr>
        <w:t xml:space="preserve">، </w:t>
      </w:r>
      <w:r w:rsidR="006724E3" w:rsidRPr="006F7E3E">
        <w:rPr>
          <w:rFonts w:hint="cs"/>
          <w:rtl/>
          <w:lang w:val="en-GB"/>
        </w:rPr>
        <w:t>وتوسيع نطاق</w:t>
      </w:r>
      <w:r w:rsidR="006724E3">
        <w:rPr>
          <w:rFonts w:hint="cs"/>
          <w:rtl/>
          <w:lang w:val="en-GB"/>
        </w:rPr>
        <w:t xml:space="preserve"> هذه الحلول</w:t>
      </w:r>
      <w:r>
        <w:rPr>
          <w:rFonts w:hint="cs"/>
          <w:rtl/>
          <w:lang w:val="en-GB"/>
        </w:rPr>
        <w:t>.</w:t>
      </w:r>
    </w:p>
    <w:p w14:paraId="507648B8" w14:textId="44660AA9" w:rsidR="00C06295" w:rsidRPr="008418CA" w:rsidRDefault="00C06295" w:rsidP="00C06295">
      <w:pPr>
        <w:pStyle w:val="Heading2"/>
        <w:rPr>
          <w:lang w:bidi="ar-EG"/>
        </w:rPr>
      </w:pPr>
      <w:r>
        <w:rPr>
          <w:lang w:bidi="ar-EG"/>
        </w:rPr>
        <w:t>5.8</w:t>
      </w:r>
      <w:r>
        <w:rPr>
          <w:rtl/>
          <w:lang w:bidi="ar-EG"/>
        </w:rPr>
        <w:tab/>
      </w:r>
      <w:r w:rsidR="006724E3">
        <w:rPr>
          <w:rFonts w:hint="cs"/>
          <w:rtl/>
          <w:lang w:bidi="ar-EG"/>
        </w:rPr>
        <w:t xml:space="preserve">المشروع المشترك بين الاتحاد وجامعة </w:t>
      </w:r>
      <w:r w:rsidR="008418CA">
        <w:rPr>
          <w:rFonts w:hint="cs"/>
          <w:rtl/>
          <w:lang w:bidi="ar-EG"/>
        </w:rPr>
        <w:t xml:space="preserve">ماليزيا للعلوم والتكنولوجيا والمتعلق بمركز الخبرات بشأن الإصدار السادس من بروتوكول الإنترنت </w:t>
      </w:r>
      <w:r w:rsidR="008418CA">
        <w:rPr>
          <w:lang w:bidi="ar-EG"/>
        </w:rPr>
        <w:t>(</w:t>
      </w:r>
      <w:r w:rsidR="008418CA" w:rsidRPr="001E1B8B">
        <w:t>IPv6</w:t>
      </w:r>
      <w:r w:rsidR="008418CA">
        <w:rPr>
          <w:lang w:bidi="ar-EG"/>
        </w:rPr>
        <w:t>)</w:t>
      </w:r>
      <w:r w:rsidR="008418CA">
        <w:rPr>
          <w:rFonts w:hint="cs"/>
          <w:rtl/>
          <w:lang w:bidi="ar-EG"/>
        </w:rPr>
        <w:t xml:space="preserve"> وإنترنت الأشياء </w:t>
      </w:r>
      <w:r w:rsidR="008418CA">
        <w:rPr>
          <w:lang w:bidi="ar-EG"/>
        </w:rPr>
        <w:t>(</w:t>
      </w:r>
      <w:r w:rsidR="008418CA" w:rsidRPr="001E1B8B">
        <w:t>IoT</w:t>
      </w:r>
      <w:r w:rsidR="008418CA">
        <w:rPr>
          <w:lang w:bidi="ar-EG"/>
        </w:rPr>
        <w:t>)</w:t>
      </w:r>
    </w:p>
    <w:p w14:paraId="64D0A145" w14:textId="26732E14" w:rsidR="00C06295" w:rsidRPr="00277D1E" w:rsidRDefault="003B5E99" w:rsidP="00C06295">
      <w:pPr>
        <w:rPr>
          <w:rtl/>
          <w:lang w:bidi="ar-EG"/>
        </w:rPr>
      </w:pPr>
      <w:r>
        <w:rPr>
          <w:rFonts w:hint="cs"/>
          <w:rtl/>
          <w:lang w:bidi="ar-EG"/>
        </w:rPr>
        <w:t xml:space="preserve">يتمثل الهدف الرئيسي من المشروع المشترك بين الاتحاد وجامعة ماليزيا للعلوم والتكنولوجيا </w:t>
      </w:r>
      <w:r>
        <w:rPr>
          <w:lang w:bidi="ar-EG"/>
        </w:rPr>
        <w:t>(MUST)</w:t>
      </w:r>
      <w:r>
        <w:rPr>
          <w:rFonts w:hint="cs"/>
          <w:rtl/>
          <w:lang w:bidi="ar-EG"/>
        </w:rPr>
        <w:t xml:space="preserve"> في مساعدة الدول الأعضاء </w:t>
      </w:r>
      <w:r w:rsidR="00EB1612">
        <w:rPr>
          <w:rFonts w:hint="cs"/>
          <w:rtl/>
          <w:lang w:bidi="ar-EG"/>
        </w:rPr>
        <w:t xml:space="preserve">من أجل انتقال سلس من الإصدار الرابع من بروتوكول الإنترنت </w:t>
      </w:r>
      <w:r w:rsidR="00EB1612">
        <w:rPr>
          <w:lang w:bidi="ar-EG"/>
        </w:rPr>
        <w:t>(</w:t>
      </w:r>
      <w:r w:rsidR="00EB1612" w:rsidRPr="001E1B8B">
        <w:rPr>
          <w:bCs/>
        </w:rPr>
        <w:t>IPv4</w:t>
      </w:r>
      <w:r w:rsidR="00EB1612">
        <w:rPr>
          <w:lang w:bidi="ar-EG"/>
        </w:rPr>
        <w:t>)</w:t>
      </w:r>
      <w:r w:rsidR="00EB1612">
        <w:rPr>
          <w:rFonts w:hint="cs"/>
          <w:rtl/>
          <w:lang w:bidi="ar-EG"/>
        </w:rPr>
        <w:t xml:space="preserve"> إلى الإصدار السادس منه </w:t>
      </w:r>
      <w:r w:rsidR="00EB1612">
        <w:rPr>
          <w:lang w:bidi="ar-EG"/>
        </w:rPr>
        <w:t>(</w:t>
      </w:r>
      <w:r w:rsidR="00EB1612" w:rsidRPr="001E1B8B">
        <w:rPr>
          <w:bCs/>
        </w:rPr>
        <w:t>IPv6</w:t>
      </w:r>
      <w:r w:rsidR="00EB1612">
        <w:rPr>
          <w:lang w:bidi="ar-EG"/>
        </w:rPr>
        <w:t>)</w:t>
      </w:r>
      <w:r w:rsidR="00EB1612">
        <w:rPr>
          <w:rFonts w:hint="cs"/>
          <w:rtl/>
          <w:lang w:bidi="ar-EG"/>
        </w:rPr>
        <w:t xml:space="preserve"> </w:t>
      </w:r>
      <w:r w:rsidR="009B6D56">
        <w:rPr>
          <w:rFonts w:hint="cs"/>
          <w:rtl/>
          <w:lang w:bidi="ar-EG"/>
        </w:rPr>
        <w:t xml:space="preserve">من أجل </w:t>
      </w:r>
      <w:r w:rsidR="00EB1612">
        <w:rPr>
          <w:rFonts w:hint="cs"/>
          <w:rtl/>
          <w:lang w:bidi="ar-EG"/>
        </w:rPr>
        <w:t xml:space="preserve">البنية التحتية لإنترنت الأشياء </w:t>
      </w:r>
      <w:r w:rsidR="00EB1612">
        <w:rPr>
          <w:lang w:bidi="ar-EG"/>
        </w:rPr>
        <w:t>(</w:t>
      </w:r>
      <w:r w:rsidR="00EB1612" w:rsidRPr="001E1B8B">
        <w:rPr>
          <w:bCs/>
        </w:rPr>
        <w:t>IoT</w:t>
      </w:r>
      <w:r w:rsidR="00EB1612">
        <w:rPr>
          <w:lang w:bidi="ar-EG"/>
        </w:rPr>
        <w:t>)</w:t>
      </w:r>
      <w:r w:rsidR="00F5372F">
        <w:rPr>
          <w:rFonts w:hint="cs"/>
          <w:rtl/>
          <w:lang w:bidi="ar-EG"/>
        </w:rPr>
        <w:t xml:space="preserve">، والإصدار السادس </w:t>
      </w:r>
      <w:r w:rsidR="009B6D56">
        <w:rPr>
          <w:rFonts w:hint="cs"/>
          <w:rtl/>
          <w:lang w:bidi="ar-EG"/>
        </w:rPr>
        <w:t>من بروتوكول الإنترنت عبر شبكات الجيل الخامس، و</w:t>
      </w:r>
      <w:r w:rsidR="00DD2FA9">
        <w:rPr>
          <w:rFonts w:hint="cs"/>
          <w:rtl/>
          <w:lang w:bidi="ar-EG"/>
        </w:rPr>
        <w:t xml:space="preserve">الإصدار السادس من أجل الثورة الصناعية الرابعة وعمليات نشر الخدمات والتطبيقات، وإذكاء الوعي من خلال </w:t>
      </w:r>
      <w:r w:rsidR="00277D1E">
        <w:rPr>
          <w:rFonts w:hint="cs"/>
          <w:rtl/>
          <w:lang w:bidi="ar-EG"/>
        </w:rPr>
        <w:t xml:space="preserve">تقديم المساعدة التقنية وإجراء دورات تدريبية و/أو ورش عمل. ونُظمت دورات تدريبية وورش عمل عديدة في عام </w:t>
      </w:r>
      <w:r w:rsidR="00277D1E">
        <w:rPr>
          <w:lang w:bidi="ar-EG"/>
        </w:rPr>
        <w:t>2019</w:t>
      </w:r>
      <w:r w:rsidR="00277D1E">
        <w:rPr>
          <w:rFonts w:hint="cs"/>
          <w:rtl/>
          <w:lang w:bidi="ar-EG"/>
        </w:rPr>
        <w:t xml:space="preserve"> لهذا الغرض.</w:t>
      </w:r>
    </w:p>
    <w:p w14:paraId="2CBA7D16" w14:textId="7F2B6503" w:rsidR="00C06295" w:rsidRDefault="00C06295" w:rsidP="00C06295">
      <w:pPr>
        <w:pStyle w:val="Heading2"/>
        <w:rPr>
          <w:rtl/>
          <w:lang w:bidi="ar-EG"/>
        </w:rPr>
      </w:pPr>
      <w:r>
        <w:rPr>
          <w:lang w:bidi="ar-EG"/>
        </w:rPr>
        <w:t>6.8</w:t>
      </w:r>
      <w:r>
        <w:rPr>
          <w:rtl/>
          <w:lang w:bidi="ar-EG"/>
        </w:rPr>
        <w:tab/>
      </w:r>
      <w:r w:rsidR="006B2736">
        <w:rPr>
          <w:rFonts w:hint="cs"/>
          <w:rtl/>
          <w:lang w:bidi="ar-EG"/>
        </w:rPr>
        <w:t>النطاق العريض من أجل توصيلية المناطق الريفية</w:t>
      </w:r>
    </w:p>
    <w:p w14:paraId="2614A89D" w14:textId="58240676" w:rsidR="00C06295" w:rsidRPr="00FE29DD" w:rsidRDefault="006B2736" w:rsidP="00A77563">
      <w:pPr>
        <w:rPr>
          <w:rtl/>
          <w:lang w:bidi="ar-EG"/>
        </w:rPr>
      </w:pPr>
      <w:r>
        <w:rPr>
          <w:rFonts w:hint="cs"/>
          <w:rtl/>
          <w:lang w:val="en-GB"/>
        </w:rPr>
        <w:t>في إطار المشروع المشترك بين الاتحاد و</w:t>
      </w:r>
      <w:r w:rsidR="007C7612">
        <w:rPr>
          <w:rFonts w:hint="cs"/>
          <w:rtl/>
          <w:lang w:val="en-GB"/>
        </w:rPr>
        <w:t xml:space="preserve">مؤسسة </w:t>
      </w:r>
      <w:r w:rsidR="007C7612" w:rsidRPr="007C7612">
        <w:rPr>
          <w:lang w:val="en-GB"/>
        </w:rPr>
        <w:t>McCaw</w:t>
      </w:r>
      <w:r w:rsidR="007C7612" w:rsidRPr="007C7612">
        <w:rPr>
          <w:rFonts w:hint="cs"/>
          <w:rtl/>
          <w:lang w:val="en-GB"/>
        </w:rPr>
        <w:t xml:space="preserve"> من أجل بلدان منطقة </w:t>
      </w:r>
      <w:r w:rsidR="007C7612">
        <w:rPr>
          <w:rFonts w:hint="cs"/>
          <w:rtl/>
          <w:lang w:val="en-GB"/>
        </w:rPr>
        <w:t xml:space="preserve">إفريقيا، </w:t>
      </w:r>
      <w:r w:rsidR="00C025D5">
        <w:rPr>
          <w:rFonts w:hint="cs"/>
          <w:rtl/>
          <w:lang w:val="en-GB"/>
        </w:rPr>
        <w:t xml:space="preserve">واصل </w:t>
      </w:r>
      <w:r w:rsidR="00973F8F">
        <w:rPr>
          <w:rFonts w:hint="cs"/>
          <w:rtl/>
          <w:lang w:val="en-GB"/>
        </w:rPr>
        <w:t xml:space="preserve">الاتحاد </w:t>
      </w:r>
      <w:r w:rsidR="00A77563">
        <w:rPr>
          <w:rFonts w:hint="cs"/>
          <w:rtl/>
          <w:lang w:val="en-GB"/>
        </w:rPr>
        <w:t xml:space="preserve">تنفيذ </w:t>
      </w:r>
      <w:r w:rsidR="008D3F48">
        <w:rPr>
          <w:rFonts w:hint="cs"/>
          <w:rtl/>
          <w:lang w:val="en-GB"/>
        </w:rPr>
        <w:t>ال</w:t>
      </w:r>
      <w:r w:rsidR="00A77563">
        <w:rPr>
          <w:rFonts w:hint="cs"/>
          <w:rtl/>
          <w:lang w:val="en-GB"/>
        </w:rPr>
        <w:t xml:space="preserve">توصيلية </w:t>
      </w:r>
      <w:r w:rsidR="008D3F48">
        <w:rPr>
          <w:rFonts w:hint="cs"/>
          <w:rtl/>
          <w:lang w:val="en-GB"/>
        </w:rPr>
        <w:t>ب</w:t>
      </w:r>
      <w:r w:rsidR="00A77563">
        <w:rPr>
          <w:rFonts w:hint="cs"/>
          <w:rtl/>
          <w:lang w:val="en-GB"/>
        </w:rPr>
        <w:t xml:space="preserve">الإنترنت </w:t>
      </w:r>
      <w:r w:rsidR="00A77563" w:rsidRPr="00A77563">
        <w:rPr>
          <w:rFonts w:hint="cs"/>
          <w:rtl/>
          <w:lang w:bidi="ar-EG"/>
        </w:rPr>
        <w:t>اللاسلكي</w:t>
      </w:r>
      <w:r w:rsidR="00A77563">
        <w:rPr>
          <w:rFonts w:hint="cs"/>
          <w:rtl/>
          <w:lang w:val="en-GB"/>
        </w:rPr>
        <w:t xml:space="preserve"> عريض النطاق وتطوير تطبيقات تكنولوجيا المعلومات والاتصالات </w:t>
      </w:r>
      <w:r w:rsidR="0073411B">
        <w:rPr>
          <w:rFonts w:hint="cs"/>
          <w:rtl/>
          <w:lang w:val="en-GB"/>
        </w:rPr>
        <w:t xml:space="preserve">لتوفير النفاذ الرقمي المجاني أو منخفض التكلفة للمدارس والمستشفيات وللسكان المحرومين من </w:t>
      </w:r>
      <w:r w:rsidR="008A68E4">
        <w:rPr>
          <w:rFonts w:hint="cs"/>
          <w:rtl/>
          <w:lang w:val="en-GB"/>
        </w:rPr>
        <w:t xml:space="preserve">وفرة </w:t>
      </w:r>
      <w:r w:rsidR="0073411B">
        <w:rPr>
          <w:rFonts w:hint="cs"/>
          <w:rtl/>
          <w:lang w:val="en-GB"/>
        </w:rPr>
        <w:t xml:space="preserve">الخدمات في المناطق </w:t>
      </w:r>
      <w:r w:rsidR="008A68E4">
        <w:rPr>
          <w:rFonts w:hint="cs"/>
          <w:rtl/>
          <w:lang w:val="en-GB"/>
        </w:rPr>
        <w:t xml:space="preserve">الريفية والمناطق النائية في بلدان مختارة. ففي جيبوتي على سبيل المثال، </w:t>
      </w:r>
      <w:r w:rsidR="008D3F48">
        <w:rPr>
          <w:rFonts w:hint="cs"/>
          <w:rtl/>
          <w:lang w:val="en-GB"/>
        </w:rPr>
        <w:t xml:space="preserve">تم توصيل </w:t>
      </w:r>
      <w:r w:rsidR="008D3F48">
        <w:t>18</w:t>
      </w:r>
      <w:r w:rsidR="008D3F48">
        <w:rPr>
          <w:rFonts w:hint="cs"/>
          <w:rtl/>
          <w:lang w:bidi="ar-EG"/>
        </w:rPr>
        <w:t xml:space="preserve"> موقعاً بالإنترنت عريض النطاق </w:t>
      </w:r>
      <w:r w:rsidR="00FE29DD">
        <w:rPr>
          <w:rFonts w:hint="cs"/>
          <w:rtl/>
          <w:lang w:val="en-GB"/>
        </w:rPr>
        <w:t xml:space="preserve">كما تم توصيل </w:t>
      </w:r>
      <w:r w:rsidR="00FE29DD">
        <w:t>62</w:t>
      </w:r>
      <w:r w:rsidR="00FE29DD">
        <w:rPr>
          <w:rFonts w:hint="cs"/>
          <w:rtl/>
          <w:lang w:bidi="ar-EG"/>
        </w:rPr>
        <w:t xml:space="preserve"> مدرسة ابتدائي</w:t>
      </w:r>
      <w:r w:rsidR="009A591A">
        <w:rPr>
          <w:rFonts w:hint="cs"/>
          <w:rtl/>
          <w:lang w:bidi="ar-EG"/>
        </w:rPr>
        <w:t>ة</w:t>
      </w:r>
      <w:r w:rsidR="00FE29DD">
        <w:rPr>
          <w:rFonts w:hint="cs"/>
          <w:rtl/>
          <w:lang w:bidi="ar-EG"/>
        </w:rPr>
        <w:t xml:space="preserve"> وثانوي</w:t>
      </w:r>
      <w:r w:rsidR="009A591A">
        <w:rPr>
          <w:rFonts w:hint="cs"/>
          <w:rtl/>
          <w:lang w:bidi="ar-EG"/>
        </w:rPr>
        <w:t>ة</w:t>
      </w:r>
      <w:r w:rsidR="00FE29DD">
        <w:rPr>
          <w:rFonts w:hint="cs"/>
          <w:rtl/>
          <w:lang w:bidi="ar-EG"/>
        </w:rPr>
        <w:t xml:space="preserve"> و</w:t>
      </w:r>
      <w:r w:rsidR="00FE29DD">
        <w:rPr>
          <w:lang w:bidi="ar-EG"/>
        </w:rPr>
        <w:t>15</w:t>
      </w:r>
      <w:r w:rsidR="00164AFD">
        <w:rPr>
          <w:rFonts w:hint="eastAsia"/>
          <w:rtl/>
          <w:lang w:bidi="ar-EG"/>
        </w:rPr>
        <w:t> </w:t>
      </w:r>
      <w:r w:rsidR="009A591A">
        <w:rPr>
          <w:rFonts w:hint="cs"/>
          <w:rtl/>
          <w:lang w:bidi="ar-EG"/>
        </w:rPr>
        <w:t xml:space="preserve">مستشفى وعيادة طبية. </w:t>
      </w:r>
    </w:p>
    <w:p w14:paraId="69D5CCCA" w14:textId="468B271E" w:rsidR="00C06295" w:rsidRPr="00DA1C49" w:rsidRDefault="00C06295" w:rsidP="00C06295">
      <w:pPr>
        <w:pStyle w:val="Heading2"/>
        <w:rPr>
          <w:lang w:bidi="ar-EG"/>
        </w:rPr>
      </w:pPr>
      <w:r>
        <w:rPr>
          <w:lang w:bidi="ar-EG"/>
        </w:rPr>
        <w:lastRenderedPageBreak/>
        <w:t>7.8</w:t>
      </w:r>
      <w:r>
        <w:rPr>
          <w:rtl/>
          <w:lang w:bidi="ar-EG"/>
        </w:rPr>
        <w:tab/>
      </w:r>
      <w:r w:rsidR="009A591A">
        <w:rPr>
          <w:rFonts w:hint="cs"/>
          <w:rtl/>
          <w:lang w:bidi="ar-EG"/>
        </w:rPr>
        <w:t xml:space="preserve">المبادرة السياساتية والتنظيمية </w:t>
      </w:r>
      <w:r w:rsidR="00DA1C49">
        <w:rPr>
          <w:rFonts w:hint="cs"/>
          <w:rtl/>
          <w:lang w:bidi="ar-EG"/>
        </w:rPr>
        <w:t xml:space="preserve">لإفريقيا الرقمية </w:t>
      </w:r>
      <w:r w:rsidR="00DA1C49">
        <w:rPr>
          <w:lang w:bidi="ar-EG"/>
        </w:rPr>
        <w:t>(PRIDA)</w:t>
      </w:r>
    </w:p>
    <w:p w14:paraId="4A1E5B24" w14:textId="2DF0CC9F" w:rsidR="00C06295" w:rsidRDefault="00DA1C49" w:rsidP="00C06295">
      <w:pPr>
        <w:rPr>
          <w:rtl/>
          <w:lang w:bidi="ar-EG"/>
        </w:rPr>
      </w:pPr>
      <w:r>
        <w:rPr>
          <w:rFonts w:hint="cs"/>
          <w:rtl/>
          <w:lang w:bidi="ar-EG"/>
        </w:rPr>
        <w:t xml:space="preserve">أُطلقت هذه المبادرة السياساتية والتنظيمية لإفريقيا </w:t>
      </w:r>
      <w:r w:rsidR="00900785">
        <w:rPr>
          <w:rFonts w:hint="cs"/>
          <w:rtl/>
          <w:lang w:bidi="ar-EG"/>
        </w:rPr>
        <w:t>بهدف</w:t>
      </w:r>
      <w:r>
        <w:rPr>
          <w:rFonts w:hint="cs"/>
          <w:rtl/>
          <w:lang w:bidi="ar-EG"/>
        </w:rPr>
        <w:t xml:space="preserve"> تعزيز </w:t>
      </w:r>
      <w:r w:rsidR="00900785">
        <w:rPr>
          <w:rFonts w:hint="cs"/>
          <w:rtl/>
          <w:lang w:bidi="ar-EG"/>
        </w:rPr>
        <w:t>نطاق عريض</w:t>
      </w:r>
      <w:r w:rsidR="000814FD">
        <w:rPr>
          <w:rFonts w:hint="cs"/>
          <w:rtl/>
          <w:lang w:bidi="ar-EG"/>
        </w:rPr>
        <w:t xml:space="preserve"> لاسلكي</w:t>
      </w:r>
      <w:r w:rsidR="00900785">
        <w:rPr>
          <w:rFonts w:hint="cs"/>
          <w:rtl/>
          <w:lang w:bidi="ar-EG"/>
        </w:rPr>
        <w:t xml:space="preserve"> </w:t>
      </w:r>
      <w:r w:rsidR="005B2E6D">
        <w:rPr>
          <w:rFonts w:hint="cs"/>
          <w:rtl/>
          <w:lang w:bidi="ar-EG"/>
        </w:rPr>
        <w:t>ي</w:t>
      </w:r>
      <w:r w:rsidR="00900785">
        <w:rPr>
          <w:rFonts w:hint="cs"/>
          <w:rtl/>
          <w:lang w:bidi="ar-EG"/>
        </w:rPr>
        <w:t>مكن</w:t>
      </w:r>
      <w:r w:rsidR="005B2E6D">
        <w:rPr>
          <w:rFonts w:hint="cs"/>
          <w:rtl/>
          <w:lang w:bidi="ar-EG"/>
        </w:rPr>
        <w:t xml:space="preserve"> للجميع</w:t>
      </w:r>
      <w:r w:rsidR="00900785">
        <w:rPr>
          <w:rFonts w:hint="cs"/>
          <w:rtl/>
          <w:lang w:bidi="ar-EG"/>
        </w:rPr>
        <w:t xml:space="preserve"> النفاذ إليه وميسور التكلفة </w:t>
      </w:r>
      <w:r w:rsidR="00AF1C53">
        <w:rPr>
          <w:rFonts w:hint="cs"/>
          <w:rtl/>
          <w:lang w:bidi="ar-EG"/>
        </w:rPr>
        <w:t>في جميع أنحاء منطقة إفريقيا من أجل إتاحة منافع ال</w:t>
      </w:r>
      <w:r w:rsidR="00446487">
        <w:rPr>
          <w:rFonts w:hint="cs"/>
          <w:rtl/>
          <w:lang w:bidi="ar-EG"/>
        </w:rPr>
        <w:t xml:space="preserve">خدمات القائمة على الإنترنت في المستقبل. </w:t>
      </w:r>
      <w:r w:rsidR="003137CF">
        <w:rPr>
          <w:rFonts w:hint="cs"/>
          <w:rtl/>
          <w:lang w:bidi="ar-EG"/>
        </w:rPr>
        <w:t>و</w:t>
      </w:r>
      <w:r w:rsidR="00446487">
        <w:rPr>
          <w:rFonts w:hint="cs"/>
          <w:rtl/>
          <w:lang w:bidi="ar-EG"/>
        </w:rPr>
        <w:t xml:space="preserve">هذه المبادرة الطموحة </w:t>
      </w:r>
      <w:r w:rsidR="003137CF">
        <w:rPr>
          <w:rFonts w:hint="cs"/>
          <w:rtl/>
          <w:lang w:bidi="ar-EG"/>
        </w:rPr>
        <w:t xml:space="preserve">المستمرة لمدة </w:t>
      </w:r>
      <w:r w:rsidR="003137CF">
        <w:rPr>
          <w:lang w:bidi="ar-EG"/>
        </w:rPr>
        <w:t>3,5</w:t>
      </w:r>
      <w:r w:rsidR="003137CF">
        <w:rPr>
          <w:rFonts w:hint="cs"/>
          <w:rtl/>
          <w:lang w:bidi="ar-EG"/>
        </w:rPr>
        <w:t xml:space="preserve"> سنوات هي </w:t>
      </w:r>
      <w:hyperlink r:id="rId61" w:history="1">
        <w:r w:rsidR="003137CF" w:rsidRPr="00FD6B0A">
          <w:rPr>
            <w:rStyle w:val="Hyperlink"/>
            <w:rFonts w:hint="cs"/>
            <w:rtl/>
            <w:lang w:bidi="ar-EG"/>
          </w:rPr>
          <w:t xml:space="preserve">مشروع متعدد </w:t>
        </w:r>
        <w:r w:rsidR="00F72411">
          <w:rPr>
            <w:rStyle w:val="Hyperlink"/>
            <w:rFonts w:hint="cs"/>
            <w:rtl/>
            <w:lang w:bidi="ar-EG"/>
          </w:rPr>
          <w:t>الشركاء</w:t>
        </w:r>
      </w:hyperlink>
      <w:r w:rsidR="003137CF">
        <w:rPr>
          <w:rFonts w:hint="cs"/>
          <w:rtl/>
          <w:lang w:bidi="ar-EG"/>
        </w:rPr>
        <w:t xml:space="preserve"> أطلقه الاتحاد الأوروبي و</w:t>
      </w:r>
      <w:r w:rsidR="009755B6">
        <w:rPr>
          <w:rFonts w:hint="cs"/>
          <w:rtl/>
          <w:lang w:bidi="ar-EG"/>
        </w:rPr>
        <w:t>الاتحاد الإفريقي والاتحاد الدولي للاتصالات.</w:t>
      </w:r>
    </w:p>
    <w:p w14:paraId="60016217" w14:textId="40E9280A" w:rsidR="00C06295" w:rsidRDefault="00C06295" w:rsidP="00C06295">
      <w:pPr>
        <w:pStyle w:val="Heading2"/>
        <w:rPr>
          <w:rtl/>
          <w:lang w:bidi="ar-EG"/>
        </w:rPr>
      </w:pPr>
      <w:r>
        <w:rPr>
          <w:lang w:bidi="ar-EG"/>
        </w:rPr>
        <w:t>8.8</w:t>
      </w:r>
      <w:r>
        <w:rPr>
          <w:rtl/>
          <w:lang w:bidi="ar-EG"/>
        </w:rPr>
        <w:tab/>
      </w:r>
      <w:r w:rsidR="009755B6">
        <w:rPr>
          <w:rFonts w:hint="cs"/>
          <w:rtl/>
          <w:lang w:bidi="ar-EG"/>
        </w:rPr>
        <w:t>المطابقة وقابلية التشغيل البيني للشبكات</w:t>
      </w:r>
    </w:p>
    <w:p w14:paraId="697F4A5A" w14:textId="1140863F" w:rsidR="006F7E3E" w:rsidRDefault="00573FC5" w:rsidP="006F7E3E">
      <w:pPr>
        <w:rPr>
          <w:rtl/>
          <w:lang w:bidi="ar-EG"/>
        </w:rPr>
      </w:pPr>
      <w:r>
        <w:rPr>
          <w:rFonts w:hint="cs"/>
          <w:rtl/>
          <w:lang w:bidi="ar-EG"/>
        </w:rPr>
        <w:t>تم النهوض بالمهارات في مجال</w:t>
      </w:r>
      <w:r w:rsidR="00051F87">
        <w:rPr>
          <w:rFonts w:hint="cs"/>
          <w:rtl/>
          <w:lang w:bidi="ar-EG"/>
        </w:rPr>
        <w:t>ات</w:t>
      </w:r>
      <w:r>
        <w:rPr>
          <w:rFonts w:hint="cs"/>
          <w:rtl/>
          <w:lang w:bidi="ar-EG"/>
        </w:rPr>
        <w:t xml:space="preserve"> معدل الامتصاص النوعي والتردد الراديوي والتردد الكهرمغنطيسي والتلفزيون الرقمي للأرض </w:t>
      </w:r>
      <w:r w:rsidR="00051F87">
        <w:rPr>
          <w:rFonts w:hint="cs"/>
          <w:rtl/>
          <w:lang w:bidi="ar-EG"/>
        </w:rPr>
        <w:t xml:space="preserve">من خلال تنظيم دورات تدريبية على المطابقة وقابلية التشغيل البيني من أجل بلدان ناطقة بالإنكليزية والفرنسية. </w:t>
      </w:r>
    </w:p>
    <w:p w14:paraId="68476152" w14:textId="59D70DD7" w:rsidR="00C06295" w:rsidRDefault="00C06295" w:rsidP="00C06295">
      <w:pPr>
        <w:pStyle w:val="Heading2"/>
        <w:rPr>
          <w:rtl/>
          <w:lang w:bidi="ar-EG"/>
        </w:rPr>
      </w:pPr>
      <w:r>
        <w:rPr>
          <w:lang w:bidi="ar-EG"/>
        </w:rPr>
        <w:t>9.8</w:t>
      </w:r>
      <w:r>
        <w:rPr>
          <w:rtl/>
          <w:lang w:bidi="ar-EG"/>
        </w:rPr>
        <w:tab/>
      </w:r>
      <w:r>
        <w:rPr>
          <w:rFonts w:hint="cs"/>
          <w:rtl/>
          <w:lang w:bidi="ar-EG"/>
        </w:rPr>
        <w:t xml:space="preserve">القرار </w:t>
      </w:r>
      <w:r>
        <w:rPr>
          <w:lang w:bidi="ar-EG"/>
        </w:rPr>
        <w:t>9</w:t>
      </w:r>
      <w:r>
        <w:rPr>
          <w:rFonts w:hint="cs"/>
          <w:rtl/>
          <w:lang w:bidi="ar-EG"/>
        </w:rPr>
        <w:t xml:space="preserve"> (المراجَع في بوينس آيرس، </w:t>
      </w:r>
      <w:r>
        <w:rPr>
          <w:lang w:bidi="ar-EG"/>
        </w:rPr>
        <w:t>2017</w:t>
      </w:r>
      <w:r>
        <w:rPr>
          <w:rFonts w:hint="cs"/>
          <w:rtl/>
          <w:lang w:bidi="ar-EG"/>
        </w:rPr>
        <w:t>)</w:t>
      </w:r>
      <w:r w:rsidR="00CF3C4C">
        <w:rPr>
          <w:rFonts w:hint="cs"/>
          <w:rtl/>
          <w:lang w:bidi="ar-EG"/>
        </w:rPr>
        <w:t xml:space="preserve"> للمؤتمر العالمي لتنمية الاتصالات</w:t>
      </w:r>
    </w:p>
    <w:p w14:paraId="156D814D" w14:textId="365B0ECF" w:rsidR="00C06295" w:rsidRPr="00012A8E" w:rsidRDefault="00CF3C4C" w:rsidP="00FE2B42">
      <w:pPr>
        <w:spacing w:after="120"/>
        <w:rPr>
          <w:rtl/>
          <w:lang w:bidi="ar-EG"/>
        </w:rPr>
      </w:pPr>
      <w:r>
        <w:rPr>
          <w:rFonts w:hint="cs"/>
          <w:rtl/>
          <w:lang w:bidi="ar-EG"/>
        </w:rPr>
        <w:t xml:space="preserve">يمكن الاطلاع على </w:t>
      </w:r>
      <w:r w:rsidR="00012A8E">
        <w:rPr>
          <w:rFonts w:hint="cs"/>
          <w:rtl/>
          <w:lang w:bidi="ar-EG"/>
        </w:rPr>
        <w:t xml:space="preserve">ملخص أنشطة الاتحاد الرامية إلى تنفيذ القرار </w:t>
      </w:r>
      <w:r w:rsidR="00012A8E">
        <w:rPr>
          <w:lang w:bidi="ar-EG"/>
        </w:rPr>
        <w:t>9</w:t>
      </w:r>
      <w:r w:rsidR="00012A8E">
        <w:rPr>
          <w:rFonts w:hint="cs"/>
          <w:rtl/>
          <w:lang w:bidi="ar-EG"/>
        </w:rPr>
        <w:t xml:space="preserve"> في الجدول أدناه. ويقدم الملخص نظرة عامة مواضيعية عن المساعدة المقدمة وعدد الأنشطة المضطلع بها. وتتضمن الوثيقة</w:t>
      </w:r>
      <w:r w:rsidR="001A2C5E">
        <w:rPr>
          <w:rFonts w:hint="cs"/>
          <w:rtl/>
          <w:lang w:bidi="ar-EG"/>
        </w:rPr>
        <w:t xml:space="preserve"> </w:t>
      </w:r>
      <w:hyperlink r:id="rId62" w:history="1">
        <w:r w:rsidR="001A2C5E" w:rsidRPr="001E1B8B">
          <w:rPr>
            <w:rStyle w:val="Hyperlink"/>
            <w:szCs w:val="24"/>
          </w:rPr>
          <w:t>TDAG-20/INF/3</w:t>
        </w:r>
      </w:hyperlink>
      <w:r w:rsidR="00012A8E">
        <w:rPr>
          <w:rFonts w:hint="cs"/>
          <w:rtl/>
          <w:lang w:bidi="ar-EG"/>
        </w:rPr>
        <w:t xml:space="preserve"> </w:t>
      </w:r>
      <w:r w:rsidR="001A2C5E">
        <w:rPr>
          <w:rFonts w:hint="cs"/>
          <w:rtl/>
          <w:lang w:bidi="ar-EG"/>
        </w:rPr>
        <w:t xml:space="preserve">ملخص المساعدة المقدمة إلى الدول الأعضاء </w:t>
      </w:r>
      <w:r w:rsidR="00FF1C8A">
        <w:rPr>
          <w:rFonts w:hint="cs"/>
          <w:rtl/>
          <w:lang w:bidi="ar-EG"/>
        </w:rPr>
        <w:t>فيما يتعلق</w:t>
      </w:r>
      <w:r w:rsidR="001A2C5E">
        <w:rPr>
          <w:rFonts w:hint="cs"/>
          <w:rtl/>
          <w:lang w:bidi="ar-EG"/>
        </w:rPr>
        <w:t xml:space="preserve"> </w:t>
      </w:r>
      <w:r w:rsidR="00FF1C8A">
        <w:rPr>
          <w:rFonts w:hint="cs"/>
          <w:rtl/>
          <w:lang w:bidi="ar-EG"/>
        </w:rPr>
        <w:t>ب</w:t>
      </w:r>
      <w:r w:rsidR="001A2C5E">
        <w:rPr>
          <w:rFonts w:hint="cs"/>
          <w:rtl/>
          <w:lang w:bidi="ar-EG"/>
        </w:rPr>
        <w:t xml:space="preserve">قضايا إدارة الطيف </w:t>
      </w:r>
      <w:r w:rsidR="00FF1C8A">
        <w:rPr>
          <w:rFonts w:hint="cs"/>
          <w:rtl/>
          <w:lang w:bidi="ar-EG"/>
        </w:rPr>
        <w:t xml:space="preserve">حسب المنطقة. </w:t>
      </w:r>
    </w:p>
    <w:tbl>
      <w:tblPr>
        <w:tblStyle w:val="TableGrid6"/>
        <w:bidiVisual/>
        <w:tblW w:w="5000" w:type="pct"/>
        <w:jc w:val="center"/>
        <w:tblLook w:val="04A0" w:firstRow="1" w:lastRow="0" w:firstColumn="1" w:lastColumn="0" w:noHBand="0" w:noVBand="1"/>
      </w:tblPr>
      <w:tblGrid>
        <w:gridCol w:w="7878"/>
        <w:gridCol w:w="1751"/>
      </w:tblGrid>
      <w:tr w:rsidR="00C06295" w:rsidRPr="006D3679" w14:paraId="2069ECC1" w14:textId="77777777" w:rsidTr="006D3679">
        <w:trPr>
          <w:tblHeader/>
          <w:jc w:val="center"/>
        </w:trPr>
        <w:tc>
          <w:tcPr>
            <w:tcW w:w="7878" w:type="dxa"/>
          </w:tcPr>
          <w:p w14:paraId="1F65CA23" w14:textId="2CF432A1" w:rsidR="00C06295" w:rsidRPr="00F72411" w:rsidRDefault="00A57F53" w:rsidP="00F72411">
            <w:pPr>
              <w:spacing w:before="60" w:after="60" w:line="280" w:lineRule="exact"/>
              <w:jc w:val="center"/>
              <w:rPr>
                <w:b/>
                <w:bCs/>
                <w:sz w:val="24"/>
                <w:szCs w:val="22"/>
                <w:lang w:bidi="ar-EG"/>
              </w:rPr>
            </w:pPr>
            <w:r w:rsidRPr="00F72411">
              <w:rPr>
                <w:rFonts w:hint="cs"/>
                <w:b/>
                <w:bCs/>
                <w:sz w:val="24"/>
                <w:szCs w:val="22"/>
                <w:rtl/>
                <w:lang w:bidi="ar-EG"/>
              </w:rPr>
              <w:t>الموضوع</w:t>
            </w:r>
          </w:p>
        </w:tc>
        <w:tc>
          <w:tcPr>
            <w:tcW w:w="1751" w:type="dxa"/>
          </w:tcPr>
          <w:p w14:paraId="1F086726" w14:textId="6DC2ADE2" w:rsidR="00C06295" w:rsidRPr="00F72411" w:rsidRDefault="00FF1C8A" w:rsidP="00F72411">
            <w:pPr>
              <w:spacing w:before="60" w:after="60" w:line="280" w:lineRule="exact"/>
              <w:jc w:val="center"/>
              <w:rPr>
                <w:b/>
                <w:bCs/>
                <w:sz w:val="24"/>
                <w:szCs w:val="22"/>
              </w:rPr>
            </w:pPr>
            <w:r w:rsidRPr="00F72411">
              <w:rPr>
                <w:rFonts w:hint="cs"/>
                <w:b/>
                <w:bCs/>
                <w:sz w:val="24"/>
                <w:szCs w:val="22"/>
                <w:rtl/>
              </w:rPr>
              <w:t>عدد الأنشطة</w:t>
            </w:r>
          </w:p>
        </w:tc>
      </w:tr>
      <w:tr w:rsidR="006D3679" w:rsidRPr="006D3679" w14:paraId="13959A10" w14:textId="77777777" w:rsidTr="006D3679">
        <w:trPr>
          <w:jc w:val="center"/>
        </w:trPr>
        <w:tc>
          <w:tcPr>
            <w:tcW w:w="7878" w:type="dxa"/>
          </w:tcPr>
          <w:p w14:paraId="1AAC7AB0" w14:textId="30350ABA" w:rsidR="006D3679" w:rsidRPr="006D3679" w:rsidRDefault="006D3679" w:rsidP="00B4345B">
            <w:pPr>
              <w:spacing w:before="60" w:after="60" w:line="280" w:lineRule="exact"/>
              <w:ind w:left="794" w:hanging="794"/>
              <w:rPr>
                <w:sz w:val="22"/>
                <w:szCs w:val="22"/>
              </w:rPr>
            </w:pPr>
            <w:r w:rsidRPr="006D3679">
              <w:rPr>
                <w:sz w:val="22"/>
                <w:szCs w:val="22"/>
              </w:rPr>
              <w:t>1</w:t>
            </w:r>
            <w:r w:rsidRPr="006D3679">
              <w:rPr>
                <w:sz w:val="22"/>
                <w:szCs w:val="22"/>
              </w:rPr>
              <w:tab/>
            </w:r>
            <w:r w:rsidRPr="006D3679">
              <w:rPr>
                <w:rFonts w:hint="cs"/>
                <w:sz w:val="22"/>
                <w:szCs w:val="22"/>
                <w:rtl/>
                <w:lang w:bidi="ar-EG"/>
              </w:rPr>
              <w:t>المساعدة</w:t>
            </w:r>
            <w:r w:rsidRPr="006D3679">
              <w:rPr>
                <w:sz w:val="22"/>
                <w:szCs w:val="22"/>
                <w:rtl/>
                <w:lang w:bidi="ar-EG"/>
              </w:rPr>
              <w:t xml:space="preserve"> في </w:t>
            </w:r>
            <w:r w:rsidRPr="006D3679">
              <w:rPr>
                <w:rFonts w:hint="cs"/>
                <w:sz w:val="22"/>
                <w:szCs w:val="22"/>
                <w:rtl/>
                <w:lang w:bidi="ar-EG"/>
              </w:rPr>
              <w:t>إذكاء</w:t>
            </w:r>
            <w:r w:rsidRPr="006D3679">
              <w:rPr>
                <w:sz w:val="22"/>
                <w:szCs w:val="22"/>
                <w:rtl/>
                <w:lang w:bidi="ar-EG"/>
              </w:rPr>
              <w:t xml:space="preserve"> </w:t>
            </w:r>
            <w:r w:rsidRPr="006D3679">
              <w:rPr>
                <w:rFonts w:hint="cs"/>
                <w:sz w:val="22"/>
                <w:szCs w:val="22"/>
                <w:rtl/>
                <w:lang w:bidi="ar-EG"/>
              </w:rPr>
              <w:t>الوعي</w:t>
            </w:r>
            <w:r w:rsidRPr="006D3679">
              <w:rPr>
                <w:sz w:val="22"/>
                <w:szCs w:val="22"/>
                <w:rtl/>
                <w:lang w:bidi="ar-EG"/>
              </w:rPr>
              <w:t xml:space="preserve"> </w:t>
            </w:r>
            <w:r w:rsidRPr="006D3679">
              <w:rPr>
                <w:rFonts w:hint="cs"/>
                <w:sz w:val="22"/>
                <w:szCs w:val="22"/>
                <w:rtl/>
                <w:lang w:bidi="ar-EG"/>
              </w:rPr>
              <w:t>لدى</w:t>
            </w:r>
            <w:r w:rsidRPr="006D3679">
              <w:rPr>
                <w:sz w:val="22"/>
                <w:szCs w:val="22"/>
                <w:rtl/>
                <w:lang w:bidi="ar-EG"/>
              </w:rPr>
              <w:t xml:space="preserve"> </w:t>
            </w:r>
            <w:r w:rsidR="00A57F53">
              <w:rPr>
                <w:rFonts w:hint="cs"/>
                <w:sz w:val="22"/>
                <w:szCs w:val="22"/>
                <w:rtl/>
                <w:lang w:bidi="ar-EG"/>
              </w:rPr>
              <w:t>واضعي</w:t>
            </w:r>
            <w:r w:rsidRPr="006D3679">
              <w:rPr>
                <w:sz w:val="22"/>
                <w:szCs w:val="22"/>
                <w:rtl/>
                <w:lang w:bidi="ar-EG"/>
              </w:rPr>
              <w:t xml:space="preserve"> </w:t>
            </w:r>
            <w:r w:rsidRPr="006D3679">
              <w:rPr>
                <w:rFonts w:hint="cs"/>
                <w:sz w:val="22"/>
                <w:szCs w:val="22"/>
                <w:rtl/>
                <w:lang w:bidi="ar-EG"/>
              </w:rPr>
              <w:t>السياسات</w:t>
            </w:r>
            <w:r w:rsidRPr="006D3679">
              <w:rPr>
                <w:sz w:val="22"/>
                <w:szCs w:val="22"/>
                <w:rtl/>
                <w:lang w:bidi="ar-EG"/>
              </w:rPr>
              <w:t xml:space="preserve"> </w:t>
            </w:r>
            <w:r w:rsidRPr="006D3679">
              <w:rPr>
                <w:rFonts w:hint="cs"/>
                <w:sz w:val="22"/>
                <w:szCs w:val="22"/>
                <w:rtl/>
                <w:lang w:bidi="ar-EG"/>
              </w:rPr>
              <w:t>الوطنية</w:t>
            </w:r>
            <w:r w:rsidRPr="006D3679">
              <w:rPr>
                <w:sz w:val="22"/>
                <w:szCs w:val="22"/>
                <w:rtl/>
                <w:lang w:bidi="ar-EG"/>
              </w:rPr>
              <w:t xml:space="preserve"> </w:t>
            </w:r>
            <w:r w:rsidRPr="006D3679">
              <w:rPr>
                <w:rFonts w:hint="cs"/>
                <w:sz w:val="22"/>
                <w:szCs w:val="22"/>
                <w:rtl/>
                <w:lang w:bidi="ar-EG"/>
              </w:rPr>
              <w:t>بأهمية</w:t>
            </w:r>
            <w:r w:rsidRPr="006D3679">
              <w:rPr>
                <w:sz w:val="22"/>
                <w:szCs w:val="22"/>
                <w:rtl/>
                <w:lang w:bidi="ar-EG"/>
              </w:rPr>
              <w:t xml:space="preserve"> </w:t>
            </w:r>
            <w:r w:rsidRPr="006D3679">
              <w:rPr>
                <w:rFonts w:hint="cs"/>
                <w:sz w:val="22"/>
                <w:szCs w:val="22"/>
                <w:rtl/>
                <w:lang w:bidi="ar-EG"/>
              </w:rPr>
              <w:t>الإدارة</w:t>
            </w:r>
            <w:r w:rsidRPr="006D3679">
              <w:rPr>
                <w:sz w:val="22"/>
                <w:szCs w:val="22"/>
                <w:rtl/>
                <w:lang w:bidi="ar-EG"/>
              </w:rPr>
              <w:t xml:space="preserve"> </w:t>
            </w:r>
            <w:r w:rsidRPr="006D3679">
              <w:rPr>
                <w:rFonts w:hint="cs"/>
                <w:sz w:val="22"/>
                <w:szCs w:val="22"/>
                <w:rtl/>
                <w:lang w:bidi="ar-EG"/>
              </w:rPr>
              <w:t>الفعّالة</w:t>
            </w:r>
            <w:r w:rsidRPr="006D3679">
              <w:rPr>
                <w:sz w:val="22"/>
                <w:szCs w:val="22"/>
                <w:rtl/>
                <w:lang w:bidi="ar-EG"/>
              </w:rPr>
              <w:t xml:space="preserve"> </w:t>
            </w:r>
            <w:r w:rsidRPr="006D3679">
              <w:rPr>
                <w:rFonts w:hint="cs"/>
                <w:sz w:val="22"/>
                <w:szCs w:val="22"/>
                <w:rtl/>
                <w:lang w:bidi="ar-EG"/>
              </w:rPr>
              <w:t>للطيف</w:t>
            </w:r>
            <w:r w:rsidRPr="006D3679">
              <w:rPr>
                <w:sz w:val="22"/>
                <w:szCs w:val="22"/>
                <w:rtl/>
                <w:lang w:bidi="ar-EG"/>
              </w:rPr>
              <w:t xml:space="preserve"> في </w:t>
            </w:r>
            <w:r w:rsidRPr="006D3679">
              <w:rPr>
                <w:rFonts w:hint="cs"/>
                <w:sz w:val="22"/>
                <w:szCs w:val="22"/>
                <w:rtl/>
                <w:lang w:bidi="ar-EG"/>
              </w:rPr>
              <w:t>التنمية</w:t>
            </w:r>
            <w:r w:rsidRPr="006D3679">
              <w:rPr>
                <w:sz w:val="22"/>
                <w:szCs w:val="22"/>
                <w:rtl/>
                <w:lang w:bidi="ar-EG"/>
              </w:rPr>
              <w:t xml:space="preserve"> </w:t>
            </w:r>
            <w:r w:rsidRPr="006D3679">
              <w:rPr>
                <w:rFonts w:hint="cs"/>
                <w:sz w:val="22"/>
                <w:szCs w:val="22"/>
                <w:rtl/>
                <w:lang w:bidi="ar-EG"/>
              </w:rPr>
              <w:t>الاقتصادية</w:t>
            </w:r>
            <w:r w:rsidRPr="006D3679">
              <w:rPr>
                <w:sz w:val="22"/>
                <w:szCs w:val="22"/>
                <w:rtl/>
                <w:lang w:bidi="ar-EG"/>
              </w:rPr>
              <w:t xml:space="preserve"> </w:t>
            </w:r>
            <w:r w:rsidRPr="006D3679">
              <w:rPr>
                <w:rFonts w:hint="cs"/>
                <w:sz w:val="22"/>
                <w:szCs w:val="22"/>
                <w:rtl/>
                <w:lang w:bidi="ar-EG"/>
              </w:rPr>
              <w:t>والاجتماعية</w:t>
            </w:r>
            <w:r w:rsidRPr="006D3679">
              <w:rPr>
                <w:sz w:val="22"/>
                <w:szCs w:val="22"/>
                <w:rtl/>
                <w:lang w:bidi="ar-EG"/>
              </w:rPr>
              <w:t xml:space="preserve"> </w:t>
            </w:r>
            <w:r w:rsidRPr="006D3679">
              <w:rPr>
                <w:rFonts w:hint="cs"/>
                <w:sz w:val="22"/>
                <w:szCs w:val="22"/>
                <w:rtl/>
                <w:lang w:bidi="ar-EG"/>
              </w:rPr>
              <w:t>لمختلف</w:t>
            </w:r>
            <w:r w:rsidRPr="006D3679">
              <w:rPr>
                <w:sz w:val="22"/>
                <w:szCs w:val="22"/>
                <w:rtl/>
                <w:lang w:bidi="ar-EG"/>
              </w:rPr>
              <w:t xml:space="preserve"> </w:t>
            </w:r>
            <w:r w:rsidRPr="006D3679">
              <w:rPr>
                <w:rFonts w:hint="cs"/>
                <w:sz w:val="22"/>
                <w:szCs w:val="22"/>
                <w:rtl/>
                <w:lang w:bidi="ar-EG"/>
              </w:rPr>
              <w:t>البلدان</w:t>
            </w:r>
            <w:r>
              <w:rPr>
                <w:rFonts w:hint="cs"/>
                <w:sz w:val="22"/>
                <w:szCs w:val="22"/>
                <w:rtl/>
                <w:lang w:bidi="ar-EG"/>
              </w:rPr>
              <w:t>.</w:t>
            </w:r>
          </w:p>
        </w:tc>
        <w:tc>
          <w:tcPr>
            <w:tcW w:w="1751" w:type="dxa"/>
          </w:tcPr>
          <w:p w14:paraId="65EB6BDB" w14:textId="5EE81DE7" w:rsidR="006D3679" w:rsidRPr="006D3679" w:rsidRDefault="006D3679" w:rsidP="00F72411">
            <w:pPr>
              <w:spacing w:before="60" w:after="60" w:line="280" w:lineRule="exact"/>
              <w:jc w:val="center"/>
              <w:rPr>
                <w:sz w:val="22"/>
                <w:szCs w:val="22"/>
              </w:rPr>
            </w:pPr>
            <w:r w:rsidRPr="006D3679">
              <w:rPr>
                <w:sz w:val="22"/>
                <w:szCs w:val="22"/>
              </w:rPr>
              <w:t>19</w:t>
            </w:r>
          </w:p>
        </w:tc>
      </w:tr>
      <w:tr w:rsidR="006D3679" w:rsidRPr="006D3679" w14:paraId="17981A20" w14:textId="77777777" w:rsidTr="00F72411">
        <w:trPr>
          <w:trHeight w:val="246"/>
          <w:jc w:val="center"/>
        </w:trPr>
        <w:tc>
          <w:tcPr>
            <w:tcW w:w="7878" w:type="dxa"/>
          </w:tcPr>
          <w:p w14:paraId="6D4401B2" w14:textId="384ED241" w:rsidR="006D3679" w:rsidRPr="006D3679" w:rsidRDefault="006D3679" w:rsidP="00B4345B">
            <w:pPr>
              <w:spacing w:before="60" w:after="60" w:line="280" w:lineRule="exact"/>
              <w:ind w:left="794" w:hanging="794"/>
              <w:rPr>
                <w:sz w:val="22"/>
                <w:szCs w:val="22"/>
              </w:rPr>
            </w:pPr>
            <w:r w:rsidRPr="006D3679">
              <w:rPr>
                <w:sz w:val="22"/>
                <w:szCs w:val="22"/>
              </w:rPr>
              <w:t>2</w:t>
            </w:r>
            <w:r w:rsidRPr="006D3679">
              <w:rPr>
                <w:sz w:val="22"/>
                <w:szCs w:val="22"/>
              </w:rPr>
              <w:tab/>
            </w:r>
            <w:r w:rsidRPr="006D3679">
              <w:rPr>
                <w:rFonts w:hint="cs"/>
                <w:sz w:val="22"/>
                <w:szCs w:val="22"/>
                <w:rtl/>
                <w:lang w:bidi="ar-EG"/>
              </w:rPr>
              <w:t>التدريب</w:t>
            </w:r>
            <w:r w:rsidRPr="006D3679">
              <w:rPr>
                <w:sz w:val="22"/>
                <w:szCs w:val="22"/>
                <w:rtl/>
                <w:lang w:bidi="ar-EG"/>
              </w:rPr>
              <w:t xml:space="preserve"> </w:t>
            </w:r>
            <w:r w:rsidRPr="006D3679">
              <w:rPr>
                <w:rFonts w:hint="cs"/>
                <w:sz w:val="22"/>
                <w:szCs w:val="22"/>
                <w:rtl/>
                <w:lang w:bidi="ar-EG"/>
              </w:rPr>
              <w:t>وتوزيع</w:t>
            </w:r>
            <w:r w:rsidRPr="006D3679">
              <w:rPr>
                <w:sz w:val="22"/>
                <w:szCs w:val="22"/>
                <w:rtl/>
                <w:lang w:bidi="ar-EG"/>
              </w:rPr>
              <w:t xml:space="preserve"> </w:t>
            </w:r>
            <w:r w:rsidRPr="006D3679">
              <w:rPr>
                <w:rFonts w:hint="cs"/>
                <w:sz w:val="22"/>
                <w:szCs w:val="22"/>
                <w:rtl/>
                <w:lang w:bidi="ar-EG"/>
              </w:rPr>
              <w:t>الوثائق</w:t>
            </w:r>
            <w:r w:rsidRPr="006D3679">
              <w:rPr>
                <w:sz w:val="22"/>
                <w:szCs w:val="22"/>
                <w:rtl/>
                <w:lang w:bidi="ar-EG"/>
              </w:rPr>
              <w:t xml:space="preserve"> </w:t>
            </w:r>
            <w:r w:rsidRPr="006D3679">
              <w:rPr>
                <w:rFonts w:hint="cs"/>
                <w:sz w:val="22"/>
                <w:szCs w:val="22"/>
                <w:rtl/>
                <w:lang w:bidi="ar-EG"/>
              </w:rPr>
              <w:t>المتوفرة</w:t>
            </w:r>
            <w:r w:rsidRPr="006D3679">
              <w:rPr>
                <w:sz w:val="22"/>
                <w:szCs w:val="22"/>
                <w:rtl/>
                <w:lang w:bidi="ar-EG"/>
              </w:rPr>
              <w:t xml:space="preserve"> </w:t>
            </w:r>
            <w:r w:rsidRPr="006D3679">
              <w:rPr>
                <w:rFonts w:hint="cs"/>
                <w:sz w:val="22"/>
                <w:szCs w:val="22"/>
                <w:rtl/>
                <w:lang w:bidi="ar-EG"/>
              </w:rPr>
              <w:t>لدى</w:t>
            </w:r>
            <w:r w:rsidRPr="006D3679">
              <w:rPr>
                <w:sz w:val="22"/>
                <w:szCs w:val="22"/>
                <w:rtl/>
                <w:lang w:bidi="ar-EG"/>
              </w:rPr>
              <w:t xml:space="preserve"> </w:t>
            </w:r>
            <w:r w:rsidRPr="006D3679">
              <w:rPr>
                <w:rFonts w:hint="cs"/>
                <w:sz w:val="22"/>
                <w:szCs w:val="22"/>
                <w:rtl/>
                <w:lang w:bidi="ar-EG"/>
              </w:rPr>
              <w:t>الاتحاد</w:t>
            </w:r>
            <w:r>
              <w:rPr>
                <w:rFonts w:hint="cs"/>
                <w:sz w:val="22"/>
                <w:szCs w:val="22"/>
                <w:rtl/>
                <w:lang w:bidi="ar-EG"/>
              </w:rPr>
              <w:t>.</w:t>
            </w:r>
          </w:p>
        </w:tc>
        <w:tc>
          <w:tcPr>
            <w:tcW w:w="1751" w:type="dxa"/>
          </w:tcPr>
          <w:p w14:paraId="6501F81B" w14:textId="09CFFF7D" w:rsidR="006D3679" w:rsidRPr="006D3679" w:rsidRDefault="006D3679" w:rsidP="00F72411">
            <w:pPr>
              <w:spacing w:before="60" w:after="60" w:line="280" w:lineRule="exact"/>
              <w:jc w:val="center"/>
              <w:rPr>
                <w:sz w:val="22"/>
                <w:szCs w:val="22"/>
              </w:rPr>
            </w:pPr>
            <w:r w:rsidRPr="006D3679">
              <w:rPr>
                <w:sz w:val="22"/>
                <w:szCs w:val="22"/>
              </w:rPr>
              <w:t>22</w:t>
            </w:r>
          </w:p>
        </w:tc>
      </w:tr>
      <w:tr w:rsidR="006D3679" w:rsidRPr="006D3679" w14:paraId="4767ECE5" w14:textId="77777777" w:rsidTr="006D3679">
        <w:trPr>
          <w:jc w:val="center"/>
        </w:trPr>
        <w:tc>
          <w:tcPr>
            <w:tcW w:w="7878" w:type="dxa"/>
          </w:tcPr>
          <w:p w14:paraId="412EE9D5" w14:textId="42E4E918" w:rsidR="006D3679" w:rsidRPr="006D3679" w:rsidRDefault="006D3679" w:rsidP="00B4345B">
            <w:pPr>
              <w:spacing w:before="60" w:after="60" w:line="280" w:lineRule="exact"/>
              <w:ind w:left="794" w:hanging="794"/>
              <w:rPr>
                <w:sz w:val="22"/>
                <w:szCs w:val="22"/>
              </w:rPr>
            </w:pPr>
            <w:r w:rsidRPr="006D3679">
              <w:rPr>
                <w:sz w:val="22"/>
                <w:szCs w:val="22"/>
              </w:rPr>
              <w:t>3</w:t>
            </w:r>
            <w:r w:rsidRPr="006D3679">
              <w:rPr>
                <w:sz w:val="22"/>
                <w:szCs w:val="22"/>
              </w:rPr>
              <w:tab/>
            </w:r>
            <w:r w:rsidRPr="006D3679">
              <w:rPr>
                <w:rFonts w:hint="cs"/>
                <w:sz w:val="22"/>
                <w:szCs w:val="22"/>
                <w:rtl/>
                <w:lang w:bidi="ar-EG"/>
              </w:rPr>
              <w:t>المساعدة</w:t>
            </w:r>
            <w:r w:rsidRPr="006D3679">
              <w:rPr>
                <w:sz w:val="22"/>
                <w:szCs w:val="22"/>
                <w:rtl/>
                <w:lang w:bidi="ar-EG"/>
              </w:rPr>
              <w:t xml:space="preserve"> في </w:t>
            </w:r>
            <w:r w:rsidRPr="006D3679">
              <w:rPr>
                <w:rFonts w:hint="cs"/>
                <w:sz w:val="22"/>
                <w:szCs w:val="22"/>
                <w:rtl/>
                <w:lang w:bidi="ar-EG"/>
              </w:rPr>
              <w:t>وضع</w:t>
            </w:r>
            <w:r w:rsidRPr="006D3679">
              <w:rPr>
                <w:sz w:val="22"/>
                <w:szCs w:val="22"/>
                <w:rtl/>
                <w:lang w:bidi="ar-EG"/>
              </w:rPr>
              <w:t xml:space="preserve"> </w:t>
            </w:r>
            <w:r w:rsidRPr="006D3679">
              <w:rPr>
                <w:rFonts w:hint="cs"/>
                <w:sz w:val="22"/>
                <w:szCs w:val="22"/>
                <w:rtl/>
                <w:lang w:bidi="ar-EG"/>
              </w:rPr>
              <w:t>منهجيات</w:t>
            </w:r>
            <w:r w:rsidRPr="006D3679">
              <w:rPr>
                <w:sz w:val="22"/>
                <w:szCs w:val="22"/>
                <w:rtl/>
                <w:lang w:bidi="ar-EG"/>
              </w:rPr>
              <w:t xml:space="preserve"> </w:t>
            </w:r>
            <w:r w:rsidRPr="006D3679">
              <w:rPr>
                <w:rFonts w:hint="cs"/>
                <w:sz w:val="22"/>
                <w:szCs w:val="22"/>
                <w:rtl/>
                <w:lang w:bidi="ar-EG"/>
              </w:rPr>
              <w:t>محددة</w:t>
            </w:r>
            <w:r w:rsidRPr="006D3679">
              <w:rPr>
                <w:sz w:val="22"/>
                <w:szCs w:val="22"/>
                <w:rtl/>
                <w:lang w:bidi="ar-EG"/>
              </w:rPr>
              <w:t xml:space="preserve"> </w:t>
            </w:r>
            <w:r w:rsidRPr="006D3679">
              <w:rPr>
                <w:rFonts w:hint="cs"/>
                <w:sz w:val="22"/>
                <w:szCs w:val="22"/>
                <w:rtl/>
                <w:lang w:bidi="ar-EG"/>
              </w:rPr>
              <w:t>لإعداد</w:t>
            </w:r>
            <w:r w:rsidRPr="006D3679">
              <w:rPr>
                <w:sz w:val="22"/>
                <w:szCs w:val="22"/>
                <w:rtl/>
                <w:lang w:bidi="ar-EG"/>
              </w:rPr>
              <w:t xml:space="preserve"> </w:t>
            </w:r>
            <w:r w:rsidRPr="006D3679">
              <w:rPr>
                <w:rFonts w:hint="cs"/>
                <w:sz w:val="22"/>
                <w:szCs w:val="22"/>
                <w:rtl/>
                <w:lang w:bidi="ar-EG"/>
              </w:rPr>
              <w:t>الجداول</w:t>
            </w:r>
            <w:r w:rsidRPr="006D3679">
              <w:rPr>
                <w:sz w:val="22"/>
                <w:szCs w:val="22"/>
                <w:rtl/>
                <w:lang w:bidi="ar-EG"/>
              </w:rPr>
              <w:t xml:space="preserve"> </w:t>
            </w:r>
            <w:r w:rsidRPr="006D3679">
              <w:rPr>
                <w:rFonts w:hint="cs"/>
                <w:sz w:val="22"/>
                <w:szCs w:val="22"/>
                <w:rtl/>
                <w:lang w:bidi="ar-EG"/>
              </w:rPr>
              <w:t>الوطنية</w:t>
            </w:r>
            <w:r w:rsidRPr="006D3679">
              <w:rPr>
                <w:sz w:val="22"/>
                <w:szCs w:val="22"/>
                <w:rtl/>
                <w:lang w:bidi="ar-EG"/>
              </w:rPr>
              <w:t xml:space="preserve"> </w:t>
            </w:r>
            <w:r w:rsidRPr="006D3679">
              <w:rPr>
                <w:rFonts w:hint="cs"/>
                <w:sz w:val="22"/>
                <w:szCs w:val="22"/>
                <w:rtl/>
                <w:lang w:bidi="ar-EG"/>
              </w:rPr>
              <w:t>لتوزيع</w:t>
            </w:r>
            <w:r w:rsidRPr="006D3679">
              <w:rPr>
                <w:sz w:val="22"/>
                <w:szCs w:val="22"/>
                <w:rtl/>
                <w:lang w:bidi="ar-EG"/>
              </w:rPr>
              <w:t xml:space="preserve"> </w:t>
            </w:r>
            <w:r w:rsidRPr="006D3679">
              <w:rPr>
                <w:rFonts w:hint="cs"/>
                <w:sz w:val="22"/>
                <w:szCs w:val="22"/>
                <w:rtl/>
                <w:lang w:bidi="ar-EG"/>
              </w:rPr>
              <w:t>الترددات</w:t>
            </w:r>
            <w:r w:rsidRPr="006D3679">
              <w:rPr>
                <w:sz w:val="22"/>
                <w:szCs w:val="22"/>
                <w:rtl/>
                <w:lang w:bidi="ar-EG"/>
              </w:rPr>
              <w:t xml:space="preserve"> </w:t>
            </w:r>
            <w:r w:rsidRPr="006D3679">
              <w:rPr>
                <w:rFonts w:hint="cs"/>
                <w:sz w:val="22"/>
                <w:szCs w:val="22"/>
                <w:rtl/>
                <w:lang w:bidi="ar-EG"/>
              </w:rPr>
              <w:t>وإعادة</w:t>
            </w:r>
            <w:r w:rsidRPr="006D3679">
              <w:rPr>
                <w:sz w:val="22"/>
                <w:szCs w:val="22"/>
                <w:rtl/>
                <w:lang w:bidi="ar-EG"/>
              </w:rPr>
              <w:t xml:space="preserve"> </w:t>
            </w:r>
            <w:r w:rsidRPr="006D3679">
              <w:rPr>
                <w:rFonts w:hint="cs"/>
                <w:sz w:val="22"/>
                <w:szCs w:val="22"/>
                <w:rtl/>
                <w:lang w:bidi="ar-EG"/>
              </w:rPr>
              <w:t>توزيع الطيف</w:t>
            </w:r>
            <w:r>
              <w:rPr>
                <w:rFonts w:hint="cs"/>
                <w:sz w:val="22"/>
                <w:szCs w:val="22"/>
                <w:rtl/>
                <w:lang w:bidi="ar-EG"/>
              </w:rPr>
              <w:t>.</w:t>
            </w:r>
          </w:p>
        </w:tc>
        <w:tc>
          <w:tcPr>
            <w:tcW w:w="1751" w:type="dxa"/>
          </w:tcPr>
          <w:p w14:paraId="3FCD70A9" w14:textId="0B89065A" w:rsidR="006D3679" w:rsidRPr="006D3679" w:rsidRDefault="006D3679" w:rsidP="00F72411">
            <w:pPr>
              <w:spacing w:before="60" w:after="60" w:line="280" w:lineRule="exact"/>
              <w:jc w:val="center"/>
              <w:rPr>
                <w:sz w:val="22"/>
                <w:szCs w:val="22"/>
              </w:rPr>
            </w:pPr>
            <w:r w:rsidRPr="006D3679">
              <w:rPr>
                <w:sz w:val="22"/>
                <w:szCs w:val="22"/>
              </w:rPr>
              <w:t>10</w:t>
            </w:r>
          </w:p>
        </w:tc>
      </w:tr>
      <w:tr w:rsidR="006D3679" w:rsidRPr="006D3679" w14:paraId="39CCE84D" w14:textId="77777777" w:rsidTr="006D3679">
        <w:trPr>
          <w:jc w:val="center"/>
        </w:trPr>
        <w:tc>
          <w:tcPr>
            <w:tcW w:w="7878" w:type="dxa"/>
          </w:tcPr>
          <w:p w14:paraId="78F7DD70" w14:textId="62CF239F" w:rsidR="006D3679" w:rsidRPr="006D3679" w:rsidRDefault="006D3679" w:rsidP="00B4345B">
            <w:pPr>
              <w:spacing w:before="60" w:after="60" w:line="280" w:lineRule="exact"/>
              <w:ind w:left="794" w:hanging="794"/>
              <w:rPr>
                <w:sz w:val="22"/>
                <w:szCs w:val="22"/>
              </w:rPr>
            </w:pPr>
            <w:r w:rsidRPr="006D3679">
              <w:rPr>
                <w:sz w:val="22"/>
                <w:szCs w:val="22"/>
              </w:rPr>
              <w:t>4</w:t>
            </w:r>
            <w:r w:rsidRPr="006D3679">
              <w:rPr>
                <w:sz w:val="22"/>
                <w:szCs w:val="22"/>
              </w:rPr>
              <w:tab/>
            </w:r>
            <w:r w:rsidRPr="006D3679">
              <w:rPr>
                <w:rFonts w:hint="cs"/>
                <w:sz w:val="22"/>
                <w:szCs w:val="22"/>
                <w:rtl/>
                <w:lang w:bidi="ar-EG"/>
              </w:rPr>
              <w:t>المساعدة</w:t>
            </w:r>
            <w:r w:rsidRPr="006D3679">
              <w:rPr>
                <w:sz w:val="22"/>
                <w:szCs w:val="22"/>
                <w:rtl/>
                <w:lang w:bidi="ar-EG"/>
              </w:rPr>
              <w:t xml:space="preserve"> في </w:t>
            </w:r>
            <w:r w:rsidRPr="006D3679">
              <w:rPr>
                <w:rFonts w:hint="cs"/>
                <w:sz w:val="22"/>
                <w:szCs w:val="22"/>
                <w:rtl/>
                <w:lang w:bidi="ar-EG"/>
              </w:rPr>
              <w:t>إنشاء</w:t>
            </w:r>
            <w:r w:rsidRPr="006D3679">
              <w:rPr>
                <w:sz w:val="22"/>
                <w:szCs w:val="22"/>
                <w:rtl/>
                <w:lang w:bidi="ar-EG"/>
              </w:rPr>
              <w:t xml:space="preserve"> </w:t>
            </w:r>
            <w:r w:rsidRPr="006D3679">
              <w:rPr>
                <w:rFonts w:hint="cs"/>
                <w:sz w:val="22"/>
                <w:szCs w:val="22"/>
                <w:rtl/>
                <w:lang w:bidi="ar-EG"/>
              </w:rPr>
              <w:t>أنظمة</w:t>
            </w:r>
            <w:r w:rsidRPr="006D3679">
              <w:rPr>
                <w:sz w:val="22"/>
                <w:szCs w:val="22"/>
                <w:rtl/>
                <w:lang w:bidi="ar-EG"/>
              </w:rPr>
              <w:t xml:space="preserve"> </w:t>
            </w:r>
            <w:r w:rsidRPr="006D3679">
              <w:rPr>
                <w:rFonts w:hint="cs"/>
                <w:sz w:val="22"/>
                <w:szCs w:val="22"/>
                <w:rtl/>
                <w:lang w:bidi="ar-EG"/>
              </w:rPr>
              <w:t>حاسوبية</w:t>
            </w:r>
            <w:r w:rsidRPr="006D3679">
              <w:rPr>
                <w:sz w:val="22"/>
                <w:szCs w:val="22"/>
                <w:rtl/>
                <w:lang w:bidi="ar-EG"/>
              </w:rPr>
              <w:t xml:space="preserve"> </w:t>
            </w:r>
            <w:r w:rsidRPr="006D3679">
              <w:rPr>
                <w:rFonts w:hint="cs"/>
                <w:sz w:val="22"/>
                <w:szCs w:val="22"/>
                <w:rtl/>
                <w:lang w:bidi="ar-EG"/>
              </w:rPr>
              <w:t>لإدارة</w:t>
            </w:r>
            <w:r w:rsidRPr="006D3679">
              <w:rPr>
                <w:sz w:val="22"/>
                <w:szCs w:val="22"/>
                <w:rtl/>
                <w:lang w:bidi="ar-EG"/>
              </w:rPr>
              <w:t xml:space="preserve"> </w:t>
            </w:r>
            <w:r w:rsidRPr="006D3679">
              <w:rPr>
                <w:rFonts w:hint="cs"/>
                <w:sz w:val="22"/>
                <w:szCs w:val="22"/>
                <w:rtl/>
                <w:lang w:bidi="ar-EG"/>
              </w:rPr>
              <w:t>الطيف</w:t>
            </w:r>
            <w:r w:rsidRPr="006D3679">
              <w:rPr>
                <w:sz w:val="22"/>
                <w:szCs w:val="22"/>
                <w:rtl/>
                <w:lang w:bidi="ar-EG"/>
              </w:rPr>
              <w:t xml:space="preserve"> </w:t>
            </w:r>
            <w:r w:rsidRPr="006D3679">
              <w:rPr>
                <w:rFonts w:hint="cs"/>
                <w:sz w:val="22"/>
                <w:szCs w:val="22"/>
                <w:rtl/>
                <w:lang w:bidi="ar-EG"/>
              </w:rPr>
              <w:t>ومراقبته</w:t>
            </w:r>
            <w:r>
              <w:rPr>
                <w:rFonts w:hint="cs"/>
                <w:sz w:val="22"/>
                <w:szCs w:val="22"/>
                <w:rtl/>
                <w:lang w:bidi="ar-EG"/>
              </w:rPr>
              <w:t>.</w:t>
            </w:r>
          </w:p>
        </w:tc>
        <w:tc>
          <w:tcPr>
            <w:tcW w:w="1751" w:type="dxa"/>
          </w:tcPr>
          <w:p w14:paraId="57F70021" w14:textId="22C5570E" w:rsidR="006D3679" w:rsidRPr="006D3679" w:rsidRDefault="006D3679" w:rsidP="00F72411">
            <w:pPr>
              <w:spacing w:before="60" w:after="60" w:line="280" w:lineRule="exact"/>
              <w:jc w:val="center"/>
              <w:rPr>
                <w:sz w:val="22"/>
                <w:szCs w:val="22"/>
              </w:rPr>
            </w:pPr>
            <w:r w:rsidRPr="006D3679">
              <w:rPr>
                <w:sz w:val="22"/>
                <w:szCs w:val="22"/>
              </w:rPr>
              <w:t>8</w:t>
            </w:r>
          </w:p>
        </w:tc>
      </w:tr>
      <w:tr w:rsidR="006D3679" w:rsidRPr="006D3679" w14:paraId="4B6DE3CB" w14:textId="77777777" w:rsidTr="006D3679">
        <w:trPr>
          <w:jc w:val="center"/>
        </w:trPr>
        <w:tc>
          <w:tcPr>
            <w:tcW w:w="7878" w:type="dxa"/>
          </w:tcPr>
          <w:p w14:paraId="04F8A48C" w14:textId="3F9665CD" w:rsidR="006D3679" w:rsidRPr="006D3679" w:rsidRDefault="006D3679" w:rsidP="00B4345B">
            <w:pPr>
              <w:spacing w:before="60" w:after="60" w:line="280" w:lineRule="exact"/>
              <w:ind w:left="794" w:hanging="794"/>
              <w:rPr>
                <w:sz w:val="22"/>
                <w:szCs w:val="22"/>
              </w:rPr>
            </w:pPr>
            <w:r w:rsidRPr="006D3679">
              <w:rPr>
                <w:sz w:val="22"/>
                <w:szCs w:val="22"/>
              </w:rPr>
              <w:t>5</w:t>
            </w:r>
            <w:r w:rsidRPr="006D3679">
              <w:rPr>
                <w:sz w:val="22"/>
                <w:szCs w:val="22"/>
              </w:rPr>
              <w:tab/>
            </w:r>
            <w:r w:rsidRPr="006D3679">
              <w:rPr>
                <w:rFonts w:hint="cs"/>
                <w:sz w:val="22"/>
                <w:szCs w:val="22"/>
                <w:rtl/>
                <w:lang w:bidi="ar-EG"/>
              </w:rPr>
              <w:t>الجوانب</w:t>
            </w:r>
            <w:r w:rsidRPr="006D3679">
              <w:rPr>
                <w:sz w:val="22"/>
                <w:szCs w:val="22"/>
                <w:rtl/>
                <w:lang w:bidi="ar-EG"/>
              </w:rPr>
              <w:t xml:space="preserve"> </w:t>
            </w:r>
            <w:r w:rsidRPr="006D3679">
              <w:rPr>
                <w:rFonts w:hint="cs"/>
                <w:sz w:val="22"/>
                <w:szCs w:val="22"/>
                <w:rtl/>
                <w:lang w:bidi="ar-EG"/>
              </w:rPr>
              <w:t>الاقتصادية</w:t>
            </w:r>
            <w:r w:rsidRPr="006D3679">
              <w:rPr>
                <w:sz w:val="22"/>
                <w:szCs w:val="22"/>
                <w:rtl/>
                <w:lang w:bidi="ar-EG"/>
              </w:rPr>
              <w:t xml:space="preserve"> </w:t>
            </w:r>
            <w:r w:rsidRPr="006D3679">
              <w:rPr>
                <w:rFonts w:hint="cs"/>
                <w:sz w:val="22"/>
                <w:szCs w:val="22"/>
                <w:rtl/>
                <w:lang w:bidi="ar-EG"/>
              </w:rPr>
              <w:t>والمالية</w:t>
            </w:r>
            <w:r w:rsidRPr="006D3679">
              <w:rPr>
                <w:sz w:val="22"/>
                <w:szCs w:val="22"/>
                <w:rtl/>
                <w:lang w:bidi="ar-EG"/>
              </w:rPr>
              <w:t xml:space="preserve"> </w:t>
            </w:r>
            <w:r w:rsidRPr="006D3679">
              <w:rPr>
                <w:rFonts w:hint="cs"/>
                <w:sz w:val="22"/>
                <w:szCs w:val="22"/>
                <w:rtl/>
                <w:lang w:bidi="ar-EG"/>
              </w:rPr>
              <w:t>لإدارة</w:t>
            </w:r>
            <w:r w:rsidRPr="006D3679">
              <w:rPr>
                <w:sz w:val="22"/>
                <w:szCs w:val="22"/>
                <w:rtl/>
                <w:lang w:bidi="ar-EG"/>
              </w:rPr>
              <w:t xml:space="preserve"> </w:t>
            </w:r>
            <w:r w:rsidRPr="006D3679">
              <w:rPr>
                <w:rFonts w:hint="cs"/>
                <w:sz w:val="22"/>
                <w:szCs w:val="22"/>
                <w:rtl/>
                <w:lang w:bidi="ar-EG"/>
              </w:rPr>
              <w:t>الطيف</w:t>
            </w:r>
            <w:r>
              <w:rPr>
                <w:rFonts w:hint="cs"/>
                <w:sz w:val="22"/>
                <w:szCs w:val="22"/>
                <w:rtl/>
                <w:lang w:bidi="ar-EG"/>
              </w:rPr>
              <w:t>.</w:t>
            </w:r>
          </w:p>
        </w:tc>
        <w:tc>
          <w:tcPr>
            <w:tcW w:w="1751" w:type="dxa"/>
          </w:tcPr>
          <w:p w14:paraId="51CD48C7" w14:textId="07A97BF2" w:rsidR="006D3679" w:rsidRPr="006D3679" w:rsidRDefault="006D3679" w:rsidP="00F72411">
            <w:pPr>
              <w:spacing w:before="60" w:after="60" w:line="280" w:lineRule="exact"/>
              <w:jc w:val="center"/>
              <w:rPr>
                <w:sz w:val="22"/>
                <w:szCs w:val="22"/>
              </w:rPr>
            </w:pPr>
            <w:r w:rsidRPr="006D3679">
              <w:rPr>
                <w:sz w:val="22"/>
                <w:szCs w:val="22"/>
              </w:rPr>
              <w:t>12</w:t>
            </w:r>
          </w:p>
        </w:tc>
      </w:tr>
      <w:tr w:rsidR="006D3679" w:rsidRPr="006D3679" w14:paraId="3E606AA5" w14:textId="77777777" w:rsidTr="006D3679">
        <w:trPr>
          <w:jc w:val="center"/>
        </w:trPr>
        <w:tc>
          <w:tcPr>
            <w:tcW w:w="7878" w:type="dxa"/>
          </w:tcPr>
          <w:p w14:paraId="51C8B2FE" w14:textId="24C323F2" w:rsidR="006D3679" w:rsidRPr="006D3679" w:rsidRDefault="006D3679" w:rsidP="00B4345B">
            <w:pPr>
              <w:spacing w:before="60" w:after="60" w:line="280" w:lineRule="exact"/>
              <w:ind w:left="794" w:hanging="794"/>
              <w:rPr>
                <w:sz w:val="22"/>
                <w:szCs w:val="22"/>
              </w:rPr>
            </w:pPr>
            <w:r w:rsidRPr="006D3679">
              <w:rPr>
                <w:sz w:val="22"/>
                <w:szCs w:val="22"/>
              </w:rPr>
              <w:t>6</w:t>
            </w:r>
            <w:r w:rsidRPr="006D3679">
              <w:rPr>
                <w:sz w:val="22"/>
                <w:szCs w:val="22"/>
              </w:rPr>
              <w:tab/>
            </w:r>
            <w:r w:rsidRPr="006D3679">
              <w:rPr>
                <w:rFonts w:hint="cs"/>
                <w:sz w:val="22"/>
                <w:szCs w:val="22"/>
                <w:rtl/>
                <w:lang w:bidi="ar-EG"/>
              </w:rPr>
              <w:t>المساعدة</w:t>
            </w:r>
            <w:r w:rsidRPr="006D3679">
              <w:rPr>
                <w:sz w:val="22"/>
                <w:szCs w:val="22"/>
                <w:rtl/>
                <w:lang w:bidi="ar-EG"/>
              </w:rPr>
              <w:t xml:space="preserve"> في </w:t>
            </w:r>
            <w:r w:rsidRPr="006D3679">
              <w:rPr>
                <w:rFonts w:hint="cs"/>
                <w:sz w:val="22"/>
                <w:szCs w:val="22"/>
                <w:rtl/>
                <w:lang w:bidi="ar-EG"/>
              </w:rPr>
              <w:t>الأعمال</w:t>
            </w:r>
            <w:r w:rsidRPr="006D3679">
              <w:rPr>
                <w:sz w:val="22"/>
                <w:szCs w:val="22"/>
                <w:rtl/>
                <w:lang w:bidi="ar-EG"/>
              </w:rPr>
              <w:t xml:space="preserve"> </w:t>
            </w:r>
            <w:r w:rsidRPr="006D3679">
              <w:rPr>
                <w:rFonts w:hint="cs"/>
                <w:sz w:val="22"/>
                <w:szCs w:val="22"/>
                <w:rtl/>
                <w:lang w:bidi="ar-EG"/>
              </w:rPr>
              <w:t>التحضيرية</w:t>
            </w:r>
            <w:r w:rsidRPr="006D3679">
              <w:rPr>
                <w:sz w:val="22"/>
                <w:szCs w:val="22"/>
                <w:rtl/>
                <w:lang w:bidi="ar-EG"/>
              </w:rPr>
              <w:t xml:space="preserve"> </w:t>
            </w:r>
            <w:r w:rsidRPr="006D3679">
              <w:rPr>
                <w:rFonts w:hint="cs"/>
                <w:sz w:val="22"/>
                <w:szCs w:val="22"/>
                <w:rtl/>
                <w:lang w:bidi="ar-EG"/>
              </w:rPr>
              <w:t>للمؤتمرات</w:t>
            </w:r>
            <w:r w:rsidRPr="006D3679">
              <w:rPr>
                <w:sz w:val="22"/>
                <w:szCs w:val="22"/>
                <w:rtl/>
                <w:lang w:bidi="ar-EG"/>
              </w:rPr>
              <w:t xml:space="preserve"> </w:t>
            </w:r>
            <w:r w:rsidRPr="006D3679">
              <w:rPr>
                <w:rFonts w:hint="cs"/>
                <w:sz w:val="22"/>
                <w:szCs w:val="22"/>
                <w:rtl/>
                <w:lang w:bidi="ar-EG"/>
              </w:rPr>
              <w:t>العالمية</w:t>
            </w:r>
            <w:r w:rsidRPr="006D3679">
              <w:rPr>
                <w:sz w:val="22"/>
                <w:szCs w:val="22"/>
                <w:rtl/>
                <w:lang w:bidi="ar-EG"/>
              </w:rPr>
              <w:t xml:space="preserve"> </w:t>
            </w:r>
            <w:r w:rsidRPr="006D3679">
              <w:rPr>
                <w:rFonts w:hint="cs"/>
                <w:sz w:val="22"/>
                <w:szCs w:val="22"/>
                <w:rtl/>
                <w:lang w:bidi="ar-EG"/>
              </w:rPr>
              <w:t>للاتصالات</w:t>
            </w:r>
            <w:r w:rsidRPr="006D3679">
              <w:rPr>
                <w:sz w:val="22"/>
                <w:szCs w:val="22"/>
                <w:rtl/>
                <w:lang w:bidi="ar-EG"/>
              </w:rPr>
              <w:t xml:space="preserve"> </w:t>
            </w:r>
            <w:r w:rsidRPr="006D3679">
              <w:rPr>
                <w:rFonts w:hint="cs"/>
                <w:sz w:val="22"/>
                <w:szCs w:val="22"/>
                <w:rtl/>
                <w:lang w:bidi="ar-EG"/>
              </w:rPr>
              <w:t>الراديوية</w:t>
            </w:r>
            <w:r w:rsidR="00201DC7">
              <w:rPr>
                <w:rFonts w:hint="cs"/>
                <w:sz w:val="22"/>
                <w:szCs w:val="22"/>
                <w:rtl/>
                <w:lang w:bidi="ar-EG"/>
              </w:rPr>
              <w:t xml:space="preserve"> </w:t>
            </w:r>
            <w:r w:rsidR="00201DC7">
              <w:rPr>
                <w:sz w:val="22"/>
                <w:szCs w:val="22"/>
                <w:lang w:bidi="ar-EG"/>
              </w:rPr>
              <w:t>(WRC)</w:t>
            </w:r>
            <w:r w:rsidRPr="006D3679">
              <w:rPr>
                <w:sz w:val="22"/>
                <w:szCs w:val="22"/>
                <w:rtl/>
                <w:lang w:bidi="ar-EG"/>
              </w:rPr>
              <w:t xml:space="preserve"> وفي </w:t>
            </w:r>
            <w:r w:rsidRPr="006D3679">
              <w:rPr>
                <w:rFonts w:hint="cs"/>
                <w:sz w:val="22"/>
                <w:szCs w:val="22"/>
                <w:rtl/>
                <w:lang w:bidi="ar-EG"/>
              </w:rPr>
              <w:t>متابعة</w:t>
            </w:r>
            <w:r w:rsidRPr="006D3679">
              <w:rPr>
                <w:sz w:val="22"/>
                <w:szCs w:val="22"/>
                <w:rtl/>
                <w:lang w:bidi="ar-EG"/>
              </w:rPr>
              <w:t xml:space="preserve"> </w:t>
            </w:r>
            <w:r w:rsidRPr="006D3679">
              <w:rPr>
                <w:rFonts w:hint="cs"/>
                <w:sz w:val="22"/>
                <w:szCs w:val="22"/>
                <w:rtl/>
                <w:lang w:bidi="ar-EG"/>
              </w:rPr>
              <w:t>وتنفيذ قراراتها</w:t>
            </w:r>
            <w:r>
              <w:rPr>
                <w:rFonts w:hint="cs"/>
                <w:sz w:val="22"/>
                <w:szCs w:val="22"/>
                <w:rtl/>
                <w:lang w:bidi="ar-EG"/>
              </w:rPr>
              <w:t>.</w:t>
            </w:r>
          </w:p>
        </w:tc>
        <w:tc>
          <w:tcPr>
            <w:tcW w:w="1751" w:type="dxa"/>
          </w:tcPr>
          <w:p w14:paraId="1B87A8B8" w14:textId="0C04ADD0" w:rsidR="006D3679" w:rsidRPr="006D3679" w:rsidRDefault="006D3679" w:rsidP="00F72411">
            <w:pPr>
              <w:spacing w:before="60" w:after="60" w:line="280" w:lineRule="exact"/>
              <w:jc w:val="center"/>
              <w:rPr>
                <w:sz w:val="22"/>
                <w:szCs w:val="22"/>
              </w:rPr>
            </w:pPr>
            <w:r w:rsidRPr="006D3679">
              <w:rPr>
                <w:sz w:val="22"/>
                <w:szCs w:val="22"/>
              </w:rPr>
              <w:t>18</w:t>
            </w:r>
          </w:p>
        </w:tc>
      </w:tr>
      <w:tr w:rsidR="006D3679" w:rsidRPr="006D3679" w14:paraId="0F833FDA" w14:textId="77777777" w:rsidTr="006D3679">
        <w:trPr>
          <w:jc w:val="center"/>
        </w:trPr>
        <w:tc>
          <w:tcPr>
            <w:tcW w:w="7878" w:type="dxa"/>
          </w:tcPr>
          <w:p w14:paraId="13E80094" w14:textId="328B3A8C" w:rsidR="006D3679" w:rsidRPr="006D3679" w:rsidRDefault="006D3679" w:rsidP="00B4345B">
            <w:pPr>
              <w:spacing w:before="60" w:after="60" w:line="280" w:lineRule="exact"/>
              <w:ind w:left="794" w:hanging="794"/>
              <w:rPr>
                <w:sz w:val="22"/>
                <w:szCs w:val="22"/>
              </w:rPr>
            </w:pPr>
            <w:r w:rsidRPr="006D3679">
              <w:rPr>
                <w:sz w:val="22"/>
                <w:szCs w:val="22"/>
              </w:rPr>
              <w:t>7</w:t>
            </w:r>
            <w:r w:rsidRPr="006D3679">
              <w:rPr>
                <w:sz w:val="22"/>
                <w:szCs w:val="22"/>
              </w:rPr>
              <w:tab/>
            </w:r>
            <w:r w:rsidRPr="006D3679">
              <w:rPr>
                <w:rFonts w:hint="cs"/>
                <w:sz w:val="22"/>
                <w:szCs w:val="22"/>
                <w:rtl/>
                <w:lang w:bidi="ar-EG"/>
              </w:rPr>
              <w:t>المساعدة</w:t>
            </w:r>
            <w:r w:rsidRPr="006D3679">
              <w:rPr>
                <w:sz w:val="22"/>
                <w:szCs w:val="22"/>
                <w:rtl/>
                <w:lang w:bidi="ar-EG"/>
              </w:rPr>
              <w:t xml:space="preserve"> </w:t>
            </w:r>
            <w:r w:rsidRPr="006D3679">
              <w:rPr>
                <w:rFonts w:hint="cs"/>
                <w:sz w:val="22"/>
                <w:szCs w:val="22"/>
                <w:rtl/>
                <w:lang w:bidi="ar-EG"/>
              </w:rPr>
              <w:t>للمشاركة</w:t>
            </w:r>
            <w:r w:rsidRPr="006D3679">
              <w:rPr>
                <w:sz w:val="22"/>
                <w:szCs w:val="22"/>
                <w:rtl/>
                <w:lang w:bidi="ar-EG"/>
              </w:rPr>
              <w:t xml:space="preserve"> في </w:t>
            </w:r>
            <w:r w:rsidRPr="006D3679">
              <w:rPr>
                <w:rFonts w:hint="cs"/>
                <w:sz w:val="22"/>
                <w:szCs w:val="22"/>
                <w:rtl/>
                <w:lang w:bidi="ar-EG"/>
              </w:rPr>
              <w:t>أعمال</w:t>
            </w:r>
            <w:r w:rsidRPr="006D3679">
              <w:rPr>
                <w:sz w:val="22"/>
                <w:szCs w:val="22"/>
                <w:rtl/>
                <w:lang w:bidi="ar-EG"/>
              </w:rPr>
              <w:t xml:space="preserve"> </w:t>
            </w:r>
            <w:r w:rsidRPr="006D3679">
              <w:rPr>
                <w:rFonts w:hint="cs"/>
                <w:sz w:val="22"/>
                <w:szCs w:val="22"/>
                <w:rtl/>
                <w:lang w:bidi="ar-EG"/>
              </w:rPr>
              <w:t>لجان</w:t>
            </w:r>
            <w:r w:rsidRPr="006D3679">
              <w:rPr>
                <w:sz w:val="22"/>
                <w:szCs w:val="22"/>
                <w:rtl/>
                <w:lang w:bidi="ar-EG"/>
              </w:rPr>
              <w:t xml:space="preserve"> </w:t>
            </w:r>
            <w:r w:rsidRPr="006D3679">
              <w:rPr>
                <w:rFonts w:hint="cs"/>
                <w:sz w:val="22"/>
                <w:szCs w:val="22"/>
                <w:rtl/>
                <w:lang w:bidi="ar-EG"/>
              </w:rPr>
              <w:t>الدراسات</w:t>
            </w:r>
            <w:r w:rsidRPr="006D3679">
              <w:rPr>
                <w:sz w:val="22"/>
                <w:szCs w:val="22"/>
                <w:rtl/>
                <w:lang w:bidi="ar-EG"/>
              </w:rPr>
              <w:t xml:space="preserve"> </w:t>
            </w:r>
            <w:r w:rsidRPr="006D3679">
              <w:rPr>
                <w:rFonts w:hint="cs"/>
                <w:sz w:val="22"/>
                <w:szCs w:val="22"/>
                <w:rtl/>
                <w:lang w:bidi="ar-EG"/>
              </w:rPr>
              <w:t>ذات</w:t>
            </w:r>
            <w:r w:rsidRPr="006D3679">
              <w:rPr>
                <w:sz w:val="22"/>
                <w:szCs w:val="22"/>
                <w:rtl/>
                <w:lang w:bidi="ar-EG"/>
              </w:rPr>
              <w:t xml:space="preserve"> </w:t>
            </w:r>
            <w:r w:rsidRPr="006D3679">
              <w:rPr>
                <w:rFonts w:hint="cs"/>
                <w:sz w:val="22"/>
                <w:szCs w:val="22"/>
                <w:rtl/>
                <w:lang w:bidi="ar-EG"/>
              </w:rPr>
              <w:t>الصلة</w:t>
            </w:r>
            <w:r w:rsidRPr="006D3679">
              <w:rPr>
                <w:sz w:val="22"/>
                <w:szCs w:val="22"/>
                <w:rtl/>
                <w:lang w:bidi="ar-EG"/>
              </w:rPr>
              <w:t xml:space="preserve"> </w:t>
            </w:r>
            <w:r w:rsidRPr="006D3679">
              <w:rPr>
                <w:rFonts w:hint="cs"/>
                <w:sz w:val="22"/>
                <w:szCs w:val="22"/>
                <w:rtl/>
                <w:lang w:bidi="ar-EG"/>
              </w:rPr>
              <w:t>التابعة</w:t>
            </w:r>
            <w:r w:rsidRPr="006D3679">
              <w:rPr>
                <w:sz w:val="22"/>
                <w:szCs w:val="22"/>
                <w:rtl/>
                <w:lang w:bidi="ar-EG"/>
              </w:rPr>
              <w:t xml:space="preserve"> </w:t>
            </w:r>
            <w:r w:rsidRPr="006D3679">
              <w:rPr>
                <w:rFonts w:hint="cs"/>
                <w:sz w:val="22"/>
                <w:szCs w:val="22"/>
                <w:rtl/>
                <w:lang w:bidi="ar-EG"/>
              </w:rPr>
              <w:t>لقطاع</w:t>
            </w:r>
            <w:r w:rsidRPr="006D3679">
              <w:rPr>
                <w:sz w:val="22"/>
                <w:szCs w:val="22"/>
                <w:rtl/>
                <w:lang w:bidi="ar-EG"/>
              </w:rPr>
              <w:t xml:space="preserve"> </w:t>
            </w:r>
            <w:r w:rsidRPr="006D3679">
              <w:rPr>
                <w:rFonts w:hint="cs"/>
                <w:sz w:val="22"/>
                <w:szCs w:val="22"/>
                <w:rtl/>
                <w:lang w:bidi="ar-EG"/>
              </w:rPr>
              <w:t>الاتصالات</w:t>
            </w:r>
            <w:r w:rsidRPr="006D3679">
              <w:rPr>
                <w:sz w:val="22"/>
                <w:szCs w:val="22"/>
                <w:rtl/>
                <w:lang w:bidi="ar-EG"/>
              </w:rPr>
              <w:t xml:space="preserve"> </w:t>
            </w:r>
            <w:r w:rsidRPr="006D3679">
              <w:rPr>
                <w:rFonts w:hint="cs"/>
                <w:sz w:val="22"/>
                <w:szCs w:val="22"/>
                <w:rtl/>
                <w:lang w:bidi="ar-EG"/>
              </w:rPr>
              <w:t>الراديوية</w:t>
            </w:r>
            <w:r w:rsidRPr="006D3679">
              <w:rPr>
                <w:sz w:val="22"/>
                <w:szCs w:val="22"/>
                <w:rtl/>
                <w:lang w:bidi="ar-EG"/>
              </w:rPr>
              <w:t xml:space="preserve"> في </w:t>
            </w:r>
            <w:r w:rsidRPr="006D3679">
              <w:rPr>
                <w:rFonts w:hint="cs"/>
                <w:sz w:val="22"/>
                <w:szCs w:val="22"/>
                <w:rtl/>
                <w:lang w:bidi="ar-EG"/>
              </w:rPr>
              <w:t>الاتحاد</w:t>
            </w:r>
            <w:r w:rsidRPr="006D3679">
              <w:rPr>
                <w:sz w:val="22"/>
                <w:szCs w:val="22"/>
                <w:rtl/>
                <w:lang w:bidi="ar-EG"/>
              </w:rPr>
              <w:t xml:space="preserve"> وفي </w:t>
            </w:r>
            <w:r w:rsidRPr="006D3679">
              <w:rPr>
                <w:rFonts w:hint="cs"/>
                <w:sz w:val="22"/>
                <w:szCs w:val="22"/>
                <w:rtl/>
                <w:lang w:bidi="ar-EG"/>
              </w:rPr>
              <w:t>أنشطة</w:t>
            </w:r>
            <w:r w:rsidRPr="006D3679">
              <w:rPr>
                <w:sz w:val="22"/>
                <w:szCs w:val="22"/>
                <w:rtl/>
                <w:lang w:bidi="ar-EG"/>
              </w:rPr>
              <w:t xml:space="preserve"> </w:t>
            </w:r>
            <w:r w:rsidRPr="006D3679">
              <w:rPr>
                <w:rFonts w:hint="cs"/>
                <w:sz w:val="22"/>
                <w:szCs w:val="22"/>
                <w:rtl/>
                <w:lang w:bidi="ar-EG"/>
              </w:rPr>
              <w:t>فرق</w:t>
            </w:r>
            <w:r w:rsidRPr="006D3679">
              <w:rPr>
                <w:sz w:val="22"/>
                <w:szCs w:val="22"/>
                <w:rtl/>
                <w:lang w:bidi="ar-EG"/>
              </w:rPr>
              <w:t xml:space="preserve"> </w:t>
            </w:r>
            <w:r w:rsidRPr="006D3679">
              <w:rPr>
                <w:rFonts w:hint="cs"/>
                <w:sz w:val="22"/>
                <w:szCs w:val="22"/>
                <w:rtl/>
                <w:lang w:bidi="ar-EG"/>
              </w:rPr>
              <w:t>العمل</w:t>
            </w:r>
            <w:r w:rsidRPr="006D3679">
              <w:rPr>
                <w:sz w:val="22"/>
                <w:szCs w:val="22"/>
                <w:rtl/>
                <w:lang w:bidi="ar-EG"/>
              </w:rPr>
              <w:t xml:space="preserve"> </w:t>
            </w:r>
            <w:r w:rsidRPr="006D3679">
              <w:rPr>
                <w:rFonts w:hint="cs"/>
                <w:sz w:val="22"/>
                <w:szCs w:val="22"/>
                <w:rtl/>
                <w:lang w:bidi="ar-EG"/>
              </w:rPr>
              <w:t>التابعة</w:t>
            </w:r>
            <w:r w:rsidRPr="006D3679">
              <w:rPr>
                <w:sz w:val="22"/>
                <w:szCs w:val="22"/>
                <w:rtl/>
                <w:lang w:bidi="ar-EG"/>
              </w:rPr>
              <w:t xml:space="preserve"> </w:t>
            </w:r>
            <w:r w:rsidRPr="006D3679">
              <w:rPr>
                <w:rFonts w:hint="cs"/>
                <w:sz w:val="22"/>
                <w:szCs w:val="22"/>
                <w:rtl/>
                <w:lang w:bidi="ar-EG"/>
              </w:rPr>
              <w:t>لها</w:t>
            </w:r>
            <w:r>
              <w:rPr>
                <w:rFonts w:hint="cs"/>
                <w:sz w:val="22"/>
                <w:szCs w:val="22"/>
                <w:rtl/>
                <w:lang w:bidi="ar-EG"/>
              </w:rPr>
              <w:t>.</w:t>
            </w:r>
          </w:p>
        </w:tc>
        <w:tc>
          <w:tcPr>
            <w:tcW w:w="1751" w:type="dxa"/>
          </w:tcPr>
          <w:p w14:paraId="466AEFED" w14:textId="2A8CAF33" w:rsidR="006D3679" w:rsidRPr="006D3679" w:rsidRDefault="006D3679" w:rsidP="00F72411">
            <w:pPr>
              <w:spacing w:before="60" w:after="60" w:line="280" w:lineRule="exact"/>
              <w:jc w:val="center"/>
              <w:rPr>
                <w:sz w:val="22"/>
                <w:szCs w:val="22"/>
              </w:rPr>
            </w:pPr>
            <w:r w:rsidRPr="006D3679">
              <w:rPr>
                <w:sz w:val="22"/>
                <w:szCs w:val="22"/>
              </w:rPr>
              <w:t>5</w:t>
            </w:r>
          </w:p>
        </w:tc>
      </w:tr>
      <w:tr w:rsidR="006D3679" w:rsidRPr="006D3679" w14:paraId="481B08A3" w14:textId="77777777" w:rsidTr="006D3679">
        <w:trPr>
          <w:jc w:val="center"/>
        </w:trPr>
        <w:tc>
          <w:tcPr>
            <w:tcW w:w="7878" w:type="dxa"/>
          </w:tcPr>
          <w:p w14:paraId="39353F20" w14:textId="76CB0B8F" w:rsidR="006D3679" w:rsidRPr="006D3679" w:rsidRDefault="006D3679" w:rsidP="00B4345B">
            <w:pPr>
              <w:spacing w:before="60" w:after="60" w:line="280" w:lineRule="exact"/>
              <w:ind w:left="794" w:hanging="794"/>
              <w:rPr>
                <w:sz w:val="22"/>
                <w:szCs w:val="22"/>
              </w:rPr>
            </w:pPr>
            <w:r w:rsidRPr="006D3679">
              <w:rPr>
                <w:sz w:val="22"/>
                <w:szCs w:val="22"/>
              </w:rPr>
              <w:t>8</w:t>
            </w:r>
            <w:r w:rsidRPr="006D3679">
              <w:rPr>
                <w:sz w:val="22"/>
                <w:szCs w:val="22"/>
              </w:rPr>
              <w:tab/>
            </w:r>
            <w:r w:rsidRPr="006D3679">
              <w:rPr>
                <w:rFonts w:hint="cs"/>
                <w:sz w:val="22"/>
                <w:szCs w:val="22"/>
                <w:rtl/>
                <w:lang w:bidi="ar-EG"/>
              </w:rPr>
              <w:t>الانتقال</w:t>
            </w:r>
            <w:r w:rsidRPr="006D3679">
              <w:rPr>
                <w:sz w:val="22"/>
                <w:szCs w:val="22"/>
                <w:rtl/>
                <w:lang w:bidi="ar-EG"/>
              </w:rPr>
              <w:t xml:space="preserve"> </w:t>
            </w:r>
            <w:r w:rsidRPr="006D3679">
              <w:rPr>
                <w:rFonts w:hint="cs"/>
                <w:sz w:val="22"/>
                <w:szCs w:val="22"/>
                <w:rtl/>
                <w:lang w:bidi="ar-EG"/>
              </w:rPr>
              <w:t>إلى</w:t>
            </w:r>
            <w:r w:rsidRPr="006D3679">
              <w:rPr>
                <w:sz w:val="22"/>
                <w:szCs w:val="22"/>
                <w:rtl/>
                <w:lang w:bidi="ar-EG"/>
              </w:rPr>
              <w:t xml:space="preserve"> </w:t>
            </w:r>
            <w:r w:rsidRPr="006D3679">
              <w:rPr>
                <w:rFonts w:hint="cs"/>
                <w:sz w:val="22"/>
                <w:szCs w:val="22"/>
                <w:rtl/>
                <w:lang w:bidi="ar-EG"/>
              </w:rPr>
              <w:t>الإذاعة</w:t>
            </w:r>
            <w:r w:rsidRPr="006D3679">
              <w:rPr>
                <w:sz w:val="22"/>
                <w:szCs w:val="22"/>
                <w:rtl/>
                <w:lang w:bidi="ar-EG"/>
              </w:rPr>
              <w:t xml:space="preserve"> </w:t>
            </w:r>
            <w:r w:rsidRPr="006D3679">
              <w:rPr>
                <w:rFonts w:hint="cs"/>
                <w:sz w:val="22"/>
                <w:szCs w:val="22"/>
                <w:rtl/>
                <w:lang w:bidi="ar-EG"/>
              </w:rPr>
              <w:t>التلفزيونية</w:t>
            </w:r>
            <w:r w:rsidRPr="006D3679">
              <w:rPr>
                <w:sz w:val="22"/>
                <w:szCs w:val="22"/>
                <w:rtl/>
                <w:lang w:bidi="ar-EG"/>
              </w:rPr>
              <w:t xml:space="preserve"> </w:t>
            </w:r>
            <w:r w:rsidRPr="006D3679">
              <w:rPr>
                <w:rFonts w:hint="cs"/>
                <w:sz w:val="22"/>
                <w:szCs w:val="22"/>
                <w:rtl/>
                <w:lang w:bidi="ar-EG"/>
              </w:rPr>
              <w:t>الرقمية</w:t>
            </w:r>
            <w:r w:rsidRPr="006D3679">
              <w:rPr>
                <w:sz w:val="22"/>
                <w:szCs w:val="22"/>
                <w:rtl/>
                <w:lang w:bidi="ar-EG"/>
              </w:rPr>
              <w:t xml:space="preserve"> </w:t>
            </w:r>
            <w:r w:rsidRPr="006D3679">
              <w:rPr>
                <w:rFonts w:hint="cs"/>
                <w:sz w:val="22"/>
                <w:szCs w:val="22"/>
                <w:rtl/>
                <w:lang w:bidi="ar-EG"/>
              </w:rPr>
              <w:t>للأرض</w:t>
            </w:r>
            <w:r>
              <w:rPr>
                <w:rFonts w:hint="cs"/>
                <w:sz w:val="22"/>
                <w:szCs w:val="22"/>
                <w:rtl/>
                <w:lang w:bidi="ar-EG"/>
              </w:rPr>
              <w:t>.</w:t>
            </w:r>
          </w:p>
        </w:tc>
        <w:tc>
          <w:tcPr>
            <w:tcW w:w="1751" w:type="dxa"/>
          </w:tcPr>
          <w:p w14:paraId="4AC3798E" w14:textId="7229F890" w:rsidR="006D3679" w:rsidRPr="006D3679" w:rsidRDefault="006D3679" w:rsidP="00F72411">
            <w:pPr>
              <w:spacing w:before="60" w:after="60" w:line="280" w:lineRule="exact"/>
              <w:jc w:val="center"/>
              <w:rPr>
                <w:sz w:val="22"/>
                <w:szCs w:val="22"/>
              </w:rPr>
            </w:pPr>
            <w:r w:rsidRPr="006D3679">
              <w:rPr>
                <w:sz w:val="22"/>
                <w:szCs w:val="22"/>
              </w:rPr>
              <w:t>12</w:t>
            </w:r>
          </w:p>
        </w:tc>
      </w:tr>
      <w:tr w:rsidR="006D3679" w:rsidRPr="006D3679" w14:paraId="21372E6C" w14:textId="77777777" w:rsidTr="006D3679">
        <w:trPr>
          <w:jc w:val="center"/>
        </w:trPr>
        <w:tc>
          <w:tcPr>
            <w:tcW w:w="7878" w:type="dxa"/>
          </w:tcPr>
          <w:p w14:paraId="50273D11" w14:textId="06AB5AE7" w:rsidR="006D3679" w:rsidRPr="006D3679" w:rsidRDefault="006D3679" w:rsidP="00B4345B">
            <w:pPr>
              <w:spacing w:before="60" w:after="60" w:line="280" w:lineRule="exact"/>
              <w:ind w:left="794" w:hanging="794"/>
              <w:rPr>
                <w:sz w:val="22"/>
                <w:szCs w:val="22"/>
              </w:rPr>
            </w:pPr>
            <w:r w:rsidRPr="006D3679">
              <w:rPr>
                <w:sz w:val="22"/>
                <w:szCs w:val="22"/>
              </w:rPr>
              <w:t>9</w:t>
            </w:r>
            <w:r w:rsidRPr="006D3679">
              <w:rPr>
                <w:sz w:val="22"/>
                <w:szCs w:val="22"/>
              </w:rPr>
              <w:tab/>
            </w:r>
            <w:r w:rsidRPr="006D3679">
              <w:rPr>
                <w:rFonts w:hint="eastAsia"/>
                <w:sz w:val="22"/>
                <w:szCs w:val="22"/>
                <w:rtl/>
                <w:lang w:bidi="ar-EG"/>
              </w:rPr>
              <w:t>المساعدة</w:t>
            </w:r>
            <w:r w:rsidRPr="006D3679">
              <w:rPr>
                <w:sz w:val="22"/>
                <w:szCs w:val="22"/>
                <w:rtl/>
                <w:lang w:bidi="ar-EG"/>
              </w:rPr>
              <w:t xml:space="preserve"> في </w:t>
            </w:r>
            <w:r w:rsidRPr="006D3679">
              <w:rPr>
                <w:rFonts w:hint="eastAsia"/>
                <w:sz w:val="22"/>
                <w:szCs w:val="22"/>
                <w:rtl/>
                <w:lang w:bidi="ar-EG"/>
              </w:rPr>
              <w:t>تحديد</w:t>
            </w:r>
            <w:r w:rsidRPr="006D3679">
              <w:rPr>
                <w:sz w:val="22"/>
                <w:szCs w:val="22"/>
                <w:rtl/>
                <w:lang w:bidi="ar-EG"/>
              </w:rPr>
              <w:t xml:space="preserve"> </w:t>
            </w:r>
            <w:r w:rsidRPr="006D3679">
              <w:rPr>
                <w:rFonts w:hint="eastAsia"/>
                <w:sz w:val="22"/>
                <w:szCs w:val="22"/>
                <w:rtl/>
                <w:lang w:bidi="ar-EG"/>
              </w:rPr>
              <w:t>أكثر</w:t>
            </w:r>
            <w:r w:rsidRPr="006D3679">
              <w:rPr>
                <w:sz w:val="22"/>
                <w:szCs w:val="22"/>
                <w:rtl/>
                <w:lang w:bidi="ar-EG"/>
              </w:rPr>
              <w:t xml:space="preserve"> </w:t>
            </w:r>
            <w:r w:rsidRPr="006D3679">
              <w:rPr>
                <w:rFonts w:hint="eastAsia"/>
                <w:sz w:val="22"/>
                <w:szCs w:val="22"/>
                <w:rtl/>
                <w:lang w:bidi="ar-EG"/>
              </w:rPr>
              <w:t>الوسائل</w:t>
            </w:r>
            <w:r w:rsidRPr="006D3679">
              <w:rPr>
                <w:sz w:val="22"/>
                <w:szCs w:val="22"/>
                <w:rtl/>
                <w:lang w:bidi="ar-EG"/>
              </w:rPr>
              <w:t xml:space="preserve"> </w:t>
            </w:r>
            <w:r w:rsidRPr="006D3679">
              <w:rPr>
                <w:rFonts w:hint="eastAsia"/>
                <w:sz w:val="22"/>
                <w:szCs w:val="22"/>
                <w:rtl/>
                <w:lang w:bidi="ar-EG"/>
              </w:rPr>
              <w:t>كفاءة</w:t>
            </w:r>
            <w:r w:rsidRPr="006D3679">
              <w:rPr>
                <w:sz w:val="22"/>
                <w:szCs w:val="22"/>
                <w:rtl/>
                <w:lang w:bidi="ar-EG"/>
              </w:rPr>
              <w:t xml:space="preserve"> في </w:t>
            </w:r>
            <w:r w:rsidRPr="006D3679">
              <w:rPr>
                <w:rFonts w:hint="eastAsia"/>
                <w:sz w:val="22"/>
                <w:szCs w:val="22"/>
                <w:rtl/>
                <w:lang w:bidi="ar-EG"/>
              </w:rPr>
              <w:t>استعمال</w:t>
            </w:r>
            <w:r w:rsidRPr="006D3679">
              <w:rPr>
                <w:sz w:val="22"/>
                <w:szCs w:val="22"/>
                <w:rtl/>
                <w:lang w:bidi="ar-EG"/>
              </w:rPr>
              <w:t xml:space="preserve"> </w:t>
            </w:r>
            <w:r w:rsidRPr="006D3679">
              <w:rPr>
                <w:rFonts w:hint="eastAsia"/>
                <w:sz w:val="22"/>
                <w:szCs w:val="22"/>
                <w:rtl/>
                <w:lang w:bidi="ar-EG"/>
              </w:rPr>
              <w:t>المكاسب</w:t>
            </w:r>
            <w:r w:rsidRPr="006D3679">
              <w:rPr>
                <w:sz w:val="22"/>
                <w:szCs w:val="22"/>
                <w:rtl/>
                <w:lang w:bidi="ar-EG"/>
              </w:rPr>
              <w:t xml:space="preserve"> </w:t>
            </w:r>
            <w:r w:rsidRPr="006D3679">
              <w:rPr>
                <w:rFonts w:hint="eastAsia"/>
                <w:sz w:val="22"/>
                <w:szCs w:val="22"/>
                <w:rtl/>
                <w:lang w:bidi="ar-EG"/>
              </w:rPr>
              <w:t>الرقمية</w:t>
            </w:r>
            <w:r>
              <w:rPr>
                <w:rFonts w:hint="cs"/>
                <w:sz w:val="22"/>
                <w:szCs w:val="22"/>
                <w:rtl/>
                <w:lang w:bidi="ar-EG"/>
              </w:rPr>
              <w:t>.</w:t>
            </w:r>
          </w:p>
        </w:tc>
        <w:tc>
          <w:tcPr>
            <w:tcW w:w="1751" w:type="dxa"/>
          </w:tcPr>
          <w:p w14:paraId="0C5E8594" w14:textId="4F319FA0" w:rsidR="006D3679" w:rsidRPr="006D3679" w:rsidRDefault="006D3679" w:rsidP="00F72411">
            <w:pPr>
              <w:spacing w:before="60" w:after="60" w:line="280" w:lineRule="exact"/>
              <w:jc w:val="center"/>
              <w:rPr>
                <w:sz w:val="22"/>
                <w:szCs w:val="22"/>
              </w:rPr>
            </w:pPr>
            <w:r w:rsidRPr="006D3679">
              <w:rPr>
                <w:sz w:val="22"/>
                <w:szCs w:val="22"/>
              </w:rPr>
              <w:t>8</w:t>
            </w:r>
          </w:p>
        </w:tc>
      </w:tr>
      <w:tr w:rsidR="006D3679" w:rsidRPr="006D3679" w14:paraId="4467AC78" w14:textId="77777777" w:rsidTr="006D3679">
        <w:trPr>
          <w:jc w:val="center"/>
        </w:trPr>
        <w:tc>
          <w:tcPr>
            <w:tcW w:w="7878" w:type="dxa"/>
          </w:tcPr>
          <w:p w14:paraId="5CFCACCA" w14:textId="1101A1DD" w:rsidR="006D3679" w:rsidRPr="006D3679" w:rsidRDefault="006D3679" w:rsidP="00B4345B">
            <w:pPr>
              <w:spacing w:before="60" w:after="60" w:line="280" w:lineRule="exact"/>
              <w:ind w:left="794" w:hanging="794"/>
              <w:rPr>
                <w:sz w:val="22"/>
                <w:szCs w:val="22"/>
              </w:rPr>
            </w:pPr>
            <w:r w:rsidRPr="006D3679">
              <w:rPr>
                <w:sz w:val="22"/>
                <w:szCs w:val="22"/>
              </w:rPr>
              <w:t>10</w:t>
            </w:r>
            <w:r w:rsidRPr="006D3679">
              <w:rPr>
                <w:sz w:val="22"/>
                <w:szCs w:val="22"/>
              </w:rPr>
              <w:tab/>
            </w:r>
            <w:r w:rsidRPr="006D3679">
              <w:rPr>
                <w:rFonts w:hint="cs"/>
                <w:sz w:val="22"/>
                <w:szCs w:val="22"/>
                <w:rtl/>
                <w:lang w:bidi="ar-EG"/>
              </w:rPr>
              <w:t>التكنولوجيات الناشئة ونُهج استعمال</w:t>
            </w:r>
            <w:r w:rsidRPr="006D3679">
              <w:rPr>
                <w:sz w:val="22"/>
                <w:szCs w:val="22"/>
                <w:rtl/>
                <w:lang w:bidi="ar-EG"/>
              </w:rPr>
              <w:t xml:space="preserve"> </w:t>
            </w:r>
            <w:r w:rsidRPr="006D3679">
              <w:rPr>
                <w:rFonts w:hint="eastAsia"/>
                <w:sz w:val="22"/>
                <w:szCs w:val="22"/>
                <w:rtl/>
                <w:lang w:bidi="ar-EG"/>
              </w:rPr>
              <w:t>الطيف</w:t>
            </w:r>
            <w:r>
              <w:rPr>
                <w:rFonts w:hint="cs"/>
                <w:sz w:val="22"/>
                <w:szCs w:val="22"/>
                <w:rtl/>
                <w:lang w:bidi="ar-EG"/>
              </w:rPr>
              <w:t>.</w:t>
            </w:r>
          </w:p>
        </w:tc>
        <w:tc>
          <w:tcPr>
            <w:tcW w:w="1751" w:type="dxa"/>
          </w:tcPr>
          <w:p w14:paraId="647DAD21" w14:textId="3DC5ABF2" w:rsidR="006D3679" w:rsidRPr="006D3679" w:rsidRDefault="006D3679" w:rsidP="00F72411">
            <w:pPr>
              <w:spacing w:before="60" w:after="60" w:line="280" w:lineRule="exact"/>
              <w:jc w:val="center"/>
              <w:rPr>
                <w:sz w:val="22"/>
                <w:szCs w:val="22"/>
              </w:rPr>
            </w:pPr>
            <w:r w:rsidRPr="006D3679">
              <w:rPr>
                <w:sz w:val="22"/>
                <w:szCs w:val="22"/>
              </w:rPr>
              <w:t>17</w:t>
            </w:r>
          </w:p>
        </w:tc>
      </w:tr>
      <w:tr w:rsidR="006D3679" w:rsidRPr="006D3679" w14:paraId="401D086C" w14:textId="77777777" w:rsidTr="006D3679">
        <w:trPr>
          <w:jc w:val="center"/>
        </w:trPr>
        <w:tc>
          <w:tcPr>
            <w:tcW w:w="7878" w:type="dxa"/>
          </w:tcPr>
          <w:p w14:paraId="58505D7F" w14:textId="58BACAC4" w:rsidR="006D3679" w:rsidRPr="006D3679" w:rsidRDefault="006D3679" w:rsidP="00B4345B">
            <w:pPr>
              <w:spacing w:before="60" w:after="60" w:line="280" w:lineRule="exact"/>
              <w:ind w:left="794" w:hanging="794"/>
              <w:rPr>
                <w:sz w:val="22"/>
                <w:szCs w:val="22"/>
              </w:rPr>
            </w:pPr>
            <w:r w:rsidRPr="006D3679">
              <w:rPr>
                <w:sz w:val="22"/>
                <w:szCs w:val="22"/>
              </w:rPr>
              <w:t>11</w:t>
            </w:r>
            <w:r w:rsidRPr="006D3679">
              <w:rPr>
                <w:sz w:val="22"/>
                <w:szCs w:val="22"/>
              </w:rPr>
              <w:tab/>
            </w:r>
            <w:r w:rsidRPr="006D3679">
              <w:rPr>
                <w:rFonts w:hint="cs"/>
                <w:sz w:val="22"/>
                <w:szCs w:val="22"/>
                <w:rtl/>
                <w:lang w:bidi="ar-EG"/>
              </w:rPr>
              <w:t xml:space="preserve">سبل مبتكرة لمنح </w:t>
            </w:r>
            <w:r w:rsidRPr="006D3679">
              <w:rPr>
                <w:rFonts w:hint="eastAsia"/>
                <w:sz w:val="22"/>
                <w:szCs w:val="22"/>
                <w:rtl/>
                <w:lang w:bidi="ar-EG"/>
              </w:rPr>
              <w:t>تراخيص</w:t>
            </w:r>
            <w:r w:rsidRPr="006D3679">
              <w:rPr>
                <w:sz w:val="22"/>
                <w:szCs w:val="22"/>
                <w:rtl/>
                <w:lang w:bidi="ar-EG"/>
              </w:rPr>
              <w:t xml:space="preserve"> </w:t>
            </w:r>
            <w:r w:rsidRPr="006D3679">
              <w:rPr>
                <w:rFonts w:hint="eastAsia"/>
                <w:sz w:val="22"/>
                <w:szCs w:val="22"/>
                <w:rtl/>
                <w:lang w:bidi="ar-EG"/>
              </w:rPr>
              <w:t>استعمال</w:t>
            </w:r>
            <w:r w:rsidRPr="006D3679">
              <w:rPr>
                <w:sz w:val="22"/>
                <w:szCs w:val="22"/>
                <w:rtl/>
                <w:lang w:bidi="ar-EG"/>
              </w:rPr>
              <w:t xml:space="preserve"> </w:t>
            </w:r>
            <w:r w:rsidRPr="006D3679">
              <w:rPr>
                <w:rFonts w:hint="eastAsia"/>
                <w:sz w:val="22"/>
                <w:szCs w:val="22"/>
                <w:rtl/>
                <w:lang w:bidi="ar-EG"/>
              </w:rPr>
              <w:t>الطيف</w:t>
            </w:r>
            <w:r>
              <w:rPr>
                <w:rFonts w:hint="cs"/>
                <w:sz w:val="22"/>
                <w:szCs w:val="22"/>
                <w:rtl/>
                <w:lang w:bidi="ar-EG"/>
              </w:rPr>
              <w:t>.</w:t>
            </w:r>
          </w:p>
        </w:tc>
        <w:tc>
          <w:tcPr>
            <w:tcW w:w="1751" w:type="dxa"/>
          </w:tcPr>
          <w:p w14:paraId="1E1FAC2D" w14:textId="63622F30" w:rsidR="006D3679" w:rsidRPr="006D3679" w:rsidRDefault="006D3679" w:rsidP="00F72411">
            <w:pPr>
              <w:spacing w:before="60" w:after="60" w:line="280" w:lineRule="exact"/>
              <w:jc w:val="center"/>
              <w:rPr>
                <w:sz w:val="22"/>
                <w:szCs w:val="22"/>
              </w:rPr>
            </w:pPr>
            <w:r w:rsidRPr="006D3679">
              <w:rPr>
                <w:sz w:val="22"/>
                <w:szCs w:val="22"/>
              </w:rPr>
              <w:t>7</w:t>
            </w:r>
          </w:p>
        </w:tc>
      </w:tr>
      <w:tr w:rsidR="006D3679" w:rsidRPr="006D3679" w14:paraId="2C46F0B4" w14:textId="77777777" w:rsidTr="006D3679">
        <w:trPr>
          <w:jc w:val="center"/>
        </w:trPr>
        <w:tc>
          <w:tcPr>
            <w:tcW w:w="7878" w:type="dxa"/>
          </w:tcPr>
          <w:p w14:paraId="34D8FB6A" w14:textId="3C7467B1" w:rsidR="006D3679" w:rsidRPr="006D3679" w:rsidRDefault="006D3679" w:rsidP="00B4345B">
            <w:pPr>
              <w:spacing w:before="60" w:after="60" w:line="280" w:lineRule="exact"/>
              <w:ind w:left="794" w:hanging="794"/>
              <w:rPr>
                <w:sz w:val="22"/>
                <w:szCs w:val="22"/>
              </w:rPr>
            </w:pPr>
            <w:r w:rsidRPr="006D3679">
              <w:rPr>
                <w:sz w:val="22"/>
                <w:szCs w:val="22"/>
              </w:rPr>
              <w:t>12</w:t>
            </w:r>
            <w:r w:rsidRPr="006D3679">
              <w:rPr>
                <w:sz w:val="22"/>
                <w:szCs w:val="22"/>
              </w:rPr>
              <w:tab/>
            </w:r>
            <w:r w:rsidRPr="006D3679">
              <w:rPr>
                <w:sz w:val="22"/>
                <w:szCs w:val="22"/>
                <w:rtl/>
                <w:lang w:bidi="ar-EG"/>
              </w:rPr>
              <w:t>المساعدة في حالة التداخل الذي تسببه أجهزة تناقض التوزيعات الوطنية للطيف</w:t>
            </w:r>
            <w:r>
              <w:rPr>
                <w:rFonts w:hint="cs"/>
                <w:sz w:val="22"/>
                <w:szCs w:val="22"/>
                <w:rtl/>
                <w:lang w:bidi="ar-EG"/>
              </w:rPr>
              <w:t>.</w:t>
            </w:r>
          </w:p>
        </w:tc>
        <w:tc>
          <w:tcPr>
            <w:tcW w:w="1751" w:type="dxa"/>
          </w:tcPr>
          <w:p w14:paraId="0331E5BB" w14:textId="48B94131" w:rsidR="006D3679" w:rsidRPr="006D3679" w:rsidRDefault="006D3679" w:rsidP="00F72411">
            <w:pPr>
              <w:spacing w:before="60" w:after="60" w:line="280" w:lineRule="exact"/>
              <w:jc w:val="center"/>
              <w:rPr>
                <w:sz w:val="22"/>
                <w:szCs w:val="22"/>
              </w:rPr>
            </w:pPr>
            <w:r w:rsidRPr="006D3679">
              <w:rPr>
                <w:sz w:val="22"/>
                <w:szCs w:val="22"/>
              </w:rPr>
              <w:t>2</w:t>
            </w:r>
          </w:p>
        </w:tc>
      </w:tr>
      <w:tr w:rsidR="006D3679" w:rsidRPr="006D3679" w14:paraId="53B9A0FB" w14:textId="77777777" w:rsidTr="006D3679">
        <w:trPr>
          <w:jc w:val="center"/>
        </w:trPr>
        <w:tc>
          <w:tcPr>
            <w:tcW w:w="7878" w:type="dxa"/>
          </w:tcPr>
          <w:p w14:paraId="388D04F5" w14:textId="0EF2D6B2" w:rsidR="006D3679" w:rsidRPr="006D3679" w:rsidRDefault="006D3679" w:rsidP="00B4345B">
            <w:pPr>
              <w:spacing w:before="60" w:after="60" w:line="280" w:lineRule="exact"/>
              <w:ind w:left="794" w:hanging="794"/>
              <w:rPr>
                <w:sz w:val="22"/>
                <w:szCs w:val="22"/>
              </w:rPr>
            </w:pPr>
            <w:r w:rsidRPr="006D3679">
              <w:rPr>
                <w:sz w:val="22"/>
                <w:szCs w:val="22"/>
              </w:rPr>
              <w:t>13</w:t>
            </w:r>
            <w:r w:rsidRPr="006D3679">
              <w:rPr>
                <w:sz w:val="22"/>
                <w:szCs w:val="22"/>
              </w:rPr>
              <w:tab/>
            </w:r>
            <w:r w:rsidRPr="00BB01C9">
              <w:rPr>
                <w:spacing w:val="-4"/>
                <w:sz w:val="22"/>
                <w:szCs w:val="22"/>
                <w:rtl/>
                <w:lang w:bidi="ar-EG"/>
              </w:rPr>
              <w:t xml:space="preserve">المساعدة في حل </w:t>
            </w:r>
            <w:r w:rsidRPr="00BB01C9">
              <w:rPr>
                <w:rFonts w:hint="cs"/>
                <w:spacing w:val="-4"/>
                <w:sz w:val="22"/>
                <w:szCs w:val="22"/>
                <w:rtl/>
                <w:lang w:bidi="ar-EG"/>
              </w:rPr>
              <w:t xml:space="preserve">مسألة </w:t>
            </w:r>
            <w:r w:rsidRPr="00BB01C9">
              <w:rPr>
                <w:spacing w:val="-4"/>
                <w:sz w:val="22"/>
                <w:szCs w:val="22"/>
                <w:rtl/>
                <w:lang w:bidi="ar-EG"/>
              </w:rPr>
              <w:t xml:space="preserve">التداخلات الموسمية الناجمة عن انتشار </w:t>
            </w:r>
            <w:r w:rsidRPr="00BB01C9">
              <w:rPr>
                <w:rFonts w:hint="cs"/>
                <w:spacing w:val="-4"/>
                <w:sz w:val="22"/>
                <w:szCs w:val="22"/>
                <w:rtl/>
                <w:lang w:bidi="ar-EG"/>
              </w:rPr>
              <w:t xml:space="preserve">غير </w:t>
            </w:r>
            <w:r w:rsidR="00B4345B" w:rsidRPr="00BB01C9">
              <w:rPr>
                <w:rFonts w:hint="cs"/>
                <w:spacing w:val="-4"/>
                <w:sz w:val="22"/>
                <w:szCs w:val="22"/>
                <w:rtl/>
                <w:lang w:bidi="ar-EG"/>
              </w:rPr>
              <w:t>عادي</w:t>
            </w:r>
            <w:r w:rsidRPr="00BB01C9">
              <w:rPr>
                <w:rFonts w:hint="cs"/>
                <w:spacing w:val="-4"/>
                <w:sz w:val="22"/>
                <w:szCs w:val="22"/>
                <w:rtl/>
                <w:lang w:bidi="ar-EG"/>
              </w:rPr>
              <w:t xml:space="preserve"> للموجات </w:t>
            </w:r>
            <w:r w:rsidRPr="00BB01C9">
              <w:rPr>
                <w:spacing w:val="-4"/>
                <w:sz w:val="22"/>
                <w:szCs w:val="22"/>
                <w:rtl/>
                <w:lang w:bidi="ar-EG"/>
              </w:rPr>
              <w:t>الراديوية</w:t>
            </w:r>
            <w:r w:rsidRPr="00BB01C9">
              <w:rPr>
                <w:rFonts w:hint="cs"/>
                <w:spacing w:val="-4"/>
                <w:sz w:val="22"/>
                <w:szCs w:val="22"/>
                <w:rtl/>
                <w:lang w:bidi="ar-EG"/>
              </w:rPr>
              <w:t>.</w:t>
            </w:r>
          </w:p>
        </w:tc>
        <w:tc>
          <w:tcPr>
            <w:tcW w:w="1751" w:type="dxa"/>
          </w:tcPr>
          <w:p w14:paraId="1503F423" w14:textId="0606DF34" w:rsidR="006D3679" w:rsidRPr="006D3679" w:rsidRDefault="006D3679" w:rsidP="00F72411">
            <w:pPr>
              <w:spacing w:before="60" w:after="60" w:line="280" w:lineRule="exact"/>
              <w:jc w:val="center"/>
              <w:rPr>
                <w:sz w:val="22"/>
                <w:szCs w:val="22"/>
              </w:rPr>
            </w:pPr>
            <w:r w:rsidRPr="006D3679">
              <w:rPr>
                <w:sz w:val="22"/>
                <w:szCs w:val="22"/>
              </w:rPr>
              <w:t>0</w:t>
            </w:r>
          </w:p>
        </w:tc>
      </w:tr>
      <w:tr w:rsidR="006D3679" w:rsidRPr="006D3679" w14:paraId="67738FC1" w14:textId="77777777" w:rsidTr="006D3679">
        <w:trPr>
          <w:jc w:val="center"/>
        </w:trPr>
        <w:tc>
          <w:tcPr>
            <w:tcW w:w="7878" w:type="dxa"/>
          </w:tcPr>
          <w:p w14:paraId="136194DA" w14:textId="7F19E294" w:rsidR="006D3679" w:rsidRPr="006D3679" w:rsidRDefault="006D3679" w:rsidP="00B4345B">
            <w:pPr>
              <w:spacing w:before="60" w:after="60" w:line="280" w:lineRule="exact"/>
              <w:ind w:left="794" w:hanging="794"/>
              <w:rPr>
                <w:sz w:val="22"/>
                <w:szCs w:val="22"/>
              </w:rPr>
            </w:pPr>
            <w:r w:rsidRPr="006D3679">
              <w:rPr>
                <w:sz w:val="22"/>
                <w:szCs w:val="22"/>
              </w:rPr>
              <w:t>14</w:t>
            </w:r>
            <w:r w:rsidRPr="006D3679">
              <w:rPr>
                <w:sz w:val="22"/>
                <w:szCs w:val="22"/>
              </w:rPr>
              <w:tab/>
            </w:r>
            <w:r w:rsidR="00000F3E">
              <w:rPr>
                <w:rFonts w:hint="cs"/>
                <w:sz w:val="22"/>
                <w:szCs w:val="22"/>
                <w:rtl/>
              </w:rPr>
              <w:t xml:space="preserve">تطوير </w:t>
            </w:r>
            <w:r w:rsidR="00D43F36">
              <w:rPr>
                <w:rFonts w:hint="cs"/>
                <w:sz w:val="22"/>
                <w:szCs w:val="22"/>
                <w:rtl/>
              </w:rPr>
              <w:t xml:space="preserve">نظام إدارة الطيف من أجل البلدان النامية </w:t>
            </w:r>
            <w:r w:rsidR="00000F3E">
              <w:rPr>
                <w:rFonts w:hint="cs"/>
                <w:sz w:val="22"/>
                <w:szCs w:val="22"/>
                <w:rtl/>
              </w:rPr>
              <w:t>والتدريب عليه.</w:t>
            </w:r>
          </w:p>
        </w:tc>
        <w:tc>
          <w:tcPr>
            <w:tcW w:w="1751" w:type="dxa"/>
          </w:tcPr>
          <w:p w14:paraId="2198369B" w14:textId="50AD7EAB" w:rsidR="006D3679" w:rsidRPr="006D3679" w:rsidRDefault="006D3679" w:rsidP="00F72411">
            <w:pPr>
              <w:spacing w:before="60" w:after="60" w:line="280" w:lineRule="exact"/>
              <w:jc w:val="center"/>
              <w:rPr>
                <w:sz w:val="22"/>
                <w:szCs w:val="22"/>
              </w:rPr>
            </w:pPr>
            <w:r w:rsidRPr="006D3679">
              <w:rPr>
                <w:sz w:val="22"/>
                <w:szCs w:val="22"/>
              </w:rPr>
              <w:t>7</w:t>
            </w:r>
          </w:p>
        </w:tc>
      </w:tr>
      <w:tr w:rsidR="006D3679" w:rsidRPr="006D3679" w14:paraId="721B9945" w14:textId="77777777" w:rsidTr="006D3679">
        <w:trPr>
          <w:jc w:val="center"/>
        </w:trPr>
        <w:tc>
          <w:tcPr>
            <w:tcW w:w="7878" w:type="dxa"/>
          </w:tcPr>
          <w:p w14:paraId="575EC8D6" w14:textId="6BD68703" w:rsidR="006D3679" w:rsidRPr="006D3679" w:rsidRDefault="006D3679" w:rsidP="00B4345B">
            <w:pPr>
              <w:spacing w:before="60" w:after="60" w:line="280" w:lineRule="exact"/>
              <w:rPr>
                <w:sz w:val="22"/>
                <w:szCs w:val="22"/>
                <w:lang w:bidi="ar-EG"/>
              </w:rPr>
            </w:pPr>
            <w:r>
              <w:rPr>
                <w:sz w:val="22"/>
                <w:szCs w:val="22"/>
                <w:rtl/>
                <w:lang w:bidi="ar-EG"/>
              </w:rPr>
              <w:tab/>
            </w:r>
            <w:r w:rsidR="00000F3E">
              <w:rPr>
                <w:rFonts w:hint="cs"/>
                <w:sz w:val="22"/>
                <w:szCs w:val="22"/>
                <w:rtl/>
                <w:lang w:bidi="ar-EG"/>
              </w:rPr>
              <w:t>المجموع</w:t>
            </w:r>
          </w:p>
        </w:tc>
        <w:tc>
          <w:tcPr>
            <w:tcW w:w="1751" w:type="dxa"/>
          </w:tcPr>
          <w:p w14:paraId="6A4B9EE5" w14:textId="2AE1497A" w:rsidR="006D3679" w:rsidRPr="006D3679" w:rsidRDefault="006D3679" w:rsidP="00F72411">
            <w:pPr>
              <w:spacing w:before="60" w:after="60" w:line="280" w:lineRule="exact"/>
              <w:jc w:val="center"/>
              <w:rPr>
                <w:sz w:val="22"/>
                <w:szCs w:val="22"/>
              </w:rPr>
            </w:pPr>
            <w:r w:rsidRPr="006D3679">
              <w:rPr>
                <w:sz w:val="22"/>
                <w:szCs w:val="22"/>
              </w:rPr>
              <w:t>147</w:t>
            </w:r>
          </w:p>
        </w:tc>
      </w:tr>
    </w:tbl>
    <w:p w14:paraId="51C67882" w14:textId="6204E668" w:rsidR="00C06295" w:rsidRDefault="006D3679" w:rsidP="006D3679">
      <w:pPr>
        <w:pStyle w:val="Heading2"/>
        <w:rPr>
          <w:rtl/>
          <w:lang w:bidi="ar-EG"/>
        </w:rPr>
      </w:pPr>
      <w:r>
        <w:rPr>
          <w:lang w:bidi="ar-SY"/>
        </w:rPr>
        <w:t>10.8</w:t>
      </w:r>
      <w:r>
        <w:rPr>
          <w:rtl/>
          <w:lang w:bidi="ar-EG"/>
        </w:rPr>
        <w:tab/>
      </w:r>
      <w:r w:rsidR="006732D2">
        <w:rPr>
          <w:rFonts w:hint="cs"/>
          <w:rtl/>
          <w:lang w:bidi="ar-EG"/>
        </w:rPr>
        <w:t>الشبكات اللاسلكية عريضة النطاق</w:t>
      </w:r>
    </w:p>
    <w:p w14:paraId="48F8F3AA" w14:textId="0FE3C298" w:rsidR="006D3679" w:rsidRDefault="006732D2" w:rsidP="006D3679">
      <w:pPr>
        <w:rPr>
          <w:rtl/>
          <w:lang w:bidi="ar-EG"/>
        </w:rPr>
      </w:pPr>
      <w:r>
        <w:rPr>
          <w:rFonts w:hint="cs"/>
          <w:rtl/>
          <w:lang w:val="en-GB"/>
        </w:rPr>
        <w:t xml:space="preserve">في إطار المشروع المشترك بين الاتحاد ومؤسسة </w:t>
      </w:r>
      <w:r w:rsidRPr="007C7612">
        <w:rPr>
          <w:lang w:val="en-GB"/>
        </w:rPr>
        <w:t>McCaw</w:t>
      </w:r>
      <w:r w:rsidRPr="007C7612">
        <w:rPr>
          <w:rFonts w:hint="cs"/>
          <w:rtl/>
          <w:lang w:val="en-GB"/>
        </w:rPr>
        <w:t xml:space="preserve"> من أجل بلدان منطقة </w:t>
      </w:r>
      <w:r>
        <w:rPr>
          <w:rFonts w:hint="cs"/>
          <w:rtl/>
          <w:lang w:val="en-GB"/>
        </w:rPr>
        <w:t xml:space="preserve">إفريقيا، تم </w:t>
      </w:r>
      <w:r w:rsidR="00C8709A">
        <w:rPr>
          <w:rFonts w:hint="cs"/>
          <w:rtl/>
          <w:lang w:val="en-GB"/>
        </w:rPr>
        <w:t xml:space="preserve">تجهيز </w:t>
      </w:r>
      <w:r w:rsidR="00C8709A">
        <w:t>14</w:t>
      </w:r>
      <w:r w:rsidR="00C8709A">
        <w:rPr>
          <w:rFonts w:hint="cs"/>
          <w:rtl/>
          <w:lang w:bidi="ar-EG"/>
        </w:rPr>
        <w:t xml:space="preserve"> مدرسة في بوركينا فاصو بشبكات ومعدات حاسوبية و</w:t>
      </w:r>
      <w:r w:rsidR="00AA3A37">
        <w:rPr>
          <w:rFonts w:hint="cs"/>
          <w:rtl/>
          <w:lang w:bidi="ar-EG"/>
        </w:rPr>
        <w:t xml:space="preserve">بتوصيلية الإنترنت </w:t>
      </w:r>
      <w:r w:rsidR="00E53CFA">
        <w:rPr>
          <w:rFonts w:hint="cs"/>
          <w:rtl/>
          <w:lang w:bidi="ar-EG"/>
        </w:rPr>
        <w:t>للسماح بإدخال التعليم الإلكتروني في النظام التعليمي</w:t>
      </w:r>
      <w:r>
        <w:rPr>
          <w:rFonts w:hint="cs"/>
          <w:rtl/>
          <w:lang w:bidi="ar-EG"/>
        </w:rPr>
        <w:t>.</w:t>
      </w:r>
    </w:p>
    <w:tbl>
      <w:tblPr>
        <w:tblStyle w:val="TableGrid1"/>
        <w:bidiVisual/>
        <w:tblW w:w="0" w:type="auto"/>
        <w:jc w:val="center"/>
        <w:tblLook w:val="04A0" w:firstRow="1" w:lastRow="0" w:firstColumn="1" w:lastColumn="0" w:noHBand="0" w:noVBand="1"/>
      </w:tblPr>
      <w:tblGrid>
        <w:gridCol w:w="9629"/>
      </w:tblGrid>
      <w:tr w:rsidR="006D3679" w:rsidRPr="003D5FDA" w14:paraId="4DFEC2B7" w14:textId="77777777" w:rsidTr="001032B3">
        <w:trPr>
          <w:trHeight w:val="13041"/>
          <w:jc w:val="center"/>
        </w:trPr>
        <w:tc>
          <w:tcPr>
            <w:tcW w:w="9629" w:type="dxa"/>
          </w:tcPr>
          <w:p w14:paraId="04E73AD9" w14:textId="77777777" w:rsidR="006D3679" w:rsidRPr="003D5FDA" w:rsidRDefault="006D3679" w:rsidP="006D3679">
            <w:pPr>
              <w:pStyle w:val="Headingb"/>
              <w:rPr>
                <w:sz w:val="22"/>
                <w:szCs w:val="22"/>
                <w:rtl/>
              </w:rPr>
            </w:pPr>
            <w:r w:rsidRPr="003D5FDA">
              <w:rPr>
                <w:rFonts w:hint="cs"/>
                <w:sz w:val="22"/>
                <w:szCs w:val="22"/>
                <w:rtl/>
                <w:lang w:bidi="ar-EG"/>
              </w:rPr>
              <w:lastRenderedPageBreak/>
              <w:t>المبادرات الإقليمية</w:t>
            </w:r>
          </w:p>
          <w:p w14:paraId="35C95A32" w14:textId="3367F97A" w:rsidR="006D3679" w:rsidRPr="003D5FDA" w:rsidRDefault="006D3679" w:rsidP="006D3679">
            <w:pPr>
              <w:rPr>
                <w:sz w:val="22"/>
                <w:szCs w:val="22"/>
                <w:u w:val="single"/>
                <w:rtl/>
              </w:rPr>
            </w:pPr>
            <w:r w:rsidRPr="003D5FDA">
              <w:rPr>
                <w:rFonts w:hint="cs"/>
                <w:sz w:val="22"/>
                <w:szCs w:val="22"/>
                <w:rtl/>
              </w:rPr>
              <w:t xml:space="preserve">إفريقيا: </w:t>
            </w:r>
            <w:r w:rsidRPr="003D5FDA">
              <w:rPr>
                <w:sz w:val="22"/>
                <w:szCs w:val="22"/>
                <w:u w:val="single"/>
                <w:rtl/>
                <w:lang w:bidi="ar-EG"/>
              </w:rPr>
              <w:t>بناء الاقتصادات الرقمية وتعزيز الابتكار في إفريقيا</w:t>
            </w:r>
          </w:p>
          <w:p w14:paraId="0895FD54" w14:textId="2AB09F0C" w:rsidR="006D3679" w:rsidRPr="003D5FDA" w:rsidRDefault="006D3679" w:rsidP="006D3679">
            <w:pPr>
              <w:pStyle w:val="enumlev1"/>
              <w:rPr>
                <w:sz w:val="22"/>
                <w:szCs w:val="22"/>
                <w:rtl/>
                <w:lang w:bidi="ar-EG"/>
              </w:rPr>
            </w:pPr>
            <w:r w:rsidRPr="003D5FDA">
              <w:rPr>
                <w:sz w:val="22"/>
                <w:szCs w:val="22"/>
              </w:rPr>
              <w:sym w:font="Symbol" w:char="F0B7"/>
            </w:r>
            <w:r w:rsidRPr="003D5FDA">
              <w:rPr>
                <w:sz w:val="22"/>
                <w:szCs w:val="22"/>
              </w:rPr>
              <w:tab/>
            </w:r>
            <w:r w:rsidR="008618E4" w:rsidRPr="003D5FDA">
              <w:rPr>
                <w:rFonts w:hint="cs"/>
                <w:sz w:val="22"/>
                <w:szCs w:val="22"/>
                <w:rtl/>
              </w:rPr>
              <w:t xml:space="preserve">عُقد </w:t>
            </w:r>
            <w:hyperlink r:id="rId63" w:history="1">
              <w:r w:rsidR="008618E4" w:rsidRPr="003D5FDA">
                <w:rPr>
                  <w:rStyle w:val="Hyperlink"/>
                  <w:rFonts w:hint="cs"/>
                  <w:sz w:val="22"/>
                  <w:szCs w:val="22"/>
                  <w:rtl/>
                </w:rPr>
                <w:t>المنتدى العالمي للاجئين</w:t>
              </w:r>
            </w:hyperlink>
            <w:r w:rsidR="008618E4" w:rsidRPr="003D5FDA">
              <w:rPr>
                <w:rFonts w:hint="cs"/>
                <w:sz w:val="22"/>
                <w:szCs w:val="22"/>
                <w:rtl/>
              </w:rPr>
              <w:t xml:space="preserve"> الأول على الإطلاق في شهر ديسمبر بجنيف. </w:t>
            </w:r>
            <w:r w:rsidR="00D95FCE">
              <w:rPr>
                <w:rFonts w:hint="cs"/>
                <w:sz w:val="22"/>
                <w:szCs w:val="22"/>
                <w:rtl/>
              </w:rPr>
              <w:t>و</w:t>
            </w:r>
            <w:r w:rsidR="00FD03D1" w:rsidRPr="003D5FDA">
              <w:rPr>
                <w:rFonts w:hint="cs"/>
                <w:sz w:val="22"/>
                <w:szCs w:val="22"/>
                <w:rtl/>
              </w:rPr>
              <w:t>شارك</w:t>
            </w:r>
            <w:r w:rsidR="00ED082A" w:rsidRPr="003D5FDA">
              <w:rPr>
                <w:rFonts w:hint="cs"/>
                <w:sz w:val="22"/>
                <w:szCs w:val="22"/>
                <w:rtl/>
              </w:rPr>
              <w:t xml:space="preserve"> الاتحاد الدولي للاتصالات ومفوضية الأمم المتحدة السامية </w:t>
            </w:r>
            <w:r w:rsidR="00E64CFA" w:rsidRPr="003D5FDA">
              <w:rPr>
                <w:rFonts w:hint="cs"/>
                <w:sz w:val="22"/>
                <w:szCs w:val="22"/>
                <w:rtl/>
              </w:rPr>
              <w:t xml:space="preserve">لشؤون اللاجئين </w:t>
            </w:r>
            <w:r w:rsidR="00E64CFA" w:rsidRPr="003D5FDA">
              <w:rPr>
                <w:sz w:val="22"/>
                <w:szCs w:val="22"/>
              </w:rPr>
              <w:t>(</w:t>
            </w:r>
            <w:r w:rsidR="00E64CFA" w:rsidRPr="003D5FDA">
              <w:rPr>
                <w:rFonts w:ascii="Calibri" w:eastAsia="Calibri" w:hAnsi="Calibri" w:cs="Calibri"/>
                <w:sz w:val="22"/>
                <w:szCs w:val="22"/>
              </w:rPr>
              <w:t>UNHCR</w:t>
            </w:r>
            <w:r w:rsidR="00E64CFA" w:rsidRPr="003D5FDA">
              <w:rPr>
                <w:sz w:val="22"/>
                <w:szCs w:val="22"/>
              </w:rPr>
              <w:t>)</w:t>
            </w:r>
            <w:r w:rsidR="00E64CFA" w:rsidRPr="003D5FDA">
              <w:rPr>
                <w:rFonts w:hint="cs"/>
                <w:sz w:val="22"/>
                <w:szCs w:val="22"/>
                <w:rtl/>
                <w:lang w:bidi="ar-EG"/>
              </w:rPr>
              <w:t xml:space="preserve"> ورابطة النظام العالمي للاتصالات المتنقلة </w:t>
            </w:r>
            <w:r w:rsidR="00E64CFA" w:rsidRPr="003D5FDA">
              <w:rPr>
                <w:sz w:val="22"/>
                <w:szCs w:val="22"/>
                <w:lang w:bidi="ar-EG"/>
              </w:rPr>
              <w:t>(</w:t>
            </w:r>
            <w:r w:rsidR="00E64CFA" w:rsidRPr="003D5FDA">
              <w:rPr>
                <w:rFonts w:ascii="Calibri" w:eastAsia="Calibri" w:hAnsi="Calibri" w:cs="Calibri"/>
                <w:sz w:val="22"/>
                <w:szCs w:val="22"/>
              </w:rPr>
              <w:t>GSMA</w:t>
            </w:r>
            <w:r w:rsidR="00E64CFA" w:rsidRPr="003D5FDA">
              <w:rPr>
                <w:sz w:val="22"/>
                <w:szCs w:val="22"/>
                <w:lang w:bidi="ar-EG"/>
              </w:rPr>
              <w:t>)</w:t>
            </w:r>
            <w:r w:rsidR="00E64CFA" w:rsidRPr="003D5FDA">
              <w:rPr>
                <w:rFonts w:hint="cs"/>
                <w:sz w:val="22"/>
                <w:szCs w:val="22"/>
                <w:rtl/>
                <w:lang w:bidi="ar-EG"/>
              </w:rPr>
              <w:t xml:space="preserve"> </w:t>
            </w:r>
            <w:r w:rsidR="00FD03D1" w:rsidRPr="003D5FDA">
              <w:rPr>
                <w:rFonts w:hint="cs"/>
                <w:sz w:val="22"/>
                <w:szCs w:val="22"/>
                <w:rtl/>
                <w:lang w:bidi="ar-EG"/>
              </w:rPr>
              <w:t xml:space="preserve">في رعاية جلسة لاستكشاف </w:t>
            </w:r>
            <w:r w:rsidR="00D52A14" w:rsidRPr="003D5FDA">
              <w:rPr>
                <w:rFonts w:hint="cs"/>
                <w:sz w:val="22"/>
                <w:szCs w:val="22"/>
                <w:rtl/>
              </w:rPr>
              <w:t>تحديات</w:t>
            </w:r>
            <w:r w:rsidR="00D52A14" w:rsidRPr="003D5FDA">
              <w:rPr>
                <w:rFonts w:hint="cs"/>
                <w:sz w:val="22"/>
                <w:szCs w:val="22"/>
                <w:rtl/>
                <w:lang w:bidi="ar-EG"/>
              </w:rPr>
              <w:t xml:space="preserve"> توفير التوصيلية للاجئين والأشخاص المشردين والمجتمعات التي تستضيفهم. </w:t>
            </w:r>
            <w:r w:rsidR="00F11B8A" w:rsidRPr="003D5FDA">
              <w:rPr>
                <w:rFonts w:hint="cs"/>
                <w:sz w:val="22"/>
                <w:szCs w:val="22"/>
                <w:rtl/>
                <w:lang w:bidi="ar-EG"/>
              </w:rPr>
              <w:t xml:space="preserve">وكان هذا الحدث ثمرة تعاون وثيق </w:t>
            </w:r>
            <w:r w:rsidR="006A29EF" w:rsidRPr="003D5FDA">
              <w:rPr>
                <w:rFonts w:hint="cs"/>
                <w:sz w:val="22"/>
                <w:szCs w:val="22"/>
                <w:rtl/>
                <w:lang w:bidi="ar-EG"/>
              </w:rPr>
              <w:t xml:space="preserve">للبرامج المستقبلية والمشاريع الوطنية </w:t>
            </w:r>
            <w:r w:rsidR="00D51114" w:rsidRPr="003D5FDA">
              <w:rPr>
                <w:rFonts w:hint="cs"/>
                <w:sz w:val="22"/>
                <w:szCs w:val="22"/>
                <w:rtl/>
                <w:lang w:bidi="ar-EG"/>
              </w:rPr>
              <w:t>بشأن توفير توصيلية مفيدة للاجئين والمجتمعات المضيفة لهم في إفريقيا.</w:t>
            </w:r>
          </w:p>
          <w:p w14:paraId="7D2445F2" w14:textId="1257BD32" w:rsidR="006D3679" w:rsidRPr="003D5FDA" w:rsidRDefault="006D3679" w:rsidP="006D3679">
            <w:pPr>
              <w:rPr>
                <w:rFonts w:eastAsia="Calibri"/>
                <w:sz w:val="22"/>
                <w:szCs w:val="22"/>
                <w:rtl/>
                <w:lang w:bidi="ar-EG"/>
              </w:rPr>
            </w:pPr>
            <w:r w:rsidRPr="003D5FDA">
              <w:rPr>
                <w:rFonts w:eastAsia="Calibri" w:hint="cs"/>
                <w:sz w:val="22"/>
                <w:szCs w:val="22"/>
                <w:rtl/>
                <w:lang w:bidi="ar-EG"/>
              </w:rPr>
              <w:t xml:space="preserve">آسيا والمحيط الهادئ: </w:t>
            </w:r>
            <w:r w:rsidRPr="003D5FDA">
              <w:rPr>
                <w:rFonts w:eastAsia="Calibri" w:hint="eastAsia"/>
                <w:sz w:val="22"/>
                <w:szCs w:val="22"/>
                <w:u w:val="single"/>
                <w:rtl/>
                <w:lang w:bidi="ar-EG"/>
              </w:rPr>
              <w:t>تعزيز</w:t>
            </w:r>
            <w:r w:rsidRPr="003D5FDA">
              <w:rPr>
                <w:rFonts w:eastAsia="Calibri"/>
                <w:sz w:val="22"/>
                <w:szCs w:val="22"/>
                <w:u w:val="single"/>
                <w:rtl/>
                <w:lang w:bidi="ar-EG"/>
              </w:rPr>
              <w:t xml:space="preserve"> </w:t>
            </w:r>
            <w:r w:rsidRPr="00A95800">
              <w:rPr>
                <w:rFonts w:eastAsia="Calibri" w:hint="eastAsia"/>
                <w:sz w:val="22"/>
                <w:szCs w:val="22"/>
                <w:u w:val="single"/>
                <w:rtl/>
                <w:lang w:bidi="ar-EG"/>
              </w:rPr>
              <w:t>تنمية</w:t>
            </w:r>
            <w:r w:rsidRPr="003D5FDA">
              <w:rPr>
                <w:rFonts w:eastAsia="Calibri"/>
                <w:sz w:val="22"/>
                <w:szCs w:val="22"/>
                <w:u w:val="single"/>
                <w:rtl/>
                <w:lang w:bidi="ar-EG"/>
              </w:rPr>
              <w:t xml:space="preserve"> </w:t>
            </w:r>
            <w:r w:rsidRPr="003D5FDA">
              <w:rPr>
                <w:rFonts w:eastAsia="Calibri" w:hint="eastAsia"/>
                <w:sz w:val="22"/>
                <w:szCs w:val="22"/>
                <w:u w:val="single"/>
                <w:rtl/>
                <w:lang w:bidi="ar-EG"/>
              </w:rPr>
              <w:t>البنى</w:t>
            </w:r>
            <w:r w:rsidRPr="003D5FDA">
              <w:rPr>
                <w:rFonts w:eastAsia="Calibri"/>
                <w:sz w:val="22"/>
                <w:szCs w:val="22"/>
                <w:u w:val="single"/>
                <w:rtl/>
                <w:lang w:bidi="ar-EG"/>
              </w:rPr>
              <w:t xml:space="preserve"> </w:t>
            </w:r>
            <w:r w:rsidRPr="003D5FDA">
              <w:rPr>
                <w:rFonts w:eastAsia="Calibri" w:hint="eastAsia"/>
                <w:sz w:val="22"/>
                <w:szCs w:val="22"/>
                <w:u w:val="single"/>
                <w:rtl/>
                <w:lang w:bidi="ar-EG"/>
              </w:rPr>
              <w:t>التحتية</w:t>
            </w:r>
            <w:r w:rsidRPr="003D5FDA">
              <w:rPr>
                <w:rFonts w:eastAsia="Calibri"/>
                <w:sz w:val="22"/>
                <w:szCs w:val="22"/>
                <w:u w:val="single"/>
                <w:rtl/>
                <w:lang w:bidi="ar-EG"/>
              </w:rPr>
              <w:t xml:space="preserve"> </w:t>
            </w:r>
            <w:r w:rsidRPr="003D5FDA">
              <w:rPr>
                <w:rFonts w:eastAsia="Calibri" w:hint="eastAsia"/>
                <w:sz w:val="22"/>
                <w:szCs w:val="22"/>
                <w:u w:val="single"/>
                <w:rtl/>
                <w:lang w:bidi="ar-EG"/>
              </w:rPr>
              <w:t>من</w:t>
            </w:r>
            <w:r w:rsidRPr="003D5FDA">
              <w:rPr>
                <w:rFonts w:eastAsia="Calibri"/>
                <w:sz w:val="22"/>
                <w:szCs w:val="22"/>
                <w:u w:val="single"/>
                <w:rtl/>
                <w:lang w:bidi="ar-EG"/>
              </w:rPr>
              <w:t xml:space="preserve"> </w:t>
            </w:r>
            <w:r w:rsidRPr="003D5FDA">
              <w:rPr>
                <w:rFonts w:eastAsia="Calibri" w:hint="eastAsia"/>
                <w:sz w:val="22"/>
                <w:szCs w:val="22"/>
                <w:u w:val="single"/>
                <w:rtl/>
                <w:lang w:bidi="ar-EG"/>
              </w:rPr>
              <w:t>أجل</w:t>
            </w:r>
            <w:r w:rsidRPr="003D5FDA">
              <w:rPr>
                <w:rFonts w:eastAsia="Calibri"/>
                <w:sz w:val="22"/>
                <w:szCs w:val="22"/>
                <w:u w:val="single"/>
                <w:rtl/>
                <w:lang w:bidi="ar-EG"/>
              </w:rPr>
              <w:t xml:space="preserve"> </w:t>
            </w:r>
            <w:r w:rsidRPr="003D5FDA">
              <w:rPr>
                <w:rFonts w:eastAsia="Calibri" w:hint="eastAsia"/>
                <w:sz w:val="22"/>
                <w:szCs w:val="22"/>
                <w:u w:val="single"/>
                <w:rtl/>
                <w:lang w:bidi="ar-EG"/>
              </w:rPr>
              <w:t>تحسين</w:t>
            </w:r>
            <w:r w:rsidRPr="003D5FDA">
              <w:rPr>
                <w:rFonts w:eastAsia="Calibri"/>
                <w:sz w:val="22"/>
                <w:szCs w:val="22"/>
                <w:u w:val="single"/>
                <w:rtl/>
                <w:lang w:bidi="ar-EG"/>
              </w:rPr>
              <w:t xml:space="preserve"> </w:t>
            </w:r>
            <w:r w:rsidRPr="003D5FDA">
              <w:rPr>
                <w:rFonts w:eastAsia="Calibri" w:hint="eastAsia"/>
                <w:sz w:val="22"/>
                <w:szCs w:val="22"/>
                <w:u w:val="single"/>
                <w:rtl/>
                <w:lang w:bidi="ar-EG"/>
              </w:rPr>
              <w:t>التوصيلية</w:t>
            </w:r>
            <w:r w:rsidRPr="003D5FDA">
              <w:rPr>
                <w:rFonts w:eastAsia="Calibri"/>
                <w:sz w:val="22"/>
                <w:szCs w:val="22"/>
                <w:u w:val="single"/>
                <w:rtl/>
                <w:lang w:bidi="ar-EG"/>
              </w:rPr>
              <w:t xml:space="preserve"> </w:t>
            </w:r>
            <w:r w:rsidRPr="003D5FDA">
              <w:rPr>
                <w:rFonts w:eastAsia="Calibri" w:hint="eastAsia"/>
                <w:sz w:val="22"/>
                <w:szCs w:val="22"/>
                <w:u w:val="single"/>
                <w:rtl/>
                <w:lang w:bidi="ar-EG"/>
              </w:rPr>
              <w:t>الرقمية</w:t>
            </w:r>
          </w:p>
          <w:p w14:paraId="0575616E" w14:textId="226DD2FD" w:rsidR="006D3679" w:rsidRPr="003D5FDA" w:rsidRDefault="006D3679" w:rsidP="006D3679">
            <w:pPr>
              <w:pStyle w:val="enumlev1"/>
              <w:rPr>
                <w:sz w:val="22"/>
                <w:szCs w:val="22"/>
                <w:rtl/>
                <w:lang w:bidi="ar-EG"/>
              </w:rPr>
            </w:pPr>
            <w:r w:rsidRPr="003D5FDA">
              <w:rPr>
                <w:sz w:val="22"/>
                <w:szCs w:val="22"/>
              </w:rPr>
              <w:sym w:font="Symbol" w:char="F0B7"/>
            </w:r>
            <w:r w:rsidRPr="003D5FDA">
              <w:rPr>
                <w:sz w:val="22"/>
                <w:szCs w:val="22"/>
              </w:rPr>
              <w:tab/>
            </w:r>
            <w:r w:rsidR="00377007" w:rsidRPr="003D5FDA">
              <w:rPr>
                <w:rFonts w:hint="cs"/>
                <w:sz w:val="22"/>
                <w:szCs w:val="22"/>
                <w:rtl/>
              </w:rPr>
              <w:t xml:space="preserve">في إطار مشروع التوصيلية الساتلية، </w:t>
            </w:r>
            <w:r w:rsidR="00CC2F6A" w:rsidRPr="003D5FDA">
              <w:rPr>
                <w:rFonts w:hint="cs"/>
                <w:sz w:val="22"/>
                <w:szCs w:val="22"/>
                <w:rtl/>
              </w:rPr>
              <w:t>قدم</w:t>
            </w:r>
            <w:r w:rsidR="00A57CAA" w:rsidRPr="003D5FDA">
              <w:rPr>
                <w:rFonts w:hint="cs"/>
                <w:sz w:val="22"/>
                <w:szCs w:val="22"/>
                <w:rtl/>
              </w:rPr>
              <w:t xml:space="preserve"> الاتحاد</w:t>
            </w:r>
            <w:r w:rsidR="00CC2F6A" w:rsidRPr="003D5FDA">
              <w:rPr>
                <w:rFonts w:hint="cs"/>
                <w:sz w:val="22"/>
                <w:szCs w:val="22"/>
                <w:rtl/>
              </w:rPr>
              <w:t xml:space="preserve"> </w:t>
            </w:r>
            <w:r w:rsidR="00CC2F6A" w:rsidRPr="003D5FDA">
              <w:rPr>
                <w:sz w:val="22"/>
                <w:szCs w:val="22"/>
              </w:rPr>
              <w:t>35</w:t>
            </w:r>
            <w:r w:rsidR="00CC2F6A" w:rsidRPr="003D5FDA">
              <w:rPr>
                <w:rFonts w:hint="cs"/>
                <w:sz w:val="22"/>
                <w:szCs w:val="22"/>
                <w:rtl/>
                <w:lang w:bidi="ar-EG"/>
              </w:rPr>
              <w:t xml:space="preserve"> وحدة من معدات التوصيلية الساتلية في النطاق </w:t>
            </w:r>
            <w:r w:rsidR="00CC2F6A" w:rsidRPr="003D5FDA">
              <w:rPr>
                <w:rFonts w:ascii="Calibri" w:eastAsia="Calibri" w:hAnsi="Calibri" w:cs="Calibri"/>
                <w:sz w:val="22"/>
                <w:szCs w:val="22"/>
              </w:rPr>
              <w:t>Ku</w:t>
            </w:r>
            <w:r w:rsidR="00CC2F6A" w:rsidRPr="003D5FDA">
              <w:rPr>
                <w:rFonts w:hint="cs"/>
                <w:sz w:val="22"/>
                <w:szCs w:val="22"/>
                <w:rtl/>
                <w:lang w:bidi="ar-EG"/>
              </w:rPr>
              <w:t xml:space="preserve"> إلى </w:t>
            </w:r>
            <w:r w:rsidR="00DB1ACB" w:rsidRPr="003D5FDA">
              <w:rPr>
                <w:rFonts w:hint="cs"/>
                <w:sz w:val="22"/>
                <w:szCs w:val="22"/>
                <w:rtl/>
                <w:lang w:bidi="ar-EG"/>
              </w:rPr>
              <w:t xml:space="preserve">سبعة بلدان جزرية في المحيط الهادئ (فيجي وكيريباتي وبابوا غينيا الجديدة وساموا وتونغا وتوفالو وفانواتو). </w:t>
            </w:r>
            <w:r w:rsidR="002E378A" w:rsidRPr="003D5FDA">
              <w:rPr>
                <w:rFonts w:hint="cs"/>
                <w:sz w:val="22"/>
                <w:szCs w:val="22"/>
                <w:rtl/>
                <w:lang w:bidi="ar-EG"/>
              </w:rPr>
              <w:t>ونُشرت المعدات في المناطق النائية.</w:t>
            </w:r>
          </w:p>
          <w:p w14:paraId="186B337B" w14:textId="31796A72" w:rsidR="006D3679" w:rsidRPr="003D5FDA" w:rsidRDefault="006D3679" w:rsidP="006D3679">
            <w:pPr>
              <w:pStyle w:val="enumlev1"/>
              <w:rPr>
                <w:sz w:val="22"/>
                <w:szCs w:val="22"/>
              </w:rPr>
            </w:pPr>
            <w:r w:rsidRPr="003D5FDA">
              <w:rPr>
                <w:sz w:val="22"/>
                <w:szCs w:val="22"/>
              </w:rPr>
              <w:sym w:font="Symbol" w:char="F0B7"/>
            </w:r>
            <w:r w:rsidRPr="003D5FDA">
              <w:rPr>
                <w:sz w:val="22"/>
                <w:szCs w:val="22"/>
              </w:rPr>
              <w:tab/>
            </w:r>
            <w:r w:rsidR="002E378A" w:rsidRPr="003D5FDA">
              <w:rPr>
                <w:rFonts w:hint="cs"/>
                <w:sz w:val="22"/>
                <w:szCs w:val="22"/>
                <w:rtl/>
              </w:rPr>
              <w:t xml:space="preserve">قدمت مساعدة مخصصة </w:t>
            </w:r>
            <w:r w:rsidR="00813D7A" w:rsidRPr="003D5FDA">
              <w:rPr>
                <w:rFonts w:hint="cs"/>
                <w:sz w:val="22"/>
                <w:szCs w:val="22"/>
                <w:rtl/>
              </w:rPr>
              <w:t xml:space="preserve">لمنغوليا </w:t>
            </w:r>
            <w:r w:rsidR="00183002" w:rsidRPr="003D5FDA">
              <w:rPr>
                <w:rFonts w:hint="cs"/>
                <w:sz w:val="22"/>
                <w:szCs w:val="22"/>
                <w:rtl/>
              </w:rPr>
              <w:t xml:space="preserve">من أجل </w:t>
            </w:r>
            <w:r w:rsidR="00813D7A" w:rsidRPr="003D5FDA">
              <w:rPr>
                <w:rFonts w:hint="cs"/>
                <w:sz w:val="22"/>
                <w:szCs w:val="22"/>
                <w:rtl/>
              </w:rPr>
              <w:t>استعراض النظام الوطني لترسيم طيف الترددات الراديوية</w:t>
            </w:r>
            <w:r w:rsidR="000736F5" w:rsidRPr="003D5FDA">
              <w:rPr>
                <w:rFonts w:hint="cs"/>
                <w:sz w:val="22"/>
                <w:szCs w:val="22"/>
                <w:rtl/>
              </w:rPr>
              <w:t xml:space="preserve">. وتم إعداد صيغة جديدة لتحديد الرسوم </w:t>
            </w:r>
            <w:r w:rsidR="001A23F0" w:rsidRPr="003D5FDA">
              <w:rPr>
                <w:rFonts w:hint="cs"/>
                <w:sz w:val="22"/>
                <w:szCs w:val="22"/>
                <w:rtl/>
              </w:rPr>
              <w:t>بهدف تدارك آثار التضخم وتشجيع الاستخدام المبتكر لهذا المورد.</w:t>
            </w:r>
          </w:p>
          <w:p w14:paraId="2B8F2FCF" w14:textId="0B69618A" w:rsidR="006D3679" w:rsidRPr="003D5FDA" w:rsidRDefault="006D3679" w:rsidP="006D3679">
            <w:pPr>
              <w:pStyle w:val="enumlev1"/>
              <w:rPr>
                <w:sz w:val="22"/>
                <w:szCs w:val="22"/>
              </w:rPr>
            </w:pPr>
            <w:r w:rsidRPr="003D5FDA">
              <w:rPr>
                <w:sz w:val="22"/>
                <w:szCs w:val="22"/>
              </w:rPr>
              <w:sym w:font="Symbol" w:char="F0B7"/>
            </w:r>
            <w:r w:rsidRPr="003D5FDA">
              <w:rPr>
                <w:sz w:val="22"/>
                <w:szCs w:val="22"/>
              </w:rPr>
              <w:tab/>
            </w:r>
            <w:r w:rsidR="001A23F0" w:rsidRPr="003D5FDA">
              <w:rPr>
                <w:rFonts w:hint="cs"/>
                <w:sz w:val="22"/>
                <w:szCs w:val="22"/>
                <w:rtl/>
              </w:rPr>
              <w:t xml:space="preserve">قُدمت المساعدة لجزر سليمان </w:t>
            </w:r>
            <w:r w:rsidR="001A23F0" w:rsidRPr="003D5FDA">
              <w:rPr>
                <w:rFonts w:hint="cs"/>
                <w:sz w:val="22"/>
                <w:szCs w:val="22"/>
                <w:rtl/>
                <w:lang w:bidi="ar-EG"/>
              </w:rPr>
              <w:t>وفانواتو</w:t>
            </w:r>
            <w:r w:rsidR="00183002" w:rsidRPr="003D5FDA">
              <w:rPr>
                <w:rFonts w:hint="cs"/>
                <w:sz w:val="22"/>
                <w:szCs w:val="22"/>
                <w:rtl/>
                <w:lang w:bidi="ar-EG"/>
              </w:rPr>
              <w:t xml:space="preserve"> من أجل وضع نظام وطني </w:t>
            </w:r>
            <w:r w:rsidR="003229CB" w:rsidRPr="003D5FDA">
              <w:rPr>
                <w:rFonts w:hint="cs"/>
                <w:sz w:val="22"/>
                <w:szCs w:val="22"/>
                <w:rtl/>
                <w:lang w:bidi="ar-EG"/>
              </w:rPr>
              <w:t>لإقرار</w:t>
            </w:r>
            <w:r w:rsidR="00183002" w:rsidRPr="003D5FDA">
              <w:rPr>
                <w:rFonts w:hint="cs"/>
                <w:sz w:val="22"/>
                <w:szCs w:val="22"/>
                <w:rtl/>
                <w:lang w:bidi="ar-EG"/>
              </w:rPr>
              <w:t xml:space="preserve"> </w:t>
            </w:r>
            <w:r w:rsidR="003229CB" w:rsidRPr="003D5FDA">
              <w:rPr>
                <w:rFonts w:hint="cs"/>
                <w:sz w:val="22"/>
                <w:szCs w:val="22"/>
                <w:rtl/>
                <w:lang w:bidi="ar-EG"/>
              </w:rPr>
              <w:t xml:space="preserve">أنماط الأجهزة اللاسلكية قصيرة المدى. </w:t>
            </w:r>
          </w:p>
          <w:p w14:paraId="46510B59" w14:textId="0F134CC6" w:rsidR="006D3679" w:rsidRPr="003D5FDA" w:rsidRDefault="006D3679" w:rsidP="006D3679">
            <w:pPr>
              <w:pStyle w:val="enumlev1"/>
              <w:rPr>
                <w:sz w:val="22"/>
                <w:szCs w:val="22"/>
                <w:rtl/>
                <w:lang w:bidi="ar-EG"/>
              </w:rPr>
            </w:pPr>
            <w:r w:rsidRPr="003D5FDA">
              <w:rPr>
                <w:sz w:val="22"/>
                <w:szCs w:val="22"/>
              </w:rPr>
              <w:sym w:font="Symbol" w:char="F0B7"/>
            </w:r>
            <w:r w:rsidRPr="003D5FDA">
              <w:rPr>
                <w:sz w:val="22"/>
                <w:szCs w:val="22"/>
              </w:rPr>
              <w:tab/>
            </w:r>
            <w:r w:rsidR="00367566" w:rsidRPr="003D5FDA">
              <w:rPr>
                <w:rFonts w:hint="cs"/>
                <w:sz w:val="22"/>
                <w:szCs w:val="22"/>
                <w:rtl/>
              </w:rPr>
              <w:t xml:space="preserve">نُظم ما يزيد على </w:t>
            </w:r>
            <w:r w:rsidR="00367566" w:rsidRPr="003D5FDA">
              <w:rPr>
                <w:sz w:val="22"/>
                <w:szCs w:val="22"/>
              </w:rPr>
              <w:t>15</w:t>
            </w:r>
            <w:r w:rsidR="00367566" w:rsidRPr="003D5FDA">
              <w:rPr>
                <w:rFonts w:hint="cs"/>
                <w:sz w:val="22"/>
                <w:szCs w:val="22"/>
                <w:rtl/>
                <w:lang w:bidi="ar-EG"/>
              </w:rPr>
              <w:t xml:space="preserve"> ورشة عمل ودورة تدريبية لإذكاء الوعي وبناء المهارات في مجالات إدارة الطيف</w:t>
            </w:r>
            <w:r w:rsidR="00950424" w:rsidRPr="003D5FDA">
              <w:rPr>
                <w:rFonts w:hint="cs"/>
                <w:sz w:val="22"/>
                <w:szCs w:val="22"/>
                <w:rtl/>
                <w:lang w:bidi="ar-EG"/>
              </w:rPr>
              <w:t>،</w:t>
            </w:r>
            <w:r w:rsidR="00367566" w:rsidRPr="003D5FDA">
              <w:rPr>
                <w:rFonts w:hint="cs"/>
                <w:sz w:val="22"/>
                <w:szCs w:val="22"/>
                <w:rtl/>
                <w:lang w:bidi="ar-EG"/>
              </w:rPr>
              <w:t xml:space="preserve"> والذكاء الاصطناعي</w:t>
            </w:r>
            <w:r w:rsidR="00950424" w:rsidRPr="003D5FDA">
              <w:rPr>
                <w:rFonts w:hint="cs"/>
                <w:sz w:val="22"/>
                <w:szCs w:val="22"/>
                <w:rtl/>
                <w:lang w:bidi="ar-EG"/>
              </w:rPr>
              <w:t>،</w:t>
            </w:r>
            <w:r w:rsidR="00367566" w:rsidRPr="003D5FDA">
              <w:rPr>
                <w:rFonts w:hint="cs"/>
                <w:sz w:val="22"/>
                <w:szCs w:val="22"/>
                <w:rtl/>
                <w:lang w:bidi="ar-EG"/>
              </w:rPr>
              <w:t xml:space="preserve"> و</w:t>
            </w:r>
            <w:r w:rsidR="00B62617" w:rsidRPr="003D5FDA">
              <w:rPr>
                <w:rFonts w:hint="cs"/>
                <w:sz w:val="22"/>
                <w:szCs w:val="22"/>
                <w:rtl/>
                <w:lang w:bidi="ar-EG"/>
              </w:rPr>
              <w:t>ال</w:t>
            </w:r>
            <w:r w:rsidR="00367566" w:rsidRPr="003D5FDA">
              <w:rPr>
                <w:rFonts w:hint="cs"/>
                <w:sz w:val="22"/>
                <w:szCs w:val="22"/>
                <w:rtl/>
                <w:lang w:bidi="ar-EG"/>
              </w:rPr>
              <w:t>تكنولوجيا</w:t>
            </w:r>
            <w:r w:rsidR="00B62617" w:rsidRPr="003D5FDA">
              <w:rPr>
                <w:rFonts w:hint="cs"/>
                <w:sz w:val="22"/>
                <w:szCs w:val="22"/>
                <w:rtl/>
                <w:lang w:bidi="ar-EG"/>
              </w:rPr>
              <w:t>ت</w:t>
            </w:r>
            <w:r w:rsidR="00367566" w:rsidRPr="003D5FDA">
              <w:rPr>
                <w:rFonts w:hint="cs"/>
                <w:sz w:val="22"/>
                <w:szCs w:val="22"/>
                <w:rtl/>
                <w:lang w:bidi="ar-EG"/>
              </w:rPr>
              <w:t xml:space="preserve"> </w:t>
            </w:r>
            <w:r w:rsidR="00B62617" w:rsidRPr="003D5FDA">
              <w:rPr>
                <w:sz w:val="22"/>
                <w:szCs w:val="22"/>
                <w:lang w:bidi="ar-EG"/>
              </w:rPr>
              <w:t>DLT</w:t>
            </w:r>
            <w:r w:rsidR="00950424" w:rsidRPr="003D5FDA">
              <w:rPr>
                <w:rFonts w:hint="cs"/>
                <w:sz w:val="22"/>
                <w:szCs w:val="22"/>
                <w:rtl/>
                <w:lang w:bidi="ar-EG"/>
              </w:rPr>
              <w:t xml:space="preserve">، </w:t>
            </w:r>
            <w:r w:rsidR="00B62617" w:rsidRPr="003D5FDA">
              <w:rPr>
                <w:rFonts w:hint="cs"/>
                <w:sz w:val="22"/>
                <w:szCs w:val="22"/>
                <w:rtl/>
                <w:lang w:bidi="ar-EG"/>
              </w:rPr>
              <w:t>والنطاق العريض</w:t>
            </w:r>
            <w:r w:rsidR="00950424" w:rsidRPr="003D5FDA">
              <w:rPr>
                <w:rFonts w:hint="cs"/>
                <w:sz w:val="22"/>
                <w:szCs w:val="22"/>
                <w:rtl/>
                <w:lang w:bidi="ar-EG"/>
              </w:rPr>
              <w:t>،</w:t>
            </w:r>
            <w:r w:rsidR="00B62617" w:rsidRPr="003D5FDA">
              <w:rPr>
                <w:rFonts w:hint="cs"/>
                <w:sz w:val="22"/>
                <w:szCs w:val="22"/>
                <w:rtl/>
                <w:lang w:bidi="ar-EG"/>
              </w:rPr>
              <w:t xml:space="preserve"> والجيل الخامس</w:t>
            </w:r>
            <w:r w:rsidR="00950424" w:rsidRPr="003D5FDA">
              <w:rPr>
                <w:rFonts w:hint="cs"/>
                <w:sz w:val="22"/>
                <w:szCs w:val="22"/>
                <w:rtl/>
                <w:lang w:bidi="ar-EG"/>
              </w:rPr>
              <w:t>،</w:t>
            </w:r>
            <w:r w:rsidR="00B62617" w:rsidRPr="003D5FDA">
              <w:rPr>
                <w:rFonts w:hint="cs"/>
                <w:sz w:val="22"/>
                <w:szCs w:val="22"/>
                <w:rtl/>
                <w:lang w:bidi="ar-EG"/>
              </w:rPr>
              <w:t xml:space="preserve"> والمطابقة وقابلية التشغيل البيني</w:t>
            </w:r>
            <w:r w:rsidR="00950424" w:rsidRPr="003D5FDA">
              <w:rPr>
                <w:rFonts w:hint="cs"/>
                <w:sz w:val="22"/>
                <w:szCs w:val="22"/>
                <w:rtl/>
                <w:lang w:bidi="ar-EG"/>
              </w:rPr>
              <w:t>،</w:t>
            </w:r>
            <w:r w:rsidR="00B62617" w:rsidRPr="003D5FDA">
              <w:rPr>
                <w:rFonts w:hint="cs"/>
                <w:sz w:val="22"/>
                <w:szCs w:val="22"/>
                <w:rtl/>
                <w:lang w:bidi="ar-EG"/>
              </w:rPr>
              <w:t xml:space="preserve"> وشبكات الجيل التالي</w:t>
            </w:r>
            <w:r w:rsidR="00950424" w:rsidRPr="003D5FDA">
              <w:rPr>
                <w:rFonts w:hint="cs"/>
                <w:sz w:val="22"/>
                <w:szCs w:val="22"/>
                <w:rtl/>
                <w:lang w:bidi="ar-EG"/>
              </w:rPr>
              <w:t xml:space="preserve">، وتخطيط الاتصالات المتنقلة وأمنها، وأمن إنترنت الأشياء، والتحول الرقمي، والإذاعة، ومجالات أخرى. </w:t>
            </w:r>
          </w:p>
          <w:p w14:paraId="066C8467" w14:textId="554E0487" w:rsidR="006D3679" w:rsidRPr="003D5FDA" w:rsidRDefault="006D3679" w:rsidP="006D3679">
            <w:pPr>
              <w:pStyle w:val="enumlev1"/>
              <w:rPr>
                <w:sz w:val="22"/>
                <w:szCs w:val="22"/>
                <w:rtl/>
                <w:lang w:bidi="ar-EG"/>
              </w:rPr>
            </w:pPr>
            <w:r w:rsidRPr="003D5FDA">
              <w:rPr>
                <w:sz w:val="22"/>
                <w:szCs w:val="22"/>
              </w:rPr>
              <w:sym w:font="Symbol" w:char="F0B7"/>
            </w:r>
            <w:r w:rsidRPr="003D5FDA">
              <w:rPr>
                <w:sz w:val="22"/>
                <w:szCs w:val="22"/>
              </w:rPr>
              <w:tab/>
            </w:r>
            <w:r w:rsidR="00F209FB" w:rsidRPr="003D5FDA">
              <w:rPr>
                <w:rFonts w:hint="cs"/>
                <w:sz w:val="22"/>
                <w:szCs w:val="22"/>
                <w:rtl/>
              </w:rPr>
              <w:t xml:space="preserve">أجري تدريب تقني على نظام إدارة الطيف من أجل البلدان النامية </w:t>
            </w:r>
            <w:r w:rsidR="00F209FB" w:rsidRPr="003D5FDA">
              <w:rPr>
                <w:sz w:val="22"/>
                <w:szCs w:val="22"/>
              </w:rPr>
              <w:t>(</w:t>
            </w:r>
            <w:r w:rsidR="00F209FB" w:rsidRPr="003D5FDA">
              <w:rPr>
                <w:rFonts w:ascii="Calibri" w:eastAsia="Calibri" w:hAnsi="Calibri" w:cs="Calibri"/>
                <w:sz w:val="22"/>
                <w:szCs w:val="22"/>
              </w:rPr>
              <w:t>SMS4DC</w:t>
            </w:r>
            <w:r w:rsidR="00F209FB" w:rsidRPr="003D5FDA">
              <w:rPr>
                <w:sz w:val="22"/>
                <w:szCs w:val="22"/>
              </w:rPr>
              <w:t>)</w:t>
            </w:r>
            <w:r w:rsidR="00F209FB" w:rsidRPr="003D5FDA">
              <w:rPr>
                <w:rFonts w:hint="cs"/>
                <w:sz w:val="22"/>
                <w:szCs w:val="22"/>
                <w:rtl/>
                <w:lang w:bidi="ar-EG"/>
              </w:rPr>
              <w:t xml:space="preserve"> في فيين</w:t>
            </w:r>
            <w:r w:rsidR="0099471A" w:rsidRPr="003D5FDA">
              <w:rPr>
                <w:rFonts w:hint="cs"/>
                <w:sz w:val="22"/>
                <w:szCs w:val="22"/>
                <w:rtl/>
                <w:lang w:bidi="ar-EG"/>
              </w:rPr>
              <w:t>تيان، جمهورية لاو الديمقراطية الشعبية.</w:t>
            </w:r>
          </w:p>
          <w:p w14:paraId="56CF2479" w14:textId="4C557B8D" w:rsidR="006D3679" w:rsidRPr="00561BB4" w:rsidRDefault="006D3679" w:rsidP="006D3679">
            <w:pPr>
              <w:pStyle w:val="enumlev1"/>
              <w:rPr>
                <w:spacing w:val="-4"/>
                <w:sz w:val="22"/>
                <w:szCs w:val="22"/>
              </w:rPr>
            </w:pPr>
            <w:r w:rsidRPr="003D5FDA">
              <w:rPr>
                <w:sz w:val="22"/>
                <w:szCs w:val="22"/>
              </w:rPr>
              <w:sym w:font="Symbol" w:char="F0B7"/>
            </w:r>
            <w:r w:rsidRPr="003D5FDA">
              <w:rPr>
                <w:sz w:val="22"/>
                <w:szCs w:val="22"/>
              </w:rPr>
              <w:tab/>
            </w:r>
            <w:r w:rsidR="0099471A" w:rsidRPr="00561BB4">
              <w:rPr>
                <w:rFonts w:hint="cs"/>
                <w:spacing w:val="-4"/>
                <w:sz w:val="22"/>
                <w:szCs w:val="22"/>
                <w:rtl/>
              </w:rPr>
              <w:t xml:space="preserve">قُدمت المساعدة لفيتنام في مجال تعديل قوانينها الوطنية </w:t>
            </w:r>
            <w:r w:rsidR="00B0082B" w:rsidRPr="00561BB4">
              <w:rPr>
                <w:rFonts w:hint="cs"/>
                <w:spacing w:val="-4"/>
                <w:sz w:val="22"/>
                <w:szCs w:val="22"/>
                <w:rtl/>
              </w:rPr>
              <w:t xml:space="preserve">المتعلقة بالترددات وإدخال ما يرتبط بذلك من تعديلات على القوانين المتعلقة بالاتصالات. وشملت الدراسة أيضاً </w:t>
            </w:r>
            <w:r w:rsidR="00545FA9" w:rsidRPr="00561BB4">
              <w:rPr>
                <w:rFonts w:hint="cs"/>
                <w:spacing w:val="-4"/>
                <w:sz w:val="22"/>
                <w:szCs w:val="22"/>
                <w:rtl/>
              </w:rPr>
              <w:t>وضع خارطة طريق شاملة لطيف الاتصالات المتنقلة</w:t>
            </w:r>
            <w:r w:rsidR="00561BB4" w:rsidRPr="00561BB4">
              <w:rPr>
                <w:rFonts w:hint="eastAsia"/>
                <w:spacing w:val="-4"/>
                <w:sz w:val="22"/>
                <w:szCs w:val="22"/>
                <w:rtl/>
              </w:rPr>
              <w:t> </w:t>
            </w:r>
            <w:r w:rsidR="00545FA9" w:rsidRPr="00561BB4">
              <w:rPr>
                <w:rFonts w:hint="cs"/>
                <w:spacing w:val="-4"/>
                <w:sz w:val="22"/>
                <w:szCs w:val="22"/>
                <w:rtl/>
              </w:rPr>
              <w:t>الدولية.</w:t>
            </w:r>
          </w:p>
          <w:p w14:paraId="4C002064" w14:textId="77777777" w:rsidR="006D3679" w:rsidRPr="003D5FDA" w:rsidRDefault="006D3679" w:rsidP="006D3679">
            <w:pPr>
              <w:pStyle w:val="enumlev1"/>
              <w:rPr>
                <w:sz w:val="22"/>
                <w:szCs w:val="22"/>
                <w:lang w:bidi="ar-EG"/>
              </w:rPr>
            </w:pPr>
            <w:r w:rsidRPr="003D5FDA">
              <w:rPr>
                <w:rFonts w:hint="cs"/>
                <w:sz w:val="22"/>
                <w:szCs w:val="22"/>
                <w:rtl/>
                <w:lang w:bidi="ar-EG"/>
              </w:rPr>
              <w:t xml:space="preserve">الأمريكتان: </w:t>
            </w:r>
            <w:r w:rsidRPr="003D5FDA">
              <w:rPr>
                <w:rFonts w:hint="cs"/>
                <w:sz w:val="22"/>
                <w:szCs w:val="22"/>
                <w:u w:val="single"/>
                <w:rtl/>
                <w:lang w:bidi="ar-EG"/>
              </w:rPr>
              <w:t>إدارة الطيف والانتقال إلى الإذاعة الرقمية</w:t>
            </w:r>
          </w:p>
          <w:p w14:paraId="49CF124B" w14:textId="3574B87C" w:rsidR="006D3679" w:rsidRPr="003D5FDA" w:rsidRDefault="006D3679" w:rsidP="006D3679">
            <w:pPr>
              <w:pStyle w:val="enumlev1"/>
              <w:rPr>
                <w:sz w:val="22"/>
                <w:szCs w:val="22"/>
              </w:rPr>
            </w:pPr>
            <w:r w:rsidRPr="003D5FDA">
              <w:rPr>
                <w:sz w:val="22"/>
                <w:szCs w:val="22"/>
              </w:rPr>
              <w:sym w:font="Symbol" w:char="F0B7"/>
            </w:r>
            <w:r w:rsidRPr="003D5FDA">
              <w:rPr>
                <w:sz w:val="22"/>
                <w:szCs w:val="22"/>
              </w:rPr>
              <w:tab/>
            </w:r>
            <w:r w:rsidR="00545FA9" w:rsidRPr="003D5FDA">
              <w:rPr>
                <w:rFonts w:hint="cs"/>
                <w:sz w:val="22"/>
                <w:szCs w:val="22"/>
                <w:rtl/>
              </w:rPr>
              <w:t xml:space="preserve">نُظمت حلقة دراسية إقليمية للتدريب على إدارة الطيف من أجل منطقة الكاريبي لتحسين مستوى </w:t>
            </w:r>
            <w:r w:rsidR="00977DE5" w:rsidRPr="003D5FDA">
              <w:rPr>
                <w:rFonts w:hint="cs"/>
                <w:sz w:val="22"/>
                <w:szCs w:val="22"/>
                <w:rtl/>
              </w:rPr>
              <w:t>توصيلية تكنولوجيا المعلومات والاتصالات وسرعتها في بلدان المنطقة.</w:t>
            </w:r>
          </w:p>
          <w:p w14:paraId="27FD9FE3" w14:textId="5FD9EDB2" w:rsidR="006D3679" w:rsidRPr="003D5FDA" w:rsidRDefault="006D3679" w:rsidP="006D3679">
            <w:pPr>
              <w:pStyle w:val="enumlev1"/>
              <w:rPr>
                <w:sz w:val="22"/>
                <w:szCs w:val="22"/>
              </w:rPr>
            </w:pPr>
            <w:r w:rsidRPr="003D5FDA">
              <w:rPr>
                <w:sz w:val="22"/>
                <w:szCs w:val="22"/>
              </w:rPr>
              <w:sym w:font="Symbol" w:char="F0B7"/>
            </w:r>
            <w:r w:rsidRPr="003D5FDA">
              <w:rPr>
                <w:sz w:val="22"/>
                <w:szCs w:val="22"/>
              </w:rPr>
              <w:tab/>
            </w:r>
            <w:r w:rsidR="00977DE5" w:rsidRPr="003D5FDA">
              <w:rPr>
                <w:rFonts w:hint="cs"/>
                <w:sz w:val="22"/>
                <w:szCs w:val="22"/>
                <w:rtl/>
              </w:rPr>
              <w:t xml:space="preserve">قُدمت لوزارة العلوم والطاقة والتكنولوجيا </w:t>
            </w:r>
            <w:r w:rsidR="006A650A" w:rsidRPr="003D5FDA">
              <w:rPr>
                <w:rFonts w:hint="cs"/>
                <w:sz w:val="22"/>
                <w:szCs w:val="22"/>
                <w:rtl/>
              </w:rPr>
              <w:t xml:space="preserve">وهيئة إدارة الطيف في جامايكا مساعدة تقنية </w:t>
            </w:r>
            <w:r w:rsidR="00CD3569" w:rsidRPr="003D5FDA">
              <w:rPr>
                <w:rFonts w:hint="cs"/>
                <w:sz w:val="22"/>
                <w:szCs w:val="22"/>
                <w:rtl/>
              </w:rPr>
              <w:t>خاصة</w:t>
            </w:r>
            <w:r w:rsidR="006A650A" w:rsidRPr="003D5FDA">
              <w:rPr>
                <w:rFonts w:hint="cs"/>
                <w:sz w:val="22"/>
                <w:szCs w:val="22"/>
                <w:rtl/>
              </w:rPr>
              <w:t xml:space="preserve"> من أجل وضع إطار وطني لتراخيص الطيف في جامايكا لتحسين توصيلية تكنولوجيا المعلومات والاتصالات</w:t>
            </w:r>
            <w:r w:rsidR="004261C2" w:rsidRPr="003D5FDA">
              <w:rPr>
                <w:rFonts w:hint="cs"/>
                <w:sz w:val="22"/>
                <w:szCs w:val="22"/>
                <w:rtl/>
              </w:rPr>
              <w:t xml:space="preserve"> في البلد.</w:t>
            </w:r>
            <w:r w:rsidR="006A650A" w:rsidRPr="003D5FDA">
              <w:rPr>
                <w:rFonts w:hint="cs"/>
                <w:sz w:val="22"/>
                <w:szCs w:val="22"/>
                <w:rtl/>
              </w:rPr>
              <w:t xml:space="preserve"> </w:t>
            </w:r>
          </w:p>
          <w:p w14:paraId="363FAA8C" w14:textId="77777777" w:rsidR="006D3679" w:rsidRPr="003D5FDA" w:rsidRDefault="006D3679" w:rsidP="006D3679">
            <w:pPr>
              <w:pStyle w:val="enumlev1"/>
              <w:rPr>
                <w:sz w:val="22"/>
                <w:szCs w:val="22"/>
                <w:u w:val="single"/>
                <w:lang w:bidi="ar-EG"/>
              </w:rPr>
            </w:pPr>
            <w:r w:rsidRPr="003D5FDA">
              <w:rPr>
                <w:rFonts w:hint="cs"/>
                <w:sz w:val="22"/>
                <w:szCs w:val="22"/>
                <w:rtl/>
                <w:lang w:bidi="ar-EG"/>
              </w:rPr>
              <w:t xml:space="preserve">أوروبا: </w:t>
            </w:r>
            <w:r w:rsidRPr="003D5FDA">
              <w:rPr>
                <w:sz w:val="22"/>
                <w:szCs w:val="22"/>
                <w:u w:val="single"/>
                <w:rtl/>
                <w:lang w:bidi="ar-EG"/>
              </w:rPr>
              <w:t>البنية التحتية للنطاق العريض والإذاعة وإدارة الطيف</w:t>
            </w:r>
          </w:p>
          <w:p w14:paraId="7AD798EF" w14:textId="6B723468" w:rsidR="006D3679" w:rsidRPr="003D5FDA" w:rsidRDefault="006D3679" w:rsidP="006D3679">
            <w:pPr>
              <w:pStyle w:val="enumlev1"/>
              <w:rPr>
                <w:sz w:val="22"/>
                <w:szCs w:val="22"/>
              </w:rPr>
            </w:pPr>
            <w:r w:rsidRPr="003D5FDA">
              <w:rPr>
                <w:sz w:val="22"/>
                <w:szCs w:val="22"/>
              </w:rPr>
              <w:sym w:font="Symbol" w:char="F0B7"/>
            </w:r>
            <w:r w:rsidRPr="003D5FDA">
              <w:rPr>
                <w:sz w:val="22"/>
                <w:szCs w:val="22"/>
              </w:rPr>
              <w:tab/>
            </w:r>
            <w:r w:rsidR="004261C2" w:rsidRPr="003D5FDA">
              <w:rPr>
                <w:rFonts w:hint="cs"/>
                <w:sz w:val="22"/>
                <w:szCs w:val="22"/>
                <w:rtl/>
              </w:rPr>
              <w:t>عُقد في مينسك، بيلا</w:t>
            </w:r>
            <w:r w:rsidR="00FB2F44" w:rsidRPr="003D5FDA">
              <w:rPr>
                <w:rFonts w:hint="cs"/>
                <w:sz w:val="22"/>
                <w:szCs w:val="22"/>
                <w:rtl/>
              </w:rPr>
              <w:t xml:space="preserve">روس، المؤتمر السنوي الثالث لمنطقة كومنولث الدول المستقلة </w:t>
            </w:r>
            <w:r w:rsidR="004E114F" w:rsidRPr="003D5FDA">
              <w:rPr>
                <w:rFonts w:hint="cs"/>
                <w:sz w:val="22"/>
                <w:szCs w:val="22"/>
                <w:rtl/>
              </w:rPr>
              <w:t xml:space="preserve">والجماعة الاقتصادية الأوروبية بشأن إدارة الطيف، وورشة عمل الاتحاد </w:t>
            </w:r>
            <w:r w:rsidR="0049337A" w:rsidRPr="003D5FDA">
              <w:rPr>
                <w:rFonts w:hint="cs"/>
                <w:sz w:val="22"/>
                <w:szCs w:val="22"/>
                <w:rtl/>
              </w:rPr>
              <w:t>بشأن كيفية تحقيق اتصال</w:t>
            </w:r>
            <w:r w:rsidR="005E6776" w:rsidRPr="003D5FDA">
              <w:rPr>
                <w:rFonts w:hint="cs"/>
                <w:sz w:val="22"/>
                <w:szCs w:val="22"/>
                <w:rtl/>
              </w:rPr>
              <w:t>ات</w:t>
            </w:r>
            <w:r w:rsidR="0049337A" w:rsidRPr="003D5FDA">
              <w:rPr>
                <w:rFonts w:hint="cs"/>
                <w:sz w:val="22"/>
                <w:szCs w:val="22"/>
                <w:rtl/>
              </w:rPr>
              <w:t xml:space="preserve"> خال</w:t>
            </w:r>
            <w:r w:rsidR="005E6776" w:rsidRPr="003D5FDA">
              <w:rPr>
                <w:rFonts w:hint="cs"/>
                <w:sz w:val="22"/>
                <w:szCs w:val="22"/>
                <w:rtl/>
              </w:rPr>
              <w:t>ية</w:t>
            </w:r>
            <w:r w:rsidR="0049337A" w:rsidRPr="003D5FDA">
              <w:rPr>
                <w:rFonts w:hint="cs"/>
                <w:sz w:val="22"/>
                <w:szCs w:val="22"/>
                <w:rtl/>
              </w:rPr>
              <w:t xml:space="preserve"> من التداخل</w:t>
            </w:r>
            <w:r w:rsidR="005E6776" w:rsidRPr="003D5FDA">
              <w:rPr>
                <w:rFonts w:hint="cs"/>
                <w:sz w:val="22"/>
                <w:szCs w:val="22"/>
                <w:rtl/>
              </w:rPr>
              <w:t>ات</w:t>
            </w:r>
            <w:r w:rsidR="0049337A" w:rsidRPr="003D5FDA">
              <w:rPr>
                <w:rFonts w:hint="cs"/>
                <w:sz w:val="22"/>
                <w:szCs w:val="22"/>
                <w:rtl/>
              </w:rPr>
              <w:t xml:space="preserve"> في المرحلة التكنولوجية </w:t>
            </w:r>
            <w:r w:rsidR="00E261A7" w:rsidRPr="003D5FDA">
              <w:rPr>
                <w:rFonts w:hint="cs"/>
                <w:sz w:val="22"/>
                <w:szCs w:val="22"/>
                <w:rtl/>
              </w:rPr>
              <w:t>الحالية.</w:t>
            </w:r>
            <w:r w:rsidR="0049337A" w:rsidRPr="003D5FDA">
              <w:rPr>
                <w:rFonts w:hint="cs"/>
                <w:sz w:val="22"/>
                <w:szCs w:val="22"/>
                <w:rtl/>
              </w:rPr>
              <w:t xml:space="preserve"> </w:t>
            </w:r>
          </w:p>
          <w:p w14:paraId="3C12F672" w14:textId="22514F16" w:rsidR="006D3679" w:rsidRPr="003D5FDA" w:rsidRDefault="006D3679" w:rsidP="006D3679">
            <w:pPr>
              <w:pStyle w:val="enumlev1"/>
              <w:rPr>
                <w:sz w:val="22"/>
                <w:szCs w:val="22"/>
              </w:rPr>
            </w:pPr>
            <w:r w:rsidRPr="003D5FDA">
              <w:rPr>
                <w:sz w:val="22"/>
                <w:szCs w:val="22"/>
              </w:rPr>
              <w:sym w:font="Symbol" w:char="F0B7"/>
            </w:r>
            <w:r w:rsidRPr="003D5FDA">
              <w:rPr>
                <w:sz w:val="22"/>
                <w:szCs w:val="22"/>
              </w:rPr>
              <w:tab/>
            </w:r>
            <w:r w:rsidR="00E261A7" w:rsidRPr="003D5FDA">
              <w:rPr>
                <w:rFonts w:hint="cs"/>
                <w:sz w:val="22"/>
                <w:szCs w:val="22"/>
                <w:rtl/>
              </w:rPr>
              <w:t>نُظمت مجموعة من ورش العمل والحلقات الدراسية لمناقشة مستقبل التلفزيون و</w:t>
            </w:r>
            <w:r w:rsidR="002D1C8C" w:rsidRPr="003D5FDA">
              <w:rPr>
                <w:rFonts w:hint="cs"/>
                <w:sz w:val="22"/>
                <w:szCs w:val="22"/>
                <w:rtl/>
              </w:rPr>
              <w:t xml:space="preserve">رسم خرائط البنية التحتية </w:t>
            </w:r>
            <w:r w:rsidR="00AC7210" w:rsidRPr="003D5FDA">
              <w:rPr>
                <w:rFonts w:hint="cs"/>
                <w:sz w:val="22"/>
                <w:szCs w:val="22"/>
                <w:rtl/>
              </w:rPr>
              <w:t xml:space="preserve">للنطاق العريض وخدماته للأرض، والاقتصاد الرقمي، والمسائل المتعلقة بالاتصالات الراديوية. </w:t>
            </w:r>
          </w:p>
          <w:p w14:paraId="3E85435D" w14:textId="018C3817" w:rsidR="006D3679" w:rsidRPr="003D5FDA" w:rsidRDefault="006D3679" w:rsidP="006D3679">
            <w:pPr>
              <w:pStyle w:val="enumlev1"/>
              <w:rPr>
                <w:sz w:val="22"/>
                <w:szCs w:val="22"/>
              </w:rPr>
            </w:pPr>
            <w:r w:rsidRPr="003D5FDA">
              <w:rPr>
                <w:sz w:val="22"/>
                <w:szCs w:val="22"/>
              </w:rPr>
              <w:sym w:font="Symbol" w:char="F0B7"/>
            </w:r>
            <w:r w:rsidRPr="003D5FDA">
              <w:rPr>
                <w:sz w:val="22"/>
                <w:szCs w:val="22"/>
              </w:rPr>
              <w:tab/>
            </w:r>
            <w:r w:rsidR="00AC7210" w:rsidRPr="003D5FDA">
              <w:rPr>
                <w:rFonts w:hint="cs"/>
                <w:sz w:val="22"/>
                <w:szCs w:val="22"/>
                <w:rtl/>
              </w:rPr>
              <w:t xml:space="preserve">عُقد اجتماع </w:t>
            </w:r>
            <w:r w:rsidR="007C0718" w:rsidRPr="009023BC">
              <w:rPr>
                <w:rtl/>
              </w:rPr>
              <w:t>"</w:t>
            </w:r>
            <w:r w:rsidR="007C0718" w:rsidRPr="006954C4">
              <w:t>5G</w:t>
            </w:r>
            <w:r w:rsidR="007C0718" w:rsidRPr="006954C4">
              <w:rPr>
                <w:rFonts w:ascii="Calibri" w:eastAsia="Calibri" w:hAnsi="Calibri" w:cs="Calibri"/>
              </w:rPr>
              <w:t xml:space="preserve"> </w:t>
            </w:r>
            <w:r w:rsidR="007C0718" w:rsidRPr="006954C4">
              <w:t>Techritory</w:t>
            </w:r>
            <w:r w:rsidR="007C0718" w:rsidRPr="009023BC">
              <w:rPr>
                <w:rtl/>
              </w:rPr>
              <w:t>"</w:t>
            </w:r>
            <w:r w:rsidR="003D1D31" w:rsidRPr="003D5FDA">
              <w:rPr>
                <w:rFonts w:hint="cs"/>
                <w:sz w:val="22"/>
                <w:szCs w:val="22"/>
                <w:rtl/>
                <w:lang w:bidi="ar-EG"/>
              </w:rPr>
              <w:t xml:space="preserve"> </w:t>
            </w:r>
            <w:r w:rsidR="003246F3" w:rsidRPr="003D5FDA">
              <w:rPr>
                <w:rFonts w:hint="cs"/>
                <w:sz w:val="22"/>
                <w:szCs w:val="22"/>
                <w:rtl/>
              </w:rPr>
              <w:t xml:space="preserve">لدول </w:t>
            </w:r>
            <w:r w:rsidR="00F40804" w:rsidRPr="003D5FDA">
              <w:rPr>
                <w:rFonts w:hint="cs"/>
                <w:sz w:val="22"/>
                <w:szCs w:val="22"/>
                <w:rtl/>
              </w:rPr>
              <w:t>البلطيق</w:t>
            </w:r>
            <w:r w:rsidR="003246F3" w:rsidRPr="003D5FDA">
              <w:rPr>
                <w:rFonts w:hint="cs"/>
                <w:sz w:val="22"/>
                <w:szCs w:val="22"/>
                <w:rtl/>
              </w:rPr>
              <w:t xml:space="preserve"> في ريغا، </w:t>
            </w:r>
            <w:r w:rsidR="00001524">
              <w:rPr>
                <w:rFonts w:hint="cs"/>
                <w:sz w:val="22"/>
                <w:szCs w:val="22"/>
                <w:rtl/>
              </w:rPr>
              <w:t>لاتفيا</w:t>
            </w:r>
            <w:r w:rsidR="003246F3" w:rsidRPr="003D5FDA">
              <w:rPr>
                <w:rFonts w:hint="cs"/>
                <w:sz w:val="22"/>
                <w:szCs w:val="22"/>
                <w:rtl/>
              </w:rPr>
              <w:t>، بدعم من الاتحاد ب</w:t>
            </w:r>
            <w:r w:rsidR="00F40804" w:rsidRPr="003D5FDA">
              <w:rPr>
                <w:rFonts w:hint="cs"/>
                <w:sz w:val="22"/>
                <w:szCs w:val="22"/>
                <w:rtl/>
              </w:rPr>
              <w:t>اعتباره منصة دون إقليمية للتعاون.</w:t>
            </w:r>
          </w:p>
          <w:p w14:paraId="1976195C" w14:textId="25FDAAE2" w:rsidR="006D3679" w:rsidRPr="003D5FDA" w:rsidRDefault="006D3679" w:rsidP="006D3679">
            <w:pPr>
              <w:pStyle w:val="enumlev1"/>
              <w:rPr>
                <w:sz w:val="22"/>
                <w:szCs w:val="22"/>
              </w:rPr>
            </w:pPr>
            <w:r w:rsidRPr="003D5FDA">
              <w:rPr>
                <w:sz w:val="22"/>
                <w:szCs w:val="22"/>
              </w:rPr>
              <w:sym w:font="Symbol" w:char="F0B7"/>
            </w:r>
            <w:r w:rsidRPr="003D5FDA">
              <w:rPr>
                <w:sz w:val="22"/>
                <w:szCs w:val="22"/>
              </w:rPr>
              <w:tab/>
            </w:r>
            <w:r w:rsidR="00CD3569" w:rsidRPr="003D5FDA">
              <w:rPr>
                <w:rFonts w:hint="cs"/>
                <w:sz w:val="22"/>
                <w:szCs w:val="22"/>
                <w:rtl/>
              </w:rPr>
              <w:t xml:space="preserve">أُطلقت مبادرة </w:t>
            </w:r>
            <w:r w:rsidR="00BF3DA3" w:rsidRPr="003D5FDA">
              <w:rPr>
                <w:rFonts w:hint="cs"/>
                <w:sz w:val="22"/>
                <w:szCs w:val="22"/>
                <w:rtl/>
              </w:rPr>
              <w:t xml:space="preserve">مشاركة </w:t>
            </w:r>
            <w:r w:rsidR="00CD3569" w:rsidRPr="003D5FDA">
              <w:rPr>
                <w:rFonts w:hint="cs"/>
                <w:sz w:val="22"/>
                <w:szCs w:val="22"/>
                <w:rtl/>
              </w:rPr>
              <w:t xml:space="preserve">إقليمية خاصة </w:t>
            </w:r>
            <w:r w:rsidR="00BF3DA3" w:rsidRPr="003D5FDA">
              <w:rPr>
                <w:rFonts w:hint="cs"/>
                <w:sz w:val="22"/>
                <w:szCs w:val="22"/>
                <w:rtl/>
              </w:rPr>
              <w:t>لتعزيز مجموعة البيانات المتعلقة بخرائط الإرسال التفاعلية للاتحاد.</w:t>
            </w:r>
          </w:p>
          <w:p w14:paraId="739C4B39" w14:textId="06EBAF29" w:rsidR="006D3679" w:rsidRPr="003D5FDA" w:rsidRDefault="006D3679" w:rsidP="006D3679">
            <w:pPr>
              <w:pStyle w:val="enumlev1"/>
              <w:rPr>
                <w:sz w:val="22"/>
                <w:szCs w:val="22"/>
                <w:rtl/>
              </w:rPr>
            </w:pPr>
            <w:r w:rsidRPr="003D5FDA">
              <w:rPr>
                <w:sz w:val="22"/>
                <w:szCs w:val="22"/>
              </w:rPr>
              <w:sym w:font="Symbol" w:char="F0B7"/>
            </w:r>
            <w:r w:rsidRPr="003D5FDA">
              <w:rPr>
                <w:sz w:val="22"/>
                <w:szCs w:val="22"/>
              </w:rPr>
              <w:tab/>
            </w:r>
            <w:r w:rsidR="00F079A5" w:rsidRPr="003D5FDA">
              <w:rPr>
                <w:rFonts w:hint="cs"/>
                <w:sz w:val="22"/>
                <w:szCs w:val="22"/>
                <w:rtl/>
              </w:rPr>
              <w:t xml:space="preserve">أعد مشروع مبادرة إقليمية بشأن </w:t>
            </w:r>
            <w:r w:rsidR="00F079A5" w:rsidRPr="003D5FDA">
              <w:rPr>
                <w:rFonts w:hint="cs"/>
                <w:i/>
                <w:iCs/>
                <w:sz w:val="22"/>
                <w:szCs w:val="22"/>
                <w:rtl/>
              </w:rPr>
              <w:t>دعم أنظمة تحديد فرص الاستثمار في البنية التحتية للنطاق العريض في جنوب أوروبا الشرقية</w:t>
            </w:r>
            <w:r w:rsidR="00F079A5" w:rsidRPr="003D5FDA">
              <w:rPr>
                <w:rFonts w:hint="cs"/>
                <w:sz w:val="22"/>
                <w:szCs w:val="22"/>
                <w:rtl/>
              </w:rPr>
              <w:t>.</w:t>
            </w:r>
          </w:p>
        </w:tc>
      </w:tr>
    </w:tbl>
    <w:p w14:paraId="732168E3" w14:textId="77777777" w:rsidR="006D3679" w:rsidRDefault="006D3679"/>
    <w:tbl>
      <w:tblPr>
        <w:tblStyle w:val="TableGrid1"/>
        <w:bidiVisual/>
        <w:tblW w:w="0" w:type="auto"/>
        <w:jc w:val="center"/>
        <w:tblLook w:val="04A0" w:firstRow="1" w:lastRow="0" w:firstColumn="1" w:lastColumn="0" w:noHBand="0" w:noVBand="1"/>
      </w:tblPr>
      <w:tblGrid>
        <w:gridCol w:w="9629"/>
      </w:tblGrid>
      <w:tr w:rsidR="006D3679" w:rsidRPr="003D5FDA" w14:paraId="0DAE4F35" w14:textId="77777777" w:rsidTr="003D5FDA">
        <w:trPr>
          <w:trHeight w:val="8509"/>
          <w:jc w:val="center"/>
        </w:trPr>
        <w:tc>
          <w:tcPr>
            <w:tcW w:w="9629" w:type="dxa"/>
          </w:tcPr>
          <w:p w14:paraId="7D19F362" w14:textId="77777777" w:rsidR="006D3679" w:rsidRPr="003D5FDA" w:rsidRDefault="006D3679" w:rsidP="006D3679">
            <w:pPr>
              <w:pStyle w:val="Headingb"/>
              <w:rPr>
                <w:sz w:val="22"/>
                <w:szCs w:val="22"/>
                <w:rtl/>
                <w:lang w:bidi="ar-EG"/>
              </w:rPr>
            </w:pPr>
            <w:r w:rsidRPr="003D5FDA">
              <w:rPr>
                <w:rFonts w:hint="cs"/>
                <w:sz w:val="22"/>
                <w:szCs w:val="22"/>
                <w:rtl/>
                <w:lang w:bidi="ar-EG"/>
              </w:rPr>
              <w:lastRenderedPageBreak/>
              <w:t>لجان الدراسات</w:t>
            </w:r>
          </w:p>
          <w:p w14:paraId="36E21269" w14:textId="613165B9" w:rsidR="006D3679" w:rsidRPr="003D5FDA" w:rsidRDefault="002D6333" w:rsidP="006D3679">
            <w:pPr>
              <w:rPr>
                <w:sz w:val="22"/>
                <w:szCs w:val="22"/>
                <w:rtl/>
                <w:lang w:bidi="ar-EG"/>
              </w:rPr>
            </w:pPr>
            <w:r w:rsidRPr="003D5FDA">
              <w:rPr>
                <w:rFonts w:hint="cs"/>
                <w:sz w:val="22"/>
                <w:szCs w:val="22"/>
                <w:rtl/>
                <w:lang w:bidi="ar-EG"/>
              </w:rPr>
              <w:t xml:space="preserve">صدر </w:t>
            </w:r>
            <w:r w:rsidRPr="00F170E6">
              <w:rPr>
                <w:b/>
                <w:bCs/>
                <w:rtl/>
                <w:lang w:bidi="ar-EG"/>
              </w:rPr>
              <w:t xml:space="preserve">الناتج السنوي الأول </w:t>
            </w:r>
            <w:r w:rsidR="00F170E6">
              <w:rPr>
                <w:rFonts w:hint="cs"/>
                <w:b/>
                <w:bCs/>
                <w:rtl/>
                <w:lang w:bidi="ar-EG"/>
              </w:rPr>
              <w:t xml:space="preserve">من </w:t>
            </w:r>
            <w:r w:rsidRPr="00F170E6">
              <w:rPr>
                <w:b/>
                <w:bCs/>
                <w:rtl/>
                <w:lang w:bidi="ar-EG"/>
              </w:rPr>
              <w:t>لجنتي دراسات قطاع تنمية الاتصالات</w:t>
            </w:r>
            <w:r w:rsidRPr="003D5FDA">
              <w:rPr>
                <w:rFonts w:hint="cs"/>
                <w:sz w:val="22"/>
                <w:szCs w:val="22"/>
                <w:rtl/>
                <w:lang w:bidi="ar-EG"/>
              </w:rPr>
              <w:t xml:space="preserve"> بعنوان </w:t>
            </w:r>
            <w:hyperlink r:id="rId64" w:history="1">
              <w:r w:rsidR="008400BD" w:rsidRPr="003D5FDA">
                <w:rPr>
                  <w:rStyle w:val="Hyperlink"/>
                  <w:rFonts w:hint="cs"/>
                  <w:sz w:val="22"/>
                  <w:szCs w:val="22"/>
                  <w:rtl/>
                  <w:lang w:bidi="ar-EG"/>
                </w:rPr>
                <w:t>الاتجاهات في تكنولوجيات الإذاعة وخدماتها وتطبيقاتها الجديدة</w:t>
              </w:r>
            </w:hyperlink>
            <w:r w:rsidR="008400BD" w:rsidRPr="003D5FDA">
              <w:rPr>
                <w:rFonts w:hint="cs"/>
                <w:sz w:val="22"/>
                <w:szCs w:val="22"/>
                <w:rtl/>
                <w:lang w:bidi="ar-EG"/>
              </w:rPr>
              <w:t xml:space="preserve"> (المسألة </w:t>
            </w:r>
            <w:r w:rsidR="008400BD" w:rsidRPr="003D5FDA">
              <w:rPr>
                <w:sz w:val="22"/>
                <w:szCs w:val="22"/>
                <w:lang w:bidi="ar-EG"/>
              </w:rPr>
              <w:t>2/1</w:t>
            </w:r>
            <w:r w:rsidR="008400BD" w:rsidRPr="003D5FDA">
              <w:rPr>
                <w:rFonts w:hint="cs"/>
                <w:sz w:val="22"/>
                <w:szCs w:val="22"/>
                <w:rtl/>
                <w:lang w:bidi="ar-EG"/>
              </w:rPr>
              <w:t xml:space="preserve">) خلال اجتماع </w:t>
            </w:r>
            <w:r w:rsidR="00974A6B" w:rsidRPr="003D5FDA">
              <w:rPr>
                <w:rFonts w:hint="cs"/>
                <w:sz w:val="22"/>
                <w:szCs w:val="22"/>
                <w:rtl/>
                <w:lang w:bidi="ar-EG"/>
              </w:rPr>
              <w:t xml:space="preserve">لجنة الدراسات </w:t>
            </w:r>
            <w:r w:rsidR="00974A6B" w:rsidRPr="003D5FDA">
              <w:rPr>
                <w:sz w:val="22"/>
                <w:szCs w:val="22"/>
                <w:lang w:bidi="ar-EG"/>
              </w:rPr>
              <w:t>1</w:t>
            </w:r>
            <w:r w:rsidR="00974A6B" w:rsidRPr="003D5FDA">
              <w:rPr>
                <w:rFonts w:hint="cs"/>
                <w:sz w:val="22"/>
                <w:szCs w:val="22"/>
                <w:rtl/>
                <w:lang w:bidi="ar-EG"/>
              </w:rPr>
              <w:t xml:space="preserve"> لقطاع تنمية الاتصالات. ويعرض الناتج أحدث الاتجاهات في الإذاعة </w:t>
            </w:r>
            <w:r w:rsidR="005C6607" w:rsidRPr="003D5FDA">
              <w:rPr>
                <w:rFonts w:hint="cs"/>
                <w:sz w:val="22"/>
                <w:szCs w:val="22"/>
                <w:rtl/>
                <w:lang w:bidi="ar-EG"/>
              </w:rPr>
              <w:t>بما يشمل سيناريوهات الخدم</w:t>
            </w:r>
            <w:r w:rsidR="00D01394" w:rsidRPr="003D5FDA">
              <w:rPr>
                <w:rFonts w:hint="cs"/>
                <w:sz w:val="22"/>
                <w:szCs w:val="22"/>
                <w:rtl/>
                <w:lang w:bidi="ar-EG"/>
              </w:rPr>
              <w:t>ات</w:t>
            </w:r>
            <w:r w:rsidR="005C6607" w:rsidRPr="003D5FDA">
              <w:rPr>
                <w:rFonts w:hint="cs"/>
                <w:sz w:val="22"/>
                <w:szCs w:val="22"/>
                <w:rtl/>
                <w:lang w:bidi="ar-EG"/>
              </w:rPr>
              <w:t xml:space="preserve"> الجديدة القائمة </w:t>
            </w:r>
            <w:r w:rsidR="00D01394" w:rsidRPr="003D5FDA">
              <w:rPr>
                <w:rFonts w:hint="cs"/>
                <w:sz w:val="22"/>
                <w:szCs w:val="22"/>
                <w:rtl/>
                <w:lang w:bidi="ar-EG"/>
              </w:rPr>
              <w:t xml:space="preserve">على أحدث التكنولوجيات، ويسلط الضوء على العمل المضطلع به في قطاع تقييس الاتصالات </w:t>
            </w:r>
            <w:r w:rsidR="00CC547F" w:rsidRPr="003D5FDA">
              <w:rPr>
                <w:rFonts w:hint="cs"/>
                <w:sz w:val="22"/>
                <w:szCs w:val="22"/>
                <w:rtl/>
                <w:lang w:bidi="ar-EG"/>
              </w:rPr>
              <w:t xml:space="preserve">ومن خلال الأحداث المنظمة مؤخراً، وكذلك الآثار الاقتصادية والتنظيمية فيما يتعلق بالمستعملين النهائيين وأصحاب المصلحة والهيئات التنظيمية. </w:t>
            </w:r>
          </w:p>
          <w:p w14:paraId="5A852B47" w14:textId="247549D0" w:rsidR="006D3679" w:rsidRPr="003D5FDA" w:rsidRDefault="001D5753" w:rsidP="006D3679">
            <w:pPr>
              <w:rPr>
                <w:sz w:val="22"/>
                <w:szCs w:val="22"/>
                <w:rtl/>
                <w:lang w:bidi="ar-EG"/>
              </w:rPr>
            </w:pPr>
            <w:r w:rsidRPr="003D5FDA">
              <w:rPr>
                <w:rFonts w:hint="cs"/>
                <w:sz w:val="22"/>
                <w:szCs w:val="22"/>
                <w:rtl/>
                <w:lang w:bidi="ar-EG"/>
              </w:rPr>
              <w:t>و</w:t>
            </w:r>
            <w:r w:rsidR="003D126E" w:rsidRPr="003D5FDA">
              <w:rPr>
                <w:rFonts w:hint="cs"/>
                <w:sz w:val="22"/>
                <w:szCs w:val="22"/>
                <w:rtl/>
                <w:lang w:bidi="ar-EG"/>
              </w:rPr>
              <w:t xml:space="preserve">قدمت </w:t>
            </w:r>
            <w:r w:rsidR="00813C29" w:rsidRPr="003D5FDA">
              <w:rPr>
                <w:rFonts w:hint="cs"/>
                <w:sz w:val="22"/>
                <w:szCs w:val="22"/>
                <w:rtl/>
                <w:lang w:bidi="ar-EG"/>
              </w:rPr>
              <w:t xml:space="preserve">ورشتا </w:t>
            </w:r>
            <w:r w:rsidR="003D126E" w:rsidRPr="003D5FDA">
              <w:rPr>
                <w:rFonts w:hint="cs"/>
                <w:sz w:val="22"/>
                <w:szCs w:val="22"/>
                <w:rtl/>
                <w:lang w:bidi="ar-EG"/>
              </w:rPr>
              <w:t>ال</w:t>
            </w:r>
            <w:r w:rsidR="00813C29" w:rsidRPr="003D5FDA">
              <w:rPr>
                <w:rFonts w:hint="cs"/>
                <w:sz w:val="22"/>
                <w:szCs w:val="22"/>
                <w:rtl/>
                <w:lang w:bidi="ar-EG"/>
              </w:rPr>
              <w:t xml:space="preserve">عمل </w:t>
            </w:r>
            <w:r w:rsidR="003D126E" w:rsidRPr="003D5FDA">
              <w:rPr>
                <w:rFonts w:hint="cs"/>
                <w:sz w:val="22"/>
                <w:szCs w:val="22"/>
                <w:rtl/>
                <w:lang w:bidi="ar-EG"/>
              </w:rPr>
              <w:t xml:space="preserve">اللتان عُقدتا </w:t>
            </w:r>
            <w:r w:rsidR="00813C29" w:rsidRPr="003D5FDA">
              <w:rPr>
                <w:rFonts w:hint="cs"/>
                <w:sz w:val="22"/>
                <w:szCs w:val="22"/>
                <w:rtl/>
                <w:lang w:bidi="ar-EG"/>
              </w:rPr>
              <w:t xml:space="preserve">بالتزامن مع اجتماعات </w:t>
            </w:r>
            <w:r w:rsidR="00D61ED2" w:rsidRPr="003D5FDA">
              <w:rPr>
                <w:rFonts w:hint="cs"/>
                <w:sz w:val="22"/>
                <w:szCs w:val="22"/>
                <w:rtl/>
                <w:lang w:bidi="ar-EG"/>
              </w:rPr>
              <w:t xml:space="preserve">أفرقة المقررين التابعة للجنة الدراسات </w:t>
            </w:r>
            <w:r w:rsidR="00D61ED2" w:rsidRPr="003D5FDA">
              <w:rPr>
                <w:sz w:val="22"/>
                <w:szCs w:val="22"/>
                <w:lang w:bidi="ar-EG"/>
              </w:rPr>
              <w:t>1</w:t>
            </w:r>
            <w:r w:rsidR="00D61ED2" w:rsidRPr="003D5FDA">
              <w:rPr>
                <w:rFonts w:hint="cs"/>
                <w:sz w:val="22"/>
                <w:szCs w:val="22"/>
                <w:rtl/>
                <w:lang w:bidi="ar-EG"/>
              </w:rPr>
              <w:t xml:space="preserve"> لقطاع تنمية الدراسات في </w:t>
            </w:r>
            <w:r w:rsidR="003D126E" w:rsidRPr="003D5FDA">
              <w:rPr>
                <w:rFonts w:hint="cs"/>
                <w:sz w:val="22"/>
                <w:szCs w:val="22"/>
                <w:rtl/>
                <w:lang w:bidi="ar-EG"/>
              </w:rPr>
              <w:t xml:space="preserve">سبتمبر </w:t>
            </w:r>
            <w:r w:rsidR="003D126E" w:rsidRPr="003D5FDA">
              <w:rPr>
                <w:sz w:val="22"/>
                <w:szCs w:val="22"/>
                <w:lang w:bidi="ar-EG"/>
              </w:rPr>
              <w:t>2019</w:t>
            </w:r>
            <w:r w:rsidR="003D126E" w:rsidRPr="003D5FDA">
              <w:rPr>
                <w:rFonts w:hint="cs"/>
                <w:sz w:val="22"/>
                <w:szCs w:val="22"/>
                <w:rtl/>
                <w:lang w:bidi="ar-EG"/>
              </w:rPr>
              <w:t xml:space="preserve"> بعض النتائج المثيرة للاهتمام. </w:t>
            </w:r>
            <w:r w:rsidR="00510207" w:rsidRPr="003D5FDA">
              <w:rPr>
                <w:rFonts w:hint="cs"/>
                <w:sz w:val="22"/>
                <w:szCs w:val="22"/>
                <w:rtl/>
                <w:lang w:bidi="ar-EG"/>
              </w:rPr>
              <w:t xml:space="preserve">فقد </w:t>
            </w:r>
            <w:r w:rsidR="002938B8" w:rsidRPr="003D5FDA">
              <w:rPr>
                <w:rFonts w:hint="cs"/>
                <w:sz w:val="22"/>
                <w:szCs w:val="22"/>
                <w:rtl/>
                <w:lang w:bidi="ar-EG"/>
              </w:rPr>
              <w:t>تناولت</w:t>
            </w:r>
            <w:r w:rsidR="00510207" w:rsidRPr="003D5FDA">
              <w:rPr>
                <w:rFonts w:hint="cs"/>
                <w:sz w:val="22"/>
                <w:szCs w:val="22"/>
                <w:rtl/>
                <w:lang w:bidi="ar-EG"/>
              </w:rPr>
              <w:t xml:space="preserve"> </w:t>
            </w:r>
            <w:hyperlink r:id="rId65" w:history="1">
              <w:r w:rsidR="00510207" w:rsidRPr="003D5FDA">
                <w:rPr>
                  <w:rStyle w:val="Hyperlink"/>
                  <w:rFonts w:hint="cs"/>
                  <w:sz w:val="22"/>
                  <w:szCs w:val="22"/>
                  <w:rtl/>
                  <w:lang w:bidi="ar-EG"/>
                </w:rPr>
                <w:t>ورشة العمل بشأن توصيلية المناطق الريفية</w:t>
              </w:r>
            </w:hyperlink>
            <w:r w:rsidR="00510207" w:rsidRPr="003D5FDA">
              <w:rPr>
                <w:rFonts w:hint="cs"/>
                <w:sz w:val="22"/>
                <w:szCs w:val="22"/>
                <w:rtl/>
                <w:lang w:bidi="ar-EG"/>
              </w:rPr>
              <w:t xml:space="preserve"> </w:t>
            </w:r>
            <w:r w:rsidR="00737DA2" w:rsidRPr="003D5FDA">
              <w:rPr>
                <w:rFonts w:hint="cs"/>
                <w:sz w:val="22"/>
                <w:szCs w:val="22"/>
                <w:rtl/>
                <w:lang w:bidi="ar-EG"/>
              </w:rPr>
              <w:t>ال</w:t>
            </w:r>
            <w:r w:rsidR="00510207" w:rsidRPr="003D5FDA">
              <w:rPr>
                <w:rFonts w:hint="cs"/>
                <w:sz w:val="22"/>
                <w:szCs w:val="22"/>
                <w:rtl/>
                <w:lang w:bidi="ar-EG"/>
              </w:rPr>
              <w:t xml:space="preserve">تحديات </w:t>
            </w:r>
            <w:r w:rsidR="00737DA2" w:rsidRPr="003D5FDA">
              <w:rPr>
                <w:rFonts w:hint="cs"/>
                <w:sz w:val="22"/>
                <w:szCs w:val="22"/>
                <w:rtl/>
                <w:lang w:bidi="ar-EG"/>
              </w:rPr>
              <w:t>ال</w:t>
            </w:r>
            <w:r w:rsidR="00510207" w:rsidRPr="003D5FDA">
              <w:rPr>
                <w:rFonts w:hint="cs"/>
                <w:sz w:val="22"/>
                <w:szCs w:val="22"/>
                <w:rtl/>
                <w:lang w:bidi="ar-EG"/>
              </w:rPr>
              <w:t>رئيسية</w:t>
            </w:r>
            <w:r w:rsidR="00737DA2" w:rsidRPr="003D5FDA">
              <w:rPr>
                <w:rFonts w:hint="cs"/>
                <w:sz w:val="22"/>
                <w:szCs w:val="22"/>
                <w:rtl/>
                <w:lang w:bidi="ar-EG"/>
              </w:rPr>
              <w:t>،</w:t>
            </w:r>
            <w:r w:rsidR="00510207" w:rsidRPr="003D5FDA">
              <w:rPr>
                <w:rFonts w:hint="cs"/>
                <w:sz w:val="22"/>
                <w:szCs w:val="22"/>
                <w:rtl/>
                <w:lang w:bidi="ar-EG"/>
              </w:rPr>
              <w:t xml:space="preserve"> من قبيل </w:t>
            </w:r>
            <w:r w:rsidR="00737DA2" w:rsidRPr="003D5FDA">
              <w:rPr>
                <w:rFonts w:hint="cs"/>
                <w:sz w:val="22"/>
                <w:szCs w:val="22"/>
                <w:rtl/>
                <w:lang w:bidi="ar-EG"/>
              </w:rPr>
              <w:t xml:space="preserve">التكاليف، التي تحول دون </w:t>
            </w:r>
            <w:r w:rsidR="00C731DB" w:rsidRPr="003D5FDA">
              <w:rPr>
                <w:rFonts w:hint="cs"/>
                <w:sz w:val="22"/>
                <w:szCs w:val="22"/>
                <w:rtl/>
                <w:lang w:bidi="ar-EG"/>
              </w:rPr>
              <w:t xml:space="preserve">توصيل الأشخاص في المناطق الريفية، وأشارت أيضاً إلى أن الحاجز الماثل أمام توصيل غير الموصولين </w:t>
            </w:r>
            <w:r w:rsidR="000D2840" w:rsidRPr="003D5FDA">
              <w:rPr>
                <w:rFonts w:hint="cs"/>
                <w:sz w:val="22"/>
                <w:szCs w:val="22"/>
                <w:rtl/>
                <w:lang w:bidi="ar-EG"/>
              </w:rPr>
              <w:t xml:space="preserve">لا يتمثل في الطيف أو التغطية كما قد يعتقد المرء. وعرضت </w:t>
            </w:r>
            <w:hyperlink r:id="rId66" w:history="1">
              <w:r w:rsidR="000D2840" w:rsidRPr="003D5FDA">
                <w:rPr>
                  <w:rStyle w:val="Hyperlink"/>
                  <w:rFonts w:hint="cs"/>
                  <w:sz w:val="22"/>
                  <w:szCs w:val="22"/>
                  <w:rtl/>
                  <w:lang w:bidi="ar-EG"/>
                </w:rPr>
                <w:t>ورشة العمل بشأن تنفيذ مشاريع النطاق العريض</w:t>
              </w:r>
            </w:hyperlink>
            <w:r w:rsidR="000D2840" w:rsidRPr="003D5FDA">
              <w:rPr>
                <w:rFonts w:hint="cs"/>
                <w:sz w:val="22"/>
                <w:szCs w:val="22"/>
                <w:rtl/>
                <w:lang w:bidi="ar-EG"/>
              </w:rPr>
              <w:t xml:space="preserve"> الأمثلة وقصص النجاح </w:t>
            </w:r>
            <w:r w:rsidR="00F07D1E" w:rsidRPr="003D5FDA">
              <w:rPr>
                <w:rFonts w:hint="cs"/>
                <w:sz w:val="22"/>
                <w:szCs w:val="22"/>
                <w:rtl/>
                <w:lang w:bidi="ar-EG"/>
              </w:rPr>
              <w:t>والتحديات التي واجهتها هذه المشاريع في جميع المناطق الجغرافية. وتقدَّم العروض في</w:t>
            </w:r>
            <w:r w:rsidR="00F170E6">
              <w:rPr>
                <w:rFonts w:hint="eastAsia"/>
                <w:sz w:val="22"/>
                <w:szCs w:val="22"/>
                <w:rtl/>
                <w:lang w:bidi="ar-EG"/>
              </w:rPr>
              <w:t> </w:t>
            </w:r>
            <w:r w:rsidR="00F07D1E" w:rsidRPr="003D5FDA">
              <w:rPr>
                <w:rFonts w:hint="cs"/>
                <w:sz w:val="22"/>
                <w:szCs w:val="22"/>
                <w:rtl/>
                <w:lang w:bidi="ar-EG"/>
              </w:rPr>
              <w:t>الموقع</w:t>
            </w:r>
            <w:r w:rsidRPr="003D5FDA">
              <w:rPr>
                <w:rFonts w:hint="cs"/>
                <w:sz w:val="22"/>
                <w:szCs w:val="22"/>
                <w:rtl/>
                <w:lang w:bidi="ar-EG"/>
              </w:rPr>
              <w:t>ين</w:t>
            </w:r>
            <w:r w:rsidR="00F07D1E" w:rsidRPr="003D5FDA">
              <w:rPr>
                <w:rFonts w:hint="cs"/>
                <w:sz w:val="22"/>
                <w:szCs w:val="22"/>
                <w:rtl/>
                <w:lang w:bidi="ar-EG"/>
              </w:rPr>
              <w:t xml:space="preserve"> الإلكترون</w:t>
            </w:r>
            <w:r w:rsidRPr="003D5FDA">
              <w:rPr>
                <w:rFonts w:hint="cs"/>
                <w:sz w:val="22"/>
                <w:szCs w:val="22"/>
                <w:rtl/>
                <w:lang w:bidi="ar-EG"/>
              </w:rPr>
              <w:t xml:space="preserve">يين لورشتي العمل. </w:t>
            </w:r>
          </w:p>
          <w:p w14:paraId="436398C2" w14:textId="3C5D0237" w:rsidR="006D3679" w:rsidRPr="003D5FDA" w:rsidRDefault="006D3679" w:rsidP="006D3679">
            <w:pPr>
              <w:rPr>
                <w:sz w:val="22"/>
                <w:szCs w:val="22"/>
                <w:lang w:val="fr-FR" w:bidi="ar-EG"/>
              </w:rPr>
            </w:pPr>
            <w:r w:rsidRPr="003D5FDA">
              <w:rPr>
                <w:rFonts w:hint="cs"/>
                <w:sz w:val="22"/>
                <w:szCs w:val="22"/>
                <w:rtl/>
                <w:lang w:bidi="ar-EG"/>
              </w:rPr>
              <w:t xml:space="preserve"> </w:t>
            </w:r>
            <w:r w:rsidR="001D5753" w:rsidRPr="003D5FDA">
              <w:rPr>
                <w:rFonts w:hint="cs"/>
                <w:sz w:val="22"/>
                <w:szCs w:val="22"/>
                <w:rtl/>
                <w:lang w:bidi="ar-EG"/>
              </w:rPr>
              <w:t xml:space="preserve">ونُظمت ورشة عمل بشأن </w:t>
            </w:r>
            <w:r w:rsidR="005232FD" w:rsidRPr="003D5FDA">
              <w:rPr>
                <w:rFonts w:hint="cs"/>
                <w:i/>
                <w:iCs/>
                <w:sz w:val="22"/>
                <w:szCs w:val="22"/>
                <w:rtl/>
                <w:lang w:bidi="ar-EG"/>
              </w:rPr>
              <w:t xml:space="preserve">المطابقة وقابلية التشغيل البيني لتكنولوجيا المعلومات والاتصالات: التحديات </w:t>
            </w:r>
            <w:r w:rsidR="00B53966" w:rsidRPr="003D5FDA">
              <w:rPr>
                <w:rFonts w:hint="cs"/>
                <w:i/>
                <w:iCs/>
                <w:sz w:val="22"/>
                <w:szCs w:val="22"/>
                <w:rtl/>
                <w:lang w:bidi="ar-EG"/>
              </w:rPr>
              <w:t>التي تواجهها</w:t>
            </w:r>
            <w:r w:rsidR="005232FD" w:rsidRPr="003D5FDA">
              <w:rPr>
                <w:rFonts w:hint="cs"/>
                <w:i/>
                <w:iCs/>
                <w:sz w:val="22"/>
                <w:szCs w:val="22"/>
                <w:rtl/>
                <w:lang w:bidi="ar-EG"/>
              </w:rPr>
              <w:t xml:space="preserve"> البلدان النامية</w:t>
            </w:r>
            <w:r w:rsidR="005232FD" w:rsidRPr="003D5FDA">
              <w:rPr>
                <w:rFonts w:hint="cs"/>
                <w:sz w:val="22"/>
                <w:szCs w:val="22"/>
                <w:rtl/>
                <w:lang w:bidi="ar-EG"/>
              </w:rPr>
              <w:t xml:space="preserve"> بالتزامن مع</w:t>
            </w:r>
            <w:r w:rsidR="00B53966" w:rsidRPr="003D5FDA">
              <w:rPr>
                <w:rFonts w:hint="cs"/>
                <w:sz w:val="22"/>
                <w:szCs w:val="22"/>
                <w:rtl/>
                <w:lang w:bidi="ar-EG"/>
              </w:rPr>
              <w:t xml:space="preserve"> اجتماع لجنة الدراسات </w:t>
            </w:r>
            <w:r w:rsidR="00B53966" w:rsidRPr="003D5FDA">
              <w:rPr>
                <w:sz w:val="22"/>
                <w:szCs w:val="22"/>
                <w:lang w:bidi="ar-EG"/>
              </w:rPr>
              <w:t>2</w:t>
            </w:r>
            <w:r w:rsidR="00C77F9D" w:rsidRPr="003D5FDA">
              <w:rPr>
                <w:rFonts w:hint="cs"/>
                <w:sz w:val="22"/>
                <w:szCs w:val="22"/>
                <w:rtl/>
                <w:lang w:bidi="ar-EG"/>
              </w:rPr>
              <w:t xml:space="preserve"> </w:t>
            </w:r>
            <w:r w:rsidR="006A592E">
              <w:rPr>
                <w:rFonts w:hint="cs"/>
                <w:sz w:val="22"/>
                <w:szCs w:val="22"/>
                <w:rtl/>
                <w:lang w:bidi="ar-EG"/>
              </w:rPr>
              <w:t xml:space="preserve">لقطاع تنمية الاتصالات </w:t>
            </w:r>
            <w:r w:rsidR="00C77F9D" w:rsidRPr="003D5FDA">
              <w:rPr>
                <w:rFonts w:hint="cs"/>
                <w:sz w:val="22"/>
                <w:szCs w:val="22"/>
                <w:rtl/>
                <w:lang w:bidi="ar-EG"/>
              </w:rPr>
              <w:t>(</w:t>
            </w:r>
            <w:r w:rsidRPr="003D5FDA">
              <w:rPr>
                <w:rFonts w:hint="cs"/>
                <w:sz w:val="22"/>
                <w:szCs w:val="22"/>
                <w:rtl/>
                <w:lang w:bidi="ar-EG"/>
              </w:rPr>
              <w:t xml:space="preserve">المسألة </w:t>
            </w:r>
            <w:r w:rsidRPr="003D5FDA">
              <w:rPr>
                <w:sz w:val="22"/>
                <w:szCs w:val="22"/>
                <w:lang w:bidi="ar-EG"/>
              </w:rPr>
              <w:t>4/2</w:t>
            </w:r>
            <w:r w:rsidRPr="003D5FDA">
              <w:rPr>
                <w:rFonts w:hint="cs"/>
                <w:sz w:val="22"/>
                <w:szCs w:val="22"/>
                <w:rtl/>
                <w:lang w:bidi="ar-EG"/>
              </w:rPr>
              <w:t xml:space="preserve"> </w:t>
            </w:r>
            <w:r w:rsidRPr="003D5FDA">
              <w:rPr>
                <w:rFonts w:hint="cs"/>
                <w:i/>
                <w:iCs/>
                <w:sz w:val="22"/>
                <w:szCs w:val="22"/>
                <w:rtl/>
                <w:lang w:bidi="ar-EG"/>
              </w:rPr>
              <w:t>تقديم</w:t>
            </w:r>
            <w:r w:rsidRPr="003D5FDA">
              <w:rPr>
                <w:i/>
                <w:iCs/>
                <w:sz w:val="22"/>
                <w:szCs w:val="22"/>
                <w:rtl/>
                <w:lang w:bidi="ar-EG"/>
              </w:rPr>
              <w:t xml:space="preserve"> </w:t>
            </w:r>
            <w:r w:rsidRPr="003D5FDA">
              <w:rPr>
                <w:rFonts w:hint="cs"/>
                <w:i/>
                <w:iCs/>
                <w:sz w:val="22"/>
                <w:szCs w:val="22"/>
                <w:rtl/>
                <w:lang w:bidi="ar-EG"/>
              </w:rPr>
              <w:t>المساعدة</w:t>
            </w:r>
            <w:r w:rsidRPr="003D5FDA">
              <w:rPr>
                <w:i/>
                <w:iCs/>
                <w:sz w:val="22"/>
                <w:szCs w:val="22"/>
                <w:rtl/>
                <w:lang w:bidi="ar-EG"/>
              </w:rPr>
              <w:t xml:space="preserve"> </w:t>
            </w:r>
            <w:r w:rsidRPr="003D5FDA">
              <w:rPr>
                <w:rFonts w:hint="cs"/>
                <w:i/>
                <w:iCs/>
                <w:sz w:val="22"/>
                <w:szCs w:val="22"/>
                <w:rtl/>
                <w:lang w:bidi="ar-EG"/>
              </w:rPr>
              <w:t>إلى</w:t>
            </w:r>
            <w:r w:rsidRPr="003D5FDA">
              <w:rPr>
                <w:i/>
                <w:iCs/>
                <w:sz w:val="22"/>
                <w:szCs w:val="22"/>
                <w:rtl/>
                <w:lang w:bidi="ar-EG"/>
              </w:rPr>
              <w:t xml:space="preserve"> </w:t>
            </w:r>
            <w:r w:rsidRPr="003D5FDA">
              <w:rPr>
                <w:rFonts w:hint="cs"/>
                <w:i/>
                <w:iCs/>
                <w:sz w:val="22"/>
                <w:szCs w:val="22"/>
                <w:rtl/>
                <w:lang w:bidi="ar-EG"/>
              </w:rPr>
              <w:t>البلدان</w:t>
            </w:r>
            <w:r w:rsidRPr="003D5FDA">
              <w:rPr>
                <w:i/>
                <w:iCs/>
                <w:sz w:val="22"/>
                <w:szCs w:val="22"/>
                <w:rtl/>
                <w:lang w:bidi="ar-EG"/>
              </w:rPr>
              <w:t xml:space="preserve"> </w:t>
            </w:r>
            <w:r w:rsidRPr="003D5FDA">
              <w:rPr>
                <w:rFonts w:hint="cs"/>
                <w:i/>
                <w:iCs/>
                <w:sz w:val="22"/>
                <w:szCs w:val="22"/>
                <w:rtl/>
                <w:lang w:bidi="ar-EG"/>
              </w:rPr>
              <w:t>النامية</w:t>
            </w:r>
            <w:r w:rsidRPr="003D5FDA">
              <w:rPr>
                <w:i/>
                <w:iCs/>
                <w:sz w:val="22"/>
                <w:szCs w:val="22"/>
                <w:rtl/>
                <w:lang w:bidi="ar-EG"/>
              </w:rPr>
              <w:t xml:space="preserve"> </w:t>
            </w:r>
            <w:r w:rsidRPr="003D5FDA">
              <w:rPr>
                <w:rFonts w:hint="cs"/>
                <w:i/>
                <w:iCs/>
                <w:sz w:val="22"/>
                <w:szCs w:val="22"/>
                <w:rtl/>
                <w:lang w:bidi="ar-EG"/>
              </w:rPr>
              <w:t>من</w:t>
            </w:r>
            <w:r w:rsidRPr="003D5FDA">
              <w:rPr>
                <w:i/>
                <w:iCs/>
                <w:sz w:val="22"/>
                <w:szCs w:val="22"/>
                <w:rtl/>
                <w:lang w:bidi="ar-EG"/>
              </w:rPr>
              <w:t xml:space="preserve"> </w:t>
            </w:r>
            <w:r w:rsidRPr="003D5FDA">
              <w:rPr>
                <w:rFonts w:hint="cs"/>
                <w:i/>
                <w:iCs/>
                <w:sz w:val="22"/>
                <w:szCs w:val="22"/>
                <w:rtl/>
                <w:lang w:bidi="ar-EG"/>
              </w:rPr>
              <w:t>أجل</w:t>
            </w:r>
            <w:r w:rsidRPr="003D5FDA">
              <w:rPr>
                <w:i/>
                <w:iCs/>
                <w:sz w:val="22"/>
                <w:szCs w:val="22"/>
                <w:rtl/>
                <w:lang w:bidi="ar-EG"/>
              </w:rPr>
              <w:t xml:space="preserve"> </w:t>
            </w:r>
            <w:r w:rsidRPr="003D5FDA">
              <w:rPr>
                <w:rFonts w:hint="cs"/>
                <w:i/>
                <w:iCs/>
                <w:sz w:val="22"/>
                <w:szCs w:val="22"/>
                <w:rtl/>
                <w:lang w:bidi="ar-EG"/>
              </w:rPr>
              <w:t>تنفيذ</w:t>
            </w:r>
            <w:r w:rsidRPr="003D5FDA">
              <w:rPr>
                <w:i/>
                <w:iCs/>
                <w:sz w:val="22"/>
                <w:szCs w:val="22"/>
                <w:rtl/>
                <w:lang w:bidi="ar-EG"/>
              </w:rPr>
              <w:t xml:space="preserve"> </w:t>
            </w:r>
            <w:r w:rsidRPr="003D5FDA">
              <w:rPr>
                <w:rFonts w:hint="cs"/>
                <w:i/>
                <w:iCs/>
                <w:sz w:val="22"/>
                <w:szCs w:val="22"/>
                <w:rtl/>
                <w:lang w:bidi="ar-EG"/>
              </w:rPr>
              <w:t>برامج</w:t>
            </w:r>
            <w:r w:rsidRPr="003D5FDA">
              <w:rPr>
                <w:i/>
                <w:iCs/>
                <w:sz w:val="22"/>
                <w:szCs w:val="22"/>
                <w:rtl/>
                <w:lang w:bidi="ar-EG"/>
              </w:rPr>
              <w:t xml:space="preserve"> </w:t>
            </w:r>
            <w:r w:rsidRPr="003D5FDA">
              <w:rPr>
                <w:rFonts w:hint="cs"/>
                <w:i/>
                <w:iCs/>
                <w:sz w:val="22"/>
                <w:szCs w:val="22"/>
                <w:rtl/>
                <w:lang w:bidi="ar-EG"/>
              </w:rPr>
              <w:t>المطابقة</w:t>
            </w:r>
            <w:r w:rsidRPr="003D5FDA">
              <w:rPr>
                <w:i/>
                <w:iCs/>
                <w:sz w:val="22"/>
                <w:szCs w:val="22"/>
                <w:rtl/>
                <w:lang w:bidi="ar-EG"/>
              </w:rPr>
              <w:t xml:space="preserve"> </w:t>
            </w:r>
            <w:r w:rsidRPr="003D5FDA">
              <w:rPr>
                <w:rFonts w:hint="cs"/>
                <w:i/>
                <w:iCs/>
                <w:sz w:val="22"/>
                <w:szCs w:val="22"/>
                <w:rtl/>
                <w:lang w:bidi="ar-EG"/>
              </w:rPr>
              <w:t>وقابلية</w:t>
            </w:r>
            <w:r w:rsidRPr="003D5FDA">
              <w:rPr>
                <w:i/>
                <w:iCs/>
                <w:sz w:val="22"/>
                <w:szCs w:val="22"/>
                <w:rtl/>
                <w:lang w:bidi="ar-EG"/>
              </w:rPr>
              <w:t xml:space="preserve"> </w:t>
            </w:r>
            <w:r w:rsidRPr="003D5FDA">
              <w:rPr>
                <w:rFonts w:hint="cs"/>
                <w:i/>
                <w:iCs/>
                <w:sz w:val="22"/>
                <w:szCs w:val="22"/>
                <w:rtl/>
                <w:lang w:bidi="ar-EG"/>
              </w:rPr>
              <w:t>التشغيل</w:t>
            </w:r>
            <w:r w:rsidRPr="003D5FDA">
              <w:rPr>
                <w:i/>
                <w:iCs/>
                <w:sz w:val="22"/>
                <w:szCs w:val="22"/>
                <w:rtl/>
                <w:lang w:bidi="ar-EG"/>
              </w:rPr>
              <w:t xml:space="preserve"> </w:t>
            </w:r>
            <w:r w:rsidRPr="003D5FDA">
              <w:rPr>
                <w:rFonts w:hint="cs"/>
                <w:i/>
                <w:iCs/>
                <w:sz w:val="22"/>
                <w:szCs w:val="22"/>
                <w:rtl/>
                <w:lang w:bidi="ar-EG"/>
              </w:rPr>
              <w:t>البيني</w:t>
            </w:r>
            <w:r w:rsidRPr="003D5FDA">
              <w:rPr>
                <w:i/>
                <w:iCs/>
                <w:sz w:val="22"/>
                <w:szCs w:val="22"/>
                <w:rtl/>
                <w:lang w:bidi="ar-EG"/>
              </w:rPr>
              <w:t> (</w:t>
            </w:r>
            <w:r w:rsidRPr="003D5FDA">
              <w:rPr>
                <w:i/>
                <w:iCs/>
                <w:sz w:val="22"/>
                <w:szCs w:val="22"/>
                <w:lang w:bidi="ar-EG"/>
              </w:rPr>
              <w:t>C&amp;I</w:t>
            </w:r>
            <w:r w:rsidRPr="003D5FDA">
              <w:rPr>
                <w:i/>
                <w:iCs/>
                <w:sz w:val="22"/>
                <w:szCs w:val="22"/>
                <w:rtl/>
                <w:lang w:bidi="ar-EG"/>
              </w:rPr>
              <w:t xml:space="preserve">) </w:t>
            </w:r>
            <w:r w:rsidRPr="003D5FDA">
              <w:rPr>
                <w:rFonts w:hint="cs"/>
                <w:i/>
                <w:iCs/>
                <w:sz w:val="22"/>
                <w:szCs w:val="22"/>
                <w:rtl/>
                <w:lang w:bidi="ar-EG"/>
              </w:rPr>
              <w:t>ومكافحة</w:t>
            </w:r>
            <w:r w:rsidRPr="003D5FDA">
              <w:rPr>
                <w:i/>
                <w:iCs/>
                <w:sz w:val="22"/>
                <w:szCs w:val="22"/>
                <w:rtl/>
                <w:lang w:bidi="ar-EG"/>
              </w:rPr>
              <w:t xml:space="preserve"> </w:t>
            </w:r>
            <w:r w:rsidRPr="003D5FDA">
              <w:rPr>
                <w:rFonts w:hint="cs"/>
                <w:i/>
                <w:iCs/>
                <w:sz w:val="22"/>
                <w:szCs w:val="22"/>
                <w:rtl/>
                <w:lang w:bidi="ar-EG"/>
              </w:rPr>
              <w:t>معدات</w:t>
            </w:r>
            <w:r w:rsidRPr="003D5FDA">
              <w:rPr>
                <w:i/>
                <w:iCs/>
                <w:sz w:val="22"/>
                <w:szCs w:val="22"/>
                <w:rtl/>
                <w:lang w:bidi="ar-EG"/>
              </w:rPr>
              <w:t xml:space="preserve"> </w:t>
            </w:r>
            <w:r w:rsidRPr="003D5FDA">
              <w:rPr>
                <w:rFonts w:hint="cs"/>
                <w:i/>
                <w:iCs/>
                <w:sz w:val="22"/>
                <w:szCs w:val="22"/>
                <w:rtl/>
                <w:lang w:bidi="ar-EG"/>
              </w:rPr>
              <w:t>تكنولوجيا</w:t>
            </w:r>
            <w:r w:rsidRPr="003D5FDA">
              <w:rPr>
                <w:i/>
                <w:iCs/>
                <w:sz w:val="22"/>
                <w:szCs w:val="22"/>
                <w:rtl/>
                <w:lang w:bidi="ar-EG"/>
              </w:rPr>
              <w:t xml:space="preserve"> </w:t>
            </w:r>
            <w:r w:rsidRPr="003D5FDA">
              <w:rPr>
                <w:rFonts w:hint="cs"/>
                <w:i/>
                <w:iCs/>
                <w:sz w:val="22"/>
                <w:szCs w:val="22"/>
                <w:rtl/>
                <w:lang w:bidi="ar-EG"/>
              </w:rPr>
              <w:t>المعلومات</w:t>
            </w:r>
            <w:r w:rsidRPr="003D5FDA">
              <w:rPr>
                <w:i/>
                <w:iCs/>
                <w:sz w:val="22"/>
                <w:szCs w:val="22"/>
                <w:rtl/>
                <w:lang w:bidi="ar-EG"/>
              </w:rPr>
              <w:t xml:space="preserve"> </w:t>
            </w:r>
            <w:r w:rsidRPr="003D5FDA">
              <w:rPr>
                <w:rFonts w:hint="cs"/>
                <w:i/>
                <w:iCs/>
                <w:sz w:val="22"/>
                <w:szCs w:val="22"/>
                <w:rtl/>
                <w:lang w:bidi="ar-EG"/>
              </w:rPr>
              <w:t>والاتصالات</w:t>
            </w:r>
            <w:r w:rsidRPr="003D5FDA">
              <w:rPr>
                <w:i/>
                <w:iCs/>
                <w:sz w:val="22"/>
                <w:szCs w:val="22"/>
                <w:rtl/>
                <w:lang w:bidi="ar-EG"/>
              </w:rPr>
              <w:t xml:space="preserve"> </w:t>
            </w:r>
            <w:r w:rsidRPr="003D5FDA">
              <w:rPr>
                <w:rFonts w:hint="cs"/>
                <w:i/>
                <w:iCs/>
                <w:sz w:val="22"/>
                <w:szCs w:val="22"/>
                <w:rtl/>
                <w:lang w:bidi="ar-EG"/>
              </w:rPr>
              <w:t>المزيفة</w:t>
            </w:r>
            <w:r w:rsidRPr="003D5FDA">
              <w:rPr>
                <w:i/>
                <w:iCs/>
                <w:sz w:val="22"/>
                <w:szCs w:val="22"/>
                <w:rtl/>
                <w:lang w:bidi="ar-EG"/>
              </w:rPr>
              <w:t xml:space="preserve"> </w:t>
            </w:r>
            <w:r w:rsidRPr="003D5FDA">
              <w:rPr>
                <w:rFonts w:hint="cs"/>
                <w:i/>
                <w:iCs/>
                <w:sz w:val="22"/>
                <w:szCs w:val="22"/>
                <w:rtl/>
                <w:lang w:bidi="ar-EG"/>
              </w:rPr>
              <w:t>وسرقة</w:t>
            </w:r>
            <w:r w:rsidRPr="003D5FDA">
              <w:rPr>
                <w:i/>
                <w:iCs/>
                <w:sz w:val="22"/>
                <w:szCs w:val="22"/>
                <w:rtl/>
                <w:lang w:bidi="ar-EG"/>
              </w:rPr>
              <w:t xml:space="preserve"> </w:t>
            </w:r>
            <w:r w:rsidRPr="003D5FDA">
              <w:rPr>
                <w:rFonts w:hint="cs"/>
                <w:i/>
                <w:iCs/>
                <w:sz w:val="22"/>
                <w:szCs w:val="22"/>
                <w:rtl/>
                <w:lang w:bidi="ar-EG"/>
              </w:rPr>
              <w:t>الأجهزة</w:t>
            </w:r>
            <w:r w:rsidRPr="003D5FDA">
              <w:rPr>
                <w:i/>
                <w:iCs/>
                <w:sz w:val="22"/>
                <w:szCs w:val="22"/>
                <w:rtl/>
                <w:lang w:bidi="ar-EG"/>
              </w:rPr>
              <w:t xml:space="preserve"> </w:t>
            </w:r>
            <w:r w:rsidRPr="003D5FDA">
              <w:rPr>
                <w:rFonts w:hint="cs"/>
                <w:i/>
                <w:iCs/>
                <w:sz w:val="22"/>
                <w:szCs w:val="22"/>
                <w:rtl/>
                <w:lang w:bidi="ar-EG"/>
              </w:rPr>
              <w:t>المتنقلة</w:t>
            </w:r>
            <w:r w:rsidRPr="003D5FDA">
              <w:rPr>
                <w:rFonts w:hint="cs"/>
                <w:sz w:val="22"/>
                <w:szCs w:val="22"/>
                <w:rtl/>
                <w:lang w:bidi="ar-EG"/>
              </w:rPr>
              <w:t>)</w:t>
            </w:r>
            <w:r w:rsidR="001D0B2C" w:rsidRPr="003D5FDA">
              <w:rPr>
                <w:rFonts w:hint="cs"/>
                <w:sz w:val="22"/>
                <w:szCs w:val="22"/>
                <w:rtl/>
                <w:lang w:bidi="ar-EG"/>
              </w:rPr>
              <w:t xml:space="preserve">. </w:t>
            </w:r>
            <w:r w:rsidR="00C77F9D" w:rsidRPr="003D5FDA">
              <w:rPr>
                <w:rFonts w:hint="cs"/>
                <w:sz w:val="22"/>
                <w:szCs w:val="22"/>
                <w:rtl/>
                <w:lang w:bidi="ar-EG"/>
              </w:rPr>
              <w:t xml:space="preserve">واستكشف هذا الحدث </w:t>
            </w:r>
            <w:r w:rsidR="000313A3" w:rsidRPr="003D5FDA">
              <w:rPr>
                <w:rFonts w:hint="cs"/>
                <w:sz w:val="22"/>
                <w:szCs w:val="22"/>
                <w:rtl/>
                <w:lang w:bidi="ar-EG"/>
              </w:rPr>
              <w:t>القضايا</w:t>
            </w:r>
            <w:r w:rsidR="00C77F9D" w:rsidRPr="003D5FDA">
              <w:rPr>
                <w:rFonts w:hint="cs"/>
                <w:sz w:val="22"/>
                <w:szCs w:val="22"/>
                <w:rtl/>
                <w:lang w:bidi="ar-EG"/>
              </w:rPr>
              <w:t xml:space="preserve"> التالية واقترح حلولاً </w:t>
            </w:r>
            <w:r w:rsidR="000313A3" w:rsidRPr="003D5FDA">
              <w:rPr>
                <w:rFonts w:hint="cs"/>
                <w:sz w:val="22"/>
                <w:szCs w:val="22"/>
                <w:rtl/>
                <w:lang w:bidi="ar-EG"/>
              </w:rPr>
              <w:t>من أجلها</w:t>
            </w:r>
            <w:r w:rsidR="00C77F9D" w:rsidRPr="003D5FDA">
              <w:rPr>
                <w:rFonts w:hint="cs"/>
                <w:sz w:val="22"/>
                <w:szCs w:val="22"/>
                <w:rtl/>
                <w:lang w:bidi="ar-EG"/>
              </w:rPr>
              <w:t xml:space="preserve">: </w:t>
            </w:r>
            <w:r w:rsidR="000313A3" w:rsidRPr="003D5FDA">
              <w:rPr>
                <w:rFonts w:hint="cs"/>
                <w:sz w:val="22"/>
                <w:szCs w:val="22"/>
                <w:rtl/>
                <w:lang w:bidi="ar-EG"/>
              </w:rPr>
              <w:t xml:space="preserve">منتجات تكنولوجيا المعلومات والاتصالات كأدوات تمكينية لتحقيق أهداف التنمية المستدامة، </w:t>
            </w:r>
            <w:r w:rsidR="00D65746" w:rsidRPr="003D5FDA">
              <w:rPr>
                <w:rFonts w:hint="cs"/>
                <w:sz w:val="22"/>
                <w:szCs w:val="22"/>
                <w:rtl/>
                <w:lang w:bidi="ar-EG"/>
              </w:rPr>
              <w:t xml:space="preserve">والتعاون المبتكر، والتكنولوجيات الجديدة (خاصةً إنترنت الأشياء). وسيُستخدم المحتوى </w:t>
            </w:r>
            <w:r w:rsidR="00D65746" w:rsidRPr="003D5FDA">
              <w:rPr>
                <w:sz w:val="22"/>
                <w:szCs w:val="22"/>
                <w:rtl/>
                <w:lang w:bidi="ar-EG"/>
              </w:rPr>
              <w:t xml:space="preserve">المتبادل والدروس المستفادة خلال ورشة العمل كمُدخل </w:t>
            </w:r>
            <w:r w:rsidR="00D65746" w:rsidRPr="003D5FDA">
              <w:rPr>
                <w:rFonts w:hint="cs"/>
                <w:sz w:val="22"/>
                <w:szCs w:val="22"/>
                <w:rtl/>
                <w:lang w:bidi="ar-EG"/>
              </w:rPr>
              <w:t>في</w:t>
            </w:r>
            <w:r w:rsidR="00D65746" w:rsidRPr="003D5FDA">
              <w:rPr>
                <w:sz w:val="22"/>
                <w:szCs w:val="22"/>
                <w:rtl/>
                <w:lang w:bidi="ar-EG"/>
              </w:rPr>
              <w:t xml:space="preserve"> التقرير النهائي للمسألة</w:t>
            </w:r>
            <w:r w:rsidR="00E55564">
              <w:rPr>
                <w:rFonts w:hint="cs"/>
                <w:sz w:val="22"/>
                <w:szCs w:val="22"/>
                <w:rtl/>
                <w:lang w:bidi="ar-EG"/>
              </w:rPr>
              <w:t> </w:t>
            </w:r>
            <w:r w:rsidR="00D65746" w:rsidRPr="003D5FDA">
              <w:rPr>
                <w:sz w:val="22"/>
                <w:szCs w:val="22"/>
                <w:rtl/>
                <w:lang w:bidi="ar-EG"/>
              </w:rPr>
              <w:t>2/</w:t>
            </w:r>
            <w:r w:rsidR="00D65746" w:rsidRPr="003D5FDA">
              <w:rPr>
                <w:sz w:val="22"/>
                <w:szCs w:val="22"/>
                <w:lang w:bidi="ar-EG"/>
              </w:rPr>
              <w:t>4</w:t>
            </w:r>
            <w:r w:rsidR="00D65746" w:rsidRPr="003D5FDA">
              <w:rPr>
                <w:sz w:val="22"/>
                <w:szCs w:val="22"/>
                <w:rtl/>
                <w:lang w:bidi="ar-EG"/>
              </w:rPr>
              <w:t xml:space="preserve">. ويمكن الاطلاع على برنامج ورشة العمل وعروضها من خلال </w:t>
            </w:r>
            <w:hyperlink r:id="rId67" w:history="1">
              <w:r w:rsidR="00D65746" w:rsidRPr="003D5FDA">
                <w:rPr>
                  <w:rStyle w:val="Hyperlink"/>
                  <w:sz w:val="22"/>
                  <w:szCs w:val="22"/>
                  <w:rtl/>
                  <w:lang w:bidi="ar-EG"/>
                </w:rPr>
                <w:t>الرابط</w:t>
              </w:r>
            </w:hyperlink>
            <w:r w:rsidR="00D65746" w:rsidRPr="003D5FDA">
              <w:rPr>
                <w:sz w:val="22"/>
                <w:szCs w:val="22"/>
                <w:rtl/>
                <w:lang w:bidi="ar-EG"/>
              </w:rPr>
              <w:t xml:space="preserve"> التالي</w:t>
            </w:r>
            <w:r w:rsidR="002B67B6" w:rsidRPr="003D5FDA">
              <w:rPr>
                <w:sz w:val="22"/>
                <w:szCs w:val="22"/>
                <w:lang w:val="fr-FR" w:bidi="ar-EG"/>
              </w:rPr>
              <w:t>.</w:t>
            </w:r>
          </w:p>
          <w:p w14:paraId="51F3B688" w14:textId="690F6FB0" w:rsidR="006D3679" w:rsidRPr="003D5FDA" w:rsidRDefault="00B86714" w:rsidP="006D3679">
            <w:pPr>
              <w:rPr>
                <w:sz w:val="22"/>
                <w:szCs w:val="22"/>
                <w:rtl/>
                <w:lang w:bidi="ar-EG"/>
              </w:rPr>
            </w:pPr>
            <w:r w:rsidRPr="003D5FDA">
              <w:rPr>
                <w:rFonts w:hint="cs"/>
                <w:sz w:val="22"/>
                <w:szCs w:val="22"/>
                <w:rtl/>
                <w:lang w:bidi="ar-EG"/>
              </w:rPr>
              <w:t>ومكنّت</w:t>
            </w:r>
            <w:r w:rsidR="002B67B6" w:rsidRPr="003D5FDA">
              <w:rPr>
                <w:rFonts w:hint="cs"/>
                <w:sz w:val="22"/>
                <w:szCs w:val="22"/>
                <w:rtl/>
                <w:lang w:bidi="ar-EG"/>
              </w:rPr>
              <w:t xml:space="preserve"> دورة تعليمية بشأن الذكاء الاصطناعي والتكنولوجيات الناشئة </w:t>
            </w:r>
            <w:r w:rsidR="003D5FDA">
              <w:rPr>
                <w:rFonts w:hint="cs"/>
                <w:sz w:val="22"/>
                <w:szCs w:val="22"/>
                <w:rtl/>
                <w:lang w:bidi="ar-EG"/>
              </w:rPr>
              <w:t>(</w:t>
            </w:r>
            <w:hyperlink r:id="rId68" w:history="1">
              <w:r w:rsidR="002B67B6" w:rsidRPr="003D5FDA">
                <w:rPr>
                  <w:rStyle w:val="Hyperlink"/>
                  <w:rFonts w:eastAsiaTheme="minorEastAsia" w:cstheme="minorBidi"/>
                  <w:sz w:val="22"/>
                  <w:szCs w:val="22"/>
                </w:rPr>
                <w:t>https://www.itu.int/en/ITU-D/Study-Groups/2018-2021/Pages/meetings/tutorial_AI_oct19.aspx</w:t>
              </w:r>
            </w:hyperlink>
            <w:r w:rsidR="003D5FDA">
              <w:rPr>
                <w:rFonts w:hint="cs"/>
                <w:sz w:val="22"/>
                <w:szCs w:val="22"/>
                <w:rtl/>
                <w:lang w:bidi="ar-EG"/>
              </w:rPr>
              <w:t>)</w:t>
            </w:r>
            <w:r w:rsidR="002B67B6" w:rsidRPr="003D5FDA">
              <w:rPr>
                <w:rFonts w:hint="cs"/>
                <w:sz w:val="22"/>
                <w:szCs w:val="22"/>
                <w:rtl/>
                <w:lang w:bidi="ar-EG"/>
              </w:rPr>
              <w:t xml:space="preserve">، </w:t>
            </w:r>
            <w:r w:rsidRPr="003D5FDA">
              <w:rPr>
                <w:rFonts w:hint="cs"/>
                <w:sz w:val="22"/>
                <w:szCs w:val="22"/>
                <w:rtl/>
                <w:lang w:bidi="ar-EG"/>
              </w:rPr>
              <w:t xml:space="preserve">عُقدت </w:t>
            </w:r>
            <w:r w:rsidR="002B67B6" w:rsidRPr="003D5FDA">
              <w:rPr>
                <w:rFonts w:hint="cs"/>
                <w:sz w:val="22"/>
                <w:szCs w:val="22"/>
                <w:rtl/>
                <w:lang w:bidi="ar-EG"/>
              </w:rPr>
              <w:t xml:space="preserve">في الاتحاد بالتزامن مع </w:t>
            </w:r>
            <w:r w:rsidRPr="003D5FDA">
              <w:rPr>
                <w:rFonts w:hint="cs"/>
                <w:sz w:val="22"/>
                <w:szCs w:val="22"/>
                <w:rtl/>
                <w:lang w:bidi="ar-EG"/>
              </w:rPr>
              <w:t xml:space="preserve">اجتماعات أفرقة المقررين التابعة للجنتي دراسات قطاع تنمية الاتصالات، </w:t>
            </w:r>
            <w:r w:rsidR="00B646E2" w:rsidRPr="003D5FDA">
              <w:rPr>
                <w:rFonts w:hint="cs"/>
                <w:sz w:val="22"/>
                <w:szCs w:val="22"/>
                <w:rtl/>
                <w:lang w:bidi="ar-EG"/>
              </w:rPr>
              <w:t xml:space="preserve">الدول الأعضاء في الاتحاد وأعضاء القطاع وموظفي الاتحاد من </w:t>
            </w:r>
            <w:r w:rsidR="00607A76" w:rsidRPr="003D5FDA">
              <w:rPr>
                <w:rFonts w:hint="cs"/>
                <w:sz w:val="22"/>
                <w:szCs w:val="22"/>
                <w:rtl/>
                <w:lang w:bidi="ar-EG"/>
              </w:rPr>
              <w:t xml:space="preserve">معرفة المزيد عما </w:t>
            </w:r>
            <w:r w:rsidR="004A3F18" w:rsidRPr="003D5FDA">
              <w:rPr>
                <w:rFonts w:hint="cs"/>
                <w:sz w:val="22"/>
                <w:szCs w:val="22"/>
                <w:rtl/>
                <w:lang w:bidi="ar-EG"/>
              </w:rPr>
              <w:t>يُدرج ضمن</w:t>
            </w:r>
            <w:r w:rsidR="00607A76" w:rsidRPr="003D5FDA">
              <w:rPr>
                <w:rFonts w:hint="cs"/>
                <w:sz w:val="22"/>
                <w:szCs w:val="22"/>
                <w:rtl/>
                <w:lang w:bidi="ar-EG"/>
              </w:rPr>
              <w:t xml:space="preserve"> الذكاء الاصطناعي وما </w:t>
            </w:r>
            <w:r w:rsidR="004A3F18" w:rsidRPr="003D5FDA">
              <w:rPr>
                <w:rFonts w:hint="cs"/>
                <w:sz w:val="22"/>
                <w:szCs w:val="22"/>
                <w:rtl/>
                <w:lang w:bidi="ar-EG"/>
              </w:rPr>
              <w:t xml:space="preserve">لا يُدرج ضمنه، وعن الفرص والتحديات كذلك. وأعرب المدرِّبون والمتحدثون </w:t>
            </w:r>
            <w:r w:rsidR="005D089E" w:rsidRPr="003D5FDA">
              <w:rPr>
                <w:rFonts w:hint="cs"/>
                <w:sz w:val="22"/>
                <w:szCs w:val="22"/>
                <w:rtl/>
                <w:lang w:bidi="ar-EG"/>
              </w:rPr>
              <w:t>القادمون م</w:t>
            </w:r>
            <w:r w:rsidR="004A3F18" w:rsidRPr="003D5FDA">
              <w:rPr>
                <w:rFonts w:hint="cs"/>
                <w:sz w:val="22"/>
                <w:szCs w:val="22"/>
                <w:rtl/>
                <w:lang w:bidi="ar-EG"/>
              </w:rPr>
              <w:t xml:space="preserve">ن </w:t>
            </w:r>
            <w:r w:rsidR="005D089E" w:rsidRPr="003D5FDA">
              <w:rPr>
                <w:rFonts w:hint="cs"/>
                <w:sz w:val="22"/>
                <w:szCs w:val="22"/>
                <w:rtl/>
                <w:lang w:bidi="ar-EG"/>
              </w:rPr>
              <w:t xml:space="preserve">الأوساط الأكاديمية والقطاع الخاص والوكالات الحكومية عن أفكارهم بينما سلطت المناقشات الضوء على بعض المسائل </w:t>
            </w:r>
            <w:r w:rsidR="00273AC8" w:rsidRPr="003D5FDA">
              <w:rPr>
                <w:rFonts w:hint="cs"/>
                <w:sz w:val="22"/>
                <w:szCs w:val="22"/>
                <w:rtl/>
                <w:lang w:bidi="ar-EG"/>
              </w:rPr>
              <w:t>التي تتعلق</w:t>
            </w:r>
            <w:r w:rsidR="005D089E" w:rsidRPr="003D5FDA">
              <w:rPr>
                <w:rFonts w:hint="cs"/>
                <w:sz w:val="22"/>
                <w:szCs w:val="22"/>
                <w:rtl/>
                <w:lang w:bidi="ar-EG"/>
              </w:rPr>
              <w:t xml:space="preserve"> بحقوق الملكية الفكرية </w:t>
            </w:r>
            <w:r w:rsidR="00273AC8" w:rsidRPr="003D5FDA">
              <w:rPr>
                <w:rFonts w:hint="cs"/>
                <w:sz w:val="22"/>
                <w:szCs w:val="22"/>
                <w:rtl/>
                <w:lang w:bidi="ar-EG"/>
              </w:rPr>
              <w:t>والأخلاقيات والمساءلة والتي لا يزال من اللازم معالجتها.</w:t>
            </w:r>
            <w:r w:rsidR="0055467F" w:rsidRPr="003D5FDA">
              <w:rPr>
                <w:rFonts w:hint="cs"/>
                <w:sz w:val="22"/>
                <w:szCs w:val="22"/>
                <w:rtl/>
                <w:lang w:bidi="ar-EG"/>
              </w:rPr>
              <w:t xml:space="preserve"> وترد العروض في </w:t>
            </w:r>
            <w:hyperlink r:id="rId69" w:history="1">
              <w:r w:rsidR="0055467F" w:rsidRPr="003D5FDA">
                <w:rPr>
                  <w:rStyle w:val="Hyperlink"/>
                  <w:rFonts w:hint="cs"/>
                  <w:sz w:val="22"/>
                  <w:szCs w:val="22"/>
                  <w:rtl/>
                </w:rPr>
                <w:t>الموقع الإلكتروني</w:t>
              </w:r>
            </w:hyperlink>
            <w:r w:rsidR="0055467F" w:rsidRPr="003D5FDA">
              <w:rPr>
                <w:rFonts w:hint="cs"/>
                <w:sz w:val="22"/>
                <w:szCs w:val="22"/>
                <w:rtl/>
                <w:lang w:bidi="ar-EG"/>
              </w:rPr>
              <w:t xml:space="preserve">. </w:t>
            </w:r>
          </w:p>
        </w:tc>
      </w:tr>
    </w:tbl>
    <w:p w14:paraId="131074E7" w14:textId="689890F6" w:rsidR="006D3679" w:rsidRDefault="006D3679" w:rsidP="006D3679">
      <w:pPr>
        <w:pStyle w:val="Heading1"/>
        <w:rPr>
          <w:rtl/>
          <w:lang w:bidi="ar-EG"/>
        </w:rPr>
      </w:pPr>
      <w:r>
        <w:rPr>
          <w:lang w:bidi="ar-EG"/>
        </w:rPr>
        <w:t>9</w:t>
      </w:r>
      <w:r>
        <w:rPr>
          <w:rtl/>
          <w:lang w:bidi="ar-EG"/>
        </w:rPr>
        <w:tab/>
      </w:r>
      <w:r w:rsidR="0055467F">
        <w:rPr>
          <w:rFonts w:hint="cs"/>
          <w:rtl/>
          <w:lang w:bidi="ar-EG"/>
        </w:rPr>
        <w:t>السياسات العامة والتنظيم: دعم الأطر السياساتية والتنظيمية</w:t>
      </w:r>
      <w:r w:rsidR="00274788">
        <w:rPr>
          <w:rFonts w:hint="cs"/>
          <w:rtl/>
          <w:lang w:bidi="ar-EG"/>
        </w:rPr>
        <w:t xml:space="preserve"> </w:t>
      </w:r>
      <w:r w:rsidR="000B7547">
        <w:rPr>
          <w:rFonts w:hint="cs"/>
          <w:rtl/>
          <w:lang w:bidi="ar-EG"/>
        </w:rPr>
        <w:t xml:space="preserve">التعاونية </w:t>
      </w:r>
      <w:r w:rsidR="00274788">
        <w:rPr>
          <w:rFonts w:hint="cs"/>
          <w:rtl/>
          <w:lang w:bidi="ar-EG"/>
        </w:rPr>
        <w:t xml:space="preserve">الرامية إلى </w:t>
      </w:r>
      <w:r w:rsidR="00274788" w:rsidRPr="00A95800">
        <w:rPr>
          <w:rFonts w:hint="cs"/>
          <w:rtl/>
          <w:lang w:bidi="ar-EG"/>
        </w:rPr>
        <w:t>تنمية</w:t>
      </w:r>
      <w:r w:rsidR="00274788">
        <w:rPr>
          <w:rFonts w:hint="cs"/>
          <w:rtl/>
          <w:lang w:bidi="ar-EG"/>
        </w:rPr>
        <w:t xml:space="preserve"> الأسواق الرقمية ورفاهية المست</w:t>
      </w:r>
      <w:r w:rsidR="00F34504">
        <w:rPr>
          <w:rFonts w:hint="cs"/>
          <w:rtl/>
          <w:lang w:bidi="ar-EG"/>
        </w:rPr>
        <w:t>عملين</w:t>
      </w:r>
    </w:p>
    <w:p w14:paraId="0BA3D4F4" w14:textId="7BE24068" w:rsidR="006D3679" w:rsidRDefault="006D3679" w:rsidP="006D3679">
      <w:pPr>
        <w:pStyle w:val="Heading2"/>
        <w:rPr>
          <w:rtl/>
        </w:rPr>
      </w:pPr>
      <w:r>
        <w:rPr>
          <w:lang w:bidi="ar-EG"/>
        </w:rPr>
        <w:t>1.9</w:t>
      </w:r>
      <w:r>
        <w:rPr>
          <w:rtl/>
          <w:lang w:bidi="ar-EG"/>
        </w:rPr>
        <w:tab/>
      </w:r>
      <w:r w:rsidRPr="006D3679">
        <w:rPr>
          <w:rtl/>
        </w:rPr>
        <w:t>الندوة العالمية لمنظمي الاتصالات لعام 2019</w:t>
      </w:r>
      <w:r>
        <w:rPr>
          <w:rFonts w:hint="cs"/>
          <w:rtl/>
        </w:rPr>
        <w:t xml:space="preserve"> </w:t>
      </w:r>
      <w:r>
        <w:t>(GSR-19)</w:t>
      </w:r>
    </w:p>
    <w:p w14:paraId="54D65578" w14:textId="331BEF2B" w:rsidR="006D3679" w:rsidRDefault="006D3679" w:rsidP="006D3679">
      <w:pPr>
        <w:rPr>
          <w:rtl/>
          <w:lang w:bidi="ar-EG"/>
        </w:rPr>
      </w:pPr>
      <w:r w:rsidRPr="00F34504">
        <w:rPr>
          <w:rtl/>
        </w:rPr>
        <w:t xml:space="preserve">اجتذبت </w:t>
      </w:r>
      <w:hyperlink r:id="rId70" w:history="1">
        <w:r w:rsidRPr="00B51746">
          <w:rPr>
            <w:rStyle w:val="Hyperlink"/>
            <w:rtl/>
          </w:rPr>
          <w:t xml:space="preserve">الندوة العالمية </w:t>
        </w:r>
        <w:r w:rsidRPr="00B51746">
          <w:rPr>
            <w:rStyle w:val="Hyperlink"/>
            <w:rFonts w:hint="cs"/>
            <w:rtl/>
          </w:rPr>
          <w:t xml:space="preserve">التاسعة </w:t>
        </w:r>
        <w:r w:rsidRPr="00B51746">
          <w:rPr>
            <w:rStyle w:val="Hyperlink"/>
            <w:rtl/>
          </w:rPr>
          <w:t>عشرة لمنظمي الاتصالات</w:t>
        </w:r>
        <w:r w:rsidRPr="00B51746">
          <w:rPr>
            <w:rStyle w:val="Hyperlink"/>
            <w:rFonts w:hint="cs"/>
            <w:rtl/>
          </w:rPr>
          <w:t xml:space="preserve"> </w:t>
        </w:r>
        <w:r w:rsidRPr="00B51746">
          <w:rPr>
            <w:rStyle w:val="Hyperlink"/>
          </w:rPr>
          <w:t>(GSR-19)</w:t>
        </w:r>
      </w:hyperlink>
      <w:r w:rsidRPr="00F34504">
        <w:rPr>
          <w:rFonts w:hint="cs"/>
          <w:rtl/>
          <w:lang w:bidi="ar-EG"/>
        </w:rPr>
        <w:t xml:space="preserve"> </w:t>
      </w:r>
      <w:r w:rsidRPr="00F34504">
        <w:rPr>
          <w:rtl/>
        </w:rPr>
        <w:t xml:space="preserve">التي </w:t>
      </w:r>
      <w:r w:rsidRPr="00F34504">
        <w:rPr>
          <w:rFonts w:hint="cs"/>
          <w:rtl/>
        </w:rPr>
        <w:t>عُقدت في بورت فيلا، فانواتو</w:t>
      </w:r>
      <w:r w:rsidRPr="00F34504">
        <w:rPr>
          <w:rtl/>
        </w:rPr>
        <w:t xml:space="preserve">، من </w:t>
      </w:r>
      <w:r w:rsidRPr="00F34504">
        <w:rPr>
          <w:lang w:bidi="ar-EG"/>
        </w:rPr>
        <w:t>9</w:t>
      </w:r>
      <w:r w:rsidRPr="00F34504">
        <w:rPr>
          <w:rtl/>
        </w:rPr>
        <w:t xml:space="preserve"> إلى </w:t>
      </w:r>
      <w:r w:rsidRPr="00F34504">
        <w:rPr>
          <w:lang w:bidi="ar-EG"/>
        </w:rPr>
        <w:t>12</w:t>
      </w:r>
      <w:r w:rsidRPr="00F34504">
        <w:rPr>
          <w:rFonts w:hint="cs"/>
          <w:rtl/>
        </w:rPr>
        <w:t> </w:t>
      </w:r>
      <w:r w:rsidRPr="00F34504">
        <w:rPr>
          <w:rtl/>
        </w:rPr>
        <w:t xml:space="preserve">يوليو </w:t>
      </w:r>
      <w:r w:rsidRPr="00F34504">
        <w:rPr>
          <w:rFonts w:hint="cs"/>
          <w:rtl/>
        </w:rPr>
        <w:t>أكثر من </w:t>
      </w:r>
      <w:r w:rsidRPr="00F34504">
        <w:rPr>
          <w:lang w:bidi="ar-EG"/>
        </w:rPr>
        <w:t>325</w:t>
      </w:r>
      <w:r w:rsidRPr="00F34504">
        <w:rPr>
          <w:rFonts w:hint="cs"/>
          <w:rtl/>
        </w:rPr>
        <w:t> </w:t>
      </w:r>
      <w:r w:rsidRPr="00F34504">
        <w:rPr>
          <w:rtl/>
        </w:rPr>
        <w:t>مشارك</w:t>
      </w:r>
      <w:r w:rsidRPr="00F34504">
        <w:rPr>
          <w:rFonts w:hint="cs"/>
          <w:rtl/>
        </w:rPr>
        <w:t>اً</w:t>
      </w:r>
      <w:r w:rsidRPr="00F34504">
        <w:rPr>
          <w:rtl/>
        </w:rPr>
        <w:t xml:space="preserve">، منهم وزراء حكومات ورؤساء هيئات تنظيمية </w:t>
      </w:r>
      <w:r w:rsidR="00672EAE">
        <w:rPr>
          <w:rFonts w:hint="cs"/>
          <w:rtl/>
        </w:rPr>
        <w:t>و</w:t>
      </w:r>
      <w:r w:rsidRPr="00F34504">
        <w:rPr>
          <w:rtl/>
        </w:rPr>
        <w:t>مسؤول</w:t>
      </w:r>
      <w:r w:rsidR="00672EAE">
        <w:rPr>
          <w:rFonts w:hint="cs"/>
          <w:rtl/>
        </w:rPr>
        <w:t>و</w:t>
      </w:r>
      <w:r w:rsidRPr="00F34504">
        <w:rPr>
          <w:rtl/>
        </w:rPr>
        <w:t>ن تنفيذي</w:t>
      </w:r>
      <w:r w:rsidR="00672EAE">
        <w:rPr>
          <w:rFonts w:hint="cs"/>
          <w:rtl/>
        </w:rPr>
        <w:t>و</w:t>
      </w:r>
      <w:r w:rsidRPr="00F34504">
        <w:rPr>
          <w:rtl/>
        </w:rPr>
        <w:t xml:space="preserve">ن في الصناعة من أكثر من </w:t>
      </w:r>
      <w:r w:rsidRPr="00F34504">
        <w:rPr>
          <w:lang w:bidi="ar-EG"/>
        </w:rPr>
        <w:t>64</w:t>
      </w:r>
      <w:r w:rsidRPr="00F34504">
        <w:rPr>
          <w:rtl/>
        </w:rPr>
        <w:t xml:space="preserve"> بلداً</w:t>
      </w:r>
      <w:r w:rsidRPr="00F34504">
        <w:rPr>
          <w:lang w:bidi="ar-EG"/>
        </w:rPr>
        <w:t>.</w:t>
      </w:r>
      <w:r w:rsidRPr="00F34504">
        <w:rPr>
          <w:rFonts w:hint="cs"/>
          <w:rtl/>
        </w:rPr>
        <w:t xml:space="preserve"> </w:t>
      </w:r>
      <w:r w:rsidR="00672EAE">
        <w:rPr>
          <w:rFonts w:hint="cs"/>
          <w:rtl/>
        </w:rPr>
        <w:t>وترأس</w:t>
      </w:r>
      <w:r w:rsidRPr="00F34504">
        <w:rPr>
          <w:rFonts w:hint="cs"/>
          <w:rtl/>
        </w:rPr>
        <w:t xml:space="preserve"> الندوة</w:t>
      </w:r>
      <w:r w:rsidR="00FB7054">
        <w:rPr>
          <w:rFonts w:hint="cs"/>
          <w:rtl/>
        </w:rPr>
        <w:t xml:space="preserve"> التي كان </w:t>
      </w:r>
      <w:r w:rsidRPr="00F34504">
        <w:rPr>
          <w:rFonts w:hint="cs"/>
          <w:rtl/>
        </w:rPr>
        <w:t>موضوع</w:t>
      </w:r>
      <w:r w:rsidR="00FB7054">
        <w:rPr>
          <w:rFonts w:hint="cs"/>
          <w:rtl/>
        </w:rPr>
        <w:t>ها</w:t>
      </w:r>
      <w:r w:rsidRPr="00F34504">
        <w:rPr>
          <w:rFonts w:hint="cs"/>
          <w:rtl/>
        </w:rPr>
        <w:t xml:space="preserve"> </w:t>
      </w:r>
      <w:r w:rsidRPr="00F34504">
        <w:rPr>
          <w:rFonts w:hint="cs"/>
          <w:i/>
          <w:iCs/>
          <w:rtl/>
        </w:rPr>
        <w:t>"التوصيلية الشاملة: مستقبل التنظيم"</w:t>
      </w:r>
      <w:r w:rsidR="00FB7054">
        <w:rPr>
          <w:rFonts w:hint="cs"/>
          <w:i/>
          <w:iCs/>
          <w:rtl/>
        </w:rPr>
        <w:t xml:space="preserve"> </w:t>
      </w:r>
      <w:r w:rsidR="00FB7054" w:rsidRPr="00F34504">
        <w:rPr>
          <w:rFonts w:hint="cs"/>
          <w:rtl/>
        </w:rPr>
        <w:t>السيد برايان وينجي، رئيس هيئة تنظيم الاتصالات والإذاعة</w:t>
      </w:r>
      <w:r w:rsidR="00FB7054" w:rsidRPr="00F34504">
        <w:rPr>
          <w:rFonts w:hint="cs"/>
          <w:rtl/>
          <w:lang w:bidi="ar-EG"/>
        </w:rPr>
        <w:t xml:space="preserve"> والاتصالات الراديوية</w:t>
      </w:r>
      <w:r w:rsidR="00FB7054" w:rsidRPr="00F34504">
        <w:rPr>
          <w:rFonts w:hint="cs"/>
          <w:rtl/>
        </w:rPr>
        <w:t xml:space="preserve"> في جمهورية فانواتو</w:t>
      </w:r>
      <w:r w:rsidR="00FB7054">
        <w:rPr>
          <w:rFonts w:hint="cs"/>
          <w:rtl/>
        </w:rPr>
        <w:t xml:space="preserve">. واعتمدت الندوة </w:t>
      </w:r>
      <w:r w:rsidR="0048721E">
        <w:rPr>
          <w:rFonts w:hint="cs"/>
          <w:rtl/>
        </w:rPr>
        <w:t>ال</w:t>
      </w:r>
      <w:r w:rsidR="004C65C1">
        <w:rPr>
          <w:rFonts w:hint="cs"/>
          <w:rtl/>
        </w:rPr>
        <w:t xml:space="preserve">مبادئ </w:t>
      </w:r>
      <w:r w:rsidR="0048721E">
        <w:rPr>
          <w:rFonts w:hint="cs"/>
          <w:rtl/>
        </w:rPr>
        <w:t>ال</w:t>
      </w:r>
      <w:r w:rsidR="004C65C1">
        <w:rPr>
          <w:rFonts w:hint="cs"/>
          <w:rtl/>
        </w:rPr>
        <w:t xml:space="preserve">توجيهية </w:t>
      </w:r>
      <w:r w:rsidR="0048721E">
        <w:rPr>
          <w:rFonts w:hint="cs"/>
          <w:rtl/>
        </w:rPr>
        <w:t>المتعلقة ب</w:t>
      </w:r>
      <w:r w:rsidR="004C65C1">
        <w:rPr>
          <w:rFonts w:hint="cs"/>
          <w:rtl/>
        </w:rPr>
        <w:t xml:space="preserve">أفضل الممارسات بشأن </w:t>
      </w:r>
      <w:r w:rsidR="0048721E">
        <w:rPr>
          <w:rFonts w:hint="cs"/>
          <w:rtl/>
        </w:rPr>
        <w:t xml:space="preserve">حث الخطى نحو تحقيق التوصيلية الرقمية للجميع. وتدعم المبادئ التوجيهية شبكات الميل الأخير </w:t>
      </w:r>
      <w:r w:rsidR="00DF1765">
        <w:rPr>
          <w:rFonts w:hint="cs"/>
          <w:rtl/>
        </w:rPr>
        <w:t>لتمكين كل شخص من المشاركة في الاقتصاد الرقمي والاستفادة من التحول الرقمي.</w:t>
      </w:r>
    </w:p>
    <w:p w14:paraId="31CDCCB2" w14:textId="45529D28" w:rsidR="006D3679" w:rsidRDefault="006D3679" w:rsidP="006D3679">
      <w:pPr>
        <w:pStyle w:val="Heading2"/>
        <w:rPr>
          <w:rtl/>
        </w:rPr>
      </w:pPr>
      <w:r>
        <w:t>2.9</w:t>
      </w:r>
      <w:r>
        <w:rPr>
          <w:rtl/>
          <w:lang w:bidi="ar-EG"/>
        </w:rPr>
        <w:tab/>
      </w:r>
      <w:r w:rsidR="00DF1765">
        <w:rPr>
          <w:rFonts w:hint="cs"/>
          <w:rtl/>
          <w:lang w:bidi="ar-EG"/>
        </w:rPr>
        <w:t>الأثر الإيجابي للنطاق العريض</w:t>
      </w:r>
    </w:p>
    <w:p w14:paraId="7BA58B36" w14:textId="1BBFF0D9" w:rsidR="006D3679" w:rsidRDefault="00927FB7" w:rsidP="00D22574">
      <w:pPr>
        <w:rPr>
          <w:rtl/>
          <w:lang w:bidi="ar-EG"/>
        </w:rPr>
      </w:pPr>
      <w:r>
        <w:rPr>
          <w:rFonts w:hint="cs"/>
          <w:rtl/>
        </w:rPr>
        <w:t>يرد في</w:t>
      </w:r>
      <w:r w:rsidR="00F134A1">
        <w:rPr>
          <w:rFonts w:hint="cs"/>
          <w:rtl/>
        </w:rPr>
        <w:t xml:space="preserve"> مجموعة من التقارير</w:t>
      </w:r>
      <w:r w:rsidR="00A4191F" w:rsidRPr="00A4191F">
        <w:rPr>
          <w:rtl/>
        </w:rPr>
        <w:t xml:space="preserve"> </w:t>
      </w:r>
      <w:r w:rsidR="00693562">
        <w:rPr>
          <w:rFonts w:hint="cs"/>
          <w:rtl/>
        </w:rPr>
        <w:t>التقدير الكمي</w:t>
      </w:r>
      <w:r w:rsidR="00A4191F" w:rsidRPr="00A4191F">
        <w:rPr>
          <w:rtl/>
        </w:rPr>
        <w:t xml:space="preserve"> </w:t>
      </w:r>
      <w:r w:rsidR="00693562">
        <w:rPr>
          <w:rFonts w:hint="cs"/>
          <w:rtl/>
        </w:rPr>
        <w:t>ل</w:t>
      </w:r>
      <w:r w:rsidR="00A4191F" w:rsidRPr="00A4191F">
        <w:rPr>
          <w:rtl/>
        </w:rPr>
        <w:t>لأثر الإيجابي للنطاق العريض والتحول الرقمي وتفاعل تنظيم تكنولوجيا المعلومات والاتصالات على الاقتصاد</w:t>
      </w:r>
      <w:r>
        <w:rPr>
          <w:rFonts w:hint="cs"/>
          <w:rtl/>
        </w:rPr>
        <w:t xml:space="preserve"> على </w:t>
      </w:r>
      <w:hyperlink r:id="rId71" w:history="1">
        <w:r w:rsidRPr="00B51746">
          <w:rPr>
            <w:rStyle w:val="Hyperlink"/>
            <w:rFonts w:hint="cs"/>
            <w:rtl/>
          </w:rPr>
          <w:t>الصعيدين الإقليمي والعالمي</w:t>
        </w:r>
      </w:hyperlink>
      <w:r>
        <w:rPr>
          <w:rFonts w:hint="cs"/>
          <w:rtl/>
        </w:rPr>
        <w:t xml:space="preserve">. </w:t>
      </w:r>
      <w:r w:rsidR="00693562" w:rsidRPr="00D82FCE">
        <w:rPr>
          <w:rFonts w:hint="cs"/>
          <w:rtl/>
        </w:rPr>
        <w:t>وتشير</w:t>
      </w:r>
      <w:r w:rsidR="00E710A0" w:rsidRPr="00D82FCE">
        <w:rPr>
          <w:rFonts w:hint="cs"/>
          <w:rtl/>
        </w:rPr>
        <w:t xml:space="preserve"> النتائج الرئيسية من</w:t>
      </w:r>
      <w:r w:rsidR="00A4191F" w:rsidRPr="00A4191F">
        <w:rPr>
          <w:rtl/>
        </w:rPr>
        <w:t xml:space="preserve"> </w:t>
      </w:r>
      <w:r w:rsidR="00D22574">
        <w:rPr>
          <w:rFonts w:hint="cs"/>
          <w:rtl/>
        </w:rPr>
        <w:t>نماذج</w:t>
      </w:r>
      <w:r w:rsidR="00A4191F" w:rsidRPr="00A4191F">
        <w:rPr>
          <w:rtl/>
        </w:rPr>
        <w:t xml:space="preserve"> </w:t>
      </w:r>
      <w:r w:rsidR="00D22574">
        <w:rPr>
          <w:rFonts w:hint="cs"/>
          <w:rtl/>
        </w:rPr>
        <w:t xml:space="preserve">قياس </w:t>
      </w:r>
      <w:r w:rsidR="00A4191F" w:rsidRPr="00A4191F">
        <w:rPr>
          <w:rtl/>
        </w:rPr>
        <w:t xml:space="preserve">الاقتصاد </w:t>
      </w:r>
      <w:r w:rsidR="00D22574">
        <w:rPr>
          <w:rFonts w:hint="cs"/>
          <w:rtl/>
        </w:rPr>
        <w:t>حسب المنطقة إلى أن زيادة بنسبة</w:t>
      </w:r>
      <w:r w:rsidR="00B51746">
        <w:rPr>
          <w:rFonts w:hint="eastAsia"/>
          <w:rtl/>
        </w:rPr>
        <w:t> </w:t>
      </w:r>
      <w:r w:rsidR="00D22574">
        <w:t>10</w:t>
      </w:r>
      <w:r w:rsidR="00D22574">
        <w:rPr>
          <w:rFonts w:hint="cs"/>
          <w:rtl/>
          <w:lang w:bidi="ar-EG"/>
        </w:rPr>
        <w:t xml:space="preserve"> في المائة في معدل انتشار النطاق العريض المتنقل ستؤدي إلى </w:t>
      </w:r>
      <w:r w:rsidR="009256FF">
        <w:rPr>
          <w:rFonts w:hint="cs"/>
          <w:rtl/>
          <w:lang w:bidi="ar-EG"/>
        </w:rPr>
        <w:t>زيادة في نصيب الفرد من الناتج المحلي الإجمالي</w:t>
      </w:r>
      <w:r w:rsidR="003D1128">
        <w:rPr>
          <w:rFonts w:hint="cs"/>
          <w:rtl/>
          <w:lang w:bidi="ar-EG"/>
        </w:rPr>
        <w:t xml:space="preserve"> بنسبة</w:t>
      </w:r>
      <w:r w:rsidR="00B51746">
        <w:rPr>
          <w:rFonts w:hint="eastAsia"/>
          <w:rtl/>
          <w:lang w:bidi="ar-EG"/>
        </w:rPr>
        <w:t> </w:t>
      </w:r>
      <w:r w:rsidR="003D1128">
        <w:rPr>
          <w:lang w:bidi="ar-EG"/>
        </w:rPr>
        <w:t>2,5</w:t>
      </w:r>
      <w:r w:rsidR="003D1128">
        <w:rPr>
          <w:rFonts w:hint="cs"/>
          <w:rtl/>
          <w:lang w:bidi="ar-EG"/>
        </w:rPr>
        <w:t xml:space="preserve"> في المائة</w:t>
      </w:r>
      <w:r w:rsidR="009256FF">
        <w:rPr>
          <w:rFonts w:hint="cs"/>
          <w:rtl/>
          <w:lang w:bidi="ar-EG"/>
        </w:rPr>
        <w:t xml:space="preserve"> في </w:t>
      </w:r>
      <w:hyperlink r:id="rId72" w:history="1">
        <w:r w:rsidR="009256FF" w:rsidRPr="00B51746">
          <w:rPr>
            <w:rStyle w:val="Hyperlink"/>
            <w:rFonts w:hint="cs"/>
            <w:rtl/>
          </w:rPr>
          <w:t>منطقة إفريقيا</w:t>
        </w:r>
      </w:hyperlink>
      <w:r w:rsidR="009256FF">
        <w:rPr>
          <w:rFonts w:hint="cs"/>
          <w:rtl/>
          <w:lang w:bidi="ar-EG"/>
        </w:rPr>
        <w:t xml:space="preserve">، </w:t>
      </w:r>
      <w:r w:rsidR="003D1128">
        <w:rPr>
          <w:rFonts w:hint="cs"/>
          <w:rtl/>
          <w:lang w:bidi="ar-EG"/>
        </w:rPr>
        <w:t xml:space="preserve">وبنسبة </w:t>
      </w:r>
      <w:r w:rsidR="003D1128">
        <w:rPr>
          <w:lang w:bidi="ar-EG"/>
        </w:rPr>
        <w:t>1,9</w:t>
      </w:r>
      <w:r w:rsidR="003D1128">
        <w:rPr>
          <w:rFonts w:hint="cs"/>
          <w:rtl/>
          <w:lang w:bidi="ar-EG"/>
        </w:rPr>
        <w:t xml:space="preserve"> في المائة في </w:t>
      </w:r>
      <w:hyperlink r:id="rId73" w:history="1">
        <w:r w:rsidR="003D1128" w:rsidRPr="00B51746">
          <w:rPr>
            <w:rStyle w:val="Hyperlink"/>
            <w:rFonts w:hint="cs"/>
            <w:rtl/>
          </w:rPr>
          <w:t>منطقة الأمريكتين</w:t>
        </w:r>
      </w:hyperlink>
      <w:r w:rsidR="003D1128">
        <w:rPr>
          <w:rFonts w:hint="cs"/>
          <w:rtl/>
          <w:lang w:bidi="ar-EG"/>
        </w:rPr>
        <w:t xml:space="preserve">، </w:t>
      </w:r>
      <w:r w:rsidR="003D1128">
        <w:rPr>
          <w:rFonts w:hint="cs"/>
          <w:rtl/>
          <w:lang w:bidi="ar-EG"/>
        </w:rPr>
        <w:lastRenderedPageBreak/>
        <w:t xml:space="preserve">وبنسبة </w:t>
      </w:r>
      <w:r w:rsidR="003D1128">
        <w:rPr>
          <w:lang w:bidi="ar-EG"/>
        </w:rPr>
        <w:t>1,81</w:t>
      </w:r>
      <w:r w:rsidR="003D1128">
        <w:rPr>
          <w:rFonts w:hint="cs"/>
          <w:rtl/>
          <w:lang w:bidi="ar-EG"/>
        </w:rPr>
        <w:t xml:space="preserve"> في المائة في </w:t>
      </w:r>
      <w:r w:rsidR="003D1128" w:rsidRPr="00B51746">
        <w:rPr>
          <w:rFonts w:hint="cs"/>
          <w:rtl/>
        </w:rPr>
        <w:t>منطقة الدول العربية</w:t>
      </w:r>
      <w:r w:rsidR="003D1128">
        <w:rPr>
          <w:rFonts w:hint="cs"/>
          <w:rtl/>
          <w:lang w:bidi="ar-EG"/>
        </w:rPr>
        <w:t xml:space="preserve">، وبنسبة </w:t>
      </w:r>
      <w:r w:rsidR="00806590">
        <w:rPr>
          <w:lang w:bidi="ar-EG"/>
        </w:rPr>
        <w:t>0,51</w:t>
      </w:r>
      <w:r w:rsidR="00806590">
        <w:rPr>
          <w:rFonts w:hint="cs"/>
          <w:rtl/>
          <w:lang w:bidi="ar-EG"/>
        </w:rPr>
        <w:t xml:space="preserve"> في المائة في </w:t>
      </w:r>
      <w:hyperlink r:id="rId74" w:history="1">
        <w:r w:rsidR="00806590" w:rsidRPr="00B51746">
          <w:rPr>
            <w:rStyle w:val="Hyperlink"/>
            <w:rFonts w:hint="cs"/>
            <w:rtl/>
          </w:rPr>
          <w:t>منطقة آسيا والمحيط الهادئ</w:t>
        </w:r>
      </w:hyperlink>
      <w:r w:rsidR="00806590">
        <w:rPr>
          <w:rFonts w:hint="cs"/>
          <w:rtl/>
          <w:lang w:bidi="ar-EG"/>
        </w:rPr>
        <w:t xml:space="preserve">، وبنسبة </w:t>
      </w:r>
      <w:r w:rsidR="00806590">
        <w:rPr>
          <w:lang w:bidi="ar-EG"/>
        </w:rPr>
        <w:t>1,25</w:t>
      </w:r>
      <w:r w:rsidR="00806590">
        <w:rPr>
          <w:rFonts w:hint="cs"/>
          <w:rtl/>
          <w:lang w:bidi="ar-EG"/>
        </w:rPr>
        <w:t xml:space="preserve"> في المائة في </w:t>
      </w:r>
      <w:r w:rsidR="00806590" w:rsidRPr="00B51746">
        <w:rPr>
          <w:rFonts w:hint="cs"/>
          <w:rtl/>
        </w:rPr>
        <w:t>منطقة كومنولث الدول المستقلة،</w:t>
      </w:r>
      <w:r w:rsidR="00806590">
        <w:rPr>
          <w:rFonts w:hint="cs"/>
          <w:rtl/>
          <w:lang w:bidi="ar-EG"/>
        </w:rPr>
        <w:t xml:space="preserve"> وبنسبة </w:t>
      </w:r>
      <w:r w:rsidR="00806590">
        <w:rPr>
          <w:lang w:bidi="ar-EG"/>
        </w:rPr>
        <w:t>2,1</w:t>
      </w:r>
      <w:r w:rsidR="00806590">
        <w:rPr>
          <w:rFonts w:hint="cs"/>
          <w:rtl/>
          <w:lang w:bidi="ar-EG"/>
        </w:rPr>
        <w:t xml:space="preserve"> في </w:t>
      </w:r>
      <w:r w:rsidR="00806590" w:rsidRPr="00B51746">
        <w:rPr>
          <w:rFonts w:hint="cs"/>
          <w:rtl/>
        </w:rPr>
        <w:t xml:space="preserve">المائة في منطقة أوروبا. </w:t>
      </w:r>
      <w:r w:rsidR="00B04A31" w:rsidRPr="00B51746">
        <w:rPr>
          <w:rFonts w:hint="cs"/>
          <w:rtl/>
        </w:rPr>
        <w:t xml:space="preserve">وإضافةً إلى ذلك، تشير نتائج </w:t>
      </w:r>
      <w:r w:rsidR="00E40490" w:rsidRPr="00B51746">
        <w:rPr>
          <w:rFonts w:hint="cs"/>
          <w:rtl/>
        </w:rPr>
        <w:t xml:space="preserve">الدراسات الإقليمية إلى </w:t>
      </w:r>
      <w:r w:rsidR="00E072A8" w:rsidRPr="00B51746">
        <w:rPr>
          <w:rFonts w:hint="cs"/>
          <w:rtl/>
        </w:rPr>
        <w:t xml:space="preserve">أن التسعير </w:t>
      </w:r>
      <w:r w:rsidR="005E2C6F" w:rsidRPr="00B51746">
        <w:rPr>
          <w:rFonts w:hint="cs"/>
          <w:rtl/>
        </w:rPr>
        <w:t>لا يزال أداة تمكينية رئيسية لاعتماد النطاق العريض. وسيؤدي</w:t>
      </w:r>
      <w:r w:rsidR="005E2C6F">
        <w:rPr>
          <w:rFonts w:hint="cs"/>
          <w:rtl/>
          <w:lang w:bidi="ar-EG"/>
        </w:rPr>
        <w:t xml:space="preserve"> انخفاض في الأسعار بنسبة </w:t>
      </w:r>
      <w:r w:rsidR="005E2C6F">
        <w:rPr>
          <w:lang w:bidi="ar-EG"/>
        </w:rPr>
        <w:t>10</w:t>
      </w:r>
      <w:r w:rsidR="005E2C6F">
        <w:rPr>
          <w:rFonts w:hint="cs"/>
          <w:rtl/>
          <w:lang w:bidi="ar-EG"/>
        </w:rPr>
        <w:t xml:space="preserve"> في المائة إلى تحفيز </w:t>
      </w:r>
      <w:r w:rsidR="003C5401">
        <w:rPr>
          <w:rFonts w:hint="cs"/>
          <w:rtl/>
          <w:lang w:bidi="ar-EG"/>
        </w:rPr>
        <w:t xml:space="preserve">الاعتماد بنسبة تفوق </w:t>
      </w:r>
      <w:r w:rsidR="003C5401">
        <w:rPr>
          <w:lang w:bidi="ar-EG"/>
        </w:rPr>
        <w:t>3</w:t>
      </w:r>
      <w:r w:rsidR="00E710A0">
        <w:rPr>
          <w:rFonts w:hint="eastAsia"/>
          <w:rtl/>
          <w:lang w:bidi="ar-EG"/>
        </w:rPr>
        <w:t> </w:t>
      </w:r>
      <w:r w:rsidR="003C5401">
        <w:rPr>
          <w:rFonts w:hint="cs"/>
          <w:rtl/>
          <w:lang w:bidi="ar-EG"/>
        </w:rPr>
        <w:t>في المائة في منطقتي إفريقيا والأمريكتين.</w:t>
      </w:r>
    </w:p>
    <w:p w14:paraId="72FD0259" w14:textId="1C7AF0A6" w:rsidR="003C5401" w:rsidRPr="00277C5E" w:rsidRDefault="003C5401" w:rsidP="00D22574">
      <w:pPr>
        <w:rPr>
          <w:rtl/>
          <w:lang w:bidi="ar-EG"/>
        </w:rPr>
      </w:pPr>
      <w:r>
        <w:rPr>
          <w:rFonts w:hint="cs"/>
          <w:rtl/>
          <w:lang w:bidi="ar-EG"/>
        </w:rPr>
        <w:t xml:space="preserve">واستفاد </w:t>
      </w:r>
      <w:r w:rsidR="005A1F23">
        <w:rPr>
          <w:rFonts w:hint="cs"/>
          <w:rtl/>
          <w:lang w:bidi="ar-EG"/>
        </w:rPr>
        <w:t>تقرير الاتحاد</w:t>
      </w:r>
      <w:r>
        <w:rPr>
          <w:rFonts w:hint="cs"/>
          <w:rtl/>
          <w:lang w:bidi="ar-EG"/>
        </w:rPr>
        <w:t xml:space="preserve"> </w:t>
      </w:r>
      <w:r w:rsidR="000E1021">
        <w:rPr>
          <w:rFonts w:hint="cs"/>
          <w:rtl/>
          <w:lang w:bidi="ar-EG"/>
        </w:rPr>
        <w:t xml:space="preserve">المقدم من فريق العمل التابع للجنة النطاق العريض بشأن مبادرة </w:t>
      </w:r>
      <w:r w:rsidR="00476DA7">
        <w:rPr>
          <w:rFonts w:hint="cs"/>
          <w:rtl/>
          <w:lang w:bidi="ar-EG"/>
        </w:rPr>
        <w:t xml:space="preserve">البنية التحتية الرقمية من أجل إفريقيا بعنوان </w:t>
      </w:r>
      <w:r w:rsidR="00B51746" w:rsidRPr="00B51746">
        <w:rPr>
          <w:rFonts w:hint="cs"/>
          <w:i/>
          <w:iCs/>
          <w:rtl/>
          <w:lang w:bidi="ar-EG"/>
        </w:rPr>
        <w:t>"</w:t>
      </w:r>
      <w:hyperlink r:id="rId75" w:history="1">
        <w:r w:rsidR="00476DA7" w:rsidRPr="00B51746">
          <w:rPr>
            <w:rStyle w:val="Hyperlink"/>
            <w:rFonts w:hint="cs"/>
            <w:i/>
            <w:iCs/>
            <w:rtl/>
            <w:lang w:bidi="ar-EG"/>
          </w:rPr>
          <w:t xml:space="preserve">توصيل إفريقيا من خلال النطاق العريض: استراتيجية لمضاعفة التوصيلية بحلول عام </w:t>
        </w:r>
        <w:r w:rsidR="00476DA7" w:rsidRPr="00B51746">
          <w:rPr>
            <w:rStyle w:val="Hyperlink"/>
            <w:i/>
            <w:iCs/>
            <w:lang w:bidi="ar-EG"/>
          </w:rPr>
          <w:t>20</w:t>
        </w:r>
        <w:r w:rsidR="00B51746" w:rsidRPr="00B51746">
          <w:rPr>
            <w:rStyle w:val="Hyperlink"/>
            <w:i/>
            <w:iCs/>
            <w:lang w:bidi="ar-EG"/>
          </w:rPr>
          <w:t>21</w:t>
        </w:r>
        <w:r w:rsidR="00B51746" w:rsidRPr="00B51746">
          <w:rPr>
            <w:rStyle w:val="Hyperlink"/>
            <w:rFonts w:hint="cs"/>
            <w:i/>
            <w:iCs/>
            <w:rtl/>
            <w:lang w:bidi="ar-EG"/>
          </w:rPr>
          <w:t xml:space="preserve"> </w:t>
        </w:r>
        <w:r w:rsidR="00476DA7" w:rsidRPr="00B51746">
          <w:rPr>
            <w:rStyle w:val="Hyperlink"/>
            <w:rFonts w:hint="cs"/>
            <w:i/>
            <w:iCs/>
            <w:rtl/>
            <w:lang w:bidi="ar-EG"/>
          </w:rPr>
          <w:t xml:space="preserve">وتحقيق النفاذ الشامل بحلول عام </w:t>
        </w:r>
        <w:r w:rsidR="00476DA7" w:rsidRPr="00B51746">
          <w:rPr>
            <w:rStyle w:val="Hyperlink"/>
            <w:i/>
            <w:iCs/>
            <w:lang w:bidi="ar-EG"/>
          </w:rPr>
          <w:t>2030</w:t>
        </w:r>
      </w:hyperlink>
      <w:r w:rsidR="00B51746" w:rsidRPr="00B51746">
        <w:rPr>
          <w:rFonts w:hint="cs"/>
          <w:i/>
          <w:iCs/>
          <w:rtl/>
          <w:lang w:bidi="ar-EG"/>
        </w:rPr>
        <w:t>"</w:t>
      </w:r>
      <w:r w:rsidR="00476DA7">
        <w:rPr>
          <w:rFonts w:hint="cs"/>
          <w:rtl/>
          <w:lang w:bidi="ar-EG"/>
        </w:rPr>
        <w:t xml:space="preserve"> من </w:t>
      </w:r>
      <w:r w:rsidR="003D087F">
        <w:rPr>
          <w:rFonts w:hint="cs"/>
          <w:rtl/>
          <w:lang w:bidi="ar-EG"/>
        </w:rPr>
        <w:t xml:space="preserve">مساهمات جوهرية مقدمة من الاتحاد. </w:t>
      </w:r>
      <w:r w:rsidR="006F58DE">
        <w:rPr>
          <w:rFonts w:hint="cs"/>
          <w:rtl/>
          <w:lang w:bidi="ar-EG"/>
        </w:rPr>
        <w:t xml:space="preserve">ويحاول التقرير تحديد تكلفة سد فجوة النطاق العريض في إفريقيا بتقديم خارطة طريق </w:t>
      </w:r>
      <w:r w:rsidR="00277C5E">
        <w:rPr>
          <w:rFonts w:hint="cs"/>
          <w:rtl/>
          <w:lang w:bidi="ar-EG"/>
        </w:rPr>
        <w:t xml:space="preserve">وخطة عمل لتحقيق توصيلية النطاق العريض الشاملة في المنطقة بحلول عام </w:t>
      </w:r>
      <w:r w:rsidR="00277C5E">
        <w:rPr>
          <w:lang w:bidi="ar-EG"/>
        </w:rPr>
        <w:t>2030</w:t>
      </w:r>
      <w:r w:rsidR="00277C5E">
        <w:rPr>
          <w:rFonts w:hint="cs"/>
          <w:rtl/>
          <w:lang w:bidi="ar-EG"/>
        </w:rPr>
        <w:t>.</w:t>
      </w:r>
    </w:p>
    <w:p w14:paraId="1641330B" w14:textId="318ED6E5" w:rsidR="006D3679" w:rsidRDefault="006D3679" w:rsidP="006D3679">
      <w:pPr>
        <w:pStyle w:val="Heading2"/>
        <w:rPr>
          <w:rtl/>
        </w:rPr>
      </w:pPr>
      <w:r>
        <w:t>3.9</w:t>
      </w:r>
      <w:r>
        <w:rPr>
          <w:rtl/>
          <w:lang w:bidi="ar-EG"/>
        </w:rPr>
        <w:tab/>
      </w:r>
      <w:r w:rsidR="00F374D4">
        <w:rPr>
          <w:rFonts w:hint="cs"/>
          <w:rtl/>
          <w:lang w:bidi="ar-EG"/>
        </w:rPr>
        <w:t xml:space="preserve">أداة تتبع تنظيم تكنولوجيا المعلومات والاتصالات وتقرير التوقعات العالمية بشأن </w:t>
      </w:r>
      <w:r w:rsidR="00B4626B">
        <w:rPr>
          <w:rFonts w:hint="cs"/>
          <w:rtl/>
          <w:lang w:bidi="ar-EG"/>
        </w:rPr>
        <w:t>تنظيم تكنولوجيا المعلومات والاتصالات للاتحاد</w:t>
      </w:r>
    </w:p>
    <w:p w14:paraId="5D4237B4" w14:textId="68F263F9" w:rsidR="006D3679" w:rsidRPr="00202D62" w:rsidRDefault="00DB4D8D" w:rsidP="006D3679">
      <w:pPr>
        <w:rPr>
          <w:rtl/>
          <w:lang w:bidi="ar-EG"/>
        </w:rPr>
      </w:pPr>
      <w:r>
        <w:rPr>
          <w:rFonts w:hint="cs"/>
          <w:rtl/>
          <w:lang w:bidi="ar-EG"/>
        </w:rPr>
        <w:t xml:space="preserve">نُشرت </w:t>
      </w:r>
      <w:hyperlink r:id="rId76" w:anchor="/tracker-by-country/regulatory-tracker/2018" w:history="1">
        <w:r w:rsidRPr="00B51746">
          <w:rPr>
            <w:rStyle w:val="Hyperlink"/>
            <w:rFonts w:hint="cs"/>
            <w:rtl/>
          </w:rPr>
          <w:t>أداة تتبع تنظيم تكنولوجيا المعلومات والاتصالات</w:t>
        </w:r>
      </w:hyperlink>
      <w:r>
        <w:rPr>
          <w:rFonts w:hint="cs"/>
          <w:rtl/>
          <w:lang w:bidi="ar-EG"/>
        </w:rPr>
        <w:t xml:space="preserve"> للاتحاد </w:t>
      </w:r>
      <w:r w:rsidR="006366A6">
        <w:rPr>
          <w:rFonts w:hint="cs"/>
          <w:rtl/>
          <w:lang w:bidi="ar-EG"/>
        </w:rPr>
        <w:t xml:space="preserve">للمساعدة على اتخاذ قرارات مستنيرة </w:t>
      </w:r>
      <w:r w:rsidR="00DF7A98">
        <w:rPr>
          <w:rFonts w:hint="cs"/>
          <w:rtl/>
          <w:lang w:bidi="ar-EG"/>
        </w:rPr>
        <w:t xml:space="preserve">في مجال السياسات العامة الرئيسية. وتتكون الأداة من </w:t>
      </w:r>
      <w:r w:rsidR="00DF7A98">
        <w:rPr>
          <w:lang w:bidi="ar-EG"/>
        </w:rPr>
        <w:t>50</w:t>
      </w:r>
      <w:r w:rsidR="00DF7A98">
        <w:rPr>
          <w:rFonts w:hint="cs"/>
          <w:rtl/>
          <w:lang w:bidi="ar-EG"/>
        </w:rPr>
        <w:t xml:space="preserve"> مؤشراً </w:t>
      </w:r>
      <w:r w:rsidR="00B467F5">
        <w:rPr>
          <w:rFonts w:hint="cs"/>
          <w:rtl/>
          <w:lang w:bidi="ar-EG"/>
        </w:rPr>
        <w:t>مجمعاً في أربع</w:t>
      </w:r>
      <w:r w:rsidR="006A4C0E">
        <w:rPr>
          <w:rFonts w:hint="cs"/>
          <w:rtl/>
          <w:lang w:bidi="ar-EG"/>
        </w:rPr>
        <w:t xml:space="preserve"> ركائز: الهيئة التنظيمية، والولاية التنظيمية، والنظام التنظيمي، وأطر المنافسة، </w:t>
      </w:r>
      <w:r w:rsidR="00202D62">
        <w:rPr>
          <w:rFonts w:hint="cs"/>
          <w:rtl/>
          <w:lang w:bidi="ar-EG"/>
        </w:rPr>
        <w:t xml:space="preserve">والبيانات متاحة للفترة من </w:t>
      </w:r>
      <w:r w:rsidR="00202D62">
        <w:rPr>
          <w:lang w:bidi="ar-EG"/>
        </w:rPr>
        <w:t>2007</w:t>
      </w:r>
      <w:r w:rsidR="00202D62">
        <w:rPr>
          <w:rFonts w:hint="cs"/>
          <w:rtl/>
          <w:lang w:bidi="ar-EG"/>
        </w:rPr>
        <w:t xml:space="preserve"> إلى </w:t>
      </w:r>
      <w:r w:rsidR="00202D62">
        <w:rPr>
          <w:lang w:bidi="ar-EG"/>
        </w:rPr>
        <w:t>2018</w:t>
      </w:r>
      <w:r w:rsidR="00202D62">
        <w:rPr>
          <w:rFonts w:hint="cs"/>
          <w:rtl/>
          <w:lang w:bidi="ar-EG"/>
        </w:rPr>
        <w:t xml:space="preserve">. </w:t>
      </w:r>
    </w:p>
    <w:p w14:paraId="0DE0DBFC" w14:textId="41059A30" w:rsidR="006D3679" w:rsidRDefault="006D3679" w:rsidP="006D3679">
      <w:pPr>
        <w:pStyle w:val="Heading2"/>
        <w:rPr>
          <w:rtl/>
        </w:rPr>
      </w:pPr>
      <w:r>
        <w:t>4.9</w:t>
      </w:r>
      <w:r>
        <w:rPr>
          <w:rtl/>
          <w:lang w:bidi="ar-EG"/>
        </w:rPr>
        <w:tab/>
      </w:r>
      <w:r w:rsidR="00335F72">
        <w:rPr>
          <w:rFonts w:hint="cs"/>
          <w:rtl/>
          <w:lang w:bidi="ar-EG"/>
        </w:rPr>
        <w:t>المع</w:t>
      </w:r>
      <w:r w:rsidR="00503026">
        <w:rPr>
          <w:rFonts w:hint="cs"/>
          <w:rtl/>
          <w:lang w:bidi="ar-EG"/>
        </w:rPr>
        <w:t>يا</w:t>
      </w:r>
      <w:r w:rsidR="00335F72">
        <w:rPr>
          <w:rFonts w:hint="cs"/>
          <w:rtl/>
          <w:lang w:bidi="ar-EG"/>
        </w:rPr>
        <w:t>ر المرجعي للتنظيم التعاوني وأدواته</w:t>
      </w:r>
    </w:p>
    <w:p w14:paraId="5967BB70" w14:textId="7091CEBD" w:rsidR="006D3679" w:rsidRPr="00B24E6A" w:rsidRDefault="00335F72" w:rsidP="009206CC">
      <w:pPr>
        <w:rPr>
          <w:rtl/>
          <w:lang w:bidi="ar-EG"/>
        </w:rPr>
      </w:pPr>
      <w:r w:rsidRPr="00B24E6A">
        <w:rPr>
          <w:rFonts w:hint="cs"/>
          <w:rtl/>
        </w:rPr>
        <w:t xml:space="preserve">أُطلق </w:t>
      </w:r>
      <w:hyperlink r:id="rId77" w:history="1">
        <w:r w:rsidRPr="00B24E6A">
          <w:rPr>
            <w:rStyle w:val="Hyperlink"/>
            <w:rFonts w:hint="cs"/>
            <w:rtl/>
          </w:rPr>
          <w:t>المعيار المرجعي للجيل الخامس</w:t>
        </w:r>
      </w:hyperlink>
      <w:r w:rsidRPr="00B24E6A">
        <w:rPr>
          <w:rFonts w:hint="cs"/>
          <w:rtl/>
        </w:rPr>
        <w:t xml:space="preserve"> في الندوة العالمي</w:t>
      </w:r>
      <w:r w:rsidR="005A1F23" w:rsidRPr="00B24E6A">
        <w:rPr>
          <w:rFonts w:hint="cs"/>
          <w:rtl/>
        </w:rPr>
        <w:t>ة</w:t>
      </w:r>
      <w:r w:rsidRPr="00B24E6A">
        <w:rPr>
          <w:rFonts w:hint="cs"/>
          <w:rtl/>
        </w:rPr>
        <w:t xml:space="preserve"> لمنظمي الاتصالات </w:t>
      </w:r>
      <w:r w:rsidR="00B26724" w:rsidRPr="00B24E6A">
        <w:rPr>
          <w:rFonts w:hint="cs"/>
          <w:rtl/>
        </w:rPr>
        <w:t xml:space="preserve">لعام </w:t>
      </w:r>
      <w:r w:rsidR="00B26724" w:rsidRPr="00B24E6A">
        <w:t>2019</w:t>
      </w:r>
      <w:r w:rsidR="00B26724" w:rsidRPr="00B24E6A">
        <w:rPr>
          <w:rFonts w:hint="cs"/>
          <w:rtl/>
          <w:lang w:bidi="ar-EG"/>
        </w:rPr>
        <w:t xml:space="preserve"> </w:t>
      </w:r>
      <w:r w:rsidR="00B26724" w:rsidRPr="00B24E6A">
        <w:rPr>
          <w:lang w:bidi="ar-EG"/>
        </w:rPr>
        <w:t>(</w:t>
      </w:r>
      <w:r w:rsidR="00B26724" w:rsidRPr="00B24E6A">
        <w:t>GSR-19</w:t>
      </w:r>
      <w:r w:rsidR="00B26724" w:rsidRPr="00B24E6A">
        <w:rPr>
          <w:lang w:bidi="ar-EG"/>
        </w:rPr>
        <w:t>)</w:t>
      </w:r>
      <w:r w:rsidR="00B26724" w:rsidRPr="00B24E6A">
        <w:rPr>
          <w:rFonts w:hint="cs"/>
          <w:rtl/>
          <w:lang w:bidi="ar-EG"/>
        </w:rPr>
        <w:t xml:space="preserve"> كأداة جديدة لنمذجة </w:t>
      </w:r>
      <w:r w:rsidR="00803E32" w:rsidRPr="00B24E6A">
        <w:rPr>
          <w:rFonts w:hint="cs"/>
          <w:rtl/>
          <w:lang w:bidi="ar-EG"/>
        </w:rPr>
        <w:t xml:space="preserve">الإطار التنظيمي وأدواته واقتراح </w:t>
      </w:r>
      <w:r w:rsidR="00137527" w:rsidRPr="00B24E6A">
        <w:rPr>
          <w:rFonts w:hint="cs"/>
          <w:rtl/>
          <w:lang w:bidi="ar-EG"/>
        </w:rPr>
        <w:t xml:space="preserve">حلول تعاونية شاملة للقطاعات </w:t>
      </w:r>
      <w:r w:rsidR="00317730" w:rsidRPr="00B24E6A">
        <w:rPr>
          <w:rFonts w:hint="cs"/>
          <w:rtl/>
          <w:lang w:bidi="ar-EG"/>
        </w:rPr>
        <w:t>لتسريع إرساء تنظيم فع</w:t>
      </w:r>
      <w:r w:rsidR="00E32934" w:rsidRPr="00B24E6A">
        <w:rPr>
          <w:rFonts w:hint="cs"/>
          <w:rtl/>
          <w:lang w:bidi="ar-EG"/>
        </w:rPr>
        <w:t>ّ</w:t>
      </w:r>
      <w:r w:rsidR="00317730" w:rsidRPr="00B24E6A">
        <w:rPr>
          <w:rFonts w:hint="cs"/>
          <w:rtl/>
          <w:lang w:bidi="ar-EG"/>
        </w:rPr>
        <w:t xml:space="preserve">ال من أجل التحول الرقمي. واستناداً إلى منهجية سليمة وبيانات </w:t>
      </w:r>
      <w:r w:rsidR="00F07C64" w:rsidRPr="00B24E6A">
        <w:rPr>
          <w:rFonts w:hint="cs"/>
          <w:rtl/>
          <w:lang w:bidi="ar-EG"/>
        </w:rPr>
        <w:t xml:space="preserve">موثوقة، يُبرز هذا المعيار المرجعي أوجه القصور </w:t>
      </w:r>
      <w:r w:rsidR="004C3DD5" w:rsidRPr="00B24E6A">
        <w:rPr>
          <w:rFonts w:hint="cs"/>
          <w:rtl/>
          <w:lang w:bidi="ar-EG"/>
        </w:rPr>
        <w:t xml:space="preserve">في الأطر السياساتية القائمة فيما يتعلق بالتحول الرقمي ويقدم خارطة طريق </w:t>
      </w:r>
      <w:r w:rsidR="003F4C42" w:rsidRPr="00B24E6A">
        <w:rPr>
          <w:rFonts w:hint="cs"/>
          <w:rtl/>
          <w:lang w:bidi="ar-EG"/>
        </w:rPr>
        <w:t xml:space="preserve">للإصلاحات التنظيمية في المستقبل. ويغطي المعيار المرجعي للجيل الخامس </w:t>
      </w:r>
      <w:r w:rsidR="003F4C42" w:rsidRPr="00B24E6A">
        <w:rPr>
          <w:lang w:bidi="ar-EG"/>
        </w:rPr>
        <w:t>80</w:t>
      </w:r>
      <w:r w:rsidR="003F4C42" w:rsidRPr="00B24E6A">
        <w:rPr>
          <w:rFonts w:hint="cs"/>
          <w:rtl/>
          <w:lang w:bidi="ar-EG"/>
        </w:rPr>
        <w:t xml:space="preserve"> بلداً في جميع المناطق </w:t>
      </w:r>
      <w:r w:rsidR="00503026" w:rsidRPr="00B24E6A">
        <w:rPr>
          <w:rFonts w:hint="cs"/>
          <w:rtl/>
          <w:lang w:bidi="ar-EG"/>
        </w:rPr>
        <w:t xml:space="preserve">مع </w:t>
      </w:r>
      <w:r w:rsidR="003F4C42" w:rsidRPr="00B24E6A">
        <w:rPr>
          <w:rFonts w:hint="cs"/>
          <w:rtl/>
          <w:lang w:bidi="ar-EG"/>
        </w:rPr>
        <w:t xml:space="preserve">إتاحة بيانات الفترة </w:t>
      </w:r>
      <w:r w:rsidR="003F4C42" w:rsidRPr="00B24E6A">
        <w:rPr>
          <w:lang w:bidi="ar-EG"/>
        </w:rPr>
        <w:t>2019-2018</w:t>
      </w:r>
      <w:r w:rsidR="003F4C42" w:rsidRPr="00B24E6A">
        <w:rPr>
          <w:rFonts w:hint="cs"/>
          <w:rtl/>
          <w:lang w:bidi="ar-EG"/>
        </w:rPr>
        <w:t xml:space="preserve">. </w:t>
      </w:r>
      <w:r w:rsidR="00503026" w:rsidRPr="00B24E6A">
        <w:rPr>
          <w:rFonts w:hint="cs"/>
          <w:rtl/>
          <w:lang w:bidi="ar-EG"/>
        </w:rPr>
        <w:t xml:space="preserve">ووفقاً للتحليل القائم على </w:t>
      </w:r>
      <w:r w:rsidR="004302B9" w:rsidRPr="00B24E6A">
        <w:rPr>
          <w:rFonts w:hint="cs"/>
          <w:rtl/>
          <w:lang w:bidi="ar-EG"/>
        </w:rPr>
        <w:t xml:space="preserve">المعيار المرجعي وأداة تتبع تنظيم تكنولوجيا المعلومات والاتصالات، لا تزال تسعة بلدان من أصل عشرة تنظم تكنولوجيا المعلومات والاتصالات باعتبارها قطاعاً اقتصادياً منفصلاً. </w:t>
      </w:r>
      <w:r w:rsidR="00751D95" w:rsidRPr="00B24E6A">
        <w:rPr>
          <w:rFonts w:hint="cs"/>
          <w:rtl/>
          <w:lang w:bidi="ar-EG"/>
        </w:rPr>
        <w:t>وحقق</w:t>
      </w:r>
      <w:r w:rsidR="00B51746" w:rsidRPr="00B24E6A">
        <w:rPr>
          <w:rFonts w:hint="cs"/>
          <w:rtl/>
          <w:lang w:bidi="ar-EG"/>
        </w:rPr>
        <w:t> </w:t>
      </w:r>
      <w:r w:rsidR="00B01BBD" w:rsidRPr="00B24E6A">
        <w:rPr>
          <w:rtl/>
          <w:lang w:bidi="ar-EG"/>
        </w:rPr>
        <w:t xml:space="preserve">16 </w:t>
      </w:r>
      <w:r w:rsidR="00B01BBD" w:rsidRPr="00B24E6A">
        <w:rPr>
          <w:rFonts w:hint="cs"/>
          <w:rtl/>
          <w:lang w:bidi="ar-EG"/>
        </w:rPr>
        <w:t>بلداً</w:t>
      </w:r>
      <w:r w:rsidR="00B01BBD" w:rsidRPr="00B24E6A">
        <w:rPr>
          <w:rtl/>
          <w:lang w:bidi="ar-EG"/>
        </w:rPr>
        <w:t xml:space="preserve"> </w:t>
      </w:r>
      <w:r w:rsidR="00BF6907" w:rsidRPr="00B24E6A">
        <w:rPr>
          <w:rFonts w:hint="cs"/>
          <w:rtl/>
          <w:lang w:bidi="ar-EG"/>
        </w:rPr>
        <w:t xml:space="preserve">رائداً </w:t>
      </w:r>
      <w:r w:rsidR="00751D95" w:rsidRPr="00B24E6A">
        <w:rPr>
          <w:rFonts w:hint="cs"/>
          <w:rtl/>
          <w:lang w:bidi="ar-EG"/>
        </w:rPr>
        <w:t>التنظيم التعاوني للجيل الخامس</w:t>
      </w:r>
      <w:r w:rsidR="00014359" w:rsidRPr="00B24E6A">
        <w:rPr>
          <w:rFonts w:hint="cs"/>
          <w:rtl/>
          <w:lang w:bidi="ar-EG"/>
        </w:rPr>
        <w:t>،</w:t>
      </w:r>
      <w:r w:rsidR="00751D95" w:rsidRPr="00B24E6A">
        <w:rPr>
          <w:rFonts w:hint="cs"/>
          <w:rtl/>
          <w:lang w:bidi="ar-EG"/>
        </w:rPr>
        <w:t xml:space="preserve"> </w:t>
      </w:r>
      <w:r w:rsidR="00014359" w:rsidRPr="00B24E6A">
        <w:rPr>
          <w:rFonts w:hint="cs"/>
          <w:rtl/>
          <w:lang w:bidi="ar-EG"/>
        </w:rPr>
        <w:t>وأرست هذه البلدان</w:t>
      </w:r>
      <w:r w:rsidR="00B01BBD" w:rsidRPr="00B24E6A">
        <w:rPr>
          <w:rtl/>
          <w:lang w:bidi="ar-EG"/>
        </w:rPr>
        <w:t xml:space="preserve"> الآن أطر</w:t>
      </w:r>
      <w:r w:rsidR="00014359" w:rsidRPr="00B24E6A">
        <w:rPr>
          <w:rFonts w:hint="cs"/>
          <w:rtl/>
          <w:lang w:bidi="ar-EG"/>
        </w:rPr>
        <w:t>اً</w:t>
      </w:r>
      <w:r w:rsidR="00B01BBD" w:rsidRPr="00B24E6A">
        <w:rPr>
          <w:rtl/>
          <w:lang w:bidi="ar-EG"/>
        </w:rPr>
        <w:t xml:space="preserve"> تنظيمية استشرافية شاملة لتمكين التحول الرقمي عبر اقتصاداتها</w:t>
      </w:r>
      <w:r w:rsidR="00014359" w:rsidRPr="00B24E6A">
        <w:rPr>
          <w:rFonts w:hint="cs"/>
          <w:rtl/>
          <w:lang w:bidi="ar-EG"/>
        </w:rPr>
        <w:t xml:space="preserve">. </w:t>
      </w:r>
      <w:r w:rsidR="00A71986" w:rsidRPr="00B24E6A">
        <w:rPr>
          <w:rFonts w:hint="cs"/>
          <w:rtl/>
          <w:lang w:bidi="ar-EG"/>
        </w:rPr>
        <w:t xml:space="preserve">وتحتل أوروبا المرتبة الأولى من بين المناطق إذ تضم عشرة من </w:t>
      </w:r>
      <w:r w:rsidR="00BA0D88" w:rsidRPr="00B24E6A">
        <w:rPr>
          <w:rFonts w:hint="cs"/>
          <w:rtl/>
          <w:lang w:bidi="ar-EG"/>
        </w:rPr>
        <w:t>هذه البلدان الستة عشر الرائدة عالمياً في مجال الجيل الخامس</w:t>
      </w:r>
      <w:r w:rsidR="009206CC" w:rsidRPr="00B24E6A">
        <w:rPr>
          <w:rFonts w:hint="cs"/>
          <w:rtl/>
          <w:lang w:bidi="ar-EG"/>
        </w:rPr>
        <w:t>. والبلدان الستة الخارجة عن أوروبا والمنضمة حالياً إلى إطار الجيل الخامس هي البرازيل وكندا وكينيا والمغرب واليابان وسنغافور</w:t>
      </w:r>
      <w:r w:rsidR="009206CC" w:rsidRPr="00B24E6A">
        <w:rPr>
          <w:rtl/>
          <w:lang w:bidi="ar-EG"/>
        </w:rPr>
        <w:t>ة</w:t>
      </w:r>
      <w:r w:rsidR="009206CC" w:rsidRPr="00B24E6A">
        <w:rPr>
          <w:rFonts w:hint="cs"/>
          <w:rtl/>
          <w:lang w:bidi="ar-EG"/>
        </w:rPr>
        <w:t>.</w:t>
      </w:r>
    </w:p>
    <w:p w14:paraId="588A0B46" w14:textId="77CBA87E" w:rsidR="006D3679" w:rsidRDefault="006D3679" w:rsidP="006D3679">
      <w:pPr>
        <w:pStyle w:val="Heading2"/>
        <w:rPr>
          <w:rtl/>
        </w:rPr>
      </w:pPr>
      <w:r>
        <w:rPr>
          <w:lang w:bidi="ar-EG"/>
        </w:rPr>
        <w:t>5.9</w:t>
      </w:r>
      <w:r>
        <w:rPr>
          <w:rtl/>
          <w:lang w:bidi="ar-EG"/>
        </w:rPr>
        <w:tab/>
      </w:r>
      <w:r w:rsidR="00B17949">
        <w:rPr>
          <w:rFonts w:hint="cs"/>
          <w:rtl/>
        </w:rPr>
        <w:t>التدريب على التنظيم</w:t>
      </w:r>
    </w:p>
    <w:p w14:paraId="4A2D30B9" w14:textId="5FA78A3F" w:rsidR="006D3679" w:rsidRDefault="00B17949" w:rsidP="006D3679">
      <w:pPr>
        <w:rPr>
          <w:rtl/>
        </w:rPr>
      </w:pPr>
      <w:r>
        <w:rPr>
          <w:rFonts w:hint="cs"/>
          <w:rtl/>
        </w:rPr>
        <w:t xml:space="preserve">عُقدت مجموعة من الدورات التدريبية من أجل المنظمين لمعالجة </w:t>
      </w:r>
      <w:r w:rsidR="00410952">
        <w:rPr>
          <w:rFonts w:hint="cs"/>
          <w:rtl/>
        </w:rPr>
        <w:t>تطورات السياسات العامة والأطر التنظيمية والأسواق الرقمية والنُّهج التنظيمية التعاونية من أجل التحول الرقمي.</w:t>
      </w:r>
    </w:p>
    <w:p w14:paraId="57FB3372" w14:textId="28B8C903" w:rsidR="00743F5D" w:rsidRPr="0095725A" w:rsidRDefault="00CB3334" w:rsidP="00743F5D">
      <w:pPr>
        <w:rPr>
          <w:rtl/>
          <w:lang w:bidi="ar-EG"/>
        </w:rPr>
      </w:pPr>
      <w:r>
        <w:rPr>
          <w:rFonts w:hint="cs"/>
          <w:rtl/>
          <w:lang w:bidi="ar-EG"/>
        </w:rPr>
        <w:t>و</w:t>
      </w:r>
      <w:r w:rsidR="00456A04">
        <w:rPr>
          <w:rFonts w:hint="cs"/>
          <w:rtl/>
          <w:lang w:bidi="ar-EG"/>
        </w:rPr>
        <w:t xml:space="preserve">في إطار </w:t>
      </w:r>
      <w:r w:rsidR="00456A04" w:rsidRPr="001D0B2C">
        <w:rPr>
          <w:rFonts w:hint="cs"/>
          <w:rtl/>
          <w:lang w:bidi="ar-EG"/>
        </w:rPr>
        <w:t>أكاديمية الاتحاد</w:t>
      </w:r>
      <w:r w:rsidR="00456A04">
        <w:rPr>
          <w:rFonts w:hint="cs"/>
          <w:rtl/>
          <w:lang w:bidi="ar-EG"/>
        </w:rPr>
        <w:t>،</w:t>
      </w:r>
      <w:r w:rsidR="00456A04" w:rsidRPr="001D0B2C">
        <w:rPr>
          <w:rFonts w:hint="cs"/>
          <w:rtl/>
          <w:lang w:bidi="ar-EG"/>
        </w:rPr>
        <w:t xml:space="preserve"> </w:t>
      </w:r>
      <w:r w:rsidR="00AC153D">
        <w:rPr>
          <w:rFonts w:hint="cs"/>
          <w:rtl/>
          <w:lang w:bidi="ar-EG"/>
        </w:rPr>
        <w:t>نظمت</w:t>
      </w:r>
      <w:r w:rsidR="00743F5D" w:rsidRPr="001D0B2C">
        <w:rPr>
          <w:rFonts w:hint="cs"/>
          <w:rtl/>
          <w:lang w:bidi="ar-EG"/>
        </w:rPr>
        <w:t xml:space="preserve"> رابطة النظام العالمي للاتصالات المتنقلة </w:t>
      </w:r>
      <w:r w:rsidR="00743F5D" w:rsidRPr="001D0B2C">
        <w:rPr>
          <w:lang w:bidi="ar-EG"/>
        </w:rPr>
        <w:t>(GSMA)</w:t>
      </w:r>
      <w:r w:rsidR="00E853A5">
        <w:rPr>
          <w:rFonts w:hint="cs"/>
          <w:rtl/>
          <w:lang w:bidi="ar-EG"/>
        </w:rPr>
        <w:t xml:space="preserve"> في الندوة </w:t>
      </w:r>
      <w:r w:rsidR="00E853A5" w:rsidRPr="001E1B8B">
        <w:t>GSR-19</w:t>
      </w:r>
      <w:r w:rsidR="00743F5D" w:rsidRPr="001D0B2C">
        <w:rPr>
          <w:rFonts w:hint="cs"/>
          <w:rtl/>
          <w:lang w:bidi="ar-EG"/>
        </w:rPr>
        <w:t xml:space="preserve"> </w:t>
      </w:r>
      <w:r w:rsidR="00AC153D">
        <w:rPr>
          <w:rFonts w:hint="cs"/>
          <w:rtl/>
          <w:lang w:bidi="ar-EG"/>
        </w:rPr>
        <w:t>جلسة</w:t>
      </w:r>
      <w:r w:rsidR="00743F5D" w:rsidRPr="001D0B2C">
        <w:rPr>
          <w:rFonts w:hint="cs"/>
          <w:rtl/>
          <w:lang w:bidi="ar-EG"/>
        </w:rPr>
        <w:t xml:space="preserve"> تدريبية "</w:t>
      </w:r>
      <w:r w:rsidR="009E7853">
        <w:rPr>
          <w:rFonts w:hint="cs"/>
          <w:rtl/>
          <w:lang w:bidi="ar-EG"/>
        </w:rPr>
        <w:t>تمهيدية</w:t>
      </w:r>
      <w:r w:rsidR="00743F5D" w:rsidRPr="001D0B2C">
        <w:rPr>
          <w:rFonts w:hint="cs"/>
          <w:rtl/>
          <w:lang w:bidi="ar-EG"/>
        </w:rPr>
        <w:t xml:space="preserve">" لواضعي السياسات والمنظمين بشأن </w:t>
      </w:r>
      <w:r w:rsidR="00743F5D" w:rsidRPr="001D0B2C">
        <w:rPr>
          <w:rFonts w:hint="cs"/>
          <w:rtl/>
        </w:rPr>
        <w:t>سياسات المنافسة في قطاع تكنولوجيا المعلومات والاتصالات/الاتصالات المتنقلة</w:t>
      </w:r>
      <w:r w:rsidR="00743F5D" w:rsidRPr="001D0B2C">
        <w:rPr>
          <w:rFonts w:hint="cs"/>
          <w:rtl/>
          <w:lang w:bidi="ar-EG"/>
        </w:rPr>
        <w:t xml:space="preserve">. وتضمنت </w:t>
      </w:r>
      <w:r w:rsidR="00AC153D">
        <w:rPr>
          <w:rFonts w:hint="cs"/>
          <w:rtl/>
          <w:lang w:bidi="ar-EG"/>
        </w:rPr>
        <w:t>الجلسة</w:t>
      </w:r>
      <w:r w:rsidR="00743F5D" w:rsidRPr="001D0B2C">
        <w:rPr>
          <w:rFonts w:hint="cs"/>
          <w:rtl/>
          <w:lang w:bidi="ar-EG"/>
        </w:rPr>
        <w:t xml:space="preserve"> مقدمة للموضوع استغرقت نصف اليوم، استناداً إلى محتوى من دورة مدتها يومان معتمدة أكاديمياً لشركات الاتصالات بالمملكة المتحدة بعنوان </w:t>
      </w:r>
      <w:r w:rsidR="00743F5D" w:rsidRPr="001D0B2C">
        <w:rPr>
          <w:rFonts w:hint="cs"/>
          <w:i/>
          <w:iCs/>
          <w:rtl/>
          <w:lang w:bidi="ar-EG"/>
        </w:rPr>
        <w:t>"سياسات المنافسة في العصر الرقمي"</w:t>
      </w:r>
      <w:r w:rsidR="00743F5D" w:rsidRPr="001D0B2C">
        <w:rPr>
          <w:rFonts w:hint="cs"/>
          <w:rtl/>
          <w:lang w:bidi="ar-EG"/>
        </w:rPr>
        <w:t xml:space="preserve">، </w:t>
      </w:r>
      <w:r w:rsidR="00A917CA">
        <w:rPr>
          <w:rFonts w:hint="cs"/>
          <w:rtl/>
          <w:lang w:bidi="ar-EG"/>
        </w:rPr>
        <w:t>التي قُدمت</w:t>
      </w:r>
      <w:r w:rsidR="00743F5D" w:rsidRPr="001D0B2C">
        <w:rPr>
          <w:rFonts w:hint="cs"/>
          <w:rtl/>
          <w:lang w:bidi="ar-EG"/>
        </w:rPr>
        <w:t xml:space="preserve"> كدورة </w:t>
      </w:r>
      <w:r w:rsidR="00A917CA">
        <w:rPr>
          <w:rFonts w:hint="cs"/>
          <w:rtl/>
          <w:lang w:bidi="ar-EG"/>
        </w:rPr>
        <w:t>إلكترونية</w:t>
      </w:r>
      <w:r w:rsidR="00743F5D" w:rsidRPr="001D0B2C">
        <w:rPr>
          <w:rFonts w:hint="cs"/>
          <w:rtl/>
          <w:lang w:bidi="ar-EG"/>
        </w:rPr>
        <w:t xml:space="preserve"> لواضعي السياسات والمنظمين من خلال أكاديمية الاتحاد في عام </w:t>
      </w:r>
      <w:r w:rsidR="00743F5D" w:rsidRPr="001D0B2C">
        <w:rPr>
          <w:lang w:bidi="ar-EG"/>
        </w:rPr>
        <w:t>2019</w:t>
      </w:r>
      <w:r w:rsidR="00743F5D" w:rsidRPr="001D0B2C">
        <w:rPr>
          <w:rFonts w:hint="cs"/>
          <w:rtl/>
          <w:lang w:bidi="ar-EG"/>
        </w:rPr>
        <w:t>.</w:t>
      </w:r>
    </w:p>
    <w:p w14:paraId="4199130E" w14:textId="76DB5FCE" w:rsidR="006D3679" w:rsidRPr="00B24E6A" w:rsidRDefault="00AC153D" w:rsidP="006D3679">
      <w:pPr>
        <w:rPr>
          <w:rtl/>
          <w:lang w:bidi="ar-EG"/>
        </w:rPr>
      </w:pPr>
      <w:r w:rsidRPr="00B24E6A">
        <w:rPr>
          <w:rFonts w:hint="cs"/>
          <w:rtl/>
        </w:rPr>
        <w:t xml:space="preserve">وتعاون الاتحاد الدولي للاتصالات </w:t>
      </w:r>
      <w:r w:rsidR="004F573D" w:rsidRPr="00B24E6A">
        <w:rPr>
          <w:lang w:bidi="ar-EG"/>
        </w:rPr>
        <w:t>(</w:t>
      </w:r>
      <w:r w:rsidR="004F573D" w:rsidRPr="00B24E6A">
        <w:rPr>
          <w:bCs/>
        </w:rPr>
        <w:t>ITU</w:t>
      </w:r>
      <w:r w:rsidR="004F573D" w:rsidRPr="00B24E6A">
        <w:rPr>
          <w:lang w:bidi="ar-EG"/>
        </w:rPr>
        <w:t>)</w:t>
      </w:r>
      <w:r w:rsidR="004F573D" w:rsidRPr="00B24E6A">
        <w:rPr>
          <w:rFonts w:hint="cs"/>
          <w:rtl/>
        </w:rPr>
        <w:t xml:space="preserve"> ومعهد التدريب على الاتصالات في الولايات المتحدة </w:t>
      </w:r>
      <w:r w:rsidR="004F573D" w:rsidRPr="00B24E6A">
        <w:t>(</w:t>
      </w:r>
      <w:r w:rsidR="004F573D" w:rsidRPr="00B24E6A">
        <w:rPr>
          <w:bCs/>
        </w:rPr>
        <w:t>USTTI</w:t>
      </w:r>
      <w:r w:rsidR="004F573D" w:rsidRPr="00B24E6A">
        <w:t>)</w:t>
      </w:r>
      <w:r w:rsidR="004F573D" w:rsidRPr="00B24E6A">
        <w:rPr>
          <w:rFonts w:hint="cs"/>
          <w:rtl/>
        </w:rPr>
        <w:t xml:space="preserve"> ومجموعة البنك الدولي</w:t>
      </w:r>
      <w:r w:rsidR="00DD0BBB" w:rsidRPr="00B24E6A">
        <w:rPr>
          <w:rFonts w:hint="eastAsia"/>
          <w:rtl/>
        </w:rPr>
        <w:t> </w:t>
      </w:r>
      <w:r w:rsidR="004F573D" w:rsidRPr="00B24E6A">
        <w:t>(</w:t>
      </w:r>
      <w:r w:rsidR="004F573D" w:rsidRPr="00B24E6A">
        <w:rPr>
          <w:bCs/>
        </w:rPr>
        <w:t>WBG</w:t>
      </w:r>
      <w:r w:rsidR="004F573D" w:rsidRPr="00B24E6A">
        <w:t>)</w:t>
      </w:r>
      <w:r w:rsidR="004F573D" w:rsidRPr="00B24E6A">
        <w:rPr>
          <w:rFonts w:hint="cs"/>
          <w:rtl/>
          <w:lang w:bidi="ar-EG"/>
        </w:rPr>
        <w:t xml:space="preserve"> </w:t>
      </w:r>
      <w:r w:rsidR="008537A8" w:rsidRPr="00B24E6A">
        <w:rPr>
          <w:rFonts w:hint="cs"/>
          <w:rtl/>
          <w:lang w:bidi="ar-EG"/>
        </w:rPr>
        <w:t>على إجراء</w:t>
      </w:r>
      <w:r w:rsidR="008537A8" w:rsidRPr="00B24E6A">
        <w:rPr>
          <w:rtl/>
          <w:lang w:bidi="ar-EG"/>
        </w:rPr>
        <w:t xml:space="preserve"> تدريب</w:t>
      </w:r>
      <w:r w:rsidR="008537A8" w:rsidRPr="00B24E6A">
        <w:rPr>
          <w:rFonts w:hint="cs"/>
          <w:rtl/>
          <w:lang w:bidi="ar-EG"/>
        </w:rPr>
        <w:t xml:space="preserve"> على أفضل الممارسات التنظيمية</w:t>
      </w:r>
      <w:r w:rsidR="008537A8" w:rsidRPr="00B24E6A">
        <w:rPr>
          <w:rtl/>
          <w:lang w:bidi="ar-EG"/>
        </w:rPr>
        <w:t xml:space="preserve"> </w:t>
      </w:r>
      <w:r w:rsidR="008537A8" w:rsidRPr="00B24E6A">
        <w:rPr>
          <w:rFonts w:hint="cs"/>
          <w:rtl/>
          <w:lang w:bidi="ar-EG"/>
        </w:rPr>
        <w:t>في</w:t>
      </w:r>
      <w:r w:rsidR="00A4791C" w:rsidRPr="00B24E6A">
        <w:rPr>
          <w:rFonts w:hint="cs"/>
          <w:rtl/>
          <w:lang w:bidi="ar-EG"/>
        </w:rPr>
        <w:t xml:space="preserve"> نيروبي، كينيا</w:t>
      </w:r>
      <w:r w:rsidR="00756EE4" w:rsidRPr="00B24E6A">
        <w:rPr>
          <w:rFonts w:hint="cs"/>
          <w:rtl/>
          <w:lang w:bidi="ar-EG"/>
        </w:rPr>
        <w:t>،</w:t>
      </w:r>
      <w:r w:rsidR="00A4791C" w:rsidRPr="00B24E6A">
        <w:rPr>
          <w:rFonts w:hint="cs"/>
          <w:rtl/>
          <w:lang w:bidi="ar-EG"/>
        </w:rPr>
        <w:t xml:space="preserve"> لفائدة المسؤولين من إسواتيني وإثيوبيا وكينيا</w:t>
      </w:r>
      <w:r w:rsidR="008537A8" w:rsidRPr="00B24E6A">
        <w:rPr>
          <w:rtl/>
          <w:lang w:bidi="ar-EG"/>
        </w:rPr>
        <w:t xml:space="preserve"> </w:t>
      </w:r>
      <w:r w:rsidR="00A4791C" w:rsidRPr="00B24E6A">
        <w:rPr>
          <w:rFonts w:hint="cs"/>
          <w:rtl/>
          <w:lang w:bidi="ar-EG"/>
        </w:rPr>
        <w:t>و</w:t>
      </w:r>
      <w:r w:rsidR="008537A8" w:rsidRPr="00B24E6A">
        <w:rPr>
          <w:rtl/>
          <w:lang w:bidi="ar-EG"/>
        </w:rPr>
        <w:t>الصومال وجنوب السودان</w:t>
      </w:r>
      <w:r w:rsidR="00A4791C" w:rsidRPr="00B24E6A">
        <w:rPr>
          <w:rFonts w:hint="cs"/>
          <w:rtl/>
          <w:lang w:bidi="ar-EG"/>
        </w:rPr>
        <w:t xml:space="preserve"> وسيراليون</w:t>
      </w:r>
      <w:r w:rsidR="008537A8" w:rsidRPr="00B24E6A">
        <w:rPr>
          <w:rtl/>
          <w:lang w:bidi="ar-EG"/>
        </w:rPr>
        <w:t>.</w:t>
      </w:r>
      <w:r w:rsidR="00756EE4" w:rsidRPr="00B24E6A">
        <w:rPr>
          <w:rFonts w:hint="cs"/>
          <w:rtl/>
          <w:lang w:bidi="ar-EG"/>
        </w:rPr>
        <w:t xml:space="preserve"> و</w:t>
      </w:r>
      <w:r w:rsidR="00CA409D" w:rsidRPr="00B24E6A">
        <w:rPr>
          <w:rFonts w:hint="cs"/>
          <w:rtl/>
          <w:lang w:bidi="ar-EG"/>
        </w:rPr>
        <w:t>بدعم كبير من هيئة الاتصالات في كينيا والاتحاد الإفريقي للاتصالات</w:t>
      </w:r>
      <w:r w:rsidR="00DD0BBB" w:rsidRPr="00B24E6A">
        <w:rPr>
          <w:rFonts w:hint="eastAsia"/>
          <w:rtl/>
          <w:lang w:bidi="ar-EG"/>
        </w:rPr>
        <w:t> </w:t>
      </w:r>
      <w:r w:rsidR="00CA409D" w:rsidRPr="00B24E6A">
        <w:rPr>
          <w:lang w:bidi="ar-EG"/>
        </w:rPr>
        <w:t>(</w:t>
      </w:r>
      <w:r w:rsidR="00CA409D" w:rsidRPr="00B24E6A">
        <w:rPr>
          <w:bCs/>
        </w:rPr>
        <w:t>ATU</w:t>
      </w:r>
      <w:r w:rsidR="00CA409D" w:rsidRPr="00B24E6A">
        <w:rPr>
          <w:lang w:bidi="ar-EG"/>
        </w:rPr>
        <w:t>)</w:t>
      </w:r>
      <w:r w:rsidR="00CA409D" w:rsidRPr="00B24E6A">
        <w:rPr>
          <w:rFonts w:hint="cs"/>
          <w:rtl/>
          <w:lang w:bidi="ar-EG"/>
        </w:rPr>
        <w:t xml:space="preserve">، </w:t>
      </w:r>
      <w:r w:rsidR="00756EE4" w:rsidRPr="00B24E6A">
        <w:rPr>
          <w:rFonts w:hint="cs"/>
          <w:rtl/>
          <w:lang w:bidi="ar-EG"/>
        </w:rPr>
        <w:t>تناول هذا</w:t>
      </w:r>
      <w:r w:rsidR="00B51746" w:rsidRPr="00B24E6A">
        <w:rPr>
          <w:rFonts w:hint="eastAsia"/>
          <w:rtl/>
          <w:lang w:bidi="ar-EG"/>
        </w:rPr>
        <w:t> </w:t>
      </w:r>
      <w:r w:rsidR="00756EE4" w:rsidRPr="00B24E6A">
        <w:rPr>
          <w:rFonts w:hint="cs"/>
          <w:rtl/>
          <w:lang w:bidi="ar-EG"/>
        </w:rPr>
        <w:t xml:space="preserve">البرنامج الذي دام ثلاثة أيام </w:t>
      </w:r>
      <w:r w:rsidR="00CA409D" w:rsidRPr="00B24E6A">
        <w:rPr>
          <w:rFonts w:hint="cs"/>
          <w:rtl/>
          <w:lang w:bidi="ar-EG"/>
        </w:rPr>
        <w:t xml:space="preserve">دور </w:t>
      </w:r>
      <w:r w:rsidR="00113CD2" w:rsidRPr="00B24E6A">
        <w:rPr>
          <w:rFonts w:hint="cs"/>
          <w:rtl/>
          <w:lang w:bidi="ar-EG"/>
        </w:rPr>
        <w:t xml:space="preserve">المنظِّم المستقل للاتصالات </w:t>
      </w:r>
      <w:r w:rsidR="00517BCF" w:rsidRPr="00B24E6A">
        <w:rPr>
          <w:rFonts w:hint="cs"/>
          <w:rtl/>
          <w:lang w:bidi="ar-EG"/>
        </w:rPr>
        <w:t>وأطر منح التراخيص وأفضل الممارسات التنظيمية المحفزة</w:t>
      </w:r>
      <w:r w:rsidR="00B51746" w:rsidRPr="00B24E6A">
        <w:rPr>
          <w:rFonts w:hint="eastAsia"/>
          <w:rtl/>
          <w:lang w:bidi="ar-EG"/>
        </w:rPr>
        <w:t> </w:t>
      </w:r>
      <w:r w:rsidR="00517BCF" w:rsidRPr="00B24E6A">
        <w:rPr>
          <w:rFonts w:hint="cs"/>
          <w:rtl/>
          <w:lang w:bidi="ar-EG"/>
        </w:rPr>
        <w:t xml:space="preserve">للاستثمار. </w:t>
      </w:r>
    </w:p>
    <w:p w14:paraId="7F60B7DF" w14:textId="2296C20F" w:rsidR="00743F5D" w:rsidRDefault="00743F5D" w:rsidP="00743F5D">
      <w:pPr>
        <w:pStyle w:val="Heading2"/>
        <w:rPr>
          <w:rtl/>
        </w:rPr>
      </w:pPr>
      <w:r>
        <w:rPr>
          <w:lang w:bidi="ar-EG"/>
        </w:rPr>
        <w:lastRenderedPageBreak/>
        <w:t>6.9</w:t>
      </w:r>
      <w:r>
        <w:rPr>
          <w:rtl/>
          <w:lang w:bidi="ar-EG"/>
        </w:rPr>
        <w:tab/>
      </w:r>
      <w:r w:rsidR="00517BCF">
        <w:rPr>
          <w:rFonts w:hint="cs"/>
          <w:rtl/>
        </w:rPr>
        <w:t>حماية الم</w:t>
      </w:r>
      <w:r w:rsidR="00271018">
        <w:rPr>
          <w:rFonts w:hint="cs"/>
          <w:rtl/>
        </w:rPr>
        <w:t>ستهلكين</w:t>
      </w:r>
    </w:p>
    <w:p w14:paraId="3C7AE910" w14:textId="67C9F48F" w:rsidR="00743F5D" w:rsidRPr="004F7F47" w:rsidRDefault="00271018" w:rsidP="00C66304">
      <w:pPr>
        <w:keepNext/>
        <w:keepLines/>
        <w:rPr>
          <w:rtl/>
          <w:lang w:bidi="ar-EG"/>
        </w:rPr>
      </w:pPr>
      <w:r>
        <w:rPr>
          <w:rFonts w:hint="cs"/>
          <w:rtl/>
        </w:rPr>
        <w:t xml:space="preserve">عُقد منتدى </w:t>
      </w:r>
      <w:r w:rsidR="004F7F47">
        <w:rPr>
          <w:rFonts w:hint="cs"/>
          <w:rtl/>
        </w:rPr>
        <w:t xml:space="preserve">الاستهلاك الرقمي من أجل إفريقيا لعام </w:t>
      </w:r>
      <w:r w:rsidR="004F7F47">
        <w:t>2019</w:t>
      </w:r>
      <w:r w:rsidR="004F7F47">
        <w:rPr>
          <w:rFonts w:hint="cs"/>
          <w:rtl/>
          <w:lang w:bidi="ar-EG"/>
        </w:rPr>
        <w:t>، الذي يركز على حماية البيانات وخصوصية المستهلك</w:t>
      </w:r>
      <w:r w:rsidR="00102CD5">
        <w:rPr>
          <w:rFonts w:hint="cs"/>
          <w:rtl/>
          <w:lang w:bidi="ar-EG"/>
        </w:rPr>
        <w:t>ين</w:t>
      </w:r>
      <w:r w:rsidR="004F7F47">
        <w:rPr>
          <w:rFonts w:hint="cs"/>
          <w:rtl/>
          <w:lang w:bidi="ar-EG"/>
        </w:rPr>
        <w:t xml:space="preserve"> و</w:t>
      </w:r>
      <w:r w:rsidR="00443B89">
        <w:rPr>
          <w:rFonts w:hint="cs"/>
          <w:rtl/>
          <w:lang w:bidi="ar-EG"/>
        </w:rPr>
        <w:t>ثقته</w:t>
      </w:r>
      <w:r w:rsidR="00102CD5">
        <w:rPr>
          <w:rFonts w:hint="cs"/>
          <w:rtl/>
          <w:lang w:bidi="ar-EG"/>
        </w:rPr>
        <w:t>م</w:t>
      </w:r>
      <w:r w:rsidR="00443B89">
        <w:rPr>
          <w:rFonts w:hint="cs"/>
          <w:rtl/>
          <w:lang w:bidi="ar-EG"/>
        </w:rPr>
        <w:t xml:space="preserve"> وأمنه</w:t>
      </w:r>
      <w:r w:rsidR="00102CD5">
        <w:rPr>
          <w:rFonts w:hint="cs"/>
          <w:rtl/>
          <w:lang w:bidi="ar-EG"/>
        </w:rPr>
        <w:t>م</w:t>
      </w:r>
      <w:r w:rsidR="00443B89">
        <w:rPr>
          <w:rFonts w:hint="cs"/>
          <w:rtl/>
          <w:lang w:bidi="ar-EG"/>
        </w:rPr>
        <w:t>، في إسواتيني واعتمد مجموعة من التوصيات والمبادئ التوجيهية</w:t>
      </w:r>
      <w:r w:rsidR="00396889">
        <w:rPr>
          <w:rFonts w:hint="cs"/>
          <w:rtl/>
          <w:lang w:bidi="ar-EG"/>
        </w:rPr>
        <w:t xml:space="preserve"> بشأن </w:t>
      </w:r>
      <w:r w:rsidR="00443B89">
        <w:rPr>
          <w:rFonts w:hint="cs"/>
          <w:rtl/>
          <w:lang w:bidi="ar-EG"/>
        </w:rPr>
        <w:t xml:space="preserve">أفضل الممارسات </w:t>
      </w:r>
      <w:r w:rsidR="00396889">
        <w:rPr>
          <w:rFonts w:hint="cs"/>
          <w:rtl/>
          <w:lang w:bidi="ar-EG"/>
        </w:rPr>
        <w:t>من أجل</w:t>
      </w:r>
      <w:r w:rsidR="00443B89">
        <w:rPr>
          <w:rFonts w:hint="cs"/>
          <w:rtl/>
          <w:lang w:bidi="ar-EG"/>
        </w:rPr>
        <w:t xml:space="preserve"> </w:t>
      </w:r>
      <w:r w:rsidR="00396889">
        <w:rPr>
          <w:rFonts w:hint="cs"/>
          <w:rtl/>
          <w:lang w:bidi="ar-EG"/>
        </w:rPr>
        <w:t xml:space="preserve">واضعي </w:t>
      </w:r>
      <w:r w:rsidR="00443B89">
        <w:rPr>
          <w:rFonts w:hint="cs"/>
          <w:rtl/>
          <w:lang w:bidi="ar-EG"/>
        </w:rPr>
        <w:t>السياسات وال</w:t>
      </w:r>
      <w:r w:rsidR="00396889">
        <w:rPr>
          <w:rFonts w:hint="cs"/>
          <w:rtl/>
          <w:lang w:bidi="ar-EG"/>
        </w:rPr>
        <w:t xml:space="preserve">منظمين في منطقة إفريقيا. </w:t>
      </w:r>
      <w:r w:rsidR="009A65AE">
        <w:rPr>
          <w:rFonts w:hint="cs"/>
          <w:rtl/>
          <w:lang w:bidi="ar-EG"/>
        </w:rPr>
        <w:t xml:space="preserve">وعُقدت قبل المنتدى ورشة عمل </w:t>
      </w:r>
      <w:r w:rsidR="00102CD5">
        <w:rPr>
          <w:rFonts w:hint="cs"/>
          <w:rtl/>
          <w:lang w:bidi="ar-EG"/>
        </w:rPr>
        <w:t xml:space="preserve">بشأن النُّهج التعاونية لحماية المستهلكين </w:t>
      </w:r>
      <w:r w:rsidR="00137B0A">
        <w:rPr>
          <w:rFonts w:hint="cs"/>
          <w:rtl/>
          <w:lang w:bidi="ar-EG"/>
        </w:rPr>
        <w:t>من أجل الشمول المالي الرقمي بمشاركة مجموعة متنوعة من أصحاب المصلحة الذين يمثلون قطاع</w:t>
      </w:r>
      <w:r w:rsidR="005F6E0A">
        <w:rPr>
          <w:rFonts w:hint="cs"/>
          <w:rtl/>
          <w:lang w:bidi="ar-EG"/>
        </w:rPr>
        <w:t>ات</w:t>
      </w:r>
      <w:r w:rsidR="00137B0A">
        <w:rPr>
          <w:rFonts w:hint="cs"/>
          <w:rtl/>
          <w:lang w:bidi="ar-EG"/>
        </w:rPr>
        <w:t xml:space="preserve"> الش</w:t>
      </w:r>
      <w:r w:rsidR="009055AE">
        <w:rPr>
          <w:rFonts w:hint="cs"/>
          <w:rtl/>
          <w:lang w:bidi="ar-EG"/>
        </w:rPr>
        <w:t>ؤ</w:t>
      </w:r>
      <w:r w:rsidR="00137B0A">
        <w:rPr>
          <w:rFonts w:hint="cs"/>
          <w:rtl/>
          <w:lang w:bidi="ar-EG"/>
        </w:rPr>
        <w:t>ون المالية والتأمين و</w:t>
      </w:r>
      <w:r w:rsidR="005F6E0A">
        <w:rPr>
          <w:rFonts w:hint="cs"/>
          <w:rtl/>
          <w:lang w:bidi="ar-EG"/>
        </w:rPr>
        <w:t>الحكومة المحلية والمؤسسات الأكاديمية، وقطاعات أخرى.</w:t>
      </w:r>
    </w:p>
    <w:p w14:paraId="475E0445" w14:textId="775A1E84" w:rsidR="00743F5D" w:rsidRPr="00AB3699" w:rsidRDefault="00743F5D" w:rsidP="00743F5D">
      <w:pPr>
        <w:pStyle w:val="Heading2"/>
      </w:pPr>
      <w:r>
        <w:rPr>
          <w:lang w:bidi="ar-EG"/>
        </w:rPr>
        <w:t>7.9</w:t>
      </w:r>
      <w:r>
        <w:rPr>
          <w:rtl/>
          <w:lang w:bidi="ar-EG"/>
        </w:rPr>
        <w:tab/>
      </w:r>
      <w:r w:rsidR="005F6E0A">
        <w:rPr>
          <w:rFonts w:hint="cs"/>
          <w:rtl/>
          <w:lang w:bidi="ar-EG"/>
        </w:rPr>
        <w:t>المبادرة العالمية للشمول الرقمي</w:t>
      </w:r>
      <w:r w:rsidR="00AB3699">
        <w:rPr>
          <w:rFonts w:hint="cs"/>
          <w:rtl/>
          <w:lang w:bidi="ar-EG"/>
        </w:rPr>
        <w:t xml:space="preserve"> </w:t>
      </w:r>
      <w:r w:rsidR="00AB3699">
        <w:rPr>
          <w:lang w:bidi="ar-EG"/>
        </w:rPr>
        <w:t>(FIGI)</w:t>
      </w:r>
    </w:p>
    <w:p w14:paraId="7CD6AAD2" w14:textId="38F81502" w:rsidR="00743F5D" w:rsidRPr="004A2360" w:rsidRDefault="005F6E0A" w:rsidP="00743F5D">
      <w:pPr>
        <w:rPr>
          <w:rtl/>
          <w:lang w:bidi="ar-EG"/>
        </w:rPr>
      </w:pPr>
      <w:r w:rsidRPr="00A95800">
        <w:rPr>
          <w:rFonts w:hint="cs"/>
          <w:rtl/>
        </w:rPr>
        <w:t xml:space="preserve">قُدمت </w:t>
      </w:r>
      <w:r w:rsidR="00065276" w:rsidRPr="00A95800">
        <w:rPr>
          <w:rFonts w:hint="cs"/>
          <w:rtl/>
        </w:rPr>
        <w:t>إلى ا</w:t>
      </w:r>
      <w:r w:rsidR="00511B4B" w:rsidRPr="00A95800">
        <w:rPr>
          <w:rFonts w:hint="cs"/>
          <w:rtl/>
        </w:rPr>
        <w:t xml:space="preserve">لصين ومصر </w:t>
      </w:r>
      <w:r w:rsidR="0005248C" w:rsidRPr="00A95800">
        <w:rPr>
          <w:rFonts w:hint="cs"/>
          <w:rtl/>
          <w:lang w:bidi="ar-EG"/>
        </w:rPr>
        <w:t>و</w:t>
      </w:r>
      <w:r w:rsidR="00511B4B" w:rsidRPr="00A95800">
        <w:rPr>
          <w:rFonts w:hint="cs"/>
          <w:rtl/>
        </w:rPr>
        <w:t>المكسيك</w:t>
      </w:r>
      <w:r w:rsidRPr="00A95800">
        <w:rPr>
          <w:rFonts w:hint="cs"/>
          <w:rtl/>
        </w:rPr>
        <w:t xml:space="preserve"> </w:t>
      </w:r>
      <w:r w:rsidR="00065276" w:rsidRPr="00A95800">
        <w:rPr>
          <w:rFonts w:hint="cs"/>
          <w:rtl/>
        </w:rPr>
        <w:t xml:space="preserve">مساعدة في مجال </w:t>
      </w:r>
      <w:r w:rsidRPr="00A95800">
        <w:rPr>
          <w:rFonts w:hint="cs"/>
          <w:rtl/>
        </w:rPr>
        <w:t xml:space="preserve">كيفية </w:t>
      </w:r>
      <w:r w:rsidR="00511B4B" w:rsidRPr="00A95800">
        <w:rPr>
          <w:rFonts w:hint="cs"/>
          <w:rtl/>
        </w:rPr>
        <w:t xml:space="preserve">الاستفادة من تكنولوجيا المعلومات والاتصالات لتحقيق الشمول المالي الرقمي، </w:t>
      </w:r>
      <w:r w:rsidR="005555F8" w:rsidRPr="00A95800">
        <w:rPr>
          <w:rFonts w:hint="cs"/>
          <w:rtl/>
        </w:rPr>
        <w:t xml:space="preserve">وذلك في إطار المبادرة العالمية للشمول المالي، وهي مبادرة </w:t>
      </w:r>
      <w:r w:rsidR="004A2360" w:rsidRPr="00A95800">
        <w:rPr>
          <w:rFonts w:hint="cs"/>
          <w:rtl/>
        </w:rPr>
        <w:t>ثلاثية السنوات يقودها الاتحاد الدولي للاتصالات ومجموعة البنك الدولي و</w:t>
      </w:r>
      <w:r w:rsidR="004A2360" w:rsidRPr="00A95800">
        <w:rPr>
          <w:rtl/>
        </w:rPr>
        <w:t>اللجنة المعنية بالمدفوعات والبنى التحتية للسوق</w:t>
      </w:r>
      <w:r w:rsidR="004A2360" w:rsidRPr="00A95800">
        <w:rPr>
          <w:rFonts w:hint="cs"/>
          <w:rtl/>
        </w:rPr>
        <w:t xml:space="preserve"> </w:t>
      </w:r>
      <w:r w:rsidR="004A2360" w:rsidRPr="00A95800">
        <w:t>(</w:t>
      </w:r>
      <w:r w:rsidR="004A2360" w:rsidRPr="00A95800">
        <w:rPr>
          <w:rFonts w:ascii="Calibri" w:eastAsia="Calibri" w:hAnsi="Calibri" w:cs="Calibri"/>
          <w:szCs w:val="24"/>
        </w:rPr>
        <w:t>CPMI</w:t>
      </w:r>
      <w:r w:rsidR="004A2360" w:rsidRPr="00A95800">
        <w:t>)</w:t>
      </w:r>
      <w:r w:rsidR="004A2360" w:rsidRPr="00A95800">
        <w:rPr>
          <w:rFonts w:hint="cs"/>
          <w:rtl/>
          <w:lang w:bidi="ar-EG"/>
        </w:rPr>
        <w:t xml:space="preserve"> </w:t>
      </w:r>
      <w:r w:rsidR="00B96FFA" w:rsidRPr="00A95800">
        <w:rPr>
          <w:rFonts w:hint="cs"/>
          <w:rtl/>
          <w:lang w:bidi="ar-EG"/>
        </w:rPr>
        <w:t xml:space="preserve">وتدعمها مؤسسة بيل وميليندا غيتس. وركزت الأنشطة على تقديم تحليل للثغرات </w:t>
      </w:r>
      <w:r w:rsidR="00A80007" w:rsidRPr="00A95800">
        <w:rPr>
          <w:rFonts w:hint="cs"/>
          <w:rtl/>
          <w:lang w:bidi="ar-EG"/>
        </w:rPr>
        <w:t>في مصر فيما يتعلق بالحاجة إلى تعزيز بنية تحتية آمنة وقادرة على الصمود لتكنولوجيا المعلومات والاتصالات</w:t>
      </w:r>
      <w:r w:rsidR="000B0472" w:rsidRPr="00A95800">
        <w:rPr>
          <w:rFonts w:hint="cs"/>
          <w:rtl/>
          <w:lang w:bidi="ar-EG"/>
        </w:rPr>
        <w:t xml:space="preserve">، ووضع خريطة البنية التحتية في المكسيك، وتحديد المشاريع </w:t>
      </w:r>
      <w:r w:rsidR="00F1133E" w:rsidRPr="00A95800">
        <w:rPr>
          <w:rFonts w:hint="cs"/>
          <w:rtl/>
          <w:lang w:bidi="ar-EG"/>
        </w:rPr>
        <w:t xml:space="preserve">التجريبية الرامية إلى الاستفادة من تكنولوجيا المعلومات والاتصالات لتعزيز الخدمات المالية الرقمية والقضاء على الفقر في الصين، </w:t>
      </w:r>
      <w:r w:rsidR="00D212C2" w:rsidRPr="00A95800">
        <w:rPr>
          <w:rFonts w:hint="cs"/>
          <w:rtl/>
          <w:lang w:bidi="ar-EG"/>
        </w:rPr>
        <w:t>وتحديد ووضع آليات تنظيمية تعاونية لدعم نهج يشمل الحكومة بأكملها في المكسيك.</w:t>
      </w:r>
    </w:p>
    <w:p w14:paraId="0DF4AD55" w14:textId="04F6A271" w:rsidR="001D0B2C" w:rsidRDefault="001D0B2C" w:rsidP="001D0B2C">
      <w:pPr>
        <w:pStyle w:val="Heading2"/>
        <w:rPr>
          <w:rtl/>
        </w:rPr>
      </w:pPr>
      <w:r>
        <w:rPr>
          <w:lang w:bidi="ar-EG"/>
        </w:rPr>
        <w:t>8.9</w:t>
      </w:r>
      <w:r>
        <w:rPr>
          <w:rtl/>
          <w:lang w:bidi="ar-EG"/>
        </w:rPr>
        <w:tab/>
      </w:r>
      <w:r w:rsidR="00A20746">
        <w:rPr>
          <w:rFonts w:hint="cs"/>
          <w:rtl/>
          <w:lang w:bidi="ar-EG"/>
        </w:rPr>
        <w:t xml:space="preserve">توصيات فريق المهام المعني بالاقتصاد الرقمي والمشترك بين </w:t>
      </w:r>
      <w:r w:rsidR="00A20746">
        <w:rPr>
          <w:rFonts w:hint="cs"/>
          <w:rtl/>
        </w:rPr>
        <w:t>الاتحاد الأوروبي والاتحاد الإفريقي</w:t>
      </w:r>
    </w:p>
    <w:p w14:paraId="7EAA4335" w14:textId="7D255B06" w:rsidR="001D0B2C" w:rsidRDefault="00A20746" w:rsidP="001D0B2C">
      <w:pPr>
        <w:rPr>
          <w:rtl/>
        </w:rPr>
      </w:pPr>
      <w:r>
        <w:rPr>
          <w:rFonts w:hint="cs"/>
          <w:rtl/>
        </w:rPr>
        <w:t>شارك الاتحاد الدولي للاتصالات، ب</w:t>
      </w:r>
      <w:r w:rsidR="004B6D6A">
        <w:rPr>
          <w:rFonts w:hint="cs"/>
          <w:rtl/>
        </w:rPr>
        <w:t xml:space="preserve">صفته عضواً نشيطاً في </w:t>
      </w:r>
      <w:hyperlink r:id="rId78" w:history="1">
        <w:r w:rsidR="004B6D6A" w:rsidRPr="00B51746">
          <w:rPr>
            <w:rStyle w:val="Hyperlink"/>
            <w:rFonts w:hint="cs"/>
            <w:rtl/>
          </w:rPr>
          <w:t>فريق المهام المعني بالاقتصاد الرقمي والمشترك بين الاتحاد الأوروبي والاتحاد الإفريقي</w:t>
        </w:r>
      </w:hyperlink>
      <w:r w:rsidR="004B6D6A">
        <w:rPr>
          <w:rFonts w:hint="cs"/>
          <w:rtl/>
        </w:rPr>
        <w:t xml:space="preserve">، في بلورة رؤية مشتركة </w:t>
      </w:r>
      <w:r w:rsidR="00B551E6">
        <w:rPr>
          <w:rFonts w:hint="cs"/>
          <w:rtl/>
        </w:rPr>
        <w:t xml:space="preserve">ومجموعة من المبادئ المشتركة المتفق عليها وقائمة بالتوصيات والتدابير بشأن السياسات العامة في تقرير يهدف إلى التصدي للحواجز الرئيسية التي تواجهها منطقة إفريقيا في سعيها إلى </w:t>
      </w:r>
      <w:r w:rsidR="00767B20">
        <w:rPr>
          <w:rFonts w:hint="cs"/>
          <w:rtl/>
        </w:rPr>
        <w:t xml:space="preserve">تطوير الاقتصاد والمجتمع الرقميين. وتشمل المجالات الرئيسية </w:t>
      </w:r>
      <w:r w:rsidR="0072235B">
        <w:rPr>
          <w:rFonts w:hint="cs"/>
          <w:rtl/>
        </w:rPr>
        <w:t xml:space="preserve">المتناولة: تسريع النفاذ الشامل إلى النطاق العريض ميسور التكلفة؛ </w:t>
      </w:r>
      <w:r w:rsidR="00C64D84">
        <w:rPr>
          <w:rFonts w:hint="cs"/>
          <w:rtl/>
        </w:rPr>
        <w:t xml:space="preserve">ضمان حصول الجميع على المهارات الأساسية لتمكين المواطنين من الازدهار في العصر الرقمي؛ </w:t>
      </w:r>
      <w:r w:rsidR="00DB196D">
        <w:rPr>
          <w:rFonts w:hint="cs"/>
          <w:rtl/>
        </w:rPr>
        <w:t>تحسين بيئة الأعمال وتيسير النفاذ إلى الخدمات المالية وخدمات دعم الأعمال لتحفيز ريادة الأعمال الم</w:t>
      </w:r>
      <w:r w:rsidR="00262906">
        <w:rPr>
          <w:rFonts w:hint="cs"/>
          <w:rtl/>
        </w:rPr>
        <w:t xml:space="preserve">مكنة رقمياً؛ تسريع اعتماد الخدمات الإلكترونية ومواصلة تطوير الاقتصاد الرقمي من أجل </w:t>
      </w:r>
      <w:r w:rsidR="00217EDE">
        <w:rPr>
          <w:rFonts w:hint="cs"/>
          <w:rtl/>
        </w:rPr>
        <w:t xml:space="preserve">تحقيق أهداف التنمية المستدامة. وقُدمت هذه التوصيات والمدخلات أيضاً إلى لجنة الاتحاد الإفريقي </w:t>
      </w:r>
      <w:r w:rsidR="005D682B">
        <w:rPr>
          <w:rFonts w:hint="cs"/>
          <w:rtl/>
        </w:rPr>
        <w:t>من أجل إعداد استراتيجية الاتحاد الإفريقي بشأن التحول الرقمي.</w:t>
      </w:r>
    </w:p>
    <w:p w14:paraId="03FE9DBA" w14:textId="45ED1143" w:rsidR="001D0B2C" w:rsidRDefault="001D0B2C" w:rsidP="001D0B2C">
      <w:pPr>
        <w:pStyle w:val="Heading2"/>
        <w:rPr>
          <w:rtl/>
        </w:rPr>
      </w:pPr>
      <w:r>
        <w:rPr>
          <w:lang w:bidi="ar-EG"/>
        </w:rPr>
        <w:t>9.9</w:t>
      </w:r>
      <w:r>
        <w:rPr>
          <w:rtl/>
          <w:lang w:bidi="ar-EG"/>
        </w:rPr>
        <w:tab/>
      </w:r>
      <w:r w:rsidR="005D682B">
        <w:rPr>
          <w:rFonts w:hint="cs"/>
          <w:rtl/>
        </w:rPr>
        <w:t>المساعدة المباشرة</w:t>
      </w:r>
    </w:p>
    <w:p w14:paraId="59F591EF" w14:textId="1D2202A6" w:rsidR="001D0B2C" w:rsidRDefault="00CF70D3" w:rsidP="001D0B2C">
      <w:pPr>
        <w:rPr>
          <w:rtl/>
        </w:rPr>
      </w:pPr>
      <w:r>
        <w:rPr>
          <w:rFonts w:hint="cs"/>
          <w:rtl/>
        </w:rPr>
        <w:t xml:space="preserve">قُدمت </w:t>
      </w:r>
      <w:r w:rsidR="00D46345">
        <w:rPr>
          <w:rFonts w:hint="cs"/>
          <w:rtl/>
        </w:rPr>
        <w:t>ل</w:t>
      </w:r>
      <w:r>
        <w:rPr>
          <w:rFonts w:hint="cs"/>
          <w:rtl/>
        </w:rPr>
        <w:t>لبلدان الناطقة بالبرتغالية في سا</w:t>
      </w:r>
      <w:r w:rsidR="002E2707">
        <w:rPr>
          <w:rFonts w:hint="cs"/>
          <w:rtl/>
        </w:rPr>
        <w:t>ن</w:t>
      </w:r>
      <w:r>
        <w:rPr>
          <w:rFonts w:hint="cs"/>
          <w:rtl/>
        </w:rPr>
        <w:t xml:space="preserve"> تومي وبرينسيبي مساعدة مركزة </w:t>
      </w:r>
      <w:r w:rsidR="00065276">
        <w:rPr>
          <w:rFonts w:hint="cs"/>
          <w:rtl/>
        </w:rPr>
        <w:t>في مجال جودة الخدمة للشبكات والترقيم</w:t>
      </w:r>
      <w:r w:rsidR="002C7E6C">
        <w:rPr>
          <w:rFonts w:hint="cs"/>
          <w:rtl/>
        </w:rPr>
        <w:t xml:space="preserve">. وقُدمت أيضاً إلى سان تومي وبرينسيبي مساعدة مباشرة بشأن دراسة للتعريفات، ونُظمت دورة تدريبية. </w:t>
      </w:r>
    </w:p>
    <w:p w14:paraId="36B9B8D6" w14:textId="756D7AEB" w:rsidR="001D0B2C" w:rsidRDefault="00D46345" w:rsidP="00743F5D">
      <w:pPr>
        <w:rPr>
          <w:rtl/>
        </w:rPr>
      </w:pPr>
      <w:r>
        <w:rPr>
          <w:rFonts w:hint="cs"/>
          <w:rtl/>
        </w:rPr>
        <w:t>وقُدمت لجمهورية الكونغو الديمقراطية مساعدة مباشرة بشأن الا</w:t>
      </w:r>
      <w:r w:rsidR="004754F0">
        <w:rPr>
          <w:rFonts w:hint="cs"/>
          <w:rtl/>
        </w:rPr>
        <w:t>لتزام بالخدمة الشاملة</w:t>
      </w:r>
      <w:r w:rsidR="00E35000">
        <w:rPr>
          <w:rFonts w:hint="cs"/>
          <w:rtl/>
        </w:rPr>
        <w:t xml:space="preserve"> </w:t>
      </w:r>
      <w:r w:rsidR="00E35000">
        <w:t>(</w:t>
      </w:r>
      <w:r w:rsidR="00E35000" w:rsidRPr="001E1B8B">
        <w:rPr>
          <w:rFonts w:ascii="Calibri" w:eastAsia="Calibri" w:hAnsi="Calibri" w:cs="Calibri"/>
          <w:szCs w:val="24"/>
        </w:rPr>
        <w:t>USO</w:t>
      </w:r>
      <w:r w:rsidR="00E35000">
        <w:t>)</w:t>
      </w:r>
      <w:r w:rsidR="00E35000">
        <w:rPr>
          <w:rFonts w:hint="cs"/>
          <w:rtl/>
          <w:lang w:bidi="ar-EG"/>
        </w:rPr>
        <w:t xml:space="preserve"> على الصعيد الوطني</w:t>
      </w:r>
      <w:r w:rsidR="004754F0">
        <w:rPr>
          <w:rFonts w:hint="cs"/>
          <w:rtl/>
        </w:rPr>
        <w:t xml:space="preserve">، ونُظمت في </w:t>
      </w:r>
      <w:r w:rsidR="0014487D">
        <w:rPr>
          <w:rFonts w:hint="cs"/>
          <w:rtl/>
        </w:rPr>
        <w:t>كينشاسا</w:t>
      </w:r>
      <w:r w:rsidR="004754F0">
        <w:rPr>
          <w:rFonts w:hint="cs"/>
          <w:rtl/>
        </w:rPr>
        <w:t xml:space="preserve"> ورشة عمل بشأن الترقيم.</w:t>
      </w:r>
    </w:p>
    <w:p w14:paraId="0B1F507B" w14:textId="7026E655" w:rsidR="00743F5D" w:rsidRDefault="00743F5D" w:rsidP="006D3679">
      <w:pPr>
        <w:rPr>
          <w:rtl/>
        </w:rPr>
      </w:pPr>
    </w:p>
    <w:tbl>
      <w:tblPr>
        <w:tblStyle w:val="TableGrid1"/>
        <w:bidiVisual/>
        <w:tblW w:w="0" w:type="auto"/>
        <w:jc w:val="center"/>
        <w:tblLook w:val="04A0" w:firstRow="1" w:lastRow="0" w:firstColumn="1" w:lastColumn="0" w:noHBand="0" w:noVBand="1"/>
      </w:tblPr>
      <w:tblGrid>
        <w:gridCol w:w="9629"/>
      </w:tblGrid>
      <w:tr w:rsidR="00743F5D" w:rsidRPr="00B51746" w14:paraId="786CEFF7" w14:textId="77777777" w:rsidTr="00B51746">
        <w:trPr>
          <w:trHeight w:val="3589"/>
          <w:jc w:val="center"/>
        </w:trPr>
        <w:tc>
          <w:tcPr>
            <w:tcW w:w="9629" w:type="dxa"/>
          </w:tcPr>
          <w:p w14:paraId="7AE066AC" w14:textId="77777777" w:rsidR="00743F5D" w:rsidRPr="00B51746" w:rsidRDefault="00743F5D" w:rsidP="000B5A32">
            <w:pPr>
              <w:pStyle w:val="Headingb"/>
              <w:keepNext w:val="0"/>
              <w:rPr>
                <w:sz w:val="22"/>
                <w:szCs w:val="22"/>
                <w:rtl/>
              </w:rPr>
            </w:pPr>
            <w:r w:rsidRPr="00B51746">
              <w:rPr>
                <w:rFonts w:hint="cs"/>
                <w:sz w:val="22"/>
                <w:szCs w:val="22"/>
                <w:rtl/>
                <w:lang w:bidi="ar-EG"/>
              </w:rPr>
              <w:t>المبادرات الإقليمية</w:t>
            </w:r>
          </w:p>
          <w:p w14:paraId="57685011" w14:textId="0450058C" w:rsidR="00743F5D" w:rsidRPr="00B51746" w:rsidRDefault="00743F5D" w:rsidP="000B5A32">
            <w:pPr>
              <w:rPr>
                <w:rFonts w:eastAsia="Calibri"/>
                <w:sz w:val="22"/>
                <w:szCs w:val="22"/>
                <w:rtl/>
                <w:lang w:bidi="ar-EG"/>
              </w:rPr>
            </w:pPr>
            <w:r w:rsidRPr="00B51746">
              <w:rPr>
                <w:rFonts w:eastAsia="Calibri" w:hint="cs"/>
                <w:sz w:val="22"/>
                <w:szCs w:val="22"/>
                <w:rtl/>
                <w:lang w:bidi="ar-EG"/>
              </w:rPr>
              <w:t xml:space="preserve">آسيا والمحيط الهادئ: </w:t>
            </w:r>
            <w:r w:rsidRPr="00B51746">
              <w:rPr>
                <w:rFonts w:eastAsia="Calibri"/>
                <w:sz w:val="22"/>
                <w:szCs w:val="22"/>
                <w:u w:val="single"/>
                <w:rtl/>
                <w:lang w:bidi="ar-EG"/>
              </w:rPr>
              <w:t>تهيئة البيئات السياساتية والتنظيمية</w:t>
            </w:r>
          </w:p>
          <w:p w14:paraId="57D4811A" w14:textId="51F773C8" w:rsidR="00743F5D" w:rsidRPr="005A25EA" w:rsidRDefault="00E35000" w:rsidP="000B5A32">
            <w:pPr>
              <w:rPr>
                <w:spacing w:val="-4"/>
                <w:sz w:val="22"/>
                <w:szCs w:val="22"/>
                <w:rtl/>
                <w:lang w:bidi="ar-EG"/>
              </w:rPr>
            </w:pPr>
            <w:r w:rsidRPr="005A25EA">
              <w:rPr>
                <w:rFonts w:hint="cs"/>
                <w:spacing w:val="-4"/>
                <w:sz w:val="22"/>
                <w:szCs w:val="22"/>
                <w:rtl/>
              </w:rPr>
              <w:t xml:space="preserve">بدعم من الاتحاد الدولي للاتصالات، </w:t>
            </w:r>
            <w:r w:rsidR="00966CB4" w:rsidRPr="005A25EA">
              <w:rPr>
                <w:rFonts w:hint="cs"/>
                <w:spacing w:val="-4"/>
                <w:sz w:val="22"/>
                <w:szCs w:val="22"/>
                <w:rtl/>
              </w:rPr>
              <w:t xml:space="preserve">اعتمد وزراء </w:t>
            </w:r>
            <w:r w:rsidR="006C6FAE" w:rsidRPr="005A25EA">
              <w:rPr>
                <w:spacing w:val="-4"/>
                <w:sz w:val="22"/>
                <w:szCs w:val="22"/>
                <w:rtl/>
              </w:rPr>
              <w:t>رابطة أمم جنوب شرق آسيا</w:t>
            </w:r>
            <w:r w:rsidR="006C6FAE" w:rsidRPr="005A25EA">
              <w:rPr>
                <w:rFonts w:hint="cs"/>
                <w:spacing w:val="-4"/>
                <w:sz w:val="22"/>
                <w:szCs w:val="22"/>
                <w:rtl/>
              </w:rPr>
              <w:t xml:space="preserve"> الأطر المتعلقة </w:t>
            </w:r>
            <w:r w:rsidR="00A96384" w:rsidRPr="005A25EA">
              <w:rPr>
                <w:rFonts w:hint="cs"/>
                <w:spacing w:val="-4"/>
                <w:sz w:val="22"/>
                <w:szCs w:val="22"/>
                <w:rtl/>
              </w:rPr>
              <w:t xml:space="preserve">بالالتزام بالخدمة الشاملة </w:t>
            </w:r>
            <w:r w:rsidRPr="005A25EA">
              <w:rPr>
                <w:spacing w:val="-4"/>
                <w:sz w:val="22"/>
                <w:szCs w:val="22"/>
              </w:rPr>
              <w:t>(</w:t>
            </w:r>
            <w:r w:rsidRPr="005A25EA">
              <w:rPr>
                <w:rFonts w:ascii="Calibri" w:eastAsia="Calibri" w:hAnsi="Calibri" w:cs="Calibri"/>
                <w:spacing w:val="-4"/>
                <w:sz w:val="22"/>
                <w:szCs w:val="22"/>
              </w:rPr>
              <w:t>USO</w:t>
            </w:r>
            <w:r w:rsidR="00B51746" w:rsidRPr="005A25EA">
              <w:rPr>
                <w:rFonts w:ascii="Calibri" w:eastAsia="Calibri" w:hAnsi="Calibri" w:cs="Calibri"/>
                <w:spacing w:val="-4"/>
                <w:sz w:val="22"/>
                <w:szCs w:val="22"/>
              </w:rPr>
              <w:t> </w:t>
            </w:r>
            <w:r w:rsidRPr="005A25EA">
              <w:rPr>
                <w:rFonts w:ascii="Calibri" w:eastAsia="Calibri" w:hAnsi="Calibri" w:cs="Calibri"/>
                <w:spacing w:val="-4"/>
                <w:sz w:val="22"/>
                <w:szCs w:val="22"/>
              </w:rPr>
              <w:t>2.0</w:t>
            </w:r>
            <w:r w:rsidRPr="005A25EA">
              <w:rPr>
                <w:spacing w:val="-4"/>
                <w:sz w:val="22"/>
                <w:szCs w:val="22"/>
              </w:rPr>
              <w:t>)</w:t>
            </w:r>
            <w:r w:rsidRPr="005A25EA">
              <w:rPr>
                <w:rFonts w:hint="cs"/>
                <w:spacing w:val="-4"/>
                <w:sz w:val="22"/>
                <w:szCs w:val="22"/>
                <w:rtl/>
                <w:lang w:bidi="ar-EG"/>
              </w:rPr>
              <w:t xml:space="preserve"> وحماية الأطفال على الخط.</w:t>
            </w:r>
          </w:p>
          <w:p w14:paraId="498ED4DC" w14:textId="73A18CEC" w:rsidR="00743F5D" w:rsidRPr="00B51746" w:rsidRDefault="00E35000" w:rsidP="000B5A32">
            <w:pPr>
              <w:rPr>
                <w:sz w:val="22"/>
                <w:szCs w:val="22"/>
              </w:rPr>
            </w:pPr>
            <w:r w:rsidRPr="00B51746">
              <w:rPr>
                <w:rFonts w:hint="cs"/>
                <w:sz w:val="22"/>
                <w:szCs w:val="22"/>
                <w:rtl/>
              </w:rPr>
              <w:t xml:space="preserve">وقُدمت </w:t>
            </w:r>
            <w:r w:rsidR="003E111F" w:rsidRPr="00B51746">
              <w:rPr>
                <w:rFonts w:hint="cs"/>
                <w:sz w:val="22"/>
                <w:szCs w:val="22"/>
                <w:rtl/>
              </w:rPr>
              <w:t xml:space="preserve">لجزر سليمان مساعدة قُطرية محددة لاستعراض التشريعات </w:t>
            </w:r>
            <w:r w:rsidR="00272EDA" w:rsidRPr="00B51746">
              <w:rPr>
                <w:rFonts w:hint="cs"/>
                <w:sz w:val="22"/>
                <w:szCs w:val="22"/>
                <w:rtl/>
              </w:rPr>
              <w:t>المتعلقة</w:t>
            </w:r>
            <w:r w:rsidR="003E111F" w:rsidRPr="00B51746">
              <w:rPr>
                <w:rFonts w:hint="cs"/>
                <w:sz w:val="22"/>
                <w:szCs w:val="22"/>
                <w:rtl/>
              </w:rPr>
              <w:t xml:space="preserve"> بالاتصالات.</w:t>
            </w:r>
          </w:p>
          <w:p w14:paraId="6B2C8AFD" w14:textId="4DFCE123" w:rsidR="00743F5D" w:rsidRPr="00B51746" w:rsidRDefault="00743F5D" w:rsidP="000B5A32">
            <w:pPr>
              <w:pStyle w:val="enumlev1"/>
              <w:rPr>
                <w:sz w:val="22"/>
                <w:szCs w:val="22"/>
                <w:u w:val="single"/>
                <w:lang w:bidi="ar-EG"/>
              </w:rPr>
            </w:pPr>
            <w:r w:rsidRPr="00B51746">
              <w:rPr>
                <w:rFonts w:hint="cs"/>
                <w:sz w:val="22"/>
                <w:szCs w:val="22"/>
                <w:rtl/>
                <w:lang w:bidi="ar-EG"/>
              </w:rPr>
              <w:t xml:space="preserve">أوروبا: </w:t>
            </w:r>
            <w:r w:rsidRPr="00B51746">
              <w:rPr>
                <w:sz w:val="22"/>
                <w:szCs w:val="22"/>
                <w:u w:val="single"/>
                <w:rtl/>
                <w:lang w:bidi="ar-EG"/>
              </w:rPr>
              <w:t>البنية التحتية للنطاق العريض والإذاعة وإدارة الطيف</w:t>
            </w:r>
          </w:p>
          <w:p w14:paraId="0CC18DE3" w14:textId="70D075EA" w:rsidR="00743F5D" w:rsidRPr="000B5A32" w:rsidRDefault="00272EDA" w:rsidP="000B5A32">
            <w:pPr>
              <w:rPr>
                <w:spacing w:val="-2"/>
                <w:sz w:val="22"/>
                <w:szCs w:val="22"/>
                <w:rtl/>
                <w:lang w:bidi="ar-EG"/>
              </w:rPr>
            </w:pPr>
            <w:r w:rsidRPr="000B5A32">
              <w:rPr>
                <w:rFonts w:hint="cs"/>
                <w:spacing w:val="-2"/>
                <w:sz w:val="22"/>
                <w:szCs w:val="22"/>
                <w:rtl/>
              </w:rPr>
              <w:t xml:space="preserve">حصل بلدان على مساعدة تقنية: </w:t>
            </w:r>
            <w:r w:rsidR="003373DC" w:rsidRPr="000B5A32">
              <w:rPr>
                <w:rFonts w:hint="cs"/>
                <w:spacing w:val="-2"/>
                <w:sz w:val="22"/>
                <w:szCs w:val="22"/>
                <w:rtl/>
              </w:rPr>
              <w:t>وُضعت</w:t>
            </w:r>
            <w:r w:rsidR="00063091" w:rsidRPr="000B5A32">
              <w:rPr>
                <w:rFonts w:hint="cs"/>
                <w:spacing w:val="-2"/>
                <w:sz w:val="22"/>
                <w:szCs w:val="22"/>
                <w:rtl/>
              </w:rPr>
              <w:t xml:space="preserve"> خطة وطنية لتطوير النطاق العريض للفترة </w:t>
            </w:r>
            <w:r w:rsidR="00063091" w:rsidRPr="000B5A32">
              <w:rPr>
                <w:spacing w:val="-2"/>
                <w:sz w:val="22"/>
                <w:szCs w:val="22"/>
              </w:rPr>
              <w:t>2025-2020</w:t>
            </w:r>
            <w:r w:rsidR="00063091" w:rsidRPr="000B5A32">
              <w:rPr>
                <w:rFonts w:hint="cs"/>
                <w:spacing w:val="-2"/>
                <w:sz w:val="22"/>
                <w:szCs w:val="22"/>
                <w:rtl/>
                <w:lang w:bidi="ar-EG"/>
              </w:rPr>
              <w:t xml:space="preserve"> </w:t>
            </w:r>
            <w:r w:rsidR="00016CAB" w:rsidRPr="000B5A32">
              <w:rPr>
                <w:rFonts w:hint="cs"/>
                <w:spacing w:val="-2"/>
                <w:sz w:val="22"/>
                <w:szCs w:val="22"/>
                <w:rtl/>
                <w:lang w:bidi="ar-EG"/>
              </w:rPr>
              <w:t>من أجل</w:t>
            </w:r>
            <w:r w:rsidR="00063091" w:rsidRPr="000B5A32">
              <w:rPr>
                <w:rFonts w:hint="cs"/>
                <w:spacing w:val="-2"/>
                <w:sz w:val="22"/>
                <w:szCs w:val="22"/>
                <w:rtl/>
                <w:lang w:bidi="ar-EG"/>
              </w:rPr>
              <w:t xml:space="preserve"> ألبانيا</w:t>
            </w:r>
            <w:r w:rsidR="00016CAB" w:rsidRPr="000B5A32">
              <w:rPr>
                <w:rFonts w:hint="cs"/>
                <w:spacing w:val="-2"/>
                <w:sz w:val="22"/>
                <w:szCs w:val="22"/>
                <w:rtl/>
                <w:lang w:bidi="ar-EG"/>
              </w:rPr>
              <w:t xml:space="preserve">، </w:t>
            </w:r>
            <w:r w:rsidR="00063091" w:rsidRPr="000B5A32">
              <w:rPr>
                <w:rFonts w:hint="cs"/>
                <w:spacing w:val="-2"/>
                <w:sz w:val="22"/>
                <w:szCs w:val="22"/>
                <w:rtl/>
                <w:lang w:bidi="ar-EG"/>
              </w:rPr>
              <w:t>و</w:t>
            </w:r>
            <w:r w:rsidR="00016CAB" w:rsidRPr="000B5A32">
              <w:rPr>
                <w:rFonts w:hint="cs"/>
                <w:spacing w:val="-2"/>
                <w:sz w:val="22"/>
                <w:szCs w:val="22"/>
                <w:rtl/>
                <w:lang w:bidi="ar-EG"/>
              </w:rPr>
              <w:t xml:space="preserve">أُعدت </w:t>
            </w:r>
            <w:r w:rsidR="00063091" w:rsidRPr="000B5A32">
              <w:rPr>
                <w:rFonts w:hint="cs"/>
                <w:spacing w:val="-2"/>
                <w:sz w:val="22"/>
                <w:szCs w:val="22"/>
                <w:rtl/>
                <w:lang w:bidi="ar-EG"/>
              </w:rPr>
              <w:t xml:space="preserve">ورقة </w:t>
            </w:r>
            <w:r w:rsidR="003373DC" w:rsidRPr="000B5A32">
              <w:rPr>
                <w:rFonts w:hint="cs"/>
                <w:spacing w:val="-2"/>
                <w:sz w:val="22"/>
                <w:szCs w:val="22"/>
                <w:rtl/>
                <w:lang w:bidi="ar-EG"/>
              </w:rPr>
              <w:t xml:space="preserve">سياساتية خاصة </w:t>
            </w:r>
            <w:r w:rsidR="003373DC" w:rsidRPr="000B5A32">
              <w:rPr>
                <w:rFonts w:hint="cs"/>
                <w:spacing w:val="-2"/>
                <w:sz w:val="22"/>
                <w:szCs w:val="22"/>
                <w:rtl/>
              </w:rPr>
              <w:t>بشأن</w:t>
            </w:r>
            <w:r w:rsidR="003373DC" w:rsidRPr="000B5A32">
              <w:rPr>
                <w:rFonts w:hint="cs"/>
                <w:spacing w:val="-2"/>
                <w:sz w:val="22"/>
                <w:szCs w:val="22"/>
                <w:rtl/>
                <w:lang w:bidi="ar-EG"/>
              </w:rPr>
              <w:t xml:space="preserve"> </w:t>
            </w:r>
            <w:r w:rsidR="00016CAB" w:rsidRPr="000B5A32">
              <w:rPr>
                <w:rFonts w:hint="cs"/>
                <w:spacing w:val="-2"/>
                <w:sz w:val="22"/>
                <w:szCs w:val="22"/>
                <w:rtl/>
                <w:lang w:bidi="ar-EG"/>
              </w:rPr>
              <w:t>تطوير البنية التحتية لتكنولوجيا المعلومات والاتصالات والاستثمار فيها من أجل مقدونيا الشمالية.</w:t>
            </w:r>
          </w:p>
        </w:tc>
      </w:tr>
    </w:tbl>
    <w:p w14:paraId="4DB6F411" w14:textId="77777777" w:rsidR="00743F5D" w:rsidRDefault="00743F5D"/>
    <w:tbl>
      <w:tblPr>
        <w:tblStyle w:val="TableGrid1"/>
        <w:bidiVisual/>
        <w:tblW w:w="0" w:type="auto"/>
        <w:jc w:val="center"/>
        <w:tblLook w:val="04A0" w:firstRow="1" w:lastRow="0" w:firstColumn="1" w:lastColumn="0" w:noHBand="0" w:noVBand="1"/>
      </w:tblPr>
      <w:tblGrid>
        <w:gridCol w:w="9629"/>
      </w:tblGrid>
      <w:tr w:rsidR="00743F5D" w:rsidRPr="00B51746" w14:paraId="4F6AC290" w14:textId="77777777" w:rsidTr="000B7547">
        <w:trPr>
          <w:trHeight w:val="3245"/>
          <w:jc w:val="center"/>
        </w:trPr>
        <w:tc>
          <w:tcPr>
            <w:tcW w:w="9629" w:type="dxa"/>
          </w:tcPr>
          <w:p w14:paraId="44FCD3B7" w14:textId="74F0CDD3" w:rsidR="001D0B2C" w:rsidRPr="00B51746" w:rsidRDefault="00743F5D" w:rsidP="00B51746">
            <w:pPr>
              <w:pStyle w:val="Headingb"/>
              <w:rPr>
                <w:sz w:val="22"/>
                <w:szCs w:val="22"/>
                <w:lang w:bidi="ar-EG"/>
              </w:rPr>
            </w:pPr>
            <w:bookmarkStart w:id="2" w:name="_Hlk33035233"/>
            <w:r w:rsidRPr="00B51746">
              <w:rPr>
                <w:rFonts w:hint="cs"/>
                <w:sz w:val="22"/>
                <w:szCs w:val="22"/>
                <w:rtl/>
                <w:lang w:bidi="ar-EG"/>
              </w:rPr>
              <w:t>لجان الدراسات</w:t>
            </w:r>
          </w:p>
          <w:p w14:paraId="0548A83C" w14:textId="3C8B9E3A" w:rsidR="00F61283" w:rsidRPr="00B51746" w:rsidRDefault="000B7547" w:rsidP="000B7547">
            <w:pPr>
              <w:rPr>
                <w:sz w:val="22"/>
                <w:szCs w:val="22"/>
                <w:rtl/>
                <w:lang w:bidi="ar-EG"/>
              </w:rPr>
            </w:pPr>
            <w:r w:rsidRPr="000B7547">
              <w:rPr>
                <w:rFonts w:hint="cs"/>
                <w:sz w:val="22"/>
                <w:szCs w:val="22"/>
                <w:rtl/>
                <w:lang w:bidi="ar-EG"/>
              </w:rPr>
              <w:t xml:space="preserve">تبادل كل من الدول الأعضاء في الاتحاد وأعضاء القطاع والخبراء وجهات نظرهم بشأن </w:t>
            </w:r>
            <w:r w:rsidRPr="000B7547">
              <w:rPr>
                <w:rFonts w:hint="cs"/>
                <w:i/>
                <w:iCs/>
                <w:sz w:val="22"/>
                <w:szCs w:val="22"/>
                <w:rtl/>
                <w:lang w:bidi="ar-EG"/>
              </w:rPr>
              <w:t xml:space="preserve">تنظيم الخدمات المتاحة بحرية على الإنترنت </w:t>
            </w:r>
            <w:r w:rsidRPr="000B7547">
              <w:rPr>
                <w:i/>
                <w:iCs/>
                <w:sz w:val="22"/>
                <w:szCs w:val="22"/>
                <w:lang w:bidi="ar-EG"/>
              </w:rPr>
              <w:t>(</w:t>
            </w:r>
            <w:r w:rsidRPr="000B7547">
              <w:rPr>
                <w:i/>
                <w:iCs/>
                <w:sz w:val="22"/>
                <w:szCs w:val="22"/>
                <w:lang w:val="en-GB" w:bidi="ar-EG"/>
              </w:rPr>
              <w:t>OTT</w:t>
            </w:r>
            <w:r w:rsidRPr="000B7547">
              <w:rPr>
                <w:i/>
                <w:iCs/>
                <w:sz w:val="22"/>
                <w:szCs w:val="22"/>
                <w:lang w:bidi="ar-EG"/>
              </w:rPr>
              <w:t>)</w:t>
            </w:r>
            <w:r w:rsidRPr="000B7547">
              <w:rPr>
                <w:rFonts w:hint="cs"/>
                <w:i/>
                <w:iCs/>
                <w:sz w:val="22"/>
                <w:szCs w:val="22"/>
                <w:rtl/>
                <w:lang w:bidi="ar-EG"/>
              </w:rPr>
              <w:t xml:space="preserve"> وآثارها الاقتصادية</w:t>
            </w:r>
            <w:r w:rsidRPr="000B7547">
              <w:rPr>
                <w:rFonts w:hint="cs"/>
                <w:sz w:val="22"/>
                <w:szCs w:val="22"/>
                <w:rtl/>
                <w:lang w:bidi="ar-EG"/>
              </w:rPr>
              <w:t xml:space="preserve"> خلال اجتماعات أفرقة المقررين التابعة للجنة الدراسات </w:t>
            </w:r>
            <w:r w:rsidRPr="000B7547">
              <w:rPr>
                <w:sz w:val="22"/>
                <w:szCs w:val="22"/>
                <w:lang w:bidi="ar-EG"/>
              </w:rPr>
              <w:t>1</w:t>
            </w:r>
            <w:r w:rsidRPr="000B7547">
              <w:rPr>
                <w:rFonts w:hint="cs"/>
                <w:sz w:val="22"/>
                <w:szCs w:val="22"/>
                <w:rtl/>
                <w:lang w:bidi="ar-EG"/>
              </w:rPr>
              <w:t xml:space="preserve"> </w:t>
            </w:r>
            <w:r w:rsidR="00355CE1">
              <w:rPr>
                <w:rFonts w:hint="cs"/>
                <w:sz w:val="22"/>
                <w:szCs w:val="22"/>
                <w:rtl/>
                <w:lang w:bidi="ar-EG"/>
              </w:rPr>
              <w:t xml:space="preserve">لقطاع تنمية الاتصالات </w:t>
            </w:r>
            <w:r w:rsidRPr="000B7547">
              <w:rPr>
                <w:rFonts w:hint="cs"/>
                <w:sz w:val="22"/>
                <w:szCs w:val="22"/>
                <w:rtl/>
                <w:lang w:bidi="ar-EG"/>
              </w:rPr>
              <w:t>في شهر أكتوبر. وبفضل المواد والأفكار الثرية المقدمة، يمتلك فريقا المقرر المعنيان ب</w:t>
            </w:r>
            <w:hyperlink r:id="rId79" w:history="1">
              <w:r w:rsidRPr="000B7547">
                <w:rPr>
                  <w:rStyle w:val="Hyperlink"/>
                  <w:rFonts w:hint="cs"/>
                  <w:sz w:val="22"/>
                  <w:szCs w:val="22"/>
                  <w:rtl/>
                  <w:lang w:bidi="ar-EG"/>
                </w:rPr>
                <w:t xml:space="preserve">المسألة </w:t>
              </w:r>
              <w:r w:rsidRPr="000B7547">
                <w:rPr>
                  <w:rStyle w:val="Hyperlink"/>
                  <w:sz w:val="22"/>
                  <w:szCs w:val="22"/>
                  <w:lang w:bidi="ar-EG"/>
                </w:rPr>
                <w:t>3/1</w:t>
              </w:r>
            </w:hyperlink>
            <w:r w:rsidRPr="000B7547">
              <w:rPr>
                <w:rFonts w:hint="cs"/>
                <w:sz w:val="22"/>
                <w:szCs w:val="22"/>
                <w:rtl/>
                <w:lang w:bidi="ar-EG"/>
              </w:rPr>
              <w:t xml:space="preserve"> (</w:t>
            </w:r>
            <w:bookmarkStart w:id="3" w:name="_Toc401807994"/>
            <w:r w:rsidRPr="001C6137">
              <w:rPr>
                <w:rFonts w:hint="eastAsia"/>
                <w:i/>
                <w:iCs/>
                <w:sz w:val="22"/>
                <w:szCs w:val="22"/>
                <w:rtl/>
              </w:rPr>
              <w:t>التكنولوجيات</w:t>
            </w:r>
            <w:r w:rsidRPr="001C6137">
              <w:rPr>
                <w:i/>
                <w:iCs/>
                <w:sz w:val="22"/>
                <w:szCs w:val="22"/>
                <w:rtl/>
              </w:rPr>
              <w:t xml:space="preserve"> </w:t>
            </w:r>
            <w:r w:rsidRPr="001C6137">
              <w:rPr>
                <w:rFonts w:hint="eastAsia"/>
                <w:i/>
                <w:iCs/>
                <w:sz w:val="22"/>
                <w:szCs w:val="22"/>
                <w:rtl/>
              </w:rPr>
              <w:t>الناشئة،</w:t>
            </w:r>
            <w:r w:rsidRPr="001C6137">
              <w:rPr>
                <w:i/>
                <w:iCs/>
                <w:sz w:val="22"/>
                <w:szCs w:val="22"/>
                <w:rtl/>
              </w:rPr>
              <w:t xml:space="preserve"> </w:t>
            </w:r>
            <w:r w:rsidRPr="001C6137">
              <w:rPr>
                <w:rFonts w:hint="eastAsia"/>
                <w:i/>
                <w:iCs/>
                <w:sz w:val="22"/>
                <w:szCs w:val="22"/>
                <w:rtl/>
              </w:rPr>
              <w:t>بما</w:t>
            </w:r>
            <w:r w:rsidR="00355CE1" w:rsidRPr="001C6137">
              <w:rPr>
                <w:rFonts w:hint="cs"/>
                <w:i/>
                <w:iCs/>
                <w:sz w:val="22"/>
                <w:szCs w:val="22"/>
                <w:rtl/>
              </w:rPr>
              <w:t> </w:t>
            </w:r>
            <w:r w:rsidRPr="001C6137">
              <w:rPr>
                <w:rFonts w:hint="eastAsia"/>
                <w:i/>
                <w:iCs/>
                <w:sz w:val="22"/>
                <w:szCs w:val="22"/>
                <w:rtl/>
              </w:rPr>
              <w:t>في</w:t>
            </w:r>
            <w:r w:rsidR="00355CE1" w:rsidRPr="001C6137">
              <w:rPr>
                <w:rFonts w:hint="cs"/>
                <w:i/>
                <w:iCs/>
                <w:sz w:val="22"/>
                <w:szCs w:val="22"/>
                <w:rtl/>
              </w:rPr>
              <w:t> </w:t>
            </w:r>
            <w:r w:rsidRPr="001C6137">
              <w:rPr>
                <w:rFonts w:hint="eastAsia"/>
                <w:i/>
                <w:iCs/>
                <w:sz w:val="22"/>
                <w:szCs w:val="22"/>
                <w:rtl/>
              </w:rPr>
              <w:t>ذلك</w:t>
            </w:r>
            <w:r w:rsidRPr="001C6137">
              <w:rPr>
                <w:i/>
                <w:iCs/>
                <w:sz w:val="22"/>
                <w:szCs w:val="22"/>
                <w:rtl/>
              </w:rPr>
              <w:t xml:space="preserve"> </w:t>
            </w:r>
            <w:r w:rsidRPr="001C6137">
              <w:rPr>
                <w:rFonts w:hint="eastAsia"/>
                <w:i/>
                <w:iCs/>
                <w:sz w:val="22"/>
                <w:szCs w:val="22"/>
                <w:rtl/>
              </w:rPr>
              <w:t>الحوسبة</w:t>
            </w:r>
            <w:r w:rsidRPr="001C6137">
              <w:rPr>
                <w:i/>
                <w:iCs/>
                <w:sz w:val="22"/>
                <w:szCs w:val="22"/>
                <w:rtl/>
              </w:rPr>
              <w:t xml:space="preserve"> </w:t>
            </w:r>
            <w:r w:rsidRPr="001C6137">
              <w:rPr>
                <w:rFonts w:hint="eastAsia"/>
                <w:i/>
                <w:iCs/>
                <w:sz w:val="22"/>
                <w:szCs w:val="22"/>
                <w:rtl/>
              </w:rPr>
              <w:t>السحابية</w:t>
            </w:r>
            <w:r w:rsidRPr="001C6137">
              <w:rPr>
                <w:i/>
                <w:iCs/>
                <w:sz w:val="22"/>
                <w:szCs w:val="22"/>
                <w:rtl/>
              </w:rPr>
              <w:t xml:space="preserve"> </w:t>
            </w:r>
            <w:r w:rsidRPr="001C6137">
              <w:rPr>
                <w:rFonts w:hint="eastAsia"/>
                <w:i/>
                <w:iCs/>
                <w:sz w:val="22"/>
                <w:szCs w:val="22"/>
                <w:rtl/>
              </w:rPr>
              <w:t>والخدمات</w:t>
            </w:r>
            <w:r w:rsidRPr="001C6137">
              <w:rPr>
                <w:i/>
                <w:iCs/>
                <w:sz w:val="22"/>
                <w:szCs w:val="22"/>
                <w:rtl/>
              </w:rPr>
              <w:t xml:space="preserve"> </w:t>
            </w:r>
            <w:r w:rsidRPr="001C6137">
              <w:rPr>
                <w:rFonts w:hint="eastAsia"/>
                <w:i/>
                <w:iCs/>
                <w:sz w:val="22"/>
                <w:szCs w:val="22"/>
                <w:rtl/>
              </w:rPr>
              <w:t>المتنقلة</w:t>
            </w:r>
            <w:r w:rsidRPr="001C6137">
              <w:rPr>
                <w:rFonts w:hint="cs"/>
                <w:i/>
                <w:iCs/>
                <w:sz w:val="22"/>
                <w:szCs w:val="22"/>
                <w:rtl/>
              </w:rPr>
              <w:t xml:space="preserve"> </w:t>
            </w:r>
            <w:r w:rsidRPr="001C6137">
              <w:rPr>
                <w:rFonts w:hint="eastAsia"/>
                <w:i/>
                <w:iCs/>
                <w:sz w:val="22"/>
                <w:szCs w:val="22"/>
                <w:rtl/>
              </w:rPr>
              <w:t>والخدمات</w:t>
            </w:r>
            <w:r w:rsidRPr="001C6137">
              <w:rPr>
                <w:i/>
                <w:iCs/>
                <w:sz w:val="22"/>
                <w:szCs w:val="22"/>
                <w:rtl/>
              </w:rPr>
              <w:t xml:space="preserve"> </w:t>
            </w:r>
            <w:r w:rsidRPr="001C6137">
              <w:rPr>
                <w:rFonts w:hint="eastAsia"/>
                <w:i/>
                <w:iCs/>
                <w:sz w:val="22"/>
                <w:szCs w:val="22"/>
                <w:rtl/>
              </w:rPr>
              <w:t>المتاحة</w:t>
            </w:r>
            <w:r w:rsidRPr="001C6137">
              <w:rPr>
                <w:i/>
                <w:iCs/>
                <w:sz w:val="22"/>
                <w:szCs w:val="22"/>
                <w:rtl/>
              </w:rPr>
              <w:t xml:space="preserve"> </w:t>
            </w:r>
            <w:r w:rsidRPr="001C6137">
              <w:rPr>
                <w:rFonts w:hint="eastAsia"/>
                <w:i/>
                <w:iCs/>
                <w:sz w:val="22"/>
                <w:szCs w:val="22"/>
                <w:rtl/>
              </w:rPr>
              <w:t>بحرية</w:t>
            </w:r>
            <w:r w:rsidRPr="001C6137">
              <w:rPr>
                <w:i/>
                <w:iCs/>
                <w:sz w:val="22"/>
                <w:szCs w:val="22"/>
                <w:rtl/>
              </w:rPr>
              <w:t xml:space="preserve"> </w:t>
            </w:r>
            <w:r w:rsidRPr="001C6137">
              <w:rPr>
                <w:rFonts w:hint="eastAsia"/>
                <w:i/>
                <w:iCs/>
                <w:sz w:val="22"/>
                <w:szCs w:val="22"/>
                <w:rtl/>
              </w:rPr>
              <w:t>على</w:t>
            </w:r>
            <w:r w:rsidRPr="001C6137">
              <w:rPr>
                <w:i/>
                <w:iCs/>
                <w:sz w:val="22"/>
                <w:szCs w:val="22"/>
                <w:rtl/>
              </w:rPr>
              <w:t xml:space="preserve"> </w:t>
            </w:r>
            <w:r w:rsidRPr="001C6137">
              <w:rPr>
                <w:rFonts w:hint="eastAsia"/>
                <w:i/>
                <w:iCs/>
                <w:sz w:val="22"/>
                <w:szCs w:val="22"/>
                <w:rtl/>
              </w:rPr>
              <w:t>الإنترنت</w:t>
            </w:r>
            <w:r w:rsidRPr="001C6137">
              <w:rPr>
                <w:rFonts w:hint="cs"/>
                <w:i/>
                <w:iCs/>
                <w:sz w:val="22"/>
                <w:szCs w:val="22"/>
                <w:rtl/>
              </w:rPr>
              <w:t xml:space="preserve"> </w:t>
            </w:r>
            <w:r w:rsidRPr="001C6137">
              <w:rPr>
                <w:i/>
                <w:iCs/>
                <w:sz w:val="22"/>
                <w:szCs w:val="22"/>
                <w:lang w:val="en-GB" w:bidi="ar-EG"/>
              </w:rPr>
              <w:t>(OTT)</w:t>
            </w:r>
            <w:r w:rsidRPr="001C6137">
              <w:rPr>
                <w:i/>
                <w:iCs/>
                <w:sz w:val="22"/>
                <w:szCs w:val="22"/>
                <w:rtl/>
              </w:rPr>
              <w:t xml:space="preserve">: </w:t>
            </w:r>
            <w:bookmarkEnd w:id="3"/>
            <w:r w:rsidRPr="001C6137">
              <w:rPr>
                <w:rFonts w:hint="eastAsia"/>
                <w:i/>
                <w:iCs/>
                <w:sz w:val="22"/>
                <w:szCs w:val="22"/>
                <w:rtl/>
              </w:rPr>
              <w:t>الفرص</w:t>
            </w:r>
            <w:r w:rsidRPr="001C6137">
              <w:rPr>
                <w:i/>
                <w:iCs/>
                <w:sz w:val="22"/>
                <w:szCs w:val="22"/>
                <w:rtl/>
              </w:rPr>
              <w:t xml:space="preserve"> </w:t>
            </w:r>
            <w:r w:rsidRPr="001C6137">
              <w:rPr>
                <w:rFonts w:hint="eastAsia"/>
                <w:i/>
                <w:iCs/>
                <w:sz w:val="22"/>
                <w:szCs w:val="22"/>
                <w:rtl/>
              </w:rPr>
              <w:t>والتحديات</w:t>
            </w:r>
            <w:r w:rsidRPr="001C6137">
              <w:rPr>
                <w:rFonts w:hint="cs"/>
                <w:i/>
                <w:iCs/>
                <w:sz w:val="22"/>
                <w:szCs w:val="22"/>
                <w:rtl/>
              </w:rPr>
              <w:t xml:space="preserve"> والآثار الاقتصادية والسياساتية فيما يخص البلدان النامية</w:t>
            </w:r>
            <w:r w:rsidRPr="000B7547">
              <w:rPr>
                <w:rFonts w:hint="cs"/>
                <w:sz w:val="22"/>
                <w:szCs w:val="22"/>
                <w:rtl/>
              </w:rPr>
              <w:t>) و</w:t>
            </w:r>
            <w:hyperlink r:id="rId80" w:history="1">
              <w:r w:rsidRPr="000B7547">
                <w:rPr>
                  <w:rStyle w:val="Hyperlink"/>
                  <w:rFonts w:hint="cs"/>
                  <w:sz w:val="22"/>
                  <w:szCs w:val="22"/>
                  <w:rtl/>
                </w:rPr>
                <w:t xml:space="preserve">المسألة </w:t>
              </w:r>
              <w:r w:rsidRPr="000B7547">
                <w:rPr>
                  <w:rStyle w:val="Hyperlink"/>
                  <w:sz w:val="22"/>
                  <w:szCs w:val="22"/>
                  <w:lang w:bidi="ar-EG"/>
                </w:rPr>
                <w:t>4/1</w:t>
              </w:r>
            </w:hyperlink>
            <w:r w:rsidRPr="000B7547">
              <w:rPr>
                <w:rFonts w:hint="cs"/>
                <w:sz w:val="22"/>
                <w:szCs w:val="22"/>
                <w:rtl/>
                <w:lang w:bidi="ar-EG"/>
              </w:rPr>
              <w:t xml:space="preserve"> (</w:t>
            </w:r>
            <w:bookmarkStart w:id="4" w:name="_Toc401807996"/>
            <w:bookmarkStart w:id="5" w:name="_Toc505876399"/>
            <w:bookmarkStart w:id="6" w:name="_Toc505877497"/>
            <w:bookmarkStart w:id="7" w:name="_Toc505929512"/>
            <w:bookmarkStart w:id="8" w:name="_Toc506390039"/>
            <w:r w:rsidRPr="001C6137">
              <w:rPr>
                <w:rFonts w:hint="cs"/>
                <w:i/>
                <w:iCs/>
                <w:sz w:val="22"/>
                <w:szCs w:val="22"/>
                <w:rtl/>
                <w:lang w:bidi="ar-EG"/>
              </w:rPr>
              <w:t>السياسات</w:t>
            </w:r>
            <w:r w:rsidRPr="001C6137">
              <w:rPr>
                <w:i/>
                <w:iCs/>
                <w:sz w:val="22"/>
                <w:szCs w:val="22"/>
                <w:rtl/>
                <w:lang w:bidi="ar-EG"/>
              </w:rPr>
              <w:t xml:space="preserve"> </w:t>
            </w:r>
            <w:r w:rsidRPr="001C6137">
              <w:rPr>
                <w:rFonts w:hint="cs"/>
                <w:i/>
                <w:iCs/>
                <w:sz w:val="22"/>
                <w:szCs w:val="22"/>
                <w:rtl/>
                <w:lang w:bidi="ar-EG"/>
              </w:rPr>
              <w:t>الاقتصادية</w:t>
            </w:r>
            <w:r w:rsidRPr="001C6137">
              <w:rPr>
                <w:i/>
                <w:iCs/>
                <w:sz w:val="22"/>
                <w:szCs w:val="22"/>
                <w:rtl/>
                <w:lang w:bidi="ar-EG"/>
              </w:rPr>
              <w:t xml:space="preserve"> </w:t>
            </w:r>
            <w:r w:rsidRPr="001C6137">
              <w:rPr>
                <w:rFonts w:hint="cs"/>
                <w:i/>
                <w:iCs/>
                <w:sz w:val="22"/>
                <w:szCs w:val="22"/>
                <w:rtl/>
                <w:lang w:bidi="ar-EG"/>
              </w:rPr>
              <w:t>وطرائق تحديد</w:t>
            </w:r>
            <w:r w:rsidRPr="001C6137">
              <w:rPr>
                <w:i/>
                <w:iCs/>
                <w:sz w:val="22"/>
                <w:szCs w:val="22"/>
                <w:rtl/>
                <w:lang w:bidi="ar-EG"/>
              </w:rPr>
              <w:t xml:space="preserve"> </w:t>
            </w:r>
            <w:r w:rsidRPr="001C6137">
              <w:rPr>
                <w:rFonts w:hint="cs"/>
                <w:i/>
                <w:iCs/>
                <w:sz w:val="22"/>
                <w:szCs w:val="22"/>
                <w:rtl/>
                <w:lang w:bidi="ar-EG"/>
              </w:rPr>
              <w:t>تكاليف</w:t>
            </w:r>
            <w:r w:rsidRPr="001C6137">
              <w:rPr>
                <w:i/>
                <w:iCs/>
                <w:sz w:val="22"/>
                <w:szCs w:val="22"/>
                <w:rtl/>
                <w:lang w:bidi="ar-EG"/>
              </w:rPr>
              <w:t xml:space="preserve"> </w:t>
            </w:r>
            <w:r w:rsidRPr="001C6137">
              <w:rPr>
                <w:rFonts w:hint="cs"/>
                <w:i/>
                <w:iCs/>
                <w:sz w:val="22"/>
                <w:szCs w:val="22"/>
                <w:rtl/>
                <w:lang w:bidi="ar-EG"/>
              </w:rPr>
              <w:t>الخدمات المتعلقة بالشبكات</w:t>
            </w:r>
            <w:r w:rsidRPr="001C6137">
              <w:rPr>
                <w:i/>
                <w:iCs/>
                <w:sz w:val="22"/>
                <w:szCs w:val="22"/>
                <w:rtl/>
                <w:lang w:bidi="ar-EG"/>
              </w:rPr>
              <w:t xml:space="preserve"> </w:t>
            </w:r>
            <w:r w:rsidRPr="001C6137">
              <w:rPr>
                <w:rFonts w:hint="cs"/>
                <w:i/>
                <w:iCs/>
                <w:sz w:val="22"/>
                <w:szCs w:val="22"/>
                <w:rtl/>
                <w:lang w:bidi="ar-EG"/>
              </w:rPr>
              <w:t>الوطنية للاتصالات</w:t>
            </w:r>
            <w:r w:rsidRPr="001C6137">
              <w:rPr>
                <w:i/>
                <w:iCs/>
                <w:sz w:val="22"/>
                <w:szCs w:val="22"/>
                <w:rtl/>
                <w:lang w:bidi="ar-EG"/>
              </w:rPr>
              <w:t>/</w:t>
            </w:r>
            <w:r w:rsidRPr="001C6137">
              <w:rPr>
                <w:rFonts w:hint="cs"/>
                <w:i/>
                <w:iCs/>
                <w:sz w:val="22"/>
                <w:szCs w:val="22"/>
                <w:rtl/>
                <w:lang w:bidi="ar-EG"/>
              </w:rPr>
              <w:t>تكنولوجيا المعلومات</w:t>
            </w:r>
            <w:r w:rsidRPr="001C6137">
              <w:rPr>
                <w:i/>
                <w:iCs/>
                <w:sz w:val="22"/>
                <w:szCs w:val="22"/>
                <w:rtl/>
                <w:lang w:bidi="ar-EG"/>
              </w:rPr>
              <w:t xml:space="preserve"> </w:t>
            </w:r>
            <w:r w:rsidRPr="001C6137">
              <w:rPr>
                <w:rFonts w:hint="cs"/>
                <w:i/>
                <w:iCs/>
                <w:sz w:val="22"/>
                <w:szCs w:val="22"/>
                <w:rtl/>
                <w:lang w:bidi="ar-EG"/>
              </w:rPr>
              <w:t>والاتصالات</w:t>
            </w:r>
            <w:bookmarkEnd w:id="4"/>
            <w:r w:rsidRPr="000B7547">
              <w:rPr>
                <w:rFonts w:hint="cs"/>
                <w:sz w:val="22"/>
                <w:szCs w:val="22"/>
                <w:rtl/>
                <w:lang w:bidi="ar-EG"/>
              </w:rPr>
              <w:t xml:space="preserve">) المؤهلات اللازمة للعمل على إعداد ناتج سنوي مشترك من أجل اجتماعات لجنة الدراسات </w:t>
            </w:r>
            <w:r w:rsidRPr="000B7547">
              <w:rPr>
                <w:sz w:val="22"/>
                <w:szCs w:val="22"/>
                <w:lang w:bidi="ar-EG"/>
              </w:rPr>
              <w:t>1</w:t>
            </w:r>
            <w:r w:rsidRPr="000B7547">
              <w:rPr>
                <w:rFonts w:hint="cs"/>
                <w:sz w:val="22"/>
                <w:szCs w:val="22"/>
                <w:rtl/>
                <w:lang w:bidi="ar-EG"/>
              </w:rPr>
              <w:t xml:space="preserve"> لقطاع تنمية الاتصالات في فبراير </w:t>
            </w:r>
            <w:r w:rsidRPr="000B7547">
              <w:rPr>
                <w:sz w:val="22"/>
                <w:szCs w:val="22"/>
                <w:lang w:bidi="ar-EG"/>
              </w:rPr>
              <w:t>2020</w:t>
            </w:r>
            <w:r w:rsidRPr="000B7547">
              <w:rPr>
                <w:rFonts w:hint="cs"/>
                <w:sz w:val="22"/>
                <w:szCs w:val="22"/>
                <w:rtl/>
                <w:lang w:bidi="ar-EG"/>
              </w:rPr>
              <w:t xml:space="preserve">. ويمكن الاطلاع على العروض وورقات المناقشة في </w:t>
            </w:r>
            <w:hyperlink r:id="rId81" w:history="1">
              <w:r w:rsidRPr="000B7547">
                <w:rPr>
                  <w:rStyle w:val="Hyperlink"/>
                  <w:rFonts w:hint="cs"/>
                  <w:sz w:val="22"/>
                  <w:szCs w:val="22"/>
                  <w:rtl/>
                  <w:lang w:bidi="ar-EG"/>
                </w:rPr>
                <w:t>الموقع الإلكتروني</w:t>
              </w:r>
            </w:hyperlink>
            <w:r w:rsidRPr="000B7547">
              <w:rPr>
                <w:rFonts w:hint="cs"/>
                <w:sz w:val="22"/>
                <w:szCs w:val="22"/>
                <w:rtl/>
                <w:lang w:bidi="ar-EG"/>
              </w:rPr>
              <w:t xml:space="preserve"> لورشة العمل.</w:t>
            </w:r>
            <w:bookmarkEnd w:id="5"/>
            <w:bookmarkEnd w:id="6"/>
            <w:bookmarkEnd w:id="7"/>
            <w:bookmarkEnd w:id="8"/>
          </w:p>
        </w:tc>
      </w:tr>
    </w:tbl>
    <w:bookmarkEnd w:id="2"/>
    <w:p w14:paraId="7E6D021D" w14:textId="32848A2D" w:rsidR="000B7547" w:rsidRPr="000B7547" w:rsidRDefault="000B7547" w:rsidP="000B7547">
      <w:pPr>
        <w:pStyle w:val="Heading1"/>
        <w:rPr>
          <w:rtl/>
          <w:lang w:bidi="ar-EG"/>
        </w:rPr>
      </w:pPr>
      <w:r w:rsidRPr="000B7547">
        <w:rPr>
          <w:lang w:bidi="ar-EG"/>
        </w:rPr>
        <w:t>10</w:t>
      </w:r>
      <w:r w:rsidRPr="000B7547">
        <w:rPr>
          <w:rtl/>
          <w:lang w:bidi="ar-EG"/>
        </w:rPr>
        <w:tab/>
      </w:r>
      <w:r w:rsidRPr="000B7547">
        <w:rPr>
          <w:rFonts w:hint="cs"/>
          <w:rtl/>
          <w:lang w:bidi="ar-EG"/>
        </w:rPr>
        <w:t>الإحصاءات: مساعدة البلدان على اعتماد سياسات لتكنولوجيا المعلومات والاتصالات قائمة على الأدلة من أجل إقامة مجتمعات رقمية شاملة للجميع</w:t>
      </w:r>
    </w:p>
    <w:p w14:paraId="36F709C9" w14:textId="21B5BB9D" w:rsidR="000B7547" w:rsidRPr="000B7547" w:rsidRDefault="000B7547" w:rsidP="000B7547">
      <w:pPr>
        <w:pStyle w:val="Heading2"/>
        <w:rPr>
          <w:rtl/>
          <w:lang w:bidi="ar-EG"/>
        </w:rPr>
      </w:pPr>
      <w:r w:rsidRPr="000B7547">
        <w:rPr>
          <w:lang w:bidi="ar-EG"/>
        </w:rPr>
        <w:t>1.10</w:t>
      </w:r>
      <w:r w:rsidRPr="000B7547">
        <w:rPr>
          <w:rtl/>
          <w:lang w:bidi="ar-EG"/>
        </w:rPr>
        <w:tab/>
      </w:r>
      <w:r w:rsidRPr="000B7547">
        <w:rPr>
          <w:rFonts w:hint="cs"/>
          <w:rtl/>
          <w:lang w:bidi="ar-EG"/>
        </w:rPr>
        <w:t>سلسلة "قياس التنمية الرقمية"</w:t>
      </w:r>
    </w:p>
    <w:p w14:paraId="3E3F2DD3" w14:textId="2DCCE9D6" w:rsidR="000B7547" w:rsidRPr="000B7547" w:rsidRDefault="000B7547" w:rsidP="000B7547">
      <w:pPr>
        <w:rPr>
          <w:rtl/>
          <w:lang w:bidi="ar-EG"/>
        </w:rPr>
      </w:pPr>
      <w:r w:rsidRPr="000B7547">
        <w:rPr>
          <w:rFonts w:hint="cs"/>
          <w:rtl/>
          <w:lang w:bidi="ar-EG"/>
        </w:rPr>
        <w:t xml:space="preserve">أُطلقت سلسة المنشورات الإحصائية والتحليلية بعنوان "قياس التنمية الرقمية" في عام </w:t>
      </w:r>
      <w:r w:rsidRPr="000B7547">
        <w:rPr>
          <w:lang w:bidi="ar-EG"/>
        </w:rPr>
        <w:t>2019</w:t>
      </w:r>
      <w:r w:rsidRPr="000B7547">
        <w:rPr>
          <w:rFonts w:hint="cs"/>
          <w:rtl/>
          <w:lang w:bidi="ar-EG"/>
        </w:rPr>
        <w:t>. ويقدم</w:t>
      </w:r>
      <w:r w:rsidRPr="000B7547">
        <w:rPr>
          <w:rtl/>
          <w:lang w:bidi="ar-EG"/>
        </w:rPr>
        <w:t xml:space="preserve"> المنشور الأول من </w:t>
      </w:r>
      <w:r w:rsidRPr="000B7547">
        <w:rPr>
          <w:rFonts w:hint="cs"/>
          <w:rtl/>
          <w:lang w:bidi="ar-EG"/>
        </w:rPr>
        <w:t xml:space="preserve">هذه </w:t>
      </w:r>
      <w:r w:rsidRPr="000B7547">
        <w:rPr>
          <w:rtl/>
          <w:lang w:bidi="ar-EG"/>
        </w:rPr>
        <w:t xml:space="preserve">السلسلة </w:t>
      </w:r>
      <w:r>
        <w:rPr>
          <w:rFonts w:hint="cs"/>
          <w:rtl/>
          <w:lang w:bidi="ar-EG"/>
        </w:rPr>
        <w:t>–</w:t>
      </w:r>
      <w:r w:rsidRPr="000B7547">
        <w:rPr>
          <w:rtl/>
          <w:lang w:bidi="ar-EG"/>
        </w:rPr>
        <w:t xml:space="preserve"> </w:t>
      </w:r>
      <w:hyperlink r:id="rId82" w:history="1">
        <w:r w:rsidRPr="000B7547">
          <w:rPr>
            <w:rStyle w:val="Hyperlink"/>
            <w:rtl/>
            <w:lang w:bidi="ar-EG"/>
          </w:rPr>
          <w:t>حقائق وأرقام 2019</w:t>
        </w:r>
      </w:hyperlink>
      <w:r w:rsidRPr="000B7547">
        <w:rPr>
          <w:rtl/>
          <w:lang w:bidi="ar-EG"/>
        </w:rPr>
        <w:t xml:space="preserve"> </w:t>
      </w:r>
      <w:r>
        <w:rPr>
          <w:rFonts w:hint="cs"/>
          <w:rtl/>
          <w:lang w:bidi="ar-EG"/>
        </w:rPr>
        <w:t>–</w:t>
      </w:r>
      <w:r w:rsidRPr="000B7547">
        <w:rPr>
          <w:rFonts w:hint="cs"/>
          <w:rtl/>
          <w:lang w:bidi="ar-EG"/>
        </w:rPr>
        <w:t xml:space="preserve"> لمحة عن المؤشرات الرئيسية لتكنولوجيا المعلومات والاتصالات وتقديرات الاتحاد لعام</w:t>
      </w:r>
      <w:r w:rsidR="005B5AC7">
        <w:rPr>
          <w:rFonts w:hint="cs"/>
          <w:rtl/>
          <w:lang w:bidi="ar-EG"/>
        </w:rPr>
        <w:t> </w:t>
      </w:r>
      <w:r w:rsidRPr="000B7547">
        <w:rPr>
          <w:rtl/>
          <w:lang w:bidi="ar-EG"/>
        </w:rPr>
        <w:t>2019</w:t>
      </w:r>
      <w:r w:rsidRPr="000B7547">
        <w:rPr>
          <w:rFonts w:hint="cs"/>
          <w:rtl/>
          <w:lang w:bidi="ar-EG"/>
        </w:rPr>
        <w:t>. وتُظهر النتائج</w:t>
      </w:r>
      <w:r w:rsidR="00EB652E">
        <w:rPr>
          <w:rFonts w:hint="cs"/>
          <w:rtl/>
          <w:lang w:bidi="ar-EG"/>
        </w:rPr>
        <w:t>،</w:t>
      </w:r>
      <w:r w:rsidRPr="000B7547">
        <w:rPr>
          <w:rFonts w:hint="cs"/>
          <w:rtl/>
          <w:lang w:bidi="ar-EG"/>
        </w:rPr>
        <w:t xml:space="preserve"> جملة أمور منها</w:t>
      </w:r>
      <w:r w:rsidR="00EB652E">
        <w:rPr>
          <w:rFonts w:hint="cs"/>
          <w:rtl/>
          <w:lang w:bidi="ar-EG"/>
        </w:rPr>
        <w:t>،</w:t>
      </w:r>
      <w:r w:rsidRPr="000B7547">
        <w:rPr>
          <w:rtl/>
          <w:lang w:bidi="ar-EG"/>
        </w:rPr>
        <w:t xml:space="preserve"> أن أكثر من نصف </w:t>
      </w:r>
      <w:r w:rsidRPr="000B7547">
        <w:rPr>
          <w:rFonts w:hint="cs"/>
          <w:rtl/>
          <w:lang w:bidi="ar-EG"/>
        </w:rPr>
        <w:t>العدد الإجمالي للإناث في العالم</w:t>
      </w:r>
      <w:r w:rsidRPr="000B7547">
        <w:rPr>
          <w:rtl/>
          <w:lang w:bidi="ar-EG"/>
        </w:rPr>
        <w:t xml:space="preserve"> (52 في المائة) </w:t>
      </w:r>
      <w:r w:rsidRPr="000B7547">
        <w:rPr>
          <w:rFonts w:hint="cs"/>
          <w:rtl/>
          <w:lang w:bidi="ar-EG"/>
        </w:rPr>
        <w:t>ما زلن لا</w:t>
      </w:r>
      <w:r w:rsidRPr="000B7547">
        <w:rPr>
          <w:rtl/>
          <w:lang w:bidi="ar-EG"/>
        </w:rPr>
        <w:t xml:space="preserve"> يستخدمن الإنترنت، </w:t>
      </w:r>
      <w:r w:rsidRPr="000B7547">
        <w:rPr>
          <w:rFonts w:hint="cs"/>
          <w:rtl/>
          <w:lang w:bidi="ar-EG"/>
        </w:rPr>
        <w:t>بال</w:t>
      </w:r>
      <w:r w:rsidRPr="000B7547">
        <w:rPr>
          <w:rtl/>
          <w:lang w:bidi="ar-EG"/>
        </w:rPr>
        <w:t xml:space="preserve">مقارنة </w:t>
      </w:r>
      <w:r w:rsidRPr="000B7547">
        <w:rPr>
          <w:rFonts w:hint="cs"/>
          <w:rtl/>
          <w:lang w:bidi="ar-EG"/>
        </w:rPr>
        <w:t xml:space="preserve">مع </w:t>
      </w:r>
      <w:r w:rsidRPr="000B7547">
        <w:rPr>
          <w:rtl/>
          <w:lang w:bidi="ar-EG"/>
        </w:rPr>
        <w:t xml:space="preserve">نسبة 42 في المائة من </w:t>
      </w:r>
      <w:r w:rsidRPr="00A95800">
        <w:rPr>
          <w:rFonts w:hint="cs"/>
          <w:rtl/>
          <w:lang w:bidi="ar-EG"/>
        </w:rPr>
        <w:t>مجموع</w:t>
      </w:r>
      <w:r w:rsidRPr="00A95800">
        <w:rPr>
          <w:rtl/>
          <w:lang w:bidi="ar-EG"/>
        </w:rPr>
        <w:t xml:space="preserve"> الرجال</w:t>
      </w:r>
      <w:r w:rsidRPr="000B7547">
        <w:rPr>
          <w:rtl/>
          <w:lang w:bidi="ar-EG"/>
        </w:rPr>
        <w:t>.</w:t>
      </w:r>
    </w:p>
    <w:p w14:paraId="18CDCE46" w14:textId="0103087D" w:rsidR="000B7547" w:rsidRPr="000B7547" w:rsidRDefault="000B7547" w:rsidP="000B7547">
      <w:pPr>
        <w:pStyle w:val="Heading2"/>
        <w:rPr>
          <w:rtl/>
          <w:lang w:bidi="ar-EG"/>
        </w:rPr>
      </w:pPr>
      <w:r w:rsidRPr="000B7547">
        <w:rPr>
          <w:lang w:bidi="ar-EG"/>
        </w:rPr>
        <w:t>2.10</w:t>
      </w:r>
      <w:r w:rsidRPr="000B7547">
        <w:rPr>
          <w:rtl/>
          <w:lang w:bidi="ar-EG"/>
        </w:rPr>
        <w:tab/>
      </w:r>
      <w:r w:rsidRPr="000B7547">
        <w:rPr>
          <w:rFonts w:hint="cs"/>
          <w:rtl/>
          <w:lang w:bidi="ar-EG"/>
        </w:rPr>
        <w:t xml:space="preserve">تنمية </w:t>
      </w:r>
      <w:r w:rsidRPr="000B7547">
        <w:rPr>
          <w:rFonts w:hint="cs"/>
          <w:rtl/>
        </w:rPr>
        <w:t>القدرات</w:t>
      </w:r>
      <w:r w:rsidRPr="000B7547">
        <w:rPr>
          <w:rFonts w:hint="cs"/>
          <w:rtl/>
          <w:lang w:bidi="ar-EG"/>
        </w:rPr>
        <w:t xml:space="preserve"> في مجال الإحصاءات</w:t>
      </w:r>
    </w:p>
    <w:p w14:paraId="2A6F0602" w14:textId="1F8A9BE6" w:rsidR="000B7547" w:rsidRPr="000B7547" w:rsidRDefault="000B7547" w:rsidP="000B7547">
      <w:pPr>
        <w:rPr>
          <w:rtl/>
          <w:lang w:bidi="ar-EG"/>
        </w:rPr>
      </w:pPr>
      <w:r w:rsidRPr="000B7547">
        <w:rPr>
          <w:rFonts w:hint="cs"/>
          <w:rtl/>
          <w:lang w:bidi="ar-EG"/>
        </w:rPr>
        <w:t xml:space="preserve">استهدفت ورشة عمل عُقدت في </w:t>
      </w:r>
      <w:r w:rsidRPr="000B7547">
        <w:rPr>
          <w:rtl/>
          <w:lang w:bidi="ar-EG"/>
        </w:rPr>
        <w:t>طشقند، أوزبكستان</w:t>
      </w:r>
      <w:r w:rsidRPr="000B7547">
        <w:rPr>
          <w:rFonts w:hint="cs"/>
          <w:rtl/>
          <w:lang w:bidi="ar-EG"/>
        </w:rPr>
        <w:t xml:space="preserve"> </w:t>
      </w:r>
      <w:r w:rsidRPr="000B7547">
        <w:rPr>
          <w:rtl/>
          <w:lang w:bidi="ar-EG"/>
        </w:rPr>
        <w:t>بشأن إحصاءات تكنولوجيا المعلومات والاتصالات</w:t>
      </w:r>
      <w:r w:rsidRPr="000B7547">
        <w:rPr>
          <w:rFonts w:hint="cs"/>
          <w:rtl/>
          <w:lang w:bidi="ar-EG"/>
        </w:rPr>
        <w:t xml:space="preserve"> المسؤولين التابعين لمكاتب الإحصاءات الوطنية وجهات الاتصال المعنية بإحصاءات تكنولوجيا المعلومات والاتصالات في وزارات الاتصالات والمنظمين في بلدان من منطقتي الدول العربية وكومنولث الدول المستقلة. ونُظمت ورشة عمل مماثلة من أجل منطقة إفريقيا. وكان الهدف من ورشة العمل تعزيز قدرات بلدان هذه المناطق على إنتاج إحصاءات ومؤشرات وطنية بشأن الاتصالات وتكنولوجيا المعلومات والاتصالات وفقاً للمعايير الدولية، مع التركيز على الإحصاءات الرئيسية الواردة في قاعدة بيانات المؤشرات العالمية للاتصالات/تكنولوجيا المعلومات والاتصالات </w:t>
      </w:r>
      <w:r w:rsidRPr="000B7547">
        <w:rPr>
          <w:lang w:bidi="ar-EG"/>
        </w:rPr>
        <w:t>(WTI)</w:t>
      </w:r>
      <w:r w:rsidRPr="000B7547">
        <w:rPr>
          <w:rFonts w:hint="cs"/>
          <w:rtl/>
          <w:lang w:bidi="ar-EG"/>
        </w:rPr>
        <w:t xml:space="preserve"> للاتحاد.</w:t>
      </w:r>
    </w:p>
    <w:p w14:paraId="00464582" w14:textId="238B9635" w:rsidR="000B7547" w:rsidRPr="000B7547" w:rsidRDefault="000B7547" w:rsidP="000B7547">
      <w:pPr>
        <w:pStyle w:val="Heading2"/>
        <w:rPr>
          <w:rtl/>
          <w:lang w:bidi="ar-EG"/>
        </w:rPr>
      </w:pPr>
      <w:r w:rsidRPr="000B7547">
        <w:rPr>
          <w:lang w:bidi="ar-EG"/>
        </w:rPr>
        <w:t>3.10</w:t>
      </w:r>
      <w:r w:rsidRPr="000B7547">
        <w:rPr>
          <w:rtl/>
          <w:lang w:bidi="ar-EG"/>
        </w:rPr>
        <w:tab/>
      </w:r>
      <w:r w:rsidRPr="000B7547">
        <w:rPr>
          <w:rFonts w:hint="cs"/>
          <w:rtl/>
          <w:lang w:bidi="ar-EG"/>
        </w:rPr>
        <w:t>اجتماعات أفرقة خبراء الإحصاءات</w:t>
      </w:r>
    </w:p>
    <w:p w14:paraId="22E54A58" w14:textId="1C9F0A2E" w:rsidR="000B7547" w:rsidRPr="000B7547" w:rsidRDefault="000B7547" w:rsidP="000B7547">
      <w:pPr>
        <w:rPr>
          <w:lang w:bidi="ar-EG"/>
        </w:rPr>
      </w:pPr>
      <w:r w:rsidRPr="000B7547">
        <w:rPr>
          <w:rFonts w:hint="cs"/>
          <w:rtl/>
          <w:lang w:bidi="ar-EG"/>
        </w:rPr>
        <w:t xml:space="preserve">عُقد </w:t>
      </w:r>
      <w:hyperlink r:id="rId83" w:history="1">
        <w:r w:rsidRPr="000B7547">
          <w:rPr>
            <w:rStyle w:val="Hyperlink"/>
            <w:rFonts w:hint="cs"/>
            <w:rtl/>
            <w:lang w:bidi="ar-EG"/>
          </w:rPr>
          <w:t xml:space="preserve">الاجتماع العاشر لفريق خبراء الاتحاد المعني بمؤشرات الاتصالات/تكنولوجيا المعلومات والاتصالات </w:t>
        </w:r>
        <w:r w:rsidRPr="000B7547">
          <w:rPr>
            <w:rStyle w:val="Hyperlink"/>
            <w:lang w:bidi="ar-EG"/>
          </w:rPr>
          <w:t>(EGTI)</w:t>
        </w:r>
      </w:hyperlink>
      <w:r w:rsidRPr="000B7547">
        <w:rPr>
          <w:rFonts w:hint="cs"/>
          <w:rtl/>
          <w:lang w:bidi="ar-EG"/>
        </w:rPr>
        <w:t xml:space="preserve"> بجنيف، سويسرا، يومي </w:t>
      </w:r>
      <w:r w:rsidRPr="000B7547">
        <w:rPr>
          <w:lang w:bidi="ar-EG"/>
        </w:rPr>
        <w:t>17</w:t>
      </w:r>
      <w:r w:rsidRPr="000B7547">
        <w:rPr>
          <w:rFonts w:hint="cs"/>
          <w:rtl/>
          <w:lang w:bidi="ar-EG"/>
        </w:rPr>
        <w:t xml:space="preserve"> و</w:t>
      </w:r>
      <w:r w:rsidRPr="000B7547">
        <w:rPr>
          <w:lang w:bidi="ar-EG"/>
        </w:rPr>
        <w:t>18</w:t>
      </w:r>
      <w:r w:rsidRPr="000B7547">
        <w:rPr>
          <w:rFonts w:hint="cs"/>
          <w:rtl/>
          <w:lang w:bidi="ar-EG"/>
        </w:rPr>
        <w:t xml:space="preserve"> سبتمبر </w:t>
      </w:r>
      <w:r w:rsidRPr="000B7547">
        <w:rPr>
          <w:lang w:bidi="ar-EG"/>
        </w:rPr>
        <w:t>2019</w:t>
      </w:r>
      <w:r w:rsidRPr="000B7547">
        <w:rPr>
          <w:rFonts w:hint="cs"/>
          <w:rtl/>
          <w:lang w:bidi="ar-EG"/>
        </w:rPr>
        <w:t xml:space="preserve">، بالتعاقب مع </w:t>
      </w:r>
      <w:hyperlink r:id="rId84" w:history="1">
        <w:r w:rsidRPr="000B7547">
          <w:rPr>
            <w:rStyle w:val="Hyperlink"/>
            <w:rFonts w:hint="cs"/>
            <w:rtl/>
            <w:lang w:bidi="ar-EG"/>
          </w:rPr>
          <w:t xml:space="preserve">الاجتماع السابع لفريق الخبراء المعني بمؤشرات استعمال الأُسر لتكنولوجيا المعلومات والاتصالات </w:t>
        </w:r>
        <w:r w:rsidRPr="000B7547">
          <w:rPr>
            <w:rStyle w:val="Hyperlink"/>
            <w:lang w:bidi="ar-EG"/>
          </w:rPr>
          <w:t>(EGH)</w:t>
        </w:r>
      </w:hyperlink>
      <w:r w:rsidRPr="000B7547">
        <w:rPr>
          <w:rFonts w:hint="cs"/>
          <w:rtl/>
          <w:lang w:bidi="ar-EG"/>
        </w:rPr>
        <w:t xml:space="preserve">، الذي عُقد يومي </w:t>
      </w:r>
      <w:r w:rsidRPr="000B7547">
        <w:rPr>
          <w:lang w:bidi="ar-EG"/>
        </w:rPr>
        <w:t>19</w:t>
      </w:r>
      <w:r w:rsidRPr="000B7547">
        <w:rPr>
          <w:rFonts w:hint="cs"/>
          <w:rtl/>
          <w:lang w:bidi="ar-EG"/>
        </w:rPr>
        <w:t xml:space="preserve"> و</w:t>
      </w:r>
      <w:r w:rsidRPr="000B7547">
        <w:rPr>
          <w:lang w:bidi="ar-EG"/>
        </w:rPr>
        <w:t>20</w:t>
      </w:r>
      <w:r w:rsidRPr="000B7547">
        <w:rPr>
          <w:rFonts w:hint="cs"/>
          <w:rtl/>
          <w:lang w:bidi="ar-EG"/>
        </w:rPr>
        <w:t xml:space="preserve"> سبتمبر </w:t>
      </w:r>
      <w:r w:rsidRPr="000B7547">
        <w:rPr>
          <w:lang w:bidi="ar-EG"/>
        </w:rPr>
        <w:t>2019</w:t>
      </w:r>
      <w:r w:rsidRPr="000B7547">
        <w:rPr>
          <w:rFonts w:hint="cs"/>
          <w:rtl/>
          <w:lang w:bidi="ar-EG"/>
        </w:rPr>
        <w:t xml:space="preserve">. وحضر الاجتماع حوالي </w:t>
      </w:r>
      <w:r w:rsidRPr="000B7547">
        <w:rPr>
          <w:lang w:bidi="ar-EG"/>
        </w:rPr>
        <w:t>130</w:t>
      </w:r>
      <w:r w:rsidRPr="000B7547">
        <w:rPr>
          <w:rFonts w:hint="cs"/>
          <w:rtl/>
          <w:lang w:bidi="ar-EG"/>
        </w:rPr>
        <w:t xml:space="preserve"> مشاركاً من بينهم خبراء من المنظمين ومشغلي الاتصالات والوزارات ومكاتب الإحصاءات الوطنية من </w:t>
      </w:r>
      <w:r w:rsidRPr="000B7547">
        <w:rPr>
          <w:lang w:bidi="ar-EG"/>
        </w:rPr>
        <w:t>64</w:t>
      </w:r>
      <w:r w:rsidRPr="000B7547">
        <w:rPr>
          <w:rFonts w:hint="cs"/>
          <w:rtl/>
          <w:lang w:bidi="ar-EG"/>
        </w:rPr>
        <w:t xml:space="preserve"> بلداً، وكذلك أعضاء قطاع تنمية الاتصالات، ووكالات أخرى للأمم المتحدة ومنظمات إقليمية.</w:t>
      </w:r>
    </w:p>
    <w:p w14:paraId="5161DBB3" w14:textId="37953474" w:rsidR="000B7547" w:rsidRPr="000B7547" w:rsidRDefault="000B7547" w:rsidP="000B7547">
      <w:pPr>
        <w:rPr>
          <w:rtl/>
          <w:lang w:bidi="ar-EG"/>
        </w:rPr>
      </w:pPr>
      <w:r w:rsidRPr="000B7547">
        <w:rPr>
          <w:rFonts w:hint="cs"/>
          <w:rtl/>
          <w:lang w:bidi="ar-EG"/>
        </w:rPr>
        <w:t xml:space="preserve">وشمل جدول أعمال اجتماع فريق الخبراء المعني بمؤشرات الاتصالات/تكنولوجيا المعلومات والاتصالات المواضيع التالية: مؤشرات جودة الخدمة </w:t>
      </w:r>
      <w:r w:rsidRPr="000B7547">
        <w:rPr>
          <w:lang w:bidi="ar-EG"/>
        </w:rPr>
        <w:t>(QoS)</w:t>
      </w:r>
      <w:r w:rsidRPr="000B7547">
        <w:rPr>
          <w:rFonts w:hint="cs"/>
          <w:rtl/>
          <w:lang w:bidi="ar-EG"/>
        </w:rPr>
        <w:t>؛ منهجية قياس حركة الإنترنت الثابت</w:t>
      </w:r>
      <w:r w:rsidR="00EB652E">
        <w:rPr>
          <w:rFonts w:hint="cs"/>
          <w:rtl/>
          <w:lang w:bidi="ar-EG"/>
        </w:rPr>
        <w:t>ة</w:t>
      </w:r>
      <w:r w:rsidRPr="000B7547">
        <w:rPr>
          <w:rFonts w:hint="cs"/>
          <w:rtl/>
          <w:lang w:bidi="ar-EG"/>
        </w:rPr>
        <w:t xml:space="preserve"> عريض</w:t>
      </w:r>
      <w:r w:rsidR="00EB652E">
        <w:rPr>
          <w:rFonts w:hint="cs"/>
          <w:rtl/>
          <w:lang w:bidi="ar-EG"/>
        </w:rPr>
        <w:t>ة</w:t>
      </w:r>
      <w:r w:rsidRPr="000B7547">
        <w:rPr>
          <w:rFonts w:hint="cs"/>
          <w:rtl/>
          <w:lang w:bidi="ar-EG"/>
        </w:rPr>
        <w:t xml:space="preserve"> النطاق؛ المؤشرات المتعلقة بالتجوال الدولي؛ المؤشرات المتعلقة بالأسعار؛ المؤشرات المتعلقة بتوزيع/تخصيص الطيف؛ مراجعة كتيب الاتحاد بشأن مؤشرات الاتصالات. وشمل اجتماع </w:t>
      </w:r>
      <w:r w:rsidRPr="000B7547">
        <w:rPr>
          <w:rtl/>
          <w:lang w:bidi="ar-EG"/>
        </w:rPr>
        <w:t>فريق الخبراء المعني بمؤشرات استعمال الأُسر لتكنولوجيا المعلومات والاتصالات</w:t>
      </w:r>
      <w:r w:rsidRPr="000B7547">
        <w:rPr>
          <w:rFonts w:hint="cs"/>
          <w:rtl/>
          <w:lang w:bidi="ar-EG"/>
        </w:rPr>
        <w:t xml:space="preserve"> مناقشات بشأن تحسين قياس المهارات في مجال تكنولوجيا المعلومات والاتصالات وعدد مستخدمي الإنترنت؛ ومراجعة كتيب الاتحاد بشأن قياس نفاذ الأسر والأفراد إلى تكنولوجيا المعلومات والاتصالات واستخدامهم لها؛ وإعداد استبيان نموذجي بشأن استعمال الأُسر لتكنولوجيا المعلومات والاتصالات ووحدات مواضيعية. واتفق الاجتماعان على خطوات التي ينبغي اتخاذها للمضي قُدماً في العمل على هذه المواضيع.</w:t>
      </w:r>
    </w:p>
    <w:p w14:paraId="32364010" w14:textId="048879FA" w:rsidR="000B7547" w:rsidRPr="000B7547" w:rsidRDefault="000B7547" w:rsidP="000B7547">
      <w:pPr>
        <w:pStyle w:val="Heading2"/>
        <w:rPr>
          <w:rtl/>
          <w:lang w:bidi="ar-EG"/>
        </w:rPr>
      </w:pPr>
      <w:r w:rsidRPr="000B7547">
        <w:rPr>
          <w:lang w:bidi="ar-EG"/>
        </w:rPr>
        <w:lastRenderedPageBreak/>
        <w:t>4.10</w:t>
      </w:r>
      <w:r w:rsidRPr="000B7547">
        <w:rPr>
          <w:rtl/>
          <w:lang w:bidi="ar-EG"/>
        </w:rPr>
        <w:tab/>
      </w:r>
      <w:r w:rsidRPr="000B7547">
        <w:rPr>
          <w:rFonts w:hint="cs"/>
          <w:rtl/>
        </w:rPr>
        <w:t>الشراكة</w:t>
      </w:r>
      <w:r w:rsidRPr="000B7547">
        <w:rPr>
          <w:rFonts w:hint="cs"/>
          <w:rtl/>
          <w:lang w:bidi="ar-EG"/>
        </w:rPr>
        <w:t xml:space="preserve"> المعنية بقياس تكنولوجيا المعلومات والاتصالات لأغراض التنمية</w:t>
      </w:r>
    </w:p>
    <w:p w14:paraId="66447E13" w14:textId="52123E21" w:rsidR="000B7547" w:rsidRPr="000B7547" w:rsidRDefault="000B7547" w:rsidP="000B7547">
      <w:pPr>
        <w:rPr>
          <w:lang w:bidi="ar-EG"/>
        </w:rPr>
      </w:pPr>
      <w:r w:rsidRPr="000B7547">
        <w:rPr>
          <w:rtl/>
          <w:lang w:bidi="ar-EG"/>
        </w:rPr>
        <w:t xml:space="preserve">يواصل الاتحاد </w:t>
      </w:r>
      <w:r w:rsidRPr="000B7547">
        <w:rPr>
          <w:rFonts w:hint="cs"/>
          <w:rtl/>
          <w:lang w:bidi="ar-EG"/>
        </w:rPr>
        <w:t>الاضطلاع</w:t>
      </w:r>
      <w:r w:rsidRPr="000B7547">
        <w:rPr>
          <w:rtl/>
          <w:lang w:bidi="ar-EG"/>
        </w:rPr>
        <w:t xml:space="preserve"> بدور نشط في الشراكة المعنية بقياس تكنولوجيا المعلومات والاتصالات لأغراض التنمية، وهو أحد الأعضاء الثلاثة للجنتها التوجيهية إلى جانب مؤتمر الأمم المتحدة للتجارة والتنمية (</w:t>
      </w:r>
      <w:r w:rsidRPr="000B7547">
        <w:rPr>
          <w:lang w:bidi="ar-EG"/>
        </w:rPr>
        <w:t>UNCTAD</w:t>
      </w:r>
      <w:r w:rsidRPr="000B7547">
        <w:rPr>
          <w:rtl/>
          <w:lang w:bidi="ar-EG"/>
        </w:rPr>
        <w:t>) ومعهد اليونسكو للإحصاء</w:t>
      </w:r>
      <w:r w:rsidR="00D173E2">
        <w:rPr>
          <w:rFonts w:hint="cs"/>
          <w:rtl/>
          <w:lang w:bidi="ar-EG"/>
        </w:rPr>
        <w:t> </w:t>
      </w:r>
      <w:r w:rsidRPr="000B7547">
        <w:rPr>
          <w:rtl/>
          <w:lang w:bidi="ar-EG"/>
        </w:rPr>
        <w:t>(</w:t>
      </w:r>
      <w:r w:rsidRPr="000B7547">
        <w:rPr>
          <w:lang w:bidi="ar-EG"/>
        </w:rPr>
        <w:t>UIS</w:t>
      </w:r>
      <w:r w:rsidRPr="000B7547">
        <w:rPr>
          <w:rtl/>
          <w:lang w:bidi="ar-EG"/>
        </w:rPr>
        <w:t>).</w:t>
      </w:r>
      <w:r w:rsidRPr="000B7547">
        <w:rPr>
          <w:rFonts w:hint="cs"/>
          <w:rtl/>
          <w:lang w:bidi="ar-EG"/>
        </w:rPr>
        <w:t xml:space="preserve"> وفي عام </w:t>
      </w:r>
      <w:r w:rsidRPr="000B7547">
        <w:rPr>
          <w:lang w:bidi="ar-EG"/>
        </w:rPr>
        <w:t>2019</w:t>
      </w:r>
      <w:r w:rsidRPr="000B7547">
        <w:rPr>
          <w:rFonts w:hint="cs"/>
          <w:rtl/>
          <w:lang w:bidi="ar-EG"/>
        </w:rPr>
        <w:t xml:space="preserve">، واصلت الشراكة المشاركة بنشاط في رصد أهداف التنمية المستدامة </w:t>
      </w:r>
      <w:r w:rsidRPr="000B7547">
        <w:rPr>
          <w:lang w:bidi="ar-EG"/>
        </w:rPr>
        <w:t>(SDG)</w:t>
      </w:r>
      <w:r w:rsidRPr="000B7547">
        <w:rPr>
          <w:rFonts w:hint="cs"/>
          <w:rtl/>
          <w:lang w:bidi="ar-EG"/>
        </w:rPr>
        <w:t xml:space="preserve"> من خلال فريق المهام التابع لها المعني بتكنولوجيا المعلومات والاتصالات من أجل تحقيق أهداف التنمية المستدامة، الذي يشترك في قيادته الاتحاد الدولي للاتصالات وإدارة الأمم المتحدة للشؤون الاقتصادية والاجتماعية </w:t>
      </w:r>
      <w:r w:rsidRPr="000B7547">
        <w:rPr>
          <w:lang w:bidi="ar-EG"/>
        </w:rPr>
        <w:t>(UNDESA)</w:t>
      </w:r>
      <w:r w:rsidRPr="000B7547">
        <w:rPr>
          <w:rFonts w:hint="cs"/>
          <w:rtl/>
          <w:lang w:bidi="ar-EG"/>
        </w:rPr>
        <w:t xml:space="preserve">. وخلال منتدى القمة العالمية لمجتمع المعلومات لعام </w:t>
      </w:r>
      <w:r w:rsidRPr="000B7547">
        <w:rPr>
          <w:lang w:bidi="ar-EG"/>
        </w:rPr>
        <w:t>2019</w:t>
      </w:r>
      <w:r w:rsidRPr="000B7547">
        <w:rPr>
          <w:rFonts w:hint="cs"/>
          <w:rtl/>
          <w:lang w:bidi="ar-EG"/>
        </w:rPr>
        <w:t xml:space="preserve">، نظمت الشراكة جلسة بشأن </w:t>
      </w:r>
      <w:r w:rsidRPr="000B7547">
        <w:rPr>
          <w:rFonts w:hint="cs"/>
          <w:i/>
          <w:iCs/>
          <w:rtl/>
          <w:lang w:bidi="ar-EG"/>
        </w:rPr>
        <w:t>قياس التقدم نحو تحقيق أهداف التنمية المستدامة من خلال مؤشرات تكنولوجيا المعلومات والاتصالات</w:t>
      </w:r>
      <w:r w:rsidRPr="000B7547">
        <w:rPr>
          <w:rFonts w:hint="cs"/>
          <w:rtl/>
          <w:lang w:bidi="ar-EG"/>
        </w:rPr>
        <w:t xml:space="preserve">، حيث نوقش التقدم الذي أحرزه فريق المهام وعُرض مشروع قائمة مواضيعية بمؤشرات تكنولوجيا المعلومات والاتصالات يمكن للبلدان استخدامها لقياس مدى توفر تكنولوجيا المعلومات والاتصالات واستعمالها في قطاعات ذات صلة بأهداف التنمية المستدامة ولا يشملها الإطار العالمي لمؤشرات أهداف التنمية المستدامة. وتتضمن اللائحة </w:t>
      </w:r>
      <w:r w:rsidRPr="000B7547">
        <w:rPr>
          <w:lang w:bidi="ar-EG"/>
        </w:rPr>
        <w:t>26</w:t>
      </w:r>
      <w:r w:rsidRPr="000B7547">
        <w:rPr>
          <w:rFonts w:hint="cs"/>
          <w:rtl/>
          <w:lang w:bidi="ar-EG"/>
        </w:rPr>
        <w:t xml:space="preserve"> مؤشراً لتكنولوجيا المعلومات والاتصالات تخص </w:t>
      </w:r>
      <w:r w:rsidRPr="000B7547">
        <w:rPr>
          <w:lang w:bidi="ar-EG"/>
        </w:rPr>
        <w:t>27</w:t>
      </w:r>
      <w:r w:rsidRPr="000B7547">
        <w:rPr>
          <w:rFonts w:hint="cs"/>
          <w:rtl/>
          <w:lang w:bidi="ar-EG"/>
        </w:rPr>
        <w:t xml:space="preserve"> مقصداً من المقاصد المدرجة ضمن </w:t>
      </w:r>
      <w:r w:rsidRPr="000B7547">
        <w:rPr>
          <w:lang w:bidi="ar-EG"/>
        </w:rPr>
        <w:t>11</w:t>
      </w:r>
      <w:r w:rsidRPr="000B7547">
        <w:rPr>
          <w:rFonts w:hint="cs"/>
          <w:rtl/>
          <w:lang w:bidi="ar-EG"/>
        </w:rPr>
        <w:t xml:space="preserve"> هدفاً من أهداف التنمية المستدامة، وجرت مناقشة هذه المؤشرات وتم الاتفاق عليها من خلال عملية تشاورية شاركت فيها حكومات ومنظمات دولية. وقُدمت القائمة النهائية إلى الدورة الحادية والخمسين للجنة الإحصائية للأمم المتحدة </w:t>
      </w:r>
      <w:r w:rsidRPr="000B7547">
        <w:rPr>
          <w:lang w:bidi="ar-EG"/>
        </w:rPr>
        <w:t>(UNSC)</w:t>
      </w:r>
      <w:r w:rsidRPr="000B7547">
        <w:rPr>
          <w:rFonts w:hint="cs"/>
          <w:rtl/>
          <w:lang w:bidi="ar-EG"/>
        </w:rPr>
        <w:t xml:space="preserve">، التي ستُعقد في مارس </w:t>
      </w:r>
      <w:r w:rsidRPr="000B7547">
        <w:rPr>
          <w:lang w:bidi="ar-EG"/>
        </w:rPr>
        <w:t>2020</w:t>
      </w:r>
      <w:r w:rsidRPr="000B7547">
        <w:rPr>
          <w:rFonts w:hint="cs"/>
          <w:rtl/>
          <w:lang w:bidi="ar-EG"/>
        </w:rPr>
        <w:t xml:space="preserve"> من أجل إقرارها.</w:t>
      </w:r>
    </w:p>
    <w:p w14:paraId="6CA59E0E" w14:textId="77777777" w:rsidR="000B7547" w:rsidRPr="000B7547" w:rsidRDefault="000B7547" w:rsidP="000B7547">
      <w:pPr>
        <w:rPr>
          <w:rtl/>
          <w:lang w:bidi="ar-EG"/>
        </w:rPr>
      </w:pPr>
    </w:p>
    <w:tbl>
      <w:tblPr>
        <w:tblStyle w:val="TableGrid1"/>
        <w:bidiVisual/>
        <w:tblW w:w="0" w:type="auto"/>
        <w:jc w:val="center"/>
        <w:tblLook w:val="04A0" w:firstRow="1" w:lastRow="0" w:firstColumn="1" w:lastColumn="0" w:noHBand="0" w:noVBand="1"/>
      </w:tblPr>
      <w:tblGrid>
        <w:gridCol w:w="9629"/>
      </w:tblGrid>
      <w:tr w:rsidR="000B7547" w:rsidRPr="000B7547" w14:paraId="12CB0C4B" w14:textId="77777777" w:rsidTr="000B7547">
        <w:trPr>
          <w:trHeight w:val="2905"/>
          <w:jc w:val="center"/>
        </w:trPr>
        <w:tc>
          <w:tcPr>
            <w:tcW w:w="9629" w:type="dxa"/>
          </w:tcPr>
          <w:p w14:paraId="28AD624B" w14:textId="77777777" w:rsidR="000B7547" w:rsidRPr="000B7547" w:rsidRDefault="000B7547" w:rsidP="000B7547">
            <w:pPr>
              <w:pStyle w:val="Headingb"/>
              <w:rPr>
                <w:rFonts w:eastAsiaTheme="minorEastAsia"/>
                <w:sz w:val="22"/>
                <w:szCs w:val="22"/>
                <w:rtl/>
              </w:rPr>
            </w:pPr>
            <w:r w:rsidRPr="000B7547">
              <w:rPr>
                <w:rFonts w:eastAsiaTheme="minorEastAsia" w:hint="cs"/>
                <w:sz w:val="22"/>
                <w:szCs w:val="22"/>
                <w:rtl/>
              </w:rPr>
              <w:t xml:space="preserve">لجان </w:t>
            </w:r>
            <w:r w:rsidRPr="000B7547">
              <w:rPr>
                <w:rFonts w:eastAsiaTheme="majorEastAsia" w:hint="cs"/>
                <w:sz w:val="22"/>
                <w:szCs w:val="22"/>
                <w:rtl/>
              </w:rPr>
              <w:t>الدراسات</w:t>
            </w:r>
          </w:p>
          <w:p w14:paraId="1EA09D9B" w14:textId="338D0EE7" w:rsidR="000B7547" w:rsidRPr="000B7547" w:rsidRDefault="000B7547" w:rsidP="000B7547">
            <w:pPr>
              <w:rPr>
                <w:rFonts w:eastAsiaTheme="minorEastAsia"/>
                <w:sz w:val="22"/>
                <w:szCs w:val="22"/>
                <w:rtl/>
                <w:lang w:bidi="ar-EG"/>
              </w:rPr>
            </w:pPr>
            <w:r w:rsidRPr="000B7547">
              <w:rPr>
                <w:rFonts w:eastAsiaTheme="minorEastAsia" w:hint="cs"/>
                <w:sz w:val="22"/>
                <w:szCs w:val="22"/>
                <w:rtl/>
                <w:lang w:bidi="ar-EG"/>
              </w:rPr>
              <w:t xml:space="preserve">بتوجيه من الدول الأعضاء في الاتحاد وأعضاء القطاع، اتُّخذت خطوات ملموسة في مجال تنسيق الأنشطة المتعلقة بالإحصاءات بين لجنتي دراسات قطاع تنمية الاتصالات وفريق الخبراء المعني بمؤشرات </w:t>
            </w:r>
            <w:r w:rsidRPr="000B7547">
              <w:rPr>
                <w:rFonts w:eastAsiaTheme="minorEastAsia"/>
                <w:sz w:val="22"/>
                <w:szCs w:val="22"/>
                <w:rtl/>
                <w:lang w:bidi="ar-EG"/>
              </w:rPr>
              <w:t>الاتصالات/تكنولوجيا المعلومات والاتصالات</w:t>
            </w:r>
            <w:r>
              <w:rPr>
                <w:rFonts w:eastAsiaTheme="minorEastAsia" w:hint="cs"/>
                <w:sz w:val="22"/>
                <w:szCs w:val="22"/>
                <w:rtl/>
                <w:lang w:bidi="ar-EG"/>
              </w:rPr>
              <w:t> </w:t>
            </w:r>
            <w:r w:rsidRPr="000B7547">
              <w:rPr>
                <w:rFonts w:eastAsiaTheme="minorEastAsia"/>
                <w:sz w:val="22"/>
                <w:szCs w:val="22"/>
                <w:rtl/>
                <w:lang w:bidi="ar-EG"/>
              </w:rPr>
              <w:t>(</w:t>
            </w:r>
            <w:r w:rsidRPr="000B7547">
              <w:rPr>
                <w:rFonts w:eastAsiaTheme="minorEastAsia"/>
                <w:sz w:val="22"/>
                <w:szCs w:val="22"/>
                <w:lang w:bidi="ar-EG"/>
              </w:rPr>
              <w:t>EGTI</w:t>
            </w:r>
            <w:r w:rsidRPr="000B7547">
              <w:rPr>
                <w:rFonts w:eastAsiaTheme="minorEastAsia"/>
                <w:sz w:val="22"/>
                <w:szCs w:val="22"/>
                <w:rtl/>
                <w:lang w:bidi="ar-EG"/>
              </w:rPr>
              <w:t>)</w:t>
            </w:r>
            <w:r w:rsidRPr="000B7547">
              <w:rPr>
                <w:rFonts w:eastAsiaTheme="minorEastAsia" w:hint="cs"/>
                <w:sz w:val="22"/>
                <w:szCs w:val="22"/>
                <w:rtl/>
                <w:lang w:bidi="ar-EG"/>
              </w:rPr>
              <w:t xml:space="preserve"> وفريق </w:t>
            </w:r>
            <w:r w:rsidRPr="000B7547">
              <w:rPr>
                <w:rFonts w:eastAsiaTheme="minorEastAsia"/>
                <w:sz w:val="22"/>
                <w:szCs w:val="22"/>
                <w:rtl/>
                <w:lang w:bidi="ar-EG"/>
              </w:rPr>
              <w:t>الخبراء المعني بمؤشرات استعمال الأُسر لتكنولوجيا المعلومات والاتصالات (</w:t>
            </w:r>
            <w:r w:rsidRPr="000B7547">
              <w:rPr>
                <w:rFonts w:eastAsiaTheme="minorEastAsia"/>
                <w:sz w:val="22"/>
                <w:szCs w:val="22"/>
                <w:lang w:bidi="ar-EG"/>
              </w:rPr>
              <w:t>EGH</w:t>
            </w:r>
            <w:r w:rsidRPr="000B7547">
              <w:rPr>
                <w:rFonts w:eastAsiaTheme="minorEastAsia"/>
                <w:sz w:val="22"/>
                <w:szCs w:val="22"/>
                <w:rtl/>
                <w:lang w:bidi="ar-EG"/>
              </w:rPr>
              <w:t>)</w:t>
            </w:r>
            <w:r w:rsidRPr="000B7547">
              <w:rPr>
                <w:rFonts w:eastAsiaTheme="minorEastAsia" w:hint="cs"/>
                <w:sz w:val="22"/>
                <w:szCs w:val="22"/>
                <w:rtl/>
                <w:lang w:bidi="ar-EG"/>
              </w:rPr>
              <w:t xml:space="preserve">. ويشارك الخبراء وأعضاء فريق الإدارة في اجتماعات الأفرقة الأخرى ويقدمون تقارير عن مجالات الاهتمام المشترك. وتم أيضاً، للمرة الأولى، تبادل بيانات اتصال بين الأفرقة. ويهدف هذا التعاون إلى المساهمة في تنفيذ القرار </w:t>
            </w:r>
            <w:r w:rsidRPr="000B7547">
              <w:rPr>
                <w:rFonts w:eastAsiaTheme="minorEastAsia"/>
                <w:sz w:val="22"/>
                <w:szCs w:val="22"/>
                <w:lang w:bidi="ar-EG"/>
              </w:rPr>
              <w:t>131</w:t>
            </w:r>
            <w:r w:rsidRPr="000B7547">
              <w:rPr>
                <w:rFonts w:eastAsiaTheme="minorEastAsia" w:hint="cs"/>
                <w:sz w:val="22"/>
                <w:szCs w:val="22"/>
                <w:rtl/>
                <w:lang w:bidi="ar-EG"/>
              </w:rPr>
              <w:t xml:space="preserve"> (المراجَع في دبي، </w:t>
            </w:r>
            <w:r w:rsidRPr="000B7547">
              <w:rPr>
                <w:rFonts w:eastAsiaTheme="minorEastAsia"/>
                <w:sz w:val="22"/>
                <w:szCs w:val="22"/>
                <w:lang w:bidi="ar-EG"/>
              </w:rPr>
              <w:t>2018</w:t>
            </w:r>
            <w:r w:rsidRPr="000B7547">
              <w:rPr>
                <w:rFonts w:eastAsiaTheme="minorEastAsia" w:hint="cs"/>
                <w:sz w:val="22"/>
                <w:szCs w:val="22"/>
                <w:rtl/>
                <w:lang w:bidi="ar-EG"/>
              </w:rPr>
              <w:t xml:space="preserve">) لمؤتمر المندوبين المفوضين للاتحاد والقرار </w:t>
            </w:r>
            <w:r w:rsidRPr="000B7547">
              <w:rPr>
                <w:rFonts w:eastAsiaTheme="minorEastAsia"/>
                <w:sz w:val="22"/>
                <w:szCs w:val="22"/>
                <w:lang w:bidi="ar-EG"/>
              </w:rPr>
              <w:t>8</w:t>
            </w:r>
            <w:r w:rsidRPr="000B7547">
              <w:rPr>
                <w:rFonts w:eastAsiaTheme="minorEastAsia" w:hint="cs"/>
                <w:sz w:val="22"/>
                <w:szCs w:val="22"/>
                <w:rtl/>
                <w:lang w:bidi="ar-EG"/>
              </w:rPr>
              <w:t xml:space="preserve"> (المراجَع في بوينس آيرس، </w:t>
            </w:r>
            <w:r w:rsidRPr="000B7547">
              <w:rPr>
                <w:rFonts w:eastAsiaTheme="minorEastAsia"/>
                <w:sz w:val="22"/>
                <w:szCs w:val="22"/>
                <w:lang w:bidi="ar-EG"/>
              </w:rPr>
              <w:t>2017</w:t>
            </w:r>
            <w:r w:rsidRPr="000B7547">
              <w:rPr>
                <w:rFonts w:eastAsiaTheme="minorEastAsia" w:hint="cs"/>
                <w:sz w:val="22"/>
                <w:szCs w:val="22"/>
                <w:rtl/>
                <w:lang w:bidi="ar-EG"/>
              </w:rPr>
              <w:t xml:space="preserve">) للمؤتمر العالمي لتنمية الاتصالات، وإلى تبادل المعلومات. </w:t>
            </w:r>
          </w:p>
        </w:tc>
      </w:tr>
    </w:tbl>
    <w:p w14:paraId="12A34994" w14:textId="5A0FA326" w:rsidR="000B7547" w:rsidRPr="000B7547" w:rsidRDefault="000B7547" w:rsidP="000B7547">
      <w:pPr>
        <w:pStyle w:val="Heading1"/>
        <w:rPr>
          <w:rtl/>
          <w:lang w:bidi="ar-EG"/>
        </w:rPr>
      </w:pPr>
      <w:r w:rsidRPr="000B7547">
        <w:rPr>
          <w:lang w:bidi="ar-EG"/>
        </w:rPr>
        <w:t>11</w:t>
      </w:r>
      <w:r w:rsidRPr="000B7547">
        <w:rPr>
          <w:rtl/>
          <w:lang w:bidi="ar-EG"/>
        </w:rPr>
        <w:tab/>
      </w:r>
      <w:r w:rsidRPr="000B7547">
        <w:rPr>
          <w:rFonts w:hint="cs"/>
          <w:rtl/>
          <w:lang w:bidi="ar-EG"/>
        </w:rPr>
        <w:t>عمل لجنتي الدراسات</w:t>
      </w:r>
    </w:p>
    <w:p w14:paraId="1D4A6C50" w14:textId="2ECF3A51" w:rsidR="000B7547" w:rsidRPr="000B7547" w:rsidRDefault="000B7547" w:rsidP="000B7547">
      <w:pPr>
        <w:pStyle w:val="Heading2"/>
        <w:rPr>
          <w:rtl/>
          <w:lang w:bidi="ar-EG"/>
        </w:rPr>
      </w:pPr>
      <w:r w:rsidRPr="000B7547">
        <w:rPr>
          <w:lang w:bidi="ar-EG"/>
        </w:rPr>
        <w:t>1.11</w:t>
      </w:r>
      <w:r w:rsidRPr="000B7547">
        <w:rPr>
          <w:rtl/>
          <w:lang w:bidi="ar-EG"/>
        </w:rPr>
        <w:tab/>
      </w:r>
      <w:r w:rsidRPr="000B7547">
        <w:rPr>
          <w:rFonts w:hint="cs"/>
          <w:rtl/>
          <w:lang w:bidi="ar-EG"/>
        </w:rPr>
        <w:t xml:space="preserve">لجنتا الدراسات </w:t>
      </w:r>
      <w:r w:rsidRPr="000B7547">
        <w:rPr>
          <w:lang w:bidi="ar-EG"/>
        </w:rPr>
        <w:t>1</w:t>
      </w:r>
      <w:r w:rsidRPr="000B7547">
        <w:rPr>
          <w:rFonts w:hint="cs"/>
          <w:rtl/>
          <w:lang w:bidi="ar-EG"/>
        </w:rPr>
        <w:t xml:space="preserve"> و</w:t>
      </w:r>
      <w:r w:rsidRPr="000B7547">
        <w:rPr>
          <w:lang w:bidi="ar-EG"/>
        </w:rPr>
        <w:t>2</w:t>
      </w:r>
      <w:r w:rsidRPr="000B7547">
        <w:rPr>
          <w:rFonts w:hint="cs"/>
          <w:rtl/>
          <w:lang w:bidi="ar-EG"/>
        </w:rPr>
        <w:t xml:space="preserve"> لقطاع تنمية الاتصالات: النواتج السنوية</w:t>
      </w:r>
    </w:p>
    <w:p w14:paraId="4B29FFB8" w14:textId="5EFCFF4E" w:rsidR="000B7547" w:rsidRPr="000B7547" w:rsidRDefault="000B7547" w:rsidP="000B7547">
      <w:pPr>
        <w:rPr>
          <w:rtl/>
          <w:lang w:bidi="ar-EG"/>
        </w:rPr>
      </w:pPr>
      <w:r w:rsidRPr="000B7547">
        <w:rPr>
          <w:rFonts w:hint="cs"/>
          <w:rtl/>
          <w:lang w:bidi="ar-EG"/>
        </w:rPr>
        <w:t>صدر ناتجان سنويان خلال الاجتماعات السنوية للجنتي دراسات قطاع تنمية الاتصالات:</w:t>
      </w:r>
    </w:p>
    <w:p w14:paraId="25441AB3" w14:textId="163E8E61" w:rsidR="000B7547" w:rsidRPr="000B7547" w:rsidRDefault="000B7547" w:rsidP="000B7547">
      <w:pPr>
        <w:pStyle w:val="enumlev1"/>
        <w:rPr>
          <w:lang w:bidi="ar-EG"/>
        </w:rPr>
      </w:pPr>
      <w:r w:rsidRPr="000B7547">
        <w:rPr>
          <w:lang w:bidi="ar-EG"/>
        </w:rPr>
        <w:sym w:font="Symbol" w:char="F0B7"/>
      </w:r>
      <w:r w:rsidRPr="000B7547">
        <w:rPr>
          <w:lang w:bidi="ar-EG"/>
        </w:rPr>
        <w:tab/>
      </w:r>
      <w:hyperlink r:id="rId85" w:history="1">
        <w:r w:rsidRPr="000B7547">
          <w:rPr>
            <w:rStyle w:val="Hyperlink"/>
            <w:rFonts w:hint="cs"/>
            <w:b/>
            <w:bCs/>
            <w:rtl/>
          </w:rPr>
          <w:t>الاتجاهات في تكنولوجيات الإذاعة وخدماتها وتطبيقاتها الجديدة</w:t>
        </w:r>
      </w:hyperlink>
      <w:r w:rsidRPr="000B7547">
        <w:rPr>
          <w:rFonts w:hint="cs"/>
          <w:rtl/>
        </w:rPr>
        <w:t xml:space="preserve"> (المسألة </w:t>
      </w:r>
      <w:r w:rsidRPr="000B7547">
        <w:rPr>
          <w:lang w:bidi="ar-EG"/>
        </w:rPr>
        <w:t>2/1</w:t>
      </w:r>
      <w:r w:rsidRPr="000B7547">
        <w:rPr>
          <w:rFonts w:hint="cs"/>
          <w:rtl/>
        </w:rPr>
        <w:t xml:space="preserve">): </w:t>
      </w:r>
      <w:r w:rsidRPr="000B7547">
        <w:rPr>
          <w:rtl/>
        </w:rPr>
        <w:t>يعرض</w:t>
      </w:r>
      <w:r w:rsidRPr="000B7547">
        <w:rPr>
          <w:rFonts w:hint="cs"/>
          <w:rtl/>
        </w:rPr>
        <w:t xml:space="preserve"> هذا</w:t>
      </w:r>
      <w:r w:rsidRPr="000B7547">
        <w:rPr>
          <w:rtl/>
        </w:rPr>
        <w:t xml:space="preserve"> الناتج أحدث الاتجاهات في الإذاعة بما يشمل سيناريوهات الخدمات الجديدة القائمة على أحدث التكنولوجيات، ويسلط الضوء على العمل المضطلع به في قطاع تقييس الاتصالات ومن خلال الأحداث المنظمة مؤخراً، وكذلك الآثار الاقتصادية والتنظيمية فيما</w:t>
      </w:r>
      <w:r w:rsidR="009C5017">
        <w:rPr>
          <w:rFonts w:hint="cs"/>
          <w:rtl/>
        </w:rPr>
        <w:t> </w:t>
      </w:r>
      <w:r w:rsidRPr="000B7547">
        <w:rPr>
          <w:rtl/>
        </w:rPr>
        <w:t>يتعلق بالمستعملين النهائيين وأصحاب المصلحة والهيئات التنظيمية</w:t>
      </w:r>
      <w:r w:rsidRPr="000B7547">
        <w:rPr>
          <w:rFonts w:hint="cs"/>
          <w:rtl/>
        </w:rPr>
        <w:t>.</w:t>
      </w:r>
    </w:p>
    <w:p w14:paraId="40C10B3C" w14:textId="0A5BCC5D" w:rsidR="000B7547" w:rsidRPr="000B7547" w:rsidRDefault="000B7547" w:rsidP="000B7547">
      <w:pPr>
        <w:pStyle w:val="enumlev1"/>
        <w:rPr>
          <w:lang w:bidi="ar-EG"/>
        </w:rPr>
      </w:pPr>
      <w:r w:rsidRPr="000B7547">
        <w:rPr>
          <w:lang w:bidi="ar-EG"/>
        </w:rPr>
        <w:sym w:font="Symbol" w:char="F0B7"/>
      </w:r>
      <w:r w:rsidRPr="000B7547">
        <w:rPr>
          <w:lang w:bidi="ar-EG"/>
        </w:rPr>
        <w:tab/>
      </w:r>
      <w:hyperlink r:id="rId86" w:history="1">
        <w:r w:rsidRPr="000B7547">
          <w:rPr>
            <w:rStyle w:val="Hyperlink"/>
            <w:rFonts w:hint="cs"/>
            <w:b/>
            <w:bCs/>
            <w:rtl/>
          </w:rPr>
          <w:t>نهج شامل لإقامة المجتمعات الذكية</w:t>
        </w:r>
      </w:hyperlink>
      <w:r w:rsidRPr="000B7547">
        <w:rPr>
          <w:rFonts w:hint="cs"/>
          <w:rtl/>
        </w:rPr>
        <w:t xml:space="preserve"> (المسألة </w:t>
      </w:r>
      <w:r w:rsidRPr="000B7547">
        <w:rPr>
          <w:lang w:bidi="ar-EG"/>
        </w:rPr>
        <w:t>1/2</w:t>
      </w:r>
      <w:r w:rsidRPr="000B7547">
        <w:rPr>
          <w:rFonts w:hint="cs"/>
          <w:rtl/>
        </w:rPr>
        <w:t xml:space="preserve">): يصف هذا الناتج المبادئ الرئيسية التي تساهم في إرساء نهج شامل لإقامة المجتمعات الذكية. </w:t>
      </w:r>
      <w:r w:rsidRPr="000B7547">
        <w:rPr>
          <w:rtl/>
        </w:rPr>
        <w:t>واقتُرح أيضاً مثال لمعمارية المدينة الذكية استناداً إلى مفاهيم التصميم الأساسية هذه، و</w:t>
      </w:r>
      <w:r w:rsidRPr="000B7547">
        <w:rPr>
          <w:rFonts w:hint="cs"/>
          <w:rtl/>
        </w:rPr>
        <w:t>قُدم</w:t>
      </w:r>
      <w:r w:rsidRPr="000B7547">
        <w:rPr>
          <w:rtl/>
        </w:rPr>
        <w:t xml:space="preserve"> ملخص لدراسات </w:t>
      </w:r>
      <w:r w:rsidRPr="000B7547">
        <w:rPr>
          <w:rFonts w:hint="cs"/>
          <w:rtl/>
        </w:rPr>
        <w:t xml:space="preserve">حالة </w:t>
      </w:r>
      <w:r w:rsidRPr="000B7547">
        <w:rPr>
          <w:rtl/>
        </w:rPr>
        <w:t>قُطرية مختارة بشأن المدن الذكية</w:t>
      </w:r>
      <w:r w:rsidRPr="000B7547">
        <w:rPr>
          <w:rFonts w:hint="cs"/>
          <w:rtl/>
        </w:rPr>
        <w:t>.</w:t>
      </w:r>
    </w:p>
    <w:p w14:paraId="48D8DE34" w14:textId="18564BC8" w:rsidR="000B7547" w:rsidRPr="000B7547" w:rsidRDefault="000B7547" w:rsidP="000B7547">
      <w:pPr>
        <w:pStyle w:val="Heading2"/>
        <w:rPr>
          <w:rtl/>
          <w:lang w:bidi="ar-EG"/>
        </w:rPr>
      </w:pPr>
      <w:r w:rsidRPr="000B7547">
        <w:rPr>
          <w:lang w:bidi="ar-EG"/>
        </w:rPr>
        <w:t>2.11</w:t>
      </w:r>
      <w:r w:rsidRPr="000B7547">
        <w:rPr>
          <w:rtl/>
          <w:lang w:bidi="ar-EG"/>
        </w:rPr>
        <w:tab/>
      </w:r>
      <w:r w:rsidRPr="000B7547">
        <w:rPr>
          <w:rFonts w:hint="cs"/>
          <w:rtl/>
          <w:lang w:bidi="ar-EG"/>
        </w:rPr>
        <w:t>ورش العمل/الدورات التعليمية المرتبطة بلجنتي دراسات قطاع تنمية الاتصالات</w:t>
      </w:r>
    </w:p>
    <w:p w14:paraId="42D14FD3" w14:textId="41A60775" w:rsidR="000B7547" w:rsidRPr="000B7547" w:rsidRDefault="000B7547" w:rsidP="000B7547">
      <w:pPr>
        <w:rPr>
          <w:rtl/>
          <w:lang w:bidi="ar-EG"/>
        </w:rPr>
      </w:pPr>
      <w:r w:rsidRPr="000B7547">
        <w:rPr>
          <w:rFonts w:hint="cs"/>
          <w:rtl/>
          <w:lang w:bidi="ar-EG"/>
        </w:rPr>
        <w:t xml:space="preserve">نُظمت ورش عمل/دورات تعليمية عديدة بالتزامن مع اجتماعات أفرقة المقررين في عام </w:t>
      </w:r>
      <w:r w:rsidRPr="000B7547">
        <w:rPr>
          <w:lang w:bidi="ar-EG"/>
        </w:rPr>
        <w:t>2019</w:t>
      </w:r>
      <w:r w:rsidRPr="000B7547">
        <w:rPr>
          <w:rFonts w:hint="cs"/>
          <w:rtl/>
          <w:lang w:bidi="ar-EG"/>
        </w:rPr>
        <w:t xml:space="preserve">، بهدف إذكاء الوعي وتوسيع نطاق المعارف المتعلقة بالعديد من بنود المسائل قيد الدراسة. واستُخدمت نتائج ورش العمل هذه كأساس لإعداد نواتج سنوية جديدة ومشاريع مبادئ توجيهية في عام </w:t>
      </w:r>
      <w:r w:rsidRPr="000B7547">
        <w:rPr>
          <w:lang w:bidi="ar-EG"/>
        </w:rPr>
        <w:t>2020</w:t>
      </w:r>
      <w:r w:rsidRPr="000B7547">
        <w:rPr>
          <w:rFonts w:hint="cs"/>
          <w:rtl/>
          <w:lang w:bidi="ar-EG"/>
        </w:rPr>
        <w:t>، وستساهم في إعداد التقارير النهائية لمسائل لجنتي الدراسات.</w:t>
      </w:r>
    </w:p>
    <w:p w14:paraId="72F030CF" w14:textId="3A4197A3" w:rsidR="000B7547" w:rsidRPr="000B7547" w:rsidRDefault="000B7547" w:rsidP="000B7547">
      <w:pPr>
        <w:rPr>
          <w:rtl/>
          <w:lang w:bidi="ar-EG"/>
        </w:rPr>
      </w:pPr>
      <w:r w:rsidRPr="000B7547">
        <w:rPr>
          <w:rFonts w:hint="cs"/>
          <w:rtl/>
          <w:lang w:bidi="ar-EG"/>
        </w:rPr>
        <w:t xml:space="preserve">وللحصول على مزيد من المعلومات بشأن عمل لجنتي الدراسات </w:t>
      </w:r>
      <w:r w:rsidRPr="000B7547">
        <w:rPr>
          <w:lang w:bidi="ar-EG"/>
        </w:rPr>
        <w:t>1</w:t>
      </w:r>
      <w:r w:rsidRPr="000B7547">
        <w:rPr>
          <w:rFonts w:hint="cs"/>
          <w:rtl/>
          <w:lang w:bidi="ar-EG"/>
        </w:rPr>
        <w:t xml:space="preserve"> و</w:t>
      </w:r>
      <w:r w:rsidRPr="000B7547">
        <w:rPr>
          <w:lang w:bidi="ar-EG"/>
        </w:rPr>
        <w:t>2</w:t>
      </w:r>
      <w:r w:rsidRPr="000B7547">
        <w:rPr>
          <w:rFonts w:hint="cs"/>
          <w:rtl/>
          <w:lang w:bidi="ar-EG"/>
        </w:rPr>
        <w:t xml:space="preserve"> لقطاع تنمية الاتصالات، يرجى الرجوع إلى الوثيقتين</w:t>
      </w:r>
      <w:r w:rsidR="008C5D34">
        <w:rPr>
          <w:rFonts w:hint="eastAsia"/>
          <w:rtl/>
          <w:lang w:bidi="ar-EG"/>
        </w:rPr>
        <w:t> </w:t>
      </w:r>
      <w:hyperlink r:id="rId87" w:history="1">
        <w:r w:rsidRPr="000B7547">
          <w:rPr>
            <w:rStyle w:val="Hyperlink"/>
            <w:lang w:bidi="ar-EG"/>
          </w:rPr>
          <w:t>TDAG-20/12</w:t>
        </w:r>
      </w:hyperlink>
      <w:r w:rsidRPr="000B7547">
        <w:rPr>
          <w:rFonts w:hint="cs"/>
          <w:rtl/>
          <w:lang w:bidi="ar-EG"/>
        </w:rPr>
        <w:t xml:space="preserve"> و</w:t>
      </w:r>
      <w:hyperlink r:id="rId88" w:history="1">
        <w:r w:rsidRPr="000B7547">
          <w:rPr>
            <w:rStyle w:val="Hyperlink"/>
            <w:lang w:bidi="ar-EG"/>
          </w:rPr>
          <w:t>TDAG-20/13</w:t>
        </w:r>
      </w:hyperlink>
      <w:r w:rsidRPr="000B7547">
        <w:rPr>
          <w:rFonts w:hint="cs"/>
          <w:rtl/>
          <w:lang w:bidi="ar-EG"/>
        </w:rPr>
        <w:t>.</w:t>
      </w:r>
    </w:p>
    <w:tbl>
      <w:tblPr>
        <w:tblStyle w:val="TableGrid1"/>
        <w:bidiVisual/>
        <w:tblW w:w="0" w:type="auto"/>
        <w:jc w:val="center"/>
        <w:tblLook w:val="04A0" w:firstRow="1" w:lastRow="0" w:firstColumn="1" w:lastColumn="0" w:noHBand="0" w:noVBand="1"/>
      </w:tblPr>
      <w:tblGrid>
        <w:gridCol w:w="9629"/>
      </w:tblGrid>
      <w:tr w:rsidR="000B7547" w:rsidRPr="000B7547" w14:paraId="796EEA77" w14:textId="77777777" w:rsidTr="000B7547">
        <w:trPr>
          <w:trHeight w:val="5197"/>
          <w:jc w:val="center"/>
        </w:trPr>
        <w:tc>
          <w:tcPr>
            <w:tcW w:w="9629" w:type="dxa"/>
          </w:tcPr>
          <w:p w14:paraId="038D6944" w14:textId="01D1CFEA" w:rsidR="000B7547" w:rsidRPr="000B7547" w:rsidRDefault="000B7547" w:rsidP="000B7547">
            <w:pPr>
              <w:pStyle w:val="Headingb"/>
              <w:rPr>
                <w:rFonts w:eastAsiaTheme="minorEastAsia"/>
                <w:sz w:val="22"/>
                <w:szCs w:val="22"/>
                <w:rtl/>
              </w:rPr>
            </w:pPr>
            <w:r w:rsidRPr="000B7547">
              <w:rPr>
                <w:rFonts w:eastAsiaTheme="majorEastAsia" w:hint="cs"/>
                <w:sz w:val="22"/>
                <w:szCs w:val="22"/>
                <w:rtl/>
              </w:rPr>
              <w:lastRenderedPageBreak/>
              <w:t>المساعدة المقدمة إلى أقل البلدان نمواً والدول الجزرية الصغيرة النامية والبلدان النامية غير الساحلية</w:t>
            </w:r>
          </w:p>
          <w:p w14:paraId="630C171D" w14:textId="37B4E3DC" w:rsidR="000B7547" w:rsidRPr="000B7547" w:rsidRDefault="000B7547" w:rsidP="000B7547">
            <w:pPr>
              <w:rPr>
                <w:rFonts w:eastAsiaTheme="minorEastAsia"/>
                <w:sz w:val="22"/>
                <w:szCs w:val="22"/>
              </w:rPr>
            </w:pPr>
            <w:r w:rsidRPr="000B7547">
              <w:rPr>
                <w:rFonts w:eastAsiaTheme="minorEastAsia" w:hint="cs"/>
                <w:sz w:val="22"/>
                <w:szCs w:val="22"/>
                <w:rtl/>
              </w:rPr>
              <w:t xml:space="preserve">يشمل عمل مكتب تنمية الاتصالات، </w:t>
            </w:r>
            <w:r w:rsidR="00D50DAB" w:rsidRPr="000B7547">
              <w:rPr>
                <w:rFonts w:eastAsiaTheme="minorEastAsia" w:hint="cs"/>
                <w:sz w:val="22"/>
                <w:szCs w:val="22"/>
                <w:rtl/>
              </w:rPr>
              <w:t>المتمحور</w:t>
            </w:r>
            <w:r w:rsidRPr="000B7547">
              <w:rPr>
                <w:rFonts w:eastAsiaTheme="minorEastAsia" w:hint="cs"/>
                <w:sz w:val="22"/>
                <w:szCs w:val="22"/>
                <w:rtl/>
              </w:rPr>
              <w:t xml:space="preserve"> حول </w:t>
            </w:r>
            <w:r w:rsidRPr="000B7547">
              <w:rPr>
                <w:rFonts w:eastAsiaTheme="minorEastAsia"/>
                <w:sz w:val="22"/>
                <w:szCs w:val="22"/>
                <w:rtl/>
              </w:rPr>
              <w:t xml:space="preserve">تدفقات </w:t>
            </w:r>
            <w:r w:rsidRPr="000B7547">
              <w:rPr>
                <w:rFonts w:eastAsiaTheme="minorEastAsia" w:hint="cs"/>
                <w:sz w:val="22"/>
                <w:szCs w:val="22"/>
                <w:rtl/>
              </w:rPr>
              <w:t>ال</w:t>
            </w:r>
            <w:r w:rsidRPr="000B7547">
              <w:rPr>
                <w:rFonts w:eastAsiaTheme="minorEastAsia"/>
                <w:sz w:val="22"/>
                <w:szCs w:val="22"/>
                <w:rtl/>
              </w:rPr>
              <w:t xml:space="preserve">عمل </w:t>
            </w:r>
            <w:r w:rsidRPr="000B7547">
              <w:rPr>
                <w:rFonts w:eastAsiaTheme="minorEastAsia" w:hint="cs"/>
                <w:sz w:val="22"/>
                <w:szCs w:val="22"/>
                <w:rtl/>
              </w:rPr>
              <w:t>ال</w:t>
            </w:r>
            <w:r w:rsidRPr="000B7547">
              <w:rPr>
                <w:rFonts w:eastAsiaTheme="minorEastAsia"/>
                <w:sz w:val="22"/>
                <w:szCs w:val="22"/>
                <w:rtl/>
              </w:rPr>
              <w:t>متماسكة و</w:t>
            </w:r>
            <w:r w:rsidRPr="000B7547">
              <w:rPr>
                <w:rFonts w:eastAsiaTheme="minorEastAsia" w:hint="cs"/>
                <w:sz w:val="22"/>
                <w:szCs w:val="22"/>
                <w:rtl/>
              </w:rPr>
              <w:t>ال</w:t>
            </w:r>
            <w:r w:rsidRPr="000B7547">
              <w:rPr>
                <w:rFonts w:eastAsiaTheme="minorEastAsia"/>
                <w:sz w:val="22"/>
                <w:szCs w:val="22"/>
                <w:rtl/>
              </w:rPr>
              <w:t>مركزة</w:t>
            </w:r>
            <w:r w:rsidRPr="000B7547">
              <w:rPr>
                <w:rFonts w:eastAsiaTheme="minorEastAsia" w:hint="cs"/>
                <w:sz w:val="22"/>
                <w:szCs w:val="22"/>
                <w:rtl/>
              </w:rPr>
              <w:t xml:space="preserve">، أقل </w:t>
            </w:r>
            <w:r w:rsidRPr="000B7547">
              <w:rPr>
                <w:rFonts w:eastAsiaTheme="minorEastAsia"/>
                <w:sz w:val="22"/>
                <w:szCs w:val="22"/>
                <w:rtl/>
              </w:rPr>
              <w:t>البلدان نمواً (</w:t>
            </w:r>
            <w:r w:rsidRPr="000B7547">
              <w:rPr>
                <w:rFonts w:eastAsiaTheme="minorEastAsia"/>
                <w:sz w:val="22"/>
                <w:szCs w:val="22"/>
              </w:rPr>
              <w:t>LDC</w:t>
            </w:r>
            <w:r w:rsidRPr="000B7547">
              <w:rPr>
                <w:rFonts w:eastAsiaTheme="minorEastAsia"/>
                <w:sz w:val="22"/>
                <w:szCs w:val="22"/>
                <w:rtl/>
              </w:rPr>
              <w:t>) والدول الجزرية الصغيرة النامية (</w:t>
            </w:r>
            <w:r w:rsidRPr="000B7547">
              <w:rPr>
                <w:rFonts w:eastAsiaTheme="minorEastAsia"/>
                <w:sz w:val="22"/>
                <w:szCs w:val="22"/>
              </w:rPr>
              <w:t>SIDS</w:t>
            </w:r>
            <w:r w:rsidRPr="000B7547">
              <w:rPr>
                <w:rFonts w:eastAsiaTheme="minorEastAsia"/>
                <w:sz w:val="22"/>
                <w:szCs w:val="22"/>
                <w:rtl/>
              </w:rPr>
              <w:t>) والبلدان النامية غير الساحلية (</w:t>
            </w:r>
            <w:r w:rsidRPr="000B7547">
              <w:rPr>
                <w:rFonts w:eastAsiaTheme="minorEastAsia"/>
                <w:sz w:val="22"/>
                <w:szCs w:val="22"/>
              </w:rPr>
              <w:t>LLDC</w:t>
            </w:r>
            <w:r w:rsidRPr="000B7547">
              <w:rPr>
                <w:rFonts w:eastAsiaTheme="minorEastAsia"/>
                <w:sz w:val="22"/>
                <w:szCs w:val="22"/>
                <w:rtl/>
              </w:rPr>
              <w:t>).</w:t>
            </w:r>
          </w:p>
          <w:p w14:paraId="61DFA354" w14:textId="5D6704C6" w:rsidR="000B7547" w:rsidRPr="000B7547" w:rsidRDefault="000B7547" w:rsidP="000B7547">
            <w:pPr>
              <w:rPr>
                <w:rFonts w:eastAsiaTheme="minorEastAsia"/>
                <w:sz w:val="22"/>
                <w:szCs w:val="22"/>
              </w:rPr>
            </w:pPr>
            <w:r w:rsidRPr="000B7547">
              <w:rPr>
                <w:rFonts w:eastAsiaTheme="minorEastAsia" w:hint="cs"/>
                <w:sz w:val="22"/>
                <w:szCs w:val="22"/>
                <w:rtl/>
              </w:rPr>
              <w:t xml:space="preserve">وعلى النحو الوارد وصفه في هذه الوثيقة، قُدمت المساعدة في عام </w:t>
            </w:r>
            <w:r w:rsidRPr="000B7547">
              <w:rPr>
                <w:rFonts w:eastAsiaTheme="minorEastAsia"/>
                <w:sz w:val="22"/>
                <w:szCs w:val="22"/>
              </w:rPr>
              <w:t>2019</w:t>
            </w:r>
            <w:r w:rsidRPr="000B7547">
              <w:rPr>
                <w:rFonts w:eastAsiaTheme="minorEastAsia" w:hint="cs"/>
                <w:sz w:val="22"/>
                <w:szCs w:val="22"/>
                <w:rtl/>
              </w:rPr>
              <w:t xml:space="preserve"> إلى </w:t>
            </w:r>
            <w:r w:rsidR="008C5D34">
              <w:rPr>
                <w:rFonts w:eastAsiaTheme="minorEastAsia" w:hint="cs"/>
                <w:sz w:val="22"/>
                <w:szCs w:val="22"/>
                <w:rtl/>
              </w:rPr>
              <w:t>إسواتيني</w:t>
            </w:r>
            <w:r w:rsidRPr="000B7547">
              <w:rPr>
                <w:rFonts w:eastAsiaTheme="minorEastAsia" w:hint="cs"/>
                <w:sz w:val="22"/>
                <w:szCs w:val="22"/>
                <w:rtl/>
              </w:rPr>
              <w:t xml:space="preserve">، وملاوي، وليبيريا، وجنوب السودان، وأوغندا، وغامبيا، وبوروندي، وسان تومي </w:t>
            </w:r>
            <w:r w:rsidR="008E1B62">
              <w:rPr>
                <w:rFonts w:eastAsiaTheme="minorEastAsia" w:hint="cs"/>
                <w:sz w:val="22"/>
                <w:szCs w:val="22"/>
                <w:rtl/>
              </w:rPr>
              <w:t>وبرينسيبي</w:t>
            </w:r>
            <w:r w:rsidRPr="000B7547">
              <w:rPr>
                <w:rFonts w:eastAsiaTheme="minorEastAsia" w:hint="cs"/>
                <w:sz w:val="22"/>
                <w:szCs w:val="22"/>
                <w:rtl/>
              </w:rPr>
              <w:t>، وإريتريا، وسانت كيتس ونيفيس، وموريتانيا، وجزر القمر، والصومال، واليمن، وفيجي، وقيرغيزستان، ومنغوليا، وبابوا غينيا الجديدة، وفانواتو، وكيريباتي، وساموا، وتونغا، وتوفالو، وجزر سليمان، وجمهورية لاو الديمقراطية الشعبية، وميانمار، وكمبوديا، ومقدونيا الشمالية.</w:t>
            </w:r>
          </w:p>
          <w:p w14:paraId="6BCED930" w14:textId="1064D941" w:rsidR="000B7547" w:rsidRPr="000B7547" w:rsidRDefault="000B7547" w:rsidP="000B7547">
            <w:pPr>
              <w:rPr>
                <w:rFonts w:eastAsiaTheme="minorEastAsia"/>
                <w:sz w:val="22"/>
                <w:szCs w:val="22"/>
                <w:rtl/>
              </w:rPr>
            </w:pPr>
            <w:r w:rsidRPr="000B7547">
              <w:rPr>
                <w:rFonts w:eastAsiaTheme="minorEastAsia" w:hint="cs"/>
                <w:sz w:val="22"/>
                <w:szCs w:val="22"/>
                <w:rtl/>
              </w:rPr>
              <w:t>وعلاوة</w:t>
            </w:r>
            <w:r w:rsidR="00852491">
              <w:rPr>
                <w:rFonts w:eastAsiaTheme="minorEastAsia" w:hint="cs"/>
                <w:sz w:val="22"/>
                <w:szCs w:val="22"/>
                <w:rtl/>
              </w:rPr>
              <w:t>ً</w:t>
            </w:r>
            <w:r w:rsidRPr="000B7547">
              <w:rPr>
                <w:rFonts w:eastAsiaTheme="minorEastAsia" w:hint="cs"/>
                <w:sz w:val="22"/>
                <w:szCs w:val="22"/>
                <w:rtl/>
              </w:rPr>
              <w:t xml:space="preserve"> على ذلك، صدرت تقارير محددة للتصدي للتحديات التي تواجهها هذه البلدان. فدراسة قطاع تنمية الاتصالات بشأن الآثار الاقتصادية للنطاق العريض في أقل </w:t>
            </w:r>
            <w:r w:rsidRPr="000B7547">
              <w:rPr>
                <w:rFonts w:eastAsiaTheme="minorEastAsia"/>
                <w:sz w:val="22"/>
                <w:szCs w:val="22"/>
                <w:rtl/>
              </w:rPr>
              <w:t>البلدان نمواً</w:t>
            </w:r>
            <w:r w:rsidRPr="000B7547">
              <w:rPr>
                <w:rFonts w:eastAsiaTheme="minorEastAsia" w:hint="cs"/>
                <w:sz w:val="22"/>
                <w:szCs w:val="22"/>
                <w:rtl/>
              </w:rPr>
              <w:t xml:space="preserve"> </w:t>
            </w:r>
            <w:r w:rsidRPr="000B7547">
              <w:rPr>
                <w:rFonts w:eastAsiaTheme="minorEastAsia"/>
                <w:sz w:val="22"/>
                <w:szCs w:val="22"/>
                <w:rtl/>
              </w:rPr>
              <w:t>والبلدان النامية غير الساحلية</w:t>
            </w:r>
            <w:r w:rsidRPr="000B7547">
              <w:rPr>
                <w:rFonts w:eastAsiaTheme="minorEastAsia" w:hint="cs"/>
                <w:sz w:val="22"/>
                <w:szCs w:val="22"/>
                <w:rtl/>
              </w:rPr>
              <w:t xml:space="preserve"> </w:t>
            </w:r>
            <w:r w:rsidRPr="000B7547">
              <w:rPr>
                <w:rFonts w:eastAsiaTheme="minorEastAsia"/>
                <w:sz w:val="22"/>
                <w:szCs w:val="22"/>
                <w:rtl/>
              </w:rPr>
              <w:t>والدول الجزرية الصغيرة النامية</w:t>
            </w:r>
            <w:r w:rsidRPr="000B7547">
              <w:rPr>
                <w:rFonts w:eastAsiaTheme="minorEastAsia" w:hint="cs"/>
                <w:sz w:val="22"/>
                <w:szCs w:val="22"/>
                <w:rtl/>
              </w:rPr>
              <w:t xml:space="preserve">، التي أعدت بالتعاون مع </w:t>
            </w:r>
            <w:r w:rsidRPr="000B7547">
              <w:rPr>
                <w:rFonts w:eastAsiaTheme="minorEastAsia"/>
                <w:sz w:val="22"/>
                <w:szCs w:val="22"/>
                <w:rtl/>
              </w:rPr>
              <w:t xml:space="preserve">مكتب ممثل </w:t>
            </w:r>
            <w:r w:rsidRPr="000B7547">
              <w:rPr>
                <w:rFonts w:eastAsiaTheme="minorEastAsia" w:hint="cs"/>
                <w:sz w:val="22"/>
                <w:szCs w:val="22"/>
                <w:rtl/>
              </w:rPr>
              <w:t xml:space="preserve">الأمم المتحدة </w:t>
            </w:r>
            <w:r w:rsidRPr="000B7547">
              <w:rPr>
                <w:rFonts w:eastAsiaTheme="minorEastAsia"/>
                <w:sz w:val="22"/>
                <w:szCs w:val="22"/>
                <w:rtl/>
              </w:rPr>
              <w:t xml:space="preserve">السامي </w:t>
            </w:r>
            <w:r w:rsidRPr="000B7547">
              <w:rPr>
                <w:rFonts w:eastAsiaTheme="minorEastAsia" w:hint="cs"/>
                <w:sz w:val="22"/>
                <w:szCs w:val="22"/>
                <w:rtl/>
              </w:rPr>
              <w:t>المعني ب</w:t>
            </w:r>
            <w:r w:rsidRPr="000B7547">
              <w:rPr>
                <w:rFonts w:eastAsiaTheme="minorEastAsia"/>
                <w:sz w:val="22"/>
                <w:szCs w:val="22"/>
                <w:rtl/>
              </w:rPr>
              <w:t>أقل البلدان نمواً والبلدان النامية غير الساحلية والدول الجزرية الصغيرة النامية</w:t>
            </w:r>
            <w:r w:rsidRPr="000B7547">
              <w:rPr>
                <w:rFonts w:eastAsiaTheme="minorEastAsia" w:hint="cs"/>
                <w:sz w:val="22"/>
                <w:szCs w:val="22"/>
                <w:rtl/>
              </w:rPr>
              <w:t xml:space="preserve"> </w:t>
            </w:r>
            <w:r w:rsidRPr="000B7547">
              <w:rPr>
                <w:rFonts w:eastAsiaTheme="minorEastAsia"/>
                <w:sz w:val="22"/>
                <w:szCs w:val="22"/>
              </w:rPr>
              <w:t>(UN-OHRLLS)</w:t>
            </w:r>
            <w:r w:rsidRPr="000B7547">
              <w:rPr>
                <w:rFonts w:eastAsiaTheme="minorEastAsia" w:hint="cs"/>
                <w:sz w:val="22"/>
                <w:szCs w:val="22"/>
                <w:rtl/>
              </w:rPr>
              <w:t>، على سبيل المثال، تؤكد أن للنطاق العريض الثابت والمتنقل على السواء أثراً إيجابياً في البلدان الأكثر هشاشةً. ويبين تقرير ثان بعنوان "</w:t>
            </w:r>
            <w:r w:rsidRPr="000B7547">
              <w:rPr>
                <w:rFonts w:eastAsiaTheme="minorEastAsia"/>
                <w:sz w:val="22"/>
                <w:szCs w:val="22"/>
                <w:rtl/>
              </w:rPr>
              <w:t>الدول الجزرية الصغيرة النامية</w:t>
            </w:r>
            <w:r w:rsidRPr="000B7547">
              <w:rPr>
                <w:rFonts w:eastAsiaTheme="minorEastAsia" w:hint="cs"/>
                <w:sz w:val="22"/>
                <w:szCs w:val="22"/>
                <w:rtl/>
              </w:rPr>
              <w:t xml:space="preserve"> وتكنولوجيا المعلومات والاتصالات</w:t>
            </w:r>
            <w:r>
              <w:rPr>
                <w:rFonts w:eastAsiaTheme="minorEastAsia" w:hint="eastAsia"/>
                <w:sz w:val="22"/>
                <w:szCs w:val="22"/>
                <w:rtl/>
              </w:rPr>
              <w:t> </w:t>
            </w:r>
            <w:r w:rsidRPr="000B7547">
              <w:rPr>
                <w:rFonts w:eastAsiaTheme="minorEastAsia"/>
                <w:sz w:val="22"/>
                <w:szCs w:val="22"/>
                <w:rtl/>
              </w:rPr>
              <w:t>–</w:t>
            </w:r>
            <w:r>
              <w:rPr>
                <w:rFonts w:eastAsiaTheme="minorEastAsia" w:hint="eastAsia"/>
                <w:sz w:val="22"/>
                <w:szCs w:val="22"/>
                <w:rtl/>
              </w:rPr>
              <w:t> </w:t>
            </w:r>
            <w:r w:rsidRPr="000B7547">
              <w:rPr>
                <w:rFonts w:eastAsiaTheme="minorEastAsia" w:hint="cs"/>
                <w:sz w:val="22"/>
                <w:szCs w:val="22"/>
                <w:rtl/>
              </w:rPr>
              <w:t xml:space="preserve">استعراض منتصف المدة لمسار ساموا </w:t>
            </w:r>
            <w:r w:rsidRPr="000B7547">
              <w:rPr>
                <w:rFonts w:eastAsiaTheme="minorEastAsia"/>
                <w:sz w:val="22"/>
                <w:szCs w:val="22"/>
                <w:rtl/>
              </w:rPr>
              <w:t>–</w:t>
            </w:r>
            <w:r w:rsidRPr="000B7547">
              <w:rPr>
                <w:rFonts w:eastAsiaTheme="minorEastAsia" w:hint="cs"/>
                <w:sz w:val="22"/>
                <w:szCs w:val="22"/>
                <w:rtl/>
              </w:rPr>
              <w:t xml:space="preserve"> أن </w:t>
            </w:r>
            <w:r w:rsidRPr="000B7547">
              <w:rPr>
                <w:rFonts w:eastAsiaTheme="minorEastAsia"/>
                <w:sz w:val="22"/>
                <w:szCs w:val="22"/>
                <w:rtl/>
              </w:rPr>
              <w:t>الدول الجزرية الصغيرة النامية</w:t>
            </w:r>
            <w:r w:rsidRPr="000B7547">
              <w:rPr>
                <w:rFonts w:eastAsiaTheme="minorEastAsia" w:hint="cs"/>
                <w:sz w:val="22"/>
                <w:szCs w:val="22"/>
                <w:rtl/>
              </w:rPr>
              <w:t xml:space="preserve"> أحرزت منذ مؤتمر ساموا تقدماً من حيث شمولية شبكاتها لتكنولوجيا المعلومات والاتصالات وميسورية تكاليفها. ومع ذلك فإن هذا التقدم غير متكافئ مع وجود فجوة كبيرة بين </w:t>
            </w:r>
            <w:r w:rsidRPr="000B7547">
              <w:rPr>
                <w:rFonts w:eastAsiaTheme="minorEastAsia"/>
                <w:sz w:val="22"/>
                <w:szCs w:val="22"/>
                <w:rtl/>
              </w:rPr>
              <w:t>الدول الجزرية الصغيرة النامية</w:t>
            </w:r>
            <w:r w:rsidRPr="000B7547">
              <w:rPr>
                <w:rFonts w:eastAsiaTheme="minorEastAsia" w:hint="cs"/>
                <w:sz w:val="22"/>
                <w:szCs w:val="22"/>
                <w:rtl/>
              </w:rPr>
              <w:t xml:space="preserve"> ذات الأداء الجيد والبلدان الأخرى.</w:t>
            </w:r>
          </w:p>
        </w:tc>
      </w:tr>
    </w:tbl>
    <w:p w14:paraId="56DB30B2" w14:textId="4A36A0D2" w:rsidR="000B7547" w:rsidRPr="000B7547" w:rsidRDefault="000B7547" w:rsidP="000B7547">
      <w:pPr>
        <w:pStyle w:val="Heading1"/>
        <w:rPr>
          <w:rtl/>
          <w:lang w:bidi="ar-EG"/>
        </w:rPr>
      </w:pPr>
      <w:r w:rsidRPr="000B7547">
        <w:rPr>
          <w:lang w:bidi="ar-EG"/>
        </w:rPr>
        <w:t>12</w:t>
      </w:r>
      <w:r w:rsidRPr="000B7547">
        <w:rPr>
          <w:rtl/>
          <w:lang w:bidi="ar-EG"/>
        </w:rPr>
        <w:tab/>
      </w:r>
      <w:r w:rsidRPr="000B7547">
        <w:rPr>
          <w:rFonts w:hint="cs"/>
          <w:rtl/>
          <w:lang w:bidi="ar-EG"/>
        </w:rPr>
        <w:t>المنتديات الإقليمية للتنمية</w:t>
      </w:r>
    </w:p>
    <w:p w14:paraId="31E7FA53" w14:textId="06C5B464" w:rsidR="000B7547" w:rsidRPr="000B7547" w:rsidRDefault="000B7547" w:rsidP="000B7547">
      <w:pPr>
        <w:rPr>
          <w:rtl/>
          <w:lang w:bidi="ar-EG"/>
        </w:rPr>
      </w:pPr>
      <w:r w:rsidRPr="000B7547">
        <w:rPr>
          <w:rFonts w:hint="cs"/>
          <w:rtl/>
          <w:lang w:bidi="ar-EG"/>
        </w:rPr>
        <w:t>نُظمت مجموعة من المنتديات الإقليمية للتنمية في جميع أنحاء العالم. وتتيح المنتديات فرصة عظيمة لمناقشة قضايا التنمية مع مجموعة واسعة من أصحاب المصلحة على أرض الواقع.</w:t>
      </w:r>
    </w:p>
    <w:p w14:paraId="2B7B1DF1" w14:textId="77777777" w:rsidR="000B7547" w:rsidRPr="000B7547" w:rsidRDefault="000B7547" w:rsidP="000B7547">
      <w:pPr>
        <w:pStyle w:val="Headingb"/>
        <w:rPr>
          <w:rtl/>
        </w:rPr>
      </w:pPr>
      <w:r w:rsidRPr="000B7547">
        <w:rPr>
          <w:rFonts w:hint="cs"/>
          <w:rtl/>
        </w:rPr>
        <w:t>بيروت، لبنان</w:t>
      </w:r>
    </w:p>
    <w:p w14:paraId="68D0CE75" w14:textId="2FDD9D01" w:rsidR="000B7547" w:rsidRPr="000B7547" w:rsidRDefault="000B7547" w:rsidP="000B7547">
      <w:pPr>
        <w:rPr>
          <w:rtl/>
          <w:lang w:bidi="ar-EG"/>
        </w:rPr>
      </w:pPr>
      <w:r w:rsidRPr="000B7547">
        <w:rPr>
          <w:rFonts w:hint="cs"/>
          <w:rtl/>
          <w:lang w:bidi="ar-EG"/>
        </w:rPr>
        <w:t xml:space="preserve">عُقد المنتدى الإقليمي للتنمية من أجل الدول العربية في بيروت، لبنان، في إطار أنشطة المنتدى العربي الرفيع المستوى </w:t>
      </w:r>
      <w:r w:rsidRPr="000B7547">
        <w:rPr>
          <w:lang w:bidi="ar-EG"/>
        </w:rPr>
        <w:t>(AHLF)</w:t>
      </w:r>
      <w:r w:rsidRPr="000B7547">
        <w:rPr>
          <w:rFonts w:hint="cs"/>
          <w:rtl/>
          <w:lang w:bidi="ar-EG"/>
        </w:rPr>
        <w:t xml:space="preserve"> بشأن القمة العالمية لمجتمع المعلومات </w:t>
      </w:r>
      <w:r w:rsidRPr="000B7547">
        <w:rPr>
          <w:lang w:bidi="ar-EG"/>
        </w:rPr>
        <w:t>(WSIS)</w:t>
      </w:r>
      <w:r w:rsidRPr="000B7547">
        <w:rPr>
          <w:rFonts w:hint="cs"/>
          <w:rtl/>
          <w:lang w:bidi="ar-EG"/>
        </w:rPr>
        <w:t xml:space="preserve"> وخطة التنمية المستدامة لعام </w:t>
      </w:r>
      <w:r w:rsidRPr="000B7547">
        <w:rPr>
          <w:lang w:bidi="ar-EG"/>
        </w:rPr>
        <w:t>2030</w:t>
      </w:r>
      <w:r w:rsidRPr="000B7547">
        <w:rPr>
          <w:rFonts w:hint="cs"/>
          <w:rtl/>
          <w:lang w:bidi="ar-EG"/>
        </w:rPr>
        <w:t xml:space="preserve">. وتتولى لجنة الأمم المتحدة الاقتصادية والاجتماعية </w:t>
      </w:r>
      <w:r w:rsidR="00FE71AA">
        <w:rPr>
          <w:rFonts w:hint="cs"/>
          <w:rtl/>
          <w:lang w:bidi="ar-EG"/>
        </w:rPr>
        <w:t>لغرب</w:t>
      </w:r>
      <w:r w:rsidR="00FE71AA" w:rsidRPr="000B7547">
        <w:rPr>
          <w:rFonts w:hint="cs"/>
          <w:rtl/>
          <w:lang w:bidi="ar-EG"/>
        </w:rPr>
        <w:t xml:space="preserve"> </w:t>
      </w:r>
      <w:r w:rsidRPr="000B7547">
        <w:rPr>
          <w:rFonts w:hint="cs"/>
          <w:rtl/>
          <w:lang w:bidi="ar-EG"/>
        </w:rPr>
        <w:t xml:space="preserve">آسيا </w:t>
      </w:r>
      <w:r w:rsidRPr="000B7547">
        <w:rPr>
          <w:lang w:bidi="ar-EG"/>
        </w:rPr>
        <w:t>(ESCWA)</w:t>
      </w:r>
      <w:r w:rsidRPr="000B7547">
        <w:rPr>
          <w:rFonts w:hint="cs"/>
          <w:rtl/>
          <w:lang w:bidi="ar-EG"/>
        </w:rPr>
        <w:t xml:space="preserve"> تنظيم المنتدى العربي الرفيع المستوى واستضافته بالتعاون مع المكتب الإقليمي للدول العربية التابع للاتحاد. وكان المنتدى بمثابة اجتماع للتعاون الإقليمي تستعرض فيه الدول الأعضاء في الاتحاد وأعضاء القطاع تنفيذ الخطة التشغيلية لعام </w:t>
      </w:r>
      <w:r w:rsidRPr="000B7547">
        <w:rPr>
          <w:lang w:bidi="ar-EG"/>
        </w:rPr>
        <w:t>2018</w:t>
      </w:r>
      <w:r w:rsidRPr="000B7547">
        <w:rPr>
          <w:rFonts w:hint="cs"/>
          <w:rtl/>
          <w:lang w:bidi="ar-EG"/>
        </w:rPr>
        <w:t xml:space="preserve"> التي وضعها المؤتمر العالمي لتنمية الاتصالات لعام </w:t>
      </w:r>
      <w:r w:rsidRPr="000B7547">
        <w:rPr>
          <w:lang w:bidi="ar-EG"/>
        </w:rPr>
        <w:t>2017</w:t>
      </w:r>
      <w:r w:rsidRPr="000B7547">
        <w:rPr>
          <w:rFonts w:hint="cs"/>
          <w:rtl/>
          <w:lang w:bidi="ar-EG"/>
        </w:rPr>
        <w:t xml:space="preserve"> وكذلك الخطة التشغيلية لعام</w:t>
      </w:r>
      <w:r w:rsidR="009270F4">
        <w:rPr>
          <w:rFonts w:hint="eastAsia"/>
          <w:rtl/>
          <w:lang w:bidi="ar-EG"/>
        </w:rPr>
        <w:t> </w:t>
      </w:r>
      <w:r w:rsidRPr="000B7547">
        <w:rPr>
          <w:lang w:bidi="ar-EG"/>
        </w:rPr>
        <w:t>2019</w:t>
      </w:r>
      <w:r w:rsidRPr="000B7547">
        <w:rPr>
          <w:rFonts w:hint="cs"/>
          <w:rtl/>
          <w:lang w:bidi="ar-EG"/>
        </w:rPr>
        <w:t>. وأتاح المنتدى أيضاً فرصة إجراء حوار رفيع المستوى بين الدول الأعضاء في الاتحاد وأعضاء القطاع وأصحاب المصلحة الآخرين من منطقة الدول العربية لتوحيد الجهود والسعي إلى عقد شراكات جديدة والاتفاق على مجالات الأولوية للفترة</w:t>
      </w:r>
      <w:r w:rsidR="008A03E4">
        <w:rPr>
          <w:rFonts w:hint="eastAsia"/>
          <w:rtl/>
          <w:lang w:bidi="ar-EG"/>
        </w:rPr>
        <w:t> </w:t>
      </w:r>
      <w:r w:rsidRPr="000B7547">
        <w:rPr>
          <w:rFonts w:hint="cs"/>
          <w:rtl/>
          <w:lang w:bidi="ar-EG"/>
        </w:rPr>
        <w:t>القادمة.</w:t>
      </w:r>
    </w:p>
    <w:p w14:paraId="2D8D5CD6" w14:textId="77777777" w:rsidR="000B7547" w:rsidRPr="000B7547" w:rsidRDefault="000B7547" w:rsidP="000B7547">
      <w:pPr>
        <w:pStyle w:val="Headingb"/>
        <w:rPr>
          <w:rtl/>
        </w:rPr>
      </w:pPr>
      <w:r w:rsidRPr="000B7547">
        <w:rPr>
          <w:rtl/>
        </w:rPr>
        <w:t>أسنسيون، باراغواي</w:t>
      </w:r>
    </w:p>
    <w:p w14:paraId="232F3AA9" w14:textId="0C3AF7AA" w:rsidR="000B7547" w:rsidRPr="000B7547" w:rsidRDefault="000B7547" w:rsidP="000B7547">
      <w:pPr>
        <w:rPr>
          <w:rtl/>
          <w:lang w:bidi="ar-EG"/>
        </w:rPr>
      </w:pPr>
      <w:r w:rsidRPr="000B7547">
        <w:rPr>
          <w:rFonts w:hint="cs"/>
          <w:rtl/>
          <w:lang w:bidi="ar-EG"/>
        </w:rPr>
        <w:t xml:space="preserve">نُظم المنتدى في </w:t>
      </w:r>
      <w:r w:rsidRPr="000B7547">
        <w:rPr>
          <w:lang w:bidi="ar-EG"/>
        </w:rPr>
        <w:t>30</w:t>
      </w:r>
      <w:r w:rsidRPr="000B7547">
        <w:rPr>
          <w:rFonts w:hint="cs"/>
          <w:rtl/>
          <w:lang w:bidi="ar-EG"/>
        </w:rPr>
        <w:t xml:space="preserve"> سبتمبر، في أسنسيون، باراغواي، بالتعاقب مع الاجتماع الخامس والثلاثين للجنة الاستشارية الدائمة الأولى</w:t>
      </w:r>
      <w:r>
        <w:rPr>
          <w:rFonts w:hint="eastAsia"/>
          <w:rtl/>
          <w:lang w:bidi="ar-EG"/>
        </w:rPr>
        <w:t> </w:t>
      </w:r>
      <w:r w:rsidRPr="000B7547">
        <w:rPr>
          <w:lang w:bidi="ar-EG"/>
        </w:rPr>
        <w:t>(PCC I)</w:t>
      </w:r>
      <w:r w:rsidRPr="000B7547">
        <w:rPr>
          <w:rFonts w:hint="cs"/>
          <w:rtl/>
          <w:lang w:bidi="ar-EG"/>
        </w:rPr>
        <w:t xml:space="preserve"> التابعة للجنة البلدان الأمريكية للاتصالات </w:t>
      </w:r>
      <w:r w:rsidRPr="000B7547">
        <w:rPr>
          <w:lang w:bidi="ar-EG"/>
        </w:rPr>
        <w:t>(CITEL)</w:t>
      </w:r>
      <w:r w:rsidRPr="000B7547">
        <w:rPr>
          <w:rFonts w:hint="cs"/>
          <w:rtl/>
          <w:lang w:bidi="ar-EG"/>
        </w:rPr>
        <w:t xml:space="preserve">، بدعوة كريمة من اللجنة الوطنية للاتصالات </w:t>
      </w:r>
      <w:r w:rsidRPr="000B7547">
        <w:rPr>
          <w:lang w:bidi="ar-EG"/>
        </w:rPr>
        <w:t>(CONATEL)</w:t>
      </w:r>
      <w:r w:rsidRPr="000B7547">
        <w:rPr>
          <w:rFonts w:hint="cs"/>
          <w:rtl/>
          <w:lang w:bidi="ar-EG"/>
        </w:rPr>
        <w:t xml:space="preserve"> في باراغواي.</w:t>
      </w:r>
    </w:p>
    <w:p w14:paraId="65EA32B8" w14:textId="3EAAF570" w:rsidR="000B7547" w:rsidRPr="000B7547" w:rsidRDefault="000B7547" w:rsidP="000B7547">
      <w:pPr>
        <w:rPr>
          <w:rtl/>
          <w:lang w:bidi="ar-EG"/>
        </w:rPr>
      </w:pPr>
      <w:r w:rsidRPr="000B7547">
        <w:rPr>
          <w:rFonts w:hint="cs"/>
          <w:rtl/>
          <w:lang w:bidi="ar-EG"/>
        </w:rPr>
        <w:t>وتمثلت</w:t>
      </w:r>
      <w:r w:rsidRPr="000B7547">
        <w:rPr>
          <w:rtl/>
          <w:lang w:bidi="ar-EG"/>
        </w:rPr>
        <w:t xml:space="preserve"> التوجهات الاستراتيجية الرئيسية التي تم تحديدها في المنطقة </w:t>
      </w:r>
      <w:r w:rsidRPr="000B7547">
        <w:rPr>
          <w:rFonts w:hint="cs"/>
          <w:rtl/>
          <w:lang w:bidi="ar-EG"/>
        </w:rPr>
        <w:t>في</w:t>
      </w:r>
      <w:r w:rsidRPr="000B7547">
        <w:rPr>
          <w:rtl/>
          <w:lang w:bidi="ar-EG"/>
        </w:rPr>
        <w:t xml:space="preserve"> توسيع </w:t>
      </w:r>
      <w:r w:rsidRPr="000B7547">
        <w:rPr>
          <w:rFonts w:hint="cs"/>
          <w:rtl/>
          <w:lang w:bidi="ar-EG"/>
        </w:rPr>
        <w:t>التوصيلية</w:t>
      </w:r>
      <w:r w:rsidRPr="000B7547">
        <w:rPr>
          <w:rtl/>
          <w:lang w:bidi="ar-EG"/>
        </w:rPr>
        <w:t xml:space="preserve"> وتحسين القدرة على تحمل تكاليف </w:t>
      </w:r>
      <w:r w:rsidRPr="000B7547">
        <w:rPr>
          <w:rFonts w:hint="cs"/>
          <w:rtl/>
          <w:lang w:bidi="ar-EG"/>
        </w:rPr>
        <w:t>ا</w:t>
      </w:r>
      <w:r w:rsidRPr="000B7547">
        <w:rPr>
          <w:rtl/>
          <w:lang w:bidi="ar-EG"/>
        </w:rPr>
        <w:t xml:space="preserve">لخدمات وتقليص الفجوة الرقمية من خلال المهارات الرقمية والتحالفات الاستراتيجية </w:t>
      </w:r>
      <w:r w:rsidRPr="000B7547">
        <w:rPr>
          <w:rFonts w:hint="cs"/>
          <w:rtl/>
          <w:lang w:bidi="ar-EG"/>
        </w:rPr>
        <w:t>السياساتية و</w:t>
      </w:r>
      <w:r w:rsidRPr="000B7547">
        <w:rPr>
          <w:rtl/>
          <w:lang w:bidi="ar-EG"/>
        </w:rPr>
        <w:t>التنظيمية</w:t>
      </w:r>
      <w:r w:rsidRPr="000B7547">
        <w:rPr>
          <w:rFonts w:hint="cs"/>
          <w:rtl/>
          <w:lang w:bidi="ar-EG"/>
        </w:rPr>
        <w:t xml:space="preserve"> </w:t>
      </w:r>
      <w:r w:rsidRPr="000B7547">
        <w:rPr>
          <w:rtl/>
          <w:lang w:bidi="ar-EG"/>
        </w:rPr>
        <w:t>التي تركز على الأفراد</w:t>
      </w:r>
      <w:r w:rsidRPr="000B7547">
        <w:rPr>
          <w:rFonts w:hint="cs"/>
          <w:rtl/>
          <w:lang w:bidi="ar-EG"/>
        </w:rPr>
        <w:t>. وخلال المنتدى الإقليمي للتنمية من أجل منطقة الأمريكتين، سُلط الضوء على ضرورة تحرك المنطقة بشكل أسرع باتخاذ تدابير ملموسة من أجل الثورة الصناعية الرابعة والحاجة إلى أطر وسياسات تنظيمية مرنة وقابلة للتكيف فيما يتعلق بتقارب الخدمات. وإضافة إلى ذلك، أكد المنتدى الإقليمي للتنمية من أجل منطقة الأمريكتين الحاجة إلى تنمية المهارات الرقمية الأساسية لتمكين الأفراد الذين هم في قاعدة الهرم؛ والحاجة إلى الاستثمارات في الابتكار والبنية التحتية والتحول الرقمي؛ والحاجة إلى تعزيز التعاون بين القطاعين العام والخاص.</w:t>
      </w:r>
    </w:p>
    <w:p w14:paraId="35446B3E" w14:textId="77777777" w:rsidR="000B7547" w:rsidRPr="000B7547" w:rsidRDefault="000B7547" w:rsidP="000B7547">
      <w:pPr>
        <w:pStyle w:val="Headingb"/>
        <w:rPr>
          <w:rtl/>
        </w:rPr>
      </w:pPr>
      <w:r w:rsidRPr="000B7547">
        <w:rPr>
          <w:rFonts w:hint="cs"/>
          <w:rtl/>
        </w:rPr>
        <w:lastRenderedPageBreak/>
        <w:t>روما، إيطاليا</w:t>
      </w:r>
    </w:p>
    <w:p w14:paraId="1CD305EA" w14:textId="3F96991D" w:rsidR="000B7547" w:rsidRPr="000B7547" w:rsidRDefault="000B7547" w:rsidP="000B7547">
      <w:pPr>
        <w:rPr>
          <w:lang w:bidi="ar-EG"/>
        </w:rPr>
      </w:pPr>
      <w:r w:rsidRPr="000B7547">
        <w:rPr>
          <w:rFonts w:hint="cs"/>
          <w:rtl/>
          <w:lang w:bidi="ar-EG"/>
        </w:rPr>
        <w:t xml:space="preserve">استضافت وزارة التنمية الاقتصادية في إيطاليا المنتدى الإقليمي للتنمية الذي ينظمه الاتحاد من أجل منطقة أوروبا. وعُقد المنتدى بالتعاقب مع اجتماع اللجنة المعنية بسياسات الاتحاد الدولي للاتصالات </w:t>
      </w:r>
      <w:r w:rsidRPr="000B7547">
        <w:rPr>
          <w:lang w:bidi="ar-EG"/>
        </w:rPr>
        <w:t>(Com ITU)</w:t>
      </w:r>
      <w:r w:rsidRPr="000B7547">
        <w:rPr>
          <w:rFonts w:hint="cs"/>
          <w:rtl/>
          <w:lang w:bidi="ar-EG"/>
        </w:rPr>
        <w:t xml:space="preserve"> التابعة للمؤتمر الأوروبي لإدارات البريد والاتصالات </w:t>
      </w:r>
      <w:r w:rsidRPr="000B7547">
        <w:rPr>
          <w:lang w:bidi="ar-EG"/>
        </w:rPr>
        <w:t>(CEPT)</w:t>
      </w:r>
      <w:r w:rsidRPr="000B7547">
        <w:rPr>
          <w:rFonts w:hint="cs"/>
          <w:rtl/>
          <w:lang w:bidi="ar-EG"/>
        </w:rPr>
        <w:t xml:space="preserve"> (</w:t>
      </w:r>
      <w:r w:rsidRPr="000B7547">
        <w:rPr>
          <w:lang w:bidi="ar-EG"/>
        </w:rPr>
        <w:t>9-7</w:t>
      </w:r>
      <w:r w:rsidRPr="000B7547">
        <w:rPr>
          <w:rFonts w:hint="cs"/>
          <w:rtl/>
          <w:lang w:bidi="ar-EG"/>
        </w:rPr>
        <w:t xml:space="preserve"> مايو </w:t>
      </w:r>
      <w:r w:rsidRPr="000B7547">
        <w:rPr>
          <w:lang w:bidi="ar-EG"/>
        </w:rPr>
        <w:t>2019</w:t>
      </w:r>
      <w:r w:rsidRPr="000B7547">
        <w:rPr>
          <w:rFonts w:hint="cs"/>
          <w:rtl/>
          <w:lang w:bidi="ar-EG"/>
        </w:rPr>
        <w:t>). وأتاح المنتدى فرصة إجراء حوار رفيع المستوى بين الدول الأعضاء في الاتحاد وأعضاء القطاع في منطقة أوروبا وأصحاب مصلحة آخرين. وتمخض الاجتماع عن خطة عمل للمنطقة لتناول النتائج المتوقعة من المبادرات الإقليمية للاتحاد.</w:t>
      </w:r>
    </w:p>
    <w:p w14:paraId="6696940F" w14:textId="15B5590E" w:rsidR="000B7547" w:rsidRPr="000B7547" w:rsidRDefault="000B7547" w:rsidP="000B7547">
      <w:pPr>
        <w:pStyle w:val="Heading1"/>
        <w:rPr>
          <w:rtl/>
          <w:lang w:bidi="ar-EG"/>
        </w:rPr>
      </w:pPr>
      <w:r w:rsidRPr="000B7547">
        <w:rPr>
          <w:lang w:bidi="ar-EG"/>
        </w:rPr>
        <w:t>13</w:t>
      </w:r>
      <w:r w:rsidRPr="000B7547">
        <w:rPr>
          <w:rtl/>
          <w:lang w:bidi="ar-EG"/>
        </w:rPr>
        <w:tab/>
      </w:r>
      <w:r w:rsidRPr="000B7547">
        <w:rPr>
          <w:lang w:bidi="ar-EG"/>
        </w:rPr>
        <w:t>2020</w:t>
      </w:r>
      <w:r w:rsidRPr="000B7547">
        <w:rPr>
          <w:rFonts w:hint="cs"/>
          <w:rtl/>
          <w:lang w:bidi="ar-EG"/>
        </w:rPr>
        <w:t>: عقد شراكات من أجل التحول الرقمي</w:t>
      </w:r>
    </w:p>
    <w:p w14:paraId="39BAEA2D" w14:textId="2EBF5C52" w:rsidR="000B7547" w:rsidRPr="000B7547" w:rsidRDefault="000B7547" w:rsidP="000B7547">
      <w:pPr>
        <w:rPr>
          <w:lang w:bidi="ar-EG"/>
        </w:rPr>
      </w:pPr>
      <w:r w:rsidRPr="000B7547">
        <w:rPr>
          <w:rFonts w:hint="cs"/>
          <w:rtl/>
        </w:rPr>
        <w:t xml:space="preserve">يبين هذا التقرير أن العصر الرقمي في أيامنا هذه يحتاج </w:t>
      </w:r>
      <w:r w:rsidRPr="000B7547">
        <w:rPr>
          <w:rFonts w:hint="cs"/>
          <w:rtl/>
          <w:lang w:bidi="ar-EG"/>
        </w:rPr>
        <w:t>إلى</w:t>
      </w:r>
      <w:r w:rsidRPr="000B7547">
        <w:rPr>
          <w:rFonts w:hint="cs"/>
          <w:rtl/>
        </w:rPr>
        <w:t xml:space="preserve"> تعاضد قوي يقوم على التعاون وتقاسم الموارد وترتيبات تعود بالفائدة على الأطراف الثلاثة المتمثلة في الحكومات والصناعة والمستعملين. ومن الأمور الأساسية اتباع نهج أكثر شمولية "يشمل الحكومة بأكملها" يُنظر فيه إلى التكنولوجيا على أنها خدمة تمكينية أساسية تعود بالنفع على الجميع.</w:t>
      </w:r>
    </w:p>
    <w:p w14:paraId="4441DF0A" w14:textId="510F7444" w:rsidR="000B7547" w:rsidRPr="000B7547" w:rsidRDefault="000B7547" w:rsidP="000B7547">
      <w:pPr>
        <w:rPr>
          <w:lang w:bidi="ar-EG"/>
        </w:rPr>
      </w:pPr>
      <w:r w:rsidRPr="000B7547">
        <w:rPr>
          <w:rFonts w:hint="cs"/>
          <w:rtl/>
          <w:lang w:bidi="ar-EG"/>
        </w:rPr>
        <w:t>ويؤكد مكتب تنمية الاتصالات بشدة على إقامة شراكات استراتيجية تعود بالنفع على الطرفين وتفسح المجال أمام التعاون الضروري لتحسين النتائج وتحقيق نتائج وآثار ملموسة. ومع وضع ذلك في الاعتبار، يواصل مكتب تنمية الاتصالات رعاية العلاقات مع الشركاء الحاليين وتحديد شركاء جدد والعمل معهم والحفاظ على الأعضاء الحاليين لقطاع تنمية الاتصالات واستقطاب أعضاء جدد بهدف جلب موارد لتمويل المشاريع الكبيرة ودعم التنفيذ المؤثِّر لخطة عمل بوينس آيرس على الصعيد العالمي والإقليمي والوطني.</w:t>
      </w:r>
    </w:p>
    <w:p w14:paraId="3DCAF26E" w14:textId="013807CD" w:rsidR="000B7547" w:rsidRDefault="000B7547" w:rsidP="000B7547">
      <w:pPr>
        <w:rPr>
          <w:rtl/>
          <w:lang w:bidi="ar-EG"/>
        </w:rPr>
      </w:pPr>
      <w:r w:rsidRPr="000B7547">
        <w:rPr>
          <w:rFonts w:hint="cs"/>
          <w:rtl/>
          <w:lang w:bidi="ar-EG"/>
        </w:rPr>
        <w:t>و</w:t>
      </w:r>
      <w:r w:rsidRPr="000B7547">
        <w:rPr>
          <w:rFonts w:hint="cs"/>
          <w:rtl/>
        </w:rPr>
        <w:t xml:space="preserve">سيواصل مكتب تنمية الاتصالات في عام </w:t>
      </w:r>
      <w:r w:rsidRPr="000B7547">
        <w:rPr>
          <w:lang w:bidi="ar-EG"/>
        </w:rPr>
        <w:t>2020</w:t>
      </w:r>
      <w:r w:rsidRPr="000B7547">
        <w:rPr>
          <w:rFonts w:hint="cs"/>
          <w:rtl/>
        </w:rPr>
        <w:t xml:space="preserve"> تنفيذ خطة عمل بوينس آيرس من خلال أولوياته المواضيعية لإحداث أثر مستدام والنهوض بالتحول الرقمي للجميع في عام </w:t>
      </w:r>
      <w:r w:rsidRPr="000B7547">
        <w:rPr>
          <w:lang w:val="en-GB" w:bidi="ar-EG"/>
        </w:rPr>
        <w:t>2020</w:t>
      </w:r>
      <w:r w:rsidRPr="000B7547">
        <w:rPr>
          <w:rFonts w:hint="cs"/>
          <w:rtl/>
          <w:lang w:bidi="ar-EG"/>
        </w:rPr>
        <w:t xml:space="preserve"> وما بعده. وعلاوة</w:t>
      </w:r>
      <w:r w:rsidR="008A03E4">
        <w:rPr>
          <w:rFonts w:hint="cs"/>
          <w:rtl/>
          <w:lang w:bidi="ar-EG"/>
        </w:rPr>
        <w:t>ً</w:t>
      </w:r>
      <w:r w:rsidRPr="000B7547">
        <w:rPr>
          <w:rFonts w:hint="cs"/>
          <w:rtl/>
          <w:lang w:bidi="ar-EG"/>
        </w:rPr>
        <w:t xml:space="preserve"> على ذلك، سيتيح </w:t>
      </w:r>
      <w:r w:rsidRPr="000B7547">
        <w:rPr>
          <w:rFonts w:hint="cs"/>
          <w:rtl/>
        </w:rPr>
        <w:t xml:space="preserve">عام </w:t>
      </w:r>
      <w:r w:rsidRPr="000B7547">
        <w:rPr>
          <w:lang w:val="en-GB" w:bidi="ar-EG"/>
        </w:rPr>
        <w:t>2020</w:t>
      </w:r>
      <w:r w:rsidRPr="000B7547">
        <w:rPr>
          <w:rFonts w:hint="cs"/>
          <w:rtl/>
          <w:lang w:bidi="ar-EG"/>
        </w:rPr>
        <w:t xml:space="preserve"> فرصة للاستناد إلى اعتماد تكنولوجيات جديدة وتطوير وتوسيع نطاق المنهجيات القائمة وتحفيز الآخرين من خلال أفضل الممارسات. ومعاً، يمكن أن يواصل مكتب تنمية الاتصالات تغيير العالم الرقمي ودفع الحوار نحو تحول رقمي شامل.</w:t>
      </w:r>
    </w:p>
    <w:p w14:paraId="2AD4324F" w14:textId="0B9D5C18" w:rsidR="00743F5D" w:rsidRPr="00743F5D" w:rsidRDefault="00743F5D" w:rsidP="00743F5D">
      <w:pPr>
        <w:spacing w:before="600"/>
        <w:jc w:val="center"/>
        <w:rPr>
          <w:rtl/>
          <w:lang w:bidi="ar-EG"/>
        </w:rPr>
      </w:pPr>
      <w:r>
        <w:rPr>
          <w:rFonts w:hint="cs"/>
          <w:rtl/>
          <w:lang w:bidi="ar-EG"/>
        </w:rPr>
        <w:t>ـــــــــــــــــــــــــــــــــــــ</w:t>
      </w:r>
      <w:r w:rsidR="00D82FCE">
        <w:rPr>
          <w:rFonts w:hint="cs"/>
          <w:rtl/>
          <w:lang w:bidi="ar-EG"/>
        </w:rPr>
        <w:t>ــــــــــــــــــــــــ</w:t>
      </w:r>
      <w:r>
        <w:rPr>
          <w:rFonts w:hint="cs"/>
          <w:rtl/>
          <w:lang w:bidi="ar-EG"/>
        </w:rPr>
        <w:t>ـــــــــــــــــــــــــــــــــــــــــــــ</w:t>
      </w:r>
    </w:p>
    <w:sectPr w:rsidR="00743F5D" w:rsidRPr="00743F5D" w:rsidSect="006C3242">
      <w:headerReference w:type="default" r:id="rId89"/>
      <w:footerReference w:type="default" r:id="rId90"/>
      <w:footerReference w:type="first" r:id="rId9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58A78" w14:textId="77777777" w:rsidR="00A95800" w:rsidRDefault="00A95800" w:rsidP="006C3242">
      <w:pPr>
        <w:spacing w:before="0" w:line="240" w:lineRule="auto"/>
      </w:pPr>
      <w:r>
        <w:separator/>
      </w:r>
    </w:p>
  </w:endnote>
  <w:endnote w:type="continuationSeparator" w:id="0">
    <w:p w14:paraId="3B5CCE8D" w14:textId="77777777" w:rsidR="00A95800" w:rsidRDefault="00A9580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ubai">
    <w:panose1 w:val="020B08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9C598" w14:textId="0A17D7EF" w:rsidR="00A95800" w:rsidRPr="00B41EC1" w:rsidRDefault="00A95800" w:rsidP="00B24E6A">
    <w:pPr>
      <w:pStyle w:val="Footer"/>
      <w:tabs>
        <w:tab w:val="clear" w:pos="4153"/>
        <w:tab w:val="clear" w:pos="8306"/>
        <w:tab w:val="center" w:pos="5103"/>
        <w:tab w:val="right" w:pos="9639"/>
      </w:tabs>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0B1411">
      <w:rPr>
        <w:noProof/>
        <w:sz w:val="16"/>
        <w:szCs w:val="16"/>
        <w:lang w:val="fr-FR"/>
      </w:rPr>
      <w:t>P:\ARA\ITU-D\CONF-D\TDAG20\000\002A.docx</w:t>
    </w:r>
    <w:r w:rsidRPr="0026373E">
      <w:rPr>
        <w:sz w:val="16"/>
        <w:szCs w:val="16"/>
      </w:rPr>
      <w:fldChar w:fldCharType="end"/>
    </w:r>
    <w:r w:rsidRPr="0026373E">
      <w:rPr>
        <w:sz w:val="16"/>
        <w:szCs w:val="16"/>
      </w:rPr>
      <w:t xml:space="preserve">  </w:t>
    </w:r>
    <w:r w:rsidRPr="00B41EC1">
      <w:rPr>
        <w:sz w:val="16"/>
        <w:szCs w:val="16"/>
      </w:rPr>
      <w:t xml:space="preserve"> (465649)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A95800" w:rsidRPr="005874F2" w14:paraId="0BBF9F12" w14:textId="77777777" w:rsidTr="006D3679">
      <w:tc>
        <w:tcPr>
          <w:tcW w:w="991" w:type="dxa"/>
          <w:tcBorders>
            <w:top w:val="single" w:sz="4" w:space="0" w:color="auto"/>
            <w:left w:val="nil"/>
            <w:bottom w:val="nil"/>
            <w:right w:val="nil"/>
          </w:tcBorders>
          <w:shd w:val="clear" w:color="auto" w:fill="FFFFFF" w:themeFill="background1"/>
          <w:hideMark/>
        </w:tcPr>
        <w:p w14:paraId="373FE95A" w14:textId="77777777" w:rsidR="00A95800" w:rsidRPr="005874F2" w:rsidRDefault="00A95800"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29E7E26F" w14:textId="77777777" w:rsidR="00A95800" w:rsidRPr="005874F2" w:rsidRDefault="00A95800"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3FE693C4" w14:textId="238DEC87" w:rsidR="00A95800" w:rsidRPr="005874F2" w:rsidRDefault="00A95800" w:rsidP="00882A17">
          <w:pPr>
            <w:spacing w:before="60" w:after="40" w:line="260" w:lineRule="exact"/>
            <w:rPr>
              <w:position w:val="2"/>
              <w:sz w:val="18"/>
              <w:szCs w:val="18"/>
              <w:rtl/>
              <w:lang w:val="en-GB"/>
            </w:rPr>
          </w:pPr>
          <w:r>
            <w:rPr>
              <w:rFonts w:hint="cs"/>
              <w:position w:val="2"/>
              <w:sz w:val="18"/>
              <w:szCs w:val="18"/>
              <w:rtl/>
              <w:lang w:val="fr-FR" w:bidi="ar-EG"/>
            </w:rPr>
            <w:t>السيدة دورين بوغدان-مارتن، مديرة مكتب تنمية الاتصالات</w:t>
          </w:r>
        </w:p>
      </w:tc>
    </w:tr>
    <w:tr w:rsidR="00A95800" w:rsidRPr="005874F2" w14:paraId="09DF74E3" w14:textId="77777777" w:rsidTr="006D3679">
      <w:tc>
        <w:tcPr>
          <w:tcW w:w="991" w:type="dxa"/>
        </w:tcPr>
        <w:p w14:paraId="51463959" w14:textId="77777777" w:rsidR="00A95800" w:rsidRPr="005874F2" w:rsidRDefault="00A95800" w:rsidP="00882A17">
          <w:pPr>
            <w:spacing w:before="60" w:after="40" w:line="260" w:lineRule="exact"/>
            <w:rPr>
              <w:position w:val="2"/>
              <w:sz w:val="18"/>
              <w:szCs w:val="18"/>
              <w:lang w:val="en-GB"/>
            </w:rPr>
          </w:pPr>
        </w:p>
      </w:tc>
      <w:tc>
        <w:tcPr>
          <w:tcW w:w="2411" w:type="dxa"/>
          <w:hideMark/>
        </w:tcPr>
        <w:p w14:paraId="0E12F3EF" w14:textId="77777777" w:rsidR="00A95800" w:rsidRPr="005874F2" w:rsidRDefault="00A95800"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0824E12F" w14:textId="5C349E05" w:rsidR="00A95800" w:rsidRPr="005874F2" w:rsidRDefault="00A95800" w:rsidP="00882A17">
          <w:pPr>
            <w:spacing w:before="60" w:after="40" w:line="260" w:lineRule="exact"/>
            <w:rPr>
              <w:position w:val="2"/>
              <w:sz w:val="18"/>
              <w:szCs w:val="18"/>
              <w:lang w:val="en-GB"/>
            </w:rPr>
          </w:pPr>
          <w:r>
            <w:rPr>
              <w:sz w:val="18"/>
              <w:szCs w:val="18"/>
            </w:rPr>
            <w:t>+41 22 730 5533</w:t>
          </w:r>
        </w:p>
      </w:tc>
    </w:tr>
    <w:tr w:rsidR="00A95800" w:rsidRPr="005874F2" w14:paraId="3CB307F9" w14:textId="77777777" w:rsidTr="006D3679">
      <w:tc>
        <w:tcPr>
          <w:tcW w:w="991" w:type="dxa"/>
        </w:tcPr>
        <w:p w14:paraId="5C93CD67" w14:textId="77777777" w:rsidR="00A95800" w:rsidRPr="005874F2" w:rsidRDefault="00A95800" w:rsidP="00882A17">
          <w:pPr>
            <w:spacing w:before="60" w:after="40" w:line="260" w:lineRule="exact"/>
            <w:rPr>
              <w:position w:val="2"/>
              <w:sz w:val="18"/>
              <w:szCs w:val="18"/>
              <w:lang w:val="en-GB"/>
            </w:rPr>
          </w:pPr>
        </w:p>
      </w:tc>
      <w:tc>
        <w:tcPr>
          <w:tcW w:w="2411" w:type="dxa"/>
          <w:hideMark/>
        </w:tcPr>
        <w:p w14:paraId="2D3BD750" w14:textId="77777777" w:rsidR="00A95800" w:rsidRPr="005874F2" w:rsidRDefault="00A95800"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6BBFEB4E" w14:textId="12E7F09D" w:rsidR="00A95800" w:rsidRPr="005874F2" w:rsidRDefault="009D735D" w:rsidP="00882A17">
          <w:pPr>
            <w:spacing w:before="60" w:after="40" w:line="260" w:lineRule="exact"/>
            <w:rPr>
              <w:position w:val="2"/>
              <w:sz w:val="18"/>
              <w:szCs w:val="18"/>
              <w:rtl/>
              <w:lang w:val="fr-FR" w:bidi="ar-EG"/>
            </w:rPr>
          </w:pPr>
          <w:hyperlink r:id="rId1" w:history="1">
            <w:r w:rsidR="00A95800" w:rsidRPr="00AB63B0">
              <w:rPr>
                <w:rStyle w:val="Hyperlink"/>
                <w:sz w:val="18"/>
                <w:szCs w:val="18"/>
              </w:rPr>
              <w:t>bdtdir@itu.int</w:t>
            </w:r>
          </w:hyperlink>
        </w:p>
      </w:tc>
    </w:tr>
  </w:tbl>
  <w:p w14:paraId="3B45A004" w14:textId="77777777" w:rsidR="00A95800" w:rsidRPr="003971E3" w:rsidRDefault="009D735D" w:rsidP="004C70A5">
    <w:pPr>
      <w:pStyle w:val="Footer"/>
      <w:tabs>
        <w:tab w:val="clear" w:pos="4153"/>
        <w:tab w:val="clear" w:pos="8306"/>
        <w:tab w:val="center" w:pos="5103"/>
        <w:tab w:val="right" w:pos="9639"/>
      </w:tabs>
      <w:spacing w:before="120"/>
      <w:jc w:val="center"/>
      <w:rPr>
        <w:sz w:val="18"/>
        <w:szCs w:val="18"/>
        <w:lang w:val="fr-FR"/>
      </w:rPr>
    </w:pPr>
    <w:hyperlink r:id="rId2" w:history="1">
      <w:r w:rsidR="00A95800"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6E3D9" w14:textId="77777777" w:rsidR="00A95800" w:rsidRDefault="00A95800" w:rsidP="006C3242">
      <w:pPr>
        <w:spacing w:before="0" w:line="240" w:lineRule="auto"/>
      </w:pPr>
      <w:r>
        <w:separator/>
      </w:r>
    </w:p>
  </w:footnote>
  <w:footnote w:type="continuationSeparator" w:id="0">
    <w:p w14:paraId="5AB3CEBC" w14:textId="77777777" w:rsidR="00A95800" w:rsidRDefault="00A95800" w:rsidP="006C3242">
      <w:pPr>
        <w:spacing w:before="0" w:line="240" w:lineRule="auto"/>
      </w:pPr>
      <w:r>
        <w:continuationSeparator/>
      </w:r>
    </w:p>
  </w:footnote>
  <w:footnote w:id="1">
    <w:p w14:paraId="7D87938D" w14:textId="4178F69B" w:rsidR="00A95800" w:rsidRPr="004F45A3" w:rsidRDefault="00A95800" w:rsidP="00612B4D">
      <w:pPr>
        <w:pStyle w:val="FootnoteText"/>
        <w:rPr>
          <w:szCs w:val="20"/>
          <w:rtl/>
          <w:lang w:bidi="ar-EG"/>
        </w:rPr>
      </w:pPr>
      <w:r w:rsidRPr="00612B4D">
        <w:rPr>
          <w:rStyle w:val="FootnoteReference"/>
          <w:position w:val="0"/>
          <w:sz w:val="20"/>
          <w:szCs w:val="26"/>
        </w:rPr>
        <w:footnoteRef/>
      </w:r>
      <w:r w:rsidRPr="00612B4D">
        <w:rPr>
          <w:szCs w:val="20"/>
          <w:rtl/>
        </w:rPr>
        <w:tab/>
      </w:r>
      <w:r>
        <w:rPr>
          <w:rFonts w:hint="cs"/>
          <w:szCs w:val="20"/>
          <w:rtl/>
        </w:rPr>
        <w:t xml:space="preserve">تضمن الشراكة العالمية </w:t>
      </w:r>
      <w:hyperlink r:id="rId1" w:history="1">
        <w:r w:rsidRPr="00F0104D">
          <w:rPr>
            <w:rStyle w:val="Hyperlink"/>
          </w:rPr>
          <w:t>EQUALS</w:t>
        </w:r>
      </w:hyperlink>
      <w:r>
        <w:rPr>
          <w:rFonts w:hint="cs"/>
          <w:szCs w:val="20"/>
          <w:rtl/>
        </w:rPr>
        <w:t xml:space="preserve"> للمساواة بين الجنسين في العصر الرقمي إتاحة النفاذ للنساء والفتيات وتزويدهن بالمهارات اللازمة وتنمية الإمكانات القيادية للعمل </w:t>
      </w:r>
      <w:r w:rsidRPr="0024431A">
        <w:rPr>
          <w:rFonts w:hint="cs"/>
          <w:szCs w:val="20"/>
          <w:rtl/>
        </w:rPr>
        <w:t xml:space="preserve">في قطاع تكنولوجيا المعلومات والاتصالات </w:t>
      </w:r>
      <w:r>
        <w:rPr>
          <w:rFonts w:hint="cs"/>
          <w:szCs w:val="20"/>
          <w:rtl/>
        </w:rPr>
        <w:t xml:space="preserve">والنجاح فيه. وتأسست الشراكة على يد الاتحاد الدولي للاتصالات </w:t>
      </w:r>
      <w:r>
        <w:rPr>
          <w:szCs w:val="20"/>
        </w:rPr>
        <w:t>(ITU)</w:t>
      </w:r>
      <w:r>
        <w:rPr>
          <w:rFonts w:hint="cs"/>
          <w:szCs w:val="20"/>
          <w:rtl/>
        </w:rPr>
        <w:t xml:space="preserve"> وهيئة الأمم المتحد للمرأة </w:t>
      </w:r>
      <w:r>
        <w:rPr>
          <w:szCs w:val="20"/>
        </w:rPr>
        <w:t>(</w:t>
      </w:r>
      <w:r>
        <w:t>UN Women</w:t>
      </w:r>
      <w:r>
        <w:rPr>
          <w:szCs w:val="20"/>
        </w:rPr>
        <w:t>)</w:t>
      </w:r>
      <w:r>
        <w:rPr>
          <w:rFonts w:hint="cs"/>
          <w:szCs w:val="20"/>
          <w:rtl/>
        </w:rPr>
        <w:t xml:space="preserve"> ورابطة النظام العالمي للاتصالات المتنقلة </w:t>
      </w:r>
      <w:r>
        <w:rPr>
          <w:szCs w:val="20"/>
        </w:rPr>
        <w:t>(</w:t>
      </w:r>
      <w:r>
        <w:t>GSMA</w:t>
      </w:r>
      <w:r>
        <w:rPr>
          <w:szCs w:val="20"/>
        </w:rPr>
        <w:t>)</w:t>
      </w:r>
      <w:r>
        <w:rPr>
          <w:rFonts w:hint="cs"/>
          <w:szCs w:val="20"/>
          <w:rtl/>
          <w:lang w:bidi="ar-EG"/>
        </w:rPr>
        <w:t xml:space="preserve"> </w:t>
      </w:r>
      <w:r>
        <w:rPr>
          <w:rFonts w:hint="cs"/>
          <w:szCs w:val="20"/>
          <w:rtl/>
        </w:rPr>
        <w:t>ومركز التجارة الدولية</w:t>
      </w:r>
      <w:r>
        <w:rPr>
          <w:rFonts w:hint="eastAsia"/>
          <w:szCs w:val="20"/>
          <w:rtl/>
          <w:lang w:bidi="ar-EG"/>
        </w:rPr>
        <w:t> </w:t>
      </w:r>
      <w:r>
        <w:rPr>
          <w:szCs w:val="20"/>
          <w:lang w:bidi="ar-EG"/>
        </w:rPr>
        <w:t>(</w:t>
      </w:r>
      <w:r>
        <w:t>ITC</w:t>
      </w:r>
      <w:r>
        <w:rPr>
          <w:szCs w:val="20"/>
          <w:lang w:bidi="ar-EG"/>
        </w:rPr>
        <w:t>)</w:t>
      </w:r>
      <w:r>
        <w:rPr>
          <w:rFonts w:hint="cs"/>
          <w:szCs w:val="20"/>
          <w:rtl/>
        </w:rPr>
        <w:t xml:space="preserve"> وجامعة الأمم المتحدة</w:t>
      </w:r>
      <w:r>
        <w:rPr>
          <w:rFonts w:hint="cs"/>
          <w:szCs w:val="20"/>
          <w:rtl/>
          <w:lang w:bidi="ar-EG"/>
        </w:rPr>
        <w:t xml:space="preserve"> </w:t>
      </w:r>
      <w:r>
        <w:rPr>
          <w:szCs w:val="20"/>
          <w:lang w:bidi="ar-EG"/>
        </w:rPr>
        <w:t>(UNU)</w:t>
      </w:r>
      <w:r>
        <w:rPr>
          <w:rFonts w:hint="cs"/>
          <w:szCs w:val="20"/>
          <w:rtl/>
        </w:rPr>
        <w:t>، وتديرها لجنة توجيهية (</w:t>
      </w:r>
      <w:r>
        <w:rPr>
          <w:rFonts w:hint="cs"/>
          <w:szCs w:val="20"/>
          <w:rtl/>
          <w:lang w:bidi="ar-EG"/>
        </w:rPr>
        <w:t xml:space="preserve">من أعضائها </w:t>
      </w:r>
      <w:r>
        <w:rPr>
          <w:rFonts w:hint="cs"/>
          <w:szCs w:val="20"/>
          <w:rtl/>
        </w:rPr>
        <w:t xml:space="preserve">الاتحاد الدولي للاتصالات) تقدم إرشادات استراتيجية بشأن تطوير الشراكة. وفي الوقت الحالي، استجاب أكثر من </w:t>
      </w:r>
      <w:r>
        <w:rPr>
          <w:szCs w:val="20"/>
        </w:rPr>
        <w:t>90</w:t>
      </w:r>
      <w:r>
        <w:rPr>
          <w:rFonts w:hint="cs"/>
          <w:szCs w:val="20"/>
          <w:rtl/>
          <w:lang w:bidi="ar-EG"/>
        </w:rPr>
        <w:t xml:space="preserve"> شريكاً من كل مناطق العالم لهذه الدعوة إلى اتخاذ تدابير التي تضع إطاراً تعاونياً ومنسقاً لأصحاب المصلحة لتقديم تعهدات محددة وقابلة للقياس عبر أ</w:t>
      </w:r>
      <w:r w:rsidRPr="0050094A">
        <w:rPr>
          <w:szCs w:val="20"/>
          <w:rtl/>
          <w:lang w:bidi="ar-EG"/>
        </w:rPr>
        <w:t>ربعة تحالفات في مجال</w:t>
      </w:r>
      <w:r>
        <w:rPr>
          <w:rFonts w:hint="cs"/>
          <w:szCs w:val="20"/>
          <w:rtl/>
          <w:lang w:bidi="ar-EG"/>
        </w:rPr>
        <w:t>ات</w:t>
      </w:r>
      <w:r w:rsidRPr="0050094A">
        <w:rPr>
          <w:szCs w:val="20"/>
          <w:rtl/>
          <w:lang w:bidi="ar-EG"/>
        </w:rPr>
        <w:t xml:space="preserve"> التركيز (</w:t>
      </w:r>
      <w:r>
        <w:rPr>
          <w:rFonts w:hint="cs"/>
          <w:szCs w:val="20"/>
          <w:rtl/>
          <w:lang w:bidi="ar-EG"/>
        </w:rPr>
        <w:t>النفاذ</w:t>
      </w:r>
      <w:r w:rsidRPr="0050094A">
        <w:rPr>
          <w:szCs w:val="20"/>
          <w:rtl/>
          <w:lang w:bidi="ar-EG"/>
        </w:rPr>
        <w:t xml:space="preserve"> والمهارات والقيادة والبح</w:t>
      </w:r>
      <w:r>
        <w:rPr>
          <w:rFonts w:hint="cs"/>
          <w:szCs w:val="20"/>
          <w:rtl/>
          <w:lang w:bidi="ar-EG"/>
        </w:rPr>
        <w:t>و</w:t>
      </w:r>
      <w:r w:rsidRPr="0050094A">
        <w:rPr>
          <w:szCs w:val="20"/>
          <w:rtl/>
          <w:lang w:bidi="ar-EG"/>
        </w:rPr>
        <w:t xml:space="preserve">ث) </w:t>
      </w:r>
      <w:r>
        <w:rPr>
          <w:rFonts w:hint="cs"/>
          <w:szCs w:val="20"/>
          <w:rtl/>
          <w:lang w:bidi="ar-EG"/>
        </w:rPr>
        <w:t>تساهم</w:t>
      </w:r>
      <w:r w:rsidRPr="0050094A">
        <w:rPr>
          <w:szCs w:val="20"/>
          <w:rtl/>
          <w:lang w:bidi="ar-EG"/>
        </w:rPr>
        <w:t xml:space="preserve"> في معالجة الجوانب المتعددة للفجوة بين الجنسين في </w:t>
      </w:r>
      <w:r>
        <w:rPr>
          <w:rFonts w:hint="cs"/>
          <w:szCs w:val="20"/>
          <w:rtl/>
          <w:lang w:bidi="ar-EG"/>
        </w:rPr>
        <w:t xml:space="preserve">مجال </w:t>
      </w:r>
      <w:r w:rsidRPr="0050094A">
        <w:rPr>
          <w:szCs w:val="20"/>
          <w:rtl/>
          <w:lang w:bidi="ar-EG"/>
        </w:rPr>
        <w:t>التكنولوجيا.</w:t>
      </w:r>
      <w:r>
        <w:rPr>
          <w:rFonts w:hint="cs"/>
          <w:szCs w:val="20"/>
          <w:rtl/>
          <w:lang w:bidi="ar-EG"/>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tl/>
      </w:rPr>
      <w:id w:val="-1375531529"/>
      <w:docPartObj>
        <w:docPartGallery w:val="Page Numbers (Top of Page)"/>
        <w:docPartUnique/>
      </w:docPartObj>
    </w:sdtPr>
    <w:sdtEndPr>
      <w:rPr>
        <w:rFonts w:cs="Calibri"/>
        <w:noProof/>
        <w:sz w:val="18"/>
        <w:szCs w:val="18"/>
      </w:rPr>
    </w:sdtEndPr>
    <w:sdtContent>
      <w:p w14:paraId="54C2574B" w14:textId="41F62BF3" w:rsidR="00A95800" w:rsidRPr="00FC3D2F" w:rsidRDefault="00A95800"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TDAG-20</w:t>
        </w:r>
        <w:r w:rsidRPr="00FC3D2F">
          <w:rPr>
            <w:sz w:val="20"/>
            <w:szCs w:val="20"/>
            <w:lang w:val="es-ES_tradnl"/>
          </w:rPr>
          <w:t>/</w:t>
        </w:r>
        <w:bookmarkStart w:id="9" w:name="DocNo2"/>
        <w:bookmarkEnd w:id="9"/>
        <w:r>
          <w:rPr>
            <w:sz w:val="20"/>
            <w:szCs w:val="20"/>
            <w:lang w:val="es-ES_tradnl"/>
          </w:rPr>
          <w:t>2</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sidR="009D735D">
          <w:rPr>
            <w:noProof/>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D47516E"/>
    <w:multiLevelType w:val="hybridMultilevel"/>
    <w:tmpl w:val="5A560F0A"/>
    <w:lvl w:ilvl="0" w:tplc="1C3224EC">
      <w:start w:val="1"/>
      <w:numFmt w:val="decimal"/>
      <w:lvlText w:val="%1."/>
      <w:lvlJc w:val="left"/>
      <w:pPr>
        <w:ind w:left="720" w:hanging="360"/>
      </w:pPr>
      <w:rPr>
        <w:rFonts w:hint="default"/>
      </w:rPr>
    </w:lvl>
    <w:lvl w:ilvl="1" w:tplc="B31E20AA" w:tentative="1">
      <w:start w:val="1"/>
      <w:numFmt w:val="lowerLetter"/>
      <w:lvlText w:val="%2."/>
      <w:lvlJc w:val="left"/>
      <w:pPr>
        <w:ind w:left="1440" w:hanging="360"/>
      </w:pPr>
    </w:lvl>
    <w:lvl w:ilvl="2" w:tplc="80A821B0" w:tentative="1">
      <w:start w:val="1"/>
      <w:numFmt w:val="lowerRoman"/>
      <w:lvlText w:val="%3."/>
      <w:lvlJc w:val="right"/>
      <w:pPr>
        <w:ind w:left="2160" w:hanging="180"/>
      </w:pPr>
    </w:lvl>
    <w:lvl w:ilvl="3" w:tplc="E0D026D6" w:tentative="1">
      <w:start w:val="1"/>
      <w:numFmt w:val="decimal"/>
      <w:lvlText w:val="%4."/>
      <w:lvlJc w:val="left"/>
      <w:pPr>
        <w:ind w:left="2880" w:hanging="360"/>
      </w:pPr>
    </w:lvl>
    <w:lvl w:ilvl="4" w:tplc="238AE17A" w:tentative="1">
      <w:start w:val="1"/>
      <w:numFmt w:val="lowerLetter"/>
      <w:lvlText w:val="%5."/>
      <w:lvlJc w:val="left"/>
      <w:pPr>
        <w:ind w:left="3600" w:hanging="360"/>
      </w:pPr>
    </w:lvl>
    <w:lvl w:ilvl="5" w:tplc="90CC4992" w:tentative="1">
      <w:start w:val="1"/>
      <w:numFmt w:val="lowerRoman"/>
      <w:lvlText w:val="%6."/>
      <w:lvlJc w:val="right"/>
      <w:pPr>
        <w:ind w:left="4320" w:hanging="180"/>
      </w:pPr>
    </w:lvl>
    <w:lvl w:ilvl="6" w:tplc="B524B928" w:tentative="1">
      <w:start w:val="1"/>
      <w:numFmt w:val="decimal"/>
      <w:lvlText w:val="%7."/>
      <w:lvlJc w:val="left"/>
      <w:pPr>
        <w:ind w:left="5040" w:hanging="360"/>
      </w:pPr>
    </w:lvl>
    <w:lvl w:ilvl="7" w:tplc="B35ED096" w:tentative="1">
      <w:start w:val="1"/>
      <w:numFmt w:val="lowerLetter"/>
      <w:lvlText w:val="%8."/>
      <w:lvlJc w:val="left"/>
      <w:pPr>
        <w:ind w:left="5760" w:hanging="360"/>
      </w:pPr>
    </w:lvl>
    <w:lvl w:ilvl="8" w:tplc="9E883F3C" w:tentative="1">
      <w:start w:val="1"/>
      <w:numFmt w:val="lowerRoman"/>
      <w:lvlText w:val="%9."/>
      <w:lvlJc w:val="right"/>
      <w:pPr>
        <w:ind w:left="6480" w:hanging="180"/>
      </w:pPr>
    </w:lvl>
  </w:abstractNum>
  <w:abstractNum w:abstractNumId="12" w15:restartNumberingAfterBreak="0">
    <w:nsid w:val="58E21D15"/>
    <w:multiLevelType w:val="hybridMultilevel"/>
    <w:tmpl w:val="34062844"/>
    <w:lvl w:ilvl="0" w:tplc="70F86D5A">
      <w:start w:val="1"/>
      <w:numFmt w:val="bullet"/>
      <w:lvlText w:val=""/>
      <w:lvlJc w:val="left"/>
      <w:pPr>
        <w:ind w:left="720" w:hanging="360"/>
      </w:pPr>
      <w:rPr>
        <w:rFonts w:ascii="Symbol" w:hAnsi="Symbol" w:hint="default"/>
      </w:rPr>
    </w:lvl>
    <w:lvl w:ilvl="1" w:tplc="91FE4148" w:tentative="1">
      <w:start w:val="1"/>
      <w:numFmt w:val="bullet"/>
      <w:lvlText w:val="o"/>
      <w:lvlJc w:val="left"/>
      <w:pPr>
        <w:ind w:left="1440" w:hanging="360"/>
      </w:pPr>
      <w:rPr>
        <w:rFonts w:ascii="Courier New" w:hAnsi="Courier New" w:cs="Courier New" w:hint="default"/>
      </w:rPr>
    </w:lvl>
    <w:lvl w:ilvl="2" w:tplc="F6CEE3F0" w:tentative="1">
      <w:start w:val="1"/>
      <w:numFmt w:val="bullet"/>
      <w:lvlText w:val=""/>
      <w:lvlJc w:val="left"/>
      <w:pPr>
        <w:ind w:left="2160" w:hanging="360"/>
      </w:pPr>
      <w:rPr>
        <w:rFonts w:ascii="Wingdings" w:hAnsi="Wingdings" w:hint="default"/>
      </w:rPr>
    </w:lvl>
    <w:lvl w:ilvl="3" w:tplc="3140DF12" w:tentative="1">
      <w:start w:val="1"/>
      <w:numFmt w:val="bullet"/>
      <w:lvlText w:val=""/>
      <w:lvlJc w:val="left"/>
      <w:pPr>
        <w:ind w:left="2880" w:hanging="360"/>
      </w:pPr>
      <w:rPr>
        <w:rFonts w:ascii="Symbol" w:hAnsi="Symbol" w:hint="default"/>
      </w:rPr>
    </w:lvl>
    <w:lvl w:ilvl="4" w:tplc="6CCEA582" w:tentative="1">
      <w:start w:val="1"/>
      <w:numFmt w:val="bullet"/>
      <w:lvlText w:val="o"/>
      <w:lvlJc w:val="left"/>
      <w:pPr>
        <w:ind w:left="3600" w:hanging="360"/>
      </w:pPr>
      <w:rPr>
        <w:rFonts w:ascii="Courier New" w:hAnsi="Courier New" w:cs="Courier New" w:hint="default"/>
      </w:rPr>
    </w:lvl>
    <w:lvl w:ilvl="5" w:tplc="D8641D4C" w:tentative="1">
      <w:start w:val="1"/>
      <w:numFmt w:val="bullet"/>
      <w:lvlText w:val=""/>
      <w:lvlJc w:val="left"/>
      <w:pPr>
        <w:ind w:left="4320" w:hanging="360"/>
      </w:pPr>
      <w:rPr>
        <w:rFonts w:ascii="Wingdings" w:hAnsi="Wingdings" w:hint="default"/>
      </w:rPr>
    </w:lvl>
    <w:lvl w:ilvl="6" w:tplc="5D7E1902" w:tentative="1">
      <w:start w:val="1"/>
      <w:numFmt w:val="bullet"/>
      <w:lvlText w:val=""/>
      <w:lvlJc w:val="left"/>
      <w:pPr>
        <w:ind w:left="5040" w:hanging="360"/>
      </w:pPr>
      <w:rPr>
        <w:rFonts w:ascii="Symbol" w:hAnsi="Symbol" w:hint="default"/>
      </w:rPr>
    </w:lvl>
    <w:lvl w:ilvl="7" w:tplc="A80AFEB0" w:tentative="1">
      <w:start w:val="1"/>
      <w:numFmt w:val="bullet"/>
      <w:lvlText w:val="o"/>
      <w:lvlJc w:val="left"/>
      <w:pPr>
        <w:ind w:left="5760" w:hanging="360"/>
      </w:pPr>
      <w:rPr>
        <w:rFonts w:ascii="Courier New" w:hAnsi="Courier New" w:cs="Courier New" w:hint="default"/>
      </w:rPr>
    </w:lvl>
    <w:lvl w:ilvl="8" w:tplc="5F526B2E"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ar-SY" w:vendorID="64" w:dllVersion="131078" w:nlCheck="1" w:checkStyle="0"/>
  <w:activeWritingStyle w:appName="MSWord" w:lang="ar-SA" w:vendorID="64" w:dllVersion="131078" w:nlCheck="1" w:checkStyle="0"/>
  <w:activeWritingStyle w:appName="MSWord" w:lang="ar-EG" w:vendorID="64" w:dllVersion="131078" w:nlCheck="1" w:checkStyle="0"/>
  <w:activeWritingStyle w:appName="MSWord" w:lang="en-US" w:vendorID="64" w:dllVersion="131078" w:nlCheck="1" w:checkStyle="1"/>
  <w:activeWritingStyle w:appName="MSWord" w:lang="fr-FR" w:vendorID="64" w:dllVersion="131078"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5BA"/>
    <w:rsid w:val="00000289"/>
    <w:rsid w:val="00000F3E"/>
    <w:rsid w:val="000010F7"/>
    <w:rsid w:val="00001524"/>
    <w:rsid w:val="00002C9F"/>
    <w:rsid w:val="000072FB"/>
    <w:rsid w:val="00010D5E"/>
    <w:rsid w:val="00012A8E"/>
    <w:rsid w:val="00013247"/>
    <w:rsid w:val="00014359"/>
    <w:rsid w:val="00015D1C"/>
    <w:rsid w:val="00016CAB"/>
    <w:rsid w:val="00017558"/>
    <w:rsid w:val="00021319"/>
    <w:rsid w:val="0002746A"/>
    <w:rsid w:val="000313A3"/>
    <w:rsid w:val="00032DD3"/>
    <w:rsid w:val="00033B26"/>
    <w:rsid w:val="0003572A"/>
    <w:rsid w:val="00036C1F"/>
    <w:rsid w:val="0004462B"/>
    <w:rsid w:val="000447FC"/>
    <w:rsid w:val="000460A3"/>
    <w:rsid w:val="00051F87"/>
    <w:rsid w:val="0005242E"/>
    <w:rsid w:val="0005248C"/>
    <w:rsid w:val="000528A7"/>
    <w:rsid w:val="000567F0"/>
    <w:rsid w:val="00056ACE"/>
    <w:rsid w:val="000611EC"/>
    <w:rsid w:val="00061335"/>
    <w:rsid w:val="00063091"/>
    <w:rsid w:val="000632EF"/>
    <w:rsid w:val="0006445F"/>
    <w:rsid w:val="0006468A"/>
    <w:rsid w:val="00064897"/>
    <w:rsid w:val="00065276"/>
    <w:rsid w:val="0006595A"/>
    <w:rsid w:val="00071C5D"/>
    <w:rsid w:val="000736F5"/>
    <w:rsid w:val="00080192"/>
    <w:rsid w:val="000814FD"/>
    <w:rsid w:val="00083A02"/>
    <w:rsid w:val="0008644E"/>
    <w:rsid w:val="00090574"/>
    <w:rsid w:val="00091292"/>
    <w:rsid w:val="000A15DD"/>
    <w:rsid w:val="000A1A23"/>
    <w:rsid w:val="000A241F"/>
    <w:rsid w:val="000A254C"/>
    <w:rsid w:val="000A28AD"/>
    <w:rsid w:val="000A36D4"/>
    <w:rsid w:val="000A4D13"/>
    <w:rsid w:val="000A720A"/>
    <w:rsid w:val="000B0472"/>
    <w:rsid w:val="000B1411"/>
    <w:rsid w:val="000B1FAE"/>
    <w:rsid w:val="000B2A06"/>
    <w:rsid w:val="000B56D6"/>
    <w:rsid w:val="000B5A32"/>
    <w:rsid w:val="000B7547"/>
    <w:rsid w:val="000C0CEC"/>
    <w:rsid w:val="000C1C0E"/>
    <w:rsid w:val="000C548A"/>
    <w:rsid w:val="000C7334"/>
    <w:rsid w:val="000D2840"/>
    <w:rsid w:val="000D55D3"/>
    <w:rsid w:val="000E1021"/>
    <w:rsid w:val="000E21E3"/>
    <w:rsid w:val="000E7BC7"/>
    <w:rsid w:val="000F0AC7"/>
    <w:rsid w:val="000F16CE"/>
    <w:rsid w:val="000F1EEB"/>
    <w:rsid w:val="000F3B81"/>
    <w:rsid w:val="000F455D"/>
    <w:rsid w:val="000F5C3C"/>
    <w:rsid w:val="000F686B"/>
    <w:rsid w:val="000F7C8F"/>
    <w:rsid w:val="00102CD5"/>
    <w:rsid w:val="001032B3"/>
    <w:rsid w:val="001042C1"/>
    <w:rsid w:val="00106E0A"/>
    <w:rsid w:val="00107978"/>
    <w:rsid w:val="0011036E"/>
    <w:rsid w:val="001104F0"/>
    <w:rsid w:val="00113CD2"/>
    <w:rsid w:val="00123C85"/>
    <w:rsid w:val="0013035A"/>
    <w:rsid w:val="00132579"/>
    <w:rsid w:val="00132A5B"/>
    <w:rsid w:val="0013346E"/>
    <w:rsid w:val="00134C61"/>
    <w:rsid w:val="00134FCF"/>
    <w:rsid w:val="00137527"/>
    <w:rsid w:val="0013771F"/>
    <w:rsid w:val="00137B0A"/>
    <w:rsid w:val="001405D3"/>
    <w:rsid w:val="0014387C"/>
    <w:rsid w:val="00143F51"/>
    <w:rsid w:val="0014487D"/>
    <w:rsid w:val="00146ABA"/>
    <w:rsid w:val="00147473"/>
    <w:rsid w:val="00154DE9"/>
    <w:rsid w:val="00155780"/>
    <w:rsid w:val="001610A6"/>
    <w:rsid w:val="00162984"/>
    <w:rsid w:val="00162DC8"/>
    <w:rsid w:val="001635FE"/>
    <w:rsid w:val="00164AFD"/>
    <w:rsid w:val="00166909"/>
    <w:rsid w:val="00173E41"/>
    <w:rsid w:val="001760DF"/>
    <w:rsid w:val="00183002"/>
    <w:rsid w:val="001865CF"/>
    <w:rsid w:val="00186ECE"/>
    <w:rsid w:val="00186F25"/>
    <w:rsid w:val="00187812"/>
    <w:rsid w:val="00191C7B"/>
    <w:rsid w:val="00194616"/>
    <w:rsid w:val="00197055"/>
    <w:rsid w:val="001A0B5B"/>
    <w:rsid w:val="001A23F0"/>
    <w:rsid w:val="001A2C5E"/>
    <w:rsid w:val="001A6E1D"/>
    <w:rsid w:val="001A7254"/>
    <w:rsid w:val="001B0F0A"/>
    <w:rsid w:val="001B1C3D"/>
    <w:rsid w:val="001B4EF1"/>
    <w:rsid w:val="001C0169"/>
    <w:rsid w:val="001C3DCA"/>
    <w:rsid w:val="001C5DDE"/>
    <w:rsid w:val="001C6137"/>
    <w:rsid w:val="001C648F"/>
    <w:rsid w:val="001C719C"/>
    <w:rsid w:val="001D042D"/>
    <w:rsid w:val="001D0B2C"/>
    <w:rsid w:val="001D1640"/>
    <w:rsid w:val="001D1D50"/>
    <w:rsid w:val="001D22FF"/>
    <w:rsid w:val="001D5753"/>
    <w:rsid w:val="001D6745"/>
    <w:rsid w:val="001E39DA"/>
    <w:rsid w:val="001E446E"/>
    <w:rsid w:val="001E5333"/>
    <w:rsid w:val="001F38D2"/>
    <w:rsid w:val="001F4293"/>
    <w:rsid w:val="001F4C52"/>
    <w:rsid w:val="001F5118"/>
    <w:rsid w:val="00200C75"/>
    <w:rsid w:val="00201DC7"/>
    <w:rsid w:val="002025D6"/>
    <w:rsid w:val="00202D62"/>
    <w:rsid w:val="00205177"/>
    <w:rsid w:val="00206138"/>
    <w:rsid w:val="00214051"/>
    <w:rsid w:val="002154EE"/>
    <w:rsid w:val="00215A83"/>
    <w:rsid w:val="002163D8"/>
    <w:rsid w:val="0021673B"/>
    <w:rsid w:val="00217B98"/>
    <w:rsid w:val="00217EDE"/>
    <w:rsid w:val="00220388"/>
    <w:rsid w:val="00221640"/>
    <w:rsid w:val="002218AE"/>
    <w:rsid w:val="0022291D"/>
    <w:rsid w:val="00226861"/>
    <w:rsid w:val="00226D4B"/>
    <w:rsid w:val="002276D2"/>
    <w:rsid w:val="00230035"/>
    <w:rsid w:val="00230A30"/>
    <w:rsid w:val="0023283D"/>
    <w:rsid w:val="002331AC"/>
    <w:rsid w:val="00240CBC"/>
    <w:rsid w:val="00241A59"/>
    <w:rsid w:val="00241EB9"/>
    <w:rsid w:val="0024431A"/>
    <w:rsid w:val="00245C24"/>
    <w:rsid w:val="0024725F"/>
    <w:rsid w:val="00247A85"/>
    <w:rsid w:val="00250242"/>
    <w:rsid w:val="00250392"/>
    <w:rsid w:val="002505EF"/>
    <w:rsid w:val="002539B7"/>
    <w:rsid w:val="00254796"/>
    <w:rsid w:val="00257347"/>
    <w:rsid w:val="00262906"/>
    <w:rsid w:val="0026373E"/>
    <w:rsid w:val="00266F07"/>
    <w:rsid w:val="00271018"/>
    <w:rsid w:val="002719B2"/>
    <w:rsid w:val="00271C43"/>
    <w:rsid w:val="00272EDA"/>
    <w:rsid w:val="00273568"/>
    <w:rsid w:val="00273AC8"/>
    <w:rsid w:val="00274788"/>
    <w:rsid w:val="00274C11"/>
    <w:rsid w:val="00276A2F"/>
    <w:rsid w:val="00277C5E"/>
    <w:rsid w:val="00277D1E"/>
    <w:rsid w:val="00277E48"/>
    <w:rsid w:val="00277FA8"/>
    <w:rsid w:val="00283BC3"/>
    <w:rsid w:val="00286A2D"/>
    <w:rsid w:val="00290728"/>
    <w:rsid w:val="0029279E"/>
    <w:rsid w:val="002938B8"/>
    <w:rsid w:val="00294C22"/>
    <w:rsid w:val="00296589"/>
    <w:rsid w:val="00296C2F"/>
    <w:rsid w:val="00297476"/>
    <w:rsid w:val="002976E5"/>
    <w:rsid w:val="002978F4"/>
    <w:rsid w:val="002A11DC"/>
    <w:rsid w:val="002A349A"/>
    <w:rsid w:val="002A4354"/>
    <w:rsid w:val="002B028D"/>
    <w:rsid w:val="002B0DFB"/>
    <w:rsid w:val="002B38DB"/>
    <w:rsid w:val="002B3994"/>
    <w:rsid w:val="002B5E79"/>
    <w:rsid w:val="002B67B6"/>
    <w:rsid w:val="002B6B18"/>
    <w:rsid w:val="002B6BA3"/>
    <w:rsid w:val="002B7AEF"/>
    <w:rsid w:val="002B7E86"/>
    <w:rsid w:val="002C03C6"/>
    <w:rsid w:val="002C46EA"/>
    <w:rsid w:val="002C7E6C"/>
    <w:rsid w:val="002D044B"/>
    <w:rsid w:val="002D0E63"/>
    <w:rsid w:val="002D100C"/>
    <w:rsid w:val="002D1226"/>
    <w:rsid w:val="002D1C8C"/>
    <w:rsid w:val="002D3038"/>
    <w:rsid w:val="002D3148"/>
    <w:rsid w:val="002D56A6"/>
    <w:rsid w:val="002D6333"/>
    <w:rsid w:val="002D734C"/>
    <w:rsid w:val="002D74E5"/>
    <w:rsid w:val="002E0216"/>
    <w:rsid w:val="002E0E11"/>
    <w:rsid w:val="002E2707"/>
    <w:rsid w:val="002E3606"/>
    <w:rsid w:val="002E378A"/>
    <w:rsid w:val="002E44C2"/>
    <w:rsid w:val="002E5E0A"/>
    <w:rsid w:val="002E6541"/>
    <w:rsid w:val="002E696E"/>
    <w:rsid w:val="002E7435"/>
    <w:rsid w:val="002F2078"/>
    <w:rsid w:val="002F586D"/>
    <w:rsid w:val="002F6D9E"/>
    <w:rsid w:val="002F7CE7"/>
    <w:rsid w:val="003137CF"/>
    <w:rsid w:val="00314662"/>
    <w:rsid w:val="003160A0"/>
    <w:rsid w:val="00317730"/>
    <w:rsid w:val="00320A26"/>
    <w:rsid w:val="003229CB"/>
    <w:rsid w:val="00323514"/>
    <w:rsid w:val="00323F77"/>
    <w:rsid w:val="003246F3"/>
    <w:rsid w:val="003306A0"/>
    <w:rsid w:val="0033234D"/>
    <w:rsid w:val="003325AF"/>
    <w:rsid w:val="00334426"/>
    <w:rsid w:val="00334924"/>
    <w:rsid w:val="0033511F"/>
    <w:rsid w:val="0033515F"/>
    <w:rsid w:val="003352E4"/>
    <w:rsid w:val="00335938"/>
    <w:rsid w:val="00335F72"/>
    <w:rsid w:val="003373DC"/>
    <w:rsid w:val="003409BC"/>
    <w:rsid w:val="00340CA0"/>
    <w:rsid w:val="003413F6"/>
    <w:rsid w:val="00345536"/>
    <w:rsid w:val="00347785"/>
    <w:rsid w:val="00353583"/>
    <w:rsid w:val="00354966"/>
    <w:rsid w:val="003556EA"/>
    <w:rsid w:val="00355CE1"/>
    <w:rsid w:val="00357185"/>
    <w:rsid w:val="003621CA"/>
    <w:rsid w:val="00363BF3"/>
    <w:rsid w:val="0036448C"/>
    <w:rsid w:val="00364724"/>
    <w:rsid w:val="00366A93"/>
    <w:rsid w:val="00366AA8"/>
    <w:rsid w:val="00367566"/>
    <w:rsid w:val="00377007"/>
    <w:rsid w:val="003807E6"/>
    <w:rsid w:val="00381DD6"/>
    <w:rsid w:val="00383829"/>
    <w:rsid w:val="00383A04"/>
    <w:rsid w:val="003869C9"/>
    <w:rsid w:val="00386CFE"/>
    <w:rsid w:val="00396889"/>
    <w:rsid w:val="003971E3"/>
    <w:rsid w:val="003A6073"/>
    <w:rsid w:val="003A688F"/>
    <w:rsid w:val="003A7270"/>
    <w:rsid w:val="003B16C4"/>
    <w:rsid w:val="003B3579"/>
    <w:rsid w:val="003B5E99"/>
    <w:rsid w:val="003B6BB5"/>
    <w:rsid w:val="003B7B89"/>
    <w:rsid w:val="003B7BD2"/>
    <w:rsid w:val="003C09FC"/>
    <w:rsid w:val="003C5401"/>
    <w:rsid w:val="003C733D"/>
    <w:rsid w:val="003D087F"/>
    <w:rsid w:val="003D1128"/>
    <w:rsid w:val="003D126E"/>
    <w:rsid w:val="003D1D31"/>
    <w:rsid w:val="003D5FDA"/>
    <w:rsid w:val="003E111F"/>
    <w:rsid w:val="003E5360"/>
    <w:rsid w:val="003E7DA0"/>
    <w:rsid w:val="003F0EA7"/>
    <w:rsid w:val="003F1261"/>
    <w:rsid w:val="003F1CB9"/>
    <w:rsid w:val="003F2856"/>
    <w:rsid w:val="003F4B29"/>
    <w:rsid w:val="003F4C42"/>
    <w:rsid w:val="003F596F"/>
    <w:rsid w:val="003F619E"/>
    <w:rsid w:val="003F70EF"/>
    <w:rsid w:val="003F712A"/>
    <w:rsid w:val="00400C20"/>
    <w:rsid w:val="0040173B"/>
    <w:rsid w:val="00403160"/>
    <w:rsid w:val="00407949"/>
    <w:rsid w:val="00407E5C"/>
    <w:rsid w:val="00410952"/>
    <w:rsid w:val="00410DFE"/>
    <w:rsid w:val="00411C64"/>
    <w:rsid w:val="00413879"/>
    <w:rsid w:val="00414366"/>
    <w:rsid w:val="00414781"/>
    <w:rsid w:val="00414E3F"/>
    <w:rsid w:val="00415C53"/>
    <w:rsid w:val="00416C83"/>
    <w:rsid w:val="00417831"/>
    <w:rsid w:val="004201F5"/>
    <w:rsid w:val="00421518"/>
    <w:rsid w:val="00421BF1"/>
    <w:rsid w:val="004246DF"/>
    <w:rsid w:val="004261C2"/>
    <w:rsid w:val="0042686F"/>
    <w:rsid w:val="004302B9"/>
    <w:rsid w:val="004317D8"/>
    <w:rsid w:val="00431A86"/>
    <w:rsid w:val="004329C5"/>
    <w:rsid w:val="00434183"/>
    <w:rsid w:val="00441DDA"/>
    <w:rsid w:val="00443869"/>
    <w:rsid w:val="00443B89"/>
    <w:rsid w:val="00446487"/>
    <w:rsid w:val="00446857"/>
    <w:rsid w:val="00447F32"/>
    <w:rsid w:val="00450636"/>
    <w:rsid w:val="00454895"/>
    <w:rsid w:val="00456A04"/>
    <w:rsid w:val="00457D6F"/>
    <w:rsid w:val="00464377"/>
    <w:rsid w:val="004662C1"/>
    <w:rsid w:val="00470782"/>
    <w:rsid w:val="004710DD"/>
    <w:rsid w:val="00474B4E"/>
    <w:rsid w:val="004754F0"/>
    <w:rsid w:val="00476DA7"/>
    <w:rsid w:val="00480688"/>
    <w:rsid w:val="00480EA6"/>
    <w:rsid w:val="00481823"/>
    <w:rsid w:val="0048311F"/>
    <w:rsid w:val="00485755"/>
    <w:rsid w:val="004866B0"/>
    <w:rsid w:val="00486B29"/>
    <w:rsid w:val="00486E28"/>
    <w:rsid w:val="0048721E"/>
    <w:rsid w:val="00487B0A"/>
    <w:rsid w:val="00487C74"/>
    <w:rsid w:val="004909DB"/>
    <w:rsid w:val="0049337A"/>
    <w:rsid w:val="004975B0"/>
    <w:rsid w:val="004A0582"/>
    <w:rsid w:val="004A0ECC"/>
    <w:rsid w:val="004A2360"/>
    <w:rsid w:val="004A2F39"/>
    <w:rsid w:val="004A38B2"/>
    <w:rsid w:val="004A3F18"/>
    <w:rsid w:val="004A500F"/>
    <w:rsid w:val="004A55DB"/>
    <w:rsid w:val="004A6467"/>
    <w:rsid w:val="004B1B08"/>
    <w:rsid w:val="004B6D6A"/>
    <w:rsid w:val="004B7DA9"/>
    <w:rsid w:val="004C3DD5"/>
    <w:rsid w:val="004C3F3C"/>
    <w:rsid w:val="004C65C1"/>
    <w:rsid w:val="004C70A5"/>
    <w:rsid w:val="004D04A1"/>
    <w:rsid w:val="004D26A1"/>
    <w:rsid w:val="004D3257"/>
    <w:rsid w:val="004D3BF9"/>
    <w:rsid w:val="004D438D"/>
    <w:rsid w:val="004D5050"/>
    <w:rsid w:val="004D760E"/>
    <w:rsid w:val="004E0160"/>
    <w:rsid w:val="004E114F"/>
    <w:rsid w:val="004E11DC"/>
    <w:rsid w:val="004E2E98"/>
    <w:rsid w:val="004E5900"/>
    <w:rsid w:val="004E5EFB"/>
    <w:rsid w:val="004F0B01"/>
    <w:rsid w:val="004F45A3"/>
    <w:rsid w:val="004F573D"/>
    <w:rsid w:val="004F6BFD"/>
    <w:rsid w:val="004F784F"/>
    <w:rsid w:val="004F7F47"/>
    <w:rsid w:val="0050094A"/>
    <w:rsid w:val="005016F3"/>
    <w:rsid w:val="00502808"/>
    <w:rsid w:val="00503026"/>
    <w:rsid w:val="005037FF"/>
    <w:rsid w:val="005042C5"/>
    <w:rsid w:val="00505A4C"/>
    <w:rsid w:val="005066B4"/>
    <w:rsid w:val="00510207"/>
    <w:rsid w:val="005112AD"/>
    <w:rsid w:val="00511B4B"/>
    <w:rsid w:val="0051363F"/>
    <w:rsid w:val="005148A7"/>
    <w:rsid w:val="00517BCF"/>
    <w:rsid w:val="005232FD"/>
    <w:rsid w:val="00523A84"/>
    <w:rsid w:val="005254A6"/>
    <w:rsid w:val="00525C4F"/>
    <w:rsid w:val="00525DDD"/>
    <w:rsid w:val="00535EFD"/>
    <w:rsid w:val="005363B1"/>
    <w:rsid w:val="00536B55"/>
    <w:rsid w:val="005379E3"/>
    <w:rsid w:val="00540378"/>
    <w:rsid w:val="005409AC"/>
    <w:rsid w:val="005448BF"/>
    <w:rsid w:val="005457F5"/>
    <w:rsid w:val="00545FA9"/>
    <w:rsid w:val="005539BB"/>
    <w:rsid w:val="0055467F"/>
    <w:rsid w:val="0055516A"/>
    <w:rsid w:val="0055520B"/>
    <w:rsid w:val="005555F8"/>
    <w:rsid w:val="005605FA"/>
    <w:rsid w:val="00560EC6"/>
    <w:rsid w:val="00561BB4"/>
    <w:rsid w:val="00565286"/>
    <w:rsid w:val="005653B3"/>
    <w:rsid w:val="0056566F"/>
    <w:rsid w:val="0056708F"/>
    <w:rsid w:val="00573FC5"/>
    <w:rsid w:val="00575257"/>
    <w:rsid w:val="005759B7"/>
    <w:rsid w:val="00581691"/>
    <w:rsid w:val="00583F9A"/>
    <w:rsid w:val="005847DD"/>
    <w:rsid w:val="0058491B"/>
    <w:rsid w:val="005874F2"/>
    <w:rsid w:val="00587E78"/>
    <w:rsid w:val="00592EA5"/>
    <w:rsid w:val="00593021"/>
    <w:rsid w:val="005933EC"/>
    <w:rsid w:val="00593606"/>
    <w:rsid w:val="00595C91"/>
    <w:rsid w:val="005A00DD"/>
    <w:rsid w:val="005A0E33"/>
    <w:rsid w:val="005A1B55"/>
    <w:rsid w:val="005A1F23"/>
    <w:rsid w:val="005A1FDF"/>
    <w:rsid w:val="005A25EA"/>
    <w:rsid w:val="005A2D5A"/>
    <w:rsid w:val="005A3170"/>
    <w:rsid w:val="005A31FA"/>
    <w:rsid w:val="005A5BA6"/>
    <w:rsid w:val="005A5E8B"/>
    <w:rsid w:val="005A61F3"/>
    <w:rsid w:val="005B1A96"/>
    <w:rsid w:val="005B2E6D"/>
    <w:rsid w:val="005B5AC7"/>
    <w:rsid w:val="005B6BC4"/>
    <w:rsid w:val="005C6607"/>
    <w:rsid w:val="005D0302"/>
    <w:rsid w:val="005D089E"/>
    <w:rsid w:val="005D096A"/>
    <w:rsid w:val="005D2771"/>
    <w:rsid w:val="005D3B33"/>
    <w:rsid w:val="005D5D3A"/>
    <w:rsid w:val="005D682B"/>
    <w:rsid w:val="005D7AF6"/>
    <w:rsid w:val="005E211F"/>
    <w:rsid w:val="005E2C6F"/>
    <w:rsid w:val="005E3E22"/>
    <w:rsid w:val="005E6776"/>
    <w:rsid w:val="005E6D85"/>
    <w:rsid w:val="005F10B4"/>
    <w:rsid w:val="005F2DCC"/>
    <w:rsid w:val="005F6E0A"/>
    <w:rsid w:val="0060017E"/>
    <w:rsid w:val="006001E5"/>
    <w:rsid w:val="00601E12"/>
    <w:rsid w:val="0060313B"/>
    <w:rsid w:val="0060558A"/>
    <w:rsid w:val="00606DA9"/>
    <w:rsid w:val="006078A3"/>
    <w:rsid w:val="00607A76"/>
    <w:rsid w:val="00610EB5"/>
    <w:rsid w:val="00610ED6"/>
    <w:rsid w:val="00611849"/>
    <w:rsid w:val="00612AF1"/>
    <w:rsid w:val="00612B4D"/>
    <w:rsid w:val="006158E4"/>
    <w:rsid w:val="00622363"/>
    <w:rsid w:val="006227E6"/>
    <w:rsid w:val="00623F5A"/>
    <w:rsid w:val="0063281D"/>
    <w:rsid w:val="006366A6"/>
    <w:rsid w:val="00637420"/>
    <w:rsid w:val="006400C6"/>
    <w:rsid w:val="006401FB"/>
    <w:rsid w:val="00641901"/>
    <w:rsid w:val="00645255"/>
    <w:rsid w:val="006474B3"/>
    <w:rsid w:val="006477C4"/>
    <w:rsid w:val="00650547"/>
    <w:rsid w:val="00650E97"/>
    <w:rsid w:val="00653425"/>
    <w:rsid w:val="00656303"/>
    <w:rsid w:val="00656496"/>
    <w:rsid w:val="0065695B"/>
    <w:rsid w:val="0066007F"/>
    <w:rsid w:val="006609A6"/>
    <w:rsid w:val="00661599"/>
    <w:rsid w:val="00663A1B"/>
    <w:rsid w:val="00664D59"/>
    <w:rsid w:val="006715AF"/>
    <w:rsid w:val="006724E3"/>
    <w:rsid w:val="00672589"/>
    <w:rsid w:val="00672EAE"/>
    <w:rsid w:val="006732D2"/>
    <w:rsid w:val="00673CEB"/>
    <w:rsid w:val="00673DAB"/>
    <w:rsid w:val="00674BF8"/>
    <w:rsid w:val="00677396"/>
    <w:rsid w:val="006773F3"/>
    <w:rsid w:val="00680AE7"/>
    <w:rsid w:val="00681EF0"/>
    <w:rsid w:val="006821E8"/>
    <w:rsid w:val="00683092"/>
    <w:rsid w:val="0068618A"/>
    <w:rsid w:val="006916A8"/>
    <w:rsid w:val="0069200F"/>
    <w:rsid w:val="00693562"/>
    <w:rsid w:val="00695436"/>
    <w:rsid w:val="006954C4"/>
    <w:rsid w:val="0069640D"/>
    <w:rsid w:val="006970A4"/>
    <w:rsid w:val="006972A7"/>
    <w:rsid w:val="006A131E"/>
    <w:rsid w:val="006A29EF"/>
    <w:rsid w:val="006A3A3A"/>
    <w:rsid w:val="006A4728"/>
    <w:rsid w:val="006A477F"/>
    <w:rsid w:val="006A4C0E"/>
    <w:rsid w:val="006A4FA8"/>
    <w:rsid w:val="006A5636"/>
    <w:rsid w:val="006A592E"/>
    <w:rsid w:val="006A5BAD"/>
    <w:rsid w:val="006A650A"/>
    <w:rsid w:val="006A65CB"/>
    <w:rsid w:val="006A68EE"/>
    <w:rsid w:val="006B26EB"/>
    <w:rsid w:val="006B2736"/>
    <w:rsid w:val="006C1633"/>
    <w:rsid w:val="006C181B"/>
    <w:rsid w:val="006C3242"/>
    <w:rsid w:val="006C6072"/>
    <w:rsid w:val="006C6FAE"/>
    <w:rsid w:val="006C7CC0"/>
    <w:rsid w:val="006D1AEA"/>
    <w:rsid w:val="006D1FBE"/>
    <w:rsid w:val="006D2F64"/>
    <w:rsid w:val="006D3679"/>
    <w:rsid w:val="006D386E"/>
    <w:rsid w:val="006D4D56"/>
    <w:rsid w:val="006D753D"/>
    <w:rsid w:val="006E4E84"/>
    <w:rsid w:val="006E5F4A"/>
    <w:rsid w:val="006E6754"/>
    <w:rsid w:val="006E79D0"/>
    <w:rsid w:val="006F0B36"/>
    <w:rsid w:val="006F428C"/>
    <w:rsid w:val="006F58DE"/>
    <w:rsid w:val="006F63F7"/>
    <w:rsid w:val="006F7E3E"/>
    <w:rsid w:val="00701044"/>
    <w:rsid w:val="007021A8"/>
    <w:rsid w:val="007025AC"/>
    <w:rsid w:val="007025C7"/>
    <w:rsid w:val="00705EC6"/>
    <w:rsid w:val="00706D7A"/>
    <w:rsid w:val="007115DD"/>
    <w:rsid w:val="00712F07"/>
    <w:rsid w:val="00714D78"/>
    <w:rsid w:val="00716AC7"/>
    <w:rsid w:val="007202D9"/>
    <w:rsid w:val="007209D3"/>
    <w:rsid w:val="0072235B"/>
    <w:rsid w:val="0072265F"/>
    <w:rsid w:val="00722F0D"/>
    <w:rsid w:val="0072455B"/>
    <w:rsid w:val="00726A40"/>
    <w:rsid w:val="00730475"/>
    <w:rsid w:val="0073159A"/>
    <w:rsid w:val="00731B35"/>
    <w:rsid w:val="007329F4"/>
    <w:rsid w:val="00733ADC"/>
    <w:rsid w:val="0073411B"/>
    <w:rsid w:val="00737DA2"/>
    <w:rsid w:val="00742A54"/>
    <w:rsid w:val="00743F5D"/>
    <w:rsid w:val="0074420E"/>
    <w:rsid w:val="00746513"/>
    <w:rsid w:val="00747E5D"/>
    <w:rsid w:val="00751D95"/>
    <w:rsid w:val="007533AF"/>
    <w:rsid w:val="007539E2"/>
    <w:rsid w:val="00754BE5"/>
    <w:rsid w:val="00756EE4"/>
    <w:rsid w:val="00761216"/>
    <w:rsid w:val="0076134E"/>
    <w:rsid w:val="00762BF3"/>
    <w:rsid w:val="00765310"/>
    <w:rsid w:val="0076561F"/>
    <w:rsid w:val="00765E27"/>
    <w:rsid w:val="007670D9"/>
    <w:rsid w:val="00767393"/>
    <w:rsid w:val="00767B20"/>
    <w:rsid w:val="00773362"/>
    <w:rsid w:val="007805B1"/>
    <w:rsid w:val="00781321"/>
    <w:rsid w:val="00781B6E"/>
    <w:rsid w:val="00783A69"/>
    <w:rsid w:val="00783E26"/>
    <w:rsid w:val="00783ED6"/>
    <w:rsid w:val="007874A5"/>
    <w:rsid w:val="00791862"/>
    <w:rsid w:val="007932D7"/>
    <w:rsid w:val="0079470C"/>
    <w:rsid w:val="0079471E"/>
    <w:rsid w:val="00794827"/>
    <w:rsid w:val="0079704E"/>
    <w:rsid w:val="007A3AFB"/>
    <w:rsid w:val="007A4D57"/>
    <w:rsid w:val="007A653C"/>
    <w:rsid w:val="007B0D78"/>
    <w:rsid w:val="007B1D2D"/>
    <w:rsid w:val="007B1F41"/>
    <w:rsid w:val="007B1F7C"/>
    <w:rsid w:val="007B38C8"/>
    <w:rsid w:val="007C02C0"/>
    <w:rsid w:val="007C0718"/>
    <w:rsid w:val="007C2077"/>
    <w:rsid w:val="007C2968"/>
    <w:rsid w:val="007C3638"/>
    <w:rsid w:val="007C3BC7"/>
    <w:rsid w:val="007C3BCD"/>
    <w:rsid w:val="007C5ED6"/>
    <w:rsid w:val="007C65A3"/>
    <w:rsid w:val="007C7612"/>
    <w:rsid w:val="007C77CA"/>
    <w:rsid w:val="007D203A"/>
    <w:rsid w:val="007D40B4"/>
    <w:rsid w:val="007D4ACF"/>
    <w:rsid w:val="007D5B7B"/>
    <w:rsid w:val="007E0309"/>
    <w:rsid w:val="007E0419"/>
    <w:rsid w:val="007E611B"/>
    <w:rsid w:val="007E7193"/>
    <w:rsid w:val="007E7F0A"/>
    <w:rsid w:val="007F0787"/>
    <w:rsid w:val="007F3954"/>
    <w:rsid w:val="00802E94"/>
    <w:rsid w:val="00803E32"/>
    <w:rsid w:val="0080530A"/>
    <w:rsid w:val="00806590"/>
    <w:rsid w:val="008106D3"/>
    <w:rsid w:val="008107F7"/>
    <w:rsid w:val="00810B7B"/>
    <w:rsid w:val="00813320"/>
    <w:rsid w:val="00813C29"/>
    <w:rsid w:val="00813D7A"/>
    <w:rsid w:val="008167BE"/>
    <w:rsid w:val="00817789"/>
    <w:rsid w:val="0082358A"/>
    <w:rsid w:val="008235CD"/>
    <w:rsid w:val="008247DE"/>
    <w:rsid w:val="00825014"/>
    <w:rsid w:val="00827698"/>
    <w:rsid w:val="00827AB2"/>
    <w:rsid w:val="008400BD"/>
    <w:rsid w:val="00840B10"/>
    <w:rsid w:val="00840B6D"/>
    <w:rsid w:val="008418CA"/>
    <w:rsid w:val="008441C0"/>
    <w:rsid w:val="008445DA"/>
    <w:rsid w:val="00846755"/>
    <w:rsid w:val="0084683F"/>
    <w:rsid w:val="00846A40"/>
    <w:rsid w:val="00846E94"/>
    <w:rsid w:val="008505AD"/>
    <w:rsid w:val="008513CB"/>
    <w:rsid w:val="00852491"/>
    <w:rsid w:val="008537A8"/>
    <w:rsid w:val="00857229"/>
    <w:rsid w:val="00857F45"/>
    <w:rsid w:val="008618E4"/>
    <w:rsid w:val="008649D1"/>
    <w:rsid w:val="0086505D"/>
    <w:rsid w:val="00872404"/>
    <w:rsid w:val="00874624"/>
    <w:rsid w:val="0087656C"/>
    <w:rsid w:val="008779E0"/>
    <w:rsid w:val="00881F55"/>
    <w:rsid w:val="00882333"/>
    <w:rsid w:val="00882A17"/>
    <w:rsid w:val="00883308"/>
    <w:rsid w:val="0088478E"/>
    <w:rsid w:val="00885A5A"/>
    <w:rsid w:val="00886DC5"/>
    <w:rsid w:val="00887033"/>
    <w:rsid w:val="0089055F"/>
    <w:rsid w:val="008A03E4"/>
    <w:rsid w:val="008A0E39"/>
    <w:rsid w:val="008A3ED0"/>
    <w:rsid w:val="008A68E4"/>
    <w:rsid w:val="008A72DF"/>
    <w:rsid w:val="008A7F84"/>
    <w:rsid w:val="008B1074"/>
    <w:rsid w:val="008B14A9"/>
    <w:rsid w:val="008B71C0"/>
    <w:rsid w:val="008C0C36"/>
    <w:rsid w:val="008C1FC3"/>
    <w:rsid w:val="008C3B95"/>
    <w:rsid w:val="008C5D34"/>
    <w:rsid w:val="008C7762"/>
    <w:rsid w:val="008D0755"/>
    <w:rsid w:val="008D20B6"/>
    <w:rsid w:val="008D3F48"/>
    <w:rsid w:val="008E1B62"/>
    <w:rsid w:val="008E27A8"/>
    <w:rsid w:val="008E46C8"/>
    <w:rsid w:val="008F638B"/>
    <w:rsid w:val="00900785"/>
    <w:rsid w:val="009019B6"/>
    <w:rsid w:val="009023BC"/>
    <w:rsid w:val="009055AE"/>
    <w:rsid w:val="00905A1D"/>
    <w:rsid w:val="00907BBB"/>
    <w:rsid w:val="00910ED8"/>
    <w:rsid w:val="009121F0"/>
    <w:rsid w:val="0091702E"/>
    <w:rsid w:val="009206CC"/>
    <w:rsid w:val="00923B0C"/>
    <w:rsid w:val="009240F8"/>
    <w:rsid w:val="009256FF"/>
    <w:rsid w:val="009257C3"/>
    <w:rsid w:val="00925945"/>
    <w:rsid w:val="009270F4"/>
    <w:rsid w:val="009279F8"/>
    <w:rsid w:val="00927FB7"/>
    <w:rsid w:val="009327AA"/>
    <w:rsid w:val="00932A3B"/>
    <w:rsid w:val="00934FE1"/>
    <w:rsid w:val="009359B9"/>
    <w:rsid w:val="00936674"/>
    <w:rsid w:val="00936AD4"/>
    <w:rsid w:val="00937939"/>
    <w:rsid w:val="00937BB4"/>
    <w:rsid w:val="009401D5"/>
    <w:rsid w:val="0094021C"/>
    <w:rsid w:val="00941C24"/>
    <w:rsid w:val="00941D7E"/>
    <w:rsid w:val="00950424"/>
    <w:rsid w:val="00950B8C"/>
    <w:rsid w:val="00952F86"/>
    <w:rsid w:val="00954DAD"/>
    <w:rsid w:val="00956438"/>
    <w:rsid w:val="00963BDD"/>
    <w:rsid w:val="00964950"/>
    <w:rsid w:val="0096606C"/>
    <w:rsid w:val="00966CB4"/>
    <w:rsid w:val="00967F70"/>
    <w:rsid w:val="009705E8"/>
    <w:rsid w:val="00973F8F"/>
    <w:rsid w:val="00974A6B"/>
    <w:rsid w:val="009755B6"/>
    <w:rsid w:val="00975EF2"/>
    <w:rsid w:val="009767A6"/>
    <w:rsid w:val="00977DE5"/>
    <w:rsid w:val="00982B28"/>
    <w:rsid w:val="0098631C"/>
    <w:rsid w:val="009905E5"/>
    <w:rsid w:val="00990ACF"/>
    <w:rsid w:val="00990B45"/>
    <w:rsid w:val="009921FF"/>
    <w:rsid w:val="009941C6"/>
    <w:rsid w:val="0099471A"/>
    <w:rsid w:val="0099514B"/>
    <w:rsid w:val="00995CC2"/>
    <w:rsid w:val="009A0D52"/>
    <w:rsid w:val="009A2DF6"/>
    <w:rsid w:val="009A4018"/>
    <w:rsid w:val="009A591A"/>
    <w:rsid w:val="009A6291"/>
    <w:rsid w:val="009A65AE"/>
    <w:rsid w:val="009A6843"/>
    <w:rsid w:val="009B0FD2"/>
    <w:rsid w:val="009B241D"/>
    <w:rsid w:val="009B2BED"/>
    <w:rsid w:val="009B5294"/>
    <w:rsid w:val="009B6D56"/>
    <w:rsid w:val="009C3F5D"/>
    <w:rsid w:val="009C5017"/>
    <w:rsid w:val="009C76F5"/>
    <w:rsid w:val="009D0895"/>
    <w:rsid w:val="009D313F"/>
    <w:rsid w:val="009D35CA"/>
    <w:rsid w:val="009D54B0"/>
    <w:rsid w:val="009D5ACC"/>
    <w:rsid w:val="009D735D"/>
    <w:rsid w:val="009D7B9B"/>
    <w:rsid w:val="009E1000"/>
    <w:rsid w:val="009E1052"/>
    <w:rsid w:val="009E1B24"/>
    <w:rsid w:val="009E263B"/>
    <w:rsid w:val="009E35BA"/>
    <w:rsid w:val="009E7853"/>
    <w:rsid w:val="009F6F96"/>
    <w:rsid w:val="00A016FF"/>
    <w:rsid w:val="00A05F45"/>
    <w:rsid w:val="00A06B39"/>
    <w:rsid w:val="00A07C18"/>
    <w:rsid w:val="00A14D88"/>
    <w:rsid w:val="00A15EB7"/>
    <w:rsid w:val="00A20746"/>
    <w:rsid w:val="00A22EAD"/>
    <w:rsid w:val="00A244E9"/>
    <w:rsid w:val="00A24B54"/>
    <w:rsid w:val="00A2586E"/>
    <w:rsid w:val="00A30CC2"/>
    <w:rsid w:val="00A32B57"/>
    <w:rsid w:val="00A332F2"/>
    <w:rsid w:val="00A36774"/>
    <w:rsid w:val="00A4191F"/>
    <w:rsid w:val="00A44E3C"/>
    <w:rsid w:val="00A45A1E"/>
    <w:rsid w:val="00A4791C"/>
    <w:rsid w:val="00A47A5A"/>
    <w:rsid w:val="00A501C5"/>
    <w:rsid w:val="00A50B2F"/>
    <w:rsid w:val="00A50B48"/>
    <w:rsid w:val="00A552E9"/>
    <w:rsid w:val="00A57CAA"/>
    <w:rsid w:val="00A57F53"/>
    <w:rsid w:val="00A60F0F"/>
    <w:rsid w:val="00A62B60"/>
    <w:rsid w:val="00A63F99"/>
    <w:rsid w:val="00A650BC"/>
    <w:rsid w:val="00A6683B"/>
    <w:rsid w:val="00A71986"/>
    <w:rsid w:val="00A7481B"/>
    <w:rsid w:val="00A761AF"/>
    <w:rsid w:val="00A76F15"/>
    <w:rsid w:val="00A77563"/>
    <w:rsid w:val="00A80007"/>
    <w:rsid w:val="00A83645"/>
    <w:rsid w:val="00A84417"/>
    <w:rsid w:val="00A86188"/>
    <w:rsid w:val="00A86CA6"/>
    <w:rsid w:val="00A917CA"/>
    <w:rsid w:val="00A95800"/>
    <w:rsid w:val="00A96384"/>
    <w:rsid w:val="00A97F94"/>
    <w:rsid w:val="00AA0315"/>
    <w:rsid w:val="00AA2B93"/>
    <w:rsid w:val="00AA3618"/>
    <w:rsid w:val="00AA3951"/>
    <w:rsid w:val="00AA3A37"/>
    <w:rsid w:val="00AA64C4"/>
    <w:rsid w:val="00AA6FBA"/>
    <w:rsid w:val="00AA7EA2"/>
    <w:rsid w:val="00AB02CE"/>
    <w:rsid w:val="00AB3699"/>
    <w:rsid w:val="00AB3FA0"/>
    <w:rsid w:val="00AB50FC"/>
    <w:rsid w:val="00AC153D"/>
    <w:rsid w:val="00AC3D34"/>
    <w:rsid w:val="00AC6636"/>
    <w:rsid w:val="00AC7210"/>
    <w:rsid w:val="00AC758D"/>
    <w:rsid w:val="00AD07DC"/>
    <w:rsid w:val="00AD0A43"/>
    <w:rsid w:val="00AD19F0"/>
    <w:rsid w:val="00AD2090"/>
    <w:rsid w:val="00AD30E4"/>
    <w:rsid w:val="00AD4EAF"/>
    <w:rsid w:val="00AD4EE9"/>
    <w:rsid w:val="00AD58BD"/>
    <w:rsid w:val="00AD5BD5"/>
    <w:rsid w:val="00AD7743"/>
    <w:rsid w:val="00AE098A"/>
    <w:rsid w:val="00AF1C53"/>
    <w:rsid w:val="00AF7F63"/>
    <w:rsid w:val="00B0082B"/>
    <w:rsid w:val="00B01BBD"/>
    <w:rsid w:val="00B0202E"/>
    <w:rsid w:val="00B03099"/>
    <w:rsid w:val="00B044D9"/>
    <w:rsid w:val="00B04A31"/>
    <w:rsid w:val="00B05028"/>
    <w:rsid w:val="00B057BD"/>
    <w:rsid w:val="00B05BC8"/>
    <w:rsid w:val="00B06DD7"/>
    <w:rsid w:val="00B07005"/>
    <w:rsid w:val="00B14829"/>
    <w:rsid w:val="00B17949"/>
    <w:rsid w:val="00B237AA"/>
    <w:rsid w:val="00B24475"/>
    <w:rsid w:val="00B24711"/>
    <w:rsid w:val="00B24E6A"/>
    <w:rsid w:val="00B26724"/>
    <w:rsid w:val="00B26D15"/>
    <w:rsid w:val="00B41EC1"/>
    <w:rsid w:val="00B4345B"/>
    <w:rsid w:val="00B448ED"/>
    <w:rsid w:val="00B4626B"/>
    <w:rsid w:val="00B467F5"/>
    <w:rsid w:val="00B46B1B"/>
    <w:rsid w:val="00B50D5E"/>
    <w:rsid w:val="00B50F69"/>
    <w:rsid w:val="00B51447"/>
    <w:rsid w:val="00B51746"/>
    <w:rsid w:val="00B51D42"/>
    <w:rsid w:val="00B52BE7"/>
    <w:rsid w:val="00B53966"/>
    <w:rsid w:val="00B53ECE"/>
    <w:rsid w:val="00B551E6"/>
    <w:rsid w:val="00B55ACA"/>
    <w:rsid w:val="00B60EA4"/>
    <w:rsid w:val="00B61AC2"/>
    <w:rsid w:val="00B62617"/>
    <w:rsid w:val="00B646E2"/>
    <w:rsid w:val="00B64B47"/>
    <w:rsid w:val="00B66CE1"/>
    <w:rsid w:val="00B66CF1"/>
    <w:rsid w:val="00B67EC8"/>
    <w:rsid w:val="00B72ACD"/>
    <w:rsid w:val="00B7755A"/>
    <w:rsid w:val="00B81890"/>
    <w:rsid w:val="00B81ECE"/>
    <w:rsid w:val="00B855CA"/>
    <w:rsid w:val="00B86714"/>
    <w:rsid w:val="00B87296"/>
    <w:rsid w:val="00B91F6E"/>
    <w:rsid w:val="00B931B9"/>
    <w:rsid w:val="00B93D78"/>
    <w:rsid w:val="00B94C35"/>
    <w:rsid w:val="00B96FFA"/>
    <w:rsid w:val="00BA0D88"/>
    <w:rsid w:val="00BA28E1"/>
    <w:rsid w:val="00BA60EB"/>
    <w:rsid w:val="00BA7E44"/>
    <w:rsid w:val="00BB01C9"/>
    <w:rsid w:val="00BB3171"/>
    <w:rsid w:val="00BB4194"/>
    <w:rsid w:val="00BB437D"/>
    <w:rsid w:val="00BB6C12"/>
    <w:rsid w:val="00BC0B61"/>
    <w:rsid w:val="00BC15AB"/>
    <w:rsid w:val="00BC3F32"/>
    <w:rsid w:val="00BC62BA"/>
    <w:rsid w:val="00BD0628"/>
    <w:rsid w:val="00BD553B"/>
    <w:rsid w:val="00BD65BB"/>
    <w:rsid w:val="00BD7152"/>
    <w:rsid w:val="00BE0042"/>
    <w:rsid w:val="00BE5D6E"/>
    <w:rsid w:val="00BF0B98"/>
    <w:rsid w:val="00BF0EA5"/>
    <w:rsid w:val="00BF1AAE"/>
    <w:rsid w:val="00BF38D0"/>
    <w:rsid w:val="00BF3DA3"/>
    <w:rsid w:val="00BF5FCD"/>
    <w:rsid w:val="00BF6907"/>
    <w:rsid w:val="00C002DE"/>
    <w:rsid w:val="00C025D5"/>
    <w:rsid w:val="00C04BD5"/>
    <w:rsid w:val="00C05B5D"/>
    <w:rsid w:val="00C06295"/>
    <w:rsid w:val="00C06E53"/>
    <w:rsid w:val="00C137E6"/>
    <w:rsid w:val="00C24A48"/>
    <w:rsid w:val="00C253FC"/>
    <w:rsid w:val="00C254CB"/>
    <w:rsid w:val="00C31332"/>
    <w:rsid w:val="00C31C6D"/>
    <w:rsid w:val="00C31CA0"/>
    <w:rsid w:val="00C3574C"/>
    <w:rsid w:val="00C43096"/>
    <w:rsid w:val="00C44437"/>
    <w:rsid w:val="00C470F9"/>
    <w:rsid w:val="00C477A9"/>
    <w:rsid w:val="00C50011"/>
    <w:rsid w:val="00C507D2"/>
    <w:rsid w:val="00C507F9"/>
    <w:rsid w:val="00C51D53"/>
    <w:rsid w:val="00C5256A"/>
    <w:rsid w:val="00C53291"/>
    <w:rsid w:val="00C53BF8"/>
    <w:rsid w:val="00C55046"/>
    <w:rsid w:val="00C579DE"/>
    <w:rsid w:val="00C64D84"/>
    <w:rsid w:val="00C66157"/>
    <w:rsid w:val="00C66304"/>
    <w:rsid w:val="00C674FE"/>
    <w:rsid w:val="00C67501"/>
    <w:rsid w:val="00C67D88"/>
    <w:rsid w:val="00C731DB"/>
    <w:rsid w:val="00C75633"/>
    <w:rsid w:val="00C77D4F"/>
    <w:rsid w:val="00C77F9D"/>
    <w:rsid w:val="00C83870"/>
    <w:rsid w:val="00C8406B"/>
    <w:rsid w:val="00C8518D"/>
    <w:rsid w:val="00C85E3C"/>
    <w:rsid w:val="00C8709A"/>
    <w:rsid w:val="00C94ED1"/>
    <w:rsid w:val="00C95F85"/>
    <w:rsid w:val="00C972DC"/>
    <w:rsid w:val="00CA0C80"/>
    <w:rsid w:val="00CA409D"/>
    <w:rsid w:val="00CA41DB"/>
    <w:rsid w:val="00CA5B38"/>
    <w:rsid w:val="00CA6D63"/>
    <w:rsid w:val="00CA7E19"/>
    <w:rsid w:val="00CB3334"/>
    <w:rsid w:val="00CC00C7"/>
    <w:rsid w:val="00CC046D"/>
    <w:rsid w:val="00CC2F6A"/>
    <w:rsid w:val="00CC3E93"/>
    <w:rsid w:val="00CC547F"/>
    <w:rsid w:val="00CC68A6"/>
    <w:rsid w:val="00CC6F76"/>
    <w:rsid w:val="00CD2B75"/>
    <w:rsid w:val="00CD3569"/>
    <w:rsid w:val="00CD497D"/>
    <w:rsid w:val="00CE114F"/>
    <w:rsid w:val="00CE26A8"/>
    <w:rsid w:val="00CE2EE1"/>
    <w:rsid w:val="00CE316E"/>
    <w:rsid w:val="00CE3349"/>
    <w:rsid w:val="00CE36E5"/>
    <w:rsid w:val="00CF0037"/>
    <w:rsid w:val="00CF1D12"/>
    <w:rsid w:val="00CF27F5"/>
    <w:rsid w:val="00CF3C4C"/>
    <w:rsid w:val="00CF3FFD"/>
    <w:rsid w:val="00CF4F7A"/>
    <w:rsid w:val="00CF5754"/>
    <w:rsid w:val="00CF70D3"/>
    <w:rsid w:val="00CF7BC6"/>
    <w:rsid w:val="00D01394"/>
    <w:rsid w:val="00D02C1D"/>
    <w:rsid w:val="00D04135"/>
    <w:rsid w:val="00D0423D"/>
    <w:rsid w:val="00D071CA"/>
    <w:rsid w:val="00D10CCF"/>
    <w:rsid w:val="00D120AF"/>
    <w:rsid w:val="00D1484F"/>
    <w:rsid w:val="00D14C61"/>
    <w:rsid w:val="00D1543D"/>
    <w:rsid w:val="00D173E2"/>
    <w:rsid w:val="00D212C2"/>
    <w:rsid w:val="00D22574"/>
    <w:rsid w:val="00D2318E"/>
    <w:rsid w:val="00D23DEB"/>
    <w:rsid w:val="00D23E7A"/>
    <w:rsid w:val="00D2604B"/>
    <w:rsid w:val="00D26F45"/>
    <w:rsid w:val="00D31B73"/>
    <w:rsid w:val="00D33F98"/>
    <w:rsid w:val="00D34CE6"/>
    <w:rsid w:val="00D34F2A"/>
    <w:rsid w:val="00D43F36"/>
    <w:rsid w:val="00D44076"/>
    <w:rsid w:val="00D457AE"/>
    <w:rsid w:val="00D46345"/>
    <w:rsid w:val="00D50DAB"/>
    <w:rsid w:val="00D51114"/>
    <w:rsid w:val="00D518FD"/>
    <w:rsid w:val="00D5296F"/>
    <w:rsid w:val="00D52A14"/>
    <w:rsid w:val="00D54FCA"/>
    <w:rsid w:val="00D5772F"/>
    <w:rsid w:val="00D60B68"/>
    <w:rsid w:val="00D61876"/>
    <w:rsid w:val="00D61ED2"/>
    <w:rsid w:val="00D62F22"/>
    <w:rsid w:val="00D65746"/>
    <w:rsid w:val="00D66570"/>
    <w:rsid w:val="00D714C0"/>
    <w:rsid w:val="00D71B1F"/>
    <w:rsid w:val="00D71EA4"/>
    <w:rsid w:val="00D77D0F"/>
    <w:rsid w:val="00D80052"/>
    <w:rsid w:val="00D82FCE"/>
    <w:rsid w:val="00D83115"/>
    <w:rsid w:val="00D832F5"/>
    <w:rsid w:val="00D8468B"/>
    <w:rsid w:val="00D92364"/>
    <w:rsid w:val="00D9347D"/>
    <w:rsid w:val="00D95FCE"/>
    <w:rsid w:val="00D97AA4"/>
    <w:rsid w:val="00DA1704"/>
    <w:rsid w:val="00DA1C49"/>
    <w:rsid w:val="00DA1CF0"/>
    <w:rsid w:val="00DA20C1"/>
    <w:rsid w:val="00DB11B2"/>
    <w:rsid w:val="00DB196D"/>
    <w:rsid w:val="00DB1ACB"/>
    <w:rsid w:val="00DB4D8D"/>
    <w:rsid w:val="00DB6283"/>
    <w:rsid w:val="00DC116D"/>
    <w:rsid w:val="00DC1E02"/>
    <w:rsid w:val="00DC1E34"/>
    <w:rsid w:val="00DC24B4"/>
    <w:rsid w:val="00DC5FB0"/>
    <w:rsid w:val="00DC6954"/>
    <w:rsid w:val="00DD0BBB"/>
    <w:rsid w:val="00DD2FA9"/>
    <w:rsid w:val="00DD5469"/>
    <w:rsid w:val="00DE0992"/>
    <w:rsid w:val="00DE364C"/>
    <w:rsid w:val="00DE4E4F"/>
    <w:rsid w:val="00DE59F6"/>
    <w:rsid w:val="00DF0FDD"/>
    <w:rsid w:val="00DF16DC"/>
    <w:rsid w:val="00DF1765"/>
    <w:rsid w:val="00DF2626"/>
    <w:rsid w:val="00DF632D"/>
    <w:rsid w:val="00DF70C5"/>
    <w:rsid w:val="00DF7A98"/>
    <w:rsid w:val="00DF7FF6"/>
    <w:rsid w:val="00E02278"/>
    <w:rsid w:val="00E030DA"/>
    <w:rsid w:val="00E072A8"/>
    <w:rsid w:val="00E0756A"/>
    <w:rsid w:val="00E07F20"/>
    <w:rsid w:val="00E11C26"/>
    <w:rsid w:val="00E12394"/>
    <w:rsid w:val="00E1318B"/>
    <w:rsid w:val="00E16CD0"/>
    <w:rsid w:val="00E20E87"/>
    <w:rsid w:val="00E21914"/>
    <w:rsid w:val="00E227CA"/>
    <w:rsid w:val="00E233BD"/>
    <w:rsid w:val="00E261A7"/>
    <w:rsid w:val="00E26B96"/>
    <w:rsid w:val="00E26D65"/>
    <w:rsid w:val="00E26E81"/>
    <w:rsid w:val="00E2721E"/>
    <w:rsid w:val="00E3096C"/>
    <w:rsid w:val="00E3237E"/>
    <w:rsid w:val="00E32934"/>
    <w:rsid w:val="00E32D45"/>
    <w:rsid w:val="00E33C9D"/>
    <w:rsid w:val="00E34A6C"/>
    <w:rsid w:val="00E35000"/>
    <w:rsid w:val="00E379EC"/>
    <w:rsid w:val="00E40201"/>
    <w:rsid w:val="00E40490"/>
    <w:rsid w:val="00E4218F"/>
    <w:rsid w:val="00E42CEC"/>
    <w:rsid w:val="00E45211"/>
    <w:rsid w:val="00E473C5"/>
    <w:rsid w:val="00E5134D"/>
    <w:rsid w:val="00E529AF"/>
    <w:rsid w:val="00E53CFA"/>
    <w:rsid w:val="00E553E0"/>
    <w:rsid w:val="00E55564"/>
    <w:rsid w:val="00E56BB0"/>
    <w:rsid w:val="00E56F6C"/>
    <w:rsid w:val="00E6316E"/>
    <w:rsid w:val="00E634F1"/>
    <w:rsid w:val="00E6459F"/>
    <w:rsid w:val="00E64CFA"/>
    <w:rsid w:val="00E710A0"/>
    <w:rsid w:val="00E7467C"/>
    <w:rsid w:val="00E749BF"/>
    <w:rsid w:val="00E764B2"/>
    <w:rsid w:val="00E803F1"/>
    <w:rsid w:val="00E853A5"/>
    <w:rsid w:val="00E85CAA"/>
    <w:rsid w:val="00E92863"/>
    <w:rsid w:val="00E96D86"/>
    <w:rsid w:val="00EA118D"/>
    <w:rsid w:val="00EA2B19"/>
    <w:rsid w:val="00EA3BFB"/>
    <w:rsid w:val="00EA7177"/>
    <w:rsid w:val="00EA7FC5"/>
    <w:rsid w:val="00EB1608"/>
    <w:rsid w:val="00EB1612"/>
    <w:rsid w:val="00EB2184"/>
    <w:rsid w:val="00EB522B"/>
    <w:rsid w:val="00EB652E"/>
    <w:rsid w:val="00EB7692"/>
    <w:rsid w:val="00EB796D"/>
    <w:rsid w:val="00EC1C58"/>
    <w:rsid w:val="00EC22E1"/>
    <w:rsid w:val="00EC4572"/>
    <w:rsid w:val="00ED082A"/>
    <w:rsid w:val="00ED0981"/>
    <w:rsid w:val="00ED2AAD"/>
    <w:rsid w:val="00ED3660"/>
    <w:rsid w:val="00ED3772"/>
    <w:rsid w:val="00ED52D1"/>
    <w:rsid w:val="00ED576B"/>
    <w:rsid w:val="00ED63C0"/>
    <w:rsid w:val="00ED693D"/>
    <w:rsid w:val="00ED7FC0"/>
    <w:rsid w:val="00EE1604"/>
    <w:rsid w:val="00EF3DB9"/>
    <w:rsid w:val="00EF7A05"/>
    <w:rsid w:val="00EF7A70"/>
    <w:rsid w:val="00F058DC"/>
    <w:rsid w:val="00F079A5"/>
    <w:rsid w:val="00F07C64"/>
    <w:rsid w:val="00F07D1E"/>
    <w:rsid w:val="00F1133E"/>
    <w:rsid w:val="00F11B8A"/>
    <w:rsid w:val="00F12893"/>
    <w:rsid w:val="00F134A1"/>
    <w:rsid w:val="00F170E6"/>
    <w:rsid w:val="00F209FB"/>
    <w:rsid w:val="00F22232"/>
    <w:rsid w:val="00F23FB5"/>
    <w:rsid w:val="00F24FC4"/>
    <w:rsid w:val="00F25551"/>
    <w:rsid w:val="00F2676C"/>
    <w:rsid w:val="00F26EC7"/>
    <w:rsid w:val="00F33894"/>
    <w:rsid w:val="00F34504"/>
    <w:rsid w:val="00F36699"/>
    <w:rsid w:val="00F374D4"/>
    <w:rsid w:val="00F40804"/>
    <w:rsid w:val="00F511AA"/>
    <w:rsid w:val="00F51E10"/>
    <w:rsid w:val="00F5372F"/>
    <w:rsid w:val="00F54B39"/>
    <w:rsid w:val="00F55955"/>
    <w:rsid w:val="00F60C81"/>
    <w:rsid w:val="00F61283"/>
    <w:rsid w:val="00F63AD9"/>
    <w:rsid w:val="00F66F51"/>
    <w:rsid w:val="00F705E6"/>
    <w:rsid w:val="00F72411"/>
    <w:rsid w:val="00F8105F"/>
    <w:rsid w:val="00F83D22"/>
    <w:rsid w:val="00F84366"/>
    <w:rsid w:val="00F85089"/>
    <w:rsid w:val="00F861EC"/>
    <w:rsid w:val="00F86E41"/>
    <w:rsid w:val="00F8707C"/>
    <w:rsid w:val="00F90A34"/>
    <w:rsid w:val="00F940FF"/>
    <w:rsid w:val="00F96E27"/>
    <w:rsid w:val="00F9708E"/>
    <w:rsid w:val="00F974C5"/>
    <w:rsid w:val="00FA2DA5"/>
    <w:rsid w:val="00FA49A3"/>
    <w:rsid w:val="00FA6F46"/>
    <w:rsid w:val="00FB10DC"/>
    <w:rsid w:val="00FB2F44"/>
    <w:rsid w:val="00FB3422"/>
    <w:rsid w:val="00FB4219"/>
    <w:rsid w:val="00FB515A"/>
    <w:rsid w:val="00FB7054"/>
    <w:rsid w:val="00FC41E2"/>
    <w:rsid w:val="00FC4B26"/>
    <w:rsid w:val="00FC5101"/>
    <w:rsid w:val="00FC531B"/>
    <w:rsid w:val="00FD03D1"/>
    <w:rsid w:val="00FD6247"/>
    <w:rsid w:val="00FD6B0A"/>
    <w:rsid w:val="00FE29DD"/>
    <w:rsid w:val="00FE2B42"/>
    <w:rsid w:val="00FE4981"/>
    <w:rsid w:val="00FE5872"/>
    <w:rsid w:val="00FE6B0E"/>
    <w:rsid w:val="00FE71AA"/>
    <w:rsid w:val="00FE71CD"/>
    <w:rsid w:val="00FE7FCA"/>
    <w:rsid w:val="00FF1C8A"/>
    <w:rsid w:val="00FF2062"/>
    <w:rsid w:val="00FF2139"/>
    <w:rsid w:val="00FF2D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542D8D3"/>
  <w15:chartTrackingRefBased/>
  <w15:docId w15:val="{E28010FC-73BE-41C7-AAC2-59422191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
    <w:name w:val="Unresolved Mention"/>
    <w:basedOn w:val="DefaultParagraphFont"/>
    <w:uiPriority w:val="99"/>
    <w:semiHidden/>
    <w:unhideWhenUsed/>
    <w:rsid w:val="009E35BA"/>
    <w:rPr>
      <w:color w:val="605E5C"/>
      <w:shd w:val="clear" w:color="auto" w:fill="E1DFDD"/>
    </w:rPr>
  </w:style>
  <w:style w:type="character" w:customStyle="1" w:styleId="ListParagraphChar">
    <w:name w:val="List Paragraph Char"/>
    <w:basedOn w:val="DefaultParagraphFont"/>
    <w:link w:val="ListParagraph"/>
    <w:uiPriority w:val="34"/>
    <w:locked/>
    <w:rsid w:val="000A254C"/>
    <w:rPr>
      <w:rFonts w:ascii="Dubai" w:hAnsi="Dubai" w:cs="Dubai"/>
    </w:rPr>
  </w:style>
  <w:style w:type="table" w:customStyle="1" w:styleId="TableGrid1">
    <w:name w:val="Table Grid1"/>
    <w:basedOn w:val="TableNormal"/>
    <w:next w:val="TableGrid"/>
    <w:uiPriority w:val="59"/>
    <w:rsid w:val="000A254C"/>
    <w:pPr>
      <w:spacing w:after="0" w:line="240" w:lineRule="auto"/>
    </w:pPr>
    <w:rPr>
      <w:rFonts w:ascii="CG Times" w:eastAsia="Times New Roman" w:hAnsi="CG Times"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umlev10">
    <w:name w:val="enumlev1"/>
    <w:basedOn w:val="Normal"/>
    <w:rsid w:val="005042C5"/>
    <w:rPr>
      <w:lang w:bidi="ar-EG"/>
    </w:rPr>
  </w:style>
  <w:style w:type="table" w:customStyle="1" w:styleId="TableGrid6">
    <w:name w:val="Table Grid6"/>
    <w:basedOn w:val="TableNormal"/>
    <w:next w:val="TableGrid"/>
    <w:uiPriority w:val="39"/>
    <w:rsid w:val="00C06295"/>
    <w:pPr>
      <w:spacing w:after="0" w:line="240" w:lineRule="auto"/>
    </w:pPr>
    <w:rPr>
      <w:rFonts w:ascii="CG Times" w:eastAsia="Times New Roman" w:hAnsi="CG Times"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52BE7"/>
    <w:rPr>
      <w:color w:val="954F72" w:themeColor="followedHyperlink"/>
      <w:u w:val="single"/>
    </w:rPr>
  </w:style>
  <w:style w:type="paragraph" w:styleId="BalloonText">
    <w:name w:val="Balloon Text"/>
    <w:basedOn w:val="Normal"/>
    <w:link w:val="BalloonTextChar"/>
    <w:uiPriority w:val="99"/>
    <w:semiHidden/>
    <w:unhideWhenUsed/>
    <w:rsid w:val="004C70A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D/Digital-Inclusion/Pages/Digital_Inclusion_Resources/Strategies%2c%20policies%2c%20toolkits/Toolkit_safe_listening_devices/safe_listening.aspx" TargetMode="External"/><Relationship Id="rId21" Type="http://schemas.openxmlformats.org/officeDocument/2006/relationships/hyperlink" Target="https://www.itu.int/en/ITU-D/Digital-Inclusion/Persons-with-Disabilities/Pages/Internet-for-%40ll.aspx" TargetMode="External"/><Relationship Id="rId42" Type="http://schemas.openxmlformats.org/officeDocument/2006/relationships/hyperlink" Target="https://news.itu.int/leaving-no-one-behind-nigers-smart-villages-project/" TargetMode="External"/><Relationship Id="rId47" Type="http://schemas.openxmlformats.org/officeDocument/2006/relationships/hyperlink" Target="https://www.itu.int/en/ITU-D/Study-Groups/2018-2021/Pages/meetings/session-Q2-2-oct19.aspx" TargetMode="External"/><Relationship Id="rId63" Type="http://schemas.openxmlformats.org/officeDocument/2006/relationships/hyperlink" Target="https://www.itu.int/en/ITU-D/bdt-director/Pages/News.aspx?ItemID=205" TargetMode="External"/><Relationship Id="rId68" Type="http://schemas.openxmlformats.org/officeDocument/2006/relationships/hyperlink" Target="https://www.itu.int/en/ITU-D/Study-Groups/2018-2021/Pages/meetings/tutorial_AI_oct19.aspx" TargetMode="External"/><Relationship Id="rId84" Type="http://schemas.openxmlformats.org/officeDocument/2006/relationships/hyperlink" Target="https://www.itu.int/en/ITU-D/Statistics/Pages/events/egh2019/default.aspx" TargetMode="External"/><Relationship Id="rId89" Type="http://schemas.openxmlformats.org/officeDocument/2006/relationships/header" Target="header1.xml"/><Relationship Id="rId16" Type="http://schemas.openxmlformats.org/officeDocument/2006/relationships/hyperlink" Target="https://www.itu.int/en/cop/Pages/guidelines.aspx" TargetMode="External"/><Relationship Id="rId11" Type="http://schemas.openxmlformats.org/officeDocument/2006/relationships/hyperlink" Target="https://academy.itu.int/" TargetMode="External"/><Relationship Id="rId32" Type="http://schemas.openxmlformats.org/officeDocument/2006/relationships/hyperlink" Target="https://academy.itu.int/training-courses/full-catalogue/web-accessibility-cornerstone-inclusive-digital-society" TargetMode="External"/><Relationship Id="rId37" Type="http://schemas.openxmlformats.org/officeDocument/2006/relationships/hyperlink" Target="https://www.itu.int/en/ITU-D/Innovation/Documents/Publications/Kenya%20Country%20Review%20-%20ICT%20centric%20Innovation%202019.pdf" TargetMode="External"/><Relationship Id="rId53" Type="http://schemas.openxmlformats.org/officeDocument/2006/relationships/hyperlink" Target="https://www.itu.int/en/ITU-D/Study-Groups/2018-2021/Pages/meetings/session-Q5-2-oct19.aspx" TargetMode="External"/><Relationship Id="rId58" Type="http://schemas.openxmlformats.org/officeDocument/2006/relationships/hyperlink" Target="https://itu.int/go/businessplan_toolkit" TargetMode="External"/><Relationship Id="rId74" Type="http://schemas.openxmlformats.org/officeDocument/2006/relationships/hyperlink" Target="https://www.itu.int/pub/D-PREF-EF.BDT_AP-2019" TargetMode="External"/><Relationship Id="rId79" Type="http://schemas.openxmlformats.org/officeDocument/2006/relationships/hyperlink" Target="https://www.itu.int/net4/ITU-D/CDS/sg/rgqlist.asp?lg=1&amp;sp=2018&amp;rgq=D18-SG01-RGQ03.1&amp;stg=1" TargetMode="External"/><Relationship Id="rId5" Type="http://schemas.openxmlformats.org/officeDocument/2006/relationships/webSettings" Target="webSettings.xml"/><Relationship Id="rId90" Type="http://schemas.openxmlformats.org/officeDocument/2006/relationships/footer" Target="footer1.xml"/><Relationship Id="rId22" Type="http://schemas.openxmlformats.org/officeDocument/2006/relationships/hyperlink" Target="https://www.itu.int/en/ITU-D/Digital-Inclusion/Women-and-Girls/Girls-in-ICT-Portal/Pages/Portal.aspx" TargetMode="External"/><Relationship Id="rId27" Type="http://schemas.openxmlformats.org/officeDocument/2006/relationships/hyperlink" Target="https://www.itu.int/en/ITU-D/Digital-Inclusion/Indigenous-Peoples/Pages/default.aspx" TargetMode="External"/><Relationship Id="rId43" Type="http://schemas.openxmlformats.org/officeDocument/2006/relationships/hyperlink" Target="https://www.youtube.com/watch?v=0uYKKJg00eo" TargetMode="External"/><Relationship Id="rId48" Type="http://schemas.openxmlformats.org/officeDocument/2006/relationships/hyperlink" Target="https://www.itu.int/en/ITU-D/Emergency-Telecommunications/Pages/Publications/Guidelines-for-NETPs.aspx" TargetMode="External"/><Relationship Id="rId64" Type="http://schemas.openxmlformats.org/officeDocument/2006/relationships/hyperlink" Target="https://www.itu.int/oth/D0717000001/" TargetMode="External"/><Relationship Id="rId69" Type="http://schemas.openxmlformats.org/officeDocument/2006/relationships/hyperlink" Target="https://www.itu.int/en/ITU-D/Study-Groups/2018-2021/Pages/meetings/tutorial_AI_oct19.aspx" TargetMode="External"/><Relationship Id="rId8" Type="http://schemas.openxmlformats.org/officeDocument/2006/relationships/image" Target="media/image1.jpeg"/><Relationship Id="rId51" Type="http://schemas.openxmlformats.org/officeDocument/2006/relationships/hyperlink" Target="https://www.itu.int/en/ITU-D/Emergency-Telecommunications/Pages/Events/2019/GET-2019/default.aspx" TargetMode="External"/><Relationship Id="rId72" Type="http://schemas.openxmlformats.org/officeDocument/2006/relationships/hyperlink" Target="https://www.itu.int/pub/D-PREF-EF.BDT_AFR-2019" TargetMode="External"/><Relationship Id="rId80" Type="http://schemas.openxmlformats.org/officeDocument/2006/relationships/hyperlink" Target="https://www.itu.int/net4/ITU-D/CDS/sg/rgqlist.asp?lg=1&amp;sp=2018&amp;rgq=D18-SG01-RGQ04.1&amp;stg=1" TargetMode="External"/><Relationship Id="rId85" Type="http://schemas.openxmlformats.org/officeDocument/2006/relationships/hyperlink" Target="https://www.itu.int/en/ITU-D/Study-Groups/2018-2021/Pages/OngoingWork.aspx"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en/ITU-D/Capacity-Building/Pages/events/2019/academia2019.aspx" TargetMode="External"/><Relationship Id="rId17" Type="http://schemas.openxmlformats.org/officeDocument/2006/relationships/hyperlink" Target="https://www.itu.int/en/council/cwg-cop/Pages/default.aspx" TargetMode="External"/><Relationship Id="rId25" Type="http://schemas.openxmlformats.org/officeDocument/2006/relationships/hyperlink" Target="https://www.equals.org/awards" TargetMode="External"/><Relationship Id="rId33" Type="http://schemas.openxmlformats.org/officeDocument/2006/relationships/hyperlink" Target="https://academy.itu.int/" TargetMode="External"/><Relationship Id="rId38" Type="http://schemas.openxmlformats.org/officeDocument/2006/relationships/hyperlink" Target="https://www.itu.int/en/ITU-D/Regional-Presence/Americas/Documents/EVENTS/2019/24013/Practical%20Information%20Innovacion%20Uy2019_En.pdf" TargetMode="External"/><Relationship Id="rId46" Type="http://schemas.openxmlformats.org/officeDocument/2006/relationships/hyperlink" Target="https://www.itu.int/oth/D0717000002/" TargetMode="External"/><Relationship Id="rId59" Type="http://schemas.openxmlformats.org/officeDocument/2006/relationships/hyperlink" Target="https://www.itu.int/en/ITU-D/Regional-Presence/Europe/Documents/Events/2019/Workshop%20Kyiv/Aminata%20Garba%203%20Last%20Mile%20Connectivity%20Kiev.pdf" TargetMode="External"/><Relationship Id="rId67" Type="http://schemas.openxmlformats.org/officeDocument/2006/relationships/hyperlink" Target="https://www.itu.int/en/ITU-D/Study-Groups/2018-2021/Pages/meetings/session-Q4-2-oct19.aspx" TargetMode="External"/><Relationship Id="rId20" Type="http://schemas.openxmlformats.org/officeDocument/2006/relationships/hyperlink" Target="https://www.itu.int/en/ITU-D/Cybersecurity/Pages/cybersecurity-national-strategies.aspx" TargetMode="External"/><Relationship Id="rId41" Type="http://schemas.openxmlformats.org/officeDocument/2006/relationships/hyperlink" Target="https://www.itu.int/en/ITU-D/ICT-Applications/Pages/EU-mhealth-hub.aspx" TargetMode="External"/><Relationship Id="rId54" Type="http://schemas.openxmlformats.org/officeDocument/2006/relationships/hyperlink" Target="https://globalewaste.org/publications/" TargetMode="External"/><Relationship Id="rId62" Type="http://schemas.openxmlformats.org/officeDocument/2006/relationships/hyperlink" Target="https://www.itu.int/md/D18-TDAG25-INF-0003/" TargetMode="External"/><Relationship Id="rId70" Type="http://schemas.openxmlformats.org/officeDocument/2006/relationships/hyperlink" Target="http://www.itu.int/gsr19" TargetMode="External"/><Relationship Id="rId75" Type="http://schemas.openxmlformats.org/officeDocument/2006/relationships/hyperlink" Target="https://broadbandcommission.org/Documents/working-groups/DigitalMoonshotforAfrica_Report.pdf" TargetMode="External"/><Relationship Id="rId83" Type="http://schemas.openxmlformats.org/officeDocument/2006/relationships/hyperlink" Target="https://www.itu.int/en/ITU-D/Statistics/Pages/events/egti2019/default.aspx" TargetMode="External"/><Relationship Id="rId88" Type="http://schemas.openxmlformats.org/officeDocument/2006/relationships/hyperlink" Target="https://www.itu.int/md/D18-TDAG25-C-0013/" TargetMode="Externa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ITU-D/Cybersecurity/Pages/global-cybersecurity-index.aspx" TargetMode="External"/><Relationship Id="rId23" Type="http://schemas.openxmlformats.org/officeDocument/2006/relationships/hyperlink" Target="https://www.itu.int/en/ITU-D/Regional-Presence/Africa/Pages/African-Girls-Can-Code.aspx" TargetMode="External"/><Relationship Id="rId28" Type="http://schemas.openxmlformats.org/officeDocument/2006/relationships/hyperlink" Target="https://www.itu.int/en/ITU-D/Regional-Presence/ArabStates/Pages/Events/2019/DIW/DIW.aspx" TargetMode="External"/><Relationship Id="rId36" Type="http://schemas.openxmlformats.org/officeDocument/2006/relationships/hyperlink" Target="https://www.itu.int/net4/wsis/forum/2019/Agenda?search=Innovation%20Track" TargetMode="External"/><Relationship Id="rId49" Type="http://schemas.openxmlformats.org/officeDocument/2006/relationships/hyperlink" Target="https://www.itu.int/en/ITU-D/Emergency-Telecommunications/Documents/2019/Special%20Session/CCC.pdf" TargetMode="External"/><Relationship Id="rId57" Type="http://schemas.openxmlformats.org/officeDocument/2006/relationships/hyperlink" Target="https://itu.int/map-public" TargetMode="External"/><Relationship Id="rId10" Type="http://schemas.openxmlformats.org/officeDocument/2006/relationships/hyperlink" Target="https://www.itu.int/en/ITU-D/Conferences/WTDC/WTDC17/Documents/WTDC17_final_report_en.pdf" TargetMode="External"/><Relationship Id="rId31" Type="http://schemas.openxmlformats.org/officeDocument/2006/relationships/hyperlink" Target="https://academy.itu.int/training-courses/full-catalogue/self-paced-online-training-ict-accessibility-consisting-3-modules-and-concluding-itu-certification-0" TargetMode="External"/><Relationship Id="rId44" Type="http://schemas.openxmlformats.org/officeDocument/2006/relationships/hyperlink" Target="https://www.itu.int/pub/D-STR-DIGITAL.02-2019" TargetMode="External"/><Relationship Id="rId52" Type="http://schemas.openxmlformats.org/officeDocument/2006/relationships/hyperlink" Target="https://www.itu.int/en/ITU-D/Regional-Presence/Americas/Pages/ACTVTS/PRJ/AMS-PRJ.aspx" TargetMode="External"/><Relationship Id="rId60" Type="http://schemas.openxmlformats.org/officeDocument/2006/relationships/hyperlink" Target="https://www.itu.int/en/ITU-D/Initiatives/GIGA/Pages/default.aspx" TargetMode="External"/><Relationship Id="rId65" Type="http://schemas.openxmlformats.org/officeDocument/2006/relationships/hyperlink" Target="https://www.itu.int/en/ITU-D/Study-Groups/2018-2021/Pages/meetings/session-Q5-1-sept19.aspx" TargetMode="External"/><Relationship Id="rId73" Type="http://schemas.openxmlformats.org/officeDocument/2006/relationships/hyperlink" Target="https://www.itu.int/pub/D-PREF-EF.BDT_AM" TargetMode="External"/><Relationship Id="rId78" Type="http://schemas.openxmlformats.org/officeDocument/2006/relationships/hyperlink" Target="https://ec.europa.eu/digital-single-market/en/news/new-africa-europe-digital-economy-partnership-report-eu-au-digital-economy-task-force" TargetMode="External"/><Relationship Id="rId81" Type="http://schemas.openxmlformats.org/officeDocument/2006/relationships/hyperlink" Target="https://www.itu.int/en/ITU-D/Study-Groups/2018-2021/Pages/meetings/joint-session-Q3-1-Q4-1_oct19.aspx" TargetMode="External"/><Relationship Id="rId86" Type="http://schemas.openxmlformats.org/officeDocument/2006/relationships/hyperlink" Target="https://www.itu.int/en/ITU-D/Study-Groups/2018-2021/Pages/OngoingWork.aspx" TargetMode="External"/><Relationship Id="rId4" Type="http://schemas.openxmlformats.org/officeDocument/2006/relationships/settings" Target="settings.xml"/><Relationship Id="rId9" Type="http://schemas.openxmlformats.org/officeDocument/2006/relationships/hyperlink" Target="https://www.itu.int/en/ITU-D/Conferences/WTDC/WTDC17/Documents/WTDC17_final_report_en.pdf" TargetMode="External"/><Relationship Id="rId13" Type="http://schemas.openxmlformats.org/officeDocument/2006/relationships/hyperlink" Target="https://academy.itu.int/digital-skills-insights-2019" TargetMode="External"/><Relationship Id="rId18" Type="http://schemas.openxmlformats.org/officeDocument/2006/relationships/hyperlink" Target="https://www.broadbandcommission.org/Documents/working-groups/ChildOnlineSafety_Declaration.pdf" TargetMode="External"/><Relationship Id="rId39" Type="http://schemas.openxmlformats.org/officeDocument/2006/relationships/hyperlink" Target="https://www.itu.int/en/ITU-D/ICT-Applications/eHEALTH/Be_healthy/Pages/FAQ-01.aspx" TargetMode="External"/><Relationship Id="rId34" Type="http://schemas.openxmlformats.org/officeDocument/2006/relationships/hyperlink" Target="https://www.itu.int/en/ITU-D/Innovation/Pages/Innovation-Ecosystem-Program-.aspx" TargetMode="External"/><Relationship Id="rId50" Type="http://schemas.openxmlformats.org/officeDocument/2006/relationships/hyperlink" Target="https://news.itu.int/why-itu-is-joining-the-crisis-connectivity-charter-doreen-bogdan-martin/" TargetMode="External"/><Relationship Id="rId55" Type="http://schemas.openxmlformats.org/officeDocument/2006/relationships/hyperlink" Target="https://www.itu.int/en/ITU-D/Climate-Change/Pages/ewaste/E-waste-Coalition.aspx" TargetMode="External"/><Relationship Id="rId76" Type="http://schemas.openxmlformats.org/officeDocument/2006/relationships/hyperlink" Target="https://www.itu.int/net4/itu-d/irt/" TargetMode="External"/><Relationship Id="rId7" Type="http://schemas.openxmlformats.org/officeDocument/2006/relationships/endnotes" Target="endnotes.xml"/><Relationship Id="rId71" Type="http://schemas.openxmlformats.org/officeDocument/2006/relationships/hyperlink" Target="https://www.itu.int/pub/D-PREF-EF.BDR-2018"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itu.int/en/ITU-D/Regional-Presence/Europe/Pages/Events/2019/IF/Innovative-Digital-Solutions-for-an-Accessible-Europe-Fostering-Growth-for-Start-ups.aspx" TargetMode="External"/><Relationship Id="rId24" Type="http://schemas.openxmlformats.org/officeDocument/2006/relationships/hyperlink" Target="https://www.youtube.com/watch?v=gkYUlpgasoo" TargetMode="External"/><Relationship Id="rId40" Type="http://schemas.openxmlformats.org/officeDocument/2006/relationships/hyperlink" Target="https://www.itu.int/dms_pub/itu-d/opb/str/D-STR-E_HEALTH.14-2019-PDF-E.pdf" TargetMode="External"/><Relationship Id="rId45" Type="http://schemas.openxmlformats.org/officeDocument/2006/relationships/hyperlink" Target="https://www.itu.int/net4/ITU-D/CDS/sg/rgqlist.asp?lg=1&amp;sp=2018&amp;rgq=D18-SG02-RGQ01.2&amp;stg=2" TargetMode="External"/><Relationship Id="rId66" Type="http://schemas.openxmlformats.org/officeDocument/2006/relationships/hyperlink" Target="https://www.itu.int/en/ITU-D/Study-Groups/2018-2021/Pages/meetings/session-Q1-1-sept19.aspx" TargetMode="External"/><Relationship Id="rId87" Type="http://schemas.openxmlformats.org/officeDocument/2006/relationships/hyperlink" Target="https://www.itu.int/md/D18-TDAG25-C-0012/" TargetMode="External"/><Relationship Id="rId61" Type="http://schemas.openxmlformats.org/officeDocument/2006/relationships/hyperlink" Target="https://www.youtube.com/watch?v=6NYLHZqeEvo" TargetMode="External"/><Relationship Id="rId82" Type="http://schemas.openxmlformats.org/officeDocument/2006/relationships/hyperlink" Target="https://www.itu.int/en/ITU-D/Statistics/Pages/facts/default.aspx" TargetMode="External"/><Relationship Id="rId19" Type="http://schemas.openxmlformats.org/officeDocument/2006/relationships/hyperlink" Target="https://www.itu.int/net4/ITU-D/CDS/projects/display.asp?ProjectNo=9RAS18061" TargetMode="External"/><Relationship Id="rId14" Type="http://schemas.openxmlformats.org/officeDocument/2006/relationships/hyperlink" Target="https://www.itu.int/en/ITU-D/Digital-Inclusion/Youth-and-Children/Pages/Digital-Skills.aspx" TargetMode="External"/><Relationship Id="rId30" Type="http://schemas.openxmlformats.org/officeDocument/2006/relationships/hyperlink" Target="https://www.itu.int/net4/ITU-D/CDS/sg/blkmeetings.asp?lg=1&amp;sp=2018&amp;blk=21834" TargetMode="External"/><Relationship Id="rId35" Type="http://schemas.openxmlformats.org/officeDocument/2006/relationships/hyperlink" Target="https://inputprogram.com/" TargetMode="External"/><Relationship Id="rId56" Type="http://schemas.openxmlformats.org/officeDocument/2006/relationships/hyperlink" Target="https://www.itu.int/en/ITU-D/Study-Groups/2018-2021/Pages/meetings/session-Q6-2-oct19.aspx" TargetMode="External"/><Relationship Id="rId77" Type="http://schemas.openxmlformats.org/officeDocument/2006/relationships/hyperlink" Target="https://www.itu.int/en/ITU-D/Conferences/GSR/2019/Documents/G5Benchmark_one-pager.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qu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E19BF-91D1-4426-987C-04C521C4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28</Pages>
  <Words>13272</Words>
  <Characters>75651</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Delmas, Nathalie</cp:lastModifiedBy>
  <cp:revision>141</cp:revision>
  <cp:lastPrinted>2020-03-09T09:11:00Z</cp:lastPrinted>
  <dcterms:created xsi:type="dcterms:W3CDTF">2020-03-06T07:37:00Z</dcterms:created>
  <dcterms:modified xsi:type="dcterms:W3CDTF">2020-03-26T15:28:00Z</dcterms:modified>
</cp:coreProperties>
</file>