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90"/>
        <w:tblW w:w="9923"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6662"/>
        <w:gridCol w:w="3261"/>
      </w:tblGrid>
      <w:tr w:rsidR="004713B8" w:rsidRPr="0071561A" w:rsidTr="008C4CE6">
        <w:tc>
          <w:tcPr>
            <w:tcW w:w="6662" w:type="dxa"/>
          </w:tcPr>
          <w:p w:rsidR="004713B8" w:rsidRPr="0071561A" w:rsidRDefault="004713B8" w:rsidP="00CD34AE">
            <w:pPr>
              <w:widowControl w:val="0"/>
              <w:tabs>
                <w:tab w:val="clear" w:pos="794"/>
                <w:tab w:val="clear" w:pos="1191"/>
                <w:tab w:val="clear" w:pos="1588"/>
                <w:tab w:val="clear" w:pos="1985"/>
              </w:tabs>
              <w:overflowPunct/>
              <w:autoSpaceDE/>
              <w:autoSpaceDN/>
              <w:adjustRightInd/>
              <w:textAlignment w:val="auto"/>
              <w:rPr>
                <w:rFonts w:cstheme="minorHAnsi"/>
                <w:b/>
                <w:bCs/>
                <w:sz w:val="32"/>
                <w:szCs w:val="32"/>
                <w:lang w:eastAsia="zh-CN"/>
              </w:rPr>
            </w:pPr>
            <w:r w:rsidRPr="0071561A">
              <w:rPr>
                <w:rFonts w:cstheme="minorHAnsi"/>
                <w:b/>
                <w:bCs/>
                <w:sz w:val="32"/>
                <w:szCs w:val="32"/>
                <w:lang w:eastAsia="zh-CN"/>
              </w:rPr>
              <w:t>Консультативная группа по развитию электросвязи (</w:t>
            </w:r>
            <w:proofErr w:type="spellStart"/>
            <w:r w:rsidRPr="0071561A">
              <w:rPr>
                <w:rFonts w:cstheme="minorHAnsi"/>
                <w:b/>
                <w:bCs/>
                <w:sz w:val="32"/>
                <w:szCs w:val="32"/>
                <w:lang w:eastAsia="zh-CN"/>
              </w:rPr>
              <w:t>КГРЭ</w:t>
            </w:r>
            <w:proofErr w:type="spellEnd"/>
            <w:r w:rsidRPr="0071561A">
              <w:rPr>
                <w:rFonts w:cstheme="minorHAnsi"/>
                <w:b/>
                <w:bCs/>
                <w:sz w:val="32"/>
                <w:szCs w:val="32"/>
                <w:lang w:eastAsia="zh-CN"/>
              </w:rPr>
              <w:t>)</w:t>
            </w:r>
          </w:p>
          <w:p w:rsidR="004713B8" w:rsidRPr="0071561A" w:rsidRDefault="004713B8" w:rsidP="002D2285">
            <w:pPr>
              <w:widowControl w:val="0"/>
              <w:tabs>
                <w:tab w:val="clear" w:pos="794"/>
                <w:tab w:val="clear" w:pos="1191"/>
                <w:tab w:val="clear" w:pos="1588"/>
                <w:tab w:val="clear" w:pos="1985"/>
              </w:tabs>
              <w:overflowPunct/>
              <w:autoSpaceDE/>
              <w:autoSpaceDN/>
              <w:adjustRightInd/>
              <w:spacing w:after="120"/>
              <w:textAlignment w:val="auto"/>
              <w:rPr>
                <w:rFonts w:cstheme="minorHAnsi"/>
                <w:b/>
                <w:position w:val="6"/>
                <w:sz w:val="24"/>
                <w:szCs w:val="24"/>
                <w:lang w:eastAsia="zh-CN"/>
              </w:rPr>
            </w:pPr>
            <w:r w:rsidRPr="0071561A">
              <w:rPr>
                <w:rFonts w:cstheme="minorHAnsi"/>
                <w:b/>
                <w:bCs/>
                <w:sz w:val="24"/>
                <w:szCs w:val="24"/>
                <w:lang w:eastAsia="zh-CN"/>
              </w:rPr>
              <w:t>2</w:t>
            </w:r>
            <w:r w:rsidR="002D2285" w:rsidRPr="0071561A">
              <w:rPr>
                <w:rFonts w:cstheme="minorHAnsi"/>
                <w:b/>
                <w:bCs/>
                <w:sz w:val="24"/>
                <w:szCs w:val="24"/>
                <w:lang w:eastAsia="zh-CN"/>
              </w:rPr>
              <w:t>4</w:t>
            </w:r>
            <w:r w:rsidRPr="0071561A">
              <w:rPr>
                <w:rFonts w:cstheme="minorHAnsi"/>
                <w:b/>
                <w:bCs/>
                <w:sz w:val="24"/>
                <w:szCs w:val="24"/>
                <w:lang w:eastAsia="zh-CN"/>
              </w:rPr>
              <w:t xml:space="preserve">-е собрание, </w:t>
            </w:r>
            <w:r w:rsidRPr="0071561A">
              <w:rPr>
                <w:b/>
                <w:bCs/>
                <w:sz w:val="24"/>
                <w:szCs w:val="24"/>
              </w:rPr>
              <w:t xml:space="preserve">Женева, </w:t>
            </w:r>
            <w:r w:rsidR="002D2285" w:rsidRPr="0071561A">
              <w:rPr>
                <w:b/>
                <w:bCs/>
                <w:sz w:val="24"/>
                <w:szCs w:val="24"/>
              </w:rPr>
              <w:t>3</w:t>
            </w:r>
            <w:r w:rsidRPr="0071561A">
              <w:rPr>
                <w:b/>
                <w:bCs/>
                <w:sz w:val="24"/>
                <w:szCs w:val="24"/>
              </w:rPr>
              <w:t>−</w:t>
            </w:r>
            <w:r w:rsidR="002D2285" w:rsidRPr="0071561A">
              <w:rPr>
                <w:b/>
                <w:bCs/>
                <w:sz w:val="24"/>
                <w:szCs w:val="24"/>
              </w:rPr>
              <w:t>5</w:t>
            </w:r>
            <w:r w:rsidRPr="0071561A">
              <w:rPr>
                <w:b/>
                <w:bCs/>
                <w:sz w:val="24"/>
                <w:szCs w:val="24"/>
              </w:rPr>
              <w:t xml:space="preserve"> апреля 201</w:t>
            </w:r>
            <w:r w:rsidR="002D2285" w:rsidRPr="0071561A">
              <w:rPr>
                <w:b/>
                <w:bCs/>
                <w:sz w:val="24"/>
                <w:szCs w:val="24"/>
              </w:rPr>
              <w:t>9</w:t>
            </w:r>
            <w:r w:rsidRPr="0071561A">
              <w:rPr>
                <w:b/>
                <w:bCs/>
                <w:sz w:val="24"/>
                <w:szCs w:val="24"/>
              </w:rPr>
              <w:t xml:space="preserve"> года</w:t>
            </w:r>
          </w:p>
        </w:tc>
        <w:tc>
          <w:tcPr>
            <w:tcW w:w="3261" w:type="dxa"/>
            <w:vAlign w:val="center"/>
          </w:tcPr>
          <w:p w:rsidR="004713B8" w:rsidRPr="0071561A" w:rsidRDefault="004713B8" w:rsidP="00CD34AE">
            <w:pPr>
              <w:widowControl w:val="0"/>
              <w:spacing w:before="40"/>
            </w:pPr>
            <w:r w:rsidRPr="0071561A">
              <w:rPr>
                <w:noProof/>
                <w:color w:val="3399FF"/>
                <w:lang w:val="en-GB" w:eastAsia="zh-CN"/>
              </w:rPr>
              <w:drawing>
                <wp:anchor distT="0" distB="0" distL="114300" distR="114300" simplePos="0" relativeHeight="251661312" behindDoc="0" locked="0" layoutInCell="1" allowOverlap="1" wp14:anchorId="329CFD45" wp14:editId="4BAD212C">
                  <wp:simplePos x="0" y="0"/>
                  <wp:positionH relativeFrom="column">
                    <wp:posOffset>1118870</wp:posOffset>
                  </wp:positionH>
                  <wp:positionV relativeFrom="paragraph">
                    <wp:posOffset>-71120</wp:posOffset>
                  </wp:positionV>
                  <wp:extent cx="771525"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CD34AE" w:rsidRPr="0071561A" w:rsidTr="008C4CE6">
        <w:tc>
          <w:tcPr>
            <w:tcW w:w="6662" w:type="dxa"/>
            <w:tcBorders>
              <w:top w:val="single" w:sz="12" w:space="0" w:color="auto"/>
            </w:tcBorders>
          </w:tcPr>
          <w:p w:rsidR="00CD34AE" w:rsidRPr="0071561A" w:rsidRDefault="00CD34AE" w:rsidP="00CD34AE">
            <w:pPr>
              <w:widowControl w:val="0"/>
              <w:spacing w:before="0"/>
              <w:rPr>
                <w:rFonts w:ascii="Verdana" w:hAnsi="Verdana"/>
                <w:b/>
                <w:smallCaps/>
                <w:sz w:val="18"/>
                <w:szCs w:val="18"/>
              </w:rPr>
            </w:pPr>
          </w:p>
        </w:tc>
        <w:tc>
          <w:tcPr>
            <w:tcW w:w="3261" w:type="dxa"/>
            <w:tcBorders>
              <w:top w:val="single" w:sz="12" w:space="0" w:color="auto"/>
            </w:tcBorders>
          </w:tcPr>
          <w:p w:rsidR="00CD34AE" w:rsidRPr="0071561A" w:rsidRDefault="00CD34AE" w:rsidP="00CD34AE">
            <w:pPr>
              <w:widowControl w:val="0"/>
              <w:spacing w:before="0"/>
              <w:rPr>
                <w:rFonts w:ascii="Verdana" w:hAnsi="Verdana"/>
                <w:sz w:val="18"/>
                <w:szCs w:val="18"/>
              </w:rPr>
            </w:pPr>
          </w:p>
        </w:tc>
      </w:tr>
      <w:tr w:rsidR="00CD34AE" w:rsidRPr="0071561A" w:rsidTr="008C4CE6">
        <w:tc>
          <w:tcPr>
            <w:tcW w:w="6662" w:type="dxa"/>
          </w:tcPr>
          <w:p w:rsidR="00CD34AE" w:rsidRPr="0071561A" w:rsidRDefault="00CD34AE" w:rsidP="00CD34AE">
            <w:pPr>
              <w:widowControl w:val="0"/>
              <w:spacing w:before="0"/>
              <w:rPr>
                <w:rFonts w:ascii="Verdana" w:hAnsi="Verdana"/>
                <w:b/>
                <w:bCs/>
                <w:smallCaps/>
                <w:sz w:val="18"/>
                <w:szCs w:val="18"/>
              </w:rPr>
            </w:pPr>
          </w:p>
        </w:tc>
        <w:tc>
          <w:tcPr>
            <w:tcW w:w="3261" w:type="dxa"/>
          </w:tcPr>
          <w:p w:rsidR="00CD34AE" w:rsidRPr="0071561A" w:rsidRDefault="00632B0B" w:rsidP="008F4B59">
            <w:pPr>
              <w:widowControl w:val="0"/>
              <w:spacing w:before="0"/>
              <w:rPr>
                <w:rFonts w:ascii="Verdana" w:hAnsi="Verdana"/>
                <w:b/>
                <w:bCs/>
              </w:rPr>
            </w:pPr>
            <w:r w:rsidRPr="0071561A">
              <w:rPr>
                <w:rFonts w:cstheme="minorHAnsi"/>
                <w:b/>
                <w:bCs/>
              </w:rPr>
              <w:t>Пересмотр 2</w:t>
            </w:r>
            <w:r w:rsidRPr="0071561A">
              <w:rPr>
                <w:rFonts w:cstheme="minorHAnsi"/>
                <w:b/>
                <w:bCs/>
              </w:rPr>
              <w:br/>
            </w:r>
            <w:r w:rsidR="003E6E87" w:rsidRPr="0071561A">
              <w:rPr>
                <w:rFonts w:cstheme="minorHAnsi"/>
                <w:b/>
                <w:bCs/>
              </w:rPr>
              <w:t>Документ</w:t>
            </w:r>
            <w:r w:rsidRPr="0071561A">
              <w:rPr>
                <w:rFonts w:cstheme="minorHAnsi"/>
                <w:b/>
                <w:bCs/>
              </w:rPr>
              <w:t>а</w:t>
            </w:r>
            <w:r w:rsidR="003E6E87" w:rsidRPr="0071561A">
              <w:rPr>
                <w:rFonts w:cstheme="minorHAnsi"/>
                <w:b/>
                <w:bCs/>
              </w:rPr>
              <w:t xml:space="preserve"> </w:t>
            </w:r>
            <w:bookmarkStart w:id="0" w:name="DocRef1"/>
            <w:bookmarkEnd w:id="0"/>
            <w:proofErr w:type="spellStart"/>
            <w:r w:rsidR="008F4B59">
              <w:rPr>
                <w:rFonts w:cstheme="minorHAnsi"/>
                <w:b/>
                <w:bCs/>
                <w:lang w:val="en-US"/>
              </w:rPr>
              <w:t>TDAG</w:t>
            </w:r>
            <w:proofErr w:type="spellEnd"/>
            <w:r w:rsidR="0040328D" w:rsidRPr="0071561A">
              <w:rPr>
                <w:rFonts w:cstheme="minorHAnsi"/>
                <w:b/>
                <w:bCs/>
              </w:rPr>
              <w:t>-</w:t>
            </w:r>
            <w:r w:rsidR="003E6E87" w:rsidRPr="0071561A">
              <w:rPr>
                <w:rFonts w:cstheme="minorHAnsi"/>
                <w:b/>
                <w:bCs/>
              </w:rPr>
              <w:t>1</w:t>
            </w:r>
            <w:r w:rsidR="0003699D" w:rsidRPr="0071561A">
              <w:rPr>
                <w:rFonts w:cstheme="minorHAnsi"/>
                <w:b/>
                <w:bCs/>
              </w:rPr>
              <w:t>9</w:t>
            </w:r>
            <w:r w:rsidR="003E6E87" w:rsidRPr="0071561A">
              <w:rPr>
                <w:rFonts w:cstheme="minorHAnsi"/>
                <w:b/>
                <w:bCs/>
              </w:rPr>
              <w:t>/</w:t>
            </w:r>
            <w:bookmarkStart w:id="1" w:name="DocNo1"/>
            <w:bookmarkEnd w:id="1"/>
            <w:r w:rsidR="0003699D" w:rsidRPr="0071561A">
              <w:rPr>
                <w:rFonts w:cstheme="minorHAnsi"/>
                <w:b/>
                <w:bCs/>
              </w:rPr>
              <w:t>44</w:t>
            </w:r>
            <w:r w:rsidR="003E6E87" w:rsidRPr="0071561A">
              <w:rPr>
                <w:rFonts w:cstheme="minorHAnsi"/>
                <w:b/>
                <w:bCs/>
              </w:rPr>
              <w:t>-R</w:t>
            </w:r>
          </w:p>
        </w:tc>
      </w:tr>
      <w:tr w:rsidR="00CD34AE" w:rsidRPr="0071561A" w:rsidTr="008C4CE6">
        <w:tc>
          <w:tcPr>
            <w:tcW w:w="6662" w:type="dxa"/>
          </w:tcPr>
          <w:p w:rsidR="00CD34AE" w:rsidRPr="0071561A" w:rsidRDefault="00CD34AE" w:rsidP="00CD34AE">
            <w:pPr>
              <w:spacing w:before="0"/>
              <w:rPr>
                <w:b/>
                <w:bCs/>
                <w:smallCaps/>
                <w:szCs w:val="24"/>
              </w:rPr>
            </w:pPr>
          </w:p>
        </w:tc>
        <w:tc>
          <w:tcPr>
            <w:tcW w:w="3261" w:type="dxa"/>
          </w:tcPr>
          <w:p w:rsidR="00CD34AE" w:rsidRPr="0071561A" w:rsidRDefault="0003699D" w:rsidP="0003699D">
            <w:pPr>
              <w:widowControl w:val="0"/>
              <w:spacing w:before="0"/>
              <w:rPr>
                <w:rFonts w:ascii="Verdana" w:hAnsi="Verdana"/>
                <w:b/>
                <w:bCs/>
              </w:rPr>
            </w:pPr>
            <w:bookmarkStart w:id="2" w:name="CreationDate"/>
            <w:bookmarkEnd w:id="2"/>
            <w:r w:rsidRPr="0071561A">
              <w:rPr>
                <w:b/>
                <w:bCs/>
              </w:rPr>
              <w:t>30 мая</w:t>
            </w:r>
            <w:r w:rsidR="00A73D91" w:rsidRPr="0071561A">
              <w:rPr>
                <w:b/>
                <w:bCs/>
              </w:rPr>
              <w:t xml:space="preserve"> 201</w:t>
            </w:r>
            <w:r w:rsidRPr="0071561A">
              <w:rPr>
                <w:b/>
                <w:bCs/>
              </w:rPr>
              <w:t>9</w:t>
            </w:r>
            <w:r w:rsidR="00A73D91" w:rsidRPr="0071561A">
              <w:rPr>
                <w:b/>
                <w:bCs/>
              </w:rPr>
              <w:t xml:space="preserve"> года</w:t>
            </w:r>
          </w:p>
        </w:tc>
      </w:tr>
      <w:tr w:rsidR="00CD34AE" w:rsidRPr="0071561A" w:rsidTr="008C4CE6">
        <w:tc>
          <w:tcPr>
            <w:tcW w:w="6662" w:type="dxa"/>
          </w:tcPr>
          <w:p w:rsidR="00CD34AE" w:rsidRPr="0071561A" w:rsidRDefault="00CD34AE" w:rsidP="00CD34AE">
            <w:pPr>
              <w:widowControl w:val="0"/>
              <w:spacing w:before="0"/>
              <w:rPr>
                <w:rFonts w:ascii="Verdana" w:hAnsi="Verdana"/>
                <w:b/>
                <w:bCs/>
                <w:smallCaps/>
                <w:sz w:val="18"/>
                <w:szCs w:val="18"/>
              </w:rPr>
            </w:pPr>
          </w:p>
        </w:tc>
        <w:tc>
          <w:tcPr>
            <w:tcW w:w="3261" w:type="dxa"/>
          </w:tcPr>
          <w:p w:rsidR="00CD34AE" w:rsidRPr="0071561A" w:rsidRDefault="000B0709" w:rsidP="00CD34AE">
            <w:pPr>
              <w:widowControl w:val="0"/>
              <w:spacing w:before="0"/>
              <w:rPr>
                <w:rFonts w:ascii="Verdana" w:hAnsi="Verdana"/>
                <w:b/>
                <w:bCs/>
              </w:rPr>
            </w:pPr>
            <w:bookmarkStart w:id="3" w:name="Original"/>
            <w:bookmarkEnd w:id="3"/>
            <w:r>
              <w:rPr>
                <w:rFonts w:cstheme="minorHAnsi"/>
                <w:b/>
                <w:bCs/>
              </w:rPr>
              <w:t>Оригинал:</w:t>
            </w:r>
            <w:r w:rsidR="00A73D91" w:rsidRPr="0071561A">
              <w:rPr>
                <w:rFonts w:cstheme="minorHAnsi"/>
                <w:b/>
                <w:bCs/>
              </w:rPr>
              <w:t xml:space="preserve"> </w:t>
            </w:r>
            <w:r w:rsidR="00705B8A" w:rsidRPr="0071561A">
              <w:rPr>
                <w:rFonts w:cstheme="minorHAnsi"/>
                <w:b/>
                <w:bCs/>
              </w:rPr>
              <w:t>английский</w:t>
            </w:r>
          </w:p>
        </w:tc>
      </w:tr>
      <w:tr w:rsidR="00CD34AE" w:rsidRPr="0071561A" w:rsidTr="008C4CE6">
        <w:tc>
          <w:tcPr>
            <w:tcW w:w="9923" w:type="dxa"/>
            <w:gridSpan w:val="2"/>
          </w:tcPr>
          <w:p w:rsidR="00CD34AE" w:rsidRPr="0071561A" w:rsidRDefault="00705B8A" w:rsidP="00132A01">
            <w:pPr>
              <w:pStyle w:val="Source"/>
              <w:framePr w:hSpace="0" w:wrap="auto" w:vAnchor="margin" w:hAnchor="text" w:yAlign="inline"/>
            </w:pPr>
            <w:bookmarkStart w:id="4" w:name="Source"/>
            <w:bookmarkEnd w:id="4"/>
            <w:r w:rsidRPr="0071561A">
              <w:t>Председатель Консультативной группы по развитию электросвязи (</w:t>
            </w:r>
            <w:proofErr w:type="spellStart"/>
            <w:r w:rsidRPr="0071561A">
              <w:t>КГРЭ</w:t>
            </w:r>
            <w:proofErr w:type="spellEnd"/>
            <w:r w:rsidRPr="0071561A">
              <w:t>)</w:t>
            </w:r>
          </w:p>
        </w:tc>
      </w:tr>
      <w:tr w:rsidR="00CD34AE" w:rsidRPr="0071561A" w:rsidTr="008C4CE6">
        <w:tc>
          <w:tcPr>
            <w:tcW w:w="9923" w:type="dxa"/>
            <w:gridSpan w:val="2"/>
          </w:tcPr>
          <w:p w:rsidR="00CD34AE" w:rsidRPr="0071561A" w:rsidRDefault="00705B8A" w:rsidP="0003699D">
            <w:pPr>
              <w:pStyle w:val="Title1"/>
            </w:pPr>
            <w:bookmarkStart w:id="5" w:name="Title"/>
            <w:bookmarkEnd w:id="5"/>
            <w:r w:rsidRPr="0071561A">
              <w:t xml:space="preserve">ОТЧЕТ О ДВАДЦАТЬ </w:t>
            </w:r>
            <w:r w:rsidR="0003699D" w:rsidRPr="0071561A">
              <w:t>четвертом</w:t>
            </w:r>
            <w:r w:rsidRPr="0071561A">
              <w:t xml:space="preserve"> СОБРАНИИ </w:t>
            </w:r>
            <w:proofErr w:type="spellStart"/>
            <w:r w:rsidRPr="0071561A">
              <w:t>КГРЭ</w:t>
            </w:r>
            <w:proofErr w:type="spellEnd"/>
          </w:p>
        </w:tc>
      </w:tr>
      <w:tr w:rsidR="00705B8A" w:rsidRPr="0071561A" w:rsidTr="008C4CE6">
        <w:tc>
          <w:tcPr>
            <w:tcW w:w="9923" w:type="dxa"/>
            <w:gridSpan w:val="2"/>
          </w:tcPr>
          <w:p w:rsidR="00705B8A" w:rsidRPr="0071561A" w:rsidRDefault="00705B8A" w:rsidP="001B384F">
            <w:pPr>
              <w:pStyle w:val="Title1"/>
              <w:spacing w:after="0"/>
            </w:pPr>
          </w:p>
        </w:tc>
      </w:tr>
    </w:tbl>
    <w:p w:rsidR="0003699D" w:rsidRPr="00B73D7A" w:rsidRDefault="0003699D" w:rsidP="00B73D7A">
      <w:pPr>
        <w:pStyle w:val="Heading1"/>
      </w:pPr>
      <w:r w:rsidRPr="0071561A">
        <w:t>1</w:t>
      </w:r>
      <w:r w:rsidRPr="0071561A">
        <w:tab/>
      </w:r>
      <w:r w:rsidR="00142021">
        <w:t xml:space="preserve">ВВЕДЕНИЕ </w:t>
      </w:r>
      <w:r w:rsidR="00615622">
        <w:t>И</w:t>
      </w:r>
      <w:r w:rsidR="00142021">
        <w:t xml:space="preserve"> ОСНОВНЫЕ </w:t>
      </w:r>
      <w:r w:rsidR="00B73D7A">
        <w:t>РЕЗУЛЬТАТЫ</w:t>
      </w:r>
    </w:p>
    <w:p w:rsidR="0003699D" w:rsidRPr="006C08DB" w:rsidRDefault="0020209C" w:rsidP="000B0709">
      <w:r w:rsidRPr="006C08DB">
        <w:rPr>
          <w:rFonts w:asciiTheme="minorHAnsi" w:hAnsiTheme="minorHAnsi" w:cstheme="minorHAnsi"/>
        </w:rPr>
        <w:t>Двадцать четвертое собрание Консультативной группы по развитию электросвязи (</w:t>
      </w:r>
      <w:proofErr w:type="spellStart"/>
      <w:r w:rsidRPr="006C08DB">
        <w:rPr>
          <w:rFonts w:asciiTheme="minorHAnsi" w:hAnsiTheme="minorHAnsi" w:cstheme="minorHAnsi"/>
        </w:rPr>
        <w:t>КГРЭ</w:t>
      </w:r>
      <w:proofErr w:type="spellEnd"/>
      <w:r w:rsidRPr="006C08DB">
        <w:rPr>
          <w:rFonts w:asciiTheme="minorHAnsi" w:hAnsiTheme="minorHAnsi" w:cstheme="minorHAnsi"/>
        </w:rPr>
        <w:t xml:space="preserve">) проходило в штаб-квартире МСЭ в Женеве с </w:t>
      </w:r>
      <w:r w:rsidR="0003699D" w:rsidRPr="006C08DB">
        <w:rPr>
          <w:rFonts w:asciiTheme="minorHAnsi" w:hAnsiTheme="minorHAnsi" w:cstheme="minorHAnsi"/>
        </w:rPr>
        <w:t xml:space="preserve">3 </w:t>
      </w:r>
      <w:r w:rsidRPr="006C08DB">
        <w:rPr>
          <w:rFonts w:asciiTheme="minorHAnsi" w:hAnsiTheme="minorHAnsi" w:cstheme="minorHAnsi"/>
        </w:rPr>
        <w:t>по</w:t>
      </w:r>
      <w:r w:rsidR="0003699D" w:rsidRPr="006C08DB">
        <w:rPr>
          <w:rFonts w:asciiTheme="minorHAnsi" w:hAnsiTheme="minorHAnsi" w:cstheme="minorHAnsi"/>
        </w:rPr>
        <w:t xml:space="preserve"> 5 </w:t>
      </w:r>
      <w:r w:rsidRPr="006C08DB">
        <w:rPr>
          <w:rFonts w:asciiTheme="minorHAnsi" w:hAnsiTheme="minorHAnsi" w:cstheme="minorHAnsi"/>
        </w:rPr>
        <w:t>апреля</w:t>
      </w:r>
      <w:r w:rsidR="0003699D" w:rsidRPr="006C08DB">
        <w:rPr>
          <w:rFonts w:asciiTheme="minorHAnsi" w:hAnsiTheme="minorHAnsi" w:cstheme="minorHAnsi"/>
        </w:rPr>
        <w:t xml:space="preserve"> 2019</w:t>
      </w:r>
      <w:r w:rsidRPr="006C08DB">
        <w:rPr>
          <w:rFonts w:asciiTheme="minorHAnsi" w:hAnsiTheme="minorHAnsi" w:cstheme="minorHAnsi"/>
        </w:rPr>
        <w:t xml:space="preserve"> года</w:t>
      </w:r>
      <w:r w:rsidR="0071561A" w:rsidRPr="006C08DB">
        <w:rPr>
          <w:rFonts w:asciiTheme="minorHAnsi" w:hAnsiTheme="minorHAnsi" w:cstheme="minorHAnsi"/>
          <w:color w:val="000000" w:themeColor="text1"/>
        </w:rPr>
        <w:t xml:space="preserve"> под председательством г-жи </w:t>
      </w:r>
      <w:r w:rsidR="0071561A" w:rsidRPr="006C08DB">
        <w:rPr>
          <w:rFonts w:asciiTheme="minorHAnsi" w:hAnsiTheme="minorHAnsi" w:cstheme="minorHAnsi"/>
        </w:rPr>
        <w:t xml:space="preserve">Роксаны </w:t>
      </w:r>
      <w:proofErr w:type="spellStart"/>
      <w:r w:rsidR="0071561A" w:rsidRPr="006C08DB">
        <w:rPr>
          <w:rFonts w:asciiTheme="minorHAnsi" w:hAnsiTheme="minorHAnsi" w:cstheme="minorHAnsi"/>
        </w:rPr>
        <w:t>Макэлвейн</w:t>
      </w:r>
      <w:proofErr w:type="spellEnd"/>
      <w:r w:rsidR="0071561A" w:rsidRPr="006C08DB">
        <w:rPr>
          <w:rFonts w:asciiTheme="minorHAnsi" w:hAnsiTheme="minorHAnsi" w:cstheme="minorHAnsi"/>
        </w:rPr>
        <w:t xml:space="preserve"> </w:t>
      </w:r>
      <w:proofErr w:type="spellStart"/>
      <w:r w:rsidR="0071561A" w:rsidRPr="006C08DB">
        <w:rPr>
          <w:rFonts w:asciiTheme="minorHAnsi" w:eastAsiaTheme="minorEastAsia" w:hAnsiTheme="minorHAnsi" w:cstheme="minorHAnsi"/>
          <w:color w:val="000000" w:themeColor="text1"/>
        </w:rPr>
        <w:t>Веббер</w:t>
      </w:r>
      <w:proofErr w:type="spellEnd"/>
      <w:r w:rsidR="0003699D" w:rsidRPr="006C08DB">
        <w:rPr>
          <w:rFonts w:asciiTheme="minorHAnsi" w:eastAsiaTheme="minorEastAsia" w:hAnsiTheme="minorHAnsi" w:cstheme="minorHAnsi"/>
        </w:rPr>
        <w:t xml:space="preserve">. </w:t>
      </w:r>
      <w:r w:rsidR="003A2010" w:rsidRPr="006C08DB">
        <w:rPr>
          <w:rFonts w:asciiTheme="minorHAnsi" w:eastAsiaTheme="minorEastAsia" w:hAnsiTheme="minorHAnsi" w:cstheme="minorHAnsi"/>
        </w:rPr>
        <w:t>На с</w:t>
      </w:r>
      <w:r w:rsidR="00EE3EB2">
        <w:rPr>
          <w:rFonts w:asciiTheme="minorHAnsi" w:hAnsiTheme="minorHAnsi" w:cstheme="minorHAnsi"/>
          <w:color w:val="000000"/>
        </w:rPr>
        <w:t>обрании присутствовали</w:t>
      </w:r>
      <w:r w:rsidR="003A2010" w:rsidRPr="006C08DB">
        <w:rPr>
          <w:rFonts w:asciiTheme="minorHAnsi" w:hAnsiTheme="minorHAnsi" w:cstheme="minorHAnsi"/>
          <w:color w:val="000000"/>
        </w:rPr>
        <w:t xml:space="preserve"> 136 участников</w:t>
      </w:r>
      <w:r w:rsidR="0003699D" w:rsidRPr="006C08DB">
        <w:rPr>
          <w:rFonts w:asciiTheme="minorHAnsi" w:eastAsiaTheme="minorEastAsia" w:hAnsiTheme="minorHAnsi" w:cstheme="minorHAnsi"/>
        </w:rPr>
        <w:t xml:space="preserve">: </w:t>
      </w:r>
      <w:r w:rsidR="003A2010" w:rsidRPr="006C08DB">
        <w:rPr>
          <w:rFonts w:asciiTheme="minorHAnsi" w:eastAsiaTheme="minorEastAsia" w:hAnsiTheme="minorHAnsi" w:cstheme="minorHAnsi"/>
        </w:rPr>
        <w:t xml:space="preserve">111 </w:t>
      </w:r>
      <w:r w:rsidR="00EE3EB2">
        <w:rPr>
          <w:rFonts w:asciiTheme="minorHAnsi" w:hAnsiTheme="minorHAnsi" w:cstheme="minorHAnsi"/>
          <w:color w:val="000000"/>
        </w:rPr>
        <w:t>делегатов, представлявших 56 </w:t>
      </w:r>
      <w:r w:rsidR="003A2010" w:rsidRPr="006C08DB">
        <w:rPr>
          <w:rFonts w:asciiTheme="minorHAnsi" w:hAnsiTheme="minorHAnsi" w:cstheme="minorHAnsi"/>
          <w:color w:val="000000"/>
        </w:rPr>
        <w:t>Государств-Членов</w:t>
      </w:r>
      <w:r w:rsidR="0003699D" w:rsidRPr="006C08DB">
        <w:rPr>
          <w:rFonts w:asciiTheme="minorHAnsi" w:eastAsiaTheme="minorEastAsia" w:hAnsiTheme="minorHAnsi" w:cstheme="minorHAnsi"/>
        </w:rPr>
        <w:t xml:space="preserve">, 22 </w:t>
      </w:r>
      <w:r w:rsidR="003A2010" w:rsidRPr="006C08DB">
        <w:rPr>
          <w:rFonts w:asciiTheme="minorHAnsi" w:eastAsiaTheme="minorEastAsia" w:hAnsiTheme="minorHAnsi" w:cstheme="minorHAnsi"/>
        </w:rPr>
        <w:t xml:space="preserve">Члена Сектора </w:t>
      </w:r>
      <w:r w:rsidR="0071561A" w:rsidRPr="006C08DB">
        <w:rPr>
          <w:rFonts w:asciiTheme="minorHAnsi" w:eastAsiaTheme="minorEastAsia" w:hAnsiTheme="minorHAnsi" w:cstheme="minorHAnsi"/>
        </w:rPr>
        <w:t>МСЭ</w:t>
      </w:r>
      <w:r w:rsidR="0003699D" w:rsidRPr="006C08DB">
        <w:rPr>
          <w:rFonts w:asciiTheme="minorHAnsi" w:eastAsiaTheme="minorEastAsia" w:hAnsiTheme="minorHAnsi" w:cstheme="minorHAnsi"/>
        </w:rPr>
        <w:t>-</w:t>
      </w:r>
      <w:r w:rsidR="0003699D" w:rsidRPr="006C08DB">
        <w:rPr>
          <w:rFonts w:asciiTheme="minorHAnsi" w:eastAsiaTheme="minorEastAsia" w:hAnsiTheme="minorHAnsi" w:cstheme="minorHAnsi"/>
          <w:lang w:val="en-GB"/>
        </w:rPr>
        <w:t>D</w:t>
      </w:r>
      <w:r w:rsidR="00EE3EB2">
        <w:rPr>
          <w:rFonts w:asciiTheme="minorHAnsi" w:eastAsiaTheme="minorEastAsia" w:hAnsiTheme="minorHAnsi" w:cstheme="minorHAnsi"/>
        </w:rPr>
        <w:t>, два</w:t>
      </w:r>
      <w:r w:rsidR="0003699D" w:rsidRPr="006C08DB">
        <w:rPr>
          <w:rFonts w:asciiTheme="minorHAnsi" w:eastAsiaTheme="minorEastAsia" w:hAnsiTheme="minorHAnsi" w:cstheme="minorHAnsi"/>
        </w:rPr>
        <w:t xml:space="preserve"> </w:t>
      </w:r>
      <w:r w:rsidR="003A2010" w:rsidRPr="006C08DB">
        <w:rPr>
          <w:rFonts w:asciiTheme="minorHAnsi" w:eastAsiaTheme="minorEastAsia" w:hAnsiTheme="minorHAnsi" w:cstheme="minorHAnsi"/>
        </w:rPr>
        <w:t xml:space="preserve">представителя от </w:t>
      </w:r>
      <w:r w:rsidR="00EE3EB2">
        <w:rPr>
          <w:rFonts w:asciiTheme="minorHAnsi" w:hAnsiTheme="minorHAnsi" w:cstheme="minorHAnsi"/>
          <w:color w:val="000000"/>
        </w:rPr>
        <w:t xml:space="preserve">Академических организаций и один − </w:t>
      </w:r>
      <w:r w:rsidR="003A2010" w:rsidRPr="006C08DB">
        <w:rPr>
          <w:rFonts w:asciiTheme="minorHAnsi" w:hAnsiTheme="minorHAnsi" w:cstheme="minorHAnsi"/>
          <w:color w:val="000000"/>
        </w:rPr>
        <w:t>от Ассоциированного члена</w:t>
      </w:r>
      <w:r w:rsidR="0003699D" w:rsidRPr="006C08DB">
        <w:rPr>
          <w:rFonts w:asciiTheme="minorHAnsi" w:eastAsiaTheme="minorEastAsia" w:hAnsiTheme="minorHAnsi" w:cstheme="minorHAnsi"/>
        </w:rPr>
        <w:t xml:space="preserve">. </w:t>
      </w:r>
      <w:r w:rsidR="003A2010" w:rsidRPr="006C08DB">
        <w:rPr>
          <w:rFonts w:asciiTheme="minorHAnsi" w:eastAsiaTheme="minorEastAsia" w:hAnsiTheme="minorHAnsi" w:cstheme="minorHAnsi"/>
        </w:rPr>
        <w:t xml:space="preserve">На собрании присутствовали </w:t>
      </w:r>
      <w:r w:rsidR="003A2010" w:rsidRPr="006C08DB">
        <w:rPr>
          <w:rFonts w:asciiTheme="minorHAnsi" w:hAnsiTheme="minorHAnsi" w:cstheme="minorHAnsi"/>
          <w:color w:val="000000"/>
        </w:rPr>
        <w:t>заместител</w:t>
      </w:r>
      <w:r w:rsidR="006C08DB" w:rsidRPr="006C08DB">
        <w:rPr>
          <w:rFonts w:asciiTheme="minorHAnsi" w:hAnsiTheme="minorHAnsi" w:cstheme="minorHAnsi"/>
          <w:color w:val="000000"/>
        </w:rPr>
        <w:t>и</w:t>
      </w:r>
      <w:r w:rsidR="003A2010" w:rsidRPr="006C08DB">
        <w:rPr>
          <w:rFonts w:asciiTheme="minorHAnsi" w:hAnsiTheme="minorHAnsi" w:cstheme="minorHAnsi"/>
          <w:color w:val="000000"/>
        </w:rPr>
        <w:t xml:space="preserve"> Председателя </w:t>
      </w:r>
      <w:proofErr w:type="spellStart"/>
      <w:r w:rsidR="003A2010" w:rsidRPr="006C08DB">
        <w:rPr>
          <w:rFonts w:asciiTheme="minorHAnsi" w:hAnsiTheme="minorHAnsi" w:cstheme="minorHAnsi"/>
          <w:color w:val="000000"/>
        </w:rPr>
        <w:t>КГРЭ</w:t>
      </w:r>
      <w:proofErr w:type="spellEnd"/>
      <w:r w:rsidR="003A2010" w:rsidRPr="006C08DB">
        <w:rPr>
          <w:rFonts w:asciiTheme="minorHAnsi" w:hAnsiTheme="minorHAnsi" w:cstheme="minorHAnsi"/>
          <w:color w:val="000000"/>
        </w:rPr>
        <w:t xml:space="preserve"> </w:t>
      </w:r>
      <w:r w:rsidR="003A2010" w:rsidRPr="006C08DB">
        <w:rPr>
          <w:rFonts w:asciiTheme="minorHAnsi" w:hAnsiTheme="minorHAnsi" w:cstheme="minorHAnsi"/>
        </w:rPr>
        <w:t>г</w:t>
      </w:r>
      <w:r w:rsidR="00EE3EB2">
        <w:rPr>
          <w:rFonts w:asciiTheme="minorHAnsi" w:hAnsiTheme="minorHAnsi" w:cstheme="minorHAnsi"/>
          <w:color w:val="000000"/>
        </w:rPr>
        <w:noBreakHyphen/>
        <w:t>н </w:t>
      </w:r>
      <w:r w:rsidR="003A2010" w:rsidRPr="006C08DB">
        <w:rPr>
          <w:rFonts w:asciiTheme="minorHAnsi" w:hAnsiTheme="minorHAnsi" w:cstheme="minorHAnsi"/>
          <w:color w:val="000000"/>
        </w:rPr>
        <w:t xml:space="preserve">Кристофер </w:t>
      </w:r>
      <w:proofErr w:type="spellStart"/>
      <w:r w:rsidR="003A2010" w:rsidRPr="006C08DB">
        <w:rPr>
          <w:rFonts w:asciiTheme="minorHAnsi" w:hAnsiTheme="minorHAnsi" w:cstheme="minorHAnsi"/>
          <w:color w:val="000000"/>
        </w:rPr>
        <w:t>Кемей</w:t>
      </w:r>
      <w:proofErr w:type="spellEnd"/>
      <w:r w:rsidR="003A2010" w:rsidRPr="006C08DB">
        <w:rPr>
          <w:rFonts w:asciiTheme="minorHAnsi" w:hAnsiTheme="minorHAnsi" w:cstheme="minorHAnsi"/>
        </w:rPr>
        <w:t xml:space="preserve"> </w:t>
      </w:r>
      <w:r w:rsidR="0003699D" w:rsidRPr="006C08DB">
        <w:rPr>
          <w:rFonts w:asciiTheme="minorHAnsi" w:hAnsiTheme="minorHAnsi" w:cstheme="minorHAnsi"/>
        </w:rPr>
        <w:t>(</w:t>
      </w:r>
      <w:r w:rsidR="00726C61" w:rsidRPr="006C08DB">
        <w:rPr>
          <w:rFonts w:asciiTheme="minorHAnsi" w:hAnsiTheme="minorHAnsi" w:cstheme="minorHAnsi"/>
          <w:b/>
        </w:rPr>
        <w:t>Кения</w:t>
      </w:r>
      <w:r w:rsidR="0003699D" w:rsidRPr="006C08DB">
        <w:rPr>
          <w:rFonts w:asciiTheme="minorHAnsi" w:hAnsiTheme="minorHAnsi" w:cstheme="minorHAnsi"/>
        </w:rPr>
        <w:t>)</w:t>
      </w:r>
      <w:r w:rsidR="006C08DB" w:rsidRPr="006C08DB">
        <w:rPr>
          <w:rFonts w:asciiTheme="minorHAnsi" w:hAnsiTheme="minorHAnsi" w:cstheme="minorHAnsi"/>
        </w:rPr>
        <w:t>,</w:t>
      </w:r>
      <w:r w:rsidR="0003699D" w:rsidRPr="006C08DB">
        <w:rPr>
          <w:rFonts w:asciiTheme="minorHAnsi" w:hAnsiTheme="minorHAnsi" w:cstheme="minorHAnsi"/>
        </w:rPr>
        <w:t xml:space="preserve"> </w:t>
      </w:r>
      <w:r w:rsidR="006C08DB" w:rsidRPr="006C08DB">
        <w:rPr>
          <w:rFonts w:asciiTheme="minorHAnsi" w:hAnsiTheme="minorHAnsi" w:cstheme="minorHAnsi"/>
        </w:rPr>
        <w:t xml:space="preserve">г-н </w:t>
      </w:r>
      <w:proofErr w:type="spellStart"/>
      <w:r w:rsidR="006C08DB" w:rsidRPr="006C08DB">
        <w:rPr>
          <w:rFonts w:asciiTheme="minorHAnsi" w:hAnsiTheme="minorHAnsi" w:cstheme="minorHAnsi"/>
          <w:color w:val="000000"/>
        </w:rPr>
        <w:t>Абдулкарим</w:t>
      </w:r>
      <w:proofErr w:type="spellEnd"/>
      <w:r w:rsidR="006C08DB" w:rsidRPr="006C08DB">
        <w:rPr>
          <w:rFonts w:asciiTheme="minorHAnsi" w:hAnsiTheme="minorHAnsi" w:cstheme="minorHAnsi"/>
          <w:color w:val="000000"/>
        </w:rPr>
        <w:t xml:space="preserve"> </w:t>
      </w:r>
      <w:proofErr w:type="spellStart"/>
      <w:r w:rsidR="006C08DB" w:rsidRPr="006C08DB">
        <w:rPr>
          <w:rFonts w:asciiTheme="minorHAnsi" w:hAnsiTheme="minorHAnsi" w:cstheme="minorHAnsi"/>
          <w:color w:val="000000"/>
        </w:rPr>
        <w:t>Олойеде</w:t>
      </w:r>
      <w:proofErr w:type="spellEnd"/>
      <w:r w:rsidR="0003699D" w:rsidRPr="006C08DB">
        <w:rPr>
          <w:rFonts w:asciiTheme="minorHAnsi" w:hAnsiTheme="minorHAnsi" w:cstheme="minorHAnsi"/>
        </w:rPr>
        <w:t xml:space="preserve"> (</w:t>
      </w:r>
      <w:r w:rsidR="00726C61" w:rsidRPr="006C08DB">
        <w:rPr>
          <w:rFonts w:asciiTheme="minorHAnsi" w:hAnsiTheme="minorHAnsi" w:cstheme="minorHAnsi"/>
          <w:b/>
        </w:rPr>
        <w:t>Нигерия</w:t>
      </w:r>
      <w:r w:rsidR="0003699D" w:rsidRPr="006C08DB">
        <w:rPr>
          <w:rFonts w:asciiTheme="minorHAnsi" w:hAnsiTheme="minorHAnsi" w:cstheme="minorHAnsi"/>
        </w:rPr>
        <w:t xml:space="preserve">), </w:t>
      </w:r>
      <w:r w:rsidR="006C08DB" w:rsidRPr="006C08DB">
        <w:rPr>
          <w:rFonts w:asciiTheme="minorHAnsi" w:hAnsiTheme="minorHAnsi" w:cstheme="minorHAnsi"/>
          <w:color w:val="000000"/>
        </w:rPr>
        <w:t>г-н Аль-</w:t>
      </w:r>
      <w:proofErr w:type="spellStart"/>
      <w:r w:rsidR="006C08DB" w:rsidRPr="006C08DB">
        <w:rPr>
          <w:rFonts w:asciiTheme="minorHAnsi" w:hAnsiTheme="minorHAnsi" w:cstheme="minorHAnsi"/>
          <w:color w:val="000000"/>
        </w:rPr>
        <w:t>Ансари</w:t>
      </w:r>
      <w:proofErr w:type="spellEnd"/>
      <w:r w:rsidR="006C08DB" w:rsidRPr="006C08DB">
        <w:rPr>
          <w:rFonts w:asciiTheme="minorHAnsi" w:hAnsiTheme="minorHAnsi" w:cstheme="minorHAnsi"/>
          <w:color w:val="000000"/>
        </w:rPr>
        <w:t xml:space="preserve"> </w:t>
      </w:r>
      <w:proofErr w:type="spellStart"/>
      <w:r w:rsidR="006C08DB" w:rsidRPr="006C08DB">
        <w:rPr>
          <w:rFonts w:asciiTheme="minorHAnsi" w:hAnsiTheme="minorHAnsi" w:cstheme="minorHAnsi"/>
          <w:color w:val="000000"/>
        </w:rPr>
        <w:t>Альмашкбех</w:t>
      </w:r>
      <w:proofErr w:type="spellEnd"/>
      <w:r w:rsidR="0003699D" w:rsidRPr="006C08DB">
        <w:rPr>
          <w:rFonts w:asciiTheme="minorHAnsi" w:hAnsiTheme="minorHAnsi" w:cstheme="minorHAnsi"/>
        </w:rPr>
        <w:t xml:space="preserve"> (</w:t>
      </w:r>
      <w:r w:rsidR="00726C61" w:rsidRPr="006C08DB">
        <w:rPr>
          <w:rFonts w:asciiTheme="minorHAnsi" w:hAnsiTheme="minorHAnsi" w:cstheme="minorHAnsi"/>
          <w:b/>
        </w:rPr>
        <w:t>Иордания</w:t>
      </w:r>
      <w:r w:rsidR="0003699D" w:rsidRPr="006C08DB">
        <w:rPr>
          <w:rFonts w:asciiTheme="minorHAnsi" w:hAnsiTheme="minorHAnsi" w:cstheme="minorHAnsi"/>
          <w:bCs/>
        </w:rPr>
        <w:t>),</w:t>
      </w:r>
      <w:r w:rsidR="0003699D" w:rsidRPr="006C08DB">
        <w:rPr>
          <w:rFonts w:asciiTheme="minorHAnsi" w:hAnsiTheme="minorHAnsi" w:cstheme="minorHAnsi"/>
        </w:rPr>
        <w:t xml:space="preserve"> </w:t>
      </w:r>
      <w:r w:rsidR="006C08DB" w:rsidRPr="006C08DB">
        <w:rPr>
          <w:rFonts w:asciiTheme="minorHAnsi" w:hAnsiTheme="minorHAnsi" w:cstheme="minorHAnsi"/>
          <w:color w:val="000000"/>
        </w:rPr>
        <w:t xml:space="preserve">г-н Арсений </w:t>
      </w:r>
      <w:proofErr w:type="spellStart"/>
      <w:r w:rsidR="006C08DB" w:rsidRPr="006C08DB">
        <w:rPr>
          <w:rFonts w:asciiTheme="minorHAnsi" w:hAnsiTheme="minorHAnsi" w:cstheme="minorHAnsi"/>
          <w:color w:val="000000"/>
        </w:rPr>
        <w:t>Плосский</w:t>
      </w:r>
      <w:proofErr w:type="spellEnd"/>
      <w:r w:rsidR="0003699D" w:rsidRPr="006C08DB">
        <w:rPr>
          <w:rFonts w:asciiTheme="minorHAnsi" w:hAnsiTheme="minorHAnsi" w:cstheme="minorHAnsi"/>
        </w:rPr>
        <w:t xml:space="preserve"> (</w:t>
      </w:r>
      <w:r w:rsidR="00726C61" w:rsidRPr="006C08DB">
        <w:rPr>
          <w:rFonts w:asciiTheme="minorHAnsi" w:hAnsiTheme="minorHAnsi" w:cstheme="minorHAnsi"/>
          <w:b/>
        </w:rPr>
        <w:t>Российская Федерация</w:t>
      </w:r>
      <w:r w:rsidR="0003699D" w:rsidRPr="006C08DB">
        <w:rPr>
          <w:rFonts w:asciiTheme="minorHAnsi" w:hAnsiTheme="minorHAnsi" w:cstheme="minorHAnsi"/>
        </w:rPr>
        <w:t xml:space="preserve">), </w:t>
      </w:r>
      <w:r w:rsidR="006C08DB" w:rsidRPr="006C08DB">
        <w:rPr>
          <w:rFonts w:asciiTheme="minorHAnsi" w:hAnsiTheme="minorHAnsi" w:cstheme="minorHAnsi"/>
          <w:color w:val="000000"/>
        </w:rPr>
        <w:t xml:space="preserve">г-н </w:t>
      </w:r>
      <w:proofErr w:type="spellStart"/>
      <w:r w:rsidR="006C08DB" w:rsidRPr="006C08DB">
        <w:rPr>
          <w:rFonts w:asciiTheme="minorHAnsi" w:hAnsiTheme="minorHAnsi" w:cstheme="minorHAnsi"/>
          <w:color w:val="000000"/>
        </w:rPr>
        <w:t>Вим</w:t>
      </w:r>
      <w:proofErr w:type="spellEnd"/>
      <w:r w:rsidR="006C08DB" w:rsidRPr="006C08DB">
        <w:rPr>
          <w:rFonts w:asciiTheme="minorHAnsi" w:hAnsiTheme="minorHAnsi" w:cstheme="minorHAnsi"/>
          <w:color w:val="000000"/>
        </w:rPr>
        <w:t xml:space="preserve"> </w:t>
      </w:r>
      <w:proofErr w:type="spellStart"/>
      <w:r w:rsidR="006C08DB" w:rsidRPr="006C08DB">
        <w:rPr>
          <w:rFonts w:asciiTheme="minorHAnsi" w:hAnsiTheme="minorHAnsi" w:cstheme="minorHAnsi"/>
          <w:color w:val="000000"/>
        </w:rPr>
        <w:t>Рюлленс</w:t>
      </w:r>
      <w:proofErr w:type="spellEnd"/>
      <w:r w:rsidR="006C08DB" w:rsidRPr="006C08DB">
        <w:rPr>
          <w:rFonts w:asciiTheme="minorHAnsi" w:hAnsiTheme="minorHAnsi" w:cstheme="minorHAnsi"/>
          <w:color w:val="000000"/>
        </w:rPr>
        <w:t xml:space="preserve"> </w:t>
      </w:r>
      <w:r w:rsidR="0003699D" w:rsidRPr="006C08DB">
        <w:rPr>
          <w:rFonts w:asciiTheme="minorHAnsi" w:hAnsiTheme="minorHAnsi" w:cstheme="minorHAnsi"/>
        </w:rPr>
        <w:t>(</w:t>
      </w:r>
      <w:r w:rsidR="00726C61" w:rsidRPr="006C08DB">
        <w:rPr>
          <w:rFonts w:asciiTheme="minorHAnsi" w:hAnsiTheme="minorHAnsi" w:cstheme="minorHAnsi"/>
          <w:b/>
        </w:rPr>
        <w:t>Нидерланды</w:t>
      </w:r>
      <w:r w:rsidR="0003699D" w:rsidRPr="006C08DB">
        <w:rPr>
          <w:rFonts w:asciiTheme="minorHAnsi" w:hAnsiTheme="minorHAnsi" w:cstheme="minorHAnsi"/>
        </w:rPr>
        <w:t xml:space="preserve">) </w:t>
      </w:r>
      <w:r w:rsidR="006C08DB" w:rsidRPr="006C08DB">
        <w:rPr>
          <w:rFonts w:asciiTheme="minorHAnsi" w:hAnsiTheme="minorHAnsi" w:cstheme="minorHAnsi"/>
        </w:rPr>
        <w:t>и</w:t>
      </w:r>
      <w:r w:rsidR="0003699D" w:rsidRPr="006C08DB">
        <w:rPr>
          <w:rFonts w:asciiTheme="minorHAnsi" w:hAnsiTheme="minorHAnsi" w:cstheme="minorHAnsi"/>
        </w:rPr>
        <w:t xml:space="preserve"> </w:t>
      </w:r>
      <w:r w:rsidR="00EE3EB2">
        <w:rPr>
          <w:rFonts w:asciiTheme="minorHAnsi" w:hAnsiTheme="minorHAnsi" w:cstheme="minorHAnsi"/>
          <w:color w:val="000000"/>
        </w:rPr>
        <w:t>г−жа </w:t>
      </w:r>
      <w:r w:rsidR="006C08DB" w:rsidRPr="006C08DB">
        <w:rPr>
          <w:rFonts w:asciiTheme="minorHAnsi" w:hAnsiTheme="minorHAnsi" w:cstheme="minorHAnsi"/>
          <w:color w:val="000000"/>
        </w:rPr>
        <w:t>Бланка Гонсалес</w:t>
      </w:r>
      <w:r w:rsidR="0003699D" w:rsidRPr="006C08DB">
        <w:rPr>
          <w:rFonts w:asciiTheme="minorHAnsi" w:hAnsiTheme="minorHAnsi" w:cstheme="minorHAnsi"/>
        </w:rPr>
        <w:t xml:space="preserve"> (</w:t>
      </w:r>
      <w:r w:rsidR="00726C61" w:rsidRPr="006C08DB">
        <w:rPr>
          <w:rFonts w:asciiTheme="minorHAnsi" w:hAnsiTheme="minorHAnsi" w:cstheme="minorHAnsi"/>
          <w:b/>
        </w:rPr>
        <w:t>Испания</w:t>
      </w:r>
      <w:r w:rsidR="0003699D" w:rsidRPr="003A2010">
        <w:rPr>
          <w:rFonts w:asciiTheme="minorHAnsi" w:hAnsiTheme="minorHAnsi" w:cstheme="minorHAnsi"/>
        </w:rPr>
        <w:t>)</w:t>
      </w:r>
      <w:r w:rsidR="0003699D" w:rsidRPr="0071561A">
        <w:rPr>
          <w:rStyle w:val="FootnoteReference"/>
        </w:rPr>
        <w:footnoteReference w:id="1"/>
      </w:r>
      <w:r w:rsidR="0003699D" w:rsidRPr="003A2010">
        <w:t xml:space="preserve">, </w:t>
      </w:r>
      <w:r w:rsidR="006C08DB" w:rsidRPr="006C08DB">
        <w:rPr>
          <w:rFonts w:asciiTheme="minorHAnsi" w:hAnsiTheme="minorHAnsi" w:cstheme="minorHAnsi"/>
        </w:rPr>
        <w:t xml:space="preserve">а также председатели </w:t>
      </w:r>
      <w:r w:rsidR="000B0709" w:rsidRPr="006C08DB">
        <w:rPr>
          <w:rFonts w:asciiTheme="minorHAnsi" w:hAnsiTheme="minorHAnsi" w:cstheme="minorHAnsi"/>
        </w:rPr>
        <w:t xml:space="preserve">исследовательских </w:t>
      </w:r>
      <w:r w:rsidR="006C08DB" w:rsidRPr="006C08DB">
        <w:rPr>
          <w:rFonts w:asciiTheme="minorHAnsi" w:hAnsiTheme="minorHAnsi" w:cstheme="minorHAnsi"/>
        </w:rPr>
        <w:t>комиссий</w:t>
      </w:r>
      <w:r w:rsidR="0003699D" w:rsidRPr="006C08DB">
        <w:rPr>
          <w:rFonts w:asciiTheme="minorHAnsi" w:hAnsiTheme="minorHAnsi" w:cstheme="minorHAnsi"/>
        </w:rPr>
        <w:t xml:space="preserve"> </w:t>
      </w:r>
      <w:r w:rsidR="006C08DB" w:rsidRPr="006C08DB">
        <w:rPr>
          <w:rFonts w:asciiTheme="minorHAnsi" w:hAnsiTheme="minorHAnsi" w:cstheme="minorHAnsi"/>
        </w:rPr>
        <w:t>МСЭ</w:t>
      </w:r>
      <w:r w:rsidR="0003699D" w:rsidRPr="006C08DB">
        <w:rPr>
          <w:rFonts w:asciiTheme="minorHAnsi" w:hAnsiTheme="minorHAnsi" w:cstheme="minorHAnsi"/>
        </w:rPr>
        <w:t>-</w:t>
      </w:r>
      <w:r w:rsidR="0003699D" w:rsidRPr="006C08DB">
        <w:rPr>
          <w:rFonts w:asciiTheme="minorHAnsi" w:hAnsiTheme="minorHAnsi" w:cstheme="minorHAnsi"/>
          <w:lang w:val="en-GB"/>
        </w:rPr>
        <w:t>D</w:t>
      </w:r>
      <w:r w:rsidR="0003699D" w:rsidRPr="006C08DB">
        <w:rPr>
          <w:rFonts w:asciiTheme="minorHAnsi" w:hAnsiTheme="minorHAnsi" w:cstheme="minorHAnsi"/>
        </w:rPr>
        <w:t xml:space="preserve">: </w:t>
      </w:r>
      <w:r w:rsidR="00EE3EB2">
        <w:rPr>
          <w:rFonts w:asciiTheme="minorHAnsi" w:hAnsiTheme="minorHAnsi" w:cstheme="minorHAnsi"/>
          <w:color w:val="000000"/>
        </w:rPr>
        <w:t>г−жа </w:t>
      </w:r>
      <w:r w:rsidR="006C08DB" w:rsidRPr="006C08DB">
        <w:rPr>
          <w:rFonts w:asciiTheme="minorHAnsi" w:hAnsiTheme="minorHAnsi" w:cstheme="minorHAnsi"/>
          <w:color w:val="000000"/>
        </w:rPr>
        <w:t xml:space="preserve">Регина-Флёр </w:t>
      </w:r>
      <w:proofErr w:type="spellStart"/>
      <w:r w:rsidR="006C08DB" w:rsidRPr="006C08DB">
        <w:rPr>
          <w:rFonts w:asciiTheme="minorHAnsi" w:hAnsiTheme="minorHAnsi" w:cstheme="minorHAnsi"/>
          <w:color w:val="000000"/>
        </w:rPr>
        <w:t>Ассуму-Бессу</w:t>
      </w:r>
      <w:proofErr w:type="spellEnd"/>
      <w:r w:rsidR="0003699D" w:rsidRPr="006C08DB">
        <w:rPr>
          <w:rFonts w:asciiTheme="minorHAnsi" w:hAnsiTheme="minorHAnsi" w:cstheme="minorHAnsi"/>
        </w:rPr>
        <w:t xml:space="preserve"> (</w:t>
      </w:r>
      <w:r w:rsidR="00726C61" w:rsidRPr="006C08DB">
        <w:rPr>
          <w:rFonts w:asciiTheme="minorHAnsi" w:hAnsiTheme="minorHAnsi" w:cstheme="minorHAnsi"/>
          <w:b/>
        </w:rPr>
        <w:t>Кот</w:t>
      </w:r>
      <w:r w:rsidR="00726C61" w:rsidRPr="006C08DB">
        <w:rPr>
          <w:rFonts w:asciiTheme="minorHAnsi" w:hAnsiTheme="minorHAnsi" w:cstheme="minorHAnsi"/>
          <w:b/>
        </w:rPr>
        <w:noBreakHyphen/>
        <w:t>д'Ивуар</w:t>
      </w:r>
      <w:r w:rsidR="0003699D" w:rsidRPr="006C08DB">
        <w:rPr>
          <w:rFonts w:asciiTheme="minorHAnsi" w:hAnsiTheme="minorHAnsi" w:cstheme="minorHAnsi"/>
        </w:rPr>
        <w:t>)</w:t>
      </w:r>
      <w:r w:rsidR="000B0709">
        <w:rPr>
          <w:rFonts w:asciiTheme="minorHAnsi" w:hAnsiTheme="minorHAnsi" w:cstheme="minorHAnsi"/>
        </w:rPr>
        <w:t>,</w:t>
      </w:r>
      <w:r w:rsidR="006C08DB" w:rsidRPr="006C08DB">
        <w:rPr>
          <w:rFonts w:asciiTheme="minorHAnsi" w:hAnsiTheme="minorHAnsi" w:cstheme="minorHAnsi"/>
        </w:rPr>
        <w:t xml:space="preserve"> </w:t>
      </w:r>
      <w:r w:rsidR="006C08DB" w:rsidRPr="006C08DB">
        <w:rPr>
          <w:rFonts w:asciiTheme="minorHAnsi" w:hAnsiTheme="minorHAnsi" w:cstheme="minorHAnsi"/>
          <w:color w:val="000000"/>
        </w:rPr>
        <w:t>Председатель 1-й Исследовательской комиссии</w:t>
      </w:r>
      <w:r w:rsidR="000B0709">
        <w:rPr>
          <w:rFonts w:asciiTheme="minorHAnsi" w:hAnsiTheme="minorHAnsi" w:cstheme="minorHAnsi"/>
          <w:color w:val="000000"/>
        </w:rPr>
        <w:t>,</w:t>
      </w:r>
      <w:r w:rsidR="0003699D" w:rsidRPr="00EE3EB2">
        <w:rPr>
          <w:rFonts w:asciiTheme="minorHAnsi" w:hAnsiTheme="minorHAnsi" w:cstheme="minorHAnsi"/>
          <w:color w:val="000000"/>
        </w:rPr>
        <w:t xml:space="preserve"> </w:t>
      </w:r>
      <w:r w:rsidR="006C08DB" w:rsidRPr="00EE3EB2">
        <w:rPr>
          <w:rFonts w:asciiTheme="minorHAnsi" w:hAnsiTheme="minorHAnsi" w:cstheme="minorHAnsi"/>
          <w:color w:val="000000"/>
        </w:rPr>
        <w:t>и</w:t>
      </w:r>
      <w:r w:rsidR="0003699D" w:rsidRPr="006C08DB">
        <w:rPr>
          <w:rFonts w:asciiTheme="minorHAnsi" w:hAnsiTheme="minorHAnsi" w:cstheme="minorHAnsi"/>
        </w:rPr>
        <w:t xml:space="preserve"> </w:t>
      </w:r>
      <w:r w:rsidR="00EE3EB2">
        <w:rPr>
          <w:rFonts w:asciiTheme="minorHAnsi" w:hAnsiTheme="minorHAnsi" w:cstheme="minorHAnsi"/>
          <w:color w:val="000000"/>
        </w:rPr>
        <w:t>г−н </w:t>
      </w:r>
      <w:r w:rsidR="006C08DB" w:rsidRPr="006C08DB">
        <w:rPr>
          <w:rFonts w:asciiTheme="minorHAnsi" w:hAnsiTheme="minorHAnsi" w:cstheme="minorHAnsi"/>
          <w:color w:val="000000"/>
        </w:rPr>
        <w:t xml:space="preserve">Реза </w:t>
      </w:r>
      <w:proofErr w:type="spellStart"/>
      <w:r w:rsidR="006C08DB" w:rsidRPr="006C08DB">
        <w:rPr>
          <w:rFonts w:asciiTheme="minorHAnsi" w:hAnsiTheme="minorHAnsi" w:cstheme="minorHAnsi"/>
          <w:color w:val="000000"/>
        </w:rPr>
        <w:t>Шарафат</w:t>
      </w:r>
      <w:proofErr w:type="spellEnd"/>
      <w:r w:rsidR="0003699D" w:rsidRPr="006C08DB">
        <w:rPr>
          <w:rFonts w:asciiTheme="minorHAnsi" w:hAnsiTheme="minorHAnsi" w:cstheme="minorHAnsi"/>
        </w:rPr>
        <w:t xml:space="preserve"> (</w:t>
      </w:r>
      <w:r w:rsidR="00726C61" w:rsidRPr="006C08DB">
        <w:rPr>
          <w:rFonts w:asciiTheme="minorHAnsi" w:hAnsiTheme="minorHAnsi" w:cstheme="minorHAnsi"/>
          <w:b/>
          <w:bCs/>
        </w:rPr>
        <w:t>Исламская Республика Иран</w:t>
      </w:r>
      <w:r w:rsidR="0003699D" w:rsidRPr="006C08DB">
        <w:rPr>
          <w:rFonts w:asciiTheme="minorHAnsi" w:hAnsiTheme="minorHAnsi" w:cstheme="minorHAnsi"/>
        </w:rPr>
        <w:t>)</w:t>
      </w:r>
      <w:r w:rsidR="000B0709">
        <w:rPr>
          <w:rFonts w:asciiTheme="minorHAnsi" w:hAnsiTheme="minorHAnsi" w:cstheme="minorHAnsi"/>
        </w:rPr>
        <w:t>,</w:t>
      </w:r>
      <w:r w:rsidR="006C08DB" w:rsidRPr="006C08DB">
        <w:rPr>
          <w:rFonts w:asciiTheme="minorHAnsi" w:hAnsiTheme="minorHAnsi" w:cstheme="minorHAnsi"/>
        </w:rPr>
        <w:t xml:space="preserve"> </w:t>
      </w:r>
      <w:r w:rsidR="006C08DB" w:rsidRPr="006C08DB">
        <w:rPr>
          <w:rFonts w:asciiTheme="minorHAnsi" w:hAnsiTheme="minorHAnsi" w:cstheme="minorHAnsi"/>
          <w:color w:val="000000"/>
        </w:rPr>
        <w:t>Председатель 2-й Исследовательской комиссии</w:t>
      </w:r>
      <w:r w:rsidR="0003699D" w:rsidRPr="006C08DB">
        <w:rPr>
          <w:rFonts w:asciiTheme="minorHAnsi" w:hAnsiTheme="minorHAnsi" w:cstheme="minorHAnsi"/>
        </w:rPr>
        <w:t xml:space="preserve">. </w:t>
      </w:r>
      <w:r w:rsidR="006C08DB">
        <w:rPr>
          <w:rFonts w:asciiTheme="minorHAnsi" w:hAnsiTheme="minorHAnsi" w:cstheme="minorHAnsi"/>
        </w:rPr>
        <w:t>Участники</w:t>
      </w:r>
      <w:r w:rsidR="006C08DB" w:rsidRPr="006C08DB">
        <w:rPr>
          <w:rFonts w:asciiTheme="minorHAnsi" w:hAnsiTheme="minorHAnsi" w:cstheme="minorHAnsi"/>
        </w:rPr>
        <w:t xml:space="preserve"> </w:t>
      </w:r>
      <w:proofErr w:type="spellStart"/>
      <w:r w:rsidR="006C08DB">
        <w:rPr>
          <w:rFonts w:asciiTheme="minorHAnsi" w:hAnsiTheme="minorHAnsi" w:cstheme="minorHAnsi"/>
        </w:rPr>
        <w:t>КГРЭ</w:t>
      </w:r>
      <w:proofErr w:type="spellEnd"/>
      <w:r w:rsidR="006C08DB" w:rsidRPr="006C08DB">
        <w:rPr>
          <w:rFonts w:asciiTheme="minorHAnsi" w:hAnsiTheme="minorHAnsi" w:cstheme="minorHAnsi"/>
        </w:rPr>
        <w:t xml:space="preserve"> </w:t>
      </w:r>
      <w:r w:rsidR="006C08DB">
        <w:rPr>
          <w:rFonts w:asciiTheme="minorHAnsi" w:hAnsiTheme="minorHAnsi" w:cstheme="minorHAnsi"/>
        </w:rPr>
        <w:t>рассмотрели</w:t>
      </w:r>
      <w:r w:rsidR="0003699D" w:rsidRPr="006C08DB">
        <w:rPr>
          <w:rFonts w:asciiTheme="minorHAnsi" w:hAnsiTheme="minorHAnsi" w:cstheme="minorHAnsi"/>
        </w:rPr>
        <w:t xml:space="preserve"> 41 </w:t>
      </w:r>
      <w:r w:rsidR="006C08DB">
        <w:rPr>
          <w:rFonts w:asciiTheme="minorHAnsi" w:hAnsiTheme="minorHAnsi" w:cstheme="minorHAnsi"/>
        </w:rPr>
        <w:t>письменный</w:t>
      </w:r>
      <w:r w:rsidR="006C08DB" w:rsidRPr="006C08DB">
        <w:rPr>
          <w:rFonts w:asciiTheme="minorHAnsi" w:hAnsiTheme="minorHAnsi" w:cstheme="minorHAnsi"/>
        </w:rPr>
        <w:t xml:space="preserve"> </w:t>
      </w:r>
      <w:r w:rsidR="006C08DB">
        <w:rPr>
          <w:rFonts w:asciiTheme="minorHAnsi" w:hAnsiTheme="minorHAnsi" w:cstheme="minorHAnsi"/>
        </w:rPr>
        <w:t>вклад</w:t>
      </w:r>
      <w:r w:rsidR="00EE3EB2">
        <w:t>, пять</w:t>
      </w:r>
      <w:r w:rsidR="0003699D" w:rsidRPr="006C08DB">
        <w:t xml:space="preserve"> </w:t>
      </w:r>
      <w:r w:rsidR="006C08DB">
        <w:t xml:space="preserve">из которых были представлены </w:t>
      </w:r>
      <w:r w:rsidR="001E6E92">
        <w:t>членами МСЭ</w:t>
      </w:r>
      <w:r w:rsidR="002B61F3">
        <w:t>.</w:t>
      </w:r>
    </w:p>
    <w:p w:rsidR="0003699D" w:rsidRPr="000F135B" w:rsidRDefault="000E4EB1" w:rsidP="00B73D7A">
      <w:pPr>
        <w:rPr>
          <w:rFonts w:asciiTheme="minorHAnsi" w:hAnsiTheme="minorHAnsi" w:cstheme="minorHAnsi"/>
        </w:rPr>
      </w:pPr>
      <w:proofErr w:type="spellStart"/>
      <w:r>
        <w:rPr>
          <w:rFonts w:eastAsia="SimHei" w:cstheme="minorHAnsi"/>
        </w:rPr>
        <w:t>КГРЭ</w:t>
      </w:r>
      <w:proofErr w:type="spellEnd"/>
      <w:r w:rsidR="0003699D" w:rsidRPr="000E4EB1">
        <w:rPr>
          <w:rFonts w:eastAsia="SimHei" w:cstheme="minorHAnsi"/>
        </w:rPr>
        <w:t>-19</w:t>
      </w:r>
      <w:r w:rsidRPr="000E4EB1">
        <w:rPr>
          <w:rFonts w:eastAsia="SimHei" w:cstheme="minorHAnsi"/>
        </w:rPr>
        <w:t xml:space="preserve"> </w:t>
      </w:r>
      <w:r>
        <w:rPr>
          <w:rFonts w:eastAsia="SimHei" w:cstheme="minorHAnsi"/>
        </w:rPr>
        <w:t>стало</w:t>
      </w:r>
      <w:r w:rsidRPr="000E4EB1">
        <w:rPr>
          <w:rFonts w:eastAsia="SimHei" w:cstheme="minorHAnsi"/>
        </w:rPr>
        <w:t xml:space="preserve"> </w:t>
      </w:r>
      <w:r>
        <w:rPr>
          <w:rFonts w:eastAsia="SimHei" w:cstheme="minorHAnsi"/>
        </w:rPr>
        <w:t>первым</w:t>
      </w:r>
      <w:r w:rsidRPr="000E4EB1">
        <w:rPr>
          <w:rFonts w:eastAsia="SimHei" w:cstheme="minorHAnsi"/>
        </w:rPr>
        <w:t xml:space="preserve"> </w:t>
      </w:r>
      <w:r>
        <w:rPr>
          <w:rFonts w:cstheme="minorHAnsi"/>
        </w:rPr>
        <w:t>после</w:t>
      </w:r>
      <w:r w:rsidRPr="000E4EB1">
        <w:rPr>
          <w:rFonts w:cstheme="minorHAnsi"/>
        </w:rPr>
        <w:t xml:space="preserve"> </w:t>
      </w:r>
      <w:r>
        <w:rPr>
          <w:rFonts w:cstheme="minorHAnsi"/>
        </w:rPr>
        <w:t>Полномочной</w:t>
      </w:r>
      <w:r w:rsidRPr="000E4EB1">
        <w:rPr>
          <w:rFonts w:cstheme="minorHAnsi"/>
        </w:rPr>
        <w:t xml:space="preserve"> </w:t>
      </w:r>
      <w:r>
        <w:rPr>
          <w:rFonts w:cstheme="minorHAnsi"/>
        </w:rPr>
        <w:t>конференции</w:t>
      </w:r>
      <w:r w:rsidR="0003699D" w:rsidRPr="000E4EB1">
        <w:rPr>
          <w:rFonts w:cstheme="minorHAnsi"/>
        </w:rPr>
        <w:t xml:space="preserve"> 2018 </w:t>
      </w:r>
      <w:r>
        <w:rPr>
          <w:rFonts w:cstheme="minorHAnsi"/>
        </w:rPr>
        <w:t>года</w:t>
      </w:r>
      <w:r w:rsidRPr="000E4EB1">
        <w:rPr>
          <w:rFonts w:eastAsia="SimHei" w:cstheme="minorHAnsi"/>
        </w:rPr>
        <w:t xml:space="preserve"> </w:t>
      </w:r>
      <w:r>
        <w:rPr>
          <w:rFonts w:eastAsia="SimHei" w:cstheme="minorHAnsi"/>
        </w:rPr>
        <w:t>собранием</w:t>
      </w:r>
      <w:r w:rsidRPr="000E4EB1">
        <w:rPr>
          <w:rFonts w:cstheme="minorHAnsi"/>
        </w:rPr>
        <w:t xml:space="preserve">, </w:t>
      </w:r>
      <w:r>
        <w:rPr>
          <w:rFonts w:cstheme="minorHAnsi"/>
        </w:rPr>
        <w:t>созванным в период</w:t>
      </w:r>
      <w:r w:rsidR="0003699D" w:rsidRPr="000E4EB1">
        <w:rPr>
          <w:rFonts w:cstheme="minorHAnsi"/>
        </w:rPr>
        <w:t xml:space="preserve"> </w:t>
      </w:r>
      <w:r>
        <w:rPr>
          <w:rFonts w:cstheme="minorHAnsi"/>
        </w:rPr>
        <w:t>неуклонного</w:t>
      </w:r>
      <w:r w:rsidRPr="000E4EB1">
        <w:rPr>
          <w:rFonts w:cstheme="minorHAnsi"/>
        </w:rPr>
        <w:t xml:space="preserve"> рост</w:t>
      </w:r>
      <w:r>
        <w:rPr>
          <w:rFonts w:cstheme="minorHAnsi"/>
        </w:rPr>
        <w:t>а</w:t>
      </w:r>
      <w:r w:rsidRPr="000E4EB1">
        <w:rPr>
          <w:rFonts w:eastAsia="SimHei" w:cstheme="minorHAnsi"/>
        </w:rPr>
        <w:t xml:space="preserve"> </w:t>
      </w:r>
      <w:r w:rsidRPr="008E3B1B">
        <w:rPr>
          <w:rFonts w:asciiTheme="minorHAnsi" w:eastAsia="SimHei" w:hAnsiTheme="minorHAnsi" w:cstheme="minorHAnsi"/>
        </w:rPr>
        <w:t>сектора связи</w:t>
      </w:r>
      <w:r w:rsidR="0003699D" w:rsidRPr="008E3B1B">
        <w:rPr>
          <w:rFonts w:asciiTheme="minorHAnsi" w:eastAsia="SimHei" w:hAnsiTheme="minorHAnsi" w:cstheme="minorHAnsi"/>
        </w:rPr>
        <w:t xml:space="preserve">. </w:t>
      </w:r>
      <w:r w:rsidRPr="008E3B1B">
        <w:rPr>
          <w:rFonts w:asciiTheme="minorHAnsi" w:hAnsiTheme="minorHAnsi" w:cstheme="minorHAnsi"/>
        </w:rPr>
        <w:t>Данные МСЭ, представленные на этом собрании,</w:t>
      </w:r>
      <w:r w:rsidR="0003699D" w:rsidRPr="008E3B1B">
        <w:rPr>
          <w:rFonts w:asciiTheme="minorHAnsi" w:hAnsiTheme="minorHAnsi" w:cstheme="minorHAnsi"/>
        </w:rPr>
        <w:t xml:space="preserve"> </w:t>
      </w:r>
      <w:r w:rsidRPr="008E3B1B">
        <w:rPr>
          <w:rFonts w:asciiTheme="minorHAnsi" w:hAnsiTheme="minorHAnsi" w:cstheme="minorHAnsi"/>
        </w:rPr>
        <w:t>свидетельствуют о том, что</w:t>
      </w:r>
      <w:r w:rsidR="0003699D" w:rsidRPr="008E3B1B">
        <w:rPr>
          <w:rFonts w:asciiTheme="minorHAnsi" w:hAnsiTheme="minorHAnsi" w:cstheme="minorHAnsi"/>
        </w:rPr>
        <w:t xml:space="preserve"> </w:t>
      </w:r>
      <w:r w:rsidRPr="008E3B1B">
        <w:rPr>
          <w:rFonts w:asciiTheme="minorHAnsi" w:hAnsiTheme="minorHAnsi" w:cstheme="minorHAnsi"/>
        </w:rPr>
        <w:t>в прошлом году</w:t>
      </w:r>
      <w:r w:rsidR="0003699D" w:rsidRPr="008E3B1B">
        <w:rPr>
          <w:rFonts w:asciiTheme="minorHAnsi" w:hAnsiTheme="minorHAnsi" w:cstheme="minorHAnsi"/>
        </w:rPr>
        <w:t xml:space="preserve"> </w:t>
      </w:r>
      <w:r w:rsidRPr="008E3B1B">
        <w:rPr>
          <w:rFonts w:asciiTheme="minorHAnsi" w:hAnsiTheme="minorHAnsi" w:cstheme="minorHAnsi"/>
        </w:rPr>
        <w:t>более половины населения мира</w:t>
      </w:r>
      <w:r w:rsidR="00EE3EB2">
        <w:rPr>
          <w:rFonts w:asciiTheme="minorHAnsi" w:hAnsiTheme="minorHAnsi" w:cstheme="minorHAnsi"/>
        </w:rPr>
        <w:t xml:space="preserve"> (51,</w:t>
      </w:r>
      <w:r w:rsidR="0003699D" w:rsidRPr="008E3B1B">
        <w:rPr>
          <w:rFonts w:asciiTheme="minorHAnsi" w:hAnsiTheme="minorHAnsi" w:cstheme="minorHAnsi"/>
        </w:rPr>
        <w:t xml:space="preserve">2 </w:t>
      </w:r>
      <w:r w:rsidRPr="008E3B1B">
        <w:rPr>
          <w:rFonts w:asciiTheme="minorHAnsi" w:hAnsiTheme="minorHAnsi" w:cstheme="minorHAnsi"/>
        </w:rPr>
        <w:t>процента</w:t>
      </w:r>
      <w:r w:rsidR="0003699D" w:rsidRPr="008E3B1B">
        <w:rPr>
          <w:rFonts w:asciiTheme="minorHAnsi" w:hAnsiTheme="minorHAnsi" w:cstheme="minorHAnsi"/>
        </w:rPr>
        <w:t xml:space="preserve">) </w:t>
      </w:r>
      <w:r w:rsidRPr="008E3B1B">
        <w:rPr>
          <w:rFonts w:asciiTheme="minorHAnsi" w:hAnsiTheme="minorHAnsi" w:cstheme="minorHAnsi"/>
        </w:rPr>
        <w:t>использовало интернет</w:t>
      </w:r>
      <w:r w:rsidR="008E3B1B" w:rsidRPr="008E3B1B">
        <w:rPr>
          <w:rFonts w:asciiTheme="minorHAnsi" w:hAnsiTheme="minorHAnsi" w:cstheme="minorHAnsi"/>
        </w:rPr>
        <w:t xml:space="preserve"> и что</w:t>
      </w:r>
      <w:r w:rsidR="0003699D" w:rsidRPr="008E3B1B">
        <w:rPr>
          <w:rFonts w:asciiTheme="minorHAnsi" w:hAnsiTheme="minorHAnsi" w:cstheme="minorHAnsi"/>
        </w:rPr>
        <w:t xml:space="preserve"> </w:t>
      </w:r>
      <w:r w:rsidR="008E3B1B" w:rsidRPr="008E3B1B">
        <w:rPr>
          <w:rFonts w:asciiTheme="minorHAnsi" w:hAnsiTheme="minorHAnsi" w:cstheme="minorHAnsi"/>
        </w:rPr>
        <w:t>в настоящее время</w:t>
      </w:r>
      <w:r w:rsidR="0003699D" w:rsidRPr="008E3B1B">
        <w:rPr>
          <w:rFonts w:asciiTheme="minorHAnsi" w:hAnsiTheme="minorHAnsi" w:cstheme="minorHAnsi"/>
        </w:rPr>
        <w:t xml:space="preserve"> </w:t>
      </w:r>
      <w:r w:rsidR="008E3B1B" w:rsidRPr="008E3B1B">
        <w:rPr>
          <w:rFonts w:asciiTheme="minorHAnsi" w:hAnsiTheme="minorHAnsi" w:cstheme="minorHAnsi"/>
          <w:color w:val="000000"/>
        </w:rPr>
        <w:t>контрактов на подвижную сотовую связь</w:t>
      </w:r>
      <w:r w:rsidR="008E3B1B" w:rsidRPr="008E3B1B">
        <w:rPr>
          <w:rFonts w:asciiTheme="minorHAnsi" w:hAnsiTheme="minorHAnsi" w:cstheme="minorHAnsi"/>
        </w:rPr>
        <w:t xml:space="preserve"> </w:t>
      </w:r>
      <w:r w:rsidR="00126932">
        <w:rPr>
          <w:rFonts w:asciiTheme="minorHAnsi" w:hAnsiTheme="minorHAnsi" w:cstheme="minorHAnsi"/>
        </w:rPr>
        <w:t xml:space="preserve">во всем мире </w:t>
      </w:r>
      <w:r w:rsidR="008E3B1B">
        <w:rPr>
          <w:rFonts w:asciiTheme="minorHAnsi" w:hAnsiTheme="minorHAnsi" w:cstheme="minorHAnsi"/>
        </w:rPr>
        <w:t>больше, чем</w:t>
      </w:r>
      <w:r w:rsidR="0003699D" w:rsidRPr="008E3B1B">
        <w:rPr>
          <w:rFonts w:asciiTheme="minorHAnsi" w:hAnsiTheme="minorHAnsi" w:cstheme="minorHAnsi"/>
        </w:rPr>
        <w:t xml:space="preserve"> </w:t>
      </w:r>
      <w:r w:rsidR="008E3B1B">
        <w:rPr>
          <w:rFonts w:asciiTheme="minorHAnsi" w:hAnsiTheme="minorHAnsi" w:cstheme="minorHAnsi"/>
        </w:rPr>
        <w:t>жителей на планете</w:t>
      </w:r>
      <w:r w:rsidR="0003699D" w:rsidRPr="008E3B1B">
        <w:rPr>
          <w:rFonts w:asciiTheme="minorHAnsi" w:hAnsiTheme="minorHAnsi" w:cstheme="minorHAnsi"/>
        </w:rPr>
        <w:t xml:space="preserve">. </w:t>
      </w:r>
      <w:r w:rsidR="008E3B1B" w:rsidRPr="000F4493">
        <w:rPr>
          <w:rFonts w:asciiTheme="minorHAnsi" w:hAnsiTheme="minorHAnsi" w:cstheme="minorHAnsi"/>
        </w:rPr>
        <w:t>Во всех р</w:t>
      </w:r>
      <w:r w:rsidR="00126932" w:rsidRPr="000F4493">
        <w:rPr>
          <w:rFonts w:asciiTheme="minorHAnsi" w:hAnsiTheme="minorHAnsi" w:cstheme="minorHAnsi"/>
        </w:rPr>
        <w:t>е</w:t>
      </w:r>
      <w:r w:rsidR="008E3B1B" w:rsidRPr="000F4493">
        <w:rPr>
          <w:rFonts w:asciiTheme="minorHAnsi" w:hAnsiTheme="minorHAnsi" w:cstheme="minorHAnsi"/>
        </w:rPr>
        <w:t>гионах мира</w:t>
      </w:r>
      <w:r w:rsidR="000F4493">
        <w:rPr>
          <w:rFonts w:asciiTheme="minorHAnsi" w:hAnsiTheme="minorHAnsi" w:cstheme="minorHAnsi"/>
        </w:rPr>
        <w:t xml:space="preserve">, лидерами </w:t>
      </w:r>
      <w:r w:rsidR="00B73D7A">
        <w:rPr>
          <w:rFonts w:asciiTheme="minorHAnsi" w:hAnsiTheme="minorHAnsi" w:cstheme="minorHAnsi"/>
        </w:rPr>
        <w:t xml:space="preserve">среди которых являются </w:t>
      </w:r>
      <w:r w:rsidR="000F4493" w:rsidRPr="000F4493">
        <w:rPr>
          <w:rFonts w:asciiTheme="minorHAnsi" w:hAnsiTheme="minorHAnsi" w:cstheme="minorHAnsi"/>
          <w:b/>
          <w:bCs/>
        </w:rPr>
        <w:t>Северн</w:t>
      </w:r>
      <w:r w:rsidR="00B73D7A">
        <w:rPr>
          <w:rFonts w:asciiTheme="minorHAnsi" w:hAnsiTheme="minorHAnsi" w:cstheme="minorHAnsi"/>
          <w:b/>
          <w:bCs/>
        </w:rPr>
        <w:t>ая</w:t>
      </w:r>
      <w:r w:rsidR="000F4493" w:rsidRPr="000F4493">
        <w:rPr>
          <w:rFonts w:asciiTheme="minorHAnsi" w:hAnsiTheme="minorHAnsi" w:cstheme="minorHAnsi"/>
          <w:b/>
          <w:bCs/>
        </w:rPr>
        <w:t xml:space="preserve"> и Южн</w:t>
      </w:r>
      <w:r w:rsidR="00B73D7A">
        <w:rPr>
          <w:rFonts w:asciiTheme="minorHAnsi" w:hAnsiTheme="minorHAnsi" w:cstheme="minorHAnsi"/>
          <w:b/>
          <w:bCs/>
        </w:rPr>
        <w:t>ая</w:t>
      </w:r>
      <w:r w:rsidR="000F4493" w:rsidRPr="000F4493">
        <w:rPr>
          <w:rFonts w:asciiTheme="minorHAnsi" w:hAnsiTheme="minorHAnsi" w:cstheme="minorHAnsi"/>
          <w:b/>
          <w:bCs/>
        </w:rPr>
        <w:t xml:space="preserve"> Америк</w:t>
      </w:r>
      <w:r w:rsidR="00B73D7A">
        <w:rPr>
          <w:rFonts w:asciiTheme="minorHAnsi" w:hAnsiTheme="minorHAnsi" w:cstheme="minorHAnsi"/>
          <w:b/>
          <w:bCs/>
        </w:rPr>
        <w:t>а</w:t>
      </w:r>
      <w:r w:rsidR="000F4493" w:rsidRPr="000F4493">
        <w:rPr>
          <w:rFonts w:asciiTheme="minorHAnsi" w:hAnsiTheme="minorHAnsi" w:cstheme="minorHAnsi"/>
        </w:rPr>
        <w:t>,</w:t>
      </w:r>
      <w:r w:rsidR="000F4493">
        <w:rPr>
          <w:rFonts w:asciiTheme="minorHAnsi" w:hAnsiTheme="minorHAnsi" w:cstheme="minorHAnsi"/>
        </w:rPr>
        <w:t xml:space="preserve"> а также </w:t>
      </w:r>
      <w:r w:rsidR="000F4493" w:rsidRPr="000F4493">
        <w:rPr>
          <w:rFonts w:asciiTheme="minorHAnsi" w:hAnsiTheme="minorHAnsi" w:cstheme="minorHAnsi"/>
          <w:b/>
          <w:bCs/>
        </w:rPr>
        <w:t>Европ</w:t>
      </w:r>
      <w:r w:rsidR="00B73D7A">
        <w:rPr>
          <w:rFonts w:asciiTheme="minorHAnsi" w:hAnsiTheme="minorHAnsi" w:cstheme="minorHAnsi"/>
          <w:b/>
          <w:bCs/>
        </w:rPr>
        <w:t>а</w:t>
      </w:r>
      <w:r w:rsidR="000F4493" w:rsidRPr="000F4493">
        <w:rPr>
          <w:rFonts w:asciiTheme="minorHAnsi" w:hAnsiTheme="minorHAnsi" w:cstheme="minorHAnsi"/>
        </w:rPr>
        <w:t>,</w:t>
      </w:r>
      <w:r w:rsidR="008E3B1B" w:rsidRPr="000F4493">
        <w:rPr>
          <w:rFonts w:asciiTheme="minorHAnsi" w:hAnsiTheme="minorHAnsi" w:cstheme="minorHAnsi"/>
        </w:rPr>
        <w:t xml:space="preserve"> наблюда</w:t>
      </w:r>
      <w:r w:rsidR="000F4493">
        <w:rPr>
          <w:rFonts w:asciiTheme="minorHAnsi" w:hAnsiTheme="minorHAnsi" w:cstheme="minorHAnsi"/>
        </w:rPr>
        <w:t>лись</w:t>
      </w:r>
      <w:r w:rsidR="008E3B1B" w:rsidRPr="000F4493">
        <w:rPr>
          <w:rFonts w:asciiTheme="minorHAnsi" w:hAnsiTheme="minorHAnsi" w:cstheme="minorHAnsi"/>
        </w:rPr>
        <w:t xml:space="preserve"> высокие </w:t>
      </w:r>
      <w:r w:rsidR="008E3B1B" w:rsidRPr="00795969">
        <w:rPr>
          <w:rFonts w:asciiTheme="minorHAnsi" w:hAnsiTheme="minorHAnsi" w:cstheme="minorHAnsi"/>
        </w:rPr>
        <w:t xml:space="preserve">темпы роста </w:t>
      </w:r>
      <w:r w:rsidR="008E3B1B" w:rsidRPr="00795969">
        <w:rPr>
          <w:rFonts w:asciiTheme="minorHAnsi" w:hAnsiTheme="minorHAnsi" w:cstheme="minorHAnsi"/>
          <w:color w:val="000000"/>
        </w:rPr>
        <w:t>услуг подвижной широкополосной связи</w:t>
      </w:r>
      <w:r w:rsidR="0003699D" w:rsidRPr="00795969">
        <w:rPr>
          <w:rFonts w:asciiTheme="minorHAnsi" w:hAnsiTheme="minorHAnsi" w:cstheme="minorHAnsi"/>
        </w:rPr>
        <w:t xml:space="preserve">, </w:t>
      </w:r>
      <w:r w:rsidR="000F4493" w:rsidRPr="00795969">
        <w:rPr>
          <w:rFonts w:asciiTheme="minorHAnsi" w:hAnsiTheme="minorHAnsi" w:cstheme="minorHAnsi"/>
        </w:rPr>
        <w:t xml:space="preserve">причем самые высокие </w:t>
      </w:r>
      <w:r w:rsidR="00795969" w:rsidRPr="00795969">
        <w:rPr>
          <w:rFonts w:asciiTheme="minorHAnsi" w:hAnsiTheme="minorHAnsi" w:cstheme="minorHAnsi"/>
        </w:rPr>
        <w:t>темпы</w:t>
      </w:r>
      <w:r w:rsidR="0003699D" w:rsidRPr="00795969">
        <w:rPr>
          <w:rFonts w:asciiTheme="minorHAnsi" w:hAnsiTheme="minorHAnsi" w:cstheme="minorHAnsi"/>
        </w:rPr>
        <w:t xml:space="preserve"> </w:t>
      </w:r>
      <w:r w:rsidR="006D6417">
        <w:rPr>
          <w:rFonts w:asciiTheme="minorHAnsi" w:hAnsiTheme="minorHAnsi" w:cstheme="minorHAnsi"/>
        </w:rPr>
        <w:t xml:space="preserve">были </w:t>
      </w:r>
      <w:r w:rsidR="000F4493" w:rsidRPr="00795969">
        <w:rPr>
          <w:rFonts w:asciiTheme="minorHAnsi" w:hAnsiTheme="minorHAnsi" w:cstheme="minorHAnsi"/>
        </w:rPr>
        <w:t>зафиксированы в трех регионах</w:t>
      </w:r>
      <w:r w:rsidR="00795969" w:rsidRPr="00795969">
        <w:rPr>
          <w:rFonts w:asciiTheme="minorHAnsi" w:hAnsiTheme="minorHAnsi" w:cstheme="minorHAnsi"/>
        </w:rPr>
        <w:t>,</w:t>
      </w:r>
      <w:r w:rsidR="0003699D" w:rsidRPr="00795969">
        <w:rPr>
          <w:rFonts w:asciiTheme="minorHAnsi" w:hAnsiTheme="minorHAnsi" w:cstheme="minorHAnsi"/>
        </w:rPr>
        <w:t xml:space="preserve"> </w:t>
      </w:r>
      <w:r w:rsidR="006D6417">
        <w:rPr>
          <w:rFonts w:asciiTheme="minorHAnsi" w:hAnsiTheme="minorHAnsi" w:cstheme="minorHAnsi"/>
        </w:rPr>
        <w:t>стартова</w:t>
      </w:r>
      <w:r w:rsidR="00795969" w:rsidRPr="00795969">
        <w:rPr>
          <w:rFonts w:asciiTheme="minorHAnsi" w:hAnsiTheme="minorHAnsi" w:cstheme="minorHAnsi"/>
        </w:rPr>
        <w:t>вших с самых низких позиций</w:t>
      </w:r>
      <w:r w:rsidR="0003699D" w:rsidRPr="00795969">
        <w:rPr>
          <w:rFonts w:asciiTheme="minorHAnsi" w:hAnsiTheme="minorHAnsi" w:cstheme="minorHAnsi"/>
        </w:rPr>
        <w:t xml:space="preserve">: </w:t>
      </w:r>
      <w:r w:rsidR="00795969" w:rsidRPr="00795969">
        <w:rPr>
          <w:rFonts w:asciiTheme="minorHAnsi" w:hAnsiTheme="minorHAnsi" w:cstheme="minorHAnsi"/>
        </w:rPr>
        <w:t xml:space="preserve">в </w:t>
      </w:r>
      <w:r w:rsidR="00795969" w:rsidRPr="00795969">
        <w:rPr>
          <w:rFonts w:asciiTheme="minorHAnsi" w:hAnsiTheme="minorHAnsi" w:cstheme="minorHAnsi"/>
          <w:b/>
          <w:bCs/>
          <w:color w:val="000000"/>
        </w:rPr>
        <w:t>Азиатско-Тихоокеанском регионе</w:t>
      </w:r>
      <w:r w:rsidR="00795969" w:rsidRPr="00795969">
        <w:rPr>
          <w:rFonts w:asciiTheme="minorHAnsi" w:hAnsiTheme="minorHAnsi" w:cstheme="minorHAnsi"/>
          <w:color w:val="000000"/>
        </w:rPr>
        <w:t xml:space="preserve">, </w:t>
      </w:r>
      <w:r w:rsidR="00795969" w:rsidRPr="00795969">
        <w:rPr>
          <w:rFonts w:asciiTheme="minorHAnsi" w:hAnsiTheme="minorHAnsi" w:cstheme="minorHAnsi"/>
          <w:b/>
          <w:bCs/>
          <w:color w:val="000000"/>
        </w:rPr>
        <w:t>арабских государствах</w:t>
      </w:r>
      <w:r w:rsidR="00795969" w:rsidRPr="00795969">
        <w:rPr>
          <w:rFonts w:asciiTheme="minorHAnsi" w:hAnsiTheme="minorHAnsi" w:cstheme="minorHAnsi"/>
          <w:color w:val="000000"/>
        </w:rPr>
        <w:t xml:space="preserve"> и в </w:t>
      </w:r>
      <w:r w:rsidR="00795969" w:rsidRPr="00795969">
        <w:rPr>
          <w:rFonts w:asciiTheme="minorHAnsi" w:hAnsiTheme="minorHAnsi" w:cstheme="minorHAnsi"/>
          <w:b/>
          <w:bCs/>
          <w:color w:val="000000"/>
        </w:rPr>
        <w:t>Африке</w:t>
      </w:r>
      <w:r w:rsidR="00795969" w:rsidRPr="00795969">
        <w:rPr>
          <w:rFonts w:asciiTheme="minorHAnsi" w:hAnsiTheme="minorHAnsi" w:cstheme="minorHAnsi"/>
          <w:color w:val="000000"/>
        </w:rPr>
        <w:t>.</w:t>
      </w:r>
      <w:r w:rsidR="0003699D" w:rsidRPr="00795969">
        <w:rPr>
          <w:rFonts w:asciiTheme="minorHAnsi" w:hAnsiTheme="minorHAnsi" w:cstheme="minorHAnsi"/>
        </w:rPr>
        <w:t xml:space="preserve"> </w:t>
      </w:r>
      <w:r w:rsidR="00795969" w:rsidRPr="00F70E23">
        <w:rPr>
          <w:rFonts w:asciiTheme="minorHAnsi" w:hAnsiTheme="minorHAnsi" w:cstheme="minorHAnsi"/>
        </w:rPr>
        <w:t xml:space="preserve">Темпы </w:t>
      </w:r>
      <w:r w:rsidR="00795969" w:rsidRPr="00F70E23">
        <w:rPr>
          <w:rFonts w:asciiTheme="minorHAnsi" w:hAnsiTheme="minorHAnsi" w:cstheme="minorHAnsi"/>
          <w:color w:val="000000"/>
        </w:rPr>
        <w:t>проникновения фиксированной телефонной связи</w:t>
      </w:r>
      <w:r w:rsidR="0003699D" w:rsidRPr="00F70E23">
        <w:rPr>
          <w:rFonts w:asciiTheme="minorHAnsi" w:hAnsiTheme="minorHAnsi" w:cstheme="minorHAnsi"/>
        </w:rPr>
        <w:t xml:space="preserve"> </w:t>
      </w:r>
      <w:r w:rsidR="00795969" w:rsidRPr="00F70E23">
        <w:rPr>
          <w:rFonts w:asciiTheme="minorHAnsi" w:hAnsiTheme="minorHAnsi" w:cstheme="minorHAnsi"/>
        </w:rPr>
        <w:t>во всех регионах мира</w:t>
      </w:r>
      <w:r w:rsidR="00F70E23">
        <w:rPr>
          <w:rFonts w:asciiTheme="minorHAnsi" w:hAnsiTheme="minorHAnsi" w:cstheme="minorHAnsi"/>
        </w:rPr>
        <w:t xml:space="preserve"> снизились</w:t>
      </w:r>
      <w:r w:rsidR="00795969" w:rsidRPr="00F70E23">
        <w:rPr>
          <w:rFonts w:asciiTheme="minorHAnsi" w:hAnsiTheme="minorHAnsi" w:cstheme="minorHAnsi"/>
        </w:rPr>
        <w:t>,</w:t>
      </w:r>
      <w:r w:rsidR="0003699D" w:rsidRPr="00F70E23">
        <w:rPr>
          <w:rFonts w:asciiTheme="minorHAnsi" w:hAnsiTheme="minorHAnsi" w:cstheme="minorHAnsi"/>
        </w:rPr>
        <w:t xml:space="preserve"> </w:t>
      </w:r>
      <w:r w:rsidR="00F70E23">
        <w:rPr>
          <w:rFonts w:asciiTheme="minorHAnsi" w:hAnsiTheme="minorHAnsi" w:cstheme="minorHAnsi"/>
        </w:rPr>
        <w:t>тогда</w:t>
      </w:r>
      <w:r w:rsidR="00795969" w:rsidRPr="00F70E23">
        <w:rPr>
          <w:rFonts w:asciiTheme="minorHAnsi" w:hAnsiTheme="minorHAnsi" w:cstheme="minorHAnsi"/>
        </w:rPr>
        <w:t xml:space="preserve"> как темпы роста</w:t>
      </w:r>
      <w:r w:rsidR="00795969" w:rsidRPr="00F70E23">
        <w:rPr>
          <w:rFonts w:asciiTheme="minorHAnsi" w:hAnsiTheme="minorHAnsi" w:cstheme="minorHAnsi"/>
          <w:color w:val="000000"/>
        </w:rPr>
        <w:t xml:space="preserve"> числа абонентов фиксированной широкополосной связи</w:t>
      </w:r>
      <w:r w:rsidR="0003699D" w:rsidRPr="00F70E23">
        <w:rPr>
          <w:rFonts w:asciiTheme="minorHAnsi" w:hAnsiTheme="minorHAnsi" w:cstheme="minorHAnsi"/>
        </w:rPr>
        <w:t xml:space="preserve"> </w:t>
      </w:r>
      <w:r w:rsidR="00795969" w:rsidRPr="00F70E23">
        <w:rPr>
          <w:rFonts w:asciiTheme="minorHAnsi" w:hAnsiTheme="minorHAnsi" w:cstheme="minorHAnsi"/>
        </w:rPr>
        <w:t>в развивающихся странах</w:t>
      </w:r>
      <w:r w:rsidR="0003699D" w:rsidRPr="00F70E23">
        <w:rPr>
          <w:rFonts w:asciiTheme="minorHAnsi" w:hAnsiTheme="minorHAnsi" w:cstheme="minorHAnsi"/>
        </w:rPr>
        <w:t xml:space="preserve"> </w:t>
      </w:r>
      <w:r w:rsidR="00F70E23" w:rsidRPr="00F70E23">
        <w:rPr>
          <w:rFonts w:asciiTheme="minorHAnsi" w:hAnsiTheme="minorHAnsi" w:cstheme="minorHAnsi"/>
        </w:rPr>
        <w:t>в</w:t>
      </w:r>
      <w:r w:rsidR="00795969" w:rsidRPr="00F70E23">
        <w:rPr>
          <w:rFonts w:asciiTheme="minorHAnsi" w:hAnsiTheme="minorHAnsi" w:cstheme="minorHAnsi"/>
        </w:rPr>
        <w:t xml:space="preserve"> последние пять лет уско</w:t>
      </w:r>
      <w:r w:rsidR="00F70E23" w:rsidRPr="00F70E23">
        <w:rPr>
          <w:rFonts w:asciiTheme="minorHAnsi" w:hAnsiTheme="minorHAnsi" w:cstheme="minorHAnsi"/>
        </w:rPr>
        <w:t>р</w:t>
      </w:r>
      <w:r w:rsidR="00795969" w:rsidRPr="00F70E23">
        <w:rPr>
          <w:rFonts w:asciiTheme="minorHAnsi" w:hAnsiTheme="minorHAnsi" w:cstheme="minorHAnsi"/>
        </w:rPr>
        <w:t>ились</w:t>
      </w:r>
      <w:r w:rsidR="0003699D" w:rsidRPr="00F70E23">
        <w:rPr>
          <w:rFonts w:asciiTheme="minorHAnsi" w:hAnsiTheme="minorHAnsi" w:cstheme="minorHAnsi"/>
        </w:rPr>
        <w:t xml:space="preserve">, </w:t>
      </w:r>
      <w:r w:rsidR="00F70E23" w:rsidRPr="00F70E23">
        <w:rPr>
          <w:rFonts w:asciiTheme="minorHAnsi" w:hAnsiTheme="minorHAnsi" w:cstheme="minorHAnsi"/>
        </w:rPr>
        <w:t>достигнув</w:t>
      </w:r>
      <w:r w:rsidR="0003699D" w:rsidRPr="00F70E23">
        <w:rPr>
          <w:rFonts w:asciiTheme="minorHAnsi" w:hAnsiTheme="minorHAnsi" w:cstheme="minorHAnsi"/>
        </w:rPr>
        <w:t xml:space="preserve"> </w:t>
      </w:r>
      <w:r w:rsidR="00F70E23" w:rsidRPr="00F70E23">
        <w:rPr>
          <w:rFonts w:asciiTheme="minorHAnsi" w:hAnsiTheme="minorHAnsi" w:cstheme="minorHAnsi"/>
        </w:rPr>
        <w:t xml:space="preserve">в 2018 году </w:t>
      </w:r>
      <w:r w:rsidR="0003699D" w:rsidRPr="00F70E23">
        <w:rPr>
          <w:rFonts w:asciiTheme="minorHAnsi" w:hAnsiTheme="minorHAnsi" w:cstheme="minorHAnsi"/>
        </w:rPr>
        <w:t>10</w:t>
      </w:r>
      <w:r w:rsidR="00F70E23">
        <w:rPr>
          <w:rFonts w:asciiTheme="minorHAnsi" w:hAnsiTheme="minorHAnsi" w:cstheme="minorHAnsi"/>
        </w:rPr>
        <w:t>,</w:t>
      </w:r>
      <w:r w:rsidR="0003699D" w:rsidRPr="00F70E23">
        <w:rPr>
          <w:rFonts w:asciiTheme="minorHAnsi" w:hAnsiTheme="minorHAnsi" w:cstheme="minorHAnsi"/>
        </w:rPr>
        <w:t xml:space="preserve">4 </w:t>
      </w:r>
      <w:r w:rsidR="00F70E23" w:rsidRPr="00F70E23">
        <w:rPr>
          <w:rFonts w:asciiTheme="minorHAnsi" w:hAnsiTheme="minorHAnsi" w:cstheme="minorHAnsi"/>
        </w:rPr>
        <w:t>контракт</w:t>
      </w:r>
      <w:r w:rsidR="00F70E23">
        <w:rPr>
          <w:rFonts w:asciiTheme="minorHAnsi" w:hAnsiTheme="minorHAnsi" w:cstheme="minorHAnsi"/>
        </w:rPr>
        <w:t>а</w:t>
      </w:r>
      <w:r w:rsidR="00F70E23" w:rsidRPr="00F70E23">
        <w:rPr>
          <w:rFonts w:asciiTheme="minorHAnsi" w:hAnsiTheme="minorHAnsi" w:cstheme="minorHAnsi"/>
        </w:rPr>
        <w:t xml:space="preserve"> на</w:t>
      </w:r>
      <w:r w:rsidR="0003699D" w:rsidRPr="00F70E23">
        <w:rPr>
          <w:rFonts w:asciiTheme="minorHAnsi" w:hAnsiTheme="minorHAnsi" w:cstheme="minorHAnsi"/>
        </w:rPr>
        <w:t xml:space="preserve"> 100 </w:t>
      </w:r>
      <w:r w:rsidR="00F70E23" w:rsidRPr="00F70E23">
        <w:rPr>
          <w:rFonts w:asciiTheme="minorHAnsi" w:hAnsiTheme="minorHAnsi" w:cstheme="minorHAnsi"/>
        </w:rPr>
        <w:t>жителей</w:t>
      </w:r>
      <w:r w:rsidR="0003699D" w:rsidRPr="00F70E23">
        <w:rPr>
          <w:rFonts w:asciiTheme="minorHAnsi" w:hAnsiTheme="minorHAnsi" w:cstheme="minorHAnsi"/>
        </w:rPr>
        <w:t xml:space="preserve">. </w:t>
      </w:r>
      <w:r w:rsidR="00142021" w:rsidRPr="00F70E23">
        <w:rPr>
          <w:rFonts w:asciiTheme="minorHAnsi" w:hAnsiTheme="minorHAnsi" w:cstheme="minorHAnsi"/>
          <w:color w:val="000000"/>
        </w:rPr>
        <w:t xml:space="preserve">Самые высокие темпы роста </w:t>
      </w:r>
      <w:r w:rsidR="003A2010" w:rsidRPr="00F70E23">
        <w:rPr>
          <w:rFonts w:asciiTheme="minorHAnsi" w:hAnsiTheme="minorHAnsi" w:cstheme="minorHAnsi"/>
          <w:color w:val="000000"/>
        </w:rPr>
        <w:t xml:space="preserve">процентной доли домашних хозяйств, имеющих компьютер, </w:t>
      </w:r>
      <w:r w:rsidR="00142021" w:rsidRPr="00F70E23">
        <w:rPr>
          <w:rFonts w:asciiTheme="minorHAnsi" w:hAnsiTheme="minorHAnsi" w:cstheme="minorHAnsi"/>
          <w:color w:val="000000"/>
        </w:rPr>
        <w:t>были отмечены</w:t>
      </w:r>
      <w:r w:rsidR="00142021" w:rsidRPr="003A2010">
        <w:rPr>
          <w:rFonts w:asciiTheme="minorHAnsi" w:hAnsiTheme="minorHAnsi" w:cstheme="minorHAnsi"/>
          <w:color w:val="000000"/>
        </w:rPr>
        <w:t xml:space="preserve"> в </w:t>
      </w:r>
      <w:r w:rsidR="00142021" w:rsidRPr="003A2010">
        <w:rPr>
          <w:rFonts w:asciiTheme="minorHAnsi" w:hAnsiTheme="minorHAnsi" w:cstheme="minorHAnsi"/>
          <w:b/>
          <w:bCs/>
          <w:color w:val="000000"/>
        </w:rPr>
        <w:t>арабских государств</w:t>
      </w:r>
      <w:r w:rsidR="003A2010" w:rsidRPr="003A2010">
        <w:rPr>
          <w:rFonts w:asciiTheme="minorHAnsi" w:hAnsiTheme="minorHAnsi" w:cstheme="minorHAnsi"/>
          <w:b/>
          <w:bCs/>
          <w:color w:val="000000"/>
        </w:rPr>
        <w:t>ах</w:t>
      </w:r>
      <w:r w:rsidR="00142021" w:rsidRPr="003A2010">
        <w:rPr>
          <w:rFonts w:asciiTheme="minorHAnsi" w:hAnsiTheme="minorHAnsi" w:cstheme="minorHAnsi"/>
          <w:color w:val="000000"/>
        </w:rPr>
        <w:t xml:space="preserve"> </w:t>
      </w:r>
      <w:r w:rsidR="00142021" w:rsidRPr="003A2010">
        <w:rPr>
          <w:rFonts w:asciiTheme="minorHAnsi" w:hAnsiTheme="minorHAnsi" w:cstheme="minorHAnsi"/>
          <w:color w:val="000000"/>
        </w:rPr>
        <w:lastRenderedPageBreak/>
        <w:t xml:space="preserve">и </w:t>
      </w:r>
      <w:r w:rsidR="003A2010" w:rsidRPr="003A2010">
        <w:rPr>
          <w:rFonts w:asciiTheme="minorHAnsi" w:hAnsiTheme="minorHAnsi" w:cstheme="minorHAnsi"/>
          <w:b/>
          <w:bCs/>
          <w:color w:val="000000"/>
        </w:rPr>
        <w:t xml:space="preserve">регионе </w:t>
      </w:r>
      <w:r w:rsidR="00142021" w:rsidRPr="003A2010">
        <w:rPr>
          <w:rFonts w:asciiTheme="minorHAnsi" w:hAnsiTheme="minorHAnsi" w:cstheme="minorHAnsi"/>
          <w:b/>
          <w:bCs/>
          <w:color w:val="000000"/>
        </w:rPr>
        <w:t>СНГ</w:t>
      </w:r>
      <w:r w:rsidR="0003699D" w:rsidRPr="003A2010">
        <w:rPr>
          <w:rFonts w:asciiTheme="minorHAnsi" w:hAnsiTheme="minorHAnsi" w:cstheme="minorHAnsi"/>
        </w:rPr>
        <w:t xml:space="preserve">. </w:t>
      </w:r>
      <w:r w:rsidR="00142021" w:rsidRPr="003A2010">
        <w:rPr>
          <w:rFonts w:asciiTheme="minorHAnsi" w:hAnsiTheme="minorHAnsi" w:cstheme="minorHAnsi"/>
          <w:color w:val="000000"/>
        </w:rPr>
        <w:t xml:space="preserve">В </w:t>
      </w:r>
      <w:r w:rsidR="00142021" w:rsidRPr="000B0709">
        <w:rPr>
          <w:rFonts w:asciiTheme="minorHAnsi" w:hAnsiTheme="minorHAnsi" w:cstheme="minorHAnsi"/>
          <w:b/>
          <w:bCs/>
          <w:color w:val="000000"/>
        </w:rPr>
        <w:t>Африканском регионе</w:t>
      </w:r>
      <w:r w:rsidR="00142021" w:rsidRPr="003A2010">
        <w:rPr>
          <w:rFonts w:asciiTheme="minorHAnsi" w:hAnsiTheme="minorHAnsi" w:cstheme="minorHAnsi"/>
          <w:color w:val="000000"/>
        </w:rPr>
        <w:t xml:space="preserve"> доля домашних хозяйств, имеющих доступ к </w:t>
      </w:r>
      <w:r w:rsidR="00EE3EB2">
        <w:rPr>
          <w:rFonts w:asciiTheme="minorHAnsi" w:hAnsiTheme="minorHAnsi" w:cstheme="minorHAnsi"/>
          <w:color w:val="000000"/>
        </w:rPr>
        <w:t>компьютеру, увеличилась с 3,6 </w:t>
      </w:r>
      <w:r w:rsidR="00142021" w:rsidRPr="00F70E23">
        <w:rPr>
          <w:rFonts w:asciiTheme="minorHAnsi" w:hAnsiTheme="minorHAnsi" w:cstheme="minorHAnsi"/>
          <w:color w:val="000000"/>
        </w:rPr>
        <w:t>процента в 2005 году до 9,2 процента в 2018 году</w:t>
      </w:r>
      <w:r w:rsidR="0003699D" w:rsidRPr="00F70E23">
        <w:rPr>
          <w:rFonts w:asciiTheme="minorHAnsi" w:hAnsiTheme="minorHAnsi" w:cstheme="minorHAnsi"/>
        </w:rPr>
        <w:t xml:space="preserve">. </w:t>
      </w:r>
      <w:r w:rsidR="00F70E23" w:rsidRPr="00F70E23">
        <w:rPr>
          <w:rFonts w:asciiTheme="minorHAnsi" w:eastAsia="SimSun" w:hAnsiTheme="minorHAnsi" w:cstheme="minorHAnsi"/>
        </w:rPr>
        <w:t>Во всех регионах наблюдался рост</w:t>
      </w:r>
      <w:r w:rsidR="0003699D" w:rsidRPr="00F70E23">
        <w:rPr>
          <w:rFonts w:asciiTheme="minorHAnsi" w:eastAsia="SimSun" w:hAnsiTheme="minorHAnsi" w:cstheme="minorHAnsi"/>
        </w:rPr>
        <w:t xml:space="preserve"> </w:t>
      </w:r>
      <w:r w:rsidR="00F70E23" w:rsidRPr="00F70E23">
        <w:rPr>
          <w:rFonts w:asciiTheme="minorHAnsi" w:hAnsiTheme="minorHAnsi" w:cstheme="minorHAnsi"/>
          <w:color w:val="000000"/>
        </w:rPr>
        <w:t>спроса на</w:t>
      </w:r>
      <w:r w:rsidR="00F70E23">
        <w:rPr>
          <w:rFonts w:ascii="Segoe UI" w:hAnsi="Segoe UI" w:cs="Segoe UI"/>
          <w:color w:val="000000"/>
          <w:sz w:val="20"/>
          <w:szCs w:val="20"/>
        </w:rPr>
        <w:t xml:space="preserve"> </w:t>
      </w:r>
      <w:r w:rsidR="00F70E23" w:rsidRPr="000F135B">
        <w:rPr>
          <w:rFonts w:asciiTheme="minorHAnsi" w:hAnsiTheme="minorHAnsi" w:cstheme="minorHAnsi"/>
          <w:color w:val="000000"/>
        </w:rPr>
        <w:t xml:space="preserve">владеющих цифровыми навыками работников, </w:t>
      </w:r>
      <w:r w:rsidR="006D6417">
        <w:rPr>
          <w:rFonts w:asciiTheme="minorHAnsi" w:hAnsiTheme="minorHAnsi" w:cstheme="minorHAnsi"/>
          <w:color w:val="000000"/>
        </w:rPr>
        <w:t xml:space="preserve">что </w:t>
      </w:r>
      <w:r w:rsidR="008003DF" w:rsidRPr="000F135B">
        <w:rPr>
          <w:rFonts w:asciiTheme="minorHAnsi" w:hAnsiTheme="minorHAnsi" w:cstheme="minorHAnsi"/>
          <w:color w:val="000000"/>
        </w:rPr>
        <w:t>совпа</w:t>
      </w:r>
      <w:r w:rsidR="006D6417">
        <w:rPr>
          <w:rFonts w:asciiTheme="minorHAnsi" w:hAnsiTheme="minorHAnsi" w:cstheme="minorHAnsi"/>
          <w:color w:val="000000"/>
        </w:rPr>
        <w:t>ло</w:t>
      </w:r>
      <w:r w:rsidR="00317042" w:rsidRPr="000F135B">
        <w:rPr>
          <w:rFonts w:asciiTheme="minorHAnsi" w:hAnsiTheme="minorHAnsi" w:cstheme="minorHAnsi"/>
          <w:color w:val="000000"/>
        </w:rPr>
        <w:t xml:space="preserve"> с</w:t>
      </w:r>
      <w:r w:rsidR="008003DF" w:rsidRPr="000F135B">
        <w:rPr>
          <w:rFonts w:asciiTheme="minorHAnsi" w:hAnsiTheme="minorHAnsi" w:cstheme="minorHAnsi"/>
          <w:color w:val="000000"/>
        </w:rPr>
        <w:t xml:space="preserve"> неспособностью </w:t>
      </w:r>
      <w:r w:rsidR="00F70E23" w:rsidRPr="000F135B">
        <w:rPr>
          <w:rFonts w:asciiTheme="minorHAnsi" w:hAnsiTheme="minorHAnsi" w:cstheme="minorHAnsi"/>
          <w:color w:val="000000"/>
        </w:rPr>
        <w:t>большинств</w:t>
      </w:r>
      <w:r w:rsidR="008003DF" w:rsidRPr="000F135B">
        <w:rPr>
          <w:rFonts w:asciiTheme="minorHAnsi" w:hAnsiTheme="minorHAnsi" w:cstheme="minorHAnsi"/>
          <w:color w:val="000000"/>
        </w:rPr>
        <w:t>а</w:t>
      </w:r>
      <w:r w:rsidR="00F70E23" w:rsidRPr="000F135B">
        <w:rPr>
          <w:rFonts w:asciiTheme="minorHAnsi" w:hAnsiTheme="minorHAnsi" w:cstheme="minorHAnsi"/>
          <w:color w:val="000000"/>
        </w:rPr>
        <w:t xml:space="preserve"> стран развивать </w:t>
      </w:r>
      <w:r w:rsidR="00317042" w:rsidRPr="000F135B">
        <w:rPr>
          <w:rFonts w:asciiTheme="minorHAnsi" w:hAnsiTheme="minorHAnsi" w:cstheme="minorHAnsi"/>
          <w:color w:val="000000"/>
        </w:rPr>
        <w:t>нужные</w:t>
      </w:r>
      <w:r w:rsidR="00F70E23" w:rsidRPr="000F135B">
        <w:rPr>
          <w:rFonts w:asciiTheme="minorHAnsi" w:hAnsiTheme="minorHAnsi" w:cstheme="minorHAnsi"/>
          <w:color w:val="000000"/>
        </w:rPr>
        <w:t xml:space="preserve"> навыки </w:t>
      </w:r>
      <w:r w:rsidR="00317042" w:rsidRPr="000F135B">
        <w:rPr>
          <w:rFonts w:asciiTheme="minorHAnsi" w:hAnsiTheme="minorHAnsi" w:cstheme="minorHAnsi"/>
          <w:color w:val="000000"/>
        </w:rPr>
        <w:t>необходимыми</w:t>
      </w:r>
      <w:r w:rsidR="00F70E23" w:rsidRPr="000F135B">
        <w:rPr>
          <w:rFonts w:asciiTheme="minorHAnsi" w:hAnsiTheme="minorHAnsi" w:cstheme="minorHAnsi"/>
          <w:color w:val="000000"/>
        </w:rPr>
        <w:t xml:space="preserve"> темпами, </w:t>
      </w:r>
      <w:r w:rsidR="008003DF" w:rsidRPr="000F135B">
        <w:rPr>
          <w:rFonts w:asciiTheme="minorHAnsi" w:eastAsia="SimSun" w:hAnsiTheme="minorHAnsi" w:cstheme="minorHAnsi"/>
        </w:rPr>
        <w:t>и</w:t>
      </w:r>
      <w:r w:rsidR="00D4203B" w:rsidRPr="000F135B">
        <w:rPr>
          <w:rFonts w:asciiTheme="minorHAnsi" w:eastAsia="SimSun" w:hAnsiTheme="minorHAnsi" w:cstheme="minorHAnsi"/>
        </w:rPr>
        <w:t>,</w:t>
      </w:r>
      <w:r w:rsidR="008003DF" w:rsidRPr="000F135B">
        <w:rPr>
          <w:rFonts w:asciiTheme="minorHAnsi" w:eastAsia="SimSun" w:hAnsiTheme="minorHAnsi" w:cstheme="minorHAnsi"/>
        </w:rPr>
        <w:t xml:space="preserve"> </w:t>
      </w:r>
      <w:r w:rsidR="008003DF" w:rsidRPr="000F135B">
        <w:rPr>
          <w:rFonts w:asciiTheme="minorHAnsi" w:hAnsiTheme="minorHAnsi" w:cstheme="minorHAnsi"/>
          <w:color w:val="000000"/>
        </w:rPr>
        <w:t xml:space="preserve">хотя доступ к интернету </w:t>
      </w:r>
      <w:r w:rsidR="00317042" w:rsidRPr="000F135B">
        <w:rPr>
          <w:rFonts w:asciiTheme="minorHAnsi" w:hAnsiTheme="minorHAnsi" w:cstheme="minorHAnsi"/>
          <w:color w:val="000000"/>
        </w:rPr>
        <w:t xml:space="preserve">и его использование, как отмечалось выше, </w:t>
      </w:r>
      <w:r w:rsidR="008003DF" w:rsidRPr="000F135B">
        <w:rPr>
          <w:rFonts w:asciiTheme="minorHAnsi" w:hAnsiTheme="minorHAnsi" w:cstheme="minorHAnsi"/>
          <w:color w:val="000000"/>
        </w:rPr>
        <w:t>существенно расшири</w:t>
      </w:r>
      <w:r w:rsidR="00317042" w:rsidRPr="000F135B">
        <w:rPr>
          <w:rFonts w:asciiTheme="minorHAnsi" w:hAnsiTheme="minorHAnsi" w:cstheme="minorHAnsi"/>
          <w:color w:val="000000"/>
        </w:rPr>
        <w:t>лись</w:t>
      </w:r>
      <w:r w:rsidR="008003DF" w:rsidRPr="000F135B">
        <w:rPr>
          <w:rFonts w:asciiTheme="minorHAnsi" w:hAnsiTheme="minorHAnsi" w:cstheme="minorHAnsi"/>
          <w:color w:val="000000"/>
        </w:rPr>
        <w:t>, 800 миллионов человек</w:t>
      </w:r>
      <w:r w:rsidR="0003699D" w:rsidRPr="000F135B">
        <w:rPr>
          <w:rFonts w:asciiTheme="minorHAnsi" w:eastAsia="SimSun" w:hAnsiTheme="minorHAnsi" w:cstheme="minorHAnsi"/>
        </w:rPr>
        <w:t xml:space="preserve"> </w:t>
      </w:r>
      <w:r w:rsidR="00317042" w:rsidRPr="000F135B">
        <w:rPr>
          <w:rFonts w:asciiTheme="minorHAnsi" w:eastAsia="SimSun" w:hAnsiTheme="minorHAnsi" w:cstheme="minorHAnsi"/>
        </w:rPr>
        <w:t>в наименее развитых странах</w:t>
      </w:r>
      <w:r w:rsidR="0003699D" w:rsidRPr="000F135B">
        <w:rPr>
          <w:rFonts w:asciiTheme="minorHAnsi" w:hAnsiTheme="minorHAnsi" w:cstheme="minorHAnsi"/>
        </w:rPr>
        <w:t xml:space="preserve"> (</w:t>
      </w:r>
      <w:proofErr w:type="spellStart"/>
      <w:r w:rsidR="00317042" w:rsidRPr="000F135B">
        <w:rPr>
          <w:rFonts w:asciiTheme="minorHAnsi" w:hAnsiTheme="minorHAnsi" w:cstheme="minorHAnsi"/>
        </w:rPr>
        <w:t>НРС</w:t>
      </w:r>
      <w:proofErr w:type="spellEnd"/>
      <w:r w:rsidR="0003699D" w:rsidRPr="000F135B">
        <w:rPr>
          <w:rFonts w:asciiTheme="minorHAnsi" w:hAnsiTheme="minorHAnsi" w:cstheme="minorHAnsi"/>
        </w:rPr>
        <w:t xml:space="preserve">) </w:t>
      </w:r>
      <w:r w:rsidR="00317042" w:rsidRPr="000F135B">
        <w:rPr>
          <w:rFonts w:asciiTheme="minorHAnsi" w:hAnsiTheme="minorHAnsi" w:cstheme="minorHAnsi"/>
          <w:color w:val="000000"/>
        </w:rPr>
        <w:t xml:space="preserve">по-прежнему </w:t>
      </w:r>
      <w:r w:rsidR="005349AB">
        <w:rPr>
          <w:rFonts w:asciiTheme="minorHAnsi" w:hAnsiTheme="minorHAnsi" w:cstheme="minorHAnsi"/>
          <w:color w:val="000000"/>
        </w:rPr>
        <w:t>не имеют</w:t>
      </w:r>
      <w:r w:rsidR="006D6417">
        <w:rPr>
          <w:rFonts w:asciiTheme="minorHAnsi" w:hAnsiTheme="minorHAnsi" w:cstheme="minorHAnsi"/>
          <w:color w:val="000000"/>
        </w:rPr>
        <w:t xml:space="preserve"> </w:t>
      </w:r>
      <w:r w:rsidR="00317042" w:rsidRPr="000F135B">
        <w:rPr>
          <w:rFonts w:asciiTheme="minorHAnsi" w:hAnsiTheme="minorHAnsi" w:cstheme="minorHAnsi"/>
          <w:color w:val="000000"/>
        </w:rPr>
        <w:t>соединен</w:t>
      </w:r>
      <w:r w:rsidR="006D6417">
        <w:rPr>
          <w:rFonts w:asciiTheme="minorHAnsi" w:hAnsiTheme="minorHAnsi" w:cstheme="minorHAnsi"/>
          <w:color w:val="000000"/>
        </w:rPr>
        <w:t>ий</w:t>
      </w:r>
      <w:r w:rsidR="0003699D" w:rsidRPr="000F135B">
        <w:rPr>
          <w:rFonts w:asciiTheme="minorHAnsi" w:hAnsiTheme="minorHAnsi" w:cstheme="minorHAnsi"/>
        </w:rPr>
        <w:t xml:space="preserve">. </w:t>
      </w:r>
      <w:r w:rsidR="00D4203B" w:rsidRPr="000F135B">
        <w:rPr>
          <w:rFonts w:asciiTheme="minorHAnsi" w:hAnsiTheme="minorHAnsi" w:cstheme="minorHAnsi"/>
        </w:rPr>
        <w:t xml:space="preserve">В этих условиях </w:t>
      </w:r>
      <w:proofErr w:type="spellStart"/>
      <w:r w:rsidR="00D4203B" w:rsidRPr="000F135B">
        <w:rPr>
          <w:rFonts w:asciiTheme="minorHAnsi" w:hAnsiTheme="minorHAnsi" w:cstheme="minorHAnsi"/>
        </w:rPr>
        <w:t>КГРЭ</w:t>
      </w:r>
      <w:proofErr w:type="spellEnd"/>
      <w:r w:rsidR="0003699D" w:rsidRPr="000F135B">
        <w:rPr>
          <w:rFonts w:asciiTheme="minorHAnsi" w:hAnsiTheme="minorHAnsi" w:cstheme="minorHAnsi"/>
        </w:rPr>
        <w:t xml:space="preserve"> </w:t>
      </w:r>
      <w:r w:rsidR="00D4203B" w:rsidRPr="000F135B">
        <w:rPr>
          <w:rFonts w:asciiTheme="minorHAnsi" w:hAnsiTheme="minorHAnsi" w:cstheme="minorHAnsi"/>
        </w:rPr>
        <w:t xml:space="preserve">собралась для того, чтобы проанализировать </w:t>
      </w:r>
      <w:r w:rsidR="00B73D7A">
        <w:rPr>
          <w:rFonts w:asciiTheme="minorHAnsi" w:hAnsiTheme="minorHAnsi" w:cstheme="minorHAnsi"/>
        </w:rPr>
        <w:t xml:space="preserve">виды </w:t>
      </w:r>
      <w:r w:rsidR="00D4203B" w:rsidRPr="000F135B">
        <w:rPr>
          <w:rFonts w:asciiTheme="minorHAnsi" w:hAnsiTheme="minorHAnsi" w:cstheme="minorHAnsi"/>
        </w:rPr>
        <w:t>деятельност</w:t>
      </w:r>
      <w:r w:rsidR="00B73D7A">
        <w:rPr>
          <w:rFonts w:asciiTheme="minorHAnsi" w:hAnsiTheme="minorHAnsi" w:cstheme="minorHAnsi"/>
        </w:rPr>
        <w:t>и</w:t>
      </w:r>
      <w:r w:rsidR="0003699D" w:rsidRPr="000F135B">
        <w:rPr>
          <w:rFonts w:asciiTheme="minorHAnsi" w:hAnsiTheme="minorHAnsi" w:cstheme="minorHAnsi"/>
        </w:rPr>
        <w:t xml:space="preserve"> </w:t>
      </w:r>
      <w:r w:rsidR="000F135B" w:rsidRPr="000F135B">
        <w:rPr>
          <w:rFonts w:asciiTheme="minorHAnsi" w:hAnsiTheme="minorHAnsi" w:cstheme="minorHAnsi"/>
        </w:rPr>
        <w:t xml:space="preserve">и цели </w:t>
      </w:r>
      <w:r w:rsidR="00D4203B" w:rsidRPr="000F135B">
        <w:rPr>
          <w:rFonts w:asciiTheme="minorHAnsi" w:hAnsiTheme="minorHAnsi" w:cstheme="minorHAnsi"/>
        </w:rPr>
        <w:t>МСЭ</w:t>
      </w:r>
      <w:r w:rsidR="0003699D" w:rsidRPr="000F135B">
        <w:rPr>
          <w:rFonts w:asciiTheme="minorHAnsi" w:hAnsiTheme="minorHAnsi" w:cstheme="minorHAnsi"/>
        </w:rPr>
        <w:t>-</w:t>
      </w:r>
      <w:r w:rsidR="0003699D" w:rsidRPr="000F135B">
        <w:rPr>
          <w:rFonts w:asciiTheme="minorHAnsi" w:hAnsiTheme="minorHAnsi" w:cstheme="minorHAnsi"/>
          <w:lang w:val="en-GB"/>
        </w:rPr>
        <w:t>D</w:t>
      </w:r>
      <w:r w:rsidR="00D4203B" w:rsidRPr="000F135B">
        <w:rPr>
          <w:rFonts w:asciiTheme="minorHAnsi" w:hAnsiTheme="minorHAnsi" w:cstheme="minorHAnsi"/>
        </w:rPr>
        <w:t>,</w:t>
      </w:r>
      <w:r w:rsidR="0003699D" w:rsidRPr="000F135B">
        <w:rPr>
          <w:rFonts w:asciiTheme="minorHAnsi" w:hAnsiTheme="minorHAnsi" w:cstheme="minorHAnsi"/>
        </w:rPr>
        <w:t xml:space="preserve"> </w:t>
      </w:r>
      <w:r w:rsidR="000F135B" w:rsidRPr="000F135B">
        <w:rPr>
          <w:rFonts w:asciiTheme="minorHAnsi" w:hAnsiTheme="minorHAnsi" w:cstheme="minorHAnsi"/>
        </w:rPr>
        <w:t>рассчитанные на то, чтобы помочь</w:t>
      </w:r>
      <w:r w:rsidR="0003699D" w:rsidRPr="000F135B">
        <w:rPr>
          <w:rFonts w:asciiTheme="minorHAnsi" w:hAnsiTheme="minorHAnsi" w:cstheme="minorHAnsi"/>
        </w:rPr>
        <w:t xml:space="preserve"> </w:t>
      </w:r>
      <w:r w:rsidR="000F135B" w:rsidRPr="000F135B">
        <w:rPr>
          <w:rFonts w:asciiTheme="minorHAnsi" w:hAnsiTheme="minorHAnsi" w:cstheme="minorHAnsi"/>
        </w:rPr>
        <w:t>преодолеть разрыв в доступе к ИКТ</w:t>
      </w:r>
      <w:r w:rsidR="0003699D" w:rsidRPr="000F135B">
        <w:rPr>
          <w:rFonts w:asciiTheme="minorHAnsi" w:hAnsiTheme="minorHAnsi" w:cstheme="minorHAnsi"/>
        </w:rPr>
        <w:t xml:space="preserve">, </w:t>
      </w:r>
      <w:r w:rsidR="000F135B" w:rsidRPr="000F135B">
        <w:rPr>
          <w:rFonts w:asciiTheme="minorHAnsi" w:hAnsiTheme="minorHAnsi" w:cstheme="minorHAnsi"/>
          <w:color w:val="000000"/>
        </w:rPr>
        <w:t>установлении соединений и услугах ИКТ</w:t>
      </w:r>
      <w:r w:rsidR="0003699D" w:rsidRPr="000F135B">
        <w:rPr>
          <w:rFonts w:asciiTheme="minorHAnsi" w:hAnsiTheme="minorHAnsi" w:cstheme="minorHAnsi"/>
        </w:rPr>
        <w:t xml:space="preserve"> </w:t>
      </w:r>
      <w:r w:rsidR="000F135B">
        <w:rPr>
          <w:rFonts w:asciiTheme="minorHAnsi" w:hAnsiTheme="minorHAnsi" w:cstheme="minorHAnsi"/>
        </w:rPr>
        <w:t>и</w:t>
      </w:r>
      <w:r w:rsidR="0003699D" w:rsidRPr="000F135B">
        <w:rPr>
          <w:rFonts w:asciiTheme="minorHAnsi" w:hAnsiTheme="minorHAnsi" w:cstheme="minorHAnsi"/>
        </w:rPr>
        <w:t xml:space="preserve"> </w:t>
      </w:r>
      <w:r w:rsidR="000F135B">
        <w:rPr>
          <w:rFonts w:asciiTheme="minorHAnsi" w:hAnsiTheme="minorHAnsi" w:cstheme="minorHAnsi"/>
        </w:rPr>
        <w:t xml:space="preserve">предоставить рекомендации Директору </w:t>
      </w:r>
      <w:proofErr w:type="spellStart"/>
      <w:r w:rsidR="000F135B">
        <w:rPr>
          <w:rFonts w:asciiTheme="minorHAnsi" w:hAnsiTheme="minorHAnsi" w:cstheme="minorHAnsi"/>
        </w:rPr>
        <w:t>БРЭ</w:t>
      </w:r>
      <w:proofErr w:type="spellEnd"/>
      <w:r w:rsidR="000F135B">
        <w:rPr>
          <w:rFonts w:asciiTheme="minorHAnsi" w:hAnsiTheme="minorHAnsi" w:cstheme="minorHAnsi"/>
        </w:rPr>
        <w:t>,</w:t>
      </w:r>
      <w:r w:rsidR="0003699D" w:rsidRPr="000F135B">
        <w:rPr>
          <w:rFonts w:asciiTheme="minorHAnsi" w:hAnsiTheme="minorHAnsi" w:cstheme="minorHAnsi"/>
        </w:rPr>
        <w:t xml:space="preserve"> </w:t>
      </w:r>
      <w:r w:rsidR="000F135B">
        <w:rPr>
          <w:rFonts w:asciiTheme="minorHAnsi" w:hAnsiTheme="minorHAnsi" w:cstheme="minorHAnsi"/>
        </w:rPr>
        <w:t>как указано в настоящем отчете</w:t>
      </w:r>
      <w:r w:rsidR="0003699D" w:rsidRPr="000F135B">
        <w:rPr>
          <w:rFonts w:asciiTheme="minorHAnsi" w:hAnsiTheme="minorHAnsi" w:cstheme="minorHAnsi"/>
        </w:rPr>
        <w:t>.</w:t>
      </w:r>
    </w:p>
    <w:p w:rsidR="0003699D" w:rsidRPr="00F655E4" w:rsidRDefault="0071561A" w:rsidP="005349AB">
      <w:pPr>
        <w:rPr>
          <w:rFonts w:cstheme="minorBidi"/>
          <w:color w:val="000000" w:themeColor="text1"/>
        </w:rPr>
      </w:pPr>
      <w:proofErr w:type="spellStart"/>
      <w:r>
        <w:rPr>
          <w:rFonts w:eastAsia="Calibri" w:cs="Calibri"/>
        </w:rPr>
        <w:t>КГРЭ</w:t>
      </w:r>
      <w:proofErr w:type="spellEnd"/>
      <w:r w:rsidR="0003699D" w:rsidRPr="00F655E4">
        <w:rPr>
          <w:rFonts w:eastAsia="Calibri" w:cs="Calibri"/>
        </w:rPr>
        <w:t>-19</w:t>
      </w:r>
      <w:r w:rsidR="005349AB">
        <w:rPr>
          <w:rFonts w:eastAsia="Calibri" w:cs="Calibri"/>
        </w:rPr>
        <w:t>, в числе прочего</w:t>
      </w:r>
      <w:r w:rsidR="0003699D" w:rsidRPr="00F655E4">
        <w:rPr>
          <w:rFonts w:eastAsia="Calibri" w:cs="Calibri"/>
        </w:rPr>
        <w:t>:</w:t>
      </w:r>
    </w:p>
    <w:p w:rsidR="0003699D" w:rsidRPr="00F655E4" w:rsidRDefault="00033051" w:rsidP="00B73D7A">
      <w:pPr>
        <w:pStyle w:val="enumlev1"/>
        <w:rPr>
          <w:rFonts w:asciiTheme="minorHAnsi" w:hAnsiTheme="minorHAnsi" w:cstheme="minorHAnsi"/>
        </w:rPr>
      </w:pPr>
      <w:r w:rsidRPr="00F655E4">
        <w:rPr>
          <w:rFonts w:eastAsia="Calibri" w:cs="Calibri"/>
        </w:rPr>
        <w:t>•</w:t>
      </w:r>
      <w:r w:rsidRPr="00F655E4">
        <w:rPr>
          <w:rFonts w:eastAsia="Calibri" w:cs="Calibri"/>
        </w:rPr>
        <w:tab/>
      </w:r>
      <w:r w:rsidR="00F655E4" w:rsidRPr="00F655E4">
        <w:rPr>
          <w:rFonts w:asciiTheme="minorHAnsi" w:eastAsia="Calibri" w:hAnsiTheme="minorHAnsi" w:cstheme="minorHAnsi"/>
        </w:rPr>
        <w:t>одобрила</w:t>
      </w:r>
      <w:r w:rsidR="0003699D" w:rsidRPr="00F655E4">
        <w:rPr>
          <w:rFonts w:asciiTheme="minorHAnsi" w:hAnsiTheme="minorHAnsi" w:cstheme="minorHAnsi"/>
        </w:rPr>
        <w:t xml:space="preserve"> </w:t>
      </w:r>
      <w:r w:rsidR="00F655E4" w:rsidRPr="00F655E4">
        <w:rPr>
          <w:rFonts w:asciiTheme="minorHAnsi" w:hAnsiTheme="minorHAnsi" w:cstheme="minorHAnsi"/>
          <w:color w:val="000000"/>
        </w:rPr>
        <w:t xml:space="preserve">четырехгодичный скользящий </w:t>
      </w:r>
      <w:r w:rsidR="00B73D7A" w:rsidRPr="00F655E4">
        <w:rPr>
          <w:rFonts w:asciiTheme="minorHAnsi" w:hAnsiTheme="minorHAnsi" w:cstheme="minorHAnsi"/>
          <w:color w:val="000000"/>
        </w:rPr>
        <w:t xml:space="preserve">Оперативный </w:t>
      </w:r>
      <w:r w:rsidR="00F655E4" w:rsidRPr="00F655E4">
        <w:rPr>
          <w:rFonts w:asciiTheme="minorHAnsi" w:hAnsiTheme="minorHAnsi" w:cstheme="minorHAnsi"/>
          <w:color w:val="000000"/>
        </w:rPr>
        <w:t>план МСЭ-D на</w:t>
      </w:r>
      <w:r w:rsidR="00F655E4" w:rsidRPr="00F655E4">
        <w:rPr>
          <w:rFonts w:asciiTheme="minorHAnsi" w:hAnsiTheme="minorHAnsi" w:cstheme="minorHAnsi"/>
        </w:rPr>
        <w:t xml:space="preserve"> </w:t>
      </w:r>
      <w:r w:rsidR="0003699D" w:rsidRPr="00F655E4">
        <w:rPr>
          <w:rFonts w:asciiTheme="minorHAnsi" w:hAnsiTheme="minorHAnsi" w:cstheme="minorHAnsi"/>
        </w:rPr>
        <w:t>2020</w:t>
      </w:r>
      <w:r w:rsidR="0071561A" w:rsidRPr="00F655E4">
        <w:rPr>
          <w:rFonts w:asciiTheme="minorHAnsi" w:hAnsiTheme="minorHAnsi" w:cstheme="minorHAnsi"/>
        </w:rPr>
        <w:t>−</w:t>
      </w:r>
      <w:r w:rsidR="0003699D" w:rsidRPr="00F655E4">
        <w:rPr>
          <w:rFonts w:asciiTheme="minorHAnsi" w:hAnsiTheme="minorHAnsi" w:cstheme="minorHAnsi"/>
        </w:rPr>
        <w:t>2023</w:t>
      </w:r>
      <w:r w:rsidR="00F655E4" w:rsidRPr="00F655E4">
        <w:rPr>
          <w:rFonts w:asciiTheme="minorHAnsi" w:hAnsiTheme="minorHAnsi" w:cstheme="minorHAnsi"/>
        </w:rPr>
        <w:t xml:space="preserve"> годы</w:t>
      </w:r>
      <w:r w:rsidR="007C5BB2">
        <w:rPr>
          <w:rFonts w:asciiTheme="minorHAnsi" w:hAnsiTheme="minorHAnsi" w:cstheme="minorHAnsi"/>
        </w:rPr>
        <w:t>;</w:t>
      </w:r>
    </w:p>
    <w:p w:rsidR="0003699D" w:rsidRPr="00F655E4" w:rsidRDefault="006D30B5" w:rsidP="007C5BB2">
      <w:pPr>
        <w:pStyle w:val="enumlev1"/>
      </w:pPr>
      <w:r w:rsidRPr="00F655E4">
        <w:rPr>
          <w:rFonts w:asciiTheme="minorHAnsi" w:eastAsia="Calibri" w:hAnsiTheme="minorHAnsi" w:cstheme="minorHAnsi"/>
        </w:rPr>
        <w:t>•</w:t>
      </w:r>
      <w:r w:rsidRPr="00F655E4">
        <w:rPr>
          <w:rFonts w:asciiTheme="minorHAnsi" w:eastAsia="Calibri" w:hAnsiTheme="minorHAnsi" w:cstheme="minorHAnsi"/>
        </w:rPr>
        <w:tab/>
      </w:r>
      <w:r w:rsidR="00F655E4" w:rsidRPr="00F655E4">
        <w:rPr>
          <w:rFonts w:asciiTheme="minorHAnsi" w:eastAsia="Calibri" w:hAnsiTheme="minorHAnsi" w:cstheme="minorHAnsi"/>
        </w:rPr>
        <w:t xml:space="preserve">поддержала стратегию Директора </w:t>
      </w:r>
      <w:proofErr w:type="spellStart"/>
      <w:r w:rsidR="00F655E4" w:rsidRPr="00F655E4">
        <w:rPr>
          <w:rFonts w:asciiTheme="minorHAnsi" w:eastAsia="Calibri" w:hAnsiTheme="minorHAnsi" w:cstheme="minorHAnsi"/>
        </w:rPr>
        <w:t>БРЭ</w:t>
      </w:r>
      <w:proofErr w:type="spellEnd"/>
      <w:r w:rsidR="005349AB">
        <w:rPr>
          <w:rFonts w:asciiTheme="minorHAnsi" w:eastAsia="Calibri" w:hAnsiTheme="minorHAnsi" w:cstheme="minorHAnsi"/>
        </w:rPr>
        <w:t>, направленную на то, чтобы</w:t>
      </w:r>
      <w:r w:rsidR="0003699D" w:rsidRPr="00F655E4">
        <w:rPr>
          <w:rFonts w:asciiTheme="minorHAnsi" w:eastAsia="Calibri" w:hAnsiTheme="minorHAnsi" w:cstheme="minorHAnsi"/>
        </w:rPr>
        <w:t xml:space="preserve"> </w:t>
      </w:r>
      <w:r w:rsidR="00F655E4" w:rsidRPr="00F655E4">
        <w:rPr>
          <w:rFonts w:asciiTheme="minorHAnsi" w:eastAsia="Calibri" w:hAnsiTheme="minorHAnsi" w:cstheme="minorHAnsi"/>
        </w:rPr>
        <w:t>сгруппировать темы в соответствии с</w:t>
      </w:r>
      <w:r w:rsidR="0003699D" w:rsidRPr="00F655E4">
        <w:rPr>
          <w:rFonts w:asciiTheme="minorHAnsi" w:eastAsia="Calibri" w:hAnsiTheme="minorHAnsi" w:cstheme="minorHAnsi"/>
        </w:rPr>
        <w:t xml:space="preserve"> </w:t>
      </w:r>
      <w:r w:rsidR="00F655E4" w:rsidRPr="00F655E4">
        <w:rPr>
          <w:rFonts w:asciiTheme="minorHAnsi" w:eastAsia="Calibri" w:hAnsiTheme="minorHAnsi" w:cstheme="minorHAnsi"/>
        </w:rPr>
        <w:t xml:space="preserve">решениями </w:t>
      </w:r>
      <w:proofErr w:type="spellStart"/>
      <w:r w:rsidR="0071561A" w:rsidRPr="00F655E4">
        <w:rPr>
          <w:rFonts w:asciiTheme="minorHAnsi" w:eastAsia="Calibri" w:hAnsiTheme="minorHAnsi" w:cstheme="minorHAnsi"/>
        </w:rPr>
        <w:t>ВКРЭ</w:t>
      </w:r>
      <w:proofErr w:type="spellEnd"/>
      <w:r w:rsidR="0003699D" w:rsidRPr="00F655E4">
        <w:rPr>
          <w:rFonts w:asciiTheme="minorHAnsi" w:eastAsia="Calibri" w:hAnsiTheme="minorHAnsi" w:cstheme="minorHAnsi"/>
        </w:rPr>
        <w:t xml:space="preserve">-17 </w:t>
      </w:r>
      <w:r w:rsidR="0071561A" w:rsidRPr="00F655E4">
        <w:rPr>
          <w:rFonts w:asciiTheme="minorHAnsi" w:eastAsia="Calibri" w:hAnsiTheme="minorHAnsi" w:cstheme="minorHAnsi"/>
        </w:rPr>
        <w:t>и</w:t>
      </w:r>
      <w:r w:rsidR="0003699D" w:rsidRPr="00F655E4">
        <w:rPr>
          <w:rFonts w:asciiTheme="minorHAnsi" w:eastAsia="Calibri" w:hAnsiTheme="minorHAnsi" w:cstheme="minorHAnsi"/>
        </w:rPr>
        <w:t xml:space="preserve"> </w:t>
      </w:r>
      <w:r w:rsidR="0071561A" w:rsidRPr="00F655E4">
        <w:rPr>
          <w:rFonts w:asciiTheme="minorHAnsi" w:eastAsia="Calibri" w:hAnsiTheme="minorHAnsi" w:cstheme="minorHAnsi"/>
        </w:rPr>
        <w:t>ПК</w:t>
      </w:r>
      <w:r w:rsidR="0003699D" w:rsidRPr="00F655E4">
        <w:rPr>
          <w:rFonts w:asciiTheme="minorHAnsi" w:eastAsia="Calibri" w:hAnsiTheme="minorHAnsi" w:cstheme="minorHAnsi"/>
        </w:rPr>
        <w:t>-18</w:t>
      </w:r>
      <w:r w:rsidR="007C5BB2">
        <w:rPr>
          <w:rFonts w:asciiTheme="minorHAnsi" w:eastAsia="Calibri" w:hAnsiTheme="minorHAnsi" w:cstheme="minorHAnsi"/>
        </w:rPr>
        <w:t>;</w:t>
      </w:r>
    </w:p>
    <w:p w:rsidR="0003699D" w:rsidRPr="00A9796C" w:rsidRDefault="006D30B5" w:rsidP="000C4D3F">
      <w:pPr>
        <w:pStyle w:val="enumlev1"/>
        <w:rPr>
          <w:b/>
          <w:bCs/>
        </w:rPr>
      </w:pPr>
      <w:r w:rsidRPr="00F655E4">
        <w:rPr>
          <w:rFonts w:eastAsia="Calibri" w:cs="Calibri"/>
        </w:rPr>
        <w:t>•</w:t>
      </w:r>
      <w:r w:rsidRPr="00F655E4">
        <w:rPr>
          <w:rFonts w:eastAsia="Calibri" w:cs="Calibri"/>
        </w:rPr>
        <w:tab/>
      </w:r>
      <w:r w:rsidR="00F655E4" w:rsidRPr="00A9796C">
        <w:rPr>
          <w:rFonts w:asciiTheme="minorHAnsi" w:eastAsia="Calibri" w:hAnsiTheme="minorHAnsi" w:cstheme="minorHAnsi"/>
        </w:rPr>
        <w:t>назначила следующих лиц</w:t>
      </w:r>
      <w:r w:rsidR="0003699D" w:rsidRPr="00A9796C">
        <w:rPr>
          <w:rFonts w:asciiTheme="minorHAnsi" w:eastAsia="Calibri" w:hAnsiTheme="minorHAnsi" w:cstheme="minorHAnsi"/>
        </w:rPr>
        <w:t xml:space="preserve"> </w:t>
      </w:r>
      <w:r w:rsidR="00F655E4" w:rsidRPr="00A9796C">
        <w:rPr>
          <w:rFonts w:asciiTheme="minorHAnsi" w:eastAsia="Calibri" w:hAnsiTheme="minorHAnsi" w:cstheme="minorHAnsi"/>
        </w:rPr>
        <w:t xml:space="preserve">на руководящие </w:t>
      </w:r>
      <w:r w:rsidR="00B73D7A">
        <w:rPr>
          <w:rFonts w:asciiTheme="minorHAnsi" w:eastAsia="Calibri" w:hAnsiTheme="minorHAnsi" w:cstheme="minorHAnsi"/>
        </w:rPr>
        <w:t>должности</w:t>
      </w:r>
      <w:r w:rsidR="00A9796C" w:rsidRPr="00A9796C">
        <w:rPr>
          <w:rFonts w:asciiTheme="minorHAnsi" w:eastAsia="Calibri" w:hAnsiTheme="minorHAnsi" w:cstheme="minorHAnsi"/>
        </w:rPr>
        <w:t xml:space="preserve"> для</w:t>
      </w:r>
      <w:r w:rsidR="00F655E4" w:rsidRPr="00A9796C">
        <w:rPr>
          <w:rFonts w:asciiTheme="minorHAnsi" w:eastAsia="Calibri" w:hAnsiTheme="minorHAnsi" w:cstheme="minorHAnsi"/>
        </w:rPr>
        <w:t xml:space="preserve"> замен</w:t>
      </w:r>
      <w:r w:rsidR="00A9796C" w:rsidRPr="00A9796C">
        <w:rPr>
          <w:rFonts w:asciiTheme="minorHAnsi" w:eastAsia="Calibri" w:hAnsiTheme="minorHAnsi" w:cstheme="minorHAnsi"/>
        </w:rPr>
        <w:t>ы</w:t>
      </w:r>
      <w:r w:rsidR="00F655E4" w:rsidRPr="00A9796C">
        <w:rPr>
          <w:rFonts w:asciiTheme="minorHAnsi" w:eastAsia="Calibri" w:hAnsiTheme="minorHAnsi" w:cstheme="minorHAnsi"/>
        </w:rPr>
        <w:t xml:space="preserve"> тех, кто </w:t>
      </w:r>
      <w:r w:rsidR="00B73D7A">
        <w:rPr>
          <w:rFonts w:asciiTheme="minorHAnsi" w:hAnsiTheme="minorHAnsi" w:cstheme="minorHAnsi"/>
          <w:color w:val="000000"/>
        </w:rPr>
        <w:t>покинули свои посты</w:t>
      </w:r>
      <w:r w:rsidR="0003699D" w:rsidRPr="00A9796C">
        <w:rPr>
          <w:rFonts w:asciiTheme="minorHAnsi" w:eastAsia="Calibri" w:hAnsiTheme="minorHAnsi" w:cstheme="minorHAnsi"/>
        </w:rPr>
        <w:t xml:space="preserve">: </w:t>
      </w:r>
      <w:r w:rsidR="00A9796C" w:rsidRPr="00A9796C">
        <w:rPr>
          <w:rFonts w:asciiTheme="minorHAnsi" w:hAnsiTheme="minorHAnsi" w:cstheme="minorHAnsi"/>
        </w:rPr>
        <w:t>г</w:t>
      </w:r>
      <w:r w:rsidR="00EE3EB2">
        <w:rPr>
          <w:rFonts w:asciiTheme="minorHAnsi" w:hAnsiTheme="minorHAnsi" w:cstheme="minorHAnsi"/>
          <w:color w:val="000000"/>
        </w:rPr>
        <w:t>−жу</w:t>
      </w:r>
      <w:r w:rsidR="00EE3EB2">
        <w:rPr>
          <w:rFonts w:asciiTheme="minorHAnsi" w:hAnsiTheme="minorHAnsi" w:cstheme="minorHAnsi"/>
          <w:color w:val="000000"/>
        </w:rPr>
        <w:noBreakHyphen/>
      </w:r>
      <w:proofErr w:type="spellStart"/>
      <w:r w:rsidR="00A9796C" w:rsidRPr="00A9796C">
        <w:rPr>
          <w:rFonts w:asciiTheme="minorHAnsi" w:hAnsiTheme="minorHAnsi" w:cstheme="minorHAnsi"/>
          <w:color w:val="000000"/>
        </w:rPr>
        <w:t>Ампаро</w:t>
      </w:r>
      <w:proofErr w:type="spellEnd"/>
      <w:r w:rsidR="00A9796C" w:rsidRPr="00A9796C">
        <w:rPr>
          <w:rFonts w:asciiTheme="minorHAnsi" w:hAnsiTheme="minorHAnsi" w:cstheme="minorHAnsi"/>
          <w:color w:val="000000"/>
        </w:rPr>
        <w:t xml:space="preserve"> </w:t>
      </w:r>
      <w:proofErr w:type="spellStart"/>
      <w:r w:rsidR="00A9796C" w:rsidRPr="00A9796C">
        <w:rPr>
          <w:rFonts w:asciiTheme="minorHAnsi" w:hAnsiTheme="minorHAnsi" w:cstheme="minorHAnsi"/>
          <w:color w:val="000000"/>
        </w:rPr>
        <w:t>Аранго</w:t>
      </w:r>
      <w:proofErr w:type="spellEnd"/>
      <w:r w:rsidR="00A9796C" w:rsidRPr="00A9796C">
        <w:rPr>
          <w:rFonts w:asciiTheme="minorHAnsi" w:hAnsiTheme="minorHAnsi" w:cstheme="minorHAnsi"/>
        </w:rPr>
        <w:t xml:space="preserve"> </w:t>
      </w:r>
      <w:proofErr w:type="spellStart"/>
      <w:r w:rsidR="00A9796C" w:rsidRPr="00A9796C">
        <w:rPr>
          <w:rFonts w:asciiTheme="minorHAnsi" w:hAnsiTheme="minorHAnsi" w:cstheme="minorHAnsi"/>
        </w:rPr>
        <w:t>Эчеверри</w:t>
      </w:r>
      <w:proofErr w:type="spellEnd"/>
      <w:r w:rsidR="0003699D" w:rsidRPr="00A9796C">
        <w:rPr>
          <w:rFonts w:asciiTheme="minorHAnsi" w:eastAsia="Calibri" w:hAnsiTheme="minorHAnsi" w:cstheme="minorHAnsi"/>
        </w:rPr>
        <w:t xml:space="preserve"> </w:t>
      </w:r>
      <w:r w:rsidR="0003699D" w:rsidRPr="00A9796C">
        <w:rPr>
          <w:rFonts w:asciiTheme="minorHAnsi" w:hAnsiTheme="minorHAnsi" w:cstheme="minorHAnsi"/>
          <w:color w:val="000000"/>
          <w:shd w:val="clear" w:color="auto" w:fill="FFFFFF"/>
        </w:rPr>
        <w:t>(</w:t>
      </w:r>
      <w:r w:rsidR="00B40425" w:rsidRPr="00A9796C">
        <w:rPr>
          <w:rFonts w:asciiTheme="minorHAnsi" w:hAnsiTheme="minorHAnsi" w:cstheme="minorHAnsi"/>
          <w:b/>
          <w:color w:val="000000"/>
          <w:shd w:val="clear" w:color="auto" w:fill="FFFFFF"/>
        </w:rPr>
        <w:t>Доминиканская Республика</w:t>
      </w:r>
      <w:r w:rsidR="0003699D" w:rsidRPr="00A9796C">
        <w:rPr>
          <w:rFonts w:asciiTheme="minorHAnsi" w:hAnsiTheme="minorHAnsi" w:cstheme="minorHAnsi"/>
          <w:color w:val="000000"/>
          <w:shd w:val="clear" w:color="auto" w:fill="FFFFFF"/>
        </w:rPr>
        <w:t>)</w:t>
      </w:r>
      <w:r w:rsidR="0003699D" w:rsidRPr="00A9796C">
        <w:rPr>
          <w:rFonts w:asciiTheme="minorHAnsi" w:eastAsia="Calibri" w:hAnsiTheme="minorHAnsi" w:cstheme="minorHAnsi"/>
        </w:rPr>
        <w:t xml:space="preserve"> </w:t>
      </w:r>
      <w:r w:rsidR="00A9796C" w:rsidRPr="00A9796C">
        <w:rPr>
          <w:rFonts w:asciiTheme="minorHAnsi" w:eastAsia="Calibri" w:hAnsiTheme="minorHAnsi" w:cstheme="minorHAnsi"/>
        </w:rPr>
        <w:t>и</w:t>
      </w:r>
      <w:r w:rsidR="0003699D" w:rsidRPr="00A9796C">
        <w:rPr>
          <w:rFonts w:asciiTheme="minorHAnsi" w:eastAsia="Calibri" w:hAnsiTheme="minorHAnsi" w:cstheme="minorHAnsi"/>
        </w:rPr>
        <w:t xml:space="preserve"> </w:t>
      </w:r>
      <w:r w:rsidR="00A9796C" w:rsidRPr="00A9796C">
        <w:rPr>
          <w:rFonts w:asciiTheme="minorHAnsi" w:hAnsiTheme="minorHAnsi" w:cstheme="minorHAnsi"/>
          <w:color w:val="000000"/>
        </w:rPr>
        <w:t xml:space="preserve">г-жу </w:t>
      </w:r>
      <w:proofErr w:type="spellStart"/>
      <w:r w:rsidR="00A9796C" w:rsidRPr="00A9796C">
        <w:rPr>
          <w:rFonts w:asciiTheme="minorHAnsi" w:hAnsiTheme="minorHAnsi" w:cstheme="minorHAnsi"/>
          <w:color w:val="000000"/>
        </w:rPr>
        <w:t>Айчурок</w:t>
      </w:r>
      <w:proofErr w:type="spellEnd"/>
      <w:r w:rsidR="00A9796C" w:rsidRPr="00A9796C">
        <w:rPr>
          <w:rFonts w:asciiTheme="minorHAnsi" w:hAnsiTheme="minorHAnsi" w:cstheme="minorHAnsi"/>
          <w:color w:val="000000"/>
        </w:rPr>
        <w:t xml:space="preserve"> </w:t>
      </w:r>
      <w:proofErr w:type="spellStart"/>
      <w:r w:rsidR="00A9796C" w:rsidRPr="00A9796C">
        <w:rPr>
          <w:rFonts w:asciiTheme="minorHAnsi" w:hAnsiTheme="minorHAnsi" w:cstheme="minorHAnsi"/>
          <w:color w:val="000000"/>
        </w:rPr>
        <w:t>Маралбек</w:t>
      </w:r>
      <w:proofErr w:type="spellEnd"/>
      <w:r w:rsidR="00A9796C" w:rsidRPr="00A9796C">
        <w:rPr>
          <w:rFonts w:asciiTheme="minorHAnsi" w:hAnsiTheme="minorHAnsi" w:cstheme="minorHAnsi"/>
          <w:color w:val="000000"/>
        </w:rPr>
        <w:t xml:space="preserve"> </w:t>
      </w:r>
      <w:proofErr w:type="spellStart"/>
      <w:r w:rsidR="00A9796C" w:rsidRPr="00A9796C">
        <w:rPr>
          <w:rFonts w:asciiTheme="minorHAnsi" w:hAnsiTheme="minorHAnsi" w:cstheme="minorHAnsi"/>
          <w:color w:val="000000"/>
        </w:rPr>
        <w:t>кызы</w:t>
      </w:r>
      <w:proofErr w:type="spellEnd"/>
      <w:r w:rsidR="00A9796C" w:rsidRPr="00A9796C">
        <w:rPr>
          <w:rFonts w:asciiTheme="minorHAnsi" w:hAnsiTheme="minorHAnsi" w:cstheme="minorHAnsi"/>
        </w:rPr>
        <w:t xml:space="preserve"> </w:t>
      </w:r>
      <w:r w:rsidR="0003699D" w:rsidRPr="00A9796C">
        <w:rPr>
          <w:rFonts w:asciiTheme="minorHAnsi" w:hAnsiTheme="minorHAnsi" w:cstheme="minorHAnsi"/>
        </w:rPr>
        <w:t>(</w:t>
      </w:r>
      <w:proofErr w:type="spellStart"/>
      <w:r w:rsidR="00B40425" w:rsidRPr="00A9796C">
        <w:rPr>
          <w:rFonts w:asciiTheme="minorHAnsi" w:hAnsiTheme="minorHAnsi" w:cstheme="minorHAnsi"/>
          <w:b/>
          <w:bCs/>
        </w:rPr>
        <w:t>Кыргызская</w:t>
      </w:r>
      <w:proofErr w:type="spellEnd"/>
      <w:r w:rsidR="00B40425" w:rsidRPr="00A9796C">
        <w:rPr>
          <w:rFonts w:asciiTheme="minorHAnsi" w:hAnsiTheme="minorHAnsi" w:cstheme="minorHAnsi"/>
          <w:b/>
          <w:bCs/>
        </w:rPr>
        <w:t xml:space="preserve"> Республика</w:t>
      </w:r>
      <w:r w:rsidR="0003699D" w:rsidRPr="00A9796C">
        <w:rPr>
          <w:rFonts w:asciiTheme="minorHAnsi" w:hAnsiTheme="minorHAnsi" w:cstheme="minorHAnsi"/>
        </w:rPr>
        <w:t xml:space="preserve">) </w:t>
      </w:r>
      <w:r w:rsidR="00EE3EB2">
        <w:rPr>
          <w:rFonts w:asciiTheme="minorHAnsi" w:hAnsiTheme="minorHAnsi" w:cstheme="minorHAnsi"/>
        </w:rPr>
        <w:t>−</w:t>
      </w:r>
      <w:r w:rsidR="00A9796C" w:rsidRPr="00A9796C">
        <w:rPr>
          <w:rFonts w:asciiTheme="minorHAnsi" w:hAnsiTheme="minorHAnsi" w:cstheme="minorHAnsi"/>
        </w:rPr>
        <w:t xml:space="preserve"> заместителями Председателя </w:t>
      </w:r>
      <w:proofErr w:type="spellStart"/>
      <w:r w:rsidR="00A9796C" w:rsidRPr="00A9796C">
        <w:rPr>
          <w:rFonts w:asciiTheme="minorHAnsi" w:hAnsiTheme="minorHAnsi" w:cstheme="minorHAnsi"/>
        </w:rPr>
        <w:t>КГРЭ</w:t>
      </w:r>
      <w:proofErr w:type="spellEnd"/>
      <w:r w:rsidR="0003699D" w:rsidRPr="00A9796C">
        <w:rPr>
          <w:rFonts w:asciiTheme="minorHAnsi" w:hAnsiTheme="minorHAnsi" w:cstheme="minorHAnsi"/>
        </w:rPr>
        <w:t xml:space="preserve">; </w:t>
      </w:r>
      <w:r w:rsidR="000C4D3F">
        <w:rPr>
          <w:rFonts w:asciiTheme="minorHAnsi" w:eastAsia="Calibri" w:hAnsiTheme="minorHAnsi" w:cstheme="minorHAnsi"/>
        </w:rPr>
        <w:t>г−</w:t>
      </w:r>
      <w:r w:rsidR="00A9796C" w:rsidRPr="00A9796C">
        <w:rPr>
          <w:rFonts w:asciiTheme="minorHAnsi" w:eastAsia="Calibri" w:hAnsiTheme="minorHAnsi" w:cstheme="minorHAnsi"/>
        </w:rPr>
        <w:t>на</w:t>
      </w:r>
      <w:r w:rsidR="000C4D3F">
        <w:rPr>
          <w:rFonts w:asciiTheme="minorHAnsi" w:eastAsia="Calibri" w:hAnsiTheme="minorHAnsi" w:cstheme="minorHAnsi"/>
        </w:rPr>
        <w:t> </w:t>
      </w:r>
      <w:r w:rsidR="00A9796C" w:rsidRPr="00A9796C">
        <w:rPr>
          <w:rFonts w:asciiTheme="minorHAnsi" w:hAnsiTheme="minorHAnsi" w:cstheme="minorHAnsi"/>
          <w:color w:val="000000"/>
        </w:rPr>
        <w:t>Аль</w:t>
      </w:r>
      <w:r w:rsidR="000C4D3F">
        <w:rPr>
          <w:rFonts w:asciiTheme="minorHAnsi" w:hAnsiTheme="minorHAnsi" w:cstheme="minorHAnsi"/>
          <w:color w:val="000000"/>
        </w:rPr>
        <w:noBreakHyphen/>
      </w:r>
      <w:proofErr w:type="spellStart"/>
      <w:r w:rsidR="00A9796C" w:rsidRPr="00A9796C">
        <w:rPr>
          <w:rFonts w:asciiTheme="minorHAnsi" w:hAnsiTheme="minorHAnsi" w:cstheme="minorHAnsi"/>
          <w:color w:val="000000"/>
        </w:rPr>
        <w:t>Ансари</w:t>
      </w:r>
      <w:proofErr w:type="spellEnd"/>
      <w:r w:rsidR="00A9796C" w:rsidRPr="00A9796C">
        <w:rPr>
          <w:rFonts w:asciiTheme="minorHAnsi" w:hAnsiTheme="minorHAnsi" w:cstheme="minorHAnsi"/>
          <w:color w:val="000000"/>
        </w:rPr>
        <w:t xml:space="preserve"> </w:t>
      </w:r>
      <w:proofErr w:type="spellStart"/>
      <w:r w:rsidR="00A9796C" w:rsidRPr="00A9796C">
        <w:rPr>
          <w:rFonts w:asciiTheme="minorHAnsi" w:hAnsiTheme="minorHAnsi" w:cstheme="minorHAnsi"/>
          <w:color w:val="000000"/>
        </w:rPr>
        <w:t>Альмашкбеха</w:t>
      </w:r>
      <w:proofErr w:type="spellEnd"/>
      <w:r w:rsidR="00A9796C" w:rsidRPr="00A9796C">
        <w:rPr>
          <w:rFonts w:asciiTheme="minorHAnsi" w:hAnsiTheme="minorHAnsi" w:cstheme="minorHAnsi"/>
        </w:rPr>
        <w:t xml:space="preserve"> (</w:t>
      </w:r>
      <w:r w:rsidR="00A9796C" w:rsidRPr="00A9796C">
        <w:rPr>
          <w:rFonts w:asciiTheme="minorHAnsi" w:hAnsiTheme="minorHAnsi" w:cstheme="minorHAnsi"/>
          <w:b/>
        </w:rPr>
        <w:t>Иордания</w:t>
      </w:r>
      <w:r w:rsidR="0003699D" w:rsidRPr="00A9796C">
        <w:rPr>
          <w:rFonts w:asciiTheme="minorHAnsi" w:eastAsia="Calibri" w:hAnsiTheme="minorHAnsi" w:cstheme="minorHAnsi"/>
        </w:rPr>
        <w:t xml:space="preserve">) </w:t>
      </w:r>
      <w:r w:rsidR="00EE3EB2">
        <w:rPr>
          <w:rFonts w:asciiTheme="minorHAnsi" w:eastAsia="Calibri" w:hAnsiTheme="minorHAnsi" w:cstheme="minorHAnsi"/>
        </w:rPr>
        <w:t>−</w:t>
      </w:r>
      <w:r w:rsidR="00A9796C" w:rsidRPr="00A9796C">
        <w:rPr>
          <w:rFonts w:asciiTheme="minorHAnsi" w:eastAsia="Calibri" w:hAnsiTheme="minorHAnsi" w:cstheme="minorHAnsi"/>
        </w:rPr>
        <w:t xml:space="preserve"> представителем </w:t>
      </w:r>
      <w:proofErr w:type="spellStart"/>
      <w:r w:rsidR="00A9796C" w:rsidRPr="00A9796C">
        <w:rPr>
          <w:rFonts w:asciiTheme="minorHAnsi" w:eastAsia="Calibri" w:hAnsiTheme="minorHAnsi" w:cstheme="minorHAnsi"/>
        </w:rPr>
        <w:t>КГРЭ</w:t>
      </w:r>
      <w:proofErr w:type="spellEnd"/>
      <w:r w:rsidR="0003699D" w:rsidRPr="00A9796C">
        <w:rPr>
          <w:rFonts w:asciiTheme="minorHAnsi" w:eastAsia="Calibri" w:hAnsiTheme="minorHAnsi" w:cstheme="minorHAnsi"/>
        </w:rPr>
        <w:t xml:space="preserve"> </w:t>
      </w:r>
      <w:r w:rsidR="00A9796C" w:rsidRPr="00A9796C">
        <w:rPr>
          <w:rFonts w:asciiTheme="minorHAnsi" w:eastAsia="Calibri" w:hAnsiTheme="minorHAnsi" w:cstheme="minorHAnsi"/>
        </w:rPr>
        <w:t>в</w:t>
      </w:r>
      <w:r w:rsidR="0003699D" w:rsidRPr="00A9796C">
        <w:rPr>
          <w:rFonts w:asciiTheme="minorHAnsi" w:eastAsia="Calibri" w:hAnsiTheme="minorHAnsi" w:cstheme="minorHAnsi"/>
        </w:rPr>
        <w:t xml:space="preserve"> </w:t>
      </w:r>
      <w:proofErr w:type="spellStart"/>
      <w:r w:rsidR="00A9796C" w:rsidRPr="00A9796C">
        <w:rPr>
          <w:rFonts w:asciiTheme="minorHAnsi" w:hAnsiTheme="minorHAnsi" w:cstheme="minorHAnsi"/>
          <w:color w:val="000000"/>
        </w:rPr>
        <w:t>Межсекторальной</w:t>
      </w:r>
      <w:proofErr w:type="spellEnd"/>
      <w:r w:rsidR="00A9796C" w:rsidRPr="00A9796C">
        <w:rPr>
          <w:rFonts w:asciiTheme="minorHAnsi" w:hAnsiTheme="minorHAnsi" w:cstheme="minorHAnsi"/>
          <w:color w:val="000000"/>
        </w:rPr>
        <w:t xml:space="preserve"> координационной группе</w:t>
      </w:r>
      <w:r w:rsidR="0003699D" w:rsidRPr="00A9796C">
        <w:rPr>
          <w:rFonts w:asciiTheme="minorHAnsi" w:eastAsia="Calibri" w:hAnsiTheme="minorHAnsi" w:cstheme="minorHAnsi"/>
        </w:rPr>
        <w:t xml:space="preserve">; </w:t>
      </w:r>
      <w:r w:rsidR="00A9796C" w:rsidRPr="00A9796C">
        <w:rPr>
          <w:rFonts w:asciiTheme="minorHAnsi" w:hAnsiTheme="minorHAnsi" w:cstheme="minorHAnsi"/>
          <w:color w:val="000000"/>
        </w:rPr>
        <w:t xml:space="preserve">г-жу Анастасию Сергеевну </w:t>
      </w:r>
      <w:proofErr w:type="spellStart"/>
      <w:r w:rsidR="00A9796C" w:rsidRPr="00A9796C">
        <w:rPr>
          <w:rFonts w:asciiTheme="minorHAnsi" w:hAnsiTheme="minorHAnsi" w:cstheme="minorHAnsi"/>
          <w:color w:val="000000"/>
        </w:rPr>
        <w:t>Конухову</w:t>
      </w:r>
      <w:proofErr w:type="spellEnd"/>
      <w:r w:rsidR="00A9796C" w:rsidRPr="00A9796C">
        <w:rPr>
          <w:rFonts w:asciiTheme="minorHAnsi" w:eastAsia="Calibri" w:hAnsiTheme="minorHAnsi" w:cstheme="minorHAnsi"/>
        </w:rPr>
        <w:t xml:space="preserve"> </w:t>
      </w:r>
      <w:r w:rsidR="0003699D" w:rsidRPr="00A9796C">
        <w:rPr>
          <w:rFonts w:asciiTheme="minorHAnsi" w:eastAsia="Calibri" w:hAnsiTheme="minorHAnsi" w:cstheme="minorHAnsi"/>
        </w:rPr>
        <w:t>(</w:t>
      </w:r>
      <w:r w:rsidR="00B40425" w:rsidRPr="00A9796C">
        <w:rPr>
          <w:rFonts w:asciiTheme="minorHAnsi" w:hAnsiTheme="minorHAnsi" w:cstheme="minorHAnsi"/>
          <w:b/>
          <w:bCs/>
        </w:rPr>
        <w:t>Российская Федерация</w:t>
      </w:r>
      <w:r w:rsidR="000C4D3F">
        <w:rPr>
          <w:rFonts w:asciiTheme="minorHAnsi" w:eastAsia="Calibri" w:hAnsiTheme="minorHAnsi" w:cstheme="minorHAnsi"/>
        </w:rPr>
        <w:t>) </w:t>
      </w:r>
      <w:r w:rsidR="00EE3EB2">
        <w:rPr>
          <w:rFonts w:asciiTheme="minorHAnsi" w:eastAsia="Calibri" w:hAnsiTheme="minorHAnsi" w:cstheme="minorHAnsi"/>
        </w:rPr>
        <w:t>−</w:t>
      </w:r>
      <w:r w:rsidR="00A9796C" w:rsidRPr="00A9796C">
        <w:rPr>
          <w:rFonts w:asciiTheme="minorHAnsi" w:eastAsia="Calibri" w:hAnsiTheme="minorHAnsi" w:cstheme="minorHAnsi"/>
        </w:rPr>
        <w:t xml:space="preserve"> </w:t>
      </w:r>
      <w:r w:rsidR="00A9796C" w:rsidRPr="00A9796C">
        <w:rPr>
          <w:rFonts w:asciiTheme="minorHAnsi" w:hAnsiTheme="minorHAnsi" w:cstheme="minorHAnsi"/>
        </w:rPr>
        <w:t>заместител</w:t>
      </w:r>
      <w:r w:rsidR="007C5BB2">
        <w:rPr>
          <w:rFonts w:asciiTheme="minorHAnsi" w:hAnsiTheme="minorHAnsi" w:cstheme="minorHAnsi"/>
        </w:rPr>
        <w:t>ем</w:t>
      </w:r>
      <w:r w:rsidR="00A9796C" w:rsidRPr="00A9796C">
        <w:rPr>
          <w:rFonts w:asciiTheme="minorHAnsi" w:hAnsiTheme="minorHAnsi" w:cstheme="minorHAnsi"/>
        </w:rPr>
        <w:t xml:space="preserve"> Председателя</w:t>
      </w:r>
      <w:r w:rsidR="0003699D" w:rsidRPr="00A9796C">
        <w:rPr>
          <w:rFonts w:asciiTheme="minorHAnsi" w:eastAsia="Calibri" w:hAnsiTheme="minorHAnsi" w:cstheme="minorHAnsi"/>
        </w:rPr>
        <w:t xml:space="preserve"> 1</w:t>
      </w:r>
      <w:r w:rsidR="00A9796C" w:rsidRPr="00A9796C">
        <w:rPr>
          <w:rFonts w:asciiTheme="minorHAnsi" w:eastAsia="Calibri" w:hAnsiTheme="minorHAnsi" w:cstheme="minorHAnsi"/>
        </w:rPr>
        <w:t>-й Исследовательской комиссии</w:t>
      </w:r>
      <w:r w:rsidR="0003699D" w:rsidRPr="00A9796C">
        <w:rPr>
          <w:rFonts w:asciiTheme="minorHAnsi" w:eastAsia="Calibri" w:hAnsiTheme="minorHAnsi" w:cstheme="minorHAnsi"/>
        </w:rPr>
        <w:t xml:space="preserve"> </w:t>
      </w:r>
      <w:r w:rsidR="00A9796C" w:rsidRPr="00A9796C">
        <w:rPr>
          <w:rFonts w:asciiTheme="minorHAnsi" w:eastAsia="Calibri" w:hAnsiTheme="minorHAnsi" w:cstheme="minorHAnsi"/>
        </w:rPr>
        <w:t>и</w:t>
      </w:r>
      <w:r w:rsidR="0003699D" w:rsidRPr="00A9796C">
        <w:rPr>
          <w:rFonts w:asciiTheme="minorHAnsi" w:eastAsia="Calibri" w:hAnsiTheme="minorHAnsi" w:cstheme="minorHAnsi"/>
        </w:rPr>
        <w:t xml:space="preserve"> </w:t>
      </w:r>
      <w:r w:rsidR="00A9796C" w:rsidRPr="00A9796C">
        <w:rPr>
          <w:rFonts w:asciiTheme="minorHAnsi" w:hAnsiTheme="minorHAnsi" w:cstheme="minorHAnsi"/>
          <w:color w:val="000000"/>
        </w:rPr>
        <w:t xml:space="preserve">г-на </w:t>
      </w:r>
      <w:proofErr w:type="spellStart"/>
      <w:r w:rsidR="00A9796C" w:rsidRPr="00A9796C">
        <w:rPr>
          <w:rFonts w:asciiTheme="minorHAnsi" w:hAnsiTheme="minorHAnsi" w:cstheme="minorHAnsi"/>
          <w:color w:val="000000"/>
        </w:rPr>
        <w:t>Абдельазиза</w:t>
      </w:r>
      <w:proofErr w:type="spellEnd"/>
      <w:r w:rsidR="00A9796C" w:rsidRPr="00A9796C">
        <w:rPr>
          <w:rFonts w:asciiTheme="minorHAnsi" w:hAnsiTheme="minorHAnsi" w:cstheme="minorHAnsi"/>
          <w:color w:val="000000"/>
        </w:rPr>
        <w:t xml:space="preserve"> </w:t>
      </w:r>
      <w:proofErr w:type="spellStart"/>
      <w:r w:rsidR="00A9796C" w:rsidRPr="00A9796C">
        <w:rPr>
          <w:rFonts w:asciiTheme="minorHAnsi" w:hAnsiTheme="minorHAnsi" w:cstheme="minorHAnsi"/>
          <w:color w:val="000000"/>
        </w:rPr>
        <w:t>Альзаруни</w:t>
      </w:r>
      <w:proofErr w:type="spellEnd"/>
      <w:r w:rsidR="00A9796C" w:rsidRPr="00A9796C">
        <w:rPr>
          <w:rFonts w:asciiTheme="minorHAnsi" w:hAnsiTheme="minorHAnsi" w:cstheme="minorHAnsi"/>
          <w:color w:val="000000"/>
        </w:rPr>
        <w:t xml:space="preserve"> </w:t>
      </w:r>
      <w:r w:rsidR="0003699D" w:rsidRPr="00A9796C">
        <w:rPr>
          <w:rFonts w:asciiTheme="minorHAnsi" w:eastAsia="Calibri" w:hAnsiTheme="minorHAnsi" w:cstheme="minorHAnsi"/>
        </w:rPr>
        <w:t>(</w:t>
      </w:r>
      <w:r w:rsidR="00B40425" w:rsidRPr="00A9796C">
        <w:rPr>
          <w:rFonts w:asciiTheme="minorHAnsi" w:hAnsiTheme="minorHAnsi" w:cstheme="minorHAnsi"/>
          <w:b/>
          <w:bCs/>
        </w:rPr>
        <w:t>Объединенные Арабские Эмираты</w:t>
      </w:r>
      <w:r w:rsidR="0003699D" w:rsidRPr="00A9796C">
        <w:rPr>
          <w:rFonts w:asciiTheme="minorHAnsi" w:eastAsia="Calibri" w:hAnsiTheme="minorHAnsi" w:cstheme="minorHAnsi"/>
        </w:rPr>
        <w:t xml:space="preserve">) </w:t>
      </w:r>
      <w:r w:rsidR="00EE3EB2">
        <w:rPr>
          <w:rFonts w:asciiTheme="minorHAnsi" w:eastAsia="Calibri" w:hAnsiTheme="minorHAnsi" w:cstheme="minorHAnsi"/>
        </w:rPr>
        <w:t>−</w:t>
      </w:r>
      <w:r w:rsidR="00A9796C" w:rsidRPr="00A9796C">
        <w:rPr>
          <w:rFonts w:asciiTheme="minorHAnsi" w:eastAsia="Calibri" w:hAnsiTheme="minorHAnsi" w:cstheme="minorHAnsi"/>
        </w:rPr>
        <w:t xml:space="preserve"> </w:t>
      </w:r>
      <w:r w:rsidR="00A9796C">
        <w:rPr>
          <w:rFonts w:asciiTheme="minorHAnsi" w:hAnsiTheme="minorHAnsi" w:cstheme="minorHAnsi"/>
          <w:color w:val="000000"/>
        </w:rPr>
        <w:t>заместителем</w:t>
      </w:r>
      <w:r w:rsidR="00A9796C" w:rsidRPr="00A9796C">
        <w:rPr>
          <w:rFonts w:asciiTheme="minorHAnsi" w:hAnsiTheme="minorHAnsi" w:cstheme="minorHAnsi"/>
          <w:color w:val="000000"/>
        </w:rPr>
        <w:t xml:space="preserve"> Председателя 2-й </w:t>
      </w:r>
      <w:r w:rsidR="00A9796C" w:rsidRPr="00A9796C">
        <w:rPr>
          <w:rFonts w:asciiTheme="minorHAnsi" w:eastAsia="Calibri" w:hAnsiTheme="minorHAnsi" w:cstheme="minorHAnsi"/>
        </w:rPr>
        <w:t>Исследовательской комиссии</w:t>
      </w:r>
      <w:r w:rsidR="007C5BB2">
        <w:rPr>
          <w:rFonts w:asciiTheme="minorHAnsi" w:eastAsia="Calibri" w:hAnsiTheme="minorHAnsi" w:cstheme="minorHAnsi"/>
        </w:rPr>
        <w:t>;</w:t>
      </w:r>
    </w:p>
    <w:p w:rsidR="0003699D" w:rsidRPr="007C5BB2" w:rsidRDefault="006D30B5" w:rsidP="007C5BB2">
      <w:pPr>
        <w:pStyle w:val="enumlev1"/>
      </w:pPr>
      <w:r w:rsidRPr="007C5BB2">
        <w:rPr>
          <w:rFonts w:eastAsia="Calibri" w:cs="Calibri"/>
        </w:rPr>
        <w:t>•</w:t>
      </w:r>
      <w:r w:rsidRPr="007C5BB2">
        <w:rPr>
          <w:rFonts w:eastAsia="Calibri" w:cs="Calibri"/>
        </w:rPr>
        <w:tab/>
      </w:r>
      <w:r w:rsidR="007C5BB2">
        <w:t>проанализировала</w:t>
      </w:r>
      <w:r w:rsidR="007C5BB2" w:rsidRPr="007C5BB2">
        <w:t xml:space="preserve"> </w:t>
      </w:r>
      <w:r w:rsidR="007C5BB2">
        <w:t>работу</w:t>
      </w:r>
      <w:r w:rsidR="007C5BB2" w:rsidRPr="007C5BB2">
        <w:t xml:space="preserve"> </w:t>
      </w:r>
      <w:proofErr w:type="spellStart"/>
      <w:r w:rsidR="007C5BB2">
        <w:t>БРЭ</w:t>
      </w:r>
      <w:proofErr w:type="spellEnd"/>
      <w:r w:rsidR="0003699D" w:rsidRPr="007C5BB2">
        <w:t xml:space="preserve"> </w:t>
      </w:r>
      <w:r w:rsidR="007C5BB2">
        <w:t>в десяти</w:t>
      </w:r>
      <w:r w:rsidR="0003699D" w:rsidRPr="007C5BB2">
        <w:t xml:space="preserve"> </w:t>
      </w:r>
      <w:r w:rsidR="007C5BB2">
        <w:t>программных областях</w:t>
      </w:r>
      <w:r w:rsidR="0003699D" w:rsidRPr="007C5BB2">
        <w:t xml:space="preserve"> </w:t>
      </w:r>
      <w:r w:rsidR="007C5BB2" w:rsidRPr="007C5BB2">
        <w:t>в различных странах мира</w:t>
      </w:r>
      <w:r w:rsidR="00033051" w:rsidRPr="0071561A">
        <w:rPr>
          <w:rStyle w:val="FootnoteReference"/>
          <w:rFonts w:cstheme="minorBidi"/>
          <w:color w:val="000000" w:themeColor="text1"/>
        </w:rPr>
        <w:footnoteReference w:id="2"/>
      </w:r>
      <w:r w:rsidR="007C5BB2">
        <w:t>;</w:t>
      </w:r>
    </w:p>
    <w:p w:rsidR="0003699D" w:rsidRPr="00F62D5A" w:rsidRDefault="006D30B5" w:rsidP="000C404D">
      <w:pPr>
        <w:pStyle w:val="enumlev1"/>
        <w:rPr>
          <w:b/>
          <w:bCs/>
        </w:rPr>
      </w:pPr>
      <w:r w:rsidRPr="00F62D5A">
        <w:rPr>
          <w:rFonts w:eastAsia="Calibri" w:cs="Calibri"/>
        </w:rPr>
        <w:t>•</w:t>
      </w:r>
      <w:r w:rsidRPr="00F62D5A">
        <w:rPr>
          <w:rFonts w:eastAsia="Calibri" w:cs="Calibri"/>
        </w:rPr>
        <w:tab/>
      </w:r>
      <w:r w:rsidR="000C404D">
        <w:rPr>
          <w:rFonts w:eastAsia="Calibri" w:cs="Calibri"/>
        </w:rPr>
        <w:t xml:space="preserve">согласовала </w:t>
      </w:r>
      <w:r w:rsidR="00F62D5A">
        <w:rPr>
          <w:rFonts w:eastAsia="Calibri" w:cs="Calibri"/>
        </w:rPr>
        <w:t xml:space="preserve">требования </w:t>
      </w:r>
      <w:r w:rsidR="000C404D">
        <w:rPr>
          <w:rFonts w:eastAsia="Calibri" w:cs="Calibri"/>
        </w:rPr>
        <w:t xml:space="preserve">о </w:t>
      </w:r>
      <w:r w:rsidR="00F62D5A">
        <w:rPr>
          <w:rFonts w:eastAsia="Calibri" w:cs="Calibri"/>
        </w:rPr>
        <w:t>то</w:t>
      </w:r>
      <w:r w:rsidR="000C404D">
        <w:rPr>
          <w:rFonts w:eastAsia="Calibri" w:cs="Calibri"/>
        </w:rPr>
        <w:t>м</w:t>
      </w:r>
      <w:r w:rsidR="00F62D5A" w:rsidRPr="00F62D5A">
        <w:rPr>
          <w:rFonts w:eastAsia="Calibri" w:cs="Calibri"/>
        </w:rPr>
        <w:t xml:space="preserve">, </w:t>
      </w:r>
      <w:r w:rsidR="00F62D5A">
        <w:rPr>
          <w:rFonts w:eastAsia="Calibri" w:cs="Calibri"/>
        </w:rPr>
        <w:t>чтобы</w:t>
      </w:r>
      <w:r w:rsidR="00F62D5A" w:rsidRPr="00F62D5A">
        <w:rPr>
          <w:rFonts w:eastAsia="Calibri" w:cs="Calibri"/>
        </w:rPr>
        <w:t xml:space="preserve"> </w:t>
      </w:r>
      <w:r w:rsidR="00F62D5A">
        <w:rPr>
          <w:rFonts w:eastAsia="Calibri" w:cs="Calibri"/>
        </w:rPr>
        <w:t>взносы</w:t>
      </w:r>
      <w:r w:rsidR="007C5BB2" w:rsidRPr="00F62D5A">
        <w:rPr>
          <w:rFonts w:eastAsia="Calibri" w:cs="Calibri"/>
          <w:szCs w:val="24"/>
        </w:rPr>
        <w:t xml:space="preserve"> </w:t>
      </w:r>
      <w:r w:rsidR="007C5BB2">
        <w:rPr>
          <w:rFonts w:eastAsia="Calibri" w:cs="Calibri"/>
          <w:szCs w:val="24"/>
        </w:rPr>
        <w:t>в</w:t>
      </w:r>
      <w:r w:rsidR="007C5BB2" w:rsidRPr="00F62D5A">
        <w:rPr>
          <w:rFonts w:eastAsia="Calibri" w:cs="Calibri"/>
          <w:szCs w:val="24"/>
        </w:rPr>
        <w:t xml:space="preserve"> </w:t>
      </w:r>
      <w:r w:rsidR="007C5BB2">
        <w:rPr>
          <w:rFonts w:eastAsia="Calibri" w:cs="Calibri"/>
          <w:szCs w:val="24"/>
        </w:rPr>
        <w:t>натуральной</w:t>
      </w:r>
      <w:r w:rsidR="007C5BB2" w:rsidRPr="00F62D5A">
        <w:rPr>
          <w:rFonts w:eastAsia="Calibri" w:cs="Calibri"/>
          <w:szCs w:val="24"/>
        </w:rPr>
        <w:t xml:space="preserve"> </w:t>
      </w:r>
      <w:r w:rsidR="007C5BB2">
        <w:rPr>
          <w:rFonts w:eastAsia="Calibri" w:cs="Calibri"/>
          <w:szCs w:val="24"/>
        </w:rPr>
        <w:t>форме</w:t>
      </w:r>
      <w:r w:rsidR="007C5BB2" w:rsidRPr="00F62D5A">
        <w:rPr>
          <w:rFonts w:eastAsia="Calibri" w:cs="Calibri"/>
          <w:szCs w:val="24"/>
        </w:rPr>
        <w:t xml:space="preserve"> </w:t>
      </w:r>
      <w:r w:rsidR="00F62D5A">
        <w:rPr>
          <w:rFonts w:eastAsia="Calibri" w:cs="Calibri"/>
          <w:szCs w:val="24"/>
        </w:rPr>
        <w:t>рассматривались в качестве одного из источников</w:t>
      </w:r>
      <w:r w:rsidR="0003699D" w:rsidRPr="00F62D5A">
        <w:rPr>
          <w:rFonts w:eastAsia="Calibri" w:cs="Calibri"/>
          <w:szCs w:val="24"/>
        </w:rPr>
        <w:t xml:space="preserve"> </w:t>
      </w:r>
      <w:r w:rsidR="00F62D5A">
        <w:rPr>
          <w:rFonts w:eastAsia="Calibri" w:cs="Calibri"/>
          <w:szCs w:val="24"/>
        </w:rPr>
        <w:t>финансирования</w:t>
      </w:r>
      <w:r w:rsidR="0003699D" w:rsidRPr="00F62D5A">
        <w:rPr>
          <w:rFonts w:eastAsia="Calibri" w:cs="Calibri"/>
          <w:szCs w:val="24"/>
        </w:rPr>
        <w:t xml:space="preserve"> </w:t>
      </w:r>
      <w:r w:rsidR="00F62D5A">
        <w:rPr>
          <w:rFonts w:eastAsia="Calibri" w:cs="Calibri"/>
          <w:szCs w:val="24"/>
        </w:rPr>
        <w:t>в</w:t>
      </w:r>
      <w:r w:rsidR="0003699D" w:rsidRPr="00F62D5A">
        <w:rPr>
          <w:rFonts w:eastAsia="Calibri" w:cs="Calibri"/>
          <w:szCs w:val="24"/>
        </w:rPr>
        <w:t xml:space="preserve"> </w:t>
      </w:r>
      <w:r w:rsidR="00F62D5A">
        <w:rPr>
          <w:rFonts w:eastAsia="Calibri" w:cs="Calibri"/>
          <w:szCs w:val="24"/>
        </w:rPr>
        <w:t>реализованных проектах;</w:t>
      </w:r>
    </w:p>
    <w:p w:rsidR="0003699D" w:rsidRPr="00875C7D" w:rsidRDefault="006D30B5" w:rsidP="00875C7D">
      <w:pPr>
        <w:pStyle w:val="enumlev1"/>
        <w:rPr>
          <w:rFonts w:asciiTheme="minorHAnsi" w:hAnsiTheme="minorHAnsi" w:cstheme="minorHAnsi"/>
          <w:b/>
          <w:bCs/>
        </w:rPr>
      </w:pPr>
      <w:r w:rsidRPr="00875C7D">
        <w:rPr>
          <w:rFonts w:eastAsia="Calibri" w:cs="Calibri"/>
        </w:rPr>
        <w:t>•</w:t>
      </w:r>
      <w:r w:rsidRPr="00875C7D">
        <w:rPr>
          <w:rFonts w:eastAsia="Calibri" w:cs="Calibri"/>
        </w:rPr>
        <w:tab/>
      </w:r>
      <w:r w:rsidR="00875C7D" w:rsidRPr="00875C7D">
        <w:rPr>
          <w:rFonts w:asciiTheme="minorHAnsi" w:eastAsia="Calibri" w:hAnsiTheme="minorHAnsi" w:cstheme="minorHAnsi"/>
        </w:rPr>
        <w:t>согласились</w:t>
      </w:r>
      <w:r w:rsidR="00D82E40" w:rsidRPr="00875C7D">
        <w:rPr>
          <w:rFonts w:asciiTheme="minorHAnsi" w:eastAsia="Calibri" w:hAnsiTheme="minorHAnsi" w:cstheme="minorHAnsi"/>
        </w:rPr>
        <w:t>, что соответствующие статистические данные в области ИКТ</w:t>
      </w:r>
      <w:r w:rsidR="0003699D" w:rsidRPr="00875C7D">
        <w:rPr>
          <w:rFonts w:asciiTheme="minorHAnsi" w:eastAsia="Calibri" w:hAnsiTheme="minorHAnsi" w:cstheme="minorHAnsi"/>
        </w:rPr>
        <w:t xml:space="preserve"> </w:t>
      </w:r>
      <w:r w:rsidR="00875C7D" w:rsidRPr="00875C7D">
        <w:rPr>
          <w:rFonts w:asciiTheme="minorHAnsi" w:eastAsia="Calibri" w:hAnsiTheme="minorHAnsi" w:cstheme="minorHAnsi"/>
        </w:rPr>
        <w:t>должны быть доступны для исследовательских комиссий</w:t>
      </w:r>
      <w:r w:rsidR="0003699D" w:rsidRPr="00875C7D">
        <w:rPr>
          <w:rFonts w:asciiTheme="minorHAnsi" w:eastAsia="Calibri" w:hAnsiTheme="minorHAnsi" w:cstheme="minorHAnsi"/>
        </w:rPr>
        <w:t xml:space="preserve">, </w:t>
      </w:r>
      <w:r w:rsidR="00875C7D" w:rsidRPr="00875C7D">
        <w:rPr>
          <w:rFonts w:asciiTheme="minorHAnsi" w:eastAsia="Calibri" w:hAnsiTheme="minorHAnsi" w:cstheme="minorHAnsi"/>
        </w:rPr>
        <w:t>что пересмотр этих данных должен осуществляться экспертами</w:t>
      </w:r>
      <w:r w:rsidR="0003699D" w:rsidRPr="00875C7D">
        <w:rPr>
          <w:rFonts w:asciiTheme="minorHAnsi" w:eastAsia="Calibri" w:hAnsiTheme="minorHAnsi" w:cstheme="minorHAnsi"/>
        </w:rPr>
        <w:t xml:space="preserve"> </w:t>
      </w:r>
      <w:r w:rsidR="00875C7D" w:rsidRPr="00875C7D">
        <w:rPr>
          <w:rFonts w:asciiTheme="minorHAnsi" w:eastAsia="Calibri" w:hAnsiTheme="minorHAnsi" w:cstheme="minorHAnsi"/>
        </w:rPr>
        <w:t>и что региональные отделения</w:t>
      </w:r>
      <w:r w:rsidR="0003699D" w:rsidRPr="00875C7D">
        <w:rPr>
          <w:rFonts w:asciiTheme="minorHAnsi" w:eastAsia="Calibri" w:hAnsiTheme="minorHAnsi" w:cstheme="minorHAnsi"/>
        </w:rPr>
        <w:t xml:space="preserve"> </w:t>
      </w:r>
      <w:r w:rsidR="00875C7D" w:rsidRPr="00875C7D">
        <w:rPr>
          <w:rFonts w:asciiTheme="minorHAnsi" w:hAnsiTheme="minorHAnsi" w:cstheme="minorHAnsi"/>
          <w:color w:val="000000"/>
        </w:rPr>
        <w:t>ока</w:t>
      </w:r>
      <w:r w:rsidR="00875C7D">
        <w:rPr>
          <w:rFonts w:asciiTheme="minorHAnsi" w:hAnsiTheme="minorHAnsi" w:cstheme="minorHAnsi"/>
          <w:color w:val="000000"/>
        </w:rPr>
        <w:t>жут</w:t>
      </w:r>
      <w:r w:rsidR="00875C7D" w:rsidRPr="00875C7D">
        <w:rPr>
          <w:rFonts w:asciiTheme="minorHAnsi" w:hAnsiTheme="minorHAnsi" w:cstheme="minorHAnsi"/>
          <w:color w:val="000000"/>
        </w:rPr>
        <w:t xml:space="preserve"> </w:t>
      </w:r>
      <w:proofErr w:type="spellStart"/>
      <w:r w:rsidR="00875C7D">
        <w:rPr>
          <w:rFonts w:asciiTheme="minorHAnsi" w:hAnsiTheme="minorHAnsi" w:cstheme="minorHAnsi"/>
          <w:color w:val="000000"/>
        </w:rPr>
        <w:t>БРЭ</w:t>
      </w:r>
      <w:proofErr w:type="spellEnd"/>
      <w:r w:rsidR="00875C7D">
        <w:rPr>
          <w:rFonts w:asciiTheme="minorHAnsi" w:hAnsiTheme="minorHAnsi" w:cstheme="minorHAnsi"/>
          <w:color w:val="000000"/>
        </w:rPr>
        <w:t xml:space="preserve"> </w:t>
      </w:r>
      <w:r w:rsidR="00875C7D" w:rsidRPr="00875C7D">
        <w:rPr>
          <w:rFonts w:asciiTheme="minorHAnsi" w:hAnsiTheme="minorHAnsi" w:cstheme="minorHAnsi"/>
          <w:color w:val="000000"/>
        </w:rPr>
        <w:t>помощь в усилиях по созданию потенциала для сбора данных;</w:t>
      </w:r>
    </w:p>
    <w:p w:rsidR="0003699D" w:rsidRPr="004B00E5" w:rsidRDefault="006D30B5" w:rsidP="0036381E">
      <w:pPr>
        <w:pStyle w:val="enumlev1"/>
        <w:rPr>
          <w:rFonts w:eastAsia="Calibri" w:cs="Calibri"/>
          <w:szCs w:val="24"/>
        </w:rPr>
      </w:pPr>
      <w:r w:rsidRPr="004B00E5">
        <w:rPr>
          <w:rFonts w:eastAsia="Calibri" w:cs="Calibri"/>
        </w:rPr>
        <w:t>•</w:t>
      </w:r>
      <w:r w:rsidRPr="004B00E5">
        <w:rPr>
          <w:rFonts w:eastAsia="Calibri" w:cs="Calibri"/>
        </w:rPr>
        <w:tab/>
      </w:r>
      <w:r w:rsidR="004A195C" w:rsidRPr="002A0835">
        <w:rPr>
          <w:rFonts w:asciiTheme="minorHAnsi" w:eastAsia="Calibri" w:hAnsiTheme="minorHAnsi" w:cstheme="minorHAnsi"/>
        </w:rPr>
        <w:t>утвердила, метод, предложенный</w:t>
      </w:r>
      <w:r w:rsidR="0003699D" w:rsidRPr="002A0835">
        <w:rPr>
          <w:rFonts w:asciiTheme="minorHAnsi" w:eastAsia="Calibri" w:hAnsiTheme="minorHAnsi" w:cstheme="minorHAnsi"/>
        </w:rPr>
        <w:t xml:space="preserve"> </w:t>
      </w:r>
      <w:r w:rsidR="004A195C" w:rsidRPr="002A0835">
        <w:rPr>
          <w:rFonts w:asciiTheme="minorHAnsi" w:eastAsia="Calibri" w:hAnsiTheme="minorHAnsi" w:cstheme="minorHAnsi"/>
        </w:rPr>
        <w:t>исследовательскими комиссиями</w:t>
      </w:r>
      <w:r w:rsidR="0003699D" w:rsidRPr="002A0835">
        <w:rPr>
          <w:rFonts w:asciiTheme="minorHAnsi" w:eastAsia="Calibri" w:hAnsiTheme="minorHAnsi" w:cstheme="minorHAnsi"/>
        </w:rPr>
        <w:t xml:space="preserve"> </w:t>
      </w:r>
      <w:r w:rsidR="004B00E5" w:rsidRPr="002A0835">
        <w:rPr>
          <w:rFonts w:asciiTheme="minorHAnsi" w:eastAsia="Calibri" w:hAnsiTheme="minorHAnsi" w:cstheme="minorHAnsi"/>
        </w:rPr>
        <w:t xml:space="preserve">для передачи их </w:t>
      </w:r>
      <w:r w:rsidR="002A0835" w:rsidRPr="002A0835">
        <w:rPr>
          <w:rFonts w:asciiTheme="minorHAnsi" w:eastAsia="Calibri" w:hAnsiTheme="minorHAnsi" w:cstheme="minorHAnsi"/>
        </w:rPr>
        <w:t>вклада</w:t>
      </w:r>
      <w:r w:rsidR="004B00E5" w:rsidRPr="002A0835">
        <w:rPr>
          <w:rFonts w:asciiTheme="minorHAnsi" w:eastAsia="Calibri" w:hAnsiTheme="minorHAnsi" w:cstheme="minorHAnsi"/>
        </w:rPr>
        <w:t xml:space="preserve"> Директору </w:t>
      </w:r>
      <w:proofErr w:type="spellStart"/>
      <w:r w:rsidR="004B00E5" w:rsidRPr="002A0835">
        <w:rPr>
          <w:rFonts w:asciiTheme="minorHAnsi" w:eastAsia="Calibri" w:hAnsiTheme="minorHAnsi" w:cstheme="minorHAnsi"/>
        </w:rPr>
        <w:t>БРЭ</w:t>
      </w:r>
      <w:proofErr w:type="spellEnd"/>
      <w:r w:rsidR="0003699D" w:rsidRPr="002A0835">
        <w:rPr>
          <w:rFonts w:asciiTheme="minorHAnsi" w:eastAsia="Calibri" w:hAnsiTheme="minorHAnsi" w:cstheme="minorHAnsi"/>
        </w:rPr>
        <w:t xml:space="preserve"> </w:t>
      </w:r>
      <w:r w:rsidR="004B00E5" w:rsidRPr="002A0835">
        <w:rPr>
          <w:rFonts w:asciiTheme="minorHAnsi" w:eastAsia="Calibri" w:hAnsiTheme="minorHAnsi" w:cstheme="minorHAnsi"/>
        </w:rPr>
        <w:t>в соответствии с Резолюцией</w:t>
      </w:r>
      <w:r w:rsidR="0003699D" w:rsidRPr="002A0835">
        <w:rPr>
          <w:rFonts w:asciiTheme="minorHAnsi" w:eastAsia="Calibri" w:hAnsiTheme="minorHAnsi" w:cstheme="minorHAnsi"/>
        </w:rPr>
        <w:t xml:space="preserve"> 9 (</w:t>
      </w:r>
      <w:r w:rsidR="002A0835" w:rsidRPr="002A0835">
        <w:rPr>
          <w:rFonts w:asciiTheme="minorHAnsi" w:hAnsiTheme="minorHAnsi" w:cstheme="minorHAnsi"/>
          <w:color w:val="000000"/>
        </w:rPr>
        <w:t>управление использованием спектра в развивающихся странах</w:t>
      </w:r>
      <w:r w:rsidR="0003699D" w:rsidRPr="002A0835">
        <w:rPr>
          <w:rFonts w:asciiTheme="minorHAnsi" w:eastAsia="Calibri" w:hAnsiTheme="minorHAnsi" w:cstheme="minorHAnsi"/>
        </w:rPr>
        <w:t>)</w:t>
      </w:r>
      <w:r w:rsidR="002A0835" w:rsidRPr="002A0835">
        <w:rPr>
          <w:rFonts w:asciiTheme="minorHAnsi" w:eastAsia="Calibri" w:hAnsiTheme="minorHAnsi" w:cstheme="minorHAnsi"/>
        </w:rPr>
        <w:t>,</w:t>
      </w:r>
      <w:r w:rsidR="0003699D" w:rsidRPr="002A0835">
        <w:rPr>
          <w:rFonts w:asciiTheme="minorHAnsi" w:eastAsia="Calibri" w:hAnsiTheme="minorHAnsi" w:cstheme="minorHAnsi"/>
        </w:rPr>
        <w:t xml:space="preserve"> </w:t>
      </w:r>
      <w:r w:rsidR="002A0835" w:rsidRPr="002A0835">
        <w:rPr>
          <w:rFonts w:asciiTheme="minorHAnsi" w:eastAsia="Calibri" w:hAnsiTheme="minorHAnsi" w:cstheme="minorHAnsi"/>
        </w:rPr>
        <w:t>а также координаторов,</w:t>
      </w:r>
      <w:r w:rsidR="0003699D" w:rsidRPr="002A0835">
        <w:rPr>
          <w:rFonts w:asciiTheme="minorHAnsi" w:eastAsia="Calibri" w:hAnsiTheme="minorHAnsi" w:cstheme="minorHAnsi"/>
        </w:rPr>
        <w:t xml:space="preserve"> </w:t>
      </w:r>
      <w:r w:rsidR="002A0835" w:rsidRPr="002A0835">
        <w:rPr>
          <w:rFonts w:asciiTheme="minorHAnsi" w:eastAsia="Calibri" w:hAnsiTheme="minorHAnsi" w:cstheme="minorHAnsi"/>
        </w:rPr>
        <w:t xml:space="preserve">отобранных для этой цели: </w:t>
      </w:r>
      <w:r w:rsidR="0036381E" w:rsidRPr="002A0835">
        <w:rPr>
          <w:rFonts w:asciiTheme="minorHAnsi" w:eastAsia="Calibri" w:hAnsiTheme="minorHAnsi" w:cstheme="minorHAnsi"/>
        </w:rPr>
        <w:t>заместител</w:t>
      </w:r>
      <w:r w:rsidR="0036381E">
        <w:rPr>
          <w:rFonts w:asciiTheme="minorHAnsi" w:eastAsia="Calibri" w:hAnsiTheme="minorHAnsi" w:cstheme="minorHAnsi"/>
        </w:rPr>
        <w:t>я</w:t>
      </w:r>
      <w:r w:rsidR="0036381E" w:rsidRPr="002A0835">
        <w:rPr>
          <w:rFonts w:asciiTheme="minorHAnsi" w:eastAsia="Calibri" w:hAnsiTheme="minorHAnsi" w:cstheme="minorHAnsi"/>
        </w:rPr>
        <w:t xml:space="preserve"> Председателя </w:t>
      </w:r>
      <w:r w:rsidR="002A0835" w:rsidRPr="002A0835">
        <w:rPr>
          <w:rFonts w:asciiTheme="minorHAnsi" w:eastAsia="Calibri" w:hAnsiTheme="minorHAnsi" w:cstheme="minorHAnsi"/>
        </w:rPr>
        <w:t>1-</w:t>
      </w:r>
      <w:r w:rsidR="0036381E">
        <w:rPr>
          <w:rFonts w:asciiTheme="minorHAnsi" w:eastAsia="Calibri" w:hAnsiTheme="minorHAnsi" w:cstheme="minorHAnsi"/>
        </w:rPr>
        <w:t>й</w:t>
      </w:r>
      <w:r w:rsidR="002A0835" w:rsidRPr="002A0835">
        <w:rPr>
          <w:rFonts w:asciiTheme="minorHAnsi" w:eastAsia="Calibri" w:hAnsiTheme="minorHAnsi" w:cstheme="minorHAnsi"/>
        </w:rPr>
        <w:t xml:space="preserve"> Исследовательск</w:t>
      </w:r>
      <w:r w:rsidR="0036381E">
        <w:rPr>
          <w:rFonts w:asciiTheme="minorHAnsi" w:eastAsia="Calibri" w:hAnsiTheme="minorHAnsi" w:cstheme="minorHAnsi"/>
        </w:rPr>
        <w:t>ой</w:t>
      </w:r>
      <w:r w:rsidR="002A0835" w:rsidRPr="002A0835">
        <w:rPr>
          <w:rFonts w:asciiTheme="minorHAnsi" w:eastAsia="Calibri" w:hAnsiTheme="minorHAnsi" w:cstheme="minorHAnsi"/>
        </w:rPr>
        <w:t xml:space="preserve"> комисси</w:t>
      </w:r>
      <w:r w:rsidR="0036381E">
        <w:rPr>
          <w:rFonts w:asciiTheme="minorHAnsi" w:eastAsia="Calibri" w:hAnsiTheme="minorHAnsi" w:cstheme="minorHAnsi"/>
        </w:rPr>
        <w:t>и</w:t>
      </w:r>
      <w:r w:rsidR="002A0835" w:rsidRPr="002A0835">
        <w:rPr>
          <w:rFonts w:asciiTheme="minorHAnsi" w:eastAsia="Calibri" w:hAnsiTheme="minorHAnsi" w:cstheme="minorHAnsi"/>
        </w:rPr>
        <w:t xml:space="preserve"> г-н</w:t>
      </w:r>
      <w:r w:rsidR="0036381E">
        <w:rPr>
          <w:rFonts w:asciiTheme="minorHAnsi" w:eastAsia="Calibri" w:hAnsiTheme="minorHAnsi" w:cstheme="minorHAnsi"/>
        </w:rPr>
        <w:t>а</w:t>
      </w:r>
      <w:r w:rsidR="002A0835" w:rsidRPr="002A0835">
        <w:rPr>
          <w:rFonts w:asciiTheme="minorHAnsi" w:eastAsia="Calibri" w:hAnsiTheme="minorHAnsi" w:cstheme="minorHAnsi"/>
        </w:rPr>
        <w:t xml:space="preserve"> </w:t>
      </w:r>
      <w:r w:rsidR="002A0835" w:rsidRPr="002A0835">
        <w:rPr>
          <w:rFonts w:asciiTheme="minorHAnsi" w:hAnsiTheme="minorHAnsi" w:cstheme="minorHAnsi"/>
          <w:color w:val="000000"/>
        </w:rPr>
        <w:t xml:space="preserve">Роберто </w:t>
      </w:r>
      <w:proofErr w:type="spellStart"/>
      <w:r w:rsidR="002A0835" w:rsidRPr="002A0835">
        <w:rPr>
          <w:rFonts w:asciiTheme="minorHAnsi" w:hAnsiTheme="minorHAnsi" w:cstheme="minorHAnsi"/>
          <w:color w:val="000000"/>
        </w:rPr>
        <w:t>Хираям</w:t>
      </w:r>
      <w:r w:rsidR="0036381E">
        <w:rPr>
          <w:rFonts w:asciiTheme="minorHAnsi" w:hAnsiTheme="minorHAnsi" w:cstheme="minorHAnsi"/>
          <w:color w:val="000000"/>
        </w:rPr>
        <w:t>у</w:t>
      </w:r>
      <w:proofErr w:type="spellEnd"/>
      <w:r w:rsidR="0003699D" w:rsidRPr="002A0835">
        <w:rPr>
          <w:rFonts w:asciiTheme="minorHAnsi" w:hAnsiTheme="minorHAnsi" w:cstheme="minorHAnsi"/>
          <w:iCs/>
        </w:rPr>
        <w:t xml:space="preserve"> (</w:t>
      </w:r>
      <w:r w:rsidR="00B40425" w:rsidRPr="002A0835">
        <w:rPr>
          <w:rFonts w:asciiTheme="minorHAnsi" w:hAnsiTheme="minorHAnsi" w:cstheme="minorHAnsi"/>
          <w:b/>
          <w:iCs/>
        </w:rPr>
        <w:t>Бразилия</w:t>
      </w:r>
      <w:r w:rsidR="0003699D" w:rsidRPr="002A0835">
        <w:rPr>
          <w:rFonts w:asciiTheme="minorHAnsi" w:hAnsiTheme="minorHAnsi" w:cstheme="minorHAnsi"/>
        </w:rPr>
        <w:t xml:space="preserve">) </w:t>
      </w:r>
      <w:r w:rsidR="002A0835" w:rsidRPr="002A0835">
        <w:rPr>
          <w:rFonts w:asciiTheme="minorHAnsi" w:eastAsia="Calibri" w:hAnsiTheme="minorHAnsi" w:cstheme="minorHAnsi"/>
        </w:rPr>
        <w:t xml:space="preserve">и </w:t>
      </w:r>
      <w:r w:rsidR="0036381E" w:rsidRPr="002A0835">
        <w:rPr>
          <w:rFonts w:asciiTheme="minorHAnsi" w:eastAsia="Calibri" w:hAnsiTheme="minorHAnsi" w:cstheme="minorHAnsi"/>
        </w:rPr>
        <w:t>заместител</w:t>
      </w:r>
      <w:r w:rsidR="0036381E">
        <w:rPr>
          <w:rFonts w:asciiTheme="minorHAnsi" w:eastAsia="Calibri" w:hAnsiTheme="minorHAnsi" w:cstheme="minorHAnsi"/>
        </w:rPr>
        <w:t>я</w:t>
      </w:r>
      <w:r w:rsidR="0036381E" w:rsidRPr="002A0835">
        <w:rPr>
          <w:rFonts w:asciiTheme="minorHAnsi" w:eastAsia="Calibri" w:hAnsiTheme="minorHAnsi" w:cstheme="minorHAnsi"/>
        </w:rPr>
        <w:t xml:space="preserve"> Председателя </w:t>
      </w:r>
      <w:r w:rsidR="0036381E">
        <w:rPr>
          <w:rFonts w:asciiTheme="minorHAnsi" w:eastAsia="Calibri" w:hAnsiTheme="minorHAnsi" w:cstheme="minorHAnsi"/>
        </w:rPr>
        <w:t>2</w:t>
      </w:r>
      <w:r w:rsidR="0036381E" w:rsidRPr="002A0835">
        <w:rPr>
          <w:rFonts w:asciiTheme="minorHAnsi" w:eastAsia="Calibri" w:hAnsiTheme="minorHAnsi" w:cstheme="minorHAnsi"/>
        </w:rPr>
        <w:t>-</w:t>
      </w:r>
      <w:r w:rsidR="0036381E">
        <w:rPr>
          <w:rFonts w:asciiTheme="minorHAnsi" w:eastAsia="Calibri" w:hAnsiTheme="minorHAnsi" w:cstheme="minorHAnsi"/>
        </w:rPr>
        <w:t>й</w:t>
      </w:r>
      <w:r w:rsidR="0036381E" w:rsidRPr="002A0835">
        <w:rPr>
          <w:rFonts w:asciiTheme="minorHAnsi" w:eastAsia="Calibri" w:hAnsiTheme="minorHAnsi" w:cstheme="minorHAnsi"/>
        </w:rPr>
        <w:t xml:space="preserve"> Исследовательск</w:t>
      </w:r>
      <w:r w:rsidR="0036381E">
        <w:rPr>
          <w:rFonts w:asciiTheme="minorHAnsi" w:eastAsia="Calibri" w:hAnsiTheme="minorHAnsi" w:cstheme="minorHAnsi"/>
        </w:rPr>
        <w:t>ой</w:t>
      </w:r>
      <w:r w:rsidR="0036381E" w:rsidRPr="002A0835">
        <w:rPr>
          <w:rFonts w:asciiTheme="minorHAnsi" w:eastAsia="Calibri" w:hAnsiTheme="minorHAnsi" w:cstheme="minorHAnsi"/>
        </w:rPr>
        <w:t xml:space="preserve"> комисси</w:t>
      </w:r>
      <w:r w:rsidR="0036381E">
        <w:rPr>
          <w:rFonts w:asciiTheme="minorHAnsi" w:eastAsia="Calibri" w:hAnsiTheme="minorHAnsi" w:cstheme="minorHAnsi"/>
        </w:rPr>
        <w:t>и</w:t>
      </w:r>
      <w:r w:rsidR="0003699D" w:rsidRPr="002A0835">
        <w:rPr>
          <w:rFonts w:asciiTheme="minorHAnsi" w:eastAsia="Calibri" w:hAnsiTheme="minorHAnsi" w:cstheme="minorHAnsi"/>
        </w:rPr>
        <w:t xml:space="preserve"> </w:t>
      </w:r>
      <w:r w:rsidR="002A0835" w:rsidRPr="002A0835">
        <w:rPr>
          <w:rFonts w:asciiTheme="minorHAnsi" w:eastAsia="Calibri" w:hAnsiTheme="minorHAnsi" w:cstheme="minorHAnsi"/>
        </w:rPr>
        <w:t>г-ж</w:t>
      </w:r>
      <w:r w:rsidR="0036381E">
        <w:rPr>
          <w:rFonts w:asciiTheme="minorHAnsi" w:eastAsia="Calibri" w:hAnsiTheme="minorHAnsi" w:cstheme="minorHAnsi"/>
        </w:rPr>
        <w:t>у</w:t>
      </w:r>
      <w:r w:rsidR="0003699D" w:rsidRPr="002A0835">
        <w:rPr>
          <w:rFonts w:asciiTheme="minorHAnsi" w:hAnsiTheme="minorHAnsi" w:cstheme="minorHAnsi"/>
          <w:iCs/>
        </w:rPr>
        <w:t xml:space="preserve"> </w:t>
      </w:r>
      <w:r w:rsidR="002A0835" w:rsidRPr="002A0835">
        <w:rPr>
          <w:rFonts w:asciiTheme="minorHAnsi" w:hAnsiTheme="minorHAnsi" w:cstheme="minorHAnsi"/>
          <w:iCs/>
        </w:rPr>
        <w:t>Нор</w:t>
      </w:r>
      <w:r w:rsidR="0036381E">
        <w:rPr>
          <w:rFonts w:asciiTheme="minorHAnsi" w:hAnsiTheme="minorHAnsi" w:cstheme="minorHAnsi"/>
          <w:iCs/>
        </w:rPr>
        <w:t>у</w:t>
      </w:r>
      <w:r w:rsidR="002A0835" w:rsidRPr="002A0835">
        <w:rPr>
          <w:rFonts w:asciiTheme="minorHAnsi" w:hAnsiTheme="minorHAnsi" w:cstheme="minorHAnsi"/>
          <w:iCs/>
        </w:rPr>
        <w:t xml:space="preserve"> </w:t>
      </w:r>
      <w:proofErr w:type="spellStart"/>
      <w:r w:rsidR="002A0835" w:rsidRPr="002A0835">
        <w:rPr>
          <w:rFonts w:asciiTheme="minorHAnsi" w:hAnsiTheme="minorHAnsi" w:cstheme="minorHAnsi"/>
          <w:iCs/>
        </w:rPr>
        <w:t>Башер</w:t>
      </w:r>
      <w:proofErr w:type="spellEnd"/>
      <w:r w:rsidR="0003699D" w:rsidRPr="002A0835">
        <w:rPr>
          <w:rFonts w:asciiTheme="minorHAnsi" w:hAnsiTheme="minorHAnsi" w:cstheme="minorHAnsi"/>
          <w:iCs/>
        </w:rPr>
        <w:t xml:space="preserve"> (</w:t>
      </w:r>
      <w:r w:rsidR="00B40425" w:rsidRPr="002A0835">
        <w:rPr>
          <w:rFonts w:asciiTheme="minorHAnsi" w:hAnsiTheme="minorHAnsi" w:cstheme="minorHAnsi"/>
          <w:b/>
          <w:iCs/>
        </w:rPr>
        <w:t>Судан</w:t>
      </w:r>
      <w:r w:rsidR="0003699D" w:rsidRPr="004B00E5">
        <w:t>)</w:t>
      </w:r>
      <w:r w:rsidR="0036381E">
        <w:t>;</w:t>
      </w:r>
    </w:p>
    <w:p w:rsidR="0003699D" w:rsidRPr="0036381E" w:rsidRDefault="006D30B5" w:rsidP="0036381E">
      <w:pPr>
        <w:pStyle w:val="enumlev1"/>
      </w:pPr>
      <w:r w:rsidRPr="0036381E">
        <w:rPr>
          <w:rFonts w:eastAsia="Calibri" w:cs="Calibri"/>
        </w:rPr>
        <w:t>•</w:t>
      </w:r>
      <w:r w:rsidRPr="0036381E">
        <w:rPr>
          <w:rFonts w:eastAsia="Calibri" w:cs="Calibri"/>
        </w:rPr>
        <w:tab/>
      </w:r>
      <w:r w:rsidR="0036381E" w:rsidRPr="0036381E">
        <w:rPr>
          <w:rFonts w:asciiTheme="minorHAnsi" w:eastAsia="Calibri" w:hAnsiTheme="minorHAnsi" w:cstheme="minorHAnsi"/>
        </w:rPr>
        <w:t xml:space="preserve">выразила существенную поддержку и </w:t>
      </w:r>
      <w:r w:rsidR="0036381E" w:rsidRPr="0036381E">
        <w:rPr>
          <w:rFonts w:asciiTheme="minorHAnsi" w:hAnsiTheme="minorHAnsi" w:cstheme="minorHAnsi"/>
        </w:rPr>
        <w:t>признательность</w:t>
      </w:r>
      <w:r w:rsidR="0003699D" w:rsidRPr="0036381E">
        <w:rPr>
          <w:rFonts w:asciiTheme="minorHAnsi" w:hAnsiTheme="minorHAnsi" w:cstheme="minorHAnsi"/>
        </w:rPr>
        <w:t xml:space="preserve"> </w:t>
      </w:r>
      <w:r w:rsidR="00B40425" w:rsidRPr="0036381E">
        <w:rPr>
          <w:rFonts w:asciiTheme="minorHAnsi" w:hAnsiTheme="minorHAnsi" w:cstheme="minorHAnsi"/>
          <w:b/>
        </w:rPr>
        <w:t>Федеративной Демократической Республик</w:t>
      </w:r>
      <w:r w:rsidR="0036381E" w:rsidRPr="0036381E">
        <w:rPr>
          <w:rFonts w:asciiTheme="minorHAnsi" w:hAnsiTheme="minorHAnsi" w:cstheme="minorHAnsi"/>
          <w:b/>
        </w:rPr>
        <w:t>е</w:t>
      </w:r>
      <w:r w:rsidR="00B40425" w:rsidRPr="0036381E">
        <w:rPr>
          <w:rFonts w:asciiTheme="minorHAnsi" w:hAnsiTheme="minorHAnsi" w:cstheme="minorHAnsi"/>
          <w:b/>
        </w:rPr>
        <w:t xml:space="preserve"> Эфиопии</w:t>
      </w:r>
      <w:r w:rsidR="0003699D" w:rsidRPr="0036381E">
        <w:rPr>
          <w:rFonts w:asciiTheme="minorHAnsi" w:hAnsiTheme="minorHAnsi" w:cstheme="minorHAnsi"/>
        </w:rPr>
        <w:t xml:space="preserve"> </w:t>
      </w:r>
      <w:r w:rsidR="0036381E" w:rsidRPr="0036381E">
        <w:rPr>
          <w:rFonts w:asciiTheme="minorHAnsi" w:hAnsiTheme="minorHAnsi" w:cstheme="minorHAnsi"/>
        </w:rPr>
        <w:t xml:space="preserve">за любезное предложение провести </w:t>
      </w:r>
      <w:r w:rsidR="0036381E" w:rsidRPr="0036381E">
        <w:rPr>
          <w:rFonts w:asciiTheme="minorHAnsi" w:hAnsiTheme="minorHAnsi" w:cstheme="minorHAnsi"/>
          <w:color w:val="000000"/>
        </w:rPr>
        <w:t>Всемирную конференцию по развитию электросвязи</w:t>
      </w:r>
      <w:r w:rsidR="0003699D" w:rsidRPr="0036381E">
        <w:rPr>
          <w:rFonts w:asciiTheme="minorHAnsi" w:hAnsiTheme="minorHAnsi" w:cstheme="minorHAnsi"/>
        </w:rPr>
        <w:t xml:space="preserve"> 2021</w:t>
      </w:r>
      <w:r w:rsidR="0036381E" w:rsidRPr="0036381E">
        <w:rPr>
          <w:rFonts w:asciiTheme="minorHAnsi" w:hAnsiTheme="minorHAnsi" w:cstheme="minorHAnsi"/>
        </w:rPr>
        <w:t xml:space="preserve"> года</w:t>
      </w:r>
      <w:r w:rsidR="0003699D" w:rsidRPr="0036381E">
        <w:rPr>
          <w:rFonts w:asciiTheme="minorHAnsi" w:hAnsiTheme="minorHAnsi" w:cstheme="minorHAnsi"/>
        </w:rPr>
        <w:t xml:space="preserve"> (</w:t>
      </w:r>
      <w:proofErr w:type="spellStart"/>
      <w:r w:rsidR="0071561A" w:rsidRPr="0036381E">
        <w:rPr>
          <w:rFonts w:asciiTheme="minorHAnsi" w:hAnsiTheme="minorHAnsi" w:cstheme="minorHAnsi"/>
        </w:rPr>
        <w:t>ВКРЭ</w:t>
      </w:r>
      <w:proofErr w:type="spellEnd"/>
      <w:r w:rsidR="0003699D" w:rsidRPr="0036381E">
        <w:rPr>
          <w:rFonts w:asciiTheme="minorHAnsi" w:hAnsiTheme="minorHAnsi" w:cstheme="minorHAnsi"/>
        </w:rPr>
        <w:t xml:space="preserve">-21) </w:t>
      </w:r>
      <w:r w:rsidR="0036381E" w:rsidRPr="0036381E">
        <w:rPr>
          <w:rFonts w:asciiTheme="minorHAnsi" w:hAnsiTheme="minorHAnsi" w:cstheme="minorHAnsi"/>
        </w:rPr>
        <w:t>в Аддис-Абебе</w:t>
      </w:r>
      <w:r w:rsidR="0003699D" w:rsidRPr="0036381E">
        <w:rPr>
          <w:rFonts w:asciiTheme="minorHAnsi" w:hAnsiTheme="minorHAnsi" w:cstheme="minorHAnsi"/>
        </w:rPr>
        <w:t>.</w:t>
      </w:r>
      <w:r w:rsidR="0003699D" w:rsidRPr="0036381E">
        <w:t xml:space="preserve"> </w:t>
      </w:r>
    </w:p>
    <w:p w:rsidR="0003699D" w:rsidRPr="008C672F" w:rsidRDefault="00815A2C" w:rsidP="000C404D">
      <w:r w:rsidRPr="008C672F">
        <w:rPr>
          <w:rFonts w:asciiTheme="minorHAnsi" w:hAnsiTheme="minorHAnsi" w:cstheme="minorHAnsi"/>
          <w:color w:val="000000"/>
        </w:rPr>
        <w:t xml:space="preserve">На собрании состоялось также </w:t>
      </w:r>
      <w:r w:rsidRPr="008C672F">
        <w:rPr>
          <w:rFonts w:asciiTheme="minorHAnsi" w:hAnsiTheme="minorHAnsi" w:cstheme="minorHAnsi"/>
          <w:color w:val="000000" w:themeColor="text1"/>
        </w:rPr>
        <w:t>восемь секционных заседаний, организованных</w:t>
      </w:r>
      <w:r w:rsidR="0003699D" w:rsidRPr="008C672F">
        <w:rPr>
          <w:rFonts w:asciiTheme="minorHAnsi" w:hAnsiTheme="minorHAnsi" w:cstheme="minorHAnsi"/>
          <w:color w:val="000000" w:themeColor="text1"/>
        </w:rPr>
        <w:t xml:space="preserve"> </w:t>
      </w:r>
      <w:r w:rsidRPr="008C672F">
        <w:rPr>
          <w:rFonts w:asciiTheme="minorHAnsi" w:hAnsiTheme="minorHAnsi" w:cstheme="minorHAnsi"/>
          <w:color w:val="000000" w:themeColor="text1"/>
        </w:rPr>
        <w:t xml:space="preserve">Директором и персоналом </w:t>
      </w:r>
      <w:proofErr w:type="spellStart"/>
      <w:r w:rsidRPr="008C672F">
        <w:rPr>
          <w:rFonts w:asciiTheme="minorHAnsi" w:hAnsiTheme="minorHAnsi" w:cstheme="minorHAnsi"/>
          <w:color w:val="000000" w:themeColor="text1"/>
        </w:rPr>
        <w:t>БРЭ</w:t>
      </w:r>
      <w:proofErr w:type="spellEnd"/>
      <w:r w:rsidR="00700B46" w:rsidRPr="008C672F">
        <w:rPr>
          <w:rFonts w:asciiTheme="minorHAnsi" w:hAnsiTheme="minorHAnsi" w:cstheme="minorHAnsi"/>
          <w:color w:val="000000" w:themeColor="text1"/>
        </w:rPr>
        <w:t xml:space="preserve">: четыре </w:t>
      </w:r>
      <w:r w:rsidR="000C404D">
        <w:rPr>
          <w:rFonts w:asciiTheme="minorHAnsi" w:hAnsiTheme="minorHAnsi" w:cstheme="minorHAnsi"/>
          <w:color w:val="000000" w:themeColor="text1"/>
        </w:rPr>
        <w:t>–</w:t>
      </w:r>
      <w:r w:rsidR="00700B46" w:rsidRPr="008C672F">
        <w:rPr>
          <w:rFonts w:asciiTheme="minorHAnsi" w:hAnsiTheme="minorHAnsi" w:cstheme="minorHAnsi"/>
          <w:color w:val="000000" w:themeColor="text1"/>
        </w:rPr>
        <w:t xml:space="preserve"> по темам, связанным с процессом и управлением</w:t>
      </w:r>
      <w:r w:rsidR="00700B46" w:rsidRPr="008C672F">
        <w:rPr>
          <w:rFonts w:asciiTheme="minorHAnsi" w:hAnsiTheme="minorHAnsi" w:cstheme="minorHAnsi"/>
        </w:rPr>
        <w:t>,</w:t>
      </w:r>
      <w:r w:rsidR="0003699D" w:rsidRPr="008C672F">
        <w:rPr>
          <w:rFonts w:asciiTheme="minorHAnsi" w:hAnsiTheme="minorHAnsi" w:cstheme="minorHAnsi"/>
          <w:color w:val="000000" w:themeColor="text1"/>
        </w:rPr>
        <w:t xml:space="preserve"> </w:t>
      </w:r>
      <w:r w:rsidR="00700B46" w:rsidRPr="008C672F">
        <w:rPr>
          <w:rFonts w:asciiTheme="minorHAnsi" w:hAnsiTheme="minorHAnsi" w:cstheme="minorHAnsi"/>
          <w:color w:val="000000" w:themeColor="text1"/>
        </w:rPr>
        <w:t>и четыре</w:t>
      </w:r>
      <w:r w:rsidR="0003699D" w:rsidRPr="008C672F">
        <w:rPr>
          <w:rFonts w:asciiTheme="minorHAnsi" w:hAnsiTheme="minorHAnsi" w:cstheme="minorHAnsi"/>
          <w:color w:val="000000" w:themeColor="text1"/>
        </w:rPr>
        <w:t xml:space="preserve"> </w:t>
      </w:r>
      <w:r w:rsidR="000C404D">
        <w:rPr>
          <w:rFonts w:asciiTheme="minorHAnsi" w:hAnsiTheme="minorHAnsi" w:cstheme="minorHAnsi"/>
          <w:color w:val="000000" w:themeColor="text1"/>
        </w:rPr>
        <w:t xml:space="preserve">– </w:t>
      </w:r>
      <w:r w:rsidR="00700B46" w:rsidRPr="008C672F">
        <w:rPr>
          <w:rFonts w:asciiTheme="minorHAnsi" w:hAnsiTheme="minorHAnsi" w:cstheme="minorHAnsi"/>
          <w:color w:val="000000" w:themeColor="text1"/>
        </w:rPr>
        <w:t>по</w:t>
      </w:r>
      <w:r w:rsidR="0003699D" w:rsidRPr="008C672F">
        <w:rPr>
          <w:rFonts w:asciiTheme="minorHAnsi" w:hAnsiTheme="minorHAnsi" w:cstheme="minorHAnsi"/>
          <w:color w:val="000000" w:themeColor="text1"/>
        </w:rPr>
        <w:t xml:space="preserve"> </w:t>
      </w:r>
      <w:r w:rsidR="00700B46" w:rsidRPr="008C672F">
        <w:rPr>
          <w:rFonts w:asciiTheme="minorHAnsi" w:hAnsiTheme="minorHAnsi" w:cstheme="minorHAnsi"/>
          <w:color w:val="000000" w:themeColor="text1"/>
        </w:rPr>
        <w:t xml:space="preserve">основным областям работы </w:t>
      </w:r>
      <w:proofErr w:type="spellStart"/>
      <w:r w:rsidR="00700B46" w:rsidRPr="008C672F">
        <w:rPr>
          <w:rFonts w:asciiTheme="minorHAnsi" w:hAnsiTheme="minorHAnsi" w:cstheme="minorHAnsi"/>
          <w:color w:val="000000" w:themeColor="text1"/>
        </w:rPr>
        <w:t>БРЭ</w:t>
      </w:r>
      <w:proofErr w:type="spellEnd"/>
      <w:r w:rsidR="0003699D" w:rsidRPr="008C672F">
        <w:rPr>
          <w:rFonts w:asciiTheme="minorHAnsi" w:hAnsiTheme="minorHAnsi" w:cstheme="minorHAnsi"/>
          <w:color w:val="000000" w:themeColor="text1"/>
        </w:rPr>
        <w:t xml:space="preserve">, </w:t>
      </w:r>
      <w:r w:rsidR="00700B46" w:rsidRPr="008C672F">
        <w:rPr>
          <w:rFonts w:asciiTheme="minorHAnsi" w:hAnsiTheme="minorHAnsi" w:cstheme="minorHAnsi"/>
          <w:color w:val="000000" w:themeColor="text1"/>
        </w:rPr>
        <w:t>а также шесть</w:t>
      </w:r>
      <w:r w:rsidR="0003699D" w:rsidRPr="008C672F">
        <w:rPr>
          <w:rFonts w:asciiTheme="minorHAnsi" w:hAnsiTheme="minorHAnsi" w:cstheme="minorHAnsi"/>
          <w:color w:val="000000" w:themeColor="text1"/>
        </w:rPr>
        <w:t xml:space="preserve"> </w:t>
      </w:r>
      <w:r w:rsidR="00700B46" w:rsidRPr="008C672F">
        <w:rPr>
          <w:rFonts w:asciiTheme="minorHAnsi" w:hAnsiTheme="minorHAnsi" w:cstheme="minorHAnsi"/>
          <w:color w:val="000000"/>
        </w:rPr>
        <w:t>неофициальных заседаний,</w:t>
      </w:r>
      <w:r w:rsidR="0003699D" w:rsidRPr="008C672F">
        <w:rPr>
          <w:rFonts w:asciiTheme="minorHAnsi" w:hAnsiTheme="minorHAnsi" w:cstheme="minorHAnsi"/>
          <w:color w:val="000000" w:themeColor="text1"/>
        </w:rPr>
        <w:t xml:space="preserve"> </w:t>
      </w:r>
      <w:r w:rsidR="00700B46" w:rsidRPr="008C672F">
        <w:rPr>
          <w:rFonts w:asciiTheme="minorHAnsi" w:hAnsiTheme="minorHAnsi" w:cstheme="minorHAnsi"/>
          <w:color w:val="000000" w:themeColor="text1"/>
        </w:rPr>
        <w:t>во время которых</w:t>
      </w:r>
      <w:r w:rsidR="0003699D" w:rsidRPr="008C672F">
        <w:rPr>
          <w:rFonts w:asciiTheme="minorHAnsi" w:hAnsiTheme="minorHAnsi" w:cstheme="minorHAnsi"/>
          <w:color w:val="000000" w:themeColor="text1"/>
        </w:rPr>
        <w:t xml:space="preserve"> </w:t>
      </w:r>
      <w:r w:rsidR="00700B46" w:rsidRPr="008C672F">
        <w:rPr>
          <w:rFonts w:asciiTheme="minorHAnsi" w:hAnsiTheme="minorHAnsi" w:cstheme="minorHAnsi"/>
          <w:color w:val="000000"/>
        </w:rPr>
        <w:t>все директора региональных отделений МСЭ</w:t>
      </w:r>
      <w:r w:rsidR="0003699D" w:rsidRPr="008C672F">
        <w:rPr>
          <w:rFonts w:asciiTheme="minorHAnsi" w:hAnsiTheme="minorHAnsi" w:cstheme="minorHAnsi"/>
          <w:color w:val="000000" w:themeColor="text1"/>
        </w:rPr>
        <w:t xml:space="preserve"> </w:t>
      </w:r>
      <w:r w:rsidR="00700B46" w:rsidRPr="008C672F">
        <w:rPr>
          <w:rFonts w:asciiTheme="minorHAnsi" w:hAnsiTheme="minorHAnsi" w:cstheme="minorHAnsi"/>
          <w:color w:val="000000" w:themeColor="text1"/>
        </w:rPr>
        <w:t>в сопровождении сотрудников из региональных отделений</w:t>
      </w:r>
      <w:r w:rsidR="0003699D" w:rsidRPr="008C672F">
        <w:rPr>
          <w:rFonts w:asciiTheme="minorHAnsi" w:hAnsiTheme="minorHAnsi" w:cstheme="minorHAnsi"/>
          <w:color w:val="000000" w:themeColor="text1"/>
        </w:rPr>
        <w:t xml:space="preserve"> </w:t>
      </w:r>
      <w:r w:rsidR="00700B46" w:rsidRPr="008C672F">
        <w:rPr>
          <w:rFonts w:asciiTheme="minorHAnsi" w:hAnsiTheme="minorHAnsi" w:cstheme="minorHAnsi"/>
          <w:color w:val="000000" w:themeColor="text1"/>
        </w:rPr>
        <w:t>описали деятельность,</w:t>
      </w:r>
      <w:r w:rsidR="0003699D" w:rsidRPr="008C672F">
        <w:rPr>
          <w:rFonts w:asciiTheme="minorHAnsi" w:hAnsiTheme="minorHAnsi" w:cstheme="minorHAnsi"/>
          <w:color w:val="000000" w:themeColor="text1"/>
        </w:rPr>
        <w:t xml:space="preserve"> </w:t>
      </w:r>
      <w:r w:rsidR="00700B46" w:rsidRPr="008C672F">
        <w:rPr>
          <w:rFonts w:asciiTheme="minorHAnsi" w:hAnsiTheme="minorHAnsi" w:cstheme="minorHAnsi"/>
          <w:color w:val="000000" w:themeColor="text1"/>
        </w:rPr>
        <w:t>предпринятую ими</w:t>
      </w:r>
      <w:r w:rsidR="0003699D" w:rsidRPr="008C672F">
        <w:rPr>
          <w:rFonts w:asciiTheme="minorHAnsi" w:hAnsiTheme="minorHAnsi" w:cstheme="minorHAnsi"/>
          <w:color w:val="000000" w:themeColor="text1"/>
        </w:rPr>
        <w:t xml:space="preserve"> </w:t>
      </w:r>
      <w:r w:rsidR="00700B46" w:rsidRPr="008C672F">
        <w:rPr>
          <w:rFonts w:asciiTheme="minorHAnsi" w:hAnsiTheme="minorHAnsi" w:cstheme="minorHAnsi"/>
          <w:color w:val="000000" w:themeColor="text1"/>
        </w:rPr>
        <w:t xml:space="preserve">для </w:t>
      </w:r>
      <w:r w:rsidR="00700B46" w:rsidRPr="008C672F">
        <w:rPr>
          <w:rFonts w:asciiTheme="minorHAnsi" w:hAnsiTheme="minorHAnsi" w:cstheme="minorHAnsi"/>
          <w:color w:val="000000"/>
        </w:rPr>
        <w:t>удовлетворения потребностей членского состава МСЭ</w:t>
      </w:r>
      <w:r w:rsidR="0003699D" w:rsidRPr="008C672F">
        <w:rPr>
          <w:rFonts w:asciiTheme="minorHAnsi" w:hAnsiTheme="minorHAnsi" w:cstheme="minorHAnsi"/>
          <w:color w:val="000000" w:themeColor="text1"/>
        </w:rPr>
        <w:t xml:space="preserve"> </w:t>
      </w:r>
      <w:r w:rsidR="008C672F" w:rsidRPr="008C672F">
        <w:rPr>
          <w:rFonts w:asciiTheme="minorHAnsi" w:hAnsiTheme="minorHAnsi" w:cstheme="minorHAnsi"/>
          <w:color w:val="000000" w:themeColor="text1"/>
        </w:rPr>
        <w:t>на местах</w:t>
      </w:r>
      <w:r w:rsidR="0003699D" w:rsidRPr="008C672F">
        <w:rPr>
          <w:rFonts w:asciiTheme="minorHAnsi" w:hAnsiTheme="minorHAnsi" w:cstheme="minorHAnsi"/>
          <w:color w:val="000000" w:themeColor="text1"/>
        </w:rPr>
        <w:t xml:space="preserve">, </w:t>
      </w:r>
      <w:r w:rsidR="008C672F" w:rsidRPr="008C672F">
        <w:rPr>
          <w:rFonts w:asciiTheme="minorHAnsi" w:hAnsiTheme="minorHAnsi" w:cstheme="minorHAnsi"/>
          <w:color w:val="000000" w:themeColor="text1"/>
        </w:rPr>
        <w:t>в частности,</w:t>
      </w:r>
      <w:r w:rsidR="0003699D" w:rsidRPr="008C672F">
        <w:rPr>
          <w:rFonts w:asciiTheme="minorHAnsi" w:hAnsiTheme="minorHAnsi" w:cstheme="minorHAnsi"/>
          <w:color w:val="000000" w:themeColor="text1"/>
        </w:rPr>
        <w:t xml:space="preserve"> </w:t>
      </w:r>
      <w:r w:rsidR="008C672F" w:rsidRPr="008C672F">
        <w:rPr>
          <w:rFonts w:asciiTheme="minorHAnsi" w:hAnsiTheme="minorHAnsi" w:cstheme="minorHAnsi"/>
          <w:color w:val="000000" w:themeColor="text1"/>
        </w:rPr>
        <w:t>в целях реализации</w:t>
      </w:r>
      <w:r w:rsidR="0003699D" w:rsidRPr="008C672F">
        <w:rPr>
          <w:rFonts w:asciiTheme="minorHAnsi" w:hAnsiTheme="minorHAnsi" w:cstheme="minorHAnsi"/>
          <w:color w:val="000000" w:themeColor="text1"/>
        </w:rPr>
        <w:t xml:space="preserve"> </w:t>
      </w:r>
      <w:r w:rsidR="00700B46" w:rsidRPr="008C672F">
        <w:rPr>
          <w:rFonts w:asciiTheme="minorHAnsi" w:hAnsiTheme="minorHAnsi" w:cstheme="minorHAnsi"/>
          <w:color w:val="000000"/>
        </w:rPr>
        <w:t>региональны</w:t>
      </w:r>
      <w:r w:rsidR="008C672F" w:rsidRPr="008C672F">
        <w:rPr>
          <w:rFonts w:asciiTheme="minorHAnsi" w:hAnsiTheme="minorHAnsi" w:cstheme="minorHAnsi"/>
          <w:color w:val="000000"/>
        </w:rPr>
        <w:t>х</w:t>
      </w:r>
      <w:r w:rsidR="00700B46" w:rsidRPr="008C672F">
        <w:rPr>
          <w:rFonts w:asciiTheme="minorHAnsi" w:hAnsiTheme="minorHAnsi" w:cstheme="minorHAnsi"/>
          <w:color w:val="000000"/>
        </w:rPr>
        <w:t xml:space="preserve"> инициатив</w:t>
      </w:r>
      <w:r w:rsidR="008C672F" w:rsidRPr="008C672F">
        <w:rPr>
          <w:rFonts w:asciiTheme="minorHAnsi" w:hAnsiTheme="minorHAnsi" w:cstheme="minorHAnsi"/>
          <w:color w:val="000000" w:themeColor="text1"/>
        </w:rPr>
        <w:t>, принятых на</w:t>
      </w:r>
      <w:r w:rsidR="0003699D" w:rsidRPr="008C672F">
        <w:rPr>
          <w:rFonts w:asciiTheme="minorHAnsi" w:hAnsiTheme="minorHAnsi" w:cstheme="minorHAnsi"/>
          <w:color w:val="000000" w:themeColor="text1"/>
        </w:rPr>
        <w:t xml:space="preserve"> </w:t>
      </w:r>
      <w:proofErr w:type="spellStart"/>
      <w:r w:rsidR="0071561A" w:rsidRPr="008C672F">
        <w:rPr>
          <w:rFonts w:asciiTheme="minorHAnsi" w:hAnsiTheme="minorHAnsi" w:cstheme="minorHAnsi"/>
        </w:rPr>
        <w:t>ВКРЭ</w:t>
      </w:r>
      <w:proofErr w:type="spellEnd"/>
      <w:r w:rsidR="0003699D" w:rsidRPr="008C672F">
        <w:rPr>
          <w:rFonts w:asciiTheme="minorHAnsi" w:hAnsiTheme="minorHAnsi" w:cstheme="minorHAnsi"/>
          <w:color w:val="000000" w:themeColor="text1"/>
        </w:rPr>
        <w:t xml:space="preserve">-17. </w:t>
      </w:r>
      <w:r w:rsidR="008C672F">
        <w:rPr>
          <w:rFonts w:asciiTheme="minorHAnsi" w:hAnsiTheme="minorHAnsi" w:cstheme="minorHAnsi"/>
          <w:color w:val="000000" w:themeColor="text1"/>
        </w:rPr>
        <w:t>С</w:t>
      </w:r>
      <w:r w:rsidR="008C672F" w:rsidRPr="008C672F">
        <w:rPr>
          <w:rFonts w:asciiTheme="minorHAnsi" w:hAnsiTheme="minorHAnsi" w:cstheme="minorHAnsi"/>
          <w:color w:val="000000" w:themeColor="text1"/>
        </w:rPr>
        <w:t xml:space="preserve"> </w:t>
      </w:r>
      <w:r w:rsidR="008C672F">
        <w:rPr>
          <w:rFonts w:asciiTheme="minorHAnsi" w:hAnsiTheme="minorHAnsi" w:cstheme="minorHAnsi"/>
          <w:color w:val="000000" w:themeColor="text1"/>
        </w:rPr>
        <w:t>краткой</w:t>
      </w:r>
      <w:r w:rsidR="008C672F" w:rsidRPr="008C672F">
        <w:rPr>
          <w:rFonts w:asciiTheme="minorHAnsi" w:hAnsiTheme="minorHAnsi" w:cstheme="minorHAnsi"/>
          <w:color w:val="000000" w:themeColor="text1"/>
        </w:rPr>
        <w:t xml:space="preserve"> </w:t>
      </w:r>
      <w:r w:rsidR="008C672F">
        <w:rPr>
          <w:rFonts w:asciiTheme="minorHAnsi" w:hAnsiTheme="minorHAnsi" w:cstheme="minorHAnsi"/>
          <w:color w:val="000000" w:themeColor="text1"/>
        </w:rPr>
        <w:t>информацией о</w:t>
      </w:r>
      <w:r w:rsidR="0003699D" w:rsidRPr="008C672F">
        <w:rPr>
          <w:rFonts w:asciiTheme="minorHAnsi" w:hAnsiTheme="minorHAnsi" w:cstheme="minorHAnsi"/>
          <w:color w:val="000000" w:themeColor="text1"/>
        </w:rPr>
        <w:t xml:space="preserve"> </w:t>
      </w:r>
      <w:r w:rsidR="008C672F">
        <w:rPr>
          <w:rFonts w:asciiTheme="minorHAnsi" w:hAnsiTheme="minorHAnsi" w:cstheme="minorHAnsi"/>
          <w:color w:val="000000" w:themeColor="text1"/>
        </w:rPr>
        <w:t>каждом</w:t>
      </w:r>
      <w:r w:rsidR="008C672F" w:rsidRPr="008C672F">
        <w:rPr>
          <w:rFonts w:asciiTheme="minorHAnsi" w:hAnsiTheme="minorHAnsi" w:cstheme="minorHAnsi"/>
          <w:color w:val="000000" w:themeColor="text1"/>
        </w:rPr>
        <w:t xml:space="preserve"> </w:t>
      </w:r>
      <w:r w:rsidR="008C672F">
        <w:rPr>
          <w:rFonts w:asciiTheme="minorHAnsi" w:hAnsiTheme="minorHAnsi" w:cstheme="minorHAnsi"/>
          <w:color w:val="000000" w:themeColor="text1"/>
        </w:rPr>
        <w:t>секционном</w:t>
      </w:r>
      <w:r w:rsidR="008C672F" w:rsidRPr="008C672F">
        <w:rPr>
          <w:rFonts w:asciiTheme="minorHAnsi" w:hAnsiTheme="minorHAnsi" w:cstheme="minorHAnsi"/>
          <w:color w:val="000000" w:themeColor="text1"/>
        </w:rPr>
        <w:t xml:space="preserve"> </w:t>
      </w:r>
      <w:r w:rsidR="008C672F">
        <w:rPr>
          <w:rFonts w:asciiTheme="minorHAnsi" w:hAnsiTheme="minorHAnsi" w:cstheme="minorHAnsi"/>
          <w:color w:val="000000" w:themeColor="text1"/>
        </w:rPr>
        <w:t>заседании</w:t>
      </w:r>
      <w:r w:rsidR="0003699D" w:rsidRPr="008C672F">
        <w:rPr>
          <w:rFonts w:asciiTheme="minorHAnsi" w:hAnsiTheme="minorHAnsi" w:cstheme="minorHAnsi"/>
          <w:color w:val="000000" w:themeColor="text1"/>
        </w:rPr>
        <w:t xml:space="preserve"> </w:t>
      </w:r>
      <w:r w:rsidR="008C672F">
        <w:rPr>
          <w:rFonts w:asciiTheme="minorHAnsi" w:hAnsiTheme="minorHAnsi" w:cstheme="minorHAnsi"/>
          <w:color w:val="000000" w:themeColor="text1"/>
        </w:rPr>
        <w:t>можно</w:t>
      </w:r>
      <w:r w:rsidR="008C672F" w:rsidRPr="008C672F">
        <w:rPr>
          <w:rFonts w:asciiTheme="minorHAnsi" w:hAnsiTheme="minorHAnsi" w:cstheme="minorHAnsi"/>
          <w:color w:val="000000" w:themeColor="text1"/>
        </w:rPr>
        <w:t xml:space="preserve"> </w:t>
      </w:r>
      <w:r w:rsidR="008C672F">
        <w:rPr>
          <w:rFonts w:asciiTheme="minorHAnsi" w:hAnsiTheme="minorHAnsi" w:cstheme="minorHAnsi"/>
          <w:color w:val="000000" w:themeColor="text1"/>
        </w:rPr>
        <w:t>ознакомиться</w:t>
      </w:r>
      <w:r w:rsidR="008C672F" w:rsidRPr="008C672F">
        <w:rPr>
          <w:rFonts w:asciiTheme="minorHAnsi" w:hAnsiTheme="minorHAnsi" w:cstheme="minorHAnsi"/>
          <w:color w:val="000000" w:themeColor="text1"/>
        </w:rPr>
        <w:t xml:space="preserve"> </w:t>
      </w:r>
      <w:r w:rsidR="008C672F">
        <w:rPr>
          <w:rFonts w:asciiTheme="minorHAnsi" w:hAnsiTheme="minorHAnsi" w:cstheme="minorHAnsi"/>
          <w:color w:val="000000" w:themeColor="text1"/>
        </w:rPr>
        <w:t>в</w:t>
      </w:r>
      <w:r w:rsidR="0003699D" w:rsidRPr="008C672F">
        <w:rPr>
          <w:rFonts w:asciiTheme="minorHAnsi" w:hAnsiTheme="minorHAnsi" w:cstheme="minorHAnsi"/>
          <w:color w:val="000000" w:themeColor="text1"/>
        </w:rPr>
        <w:t xml:space="preserve"> </w:t>
      </w:r>
      <w:r w:rsidR="008C672F">
        <w:rPr>
          <w:rFonts w:asciiTheme="minorHAnsi" w:hAnsiTheme="minorHAnsi" w:cstheme="minorHAnsi"/>
          <w:b/>
          <w:color w:val="000000" w:themeColor="text1"/>
        </w:rPr>
        <w:t>разделах</w:t>
      </w:r>
      <w:r w:rsidR="0003699D" w:rsidRPr="008C672F">
        <w:rPr>
          <w:rFonts w:asciiTheme="minorHAnsi" w:hAnsiTheme="minorHAnsi" w:cstheme="minorHAnsi"/>
          <w:b/>
          <w:color w:val="000000" w:themeColor="text1"/>
        </w:rPr>
        <w:t xml:space="preserve"> 6</w:t>
      </w:r>
      <w:r w:rsidR="00632B0B" w:rsidRPr="008C672F">
        <w:rPr>
          <w:rFonts w:asciiTheme="minorHAnsi" w:hAnsiTheme="minorHAnsi" w:cstheme="minorHAnsi"/>
          <w:b/>
          <w:color w:val="000000" w:themeColor="text1"/>
        </w:rPr>
        <w:t>−</w:t>
      </w:r>
      <w:r w:rsidR="0003699D" w:rsidRPr="008C672F">
        <w:rPr>
          <w:rFonts w:asciiTheme="minorHAnsi" w:hAnsiTheme="minorHAnsi" w:cstheme="minorHAnsi"/>
          <w:b/>
          <w:color w:val="000000" w:themeColor="text1"/>
        </w:rPr>
        <w:t>10</w:t>
      </w:r>
      <w:r w:rsidR="0003699D" w:rsidRPr="008C672F">
        <w:rPr>
          <w:rFonts w:asciiTheme="minorHAnsi" w:hAnsiTheme="minorHAnsi" w:cstheme="minorHAnsi"/>
          <w:color w:val="000000" w:themeColor="text1"/>
        </w:rPr>
        <w:t xml:space="preserve"> </w:t>
      </w:r>
      <w:r w:rsidR="008C672F">
        <w:rPr>
          <w:rFonts w:asciiTheme="minorHAnsi" w:hAnsiTheme="minorHAnsi" w:cstheme="minorHAnsi"/>
          <w:color w:val="000000" w:themeColor="text1"/>
        </w:rPr>
        <w:t xml:space="preserve">настоящего </w:t>
      </w:r>
      <w:r w:rsidR="008C672F">
        <w:rPr>
          <w:rFonts w:asciiTheme="minorHAnsi" w:hAnsiTheme="minorHAnsi" w:cstheme="minorHAnsi"/>
          <w:color w:val="000000" w:themeColor="text1"/>
        </w:rPr>
        <w:lastRenderedPageBreak/>
        <w:t>отчета</w:t>
      </w:r>
      <w:r w:rsidR="0003699D" w:rsidRPr="008C672F">
        <w:rPr>
          <w:rFonts w:asciiTheme="minorHAnsi" w:hAnsiTheme="minorHAnsi" w:cstheme="minorHAnsi"/>
          <w:color w:val="000000" w:themeColor="text1"/>
        </w:rPr>
        <w:t xml:space="preserve"> </w:t>
      </w:r>
      <w:r w:rsidR="008C672F">
        <w:rPr>
          <w:rFonts w:asciiTheme="minorHAnsi" w:hAnsiTheme="minorHAnsi" w:cstheme="minorHAnsi"/>
          <w:color w:val="000000" w:themeColor="text1"/>
        </w:rPr>
        <w:t>по соответствующей теме обсуждения</w:t>
      </w:r>
      <w:r w:rsidR="0003699D" w:rsidRPr="008C672F">
        <w:rPr>
          <w:rFonts w:cstheme="minorBidi"/>
          <w:color w:val="000000" w:themeColor="text1"/>
        </w:rPr>
        <w:t xml:space="preserve">, </w:t>
      </w:r>
      <w:r w:rsidR="008C672F">
        <w:rPr>
          <w:rFonts w:cstheme="minorBidi"/>
          <w:color w:val="000000" w:themeColor="text1"/>
        </w:rPr>
        <w:t xml:space="preserve">а полное резюме представлено в </w:t>
      </w:r>
      <w:r w:rsidR="008C672F">
        <w:rPr>
          <w:rFonts w:cstheme="minorBidi"/>
          <w:b/>
          <w:bCs/>
          <w:color w:val="000000" w:themeColor="text1"/>
        </w:rPr>
        <w:t>Приложении</w:t>
      </w:r>
      <w:r w:rsidR="0003699D" w:rsidRPr="008C672F">
        <w:rPr>
          <w:rFonts w:cstheme="minorBidi"/>
          <w:b/>
          <w:bCs/>
          <w:color w:val="000000" w:themeColor="text1"/>
        </w:rPr>
        <w:t xml:space="preserve"> 2</w:t>
      </w:r>
      <w:r w:rsidR="0003699D" w:rsidRPr="008C672F">
        <w:rPr>
          <w:rFonts w:cstheme="minorBidi"/>
          <w:color w:val="000000" w:themeColor="text1"/>
        </w:rPr>
        <w:t xml:space="preserve">. </w:t>
      </w:r>
      <w:r w:rsidR="008C672F">
        <w:rPr>
          <w:rFonts w:cstheme="minorBidi"/>
          <w:color w:val="000000" w:themeColor="text1"/>
        </w:rPr>
        <w:t xml:space="preserve">Краткая информация о </w:t>
      </w:r>
      <w:r w:rsidR="008C672F" w:rsidRPr="008C672F">
        <w:rPr>
          <w:rFonts w:asciiTheme="minorHAnsi" w:hAnsiTheme="minorHAnsi" w:cstheme="minorHAnsi"/>
          <w:color w:val="000000" w:themeColor="text1"/>
        </w:rPr>
        <w:t>шест</w:t>
      </w:r>
      <w:r w:rsidR="008C672F">
        <w:rPr>
          <w:rFonts w:asciiTheme="minorHAnsi" w:hAnsiTheme="minorHAnsi" w:cstheme="minorHAnsi"/>
          <w:color w:val="000000" w:themeColor="text1"/>
        </w:rPr>
        <w:t>и</w:t>
      </w:r>
      <w:r w:rsidR="008C672F" w:rsidRPr="008C672F">
        <w:rPr>
          <w:rFonts w:asciiTheme="minorHAnsi" w:hAnsiTheme="minorHAnsi" w:cstheme="minorHAnsi"/>
          <w:color w:val="000000" w:themeColor="text1"/>
        </w:rPr>
        <w:t xml:space="preserve"> </w:t>
      </w:r>
      <w:r w:rsidR="008C672F" w:rsidRPr="008C672F">
        <w:rPr>
          <w:rFonts w:asciiTheme="minorHAnsi" w:hAnsiTheme="minorHAnsi" w:cstheme="minorHAnsi"/>
          <w:color w:val="000000"/>
        </w:rPr>
        <w:t>неофициальных заседани</w:t>
      </w:r>
      <w:r w:rsidR="007B62AB">
        <w:rPr>
          <w:rFonts w:asciiTheme="minorHAnsi" w:hAnsiTheme="minorHAnsi" w:cstheme="minorHAnsi"/>
          <w:color w:val="000000"/>
        </w:rPr>
        <w:t>ях, посвященных региональным инициативам,</w:t>
      </w:r>
      <w:r w:rsidR="0003699D" w:rsidRPr="008C672F">
        <w:t xml:space="preserve"> </w:t>
      </w:r>
      <w:r w:rsidR="007B62AB">
        <w:t>представлена здесь</w:t>
      </w:r>
      <w:r w:rsidR="0003699D" w:rsidRPr="008C672F">
        <w:t xml:space="preserve">: </w:t>
      </w:r>
      <w:hyperlink r:id="rId9" w:history="1">
        <w:proofErr w:type="spellStart"/>
        <w:r w:rsidR="000C4D3F" w:rsidRPr="008F146B">
          <w:rPr>
            <w:rStyle w:val="Hyperlink"/>
            <w:b/>
            <w:bCs/>
            <w:lang w:val="en-GB"/>
          </w:rPr>
          <w:t>TDAG</w:t>
        </w:r>
        <w:proofErr w:type="spellEnd"/>
        <w:r w:rsidR="0003699D" w:rsidRPr="008F146B">
          <w:rPr>
            <w:rStyle w:val="Hyperlink"/>
            <w:b/>
            <w:bCs/>
          </w:rPr>
          <w:t>-19/</w:t>
        </w:r>
        <w:r w:rsidR="0003699D" w:rsidRPr="008F146B">
          <w:rPr>
            <w:rStyle w:val="Hyperlink"/>
            <w:b/>
            <w:bCs/>
            <w:lang w:val="en-GB"/>
          </w:rPr>
          <w:t>DT</w:t>
        </w:r>
        <w:r w:rsidR="0003699D" w:rsidRPr="008F146B">
          <w:rPr>
            <w:rStyle w:val="Hyperlink"/>
            <w:b/>
            <w:bCs/>
          </w:rPr>
          <w:t>/11</w:t>
        </w:r>
      </w:hyperlink>
      <w:r w:rsidR="0003699D" w:rsidRPr="008C672F">
        <w:rPr>
          <w:rFonts w:cstheme="minorBidi"/>
          <w:color w:val="000000" w:themeColor="text1"/>
        </w:rPr>
        <w:t>.</w:t>
      </w:r>
    </w:p>
    <w:p w:rsidR="0003699D" w:rsidRPr="000C60B9" w:rsidRDefault="00033051" w:rsidP="000C404D">
      <w:pPr>
        <w:pStyle w:val="Heading1"/>
      </w:pPr>
      <w:r w:rsidRPr="000C60B9">
        <w:t>2</w:t>
      </w:r>
      <w:r w:rsidRPr="000C60B9">
        <w:tab/>
      </w:r>
      <w:r w:rsidR="000C60B9">
        <w:t>ОТКРЫТИЕ</w:t>
      </w:r>
      <w:r w:rsidR="0003699D" w:rsidRPr="000C60B9">
        <w:t xml:space="preserve"> </w:t>
      </w:r>
      <w:r w:rsidR="00615622">
        <w:t>И</w:t>
      </w:r>
      <w:r w:rsidR="0003699D" w:rsidRPr="000C60B9">
        <w:t xml:space="preserve"> </w:t>
      </w:r>
      <w:r w:rsidR="000C404D">
        <w:t xml:space="preserve">ВСТУПИТЕЛЬНЫЕ </w:t>
      </w:r>
      <w:r w:rsidR="000C60B9">
        <w:t>ЗАМЕЧАНИЯ</w:t>
      </w:r>
    </w:p>
    <w:p w:rsidR="0003699D" w:rsidRPr="00EE3EB2" w:rsidRDefault="0016319D" w:rsidP="00EE3EB2">
      <w:pPr>
        <w:overflowPunct/>
        <w:autoSpaceDE/>
        <w:autoSpaceDN/>
        <w:adjustRightInd/>
        <w:textAlignment w:val="auto"/>
        <w:rPr>
          <w:rFonts w:cstheme="minorBidi"/>
          <w:color w:val="000000" w:themeColor="text1"/>
          <w:szCs w:val="24"/>
        </w:rPr>
      </w:pPr>
      <w:r w:rsidRPr="000A1855">
        <w:rPr>
          <w:rFonts w:asciiTheme="minorHAnsi" w:hAnsiTheme="minorHAnsi" w:cstheme="minorHAnsi"/>
          <w:color w:val="000000" w:themeColor="text1"/>
        </w:rPr>
        <w:t xml:space="preserve">Председатель </w:t>
      </w:r>
      <w:proofErr w:type="spellStart"/>
      <w:r w:rsidRPr="000A1855">
        <w:rPr>
          <w:rFonts w:asciiTheme="minorHAnsi" w:hAnsiTheme="minorHAnsi" w:cstheme="minorHAnsi"/>
          <w:color w:val="000000" w:themeColor="text1"/>
        </w:rPr>
        <w:t>КГРЭ</w:t>
      </w:r>
      <w:proofErr w:type="spellEnd"/>
      <w:r w:rsidRPr="000A1855">
        <w:rPr>
          <w:rFonts w:asciiTheme="minorHAnsi" w:hAnsiTheme="minorHAnsi" w:cstheme="minorHAnsi"/>
          <w:color w:val="000000" w:themeColor="text1"/>
        </w:rPr>
        <w:t xml:space="preserve"> </w:t>
      </w:r>
      <w:r w:rsidRPr="000A1855">
        <w:rPr>
          <w:rFonts w:asciiTheme="minorHAnsi" w:eastAsiaTheme="minorEastAsia" w:hAnsiTheme="minorHAnsi" w:cstheme="minorHAnsi"/>
          <w:color w:val="000000" w:themeColor="text1"/>
        </w:rPr>
        <w:t xml:space="preserve">г-жа Роксана </w:t>
      </w:r>
      <w:proofErr w:type="spellStart"/>
      <w:r w:rsidRPr="000A1855">
        <w:rPr>
          <w:rFonts w:asciiTheme="minorHAnsi" w:eastAsiaTheme="minorEastAsia" w:hAnsiTheme="minorHAnsi" w:cstheme="minorHAnsi"/>
          <w:color w:val="000000" w:themeColor="text1"/>
        </w:rPr>
        <w:t>Макэлвейн</w:t>
      </w:r>
      <w:proofErr w:type="spellEnd"/>
      <w:r w:rsidRPr="000A1855">
        <w:rPr>
          <w:rFonts w:asciiTheme="minorHAnsi" w:eastAsiaTheme="minorEastAsia" w:hAnsiTheme="minorHAnsi" w:cstheme="minorHAnsi"/>
          <w:color w:val="000000" w:themeColor="text1"/>
        </w:rPr>
        <w:t xml:space="preserve"> </w:t>
      </w:r>
      <w:proofErr w:type="spellStart"/>
      <w:r w:rsidRPr="000A1855">
        <w:rPr>
          <w:rFonts w:asciiTheme="minorHAnsi" w:eastAsiaTheme="minorEastAsia" w:hAnsiTheme="minorHAnsi" w:cstheme="minorHAnsi"/>
          <w:color w:val="000000" w:themeColor="text1"/>
        </w:rPr>
        <w:t>Веббер</w:t>
      </w:r>
      <w:proofErr w:type="spellEnd"/>
      <w:r w:rsidRPr="000A1855">
        <w:rPr>
          <w:rFonts w:asciiTheme="minorHAnsi" w:eastAsiaTheme="minorEastAsia" w:hAnsiTheme="minorHAnsi" w:cstheme="minorHAnsi"/>
          <w:color w:val="000000" w:themeColor="text1"/>
        </w:rPr>
        <w:t xml:space="preserve"> </w:t>
      </w:r>
      <w:r w:rsidR="0003699D" w:rsidRPr="000A1855">
        <w:rPr>
          <w:rFonts w:asciiTheme="minorHAnsi" w:eastAsiaTheme="minorEastAsia" w:hAnsiTheme="minorHAnsi" w:cstheme="minorHAnsi"/>
          <w:color w:val="000000" w:themeColor="text1"/>
        </w:rPr>
        <w:t>(</w:t>
      </w:r>
      <w:r w:rsidRPr="000A1855">
        <w:rPr>
          <w:rFonts w:asciiTheme="minorHAnsi" w:eastAsiaTheme="minorEastAsia" w:hAnsiTheme="minorHAnsi" w:cstheme="minorHAnsi"/>
          <w:b/>
          <w:color w:val="000000" w:themeColor="text1"/>
        </w:rPr>
        <w:t>Соединенные Штаты</w:t>
      </w:r>
      <w:r w:rsidR="0003699D" w:rsidRPr="000A1855">
        <w:rPr>
          <w:rFonts w:asciiTheme="minorHAnsi" w:eastAsiaTheme="minorEastAsia" w:hAnsiTheme="minorHAnsi" w:cstheme="minorHAnsi"/>
          <w:color w:val="000000" w:themeColor="text1"/>
        </w:rPr>
        <w:t>)</w:t>
      </w:r>
      <w:r w:rsidR="0003699D" w:rsidRPr="000A1855">
        <w:rPr>
          <w:rFonts w:asciiTheme="minorHAnsi" w:hAnsiTheme="minorHAnsi" w:cstheme="minorHAnsi"/>
          <w:color w:val="000000" w:themeColor="text1"/>
        </w:rPr>
        <w:t xml:space="preserve">, </w:t>
      </w:r>
      <w:r w:rsidR="000C60B9" w:rsidRPr="000A1855">
        <w:rPr>
          <w:rFonts w:asciiTheme="minorHAnsi" w:hAnsiTheme="minorHAnsi" w:cstheme="minorHAnsi"/>
          <w:color w:val="000000" w:themeColor="text1"/>
        </w:rPr>
        <w:t>открыла</w:t>
      </w:r>
      <w:r w:rsidR="0003699D" w:rsidRPr="000A1855">
        <w:rPr>
          <w:rFonts w:asciiTheme="minorHAnsi" w:hAnsiTheme="minorHAnsi" w:cstheme="minorHAnsi"/>
          <w:color w:val="000000" w:themeColor="text1"/>
        </w:rPr>
        <w:t xml:space="preserve"> 24</w:t>
      </w:r>
      <w:r w:rsidR="000C60B9" w:rsidRPr="000A1855">
        <w:rPr>
          <w:rFonts w:asciiTheme="minorHAnsi" w:hAnsiTheme="minorHAnsi" w:cstheme="minorHAnsi"/>
          <w:color w:val="000000" w:themeColor="text1"/>
        </w:rPr>
        <w:t>-е</w:t>
      </w:r>
      <w:r w:rsidR="0003699D" w:rsidRPr="000A1855">
        <w:rPr>
          <w:rFonts w:asciiTheme="minorHAnsi" w:hAnsiTheme="minorHAnsi" w:cstheme="minorHAnsi"/>
          <w:color w:val="000000" w:themeColor="text1"/>
        </w:rPr>
        <w:t xml:space="preserve"> </w:t>
      </w:r>
      <w:r w:rsidR="000C60B9" w:rsidRPr="000A1855">
        <w:rPr>
          <w:rFonts w:asciiTheme="minorHAnsi" w:hAnsiTheme="minorHAnsi" w:cstheme="minorHAnsi"/>
          <w:color w:val="000000" w:themeColor="text1"/>
        </w:rPr>
        <w:t>собрание</w:t>
      </w:r>
      <w:r w:rsidR="00EE3EB2">
        <w:rPr>
          <w:rFonts w:asciiTheme="minorHAnsi" w:hAnsiTheme="minorHAnsi" w:cstheme="minorHAnsi"/>
          <w:color w:val="000000" w:themeColor="text1"/>
        </w:rPr>
        <w:t xml:space="preserve"> 3 </w:t>
      </w:r>
      <w:r w:rsidR="000C60B9" w:rsidRPr="000A1855">
        <w:rPr>
          <w:rFonts w:asciiTheme="minorHAnsi" w:hAnsiTheme="minorHAnsi" w:cstheme="minorHAnsi"/>
          <w:color w:val="000000" w:themeColor="text1"/>
        </w:rPr>
        <w:t>апреля</w:t>
      </w:r>
      <w:r w:rsidR="0003699D" w:rsidRPr="000A1855">
        <w:rPr>
          <w:rFonts w:asciiTheme="minorHAnsi" w:hAnsiTheme="minorHAnsi" w:cstheme="minorHAnsi"/>
          <w:color w:val="000000" w:themeColor="text1"/>
        </w:rPr>
        <w:t xml:space="preserve"> 2019</w:t>
      </w:r>
      <w:r w:rsidR="000C60B9" w:rsidRPr="000A1855">
        <w:rPr>
          <w:rFonts w:asciiTheme="minorHAnsi" w:hAnsiTheme="minorHAnsi" w:cstheme="minorHAnsi"/>
          <w:color w:val="000000" w:themeColor="text1"/>
        </w:rPr>
        <w:t xml:space="preserve"> года</w:t>
      </w:r>
      <w:r w:rsidR="0003699D" w:rsidRPr="000A1855">
        <w:rPr>
          <w:rFonts w:asciiTheme="minorHAnsi" w:hAnsiTheme="minorHAnsi" w:cstheme="minorHAnsi"/>
          <w:color w:val="000000" w:themeColor="text1"/>
        </w:rPr>
        <w:t xml:space="preserve">, </w:t>
      </w:r>
      <w:r w:rsidR="000C60B9" w:rsidRPr="000A1855">
        <w:rPr>
          <w:rFonts w:asciiTheme="minorHAnsi" w:hAnsiTheme="minorHAnsi" w:cstheme="minorHAnsi"/>
          <w:color w:val="000000" w:themeColor="text1"/>
        </w:rPr>
        <w:t>поприветствовав участников и избираемых должностных лиц</w:t>
      </w:r>
      <w:r w:rsidR="0003699D" w:rsidRPr="000A1855">
        <w:rPr>
          <w:rFonts w:asciiTheme="minorHAnsi" w:hAnsiTheme="minorHAnsi" w:cstheme="minorHAnsi"/>
          <w:color w:val="000000" w:themeColor="text1"/>
        </w:rPr>
        <w:t xml:space="preserve">. </w:t>
      </w:r>
      <w:r w:rsidR="000C60B9" w:rsidRPr="000A1855">
        <w:rPr>
          <w:rFonts w:asciiTheme="minorHAnsi" w:hAnsiTheme="minorHAnsi" w:cstheme="minorHAnsi"/>
          <w:color w:val="000000"/>
        </w:rPr>
        <w:t xml:space="preserve">В президиуме вместе с ней находились г-н </w:t>
      </w:r>
      <w:proofErr w:type="spellStart"/>
      <w:r w:rsidR="000C60B9" w:rsidRPr="000A1855">
        <w:rPr>
          <w:rFonts w:asciiTheme="minorHAnsi" w:hAnsiTheme="minorHAnsi" w:cstheme="minorHAnsi"/>
          <w:color w:val="000000"/>
        </w:rPr>
        <w:t>Хоулинь</w:t>
      </w:r>
      <w:proofErr w:type="spellEnd"/>
      <w:r w:rsidR="000C60B9" w:rsidRPr="000A1855">
        <w:rPr>
          <w:rFonts w:asciiTheme="minorHAnsi" w:hAnsiTheme="minorHAnsi" w:cstheme="minorHAnsi"/>
          <w:color w:val="000000"/>
        </w:rPr>
        <w:t xml:space="preserve"> </w:t>
      </w:r>
      <w:proofErr w:type="spellStart"/>
      <w:r w:rsidR="000C60B9" w:rsidRPr="000A1855">
        <w:rPr>
          <w:rFonts w:asciiTheme="minorHAnsi" w:hAnsiTheme="minorHAnsi" w:cstheme="minorHAnsi"/>
          <w:color w:val="000000"/>
        </w:rPr>
        <w:t>Чжао</w:t>
      </w:r>
      <w:proofErr w:type="spellEnd"/>
      <w:r w:rsidR="000C60B9" w:rsidRPr="000A1855">
        <w:rPr>
          <w:rFonts w:asciiTheme="minorHAnsi" w:hAnsiTheme="minorHAnsi" w:cstheme="minorHAnsi"/>
          <w:color w:val="000000"/>
        </w:rPr>
        <w:t>, Генеральный секретарь МСЭ</w:t>
      </w:r>
      <w:r w:rsidR="00793248">
        <w:rPr>
          <w:rFonts w:asciiTheme="minorHAnsi" w:hAnsiTheme="minorHAnsi" w:cstheme="minorHAnsi"/>
          <w:color w:val="000000"/>
        </w:rPr>
        <w:t>;</w:t>
      </w:r>
      <w:r w:rsidR="000C60B9" w:rsidRPr="000A1855">
        <w:rPr>
          <w:rFonts w:asciiTheme="minorHAnsi" w:hAnsiTheme="minorHAnsi" w:cstheme="minorHAnsi"/>
          <w:color w:val="000000"/>
        </w:rPr>
        <w:t xml:space="preserve"> г-н Малколм Джонсон, заместитель Генерального секретаря МСЭ</w:t>
      </w:r>
      <w:r w:rsidR="0003699D" w:rsidRPr="000A1855">
        <w:rPr>
          <w:rFonts w:asciiTheme="minorHAnsi" w:hAnsiTheme="minorHAnsi" w:cstheme="minorHAnsi"/>
          <w:color w:val="000000" w:themeColor="text1"/>
        </w:rPr>
        <w:t xml:space="preserve">; </w:t>
      </w:r>
      <w:r w:rsidR="000C60B9" w:rsidRPr="000A1855">
        <w:rPr>
          <w:rFonts w:asciiTheme="minorHAnsi" w:hAnsiTheme="minorHAnsi" w:cstheme="minorHAnsi"/>
          <w:color w:val="000000"/>
        </w:rPr>
        <w:t xml:space="preserve">г-жа </w:t>
      </w:r>
      <w:proofErr w:type="spellStart"/>
      <w:r w:rsidR="000C60B9" w:rsidRPr="000A1855">
        <w:rPr>
          <w:rFonts w:asciiTheme="minorHAnsi" w:hAnsiTheme="minorHAnsi" w:cstheme="minorHAnsi"/>
          <w:color w:val="000000"/>
        </w:rPr>
        <w:t>Дорин</w:t>
      </w:r>
      <w:proofErr w:type="spellEnd"/>
      <w:r w:rsidR="000C60B9" w:rsidRPr="000A1855">
        <w:rPr>
          <w:rFonts w:asciiTheme="minorHAnsi" w:hAnsiTheme="minorHAnsi" w:cstheme="minorHAnsi"/>
          <w:color w:val="000000"/>
        </w:rPr>
        <w:t xml:space="preserve"> Богдан-Мартин</w:t>
      </w:r>
      <w:r w:rsidR="0003699D" w:rsidRPr="000A1855">
        <w:rPr>
          <w:rFonts w:asciiTheme="minorHAnsi" w:hAnsiTheme="minorHAnsi" w:cstheme="minorHAnsi"/>
          <w:color w:val="000000" w:themeColor="text1"/>
        </w:rPr>
        <w:t xml:space="preserve">, </w:t>
      </w:r>
      <w:r w:rsidR="000C60B9" w:rsidRPr="000A1855">
        <w:rPr>
          <w:rFonts w:asciiTheme="minorHAnsi" w:hAnsiTheme="minorHAnsi" w:cstheme="minorHAnsi"/>
          <w:color w:val="000000" w:themeColor="text1"/>
        </w:rPr>
        <w:t>Директор Бюро развития электросвязи (</w:t>
      </w:r>
      <w:proofErr w:type="spellStart"/>
      <w:r w:rsidR="000C60B9" w:rsidRPr="000A1855">
        <w:rPr>
          <w:rFonts w:asciiTheme="minorHAnsi" w:hAnsiTheme="minorHAnsi" w:cstheme="minorHAnsi"/>
          <w:color w:val="000000" w:themeColor="text1"/>
        </w:rPr>
        <w:t>БРЭ</w:t>
      </w:r>
      <w:proofErr w:type="spellEnd"/>
      <w:r w:rsidR="000C60B9" w:rsidRPr="000A1855">
        <w:rPr>
          <w:rFonts w:asciiTheme="minorHAnsi" w:hAnsiTheme="minorHAnsi" w:cstheme="minorHAnsi"/>
          <w:color w:val="000000" w:themeColor="text1"/>
        </w:rPr>
        <w:t>)</w:t>
      </w:r>
      <w:r w:rsidR="0003699D" w:rsidRPr="000A1855">
        <w:rPr>
          <w:rFonts w:asciiTheme="minorHAnsi" w:hAnsiTheme="minorHAnsi" w:cstheme="minorHAnsi"/>
          <w:color w:val="000000" w:themeColor="text1"/>
        </w:rPr>
        <w:t xml:space="preserve">; </w:t>
      </w:r>
      <w:r w:rsidR="000C60B9" w:rsidRPr="000A1855">
        <w:rPr>
          <w:rFonts w:asciiTheme="minorHAnsi" w:hAnsiTheme="minorHAnsi" w:cstheme="minorHAnsi"/>
          <w:color w:val="000000"/>
        </w:rPr>
        <w:t xml:space="preserve">г-н </w:t>
      </w:r>
      <w:proofErr w:type="spellStart"/>
      <w:r w:rsidR="000C60B9" w:rsidRPr="000A1855">
        <w:rPr>
          <w:rFonts w:asciiTheme="minorHAnsi" w:hAnsiTheme="minorHAnsi" w:cstheme="minorHAnsi"/>
          <w:color w:val="000000"/>
        </w:rPr>
        <w:t>Чхе</w:t>
      </w:r>
      <w:proofErr w:type="spellEnd"/>
      <w:r w:rsidR="000C60B9" w:rsidRPr="000A1855">
        <w:rPr>
          <w:rFonts w:asciiTheme="minorHAnsi" w:hAnsiTheme="minorHAnsi" w:cstheme="minorHAnsi"/>
          <w:color w:val="000000"/>
        </w:rPr>
        <w:t xml:space="preserve"> </w:t>
      </w:r>
      <w:proofErr w:type="spellStart"/>
      <w:r w:rsidR="000C60B9" w:rsidRPr="000A1855">
        <w:rPr>
          <w:rFonts w:asciiTheme="minorHAnsi" w:hAnsiTheme="minorHAnsi" w:cstheme="minorHAnsi"/>
          <w:color w:val="000000"/>
        </w:rPr>
        <w:t>Суб</w:t>
      </w:r>
      <w:proofErr w:type="spellEnd"/>
      <w:r w:rsidR="000C60B9" w:rsidRPr="000A1855">
        <w:rPr>
          <w:rFonts w:asciiTheme="minorHAnsi" w:hAnsiTheme="minorHAnsi" w:cstheme="minorHAnsi"/>
          <w:color w:val="000000"/>
        </w:rPr>
        <w:t xml:space="preserve"> Ли, Директор Бюро стандартизации электросвязи</w:t>
      </w:r>
      <w:r w:rsidR="00A20673">
        <w:rPr>
          <w:rFonts w:asciiTheme="minorHAnsi" w:hAnsiTheme="minorHAnsi" w:cstheme="minorHAnsi"/>
          <w:color w:val="000000"/>
        </w:rPr>
        <w:t>,</w:t>
      </w:r>
      <w:r w:rsidR="0003699D" w:rsidRPr="000A1855">
        <w:rPr>
          <w:rFonts w:asciiTheme="minorHAnsi" w:hAnsiTheme="minorHAnsi" w:cstheme="minorHAnsi"/>
          <w:color w:val="000000" w:themeColor="text1"/>
        </w:rPr>
        <w:t xml:space="preserve"> </w:t>
      </w:r>
      <w:r w:rsidR="000C60B9" w:rsidRPr="000A1855">
        <w:rPr>
          <w:rFonts w:asciiTheme="minorHAnsi" w:hAnsiTheme="minorHAnsi" w:cstheme="minorHAnsi"/>
          <w:color w:val="000000" w:themeColor="text1"/>
        </w:rPr>
        <w:t>и</w:t>
      </w:r>
      <w:r w:rsidR="0003699D" w:rsidRPr="000A1855">
        <w:rPr>
          <w:rFonts w:asciiTheme="minorHAnsi" w:hAnsiTheme="minorHAnsi" w:cstheme="minorHAnsi"/>
          <w:color w:val="000000" w:themeColor="text1"/>
        </w:rPr>
        <w:t xml:space="preserve"> </w:t>
      </w:r>
      <w:r w:rsidR="000C60B9" w:rsidRPr="000A1855">
        <w:rPr>
          <w:rFonts w:asciiTheme="minorHAnsi" w:hAnsiTheme="minorHAnsi" w:cstheme="minorHAnsi"/>
          <w:color w:val="000000" w:themeColor="text1"/>
        </w:rPr>
        <w:t xml:space="preserve">г-н </w:t>
      </w:r>
      <w:r w:rsidR="000C60B9" w:rsidRPr="000A1855">
        <w:rPr>
          <w:rFonts w:asciiTheme="minorHAnsi" w:hAnsiTheme="minorHAnsi" w:cstheme="minorHAnsi"/>
          <w:color w:val="000000"/>
        </w:rPr>
        <w:t xml:space="preserve">Юси </w:t>
      </w:r>
      <w:proofErr w:type="spellStart"/>
      <w:r w:rsidR="000C60B9" w:rsidRPr="000A1855">
        <w:rPr>
          <w:rFonts w:asciiTheme="minorHAnsi" w:hAnsiTheme="minorHAnsi" w:cstheme="minorHAnsi"/>
          <w:color w:val="000000"/>
        </w:rPr>
        <w:t>Торигое</w:t>
      </w:r>
      <w:proofErr w:type="spellEnd"/>
      <w:r w:rsidR="000C60B9" w:rsidRPr="000A1855">
        <w:rPr>
          <w:rFonts w:asciiTheme="minorHAnsi" w:hAnsiTheme="minorHAnsi" w:cstheme="minorHAnsi"/>
          <w:color w:val="000000"/>
        </w:rPr>
        <w:t xml:space="preserve">, заместитель Директора </w:t>
      </w:r>
      <w:proofErr w:type="spellStart"/>
      <w:r w:rsidR="000C60B9" w:rsidRPr="000A1855">
        <w:rPr>
          <w:rFonts w:asciiTheme="minorHAnsi" w:hAnsiTheme="minorHAnsi" w:cstheme="minorHAnsi"/>
          <w:color w:val="000000"/>
        </w:rPr>
        <w:t>БРЭ</w:t>
      </w:r>
      <w:proofErr w:type="spellEnd"/>
      <w:r w:rsidR="000C60B9" w:rsidRPr="000A1855">
        <w:rPr>
          <w:rFonts w:asciiTheme="minorHAnsi" w:hAnsiTheme="minorHAnsi" w:cstheme="minorHAnsi"/>
          <w:color w:val="000000"/>
        </w:rPr>
        <w:t xml:space="preserve"> и Секретарь собрания</w:t>
      </w:r>
      <w:r w:rsidR="0003699D" w:rsidRPr="000A1855">
        <w:rPr>
          <w:rFonts w:asciiTheme="minorHAnsi" w:hAnsiTheme="minorHAnsi" w:cstheme="minorHAnsi"/>
          <w:color w:val="000000" w:themeColor="text1"/>
        </w:rPr>
        <w:t xml:space="preserve">. </w:t>
      </w:r>
      <w:r w:rsidR="000C60B9" w:rsidRPr="000A1855">
        <w:rPr>
          <w:rFonts w:asciiTheme="minorHAnsi" w:hAnsiTheme="minorHAnsi" w:cstheme="minorHAnsi"/>
          <w:color w:val="000000" w:themeColor="text1"/>
        </w:rPr>
        <w:t xml:space="preserve">Г-жа </w:t>
      </w:r>
      <w:proofErr w:type="spellStart"/>
      <w:r w:rsidR="000C60B9" w:rsidRPr="000A1855">
        <w:rPr>
          <w:rFonts w:asciiTheme="minorHAnsi" w:hAnsiTheme="minorHAnsi" w:cstheme="minorHAnsi"/>
          <w:color w:val="000000" w:themeColor="text1"/>
        </w:rPr>
        <w:t>В</w:t>
      </w:r>
      <w:r w:rsidR="000C60B9" w:rsidRPr="000A1855">
        <w:rPr>
          <w:rFonts w:asciiTheme="minorHAnsi" w:eastAsiaTheme="minorEastAsia" w:hAnsiTheme="minorHAnsi" w:cstheme="minorHAnsi"/>
          <w:color w:val="000000" w:themeColor="text1"/>
        </w:rPr>
        <w:t>еббер</w:t>
      </w:r>
      <w:proofErr w:type="spellEnd"/>
      <w:r w:rsidR="0003699D" w:rsidRPr="000A1855">
        <w:rPr>
          <w:rFonts w:asciiTheme="minorHAnsi" w:hAnsiTheme="minorHAnsi" w:cstheme="minorHAnsi"/>
          <w:color w:val="000000" w:themeColor="text1"/>
        </w:rPr>
        <w:t xml:space="preserve"> </w:t>
      </w:r>
      <w:r w:rsidR="000C60B9" w:rsidRPr="000A1855">
        <w:rPr>
          <w:rFonts w:asciiTheme="minorHAnsi" w:hAnsiTheme="minorHAnsi" w:cstheme="minorHAnsi"/>
          <w:color w:val="000000" w:themeColor="text1"/>
        </w:rPr>
        <w:t>представила</w:t>
      </w:r>
      <w:r w:rsidR="0003699D" w:rsidRPr="000A1855">
        <w:rPr>
          <w:rFonts w:asciiTheme="minorHAnsi" w:hAnsiTheme="minorHAnsi" w:cstheme="minorHAnsi"/>
          <w:color w:val="000000" w:themeColor="text1"/>
        </w:rPr>
        <w:t xml:space="preserve"> </w:t>
      </w:r>
      <w:r w:rsidR="000C60B9" w:rsidRPr="000A1855">
        <w:rPr>
          <w:rFonts w:asciiTheme="minorHAnsi" w:hAnsiTheme="minorHAnsi" w:cstheme="minorHAnsi"/>
          <w:color w:val="000000" w:themeColor="text1"/>
        </w:rPr>
        <w:t xml:space="preserve">Бюро </w:t>
      </w:r>
      <w:proofErr w:type="spellStart"/>
      <w:r w:rsidR="000C60B9" w:rsidRPr="000A1855">
        <w:rPr>
          <w:rFonts w:asciiTheme="minorHAnsi" w:hAnsiTheme="minorHAnsi" w:cstheme="minorHAnsi"/>
          <w:color w:val="000000" w:themeColor="text1"/>
        </w:rPr>
        <w:t>КГРЭ</w:t>
      </w:r>
      <w:proofErr w:type="spellEnd"/>
      <w:r w:rsidR="000A1855">
        <w:rPr>
          <w:rFonts w:asciiTheme="minorHAnsi" w:hAnsiTheme="minorHAnsi" w:cstheme="minorHAnsi"/>
          <w:color w:val="000000" w:themeColor="text1"/>
        </w:rPr>
        <w:t>,</w:t>
      </w:r>
      <w:r w:rsidR="000C60B9" w:rsidRPr="000A1855">
        <w:rPr>
          <w:rFonts w:asciiTheme="minorHAnsi" w:hAnsiTheme="minorHAnsi" w:cstheme="minorHAnsi"/>
          <w:color w:val="000000" w:themeColor="text1"/>
        </w:rPr>
        <w:t xml:space="preserve"> сост</w:t>
      </w:r>
      <w:r w:rsidR="000A1855">
        <w:rPr>
          <w:rFonts w:asciiTheme="minorHAnsi" w:hAnsiTheme="minorHAnsi" w:cstheme="minorHAnsi"/>
          <w:color w:val="000000" w:themeColor="text1"/>
        </w:rPr>
        <w:t>оящее из</w:t>
      </w:r>
      <w:r w:rsidR="0003699D" w:rsidRPr="000A1855">
        <w:rPr>
          <w:rFonts w:asciiTheme="minorHAnsi" w:hAnsiTheme="minorHAnsi" w:cstheme="minorHAnsi"/>
          <w:color w:val="000000" w:themeColor="text1"/>
        </w:rPr>
        <w:t xml:space="preserve"> </w:t>
      </w:r>
      <w:r w:rsidR="000A1855" w:rsidRPr="000A1855">
        <w:rPr>
          <w:rFonts w:asciiTheme="minorHAnsi" w:hAnsiTheme="minorHAnsi" w:cstheme="minorHAnsi"/>
          <w:color w:val="000000" w:themeColor="text1"/>
        </w:rPr>
        <w:t xml:space="preserve">заместителей </w:t>
      </w:r>
      <w:r w:rsidR="000A1855">
        <w:rPr>
          <w:rFonts w:asciiTheme="minorHAnsi" w:hAnsiTheme="minorHAnsi" w:cstheme="minorHAnsi"/>
          <w:color w:val="000000" w:themeColor="text1"/>
        </w:rPr>
        <w:t>П</w:t>
      </w:r>
      <w:r w:rsidR="000A1855" w:rsidRPr="000A1855">
        <w:rPr>
          <w:rFonts w:asciiTheme="minorHAnsi" w:hAnsiTheme="minorHAnsi" w:cstheme="minorHAnsi"/>
          <w:color w:val="000000" w:themeColor="text1"/>
        </w:rPr>
        <w:t xml:space="preserve">редседателя </w:t>
      </w:r>
      <w:proofErr w:type="spellStart"/>
      <w:r w:rsidR="000A1855" w:rsidRPr="000A1855">
        <w:rPr>
          <w:rFonts w:asciiTheme="minorHAnsi" w:hAnsiTheme="minorHAnsi" w:cstheme="minorHAnsi"/>
          <w:color w:val="000000" w:themeColor="text1"/>
        </w:rPr>
        <w:t>КГРЭ</w:t>
      </w:r>
      <w:proofErr w:type="spellEnd"/>
      <w:r w:rsidR="000A1855" w:rsidRPr="000A1855">
        <w:rPr>
          <w:rFonts w:asciiTheme="minorHAnsi" w:hAnsiTheme="minorHAnsi" w:cstheme="minorHAnsi"/>
          <w:color w:val="000000" w:themeColor="text1"/>
        </w:rPr>
        <w:t>,</w:t>
      </w:r>
      <w:r w:rsidR="0003699D" w:rsidRPr="000A1855">
        <w:rPr>
          <w:rFonts w:asciiTheme="minorHAnsi" w:hAnsiTheme="minorHAnsi" w:cstheme="minorHAnsi"/>
          <w:color w:val="000000" w:themeColor="text1"/>
        </w:rPr>
        <w:t xml:space="preserve"> </w:t>
      </w:r>
      <w:r w:rsidR="000A1855" w:rsidRPr="000A1855">
        <w:rPr>
          <w:rFonts w:asciiTheme="minorHAnsi" w:hAnsiTheme="minorHAnsi" w:cstheme="minorHAnsi"/>
          <w:color w:val="000000" w:themeColor="text1"/>
        </w:rPr>
        <w:t>представляющих все регион</w:t>
      </w:r>
      <w:r w:rsidR="000A1855">
        <w:rPr>
          <w:rFonts w:asciiTheme="minorHAnsi" w:hAnsiTheme="minorHAnsi" w:cstheme="minorHAnsi"/>
          <w:color w:val="000000" w:themeColor="text1"/>
        </w:rPr>
        <w:t>ы</w:t>
      </w:r>
      <w:r w:rsidR="000A1855" w:rsidRPr="000A1855">
        <w:rPr>
          <w:rFonts w:asciiTheme="minorHAnsi" w:hAnsiTheme="minorHAnsi" w:cstheme="minorHAnsi"/>
          <w:color w:val="000000" w:themeColor="text1"/>
        </w:rPr>
        <w:t>,</w:t>
      </w:r>
      <w:r w:rsidR="0003699D" w:rsidRPr="000A1855">
        <w:rPr>
          <w:rFonts w:asciiTheme="minorHAnsi" w:hAnsiTheme="minorHAnsi" w:cstheme="minorHAnsi"/>
          <w:color w:val="000000" w:themeColor="text1"/>
        </w:rPr>
        <w:t xml:space="preserve"> </w:t>
      </w:r>
      <w:r w:rsidR="000A1855" w:rsidRPr="000A1855">
        <w:rPr>
          <w:rFonts w:asciiTheme="minorHAnsi" w:hAnsiTheme="minorHAnsi" w:cstheme="minorHAnsi"/>
          <w:color w:val="000000" w:themeColor="text1"/>
        </w:rPr>
        <w:t>и Председателей</w:t>
      </w:r>
      <w:r w:rsidR="0003699D" w:rsidRPr="000A1855">
        <w:rPr>
          <w:rFonts w:asciiTheme="minorHAnsi" w:hAnsiTheme="minorHAnsi" w:cstheme="minorHAnsi"/>
          <w:color w:val="000000" w:themeColor="text1"/>
        </w:rPr>
        <w:t xml:space="preserve"> 1</w:t>
      </w:r>
      <w:r w:rsidR="000A1855" w:rsidRPr="000A1855">
        <w:rPr>
          <w:rFonts w:asciiTheme="minorHAnsi" w:hAnsiTheme="minorHAnsi" w:cstheme="minorHAnsi"/>
          <w:color w:val="000000" w:themeColor="text1"/>
        </w:rPr>
        <w:t>-й и</w:t>
      </w:r>
      <w:r w:rsidR="0003699D" w:rsidRPr="000A1855">
        <w:rPr>
          <w:rFonts w:asciiTheme="minorHAnsi" w:hAnsiTheme="minorHAnsi" w:cstheme="minorHAnsi"/>
          <w:color w:val="000000" w:themeColor="text1"/>
        </w:rPr>
        <w:t xml:space="preserve"> 2</w:t>
      </w:r>
      <w:r w:rsidR="00EE3EB2">
        <w:rPr>
          <w:rFonts w:asciiTheme="minorHAnsi" w:hAnsiTheme="minorHAnsi" w:cstheme="minorHAnsi"/>
          <w:color w:val="000000" w:themeColor="text1"/>
        </w:rPr>
        <w:noBreakHyphen/>
        <w:t>й </w:t>
      </w:r>
      <w:r w:rsidR="000A1855" w:rsidRPr="000A1855">
        <w:rPr>
          <w:rFonts w:asciiTheme="minorHAnsi" w:hAnsiTheme="minorHAnsi" w:cstheme="minorHAnsi"/>
          <w:color w:val="000000" w:themeColor="text1"/>
        </w:rPr>
        <w:t>Исследовательских комиссий</w:t>
      </w:r>
      <w:r w:rsidR="00033051" w:rsidRPr="00EE3EB2">
        <w:rPr>
          <w:rStyle w:val="FootnoteReference"/>
        </w:rPr>
        <w:footnoteReference w:id="3"/>
      </w:r>
      <w:r w:rsidR="0003699D" w:rsidRPr="00EE3EB2">
        <w:rPr>
          <w:rFonts w:asciiTheme="minorHAnsi" w:hAnsiTheme="minorHAnsi" w:cstheme="minorHAnsi"/>
          <w:color w:val="000000"/>
        </w:rPr>
        <w:t>.</w:t>
      </w:r>
    </w:p>
    <w:p w:rsidR="0003699D" w:rsidRPr="00035F51" w:rsidRDefault="007A6B09" w:rsidP="007A6B09">
      <w:pPr>
        <w:pStyle w:val="Headingb"/>
      </w:pPr>
      <w:r>
        <w:t>Выступление</w:t>
      </w:r>
      <w:r w:rsidRPr="00035F51">
        <w:t xml:space="preserve"> </w:t>
      </w:r>
      <w:r>
        <w:t>Генерального</w:t>
      </w:r>
      <w:r w:rsidRPr="00035F51">
        <w:t xml:space="preserve"> </w:t>
      </w:r>
      <w:r>
        <w:t>секретаря</w:t>
      </w:r>
    </w:p>
    <w:p w:rsidR="0003699D" w:rsidRPr="000B7151" w:rsidRDefault="0016319D" w:rsidP="00D96277">
      <w:pPr>
        <w:rPr>
          <w:rFonts w:eastAsia="Calibri"/>
        </w:rPr>
      </w:pPr>
      <w:r w:rsidRPr="001969FB">
        <w:rPr>
          <w:rFonts w:asciiTheme="minorHAnsi" w:eastAsia="Calibri" w:hAnsiTheme="minorHAnsi" w:cstheme="minorHAnsi"/>
        </w:rPr>
        <w:t xml:space="preserve">Господин </w:t>
      </w:r>
      <w:proofErr w:type="spellStart"/>
      <w:r w:rsidRPr="001969FB">
        <w:rPr>
          <w:rFonts w:asciiTheme="minorHAnsi" w:eastAsia="Calibri" w:hAnsiTheme="minorHAnsi" w:cstheme="minorHAnsi"/>
        </w:rPr>
        <w:t>Хоулинь</w:t>
      </w:r>
      <w:proofErr w:type="spellEnd"/>
      <w:r w:rsidRPr="001969FB">
        <w:rPr>
          <w:rFonts w:asciiTheme="minorHAnsi" w:eastAsia="Calibri" w:hAnsiTheme="minorHAnsi" w:cstheme="minorHAnsi"/>
        </w:rPr>
        <w:t xml:space="preserve"> </w:t>
      </w:r>
      <w:proofErr w:type="spellStart"/>
      <w:r w:rsidRPr="001969FB">
        <w:rPr>
          <w:rFonts w:asciiTheme="minorHAnsi" w:eastAsia="Calibri" w:hAnsiTheme="minorHAnsi" w:cstheme="minorHAnsi"/>
        </w:rPr>
        <w:t>Чжао</w:t>
      </w:r>
      <w:proofErr w:type="spellEnd"/>
      <w:r w:rsidRPr="001969FB">
        <w:rPr>
          <w:rFonts w:asciiTheme="minorHAnsi" w:eastAsia="Calibri" w:hAnsiTheme="minorHAnsi" w:cstheme="minorHAnsi"/>
        </w:rPr>
        <w:t>, Генеральный секретарь МСЭ,</w:t>
      </w:r>
      <w:r w:rsidR="0003699D" w:rsidRPr="001969FB">
        <w:rPr>
          <w:rFonts w:asciiTheme="minorHAnsi" w:eastAsia="Calibri" w:hAnsiTheme="minorHAnsi" w:cstheme="minorHAnsi"/>
        </w:rPr>
        <w:t xml:space="preserve"> </w:t>
      </w:r>
      <w:r w:rsidR="001969FB" w:rsidRPr="001969FB">
        <w:rPr>
          <w:rFonts w:asciiTheme="minorHAnsi" w:eastAsia="Calibri" w:hAnsiTheme="minorHAnsi" w:cstheme="minorHAnsi"/>
        </w:rPr>
        <w:t>открыл</w:t>
      </w:r>
      <w:r w:rsidR="0003699D" w:rsidRPr="001969FB">
        <w:rPr>
          <w:rFonts w:asciiTheme="minorHAnsi" w:eastAsia="Calibri" w:hAnsiTheme="minorHAnsi" w:cstheme="minorHAnsi"/>
        </w:rPr>
        <w:t xml:space="preserve"> 24</w:t>
      </w:r>
      <w:r w:rsidR="001969FB" w:rsidRPr="001969FB">
        <w:rPr>
          <w:rFonts w:asciiTheme="minorHAnsi" w:eastAsia="Calibri" w:hAnsiTheme="minorHAnsi" w:cstheme="minorHAnsi"/>
        </w:rPr>
        <w:t>-е собрание</w:t>
      </w:r>
      <w:r w:rsidR="0003699D" w:rsidRPr="001969FB">
        <w:rPr>
          <w:rFonts w:asciiTheme="minorHAnsi" w:eastAsia="Calibri" w:hAnsiTheme="minorHAnsi" w:cstheme="minorHAnsi"/>
        </w:rPr>
        <w:t xml:space="preserve"> </w:t>
      </w:r>
      <w:r w:rsidR="001969FB" w:rsidRPr="001969FB">
        <w:rPr>
          <w:rFonts w:asciiTheme="minorHAnsi" w:hAnsiTheme="minorHAnsi" w:cstheme="minorHAnsi"/>
        </w:rPr>
        <w:t>Консультативной группы по развитию электросвязи</w:t>
      </w:r>
      <w:r w:rsidR="0003699D" w:rsidRPr="001969FB">
        <w:rPr>
          <w:rFonts w:asciiTheme="minorHAnsi" w:eastAsia="Calibri" w:hAnsiTheme="minorHAnsi" w:cstheme="minorHAnsi"/>
        </w:rPr>
        <w:t xml:space="preserve"> </w:t>
      </w:r>
      <w:r w:rsidR="001969FB" w:rsidRPr="001969FB">
        <w:rPr>
          <w:rFonts w:asciiTheme="minorHAnsi" w:eastAsia="Calibri" w:hAnsiTheme="minorHAnsi" w:cstheme="minorHAnsi"/>
        </w:rPr>
        <w:t xml:space="preserve">и </w:t>
      </w:r>
      <w:r w:rsidR="00FD7505">
        <w:rPr>
          <w:rFonts w:asciiTheme="minorHAnsi" w:eastAsia="Calibri" w:hAnsiTheme="minorHAnsi" w:cstheme="minorHAnsi"/>
        </w:rPr>
        <w:t>призвал</w:t>
      </w:r>
      <w:r w:rsidR="001969FB" w:rsidRPr="001969FB">
        <w:rPr>
          <w:rFonts w:asciiTheme="minorHAnsi" w:eastAsia="Calibri" w:hAnsiTheme="minorHAnsi" w:cstheme="minorHAnsi"/>
        </w:rPr>
        <w:t xml:space="preserve"> участников</w:t>
      </w:r>
      <w:r w:rsidR="0003699D" w:rsidRPr="001969FB">
        <w:rPr>
          <w:rFonts w:asciiTheme="minorHAnsi" w:eastAsia="Calibri" w:hAnsiTheme="minorHAnsi" w:cstheme="minorHAnsi"/>
        </w:rPr>
        <w:t xml:space="preserve"> </w:t>
      </w:r>
      <w:r w:rsidR="001969FB" w:rsidRPr="001969FB">
        <w:rPr>
          <w:rFonts w:asciiTheme="minorHAnsi" w:eastAsia="Calibri" w:hAnsiTheme="minorHAnsi" w:cstheme="minorHAnsi"/>
        </w:rPr>
        <w:t>почтить минутой молчания память</w:t>
      </w:r>
      <w:r w:rsidR="0003699D" w:rsidRPr="001969FB">
        <w:rPr>
          <w:rFonts w:asciiTheme="minorHAnsi" w:eastAsia="Calibri" w:hAnsiTheme="minorHAnsi" w:cstheme="minorHAnsi"/>
        </w:rPr>
        <w:t xml:space="preserve"> </w:t>
      </w:r>
      <w:r w:rsidR="00EE3EB2">
        <w:rPr>
          <w:rFonts w:asciiTheme="minorHAnsi" w:eastAsia="Calibri" w:hAnsiTheme="minorHAnsi" w:cstheme="minorHAnsi"/>
        </w:rPr>
        <w:t>г</w:t>
      </w:r>
      <w:r w:rsidR="00EE3EB2">
        <w:rPr>
          <w:rFonts w:asciiTheme="minorHAnsi" w:eastAsia="Calibri" w:hAnsiTheme="minorHAnsi" w:cstheme="minorHAnsi"/>
        </w:rPr>
        <w:noBreakHyphen/>
      </w:r>
      <w:r w:rsidR="001969FB" w:rsidRPr="001969FB">
        <w:rPr>
          <w:rFonts w:asciiTheme="minorHAnsi" w:eastAsia="Calibri" w:hAnsiTheme="minorHAnsi" w:cstheme="minorHAnsi"/>
        </w:rPr>
        <w:t>на</w:t>
      </w:r>
      <w:r w:rsidR="00EE3EB2">
        <w:rPr>
          <w:rFonts w:asciiTheme="minorHAnsi" w:eastAsia="Calibri" w:hAnsiTheme="minorHAnsi" w:cstheme="minorHAnsi"/>
        </w:rPr>
        <w:t> </w:t>
      </w:r>
      <w:proofErr w:type="spellStart"/>
      <w:r w:rsidR="001969FB" w:rsidRPr="001969FB">
        <w:rPr>
          <w:rFonts w:asciiTheme="minorHAnsi" w:hAnsiTheme="minorHAnsi" w:cstheme="minorHAnsi"/>
          <w:color w:val="000000"/>
        </w:rPr>
        <w:t>Марселино</w:t>
      </w:r>
      <w:proofErr w:type="spellEnd"/>
      <w:r w:rsidR="001969FB" w:rsidRPr="001969FB">
        <w:rPr>
          <w:rFonts w:asciiTheme="minorHAnsi" w:hAnsiTheme="minorHAnsi" w:cstheme="minorHAnsi"/>
          <w:color w:val="000000"/>
        </w:rPr>
        <w:t xml:space="preserve"> </w:t>
      </w:r>
      <w:proofErr w:type="spellStart"/>
      <w:r w:rsidR="001969FB" w:rsidRPr="001969FB">
        <w:rPr>
          <w:rFonts w:asciiTheme="minorHAnsi" w:hAnsiTheme="minorHAnsi" w:cstheme="minorHAnsi"/>
          <w:color w:val="000000"/>
        </w:rPr>
        <w:t>Тайоб</w:t>
      </w:r>
      <w:r w:rsidR="001969FB">
        <w:rPr>
          <w:rFonts w:asciiTheme="minorHAnsi" w:hAnsiTheme="minorHAnsi" w:cstheme="minorHAnsi"/>
          <w:color w:val="000000"/>
        </w:rPr>
        <w:t>а</w:t>
      </w:r>
      <w:proofErr w:type="spellEnd"/>
      <w:r w:rsidR="001969FB" w:rsidRPr="001969FB">
        <w:rPr>
          <w:rFonts w:asciiTheme="minorHAnsi" w:eastAsia="Calibri" w:hAnsiTheme="minorHAnsi" w:cstheme="minorHAnsi"/>
        </w:rPr>
        <w:t xml:space="preserve"> и</w:t>
      </w:r>
      <w:r w:rsidR="0003699D" w:rsidRPr="001969FB">
        <w:rPr>
          <w:rFonts w:asciiTheme="minorHAnsi" w:eastAsia="Calibri" w:hAnsiTheme="minorHAnsi" w:cstheme="minorHAnsi"/>
        </w:rPr>
        <w:t xml:space="preserve"> </w:t>
      </w:r>
      <w:r w:rsidR="001969FB" w:rsidRPr="001969FB">
        <w:rPr>
          <w:rFonts w:asciiTheme="minorHAnsi" w:eastAsia="Calibri" w:hAnsiTheme="minorHAnsi" w:cstheme="minorHAnsi"/>
        </w:rPr>
        <w:t>г-жи</w:t>
      </w:r>
      <w:r w:rsidR="0003699D" w:rsidRPr="001969FB">
        <w:rPr>
          <w:rFonts w:asciiTheme="minorHAnsi" w:eastAsia="Calibri" w:hAnsiTheme="minorHAnsi" w:cstheme="minorHAnsi"/>
        </w:rPr>
        <w:t xml:space="preserve"> </w:t>
      </w:r>
      <w:proofErr w:type="spellStart"/>
      <w:r w:rsidR="001969FB" w:rsidRPr="001969FB">
        <w:rPr>
          <w:rFonts w:asciiTheme="minorHAnsi" w:hAnsiTheme="minorHAnsi" w:cstheme="minorHAnsi"/>
          <w:color w:val="000000"/>
        </w:rPr>
        <w:t>Мейдженит</w:t>
      </w:r>
      <w:proofErr w:type="spellEnd"/>
      <w:r w:rsidR="001969FB" w:rsidRPr="001969FB">
        <w:rPr>
          <w:rFonts w:asciiTheme="minorHAnsi" w:hAnsiTheme="minorHAnsi" w:cstheme="minorHAnsi"/>
          <w:color w:val="000000"/>
        </w:rPr>
        <w:t xml:space="preserve"> </w:t>
      </w:r>
      <w:proofErr w:type="spellStart"/>
      <w:r w:rsidR="001969FB" w:rsidRPr="001969FB">
        <w:rPr>
          <w:rFonts w:asciiTheme="minorHAnsi" w:hAnsiTheme="minorHAnsi" w:cstheme="minorHAnsi"/>
          <w:color w:val="000000"/>
        </w:rPr>
        <w:t>Абебе</w:t>
      </w:r>
      <w:proofErr w:type="spellEnd"/>
      <w:r w:rsidR="0003699D" w:rsidRPr="001969FB">
        <w:rPr>
          <w:rFonts w:asciiTheme="minorHAnsi" w:eastAsia="Calibri" w:hAnsiTheme="minorHAnsi" w:cstheme="minorHAnsi"/>
        </w:rPr>
        <w:t xml:space="preserve">, </w:t>
      </w:r>
      <w:r w:rsidR="001969FB">
        <w:rPr>
          <w:rFonts w:asciiTheme="minorHAnsi" w:eastAsia="Calibri" w:hAnsiTheme="minorHAnsi" w:cstheme="minorHAnsi"/>
        </w:rPr>
        <w:t xml:space="preserve">сотрудников МСЭ, </w:t>
      </w:r>
      <w:r w:rsidR="001969FB" w:rsidRPr="001969FB">
        <w:rPr>
          <w:rFonts w:asciiTheme="minorHAnsi" w:hAnsiTheme="minorHAnsi" w:cstheme="minorHAnsi"/>
          <w:color w:val="000000"/>
        </w:rPr>
        <w:t>погибших в авиакатастроф</w:t>
      </w:r>
      <w:r w:rsidR="00571470">
        <w:rPr>
          <w:rFonts w:asciiTheme="minorHAnsi" w:hAnsiTheme="minorHAnsi" w:cstheme="minorHAnsi"/>
          <w:color w:val="000000"/>
        </w:rPr>
        <w:t>е</w:t>
      </w:r>
      <w:r w:rsidR="00571470" w:rsidRPr="00571470">
        <w:rPr>
          <w:rFonts w:asciiTheme="minorHAnsi" w:hAnsiTheme="minorHAnsi" w:cstheme="minorHAnsi"/>
          <w:color w:val="000000"/>
        </w:rPr>
        <w:t xml:space="preserve"> </w:t>
      </w:r>
      <w:r w:rsidR="00571470" w:rsidRPr="001969FB">
        <w:rPr>
          <w:rFonts w:asciiTheme="minorHAnsi" w:hAnsiTheme="minorHAnsi" w:cstheme="minorHAnsi"/>
          <w:color w:val="000000"/>
        </w:rPr>
        <w:t>в марте 2019 года</w:t>
      </w:r>
      <w:r w:rsidR="0003699D" w:rsidRPr="001969FB">
        <w:rPr>
          <w:rFonts w:asciiTheme="minorHAnsi" w:eastAsia="Calibri" w:hAnsiTheme="minorHAnsi" w:cstheme="minorHAnsi"/>
        </w:rPr>
        <w:t xml:space="preserve">. </w:t>
      </w:r>
      <w:r w:rsidR="000B7151">
        <w:rPr>
          <w:rFonts w:asciiTheme="minorHAnsi" w:eastAsia="Calibri" w:hAnsiTheme="minorHAnsi" w:cstheme="minorHAnsi"/>
        </w:rPr>
        <w:t>Он</w:t>
      </w:r>
      <w:r w:rsidR="000B7151" w:rsidRPr="000B7151">
        <w:rPr>
          <w:rFonts w:asciiTheme="minorHAnsi" w:eastAsia="Calibri" w:hAnsiTheme="minorHAnsi" w:cstheme="minorHAnsi"/>
        </w:rPr>
        <w:t xml:space="preserve"> </w:t>
      </w:r>
      <w:r w:rsidR="000B7151">
        <w:rPr>
          <w:rFonts w:asciiTheme="minorHAnsi" w:eastAsia="Calibri" w:hAnsiTheme="minorHAnsi" w:cstheme="minorHAnsi"/>
        </w:rPr>
        <w:t>отметил</w:t>
      </w:r>
      <w:r w:rsidR="0003699D" w:rsidRPr="000B7151">
        <w:rPr>
          <w:rFonts w:asciiTheme="minorHAnsi" w:eastAsia="Calibri" w:hAnsiTheme="minorHAnsi" w:cstheme="minorHAnsi"/>
        </w:rPr>
        <w:t xml:space="preserve">: </w:t>
      </w:r>
      <w:r w:rsidR="006D30B5" w:rsidRPr="000B7151">
        <w:rPr>
          <w:rFonts w:asciiTheme="minorHAnsi" w:eastAsia="Calibri" w:hAnsiTheme="minorHAnsi" w:cstheme="minorHAnsi"/>
        </w:rPr>
        <w:t>"</w:t>
      </w:r>
      <w:r w:rsidR="000B7151">
        <w:rPr>
          <w:rFonts w:asciiTheme="minorHAnsi" w:eastAsia="Calibri" w:hAnsiTheme="minorHAnsi" w:cstheme="minorHAnsi"/>
        </w:rPr>
        <w:t>Сегодня</w:t>
      </w:r>
      <w:r w:rsidR="000B7151" w:rsidRPr="000B7151">
        <w:rPr>
          <w:rFonts w:asciiTheme="minorHAnsi" w:eastAsia="Calibri" w:hAnsiTheme="minorHAnsi" w:cstheme="minorHAnsi"/>
        </w:rPr>
        <w:t xml:space="preserve"> </w:t>
      </w:r>
      <w:r w:rsidR="000B7151">
        <w:rPr>
          <w:rFonts w:asciiTheme="minorHAnsi" w:eastAsia="Calibri" w:hAnsiTheme="minorHAnsi" w:cstheme="minorHAnsi"/>
        </w:rPr>
        <w:t>мы</w:t>
      </w:r>
      <w:r w:rsidR="000B7151" w:rsidRPr="000B7151">
        <w:rPr>
          <w:rFonts w:asciiTheme="minorHAnsi" w:eastAsia="Calibri" w:hAnsiTheme="minorHAnsi" w:cstheme="minorHAnsi"/>
        </w:rPr>
        <w:t xml:space="preserve"> </w:t>
      </w:r>
      <w:r w:rsidR="000B7151">
        <w:rPr>
          <w:rFonts w:asciiTheme="minorHAnsi" w:eastAsia="Calibri" w:hAnsiTheme="minorHAnsi" w:cstheme="minorHAnsi"/>
        </w:rPr>
        <w:t>вспоминаем</w:t>
      </w:r>
      <w:r w:rsidR="000B7151" w:rsidRPr="000B7151">
        <w:rPr>
          <w:rFonts w:asciiTheme="minorHAnsi" w:eastAsia="Calibri" w:hAnsiTheme="minorHAnsi" w:cstheme="minorHAnsi"/>
        </w:rPr>
        <w:t xml:space="preserve"> </w:t>
      </w:r>
      <w:r w:rsidR="000B7151">
        <w:rPr>
          <w:rFonts w:asciiTheme="minorHAnsi" w:eastAsia="Calibri" w:hAnsiTheme="minorHAnsi" w:cstheme="minorHAnsi"/>
        </w:rPr>
        <w:t>наших</w:t>
      </w:r>
      <w:r w:rsidR="000B7151" w:rsidRPr="000B7151">
        <w:rPr>
          <w:rFonts w:asciiTheme="minorHAnsi" w:eastAsia="Calibri" w:hAnsiTheme="minorHAnsi" w:cstheme="minorHAnsi"/>
        </w:rPr>
        <w:t xml:space="preserve"> </w:t>
      </w:r>
      <w:r w:rsidR="000B7151">
        <w:rPr>
          <w:rFonts w:asciiTheme="minorHAnsi" w:eastAsia="Calibri" w:hAnsiTheme="minorHAnsi" w:cstheme="minorHAnsi"/>
        </w:rPr>
        <w:t>дорогих</w:t>
      </w:r>
      <w:r w:rsidR="000B7151" w:rsidRPr="000B7151">
        <w:rPr>
          <w:rFonts w:asciiTheme="minorHAnsi" w:eastAsia="Calibri" w:hAnsiTheme="minorHAnsi" w:cstheme="minorHAnsi"/>
        </w:rPr>
        <w:t xml:space="preserve"> </w:t>
      </w:r>
      <w:r w:rsidR="000B7151">
        <w:rPr>
          <w:rFonts w:asciiTheme="minorHAnsi" w:eastAsia="Calibri" w:hAnsiTheme="minorHAnsi" w:cstheme="minorHAnsi"/>
        </w:rPr>
        <w:t>коллег</w:t>
      </w:r>
      <w:r w:rsidR="0003699D" w:rsidRPr="000B7151">
        <w:rPr>
          <w:rFonts w:asciiTheme="minorHAnsi" w:eastAsia="Calibri" w:hAnsiTheme="minorHAnsi" w:cstheme="minorHAnsi"/>
        </w:rPr>
        <w:t xml:space="preserve"> </w:t>
      </w:r>
      <w:r w:rsidR="000B7151">
        <w:rPr>
          <w:rFonts w:asciiTheme="minorHAnsi" w:eastAsia="Calibri" w:hAnsiTheme="minorHAnsi" w:cstheme="minorHAnsi"/>
        </w:rPr>
        <w:t>из Бюро развития</w:t>
      </w:r>
      <w:r w:rsidR="0003699D" w:rsidRPr="000B7151">
        <w:rPr>
          <w:rFonts w:asciiTheme="minorHAnsi" w:eastAsia="Calibri" w:hAnsiTheme="minorHAnsi" w:cstheme="minorHAnsi"/>
        </w:rPr>
        <w:t xml:space="preserve">, </w:t>
      </w:r>
      <w:r w:rsidR="000B7151">
        <w:rPr>
          <w:rFonts w:asciiTheme="minorHAnsi" w:eastAsia="Calibri" w:hAnsiTheme="minorHAnsi" w:cstheme="minorHAnsi"/>
        </w:rPr>
        <w:t>которые работали в нашем Региональном отделении для Африки</w:t>
      </w:r>
      <w:r w:rsidR="0003699D" w:rsidRPr="000B7151">
        <w:rPr>
          <w:rFonts w:eastAsia="Calibri"/>
        </w:rPr>
        <w:t xml:space="preserve"> </w:t>
      </w:r>
      <w:r w:rsidR="000B7151">
        <w:rPr>
          <w:rFonts w:eastAsia="Calibri"/>
        </w:rPr>
        <w:t>и которые</w:t>
      </w:r>
      <w:r w:rsidR="0003699D" w:rsidRPr="000B7151">
        <w:rPr>
          <w:rFonts w:eastAsia="Calibri"/>
        </w:rPr>
        <w:t xml:space="preserve"> </w:t>
      </w:r>
      <w:r w:rsidR="000B7151">
        <w:rPr>
          <w:rFonts w:eastAsia="Calibri"/>
        </w:rPr>
        <w:t>погибли</w:t>
      </w:r>
      <w:r w:rsidR="0003699D" w:rsidRPr="000B7151">
        <w:rPr>
          <w:rFonts w:eastAsia="Calibri"/>
        </w:rPr>
        <w:t xml:space="preserve"> </w:t>
      </w:r>
      <w:r w:rsidR="000B7151">
        <w:rPr>
          <w:rFonts w:eastAsia="Calibri"/>
        </w:rPr>
        <w:t xml:space="preserve">в </w:t>
      </w:r>
      <w:r w:rsidR="00571470">
        <w:rPr>
          <w:rFonts w:eastAsia="Calibri"/>
        </w:rPr>
        <w:t xml:space="preserve">результате </w:t>
      </w:r>
      <w:r w:rsidR="000B7151">
        <w:rPr>
          <w:rFonts w:eastAsia="Calibri"/>
        </w:rPr>
        <w:t>этой трагедии</w:t>
      </w:r>
      <w:r w:rsidR="0003699D" w:rsidRPr="000B7151">
        <w:rPr>
          <w:rFonts w:eastAsia="Calibri"/>
        </w:rPr>
        <w:t xml:space="preserve">. </w:t>
      </w:r>
      <w:proofErr w:type="spellStart"/>
      <w:r w:rsidR="000B7151" w:rsidRPr="001969FB">
        <w:rPr>
          <w:rFonts w:asciiTheme="minorHAnsi" w:hAnsiTheme="minorHAnsi" w:cstheme="minorHAnsi"/>
          <w:color w:val="000000"/>
        </w:rPr>
        <w:t>Марселино</w:t>
      </w:r>
      <w:proofErr w:type="spellEnd"/>
      <w:r w:rsidR="000B7151" w:rsidRPr="000B7151">
        <w:rPr>
          <w:rFonts w:asciiTheme="minorHAnsi" w:hAnsiTheme="minorHAnsi" w:cstheme="minorHAnsi"/>
          <w:color w:val="000000"/>
        </w:rPr>
        <w:t xml:space="preserve"> </w:t>
      </w:r>
      <w:proofErr w:type="spellStart"/>
      <w:r w:rsidR="000B7151" w:rsidRPr="001969FB">
        <w:rPr>
          <w:rFonts w:asciiTheme="minorHAnsi" w:hAnsiTheme="minorHAnsi" w:cstheme="minorHAnsi"/>
          <w:color w:val="000000"/>
        </w:rPr>
        <w:t>Тайоб</w:t>
      </w:r>
      <w:proofErr w:type="spellEnd"/>
      <w:r w:rsidR="000B7151" w:rsidRPr="000B7151">
        <w:rPr>
          <w:rFonts w:asciiTheme="minorHAnsi" w:eastAsia="Calibri" w:hAnsiTheme="minorHAnsi" w:cstheme="minorHAnsi"/>
        </w:rPr>
        <w:t xml:space="preserve"> </w:t>
      </w:r>
      <w:r w:rsidR="000B7151" w:rsidRPr="001969FB">
        <w:rPr>
          <w:rFonts w:asciiTheme="minorHAnsi" w:eastAsia="Calibri" w:hAnsiTheme="minorHAnsi" w:cstheme="minorHAnsi"/>
        </w:rPr>
        <w:t>и</w:t>
      </w:r>
      <w:r w:rsidR="000B7151" w:rsidRPr="000B7151">
        <w:rPr>
          <w:rFonts w:asciiTheme="minorHAnsi" w:eastAsia="Calibri" w:hAnsiTheme="minorHAnsi" w:cstheme="minorHAnsi"/>
        </w:rPr>
        <w:t xml:space="preserve"> </w:t>
      </w:r>
      <w:proofErr w:type="spellStart"/>
      <w:r w:rsidR="000B7151" w:rsidRPr="001969FB">
        <w:rPr>
          <w:rFonts w:asciiTheme="minorHAnsi" w:hAnsiTheme="minorHAnsi" w:cstheme="minorHAnsi"/>
          <w:color w:val="000000"/>
        </w:rPr>
        <w:t>Мейдженит</w:t>
      </w:r>
      <w:proofErr w:type="spellEnd"/>
      <w:r w:rsidR="000B7151" w:rsidRPr="000B7151">
        <w:rPr>
          <w:rFonts w:asciiTheme="minorHAnsi" w:hAnsiTheme="minorHAnsi" w:cstheme="minorHAnsi"/>
          <w:color w:val="000000"/>
        </w:rPr>
        <w:t xml:space="preserve"> </w:t>
      </w:r>
      <w:proofErr w:type="spellStart"/>
      <w:r w:rsidR="000B7151" w:rsidRPr="001969FB">
        <w:rPr>
          <w:rFonts w:asciiTheme="minorHAnsi" w:hAnsiTheme="minorHAnsi" w:cstheme="minorHAnsi"/>
          <w:color w:val="000000"/>
        </w:rPr>
        <w:t>Абебе</w:t>
      </w:r>
      <w:proofErr w:type="spellEnd"/>
      <w:r w:rsidR="000B7151" w:rsidRPr="000B7151">
        <w:rPr>
          <w:rFonts w:eastAsia="Calibri"/>
        </w:rPr>
        <w:t xml:space="preserve"> </w:t>
      </w:r>
      <w:r w:rsidR="00D96277" w:rsidRPr="00D96277">
        <w:rPr>
          <w:rFonts w:eastAsia="Calibri"/>
        </w:rPr>
        <w:t>олицетворяли</w:t>
      </w:r>
      <w:r w:rsidR="00D96277">
        <w:rPr>
          <w:rFonts w:eastAsia="Calibri"/>
        </w:rPr>
        <w:t xml:space="preserve"> собой</w:t>
      </w:r>
      <w:r w:rsidR="00D96277" w:rsidRPr="00D96277">
        <w:rPr>
          <w:rFonts w:eastAsia="Calibri"/>
        </w:rPr>
        <w:t xml:space="preserve"> все лучшее, что есть</w:t>
      </w:r>
      <w:r w:rsidR="00D96277">
        <w:rPr>
          <w:rFonts w:eastAsia="Calibri"/>
        </w:rPr>
        <w:t xml:space="preserve"> в</w:t>
      </w:r>
      <w:r w:rsidR="000B7151">
        <w:rPr>
          <w:rFonts w:eastAsia="Calibri"/>
        </w:rPr>
        <w:t xml:space="preserve"> МСЭ</w:t>
      </w:r>
      <w:r w:rsidRPr="000B7151">
        <w:rPr>
          <w:rFonts w:eastAsia="Calibri"/>
        </w:rPr>
        <w:t>"</w:t>
      </w:r>
      <w:r w:rsidR="0003699D" w:rsidRPr="000B7151">
        <w:rPr>
          <w:rFonts w:eastAsia="Calibri"/>
        </w:rPr>
        <w:t>.</w:t>
      </w:r>
    </w:p>
    <w:p w:rsidR="0003699D" w:rsidRPr="00B81460" w:rsidRDefault="00B81460" w:rsidP="00A20673">
      <w:pPr>
        <w:rPr>
          <w:rFonts w:eastAsia="Calibri"/>
        </w:rPr>
      </w:pPr>
      <w:r>
        <w:rPr>
          <w:rFonts w:eastAsia="Calibri"/>
        </w:rPr>
        <w:t>Поскольку</w:t>
      </w:r>
      <w:r w:rsidRPr="00B81460">
        <w:rPr>
          <w:rFonts w:eastAsia="Calibri"/>
        </w:rPr>
        <w:t xml:space="preserve"> </w:t>
      </w:r>
      <w:r>
        <w:rPr>
          <w:rFonts w:eastAsia="Calibri"/>
        </w:rPr>
        <w:t>это</w:t>
      </w:r>
      <w:r w:rsidRPr="00B81460">
        <w:rPr>
          <w:rFonts w:eastAsia="Calibri"/>
        </w:rPr>
        <w:t xml:space="preserve"> </w:t>
      </w:r>
      <w:r>
        <w:rPr>
          <w:rFonts w:eastAsia="Calibri"/>
        </w:rPr>
        <w:t>собрание</w:t>
      </w:r>
      <w:r w:rsidRPr="00B81460">
        <w:rPr>
          <w:rFonts w:eastAsia="Calibri"/>
        </w:rPr>
        <w:t xml:space="preserve"> </w:t>
      </w:r>
      <w:proofErr w:type="spellStart"/>
      <w:r>
        <w:rPr>
          <w:rFonts w:eastAsia="Calibri"/>
        </w:rPr>
        <w:t>КГРЭ</w:t>
      </w:r>
      <w:proofErr w:type="spellEnd"/>
      <w:r w:rsidRPr="00B81460">
        <w:rPr>
          <w:rFonts w:eastAsia="Calibri"/>
        </w:rPr>
        <w:t xml:space="preserve"> </w:t>
      </w:r>
      <w:r>
        <w:rPr>
          <w:rFonts w:eastAsia="Calibri"/>
        </w:rPr>
        <w:t>стало</w:t>
      </w:r>
      <w:r w:rsidRPr="00B81460">
        <w:rPr>
          <w:rFonts w:eastAsia="Calibri"/>
        </w:rPr>
        <w:t xml:space="preserve"> </w:t>
      </w:r>
      <w:r>
        <w:rPr>
          <w:rFonts w:eastAsia="Calibri"/>
        </w:rPr>
        <w:t>первым</w:t>
      </w:r>
      <w:r w:rsidRPr="00B81460">
        <w:rPr>
          <w:rFonts w:eastAsia="Calibri"/>
        </w:rPr>
        <w:t xml:space="preserve"> </w:t>
      </w:r>
      <w:r>
        <w:rPr>
          <w:rFonts w:eastAsia="Calibri"/>
        </w:rPr>
        <w:t>после</w:t>
      </w:r>
      <w:r w:rsidRPr="00B81460">
        <w:rPr>
          <w:rFonts w:eastAsia="Calibri"/>
        </w:rPr>
        <w:t xml:space="preserve"> </w:t>
      </w:r>
      <w:r>
        <w:rPr>
          <w:rFonts w:cstheme="minorHAnsi"/>
        </w:rPr>
        <w:t>Полномочной</w:t>
      </w:r>
      <w:r w:rsidRPr="000E4EB1">
        <w:rPr>
          <w:rFonts w:cstheme="minorHAnsi"/>
        </w:rPr>
        <w:t xml:space="preserve"> </w:t>
      </w:r>
      <w:r>
        <w:rPr>
          <w:rFonts w:cstheme="minorHAnsi"/>
        </w:rPr>
        <w:t>конфер</w:t>
      </w:r>
      <w:r w:rsidR="00A20673">
        <w:rPr>
          <w:rFonts w:cstheme="minorHAnsi"/>
        </w:rPr>
        <w:t>енции, состоявшейся в октябре−н</w:t>
      </w:r>
      <w:r>
        <w:rPr>
          <w:rFonts w:cstheme="minorHAnsi"/>
        </w:rPr>
        <w:t>оябре</w:t>
      </w:r>
      <w:r w:rsidRPr="000E4EB1">
        <w:rPr>
          <w:rFonts w:cstheme="minorHAnsi"/>
        </w:rPr>
        <w:t xml:space="preserve"> 2018 </w:t>
      </w:r>
      <w:r>
        <w:rPr>
          <w:rFonts w:cstheme="minorHAnsi"/>
        </w:rPr>
        <w:t>года</w:t>
      </w:r>
      <w:r w:rsidR="0003699D" w:rsidRPr="00B81460">
        <w:rPr>
          <w:rFonts w:eastAsia="Calibri"/>
        </w:rPr>
        <w:t xml:space="preserve"> (</w:t>
      </w:r>
      <w:r>
        <w:rPr>
          <w:rFonts w:eastAsia="Calibri"/>
        </w:rPr>
        <w:t>ПК</w:t>
      </w:r>
      <w:r w:rsidR="0003699D" w:rsidRPr="00B81460">
        <w:rPr>
          <w:rFonts w:eastAsia="Calibri"/>
        </w:rPr>
        <w:noBreakHyphen/>
        <w:t xml:space="preserve">18) </w:t>
      </w:r>
      <w:r>
        <w:rPr>
          <w:rFonts w:eastAsia="Calibri"/>
        </w:rPr>
        <w:t>в Дубае</w:t>
      </w:r>
      <w:r w:rsidR="0003699D" w:rsidRPr="00B81460">
        <w:rPr>
          <w:rFonts w:eastAsia="Calibri"/>
        </w:rPr>
        <w:t xml:space="preserve">, </w:t>
      </w:r>
      <w:r>
        <w:rPr>
          <w:rFonts w:eastAsia="Calibri"/>
        </w:rPr>
        <w:t>Объединенные Арабские Эмираты</w:t>
      </w:r>
      <w:r w:rsidR="0003699D" w:rsidRPr="00B81460">
        <w:rPr>
          <w:rFonts w:eastAsia="Calibri"/>
        </w:rPr>
        <w:t xml:space="preserve">, </w:t>
      </w:r>
      <w:r>
        <w:rPr>
          <w:rFonts w:eastAsia="Calibri"/>
        </w:rPr>
        <w:t>Генеральный секретарь поздравил</w:t>
      </w:r>
      <w:r w:rsidR="0003699D" w:rsidRPr="00B81460">
        <w:rPr>
          <w:rFonts w:eastAsia="Calibri"/>
        </w:rPr>
        <w:t xml:space="preserve"> </w:t>
      </w:r>
      <w:r w:rsidRPr="000A1855">
        <w:rPr>
          <w:rFonts w:asciiTheme="minorHAnsi" w:hAnsiTheme="minorHAnsi" w:cstheme="minorHAnsi"/>
          <w:color w:val="000000"/>
        </w:rPr>
        <w:t>г-ж</w:t>
      </w:r>
      <w:r>
        <w:rPr>
          <w:rFonts w:asciiTheme="minorHAnsi" w:hAnsiTheme="minorHAnsi" w:cstheme="minorHAnsi"/>
          <w:color w:val="000000"/>
        </w:rPr>
        <w:t>у</w:t>
      </w:r>
      <w:r w:rsidRPr="000A1855">
        <w:rPr>
          <w:rFonts w:asciiTheme="minorHAnsi" w:hAnsiTheme="minorHAnsi" w:cstheme="minorHAnsi"/>
          <w:color w:val="000000"/>
        </w:rPr>
        <w:t xml:space="preserve"> </w:t>
      </w:r>
      <w:proofErr w:type="spellStart"/>
      <w:r w:rsidRPr="000A1855">
        <w:rPr>
          <w:rFonts w:asciiTheme="minorHAnsi" w:hAnsiTheme="minorHAnsi" w:cstheme="minorHAnsi"/>
          <w:color w:val="000000"/>
        </w:rPr>
        <w:t>Дорин</w:t>
      </w:r>
      <w:proofErr w:type="spellEnd"/>
      <w:r w:rsidRPr="000A1855">
        <w:rPr>
          <w:rFonts w:asciiTheme="minorHAnsi" w:hAnsiTheme="minorHAnsi" w:cstheme="minorHAnsi"/>
          <w:color w:val="000000"/>
        </w:rPr>
        <w:t xml:space="preserve"> Богдан-Мартин</w:t>
      </w:r>
      <w:r>
        <w:rPr>
          <w:rFonts w:asciiTheme="minorHAnsi" w:hAnsiTheme="minorHAnsi" w:cstheme="minorHAnsi"/>
          <w:color w:val="000000"/>
        </w:rPr>
        <w:t xml:space="preserve"> с ее избранием </w:t>
      </w:r>
      <w:r w:rsidRPr="000A1855">
        <w:rPr>
          <w:rFonts w:asciiTheme="minorHAnsi" w:hAnsiTheme="minorHAnsi" w:cstheme="minorHAnsi"/>
          <w:color w:val="000000" w:themeColor="text1"/>
        </w:rPr>
        <w:t>Директор</w:t>
      </w:r>
      <w:r>
        <w:rPr>
          <w:rFonts w:asciiTheme="minorHAnsi" w:hAnsiTheme="minorHAnsi" w:cstheme="minorHAnsi"/>
          <w:color w:val="000000" w:themeColor="text1"/>
        </w:rPr>
        <w:t>ом</w:t>
      </w:r>
      <w:r w:rsidRPr="000A1855">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БРЭ</w:t>
      </w:r>
      <w:proofErr w:type="spellEnd"/>
      <w:r w:rsidR="0003699D" w:rsidRPr="00B81460">
        <w:rPr>
          <w:rFonts w:eastAsia="Calibri"/>
        </w:rPr>
        <w:t>.</w:t>
      </w:r>
    </w:p>
    <w:p w:rsidR="0003699D" w:rsidRPr="00AF5F8F" w:rsidRDefault="00926F9C" w:rsidP="00DB4069">
      <w:pPr>
        <w:rPr>
          <w:rFonts w:eastAsia="Calibri"/>
        </w:rPr>
      </w:pPr>
      <w:r>
        <w:rPr>
          <w:rFonts w:asciiTheme="minorHAnsi" w:eastAsia="Calibri" w:hAnsiTheme="minorHAnsi" w:cstheme="minorHAnsi"/>
        </w:rPr>
        <w:t>Обратив внимание на основные</w:t>
      </w:r>
      <w:r w:rsidR="00AF5F8F" w:rsidRPr="00386CD0">
        <w:rPr>
          <w:rFonts w:asciiTheme="minorHAnsi" w:eastAsia="Calibri" w:hAnsiTheme="minorHAnsi" w:cstheme="minorHAnsi"/>
        </w:rPr>
        <w:t xml:space="preserve"> вывод</w:t>
      </w:r>
      <w:r>
        <w:rPr>
          <w:rFonts w:asciiTheme="minorHAnsi" w:eastAsia="Calibri" w:hAnsiTheme="minorHAnsi" w:cstheme="minorHAnsi"/>
        </w:rPr>
        <w:t>ы</w:t>
      </w:r>
      <w:r w:rsidR="0003699D" w:rsidRPr="00386CD0">
        <w:rPr>
          <w:rFonts w:asciiTheme="minorHAnsi" w:eastAsia="Calibri" w:hAnsiTheme="minorHAnsi" w:cstheme="minorHAnsi"/>
        </w:rPr>
        <w:t xml:space="preserve"> </w:t>
      </w:r>
      <w:r w:rsidR="00AF5F8F" w:rsidRPr="00386CD0">
        <w:rPr>
          <w:rFonts w:asciiTheme="minorHAnsi" w:eastAsia="Calibri" w:hAnsiTheme="minorHAnsi" w:cstheme="minorHAnsi"/>
        </w:rPr>
        <w:t>ПК</w:t>
      </w:r>
      <w:r w:rsidR="0003699D" w:rsidRPr="00386CD0">
        <w:rPr>
          <w:rFonts w:asciiTheme="minorHAnsi" w:eastAsia="Calibri" w:hAnsiTheme="minorHAnsi" w:cstheme="minorHAnsi"/>
        </w:rPr>
        <w:t xml:space="preserve">-18, </w:t>
      </w:r>
      <w:r w:rsidR="00AF5F8F" w:rsidRPr="00386CD0">
        <w:rPr>
          <w:rFonts w:asciiTheme="minorHAnsi" w:eastAsia="Calibri" w:hAnsiTheme="minorHAnsi" w:cstheme="minorHAnsi"/>
        </w:rPr>
        <w:t>включая новый Стратегический план МСЭ на</w:t>
      </w:r>
      <w:r w:rsidR="0003699D" w:rsidRPr="00386CD0">
        <w:rPr>
          <w:rFonts w:asciiTheme="minorHAnsi" w:eastAsia="Calibri" w:hAnsiTheme="minorHAnsi" w:cstheme="minorHAnsi"/>
        </w:rPr>
        <w:t xml:space="preserve"> 2020</w:t>
      </w:r>
      <w:r w:rsidR="0016319D" w:rsidRPr="00386CD0">
        <w:rPr>
          <w:rFonts w:asciiTheme="minorHAnsi" w:eastAsia="Calibri" w:hAnsiTheme="minorHAnsi" w:cstheme="minorHAnsi"/>
        </w:rPr>
        <w:t>−</w:t>
      </w:r>
      <w:r w:rsidR="0003699D" w:rsidRPr="00386CD0">
        <w:rPr>
          <w:rFonts w:asciiTheme="minorHAnsi" w:eastAsia="Calibri" w:hAnsiTheme="minorHAnsi" w:cstheme="minorHAnsi"/>
        </w:rPr>
        <w:t>2023</w:t>
      </w:r>
      <w:r w:rsidR="00AF5F8F" w:rsidRPr="00386CD0">
        <w:rPr>
          <w:rFonts w:asciiTheme="minorHAnsi" w:eastAsia="Calibri" w:hAnsiTheme="minorHAnsi" w:cstheme="minorHAnsi"/>
        </w:rPr>
        <w:t xml:space="preserve"> годы</w:t>
      </w:r>
      <w:r w:rsidR="0003699D" w:rsidRPr="00386CD0">
        <w:rPr>
          <w:rFonts w:asciiTheme="minorHAnsi" w:eastAsia="Calibri" w:hAnsiTheme="minorHAnsi" w:cstheme="minorHAnsi"/>
        </w:rPr>
        <w:t xml:space="preserve">, </w:t>
      </w:r>
      <w:r w:rsidR="00AF5F8F" w:rsidRPr="00386CD0">
        <w:rPr>
          <w:rFonts w:asciiTheme="minorHAnsi" w:eastAsia="Calibri" w:hAnsiTheme="minorHAnsi" w:cstheme="minorHAnsi"/>
        </w:rPr>
        <w:t>в котором определены смелые и масштабные целевые показатели</w:t>
      </w:r>
      <w:r w:rsidR="0003699D" w:rsidRPr="00386CD0">
        <w:rPr>
          <w:rFonts w:asciiTheme="minorHAnsi" w:eastAsia="Calibri" w:hAnsiTheme="minorHAnsi" w:cstheme="minorHAnsi"/>
        </w:rPr>
        <w:t xml:space="preserve"> </w:t>
      </w:r>
      <w:r w:rsidR="00AF5F8F" w:rsidRPr="00386CD0">
        <w:rPr>
          <w:rFonts w:asciiTheme="minorHAnsi" w:eastAsia="Calibri" w:hAnsiTheme="minorHAnsi" w:cstheme="minorHAnsi"/>
        </w:rPr>
        <w:t>и</w:t>
      </w:r>
      <w:r w:rsidR="0003699D" w:rsidRPr="00386CD0">
        <w:rPr>
          <w:rFonts w:asciiTheme="minorHAnsi" w:eastAsia="Calibri" w:hAnsiTheme="minorHAnsi" w:cstheme="minorHAnsi"/>
        </w:rPr>
        <w:t xml:space="preserve"> </w:t>
      </w:r>
      <w:r w:rsidR="00AF5F8F" w:rsidRPr="00386CD0">
        <w:rPr>
          <w:rFonts w:asciiTheme="minorHAnsi" w:eastAsia="Calibri" w:hAnsiTheme="minorHAnsi" w:cstheme="minorHAnsi"/>
        </w:rPr>
        <w:t xml:space="preserve">закреплена роль МСЭ в различных областях </w:t>
      </w:r>
      <w:r w:rsidR="00D96277" w:rsidRPr="00D96277">
        <w:rPr>
          <w:rFonts w:asciiTheme="minorHAnsi" w:eastAsia="Calibri" w:hAnsiTheme="minorHAnsi" w:cstheme="minorHAnsi"/>
        </w:rPr>
        <w:t>–</w:t>
      </w:r>
      <w:r w:rsidR="00AF5F8F" w:rsidRPr="00386CD0">
        <w:rPr>
          <w:rFonts w:asciiTheme="minorHAnsi" w:eastAsia="Calibri" w:hAnsiTheme="minorHAnsi" w:cstheme="minorHAnsi"/>
        </w:rPr>
        <w:t xml:space="preserve"> от</w:t>
      </w:r>
      <w:r w:rsidR="0003699D" w:rsidRPr="00386CD0">
        <w:rPr>
          <w:rFonts w:asciiTheme="minorHAnsi" w:eastAsia="Calibri" w:hAnsiTheme="minorHAnsi" w:cstheme="minorHAnsi"/>
        </w:rPr>
        <w:t xml:space="preserve"> </w:t>
      </w:r>
      <w:r w:rsidR="00AF5F8F" w:rsidRPr="00386CD0">
        <w:rPr>
          <w:rFonts w:asciiTheme="minorHAnsi" w:eastAsia="Calibri" w:hAnsiTheme="minorHAnsi" w:cstheme="minorHAnsi"/>
        </w:rPr>
        <w:t>развертывания будущих сетей</w:t>
      </w:r>
      <w:r w:rsidR="0003699D" w:rsidRPr="00386CD0">
        <w:rPr>
          <w:rFonts w:asciiTheme="minorHAnsi" w:eastAsia="Calibri" w:hAnsiTheme="minorHAnsi" w:cstheme="minorHAnsi"/>
        </w:rPr>
        <w:t xml:space="preserve"> </w:t>
      </w:r>
      <w:r w:rsidR="00AF5F8F" w:rsidRPr="00386CD0">
        <w:rPr>
          <w:rFonts w:asciiTheme="minorHAnsi" w:eastAsia="Calibri" w:hAnsiTheme="minorHAnsi" w:cstheme="minorHAnsi"/>
        </w:rPr>
        <w:t>в развивающихся странах</w:t>
      </w:r>
      <w:r w:rsidR="0003699D" w:rsidRPr="00386CD0">
        <w:rPr>
          <w:rFonts w:asciiTheme="minorHAnsi" w:eastAsia="Calibri" w:hAnsiTheme="minorHAnsi" w:cstheme="minorHAnsi"/>
        </w:rPr>
        <w:t xml:space="preserve"> </w:t>
      </w:r>
      <w:r w:rsidR="00AF5F8F" w:rsidRPr="00386CD0">
        <w:rPr>
          <w:rFonts w:asciiTheme="minorHAnsi" w:eastAsia="Calibri" w:hAnsiTheme="minorHAnsi" w:cstheme="minorHAnsi"/>
        </w:rPr>
        <w:t>до</w:t>
      </w:r>
      <w:r w:rsidR="0003699D" w:rsidRPr="00386CD0">
        <w:rPr>
          <w:rFonts w:asciiTheme="minorHAnsi" w:eastAsia="Calibri" w:hAnsiTheme="minorHAnsi" w:cstheme="minorHAnsi"/>
        </w:rPr>
        <w:t xml:space="preserve"> </w:t>
      </w:r>
      <w:r w:rsidR="00AF5F8F" w:rsidRPr="00386CD0">
        <w:rPr>
          <w:rFonts w:asciiTheme="minorHAnsi" w:hAnsiTheme="minorHAnsi" w:cstheme="minorHAnsi"/>
          <w:color w:val="000000"/>
        </w:rPr>
        <w:t>укреплени</w:t>
      </w:r>
      <w:r w:rsidR="00386CD0" w:rsidRPr="00386CD0">
        <w:rPr>
          <w:rFonts w:asciiTheme="minorHAnsi" w:hAnsiTheme="minorHAnsi" w:cstheme="minorHAnsi"/>
          <w:color w:val="000000"/>
        </w:rPr>
        <w:t>я</w:t>
      </w:r>
      <w:r w:rsidR="00AF5F8F" w:rsidRPr="00386CD0">
        <w:rPr>
          <w:rFonts w:asciiTheme="minorHAnsi" w:hAnsiTheme="minorHAnsi" w:cstheme="minorHAnsi"/>
          <w:color w:val="000000"/>
        </w:rPr>
        <w:t xml:space="preserve"> регионального присутствия МСЭ</w:t>
      </w:r>
      <w:r w:rsidR="00DB4069" w:rsidRPr="00DB4069">
        <w:rPr>
          <w:rFonts w:asciiTheme="minorHAnsi" w:hAnsiTheme="minorHAnsi" w:cstheme="minorHAnsi"/>
          <w:color w:val="000000"/>
        </w:rPr>
        <w:t xml:space="preserve"> </w:t>
      </w:r>
      <w:r w:rsidR="00DB4069">
        <w:rPr>
          <w:rFonts w:asciiTheme="minorHAnsi" w:hAnsiTheme="minorHAnsi" w:cstheme="minorHAnsi"/>
          <w:color w:val="000000"/>
        </w:rPr>
        <w:t>и</w:t>
      </w:r>
      <w:r w:rsidR="00DB4069" w:rsidRPr="00DB4069">
        <w:rPr>
          <w:rFonts w:asciiTheme="minorHAnsi" w:hAnsiTheme="minorHAnsi" w:cstheme="minorHAnsi"/>
          <w:color w:val="000000"/>
        </w:rPr>
        <w:t xml:space="preserve"> </w:t>
      </w:r>
      <w:r w:rsidR="00386CD0" w:rsidRPr="00386CD0">
        <w:rPr>
          <w:rFonts w:asciiTheme="minorHAnsi" w:hAnsiTheme="minorHAnsi" w:cstheme="minorHAnsi"/>
          <w:color w:val="000000"/>
        </w:rPr>
        <w:t>укрепления доверия и безопасности при использовании ИКТ</w:t>
      </w:r>
      <w:r w:rsidR="0003699D" w:rsidRPr="00386CD0">
        <w:rPr>
          <w:rFonts w:asciiTheme="minorHAnsi" w:eastAsia="Calibri" w:hAnsiTheme="minorHAnsi" w:cstheme="minorHAnsi"/>
        </w:rPr>
        <w:t xml:space="preserve">, </w:t>
      </w:r>
      <w:r w:rsidR="00386CD0" w:rsidRPr="00386CD0">
        <w:rPr>
          <w:rFonts w:asciiTheme="minorHAnsi" w:eastAsia="Calibri" w:hAnsiTheme="minorHAnsi" w:cstheme="minorHAnsi"/>
        </w:rPr>
        <w:t>Генеральный секретарь</w:t>
      </w:r>
      <w:r w:rsidR="0003699D" w:rsidRPr="00386CD0">
        <w:rPr>
          <w:rFonts w:asciiTheme="minorHAnsi" w:eastAsia="Calibri" w:hAnsiTheme="minorHAnsi" w:cstheme="minorHAnsi"/>
        </w:rPr>
        <w:t xml:space="preserve"> </w:t>
      </w:r>
      <w:r w:rsidR="00386CD0" w:rsidRPr="00386CD0">
        <w:rPr>
          <w:rFonts w:asciiTheme="minorHAnsi" w:eastAsia="Calibri" w:hAnsiTheme="minorHAnsi" w:cstheme="minorHAnsi"/>
        </w:rPr>
        <w:t>отметил также новые области работы</w:t>
      </w:r>
      <w:r w:rsidR="0003699D" w:rsidRPr="00386CD0">
        <w:rPr>
          <w:rFonts w:asciiTheme="minorHAnsi" w:eastAsia="Calibri" w:hAnsiTheme="minorHAnsi" w:cstheme="minorHAnsi"/>
        </w:rPr>
        <w:t xml:space="preserve"> </w:t>
      </w:r>
      <w:r w:rsidR="00386CD0" w:rsidRPr="00386CD0">
        <w:rPr>
          <w:rFonts w:asciiTheme="minorHAnsi" w:eastAsia="Calibri" w:hAnsiTheme="minorHAnsi" w:cstheme="minorHAnsi"/>
        </w:rPr>
        <w:t>для</w:t>
      </w:r>
      <w:r w:rsidR="0003699D" w:rsidRPr="00386CD0">
        <w:rPr>
          <w:rFonts w:asciiTheme="minorHAnsi" w:eastAsia="Calibri" w:hAnsiTheme="minorHAnsi" w:cstheme="minorHAnsi"/>
        </w:rPr>
        <w:t xml:space="preserve"> </w:t>
      </w:r>
      <w:r w:rsidR="00386CD0" w:rsidRPr="00386CD0">
        <w:rPr>
          <w:rFonts w:asciiTheme="minorHAnsi" w:eastAsia="Calibri" w:hAnsiTheme="minorHAnsi" w:cstheme="minorHAnsi"/>
        </w:rPr>
        <w:t>МСЭ,</w:t>
      </w:r>
      <w:r w:rsidR="0003699D" w:rsidRPr="00386CD0">
        <w:rPr>
          <w:rFonts w:asciiTheme="minorHAnsi" w:eastAsia="Calibri" w:hAnsiTheme="minorHAnsi" w:cstheme="minorHAnsi"/>
        </w:rPr>
        <w:t xml:space="preserve"> </w:t>
      </w:r>
      <w:r w:rsidR="00386CD0" w:rsidRPr="00386CD0">
        <w:rPr>
          <w:rFonts w:asciiTheme="minorHAnsi" w:eastAsia="Calibri" w:hAnsiTheme="minorHAnsi" w:cstheme="minorHAnsi"/>
        </w:rPr>
        <w:t>утвержденные в Дубае</w:t>
      </w:r>
      <w:r w:rsidR="0003699D" w:rsidRPr="00386CD0">
        <w:rPr>
          <w:rFonts w:asciiTheme="minorHAnsi" w:eastAsia="Calibri" w:hAnsiTheme="minorHAnsi" w:cstheme="minorHAnsi"/>
        </w:rPr>
        <w:t xml:space="preserve">, </w:t>
      </w:r>
      <w:r w:rsidR="00386CD0" w:rsidRPr="00386CD0">
        <w:rPr>
          <w:rFonts w:asciiTheme="minorHAnsi" w:eastAsia="Calibri" w:hAnsiTheme="minorHAnsi" w:cstheme="minorHAnsi"/>
        </w:rPr>
        <w:t>включающие</w:t>
      </w:r>
      <w:r w:rsidR="0003699D" w:rsidRPr="00386CD0">
        <w:rPr>
          <w:rFonts w:asciiTheme="minorHAnsi" w:eastAsia="Calibri" w:hAnsiTheme="minorHAnsi" w:cstheme="minorHAnsi"/>
        </w:rPr>
        <w:t xml:space="preserve"> </w:t>
      </w:r>
      <w:r w:rsidR="00386CD0" w:rsidRPr="00386CD0">
        <w:rPr>
          <w:rFonts w:asciiTheme="minorHAnsi" w:eastAsia="Calibri" w:hAnsiTheme="minorHAnsi" w:cstheme="minorHAnsi"/>
        </w:rPr>
        <w:t>п</w:t>
      </w:r>
      <w:r w:rsidR="00386CD0" w:rsidRPr="00386CD0">
        <w:rPr>
          <w:rFonts w:asciiTheme="minorHAnsi" w:hAnsiTheme="minorHAnsi" w:cstheme="minorHAnsi"/>
          <w:color w:val="000000"/>
        </w:rPr>
        <w:t>реодоление разрыва в охвате финансовыми услугами</w:t>
      </w:r>
      <w:r w:rsidR="0003699D" w:rsidRPr="00386CD0">
        <w:rPr>
          <w:rFonts w:asciiTheme="minorHAnsi" w:eastAsia="Calibri" w:hAnsiTheme="minorHAnsi" w:cstheme="minorHAnsi"/>
        </w:rPr>
        <w:t xml:space="preserve">, </w:t>
      </w:r>
      <w:r w:rsidR="00386CD0" w:rsidRPr="00386CD0">
        <w:rPr>
          <w:rFonts w:asciiTheme="minorHAnsi" w:eastAsia="Calibri" w:hAnsiTheme="minorHAnsi" w:cstheme="minorHAnsi"/>
        </w:rPr>
        <w:t xml:space="preserve">содействие </w:t>
      </w:r>
      <w:r w:rsidR="00386CD0" w:rsidRPr="00386CD0">
        <w:rPr>
          <w:rFonts w:asciiTheme="minorHAnsi" w:hAnsiTheme="minorHAnsi" w:cstheme="minorHAnsi"/>
          <w:color w:val="000000"/>
        </w:rPr>
        <w:t xml:space="preserve">инновациям </w:t>
      </w:r>
      <w:r>
        <w:rPr>
          <w:rFonts w:asciiTheme="minorHAnsi" w:hAnsiTheme="minorHAnsi" w:cstheme="minorHAnsi"/>
          <w:color w:val="000000"/>
        </w:rPr>
        <w:t>в</w:t>
      </w:r>
      <w:r w:rsidR="00386CD0" w:rsidRPr="00386CD0">
        <w:rPr>
          <w:rFonts w:asciiTheme="minorHAnsi" w:hAnsiTheme="minorHAnsi" w:cstheme="minorHAnsi"/>
          <w:color w:val="000000"/>
        </w:rPr>
        <w:t xml:space="preserve"> поддержк</w:t>
      </w:r>
      <w:r>
        <w:rPr>
          <w:rFonts w:asciiTheme="minorHAnsi" w:hAnsiTheme="minorHAnsi" w:cstheme="minorHAnsi"/>
          <w:color w:val="000000"/>
        </w:rPr>
        <w:t>у</w:t>
      </w:r>
      <w:r w:rsidR="00386CD0" w:rsidRPr="00386CD0">
        <w:rPr>
          <w:rFonts w:asciiTheme="minorHAnsi" w:hAnsiTheme="minorHAnsi" w:cstheme="minorHAnsi"/>
          <w:color w:val="000000"/>
        </w:rPr>
        <w:t xml:space="preserve"> цифровой экономик</w:t>
      </w:r>
      <w:r>
        <w:rPr>
          <w:rFonts w:asciiTheme="minorHAnsi" w:hAnsiTheme="minorHAnsi" w:cstheme="minorHAnsi"/>
          <w:color w:val="000000"/>
        </w:rPr>
        <w:t>и</w:t>
      </w:r>
      <w:r w:rsidR="00386CD0" w:rsidRPr="00386CD0">
        <w:rPr>
          <w:rFonts w:asciiTheme="minorHAnsi" w:hAnsiTheme="minorHAnsi" w:cstheme="minorHAnsi"/>
          <w:color w:val="000000"/>
        </w:rPr>
        <w:t xml:space="preserve"> и цифрового общества</w:t>
      </w:r>
      <w:r>
        <w:rPr>
          <w:rFonts w:asciiTheme="minorHAnsi" w:hAnsiTheme="minorHAnsi" w:cstheme="minorHAnsi"/>
          <w:color w:val="000000"/>
        </w:rPr>
        <w:t>,</w:t>
      </w:r>
      <w:r w:rsidR="0003699D" w:rsidRPr="00386CD0">
        <w:rPr>
          <w:rFonts w:asciiTheme="minorHAnsi" w:eastAsia="Calibri" w:hAnsiTheme="minorHAnsi" w:cstheme="minorHAnsi"/>
        </w:rPr>
        <w:t xml:space="preserve"> </w:t>
      </w:r>
      <w:r>
        <w:rPr>
          <w:rFonts w:asciiTheme="minorHAnsi" w:eastAsia="Calibri" w:hAnsiTheme="minorHAnsi" w:cstheme="minorHAnsi"/>
        </w:rPr>
        <w:t>а также</w:t>
      </w:r>
      <w:r w:rsidR="0003699D" w:rsidRPr="00386CD0">
        <w:rPr>
          <w:rFonts w:asciiTheme="minorHAnsi" w:eastAsia="Calibri" w:hAnsiTheme="minorHAnsi" w:cstheme="minorHAnsi"/>
        </w:rPr>
        <w:t xml:space="preserve"> </w:t>
      </w:r>
      <w:r w:rsidR="00386CD0" w:rsidRPr="00386CD0">
        <w:rPr>
          <w:rFonts w:asciiTheme="minorHAnsi" w:eastAsia="Calibri" w:hAnsiTheme="minorHAnsi" w:cstheme="minorHAnsi"/>
        </w:rPr>
        <w:t>п</w:t>
      </w:r>
      <w:r w:rsidR="00386CD0" w:rsidRPr="00386CD0">
        <w:rPr>
          <w:rFonts w:asciiTheme="minorHAnsi" w:hAnsiTheme="minorHAnsi" w:cstheme="minorHAnsi"/>
          <w:color w:val="000000"/>
        </w:rPr>
        <w:t>оощрение участия малых и средних предприятий в деятельности Союза</w:t>
      </w:r>
      <w:r w:rsidR="0003699D" w:rsidRPr="00AF5F8F">
        <w:rPr>
          <w:rFonts w:eastAsia="Calibri"/>
        </w:rPr>
        <w:t>.</w:t>
      </w:r>
    </w:p>
    <w:p w:rsidR="0003699D" w:rsidRPr="000052F2" w:rsidRDefault="00EB390E" w:rsidP="002E5EEC">
      <w:r w:rsidRPr="00072971">
        <w:rPr>
          <w:rFonts w:asciiTheme="minorHAnsi" w:eastAsia="Calibri" w:hAnsiTheme="minorHAnsi" w:cstheme="minorHAnsi"/>
        </w:rPr>
        <w:t>Генеральный секретарь</w:t>
      </w:r>
      <w:r w:rsidRPr="00072971">
        <w:rPr>
          <w:rFonts w:asciiTheme="minorHAnsi" w:hAnsiTheme="minorHAnsi" w:cstheme="minorHAnsi"/>
        </w:rPr>
        <w:t xml:space="preserve"> призвал </w:t>
      </w:r>
      <w:proofErr w:type="spellStart"/>
      <w:r w:rsidRPr="00072971">
        <w:rPr>
          <w:rFonts w:asciiTheme="minorHAnsi" w:hAnsiTheme="minorHAnsi" w:cstheme="minorHAnsi"/>
        </w:rPr>
        <w:t>КГРЭ</w:t>
      </w:r>
      <w:proofErr w:type="spellEnd"/>
      <w:r w:rsidR="0003699D" w:rsidRPr="00072971">
        <w:rPr>
          <w:rFonts w:asciiTheme="minorHAnsi" w:hAnsiTheme="minorHAnsi" w:cstheme="minorHAnsi"/>
        </w:rPr>
        <w:t xml:space="preserve"> </w:t>
      </w:r>
      <w:r w:rsidRPr="00072971">
        <w:rPr>
          <w:rFonts w:asciiTheme="minorHAnsi" w:hAnsiTheme="minorHAnsi" w:cstheme="minorHAnsi"/>
        </w:rPr>
        <w:t>активизировать усилия, направленные на стимулирование инвестиций в развитие ИКТ</w:t>
      </w:r>
      <w:r w:rsidR="0003699D" w:rsidRPr="000052F2">
        <w:rPr>
          <w:rFonts w:asciiTheme="minorHAnsi" w:hAnsiTheme="minorHAnsi" w:cstheme="minorHAnsi"/>
        </w:rPr>
        <w:t xml:space="preserve">. </w:t>
      </w:r>
      <w:r w:rsidR="006D30B5" w:rsidRPr="000052F2">
        <w:rPr>
          <w:rFonts w:asciiTheme="minorHAnsi" w:hAnsiTheme="minorHAnsi" w:cstheme="minorHAnsi"/>
        </w:rPr>
        <w:t>"</w:t>
      </w:r>
      <w:r w:rsidRPr="000052F2">
        <w:rPr>
          <w:rFonts w:asciiTheme="minorHAnsi" w:hAnsiTheme="minorHAnsi" w:cstheme="minorHAnsi"/>
        </w:rPr>
        <w:t>То, что вы делаете</w:t>
      </w:r>
      <w:r w:rsidR="0003699D" w:rsidRPr="000052F2">
        <w:rPr>
          <w:rFonts w:asciiTheme="minorHAnsi" w:hAnsiTheme="minorHAnsi" w:cstheme="minorHAnsi"/>
        </w:rPr>
        <w:t xml:space="preserve"> </w:t>
      </w:r>
      <w:r w:rsidRPr="000052F2">
        <w:rPr>
          <w:rFonts w:asciiTheme="minorHAnsi" w:hAnsiTheme="minorHAnsi" w:cstheme="minorHAnsi"/>
        </w:rPr>
        <w:t>здесь в</w:t>
      </w:r>
      <w:r w:rsidR="00811EF2">
        <w:rPr>
          <w:rFonts w:asciiTheme="minorHAnsi" w:hAnsiTheme="minorHAnsi" w:cstheme="minorHAnsi"/>
        </w:rPr>
        <w:t xml:space="preserve"> ходе</w:t>
      </w:r>
      <w:r w:rsidRPr="000052F2">
        <w:rPr>
          <w:rFonts w:asciiTheme="minorHAnsi" w:hAnsiTheme="minorHAnsi" w:cstheme="minorHAnsi"/>
        </w:rPr>
        <w:t xml:space="preserve"> этого собрания</w:t>
      </w:r>
      <w:r w:rsidR="000052F2" w:rsidRPr="000052F2">
        <w:rPr>
          <w:rFonts w:asciiTheme="minorHAnsi" w:hAnsiTheme="minorHAnsi" w:cstheme="minorHAnsi"/>
        </w:rPr>
        <w:t>,</w:t>
      </w:r>
      <w:r w:rsidRPr="000052F2">
        <w:rPr>
          <w:rFonts w:asciiTheme="minorHAnsi" w:hAnsiTheme="minorHAnsi" w:cstheme="minorHAnsi"/>
        </w:rPr>
        <w:t xml:space="preserve"> </w:t>
      </w:r>
      <w:r w:rsidR="00072971" w:rsidRPr="000052F2">
        <w:rPr>
          <w:rFonts w:asciiTheme="minorHAnsi" w:hAnsiTheme="minorHAnsi" w:cstheme="minorHAnsi"/>
        </w:rPr>
        <w:t>поможет</w:t>
      </w:r>
      <w:r w:rsidRPr="000052F2">
        <w:rPr>
          <w:rFonts w:asciiTheme="minorHAnsi" w:hAnsiTheme="minorHAnsi" w:cstheme="minorHAnsi"/>
        </w:rPr>
        <w:t xml:space="preserve"> нам</w:t>
      </w:r>
      <w:r w:rsidR="00072971" w:rsidRPr="000052F2">
        <w:rPr>
          <w:rFonts w:asciiTheme="minorHAnsi" w:hAnsiTheme="minorHAnsi" w:cstheme="minorHAnsi"/>
        </w:rPr>
        <w:t xml:space="preserve"> продолжать использовать технологии</w:t>
      </w:r>
      <w:r w:rsidR="0003699D" w:rsidRPr="000052F2">
        <w:rPr>
          <w:rFonts w:asciiTheme="minorHAnsi" w:hAnsiTheme="minorHAnsi" w:cstheme="minorHAnsi"/>
        </w:rPr>
        <w:t xml:space="preserve"> </w:t>
      </w:r>
      <w:r w:rsidR="00072971" w:rsidRPr="000052F2">
        <w:rPr>
          <w:rFonts w:asciiTheme="minorHAnsi" w:hAnsiTheme="minorHAnsi" w:cstheme="minorHAnsi"/>
        </w:rPr>
        <w:t xml:space="preserve">в целях </w:t>
      </w:r>
      <w:r w:rsidR="00072971" w:rsidRPr="000052F2">
        <w:rPr>
          <w:rFonts w:asciiTheme="minorHAnsi" w:hAnsiTheme="minorHAnsi" w:cstheme="minorHAnsi"/>
          <w:color w:val="000000"/>
        </w:rPr>
        <w:t>ускорения прогресса в достижении Целей в области устойчивого развития</w:t>
      </w:r>
      <w:r w:rsidR="0003699D" w:rsidRPr="000052F2">
        <w:rPr>
          <w:rFonts w:asciiTheme="minorHAnsi" w:hAnsiTheme="minorHAnsi" w:cstheme="minorHAnsi"/>
        </w:rPr>
        <w:t xml:space="preserve"> </w:t>
      </w:r>
      <w:r w:rsidR="00072971" w:rsidRPr="000052F2">
        <w:rPr>
          <w:rFonts w:asciiTheme="minorHAnsi" w:hAnsiTheme="minorHAnsi" w:cstheme="minorHAnsi"/>
        </w:rPr>
        <w:t>и</w:t>
      </w:r>
      <w:r w:rsidR="0003699D" w:rsidRPr="000052F2">
        <w:rPr>
          <w:rFonts w:asciiTheme="minorHAnsi" w:hAnsiTheme="minorHAnsi" w:cstheme="minorHAnsi"/>
        </w:rPr>
        <w:t xml:space="preserve"> </w:t>
      </w:r>
      <w:r w:rsidR="00072971" w:rsidRPr="000052F2">
        <w:rPr>
          <w:rFonts w:asciiTheme="minorHAnsi" w:hAnsiTheme="minorHAnsi" w:cstheme="minorHAnsi"/>
          <w:color w:val="000000"/>
        </w:rPr>
        <w:t>реализовать потенциал</w:t>
      </w:r>
      <w:r w:rsidR="00072971" w:rsidRPr="000052F2">
        <w:rPr>
          <w:rFonts w:asciiTheme="minorHAnsi" w:hAnsiTheme="minorHAnsi" w:cstheme="minorHAnsi"/>
        </w:rPr>
        <w:t xml:space="preserve"> цифровой экономики</w:t>
      </w:r>
      <w:r w:rsidR="006D30B5" w:rsidRPr="000052F2">
        <w:rPr>
          <w:rFonts w:asciiTheme="minorHAnsi" w:hAnsiTheme="minorHAnsi" w:cstheme="minorHAnsi"/>
        </w:rPr>
        <w:t>"</w:t>
      </w:r>
      <w:r w:rsidR="002E5EEC">
        <w:rPr>
          <w:rFonts w:asciiTheme="minorHAnsi" w:hAnsiTheme="minorHAnsi" w:cstheme="minorHAnsi"/>
        </w:rPr>
        <w:t>.</w:t>
      </w:r>
      <w:r w:rsidR="0003699D" w:rsidRPr="000052F2">
        <w:rPr>
          <w:rFonts w:asciiTheme="minorHAnsi" w:hAnsiTheme="minorHAnsi" w:cstheme="minorHAnsi"/>
        </w:rPr>
        <w:t xml:space="preserve"> </w:t>
      </w:r>
      <w:r w:rsidR="000052F2" w:rsidRPr="000052F2">
        <w:rPr>
          <w:rFonts w:asciiTheme="minorHAnsi" w:hAnsiTheme="minorHAnsi" w:cstheme="minorHAnsi"/>
        </w:rPr>
        <w:t>Затем он обратил внимание на некоторые предстоящие мероприятия</w:t>
      </w:r>
      <w:r w:rsidR="00DB4069">
        <w:rPr>
          <w:rFonts w:asciiTheme="minorHAnsi" w:hAnsiTheme="minorHAnsi" w:cstheme="minorHAnsi"/>
        </w:rPr>
        <w:t xml:space="preserve">, которые он </w:t>
      </w:r>
      <w:r w:rsidR="000052F2" w:rsidRPr="000052F2">
        <w:rPr>
          <w:rFonts w:asciiTheme="minorHAnsi" w:hAnsiTheme="minorHAnsi" w:cstheme="minorHAnsi"/>
        </w:rPr>
        <w:t xml:space="preserve">предложил </w:t>
      </w:r>
      <w:r w:rsidR="00DB4069" w:rsidRPr="000052F2">
        <w:rPr>
          <w:rFonts w:asciiTheme="minorHAnsi" w:hAnsiTheme="minorHAnsi" w:cstheme="minorHAnsi"/>
        </w:rPr>
        <w:t>посетить</w:t>
      </w:r>
      <w:r w:rsidR="00DB4069">
        <w:rPr>
          <w:rFonts w:asciiTheme="minorHAnsi" w:hAnsiTheme="minorHAnsi" w:cstheme="minorHAnsi"/>
        </w:rPr>
        <w:t xml:space="preserve"> </w:t>
      </w:r>
      <w:r w:rsidR="00DB4069" w:rsidRPr="000052F2">
        <w:rPr>
          <w:rFonts w:asciiTheme="minorHAnsi" w:hAnsiTheme="minorHAnsi" w:cstheme="minorHAnsi"/>
        </w:rPr>
        <w:t xml:space="preserve">участникам </w:t>
      </w:r>
      <w:proofErr w:type="spellStart"/>
      <w:r w:rsidR="00DB4069">
        <w:rPr>
          <w:rFonts w:asciiTheme="minorHAnsi" w:hAnsiTheme="minorHAnsi" w:cstheme="minorHAnsi"/>
        </w:rPr>
        <w:t>КГРЭ</w:t>
      </w:r>
      <w:proofErr w:type="spellEnd"/>
      <w:r w:rsidR="00DB4069">
        <w:rPr>
          <w:rFonts w:asciiTheme="minorHAnsi" w:hAnsiTheme="minorHAnsi" w:cstheme="minorHAnsi"/>
        </w:rPr>
        <w:t xml:space="preserve">: </w:t>
      </w:r>
      <w:r w:rsidR="000052F2" w:rsidRPr="000052F2">
        <w:rPr>
          <w:rFonts w:asciiTheme="minorHAnsi" w:hAnsiTheme="minorHAnsi" w:cstheme="minorHAnsi"/>
        </w:rPr>
        <w:t xml:space="preserve">Форум </w:t>
      </w:r>
      <w:proofErr w:type="spellStart"/>
      <w:r w:rsidR="000052F2" w:rsidRPr="000052F2">
        <w:rPr>
          <w:rFonts w:asciiTheme="minorHAnsi" w:hAnsiTheme="minorHAnsi" w:cstheme="minorHAnsi"/>
        </w:rPr>
        <w:t>ВВУИО</w:t>
      </w:r>
      <w:proofErr w:type="spellEnd"/>
      <w:r w:rsidR="0003699D" w:rsidRPr="000052F2">
        <w:rPr>
          <w:rFonts w:asciiTheme="minorHAnsi" w:hAnsiTheme="minorHAnsi" w:cstheme="minorHAnsi"/>
        </w:rPr>
        <w:t xml:space="preserve"> 2019</w:t>
      </w:r>
      <w:r w:rsidR="00DB4069">
        <w:rPr>
          <w:rFonts w:asciiTheme="minorHAnsi" w:hAnsiTheme="minorHAnsi" w:cstheme="minorHAnsi"/>
        </w:rPr>
        <w:t> </w:t>
      </w:r>
      <w:r w:rsidR="000052F2" w:rsidRPr="000052F2">
        <w:rPr>
          <w:rFonts w:asciiTheme="minorHAnsi" w:hAnsiTheme="minorHAnsi" w:cstheme="minorHAnsi"/>
        </w:rPr>
        <w:t>года</w:t>
      </w:r>
      <w:r w:rsidR="00DB4069">
        <w:rPr>
          <w:rFonts w:asciiTheme="minorHAnsi" w:hAnsiTheme="minorHAnsi" w:cstheme="minorHAnsi"/>
        </w:rPr>
        <w:t>,</w:t>
      </w:r>
      <w:r w:rsidR="000052F2" w:rsidRPr="000052F2">
        <w:rPr>
          <w:rFonts w:asciiTheme="minorHAnsi" w:hAnsiTheme="minorHAnsi" w:cstheme="minorHAnsi"/>
        </w:rPr>
        <w:t xml:space="preserve"> Женев</w:t>
      </w:r>
      <w:r w:rsidR="00DB4069">
        <w:rPr>
          <w:rFonts w:asciiTheme="minorHAnsi" w:hAnsiTheme="minorHAnsi" w:cstheme="minorHAnsi"/>
        </w:rPr>
        <w:t>а</w:t>
      </w:r>
      <w:r w:rsidR="0003699D" w:rsidRPr="000052F2">
        <w:rPr>
          <w:rFonts w:asciiTheme="minorHAnsi" w:hAnsiTheme="minorHAnsi" w:cstheme="minorHAnsi"/>
        </w:rPr>
        <w:t xml:space="preserve">, </w:t>
      </w:r>
      <w:r w:rsidR="000052F2" w:rsidRPr="000052F2">
        <w:rPr>
          <w:rFonts w:asciiTheme="minorHAnsi" w:hAnsiTheme="minorHAnsi" w:cstheme="minorHAnsi"/>
        </w:rPr>
        <w:t>Швейцария</w:t>
      </w:r>
      <w:r w:rsidR="0003699D" w:rsidRPr="000052F2">
        <w:rPr>
          <w:rFonts w:asciiTheme="minorHAnsi" w:hAnsiTheme="minorHAnsi" w:cstheme="minorHAnsi"/>
        </w:rPr>
        <w:t xml:space="preserve"> (8</w:t>
      </w:r>
      <w:r w:rsidR="0016319D" w:rsidRPr="000052F2">
        <w:rPr>
          <w:rFonts w:asciiTheme="minorHAnsi" w:hAnsiTheme="minorHAnsi" w:cstheme="minorHAnsi"/>
        </w:rPr>
        <w:t>−</w:t>
      </w:r>
      <w:r w:rsidR="0003699D" w:rsidRPr="000052F2">
        <w:rPr>
          <w:rFonts w:asciiTheme="minorHAnsi" w:hAnsiTheme="minorHAnsi" w:cstheme="minorHAnsi"/>
        </w:rPr>
        <w:t>12</w:t>
      </w:r>
      <w:r w:rsidR="0016319D" w:rsidRPr="000052F2">
        <w:rPr>
          <w:rFonts w:asciiTheme="minorHAnsi" w:hAnsiTheme="minorHAnsi" w:cstheme="minorHAnsi"/>
          <w:lang w:val="en-GB"/>
        </w:rPr>
        <w:t> </w:t>
      </w:r>
      <w:r w:rsidR="000052F2" w:rsidRPr="000052F2">
        <w:rPr>
          <w:rFonts w:asciiTheme="minorHAnsi" w:hAnsiTheme="minorHAnsi" w:cstheme="minorHAnsi"/>
        </w:rPr>
        <w:t>апреля</w:t>
      </w:r>
      <w:r w:rsidR="0003699D" w:rsidRPr="000052F2">
        <w:rPr>
          <w:rFonts w:asciiTheme="minorHAnsi" w:hAnsiTheme="minorHAnsi" w:cstheme="minorHAnsi"/>
        </w:rPr>
        <w:t xml:space="preserve"> 2019</w:t>
      </w:r>
      <w:r w:rsidR="0016319D" w:rsidRPr="000052F2">
        <w:rPr>
          <w:rFonts w:asciiTheme="minorHAnsi" w:hAnsiTheme="minorHAnsi" w:cstheme="minorHAnsi"/>
          <w:lang w:val="en-GB"/>
        </w:rPr>
        <w:t> </w:t>
      </w:r>
      <w:r w:rsidR="0016319D" w:rsidRPr="000052F2">
        <w:rPr>
          <w:rFonts w:asciiTheme="minorHAnsi" w:hAnsiTheme="minorHAnsi" w:cstheme="minorHAnsi"/>
        </w:rPr>
        <w:t>г.</w:t>
      </w:r>
      <w:r w:rsidR="0003699D" w:rsidRPr="000052F2">
        <w:rPr>
          <w:rFonts w:asciiTheme="minorHAnsi" w:hAnsiTheme="minorHAnsi" w:cstheme="minorHAnsi"/>
        </w:rPr>
        <w:t>)</w:t>
      </w:r>
      <w:r w:rsidR="00DB4069">
        <w:rPr>
          <w:rFonts w:asciiTheme="minorHAnsi" w:hAnsiTheme="minorHAnsi" w:cstheme="minorHAnsi"/>
        </w:rPr>
        <w:t>;</w:t>
      </w:r>
      <w:r w:rsidR="0003699D" w:rsidRPr="000052F2">
        <w:rPr>
          <w:rFonts w:asciiTheme="minorHAnsi" w:hAnsiTheme="minorHAnsi" w:cstheme="minorHAnsi"/>
        </w:rPr>
        <w:t xml:space="preserve"> </w:t>
      </w:r>
      <w:r w:rsidR="000052F2" w:rsidRPr="000052F2">
        <w:rPr>
          <w:rFonts w:asciiTheme="minorHAnsi" w:hAnsiTheme="minorHAnsi" w:cstheme="minorHAnsi"/>
          <w:color w:val="000000"/>
        </w:rPr>
        <w:t>Всемирный саммит "ИИ во благо"</w:t>
      </w:r>
      <w:r w:rsidR="00DB4069">
        <w:rPr>
          <w:rFonts w:asciiTheme="minorHAnsi" w:hAnsiTheme="minorHAnsi" w:cstheme="minorHAnsi"/>
          <w:color w:val="000000"/>
        </w:rPr>
        <w:t>,</w:t>
      </w:r>
      <w:r w:rsidR="000052F2" w:rsidRPr="000052F2">
        <w:rPr>
          <w:rFonts w:asciiTheme="minorHAnsi" w:hAnsiTheme="minorHAnsi" w:cstheme="minorHAnsi"/>
          <w:color w:val="000000"/>
        </w:rPr>
        <w:t xml:space="preserve"> Женев</w:t>
      </w:r>
      <w:r w:rsidR="00DB4069">
        <w:rPr>
          <w:rFonts w:asciiTheme="minorHAnsi" w:hAnsiTheme="minorHAnsi" w:cstheme="minorHAnsi"/>
          <w:color w:val="000000"/>
        </w:rPr>
        <w:t>а</w:t>
      </w:r>
      <w:r w:rsidR="000052F2" w:rsidRPr="000052F2">
        <w:rPr>
          <w:rFonts w:asciiTheme="minorHAnsi" w:hAnsiTheme="minorHAnsi" w:cstheme="minorHAnsi"/>
          <w:color w:val="000000"/>
        </w:rPr>
        <w:t>, Швейцария,</w:t>
      </w:r>
      <w:r w:rsidR="0003699D" w:rsidRPr="000052F2">
        <w:rPr>
          <w:rFonts w:asciiTheme="minorHAnsi" w:hAnsiTheme="minorHAnsi" w:cstheme="minorHAnsi"/>
        </w:rPr>
        <w:t xml:space="preserve"> (28</w:t>
      </w:r>
      <w:r w:rsidR="0016319D" w:rsidRPr="000052F2">
        <w:rPr>
          <w:rFonts w:asciiTheme="minorHAnsi" w:hAnsiTheme="minorHAnsi" w:cstheme="minorHAnsi"/>
        </w:rPr>
        <w:t>−</w:t>
      </w:r>
      <w:r w:rsidR="0003699D" w:rsidRPr="000052F2">
        <w:rPr>
          <w:rFonts w:asciiTheme="minorHAnsi" w:hAnsiTheme="minorHAnsi" w:cstheme="minorHAnsi"/>
        </w:rPr>
        <w:t>31</w:t>
      </w:r>
      <w:r w:rsidR="0016319D" w:rsidRPr="000052F2">
        <w:rPr>
          <w:rFonts w:asciiTheme="minorHAnsi" w:hAnsiTheme="minorHAnsi" w:cstheme="minorHAnsi"/>
          <w:lang w:val="en-GB"/>
        </w:rPr>
        <w:t> </w:t>
      </w:r>
      <w:r w:rsidR="0016319D" w:rsidRPr="000052F2">
        <w:rPr>
          <w:rFonts w:asciiTheme="minorHAnsi" w:hAnsiTheme="minorHAnsi" w:cstheme="minorHAnsi"/>
        </w:rPr>
        <w:t>мая</w:t>
      </w:r>
      <w:r w:rsidR="0003699D" w:rsidRPr="000052F2">
        <w:rPr>
          <w:rFonts w:asciiTheme="minorHAnsi" w:hAnsiTheme="minorHAnsi" w:cstheme="minorHAnsi"/>
        </w:rPr>
        <w:t xml:space="preserve"> 2019</w:t>
      </w:r>
      <w:r w:rsidR="0016319D" w:rsidRPr="000052F2">
        <w:rPr>
          <w:rFonts w:asciiTheme="minorHAnsi" w:hAnsiTheme="minorHAnsi" w:cstheme="minorHAnsi"/>
          <w:lang w:val="en-GB"/>
        </w:rPr>
        <w:t> </w:t>
      </w:r>
      <w:r w:rsidR="0016319D" w:rsidRPr="000052F2">
        <w:rPr>
          <w:rFonts w:asciiTheme="minorHAnsi" w:hAnsiTheme="minorHAnsi" w:cstheme="minorHAnsi"/>
        </w:rPr>
        <w:t>г.</w:t>
      </w:r>
      <w:r w:rsidR="0003699D" w:rsidRPr="000052F2">
        <w:rPr>
          <w:rFonts w:asciiTheme="minorHAnsi" w:hAnsiTheme="minorHAnsi" w:cstheme="minorHAnsi"/>
        </w:rPr>
        <w:t>); 19</w:t>
      </w:r>
      <w:r w:rsidR="000052F2" w:rsidRPr="000052F2">
        <w:rPr>
          <w:rFonts w:asciiTheme="minorHAnsi" w:hAnsiTheme="minorHAnsi" w:cstheme="minorHAnsi"/>
        </w:rPr>
        <w:t>-й</w:t>
      </w:r>
      <w:r w:rsidR="0003699D" w:rsidRPr="000052F2">
        <w:rPr>
          <w:rFonts w:asciiTheme="minorHAnsi" w:hAnsiTheme="minorHAnsi" w:cstheme="minorHAnsi"/>
        </w:rPr>
        <w:t xml:space="preserve"> </w:t>
      </w:r>
      <w:r w:rsidR="000052F2" w:rsidRPr="000052F2">
        <w:rPr>
          <w:rFonts w:asciiTheme="minorHAnsi" w:hAnsiTheme="minorHAnsi" w:cstheme="minorHAnsi"/>
        </w:rPr>
        <w:t>Глобальный симпозиум для регуляторных органов</w:t>
      </w:r>
      <w:r w:rsidR="00DB4069">
        <w:rPr>
          <w:rFonts w:asciiTheme="minorHAnsi" w:hAnsiTheme="minorHAnsi" w:cstheme="minorHAnsi"/>
        </w:rPr>
        <w:t xml:space="preserve">, </w:t>
      </w:r>
      <w:r w:rsidR="000052F2" w:rsidRPr="000052F2">
        <w:rPr>
          <w:rFonts w:asciiTheme="minorHAnsi" w:hAnsiTheme="minorHAnsi" w:cstheme="minorHAnsi"/>
        </w:rPr>
        <w:t>Порт-Вил</w:t>
      </w:r>
      <w:r w:rsidR="00DB4069">
        <w:rPr>
          <w:rFonts w:asciiTheme="minorHAnsi" w:hAnsiTheme="minorHAnsi" w:cstheme="minorHAnsi"/>
        </w:rPr>
        <w:t>а</w:t>
      </w:r>
      <w:r w:rsidR="0003699D" w:rsidRPr="000052F2">
        <w:rPr>
          <w:rFonts w:asciiTheme="minorHAnsi" w:hAnsiTheme="minorHAnsi" w:cstheme="minorHAnsi"/>
        </w:rPr>
        <w:t xml:space="preserve">, </w:t>
      </w:r>
      <w:r w:rsidR="000052F2" w:rsidRPr="000052F2">
        <w:rPr>
          <w:rFonts w:asciiTheme="minorHAnsi" w:hAnsiTheme="minorHAnsi" w:cstheme="minorHAnsi"/>
        </w:rPr>
        <w:t xml:space="preserve">Вануату </w:t>
      </w:r>
      <w:r w:rsidR="0003699D" w:rsidRPr="000052F2">
        <w:rPr>
          <w:rFonts w:asciiTheme="minorHAnsi" w:hAnsiTheme="minorHAnsi" w:cstheme="minorHAnsi"/>
        </w:rPr>
        <w:t>(9</w:t>
      </w:r>
      <w:r w:rsidR="0016319D" w:rsidRPr="000052F2">
        <w:rPr>
          <w:rFonts w:asciiTheme="minorHAnsi" w:hAnsiTheme="minorHAnsi" w:cstheme="minorHAnsi"/>
        </w:rPr>
        <w:t>−</w:t>
      </w:r>
      <w:r w:rsidR="0003699D" w:rsidRPr="000052F2">
        <w:rPr>
          <w:rFonts w:asciiTheme="minorHAnsi" w:hAnsiTheme="minorHAnsi" w:cstheme="minorHAnsi"/>
        </w:rPr>
        <w:t>12</w:t>
      </w:r>
      <w:r w:rsidR="0016319D" w:rsidRPr="000052F2">
        <w:rPr>
          <w:rFonts w:asciiTheme="minorHAnsi" w:hAnsiTheme="minorHAnsi" w:cstheme="minorHAnsi"/>
          <w:lang w:val="en-GB"/>
        </w:rPr>
        <w:t> </w:t>
      </w:r>
      <w:r w:rsidR="0016319D" w:rsidRPr="000052F2">
        <w:rPr>
          <w:rFonts w:asciiTheme="minorHAnsi" w:hAnsiTheme="minorHAnsi" w:cstheme="minorHAnsi"/>
        </w:rPr>
        <w:t>июля</w:t>
      </w:r>
      <w:r w:rsidR="0003699D" w:rsidRPr="000052F2">
        <w:rPr>
          <w:rFonts w:asciiTheme="minorHAnsi" w:hAnsiTheme="minorHAnsi" w:cstheme="minorHAnsi"/>
        </w:rPr>
        <w:t xml:space="preserve"> 2019</w:t>
      </w:r>
      <w:r w:rsidR="0016319D" w:rsidRPr="000052F2">
        <w:rPr>
          <w:rFonts w:asciiTheme="minorHAnsi" w:hAnsiTheme="minorHAnsi" w:cstheme="minorHAnsi"/>
          <w:lang w:val="en-GB"/>
        </w:rPr>
        <w:t> </w:t>
      </w:r>
      <w:r w:rsidR="0016319D" w:rsidRPr="000052F2">
        <w:rPr>
          <w:rFonts w:asciiTheme="minorHAnsi" w:hAnsiTheme="minorHAnsi" w:cstheme="minorHAnsi"/>
        </w:rPr>
        <w:t>г.</w:t>
      </w:r>
      <w:r w:rsidR="0003699D" w:rsidRPr="000052F2">
        <w:rPr>
          <w:rFonts w:asciiTheme="minorHAnsi" w:hAnsiTheme="minorHAnsi" w:cstheme="minorHAnsi"/>
        </w:rPr>
        <w:t xml:space="preserve">); </w:t>
      </w:r>
      <w:r w:rsidR="000052F2" w:rsidRPr="000052F2">
        <w:rPr>
          <w:rFonts w:asciiTheme="minorHAnsi" w:hAnsiTheme="minorHAnsi" w:cstheme="minorHAnsi"/>
          <w:color w:val="000000"/>
        </w:rPr>
        <w:t xml:space="preserve">Всемирное мероприятие ITU </w:t>
      </w:r>
      <w:proofErr w:type="spellStart"/>
      <w:r w:rsidR="000052F2" w:rsidRPr="000052F2">
        <w:rPr>
          <w:rFonts w:asciiTheme="minorHAnsi" w:hAnsiTheme="minorHAnsi" w:cstheme="minorHAnsi"/>
          <w:color w:val="000000"/>
        </w:rPr>
        <w:t>Telecom</w:t>
      </w:r>
      <w:proofErr w:type="spellEnd"/>
      <w:r w:rsidR="000052F2" w:rsidRPr="000052F2">
        <w:rPr>
          <w:rFonts w:asciiTheme="minorHAnsi" w:hAnsiTheme="minorHAnsi" w:cstheme="minorHAnsi"/>
          <w:color w:val="000000"/>
        </w:rPr>
        <w:t>-</w:t>
      </w:r>
      <w:r w:rsidR="0003699D" w:rsidRPr="000052F2">
        <w:rPr>
          <w:rFonts w:asciiTheme="minorHAnsi" w:hAnsiTheme="minorHAnsi" w:cstheme="minorHAnsi"/>
        </w:rPr>
        <w:t>2019</w:t>
      </w:r>
      <w:r w:rsidR="00DB4069">
        <w:rPr>
          <w:rFonts w:asciiTheme="minorHAnsi" w:hAnsiTheme="minorHAnsi" w:cstheme="minorHAnsi"/>
        </w:rPr>
        <w:t>,</w:t>
      </w:r>
      <w:r w:rsidR="0003699D" w:rsidRPr="000052F2">
        <w:rPr>
          <w:rFonts w:asciiTheme="minorHAnsi" w:hAnsiTheme="minorHAnsi" w:cstheme="minorHAnsi"/>
        </w:rPr>
        <w:t xml:space="preserve"> </w:t>
      </w:r>
      <w:r w:rsidR="000052F2" w:rsidRPr="000052F2">
        <w:rPr>
          <w:rFonts w:asciiTheme="minorHAnsi" w:hAnsiTheme="minorHAnsi" w:cstheme="minorHAnsi"/>
        </w:rPr>
        <w:t>Будапешт</w:t>
      </w:r>
      <w:r w:rsidR="0003699D" w:rsidRPr="000052F2">
        <w:rPr>
          <w:rFonts w:asciiTheme="minorHAnsi" w:hAnsiTheme="minorHAnsi" w:cstheme="minorHAnsi"/>
        </w:rPr>
        <w:t xml:space="preserve">, </w:t>
      </w:r>
      <w:r w:rsidR="000052F2" w:rsidRPr="000052F2">
        <w:rPr>
          <w:rFonts w:asciiTheme="minorHAnsi" w:hAnsiTheme="minorHAnsi" w:cstheme="minorHAnsi"/>
        </w:rPr>
        <w:t>Венгрия</w:t>
      </w:r>
      <w:r w:rsidR="0003699D" w:rsidRPr="000052F2">
        <w:rPr>
          <w:rFonts w:asciiTheme="minorHAnsi" w:hAnsiTheme="minorHAnsi" w:cstheme="minorHAnsi"/>
        </w:rPr>
        <w:t xml:space="preserve"> (9</w:t>
      </w:r>
      <w:r w:rsidR="0016319D" w:rsidRPr="000052F2">
        <w:rPr>
          <w:rFonts w:asciiTheme="minorHAnsi" w:hAnsiTheme="minorHAnsi" w:cstheme="minorHAnsi"/>
        </w:rPr>
        <w:t>−</w:t>
      </w:r>
      <w:r w:rsidR="0003699D" w:rsidRPr="000052F2">
        <w:rPr>
          <w:rFonts w:asciiTheme="minorHAnsi" w:hAnsiTheme="minorHAnsi" w:cstheme="minorHAnsi"/>
        </w:rPr>
        <w:t>12</w:t>
      </w:r>
      <w:r w:rsidR="0016319D" w:rsidRPr="000052F2">
        <w:rPr>
          <w:rFonts w:asciiTheme="minorHAnsi" w:hAnsiTheme="minorHAnsi" w:cstheme="minorHAnsi"/>
          <w:lang w:val="en-GB"/>
        </w:rPr>
        <w:t> </w:t>
      </w:r>
      <w:r w:rsidR="0016319D" w:rsidRPr="000052F2">
        <w:rPr>
          <w:rFonts w:asciiTheme="minorHAnsi" w:hAnsiTheme="minorHAnsi" w:cstheme="minorHAnsi"/>
        </w:rPr>
        <w:t>сентября</w:t>
      </w:r>
      <w:r w:rsidR="0003699D" w:rsidRPr="000052F2">
        <w:rPr>
          <w:rFonts w:asciiTheme="minorHAnsi" w:hAnsiTheme="minorHAnsi" w:cstheme="minorHAnsi"/>
        </w:rPr>
        <w:t xml:space="preserve"> 2019</w:t>
      </w:r>
      <w:r w:rsidR="0016319D" w:rsidRPr="000052F2">
        <w:rPr>
          <w:rFonts w:asciiTheme="minorHAnsi" w:hAnsiTheme="minorHAnsi" w:cstheme="minorHAnsi"/>
          <w:lang w:val="en-GB"/>
        </w:rPr>
        <w:t> </w:t>
      </w:r>
      <w:r w:rsidR="0016319D" w:rsidRPr="000052F2">
        <w:rPr>
          <w:rFonts w:asciiTheme="minorHAnsi" w:hAnsiTheme="minorHAnsi" w:cstheme="minorHAnsi"/>
        </w:rPr>
        <w:t>г.</w:t>
      </w:r>
      <w:r w:rsidR="0003699D" w:rsidRPr="000052F2">
        <w:rPr>
          <w:rFonts w:asciiTheme="minorHAnsi" w:hAnsiTheme="minorHAnsi" w:cstheme="minorHAnsi"/>
        </w:rPr>
        <w:t xml:space="preserve">); </w:t>
      </w:r>
      <w:r w:rsidR="000052F2" w:rsidRPr="000052F2">
        <w:rPr>
          <w:rFonts w:asciiTheme="minorHAnsi" w:hAnsiTheme="minorHAnsi" w:cstheme="minorHAnsi"/>
        </w:rPr>
        <w:t>и</w:t>
      </w:r>
      <w:r w:rsidR="0003699D" w:rsidRPr="000052F2">
        <w:rPr>
          <w:rFonts w:asciiTheme="minorHAnsi" w:hAnsiTheme="minorHAnsi" w:cstheme="minorHAnsi"/>
        </w:rPr>
        <w:t xml:space="preserve"> </w:t>
      </w:r>
      <w:r w:rsidR="000052F2" w:rsidRPr="000052F2">
        <w:rPr>
          <w:rFonts w:asciiTheme="minorHAnsi" w:hAnsiTheme="minorHAnsi" w:cstheme="minorHAnsi"/>
          <w:color w:val="000000"/>
        </w:rPr>
        <w:t>Всемирн</w:t>
      </w:r>
      <w:r w:rsidR="00DB4069">
        <w:rPr>
          <w:rFonts w:asciiTheme="minorHAnsi" w:hAnsiTheme="minorHAnsi" w:cstheme="minorHAnsi"/>
          <w:color w:val="000000"/>
        </w:rPr>
        <w:t>ая</w:t>
      </w:r>
      <w:r w:rsidR="000052F2" w:rsidRPr="000052F2">
        <w:rPr>
          <w:rFonts w:asciiTheme="minorHAnsi" w:hAnsiTheme="minorHAnsi" w:cstheme="minorHAnsi"/>
          <w:color w:val="000000"/>
        </w:rPr>
        <w:t xml:space="preserve"> конференци</w:t>
      </w:r>
      <w:r w:rsidR="00DB4069">
        <w:rPr>
          <w:rFonts w:asciiTheme="minorHAnsi" w:hAnsiTheme="minorHAnsi" w:cstheme="minorHAnsi"/>
          <w:color w:val="000000"/>
        </w:rPr>
        <w:t>я</w:t>
      </w:r>
      <w:r w:rsidR="000052F2" w:rsidRPr="000052F2">
        <w:rPr>
          <w:rFonts w:asciiTheme="minorHAnsi" w:hAnsiTheme="minorHAnsi" w:cstheme="minorHAnsi"/>
          <w:color w:val="000000"/>
        </w:rPr>
        <w:t xml:space="preserve"> радиосвязи 2019 года</w:t>
      </w:r>
      <w:r w:rsidR="00DB4069">
        <w:rPr>
          <w:rFonts w:asciiTheme="minorHAnsi" w:hAnsiTheme="minorHAnsi" w:cstheme="minorHAnsi"/>
          <w:color w:val="000000"/>
        </w:rPr>
        <w:t>,</w:t>
      </w:r>
      <w:r w:rsidR="000052F2" w:rsidRPr="000052F2">
        <w:rPr>
          <w:rFonts w:asciiTheme="minorHAnsi" w:hAnsiTheme="minorHAnsi" w:cstheme="minorHAnsi"/>
          <w:color w:val="000000"/>
        </w:rPr>
        <w:t xml:space="preserve"> Шарль-эль-Шейх, Египет,</w:t>
      </w:r>
      <w:r w:rsidR="0003699D" w:rsidRPr="000052F2">
        <w:rPr>
          <w:rFonts w:asciiTheme="minorHAnsi" w:hAnsiTheme="minorHAnsi" w:cstheme="minorHAnsi"/>
        </w:rPr>
        <w:t xml:space="preserve"> (28</w:t>
      </w:r>
      <w:r w:rsidR="0016319D" w:rsidRPr="000052F2">
        <w:rPr>
          <w:rFonts w:asciiTheme="minorHAnsi" w:hAnsiTheme="minorHAnsi" w:cstheme="minorHAnsi"/>
          <w:lang w:val="en-GB"/>
        </w:rPr>
        <w:t> </w:t>
      </w:r>
      <w:r w:rsidR="0016319D" w:rsidRPr="000052F2">
        <w:rPr>
          <w:rFonts w:asciiTheme="minorHAnsi" w:hAnsiTheme="minorHAnsi" w:cstheme="minorHAnsi"/>
        </w:rPr>
        <w:t>октября</w:t>
      </w:r>
      <w:r w:rsidR="0003699D" w:rsidRPr="000052F2">
        <w:rPr>
          <w:rFonts w:asciiTheme="minorHAnsi" w:hAnsiTheme="minorHAnsi" w:cstheme="minorHAnsi"/>
        </w:rPr>
        <w:t xml:space="preserve"> </w:t>
      </w:r>
      <w:r w:rsidR="0016319D" w:rsidRPr="000052F2">
        <w:rPr>
          <w:rFonts w:asciiTheme="minorHAnsi" w:hAnsiTheme="minorHAnsi" w:cstheme="minorHAnsi"/>
        </w:rPr>
        <w:t>−</w:t>
      </w:r>
      <w:r w:rsidR="0003699D" w:rsidRPr="000052F2">
        <w:rPr>
          <w:rFonts w:asciiTheme="minorHAnsi" w:hAnsiTheme="minorHAnsi" w:cstheme="minorHAnsi"/>
        </w:rPr>
        <w:t xml:space="preserve"> 22</w:t>
      </w:r>
      <w:r w:rsidR="0016319D" w:rsidRPr="000052F2">
        <w:rPr>
          <w:rFonts w:asciiTheme="minorHAnsi" w:hAnsiTheme="minorHAnsi" w:cstheme="minorHAnsi"/>
          <w:lang w:val="en-GB"/>
        </w:rPr>
        <w:t> </w:t>
      </w:r>
      <w:r w:rsidR="0016319D" w:rsidRPr="000052F2">
        <w:rPr>
          <w:rFonts w:asciiTheme="minorHAnsi" w:hAnsiTheme="minorHAnsi" w:cstheme="minorHAnsi"/>
        </w:rPr>
        <w:t>ноября</w:t>
      </w:r>
      <w:r w:rsidR="0003699D" w:rsidRPr="000052F2">
        <w:rPr>
          <w:rFonts w:asciiTheme="minorHAnsi" w:hAnsiTheme="minorHAnsi" w:cstheme="minorHAnsi"/>
        </w:rPr>
        <w:t xml:space="preserve"> 2019</w:t>
      </w:r>
      <w:r w:rsidR="0016319D" w:rsidRPr="000052F2">
        <w:rPr>
          <w:rFonts w:asciiTheme="minorHAnsi" w:hAnsiTheme="minorHAnsi" w:cstheme="minorHAnsi"/>
          <w:lang w:val="en-GB"/>
        </w:rPr>
        <w:t> </w:t>
      </w:r>
      <w:r w:rsidR="0016319D" w:rsidRPr="000052F2">
        <w:rPr>
          <w:rFonts w:asciiTheme="minorHAnsi" w:hAnsiTheme="minorHAnsi" w:cstheme="minorHAnsi"/>
        </w:rPr>
        <w:t>г.</w:t>
      </w:r>
      <w:r w:rsidR="0003699D" w:rsidRPr="000052F2">
        <w:rPr>
          <w:rFonts w:asciiTheme="minorHAnsi" w:hAnsiTheme="minorHAnsi" w:cstheme="minorHAnsi"/>
        </w:rPr>
        <w:t>).</w:t>
      </w:r>
    </w:p>
    <w:p w:rsidR="0003699D" w:rsidRPr="00917AA5" w:rsidRDefault="000052F2" w:rsidP="00082305">
      <w:r w:rsidRPr="009A42E7">
        <w:rPr>
          <w:rFonts w:asciiTheme="minorHAnsi" w:eastAsia="Calibri" w:hAnsiTheme="minorHAnsi" w:cstheme="minorHAnsi"/>
        </w:rPr>
        <w:t>Генеральный секретарь</w:t>
      </w:r>
      <w:r w:rsidRPr="009A42E7">
        <w:rPr>
          <w:rFonts w:asciiTheme="minorHAnsi" w:hAnsiTheme="minorHAnsi" w:cstheme="minorHAnsi"/>
        </w:rPr>
        <w:t xml:space="preserve"> привлек также внимание к </w:t>
      </w:r>
      <w:r w:rsidR="00917AA5" w:rsidRPr="009A42E7">
        <w:rPr>
          <w:rFonts w:asciiTheme="minorHAnsi" w:hAnsiTheme="minorHAnsi" w:cstheme="minorHAnsi"/>
        </w:rPr>
        <w:t>недав</w:t>
      </w:r>
      <w:r w:rsidRPr="009A42E7">
        <w:rPr>
          <w:rFonts w:asciiTheme="minorHAnsi" w:hAnsiTheme="minorHAnsi" w:cstheme="minorHAnsi"/>
        </w:rPr>
        <w:t>ней встрече</w:t>
      </w:r>
      <w:r w:rsidR="00917AA5" w:rsidRPr="009A42E7">
        <w:rPr>
          <w:rFonts w:asciiTheme="minorHAnsi" w:hAnsiTheme="minorHAnsi" w:cstheme="minorHAnsi"/>
        </w:rPr>
        <w:t>,</w:t>
      </w:r>
      <w:r w:rsidR="0003699D" w:rsidRPr="009A42E7">
        <w:rPr>
          <w:rFonts w:asciiTheme="minorHAnsi" w:hAnsiTheme="minorHAnsi" w:cstheme="minorHAnsi"/>
        </w:rPr>
        <w:t xml:space="preserve"> </w:t>
      </w:r>
      <w:r w:rsidR="00917AA5" w:rsidRPr="009A42E7">
        <w:rPr>
          <w:rFonts w:asciiTheme="minorHAnsi" w:hAnsiTheme="minorHAnsi" w:cstheme="minorHAnsi"/>
        </w:rPr>
        <w:t>которую он провел с министрами ИКТ из</w:t>
      </w:r>
      <w:r w:rsidR="0003699D" w:rsidRPr="009A42E7">
        <w:rPr>
          <w:rFonts w:asciiTheme="minorHAnsi" w:hAnsiTheme="minorHAnsi" w:cstheme="minorHAnsi"/>
        </w:rPr>
        <w:t xml:space="preserve"> </w:t>
      </w:r>
      <w:r w:rsidR="00917AA5" w:rsidRPr="009A42E7">
        <w:rPr>
          <w:rFonts w:asciiTheme="minorHAnsi" w:hAnsiTheme="minorHAnsi" w:cstheme="minorHAnsi"/>
        </w:rPr>
        <w:t>африканского региона, чтобы обсудить с ними вопрос о том, как</w:t>
      </w:r>
      <w:r w:rsidR="0003699D" w:rsidRPr="009A42E7">
        <w:rPr>
          <w:rFonts w:asciiTheme="minorHAnsi" w:hAnsiTheme="minorHAnsi" w:cstheme="minorHAnsi"/>
        </w:rPr>
        <w:t xml:space="preserve"> </w:t>
      </w:r>
      <w:r w:rsidR="00917AA5" w:rsidRPr="009A42E7">
        <w:rPr>
          <w:rFonts w:asciiTheme="minorHAnsi" w:hAnsiTheme="minorHAnsi" w:cstheme="minorHAnsi"/>
        </w:rPr>
        <w:t>помочь Африке</w:t>
      </w:r>
      <w:r w:rsidR="0003699D" w:rsidRPr="009A42E7">
        <w:rPr>
          <w:rFonts w:asciiTheme="minorHAnsi" w:hAnsiTheme="minorHAnsi" w:cstheme="minorHAnsi"/>
        </w:rPr>
        <w:t xml:space="preserve"> </w:t>
      </w:r>
      <w:r w:rsidR="00917AA5" w:rsidRPr="009A42E7">
        <w:rPr>
          <w:rFonts w:asciiTheme="minorHAnsi" w:hAnsiTheme="minorHAnsi" w:cstheme="minorHAnsi"/>
          <w:color w:val="000000"/>
        </w:rPr>
        <w:t xml:space="preserve">активизировать </w:t>
      </w:r>
      <w:r w:rsidR="00811EF2">
        <w:rPr>
          <w:rFonts w:asciiTheme="minorHAnsi" w:hAnsiTheme="minorHAnsi" w:cstheme="minorHAnsi"/>
          <w:color w:val="000000"/>
        </w:rPr>
        <w:t>ее</w:t>
      </w:r>
      <w:r w:rsidR="00917AA5" w:rsidRPr="009A42E7">
        <w:rPr>
          <w:rFonts w:asciiTheme="minorHAnsi" w:hAnsiTheme="minorHAnsi" w:cstheme="minorHAnsi"/>
          <w:color w:val="000000"/>
        </w:rPr>
        <w:t xml:space="preserve"> усилия</w:t>
      </w:r>
      <w:r w:rsidR="00917AA5" w:rsidRPr="009A42E7">
        <w:rPr>
          <w:rFonts w:asciiTheme="minorHAnsi" w:hAnsiTheme="minorHAnsi" w:cstheme="minorHAnsi"/>
        </w:rPr>
        <w:t xml:space="preserve"> в области развития</w:t>
      </w:r>
      <w:r w:rsidR="0003699D" w:rsidRPr="009A42E7">
        <w:rPr>
          <w:rFonts w:asciiTheme="minorHAnsi" w:hAnsiTheme="minorHAnsi" w:cstheme="minorHAnsi"/>
        </w:rPr>
        <w:t xml:space="preserve">, </w:t>
      </w:r>
      <w:r w:rsidR="00917AA5" w:rsidRPr="009A42E7">
        <w:rPr>
          <w:rFonts w:asciiTheme="minorHAnsi" w:hAnsiTheme="minorHAnsi" w:cstheme="minorHAnsi"/>
        </w:rPr>
        <w:t>как привлечь</w:t>
      </w:r>
      <w:r w:rsidR="0003699D" w:rsidRPr="009A42E7">
        <w:rPr>
          <w:rFonts w:asciiTheme="minorHAnsi" w:hAnsiTheme="minorHAnsi" w:cstheme="minorHAnsi"/>
        </w:rPr>
        <w:t xml:space="preserve"> </w:t>
      </w:r>
      <w:r w:rsidR="00917AA5" w:rsidRPr="009A42E7">
        <w:rPr>
          <w:rFonts w:asciiTheme="minorHAnsi" w:hAnsiTheme="minorHAnsi" w:cstheme="minorHAnsi"/>
        </w:rPr>
        <w:t>и стимулировать</w:t>
      </w:r>
      <w:r w:rsidR="0003699D" w:rsidRPr="009A42E7">
        <w:rPr>
          <w:rFonts w:asciiTheme="minorHAnsi" w:hAnsiTheme="minorHAnsi" w:cstheme="minorHAnsi"/>
        </w:rPr>
        <w:t xml:space="preserve"> </w:t>
      </w:r>
      <w:r w:rsidR="00917AA5" w:rsidRPr="009A42E7">
        <w:rPr>
          <w:rFonts w:asciiTheme="minorHAnsi" w:hAnsiTheme="minorHAnsi" w:cstheme="minorHAnsi"/>
        </w:rPr>
        <w:t xml:space="preserve">дальнейший приток </w:t>
      </w:r>
      <w:r w:rsidR="00917AA5" w:rsidRPr="009A42E7">
        <w:rPr>
          <w:rFonts w:asciiTheme="minorHAnsi" w:hAnsiTheme="minorHAnsi" w:cstheme="minorHAnsi"/>
        </w:rPr>
        <w:lastRenderedPageBreak/>
        <w:t>инвестиций на континент</w:t>
      </w:r>
      <w:r w:rsidR="0003699D" w:rsidRPr="009A42E7">
        <w:rPr>
          <w:rFonts w:asciiTheme="minorHAnsi" w:hAnsiTheme="minorHAnsi" w:cstheme="minorHAnsi"/>
        </w:rPr>
        <w:t xml:space="preserve"> </w:t>
      </w:r>
      <w:r w:rsidR="00917AA5" w:rsidRPr="009A42E7">
        <w:rPr>
          <w:rFonts w:asciiTheme="minorHAnsi" w:hAnsiTheme="minorHAnsi" w:cstheme="minorHAnsi"/>
        </w:rPr>
        <w:t xml:space="preserve">и как </w:t>
      </w:r>
      <w:r w:rsidR="00917AA5" w:rsidRPr="009A42E7">
        <w:rPr>
          <w:rFonts w:asciiTheme="minorHAnsi" w:hAnsiTheme="minorHAnsi" w:cstheme="minorHAnsi"/>
          <w:color w:val="000000"/>
        </w:rPr>
        <w:t>работать совместно</w:t>
      </w:r>
      <w:r w:rsidR="009A42E7">
        <w:rPr>
          <w:rFonts w:asciiTheme="minorHAnsi" w:hAnsiTheme="minorHAnsi" w:cstheme="minorHAnsi"/>
          <w:color w:val="000000"/>
        </w:rPr>
        <w:t>,</w:t>
      </w:r>
      <w:r w:rsidR="00917AA5" w:rsidRPr="009A42E7">
        <w:rPr>
          <w:rFonts w:asciiTheme="minorHAnsi" w:hAnsiTheme="minorHAnsi" w:cstheme="minorHAnsi"/>
          <w:color w:val="000000"/>
        </w:rPr>
        <w:t xml:space="preserve"> чтобы содействовать появлению новых возможностей </w:t>
      </w:r>
      <w:r w:rsidR="00811EF2">
        <w:rPr>
          <w:rFonts w:asciiTheme="minorHAnsi" w:hAnsiTheme="minorHAnsi" w:cstheme="minorHAnsi"/>
          <w:color w:val="000000"/>
        </w:rPr>
        <w:t xml:space="preserve">для </w:t>
      </w:r>
      <w:r w:rsidR="00917AA5" w:rsidRPr="009A42E7">
        <w:rPr>
          <w:rFonts w:asciiTheme="minorHAnsi" w:hAnsiTheme="minorHAnsi" w:cstheme="minorHAnsi"/>
          <w:color w:val="000000"/>
        </w:rPr>
        <w:t>установления партнерских отношений</w:t>
      </w:r>
      <w:r w:rsidR="00917AA5" w:rsidRPr="009A42E7">
        <w:rPr>
          <w:rFonts w:asciiTheme="minorHAnsi" w:hAnsiTheme="minorHAnsi" w:cstheme="minorHAnsi"/>
        </w:rPr>
        <w:t xml:space="preserve"> </w:t>
      </w:r>
      <w:r w:rsidR="009A42E7" w:rsidRPr="009A42E7">
        <w:rPr>
          <w:rFonts w:asciiTheme="minorHAnsi" w:hAnsiTheme="minorHAnsi" w:cstheme="minorHAnsi"/>
        </w:rPr>
        <w:t>с максимальным уч</w:t>
      </w:r>
      <w:r w:rsidR="00082305">
        <w:rPr>
          <w:rFonts w:asciiTheme="minorHAnsi" w:hAnsiTheme="minorHAnsi" w:cstheme="minorHAnsi"/>
        </w:rPr>
        <w:t>е</w:t>
      </w:r>
      <w:r w:rsidR="009A42E7" w:rsidRPr="009A42E7">
        <w:rPr>
          <w:rFonts w:asciiTheme="minorHAnsi" w:hAnsiTheme="minorHAnsi" w:cstheme="minorHAnsi"/>
        </w:rPr>
        <w:t>том интересов Африки</w:t>
      </w:r>
      <w:r w:rsidR="0003699D" w:rsidRPr="00917AA5">
        <w:t>.</w:t>
      </w:r>
    </w:p>
    <w:p w:rsidR="0003699D" w:rsidRPr="0071561A" w:rsidRDefault="0016319D" w:rsidP="00033051">
      <w:pPr>
        <w:pStyle w:val="Headingb"/>
      </w:pPr>
      <w:r w:rsidRPr="0016319D">
        <w:t>Выступление Директора Бюро развития электросвязи</w:t>
      </w:r>
      <w:r>
        <w:t xml:space="preserve"> (</w:t>
      </w:r>
      <w:proofErr w:type="spellStart"/>
      <w:r>
        <w:t>БРЭ</w:t>
      </w:r>
      <w:proofErr w:type="spellEnd"/>
      <w:r>
        <w:t>)</w:t>
      </w:r>
    </w:p>
    <w:p w:rsidR="0003699D" w:rsidRPr="0025110E" w:rsidRDefault="001E0E00" w:rsidP="00A20673">
      <w:r>
        <w:rPr>
          <w:rFonts w:eastAsia="Calibri"/>
        </w:rPr>
        <w:t>Г</w:t>
      </w:r>
      <w:r w:rsidRPr="001E0E00">
        <w:rPr>
          <w:rFonts w:asciiTheme="minorHAnsi" w:hAnsiTheme="minorHAnsi" w:cstheme="minorHAnsi"/>
          <w:color w:val="000000"/>
        </w:rPr>
        <w:t>-</w:t>
      </w:r>
      <w:r w:rsidRPr="000A1855">
        <w:rPr>
          <w:rFonts w:asciiTheme="minorHAnsi" w:hAnsiTheme="minorHAnsi" w:cstheme="minorHAnsi"/>
          <w:color w:val="000000"/>
        </w:rPr>
        <w:t>ж</w:t>
      </w:r>
      <w:r>
        <w:rPr>
          <w:rFonts w:asciiTheme="minorHAnsi" w:hAnsiTheme="minorHAnsi" w:cstheme="minorHAnsi"/>
          <w:color w:val="000000"/>
        </w:rPr>
        <w:t>а</w:t>
      </w:r>
      <w:r w:rsidRPr="001E0E00">
        <w:rPr>
          <w:rFonts w:asciiTheme="minorHAnsi" w:hAnsiTheme="minorHAnsi" w:cstheme="minorHAnsi"/>
          <w:color w:val="000000"/>
        </w:rPr>
        <w:t xml:space="preserve"> </w:t>
      </w:r>
      <w:proofErr w:type="spellStart"/>
      <w:r w:rsidRPr="000A1855">
        <w:rPr>
          <w:rFonts w:asciiTheme="minorHAnsi" w:hAnsiTheme="minorHAnsi" w:cstheme="minorHAnsi"/>
          <w:color w:val="000000"/>
        </w:rPr>
        <w:t>Дорин</w:t>
      </w:r>
      <w:proofErr w:type="spellEnd"/>
      <w:r w:rsidRPr="001E0E00">
        <w:rPr>
          <w:rFonts w:asciiTheme="minorHAnsi" w:hAnsiTheme="minorHAnsi" w:cstheme="minorHAnsi"/>
          <w:color w:val="000000"/>
        </w:rPr>
        <w:t xml:space="preserve"> </w:t>
      </w:r>
      <w:r w:rsidRPr="000A1855">
        <w:rPr>
          <w:rFonts w:asciiTheme="minorHAnsi" w:hAnsiTheme="minorHAnsi" w:cstheme="minorHAnsi"/>
          <w:color w:val="000000"/>
        </w:rPr>
        <w:t>Богдан</w:t>
      </w:r>
      <w:r w:rsidRPr="001E0E00">
        <w:rPr>
          <w:rFonts w:asciiTheme="minorHAnsi" w:hAnsiTheme="minorHAnsi" w:cstheme="minorHAnsi"/>
          <w:color w:val="000000"/>
        </w:rPr>
        <w:t>-</w:t>
      </w:r>
      <w:r w:rsidRPr="000A1855">
        <w:rPr>
          <w:rFonts w:asciiTheme="minorHAnsi" w:hAnsiTheme="minorHAnsi" w:cstheme="minorHAnsi"/>
          <w:color w:val="000000"/>
        </w:rPr>
        <w:t>Мартин</w:t>
      </w:r>
      <w:r w:rsidRPr="001E0E00">
        <w:rPr>
          <w:rFonts w:asciiTheme="minorHAnsi" w:hAnsiTheme="minorHAnsi" w:cstheme="minorHAnsi"/>
          <w:color w:val="000000"/>
        </w:rPr>
        <w:t xml:space="preserve">, </w:t>
      </w:r>
      <w:r w:rsidRPr="000A1855">
        <w:rPr>
          <w:rFonts w:asciiTheme="minorHAnsi" w:hAnsiTheme="minorHAnsi" w:cstheme="minorHAnsi"/>
          <w:color w:val="000000" w:themeColor="text1"/>
        </w:rPr>
        <w:t>Директор</w:t>
      </w:r>
      <w:r w:rsidRPr="001E0E00">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БРЭ</w:t>
      </w:r>
      <w:proofErr w:type="spellEnd"/>
      <w:r w:rsidR="0003699D" w:rsidRPr="001E0E00">
        <w:rPr>
          <w:rFonts w:eastAsia="Calibri"/>
        </w:rPr>
        <w:t xml:space="preserve">, </w:t>
      </w:r>
      <w:r>
        <w:rPr>
          <w:rFonts w:eastAsia="Calibri"/>
        </w:rPr>
        <w:t xml:space="preserve">присоединилась к </w:t>
      </w:r>
      <w:r w:rsidR="00082305">
        <w:rPr>
          <w:rFonts w:eastAsia="Calibri"/>
        </w:rPr>
        <w:t xml:space="preserve">словам </w:t>
      </w:r>
      <w:r>
        <w:rPr>
          <w:rFonts w:eastAsia="Calibri"/>
        </w:rPr>
        <w:t>Генерально</w:t>
      </w:r>
      <w:r w:rsidR="00082305">
        <w:rPr>
          <w:rFonts w:eastAsia="Calibri"/>
        </w:rPr>
        <w:t>го</w:t>
      </w:r>
      <w:r>
        <w:rPr>
          <w:rFonts w:eastAsia="Calibri"/>
        </w:rPr>
        <w:t xml:space="preserve"> секретар</w:t>
      </w:r>
      <w:r w:rsidR="00082305">
        <w:rPr>
          <w:rFonts w:eastAsia="Calibri"/>
        </w:rPr>
        <w:t>я</w:t>
      </w:r>
      <w:r w:rsidR="0003699D" w:rsidRPr="001E0E00">
        <w:rPr>
          <w:rFonts w:eastAsia="Calibri"/>
        </w:rPr>
        <w:t xml:space="preserve"> </w:t>
      </w:r>
      <w:r>
        <w:rPr>
          <w:rFonts w:eastAsia="Calibri"/>
        </w:rPr>
        <w:t>в дан</w:t>
      </w:r>
      <w:r w:rsidR="00082305">
        <w:rPr>
          <w:rFonts w:eastAsia="Calibri"/>
        </w:rPr>
        <w:t>ь</w:t>
      </w:r>
      <w:r>
        <w:rPr>
          <w:rFonts w:eastAsia="Calibri"/>
        </w:rPr>
        <w:t xml:space="preserve"> памяти о</w:t>
      </w:r>
      <w:r w:rsidR="0003699D" w:rsidRPr="001E0E00">
        <w:rPr>
          <w:rFonts w:eastAsia="Calibri"/>
        </w:rPr>
        <w:t xml:space="preserve"> </w:t>
      </w:r>
      <w:proofErr w:type="spellStart"/>
      <w:r w:rsidRPr="001969FB">
        <w:rPr>
          <w:rFonts w:asciiTheme="minorHAnsi" w:hAnsiTheme="minorHAnsi" w:cstheme="minorHAnsi"/>
          <w:color w:val="000000"/>
        </w:rPr>
        <w:t>Марселино</w:t>
      </w:r>
      <w:proofErr w:type="spellEnd"/>
      <w:r w:rsidRPr="001969FB">
        <w:rPr>
          <w:rFonts w:asciiTheme="minorHAnsi" w:hAnsiTheme="minorHAnsi" w:cstheme="minorHAnsi"/>
          <w:color w:val="000000"/>
        </w:rPr>
        <w:t xml:space="preserve"> </w:t>
      </w:r>
      <w:r w:rsidRPr="001969FB">
        <w:rPr>
          <w:rFonts w:asciiTheme="minorHAnsi" w:eastAsia="Calibri" w:hAnsiTheme="minorHAnsi" w:cstheme="minorHAnsi"/>
        </w:rPr>
        <w:t xml:space="preserve">и </w:t>
      </w:r>
      <w:proofErr w:type="spellStart"/>
      <w:r w:rsidRPr="001969FB">
        <w:rPr>
          <w:rFonts w:asciiTheme="minorHAnsi" w:hAnsiTheme="minorHAnsi" w:cstheme="minorHAnsi"/>
          <w:color w:val="000000"/>
        </w:rPr>
        <w:t>Мейдженит</w:t>
      </w:r>
      <w:proofErr w:type="spellEnd"/>
      <w:r w:rsidR="0003699D" w:rsidRPr="001E0E00">
        <w:rPr>
          <w:rFonts w:eastAsia="Calibri"/>
        </w:rPr>
        <w:t xml:space="preserve">. </w:t>
      </w:r>
      <w:r>
        <w:rPr>
          <w:rFonts w:eastAsia="Calibri"/>
        </w:rPr>
        <w:t>Отметив</w:t>
      </w:r>
      <w:r w:rsidRPr="00F374EA">
        <w:rPr>
          <w:rFonts w:eastAsia="Calibri"/>
        </w:rPr>
        <w:t xml:space="preserve"> </w:t>
      </w:r>
      <w:r>
        <w:rPr>
          <w:rFonts w:eastAsia="Calibri"/>
        </w:rPr>
        <w:t>их</w:t>
      </w:r>
      <w:r w:rsidRPr="00F374EA">
        <w:rPr>
          <w:rFonts w:eastAsia="Calibri"/>
        </w:rPr>
        <w:t xml:space="preserve"> </w:t>
      </w:r>
      <w:r w:rsidR="00F374EA">
        <w:rPr>
          <w:rFonts w:eastAsia="Calibri"/>
        </w:rPr>
        <w:t>самоотверженную</w:t>
      </w:r>
      <w:r w:rsidRPr="00F374EA">
        <w:rPr>
          <w:rFonts w:eastAsia="Calibri"/>
        </w:rPr>
        <w:t xml:space="preserve"> </w:t>
      </w:r>
      <w:r>
        <w:rPr>
          <w:rFonts w:eastAsia="Calibri"/>
        </w:rPr>
        <w:t>и</w:t>
      </w:r>
      <w:r w:rsidR="0003699D" w:rsidRPr="00F374EA">
        <w:rPr>
          <w:rFonts w:eastAsia="Calibri"/>
        </w:rPr>
        <w:t xml:space="preserve"> </w:t>
      </w:r>
      <w:r w:rsidRPr="00F374EA">
        <w:rPr>
          <w:rFonts w:eastAsia="Calibri"/>
        </w:rPr>
        <w:t>безупречн</w:t>
      </w:r>
      <w:r>
        <w:rPr>
          <w:rFonts w:eastAsia="Calibri"/>
        </w:rPr>
        <w:t>ую</w:t>
      </w:r>
      <w:r w:rsidRPr="00F374EA">
        <w:rPr>
          <w:rFonts w:eastAsia="Calibri"/>
        </w:rPr>
        <w:t xml:space="preserve"> работ</w:t>
      </w:r>
      <w:r>
        <w:rPr>
          <w:rFonts w:eastAsia="Calibri"/>
        </w:rPr>
        <w:t>у</w:t>
      </w:r>
      <w:r w:rsidR="0003699D" w:rsidRPr="00F374EA">
        <w:rPr>
          <w:rFonts w:eastAsia="Calibri"/>
        </w:rPr>
        <w:t xml:space="preserve">, </w:t>
      </w:r>
      <w:r w:rsidR="00F374EA">
        <w:rPr>
          <w:rFonts w:eastAsia="Calibri"/>
        </w:rPr>
        <w:t>Директор</w:t>
      </w:r>
      <w:r w:rsidR="00F374EA" w:rsidRPr="00F374EA">
        <w:rPr>
          <w:rFonts w:eastAsia="Calibri"/>
        </w:rPr>
        <w:t xml:space="preserve"> </w:t>
      </w:r>
      <w:r w:rsidR="00F374EA">
        <w:rPr>
          <w:rFonts w:eastAsia="Calibri"/>
        </w:rPr>
        <w:t>объявила, что Фонд солидарности МСЭ продолж</w:t>
      </w:r>
      <w:r w:rsidR="00082305">
        <w:rPr>
          <w:rFonts w:eastAsia="Calibri"/>
        </w:rPr>
        <w:t>и</w:t>
      </w:r>
      <w:r w:rsidR="00F374EA">
        <w:rPr>
          <w:rFonts w:eastAsia="Calibri"/>
        </w:rPr>
        <w:t>т</w:t>
      </w:r>
      <w:r w:rsidR="0003699D" w:rsidRPr="00F374EA">
        <w:rPr>
          <w:rFonts w:eastAsia="Calibri"/>
        </w:rPr>
        <w:t xml:space="preserve"> </w:t>
      </w:r>
      <w:r w:rsidR="00F374EA">
        <w:rPr>
          <w:rFonts w:eastAsia="Calibri"/>
        </w:rPr>
        <w:t>оказывать поддержку</w:t>
      </w:r>
      <w:r w:rsidR="0003699D" w:rsidRPr="00F374EA">
        <w:rPr>
          <w:rFonts w:eastAsia="Calibri"/>
        </w:rPr>
        <w:t xml:space="preserve"> </w:t>
      </w:r>
      <w:r w:rsidR="00F374EA" w:rsidRPr="00F374EA">
        <w:rPr>
          <w:rFonts w:eastAsia="Calibri"/>
        </w:rPr>
        <w:t>семь</w:t>
      </w:r>
      <w:r w:rsidR="00F374EA">
        <w:rPr>
          <w:rFonts w:eastAsia="Calibri"/>
        </w:rPr>
        <w:t>ям</w:t>
      </w:r>
      <w:r w:rsidR="00F374EA" w:rsidRPr="00F374EA">
        <w:rPr>
          <w:rFonts w:eastAsia="Calibri"/>
        </w:rPr>
        <w:t xml:space="preserve"> погибших</w:t>
      </w:r>
      <w:r w:rsidR="0003699D" w:rsidRPr="00F374EA">
        <w:rPr>
          <w:rFonts w:eastAsia="Calibri"/>
        </w:rPr>
        <w:t xml:space="preserve">. </w:t>
      </w:r>
      <w:proofErr w:type="gramStart"/>
      <w:r w:rsidR="00F374EA">
        <w:rPr>
          <w:rFonts w:eastAsia="Calibri"/>
        </w:rPr>
        <w:t>Кроме</w:t>
      </w:r>
      <w:r w:rsidR="00F374EA" w:rsidRPr="00A66FBA">
        <w:rPr>
          <w:rFonts w:eastAsia="Calibri"/>
        </w:rPr>
        <w:t xml:space="preserve"> </w:t>
      </w:r>
      <w:r w:rsidR="00F374EA">
        <w:rPr>
          <w:rFonts w:eastAsia="Calibri"/>
        </w:rPr>
        <w:t>того</w:t>
      </w:r>
      <w:proofErr w:type="gramEnd"/>
      <w:r w:rsidR="0003699D" w:rsidRPr="00A66FBA">
        <w:rPr>
          <w:rFonts w:eastAsia="Calibri"/>
        </w:rPr>
        <w:t xml:space="preserve"> </w:t>
      </w:r>
      <w:r w:rsidR="00F374EA">
        <w:rPr>
          <w:rFonts w:eastAsia="Calibri"/>
        </w:rPr>
        <w:t>и</w:t>
      </w:r>
      <w:r w:rsidR="0003699D" w:rsidRPr="00A66FBA">
        <w:rPr>
          <w:rFonts w:eastAsia="Calibri"/>
        </w:rPr>
        <w:t xml:space="preserve"> </w:t>
      </w:r>
      <w:r w:rsidR="00F374EA">
        <w:rPr>
          <w:rFonts w:eastAsia="Calibri"/>
        </w:rPr>
        <w:t>в</w:t>
      </w:r>
      <w:r w:rsidR="00F374EA" w:rsidRPr="00A66FBA">
        <w:rPr>
          <w:rFonts w:eastAsia="Calibri"/>
        </w:rPr>
        <w:t xml:space="preserve"> </w:t>
      </w:r>
      <w:r w:rsidR="00F374EA">
        <w:rPr>
          <w:rFonts w:eastAsia="Calibri"/>
        </w:rPr>
        <w:t>память</w:t>
      </w:r>
      <w:r w:rsidR="00F374EA" w:rsidRPr="00A66FBA">
        <w:rPr>
          <w:rFonts w:eastAsia="Calibri"/>
        </w:rPr>
        <w:t xml:space="preserve"> </w:t>
      </w:r>
      <w:r w:rsidR="00F374EA">
        <w:rPr>
          <w:rFonts w:eastAsia="Calibri"/>
        </w:rPr>
        <w:t>об</w:t>
      </w:r>
      <w:r w:rsidR="00F374EA" w:rsidRPr="00A66FBA">
        <w:rPr>
          <w:rFonts w:eastAsia="Calibri"/>
        </w:rPr>
        <w:t xml:space="preserve"> </w:t>
      </w:r>
      <w:r w:rsidR="00F374EA">
        <w:rPr>
          <w:rFonts w:eastAsia="Calibri"/>
        </w:rPr>
        <w:t>их</w:t>
      </w:r>
      <w:r w:rsidR="0003699D" w:rsidRPr="00A66FBA">
        <w:rPr>
          <w:rFonts w:eastAsia="Calibri"/>
        </w:rPr>
        <w:t xml:space="preserve"> </w:t>
      </w:r>
      <w:r w:rsidR="00F374EA">
        <w:rPr>
          <w:rFonts w:eastAsia="Calibri"/>
        </w:rPr>
        <w:t>безупречной</w:t>
      </w:r>
      <w:r w:rsidR="00F374EA" w:rsidRPr="00A66FBA">
        <w:rPr>
          <w:rFonts w:eastAsia="Calibri"/>
        </w:rPr>
        <w:t xml:space="preserve"> </w:t>
      </w:r>
      <w:r w:rsidR="00F374EA">
        <w:rPr>
          <w:rFonts w:eastAsia="Calibri"/>
        </w:rPr>
        <w:t>работе</w:t>
      </w:r>
      <w:r w:rsidR="0003699D" w:rsidRPr="00A66FBA">
        <w:rPr>
          <w:rFonts w:eastAsia="Calibri"/>
        </w:rPr>
        <w:t xml:space="preserve"> </w:t>
      </w:r>
      <w:r w:rsidR="00F374EA">
        <w:rPr>
          <w:rFonts w:eastAsia="Calibri"/>
        </w:rPr>
        <w:t>на</w:t>
      </w:r>
      <w:r w:rsidR="00F374EA" w:rsidRPr="00A66FBA">
        <w:rPr>
          <w:rFonts w:eastAsia="Calibri"/>
        </w:rPr>
        <w:t xml:space="preserve"> </w:t>
      </w:r>
      <w:r w:rsidR="00F374EA">
        <w:rPr>
          <w:rFonts w:eastAsia="Calibri"/>
        </w:rPr>
        <w:t>МСЭ</w:t>
      </w:r>
      <w:r w:rsidR="0003699D" w:rsidRPr="00A66FBA">
        <w:rPr>
          <w:rFonts w:eastAsia="Calibri"/>
        </w:rPr>
        <w:t xml:space="preserve">, </w:t>
      </w:r>
      <w:r w:rsidR="00F374EA">
        <w:rPr>
          <w:rFonts w:eastAsia="Calibri"/>
        </w:rPr>
        <w:t>в</w:t>
      </w:r>
      <w:r w:rsidR="00F374EA" w:rsidRPr="00A66FBA">
        <w:rPr>
          <w:rFonts w:eastAsia="Calibri"/>
        </w:rPr>
        <w:t xml:space="preserve"> </w:t>
      </w:r>
      <w:r w:rsidR="00F374EA">
        <w:rPr>
          <w:rFonts w:eastAsia="Calibri"/>
        </w:rPr>
        <w:t>настоящее</w:t>
      </w:r>
      <w:r w:rsidR="00F374EA" w:rsidRPr="00A66FBA">
        <w:rPr>
          <w:rFonts w:eastAsia="Calibri"/>
        </w:rPr>
        <w:t xml:space="preserve"> </w:t>
      </w:r>
      <w:r w:rsidR="00F374EA">
        <w:rPr>
          <w:rFonts w:eastAsia="Calibri"/>
        </w:rPr>
        <w:t>время</w:t>
      </w:r>
      <w:r w:rsidR="00F374EA" w:rsidRPr="00A66FBA">
        <w:rPr>
          <w:rFonts w:eastAsia="Calibri"/>
        </w:rPr>
        <w:t xml:space="preserve"> </w:t>
      </w:r>
      <w:r w:rsidR="00F374EA">
        <w:rPr>
          <w:rFonts w:eastAsia="Calibri"/>
        </w:rPr>
        <w:t>рассматривается</w:t>
      </w:r>
      <w:r w:rsidR="00F374EA" w:rsidRPr="00A66FBA">
        <w:rPr>
          <w:rFonts w:eastAsia="Calibri"/>
        </w:rPr>
        <w:t xml:space="preserve"> </w:t>
      </w:r>
      <w:r w:rsidR="00F374EA">
        <w:rPr>
          <w:rFonts w:eastAsia="Calibri"/>
        </w:rPr>
        <w:t>вопрос</w:t>
      </w:r>
      <w:r w:rsidR="00F374EA" w:rsidRPr="00A66FBA">
        <w:rPr>
          <w:rFonts w:eastAsia="Calibri"/>
        </w:rPr>
        <w:t xml:space="preserve"> </w:t>
      </w:r>
      <w:r w:rsidR="00F374EA">
        <w:rPr>
          <w:rFonts w:eastAsia="Calibri"/>
        </w:rPr>
        <w:t>о</w:t>
      </w:r>
      <w:r w:rsidR="00F374EA" w:rsidRPr="00A66FBA">
        <w:rPr>
          <w:rFonts w:eastAsia="Calibri"/>
        </w:rPr>
        <w:t xml:space="preserve"> </w:t>
      </w:r>
      <w:r w:rsidR="00A66FBA">
        <w:rPr>
          <w:rFonts w:eastAsia="Calibri"/>
        </w:rPr>
        <w:t>выдаче нескольких стипендий</w:t>
      </w:r>
      <w:r w:rsidR="0003699D" w:rsidRPr="00A66FBA">
        <w:rPr>
          <w:rFonts w:eastAsia="Calibri"/>
        </w:rPr>
        <w:t xml:space="preserve"> </w:t>
      </w:r>
      <w:r w:rsidR="00F374EA">
        <w:rPr>
          <w:rFonts w:eastAsia="Calibri"/>
        </w:rPr>
        <w:t>в</w:t>
      </w:r>
      <w:r w:rsidR="00F374EA" w:rsidRPr="00A66FBA">
        <w:rPr>
          <w:rFonts w:eastAsia="Calibri"/>
        </w:rPr>
        <w:t xml:space="preserve"> </w:t>
      </w:r>
      <w:r w:rsidR="00A66FBA">
        <w:rPr>
          <w:rFonts w:eastAsia="Calibri"/>
        </w:rPr>
        <w:t>память о</w:t>
      </w:r>
      <w:r w:rsidR="0003699D" w:rsidRPr="00A66FBA">
        <w:rPr>
          <w:rFonts w:eastAsia="Calibri"/>
        </w:rPr>
        <w:t xml:space="preserve"> </w:t>
      </w:r>
      <w:proofErr w:type="spellStart"/>
      <w:r w:rsidR="00F374EA" w:rsidRPr="001969FB">
        <w:rPr>
          <w:rFonts w:asciiTheme="minorHAnsi" w:hAnsiTheme="minorHAnsi" w:cstheme="minorHAnsi"/>
          <w:color w:val="000000"/>
        </w:rPr>
        <w:t>Марселино</w:t>
      </w:r>
      <w:proofErr w:type="spellEnd"/>
      <w:r w:rsidR="0003699D" w:rsidRPr="00A66FBA">
        <w:rPr>
          <w:rFonts w:eastAsia="Calibri"/>
        </w:rPr>
        <w:t xml:space="preserve"> </w:t>
      </w:r>
      <w:r w:rsidR="00A66FBA">
        <w:rPr>
          <w:rFonts w:eastAsia="Calibri"/>
        </w:rPr>
        <w:t>и</w:t>
      </w:r>
      <w:r w:rsidR="0003699D" w:rsidRPr="00A66FBA">
        <w:rPr>
          <w:rFonts w:eastAsia="Calibri"/>
        </w:rPr>
        <w:t xml:space="preserve"> </w:t>
      </w:r>
      <w:r w:rsidR="00350E66">
        <w:rPr>
          <w:rFonts w:eastAsia="Calibri"/>
        </w:rPr>
        <w:t xml:space="preserve">спонсируемой </w:t>
      </w:r>
      <w:r w:rsidR="00A66FBA">
        <w:rPr>
          <w:rFonts w:eastAsia="Calibri"/>
        </w:rPr>
        <w:t xml:space="preserve">награды </w:t>
      </w:r>
      <w:r w:rsidR="0025110E">
        <w:rPr>
          <w:rFonts w:eastAsia="Calibri"/>
        </w:rPr>
        <w:t>"Девушки в ИКТ" в память о</w:t>
      </w:r>
      <w:r w:rsidR="0003699D" w:rsidRPr="00A66FBA">
        <w:rPr>
          <w:rFonts w:eastAsia="Calibri"/>
        </w:rPr>
        <w:t xml:space="preserve"> </w:t>
      </w:r>
      <w:proofErr w:type="spellStart"/>
      <w:r w:rsidR="0025110E" w:rsidRPr="001969FB">
        <w:rPr>
          <w:rFonts w:asciiTheme="minorHAnsi" w:hAnsiTheme="minorHAnsi" w:cstheme="minorHAnsi"/>
          <w:color w:val="000000"/>
        </w:rPr>
        <w:t>Мейдженит</w:t>
      </w:r>
      <w:proofErr w:type="spellEnd"/>
      <w:r w:rsidR="0025110E">
        <w:rPr>
          <w:rFonts w:asciiTheme="minorHAnsi" w:hAnsiTheme="minorHAnsi" w:cstheme="minorHAnsi"/>
          <w:color w:val="000000"/>
        </w:rPr>
        <w:t>,</w:t>
      </w:r>
      <w:r w:rsidR="0003699D" w:rsidRPr="00A66FBA">
        <w:rPr>
          <w:rFonts w:eastAsia="Calibri"/>
        </w:rPr>
        <w:t xml:space="preserve"> </w:t>
      </w:r>
      <w:r w:rsidR="0025110E">
        <w:rPr>
          <w:rFonts w:eastAsia="Calibri"/>
        </w:rPr>
        <w:t>как дань уважения их работ</w:t>
      </w:r>
      <w:r w:rsidR="002E5EEC">
        <w:rPr>
          <w:rFonts w:eastAsia="Calibri"/>
        </w:rPr>
        <w:t>е</w:t>
      </w:r>
      <w:r w:rsidR="0025110E">
        <w:rPr>
          <w:rFonts w:eastAsia="Calibri"/>
        </w:rPr>
        <w:t>,</w:t>
      </w:r>
      <w:r w:rsidR="0003699D" w:rsidRPr="00A66FBA">
        <w:rPr>
          <w:rFonts w:eastAsia="Calibri"/>
        </w:rPr>
        <w:t xml:space="preserve"> </w:t>
      </w:r>
      <w:r w:rsidR="0025110E">
        <w:rPr>
          <w:rFonts w:eastAsia="Calibri"/>
        </w:rPr>
        <w:t>которой они были так увлечены</w:t>
      </w:r>
      <w:r w:rsidR="0003699D" w:rsidRPr="00A66FBA">
        <w:rPr>
          <w:rFonts w:eastAsia="Calibri"/>
        </w:rPr>
        <w:t xml:space="preserve">. </w:t>
      </w:r>
      <w:r w:rsidR="006D30B5" w:rsidRPr="0025110E">
        <w:rPr>
          <w:rFonts w:eastAsia="Calibri"/>
        </w:rPr>
        <w:t>"</w:t>
      </w:r>
      <w:r w:rsidR="0025110E">
        <w:t>Мы</w:t>
      </w:r>
      <w:r w:rsidR="0025110E" w:rsidRPr="0025110E">
        <w:t xml:space="preserve"> </w:t>
      </w:r>
      <w:r w:rsidR="0025110E">
        <w:t>надеемся</w:t>
      </w:r>
      <w:r w:rsidR="0025110E" w:rsidRPr="0025110E">
        <w:t xml:space="preserve">, </w:t>
      </w:r>
      <w:r w:rsidR="0025110E">
        <w:t>что</w:t>
      </w:r>
      <w:r w:rsidR="0003699D" w:rsidRPr="0025110E">
        <w:t xml:space="preserve"> </w:t>
      </w:r>
      <w:r w:rsidR="002E5EEC">
        <w:t xml:space="preserve">благодаря этому </w:t>
      </w:r>
      <w:r w:rsidR="0025110E">
        <w:t>их имена оста</w:t>
      </w:r>
      <w:r w:rsidR="002E5EEC">
        <w:t>нутся</w:t>
      </w:r>
      <w:r w:rsidR="0025110E">
        <w:t xml:space="preserve"> в нашей памяти</w:t>
      </w:r>
      <w:r w:rsidR="0003699D" w:rsidRPr="0025110E">
        <w:t xml:space="preserve"> </w:t>
      </w:r>
      <w:r w:rsidR="0025110E">
        <w:t>и продолжа</w:t>
      </w:r>
      <w:r w:rsidR="002E5EEC">
        <w:t>т</w:t>
      </w:r>
      <w:r w:rsidR="0003699D" w:rsidRPr="0025110E">
        <w:t xml:space="preserve"> </w:t>
      </w:r>
      <w:r w:rsidR="0025110E">
        <w:t>вдохновлять нас</w:t>
      </w:r>
      <w:r w:rsidR="0003699D" w:rsidRPr="0025110E">
        <w:t xml:space="preserve">, </w:t>
      </w:r>
      <w:r w:rsidR="00296058">
        <w:t>как они это делали всегда, когда были с нами</w:t>
      </w:r>
      <w:r w:rsidR="0030633D" w:rsidRPr="0025110E">
        <w:t>"</w:t>
      </w:r>
      <w:r w:rsidR="0003699D" w:rsidRPr="0025110E">
        <w:t>,</w:t>
      </w:r>
      <w:r w:rsidR="0003699D" w:rsidRPr="0025110E">
        <w:rPr>
          <w:rFonts w:eastAsia="Calibri"/>
        </w:rPr>
        <w:t xml:space="preserve"> </w:t>
      </w:r>
      <w:r w:rsidR="002E5EEC">
        <w:rPr>
          <w:rFonts w:eastAsia="Calibri"/>
        </w:rPr>
        <w:t xml:space="preserve">– </w:t>
      </w:r>
      <w:r w:rsidR="00296058">
        <w:rPr>
          <w:rFonts w:eastAsia="Calibri"/>
        </w:rPr>
        <w:t>сказала</w:t>
      </w:r>
      <w:r w:rsidR="0003699D" w:rsidRPr="0025110E">
        <w:rPr>
          <w:rFonts w:eastAsia="Calibri"/>
        </w:rPr>
        <w:t xml:space="preserve"> </w:t>
      </w:r>
      <w:r w:rsidR="00296058">
        <w:rPr>
          <w:rFonts w:eastAsia="Calibri"/>
        </w:rPr>
        <w:t>Богдан</w:t>
      </w:r>
      <w:r w:rsidR="0003699D" w:rsidRPr="0025110E">
        <w:rPr>
          <w:rFonts w:eastAsia="Calibri"/>
        </w:rPr>
        <w:t>-</w:t>
      </w:r>
      <w:r w:rsidR="00296058">
        <w:rPr>
          <w:rFonts w:eastAsia="Calibri"/>
        </w:rPr>
        <w:t>Мартин</w:t>
      </w:r>
      <w:r w:rsidR="0003699D" w:rsidRPr="0025110E">
        <w:t>.</w:t>
      </w:r>
    </w:p>
    <w:p w:rsidR="0003699D" w:rsidRPr="009336AE" w:rsidRDefault="006E058F" w:rsidP="002E5EEC">
      <w:pPr>
        <w:rPr>
          <w:rFonts w:eastAsia="Calibri"/>
        </w:rPr>
      </w:pPr>
      <w:r>
        <w:rPr>
          <w:rFonts w:eastAsia="Calibri"/>
        </w:rPr>
        <w:t>Приветствуя</w:t>
      </w:r>
      <w:r w:rsidRPr="006E058F">
        <w:rPr>
          <w:rFonts w:eastAsia="Calibri"/>
        </w:rPr>
        <w:t xml:space="preserve"> </w:t>
      </w:r>
      <w:r>
        <w:rPr>
          <w:rFonts w:eastAsia="Calibri"/>
        </w:rPr>
        <w:t>участников</w:t>
      </w:r>
      <w:r w:rsidRPr="006E058F">
        <w:rPr>
          <w:rFonts w:eastAsia="Calibri"/>
        </w:rPr>
        <w:t xml:space="preserve"> </w:t>
      </w:r>
      <w:r w:rsidRPr="009336AE">
        <w:rPr>
          <w:rFonts w:asciiTheme="minorHAnsi" w:eastAsia="Calibri" w:hAnsiTheme="minorHAnsi" w:cstheme="minorHAnsi"/>
        </w:rPr>
        <w:t xml:space="preserve">своего первого собрания </w:t>
      </w:r>
      <w:proofErr w:type="spellStart"/>
      <w:r w:rsidRPr="009336AE">
        <w:rPr>
          <w:rFonts w:asciiTheme="minorHAnsi" w:eastAsia="Calibri" w:hAnsiTheme="minorHAnsi" w:cstheme="minorHAnsi"/>
        </w:rPr>
        <w:t>КГРЭ</w:t>
      </w:r>
      <w:proofErr w:type="spellEnd"/>
      <w:r w:rsidR="0003699D" w:rsidRPr="009336AE">
        <w:rPr>
          <w:rFonts w:asciiTheme="minorHAnsi" w:eastAsia="Calibri" w:hAnsiTheme="minorHAnsi" w:cstheme="minorHAnsi"/>
        </w:rPr>
        <w:t xml:space="preserve"> </w:t>
      </w:r>
      <w:r w:rsidRPr="009336AE">
        <w:rPr>
          <w:rFonts w:asciiTheme="minorHAnsi" w:eastAsia="Calibri" w:hAnsiTheme="minorHAnsi" w:cstheme="minorHAnsi"/>
        </w:rPr>
        <w:t xml:space="preserve">в качестве Директора </w:t>
      </w:r>
      <w:proofErr w:type="spellStart"/>
      <w:r w:rsidRPr="009336AE">
        <w:rPr>
          <w:rFonts w:asciiTheme="minorHAnsi" w:eastAsia="Calibri" w:hAnsiTheme="minorHAnsi" w:cstheme="minorHAnsi"/>
        </w:rPr>
        <w:t>БРЭ</w:t>
      </w:r>
      <w:proofErr w:type="spellEnd"/>
      <w:r w:rsidR="0003699D" w:rsidRPr="009336AE">
        <w:rPr>
          <w:rFonts w:asciiTheme="minorHAnsi" w:eastAsia="Calibri" w:hAnsiTheme="minorHAnsi" w:cstheme="minorHAnsi"/>
        </w:rPr>
        <w:t xml:space="preserve">, </w:t>
      </w:r>
      <w:r w:rsidRPr="009336AE">
        <w:rPr>
          <w:rFonts w:asciiTheme="minorHAnsi" w:eastAsia="Calibri" w:hAnsiTheme="minorHAnsi" w:cstheme="minorHAnsi"/>
        </w:rPr>
        <w:t>г-жа Богдан-Мартин сказала</w:t>
      </w:r>
      <w:r w:rsidR="0003699D" w:rsidRPr="009336AE">
        <w:rPr>
          <w:rFonts w:asciiTheme="minorHAnsi" w:eastAsia="Calibri" w:hAnsiTheme="minorHAnsi" w:cstheme="minorHAnsi"/>
        </w:rPr>
        <w:t xml:space="preserve">: </w:t>
      </w:r>
      <w:r w:rsidR="006D30B5" w:rsidRPr="009336AE">
        <w:rPr>
          <w:rFonts w:asciiTheme="minorHAnsi" w:eastAsia="Calibri" w:hAnsiTheme="minorHAnsi" w:cstheme="minorHAnsi"/>
        </w:rPr>
        <w:t>"</w:t>
      </w:r>
      <w:r w:rsidRPr="009336AE">
        <w:rPr>
          <w:rFonts w:asciiTheme="minorHAnsi" w:eastAsia="Calibri" w:hAnsiTheme="minorHAnsi" w:cstheme="minorHAnsi"/>
        </w:rPr>
        <w:t xml:space="preserve">Я рада </w:t>
      </w:r>
      <w:r w:rsidRPr="009336AE">
        <w:rPr>
          <w:rFonts w:asciiTheme="minorHAnsi" w:eastAsiaTheme="minorEastAsia" w:hAnsiTheme="minorHAnsi" w:cstheme="minorHAnsi"/>
          <w:lang w:eastAsia="zh-CN"/>
        </w:rPr>
        <w:t>видеть</w:t>
      </w:r>
      <w:r w:rsidR="0003699D" w:rsidRPr="009336AE">
        <w:rPr>
          <w:rFonts w:asciiTheme="minorHAnsi" w:eastAsiaTheme="minorEastAsia" w:hAnsiTheme="minorHAnsi" w:cstheme="minorHAnsi"/>
          <w:lang w:eastAsia="zh-CN"/>
        </w:rPr>
        <w:t xml:space="preserve"> </w:t>
      </w:r>
      <w:r w:rsidRPr="009336AE">
        <w:rPr>
          <w:rFonts w:asciiTheme="minorHAnsi" w:eastAsiaTheme="minorEastAsia" w:hAnsiTheme="minorHAnsi" w:cstheme="minorHAnsi"/>
          <w:lang w:eastAsia="zh-CN"/>
        </w:rPr>
        <w:t>лица столь мног</w:t>
      </w:r>
      <w:r w:rsidR="00350E66">
        <w:rPr>
          <w:rFonts w:asciiTheme="minorHAnsi" w:eastAsiaTheme="minorEastAsia" w:hAnsiTheme="minorHAnsi" w:cstheme="minorHAnsi"/>
          <w:lang w:eastAsia="zh-CN"/>
        </w:rPr>
        <w:t>очисленных</w:t>
      </w:r>
      <w:r w:rsidR="0003699D" w:rsidRPr="009336AE">
        <w:rPr>
          <w:rFonts w:asciiTheme="minorHAnsi" w:eastAsiaTheme="minorEastAsia" w:hAnsiTheme="minorHAnsi" w:cstheme="minorHAnsi"/>
          <w:lang w:eastAsia="zh-CN"/>
        </w:rPr>
        <w:t xml:space="preserve"> </w:t>
      </w:r>
      <w:r w:rsidRPr="009336AE">
        <w:rPr>
          <w:rFonts w:asciiTheme="minorHAnsi" w:eastAsiaTheme="minorEastAsia" w:hAnsiTheme="minorHAnsi" w:cstheme="minorHAnsi"/>
          <w:lang w:eastAsia="zh-CN"/>
        </w:rPr>
        <w:t xml:space="preserve">давних </w:t>
      </w:r>
      <w:r w:rsidR="009336AE" w:rsidRPr="009336AE">
        <w:rPr>
          <w:rFonts w:asciiTheme="minorHAnsi" w:eastAsiaTheme="minorEastAsia" w:hAnsiTheme="minorHAnsi" w:cstheme="minorHAnsi"/>
          <w:lang w:eastAsia="zh-CN"/>
        </w:rPr>
        <w:t xml:space="preserve">и </w:t>
      </w:r>
      <w:r w:rsidRPr="009336AE">
        <w:rPr>
          <w:rFonts w:asciiTheme="minorHAnsi" w:eastAsiaTheme="minorEastAsia" w:hAnsiTheme="minorHAnsi" w:cstheme="minorHAnsi"/>
          <w:lang w:eastAsia="zh-CN"/>
        </w:rPr>
        <w:t>уважаемых коллег, а также поприветствовать тех делегатов,</w:t>
      </w:r>
      <w:r w:rsidR="0003699D" w:rsidRPr="009336AE">
        <w:rPr>
          <w:rFonts w:asciiTheme="minorHAnsi" w:eastAsiaTheme="minorEastAsia" w:hAnsiTheme="minorHAnsi" w:cstheme="minorHAnsi"/>
          <w:lang w:eastAsia="zh-CN"/>
        </w:rPr>
        <w:t xml:space="preserve"> </w:t>
      </w:r>
      <w:r w:rsidRPr="009336AE">
        <w:rPr>
          <w:rFonts w:asciiTheme="minorHAnsi" w:eastAsiaTheme="minorEastAsia" w:hAnsiTheme="minorHAnsi" w:cstheme="minorHAnsi"/>
          <w:lang w:eastAsia="zh-CN"/>
        </w:rPr>
        <w:t>кто</w:t>
      </w:r>
      <w:r w:rsidR="0003699D" w:rsidRPr="009336AE">
        <w:rPr>
          <w:rFonts w:asciiTheme="minorHAnsi" w:eastAsiaTheme="minorEastAsia" w:hAnsiTheme="minorHAnsi" w:cstheme="minorHAnsi"/>
          <w:lang w:eastAsia="zh-CN"/>
        </w:rPr>
        <w:t xml:space="preserve"> </w:t>
      </w:r>
      <w:r w:rsidRPr="009336AE">
        <w:rPr>
          <w:rFonts w:asciiTheme="minorHAnsi" w:eastAsiaTheme="minorEastAsia" w:hAnsiTheme="minorHAnsi" w:cstheme="minorHAnsi"/>
          <w:lang w:eastAsia="zh-CN"/>
        </w:rPr>
        <w:t>впервые присутствуе</w:t>
      </w:r>
      <w:r w:rsidR="009336AE" w:rsidRPr="009336AE">
        <w:rPr>
          <w:rFonts w:asciiTheme="minorHAnsi" w:eastAsiaTheme="minorEastAsia" w:hAnsiTheme="minorHAnsi" w:cstheme="minorHAnsi"/>
          <w:lang w:eastAsia="zh-CN"/>
        </w:rPr>
        <w:t>т</w:t>
      </w:r>
      <w:r w:rsidRPr="009336AE">
        <w:rPr>
          <w:rFonts w:asciiTheme="minorHAnsi" w:eastAsiaTheme="minorEastAsia" w:hAnsiTheme="minorHAnsi" w:cstheme="minorHAnsi"/>
          <w:lang w:eastAsia="zh-CN"/>
        </w:rPr>
        <w:t xml:space="preserve"> </w:t>
      </w:r>
      <w:r w:rsidR="009336AE" w:rsidRPr="009336AE">
        <w:rPr>
          <w:rFonts w:asciiTheme="minorHAnsi" w:eastAsiaTheme="minorEastAsia" w:hAnsiTheme="minorHAnsi" w:cstheme="minorHAnsi"/>
          <w:lang w:eastAsia="zh-CN"/>
        </w:rPr>
        <w:t xml:space="preserve">на собрании </w:t>
      </w:r>
      <w:r w:rsidRPr="009336AE">
        <w:rPr>
          <w:rFonts w:asciiTheme="minorHAnsi" w:hAnsiTheme="minorHAnsi" w:cstheme="minorHAnsi"/>
        </w:rPr>
        <w:t>Консультативной групп</w:t>
      </w:r>
      <w:r w:rsidR="009336AE" w:rsidRPr="009336AE">
        <w:rPr>
          <w:rFonts w:asciiTheme="minorHAnsi" w:hAnsiTheme="minorHAnsi" w:cstheme="minorHAnsi"/>
        </w:rPr>
        <w:t>ы</w:t>
      </w:r>
      <w:r w:rsidRPr="009336AE">
        <w:rPr>
          <w:rFonts w:asciiTheme="minorHAnsi" w:hAnsiTheme="minorHAnsi" w:cstheme="minorHAnsi"/>
        </w:rPr>
        <w:t xml:space="preserve"> по развитию электросвязи</w:t>
      </w:r>
      <w:r w:rsidR="006D30B5" w:rsidRPr="009336AE">
        <w:rPr>
          <w:rFonts w:asciiTheme="minorHAnsi" w:eastAsiaTheme="minorEastAsia" w:hAnsiTheme="minorHAnsi" w:cstheme="minorHAnsi"/>
          <w:lang w:eastAsia="zh-CN" w:bidi="he-IL"/>
        </w:rPr>
        <w:t>"</w:t>
      </w:r>
      <w:r w:rsidR="002E5EEC">
        <w:rPr>
          <w:rFonts w:asciiTheme="minorHAnsi" w:eastAsiaTheme="minorEastAsia" w:hAnsiTheme="minorHAnsi" w:cstheme="minorHAnsi"/>
          <w:lang w:eastAsia="zh-CN" w:bidi="he-IL"/>
        </w:rPr>
        <w:t>.</w:t>
      </w:r>
      <w:r w:rsidR="0003699D" w:rsidRPr="009336AE">
        <w:rPr>
          <w:rFonts w:asciiTheme="minorHAnsi" w:eastAsia="Calibri" w:hAnsiTheme="minorHAnsi" w:cstheme="minorHAnsi"/>
        </w:rPr>
        <w:t xml:space="preserve"> </w:t>
      </w:r>
      <w:r w:rsidR="009336AE" w:rsidRPr="009336AE">
        <w:rPr>
          <w:rFonts w:asciiTheme="minorHAnsi" w:eastAsia="Calibri" w:hAnsiTheme="minorHAnsi" w:cstheme="minorHAnsi"/>
        </w:rPr>
        <w:t xml:space="preserve">Она поблагодарила Бюро </w:t>
      </w:r>
      <w:proofErr w:type="spellStart"/>
      <w:r w:rsidR="009336AE" w:rsidRPr="009336AE">
        <w:rPr>
          <w:rFonts w:asciiTheme="minorHAnsi" w:eastAsia="Calibri" w:hAnsiTheme="minorHAnsi" w:cstheme="minorHAnsi"/>
        </w:rPr>
        <w:t>КГРЭ</w:t>
      </w:r>
      <w:proofErr w:type="spellEnd"/>
      <w:r w:rsidR="0003699D" w:rsidRPr="009336AE">
        <w:rPr>
          <w:rFonts w:asciiTheme="minorHAnsi" w:eastAsia="Calibri" w:hAnsiTheme="minorHAnsi" w:cstheme="minorHAnsi"/>
        </w:rPr>
        <w:t xml:space="preserve"> </w:t>
      </w:r>
      <w:r w:rsidR="009336AE" w:rsidRPr="009336AE">
        <w:rPr>
          <w:rFonts w:asciiTheme="minorHAnsi" w:eastAsia="Calibri" w:hAnsiTheme="minorHAnsi" w:cstheme="minorHAnsi"/>
        </w:rPr>
        <w:t>за участие в</w:t>
      </w:r>
      <w:r w:rsidR="0003699D" w:rsidRPr="009336AE">
        <w:rPr>
          <w:rFonts w:asciiTheme="minorHAnsi" w:eastAsia="Calibri" w:hAnsiTheme="minorHAnsi" w:cstheme="minorHAnsi"/>
        </w:rPr>
        <w:t xml:space="preserve"> </w:t>
      </w:r>
      <w:r w:rsidR="009336AE" w:rsidRPr="009336AE">
        <w:rPr>
          <w:rFonts w:asciiTheme="minorHAnsi" w:hAnsiTheme="minorHAnsi" w:cstheme="minorHAnsi"/>
          <w:color w:val="000000"/>
        </w:rPr>
        <w:t>выездном совещании старших руководителей</w:t>
      </w:r>
      <w:r w:rsidR="009336AE" w:rsidRPr="009336AE">
        <w:rPr>
          <w:rFonts w:asciiTheme="minorHAnsi" w:eastAsia="Calibri" w:hAnsiTheme="minorHAnsi" w:cstheme="minorHAnsi"/>
        </w:rPr>
        <w:t xml:space="preserve"> </w:t>
      </w:r>
      <w:proofErr w:type="spellStart"/>
      <w:r w:rsidR="009336AE" w:rsidRPr="009336AE">
        <w:rPr>
          <w:rFonts w:asciiTheme="minorHAnsi" w:eastAsia="Calibri" w:hAnsiTheme="minorHAnsi" w:cstheme="minorHAnsi"/>
        </w:rPr>
        <w:t>БРЭ</w:t>
      </w:r>
      <w:proofErr w:type="spellEnd"/>
      <w:r w:rsidR="009336AE" w:rsidRPr="009336AE">
        <w:rPr>
          <w:rFonts w:asciiTheme="minorHAnsi" w:eastAsia="Calibri" w:hAnsiTheme="minorHAnsi" w:cstheme="minorHAnsi"/>
        </w:rPr>
        <w:t xml:space="preserve"> </w:t>
      </w:r>
      <w:r w:rsidR="0003699D" w:rsidRPr="009336AE">
        <w:rPr>
          <w:rFonts w:asciiTheme="minorHAnsi" w:eastAsia="Calibri" w:hAnsiTheme="minorHAnsi" w:cstheme="minorHAnsi"/>
        </w:rPr>
        <w:t xml:space="preserve">2019 </w:t>
      </w:r>
      <w:r w:rsidR="009336AE" w:rsidRPr="009336AE">
        <w:rPr>
          <w:rFonts w:asciiTheme="minorHAnsi" w:eastAsia="Calibri" w:hAnsiTheme="minorHAnsi" w:cstheme="minorHAnsi"/>
        </w:rPr>
        <w:t>года</w:t>
      </w:r>
      <w:r w:rsidR="0003699D" w:rsidRPr="009336AE">
        <w:rPr>
          <w:rFonts w:asciiTheme="minorHAnsi" w:eastAsia="Calibri" w:hAnsiTheme="minorHAnsi" w:cstheme="minorHAnsi"/>
        </w:rPr>
        <w:t>,</w:t>
      </w:r>
      <w:r w:rsidR="0003699D" w:rsidRPr="009336AE">
        <w:rPr>
          <w:rFonts w:eastAsia="Calibri"/>
        </w:rPr>
        <w:t xml:space="preserve"> </w:t>
      </w:r>
      <w:r w:rsidR="009336AE">
        <w:rPr>
          <w:rFonts w:eastAsia="Calibri"/>
        </w:rPr>
        <w:t>во время которого были оценены методы работы и определены</w:t>
      </w:r>
      <w:r w:rsidR="0003699D" w:rsidRPr="009336AE">
        <w:rPr>
          <w:rFonts w:eastAsia="Calibri"/>
        </w:rPr>
        <w:t xml:space="preserve"> </w:t>
      </w:r>
      <w:r w:rsidR="009336AE">
        <w:rPr>
          <w:rFonts w:eastAsia="Calibri"/>
        </w:rPr>
        <w:t xml:space="preserve">четкие и конкретные действия </w:t>
      </w:r>
      <w:r w:rsidR="00350E66">
        <w:rPr>
          <w:rFonts w:eastAsia="Calibri"/>
        </w:rPr>
        <w:t>для проведения</w:t>
      </w:r>
      <w:r w:rsidR="009336AE">
        <w:rPr>
          <w:rFonts w:eastAsia="Calibri"/>
        </w:rPr>
        <w:t xml:space="preserve"> реформ</w:t>
      </w:r>
      <w:r w:rsidR="0003699D" w:rsidRPr="009336AE">
        <w:rPr>
          <w:rFonts w:eastAsia="Calibri"/>
        </w:rPr>
        <w:t>.</w:t>
      </w:r>
    </w:p>
    <w:p w:rsidR="0003699D" w:rsidRPr="003A102F" w:rsidRDefault="00A02EBC" w:rsidP="002E5EEC">
      <w:pPr>
        <w:rPr>
          <w:rFonts w:eastAsia="Calibri"/>
        </w:rPr>
      </w:pPr>
      <w:r w:rsidRPr="009A1FF3">
        <w:rPr>
          <w:rFonts w:asciiTheme="minorHAnsi" w:eastAsia="Calibri" w:hAnsiTheme="minorHAnsi" w:cstheme="minorHAnsi"/>
        </w:rPr>
        <w:t>Директор очертила свои стратегические первоочередные задачи</w:t>
      </w:r>
      <w:r w:rsidR="0003699D" w:rsidRPr="009A1FF3">
        <w:rPr>
          <w:rFonts w:asciiTheme="minorHAnsi" w:eastAsia="Calibri" w:hAnsiTheme="minorHAnsi" w:cstheme="minorHAnsi"/>
        </w:rPr>
        <w:t xml:space="preserve">, </w:t>
      </w:r>
      <w:r w:rsidRPr="009A1FF3">
        <w:rPr>
          <w:rFonts w:asciiTheme="minorHAnsi" w:eastAsia="Calibri" w:hAnsiTheme="minorHAnsi" w:cstheme="minorHAnsi"/>
        </w:rPr>
        <w:t>которые включают повышение эффективности</w:t>
      </w:r>
      <w:r w:rsidR="00762FE9">
        <w:rPr>
          <w:rFonts w:asciiTheme="minorHAnsi" w:eastAsia="Calibri" w:hAnsiTheme="minorHAnsi" w:cstheme="minorHAnsi"/>
        </w:rPr>
        <w:t xml:space="preserve"> деятельности</w:t>
      </w:r>
      <w:r w:rsidR="0003699D" w:rsidRPr="009A1FF3">
        <w:rPr>
          <w:rFonts w:asciiTheme="minorHAnsi" w:hAnsiTheme="minorHAnsi" w:cstheme="minorHAnsi"/>
        </w:rPr>
        <w:t xml:space="preserve">, </w:t>
      </w:r>
      <w:r w:rsidR="002E5EEC">
        <w:rPr>
          <w:rFonts w:asciiTheme="minorHAnsi" w:hAnsiTheme="minorHAnsi" w:cstheme="minorHAnsi"/>
        </w:rPr>
        <w:t>решение</w:t>
      </w:r>
      <w:r w:rsidR="009A1FF3" w:rsidRPr="009A1FF3">
        <w:rPr>
          <w:rFonts w:asciiTheme="minorHAnsi" w:hAnsiTheme="minorHAnsi" w:cstheme="minorHAnsi"/>
        </w:rPr>
        <w:t xml:space="preserve"> </w:t>
      </w:r>
      <w:r w:rsidR="002E5EEC">
        <w:rPr>
          <w:rFonts w:asciiTheme="minorHAnsi" w:hAnsiTheme="minorHAnsi" w:cstheme="minorHAnsi"/>
        </w:rPr>
        <w:t xml:space="preserve">важных для </w:t>
      </w:r>
      <w:r w:rsidR="009A1FF3" w:rsidRPr="009A1FF3">
        <w:rPr>
          <w:rFonts w:asciiTheme="minorHAnsi" w:hAnsiTheme="minorHAnsi" w:cstheme="minorHAnsi"/>
        </w:rPr>
        <w:t>регион</w:t>
      </w:r>
      <w:r w:rsidR="002E5EEC">
        <w:rPr>
          <w:rFonts w:asciiTheme="minorHAnsi" w:hAnsiTheme="minorHAnsi" w:cstheme="minorHAnsi"/>
        </w:rPr>
        <w:t>ов задач</w:t>
      </w:r>
      <w:r w:rsidR="0003699D" w:rsidRPr="009A1FF3">
        <w:rPr>
          <w:rFonts w:asciiTheme="minorHAnsi" w:hAnsiTheme="minorHAnsi" w:cstheme="minorHAnsi"/>
        </w:rPr>
        <w:t xml:space="preserve">, </w:t>
      </w:r>
      <w:proofErr w:type="spellStart"/>
      <w:r w:rsidR="009A1FF3" w:rsidRPr="009A1FF3">
        <w:rPr>
          <w:rFonts w:asciiTheme="minorHAnsi" w:hAnsiTheme="minorHAnsi" w:cstheme="minorHAnsi"/>
        </w:rPr>
        <w:t>уделение</w:t>
      </w:r>
      <w:proofErr w:type="spellEnd"/>
      <w:r w:rsidR="009A1FF3" w:rsidRPr="009A1FF3">
        <w:rPr>
          <w:rFonts w:asciiTheme="minorHAnsi" w:hAnsiTheme="minorHAnsi" w:cstheme="minorHAnsi"/>
        </w:rPr>
        <w:t xml:space="preserve"> большего внимания партнерствам</w:t>
      </w:r>
      <w:r w:rsidR="0003699D" w:rsidRPr="009A1FF3">
        <w:rPr>
          <w:rFonts w:asciiTheme="minorHAnsi" w:hAnsiTheme="minorHAnsi" w:cstheme="minorHAnsi"/>
        </w:rPr>
        <w:t xml:space="preserve">, </w:t>
      </w:r>
      <w:r w:rsidR="009A1FF3" w:rsidRPr="009A1FF3">
        <w:rPr>
          <w:rFonts w:asciiTheme="minorHAnsi" w:hAnsiTheme="minorHAnsi" w:cstheme="minorHAnsi"/>
        </w:rPr>
        <w:t>более эффективную работу по созданию потенциала</w:t>
      </w:r>
      <w:r w:rsidR="0003699D" w:rsidRPr="009A1FF3">
        <w:rPr>
          <w:rFonts w:asciiTheme="minorHAnsi" w:hAnsiTheme="minorHAnsi" w:cstheme="minorHAnsi"/>
        </w:rPr>
        <w:t xml:space="preserve"> </w:t>
      </w:r>
      <w:r w:rsidR="009A1FF3" w:rsidRPr="009A1FF3">
        <w:rPr>
          <w:rFonts w:asciiTheme="minorHAnsi" w:hAnsiTheme="minorHAnsi" w:cstheme="minorHAnsi"/>
        </w:rPr>
        <w:t>и</w:t>
      </w:r>
      <w:r w:rsidR="0003699D" w:rsidRPr="009A1FF3">
        <w:rPr>
          <w:rFonts w:asciiTheme="minorHAnsi" w:hAnsiTheme="minorHAnsi" w:cstheme="minorHAnsi"/>
        </w:rPr>
        <w:t xml:space="preserve"> </w:t>
      </w:r>
      <w:r w:rsidR="009A1FF3" w:rsidRPr="009A1FF3">
        <w:rPr>
          <w:rFonts w:asciiTheme="minorHAnsi" w:hAnsiTheme="minorHAnsi" w:cstheme="minorHAnsi"/>
        </w:rPr>
        <w:t>и</w:t>
      </w:r>
      <w:r w:rsidR="009A1FF3" w:rsidRPr="009A1FF3">
        <w:rPr>
          <w:rFonts w:asciiTheme="minorHAnsi" w:hAnsiTheme="minorHAnsi" w:cstheme="minorHAnsi"/>
          <w:color w:val="000000"/>
        </w:rPr>
        <w:t>нтеллектуальное лидерство, ориентированное на данные,</w:t>
      </w:r>
      <w:r w:rsidR="0003699D" w:rsidRPr="009A1FF3">
        <w:rPr>
          <w:rFonts w:asciiTheme="minorHAnsi" w:hAnsiTheme="minorHAnsi" w:cstheme="minorHAnsi"/>
        </w:rPr>
        <w:t xml:space="preserve"> </w:t>
      </w:r>
      <w:r w:rsidR="009A1FF3" w:rsidRPr="009A1FF3">
        <w:rPr>
          <w:rFonts w:asciiTheme="minorHAnsi" w:hAnsiTheme="minorHAnsi" w:cstheme="minorHAnsi"/>
        </w:rPr>
        <w:t>на основе</w:t>
      </w:r>
      <w:r w:rsidR="0003699D" w:rsidRPr="009A1FF3">
        <w:rPr>
          <w:rFonts w:asciiTheme="minorHAnsi" w:hAnsiTheme="minorHAnsi" w:cstheme="minorHAnsi"/>
        </w:rPr>
        <w:t xml:space="preserve"> </w:t>
      </w:r>
      <w:r w:rsidR="009A1FF3" w:rsidRPr="009A1FF3">
        <w:rPr>
          <w:rFonts w:asciiTheme="minorHAnsi" w:hAnsiTheme="minorHAnsi" w:cstheme="minorHAnsi"/>
        </w:rPr>
        <w:t xml:space="preserve">активизации </w:t>
      </w:r>
      <w:r w:rsidR="009A1FF3" w:rsidRPr="009A1FF3">
        <w:rPr>
          <w:rFonts w:asciiTheme="minorHAnsi" w:hAnsiTheme="minorHAnsi" w:cstheme="minorHAnsi"/>
          <w:color w:val="000000"/>
        </w:rPr>
        <w:t>сбора статистических данных</w:t>
      </w:r>
      <w:r w:rsidR="0003699D" w:rsidRPr="009A1FF3">
        <w:rPr>
          <w:rFonts w:asciiTheme="minorHAnsi" w:hAnsiTheme="minorHAnsi" w:cstheme="minorHAnsi"/>
        </w:rPr>
        <w:t xml:space="preserve"> </w:t>
      </w:r>
      <w:r w:rsidR="009A1FF3" w:rsidRPr="009A1FF3">
        <w:rPr>
          <w:rFonts w:asciiTheme="minorHAnsi" w:hAnsiTheme="minorHAnsi" w:cstheme="minorHAnsi"/>
        </w:rPr>
        <w:t>и</w:t>
      </w:r>
      <w:r w:rsidR="0003699D" w:rsidRPr="009A1FF3">
        <w:rPr>
          <w:rFonts w:asciiTheme="minorHAnsi" w:hAnsiTheme="minorHAnsi" w:cstheme="minorHAnsi"/>
        </w:rPr>
        <w:t xml:space="preserve"> </w:t>
      </w:r>
      <w:r w:rsidR="009A1FF3" w:rsidRPr="009A1FF3">
        <w:rPr>
          <w:rFonts w:asciiTheme="minorHAnsi" w:hAnsiTheme="minorHAnsi" w:cstheme="minorHAnsi"/>
          <w:color w:val="000000"/>
        </w:rPr>
        <w:t>возможностей анализа</w:t>
      </w:r>
      <w:r w:rsidR="0003699D" w:rsidRPr="009A1FF3">
        <w:rPr>
          <w:rFonts w:asciiTheme="minorHAnsi" w:hAnsiTheme="minorHAnsi" w:cstheme="minorHAnsi"/>
        </w:rPr>
        <w:t xml:space="preserve">. </w:t>
      </w:r>
      <w:r w:rsidR="002E5EEC">
        <w:rPr>
          <w:rFonts w:asciiTheme="minorHAnsi" w:hAnsiTheme="minorHAnsi" w:cstheme="minorHAnsi"/>
        </w:rPr>
        <w:t xml:space="preserve">По ее словам, </w:t>
      </w:r>
      <w:r w:rsidR="009A1FF3">
        <w:rPr>
          <w:rFonts w:asciiTheme="minorHAnsi" w:hAnsiTheme="minorHAnsi" w:cstheme="minorHAnsi"/>
        </w:rPr>
        <w:t>цель</w:t>
      </w:r>
      <w:r w:rsidR="002E5EEC">
        <w:rPr>
          <w:rFonts w:asciiTheme="minorHAnsi" w:hAnsiTheme="minorHAnsi" w:cstheme="minorHAnsi"/>
        </w:rPr>
        <w:t xml:space="preserve"> </w:t>
      </w:r>
      <w:r w:rsidR="003A102F">
        <w:rPr>
          <w:rFonts w:asciiTheme="minorHAnsi" w:hAnsiTheme="minorHAnsi" w:cstheme="minorHAnsi"/>
        </w:rPr>
        <w:t>состоит</w:t>
      </w:r>
      <w:r w:rsidR="003A102F" w:rsidRPr="003A102F">
        <w:rPr>
          <w:rFonts w:asciiTheme="minorHAnsi" w:hAnsiTheme="minorHAnsi" w:cstheme="minorHAnsi"/>
        </w:rPr>
        <w:t xml:space="preserve"> </w:t>
      </w:r>
      <w:r w:rsidR="003A102F">
        <w:rPr>
          <w:rFonts w:asciiTheme="minorHAnsi" w:hAnsiTheme="minorHAnsi" w:cstheme="minorHAnsi"/>
        </w:rPr>
        <w:t>в</w:t>
      </w:r>
      <w:r w:rsidR="003A102F" w:rsidRPr="003A102F">
        <w:rPr>
          <w:rFonts w:asciiTheme="minorHAnsi" w:hAnsiTheme="minorHAnsi" w:cstheme="minorHAnsi"/>
        </w:rPr>
        <w:t xml:space="preserve"> </w:t>
      </w:r>
      <w:r w:rsidR="003A102F">
        <w:rPr>
          <w:rFonts w:asciiTheme="minorHAnsi" w:hAnsiTheme="minorHAnsi" w:cstheme="minorHAnsi"/>
        </w:rPr>
        <w:t>том</w:t>
      </w:r>
      <w:r w:rsidR="003A102F" w:rsidRPr="003A102F">
        <w:rPr>
          <w:rFonts w:asciiTheme="minorHAnsi" w:hAnsiTheme="minorHAnsi" w:cstheme="minorHAnsi"/>
        </w:rPr>
        <w:t xml:space="preserve">, </w:t>
      </w:r>
      <w:r w:rsidR="003A102F">
        <w:rPr>
          <w:rFonts w:asciiTheme="minorHAnsi" w:hAnsiTheme="minorHAnsi" w:cstheme="minorHAnsi"/>
        </w:rPr>
        <w:t>чтобы</w:t>
      </w:r>
      <w:r w:rsidR="003A102F" w:rsidRPr="003A102F">
        <w:rPr>
          <w:rFonts w:asciiTheme="minorHAnsi" w:hAnsiTheme="minorHAnsi" w:cstheme="minorHAnsi"/>
        </w:rPr>
        <w:t xml:space="preserve"> </w:t>
      </w:r>
      <w:r w:rsidR="003A102F">
        <w:rPr>
          <w:rFonts w:asciiTheme="minorHAnsi" w:hAnsiTheme="minorHAnsi" w:cstheme="minorHAnsi"/>
        </w:rPr>
        <w:t>добиться</w:t>
      </w:r>
      <w:r w:rsidR="003A102F" w:rsidRPr="003A102F">
        <w:rPr>
          <w:rFonts w:asciiTheme="minorHAnsi" w:hAnsiTheme="minorHAnsi" w:cstheme="minorHAnsi"/>
        </w:rPr>
        <w:t xml:space="preserve"> </w:t>
      </w:r>
      <w:r w:rsidR="003A102F">
        <w:rPr>
          <w:rFonts w:asciiTheme="minorHAnsi" w:hAnsiTheme="minorHAnsi" w:cstheme="minorHAnsi"/>
        </w:rPr>
        <w:t>успеха</w:t>
      </w:r>
      <w:r w:rsidR="0003699D" w:rsidRPr="003A102F">
        <w:rPr>
          <w:rFonts w:asciiTheme="minorHAnsi" w:hAnsiTheme="minorHAnsi" w:cstheme="minorHAnsi"/>
        </w:rPr>
        <w:t xml:space="preserve"> </w:t>
      </w:r>
      <w:r w:rsidR="003A102F">
        <w:rPr>
          <w:rFonts w:asciiTheme="minorHAnsi" w:hAnsiTheme="minorHAnsi" w:cstheme="minorHAnsi"/>
        </w:rPr>
        <w:t>в</w:t>
      </w:r>
      <w:r w:rsidR="003A102F" w:rsidRPr="003A102F">
        <w:rPr>
          <w:rFonts w:asciiTheme="minorHAnsi" w:hAnsiTheme="minorHAnsi" w:cstheme="minorHAnsi"/>
        </w:rPr>
        <w:t xml:space="preserve"> </w:t>
      </w:r>
      <w:r w:rsidR="003A102F">
        <w:rPr>
          <w:rFonts w:asciiTheme="minorHAnsi" w:hAnsiTheme="minorHAnsi" w:cstheme="minorHAnsi"/>
        </w:rPr>
        <w:t>выполнении</w:t>
      </w:r>
      <w:r w:rsidR="003A102F" w:rsidRPr="003A102F">
        <w:rPr>
          <w:rFonts w:asciiTheme="minorHAnsi" w:hAnsiTheme="minorHAnsi" w:cstheme="minorHAnsi"/>
        </w:rPr>
        <w:t xml:space="preserve"> </w:t>
      </w:r>
      <w:r w:rsidR="003A102F">
        <w:rPr>
          <w:rFonts w:asciiTheme="minorHAnsi" w:hAnsiTheme="minorHAnsi" w:cstheme="minorHAnsi"/>
        </w:rPr>
        <w:t>решений</w:t>
      </w:r>
      <w:r w:rsidR="0003699D" w:rsidRPr="003A102F">
        <w:rPr>
          <w:rFonts w:asciiTheme="minorHAnsi" w:hAnsiTheme="minorHAnsi" w:cstheme="minorHAnsi"/>
        </w:rPr>
        <w:t xml:space="preserve"> </w:t>
      </w:r>
      <w:proofErr w:type="spellStart"/>
      <w:r w:rsidR="003A102F">
        <w:rPr>
          <w:rFonts w:asciiTheme="minorHAnsi" w:hAnsiTheme="minorHAnsi" w:cstheme="minorHAnsi"/>
        </w:rPr>
        <w:t>ВКРЭ</w:t>
      </w:r>
      <w:proofErr w:type="spellEnd"/>
      <w:r w:rsidR="00EE3EB2">
        <w:rPr>
          <w:rFonts w:asciiTheme="minorHAnsi" w:hAnsiTheme="minorHAnsi" w:cstheme="minorHAnsi"/>
        </w:rPr>
        <w:noBreakHyphen/>
      </w:r>
      <w:r w:rsidR="0003699D" w:rsidRPr="003A102F">
        <w:rPr>
          <w:rFonts w:asciiTheme="minorHAnsi" w:hAnsiTheme="minorHAnsi" w:cstheme="minorHAnsi"/>
        </w:rPr>
        <w:t xml:space="preserve">17 </w:t>
      </w:r>
      <w:r w:rsidR="003A102F">
        <w:rPr>
          <w:rFonts w:asciiTheme="minorHAnsi" w:hAnsiTheme="minorHAnsi" w:cstheme="minorHAnsi"/>
        </w:rPr>
        <w:t>и</w:t>
      </w:r>
      <w:r w:rsidR="0003699D" w:rsidRPr="003A102F">
        <w:rPr>
          <w:rFonts w:asciiTheme="minorHAnsi" w:hAnsiTheme="minorHAnsi" w:cstheme="minorHAnsi"/>
        </w:rPr>
        <w:t xml:space="preserve"> </w:t>
      </w:r>
      <w:r w:rsidR="003A102F">
        <w:rPr>
          <w:rFonts w:asciiTheme="minorHAnsi" w:hAnsiTheme="minorHAnsi" w:cstheme="minorHAnsi"/>
        </w:rPr>
        <w:t xml:space="preserve">обеспечить </w:t>
      </w:r>
      <w:r w:rsidR="003A102F">
        <w:rPr>
          <w:rFonts w:asciiTheme="minorHAnsi" w:eastAsia="Calibri" w:hAnsiTheme="minorHAnsi" w:cstheme="minorHAnsi"/>
        </w:rPr>
        <w:t>соединения для</w:t>
      </w:r>
      <w:r w:rsidR="0003699D" w:rsidRPr="003A102F">
        <w:rPr>
          <w:rFonts w:asciiTheme="minorHAnsi" w:eastAsia="Calibri" w:hAnsiTheme="minorHAnsi" w:cstheme="minorHAnsi"/>
        </w:rPr>
        <w:t xml:space="preserve"> </w:t>
      </w:r>
      <w:r w:rsidR="003A102F">
        <w:rPr>
          <w:rFonts w:asciiTheme="minorHAnsi" w:eastAsia="Calibri" w:hAnsiTheme="minorHAnsi" w:cstheme="minorHAnsi"/>
        </w:rPr>
        <w:t>оставшихся</w:t>
      </w:r>
      <w:r w:rsidR="0003699D" w:rsidRPr="003A102F">
        <w:rPr>
          <w:rFonts w:asciiTheme="minorHAnsi" w:eastAsia="Calibri" w:hAnsiTheme="minorHAnsi" w:cstheme="minorHAnsi"/>
        </w:rPr>
        <w:t xml:space="preserve"> 50 </w:t>
      </w:r>
      <w:r w:rsidR="003A102F">
        <w:rPr>
          <w:rFonts w:asciiTheme="minorHAnsi" w:eastAsia="Calibri" w:hAnsiTheme="minorHAnsi" w:cstheme="minorHAnsi"/>
        </w:rPr>
        <w:t>процентов населения мира</w:t>
      </w:r>
      <w:r w:rsidR="0003699D" w:rsidRPr="003A102F">
        <w:rPr>
          <w:rFonts w:eastAsia="Calibri"/>
        </w:rPr>
        <w:t xml:space="preserve"> </w:t>
      </w:r>
      <w:r w:rsidR="003A102F">
        <w:rPr>
          <w:rFonts w:eastAsia="Calibri"/>
        </w:rPr>
        <w:t xml:space="preserve">посредством работы </w:t>
      </w:r>
      <w:proofErr w:type="spellStart"/>
      <w:r w:rsidR="003A102F">
        <w:rPr>
          <w:rFonts w:eastAsia="Calibri"/>
        </w:rPr>
        <w:t>БРЭ</w:t>
      </w:r>
      <w:proofErr w:type="spellEnd"/>
      <w:r w:rsidR="003A102F">
        <w:rPr>
          <w:rFonts w:eastAsia="Calibri"/>
        </w:rPr>
        <w:t>,</w:t>
      </w:r>
      <w:r w:rsidR="0003699D" w:rsidRPr="003A102F">
        <w:rPr>
          <w:rFonts w:eastAsia="Calibri"/>
        </w:rPr>
        <w:t xml:space="preserve"> </w:t>
      </w:r>
      <w:r w:rsidR="003A102F">
        <w:rPr>
          <w:rFonts w:eastAsia="Calibri"/>
        </w:rPr>
        <w:t>которая соответствует этой цели</w:t>
      </w:r>
      <w:r w:rsidR="0003699D" w:rsidRPr="003A102F">
        <w:rPr>
          <w:rFonts w:eastAsia="Calibri"/>
        </w:rPr>
        <w:t>.</w:t>
      </w:r>
    </w:p>
    <w:p w:rsidR="0003699D" w:rsidRPr="005905F1" w:rsidRDefault="00F722A8" w:rsidP="00A20673">
      <w:r>
        <w:rPr>
          <w:rFonts w:cs="Arial"/>
        </w:rPr>
        <w:t xml:space="preserve">Она отметила, что </w:t>
      </w:r>
      <w:r w:rsidR="006D30B5" w:rsidRPr="009127B9">
        <w:rPr>
          <w:rFonts w:cs="Arial"/>
        </w:rPr>
        <w:t>"</w:t>
      </w:r>
      <w:r>
        <w:rPr>
          <w:rFonts w:cs="Arial"/>
        </w:rPr>
        <w:t>о</w:t>
      </w:r>
      <w:r w:rsidR="009127B9">
        <w:rPr>
          <w:rFonts w:cs="Arial"/>
        </w:rPr>
        <w:t>беспечение</w:t>
      </w:r>
      <w:r w:rsidR="009127B9" w:rsidRPr="009127B9">
        <w:rPr>
          <w:rFonts w:cs="Arial"/>
        </w:rPr>
        <w:t xml:space="preserve"> </w:t>
      </w:r>
      <w:r w:rsidR="009127B9">
        <w:rPr>
          <w:rFonts w:cs="Arial"/>
        </w:rPr>
        <w:t>соединений</w:t>
      </w:r>
      <w:r w:rsidR="009127B9" w:rsidRPr="009127B9">
        <w:rPr>
          <w:rFonts w:cs="Arial"/>
        </w:rPr>
        <w:t xml:space="preserve"> </w:t>
      </w:r>
      <w:r w:rsidR="009127B9">
        <w:rPr>
          <w:rFonts w:cs="Arial"/>
        </w:rPr>
        <w:t>для</w:t>
      </w:r>
      <w:r w:rsidR="009127B9" w:rsidRPr="009127B9">
        <w:rPr>
          <w:rFonts w:ascii="Segoe UI" w:hAnsi="Segoe UI" w:cs="Segoe UI"/>
          <w:color w:val="000000"/>
          <w:sz w:val="20"/>
          <w:szCs w:val="20"/>
        </w:rPr>
        <w:t xml:space="preserve"> </w:t>
      </w:r>
      <w:r w:rsidR="009127B9">
        <w:rPr>
          <w:rFonts w:ascii="Segoe UI" w:hAnsi="Segoe UI" w:cs="Segoe UI"/>
          <w:color w:val="000000"/>
          <w:sz w:val="20"/>
          <w:szCs w:val="20"/>
        </w:rPr>
        <w:t>оставшейся</w:t>
      </w:r>
      <w:r w:rsidR="009127B9" w:rsidRPr="009127B9">
        <w:rPr>
          <w:rFonts w:ascii="Segoe UI" w:hAnsi="Segoe UI" w:cs="Segoe UI"/>
          <w:color w:val="000000"/>
          <w:sz w:val="20"/>
          <w:szCs w:val="20"/>
        </w:rPr>
        <w:t xml:space="preserve"> </w:t>
      </w:r>
      <w:r w:rsidR="009127B9">
        <w:rPr>
          <w:rFonts w:ascii="Segoe UI" w:hAnsi="Segoe UI" w:cs="Segoe UI"/>
          <w:color w:val="000000"/>
          <w:sz w:val="20"/>
          <w:szCs w:val="20"/>
        </w:rPr>
        <w:t>половины</w:t>
      </w:r>
      <w:r w:rsidR="009127B9" w:rsidRPr="009127B9">
        <w:rPr>
          <w:rFonts w:ascii="Segoe UI" w:hAnsi="Segoe UI" w:cs="Segoe UI"/>
          <w:color w:val="000000"/>
          <w:sz w:val="20"/>
          <w:szCs w:val="20"/>
        </w:rPr>
        <w:t xml:space="preserve"> </w:t>
      </w:r>
      <w:r w:rsidR="009127B9">
        <w:rPr>
          <w:rFonts w:ascii="Segoe UI" w:hAnsi="Segoe UI" w:cs="Segoe UI"/>
          <w:color w:val="000000"/>
          <w:sz w:val="20"/>
          <w:szCs w:val="20"/>
        </w:rPr>
        <w:t>населения мира</w:t>
      </w:r>
      <w:r w:rsidR="0003699D" w:rsidRPr="009127B9">
        <w:t xml:space="preserve"> </w:t>
      </w:r>
      <w:r>
        <w:t>–</w:t>
      </w:r>
      <w:r w:rsidR="009127B9">
        <w:t xml:space="preserve"> это вызов</w:t>
      </w:r>
      <w:r w:rsidR="009127B9" w:rsidRPr="009127B9">
        <w:t xml:space="preserve"> </w:t>
      </w:r>
      <w:r w:rsidR="009127B9">
        <w:t>нового типа</w:t>
      </w:r>
      <w:r w:rsidR="0003699D" w:rsidRPr="009127B9">
        <w:t xml:space="preserve">. </w:t>
      </w:r>
      <w:r w:rsidR="009127B9">
        <w:t>Эти</w:t>
      </w:r>
      <w:r w:rsidR="0003699D" w:rsidRPr="009127B9">
        <w:t xml:space="preserve"> </w:t>
      </w:r>
      <w:r w:rsidR="009127B9">
        <w:t>люди</w:t>
      </w:r>
      <w:r w:rsidR="009127B9" w:rsidRPr="009127B9">
        <w:t xml:space="preserve"> </w:t>
      </w:r>
      <w:r w:rsidR="009127B9">
        <w:t>и</w:t>
      </w:r>
      <w:r w:rsidR="009127B9" w:rsidRPr="009127B9">
        <w:t xml:space="preserve"> </w:t>
      </w:r>
      <w:r w:rsidR="009127B9">
        <w:t>сообщества</w:t>
      </w:r>
      <w:r w:rsidR="009127B9" w:rsidRPr="009127B9">
        <w:t xml:space="preserve"> </w:t>
      </w:r>
      <w:r w:rsidR="009127B9">
        <w:t>имеют</w:t>
      </w:r>
      <w:r w:rsidR="009127B9" w:rsidRPr="009127B9">
        <w:t xml:space="preserve"> </w:t>
      </w:r>
      <w:r w:rsidR="009127B9">
        <w:t>разные</w:t>
      </w:r>
      <w:r w:rsidR="009127B9" w:rsidRPr="009127B9">
        <w:t xml:space="preserve"> </w:t>
      </w:r>
      <w:r w:rsidR="009127B9">
        <w:t>потребности</w:t>
      </w:r>
      <w:r w:rsidR="0003699D" w:rsidRPr="009127B9">
        <w:t xml:space="preserve"> </w:t>
      </w:r>
      <w:r w:rsidR="009127B9">
        <w:t>и сталкиваются с разными барьерами, некоторые из которых</w:t>
      </w:r>
      <w:r w:rsidR="0003699D" w:rsidRPr="009127B9">
        <w:t xml:space="preserve"> </w:t>
      </w:r>
      <w:r w:rsidR="009127B9">
        <w:t>весьма серьезные</w:t>
      </w:r>
      <w:r w:rsidR="0003699D" w:rsidRPr="009127B9">
        <w:t xml:space="preserve">. </w:t>
      </w:r>
      <w:r w:rsidR="009127B9">
        <w:t>Нам</w:t>
      </w:r>
      <w:r w:rsidR="009127B9" w:rsidRPr="005905F1">
        <w:t xml:space="preserve"> </w:t>
      </w:r>
      <w:r w:rsidR="009127B9">
        <w:t>нужно</w:t>
      </w:r>
      <w:r w:rsidR="009127B9" w:rsidRPr="005905F1">
        <w:t xml:space="preserve"> </w:t>
      </w:r>
      <w:r w:rsidR="009127B9">
        <w:t>работать</w:t>
      </w:r>
      <w:r w:rsidR="009127B9" w:rsidRPr="005905F1">
        <w:t xml:space="preserve"> </w:t>
      </w:r>
      <w:r w:rsidR="009127B9">
        <w:t>по</w:t>
      </w:r>
      <w:r w:rsidR="009127B9" w:rsidRPr="005905F1">
        <w:t>-</w:t>
      </w:r>
      <w:r w:rsidR="00762FE9">
        <w:t>ин</w:t>
      </w:r>
      <w:r w:rsidR="009127B9">
        <w:t>ому</w:t>
      </w:r>
      <w:r w:rsidR="0003699D" w:rsidRPr="005905F1">
        <w:t xml:space="preserve">, </w:t>
      </w:r>
      <w:r>
        <w:t>проявлять</w:t>
      </w:r>
      <w:r w:rsidR="009127B9" w:rsidRPr="005905F1">
        <w:t xml:space="preserve"> </w:t>
      </w:r>
      <w:r w:rsidR="009127B9">
        <w:t>гораздо</w:t>
      </w:r>
      <w:r w:rsidR="009127B9" w:rsidRPr="005905F1">
        <w:t xml:space="preserve"> </w:t>
      </w:r>
      <w:r w:rsidR="009127B9">
        <w:t>бол</w:t>
      </w:r>
      <w:r>
        <w:t xml:space="preserve">ьше </w:t>
      </w:r>
      <w:r w:rsidRPr="00F722A8">
        <w:t>изобретательности и созидательност</w:t>
      </w:r>
      <w:r>
        <w:t xml:space="preserve">и </w:t>
      </w:r>
      <w:r w:rsidR="009127B9">
        <w:t>в</w:t>
      </w:r>
      <w:r w:rsidR="009127B9" w:rsidRPr="005905F1">
        <w:t xml:space="preserve"> </w:t>
      </w:r>
      <w:r w:rsidR="00762FE9">
        <w:t xml:space="preserve">выборе </w:t>
      </w:r>
      <w:r w:rsidR="009127B9">
        <w:t>подход</w:t>
      </w:r>
      <w:r w:rsidR="00762FE9">
        <w:t>а</w:t>
      </w:r>
      <w:r w:rsidR="0003699D" w:rsidRPr="005905F1">
        <w:t xml:space="preserve"> </w:t>
      </w:r>
      <w:r w:rsidR="00762FE9">
        <w:t>к</w:t>
      </w:r>
      <w:r w:rsidR="005905F1">
        <w:t xml:space="preserve"> вопроса</w:t>
      </w:r>
      <w:r w:rsidR="00762FE9">
        <w:t>м</w:t>
      </w:r>
      <w:r w:rsidR="0003699D" w:rsidRPr="005905F1">
        <w:t xml:space="preserve"> </w:t>
      </w:r>
      <w:r w:rsidR="005905F1">
        <w:t>формирования политики</w:t>
      </w:r>
      <w:r w:rsidR="0003699D" w:rsidRPr="005905F1">
        <w:t xml:space="preserve"> </w:t>
      </w:r>
      <w:r w:rsidR="005905F1">
        <w:t>и регулирования в области ИКТ</w:t>
      </w:r>
      <w:r>
        <w:t xml:space="preserve">, а также больше инициативы </w:t>
      </w:r>
      <w:r w:rsidR="005905F1">
        <w:t xml:space="preserve">в </w:t>
      </w:r>
      <w:r>
        <w:t xml:space="preserve">наших </w:t>
      </w:r>
      <w:r w:rsidR="005905F1">
        <w:t>усилиях по</w:t>
      </w:r>
      <w:r w:rsidR="0003699D" w:rsidRPr="005905F1">
        <w:t xml:space="preserve"> </w:t>
      </w:r>
      <w:r w:rsidR="005905F1">
        <w:t>выявлению новых</w:t>
      </w:r>
      <w:r w:rsidR="0003699D" w:rsidRPr="005905F1">
        <w:t xml:space="preserve"> </w:t>
      </w:r>
      <w:r w:rsidR="005905F1">
        <w:t>типов</w:t>
      </w:r>
      <w:r w:rsidR="0003699D" w:rsidRPr="005905F1">
        <w:t xml:space="preserve"> </w:t>
      </w:r>
      <w:r w:rsidR="005905F1">
        <w:t>гибридных моделей,</w:t>
      </w:r>
      <w:r w:rsidR="0003699D" w:rsidRPr="005905F1">
        <w:t xml:space="preserve"> </w:t>
      </w:r>
      <w:r w:rsidR="005905F1">
        <w:t>которые</w:t>
      </w:r>
      <w:r w:rsidR="0003699D" w:rsidRPr="005905F1">
        <w:t xml:space="preserve"> </w:t>
      </w:r>
      <w:r w:rsidR="005905F1">
        <w:t>помогут</w:t>
      </w:r>
      <w:r w:rsidR="0003699D" w:rsidRPr="005905F1">
        <w:t xml:space="preserve"> </w:t>
      </w:r>
      <w:r>
        <w:t>обеспечить</w:t>
      </w:r>
      <w:r w:rsidR="005905F1">
        <w:t xml:space="preserve"> соединения т</w:t>
      </w:r>
      <w:r>
        <w:t>ам</w:t>
      </w:r>
      <w:r w:rsidR="005905F1">
        <w:t>, где в них больше всего нуждаются</w:t>
      </w:r>
      <w:r w:rsidR="00A20673">
        <w:t>"</w:t>
      </w:r>
      <w:r w:rsidR="0003699D" w:rsidRPr="005905F1">
        <w:t>.</w:t>
      </w:r>
    </w:p>
    <w:p w:rsidR="0003699D" w:rsidRPr="008B24C5" w:rsidRDefault="005905F1" w:rsidP="00F722A8">
      <w:pPr>
        <w:rPr>
          <w:rFonts w:eastAsia="Calibri"/>
        </w:rPr>
      </w:pPr>
      <w:r>
        <w:rPr>
          <w:rFonts w:eastAsia="Calibri"/>
        </w:rPr>
        <w:t>Директор</w:t>
      </w:r>
      <w:r w:rsidRPr="001C661B">
        <w:rPr>
          <w:rFonts w:eastAsia="Calibri"/>
        </w:rPr>
        <w:t xml:space="preserve"> </w:t>
      </w:r>
      <w:r>
        <w:rPr>
          <w:rFonts w:eastAsia="Calibri"/>
        </w:rPr>
        <w:t>подчеркнула</w:t>
      </w:r>
      <w:r w:rsidRPr="001C661B">
        <w:rPr>
          <w:rFonts w:eastAsia="Calibri"/>
        </w:rPr>
        <w:t xml:space="preserve"> </w:t>
      </w:r>
      <w:r w:rsidRPr="001C661B">
        <w:rPr>
          <w:rFonts w:asciiTheme="minorHAnsi" w:eastAsia="Calibri" w:hAnsiTheme="minorHAnsi" w:cstheme="minorHAnsi"/>
        </w:rPr>
        <w:t xml:space="preserve">необходимость </w:t>
      </w:r>
      <w:r w:rsidR="001C661B" w:rsidRPr="001C661B">
        <w:rPr>
          <w:rFonts w:asciiTheme="minorHAnsi" w:eastAsia="Calibri" w:hAnsiTheme="minorHAnsi" w:cstheme="minorHAnsi"/>
        </w:rPr>
        <w:t xml:space="preserve">укрепления сотрудничества с </w:t>
      </w:r>
      <w:r w:rsidR="00F722A8" w:rsidRPr="001C661B">
        <w:rPr>
          <w:rFonts w:asciiTheme="minorHAnsi" w:eastAsia="Calibri" w:hAnsiTheme="minorHAnsi" w:cstheme="minorHAnsi"/>
        </w:rPr>
        <w:t xml:space="preserve">членами </w:t>
      </w:r>
      <w:r w:rsidR="00F722A8">
        <w:rPr>
          <w:rFonts w:asciiTheme="minorHAnsi" w:eastAsia="Calibri" w:hAnsiTheme="minorHAnsi" w:cstheme="minorHAnsi"/>
        </w:rPr>
        <w:t xml:space="preserve">МСЭ </w:t>
      </w:r>
      <w:r w:rsidR="001C661B" w:rsidRPr="001C661B">
        <w:rPr>
          <w:rFonts w:asciiTheme="minorHAnsi" w:eastAsia="Calibri" w:hAnsiTheme="minorHAnsi" w:cstheme="minorHAnsi"/>
        </w:rPr>
        <w:t xml:space="preserve">и в рамках </w:t>
      </w:r>
      <w:proofErr w:type="spellStart"/>
      <w:r w:rsidR="001C661B" w:rsidRPr="001C661B">
        <w:rPr>
          <w:rFonts w:asciiTheme="minorHAnsi" w:eastAsia="Calibri" w:hAnsiTheme="minorHAnsi" w:cstheme="minorHAnsi"/>
        </w:rPr>
        <w:t>БРЭ</w:t>
      </w:r>
      <w:proofErr w:type="spellEnd"/>
      <w:r w:rsidR="001C661B" w:rsidRPr="001C661B">
        <w:rPr>
          <w:rFonts w:asciiTheme="minorHAnsi" w:eastAsia="Calibri" w:hAnsiTheme="minorHAnsi" w:cstheme="minorHAnsi"/>
        </w:rPr>
        <w:t>,</w:t>
      </w:r>
      <w:r w:rsidR="0003699D" w:rsidRPr="001C661B">
        <w:rPr>
          <w:rFonts w:asciiTheme="minorHAnsi" w:eastAsia="Calibri" w:hAnsiTheme="minorHAnsi" w:cstheme="minorHAnsi"/>
        </w:rPr>
        <w:t xml:space="preserve"> </w:t>
      </w:r>
      <w:r w:rsidR="001C661B" w:rsidRPr="001C661B">
        <w:rPr>
          <w:rFonts w:asciiTheme="minorHAnsi" w:eastAsia="Calibri" w:hAnsiTheme="minorHAnsi" w:cstheme="minorHAnsi"/>
        </w:rPr>
        <w:t>чтобы опираться на внутренние силы</w:t>
      </w:r>
      <w:r w:rsidR="0003699D" w:rsidRPr="001C661B">
        <w:rPr>
          <w:rFonts w:asciiTheme="minorHAnsi" w:eastAsia="Calibri" w:hAnsiTheme="minorHAnsi" w:cstheme="minorHAnsi"/>
        </w:rPr>
        <w:t xml:space="preserve">, </w:t>
      </w:r>
      <w:r w:rsidR="001C661B" w:rsidRPr="001C661B">
        <w:rPr>
          <w:rFonts w:asciiTheme="minorHAnsi" w:eastAsia="Calibri" w:hAnsiTheme="minorHAnsi" w:cstheme="minorHAnsi"/>
        </w:rPr>
        <w:t>и, когда это необходимо,</w:t>
      </w:r>
      <w:r w:rsidR="0003699D" w:rsidRPr="001C661B">
        <w:rPr>
          <w:rFonts w:asciiTheme="minorHAnsi" w:eastAsia="Calibri" w:hAnsiTheme="minorHAnsi" w:cstheme="minorHAnsi"/>
        </w:rPr>
        <w:t xml:space="preserve"> </w:t>
      </w:r>
      <w:r w:rsidR="001C661B" w:rsidRPr="001C661B">
        <w:rPr>
          <w:rFonts w:asciiTheme="minorHAnsi" w:eastAsia="Calibri" w:hAnsiTheme="minorHAnsi" w:cstheme="minorHAnsi"/>
        </w:rPr>
        <w:t>реформировать и</w:t>
      </w:r>
      <w:r w:rsidR="0003699D" w:rsidRPr="001C661B">
        <w:rPr>
          <w:rFonts w:asciiTheme="minorHAnsi" w:eastAsia="Calibri" w:hAnsiTheme="minorHAnsi" w:cstheme="minorHAnsi"/>
        </w:rPr>
        <w:t xml:space="preserve"> </w:t>
      </w:r>
      <w:r w:rsidR="001C661B" w:rsidRPr="001C661B">
        <w:rPr>
          <w:rFonts w:asciiTheme="minorHAnsi" w:hAnsiTheme="minorHAnsi" w:cstheme="minorHAnsi"/>
          <w:color w:val="000000"/>
        </w:rPr>
        <w:t xml:space="preserve">оптимизировать процессы и приоритеты </w:t>
      </w:r>
      <w:proofErr w:type="spellStart"/>
      <w:r w:rsidR="001C661B" w:rsidRPr="001C661B">
        <w:rPr>
          <w:rFonts w:asciiTheme="minorHAnsi" w:hAnsiTheme="minorHAnsi" w:cstheme="minorHAnsi"/>
          <w:color w:val="000000"/>
        </w:rPr>
        <w:t>БРЭ</w:t>
      </w:r>
      <w:proofErr w:type="spellEnd"/>
      <w:r w:rsidR="0003699D" w:rsidRPr="001C661B">
        <w:rPr>
          <w:rFonts w:asciiTheme="minorHAnsi" w:eastAsia="Calibri" w:hAnsiTheme="minorHAnsi" w:cstheme="minorHAnsi"/>
        </w:rPr>
        <w:t xml:space="preserve">. </w:t>
      </w:r>
      <w:r w:rsidR="001C661B">
        <w:rPr>
          <w:rFonts w:asciiTheme="minorHAnsi" w:eastAsia="Calibri" w:hAnsiTheme="minorHAnsi" w:cstheme="minorHAnsi"/>
        </w:rPr>
        <w:t>Это</w:t>
      </w:r>
      <w:r w:rsidR="001C661B" w:rsidRPr="008B24C5">
        <w:rPr>
          <w:rFonts w:asciiTheme="minorHAnsi" w:eastAsia="Calibri" w:hAnsiTheme="minorHAnsi" w:cstheme="minorHAnsi"/>
        </w:rPr>
        <w:t xml:space="preserve"> </w:t>
      </w:r>
      <w:r w:rsidR="008B24C5">
        <w:rPr>
          <w:rFonts w:asciiTheme="minorHAnsi" w:eastAsia="Calibri" w:hAnsiTheme="minorHAnsi" w:cstheme="minorHAnsi"/>
        </w:rPr>
        <w:t>подразумева</w:t>
      </w:r>
      <w:r w:rsidR="001C661B">
        <w:rPr>
          <w:rFonts w:asciiTheme="minorHAnsi" w:eastAsia="Calibri" w:hAnsiTheme="minorHAnsi" w:cstheme="minorHAnsi"/>
        </w:rPr>
        <w:t>ет</w:t>
      </w:r>
      <w:r w:rsidR="001C661B" w:rsidRPr="008B24C5">
        <w:rPr>
          <w:rFonts w:asciiTheme="minorHAnsi" w:eastAsia="Calibri" w:hAnsiTheme="minorHAnsi" w:cstheme="minorHAnsi"/>
        </w:rPr>
        <w:t xml:space="preserve"> </w:t>
      </w:r>
      <w:r w:rsidR="001C661B">
        <w:rPr>
          <w:rFonts w:asciiTheme="minorHAnsi" w:eastAsia="Calibri" w:hAnsiTheme="minorHAnsi" w:cstheme="minorHAnsi"/>
        </w:rPr>
        <w:t>использование</w:t>
      </w:r>
      <w:r w:rsidR="0003699D" w:rsidRPr="008B24C5">
        <w:rPr>
          <w:rFonts w:asciiTheme="minorHAnsi" w:eastAsia="Calibri" w:hAnsiTheme="minorHAnsi" w:cstheme="minorHAnsi"/>
        </w:rPr>
        <w:t xml:space="preserve"> </w:t>
      </w:r>
      <w:r w:rsidR="001C661B">
        <w:rPr>
          <w:rFonts w:asciiTheme="minorHAnsi" w:eastAsia="Calibri" w:hAnsiTheme="minorHAnsi" w:cstheme="minorHAnsi"/>
        </w:rPr>
        <w:t>профессиональных</w:t>
      </w:r>
      <w:r w:rsidR="001C661B" w:rsidRPr="008B24C5">
        <w:rPr>
          <w:rFonts w:asciiTheme="minorHAnsi" w:eastAsia="Calibri" w:hAnsiTheme="minorHAnsi" w:cstheme="minorHAnsi"/>
        </w:rPr>
        <w:t xml:space="preserve"> </w:t>
      </w:r>
      <w:r w:rsidR="001C661B">
        <w:rPr>
          <w:rFonts w:asciiTheme="minorHAnsi" w:eastAsia="Calibri" w:hAnsiTheme="minorHAnsi" w:cstheme="minorHAnsi"/>
        </w:rPr>
        <w:t>навыков</w:t>
      </w:r>
      <w:r w:rsidR="001C661B" w:rsidRPr="008B24C5">
        <w:rPr>
          <w:rFonts w:asciiTheme="minorHAnsi" w:eastAsia="Calibri" w:hAnsiTheme="minorHAnsi" w:cstheme="minorHAnsi"/>
        </w:rPr>
        <w:t xml:space="preserve"> </w:t>
      </w:r>
      <w:r w:rsidR="001C661B">
        <w:rPr>
          <w:rFonts w:asciiTheme="minorHAnsi" w:eastAsia="Calibri" w:hAnsiTheme="minorHAnsi" w:cstheme="minorHAnsi"/>
        </w:rPr>
        <w:t>сотрудников</w:t>
      </w:r>
      <w:r w:rsidR="001C661B" w:rsidRPr="008B24C5">
        <w:rPr>
          <w:rFonts w:asciiTheme="minorHAnsi" w:eastAsia="Calibri" w:hAnsiTheme="minorHAnsi" w:cstheme="minorHAnsi"/>
        </w:rPr>
        <w:t xml:space="preserve"> </w:t>
      </w:r>
      <w:proofErr w:type="spellStart"/>
      <w:r w:rsidR="001C661B">
        <w:rPr>
          <w:rFonts w:asciiTheme="minorHAnsi" w:eastAsia="Calibri" w:hAnsiTheme="minorHAnsi" w:cstheme="minorHAnsi"/>
        </w:rPr>
        <w:t>БРЭ</w:t>
      </w:r>
      <w:proofErr w:type="spellEnd"/>
      <w:r w:rsidR="0003699D" w:rsidRPr="008B24C5">
        <w:rPr>
          <w:rFonts w:asciiTheme="minorHAnsi" w:eastAsia="Calibri" w:hAnsiTheme="minorHAnsi" w:cstheme="minorHAnsi"/>
        </w:rPr>
        <w:t xml:space="preserve"> </w:t>
      </w:r>
      <w:r w:rsidR="001C661B">
        <w:rPr>
          <w:rFonts w:asciiTheme="minorHAnsi" w:eastAsia="Calibri" w:hAnsiTheme="minorHAnsi" w:cstheme="minorHAnsi"/>
        </w:rPr>
        <w:t>и</w:t>
      </w:r>
      <w:r w:rsidR="0003699D" w:rsidRPr="008B24C5">
        <w:rPr>
          <w:rFonts w:asciiTheme="minorHAnsi" w:eastAsia="Calibri" w:hAnsiTheme="minorHAnsi" w:cstheme="minorHAnsi"/>
        </w:rPr>
        <w:t xml:space="preserve"> </w:t>
      </w:r>
      <w:r w:rsidR="008B24C5">
        <w:rPr>
          <w:rFonts w:asciiTheme="minorHAnsi" w:eastAsia="Calibri" w:hAnsiTheme="minorHAnsi" w:cstheme="minorHAnsi"/>
        </w:rPr>
        <w:t>поощрение</w:t>
      </w:r>
      <w:r w:rsidR="0003699D" w:rsidRPr="008B24C5">
        <w:rPr>
          <w:rFonts w:asciiTheme="minorHAnsi" w:eastAsia="Calibri" w:hAnsiTheme="minorHAnsi" w:cstheme="minorHAnsi"/>
        </w:rPr>
        <w:t xml:space="preserve"> </w:t>
      </w:r>
      <w:r w:rsidR="008B24C5">
        <w:rPr>
          <w:rFonts w:asciiTheme="minorHAnsi" w:eastAsia="Calibri" w:hAnsiTheme="minorHAnsi" w:cstheme="minorHAnsi"/>
        </w:rPr>
        <w:t xml:space="preserve">работы в команде, чтобы можно было </w:t>
      </w:r>
      <w:r w:rsidR="00F722A8">
        <w:rPr>
          <w:rFonts w:asciiTheme="minorHAnsi" w:eastAsia="Calibri" w:hAnsiTheme="minorHAnsi" w:cstheme="minorHAnsi"/>
        </w:rPr>
        <w:t>налаживать контакты с</w:t>
      </w:r>
      <w:r w:rsidR="008B24C5">
        <w:rPr>
          <w:rFonts w:asciiTheme="minorHAnsi" w:eastAsia="Calibri" w:hAnsiTheme="minorHAnsi" w:cstheme="minorHAnsi"/>
        </w:rPr>
        <w:t xml:space="preserve"> Государствами-Членами</w:t>
      </w:r>
      <w:r w:rsidR="0003699D" w:rsidRPr="008B24C5">
        <w:rPr>
          <w:rFonts w:asciiTheme="minorHAnsi" w:eastAsia="Calibri" w:hAnsiTheme="minorHAnsi" w:cstheme="minorHAnsi"/>
        </w:rPr>
        <w:t xml:space="preserve"> </w:t>
      </w:r>
      <w:r w:rsidR="008B24C5">
        <w:rPr>
          <w:rFonts w:asciiTheme="minorHAnsi" w:eastAsia="Calibri" w:hAnsiTheme="minorHAnsi" w:cstheme="minorHAnsi"/>
        </w:rPr>
        <w:t>и оказывать им поддержку</w:t>
      </w:r>
      <w:r w:rsidR="0003699D" w:rsidRPr="008B24C5">
        <w:rPr>
          <w:rFonts w:eastAsia="Calibri"/>
        </w:rPr>
        <w:t>.</w:t>
      </w:r>
    </w:p>
    <w:p w:rsidR="0003699D" w:rsidRPr="006341EC" w:rsidRDefault="00A55373" w:rsidP="006341EC">
      <w:pPr>
        <w:rPr>
          <w:rFonts w:eastAsia="Calibri" w:cs="Calibri"/>
          <w:szCs w:val="24"/>
        </w:rPr>
      </w:pPr>
      <w:r w:rsidRPr="00A55373">
        <w:rPr>
          <w:rFonts w:asciiTheme="minorHAnsi" w:eastAsia="Calibri" w:hAnsiTheme="minorHAnsi" w:cstheme="minorHAnsi"/>
        </w:rPr>
        <w:t xml:space="preserve">Директор подчеркнула также </w:t>
      </w:r>
      <w:r w:rsidRPr="008A56FF">
        <w:rPr>
          <w:rFonts w:asciiTheme="minorHAnsi" w:eastAsia="Calibri" w:hAnsiTheme="minorHAnsi" w:cstheme="minorHAnsi"/>
        </w:rPr>
        <w:t xml:space="preserve">важность создания </w:t>
      </w:r>
      <w:r w:rsidR="00762FE9">
        <w:rPr>
          <w:rFonts w:asciiTheme="minorHAnsi" w:eastAsia="Calibri" w:hAnsiTheme="minorHAnsi" w:cstheme="minorHAnsi"/>
        </w:rPr>
        <w:t xml:space="preserve">эффекта </w:t>
      </w:r>
      <w:r w:rsidRPr="008A56FF">
        <w:rPr>
          <w:rFonts w:asciiTheme="minorHAnsi" w:eastAsia="Calibri" w:hAnsiTheme="minorHAnsi" w:cstheme="minorHAnsi"/>
        </w:rPr>
        <w:t xml:space="preserve">синергии </w:t>
      </w:r>
      <w:r w:rsidR="00762FE9">
        <w:rPr>
          <w:rFonts w:asciiTheme="minorHAnsi" w:eastAsia="Calibri" w:hAnsiTheme="minorHAnsi" w:cstheme="minorHAnsi"/>
        </w:rPr>
        <w:t xml:space="preserve">в деятельности </w:t>
      </w:r>
      <w:r w:rsidRPr="008A56FF">
        <w:rPr>
          <w:rFonts w:asciiTheme="minorHAnsi" w:eastAsia="Calibri" w:hAnsiTheme="minorHAnsi" w:cstheme="minorHAnsi"/>
        </w:rPr>
        <w:t xml:space="preserve">между </w:t>
      </w:r>
      <w:r w:rsidR="00F722A8" w:rsidRPr="008A56FF">
        <w:rPr>
          <w:rFonts w:asciiTheme="minorHAnsi" w:eastAsia="Calibri" w:hAnsiTheme="minorHAnsi" w:cstheme="minorHAnsi"/>
        </w:rPr>
        <w:t xml:space="preserve">Секторами </w:t>
      </w:r>
      <w:r w:rsidRPr="008A56FF">
        <w:rPr>
          <w:rFonts w:asciiTheme="minorHAnsi" w:eastAsia="Calibri" w:hAnsiTheme="minorHAnsi" w:cstheme="minorHAnsi"/>
        </w:rPr>
        <w:t>и</w:t>
      </w:r>
      <w:r w:rsidR="0003699D" w:rsidRPr="008A56FF">
        <w:rPr>
          <w:rFonts w:asciiTheme="minorHAnsi" w:eastAsia="Calibri" w:hAnsiTheme="minorHAnsi" w:cstheme="minorHAnsi"/>
        </w:rPr>
        <w:t xml:space="preserve"> </w:t>
      </w:r>
      <w:r w:rsidRPr="008A56FF">
        <w:rPr>
          <w:rFonts w:asciiTheme="minorHAnsi" w:eastAsia="Calibri" w:hAnsiTheme="minorHAnsi" w:cstheme="minorHAnsi"/>
        </w:rPr>
        <w:t>использования</w:t>
      </w:r>
      <w:r w:rsidR="0003699D" w:rsidRPr="008A56FF">
        <w:rPr>
          <w:rFonts w:asciiTheme="minorHAnsi" w:eastAsia="Calibri" w:hAnsiTheme="minorHAnsi" w:cstheme="minorHAnsi"/>
        </w:rPr>
        <w:t xml:space="preserve"> </w:t>
      </w:r>
      <w:r w:rsidRPr="008A56FF">
        <w:rPr>
          <w:rFonts w:asciiTheme="minorHAnsi" w:hAnsiTheme="minorHAnsi" w:cstheme="minorHAnsi"/>
          <w:color w:val="000000"/>
        </w:rPr>
        <w:t>навыков и специальных знаний всего МСЭ</w:t>
      </w:r>
      <w:r w:rsidR="0003699D" w:rsidRPr="008A56FF">
        <w:rPr>
          <w:rFonts w:asciiTheme="minorHAnsi" w:eastAsia="Calibri" w:hAnsiTheme="minorHAnsi" w:cstheme="minorHAnsi"/>
        </w:rPr>
        <w:t xml:space="preserve">. </w:t>
      </w:r>
      <w:r w:rsidRPr="008A56FF">
        <w:rPr>
          <w:rFonts w:asciiTheme="minorHAnsi" w:eastAsia="Calibri" w:hAnsiTheme="minorHAnsi" w:cstheme="minorHAnsi"/>
        </w:rPr>
        <w:t>Она объявила также</w:t>
      </w:r>
      <w:r w:rsidR="0003699D" w:rsidRPr="008A56FF">
        <w:rPr>
          <w:rFonts w:asciiTheme="minorHAnsi" w:eastAsia="Calibri" w:hAnsiTheme="minorHAnsi" w:cstheme="minorHAnsi"/>
        </w:rPr>
        <w:t xml:space="preserve"> </w:t>
      </w:r>
      <w:r w:rsidR="008A56FF" w:rsidRPr="008A56FF">
        <w:rPr>
          <w:rFonts w:asciiTheme="minorHAnsi" w:eastAsia="Calibri" w:hAnsiTheme="minorHAnsi" w:cstheme="minorHAnsi"/>
        </w:rPr>
        <w:t>о будущих мероприятиях и инициативах</w:t>
      </w:r>
      <w:r w:rsidR="008A56FF">
        <w:rPr>
          <w:rFonts w:asciiTheme="minorHAnsi" w:eastAsia="Calibri" w:hAnsiTheme="minorHAnsi" w:cstheme="minorHAnsi"/>
        </w:rPr>
        <w:t xml:space="preserve">, </w:t>
      </w:r>
      <w:r w:rsidR="00221103">
        <w:rPr>
          <w:rFonts w:asciiTheme="minorHAnsi" w:eastAsia="Calibri" w:hAnsiTheme="minorHAnsi" w:cstheme="minorHAnsi"/>
        </w:rPr>
        <w:t>в которых будет участвовать</w:t>
      </w:r>
      <w:r w:rsidR="008A56FF">
        <w:rPr>
          <w:rFonts w:asciiTheme="minorHAnsi" w:eastAsia="Calibri" w:hAnsiTheme="minorHAnsi" w:cstheme="minorHAnsi"/>
        </w:rPr>
        <w:t xml:space="preserve"> молодеж</w:t>
      </w:r>
      <w:r w:rsidR="00221103">
        <w:rPr>
          <w:rFonts w:asciiTheme="minorHAnsi" w:eastAsia="Calibri" w:hAnsiTheme="minorHAnsi" w:cstheme="minorHAnsi"/>
        </w:rPr>
        <w:t>ь</w:t>
      </w:r>
      <w:r w:rsidR="008A56FF" w:rsidRPr="008A56FF">
        <w:rPr>
          <w:rFonts w:asciiTheme="minorHAnsi" w:eastAsia="Calibri" w:hAnsiTheme="minorHAnsi" w:cstheme="minorHAnsi"/>
        </w:rPr>
        <w:t>,</w:t>
      </w:r>
      <w:r w:rsidR="0003699D" w:rsidRPr="008A56FF">
        <w:rPr>
          <w:rFonts w:asciiTheme="minorHAnsi" w:eastAsia="Calibri" w:hAnsiTheme="minorHAnsi" w:cstheme="minorHAnsi"/>
        </w:rPr>
        <w:t xml:space="preserve"> </w:t>
      </w:r>
      <w:r w:rsidR="008A56FF" w:rsidRPr="008A56FF">
        <w:rPr>
          <w:rFonts w:asciiTheme="minorHAnsi" w:eastAsia="Calibri" w:hAnsiTheme="minorHAnsi" w:cstheme="minorHAnsi"/>
        </w:rPr>
        <w:t>включая создание новой</w:t>
      </w:r>
      <w:r w:rsidR="0003699D" w:rsidRPr="008A56FF">
        <w:rPr>
          <w:rFonts w:asciiTheme="minorHAnsi" w:eastAsia="Calibri" w:hAnsiTheme="minorHAnsi" w:cstheme="minorHAnsi"/>
        </w:rPr>
        <w:t xml:space="preserve"> </w:t>
      </w:r>
      <w:r w:rsidR="008A56FF" w:rsidRPr="008A56FF">
        <w:rPr>
          <w:rFonts w:asciiTheme="minorHAnsi" w:eastAsia="Calibri" w:hAnsiTheme="minorHAnsi" w:cstheme="minorHAnsi"/>
        </w:rPr>
        <w:t>к</w:t>
      </w:r>
      <w:r w:rsidR="008A56FF" w:rsidRPr="008A56FF">
        <w:rPr>
          <w:rFonts w:asciiTheme="minorHAnsi" w:hAnsiTheme="minorHAnsi" w:cstheme="minorHAnsi"/>
          <w:color w:val="000000"/>
        </w:rPr>
        <w:t>онсультативной группы по развитию молодежи</w:t>
      </w:r>
      <w:r w:rsidR="0003699D" w:rsidRPr="008A56FF">
        <w:rPr>
          <w:rFonts w:asciiTheme="minorHAnsi" w:eastAsia="Calibri" w:hAnsiTheme="minorHAnsi" w:cstheme="minorHAnsi"/>
        </w:rPr>
        <w:t xml:space="preserve"> </w:t>
      </w:r>
      <w:r w:rsidR="008A56FF" w:rsidRPr="008A56FF">
        <w:rPr>
          <w:rFonts w:asciiTheme="minorHAnsi" w:eastAsia="Calibri" w:hAnsiTheme="minorHAnsi" w:cstheme="minorHAnsi"/>
        </w:rPr>
        <w:t>и</w:t>
      </w:r>
      <w:r w:rsidR="0003699D" w:rsidRPr="008A56FF">
        <w:rPr>
          <w:rFonts w:asciiTheme="minorHAnsi" w:eastAsia="Calibri" w:hAnsiTheme="minorHAnsi" w:cstheme="minorHAnsi"/>
        </w:rPr>
        <w:t xml:space="preserve"> </w:t>
      </w:r>
      <w:r w:rsidR="008A56FF" w:rsidRPr="008A56FF">
        <w:rPr>
          <w:rFonts w:asciiTheme="minorHAnsi" w:eastAsia="Calibri" w:hAnsiTheme="minorHAnsi" w:cstheme="minorHAnsi"/>
        </w:rPr>
        <w:t>работ</w:t>
      </w:r>
      <w:r w:rsidR="00221103">
        <w:rPr>
          <w:rFonts w:asciiTheme="minorHAnsi" w:eastAsia="Calibri" w:hAnsiTheme="minorHAnsi" w:cstheme="minorHAnsi"/>
        </w:rPr>
        <w:t>у</w:t>
      </w:r>
      <w:r w:rsidR="008A56FF" w:rsidRPr="008A56FF">
        <w:rPr>
          <w:rFonts w:asciiTheme="minorHAnsi" w:eastAsia="Calibri" w:hAnsiTheme="minorHAnsi" w:cstheme="minorHAnsi"/>
        </w:rPr>
        <w:t xml:space="preserve"> </w:t>
      </w:r>
      <w:r w:rsidR="00221103">
        <w:rPr>
          <w:rFonts w:asciiTheme="minorHAnsi" w:eastAsia="Calibri" w:hAnsiTheme="minorHAnsi" w:cstheme="minorHAnsi"/>
        </w:rPr>
        <w:t>по привлечению</w:t>
      </w:r>
      <w:r w:rsidR="0003699D" w:rsidRPr="008A56FF">
        <w:rPr>
          <w:rFonts w:asciiTheme="minorHAnsi" w:eastAsia="Calibri" w:hAnsiTheme="minorHAnsi" w:cstheme="minorHAnsi"/>
        </w:rPr>
        <w:t xml:space="preserve"> </w:t>
      </w:r>
      <w:r w:rsidR="00221103">
        <w:rPr>
          <w:rFonts w:asciiTheme="minorHAnsi" w:eastAsia="Calibri" w:hAnsiTheme="minorHAnsi" w:cstheme="minorHAnsi"/>
        </w:rPr>
        <w:t xml:space="preserve">большего числа представителей молодежи к участию в </w:t>
      </w:r>
      <w:proofErr w:type="spellStart"/>
      <w:r w:rsidR="00221103">
        <w:rPr>
          <w:rFonts w:asciiTheme="minorHAnsi" w:eastAsia="Calibri" w:hAnsiTheme="minorHAnsi" w:cstheme="minorHAnsi"/>
        </w:rPr>
        <w:t>ВКРЭ</w:t>
      </w:r>
      <w:proofErr w:type="spellEnd"/>
      <w:r w:rsidR="0003699D" w:rsidRPr="008A56FF">
        <w:rPr>
          <w:rFonts w:asciiTheme="minorHAnsi" w:eastAsia="Calibri" w:hAnsiTheme="minorHAnsi" w:cstheme="minorHAnsi"/>
        </w:rPr>
        <w:t xml:space="preserve">-21. </w:t>
      </w:r>
      <w:r w:rsidR="00221103">
        <w:rPr>
          <w:rFonts w:asciiTheme="minorHAnsi" w:eastAsia="Calibri" w:hAnsiTheme="minorHAnsi" w:cstheme="minorHAnsi"/>
        </w:rPr>
        <w:t>Было</w:t>
      </w:r>
      <w:r w:rsidR="00221103" w:rsidRPr="006341EC">
        <w:rPr>
          <w:rFonts w:asciiTheme="minorHAnsi" w:eastAsia="Calibri" w:hAnsiTheme="minorHAnsi" w:cstheme="minorHAnsi"/>
        </w:rPr>
        <w:t xml:space="preserve"> </w:t>
      </w:r>
      <w:r w:rsidR="00221103">
        <w:rPr>
          <w:rFonts w:asciiTheme="minorHAnsi" w:eastAsia="Calibri" w:hAnsiTheme="minorHAnsi" w:cstheme="minorHAnsi"/>
        </w:rPr>
        <w:t>также</w:t>
      </w:r>
      <w:r w:rsidR="00221103" w:rsidRPr="006341EC">
        <w:rPr>
          <w:rFonts w:asciiTheme="minorHAnsi" w:eastAsia="Calibri" w:hAnsiTheme="minorHAnsi" w:cstheme="minorHAnsi"/>
        </w:rPr>
        <w:t xml:space="preserve"> </w:t>
      </w:r>
      <w:r w:rsidR="00221103">
        <w:rPr>
          <w:rFonts w:asciiTheme="minorHAnsi" w:eastAsia="Calibri" w:hAnsiTheme="minorHAnsi" w:cstheme="minorHAnsi"/>
        </w:rPr>
        <w:t>объявлено</w:t>
      </w:r>
      <w:r w:rsidR="00221103" w:rsidRPr="006341EC">
        <w:rPr>
          <w:rFonts w:asciiTheme="minorHAnsi" w:eastAsia="Calibri" w:hAnsiTheme="minorHAnsi" w:cstheme="minorHAnsi"/>
        </w:rPr>
        <w:t xml:space="preserve"> </w:t>
      </w:r>
      <w:r w:rsidR="00221103">
        <w:rPr>
          <w:rFonts w:asciiTheme="minorHAnsi" w:eastAsia="Calibri" w:hAnsiTheme="minorHAnsi" w:cstheme="minorHAnsi"/>
        </w:rPr>
        <w:t>о</w:t>
      </w:r>
      <w:r w:rsidR="00221103" w:rsidRPr="006341EC">
        <w:rPr>
          <w:rFonts w:asciiTheme="minorHAnsi" w:eastAsia="Calibri" w:hAnsiTheme="minorHAnsi" w:cstheme="minorHAnsi"/>
        </w:rPr>
        <w:t xml:space="preserve"> </w:t>
      </w:r>
      <w:r w:rsidR="00221103">
        <w:rPr>
          <w:rFonts w:asciiTheme="minorHAnsi" w:eastAsia="Calibri" w:hAnsiTheme="minorHAnsi" w:cstheme="minorHAnsi"/>
        </w:rPr>
        <w:t>нововведениях</w:t>
      </w:r>
      <w:r w:rsidR="00221103" w:rsidRPr="006341EC">
        <w:rPr>
          <w:rFonts w:asciiTheme="minorHAnsi" w:eastAsia="Calibri" w:hAnsiTheme="minorHAnsi" w:cstheme="minorHAnsi"/>
        </w:rPr>
        <w:t xml:space="preserve"> </w:t>
      </w:r>
      <w:r w:rsidR="006341EC">
        <w:rPr>
          <w:rFonts w:asciiTheme="minorHAnsi" w:eastAsia="Calibri" w:hAnsiTheme="minorHAnsi" w:cstheme="minorHAnsi"/>
          <w:bCs/>
        </w:rPr>
        <w:t>во</w:t>
      </w:r>
      <w:r w:rsidR="006341EC" w:rsidRPr="006341EC">
        <w:rPr>
          <w:rFonts w:asciiTheme="minorHAnsi" w:eastAsia="Calibri" w:hAnsiTheme="minorHAnsi" w:cstheme="minorHAnsi"/>
          <w:bCs/>
        </w:rPr>
        <w:t xml:space="preserve"> </w:t>
      </w:r>
      <w:r w:rsidR="006341EC">
        <w:rPr>
          <w:rFonts w:asciiTheme="minorHAnsi" w:eastAsia="Calibri" w:hAnsiTheme="minorHAnsi" w:cstheme="minorHAnsi"/>
          <w:bCs/>
        </w:rPr>
        <w:t>внутренних</w:t>
      </w:r>
      <w:r w:rsidR="006341EC" w:rsidRPr="006341EC">
        <w:rPr>
          <w:rFonts w:asciiTheme="minorHAnsi" w:eastAsia="Calibri" w:hAnsiTheme="minorHAnsi" w:cstheme="minorHAnsi"/>
          <w:bCs/>
        </w:rPr>
        <w:t xml:space="preserve"> </w:t>
      </w:r>
      <w:r w:rsidR="006341EC">
        <w:rPr>
          <w:rFonts w:asciiTheme="minorHAnsi" w:eastAsia="Calibri" w:hAnsiTheme="minorHAnsi" w:cstheme="minorHAnsi"/>
          <w:bCs/>
        </w:rPr>
        <w:t>механизмах</w:t>
      </w:r>
      <w:r w:rsidR="006341EC" w:rsidRPr="006341EC">
        <w:rPr>
          <w:rFonts w:asciiTheme="minorHAnsi" w:eastAsia="Calibri" w:hAnsiTheme="minorHAnsi" w:cstheme="minorHAnsi"/>
          <w:bCs/>
        </w:rPr>
        <w:t xml:space="preserve"> </w:t>
      </w:r>
      <w:proofErr w:type="spellStart"/>
      <w:r w:rsidR="006341EC">
        <w:rPr>
          <w:rFonts w:asciiTheme="minorHAnsi" w:eastAsia="Calibri" w:hAnsiTheme="minorHAnsi" w:cstheme="minorHAnsi"/>
          <w:bCs/>
        </w:rPr>
        <w:t>КГРЭ</w:t>
      </w:r>
      <w:proofErr w:type="spellEnd"/>
      <w:r w:rsidR="0003699D" w:rsidRPr="006341EC">
        <w:rPr>
          <w:rFonts w:asciiTheme="minorHAnsi" w:eastAsia="Calibri" w:hAnsiTheme="minorHAnsi" w:cstheme="minorHAnsi"/>
          <w:bCs/>
        </w:rPr>
        <w:t xml:space="preserve">, </w:t>
      </w:r>
      <w:r w:rsidR="006341EC">
        <w:rPr>
          <w:rFonts w:asciiTheme="minorHAnsi" w:eastAsia="Calibri" w:hAnsiTheme="minorHAnsi" w:cstheme="minorHAnsi"/>
          <w:bCs/>
        </w:rPr>
        <w:t>и Директор обратила внимание на</w:t>
      </w:r>
      <w:r w:rsidR="0003699D" w:rsidRPr="006341EC">
        <w:rPr>
          <w:rFonts w:asciiTheme="minorHAnsi" w:eastAsia="Calibri" w:hAnsiTheme="minorHAnsi" w:cstheme="minorHAnsi"/>
          <w:bCs/>
        </w:rPr>
        <w:t xml:space="preserve"> </w:t>
      </w:r>
      <w:r w:rsidR="006341EC">
        <w:rPr>
          <w:rFonts w:asciiTheme="minorHAnsi" w:eastAsia="Calibri" w:hAnsiTheme="minorHAnsi" w:cstheme="minorHAnsi"/>
          <w:bCs/>
        </w:rPr>
        <w:t xml:space="preserve">уникальную возможность, которую предоставляет собрание </w:t>
      </w:r>
      <w:proofErr w:type="spellStart"/>
      <w:r w:rsidR="006341EC">
        <w:rPr>
          <w:rFonts w:asciiTheme="minorHAnsi" w:eastAsia="Calibri" w:hAnsiTheme="minorHAnsi" w:cstheme="minorHAnsi"/>
          <w:bCs/>
        </w:rPr>
        <w:t>КГРЭ</w:t>
      </w:r>
      <w:proofErr w:type="spellEnd"/>
      <w:r w:rsidR="006341EC">
        <w:rPr>
          <w:rFonts w:asciiTheme="minorHAnsi" w:eastAsia="Calibri" w:hAnsiTheme="minorHAnsi" w:cstheme="minorHAnsi"/>
          <w:bCs/>
        </w:rPr>
        <w:t xml:space="preserve"> для проведения дискуссий и</w:t>
      </w:r>
      <w:r w:rsidR="0003699D" w:rsidRPr="006341EC">
        <w:rPr>
          <w:rFonts w:asciiTheme="minorHAnsi" w:eastAsia="Calibri" w:hAnsiTheme="minorHAnsi" w:cstheme="minorHAnsi"/>
          <w:bCs/>
        </w:rPr>
        <w:t xml:space="preserve"> </w:t>
      </w:r>
      <w:r w:rsidR="006341EC">
        <w:rPr>
          <w:rFonts w:asciiTheme="minorHAnsi" w:eastAsia="Calibri" w:hAnsiTheme="minorHAnsi" w:cstheme="minorHAnsi"/>
          <w:bCs/>
        </w:rPr>
        <w:t>предоставления консультаций по стратегическим вопросам</w:t>
      </w:r>
      <w:r w:rsidR="0003699D" w:rsidRPr="006341EC">
        <w:rPr>
          <w:rFonts w:eastAsia="Calibri" w:cs="Calibri"/>
          <w:szCs w:val="24"/>
        </w:rPr>
        <w:t>.</w:t>
      </w:r>
    </w:p>
    <w:p w:rsidR="0003699D" w:rsidRPr="00035F51" w:rsidRDefault="00BD0D6B" w:rsidP="006D30B5">
      <w:pPr>
        <w:pStyle w:val="Headingb"/>
      </w:pPr>
      <w:r w:rsidRPr="00BD0D6B">
        <w:lastRenderedPageBreak/>
        <w:t>Вступительные</w:t>
      </w:r>
      <w:r w:rsidRPr="00035F51">
        <w:t xml:space="preserve"> </w:t>
      </w:r>
      <w:r w:rsidRPr="00BD0D6B">
        <w:t>замечания</w:t>
      </w:r>
      <w:r w:rsidRPr="00035F51">
        <w:t xml:space="preserve"> </w:t>
      </w:r>
      <w:r w:rsidRPr="00BD0D6B">
        <w:t>Председателя</w:t>
      </w:r>
      <w:r w:rsidRPr="00035F51">
        <w:t xml:space="preserve"> </w:t>
      </w:r>
      <w:proofErr w:type="spellStart"/>
      <w:r w:rsidRPr="00BD0D6B">
        <w:t>КГРЭ</w:t>
      </w:r>
      <w:proofErr w:type="spellEnd"/>
    </w:p>
    <w:p w:rsidR="0003699D" w:rsidRPr="00AC5C62" w:rsidRDefault="00AC5C62" w:rsidP="00A20673">
      <w:pPr>
        <w:rPr>
          <w:rFonts w:eastAsia="Calibri"/>
        </w:rPr>
      </w:pPr>
      <w:r>
        <w:rPr>
          <w:rFonts w:eastAsia="Calibri"/>
        </w:rPr>
        <w:t>Председатель</w:t>
      </w:r>
      <w:r w:rsidRPr="00AC5C62">
        <w:rPr>
          <w:rFonts w:eastAsia="Calibri"/>
        </w:rPr>
        <w:t xml:space="preserve"> </w:t>
      </w:r>
      <w:proofErr w:type="spellStart"/>
      <w:r>
        <w:rPr>
          <w:rFonts w:eastAsia="Calibri"/>
        </w:rPr>
        <w:t>КГРЭ</w:t>
      </w:r>
      <w:proofErr w:type="spellEnd"/>
      <w:r w:rsidR="0003699D" w:rsidRPr="00AC5C62">
        <w:rPr>
          <w:rFonts w:eastAsia="Calibri"/>
        </w:rPr>
        <w:t xml:space="preserve"> </w:t>
      </w:r>
      <w:r>
        <w:rPr>
          <w:rFonts w:eastAsia="Calibri"/>
        </w:rPr>
        <w:t>тепло</w:t>
      </w:r>
      <w:r w:rsidRPr="00AC5C62">
        <w:rPr>
          <w:rFonts w:eastAsia="Calibri"/>
        </w:rPr>
        <w:t xml:space="preserve"> </w:t>
      </w:r>
      <w:r>
        <w:rPr>
          <w:rFonts w:eastAsia="Calibri"/>
        </w:rPr>
        <w:t>поприветствовала</w:t>
      </w:r>
      <w:r w:rsidR="0003699D" w:rsidRPr="00AC5C62">
        <w:rPr>
          <w:rFonts w:eastAsia="Calibri"/>
        </w:rPr>
        <w:t xml:space="preserve"> </w:t>
      </w:r>
      <w:r>
        <w:rPr>
          <w:rFonts w:eastAsia="Calibri"/>
        </w:rPr>
        <w:t>бывшего</w:t>
      </w:r>
      <w:r w:rsidRPr="00AC5C62">
        <w:rPr>
          <w:rFonts w:eastAsia="Calibri"/>
        </w:rPr>
        <w:t xml:space="preserve"> </w:t>
      </w:r>
      <w:r>
        <w:rPr>
          <w:rFonts w:eastAsia="Calibri"/>
        </w:rPr>
        <w:t>Председателя</w:t>
      </w:r>
      <w:r w:rsidR="0003699D" w:rsidRPr="00AC5C62">
        <w:rPr>
          <w:rFonts w:eastAsia="Calibri"/>
        </w:rPr>
        <w:t xml:space="preserve"> </w:t>
      </w:r>
      <w:r>
        <w:rPr>
          <w:rFonts w:eastAsia="Calibri"/>
        </w:rPr>
        <w:t>проф.</w:t>
      </w:r>
      <w:r w:rsidR="0003699D" w:rsidRPr="00AC5C62">
        <w:rPr>
          <w:rFonts w:eastAsia="Calibri"/>
        </w:rPr>
        <w:t xml:space="preserve"> </w:t>
      </w:r>
      <w:r>
        <w:rPr>
          <w:rFonts w:eastAsia="Calibri"/>
        </w:rPr>
        <w:t>Владимира</w:t>
      </w:r>
      <w:r w:rsidRPr="00AC5C62">
        <w:rPr>
          <w:rFonts w:eastAsia="Calibri"/>
        </w:rPr>
        <w:t xml:space="preserve"> </w:t>
      </w:r>
      <w:r>
        <w:rPr>
          <w:rFonts w:eastAsia="Calibri"/>
        </w:rPr>
        <w:t>Минкина</w:t>
      </w:r>
      <w:r w:rsidR="0003699D" w:rsidRPr="00AC5C62">
        <w:rPr>
          <w:rFonts w:eastAsia="Calibri"/>
        </w:rPr>
        <w:t xml:space="preserve"> (</w:t>
      </w:r>
      <w:r>
        <w:rPr>
          <w:rFonts w:eastAsia="Calibri"/>
          <w:b/>
        </w:rPr>
        <w:t>Российская</w:t>
      </w:r>
      <w:r w:rsidRPr="00AC5C62">
        <w:rPr>
          <w:rFonts w:eastAsia="Calibri"/>
          <w:b/>
        </w:rPr>
        <w:t xml:space="preserve"> </w:t>
      </w:r>
      <w:r>
        <w:rPr>
          <w:rFonts w:eastAsia="Calibri"/>
          <w:b/>
        </w:rPr>
        <w:t>Федерация</w:t>
      </w:r>
      <w:r w:rsidR="0003699D" w:rsidRPr="00AC5C62">
        <w:rPr>
          <w:rFonts w:eastAsia="Calibri"/>
        </w:rPr>
        <w:t xml:space="preserve">) </w:t>
      </w:r>
      <w:r>
        <w:rPr>
          <w:rFonts w:eastAsia="Calibri"/>
        </w:rPr>
        <w:t>и отметила, что</w:t>
      </w:r>
      <w:r w:rsidR="0003699D" w:rsidRPr="00AC5C62">
        <w:rPr>
          <w:rFonts w:eastAsia="Calibri"/>
        </w:rPr>
        <w:t xml:space="preserve"> </w:t>
      </w:r>
      <w:proofErr w:type="spellStart"/>
      <w:r>
        <w:rPr>
          <w:rFonts w:eastAsia="Calibri"/>
        </w:rPr>
        <w:t>КГРЭ</w:t>
      </w:r>
      <w:proofErr w:type="spellEnd"/>
      <w:r w:rsidR="0003699D" w:rsidRPr="00AC5C62">
        <w:rPr>
          <w:rFonts w:eastAsia="Calibri"/>
        </w:rPr>
        <w:t xml:space="preserve"> </w:t>
      </w:r>
      <w:r>
        <w:rPr>
          <w:rFonts w:eastAsia="Calibri"/>
        </w:rPr>
        <w:t xml:space="preserve">будет опираться на </w:t>
      </w:r>
      <w:r w:rsidR="00F722A8">
        <w:rPr>
          <w:rFonts w:eastAsia="Calibri"/>
        </w:rPr>
        <w:t xml:space="preserve">огромный объем уже проделанной </w:t>
      </w:r>
      <w:r>
        <w:rPr>
          <w:rFonts w:eastAsia="Calibri"/>
        </w:rPr>
        <w:t>работ</w:t>
      </w:r>
      <w:r w:rsidR="00F722A8">
        <w:rPr>
          <w:rFonts w:eastAsia="Calibri"/>
        </w:rPr>
        <w:t>ы</w:t>
      </w:r>
      <w:r w:rsidR="0003699D" w:rsidRPr="00AC5C62">
        <w:rPr>
          <w:rFonts w:eastAsia="Calibri"/>
        </w:rPr>
        <w:t>.</w:t>
      </w:r>
    </w:p>
    <w:p w:rsidR="0003699D" w:rsidRPr="00A849D2" w:rsidRDefault="00AC5C62" w:rsidP="00766A3E">
      <w:pPr>
        <w:rPr>
          <w:rFonts w:eastAsia="Calibri"/>
        </w:rPr>
      </w:pPr>
      <w:r>
        <w:rPr>
          <w:rFonts w:eastAsia="Calibri"/>
        </w:rPr>
        <w:t>Она</w:t>
      </w:r>
      <w:r w:rsidRPr="00AC5C62">
        <w:rPr>
          <w:rFonts w:eastAsia="Calibri"/>
        </w:rPr>
        <w:t xml:space="preserve"> </w:t>
      </w:r>
      <w:r>
        <w:rPr>
          <w:rFonts w:eastAsia="Calibri"/>
        </w:rPr>
        <w:t>высказала</w:t>
      </w:r>
      <w:r w:rsidRPr="00AC5C62">
        <w:rPr>
          <w:rFonts w:eastAsia="Calibri"/>
        </w:rPr>
        <w:t xml:space="preserve"> </w:t>
      </w:r>
      <w:r w:rsidRPr="006B0CD3">
        <w:rPr>
          <w:rFonts w:asciiTheme="minorHAnsi" w:eastAsia="Calibri" w:hAnsiTheme="minorHAnsi" w:cstheme="minorHAnsi"/>
        </w:rPr>
        <w:t>поддержку и признательность</w:t>
      </w:r>
      <w:r w:rsidR="0003699D" w:rsidRPr="006B0CD3">
        <w:rPr>
          <w:rFonts w:asciiTheme="minorHAnsi" w:eastAsia="Calibri" w:hAnsiTheme="minorHAnsi" w:cstheme="minorHAnsi"/>
        </w:rPr>
        <w:t xml:space="preserve"> </w:t>
      </w:r>
      <w:r w:rsidRPr="006B0CD3">
        <w:rPr>
          <w:rFonts w:asciiTheme="minorHAnsi" w:eastAsia="Calibri" w:hAnsiTheme="minorHAnsi" w:cstheme="minorHAnsi"/>
        </w:rPr>
        <w:t xml:space="preserve">за </w:t>
      </w:r>
      <w:r w:rsidR="00A849D2">
        <w:rPr>
          <w:rFonts w:asciiTheme="minorHAnsi" w:eastAsia="Calibri" w:hAnsiTheme="minorHAnsi" w:cstheme="minorHAnsi"/>
        </w:rPr>
        <w:t>посла</w:t>
      </w:r>
      <w:r w:rsidR="006B0CD3" w:rsidRPr="006B0CD3">
        <w:rPr>
          <w:rFonts w:asciiTheme="minorHAnsi" w:eastAsia="Calibri" w:hAnsiTheme="minorHAnsi" w:cstheme="minorHAnsi"/>
        </w:rPr>
        <w:t>ние</w:t>
      </w:r>
      <w:r w:rsidRPr="006B0CD3">
        <w:rPr>
          <w:rFonts w:asciiTheme="minorHAnsi" w:eastAsia="Calibri" w:hAnsiTheme="minorHAnsi" w:cstheme="minorHAnsi"/>
        </w:rPr>
        <w:t xml:space="preserve">, переданное Генеральным секретарем и новым Директором </w:t>
      </w:r>
      <w:proofErr w:type="spellStart"/>
      <w:r w:rsidRPr="006B0CD3">
        <w:rPr>
          <w:rFonts w:asciiTheme="minorHAnsi" w:eastAsia="Calibri" w:hAnsiTheme="minorHAnsi" w:cstheme="minorHAnsi"/>
        </w:rPr>
        <w:t>БРЭ</w:t>
      </w:r>
      <w:proofErr w:type="spellEnd"/>
      <w:r w:rsidR="0003699D" w:rsidRPr="006B0CD3">
        <w:rPr>
          <w:rFonts w:asciiTheme="minorHAnsi" w:eastAsia="Calibri" w:hAnsiTheme="minorHAnsi" w:cstheme="minorHAnsi"/>
        </w:rPr>
        <w:t xml:space="preserve">, </w:t>
      </w:r>
      <w:r w:rsidR="006B0CD3" w:rsidRPr="006B0CD3">
        <w:rPr>
          <w:rFonts w:asciiTheme="minorHAnsi" w:eastAsia="Calibri" w:hAnsiTheme="minorHAnsi" w:cstheme="minorHAnsi"/>
        </w:rPr>
        <w:t>которые подтвердили</w:t>
      </w:r>
      <w:r w:rsidR="0003699D" w:rsidRPr="006B0CD3">
        <w:rPr>
          <w:rFonts w:asciiTheme="minorHAnsi" w:eastAsia="Calibri" w:hAnsiTheme="minorHAnsi" w:cstheme="minorHAnsi"/>
        </w:rPr>
        <w:t xml:space="preserve"> </w:t>
      </w:r>
      <w:r w:rsidR="006B0CD3" w:rsidRPr="006B0CD3">
        <w:rPr>
          <w:rFonts w:asciiTheme="minorHAnsi" w:eastAsia="Calibri" w:hAnsiTheme="minorHAnsi" w:cstheme="minorHAnsi"/>
        </w:rPr>
        <w:t>свою</w:t>
      </w:r>
      <w:r w:rsidR="0003699D" w:rsidRPr="006B0CD3">
        <w:rPr>
          <w:rFonts w:asciiTheme="minorHAnsi" w:eastAsia="Calibri" w:hAnsiTheme="minorHAnsi" w:cstheme="minorHAnsi"/>
        </w:rPr>
        <w:t xml:space="preserve"> </w:t>
      </w:r>
      <w:r w:rsidR="006B0CD3" w:rsidRPr="006B0CD3">
        <w:rPr>
          <w:rFonts w:asciiTheme="minorHAnsi" w:hAnsiTheme="minorHAnsi" w:cstheme="minorHAnsi"/>
          <w:color w:val="000000"/>
        </w:rPr>
        <w:t>решимость установить соединения для тех, кто их не имеет,</w:t>
      </w:r>
      <w:r w:rsidR="006B0CD3" w:rsidRPr="006B0CD3">
        <w:rPr>
          <w:rFonts w:asciiTheme="minorHAnsi" w:eastAsia="Calibri" w:hAnsiTheme="minorHAnsi" w:cstheme="minorHAnsi"/>
        </w:rPr>
        <w:t xml:space="preserve"> и принять меры, которые будут иметь практическое значение</w:t>
      </w:r>
      <w:r w:rsidR="0003699D" w:rsidRPr="006B0CD3">
        <w:rPr>
          <w:rFonts w:asciiTheme="minorHAnsi" w:eastAsia="Calibri" w:hAnsiTheme="minorHAnsi" w:cstheme="minorHAnsi"/>
        </w:rPr>
        <w:t xml:space="preserve">. </w:t>
      </w:r>
      <w:r w:rsidR="006B0CD3">
        <w:rPr>
          <w:rFonts w:asciiTheme="minorHAnsi" w:eastAsia="Calibri" w:hAnsiTheme="minorHAnsi" w:cstheme="minorHAnsi"/>
        </w:rPr>
        <w:t>Помнить</w:t>
      </w:r>
      <w:r w:rsidR="006B0CD3" w:rsidRPr="00A849D2">
        <w:rPr>
          <w:rFonts w:asciiTheme="minorHAnsi" w:eastAsia="Calibri" w:hAnsiTheme="minorHAnsi" w:cstheme="minorHAnsi"/>
        </w:rPr>
        <w:t xml:space="preserve"> </w:t>
      </w:r>
      <w:r w:rsidR="006B0CD3">
        <w:rPr>
          <w:rFonts w:asciiTheme="minorHAnsi" w:eastAsia="Calibri" w:hAnsiTheme="minorHAnsi" w:cstheme="minorHAnsi"/>
        </w:rPr>
        <w:t>о</w:t>
      </w:r>
      <w:r w:rsidR="006B0CD3" w:rsidRPr="00A849D2">
        <w:rPr>
          <w:rFonts w:asciiTheme="minorHAnsi" w:eastAsia="Calibri" w:hAnsiTheme="minorHAnsi" w:cstheme="minorHAnsi"/>
        </w:rPr>
        <w:t xml:space="preserve"> </w:t>
      </w:r>
      <w:r w:rsidR="006B0CD3">
        <w:rPr>
          <w:rFonts w:asciiTheme="minorHAnsi" w:eastAsia="Calibri" w:hAnsiTheme="minorHAnsi" w:cstheme="minorHAnsi"/>
        </w:rPr>
        <w:t>тех</w:t>
      </w:r>
      <w:r w:rsidR="006B0CD3" w:rsidRPr="00A849D2">
        <w:rPr>
          <w:rFonts w:asciiTheme="minorHAnsi" w:eastAsia="Calibri" w:hAnsiTheme="minorHAnsi" w:cstheme="minorHAnsi"/>
        </w:rPr>
        <w:t xml:space="preserve">, </w:t>
      </w:r>
      <w:r w:rsidR="006B0CD3">
        <w:rPr>
          <w:rFonts w:asciiTheme="minorHAnsi" w:eastAsia="Calibri" w:hAnsiTheme="minorHAnsi" w:cstheme="minorHAnsi"/>
        </w:rPr>
        <w:t>кто</w:t>
      </w:r>
      <w:r w:rsidR="0003699D" w:rsidRPr="00A849D2">
        <w:rPr>
          <w:rFonts w:asciiTheme="minorHAnsi" w:eastAsia="Calibri" w:hAnsiTheme="minorHAnsi" w:cstheme="minorHAnsi"/>
        </w:rPr>
        <w:t xml:space="preserve"> </w:t>
      </w:r>
      <w:r w:rsidR="006B0CD3">
        <w:rPr>
          <w:rFonts w:asciiTheme="minorHAnsi" w:eastAsia="Calibri" w:hAnsiTheme="minorHAnsi" w:cstheme="minorHAnsi"/>
        </w:rPr>
        <w:t>продолжает</w:t>
      </w:r>
      <w:r w:rsidR="006B0CD3" w:rsidRPr="00A849D2">
        <w:rPr>
          <w:rFonts w:asciiTheme="minorHAnsi" w:eastAsia="Calibri" w:hAnsiTheme="minorHAnsi" w:cstheme="minorHAnsi"/>
        </w:rPr>
        <w:t xml:space="preserve"> </w:t>
      </w:r>
      <w:r w:rsidR="006B0CD3">
        <w:rPr>
          <w:rFonts w:asciiTheme="minorHAnsi" w:eastAsia="Calibri" w:hAnsiTheme="minorHAnsi" w:cstheme="minorHAnsi"/>
        </w:rPr>
        <w:t>расти</w:t>
      </w:r>
      <w:r w:rsidR="006B0CD3" w:rsidRPr="00A849D2">
        <w:rPr>
          <w:rFonts w:asciiTheme="minorHAnsi" w:eastAsia="Calibri" w:hAnsiTheme="minorHAnsi" w:cstheme="minorHAnsi"/>
        </w:rPr>
        <w:t xml:space="preserve"> </w:t>
      </w:r>
      <w:r w:rsidR="006B0CD3">
        <w:rPr>
          <w:rFonts w:asciiTheme="minorHAnsi" w:eastAsia="Calibri" w:hAnsiTheme="minorHAnsi" w:cstheme="minorHAnsi"/>
        </w:rPr>
        <w:t>и</w:t>
      </w:r>
      <w:r w:rsidR="0003699D" w:rsidRPr="00A849D2">
        <w:rPr>
          <w:rFonts w:asciiTheme="minorHAnsi" w:eastAsia="Calibri" w:hAnsiTheme="minorHAnsi" w:cstheme="minorHAnsi"/>
        </w:rPr>
        <w:t xml:space="preserve"> </w:t>
      </w:r>
      <w:r w:rsidR="006B0CD3">
        <w:rPr>
          <w:rFonts w:asciiTheme="minorHAnsi" w:eastAsia="Calibri" w:hAnsiTheme="minorHAnsi" w:cstheme="minorHAnsi"/>
        </w:rPr>
        <w:t>формироваться</w:t>
      </w:r>
      <w:r w:rsidR="0003699D" w:rsidRPr="00A849D2">
        <w:rPr>
          <w:rFonts w:eastAsia="Calibri"/>
        </w:rPr>
        <w:t xml:space="preserve">, </w:t>
      </w:r>
      <w:r w:rsidR="00766A3E">
        <w:rPr>
          <w:rFonts w:eastAsia="Calibri"/>
        </w:rPr>
        <w:t xml:space="preserve">– </w:t>
      </w:r>
      <w:r w:rsidR="00A849D2">
        <w:rPr>
          <w:rFonts w:eastAsia="Calibri"/>
        </w:rPr>
        <w:t>в</w:t>
      </w:r>
      <w:r w:rsidR="00A849D2" w:rsidRPr="00A849D2">
        <w:rPr>
          <w:rFonts w:eastAsia="Calibri"/>
        </w:rPr>
        <w:t xml:space="preserve"> </w:t>
      </w:r>
      <w:r w:rsidR="00A849D2">
        <w:rPr>
          <w:rFonts w:eastAsia="Calibri"/>
        </w:rPr>
        <w:t>этом</w:t>
      </w:r>
      <w:r w:rsidR="0003699D" w:rsidRPr="00A849D2">
        <w:rPr>
          <w:rFonts w:eastAsia="Calibri"/>
        </w:rPr>
        <w:t xml:space="preserve">, </w:t>
      </w:r>
      <w:r w:rsidR="00A849D2">
        <w:rPr>
          <w:rFonts w:eastAsia="Calibri"/>
        </w:rPr>
        <w:t>отметила</w:t>
      </w:r>
      <w:r w:rsidR="00A849D2" w:rsidRPr="00A849D2">
        <w:rPr>
          <w:rFonts w:eastAsia="Calibri"/>
        </w:rPr>
        <w:t xml:space="preserve"> </w:t>
      </w:r>
      <w:r w:rsidR="00A849D2">
        <w:rPr>
          <w:rFonts w:eastAsia="Calibri"/>
        </w:rPr>
        <w:t>она</w:t>
      </w:r>
      <w:r w:rsidR="0003699D" w:rsidRPr="00A849D2">
        <w:rPr>
          <w:rFonts w:eastAsia="Calibri"/>
        </w:rPr>
        <w:t xml:space="preserve">, </w:t>
      </w:r>
      <w:r w:rsidR="009E4E19">
        <w:rPr>
          <w:rFonts w:eastAsia="Calibri"/>
        </w:rPr>
        <w:t>состоит</w:t>
      </w:r>
      <w:r w:rsidR="00A849D2" w:rsidRPr="00A849D2">
        <w:rPr>
          <w:rFonts w:eastAsia="Calibri"/>
        </w:rPr>
        <w:t xml:space="preserve"> </w:t>
      </w:r>
      <w:r w:rsidR="00A849D2">
        <w:rPr>
          <w:rFonts w:eastAsia="Calibri"/>
        </w:rPr>
        <w:t>смысл</w:t>
      </w:r>
      <w:r w:rsidR="00A849D2" w:rsidRPr="00A849D2">
        <w:rPr>
          <w:rFonts w:eastAsia="Calibri"/>
        </w:rPr>
        <w:t xml:space="preserve"> </w:t>
      </w:r>
      <w:r w:rsidR="009E4E19">
        <w:rPr>
          <w:rFonts w:eastAsia="Calibri"/>
        </w:rPr>
        <w:t xml:space="preserve">деятельности Сектора развития </w:t>
      </w:r>
      <w:r w:rsidR="00A849D2">
        <w:rPr>
          <w:rFonts w:eastAsia="Calibri"/>
        </w:rPr>
        <w:t>и</w:t>
      </w:r>
      <w:r w:rsidR="0003699D" w:rsidRPr="00A849D2">
        <w:rPr>
          <w:rFonts w:eastAsia="Calibri"/>
        </w:rPr>
        <w:t xml:space="preserve"> </w:t>
      </w:r>
      <w:r w:rsidR="009E4E19">
        <w:rPr>
          <w:rFonts w:eastAsia="Calibri"/>
        </w:rPr>
        <w:t xml:space="preserve">это должно постоянно находиться в </w:t>
      </w:r>
      <w:r w:rsidR="00A849D2">
        <w:rPr>
          <w:rFonts w:eastAsia="Calibri"/>
        </w:rPr>
        <w:t>центр</w:t>
      </w:r>
      <w:r w:rsidR="009E4E19">
        <w:rPr>
          <w:rFonts w:eastAsia="Calibri"/>
        </w:rPr>
        <w:t>е</w:t>
      </w:r>
      <w:r w:rsidR="00A849D2">
        <w:rPr>
          <w:rFonts w:eastAsia="Calibri"/>
        </w:rPr>
        <w:t xml:space="preserve"> </w:t>
      </w:r>
      <w:r w:rsidR="009E4E19">
        <w:rPr>
          <w:rFonts w:eastAsia="Calibri"/>
        </w:rPr>
        <w:t xml:space="preserve">его </w:t>
      </w:r>
      <w:r w:rsidR="00A849D2">
        <w:rPr>
          <w:rFonts w:eastAsia="Calibri"/>
        </w:rPr>
        <w:t>внимания</w:t>
      </w:r>
      <w:r w:rsidR="009E4E19">
        <w:rPr>
          <w:rFonts w:eastAsia="Calibri"/>
        </w:rPr>
        <w:t>.</w:t>
      </w:r>
      <w:r w:rsidR="0003699D" w:rsidRPr="00A849D2">
        <w:rPr>
          <w:rFonts w:eastAsia="Calibri"/>
        </w:rPr>
        <w:t xml:space="preserve"> </w:t>
      </w:r>
      <w:r w:rsidR="009E4E19">
        <w:rPr>
          <w:rFonts w:eastAsia="Calibri"/>
        </w:rPr>
        <w:t>Такое</w:t>
      </w:r>
      <w:r w:rsidR="00A849D2">
        <w:rPr>
          <w:rFonts w:eastAsia="Calibri"/>
        </w:rPr>
        <w:t xml:space="preserve"> простое</w:t>
      </w:r>
      <w:r w:rsidR="0003699D" w:rsidRPr="00A849D2">
        <w:rPr>
          <w:rFonts w:eastAsia="Calibri"/>
        </w:rPr>
        <w:t xml:space="preserve">, </w:t>
      </w:r>
      <w:r w:rsidR="00A849D2">
        <w:rPr>
          <w:rFonts w:eastAsia="Calibri"/>
        </w:rPr>
        <w:t xml:space="preserve">конкретное послание будет иметь важное значение </w:t>
      </w:r>
      <w:r w:rsidR="00D716F7">
        <w:rPr>
          <w:rFonts w:eastAsia="Calibri"/>
        </w:rPr>
        <w:t>с точки зрения направления и оценки наших усилий по достижению этих целей</w:t>
      </w:r>
      <w:r w:rsidR="0003699D" w:rsidRPr="00A849D2">
        <w:rPr>
          <w:rFonts w:eastAsia="Calibri"/>
        </w:rPr>
        <w:t>.</w:t>
      </w:r>
    </w:p>
    <w:p w:rsidR="0003699D" w:rsidRPr="0081732A" w:rsidRDefault="00E43D06" w:rsidP="000E73DC">
      <w:pPr>
        <w:rPr>
          <w:rFonts w:eastAsia="Calibri"/>
        </w:rPr>
      </w:pPr>
      <w:r>
        <w:rPr>
          <w:rFonts w:eastAsia="Calibri"/>
        </w:rPr>
        <w:t>Председатель</w:t>
      </w:r>
      <w:r w:rsidRPr="0081732A">
        <w:rPr>
          <w:rFonts w:eastAsia="Calibri"/>
        </w:rPr>
        <w:t xml:space="preserve"> </w:t>
      </w:r>
      <w:proofErr w:type="spellStart"/>
      <w:r>
        <w:rPr>
          <w:rFonts w:eastAsia="Calibri"/>
        </w:rPr>
        <w:t>КГРЭ</w:t>
      </w:r>
      <w:proofErr w:type="spellEnd"/>
      <w:r w:rsidRPr="0081732A">
        <w:rPr>
          <w:rFonts w:eastAsia="Calibri"/>
        </w:rPr>
        <w:t xml:space="preserve"> </w:t>
      </w:r>
      <w:r>
        <w:rPr>
          <w:rFonts w:eastAsia="Calibri"/>
        </w:rPr>
        <w:t>подчеркнула</w:t>
      </w:r>
      <w:r w:rsidRPr="0081732A">
        <w:rPr>
          <w:rFonts w:eastAsia="Calibri"/>
        </w:rPr>
        <w:t xml:space="preserve">, </w:t>
      </w:r>
      <w:r>
        <w:rPr>
          <w:rFonts w:eastAsia="Calibri"/>
        </w:rPr>
        <w:t>что</w:t>
      </w:r>
      <w:r w:rsidRPr="0081732A">
        <w:rPr>
          <w:rFonts w:eastAsia="Calibri"/>
        </w:rPr>
        <w:t xml:space="preserve">, </w:t>
      </w:r>
      <w:r>
        <w:rPr>
          <w:rFonts w:eastAsia="Calibri"/>
        </w:rPr>
        <w:t>поскольку</w:t>
      </w:r>
      <w:r w:rsidRPr="0081732A">
        <w:rPr>
          <w:rFonts w:eastAsia="Calibri"/>
        </w:rPr>
        <w:t xml:space="preserve"> </w:t>
      </w:r>
      <w:r>
        <w:rPr>
          <w:rFonts w:eastAsia="Calibri"/>
        </w:rPr>
        <w:t>МСЭ</w:t>
      </w:r>
      <w:r w:rsidRPr="0081732A">
        <w:rPr>
          <w:rFonts w:eastAsia="Calibri"/>
        </w:rPr>
        <w:t xml:space="preserve"> </w:t>
      </w:r>
      <w:r>
        <w:rPr>
          <w:rFonts w:eastAsia="Calibri"/>
        </w:rPr>
        <w:t>выступает</w:t>
      </w:r>
      <w:r w:rsidRPr="0081732A">
        <w:rPr>
          <w:rFonts w:eastAsia="Calibri"/>
        </w:rPr>
        <w:t xml:space="preserve"> </w:t>
      </w:r>
      <w:r>
        <w:rPr>
          <w:rFonts w:eastAsia="Calibri"/>
        </w:rPr>
        <w:t>от</w:t>
      </w:r>
      <w:r w:rsidRPr="0081732A">
        <w:rPr>
          <w:rFonts w:eastAsia="Calibri"/>
        </w:rPr>
        <w:t xml:space="preserve"> </w:t>
      </w:r>
      <w:r>
        <w:rPr>
          <w:rFonts w:eastAsia="Calibri"/>
        </w:rPr>
        <w:t>имени</w:t>
      </w:r>
      <w:r w:rsidRPr="0081732A">
        <w:rPr>
          <w:rFonts w:eastAsia="Calibri"/>
        </w:rPr>
        <w:t xml:space="preserve"> </w:t>
      </w:r>
      <w:r>
        <w:rPr>
          <w:rFonts w:eastAsia="Calibri"/>
        </w:rPr>
        <w:t>своих</w:t>
      </w:r>
      <w:r w:rsidRPr="0081732A">
        <w:rPr>
          <w:rFonts w:eastAsia="Calibri"/>
        </w:rPr>
        <w:t xml:space="preserve"> </w:t>
      </w:r>
      <w:r w:rsidR="00766A3E">
        <w:rPr>
          <w:rFonts w:eastAsia="Calibri"/>
        </w:rPr>
        <w:t>членов</w:t>
      </w:r>
      <w:r w:rsidR="0003699D" w:rsidRPr="0081732A">
        <w:rPr>
          <w:rFonts w:eastAsia="Calibri"/>
        </w:rPr>
        <w:t xml:space="preserve">, </w:t>
      </w:r>
      <w:r w:rsidR="0081732A">
        <w:rPr>
          <w:rFonts w:eastAsia="Calibri"/>
        </w:rPr>
        <w:t>то</w:t>
      </w:r>
      <w:r w:rsidR="0081732A" w:rsidRPr="0081732A">
        <w:rPr>
          <w:rFonts w:eastAsia="Calibri"/>
        </w:rPr>
        <w:t xml:space="preserve">, </w:t>
      </w:r>
      <w:r w:rsidR="0081732A">
        <w:rPr>
          <w:rFonts w:eastAsia="Calibri"/>
        </w:rPr>
        <w:t>оказывая поддержку</w:t>
      </w:r>
      <w:r w:rsidR="0081732A" w:rsidRPr="0081732A">
        <w:rPr>
          <w:rFonts w:eastAsia="Calibri"/>
        </w:rPr>
        <w:t xml:space="preserve"> </w:t>
      </w:r>
      <w:r w:rsidR="0081732A">
        <w:rPr>
          <w:rFonts w:eastAsia="Calibri"/>
        </w:rPr>
        <w:t>работе избираемых должностных лиц МСЭ</w:t>
      </w:r>
      <w:r w:rsidR="0003699D" w:rsidRPr="0081732A">
        <w:rPr>
          <w:rFonts w:eastAsia="Calibri"/>
        </w:rPr>
        <w:t xml:space="preserve"> </w:t>
      </w:r>
      <w:r w:rsidR="0081732A">
        <w:rPr>
          <w:rFonts w:eastAsia="Calibri"/>
        </w:rPr>
        <w:t>по соединению мира</w:t>
      </w:r>
      <w:r w:rsidR="0003699D" w:rsidRPr="0081732A">
        <w:rPr>
          <w:rFonts w:eastAsia="Calibri"/>
        </w:rPr>
        <w:t xml:space="preserve"> </w:t>
      </w:r>
      <w:r w:rsidR="0081732A">
        <w:rPr>
          <w:rFonts w:eastAsia="Calibri"/>
        </w:rPr>
        <w:t>и оказанию на него влияния</w:t>
      </w:r>
      <w:r w:rsidR="0003699D" w:rsidRPr="0081732A">
        <w:rPr>
          <w:rFonts w:eastAsia="Calibri"/>
        </w:rPr>
        <w:t xml:space="preserve">, </w:t>
      </w:r>
      <w:r w:rsidR="0081732A">
        <w:rPr>
          <w:rFonts w:eastAsia="Calibri"/>
        </w:rPr>
        <w:t>мы можем изменить мир</w:t>
      </w:r>
      <w:r w:rsidR="0003699D" w:rsidRPr="0081732A">
        <w:rPr>
          <w:rFonts w:eastAsia="Calibri"/>
        </w:rPr>
        <w:t xml:space="preserve"> </w:t>
      </w:r>
      <w:r w:rsidR="0081732A">
        <w:rPr>
          <w:rFonts w:eastAsia="Calibri"/>
        </w:rPr>
        <w:t>к лучшему,</w:t>
      </w:r>
      <w:r w:rsidR="0003699D" w:rsidRPr="0081732A">
        <w:rPr>
          <w:rFonts w:eastAsia="Calibri"/>
        </w:rPr>
        <w:t xml:space="preserve"> </w:t>
      </w:r>
      <w:r w:rsidR="0081732A">
        <w:rPr>
          <w:rFonts w:eastAsia="Calibri"/>
        </w:rPr>
        <w:t xml:space="preserve">чего не </w:t>
      </w:r>
      <w:r w:rsidR="000E73DC">
        <w:rPr>
          <w:rFonts w:eastAsia="Calibri"/>
        </w:rPr>
        <w:t>с</w:t>
      </w:r>
      <w:r w:rsidR="0081732A">
        <w:rPr>
          <w:rFonts w:eastAsia="Calibri"/>
        </w:rPr>
        <w:t>могут достичь</w:t>
      </w:r>
      <w:r w:rsidR="0003699D" w:rsidRPr="0081732A">
        <w:rPr>
          <w:rFonts w:eastAsia="Calibri"/>
        </w:rPr>
        <w:t xml:space="preserve"> </w:t>
      </w:r>
      <w:r w:rsidR="000E73DC">
        <w:rPr>
          <w:rFonts w:eastAsia="Calibri"/>
        </w:rPr>
        <w:t>отдельные страны</w:t>
      </w:r>
      <w:r w:rsidR="0003699D" w:rsidRPr="0081732A">
        <w:rPr>
          <w:rFonts w:eastAsia="Calibri"/>
        </w:rPr>
        <w:t xml:space="preserve">, </w:t>
      </w:r>
      <w:r w:rsidR="000E73DC">
        <w:rPr>
          <w:rFonts w:eastAsia="Calibri"/>
        </w:rPr>
        <w:t>компании или академические организации, действуя</w:t>
      </w:r>
      <w:r w:rsidR="000E73DC" w:rsidRPr="000E73DC">
        <w:t xml:space="preserve"> </w:t>
      </w:r>
      <w:r w:rsidR="000E73DC" w:rsidRPr="000E73DC">
        <w:rPr>
          <w:rFonts w:eastAsia="Calibri"/>
        </w:rPr>
        <w:t>в изолированной среде</w:t>
      </w:r>
      <w:r w:rsidR="0003699D" w:rsidRPr="0081732A">
        <w:rPr>
          <w:rFonts w:eastAsia="Calibri"/>
        </w:rPr>
        <w:t>.</w:t>
      </w:r>
    </w:p>
    <w:p w:rsidR="0003699D" w:rsidRPr="00270479" w:rsidRDefault="00766A3E" w:rsidP="00A20673">
      <w:pPr>
        <w:rPr>
          <w:rFonts w:eastAsia="Calibri"/>
        </w:rPr>
      </w:pPr>
      <w:r>
        <w:rPr>
          <w:rFonts w:eastAsia="Calibri"/>
        </w:rPr>
        <w:t xml:space="preserve">Далее она отметила, что </w:t>
      </w:r>
      <w:proofErr w:type="spellStart"/>
      <w:r w:rsidR="000E73DC">
        <w:rPr>
          <w:rFonts w:eastAsia="Calibri"/>
        </w:rPr>
        <w:t>КГРЭ</w:t>
      </w:r>
      <w:proofErr w:type="spellEnd"/>
      <w:r w:rsidR="000E73DC">
        <w:rPr>
          <w:rFonts w:eastAsia="Calibri"/>
        </w:rPr>
        <w:t xml:space="preserve"> будет </w:t>
      </w:r>
      <w:r w:rsidR="000E73DC" w:rsidRPr="00270479">
        <w:rPr>
          <w:rFonts w:asciiTheme="minorHAnsi" w:eastAsia="Calibri" w:hAnsiTheme="minorHAnsi" w:cstheme="minorHAnsi"/>
        </w:rPr>
        <w:t xml:space="preserve">опираться на </w:t>
      </w:r>
      <w:r>
        <w:rPr>
          <w:rFonts w:asciiTheme="minorHAnsi" w:eastAsia="Calibri" w:hAnsiTheme="minorHAnsi" w:cstheme="minorHAnsi"/>
        </w:rPr>
        <w:t xml:space="preserve">существующую в </w:t>
      </w:r>
      <w:r w:rsidRPr="00270479">
        <w:rPr>
          <w:rFonts w:asciiTheme="minorHAnsi" w:eastAsia="Calibri" w:hAnsiTheme="minorHAnsi" w:cstheme="minorHAnsi"/>
        </w:rPr>
        <w:t>МСЭ-</w:t>
      </w:r>
      <w:r w:rsidRPr="00270479">
        <w:rPr>
          <w:rFonts w:asciiTheme="minorHAnsi" w:eastAsia="Calibri" w:hAnsiTheme="minorHAnsi" w:cstheme="minorHAnsi"/>
          <w:lang w:val="en-GB"/>
        </w:rPr>
        <w:t>D</w:t>
      </w:r>
      <w:r w:rsidRPr="00270479">
        <w:rPr>
          <w:rFonts w:asciiTheme="minorHAnsi" w:eastAsia="Calibri" w:hAnsiTheme="minorHAnsi" w:cstheme="minorHAnsi"/>
        </w:rPr>
        <w:t xml:space="preserve"> </w:t>
      </w:r>
      <w:r w:rsidR="000E73DC" w:rsidRPr="00270479">
        <w:rPr>
          <w:rFonts w:asciiTheme="minorHAnsi" w:eastAsia="Calibri" w:hAnsiTheme="minorHAnsi" w:cstheme="minorHAnsi"/>
        </w:rPr>
        <w:t xml:space="preserve">традицию </w:t>
      </w:r>
      <w:r w:rsidR="000E73DC" w:rsidRPr="00270479">
        <w:rPr>
          <w:rFonts w:asciiTheme="minorHAnsi" w:hAnsiTheme="minorHAnsi" w:cstheme="minorHAnsi"/>
          <w:color w:val="000000"/>
        </w:rPr>
        <w:t xml:space="preserve">постоянного </w:t>
      </w:r>
      <w:r w:rsidR="009970D5">
        <w:rPr>
          <w:rFonts w:asciiTheme="minorHAnsi" w:hAnsiTheme="minorHAnsi" w:cstheme="minorHAnsi"/>
          <w:color w:val="000000"/>
        </w:rPr>
        <w:t>внедре</w:t>
      </w:r>
      <w:r w:rsidR="00C51B2F">
        <w:rPr>
          <w:rFonts w:asciiTheme="minorHAnsi" w:hAnsiTheme="minorHAnsi" w:cstheme="minorHAnsi"/>
          <w:color w:val="000000"/>
        </w:rPr>
        <w:t xml:space="preserve">ния </w:t>
      </w:r>
      <w:r w:rsidR="009970D5">
        <w:rPr>
          <w:rFonts w:asciiTheme="minorHAnsi" w:hAnsiTheme="minorHAnsi" w:cstheme="minorHAnsi"/>
          <w:color w:val="000000"/>
        </w:rPr>
        <w:t>у</w:t>
      </w:r>
      <w:r w:rsidR="00C51B2F">
        <w:rPr>
          <w:rFonts w:asciiTheme="minorHAnsi" w:eastAsia="Calibri" w:hAnsiTheme="minorHAnsi" w:cstheme="minorHAnsi"/>
        </w:rPr>
        <w:t>совершенствовани</w:t>
      </w:r>
      <w:r w:rsidR="009970D5">
        <w:rPr>
          <w:rFonts w:asciiTheme="minorHAnsi" w:eastAsia="Calibri" w:hAnsiTheme="minorHAnsi" w:cstheme="minorHAnsi"/>
        </w:rPr>
        <w:t>й и новшеств</w:t>
      </w:r>
      <w:r w:rsidR="00C51B2F">
        <w:rPr>
          <w:rFonts w:asciiTheme="minorHAnsi" w:eastAsia="Calibri" w:hAnsiTheme="minorHAnsi" w:cstheme="minorHAnsi"/>
        </w:rPr>
        <w:t xml:space="preserve"> </w:t>
      </w:r>
      <w:r w:rsidR="009970D5">
        <w:rPr>
          <w:rFonts w:asciiTheme="minorHAnsi" w:eastAsia="Calibri" w:hAnsiTheme="minorHAnsi" w:cstheme="minorHAnsi"/>
        </w:rPr>
        <w:t>в свою</w:t>
      </w:r>
      <w:r w:rsidR="000E73DC" w:rsidRPr="00270479">
        <w:rPr>
          <w:rFonts w:asciiTheme="minorHAnsi" w:eastAsia="Calibri" w:hAnsiTheme="minorHAnsi" w:cstheme="minorHAnsi"/>
        </w:rPr>
        <w:t xml:space="preserve"> работ</w:t>
      </w:r>
      <w:r w:rsidR="009970D5">
        <w:rPr>
          <w:rFonts w:asciiTheme="minorHAnsi" w:eastAsia="Calibri" w:hAnsiTheme="minorHAnsi" w:cstheme="minorHAnsi"/>
        </w:rPr>
        <w:t>у</w:t>
      </w:r>
      <w:r w:rsidR="00E245B9" w:rsidRPr="00270479">
        <w:rPr>
          <w:rFonts w:asciiTheme="minorHAnsi" w:eastAsia="Calibri" w:hAnsiTheme="minorHAnsi" w:cstheme="minorHAnsi"/>
        </w:rPr>
        <w:t xml:space="preserve"> </w:t>
      </w:r>
      <w:r w:rsidR="009970D5">
        <w:rPr>
          <w:rFonts w:asciiTheme="minorHAnsi" w:eastAsia="Calibri" w:hAnsiTheme="minorHAnsi" w:cstheme="minorHAnsi"/>
        </w:rPr>
        <w:t>в стремлении</w:t>
      </w:r>
      <w:r w:rsidR="00E245B9" w:rsidRPr="00270479">
        <w:rPr>
          <w:rFonts w:asciiTheme="minorHAnsi" w:eastAsia="Calibri" w:hAnsiTheme="minorHAnsi" w:cstheme="minorHAnsi"/>
        </w:rPr>
        <w:t xml:space="preserve"> сделать</w:t>
      </w:r>
      <w:r w:rsidR="000E73DC" w:rsidRPr="00270479">
        <w:rPr>
          <w:rFonts w:asciiTheme="minorHAnsi" w:eastAsia="Calibri" w:hAnsiTheme="minorHAnsi" w:cstheme="minorHAnsi"/>
        </w:rPr>
        <w:t xml:space="preserve"> МСЭ</w:t>
      </w:r>
      <w:r w:rsidR="0003699D" w:rsidRPr="00270479">
        <w:rPr>
          <w:rFonts w:asciiTheme="minorHAnsi" w:eastAsia="Calibri" w:hAnsiTheme="minorHAnsi" w:cstheme="minorHAnsi"/>
        </w:rPr>
        <w:t xml:space="preserve"> </w:t>
      </w:r>
      <w:r w:rsidR="00E245B9" w:rsidRPr="00270479">
        <w:rPr>
          <w:rFonts w:asciiTheme="minorHAnsi" w:eastAsia="Calibri" w:hAnsiTheme="minorHAnsi" w:cstheme="minorHAnsi"/>
        </w:rPr>
        <w:t>более совершенным, а вместе с этим,</w:t>
      </w:r>
      <w:r w:rsidR="0003699D" w:rsidRPr="00270479">
        <w:rPr>
          <w:rFonts w:asciiTheme="minorHAnsi" w:eastAsia="Calibri" w:hAnsiTheme="minorHAnsi" w:cstheme="minorHAnsi"/>
        </w:rPr>
        <w:t xml:space="preserve"> </w:t>
      </w:r>
      <w:r w:rsidR="00E245B9" w:rsidRPr="00270479">
        <w:rPr>
          <w:rFonts w:asciiTheme="minorHAnsi" w:eastAsia="Calibri" w:hAnsiTheme="minorHAnsi" w:cstheme="minorHAnsi"/>
        </w:rPr>
        <w:t>в какой-то мере, и мир</w:t>
      </w:r>
      <w:r w:rsidR="0003699D" w:rsidRPr="00270479">
        <w:rPr>
          <w:rFonts w:asciiTheme="minorHAnsi" w:eastAsia="Calibri" w:hAnsiTheme="minorHAnsi" w:cstheme="minorHAnsi"/>
        </w:rPr>
        <w:t xml:space="preserve">. </w:t>
      </w:r>
      <w:r w:rsidR="00E245B9" w:rsidRPr="00270479">
        <w:rPr>
          <w:rFonts w:asciiTheme="minorHAnsi" w:eastAsia="Calibri" w:hAnsiTheme="minorHAnsi" w:cstheme="minorHAnsi"/>
        </w:rPr>
        <w:t xml:space="preserve">Она </w:t>
      </w:r>
      <w:r w:rsidR="00E245B9" w:rsidRPr="00270479">
        <w:rPr>
          <w:rFonts w:asciiTheme="minorHAnsi" w:hAnsiTheme="minorHAnsi" w:cstheme="minorHAnsi"/>
          <w:color w:val="000000"/>
        </w:rPr>
        <w:t>выразила глубокую признательность</w:t>
      </w:r>
      <w:r w:rsidR="00E245B9" w:rsidRPr="00270479">
        <w:rPr>
          <w:rFonts w:asciiTheme="minorHAnsi" w:eastAsia="Calibri" w:hAnsiTheme="minorHAnsi" w:cstheme="minorHAnsi"/>
        </w:rPr>
        <w:t xml:space="preserve"> за всю информацию</w:t>
      </w:r>
      <w:r w:rsidR="0003699D" w:rsidRPr="00270479">
        <w:rPr>
          <w:rFonts w:asciiTheme="minorHAnsi" w:eastAsia="Calibri" w:hAnsiTheme="minorHAnsi" w:cstheme="minorHAnsi"/>
        </w:rPr>
        <w:t xml:space="preserve">, </w:t>
      </w:r>
      <w:r w:rsidR="00E245B9" w:rsidRPr="00270479">
        <w:rPr>
          <w:rFonts w:asciiTheme="minorHAnsi" w:eastAsia="Calibri" w:hAnsiTheme="minorHAnsi" w:cstheme="minorHAnsi"/>
        </w:rPr>
        <w:t xml:space="preserve">которую новый </w:t>
      </w:r>
      <w:r w:rsidR="00270479" w:rsidRPr="00270479">
        <w:rPr>
          <w:rFonts w:asciiTheme="minorHAnsi" w:eastAsia="Calibri" w:hAnsiTheme="minorHAnsi" w:cstheme="minorHAnsi"/>
        </w:rPr>
        <w:t>Д</w:t>
      </w:r>
      <w:r w:rsidR="00E245B9" w:rsidRPr="00270479">
        <w:rPr>
          <w:rFonts w:asciiTheme="minorHAnsi" w:eastAsia="Calibri" w:hAnsiTheme="minorHAnsi" w:cstheme="minorHAnsi"/>
        </w:rPr>
        <w:t>иректор г-жа</w:t>
      </w:r>
      <w:r w:rsidR="00270479" w:rsidRPr="00270479">
        <w:rPr>
          <w:rFonts w:asciiTheme="minorHAnsi" w:eastAsia="Calibri" w:hAnsiTheme="minorHAnsi" w:cstheme="minorHAnsi"/>
        </w:rPr>
        <w:t xml:space="preserve"> </w:t>
      </w:r>
      <w:proofErr w:type="spellStart"/>
      <w:r w:rsidR="00270479" w:rsidRPr="00270479">
        <w:rPr>
          <w:rFonts w:asciiTheme="minorHAnsi" w:hAnsiTheme="minorHAnsi" w:cstheme="minorHAnsi"/>
          <w:color w:val="000000"/>
        </w:rPr>
        <w:t>Дорин</w:t>
      </w:r>
      <w:proofErr w:type="spellEnd"/>
      <w:r w:rsidR="00270479" w:rsidRPr="00270479">
        <w:rPr>
          <w:rFonts w:asciiTheme="minorHAnsi" w:hAnsiTheme="minorHAnsi" w:cstheme="minorHAnsi"/>
          <w:color w:val="000000"/>
        </w:rPr>
        <w:t xml:space="preserve"> Богдан-Мартин</w:t>
      </w:r>
      <w:r w:rsidR="0003699D" w:rsidRPr="00270479">
        <w:rPr>
          <w:rFonts w:asciiTheme="minorHAnsi" w:eastAsia="Calibri" w:hAnsiTheme="minorHAnsi" w:cstheme="minorHAnsi"/>
        </w:rPr>
        <w:t xml:space="preserve"> </w:t>
      </w:r>
      <w:r w:rsidR="00270479" w:rsidRPr="00270479">
        <w:rPr>
          <w:rFonts w:asciiTheme="minorHAnsi" w:eastAsia="Calibri" w:hAnsiTheme="minorHAnsi" w:cstheme="minorHAnsi"/>
        </w:rPr>
        <w:t xml:space="preserve">и ее </w:t>
      </w:r>
      <w:r w:rsidR="009970D5">
        <w:rPr>
          <w:rFonts w:asciiTheme="minorHAnsi" w:eastAsia="Calibri" w:hAnsiTheme="minorHAnsi" w:cstheme="minorHAnsi"/>
        </w:rPr>
        <w:t>сотрудники</w:t>
      </w:r>
      <w:r w:rsidR="0003699D" w:rsidRPr="00270479">
        <w:rPr>
          <w:rFonts w:asciiTheme="minorHAnsi" w:eastAsia="Calibri" w:hAnsiTheme="minorHAnsi" w:cstheme="minorHAnsi"/>
        </w:rPr>
        <w:t xml:space="preserve"> </w:t>
      </w:r>
      <w:r w:rsidR="00270479" w:rsidRPr="00270479">
        <w:rPr>
          <w:rFonts w:asciiTheme="minorHAnsi" w:eastAsia="Calibri" w:hAnsiTheme="minorHAnsi" w:cstheme="minorHAnsi"/>
        </w:rPr>
        <w:t xml:space="preserve">подготовили для рассмотрения </w:t>
      </w:r>
      <w:proofErr w:type="spellStart"/>
      <w:r w:rsidR="00270479" w:rsidRPr="00270479">
        <w:rPr>
          <w:rFonts w:asciiTheme="minorHAnsi" w:eastAsia="Calibri" w:hAnsiTheme="minorHAnsi" w:cstheme="minorHAnsi"/>
        </w:rPr>
        <w:t>КГРЭ</w:t>
      </w:r>
      <w:proofErr w:type="spellEnd"/>
      <w:r w:rsidR="0003699D" w:rsidRPr="00270479">
        <w:rPr>
          <w:rFonts w:asciiTheme="minorHAnsi" w:eastAsia="Calibri" w:hAnsiTheme="minorHAnsi" w:cstheme="minorHAnsi"/>
        </w:rPr>
        <w:t xml:space="preserve">, </w:t>
      </w:r>
      <w:r w:rsidR="00270479" w:rsidRPr="00270479">
        <w:rPr>
          <w:rFonts w:asciiTheme="minorHAnsi" w:eastAsia="Calibri" w:hAnsiTheme="minorHAnsi" w:cstheme="minorHAnsi"/>
        </w:rPr>
        <w:t>в частности,</w:t>
      </w:r>
      <w:r w:rsidR="0003699D" w:rsidRPr="00270479">
        <w:rPr>
          <w:rFonts w:asciiTheme="minorHAnsi" w:eastAsia="Calibri" w:hAnsiTheme="minorHAnsi" w:cstheme="minorHAnsi"/>
        </w:rPr>
        <w:t xml:space="preserve"> </w:t>
      </w:r>
      <w:r w:rsidR="00270479" w:rsidRPr="00270479">
        <w:rPr>
          <w:rFonts w:asciiTheme="minorHAnsi" w:eastAsia="Calibri" w:hAnsiTheme="minorHAnsi" w:cstheme="minorHAnsi"/>
        </w:rPr>
        <w:t>о реальном положении в регионах</w:t>
      </w:r>
      <w:r w:rsidR="0003699D" w:rsidRPr="00270479">
        <w:rPr>
          <w:rFonts w:asciiTheme="minorHAnsi" w:eastAsia="Calibri" w:hAnsiTheme="minorHAnsi" w:cstheme="minorHAnsi"/>
        </w:rPr>
        <w:t xml:space="preserve"> – </w:t>
      </w:r>
      <w:r w:rsidR="00270479" w:rsidRPr="00270479">
        <w:rPr>
          <w:rFonts w:asciiTheme="minorHAnsi" w:eastAsia="Calibri" w:hAnsiTheme="minorHAnsi" w:cstheme="minorHAnsi"/>
        </w:rPr>
        <w:t>титанический труд</w:t>
      </w:r>
      <w:r w:rsidR="00A20673">
        <w:rPr>
          <w:rFonts w:asciiTheme="minorHAnsi" w:eastAsia="Calibri" w:hAnsiTheme="minorHAnsi" w:cstheme="minorHAnsi"/>
        </w:rPr>
        <w:t>,</w:t>
      </w:r>
      <w:r w:rsidR="0003699D" w:rsidRPr="00270479">
        <w:rPr>
          <w:rFonts w:asciiTheme="minorHAnsi" w:eastAsia="Calibri" w:hAnsiTheme="minorHAnsi" w:cstheme="minorHAnsi"/>
        </w:rPr>
        <w:t xml:space="preserve"> </w:t>
      </w:r>
      <w:r w:rsidR="00270479" w:rsidRPr="00270479">
        <w:rPr>
          <w:rFonts w:asciiTheme="minorHAnsi" w:eastAsia="Calibri" w:hAnsiTheme="minorHAnsi" w:cstheme="minorHAnsi"/>
        </w:rPr>
        <w:t>поскольку,</w:t>
      </w:r>
      <w:r w:rsidR="0003699D" w:rsidRPr="00270479">
        <w:rPr>
          <w:rFonts w:asciiTheme="minorHAnsi" w:eastAsia="Calibri" w:hAnsiTheme="minorHAnsi" w:cstheme="minorHAnsi"/>
        </w:rPr>
        <w:t xml:space="preserve"> </w:t>
      </w:r>
      <w:r w:rsidR="00270479" w:rsidRPr="00270479">
        <w:rPr>
          <w:rFonts w:asciiTheme="minorHAnsi" w:eastAsia="Calibri" w:hAnsiTheme="minorHAnsi" w:cstheme="minorHAnsi"/>
        </w:rPr>
        <w:t>как отмечалось ранее</w:t>
      </w:r>
      <w:r w:rsidR="0003699D" w:rsidRPr="00270479">
        <w:rPr>
          <w:rFonts w:asciiTheme="minorHAnsi" w:eastAsia="Calibri" w:hAnsiTheme="minorHAnsi" w:cstheme="minorHAnsi"/>
        </w:rPr>
        <w:t xml:space="preserve">, </w:t>
      </w:r>
      <w:r w:rsidR="00270479" w:rsidRPr="00270479">
        <w:rPr>
          <w:rFonts w:asciiTheme="minorHAnsi" w:eastAsia="Calibri" w:hAnsiTheme="minorHAnsi" w:cstheme="minorHAnsi"/>
        </w:rPr>
        <w:t xml:space="preserve">информация о </w:t>
      </w:r>
      <w:r w:rsidR="00270479" w:rsidRPr="00270479">
        <w:rPr>
          <w:rFonts w:asciiTheme="minorHAnsi" w:hAnsiTheme="minorHAnsi" w:cstheme="minorHAnsi"/>
          <w:color w:val="000000"/>
        </w:rPr>
        <w:t>положении дел в развивающихся странах</w:t>
      </w:r>
      <w:r w:rsidR="0003699D" w:rsidRPr="00270479">
        <w:rPr>
          <w:rFonts w:asciiTheme="minorHAnsi" w:eastAsia="Calibri" w:hAnsiTheme="minorHAnsi" w:cstheme="minorHAnsi"/>
        </w:rPr>
        <w:t xml:space="preserve"> </w:t>
      </w:r>
      <w:r w:rsidR="00270479">
        <w:rPr>
          <w:rFonts w:asciiTheme="minorHAnsi" w:eastAsia="Calibri" w:hAnsiTheme="minorHAnsi" w:cstheme="minorHAnsi"/>
        </w:rPr>
        <w:t>требуется</w:t>
      </w:r>
      <w:r w:rsidR="00270479" w:rsidRPr="00270479">
        <w:rPr>
          <w:rFonts w:asciiTheme="minorHAnsi" w:eastAsia="Calibri" w:hAnsiTheme="minorHAnsi" w:cstheme="minorHAnsi"/>
        </w:rPr>
        <w:t xml:space="preserve"> </w:t>
      </w:r>
      <w:proofErr w:type="spellStart"/>
      <w:r w:rsidR="00270479" w:rsidRPr="00270479">
        <w:rPr>
          <w:rFonts w:asciiTheme="minorHAnsi" w:eastAsia="Calibri" w:hAnsiTheme="minorHAnsi" w:cstheme="minorHAnsi"/>
        </w:rPr>
        <w:t>КГРЭ</w:t>
      </w:r>
      <w:proofErr w:type="spellEnd"/>
      <w:r w:rsidR="00A20673">
        <w:rPr>
          <w:rFonts w:asciiTheme="minorHAnsi" w:eastAsia="Calibri" w:hAnsiTheme="minorHAnsi" w:cstheme="minorHAnsi"/>
        </w:rPr>
        <w:t>,</w:t>
      </w:r>
      <w:r w:rsidR="0003699D" w:rsidRPr="00270479">
        <w:rPr>
          <w:rFonts w:asciiTheme="minorHAnsi" w:eastAsia="Calibri" w:hAnsiTheme="minorHAnsi" w:cstheme="minorHAnsi"/>
        </w:rPr>
        <w:t xml:space="preserve"> </w:t>
      </w:r>
      <w:r w:rsidR="00270479">
        <w:rPr>
          <w:rFonts w:asciiTheme="minorHAnsi" w:eastAsia="Calibri" w:hAnsiTheme="minorHAnsi" w:cstheme="minorHAnsi"/>
        </w:rPr>
        <w:t xml:space="preserve">для </w:t>
      </w:r>
      <w:r w:rsidR="00A20673">
        <w:rPr>
          <w:rFonts w:asciiTheme="minorHAnsi" w:eastAsia="Calibri" w:hAnsiTheme="minorHAnsi" w:cstheme="minorHAnsi"/>
        </w:rPr>
        <w:t>того</w:t>
      </w:r>
      <w:r w:rsidR="00270479">
        <w:rPr>
          <w:rFonts w:asciiTheme="minorHAnsi" w:eastAsia="Calibri" w:hAnsiTheme="minorHAnsi" w:cstheme="minorHAnsi"/>
        </w:rPr>
        <w:t xml:space="preserve"> чтобы </w:t>
      </w:r>
      <w:r w:rsidR="00270479" w:rsidRPr="00270479">
        <w:rPr>
          <w:rFonts w:asciiTheme="minorHAnsi" w:eastAsia="Calibri" w:hAnsiTheme="minorHAnsi" w:cstheme="minorHAnsi"/>
        </w:rPr>
        <w:t>дать полноценный</w:t>
      </w:r>
      <w:r w:rsidR="00270479">
        <w:rPr>
          <w:rFonts w:eastAsia="Calibri"/>
        </w:rPr>
        <w:t xml:space="preserve"> совет</w:t>
      </w:r>
      <w:r w:rsidR="0003699D" w:rsidRPr="00270479">
        <w:rPr>
          <w:rFonts w:eastAsia="Calibri"/>
        </w:rPr>
        <w:t>.</w:t>
      </w:r>
    </w:p>
    <w:p w:rsidR="0003699D" w:rsidRPr="00560220" w:rsidRDefault="00E43D06" w:rsidP="00A20673">
      <w:pPr>
        <w:rPr>
          <w:rFonts w:eastAsia="Calibri"/>
        </w:rPr>
      </w:pPr>
      <w:r>
        <w:rPr>
          <w:rFonts w:eastAsia="Calibri"/>
        </w:rPr>
        <w:t>Председатель</w:t>
      </w:r>
      <w:r w:rsidRPr="00560220">
        <w:rPr>
          <w:rFonts w:eastAsia="Calibri"/>
        </w:rPr>
        <w:t xml:space="preserve"> </w:t>
      </w:r>
      <w:proofErr w:type="spellStart"/>
      <w:r>
        <w:rPr>
          <w:rFonts w:eastAsia="Calibri"/>
        </w:rPr>
        <w:t>КГРЭ</w:t>
      </w:r>
      <w:proofErr w:type="spellEnd"/>
      <w:r w:rsidRPr="00560220">
        <w:rPr>
          <w:rFonts w:eastAsia="Calibri"/>
        </w:rPr>
        <w:t xml:space="preserve"> </w:t>
      </w:r>
      <w:r w:rsidR="00560220">
        <w:rPr>
          <w:rFonts w:eastAsia="Calibri"/>
        </w:rPr>
        <w:t xml:space="preserve">выразила </w:t>
      </w:r>
      <w:r w:rsidR="00270479">
        <w:rPr>
          <w:rFonts w:eastAsia="Calibri"/>
        </w:rPr>
        <w:t>уверен</w:t>
      </w:r>
      <w:r w:rsidR="00560220">
        <w:rPr>
          <w:rFonts w:eastAsia="Calibri"/>
        </w:rPr>
        <w:t>ность</w:t>
      </w:r>
      <w:r w:rsidR="00270479" w:rsidRPr="00560220">
        <w:rPr>
          <w:rFonts w:eastAsia="Calibri"/>
        </w:rPr>
        <w:t xml:space="preserve">, </w:t>
      </w:r>
      <w:r w:rsidR="00270479">
        <w:rPr>
          <w:rFonts w:eastAsia="Calibri"/>
        </w:rPr>
        <w:t>что</w:t>
      </w:r>
      <w:r w:rsidR="00270479" w:rsidRPr="00560220">
        <w:rPr>
          <w:rFonts w:eastAsia="Calibri"/>
        </w:rPr>
        <w:t xml:space="preserve"> </w:t>
      </w:r>
      <w:r w:rsidR="00270479">
        <w:rPr>
          <w:rFonts w:eastAsia="Calibri"/>
        </w:rPr>
        <w:t>новое</w:t>
      </w:r>
      <w:r w:rsidR="00270479" w:rsidRPr="00560220">
        <w:rPr>
          <w:rFonts w:eastAsia="Calibri"/>
        </w:rPr>
        <w:t xml:space="preserve"> </w:t>
      </w:r>
      <w:r w:rsidR="00270479">
        <w:rPr>
          <w:rFonts w:eastAsia="Calibri"/>
        </w:rPr>
        <w:t>руководство</w:t>
      </w:r>
      <w:r w:rsidR="0003699D" w:rsidRPr="00560220">
        <w:rPr>
          <w:rFonts w:eastAsia="Calibri"/>
        </w:rPr>
        <w:t xml:space="preserve"> </w:t>
      </w:r>
      <w:r w:rsidR="00560220">
        <w:rPr>
          <w:rFonts w:eastAsia="Calibri"/>
        </w:rPr>
        <w:t>будет продолжать</w:t>
      </w:r>
      <w:r w:rsidR="0003699D" w:rsidRPr="00560220">
        <w:rPr>
          <w:rFonts w:eastAsia="Calibri"/>
        </w:rPr>
        <w:t xml:space="preserve"> </w:t>
      </w:r>
      <w:r w:rsidR="00560220">
        <w:rPr>
          <w:rFonts w:eastAsia="Calibri"/>
        </w:rPr>
        <w:t>совершенствовать</w:t>
      </w:r>
      <w:r w:rsidR="0003699D" w:rsidRPr="00560220">
        <w:rPr>
          <w:rFonts w:eastAsia="Calibri"/>
        </w:rPr>
        <w:t xml:space="preserve">, </w:t>
      </w:r>
      <w:r w:rsidR="00560220">
        <w:rPr>
          <w:rFonts w:eastAsia="Calibri"/>
        </w:rPr>
        <w:t>улучшать</w:t>
      </w:r>
      <w:r w:rsidR="0003699D" w:rsidRPr="00560220">
        <w:rPr>
          <w:rFonts w:eastAsia="Calibri"/>
        </w:rPr>
        <w:t xml:space="preserve"> </w:t>
      </w:r>
      <w:r w:rsidR="00560220">
        <w:rPr>
          <w:rFonts w:eastAsia="Calibri"/>
        </w:rPr>
        <w:t>и</w:t>
      </w:r>
      <w:r w:rsidR="0003699D" w:rsidRPr="00560220">
        <w:rPr>
          <w:rFonts w:eastAsia="Calibri"/>
        </w:rPr>
        <w:t xml:space="preserve"> </w:t>
      </w:r>
      <w:r w:rsidR="00560220">
        <w:rPr>
          <w:rFonts w:eastAsia="Calibri"/>
        </w:rPr>
        <w:t>вводить новшества</w:t>
      </w:r>
      <w:r w:rsidR="0003699D" w:rsidRPr="00560220">
        <w:rPr>
          <w:rFonts w:eastAsia="Calibri"/>
        </w:rPr>
        <w:t xml:space="preserve">, </w:t>
      </w:r>
      <w:r w:rsidR="00560220">
        <w:rPr>
          <w:rFonts w:eastAsia="Calibri"/>
        </w:rPr>
        <w:t>и</w:t>
      </w:r>
      <w:r w:rsidR="0003699D" w:rsidRPr="00560220">
        <w:rPr>
          <w:rFonts w:eastAsia="Calibri"/>
        </w:rPr>
        <w:t xml:space="preserve"> </w:t>
      </w:r>
      <w:r w:rsidR="00560220">
        <w:rPr>
          <w:rFonts w:eastAsia="Calibri"/>
        </w:rPr>
        <w:t>поделилась с участниками одним из своих</w:t>
      </w:r>
      <w:r w:rsidR="00560220" w:rsidRPr="00560220">
        <w:rPr>
          <w:rFonts w:eastAsia="Calibri"/>
        </w:rPr>
        <w:t xml:space="preserve"> </w:t>
      </w:r>
      <w:r w:rsidR="00560220">
        <w:rPr>
          <w:rFonts w:eastAsia="Calibri"/>
        </w:rPr>
        <w:t>любимых</w:t>
      </w:r>
      <w:r w:rsidR="00560220" w:rsidRPr="00560220">
        <w:rPr>
          <w:rFonts w:eastAsia="Calibri"/>
        </w:rPr>
        <w:t xml:space="preserve"> </w:t>
      </w:r>
      <w:r w:rsidR="00560220">
        <w:rPr>
          <w:rFonts w:eastAsia="Calibri"/>
        </w:rPr>
        <w:t>изречени</w:t>
      </w:r>
      <w:r w:rsidR="00DE1103">
        <w:rPr>
          <w:rFonts w:eastAsia="Calibri"/>
        </w:rPr>
        <w:t>й</w:t>
      </w:r>
      <w:r w:rsidR="00560220" w:rsidRPr="00560220">
        <w:rPr>
          <w:rFonts w:eastAsia="Calibri"/>
        </w:rPr>
        <w:t xml:space="preserve">, </w:t>
      </w:r>
      <w:r w:rsidR="00DE1103">
        <w:rPr>
          <w:rFonts w:eastAsia="Calibri"/>
        </w:rPr>
        <w:t>касающихся</w:t>
      </w:r>
      <w:r w:rsidR="00560220" w:rsidRPr="00560220">
        <w:rPr>
          <w:rFonts w:eastAsia="Calibri"/>
        </w:rPr>
        <w:t xml:space="preserve"> </w:t>
      </w:r>
      <w:r w:rsidR="00560220">
        <w:rPr>
          <w:rFonts w:eastAsia="Calibri"/>
        </w:rPr>
        <w:t>Сектора</w:t>
      </w:r>
      <w:r w:rsidR="00560220" w:rsidRPr="00560220">
        <w:rPr>
          <w:rFonts w:eastAsia="Calibri"/>
        </w:rPr>
        <w:t xml:space="preserve">, </w:t>
      </w:r>
      <w:r w:rsidR="00560220">
        <w:rPr>
          <w:rFonts w:eastAsia="Calibri"/>
        </w:rPr>
        <w:t>в</w:t>
      </w:r>
      <w:r w:rsidR="00560220" w:rsidRPr="00560220">
        <w:rPr>
          <w:rFonts w:eastAsia="Calibri"/>
        </w:rPr>
        <w:t xml:space="preserve"> </w:t>
      </w:r>
      <w:r w:rsidR="00560220">
        <w:rPr>
          <w:rFonts w:eastAsia="Calibri"/>
        </w:rPr>
        <w:t>целом</w:t>
      </w:r>
      <w:r w:rsidR="00560220" w:rsidRPr="00560220">
        <w:rPr>
          <w:rFonts w:eastAsia="Calibri"/>
        </w:rPr>
        <w:t>,</w:t>
      </w:r>
      <w:r w:rsidR="0003699D" w:rsidRPr="00560220">
        <w:rPr>
          <w:rFonts w:eastAsia="Calibri"/>
        </w:rPr>
        <w:t xml:space="preserve"> </w:t>
      </w:r>
      <w:r w:rsidR="00560220">
        <w:rPr>
          <w:rFonts w:eastAsia="Calibri"/>
        </w:rPr>
        <w:t xml:space="preserve">и </w:t>
      </w:r>
      <w:r w:rsidR="00DE1103">
        <w:rPr>
          <w:rFonts w:eastAsia="Calibri"/>
        </w:rPr>
        <w:t xml:space="preserve">их </w:t>
      </w:r>
      <w:r w:rsidR="00560220">
        <w:rPr>
          <w:rFonts w:eastAsia="Calibri"/>
        </w:rPr>
        <w:t xml:space="preserve">предстоящей работы для </w:t>
      </w:r>
      <w:proofErr w:type="spellStart"/>
      <w:r w:rsidR="00560220">
        <w:rPr>
          <w:rFonts w:eastAsia="Calibri"/>
        </w:rPr>
        <w:t>КГРЭ</w:t>
      </w:r>
      <w:proofErr w:type="spellEnd"/>
      <w:r w:rsidR="0003699D" w:rsidRPr="00560220">
        <w:rPr>
          <w:rFonts w:eastAsia="Calibri"/>
        </w:rPr>
        <w:t xml:space="preserve">-19… </w:t>
      </w:r>
      <w:r w:rsidR="006D30B5" w:rsidRPr="00560220">
        <w:rPr>
          <w:rFonts w:eastAsia="Calibri"/>
        </w:rPr>
        <w:t>"</w:t>
      </w:r>
      <w:r w:rsidR="00A20673">
        <w:rPr>
          <w:rFonts w:eastAsia="Calibri"/>
        </w:rPr>
        <w:t>Мы</w:t>
      </w:r>
      <w:r w:rsidR="00A20673" w:rsidRPr="00560220">
        <w:rPr>
          <w:rFonts w:eastAsia="Calibri"/>
        </w:rPr>
        <w:t xml:space="preserve"> </w:t>
      </w:r>
      <w:r w:rsidR="00560220">
        <w:rPr>
          <w:rFonts w:eastAsia="Calibri"/>
        </w:rPr>
        <w:t>всегда</w:t>
      </w:r>
      <w:r w:rsidR="00560220" w:rsidRPr="00560220">
        <w:rPr>
          <w:rFonts w:eastAsia="Calibri"/>
        </w:rPr>
        <w:t xml:space="preserve"> </w:t>
      </w:r>
      <w:r w:rsidR="00560220">
        <w:rPr>
          <w:rFonts w:eastAsia="Calibri"/>
        </w:rPr>
        <w:t>должны</w:t>
      </w:r>
      <w:r w:rsidR="00560220" w:rsidRPr="00560220">
        <w:rPr>
          <w:rFonts w:eastAsia="Calibri"/>
        </w:rPr>
        <w:t xml:space="preserve"> </w:t>
      </w:r>
      <w:r w:rsidR="00560220">
        <w:rPr>
          <w:rFonts w:eastAsia="Calibri"/>
        </w:rPr>
        <w:t>быть</w:t>
      </w:r>
      <w:r w:rsidR="00560220" w:rsidRPr="00560220">
        <w:rPr>
          <w:rFonts w:eastAsia="Calibri"/>
        </w:rPr>
        <w:t xml:space="preserve"> </w:t>
      </w:r>
      <w:r w:rsidR="00560220">
        <w:rPr>
          <w:rFonts w:eastAsia="Calibri"/>
        </w:rPr>
        <w:t>готовы</w:t>
      </w:r>
      <w:r w:rsidR="00560220" w:rsidRPr="00560220">
        <w:rPr>
          <w:rFonts w:eastAsia="Calibri"/>
        </w:rPr>
        <w:t xml:space="preserve"> </w:t>
      </w:r>
      <w:r w:rsidR="00560220">
        <w:rPr>
          <w:rFonts w:eastAsia="Calibri"/>
        </w:rPr>
        <w:t>к</w:t>
      </w:r>
      <w:r w:rsidR="0003699D" w:rsidRPr="00560220">
        <w:rPr>
          <w:rFonts w:eastAsia="Calibri"/>
        </w:rPr>
        <w:t xml:space="preserve"> </w:t>
      </w:r>
      <w:r w:rsidR="00560220">
        <w:rPr>
          <w:rFonts w:eastAsia="Calibri"/>
        </w:rPr>
        <w:t>бесконечным</w:t>
      </w:r>
      <w:r w:rsidR="00560220" w:rsidRPr="00560220">
        <w:rPr>
          <w:rFonts w:eastAsia="Calibri"/>
        </w:rPr>
        <w:t xml:space="preserve"> </w:t>
      </w:r>
      <w:r w:rsidR="00560220">
        <w:rPr>
          <w:rFonts w:eastAsia="Calibri"/>
        </w:rPr>
        <w:t>преобразованиям</w:t>
      </w:r>
      <w:r w:rsidR="00A20673" w:rsidRPr="00560220">
        <w:rPr>
          <w:rFonts w:eastAsia="Calibri"/>
        </w:rPr>
        <w:t>.</w:t>
      </w:r>
      <w:r w:rsidR="00EE3EB2" w:rsidRPr="00560220">
        <w:rPr>
          <w:rFonts w:eastAsia="Calibri"/>
        </w:rPr>
        <w:t>"</w:t>
      </w:r>
    </w:p>
    <w:p w:rsidR="0003699D" w:rsidRPr="00D740DC" w:rsidRDefault="006D30B5" w:rsidP="00D740DC">
      <w:pPr>
        <w:pStyle w:val="Heading1"/>
      </w:pPr>
      <w:r w:rsidRPr="00D740DC">
        <w:t>3</w:t>
      </w:r>
      <w:r w:rsidRPr="00D740DC">
        <w:tab/>
      </w:r>
      <w:r w:rsidR="00D740DC">
        <w:t>ПОВЕСТКА</w:t>
      </w:r>
      <w:r w:rsidR="00D740DC" w:rsidRPr="00D740DC">
        <w:t xml:space="preserve"> </w:t>
      </w:r>
      <w:r w:rsidR="00D740DC">
        <w:t>ДНЯ</w:t>
      </w:r>
      <w:r w:rsidR="0003699D" w:rsidRPr="00D740DC">
        <w:t xml:space="preserve">, </w:t>
      </w:r>
      <w:r w:rsidR="00D740DC">
        <w:t>РАСПРЕДЕЛЕНИЕ ВРЕМЕНИ</w:t>
      </w:r>
      <w:r w:rsidR="0003699D" w:rsidRPr="00D740DC">
        <w:t xml:space="preserve"> </w:t>
      </w:r>
      <w:r w:rsidR="00615622">
        <w:t>И</w:t>
      </w:r>
      <w:r w:rsidR="0003699D" w:rsidRPr="00D740DC">
        <w:t xml:space="preserve"> </w:t>
      </w:r>
      <w:r w:rsidR="00D740DC">
        <w:t xml:space="preserve">НАЗНАЧЕНИЯ В </w:t>
      </w:r>
      <w:proofErr w:type="spellStart"/>
      <w:r w:rsidR="00D740DC">
        <w:t>КГРЭ</w:t>
      </w:r>
      <w:proofErr w:type="spellEnd"/>
    </w:p>
    <w:p w:rsidR="0003699D" w:rsidRPr="00D740DC" w:rsidRDefault="0003699D" w:rsidP="00D740DC">
      <w:pPr>
        <w:spacing w:after="120"/>
        <w:rPr>
          <w:rFonts w:cstheme="minorBidi"/>
          <w:color w:val="000000" w:themeColor="text1"/>
          <w:szCs w:val="24"/>
        </w:rPr>
      </w:pPr>
      <w:r w:rsidRPr="00D740DC">
        <w:rPr>
          <w:rFonts w:cstheme="minorBidi"/>
          <w:b/>
          <w:bCs/>
          <w:color w:val="000000" w:themeColor="text1"/>
          <w:szCs w:val="24"/>
        </w:rPr>
        <w:t>3.1</w:t>
      </w:r>
      <w:r w:rsidRPr="00D740DC">
        <w:rPr>
          <w:rFonts w:cstheme="minorBidi"/>
          <w:b/>
          <w:bCs/>
          <w:color w:val="000000" w:themeColor="text1"/>
          <w:szCs w:val="24"/>
        </w:rPr>
        <w:tab/>
      </w:r>
      <w:r w:rsidR="00D740DC" w:rsidRPr="00D740DC">
        <w:rPr>
          <w:rFonts w:cstheme="minorBidi"/>
          <w:color w:val="000000" w:themeColor="text1"/>
          <w:szCs w:val="24"/>
        </w:rPr>
        <w:t>Пове</w:t>
      </w:r>
      <w:r w:rsidR="00D740DC">
        <w:rPr>
          <w:rFonts w:cstheme="minorBidi"/>
          <w:bCs/>
          <w:color w:val="000000" w:themeColor="text1"/>
          <w:szCs w:val="24"/>
        </w:rPr>
        <w:t>стка</w:t>
      </w:r>
      <w:r w:rsidR="00D740DC" w:rsidRPr="00D740DC">
        <w:rPr>
          <w:rFonts w:cstheme="minorBidi"/>
          <w:bCs/>
          <w:color w:val="000000" w:themeColor="text1"/>
          <w:szCs w:val="24"/>
        </w:rPr>
        <w:t xml:space="preserve"> </w:t>
      </w:r>
      <w:r w:rsidR="00D740DC">
        <w:rPr>
          <w:rFonts w:cstheme="minorBidi"/>
          <w:bCs/>
          <w:color w:val="000000" w:themeColor="text1"/>
          <w:szCs w:val="24"/>
        </w:rPr>
        <w:t>дня</w:t>
      </w:r>
      <w:r w:rsidR="00D740DC" w:rsidRPr="00D740DC">
        <w:rPr>
          <w:rFonts w:cstheme="minorBidi"/>
          <w:bCs/>
          <w:color w:val="000000" w:themeColor="text1"/>
          <w:szCs w:val="24"/>
        </w:rPr>
        <w:t xml:space="preserve"> </w:t>
      </w:r>
      <w:r w:rsidR="00D740DC">
        <w:rPr>
          <w:rFonts w:cstheme="minorBidi"/>
          <w:bCs/>
          <w:color w:val="000000" w:themeColor="text1"/>
          <w:szCs w:val="24"/>
        </w:rPr>
        <w:t>и</w:t>
      </w:r>
      <w:r w:rsidR="00D740DC" w:rsidRPr="00D740DC">
        <w:rPr>
          <w:rFonts w:cstheme="minorBidi"/>
          <w:bCs/>
          <w:color w:val="000000" w:themeColor="text1"/>
          <w:szCs w:val="24"/>
        </w:rPr>
        <w:t xml:space="preserve"> </w:t>
      </w:r>
      <w:r w:rsidR="00D740DC">
        <w:rPr>
          <w:rFonts w:cstheme="minorBidi"/>
          <w:bCs/>
          <w:color w:val="000000" w:themeColor="text1"/>
          <w:szCs w:val="24"/>
        </w:rPr>
        <w:t>план</w:t>
      </w:r>
      <w:r w:rsidR="00D740DC" w:rsidRPr="00D740DC">
        <w:rPr>
          <w:rFonts w:cstheme="minorBidi"/>
          <w:bCs/>
          <w:color w:val="000000" w:themeColor="text1"/>
          <w:szCs w:val="24"/>
        </w:rPr>
        <w:t xml:space="preserve"> </w:t>
      </w:r>
      <w:r w:rsidR="00D740DC">
        <w:rPr>
          <w:rFonts w:cstheme="minorBidi"/>
          <w:bCs/>
          <w:color w:val="000000" w:themeColor="text1"/>
          <w:szCs w:val="24"/>
        </w:rPr>
        <w:t>распределения</w:t>
      </w:r>
      <w:r w:rsidR="00D740DC" w:rsidRPr="00D740DC">
        <w:rPr>
          <w:rFonts w:cstheme="minorBidi"/>
          <w:bCs/>
          <w:color w:val="000000" w:themeColor="text1"/>
          <w:szCs w:val="24"/>
        </w:rPr>
        <w:t xml:space="preserve"> </w:t>
      </w:r>
      <w:r w:rsidR="00D740DC">
        <w:rPr>
          <w:rFonts w:cstheme="minorBidi"/>
          <w:bCs/>
          <w:color w:val="000000" w:themeColor="text1"/>
          <w:szCs w:val="24"/>
        </w:rPr>
        <w:t>времени содержатся в Документах</w:t>
      </w:r>
      <w:r w:rsidRPr="003D7E58">
        <w:rPr>
          <w:rFonts w:cstheme="minorBidi"/>
          <w:color w:val="000000" w:themeColor="text1"/>
          <w:szCs w:val="24"/>
        </w:rPr>
        <w:t xml:space="preserve"> </w:t>
      </w:r>
      <w:hyperlink r:id="rId10" w:history="1">
        <w:r w:rsidRPr="00D740DC">
          <w:rPr>
            <w:rStyle w:val="Hyperlink"/>
            <w:rFonts w:cs="Calibri"/>
            <w:b/>
            <w:bCs/>
            <w:szCs w:val="24"/>
          </w:rPr>
          <w:t>1</w:t>
        </w:r>
      </w:hyperlink>
      <w:r w:rsidRPr="00D740DC">
        <w:rPr>
          <w:rFonts w:cstheme="minorBidi"/>
          <w:color w:val="000000" w:themeColor="text1"/>
          <w:szCs w:val="24"/>
        </w:rPr>
        <w:t xml:space="preserve"> </w:t>
      </w:r>
      <w:r w:rsidR="00D740DC">
        <w:rPr>
          <w:rFonts w:cstheme="minorBidi"/>
          <w:color w:val="000000" w:themeColor="text1"/>
          <w:szCs w:val="24"/>
        </w:rPr>
        <w:t>и</w:t>
      </w:r>
      <w:r w:rsidRPr="00D740DC">
        <w:rPr>
          <w:rFonts w:cstheme="minorBidi"/>
          <w:color w:val="000000" w:themeColor="text1"/>
          <w:szCs w:val="24"/>
        </w:rPr>
        <w:t xml:space="preserve"> </w:t>
      </w:r>
      <w:hyperlink r:id="rId11" w:history="1">
        <w:r w:rsidRPr="003D7E58">
          <w:rPr>
            <w:rStyle w:val="Hyperlink"/>
            <w:rFonts w:cs="Calibri"/>
            <w:b/>
            <w:bCs/>
            <w:szCs w:val="24"/>
            <w:lang w:val="en-GB"/>
          </w:rPr>
          <w:t>DT</w:t>
        </w:r>
        <w:r w:rsidRPr="003D7E58">
          <w:rPr>
            <w:rStyle w:val="Hyperlink"/>
            <w:rFonts w:cs="Calibri"/>
            <w:b/>
            <w:bCs/>
            <w:szCs w:val="24"/>
          </w:rPr>
          <w:t>/1</w:t>
        </w:r>
      </w:hyperlink>
      <w:r w:rsidRPr="00D740DC">
        <w:rPr>
          <w:rFonts w:cstheme="minorBidi"/>
          <w:color w:val="000000" w:themeColor="text1"/>
          <w:szCs w:val="24"/>
        </w:rPr>
        <w:t xml:space="preserve"> </w:t>
      </w:r>
      <w:r w:rsidR="00D740DC">
        <w:rPr>
          <w:rFonts w:cstheme="minorBidi"/>
          <w:color w:val="000000" w:themeColor="text1"/>
          <w:szCs w:val="24"/>
        </w:rPr>
        <w:t>и были рассмотрены вместе</w:t>
      </w:r>
      <w:r w:rsidRPr="00D740DC">
        <w:rPr>
          <w:rFonts w:cstheme="minorBidi"/>
          <w:color w:val="000000" w:themeColor="text1"/>
          <w:szCs w:val="24"/>
        </w:rPr>
        <w:t xml:space="preserve">. </w:t>
      </w:r>
      <w:r w:rsidR="00D740DC">
        <w:rPr>
          <w:rFonts w:cstheme="minorBidi"/>
          <w:color w:val="000000" w:themeColor="text1"/>
          <w:szCs w:val="24"/>
        </w:rPr>
        <w:t>Все</w:t>
      </w:r>
      <w:r w:rsidR="00D740DC" w:rsidRPr="00D740DC">
        <w:rPr>
          <w:rFonts w:cstheme="minorBidi"/>
          <w:color w:val="000000" w:themeColor="text1"/>
          <w:szCs w:val="24"/>
        </w:rPr>
        <w:t xml:space="preserve"> </w:t>
      </w:r>
      <w:r w:rsidR="00D740DC">
        <w:rPr>
          <w:rFonts w:cstheme="minorBidi"/>
          <w:color w:val="000000" w:themeColor="text1"/>
          <w:szCs w:val="24"/>
        </w:rPr>
        <w:t>документы</w:t>
      </w:r>
      <w:r w:rsidR="00D740DC" w:rsidRPr="00D740DC">
        <w:rPr>
          <w:rFonts w:cstheme="minorBidi"/>
          <w:color w:val="000000" w:themeColor="text1"/>
          <w:szCs w:val="24"/>
        </w:rPr>
        <w:t xml:space="preserve"> </w:t>
      </w:r>
      <w:r w:rsidR="00D740DC">
        <w:rPr>
          <w:rFonts w:cstheme="minorBidi"/>
          <w:color w:val="000000" w:themeColor="text1"/>
          <w:szCs w:val="24"/>
        </w:rPr>
        <w:t>собрания</w:t>
      </w:r>
      <w:r w:rsidR="00D740DC" w:rsidRPr="00D740DC">
        <w:rPr>
          <w:rFonts w:cstheme="minorBidi"/>
          <w:color w:val="000000" w:themeColor="text1"/>
          <w:szCs w:val="24"/>
        </w:rPr>
        <w:t xml:space="preserve">, </w:t>
      </w:r>
      <w:r w:rsidR="00D740DC">
        <w:rPr>
          <w:rFonts w:cstheme="minorBidi"/>
          <w:color w:val="000000" w:themeColor="text1"/>
          <w:szCs w:val="24"/>
        </w:rPr>
        <w:t>упомянутые</w:t>
      </w:r>
      <w:r w:rsidR="00D740DC" w:rsidRPr="00D740DC">
        <w:rPr>
          <w:rFonts w:cstheme="minorBidi"/>
          <w:color w:val="000000" w:themeColor="text1"/>
          <w:szCs w:val="24"/>
        </w:rPr>
        <w:t xml:space="preserve"> </w:t>
      </w:r>
      <w:r w:rsidR="00D740DC">
        <w:rPr>
          <w:rFonts w:cstheme="minorBidi"/>
          <w:color w:val="000000" w:themeColor="text1"/>
          <w:szCs w:val="24"/>
        </w:rPr>
        <w:t>в</w:t>
      </w:r>
      <w:r w:rsidR="00D740DC" w:rsidRPr="00D740DC">
        <w:rPr>
          <w:rFonts w:cstheme="minorBidi"/>
          <w:color w:val="000000" w:themeColor="text1"/>
          <w:szCs w:val="24"/>
        </w:rPr>
        <w:t xml:space="preserve"> </w:t>
      </w:r>
      <w:r w:rsidR="00D740DC">
        <w:rPr>
          <w:rFonts w:cstheme="minorBidi"/>
          <w:color w:val="000000" w:themeColor="text1"/>
          <w:szCs w:val="24"/>
        </w:rPr>
        <w:t>настоящем</w:t>
      </w:r>
      <w:r w:rsidR="00D740DC" w:rsidRPr="00D740DC">
        <w:rPr>
          <w:rFonts w:cstheme="minorBidi"/>
          <w:color w:val="000000" w:themeColor="text1"/>
          <w:szCs w:val="24"/>
        </w:rPr>
        <w:t xml:space="preserve"> </w:t>
      </w:r>
      <w:r w:rsidR="00D740DC">
        <w:rPr>
          <w:rFonts w:cstheme="minorBidi"/>
          <w:color w:val="000000" w:themeColor="text1"/>
          <w:szCs w:val="24"/>
        </w:rPr>
        <w:t>отчете</w:t>
      </w:r>
      <w:r w:rsidR="00D740DC" w:rsidRPr="00D740DC">
        <w:rPr>
          <w:rFonts w:cstheme="minorBidi"/>
          <w:color w:val="000000" w:themeColor="text1"/>
          <w:szCs w:val="24"/>
        </w:rPr>
        <w:t>,</w:t>
      </w:r>
      <w:r w:rsidRPr="00D740DC">
        <w:rPr>
          <w:rFonts w:cstheme="minorBidi"/>
          <w:color w:val="000000" w:themeColor="text1"/>
          <w:szCs w:val="24"/>
        </w:rPr>
        <w:t xml:space="preserve"> </w:t>
      </w:r>
      <w:r w:rsidR="00D740DC">
        <w:rPr>
          <w:rFonts w:cstheme="minorBidi"/>
          <w:color w:val="000000" w:themeColor="text1"/>
          <w:szCs w:val="24"/>
        </w:rPr>
        <w:t xml:space="preserve">были представлены от имени Директора </w:t>
      </w:r>
      <w:proofErr w:type="spellStart"/>
      <w:r w:rsidR="00D740DC">
        <w:rPr>
          <w:rFonts w:cstheme="minorBidi"/>
          <w:color w:val="000000" w:themeColor="text1"/>
          <w:szCs w:val="24"/>
        </w:rPr>
        <w:t>БРЭ</w:t>
      </w:r>
      <w:proofErr w:type="spellEnd"/>
      <w:r w:rsidRPr="00D740DC">
        <w:rPr>
          <w:rFonts w:cstheme="minorBidi"/>
          <w:color w:val="000000" w:themeColor="text1"/>
          <w:szCs w:val="24"/>
        </w:rPr>
        <w:t xml:space="preserve">, </w:t>
      </w:r>
      <w:r w:rsidR="00D740DC">
        <w:rPr>
          <w:rFonts w:cstheme="minorBidi"/>
          <w:color w:val="000000" w:themeColor="text1"/>
          <w:szCs w:val="24"/>
        </w:rPr>
        <w:t>если не указано иное</w:t>
      </w:r>
      <w:r w:rsidRPr="00D740DC">
        <w:rPr>
          <w:rFonts w:cstheme="minorBidi"/>
          <w:color w:val="000000" w:themeColor="text1"/>
          <w:szCs w:val="24"/>
        </w:rPr>
        <w:t>.</w:t>
      </w:r>
    </w:p>
    <w:tbl>
      <w:tblPr>
        <w:tblStyle w:val="TableGrid"/>
        <w:tblW w:w="0" w:type="auto"/>
        <w:tblLook w:val="04A0" w:firstRow="1" w:lastRow="0" w:firstColumn="1" w:lastColumn="0" w:noHBand="0" w:noVBand="1"/>
      </w:tblPr>
      <w:tblGrid>
        <w:gridCol w:w="9628"/>
      </w:tblGrid>
      <w:tr w:rsidR="006B26BD" w:rsidRPr="00D740DC" w:rsidTr="006B26BD">
        <w:tc>
          <w:tcPr>
            <w:tcW w:w="9628" w:type="dxa"/>
          </w:tcPr>
          <w:p w:rsidR="006B26BD" w:rsidRPr="00D740DC" w:rsidRDefault="00D740DC" w:rsidP="00D740DC">
            <w:pPr>
              <w:spacing w:after="120"/>
              <w:rPr>
                <w:sz w:val="22"/>
                <w:szCs w:val="22"/>
              </w:rPr>
            </w:pPr>
            <w:r w:rsidRPr="006E0F97">
              <w:rPr>
                <w:sz w:val="22"/>
                <w:szCs w:val="22"/>
              </w:rPr>
              <w:t>Повестка дня была принята без изменений</w:t>
            </w:r>
            <w:r w:rsidR="006B26BD" w:rsidRPr="006E0F97">
              <w:rPr>
                <w:sz w:val="22"/>
                <w:szCs w:val="22"/>
              </w:rPr>
              <w:t xml:space="preserve">; </w:t>
            </w:r>
            <w:r w:rsidRPr="006E0F97">
              <w:rPr>
                <w:rFonts w:cstheme="minorBidi"/>
                <w:bCs/>
                <w:color w:val="000000" w:themeColor="text1"/>
                <w:sz w:val="22"/>
                <w:szCs w:val="22"/>
              </w:rPr>
              <w:t xml:space="preserve">план распределения времени был принят </w:t>
            </w:r>
            <w:r w:rsidRPr="006E0F97">
              <w:rPr>
                <w:sz w:val="22"/>
                <w:szCs w:val="22"/>
              </w:rPr>
              <w:t>после его изменения</w:t>
            </w:r>
            <w:r w:rsidR="006B26BD" w:rsidRPr="00D740DC">
              <w:rPr>
                <w:sz w:val="22"/>
                <w:szCs w:val="22"/>
              </w:rPr>
              <w:t>.</w:t>
            </w:r>
          </w:p>
        </w:tc>
      </w:tr>
    </w:tbl>
    <w:p w:rsidR="0003699D" w:rsidRPr="002273E9" w:rsidRDefault="0003699D" w:rsidP="00D001D7">
      <w:pPr>
        <w:pStyle w:val="Heading2"/>
      </w:pPr>
      <w:r w:rsidRPr="002273E9">
        <w:t>3.2</w:t>
      </w:r>
      <w:r w:rsidRPr="002273E9">
        <w:tab/>
      </w:r>
      <w:r w:rsidR="00D001D7">
        <w:t>Назначение новых заместителей Председателя</w:t>
      </w:r>
      <w:r w:rsidR="00D001D7" w:rsidRPr="002273E9">
        <w:t xml:space="preserve"> </w:t>
      </w:r>
      <w:proofErr w:type="spellStart"/>
      <w:r w:rsidR="00D001D7">
        <w:t>КГРЭ</w:t>
      </w:r>
      <w:proofErr w:type="spellEnd"/>
      <w:r w:rsidR="00D001D7">
        <w:t xml:space="preserve"> н</w:t>
      </w:r>
      <w:r w:rsidR="00D740DC">
        <w:t>а</w:t>
      </w:r>
      <w:r w:rsidR="00D740DC" w:rsidRPr="002273E9">
        <w:t xml:space="preserve"> </w:t>
      </w:r>
      <w:r w:rsidR="00D740DC">
        <w:t>вакантные</w:t>
      </w:r>
      <w:r w:rsidR="00D740DC" w:rsidRPr="002273E9">
        <w:t xml:space="preserve"> </w:t>
      </w:r>
      <w:r w:rsidR="002273E9">
        <w:t xml:space="preserve">должности </w:t>
      </w:r>
    </w:p>
    <w:p w:rsidR="0003699D" w:rsidRPr="002273E9" w:rsidRDefault="002273E9" w:rsidP="00D001D7">
      <w:pPr>
        <w:spacing w:after="120"/>
      </w:pPr>
      <w:proofErr w:type="spellStart"/>
      <w:r>
        <w:t>КГРЭ</w:t>
      </w:r>
      <w:proofErr w:type="spellEnd"/>
      <w:r w:rsidRPr="002273E9">
        <w:t xml:space="preserve"> </w:t>
      </w:r>
      <w:r>
        <w:t>выразила</w:t>
      </w:r>
      <w:r w:rsidRPr="002273E9">
        <w:t xml:space="preserve"> </w:t>
      </w:r>
      <w:r w:rsidRPr="002273E9">
        <w:rPr>
          <w:rFonts w:asciiTheme="minorHAnsi" w:hAnsiTheme="minorHAnsi" w:cstheme="minorHAnsi"/>
        </w:rPr>
        <w:t xml:space="preserve">признательность </w:t>
      </w:r>
      <w:r w:rsidR="00D001D7" w:rsidRPr="002273E9">
        <w:rPr>
          <w:rFonts w:asciiTheme="minorHAnsi" w:hAnsiTheme="minorHAnsi" w:cstheme="minorHAnsi"/>
        </w:rPr>
        <w:t xml:space="preserve">двум </w:t>
      </w:r>
      <w:r w:rsidRPr="002273E9">
        <w:rPr>
          <w:rFonts w:asciiTheme="minorHAnsi" w:hAnsiTheme="minorHAnsi" w:cstheme="minorHAnsi"/>
        </w:rPr>
        <w:t xml:space="preserve">своим заместителям Председателя, соответственно, от регионов </w:t>
      </w:r>
      <w:r w:rsidRPr="002273E9">
        <w:rPr>
          <w:rFonts w:asciiTheme="minorHAnsi" w:hAnsiTheme="minorHAnsi" w:cstheme="minorHAnsi"/>
          <w:color w:val="000000"/>
        </w:rPr>
        <w:t>Северной и Южной Америки, а также Содружества Независимых Государств (СНГ)</w:t>
      </w:r>
      <w:r w:rsidR="0003699D" w:rsidRPr="002273E9">
        <w:rPr>
          <w:rFonts w:asciiTheme="minorHAnsi" w:hAnsiTheme="minorHAnsi" w:cstheme="minorHAnsi"/>
        </w:rPr>
        <w:t xml:space="preserve">, </w:t>
      </w:r>
      <w:r w:rsidRPr="002273E9">
        <w:rPr>
          <w:rFonts w:asciiTheme="minorHAnsi" w:hAnsiTheme="minorHAnsi" w:cstheme="minorHAnsi"/>
        </w:rPr>
        <w:t>превосходно работавшим на протяжении первого года</w:t>
      </w:r>
      <w:r w:rsidR="0098317B" w:rsidRPr="002273E9">
        <w:rPr>
          <w:rFonts w:asciiTheme="minorHAnsi" w:hAnsiTheme="minorHAnsi" w:cstheme="minorHAnsi"/>
        </w:rPr>
        <w:t xml:space="preserve"> </w:t>
      </w:r>
      <w:r w:rsidRPr="002273E9">
        <w:rPr>
          <w:rFonts w:asciiTheme="minorHAnsi" w:hAnsiTheme="minorHAnsi" w:cstheme="minorHAnsi"/>
        </w:rPr>
        <w:t>периода</w:t>
      </w:r>
      <w:r w:rsidR="0098317B" w:rsidRPr="002273E9">
        <w:rPr>
          <w:rFonts w:asciiTheme="minorHAnsi" w:hAnsiTheme="minorHAnsi" w:cstheme="minorHAnsi"/>
        </w:rPr>
        <w:t xml:space="preserve"> 2018−</w:t>
      </w:r>
      <w:r w:rsidR="0003699D" w:rsidRPr="002273E9">
        <w:rPr>
          <w:rFonts w:asciiTheme="minorHAnsi" w:hAnsiTheme="minorHAnsi" w:cstheme="minorHAnsi"/>
        </w:rPr>
        <w:t xml:space="preserve">2021 </w:t>
      </w:r>
      <w:r w:rsidRPr="002273E9">
        <w:rPr>
          <w:rFonts w:asciiTheme="minorHAnsi" w:hAnsiTheme="minorHAnsi" w:cstheme="minorHAnsi"/>
        </w:rPr>
        <w:t>годов</w:t>
      </w:r>
      <w:r w:rsidR="0003699D" w:rsidRPr="002273E9">
        <w:rPr>
          <w:rFonts w:asciiTheme="minorHAnsi" w:hAnsiTheme="minorHAnsi" w:cstheme="minorHAnsi"/>
        </w:rPr>
        <w:t xml:space="preserve">. </w:t>
      </w:r>
      <w:r w:rsidRPr="002273E9">
        <w:rPr>
          <w:rFonts w:asciiTheme="minorHAnsi" w:hAnsiTheme="minorHAnsi" w:cstheme="minorHAnsi"/>
        </w:rPr>
        <w:t xml:space="preserve">Затем </w:t>
      </w:r>
      <w:proofErr w:type="spellStart"/>
      <w:r w:rsidRPr="002273E9">
        <w:rPr>
          <w:rFonts w:asciiTheme="minorHAnsi" w:hAnsiTheme="minorHAnsi" w:cstheme="minorHAnsi"/>
        </w:rPr>
        <w:t>КГРЭ</w:t>
      </w:r>
      <w:proofErr w:type="spellEnd"/>
      <w:r w:rsidRPr="002273E9">
        <w:rPr>
          <w:rFonts w:asciiTheme="minorHAnsi" w:hAnsiTheme="minorHAnsi" w:cstheme="minorHAnsi"/>
        </w:rPr>
        <w:t xml:space="preserve"> рассмотрела</w:t>
      </w:r>
      <w:r w:rsidR="0003699D" w:rsidRPr="002273E9">
        <w:rPr>
          <w:rFonts w:asciiTheme="minorHAnsi" w:hAnsiTheme="minorHAnsi" w:cstheme="minorHAnsi"/>
        </w:rPr>
        <w:t xml:space="preserve"> </w:t>
      </w:r>
      <w:hyperlink r:id="rId12">
        <w:r w:rsidRPr="002273E9">
          <w:rPr>
            <w:rStyle w:val="Hyperlink"/>
            <w:rFonts w:asciiTheme="minorHAnsi" w:hAnsiTheme="minorHAnsi" w:cstheme="minorHAnsi"/>
            <w:b/>
            <w:bCs/>
          </w:rPr>
          <w:t>Документ</w:t>
        </w:r>
        <w:r w:rsidR="0003699D" w:rsidRPr="002273E9">
          <w:rPr>
            <w:rStyle w:val="Hyperlink"/>
            <w:rFonts w:asciiTheme="minorHAnsi" w:hAnsiTheme="minorHAnsi" w:cstheme="minorHAnsi"/>
            <w:b/>
            <w:bCs/>
          </w:rPr>
          <w:t xml:space="preserve"> 7</w:t>
        </w:r>
      </w:hyperlink>
      <w:r w:rsidRPr="002273E9">
        <w:rPr>
          <w:rFonts w:asciiTheme="minorHAnsi" w:hAnsiTheme="minorHAnsi" w:cstheme="minorHAnsi"/>
          <w:color w:val="000000" w:themeColor="text1"/>
        </w:rPr>
        <w:t>, в котором содержатся письма от администраций</w:t>
      </w:r>
      <w:r w:rsidR="0003699D" w:rsidRPr="002273E9">
        <w:rPr>
          <w:rFonts w:asciiTheme="minorHAnsi" w:hAnsiTheme="minorHAnsi" w:cstheme="minorHAnsi"/>
        </w:rPr>
        <w:t xml:space="preserve"> </w:t>
      </w:r>
      <w:r w:rsidRPr="002273E9">
        <w:rPr>
          <w:rFonts w:asciiTheme="minorHAnsi" w:hAnsiTheme="minorHAnsi" w:cstheme="minorHAnsi"/>
          <w:b/>
        </w:rPr>
        <w:t>Доминиканской Республики</w:t>
      </w:r>
      <w:r w:rsidR="0003699D" w:rsidRPr="002273E9">
        <w:rPr>
          <w:rFonts w:asciiTheme="minorHAnsi" w:hAnsiTheme="minorHAnsi" w:cstheme="minorHAnsi"/>
        </w:rPr>
        <w:t xml:space="preserve"> </w:t>
      </w:r>
      <w:r w:rsidRPr="002273E9">
        <w:rPr>
          <w:rFonts w:asciiTheme="minorHAnsi" w:hAnsiTheme="minorHAnsi" w:cstheme="minorHAnsi"/>
        </w:rPr>
        <w:t>и</w:t>
      </w:r>
      <w:r w:rsidR="0003699D" w:rsidRPr="002273E9">
        <w:rPr>
          <w:rFonts w:asciiTheme="minorHAnsi" w:hAnsiTheme="minorHAnsi" w:cstheme="minorHAnsi"/>
        </w:rPr>
        <w:t xml:space="preserve"> </w:t>
      </w:r>
      <w:proofErr w:type="spellStart"/>
      <w:r w:rsidRPr="002273E9">
        <w:rPr>
          <w:rFonts w:asciiTheme="minorHAnsi" w:hAnsiTheme="minorHAnsi" w:cstheme="minorHAnsi"/>
          <w:b/>
        </w:rPr>
        <w:t>Кыргызской</w:t>
      </w:r>
      <w:proofErr w:type="spellEnd"/>
      <w:r w:rsidRPr="002273E9">
        <w:rPr>
          <w:rFonts w:asciiTheme="minorHAnsi" w:hAnsiTheme="minorHAnsi" w:cstheme="minorHAnsi"/>
          <w:b/>
        </w:rPr>
        <w:t xml:space="preserve"> Республики</w:t>
      </w:r>
      <w:r w:rsidR="0003699D" w:rsidRPr="002273E9" w:rsidDel="00E353F3">
        <w:rPr>
          <w:rFonts w:asciiTheme="minorHAnsi" w:hAnsiTheme="minorHAnsi" w:cstheme="minorHAnsi"/>
        </w:rPr>
        <w:t xml:space="preserve"> </w:t>
      </w:r>
      <w:r w:rsidRPr="002273E9">
        <w:rPr>
          <w:rFonts w:asciiTheme="minorHAnsi" w:hAnsiTheme="minorHAnsi" w:cstheme="minorHAnsi"/>
        </w:rPr>
        <w:t>в поддержку их кандидатов</w:t>
      </w:r>
      <w:r w:rsidR="0003699D" w:rsidRPr="002273E9">
        <w:rPr>
          <w:rFonts w:asciiTheme="minorHAnsi" w:hAnsiTheme="minorHAnsi" w:cstheme="minorHAnsi"/>
        </w:rPr>
        <w:t xml:space="preserve"> </w:t>
      </w:r>
      <w:r w:rsidRPr="002273E9">
        <w:rPr>
          <w:rFonts w:asciiTheme="minorHAnsi" w:hAnsiTheme="minorHAnsi" w:cstheme="minorHAnsi"/>
        </w:rPr>
        <w:t>на эти вакантные должности</w:t>
      </w:r>
      <w:r w:rsidR="0003699D" w:rsidRPr="002273E9">
        <w:t>.</w:t>
      </w:r>
    </w:p>
    <w:tbl>
      <w:tblPr>
        <w:tblStyle w:val="TableGrid"/>
        <w:tblW w:w="0" w:type="auto"/>
        <w:tblLook w:val="04A0" w:firstRow="1" w:lastRow="0" w:firstColumn="1" w:lastColumn="0" w:noHBand="0" w:noVBand="1"/>
      </w:tblPr>
      <w:tblGrid>
        <w:gridCol w:w="9628"/>
      </w:tblGrid>
      <w:tr w:rsidR="006B26BD" w:rsidRPr="002E0692" w:rsidTr="006B26BD">
        <w:tc>
          <w:tcPr>
            <w:tcW w:w="9628" w:type="dxa"/>
          </w:tcPr>
          <w:p w:rsidR="006B26BD" w:rsidRPr="00504D5E" w:rsidRDefault="002273E9" w:rsidP="00D001D7">
            <w:pPr>
              <w:keepNext/>
              <w:keepLines/>
              <w:rPr>
                <w:rFonts w:asciiTheme="minorHAnsi" w:hAnsiTheme="minorHAnsi" w:cstheme="minorHAnsi"/>
                <w:sz w:val="22"/>
                <w:szCs w:val="22"/>
              </w:rPr>
            </w:pPr>
            <w:proofErr w:type="spellStart"/>
            <w:r w:rsidRPr="00504D5E">
              <w:rPr>
                <w:rFonts w:asciiTheme="minorHAnsi" w:hAnsiTheme="minorHAnsi" w:cstheme="minorHAnsi"/>
                <w:sz w:val="22"/>
                <w:szCs w:val="22"/>
              </w:rPr>
              <w:lastRenderedPageBreak/>
              <w:t>КГРЭ</w:t>
            </w:r>
            <w:proofErr w:type="spellEnd"/>
            <w:r w:rsidR="006B26BD" w:rsidRPr="00504D5E">
              <w:rPr>
                <w:rFonts w:asciiTheme="minorHAnsi" w:hAnsiTheme="minorHAnsi" w:cstheme="minorHAnsi"/>
                <w:sz w:val="22"/>
                <w:szCs w:val="22"/>
              </w:rPr>
              <w:t xml:space="preserve"> </w:t>
            </w:r>
            <w:r w:rsidRPr="00504D5E">
              <w:rPr>
                <w:rFonts w:asciiTheme="minorHAnsi" w:hAnsiTheme="minorHAnsi" w:cstheme="minorHAnsi"/>
                <w:color w:val="000000"/>
                <w:sz w:val="22"/>
                <w:szCs w:val="22"/>
              </w:rPr>
              <w:t>назначила путем аккламации</w:t>
            </w:r>
            <w:r w:rsidRPr="00504D5E">
              <w:rPr>
                <w:rFonts w:asciiTheme="minorHAnsi" w:hAnsiTheme="minorHAnsi" w:cstheme="minorHAnsi"/>
                <w:b/>
                <w:bCs/>
                <w:sz w:val="22"/>
                <w:szCs w:val="22"/>
              </w:rPr>
              <w:t xml:space="preserve"> </w:t>
            </w:r>
            <w:r w:rsidR="002E0692" w:rsidRPr="00504D5E">
              <w:rPr>
                <w:rFonts w:asciiTheme="minorHAnsi" w:hAnsiTheme="minorHAnsi" w:cstheme="minorHAnsi"/>
                <w:b/>
                <w:bCs/>
                <w:sz w:val="22"/>
                <w:szCs w:val="22"/>
              </w:rPr>
              <w:t>г</w:t>
            </w:r>
            <w:r w:rsidR="002E0692" w:rsidRPr="00504D5E">
              <w:rPr>
                <w:rFonts w:asciiTheme="minorHAnsi" w:hAnsiTheme="minorHAnsi" w:cstheme="minorHAnsi"/>
                <w:b/>
                <w:bCs/>
                <w:color w:val="000000"/>
                <w:sz w:val="22"/>
                <w:szCs w:val="22"/>
              </w:rPr>
              <w:t xml:space="preserve">-жу </w:t>
            </w:r>
            <w:proofErr w:type="spellStart"/>
            <w:r w:rsidR="002E0692" w:rsidRPr="00504D5E">
              <w:rPr>
                <w:rFonts w:asciiTheme="minorHAnsi" w:hAnsiTheme="minorHAnsi" w:cstheme="minorHAnsi"/>
                <w:b/>
                <w:bCs/>
                <w:color w:val="000000"/>
                <w:sz w:val="22"/>
                <w:szCs w:val="22"/>
              </w:rPr>
              <w:t>Ампаро</w:t>
            </w:r>
            <w:proofErr w:type="spellEnd"/>
            <w:r w:rsidR="002E0692" w:rsidRPr="00504D5E">
              <w:rPr>
                <w:rFonts w:asciiTheme="minorHAnsi" w:hAnsiTheme="minorHAnsi" w:cstheme="minorHAnsi"/>
                <w:b/>
                <w:bCs/>
                <w:color w:val="000000"/>
                <w:sz w:val="22"/>
                <w:szCs w:val="22"/>
              </w:rPr>
              <w:t xml:space="preserve"> </w:t>
            </w:r>
            <w:proofErr w:type="spellStart"/>
            <w:r w:rsidR="002E0692" w:rsidRPr="00504D5E">
              <w:rPr>
                <w:rFonts w:asciiTheme="minorHAnsi" w:hAnsiTheme="minorHAnsi" w:cstheme="minorHAnsi"/>
                <w:b/>
                <w:bCs/>
                <w:color w:val="000000"/>
                <w:sz w:val="22"/>
                <w:szCs w:val="22"/>
              </w:rPr>
              <w:t>Аранго</w:t>
            </w:r>
            <w:proofErr w:type="spellEnd"/>
            <w:r w:rsidR="002E0692" w:rsidRPr="00504D5E">
              <w:rPr>
                <w:rFonts w:asciiTheme="minorHAnsi" w:hAnsiTheme="minorHAnsi" w:cstheme="minorHAnsi"/>
                <w:b/>
                <w:bCs/>
                <w:sz w:val="22"/>
                <w:szCs w:val="22"/>
              </w:rPr>
              <w:t xml:space="preserve"> </w:t>
            </w:r>
            <w:proofErr w:type="spellStart"/>
            <w:r w:rsidR="002E0692" w:rsidRPr="00504D5E">
              <w:rPr>
                <w:rFonts w:asciiTheme="minorHAnsi" w:hAnsiTheme="minorHAnsi" w:cstheme="minorHAnsi"/>
                <w:b/>
                <w:bCs/>
                <w:sz w:val="22"/>
                <w:szCs w:val="22"/>
              </w:rPr>
              <w:t>Эчеверри</w:t>
            </w:r>
            <w:proofErr w:type="spellEnd"/>
            <w:r w:rsidR="006B26BD" w:rsidRPr="00504D5E">
              <w:rPr>
                <w:rFonts w:asciiTheme="minorHAnsi" w:hAnsiTheme="minorHAnsi" w:cstheme="minorHAnsi"/>
                <w:sz w:val="22"/>
                <w:szCs w:val="22"/>
              </w:rPr>
              <w:t xml:space="preserve">, </w:t>
            </w:r>
            <w:r w:rsidR="002E0692" w:rsidRPr="00504D5E">
              <w:rPr>
                <w:rFonts w:asciiTheme="minorHAnsi" w:hAnsiTheme="minorHAnsi" w:cstheme="minorHAnsi"/>
                <w:color w:val="000000"/>
                <w:sz w:val="22"/>
                <w:szCs w:val="22"/>
              </w:rPr>
              <w:t>руководителя по вопросам международных отношений</w:t>
            </w:r>
            <w:r w:rsidR="002E0692" w:rsidRPr="00504D5E">
              <w:rPr>
                <w:rFonts w:asciiTheme="minorHAnsi" w:hAnsiTheme="minorHAnsi" w:cstheme="minorHAnsi"/>
                <w:sz w:val="22"/>
                <w:szCs w:val="22"/>
              </w:rPr>
              <w:t xml:space="preserve"> в </w:t>
            </w:r>
            <w:r w:rsidR="002E0692" w:rsidRPr="00504D5E">
              <w:rPr>
                <w:rFonts w:asciiTheme="minorHAnsi" w:hAnsiTheme="minorHAnsi" w:cstheme="minorHAnsi"/>
                <w:color w:val="000000"/>
                <w:sz w:val="22"/>
                <w:szCs w:val="22"/>
              </w:rPr>
              <w:t>Доминиканском институте электросвязи</w:t>
            </w:r>
            <w:r w:rsidR="006B26BD" w:rsidRPr="00504D5E">
              <w:rPr>
                <w:rFonts w:asciiTheme="minorHAnsi" w:hAnsiTheme="minorHAnsi" w:cstheme="minorHAnsi"/>
                <w:sz w:val="22"/>
                <w:szCs w:val="22"/>
              </w:rPr>
              <w:t xml:space="preserve"> (</w:t>
            </w:r>
            <w:proofErr w:type="spellStart"/>
            <w:r w:rsidR="006B26BD" w:rsidRPr="00504D5E">
              <w:rPr>
                <w:rFonts w:asciiTheme="minorHAnsi" w:hAnsiTheme="minorHAnsi" w:cstheme="minorHAnsi"/>
                <w:sz w:val="22"/>
                <w:szCs w:val="22"/>
                <w:lang w:val="en-GB"/>
              </w:rPr>
              <w:t>INDOTEL</w:t>
            </w:r>
            <w:proofErr w:type="spellEnd"/>
            <w:r w:rsidR="006B26BD" w:rsidRPr="00504D5E">
              <w:rPr>
                <w:rFonts w:asciiTheme="minorHAnsi" w:hAnsiTheme="minorHAnsi" w:cstheme="minorHAnsi"/>
                <w:sz w:val="22"/>
                <w:szCs w:val="22"/>
              </w:rPr>
              <w:t xml:space="preserve">), </w:t>
            </w:r>
            <w:r w:rsidR="002E0692" w:rsidRPr="00504D5E">
              <w:rPr>
                <w:rFonts w:asciiTheme="minorHAnsi" w:hAnsiTheme="minorHAnsi" w:cstheme="minorHAnsi"/>
                <w:sz w:val="22"/>
                <w:szCs w:val="22"/>
              </w:rPr>
              <w:t>заместителем Председателя</w:t>
            </w:r>
            <w:r w:rsidR="006B26BD" w:rsidRPr="00504D5E">
              <w:rPr>
                <w:rFonts w:asciiTheme="minorHAnsi" w:hAnsiTheme="minorHAnsi" w:cstheme="minorHAnsi"/>
                <w:sz w:val="22"/>
                <w:szCs w:val="22"/>
              </w:rPr>
              <w:t xml:space="preserve"> </w:t>
            </w:r>
            <w:proofErr w:type="spellStart"/>
            <w:r w:rsidRPr="00504D5E">
              <w:rPr>
                <w:rFonts w:asciiTheme="minorHAnsi" w:hAnsiTheme="minorHAnsi" w:cstheme="minorHAnsi"/>
                <w:sz w:val="22"/>
                <w:szCs w:val="22"/>
              </w:rPr>
              <w:t>КГРЭ</w:t>
            </w:r>
            <w:proofErr w:type="spellEnd"/>
            <w:r w:rsidR="00D001D7">
              <w:rPr>
                <w:rFonts w:asciiTheme="minorHAnsi" w:hAnsiTheme="minorHAnsi" w:cstheme="minorHAnsi"/>
                <w:sz w:val="22"/>
                <w:szCs w:val="22"/>
              </w:rPr>
              <w:t xml:space="preserve"> вместо </w:t>
            </w:r>
            <w:r w:rsidR="002E0692" w:rsidRPr="00504D5E">
              <w:rPr>
                <w:rFonts w:asciiTheme="minorHAnsi" w:hAnsiTheme="minorHAnsi" w:cstheme="minorHAnsi"/>
                <w:sz w:val="22"/>
                <w:szCs w:val="22"/>
              </w:rPr>
              <w:t>г-ж</w:t>
            </w:r>
            <w:r w:rsidR="00D001D7">
              <w:rPr>
                <w:rFonts w:asciiTheme="minorHAnsi" w:hAnsiTheme="minorHAnsi" w:cstheme="minorHAnsi"/>
                <w:sz w:val="22"/>
                <w:szCs w:val="22"/>
              </w:rPr>
              <w:t>и</w:t>
            </w:r>
            <w:r w:rsidR="002E0692" w:rsidRPr="00504D5E">
              <w:rPr>
                <w:rFonts w:asciiTheme="minorHAnsi" w:hAnsiTheme="minorHAnsi" w:cstheme="minorHAnsi"/>
                <w:sz w:val="22"/>
                <w:szCs w:val="22"/>
              </w:rPr>
              <w:t xml:space="preserve"> </w:t>
            </w:r>
            <w:r w:rsidR="002E0692" w:rsidRPr="00504D5E">
              <w:rPr>
                <w:rFonts w:asciiTheme="minorHAnsi" w:hAnsiTheme="minorHAnsi" w:cstheme="minorHAnsi"/>
                <w:color w:val="000000"/>
                <w:sz w:val="22"/>
                <w:szCs w:val="22"/>
              </w:rPr>
              <w:t>Катрин</w:t>
            </w:r>
            <w:r w:rsidR="00D001D7">
              <w:rPr>
                <w:rFonts w:asciiTheme="minorHAnsi" w:hAnsiTheme="minorHAnsi" w:cstheme="minorHAnsi"/>
                <w:color w:val="000000"/>
                <w:sz w:val="22"/>
                <w:szCs w:val="22"/>
              </w:rPr>
              <w:t>ы</w:t>
            </w:r>
            <w:r w:rsidR="002E0692" w:rsidRPr="00504D5E">
              <w:rPr>
                <w:rFonts w:asciiTheme="minorHAnsi" w:hAnsiTheme="minorHAnsi" w:cstheme="minorHAnsi"/>
                <w:color w:val="000000"/>
                <w:sz w:val="22"/>
                <w:szCs w:val="22"/>
              </w:rPr>
              <w:t xml:space="preserve"> </w:t>
            </w:r>
            <w:proofErr w:type="spellStart"/>
            <w:r w:rsidR="002E0692" w:rsidRPr="00504D5E">
              <w:rPr>
                <w:rFonts w:asciiTheme="minorHAnsi" w:hAnsiTheme="minorHAnsi" w:cstheme="minorHAnsi"/>
                <w:color w:val="000000"/>
                <w:sz w:val="22"/>
                <w:szCs w:val="22"/>
              </w:rPr>
              <w:t>Наут</w:t>
            </w:r>
            <w:proofErr w:type="spellEnd"/>
            <w:r w:rsidR="006B26BD" w:rsidRPr="00504D5E">
              <w:rPr>
                <w:rFonts w:asciiTheme="minorHAnsi" w:hAnsiTheme="minorHAnsi" w:cstheme="minorHAnsi"/>
                <w:sz w:val="22"/>
                <w:szCs w:val="22"/>
              </w:rPr>
              <w:t>.</w:t>
            </w:r>
          </w:p>
          <w:p w:rsidR="006B26BD" w:rsidRPr="002E0692" w:rsidRDefault="002273E9" w:rsidP="00D001D7">
            <w:pPr>
              <w:spacing w:after="120"/>
              <w:rPr>
                <w:sz w:val="22"/>
                <w:szCs w:val="22"/>
              </w:rPr>
            </w:pPr>
            <w:proofErr w:type="spellStart"/>
            <w:r w:rsidRPr="00504D5E">
              <w:rPr>
                <w:rFonts w:asciiTheme="minorHAnsi" w:hAnsiTheme="minorHAnsi" w:cstheme="minorHAnsi"/>
                <w:sz w:val="22"/>
                <w:szCs w:val="22"/>
              </w:rPr>
              <w:t>КГРЭ</w:t>
            </w:r>
            <w:proofErr w:type="spellEnd"/>
            <w:r w:rsidR="006B26BD" w:rsidRPr="00504D5E">
              <w:rPr>
                <w:rFonts w:asciiTheme="minorHAnsi" w:hAnsiTheme="minorHAnsi" w:cstheme="minorHAnsi"/>
                <w:sz w:val="22"/>
                <w:szCs w:val="22"/>
              </w:rPr>
              <w:t xml:space="preserve"> </w:t>
            </w:r>
            <w:r w:rsidR="002E0692" w:rsidRPr="00504D5E">
              <w:rPr>
                <w:rFonts w:asciiTheme="minorHAnsi" w:hAnsiTheme="minorHAnsi" w:cstheme="minorHAnsi"/>
                <w:color w:val="000000"/>
                <w:sz w:val="22"/>
                <w:szCs w:val="22"/>
              </w:rPr>
              <w:t>назначила путем аккламации</w:t>
            </w:r>
            <w:r w:rsidR="002E0692" w:rsidRPr="00504D5E">
              <w:rPr>
                <w:rFonts w:asciiTheme="minorHAnsi" w:hAnsiTheme="minorHAnsi" w:cstheme="minorHAnsi"/>
                <w:b/>
                <w:bCs/>
                <w:sz w:val="22"/>
                <w:szCs w:val="22"/>
              </w:rPr>
              <w:t xml:space="preserve"> г</w:t>
            </w:r>
            <w:r w:rsidR="002E0692" w:rsidRPr="00504D5E">
              <w:rPr>
                <w:rFonts w:asciiTheme="minorHAnsi" w:hAnsiTheme="minorHAnsi" w:cstheme="minorHAnsi"/>
                <w:b/>
                <w:bCs/>
                <w:color w:val="000000"/>
                <w:sz w:val="22"/>
                <w:szCs w:val="22"/>
              </w:rPr>
              <w:t>-жу</w:t>
            </w:r>
            <w:r w:rsidR="006B26BD" w:rsidRPr="00504D5E">
              <w:rPr>
                <w:rFonts w:asciiTheme="minorHAnsi" w:hAnsiTheme="minorHAnsi" w:cstheme="minorHAnsi"/>
                <w:b/>
                <w:bCs/>
                <w:sz w:val="22"/>
                <w:szCs w:val="22"/>
              </w:rPr>
              <w:t xml:space="preserve"> </w:t>
            </w:r>
            <w:proofErr w:type="spellStart"/>
            <w:r w:rsidR="002E0692" w:rsidRPr="00504D5E">
              <w:rPr>
                <w:rFonts w:asciiTheme="minorHAnsi" w:hAnsiTheme="minorHAnsi" w:cstheme="minorHAnsi"/>
                <w:b/>
                <w:bCs/>
                <w:color w:val="000000"/>
                <w:sz w:val="22"/>
                <w:szCs w:val="22"/>
              </w:rPr>
              <w:t>Айчурок</w:t>
            </w:r>
            <w:proofErr w:type="spellEnd"/>
            <w:r w:rsidR="002E0692" w:rsidRPr="00504D5E">
              <w:rPr>
                <w:rFonts w:asciiTheme="minorHAnsi" w:hAnsiTheme="minorHAnsi" w:cstheme="minorHAnsi"/>
                <w:b/>
                <w:bCs/>
                <w:color w:val="000000"/>
                <w:sz w:val="22"/>
                <w:szCs w:val="22"/>
              </w:rPr>
              <w:t xml:space="preserve"> </w:t>
            </w:r>
            <w:proofErr w:type="spellStart"/>
            <w:r w:rsidR="002E0692" w:rsidRPr="00504D5E">
              <w:rPr>
                <w:rFonts w:asciiTheme="minorHAnsi" w:hAnsiTheme="minorHAnsi" w:cstheme="minorHAnsi"/>
                <w:b/>
                <w:bCs/>
                <w:color w:val="000000"/>
                <w:sz w:val="22"/>
                <w:szCs w:val="22"/>
              </w:rPr>
              <w:t>Маралбек</w:t>
            </w:r>
            <w:proofErr w:type="spellEnd"/>
            <w:r w:rsidR="002E0692" w:rsidRPr="00504D5E">
              <w:rPr>
                <w:rFonts w:asciiTheme="minorHAnsi" w:hAnsiTheme="minorHAnsi" w:cstheme="minorHAnsi"/>
                <w:b/>
                <w:bCs/>
                <w:color w:val="000000"/>
                <w:sz w:val="22"/>
                <w:szCs w:val="22"/>
              </w:rPr>
              <w:t xml:space="preserve"> </w:t>
            </w:r>
            <w:proofErr w:type="spellStart"/>
            <w:r w:rsidR="002E0692" w:rsidRPr="00504D5E">
              <w:rPr>
                <w:rFonts w:asciiTheme="minorHAnsi" w:hAnsiTheme="minorHAnsi" w:cstheme="minorHAnsi"/>
                <w:b/>
                <w:bCs/>
                <w:color w:val="000000"/>
                <w:sz w:val="22"/>
                <w:szCs w:val="22"/>
              </w:rPr>
              <w:t>кызы</w:t>
            </w:r>
            <w:proofErr w:type="spellEnd"/>
            <w:r w:rsidR="006B26BD" w:rsidRPr="00504D5E">
              <w:rPr>
                <w:rFonts w:asciiTheme="minorHAnsi" w:hAnsiTheme="minorHAnsi" w:cstheme="minorHAnsi"/>
                <w:sz w:val="22"/>
                <w:szCs w:val="22"/>
              </w:rPr>
              <w:t xml:space="preserve">, </w:t>
            </w:r>
            <w:r w:rsidR="002E0692" w:rsidRPr="00504D5E">
              <w:rPr>
                <w:rFonts w:asciiTheme="minorHAnsi" w:hAnsiTheme="minorHAnsi" w:cstheme="minorHAnsi"/>
                <w:sz w:val="22"/>
                <w:szCs w:val="22"/>
              </w:rPr>
              <w:t>главного специалиста</w:t>
            </w:r>
            <w:r w:rsidR="006B26BD" w:rsidRPr="00504D5E">
              <w:rPr>
                <w:rFonts w:asciiTheme="minorHAnsi" w:hAnsiTheme="minorHAnsi" w:cstheme="minorHAnsi"/>
                <w:sz w:val="22"/>
                <w:szCs w:val="22"/>
              </w:rPr>
              <w:t xml:space="preserve"> </w:t>
            </w:r>
            <w:r w:rsidR="002E0692" w:rsidRPr="00504D5E">
              <w:rPr>
                <w:rFonts w:asciiTheme="minorHAnsi" w:hAnsiTheme="minorHAnsi" w:cstheme="minorHAnsi"/>
                <w:sz w:val="22"/>
                <w:szCs w:val="22"/>
              </w:rPr>
              <w:t>Департамента</w:t>
            </w:r>
            <w:r w:rsidR="006B26BD" w:rsidRPr="00504D5E">
              <w:rPr>
                <w:rFonts w:asciiTheme="minorHAnsi" w:hAnsiTheme="minorHAnsi" w:cstheme="minorHAnsi"/>
                <w:sz w:val="22"/>
                <w:szCs w:val="22"/>
              </w:rPr>
              <w:t xml:space="preserve"> </w:t>
            </w:r>
            <w:r w:rsidR="00504D5E" w:rsidRPr="00504D5E">
              <w:rPr>
                <w:rFonts w:asciiTheme="minorHAnsi" w:hAnsiTheme="minorHAnsi" w:cstheme="minorHAnsi"/>
                <w:sz w:val="22"/>
                <w:szCs w:val="22"/>
              </w:rPr>
              <w:t xml:space="preserve">по </w:t>
            </w:r>
            <w:r w:rsidR="002E0692" w:rsidRPr="00504D5E">
              <w:rPr>
                <w:rFonts w:asciiTheme="minorHAnsi" w:hAnsiTheme="minorHAnsi" w:cstheme="minorHAnsi"/>
                <w:color w:val="000000"/>
                <w:sz w:val="22"/>
                <w:szCs w:val="22"/>
              </w:rPr>
              <w:t>управлени</w:t>
            </w:r>
            <w:r w:rsidR="00504D5E" w:rsidRPr="00504D5E">
              <w:rPr>
                <w:rFonts w:asciiTheme="minorHAnsi" w:hAnsiTheme="minorHAnsi" w:cstheme="minorHAnsi"/>
                <w:color w:val="000000"/>
                <w:sz w:val="22"/>
                <w:szCs w:val="22"/>
              </w:rPr>
              <w:t>ю</w:t>
            </w:r>
            <w:r w:rsidR="002E0692" w:rsidRPr="00504D5E">
              <w:rPr>
                <w:rFonts w:asciiTheme="minorHAnsi" w:hAnsiTheme="minorHAnsi" w:cstheme="minorHAnsi"/>
                <w:color w:val="000000"/>
                <w:sz w:val="22"/>
                <w:szCs w:val="22"/>
              </w:rPr>
              <w:t xml:space="preserve"> использованием спектра</w:t>
            </w:r>
            <w:r w:rsidR="006B26BD" w:rsidRPr="00504D5E">
              <w:rPr>
                <w:rFonts w:asciiTheme="minorHAnsi" w:hAnsiTheme="minorHAnsi" w:cstheme="minorHAnsi"/>
                <w:sz w:val="22"/>
                <w:szCs w:val="22"/>
              </w:rPr>
              <w:t xml:space="preserve"> </w:t>
            </w:r>
            <w:r w:rsidR="002E0692" w:rsidRPr="00504D5E">
              <w:rPr>
                <w:rFonts w:asciiTheme="minorHAnsi" w:hAnsiTheme="minorHAnsi" w:cstheme="minorHAnsi"/>
                <w:color w:val="000000"/>
                <w:sz w:val="22"/>
                <w:szCs w:val="22"/>
              </w:rPr>
              <w:t>Государственно</w:t>
            </w:r>
            <w:r w:rsidR="00504D5E" w:rsidRPr="00504D5E">
              <w:rPr>
                <w:rFonts w:asciiTheme="minorHAnsi" w:hAnsiTheme="minorHAnsi" w:cstheme="minorHAnsi"/>
                <w:color w:val="000000"/>
                <w:sz w:val="22"/>
                <w:szCs w:val="22"/>
              </w:rPr>
              <w:t>го</w:t>
            </w:r>
            <w:r w:rsidR="002E0692" w:rsidRPr="00504D5E">
              <w:rPr>
                <w:rFonts w:asciiTheme="minorHAnsi" w:hAnsiTheme="minorHAnsi" w:cstheme="minorHAnsi"/>
                <w:color w:val="000000"/>
                <w:sz w:val="22"/>
                <w:szCs w:val="22"/>
              </w:rPr>
              <w:t xml:space="preserve"> агентств</w:t>
            </w:r>
            <w:r w:rsidR="00504D5E" w:rsidRPr="00504D5E">
              <w:rPr>
                <w:rFonts w:asciiTheme="minorHAnsi" w:hAnsiTheme="minorHAnsi" w:cstheme="minorHAnsi"/>
                <w:color w:val="000000"/>
                <w:sz w:val="22"/>
                <w:szCs w:val="22"/>
              </w:rPr>
              <w:t>а</w:t>
            </w:r>
            <w:r w:rsidR="002E0692" w:rsidRPr="00504D5E">
              <w:rPr>
                <w:rFonts w:asciiTheme="minorHAnsi" w:hAnsiTheme="minorHAnsi" w:cstheme="minorHAnsi"/>
                <w:color w:val="000000"/>
                <w:sz w:val="22"/>
                <w:szCs w:val="22"/>
              </w:rPr>
              <w:t xml:space="preserve"> связи при Государственном комитете информационных технологий и связи </w:t>
            </w:r>
            <w:proofErr w:type="spellStart"/>
            <w:r w:rsidR="002E0692" w:rsidRPr="00504D5E">
              <w:rPr>
                <w:rFonts w:asciiTheme="minorHAnsi" w:hAnsiTheme="minorHAnsi" w:cstheme="minorHAnsi"/>
                <w:color w:val="000000"/>
                <w:sz w:val="22"/>
                <w:szCs w:val="22"/>
              </w:rPr>
              <w:t>Кыргызской</w:t>
            </w:r>
            <w:proofErr w:type="spellEnd"/>
            <w:r w:rsidR="002E0692" w:rsidRPr="00504D5E">
              <w:rPr>
                <w:rFonts w:asciiTheme="minorHAnsi" w:hAnsiTheme="minorHAnsi" w:cstheme="minorHAnsi"/>
                <w:color w:val="000000"/>
                <w:sz w:val="22"/>
                <w:szCs w:val="22"/>
              </w:rPr>
              <w:t xml:space="preserve"> Республики</w:t>
            </w:r>
            <w:r w:rsidR="006B26BD" w:rsidRPr="00504D5E">
              <w:rPr>
                <w:rFonts w:asciiTheme="minorHAnsi" w:hAnsiTheme="minorHAnsi" w:cstheme="minorHAnsi"/>
                <w:sz w:val="22"/>
                <w:szCs w:val="22"/>
              </w:rPr>
              <w:t xml:space="preserve">, </w:t>
            </w:r>
            <w:r w:rsidR="00504D5E" w:rsidRPr="00504D5E">
              <w:rPr>
                <w:rFonts w:asciiTheme="minorHAnsi" w:hAnsiTheme="minorHAnsi" w:cstheme="minorHAnsi"/>
                <w:sz w:val="22"/>
                <w:szCs w:val="22"/>
              </w:rPr>
              <w:t xml:space="preserve">заместителем Председателя </w:t>
            </w:r>
            <w:proofErr w:type="spellStart"/>
            <w:r w:rsidR="00504D5E" w:rsidRPr="00504D5E">
              <w:rPr>
                <w:rFonts w:asciiTheme="minorHAnsi" w:hAnsiTheme="minorHAnsi" w:cstheme="minorHAnsi"/>
                <w:sz w:val="22"/>
                <w:szCs w:val="22"/>
              </w:rPr>
              <w:t>КГРЭ</w:t>
            </w:r>
            <w:proofErr w:type="spellEnd"/>
            <w:r w:rsidR="00D001D7">
              <w:rPr>
                <w:rFonts w:asciiTheme="minorHAnsi" w:hAnsiTheme="minorHAnsi" w:cstheme="minorHAnsi"/>
                <w:sz w:val="22"/>
                <w:szCs w:val="22"/>
              </w:rPr>
              <w:t xml:space="preserve"> вместо </w:t>
            </w:r>
            <w:r w:rsidR="00504D5E" w:rsidRPr="00504D5E">
              <w:rPr>
                <w:rFonts w:asciiTheme="minorHAnsi" w:hAnsiTheme="minorHAnsi" w:cstheme="minorHAnsi"/>
                <w:color w:val="000000"/>
                <w:sz w:val="22"/>
                <w:szCs w:val="22"/>
              </w:rPr>
              <w:t>г-ж</w:t>
            </w:r>
            <w:r w:rsidR="00D001D7">
              <w:rPr>
                <w:rFonts w:asciiTheme="minorHAnsi" w:hAnsiTheme="minorHAnsi" w:cstheme="minorHAnsi"/>
                <w:color w:val="000000"/>
                <w:sz w:val="22"/>
                <w:szCs w:val="22"/>
              </w:rPr>
              <w:t>и</w:t>
            </w:r>
            <w:r w:rsidR="00504D5E" w:rsidRPr="00504D5E">
              <w:rPr>
                <w:rFonts w:asciiTheme="minorHAnsi" w:hAnsiTheme="minorHAnsi" w:cstheme="minorHAnsi"/>
                <w:color w:val="000000"/>
                <w:sz w:val="22"/>
                <w:szCs w:val="22"/>
              </w:rPr>
              <w:t xml:space="preserve"> </w:t>
            </w:r>
            <w:proofErr w:type="spellStart"/>
            <w:r w:rsidR="00504D5E" w:rsidRPr="00504D5E">
              <w:rPr>
                <w:rFonts w:asciiTheme="minorHAnsi" w:hAnsiTheme="minorHAnsi" w:cstheme="minorHAnsi"/>
                <w:color w:val="000000"/>
                <w:sz w:val="22"/>
                <w:szCs w:val="22"/>
              </w:rPr>
              <w:t>Нурзат</w:t>
            </w:r>
            <w:proofErr w:type="spellEnd"/>
            <w:r w:rsidR="00504D5E" w:rsidRPr="00504D5E">
              <w:rPr>
                <w:rFonts w:asciiTheme="minorHAnsi" w:hAnsiTheme="minorHAnsi" w:cstheme="minorHAnsi"/>
                <w:color w:val="000000"/>
                <w:sz w:val="22"/>
                <w:szCs w:val="22"/>
              </w:rPr>
              <w:t xml:space="preserve"> </w:t>
            </w:r>
            <w:proofErr w:type="spellStart"/>
            <w:r w:rsidR="00504D5E" w:rsidRPr="00504D5E">
              <w:rPr>
                <w:rFonts w:asciiTheme="minorHAnsi" w:hAnsiTheme="minorHAnsi" w:cstheme="minorHAnsi"/>
                <w:color w:val="000000"/>
                <w:sz w:val="22"/>
                <w:szCs w:val="22"/>
              </w:rPr>
              <w:t>Болжобеков</w:t>
            </w:r>
            <w:r w:rsidR="00D001D7">
              <w:rPr>
                <w:rFonts w:asciiTheme="minorHAnsi" w:hAnsiTheme="minorHAnsi" w:cstheme="minorHAnsi"/>
                <w:color w:val="000000"/>
                <w:sz w:val="22"/>
                <w:szCs w:val="22"/>
              </w:rPr>
              <w:t>ой</w:t>
            </w:r>
            <w:proofErr w:type="spellEnd"/>
            <w:r w:rsidR="006B26BD" w:rsidRPr="002E0692">
              <w:rPr>
                <w:sz w:val="22"/>
                <w:szCs w:val="22"/>
              </w:rPr>
              <w:t>.</w:t>
            </w:r>
          </w:p>
        </w:tc>
      </w:tr>
    </w:tbl>
    <w:p w:rsidR="0003699D" w:rsidRPr="0028147F" w:rsidRDefault="006D30B5" w:rsidP="0028147F">
      <w:pPr>
        <w:pStyle w:val="Heading1"/>
      </w:pPr>
      <w:r w:rsidRPr="0028147F">
        <w:t>4</w:t>
      </w:r>
      <w:r w:rsidRPr="0028147F">
        <w:tab/>
      </w:r>
      <w:r w:rsidR="0028147F">
        <w:t>ПОЛНОМОЧНАЯ</w:t>
      </w:r>
      <w:r w:rsidR="0028147F" w:rsidRPr="0028147F">
        <w:t xml:space="preserve"> </w:t>
      </w:r>
      <w:r w:rsidR="0028147F">
        <w:t>КОНФЕРЕНЦИЯ</w:t>
      </w:r>
      <w:r w:rsidR="0028147F" w:rsidRPr="0028147F">
        <w:t xml:space="preserve"> </w:t>
      </w:r>
      <w:r w:rsidR="0028147F">
        <w:t>МСЭ</w:t>
      </w:r>
      <w:r w:rsidR="0028147F" w:rsidRPr="0028147F">
        <w:t xml:space="preserve"> </w:t>
      </w:r>
      <w:r w:rsidR="0003699D" w:rsidRPr="0028147F">
        <w:t xml:space="preserve">2018 </w:t>
      </w:r>
      <w:r w:rsidR="0028147F">
        <w:t>ГОДА</w:t>
      </w:r>
      <w:r w:rsidR="0003699D" w:rsidRPr="0028147F">
        <w:t xml:space="preserve"> </w:t>
      </w:r>
      <w:r w:rsidR="00615622">
        <w:t>И</w:t>
      </w:r>
      <w:r w:rsidR="006B26BD" w:rsidRPr="0028147F">
        <w:t xml:space="preserve"> </w:t>
      </w:r>
      <w:r w:rsidR="00EE3EB2">
        <w:t xml:space="preserve">ВОПРОСЫ </w:t>
      </w:r>
      <w:proofErr w:type="spellStart"/>
      <w:r w:rsidR="00EE3EB2">
        <w:t>ВВУИО</w:t>
      </w:r>
      <w:proofErr w:type="spellEnd"/>
      <w:r w:rsidR="00EE3EB2">
        <w:t>, ОТНОСЯЩИЕСЯ К </w:t>
      </w:r>
      <w:r w:rsidR="0028147F">
        <w:t>МСЭ</w:t>
      </w:r>
      <w:r w:rsidR="00EE3EB2">
        <w:noBreakHyphen/>
      </w:r>
      <w:r w:rsidR="006B26BD" w:rsidRPr="003E1205">
        <w:rPr>
          <w:lang w:val="en-GB"/>
        </w:rPr>
        <w:t>D</w:t>
      </w:r>
    </w:p>
    <w:p w:rsidR="0003699D" w:rsidRPr="00EE3EB2" w:rsidRDefault="006D30B5" w:rsidP="0028147F">
      <w:pPr>
        <w:pStyle w:val="Heading2"/>
        <w:rPr>
          <w:rFonts w:cstheme="minorHAnsi"/>
        </w:rPr>
      </w:pPr>
      <w:r w:rsidRPr="0028147F">
        <w:t>4.1</w:t>
      </w:r>
      <w:r w:rsidRPr="0028147F">
        <w:tab/>
      </w:r>
      <w:r w:rsidR="0028147F" w:rsidRPr="0028147F">
        <w:t>20-</w:t>
      </w:r>
      <w:r w:rsidR="0028147F">
        <w:t>я</w:t>
      </w:r>
      <w:r w:rsidR="0028147F" w:rsidRPr="0028147F">
        <w:t xml:space="preserve"> </w:t>
      </w:r>
      <w:r w:rsidR="0028147F">
        <w:t>Полномочная</w:t>
      </w:r>
      <w:r w:rsidR="0028147F" w:rsidRPr="0028147F">
        <w:t xml:space="preserve"> </w:t>
      </w:r>
      <w:r w:rsidR="0028147F">
        <w:t xml:space="preserve">конференция </w:t>
      </w:r>
      <w:r w:rsidR="0028147F" w:rsidRPr="00EE3EB2">
        <w:t>МСЭ</w:t>
      </w:r>
      <w:r w:rsidR="0003699D" w:rsidRPr="00EE3EB2">
        <w:rPr>
          <w:rFonts w:cstheme="minorHAnsi"/>
        </w:rPr>
        <w:t xml:space="preserve"> (</w:t>
      </w:r>
      <w:r w:rsidR="006B26BD" w:rsidRPr="00EE3EB2">
        <w:rPr>
          <w:rFonts w:cstheme="minorHAnsi"/>
        </w:rPr>
        <w:t>ПК-18)</w:t>
      </w:r>
    </w:p>
    <w:p w:rsidR="0003699D" w:rsidRPr="006642AC" w:rsidRDefault="00572996" w:rsidP="00A20673">
      <w:pPr>
        <w:rPr>
          <w:rFonts w:cstheme="minorBidi"/>
          <w:color w:val="000000" w:themeColor="text1"/>
        </w:rPr>
      </w:pPr>
      <w:r>
        <w:rPr>
          <w:rFonts w:asciiTheme="minorHAnsi" w:hAnsiTheme="minorHAnsi" w:cstheme="minorHAnsi"/>
          <w:color w:val="000000" w:themeColor="text1"/>
        </w:rPr>
        <w:t>Решения</w:t>
      </w:r>
      <w:r w:rsidR="0028147F" w:rsidRPr="006642AC">
        <w:rPr>
          <w:rFonts w:asciiTheme="minorHAnsi" w:hAnsiTheme="minorHAnsi" w:cstheme="minorHAnsi"/>
          <w:color w:val="000000" w:themeColor="text1"/>
        </w:rPr>
        <w:t xml:space="preserve"> ПК</w:t>
      </w:r>
      <w:r w:rsidR="0003699D" w:rsidRPr="006642AC">
        <w:rPr>
          <w:rFonts w:asciiTheme="minorHAnsi" w:hAnsiTheme="minorHAnsi" w:cstheme="minorHAnsi"/>
          <w:color w:val="000000" w:themeColor="text1"/>
        </w:rPr>
        <w:t xml:space="preserve">-18 </w:t>
      </w:r>
      <w:r w:rsidR="0028147F" w:rsidRPr="006642AC">
        <w:rPr>
          <w:rFonts w:asciiTheme="minorHAnsi" w:hAnsiTheme="minorHAnsi" w:cstheme="minorHAnsi"/>
          <w:color w:val="000000" w:themeColor="text1"/>
        </w:rPr>
        <w:t>содержатся в Заключительных актах, подписанных Государствами-Членами</w:t>
      </w:r>
      <w:r w:rsidR="0028147F" w:rsidRPr="006642AC">
        <w:rPr>
          <w:rFonts w:asciiTheme="minorHAnsi" w:hAnsiTheme="minorHAnsi" w:cstheme="minorHAnsi"/>
        </w:rPr>
        <w:t xml:space="preserve"> в конце Конференции</w:t>
      </w:r>
      <w:r w:rsidR="006642AC" w:rsidRPr="006642AC">
        <w:rPr>
          <w:rFonts w:asciiTheme="minorHAnsi" w:hAnsiTheme="minorHAnsi" w:cstheme="minorHAnsi"/>
        </w:rPr>
        <w:t>.</w:t>
      </w:r>
      <w:r w:rsidR="0003699D" w:rsidRPr="006642AC">
        <w:rPr>
          <w:rFonts w:asciiTheme="minorHAnsi" w:hAnsiTheme="minorHAnsi" w:cstheme="minorHAnsi"/>
        </w:rPr>
        <w:t xml:space="preserve"> </w:t>
      </w:r>
      <w:r w:rsidR="006642AC" w:rsidRPr="006642AC">
        <w:rPr>
          <w:rFonts w:asciiTheme="minorHAnsi" w:hAnsiTheme="minorHAnsi" w:cstheme="minorHAnsi"/>
        </w:rPr>
        <w:t>В них</w:t>
      </w:r>
      <w:r w:rsidR="0003699D" w:rsidRPr="006642AC">
        <w:rPr>
          <w:rFonts w:asciiTheme="minorHAnsi" w:hAnsiTheme="minorHAnsi" w:cstheme="minorHAnsi"/>
        </w:rPr>
        <w:t xml:space="preserve"> </w:t>
      </w:r>
      <w:r w:rsidR="006642AC" w:rsidRPr="006642AC">
        <w:rPr>
          <w:rFonts w:asciiTheme="minorHAnsi" w:hAnsiTheme="minorHAnsi" w:cstheme="minorHAnsi"/>
        </w:rPr>
        <w:t>Г</w:t>
      </w:r>
      <w:r w:rsidR="006642AC" w:rsidRPr="006642AC">
        <w:rPr>
          <w:rFonts w:asciiTheme="minorHAnsi" w:hAnsiTheme="minorHAnsi" w:cstheme="minorHAnsi"/>
          <w:color w:val="000000"/>
        </w:rPr>
        <w:t>осударства-Члены подтвердили свою приверженность концепции соединенного мира, в котором информационно-коммуникационные технологии являются источником блага для всех и повсюду</w:t>
      </w:r>
      <w:r w:rsidR="0003699D" w:rsidRPr="006642AC">
        <w:rPr>
          <w:rFonts w:asciiTheme="minorHAnsi" w:hAnsiTheme="minorHAnsi" w:cstheme="minorHAnsi"/>
        </w:rPr>
        <w:t>.</w:t>
      </w:r>
      <w:r w:rsidR="006642AC" w:rsidRPr="006642AC">
        <w:rPr>
          <w:rFonts w:asciiTheme="minorHAnsi" w:hAnsiTheme="minorHAnsi" w:cstheme="minorHAnsi"/>
        </w:rPr>
        <w:t xml:space="preserve"> В</w:t>
      </w:r>
      <w:r w:rsidR="006B26BD" w:rsidRPr="006642AC">
        <w:rPr>
          <w:rFonts w:asciiTheme="minorHAnsi" w:hAnsiTheme="minorHAnsi" w:cstheme="minorHAnsi"/>
        </w:rPr>
        <w:t xml:space="preserve"> </w:t>
      </w:r>
      <w:hyperlink r:id="rId13">
        <w:r w:rsidR="006B26BD" w:rsidRPr="006642AC">
          <w:rPr>
            <w:rStyle w:val="Hyperlink"/>
            <w:rFonts w:asciiTheme="minorHAnsi" w:hAnsiTheme="minorHAnsi" w:cstheme="minorHAnsi"/>
            <w:b/>
            <w:bCs/>
          </w:rPr>
          <w:t>Документ</w:t>
        </w:r>
        <w:r w:rsidR="006642AC" w:rsidRPr="006642AC">
          <w:rPr>
            <w:rStyle w:val="Hyperlink"/>
            <w:rFonts w:asciiTheme="minorHAnsi" w:hAnsiTheme="minorHAnsi" w:cstheme="minorHAnsi"/>
            <w:b/>
            <w:bCs/>
          </w:rPr>
          <w:t>е</w:t>
        </w:r>
        <w:r w:rsidR="006B26BD" w:rsidRPr="006642AC">
          <w:rPr>
            <w:rStyle w:val="Hyperlink"/>
            <w:rFonts w:asciiTheme="minorHAnsi" w:hAnsiTheme="minorHAnsi" w:cstheme="minorHAnsi"/>
            <w:b/>
            <w:bCs/>
          </w:rPr>
          <w:t xml:space="preserve"> 4</w:t>
        </w:r>
      </w:hyperlink>
      <w:r w:rsidR="00A20673">
        <w:rPr>
          <w:rFonts w:asciiTheme="minorHAnsi" w:hAnsiTheme="minorHAnsi" w:cstheme="minorHAnsi"/>
          <w:color w:val="000000"/>
        </w:rPr>
        <w:t xml:space="preserve"> с</w:t>
      </w:r>
      <w:r w:rsidR="006642AC" w:rsidRPr="006642AC">
        <w:rPr>
          <w:rFonts w:asciiTheme="minorHAnsi" w:hAnsiTheme="minorHAnsi" w:cstheme="minorHAnsi"/>
          <w:color w:val="000000"/>
        </w:rPr>
        <w:t>одержится краткое описание</w:t>
      </w:r>
      <w:r w:rsidR="006642AC" w:rsidRPr="006642AC">
        <w:rPr>
          <w:rFonts w:asciiTheme="minorHAnsi" w:hAnsiTheme="minorHAnsi" w:cstheme="minorHAnsi"/>
          <w:color w:val="000000" w:themeColor="text1"/>
        </w:rPr>
        <w:t xml:space="preserve"> новых и пересмотренных резолюций</w:t>
      </w:r>
      <w:r w:rsidR="0003699D" w:rsidRPr="006642AC">
        <w:rPr>
          <w:rFonts w:asciiTheme="minorHAnsi" w:hAnsiTheme="minorHAnsi" w:cstheme="minorHAnsi"/>
        </w:rPr>
        <w:t xml:space="preserve">, </w:t>
      </w:r>
      <w:r w:rsidR="006642AC" w:rsidRPr="006642AC">
        <w:rPr>
          <w:rFonts w:asciiTheme="minorHAnsi" w:hAnsiTheme="minorHAnsi" w:cstheme="minorHAnsi"/>
        </w:rPr>
        <w:t>решений и рекомендаций,</w:t>
      </w:r>
      <w:r w:rsidR="0003699D" w:rsidRPr="006642AC">
        <w:rPr>
          <w:rFonts w:asciiTheme="minorHAnsi" w:hAnsiTheme="minorHAnsi" w:cstheme="minorHAnsi"/>
        </w:rPr>
        <w:t xml:space="preserve"> </w:t>
      </w:r>
      <w:r w:rsidR="006642AC" w:rsidRPr="006642AC">
        <w:rPr>
          <w:rFonts w:asciiTheme="minorHAnsi" w:hAnsiTheme="minorHAnsi" w:cstheme="minorHAnsi"/>
        </w:rPr>
        <w:t>предоставляющих Сектору развития электросвязи МСЭ</w:t>
      </w:r>
      <w:r w:rsidR="0003699D" w:rsidRPr="006642AC">
        <w:rPr>
          <w:rFonts w:asciiTheme="minorHAnsi" w:hAnsiTheme="minorHAnsi" w:cstheme="minorHAnsi"/>
          <w:color w:val="000000" w:themeColor="text1"/>
        </w:rPr>
        <w:t xml:space="preserve"> </w:t>
      </w:r>
      <w:r w:rsidRPr="006642AC">
        <w:rPr>
          <w:rFonts w:asciiTheme="minorHAnsi" w:hAnsiTheme="minorHAnsi" w:cstheme="minorHAnsi"/>
        </w:rPr>
        <w:t>руковод</w:t>
      </w:r>
      <w:r>
        <w:rPr>
          <w:rFonts w:asciiTheme="minorHAnsi" w:hAnsiTheme="minorHAnsi" w:cstheme="minorHAnsi"/>
        </w:rPr>
        <w:t xml:space="preserve">ящие указания относительно </w:t>
      </w:r>
      <w:r w:rsidR="006642AC" w:rsidRPr="006642AC">
        <w:rPr>
          <w:rFonts w:asciiTheme="minorHAnsi" w:hAnsiTheme="minorHAnsi" w:cstheme="minorHAnsi"/>
        </w:rPr>
        <w:t>пут</w:t>
      </w:r>
      <w:r>
        <w:rPr>
          <w:rFonts w:asciiTheme="minorHAnsi" w:hAnsiTheme="minorHAnsi" w:cstheme="minorHAnsi"/>
        </w:rPr>
        <w:t>ей</w:t>
      </w:r>
      <w:r w:rsidR="006642AC" w:rsidRPr="006642AC">
        <w:rPr>
          <w:rFonts w:asciiTheme="minorHAnsi" w:hAnsiTheme="minorHAnsi" w:cstheme="minorHAnsi"/>
        </w:rPr>
        <w:t xml:space="preserve"> использования новых технологий</w:t>
      </w:r>
      <w:r w:rsidR="0003699D" w:rsidRPr="006642AC">
        <w:rPr>
          <w:rFonts w:asciiTheme="minorHAnsi" w:hAnsiTheme="minorHAnsi" w:cstheme="minorHAnsi"/>
        </w:rPr>
        <w:t xml:space="preserve"> </w:t>
      </w:r>
      <w:r w:rsidR="006642AC" w:rsidRPr="006642AC">
        <w:rPr>
          <w:rFonts w:asciiTheme="minorHAnsi" w:hAnsiTheme="minorHAnsi" w:cstheme="minorHAnsi"/>
          <w:color w:val="000000"/>
        </w:rPr>
        <w:t>в интересах человечества</w:t>
      </w:r>
      <w:r w:rsidR="0003699D" w:rsidRPr="006642AC">
        <w:t>.</w:t>
      </w:r>
    </w:p>
    <w:p w:rsidR="0003699D" w:rsidRPr="00035F51" w:rsidRDefault="006642AC" w:rsidP="006D30B5">
      <w:pPr>
        <w:rPr>
          <w:rFonts w:cstheme="minorBidi"/>
          <w:color w:val="000000" w:themeColor="text1"/>
        </w:rPr>
      </w:pPr>
      <w:r>
        <w:t>Особого внимания заслуживают</w:t>
      </w:r>
      <w:r w:rsidR="0003699D" w:rsidRPr="00035F51">
        <w:t>:</w:t>
      </w:r>
    </w:p>
    <w:p w:rsidR="0003699D" w:rsidRPr="0071561A" w:rsidRDefault="006D30B5" w:rsidP="00572996">
      <w:pPr>
        <w:pStyle w:val="enumlev1"/>
      </w:pPr>
      <w:r w:rsidRPr="00035F51">
        <w:rPr>
          <w:bCs/>
        </w:rPr>
        <w:t>•</w:t>
      </w:r>
      <w:r w:rsidRPr="00035F51">
        <w:rPr>
          <w:bCs/>
        </w:rPr>
        <w:tab/>
      </w:r>
      <w:r w:rsidR="006B26BD" w:rsidRPr="0071561A">
        <w:rPr>
          <w:b/>
        </w:rPr>
        <w:t>Резолюция</w:t>
      </w:r>
      <w:r w:rsidR="0003699D" w:rsidRPr="00035F51">
        <w:rPr>
          <w:b/>
        </w:rPr>
        <w:t xml:space="preserve"> 71</w:t>
      </w:r>
      <w:r w:rsidR="0003699D" w:rsidRPr="00035F51">
        <w:t xml:space="preserve"> (</w:t>
      </w:r>
      <w:proofErr w:type="spellStart"/>
      <w:r w:rsidR="006B26BD" w:rsidRPr="0071561A">
        <w:t>Пересм</w:t>
      </w:r>
      <w:proofErr w:type="spellEnd"/>
      <w:r w:rsidR="006B26BD" w:rsidRPr="00035F51">
        <w:t xml:space="preserve">. </w:t>
      </w:r>
      <w:r w:rsidR="006B26BD" w:rsidRPr="0071561A">
        <w:t>Дубай,</w:t>
      </w:r>
      <w:r w:rsidR="0003699D" w:rsidRPr="0071561A">
        <w:t xml:space="preserve"> 20</w:t>
      </w:r>
      <w:r w:rsidR="006B26BD" w:rsidRPr="0071561A">
        <w:t xml:space="preserve">18 г.) </w:t>
      </w:r>
      <w:r w:rsidR="00572996">
        <w:t xml:space="preserve">о </w:t>
      </w:r>
      <w:r w:rsidR="0098317B" w:rsidRPr="0098317B">
        <w:t>Стратегическ</w:t>
      </w:r>
      <w:r w:rsidR="00572996">
        <w:t>ом</w:t>
      </w:r>
      <w:r w:rsidR="0098317B" w:rsidRPr="0098317B">
        <w:t xml:space="preserve"> план</w:t>
      </w:r>
      <w:r w:rsidR="00572996">
        <w:t>е</w:t>
      </w:r>
      <w:r w:rsidR="0098317B" w:rsidRPr="0098317B">
        <w:t xml:space="preserve"> Союза на 2020–2023 годы</w:t>
      </w:r>
      <w:r w:rsidR="006B26BD" w:rsidRPr="0071561A">
        <w:rPr>
          <w:rStyle w:val="FootnoteReference"/>
        </w:rPr>
        <w:footnoteReference w:id="4"/>
      </w:r>
      <w:r w:rsidR="0003699D" w:rsidRPr="0071561A">
        <w:t>.</w:t>
      </w:r>
    </w:p>
    <w:p w:rsidR="0003699D" w:rsidRPr="00482A32" w:rsidRDefault="006D30B5" w:rsidP="00572996">
      <w:pPr>
        <w:pStyle w:val="enumlev1"/>
        <w:rPr>
          <w:iCs/>
        </w:rPr>
      </w:pPr>
      <w:r w:rsidRPr="0071561A">
        <w:rPr>
          <w:bCs/>
        </w:rPr>
        <w:t>•</w:t>
      </w:r>
      <w:r w:rsidRPr="0071561A">
        <w:rPr>
          <w:bCs/>
        </w:rPr>
        <w:tab/>
      </w:r>
      <w:r w:rsidR="006B26BD" w:rsidRPr="0071561A">
        <w:rPr>
          <w:b/>
        </w:rPr>
        <w:t>Решение</w:t>
      </w:r>
      <w:r w:rsidR="0003699D" w:rsidRPr="0071561A">
        <w:rPr>
          <w:b/>
        </w:rPr>
        <w:t xml:space="preserve"> 5</w:t>
      </w:r>
      <w:r w:rsidR="0003699D" w:rsidRPr="0071561A">
        <w:t xml:space="preserve"> (</w:t>
      </w:r>
      <w:proofErr w:type="spellStart"/>
      <w:r w:rsidR="006B26BD" w:rsidRPr="0071561A">
        <w:t>Пересм</w:t>
      </w:r>
      <w:proofErr w:type="spellEnd"/>
      <w:r w:rsidR="006B26BD" w:rsidRPr="0071561A">
        <w:t>. Дубай, 2018 г</w:t>
      </w:r>
      <w:r w:rsidR="004C3E15" w:rsidRPr="0071561A">
        <w:t>.</w:t>
      </w:r>
      <w:r w:rsidR="0003699D" w:rsidRPr="0071561A">
        <w:t xml:space="preserve">) </w:t>
      </w:r>
      <w:r w:rsidR="00572996">
        <w:t>о д</w:t>
      </w:r>
      <w:r w:rsidR="0098317B" w:rsidRPr="0098317B">
        <w:t>оход</w:t>
      </w:r>
      <w:r w:rsidR="00572996">
        <w:t>ах</w:t>
      </w:r>
      <w:r w:rsidR="0098317B" w:rsidRPr="00482A32">
        <w:t xml:space="preserve"> </w:t>
      </w:r>
      <w:r w:rsidR="0098317B" w:rsidRPr="0098317B">
        <w:t>и</w:t>
      </w:r>
      <w:r w:rsidR="0098317B" w:rsidRPr="00482A32">
        <w:t xml:space="preserve"> </w:t>
      </w:r>
      <w:r w:rsidR="0098317B" w:rsidRPr="0098317B">
        <w:t>расход</w:t>
      </w:r>
      <w:r w:rsidR="00572996">
        <w:t>ах</w:t>
      </w:r>
      <w:r w:rsidR="0098317B" w:rsidRPr="00482A32">
        <w:t xml:space="preserve"> </w:t>
      </w:r>
      <w:r w:rsidR="0098317B" w:rsidRPr="0098317B">
        <w:t>Союза</w:t>
      </w:r>
      <w:r w:rsidR="0098317B" w:rsidRPr="00482A32">
        <w:t xml:space="preserve"> </w:t>
      </w:r>
      <w:r w:rsidR="0098317B" w:rsidRPr="0098317B">
        <w:t>на</w:t>
      </w:r>
      <w:r w:rsidR="0098317B" w:rsidRPr="00482A32">
        <w:t xml:space="preserve"> </w:t>
      </w:r>
      <w:r w:rsidR="0098317B" w:rsidRPr="0098317B">
        <w:t>период</w:t>
      </w:r>
      <w:r w:rsidR="0098317B" w:rsidRPr="00482A32">
        <w:t xml:space="preserve"> 2020−2023 </w:t>
      </w:r>
      <w:r w:rsidR="0098317B" w:rsidRPr="0098317B">
        <w:t>годов</w:t>
      </w:r>
      <w:r w:rsidR="0003699D" w:rsidRPr="00482A32">
        <w:t xml:space="preserve">, </w:t>
      </w:r>
      <w:r w:rsidR="00482A32">
        <w:t>которое включает Финансовый план МСЭ на</w:t>
      </w:r>
      <w:r w:rsidR="0003699D" w:rsidRPr="00482A32">
        <w:t xml:space="preserve"> 2020</w:t>
      </w:r>
      <w:r w:rsidR="006B26BD" w:rsidRPr="00482A32">
        <w:t>−</w:t>
      </w:r>
      <w:r w:rsidR="0003699D" w:rsidRPr="00482A32">
        <w:t>2023</w:t>
      </w:r>
      <w:r w:rsidR="00482A32">
        <w:t xml:space="preserve"> годы</w:t>
      </w:r>
      <w:r w:rsidR="0003699D" w:rsidRPr="00482A32">
        <w:t>.</w:t>
      </w:r>
    </w:p>
    <w:p w:rsidR="0003699D" w:rsidRPr="0071561A" w:rsidRDefault="006D30B5" w:rsidP="00572996">
      <w:pPr>
        <w:pStyle w:val="enumlev1"/>
        <w:rPr>
          <w:rFonts w:asciiTheme="minorHAnsi" w:hAnsiTheme="minorHAnsi"/>
        </w:rPr>
      </w:pPr>
      <w:r w:rsidRPr="0071561A">
        <w:rPr>
          <w:bCs/>
        </w:rPr>
        <w:t>•</w:t>
      </w:r>
      <w:r w:rsidRPr="0071561A">
        <w:rPr>
          <w:bCs/>
        </w:rPr>
        <w:tab/>
      </w:r>
      <w:r w:rsidR="006B26BD" w:rsidRPr="0071561A">
        <w:rPr>
          <w:b/>
        </w:rPr>
        <w:t xml:space="preserve">Резолюция </w:t>
      </w:r>
      <w:r w:rsidR="0003699D" w:rsidRPr="0071561A">
        <w:rPr>
          <w:rFonts w:asciiTheme="minorHAnsi" w:hAnsiTheme="minorHAnsi"/>
          <w:b/>
        </w:rPr>
        <w:t>25</w:t>
      </w:r>
      <w:r w:rsidR="0003699D" w:rsidRPr="0071561A">
        <w:rPr>
          <w:rFonts w:asciiTheme="minorHAnsi" w:hAnsiTheme="minorHAnsi"/>
        </w:rPr>
        <w:t xml:space="preserve"> (</w:t>
      </w:r>
      <w:proofErr w:type="spellStart"/>
      <w:r w:rsidR="006B26BD" w:rsidRPr="0071561A">
        <w:t>Пересм</w:t>
      </w:r>
      <w:proofErr w:type="spellEnd"/>
      <w:r w:rsidR="006B26BD" w:rsidRPr="0071561A">
        <w:t>. Дубай, 2018 г</w:t>
      </w:r>
      <w:r w:rsidR="004C3E15" w:rsidRPr="0071561A">
        <w:t>.</w:t>
      </w:r>
      <w:r w:rsidR="0003699D" w:rsidRPr="0071561A">
        <w:rPr>
          <w:rFonts w:asciiTheme="minorHAnsi" w:hAnsiTheme="minorHAnsi"/>
        </w:rPr>
        <w:t xml:space="preserve">) </w:t>
      </w:r>
      <w:r w:rsidR="00572996">
        <w:rPr>
          <w:rFonts w:asciiTheme="minorHAnsi" w:hAnsiTheme="minorHAnsi"/>
        </w:rPr>
        <w:t>об у</w:t>
      </w:r>
      <w:r w:rsidR="0098317B" w:rsidRPr="0098317B">
        <w:rPr>
          <w:rFonts w:asciiTheme="minorHAnsi" w:hAnsiTheme="minorHAnsi"/>
        </w:rPr>
        <w:t>креплени</w:t>
      </w:r>
      <w:r w:rsidR="00572996">
        <w:rPr>
          <w:rFonts w:asciiTheme="minorHAnsi" w:hAnsiTheme="minorHAnsi"/>
        </w:rPr>
        <w:t>и</w:t>
      </w:r>
      <w:r w:rsidR="0098317B" w:rsidRPr="0098317B">
        <w:rPr>
          <w:rFonts w:asciiTheme="minorHAnsi" w:hAnsiTheme="minorHAnsi"/>
        </w:rPr>
        <w:t xml:space="preserve"> регионального присутствия</w:t>
      </w:r>
      <w:r w:rsidR="00482A32">
        <w:rPr>
          <w:rFonts w:asciiTheme="minorHAnsi" w:hAnsiTheme="minorHAnsi"/>
        </w:rPr>
        <w:t xml:space="preserve"> МСЭ</w:t>
      </w:r>
      <w:r w:rsidR="0003699D" w:rsidRPr="0071561A">
        <w:rPr>
          <w:rFonts w:asciiTheme="minorHAnsi" w:hAnsiTheme="minorHAnsi"/>
        </w:rPr>
        <w:t>.</w:t>
      </w:r>
    </w:p>
    <w:p w:rsidR="0003699D" w:rsidRPr="0071561A" w:rsidRDefault="006D30B5" w:rsidP="00572996">
      <w:pPr>
        <w:pStyle w:val="enumlev1"/>
        <w:rPr>
          <w:rFonts w:asciiTheme="minorHAnsi" w:hAnsiTheme="minorHAnsi"/>
        </w:rPr>
      </w:pPr>
      <w:r w:rsidRPr="0071561A">
        <w:rPr>
          <w:bCs/>
        </w:rPr>
        <w:t>•</w:t>
      </w:r>
      <w:r w:rsidRPr="0071561A">
        <w:rPr>
          <w:bCs/>
        </w:rPr>
        <w:tab/>
      </w:r>
      <w:r w:rsidR="006B26BD" w:rsidRPr="0071561A">
        <w:rPr>
          <w:rFonts w:asciiTheme="minorHAnsi" w:hAnsiTheme="minorHAnsi"/>
          <w:b/>
        </w:rPr>
        <w:t>Новая Резолюция</w:t>
      </w:r>
      <w:r w:rsidR="0003699D" w:rsidRPr="0071561A">
        <w:rPr>
          <w:rFonts w:asciiTheme="minorHAnsi" w:hAnsiTheme="minorHAnsi"/>
          <w:b/>
        </w:rPr>
        <w:t xml:space="preserve"> 209</w:t>
      </w:r>
      <w:r w:rsidR="0003699D" w:rsidRPr="0071561A">
        <w:rPr>
          <w:rFonts w:asciiTheme="minorHAnsi" w:hAnsiTheme="minorHAnsi"/>
        </w:rPr>
        <w:t xml:space="preserve"> </w:t>
      </w:r>
      <w:r w:rsidR="00572996">
        <w:rPr>
          <w:rFonts w:asciiTheme="minorHAnsi" w:hAnsiTheme="minorHAnsi"/>
        </w:rPr>
        <w:t>о п</w:t>
      </w:r>
      <w:r w:rsidR="0098317B" w:rsidRPr="0098317B">
        <w:rPr>
          <w:rFonts w:asciiTheme="minorHAnsi" w:hAnsiTheme="minorHAnsi"/>
        </w:rPr>
        <w:t>оощрени</w:t>
      </w:r>
      <w:r w:rsidR="00572996">
        <w:rPr>
          <w:rFonts w:asciiTheme="minorHAnsi" w:hAnsiTheme="minorHAnsi"/>
        </w:rPr>
        <w:t>и</w:t>
      </w:r>
      <w:r w:rsidR="0098317B" w:rsidRPr="0098317B">
        <w:rPr>
          <w:rFonts w:asciiTheme="minorHAnsi" w:hAnsiTheme="minorHAnsi"/>
        </w:rPr>
        <w:t xml:space="preserve"> участия малых и средних предприятий</w:t>
      </w:r>
      <w:r w:rsidR="00482A32">
        <w:rPr>
          <w:rFonts w:asciiTheme="minorHAnsi" w:hAnsiTheme="minorHAnsi"/>
        </w:rPr>
        <w:t xml:space="preserve"> (</w:t>
      </w:r>
      <w:proofErr w:type="spellStart"/>
      <w:r w:rsidR="00482A32">
        <w:rPr>
          <w:rFonts w:asciiTheme="minorHAnsi" w:hAnsiTheme="minorHAnsi"/>
        </w:rPr>
        <w:t>МСП</w:t>
      </w:r>
      <w:proofErr w:type="spellEnd"/>
      <w:r w:rsidR="00482A32">
        <w:rPr>
          <w:rFonts w:asciiTheme="minorHAnsi" w:hAnsiTheme="minorHAnsi"/>
        </w:rPr>
        <w:t>)</w:t>
      </w:r>
      <w:r w:rsidR="0098317B" w:rsidRPr="0098317B">
        <w:rPr>
          <w:rFonts w:asciiTheme="minorHAnsi" w:hAnsiTheme="minorHAnsi"/>
        </w:rPr>
        <w:t xml:space="preserve"> в работе Союза</w:t>
      </w:r>
      <w:r w:rsidR="0003699D" w:rsidRPr="0071561A">
        <w:rPr>
          <w:rFonts w:asciiTheme="minorHAnsi" w:hAnsiTheme="minorHAnsi"/>
        </w:rPr>
        <w:t>.</w:t>
      </w:r>
    </w:p>
    <w:p w:rsidR="0003699D" w:rsidRPr="00E37E27" w:rsidRDefault="006D30B5" w:rsidP="00572996">
      <w:pPr>
        <w:pStyle w:val="enumlev1"/>
        <w:spacing w:after="120"/>
        <w:rPr>
          <w:rFonts w:asciiTheme="minorHAnsi" w:eastAsia="Calibri" w:hAnsiTheme="minorHAnsi" w:cs="Calibri"/>
        </w:rPr>
      </w:pPr>
      <w:r w:rsidRPr="0071561A">
        <w:rPr>
          <w:bCs/>
        </w:rPr>
        <w:t>•</w:t>
      </w:r>
      <w:r w:rsidRPr="0071561A">
        <w:rPr>
          <w:bCs/>
        </w:rPr>
        <w:tab/>
      </w:r>
      <w:r w:rsidR="006B26BD" w:rsidRPr="0071561A">
        <w:rPr>
          <w:rFonts w:asciiTheme="minorHAnsi" w:hAnsiTheme="minorHAnsi"/>
          <w:b/>
        </w:rPr>
        <w:t>Новая Резолюция</w:t>
      </w:r>
      <w:r w:rsidR="0003699D" w:rsidRPr="0071561A">
        <w:rPr>
          <w:rFonts w:asciiTheme="minorHAnsi" w:hAnsiTheme="minorHAnsi"/>
          <w:b/>
        </w:rPr>
        <w:t xml:space="preserve"> 213</w:t>
      </w:r>
      <w:r w:rsidR="0003699D" w:rsidRPr="0071561A">
        <w:rPr>
          <w:rFonts w:asciiTheme="minorHAnsi" w:hAnsiTheme="minorHAnsi"/>
        </w:rPr>
        <w:t xml:space="preserve"> </w:t>
      </w:r>
      <w:r w:rsidR="00572996">
        <w:rPr>
          <w:rFonts w:asciiTheme="minorHAnsi" w:hAnsiTheme="minorHAnsi"/>
        </w:rPr>
        <w:t>о м</w:t>
      </w:r>
      <w:r w:rsidR="0098317B" w:rsidRPr="0098317B">
        <w:rPr>
          <w:rFonts w:asciiTheme="minorHAnsi" w:hAnsiTheme="minorHAnsi"/>
        </w:rPr>
        <w:t>ер</w:t>
      </w:r>
      <w:r w:rsidR="00572996">
        <w:rPr>
          <w:rFonts w:asciiTheme="minorHAnsi" w:hAnsiTheme="minorHAnsi"/>
        </w:rPr>
        <w:t>ах</w:t>
      </w:r>
      <w:r w:rsidR="0098317B" w:rsidRPr="0098317B">
        <w:rPr>
          <w:rFonts w:asciiTheme="minorHAnsi" w:hAnsiTheme="minorHAnsi"/>
        </w:rPr>
        <w:t>, направленны</w:t>
      </w:r>
      <w:r w:rsidR="00572996">
        <w:rPr>
          <w:rFonts w:asciiTheme="minorHAnsi" w:hAnsiTheme="minorHAnsi"/>
        </w:rPr>
        <w:t>х</w:t>
      </w:r>
      <w:r w:rsidR="0098317B" w:rsidRPr="0098317B">
        <w:rPr>
          <w:rFonts w:asciiTheme="minorHAnsi" w:hAnsiTheme="minorHAnsi"/>
        </w:rPr>
        <w:t xml:space="preserve"> на совершенствование, популяризацию и укрепление программы стипендий МСЭ</w:t>
      </w:r>
      <w:r w:rsidR="0003699D" w:rsidRPr="0071561A">
        <w:rPr>
          <w:rFonts w:asciiTheme="minorHAnsi" w:hAnsiTheme="minorHAnsi"/>
        </w:rPr>
        <w:t xml:space="preserve">. </w:t>
      </w:r>
      <w:r w:rsidR="00482A32">
        <w:rPr>
          <w:rFonts w:asciiTheme="minorHAnsi" w:eastAsia="Calibri" w:hAnsiTheme="minorHAnsi" w:cs="Calibri"/>
          <w:bCs/>
        </w:rPr>
        <w:t>Комментируя</w:t>
      </w:r>
      <w:r w:rsidR="00482A32" w:rsidRPr="00482A32">
        <w:rPr>
          <w:rFonts w:asciiTheme="minorHAnsi" w:eastAsia="Calibri" w:hAnsiTheme="minorHAnsi" w:cs="Calibri"/>
          <w:bCs/>
        </w:rPr>
        <w:t xml:space="preserve"> </w:t>
      </w:r>
      <w:r w:rsidR="00482A32">
        <w:rPr>
          <w:rFonts w:asciiTheme="minorHAnsi" w:eastAsia="Calibri" w:hAnsiTheme="minorHAnsi" w:cs="Calibri"/>
          <w:bCs/>
        </w:rPr>
        <w:t>эту</w:t>
      </w:r>
      <w:r w:rsidR="00482A32" w:rsidRPr="00482A32">
        <w:rPr>
          <w:rFonts w:asciiTheme="minorHAnsi" w:eastAsia="Calibri" w:hAnsiTheme="minorHAnsi" w:cs="Calibri"/>
          <w:bCs/>
        </w:rPr>
        <w:t xml:space="preserve"> </w:t>
      </w:r>
      <w:r w:rsidR="00A20673">
        <w:rPr>
          <w:rFonts w:asciiTheme="minorHAnsi" w:eastAsia="Calibri" w:hAnsiTheme="minorHAnsi" w:cs="Calibri"/>
          <w:bCs/>
        </w:rPr>
        <w:t>Резолюцию</w:t>
      </w:r>
      <w:r w:rsidR="0003699D" w:rsidRPr="00482A32">
        <w:rPr>
          <w:rFonts w:asciiTheme="minorHAnsi" w:hAnsiTheme="minorHAnsi"/>
        </w:rPr>
        <w:t xml:space="preserve">, </w:t>
      </w:r>
      <w:proofErr w:type="spellStart"/>
      <w:r w:rsidR="002273E9" w:rsidRPr="00482A32">
        <w:rPr>
          <w:rFonts w:asciiTheme="minorHAnsi" w:hAnsiTheme="minorHAnsi"/>
        </w:rPr>
        <w:t>КГРЭ</w:t>
      </w:r>
      <w:proofErr w:type="spellEnd"/>
      <w:r w:rsidR="0003699D" w:rsidRPr="00482A32">
        <w:rPr>
          <w:rFonts w:asciiTheme="minorHAnsi" w:hAnsiTheme="minorHAnsi"/>
        </w:rPr>
        <w:t xml:space="preserve"> </w:t>
      </w:r>
      <w:r w:rsidR="00482A32">
        <w:rPr>
          <w:rFonts w:asciiTheme="minorHAnsi" w:hAnsiTheme="minorHAnsi"/>
        </w:rPr>
        <w:t>попросила</w:t>
      </w:r>
      <w:r w:rsidR="00482A32" w:rsidRPr="00482A32">
        <w:rPr>
          <w:rFonts w:asciiTheme="minorHAnsi" w:hAnsiTheme="minorHAnsi"/>
        </w:rPr>
        <w:t xml:space="preserve"> </w:t>
      </w:r>
      <w:r w:rsidR="00482A32">
        <w:rPr>
          <w:rFonts w:asciiTheme="minorHAnsi" w:hAnsiTheme="minorHAnsi"/>
        </w:rPr>
        <w:t>предоставить</w:t>
      </w:r>
      <w:r w:rsidR="00482A32" w:rsidRPr="00482A32">
        <w:rPr>
          <w:rFonts w:asciiTheme="minorHAnsi" w:hAnsiTheme="minorHAnsi"/>
        </w:rPr>
        <w:t xml:space="preserve"> </w:t>
      </w:r>
      <w:r w:rsidR="00482A32">
        <w:rPr>
          <w:rFonts w:asciiTheme="minorHAnsi" w:hAnsiTheme="minorHAnsi"/>
        </w:rPr>
        <w:t>подробные ст</w:t>
      </w:r>
      <w:r w:rsidR="00E37E27">
        <w:rPr>
          <w:rFonts w:asciiTheme="minorHAnsi" w:hAnsiTheme="minorHAnsi"/>
        </w:rPr>
        <w:t>а</w:t>
      </w:r>
      <w:r w:rsidR="00482A32">
        <w:rPr>
          <w:rFonts w:asciiTheme="minorHAnsi" w:hAnsiTheme="minorHAnsi"/>
        </w:rPr>
        <w:t xml:space="preserve">тистические данные в разбивке </w:t>
      </w:r>
      <w:r w:rsidR="00E37E27">
        <w:rPr>
          <w:rFonts w:asciiTheme="minorHAnsi" w:hAnsiTheme="minorHAnsi"/>
        </w:rPr>
        <w:t>по полу, возрасту и</w:t>
      </w:r>
      <w:r w:rsidR="0003699D" w:rsidRPr="00482A32">
        <w:rPr>
          <w:rFonts w:asciiTheme="minorHAnsi" w:eastAsia="Calibri" w:hAnsiTheme="minorHAnsi" w:cs="Calibri"/>
        </w:rPr>
        <w:t xml:space="preserve"> </w:t>
      </w:r>
      <w:r w:rsidR="00E37E27">
        <w:rPr>
          <w:rFonts w:asciiTheme="minorHAnsi" w:eastAsia="Calibri" w:hAnsiTheme="minorHAnsi" w:cs="Calibri"/>
        </w:rPr>
        <w:t>сфере компетенций</w:t>
      </w:r>
      <w:r w:rsidR="0003699D" w:rsidRPr="00482A32">
        <w:rPr>
          <w:rFonts w:asciiTheme="minorHAnsi" w:eastAsia="Calibri" w:hAnsiTheme="minorHAnsi" w:cs="Calibri"/>
        </w:rPr>
        <w:t xml:space="preserve">. </w:t>
      </w:r>
      <w:r w:rsidR="00E37E27">
        <w:rPr>
          <w:rFonts w:asciiTheme="minorHAnsi" w:eastAsia="Calibri" w:hAnsiTheme="minorHAnsi" w:cs="Calibri"/>
        </w:rPr>
        <w:t>Секретариат</w:t>
      </w:r>
      <w:r w:rsidR="00E37E27" w:rsidRPr="00E37E27">
        <w:rPr>
          <w:rFonts w:asciiTheme="minorHAnsi" w:eastAsia="Calibri" w:hAnsiTheme="minorHAnsi" w:cs="Calibri"/>
        </w:rPr>
        <w:t xml:space="preserve"> </w:t>
      </w:r>
      <w:r w:rsidR="00E37E27">
        <w:rPr>
          <w:rFonts w:asciiTheme="minorHAnsi" w:eastAsia="Calibri" w:hAnsiTheme="minorHAnsi" w:cs="Calibri"/>
        </w:rPr>
        <w:t>пояснил</w:t>
      </w:r>
      <w:r w:rsidR="00E37E27" w:rsidRPr="00E37E27">
        <w:rPr>
          <w:rFonts w:asciiTheme="minorHAnsi" w:eastAsia="Calibri" w:hAnsiTheme="minorHAnsi" w:cs="Calibri"/>
        </w:rPr>
        <w:t xml:space="preserve">, </w:t>
      </w:r>
      <w:r w:rsidR="00E37E27">
        <w:rPr>
          <w:rFonts w:asciiTheme="minorHAnsi" w:eastAsia="Calibri" w:hAnsiTheme="minorHAnsi" w:cs="Calibri"/>
        </w:rPr>
        <w:t>что</w:t>
      </w:r>
      <w:r w:rsidR="00E37E27" w:rsidRPr="00E37E27">
        <w:rPr>
          <w:rFonts w:asciiTheme="minorHAnsi" w:eastAsia="Calibri" w:hAnsiTheme="minorHAnsi" w:cs="Calibri"/>
        </w:rPr>
        <w:t xml:space="preserve"> </w:t>
      </w:r>
      <w:r w:rsidR="00E37E27">
        <w:rPr>
          <w:rFonts w:asciiTheme="minorHAnsi" w:eastAsia="Calibri" w:hAnsiTheme="minorHAnsi" w:cs="Calibri"/>
        </w:rPr>
        <w:t>отдельный</w:t>
      </w:r>
      <w:r w:rsidR="00E37E27" w:rsidRPr="00E37E27">
        <w:rPr>
          <w:rFonts w:asciiTheme="minorHAnsi" w:eastAsia="Calibri" w:hAnsiTheme="minorHAnsi" w:cs="Calibri"/>
        </w:rPr>
        <w:t xml:space="preserve"> </w:t>
      </w:r>
      <w:r w:rsidR="00E37E27">
        <w:rPr>
          <w:rFonts w:asciiTheme="minorHAnsi" w:eastAsia="Calibri" w:hAnsiTheme="minorHAnsi" w:cs="Calibri"/>
        </w:rPr>
        <w:t>документ, содержащий эти подробные данные, будет представлен</w:t>
      </w:r>
      <w:r w:rsidR="0003699D" w:rsidRPr="00E37E27">
        <w:rPr>
          <w:rFonts w:asciiTheme="minorHAnsi" w:eastAsia="Calibri" w:hAnsiTheme="minorHAnsi" w:cs="Calibri"/>
        </w:rPr>
        <w:t xml:space="preserve"> </w:t>
      </w:r>
      <w:r w:rsidR="00E37E27">
        <w:rPr>
          <w:rFonts w:asciiTheme="minorHAnsi" w:eastAsia="Calibri" w:hAnsiTheme="minorHAnsi" w:cs="Calibri"/>
        </w:rPr>
        <w:t>Совету</w:t>
      </w:r>
      <w:r w:rsidR="0003699D" w:rsidRPr="00E37E27">
        <w:rPr>
          <w:rFonts w:asciiTheme="minorHAnsi" w:eastAsia="Calibri" w:hAnsiTheme="minorHAnsi" w:cs="Calibri"/>
        </w:rPr>
        <w:t xml:space="preserve">-19, </w:t>
      </w:r>
      <w:r w:rsidR="00E37E27">
        <w:rPr>
          <w:rFonts w:asciiTheme="minorHAnsi" w:eastAsia="Calibri" w:hAnsiTheme="minorHAnsi" w:cs="Calibri"/>
        </w:rPr>
        <w:t>который</w:t>
      </w:r>
      <w:r w:rsidR="0003699D" w:rsidRPr="00E37E27">
        <w:rPr>
          <w:rFonts w:asciiTheme="minorHAnsi" w:eastAsia="Calibri" w:hAnsiTheme="minorHAnsi" w:cs="Calibri"/>
        </w:rPr>
        <w:t xml:space="preserve"> </w:t>
      </w:r>
      <w:r w:rsidR="006E0F97">
        <w:rPr>
          <w:rFonts w:asciiTheme="minorHAnsi" w:eastAsia="Calibri" w:hAnsiTheme="minorHAnsi" w:cs="Calibri"/>
        </w:rPr>
        <w:t>пред</w:t>
      </w:r>
      <w:r w:rsidR="009A6042">
        <w:rPr>
          <w:rFonts w:asciiTheme="minorHAnsi" w:eastAsia="Calibri" w:hAnsiTheme="minorHAnsi" w:cs="Calibri"/>
        </w:rPr>
        <w:t>о</w:t>
      </w:r>
      <w:r w:rsidR="006E0F97">
        <w:rPr>
          <w:rFonts w:asciiTheme="minorHAnsi" w:eastAsia="Calibri" w:hAnsiTheme="minorHAnsi" w:cs="Calibri"/>
        </w:rPr>
        <w:t>ставит рекомендации Г</w:t>
      </w:r>
      <w:r w:rsidR="00E37E27">
        <w:rPr>
          <w:rFonts w:asciiTheme="minorHAnsi" w:eastAsia="Calibri" w:hAnsiTheme="minorHAnsi" w:cs="Calibri"/>
        </w:rPr>
        <w:t xml:space="preserve">енеральному секретарю </w:t>
      </w:r>
      <w:r w:rsidR="009A6042">
        <w:rPr>
          <w:rFonts w:asciiTheme="minorHAnsi" w:eastAsia="Calibri" w:hAnsiTheme="minorHAnsi" w:cs="Calibri"/>
        </w:rPr>
        <w:t xml:space="preserve">МСЭ </w:t>
      </w:r>
      <w:r w:rsidR="00E37E27">
        <w:rPr>
          <w:rFonts w:asciiTheme="minorHAnsi" w:eastAsia="Calibri" w:hAnsiTheme="minorHAnsi" w:cs="Calibri"/>
        </w:rPr>
        <w:t>в соответствии с Резолюцией</w:t>
      </w:r>
      <w:r w:rsidR="0003699D" w:rsidRPr="00E37E27">
        <w:rPr>
          <w:rFonts w:asciiTheme="minorHAnsi" w:eastAsia="Calibri" w:hAnsiTheme="minorHAnsi" w:cs="Calibri"/>
        </w:rPr>
        <w:t xml:space="preserve"> 213. </w:t>
      </w:r>
    </w:p>
    <w:tbl>
      <w:tblPr>
        <w:tblStyle w:val="TableGrid"/>
        <w:tblW w:w="0" w:type="auto"/>
        <w:tblLook w:val="04A0" w:firstRow="1" w:lastRow="0" w:firstColumn="1" w:lastColumn="0" w:noHBand="0" w:noVBand="1"/>
      </w:tblPr>
      <w:tblGrid>
        <w:gridCol w:w="9628"/>
      </w:tblGrid>
      <w:tr w:rsidR="00C414E5" w:rsidRPr="0071561A" w:rsidTr="00C414E5">
        <w:tc>
          <w:tcPr>
            <w:tcW w:w="9628" w:type="dxa"/>
          </w:tcPr>
          <w:p w:rsidR="00C414E5" w:rsidRPr="00C10380" w:rsidRDefault="00D5690A" w:rsidP="009A6042">
            <w:pPr>
              <w:rPr>
                <w:sz w:val="22"/>
                <w:szCs w:val="22"/>
              </w:rPr>
            </w:pPr>
            <w:r>
              <w:rPr>
                <w:sz w:val="22"/>
                <w:szCs w:val="22"/>
              </w:rPr>
              <w:t>Участники</w:t>
            </w:r>
            <w:r w:rsidRPr="00D5690A">
              <w:rPr>
                <w:sz w:val="22"/>
                <w:szCs w:val="22"/>
              </w:rPr>
              <w:t xml:space="preserve"> </w:t>
            </w:r>
            <w:r>
              <w:rPr>
                <w:sz w:val="22"/>
                <w:szCs w:val="22"/>
              </w:rPr>
              <w:t>собрания</w:t>
            </w:r>
            <w:r w:rsidRPr="00D5690A">
              <w:rPr>
                <w:sz w:val="22"/>
                <w:szCs w:val="22"/>
              </w:rPr>
              <w:t xml:space="preserve"> </w:t>
            </w:r>
            <w:proofErr w:type="spellStart"/>
            <w:r w:rsidR="002273E9" w:rsidRPr="00D5690A">
              <w:rPr>
                <w:sz w:val="22"/>
                <w:szCs w:val="22"/>
              </w:rPr>
              <w:t>КГРЭ</w:t>
            </w:r>
            <w:proofErr w:type="spellEnd"/>
            <w:r w:rsidR="00D476A0" w:rsidRPr="00D5690A">
              <w:rPr>
                <w:sz w:val="22"/>
                <w:szCs w:val="22"/>
              </w:rPr>
              <w:t xml:space="preserve"> </w:t>
            </w:r>
            <w:r>
              <w:rPr>
                <w:sz w:val="22"/>
                <w:szCs w:val="22"/>
              </w:rPr>
              <w:t>обратили</w:t>
            </w:r>
            <w:r w:rsidRPr="00D5690A">
              <w:rPr>
                <w:sz w:val="22"/>
                <w:szCs w:val="22"/>
              </w:rPr>
              <w:t xml:space="preserve"> </w:t>
            </w:r>
            <w:r>
              <w:rPr>
                <w:sz w:val="22"/>
                <w:szCs w:val="22"/>
              </w:rPr>
              <w:t>внимание</w:t>
            </w:r>
            <w:r w:rsidRPr="00D5690A">
              <w:rPr>
                <w:sz w:val="22"/>
                <w:szCs w:val="22"/>
              </w:rPr>
              <w:t xml:space="preserve"> </w:t>
            </w:r>
            <w:r>
              <w:rPr>
                <w:sz w:val="22"/>
                <w:szCs w:val="22"/>
              </w:rPr>
              <w:t>на</w:t>
            </w:r>
            <w:r w:rsidRPr="00D5690A">
              <w:rPr>
                <w:sz w:val="22"/>
                <w:szCs w:val="22"/>
              </w:rPr>
              <w:t xml:space="preserve"> </w:t>
            </w:r>
            <w:r>
              <w:rPr>
                <w:sz w:val="22"/>
                <w:szCs w:val="22"/>
              </w:rPr>
              <w:t>необходимость</w:t>
            </w:r>
            <w:r w:rsidR="00D476A0" w:rsidRPr="00D5690A">
              <w:rPr>
                <w:sz w:val="22"/>
                <w:szCs w:val="22"/>
              </w:rPr>
              <w:t xml:space="preserve"> </w:t>
            </w:r>
            <w:r>
              <w:rPr>
                <w:sz w:val="22"/>
                <w:szCs w:val="22"/>
              </w:rPr>
              <w:t>обеспечения</w:t>
            </w:r>
            <w:r w:rsidRPr="00D5690A">
              <w:rPr>
                <w:sz w:val="22"/>
                <w:szCs w:val="22"/>
              </w:rPr>
              <w:t xml:space="preserve"> </w:t>
            </w:r>
            <w:r>
              <w:rPr>
                <w:sz w:val="22"/>
                <w:szCs w:val="22"/>
              </w:rPr>
              <w:t>сбалансированности</w:t>
            </w:r>
            <w:r w:rsidRPr="00D5690A">
              <w:rPr>
                <w:sz w:val="22"/>
                <w:szCs w:val="22"/>
              </w:rPr>
              <w:t xml:space="preserve"> </w:t>
            </w:r>
            <w:r>
              <w:rPr>
                <w:sz w:val="22"/>
                <w:szCs w:val="22"/>
              </w:rPr>
              <w:t>бюджета</w:t>
            </w:r>
            <w:r w:rsidR="00D476A0" w:rsidRPr="00D5690A">
              <w:rPr>
                <w:sz w:val="22"/>
                <w:szCs w:val="22"/>
              </w:rPr>
              <w:t xml:space="preserve"> </w:t>
            </w:r>
            <w:r>
              <w:rPr>
                <w:sz w:val="22"/>
                <w:szCs w:val="22"/>
              </w:rPr>
              <w:t>на</w:t>
            </w:r>
            <w:r w:rsidR="00D476A0" w:rsidRPr="00D5690A">
              <w:rPr>
                <w:sz w:val="22"/>
                <w:szCs w:val="22"/>
              </w:rPr>
              <w:t xml:space="preserve"> 2020−2023</w:t>
            </w:r>
            <w:r w:rsidRPr="00D5690A">
              <w:rPr>
                <w:sz w:val="22"/>
                <w:szCs w:val="22"/>
              </w:rPr>
              <w:t xml:space="preserve"> </w:t>
            </w:r>
            <w:r>
              <w:rPr>
                <w:sz w:val="22"/>
                <w:szCs w:val="22"/>
              </w:rPr>
              <w:t>годы</w:t>
            </w:r>
            <w:r w:rsidR="00D476A0" w:rsidRPr="00D5690A">
              <w:rPr>
                <w:sz w:val="22"/>
                <w:szCs w:val="22"/>
              </w:rPr>
              <w:t>,</w:t>
            </w:r>
            <w:r w:rsidR="00D476A0" w:rsidRPr="00D5690A">
              <w:rPr>
                <w:i/>
                <w:sz w:val="22"/>
                <w:szCs w:val="22"/>
              </w:rPr>
              <w:t xml:space="preserve"> </w:t>
            </w:r>
            <w:r>
              <w:rPr>
                <w:sz w:val="22"/>
                <w:szCs w:val="22"/>
              </w:rPr>
              <w:t>подтвердили важность</w:t>
            </w:r>
            <w:r w:rsidR="00D476A0" w:rsidRPr="00D5690A">
              <w:rPr>
                <w:sz w:val="22"/>
                <w:szCs w:val="22"/>
              </w:rPr>
              <w:t xml:space="preserve"> </w:t>
            </w:r>
            <w:r>
              <w:rPr>
                <w:sz w:val="22"/>
                <w:szCs w:val="22"/>
              </w:rPr>
              <w:t xml:space="preserve">этих </w:t>
            </w:r>
            <w:r w:rsidR="00A20673">
              <w:rPr>
                <w:sz w:val="22"/>
                <w:szCs w:val="22"/>
              </w:rPr>
              <w:t xml:space="preserve">Резолюций </w:t>
            </w:r>
            <w:r>
              <w:rPr>
                <w:sz w:val="22"/>
                <w:szCs w:val="22"/>
              </w:rPr>
              <w:t xml:space="preserve">и </w:t>
            </w:r>
            <w:r w:rsidR="00A20673">
              <w:rPr>
                <w:sz w:val="22"/>
                <w:szCs w:val="22"/>
              </w:rPr>
              <w:t>Решений</w:t>
            </w:r>
            <w:r w:rsidR="00A20673" w:rsidRPr="00D5690A">
              <w:rPr>
                <w:sz w:val="22"/>
                <w:szCs w:val="22"/>
              </w:rPr>
              <w:t xml:space="preserve"> </w:t>
            </w:r>
            <w:r>
              <w:rPr>
                <w:sz w:val="22"/>
                <w:szCs w:val="22"/>
              </w:rPr>
              <w:t>и</w:t>
            </w:r>
            <w:r w:rsidR="00D476A0" w:rsidRPr="00D5690A">
              <w:rPr>
                <w:sz w:val="22"/>
                <w:szCs w:val="22"/>
              </w:rPr>
              <w:t xml:space="preserve"> </w:t>
            </w:r>
            <w:r>
              <w:rPr>
                <w:sz w:val="22"/>
                <w:szCs w:val="22"/>
              </w:rPr>
              <w:t>подчеркнули необходимость</w:t>
            </w:r>
            <w:r w:rsidR="00D476A0" w:rsidRPr="00D5690A">
              <w:rPr>
                <w:sz w:val="22"/>
                <w:szCs w:val="22"/>
              </w:rPr>
              <w:t xml:space="preserve"> </w:t>
            </w:r>
            <w:r w:rsidR="009A6042">
              <w:rPr>
                <w:sz w:val="22"/>
                <w:szCs w:val="22"/>
              </w:rPr>
              <w:t>включения в документ</w:t>
            </w:r>
            <w:r w:rsidR="00D476A0" w:rsidRPr="00D5690A">
              <w:rPr>
                <w:sz w:val="22"/>
                <w:szCs w:val="22"/>
              </w:rPr>
              <w:t xml:space="preserve"> </w:t>
            </w:r>
            <w:r>
              <w:rPr>
                <w:sz w:val="22"/>
                <w:szCs w:val="22"/>
              </w:rPr>
              <w:t>других</w:t>
            </w:r>
            <w:r w:rsidR="00D476A0" w:rsidRPr="00D5690A">
              <w:rPr>
                <w:sz w:val="22"/>
                <w:szCs w:val="22"/>
              </w:rPr>
              <w:t xml:space="preserve"> </w:t>
            </w:r>
            <w:r>
              <w:rPr>
                <w:sz w:val="22"/>
                <w:szCs w:val="22"/>
              </w:rPr>
              <w:t xml:space="preserve">не менее </w:t>
            </w:r>
            <w:r w:rsidR="00C10380">
              <w:rPr>
                <w:sz w:val="22"/>
                <w:szCs w:val="22"/>
              </w:rPr>
              <w:t>в</w:t>
            </w:r>
            <w:r>
              <w:rPr>
                <w:sz w:val="22"/>
                <w:szCs w:val="22"/>
              </w:rPr>
              <w:t xml:space="preserve">ажных </w:t>
            </w:r>
            <w:r w:rsidR="00A20673">
              <w:rPr>
                <w:sz w:val="22"/>
                <w:szCs w:val="22"/>
              </w:rPr>
              <w:t>Резолюций</w:t>
            </w:r>
            <w:r>
              <w:rPr>
                <w:sz w:val="22"/>
                <w:szCs w:val="22"/>
              </w:rPr>
              <w:t>,</w:t>
            </w:r>
            <w:r w:rsidR="00D476A0" w:rsidRPr="00D5690A">
              <w:rPr>
                <w:sz w:val="22"/>
                <w:szCs w:val="22"/>
              </w:rPr>
              <w:t xml:space="preserve"> </w:t>
            </w:r>
            <w:r>
              <w:rPr>
                <w:sz w:val="22"/>
                <w:szCs w:val="22"/>
              </w:rPr>
              <w:t>имеющих последствия для</w:t>
            </w:r>
            <w:r w:rsidR="00D476A0" w:rsidRPr="00D5690A">
              <w:rPr>
                <w:sz w:val="22"/>
                <w:szCs w:val="22"/>
              </w:rPr>
              <w:t xml:space="preserve"> </w:t>
            </w:r>
            <w:r w:rsidR="00C10380">
              <w:rPr>
                <w:sz w:val="22"/>
                <w:szCs w:val="22"/>
              </w:rPr>
              <w:t xml:space="preserve">предстоящей </w:t>
            </w:r>
            <w:r>
              <w:rPr>
                <w:sz w:val="22"/>
                <w:szCs w:val="22"/>
              </w:rPr>
              <w:t>работы МСЭ</w:t>
            </w:r>
            <w:r w:rsidR="00D476A0" w:rsidRPr="00D5690A">
              <w:rPr>
                <w:sz w:val="22"/>
                <w:szCs w:val="22"/>
              </w:rPr>
              <w:t>-</w:t>
            </w:r>
            <w:r w:rsidR="00D476A0" w:rsidRPr="003E1205">
              <w:rPr>
                <w:sz w:val="22"/>
                <w:szCs w:val="22"/>
                <w:lang w:val="en-GB"/>
              </w:rPr>
              <w:t>D</w:t>
            </w:r>
            <w:r w:rsidR="009A6042">
              <w:rPr>
                <w:sz w:val="22"/>
                <w:szCs w:val="22"/>
              </w:rPr>
              <w:t xml:space="preserve">. В соответствии с просьбой </w:t>
            </w:r>
            <w:proofErr w:type="spellStart"/>
            <w:r w:rsidR="002273E9" w:rsidRPr="00C10380">
              <w:rPr>
                <w:rFonts w:eastAsia="Calibri" w:cs="Calibri"/>
                <w:sz w:val="22"/>
                <w:szCs w:val="22"/>
              </w:rPr>
              <w:t>КГРЭ</w:t>
            </w:r>
            <w:proofErr w:type="spellEnd"/>
            <w:r w:rsidR="00D476A0" w:rsidRPr="00C10380">
              <w:rPr>
                <w:rFonts w:eastAsia="Calibri" w:cs="Calibri"/>
                <w:sz w:val="22"/>
                <w:szCs w:val="22"/>
              </w:rPr>
              <w:t xml:space="preserve"> </w:t>
            </w:r>
            <w:r w:rsidR="00A20673">
              <w:rPr>
                <w:rFonts w:eastAsia="Calibri" w:cs="Calibri"/>
                <w:sz w:val="22"/>
                <w:szCs w:val="22"/>
              </w:rPr>
              <w:t xml:space="preserve">Секретариат </w:t>
            </w:r>
            <w:r w:rsidR="00C10380">
              <w:rPr>
                <w:rFonts w:eastAsia="Calibri" w:cs="Calibri"/>
                <w:sz w:val="22"/>
                <w:szCs w:val="22"/>
              </w:rPr>
              <w:t>согласился обновить</w:t>
            </w:r>
            <w:r w:rsidR="00D476A0" w:rsidRPr="00C10380">
              <w:rPr>
                <w:rFonts w:eastAsia="Calibri" w:cs="Calibri"/>
                <w:sz w:val="22"/>
                <w:szCs w:val="22"/>
              </w:rPr>
              <w:t xml:space="preserve"> </w:t>
            </w:r>
            <w:r w:rsidR="00C10380">
              <w:rPr>
                <w:rFonts w:eastAsia="Calibri" w:cs="Calibri"/>
                <w:sz w:val="22"/>
                <w:szCs w:val="22"/>
              </w:rPr>
              <w:t>этот документ,</w:t>
            </w:r>
            <w:r w:rsidR="00D476A0" w:rsidRPr="00C10380">
              <w:rPr>
                <w:rFonts w:eastAsia="Calibri" w:cs="Calibri"/>
                <w:sz w:val="22"/>
                <w:szCs w:val="22"/>
              </w:rPr>
              <w:t xml:space="preserve"> </w:t>
            </w:r>
            <w:r w:rsidR="00C10380">
              <w:rPr>
                <w:rFonts w:eastAsia="Calibri" w:cs="Calibri"/>
                <w:sz w:val="22"/>
                <w:szCs w:val="22"/>
              </w:rPr>
              <w:t>включив в него:</w:t>
            </w:r>
          </w:p>
          <w:p w:rsidR="00C414E5" w:rsidRPr="0071561A" w:rsidRDefault="00C414E5" w:rsidP="009A6042">
            <w:pPr>
              <w:pStyle w:val="enumlev1"/>
              <w:tabs>
                <w:tab w:val="clear" w:pos="794"/>
                <w:tab w:val="clear" w:pos="1191"/>
                <w:tab w:val="clear" w:pos="1588"/>
                <w:tab w:val="clear" w:pos="1985"/>
                <w:tab w:val="left" w:pos="567"/>
              </w:tabs>
              <w:ind w:left="567" w:hanging="567"/>
              <w:rPr>
                <w:rFonts w:eastAsia="Calibri" w:cs="Calibri"/>
                <w:sz w:val="22"/>
                <w:szCs w:val="22"/>
              </w:rPr>
            </w:pPr>
            <w:r w:rsidRPr="0071561A">
              <w:rPr>
                <w:bCs/>
                <w:sz w:val="22"/>
                <w:szCs w:val="22"/>
              </w:rPr>
              <w:t>−</w:t>
            </w:r>
            <w:r w:rsidRPr="0071561A">
              <w:rPr>
                <w:bCs/>
                <w:sz w:val="22"/>
                <w:szCs w:val="22"/>
              </w:rPr>
              <w:tab/>
            </w:r>
            <w:r w:rsidR="00D476A0" w:rsidRPr="0071561A">
              <w:rPr>
                <w:rFonts w:asciiTheme="minorHAnsi" w:hAnsiTheme="minorHAnsi"/>
                <w:b/>
                <w:sz w:val="22"/>
                <w:szCs w:val="22"/>
              </w:rPr>
              <w:t>Резолюци</w:t>
            </w:r>
            <w:r w:rsidR="00C10380">
              <w:rPr>
                <w:rFonts w:asciiTheme="minorHAnsi" w:hAnsiTheme="minorHAnsi"/>
                <w:b/>
                <w:sz w:val="22"/>
                <w:szCs w:val="22"/>
              </w:rPr>
              <w:t>ю</w:t>
            </w:r>
            <w:r w:rsidR="00D476A0" w:rsidRPr="0071561A">
              <w:rPr>
                <w:rFonts w:asciiTheme="minorHAnsi" w:hAnsiTheme="minorHAnsi"/>
                <w:b/>
                <w:sz w:val="22"/>
                <w:szCs w:val="22"/>
              </w:rPr>
              <w:t xml:space="preserve"> </w:t>
            </w:r>
            <w:r w:rsidRPr="0071561A">
              <w:rPr>
                <w:b/>
                <w:sz w:val="22"/>
                <w:szCs w:val="22"/>
              </w:rPr>
              <w:t>70</w:t>
            </w:r>
            <w:r w:rsidRPr="0071561A">
              <w:rPr>
                <w:sz w:val="22"/>
                <w:szCs w:val="22"/>
              </w:rPr>
              <w:t xml:space="preserve"> </w:t>
            </w:r>
            <w:r w:rsidR="009A6042">
              <w:rPr>
                <w:sz w:val="22"/>
                <w:szCs w:val="22"/>
              </w:rPr>
              <w:t>об у</w:t>
            </w:r>
            <w:r w:rsidR="0098317B" w:rsidRPr="0098317B">
              <w:rPr>
                <w:sz w:val="22"/>
                <w:szCs w:val="22"/>
              </w:rPr>
              <w:t>чет</w:t>
            </w:r>
            <w:r w:rsidR="009A6042">
              <w:rPr>
                <w:sz w:val="22"/>
                <w:szCs w:val="22"/>
              </w:rPr>
              <w:t>е</w:t>
            </w:r>
            <w:r w:rsidR="0098317B" w:rsidRPr="0098317B">
              <w:rPr>
                <w:sz w:val="22"/>
                <w:szCs w:val="22"/>
              </w:rPr>
              <w:t xml:space="preserve"> гендерных аспектов в деятельности МСЭ и содействи</w:t>
            </w:r>
            <w:r w:rsidR="009A6042">
              <w:rPr>
                <w:sz w:val="22"/>
                <w:szCs w:val="22"/>
              </w:rPr>
              <w:t>и</w:t>
            </w:r>
            <w:r w:rsidR="0098317B" w:rsidRPr="0098317B">
              <w:rPr>
                <w:sz w:val="22"/>
                <w:szCs w:val="22"/>
              </w:rPr>
              <w:t xml:space="preserve"> обеспечению гендерного равенства и расширению прав и возможностей женщин посредством электросвязи</w:t>
            </w:r>
            <w:r w:rsidR="00C10380">
              <w:rPr>
                <w:sz w:val="22"/>
                <w:szCs w:val="22"/>
              </w:rPr>
              <w:t xml:space="preserve"> и ИКТ</w:t>
            </w:r>
            <w:r w:rsidRPr="0071561A">
              <w:rPr>
                <w:sz w:val="22"/>
                <w:szCs w:val="22"/>
              </w:rPr>
              <w:t>.</w:t>
            </w:r>
          </w:p>
          <w:p w:rsidR="00C414E5" w:rsidRPr="0071561A" w:rsidRDefault="00C414E5" w:rsidP="009A6042">
            <w:pPr>
              <w:pStyle w:val="enumlev1"/>
              <w:tabs>
                <w:tab w:val="clear" w:pos="794"/>
                <w:tab w:val="clear" w:pos="1191"/>
                <w:tab w:val="clear" w:pos="1588"/>
                <w:tab w:val="clear" w:pos="1985"/>
                <w:tab w:val="left" w:pos="567"/>
              </w:tabs>
              <w:ind w:left="567" w:hanging="567"/>
              <w:rPr>
                <w:rFonts w:eastAsia="Calibri" w:cs="Calibri"/>
                <w:sz w:val="22"/>
                <w:szCs w:val="22"/>
              </w:rPr>
            </w:pPr>
            <w:r w:rsidRPr="0071561A">
              <w:rPr>
                <w:bCs/>
                <w:sz w:val="22"/>
                <w:szCs w:val="22"/>
              </w:rPr>
              <w:lastRenderedPageBreak/>
              <w:t>−</w:t>
            </w:r>
            <w:r w:rsidRPr="0071561A">
              <w:rPr>
                <w:bCs/>
                <w:sz w:val="22"/>
                <w:szCs w:val="22"/>
              </w:rPr>
              <w:tab/>
            </w:r>
            <w:r w:rsidR="00D476A0" w:rsidRPr="0071561A">
              <w:rPr>
                <w:rFonts w:asciiTheme="minorHAnsi" w:hAnsiTheme="minorHAnsi"/>
                <w:b/>
                <w:sz w:val="22"/>
                <w:szCs w:val="22"/>
              </w:rPr>
              <w:t>Резолюци</w:t>
            </w:r>
            <w:r w:rsidR="00C10380">
              <w:rPr>
                <w:rFonts w:asciiTheme="minorHAnsi" w:hAnsiTheme="minorHAnsi"/>
                <w:b/>
                <w:sz w:val="22"/>
                <w:szCs w:val="22"/>
              </w:rPr>
              <w:t>ю</w:t>
            </w:r>
            <w:r w:rsidR="00D476A0" w:rsidRPr="0071561A">
              <w:rPr>
                <w:rFonts w:asciiTheme="minorHAnsi" w:hAnsiTheme="minorHAnsi"/>
                <w:b/>
                <w:sz w:val="22"/>
                <w:szCs w:val="22"/>
              </w:rPr>
              <w:t xml:space="preserve"> </w:t>
            </w:r>
            <w:r w:rsidRPr="0071561A">
              <w:rPr>
                <w:rFonts w:eastAsia="Calibri" w:cs="Calibri"/>
                <w:b/>
                <w:sz w:val="22"/>
                <w:szCs w:val="22"/>
              </w:rPr>
              <w:t>136</w:t>
            </w:r>
            <w:r w:rsidRPr="0071561A">
              <w:rPr>
                <w:rFonts w:eastAsia="Calibri" w:cs="Calibri"/>
                <w:sz w:val="22"/>
                <w:szCs w:val="22"/>
              </w:rPr>
              <w:t xml:space="preserve"> </w:t>
            </w:r>
            <w:r w:rsidR="009A6042">
              <w:rPr>
                <w:rFonts w:eastAsia="Calibri" w:cs="Calibri"/>
                <w:sz w:val="22"/>
                <w:szCs w:val="22"/>
              </w:rPr>
              <w:t>об и</w:t>
            </w:r>
            <w:r w:rsidR="0098317B" w:rsidRPr="0098317B">
              <w:rPr>
                <w:rFonts w:eastAsia="Calibri" w:cs="Calibri"/>
                <w:sz w:val="22"/>
                <w:szCs w:val="22"/>
              </w:rPr>
              <w:t>спользовани</w:t>
            </w:r>
            <w:r w:rsidR="009A6042">
              <w:rPr>
                <w:rFonts w:eastAsia="Calibri" w:cs="Calibri"/>
                <w:sz w:val="22"/>
                <w:szCs w:val="22"/>
              </w:rPr>
              <w:t>и</w:t>
            </w:r>
            <w:r w:rsidR="0098317B" w:rsidRPr="0098317B">
              <w:rPr>
                <w:rFonts w:eastAsia="Calibri" w:cs="Calibri"/>
                <w:sz w:val="22"/>
                <w:szCs w:val="22"/>
              </w:rPr>
              <w:t xml:space="preserve"> электросвязи</w:t>
            </w:r>
            <w:r w:rsidR="00C10380">
              <w:rPr>
                <w:rFonts w:eastAsia="Calibri" w:cs="Calibri"/>
                <w:sz w:val="22"/>
                <w:szCs w:val="22"/>
              </w:rPr>
              <w:t xml:space="preserve"> и ИКТ</w:t>
            </w:r>
            <w:r w:rsidR="0098317B" w:rsidRPr="0098317B">
              <w:rPr>
                <w:rFonts w:eastAsia="Calibri" w:cs="Calibri"/>
                <w:sz w:val="22"/>
                <w:szCs w:val="22"/>
              </w:rPr>
              <w:t xml:space="preserve"> для оказания гуманитарной помощи, а также в целях мониторинга и управления в чрезвычайных ситуациях и в случаях бедствий, для их раннего предупреждения, предотвращения, смягчения их последствий и оказания помощи</w:t>
            </w:r>
            <w:r w:rsidRPr="0071561A">
              <w:rPr>
                <w:rFonts w:eastAsia="Calibri" w:cs="Calibri"/>
                <w:sz w:val="22"/>
                <w:szCs w:val="22"/>
              </w:rPr>
              <w:t>.</w:t>
            </w:r>
          </w:p>
          <w:p w:rsidR="00C414E5" w:rsidRPr="0071561A" w:rsidRDefault="00C414E5" w:rsidP="009A6042">
            <w:pPr>
              <w:pStyle w:val="enumlev1"/>
              <w:tabs>
                <w:tab w:val="clear" w:pos="794"/>
                <w:tab w:val="clear" w:pos="1191"/>
                <w:tab w:val="clear" w:pos="1588"/>
                <w:tab w:val="clear" w:pos="1985"/>
                <w:tab w:val="left" w:pos="567"/>
              </w:tabs>
              <w:ind w:left="567" w:hanging="567"/>
              <w:rPr>
                <w:rFonts w:eastAsia="Calibri" w:cs="Calibri"/>
                <w:sz w:val="22"/>
                <w:szCs w:val="22"/>
              </w:rPr>
            </w:pPr>
            <w:r w:rsidRPr="0071561A">
              <w:rPr>
                <w:bCs/>
                <w:sz w:val="22"/>
                <w:szCs w:val="22"/>
              </w:rPr>
              <w:t>−</w:t>
            </w:r>
            <w:r w:rsidRPr="0071561A">
              <w:rPr>
                <w:bCs/>
                <w:sz w:val="22"/>
                <w:szCs w:val="22"/>
              </w:rPr>
              <w:tab/>
            </w:r>
            <w:r w:rsidR="00D476A0" w:rsidRPr="0071561A">
              <w:rPr>
                <w:rFonts w:asciiTheme="minorHAnsi" w:hAnsiTheme="minorHAnsi"/>
                <w:b/>
                <w:sz w:val="22"/>
                <w:szCs w:val="22"/>
              </w:rPr>
              <w:t>Резолюци</w:t>
            </w:r>
            <w:r w:rsidR="00C10380">
              <w:rPr>
                <w:rFonts w:asciiTheme="minorHAnsi" w:hAnsiTheme="minorHAnsi"/>
                <w:b/>
                <w:sz w:val="22"/>
                <w:szCs w:val="22"/>
              </w:rPr>
              <w:t>ю</w:t>
            </w:r>
            <w:r w:rsidR="00D476A0" w:rsidRPr="0071561A">
              <w:rPr>
                <w:rFonts w:asciiTheme="minorHAnsi" w:hAnsiTheme="minorHAnsi"/>
                <w:b/>
                <w:sz w:val="22"/>
                <w:szCs w:val="22"/>
              </w:rPr>
              <w:t xml:space="preserve"> </w:t>
            </w:r>
            <w:r w:rsidRPr="0071561A">
              <w:rPr>
                <w:b/>
                <w:sz w:val="22"/>
                <w:szCs w:val="22"/>
              </w:rPr>
              <w:t>169</w:t>
            </w:r>
            <w:r w:rsidRPr="0071561A">
              <w:rPr>
                <w:sz w:val="22"/>
                <w:szCs w:val="22"/>
              </w:rPr>
              <w:t xml:space="preserve"> </w:t>
            </w:r>
            <w:r w:rsidR="009A6042">
              <w:rPr>
                <w:sz w:val="22"/>
                <w:szCs w:val="22"/>
              </w:rPr>
              <w:t xml:space="preserve">о </w:t>
            </w:r>
            <w:r w:rsidR="009A6042" w:rsidRPr="0098317B">
              <w:rPr>
                <w:sz w:val="22"/>
                <w:szCs w:val="22"/>
              </w:rPr>
              <w:t>допуск</w:t>
            </w:r>
            <w:r w:rsidR="009A6042">
              <w:rPr>
                <w:sz w:val="22"/>
                <w:szCs w:val="22"/>
              </w:rPr>
              <w:t>е</w:t>
            </w:r>
            <w:r w:rsidR="009A6042" w:rsidRPr="0098317B">
              <w:rPr>
                <w:sz w:val="22"/>
                <w:szCs w:val="22"/>
              </w:rPr>
              <w:t xml:space="preserve"> </w:t>
            </w:r>
            <w:r w:rsidR="0098317B" w:rsidRPr="0098317B">
              <w:rPr>
                <w:sz w:val="22"/>
                <w:szCs w:val="22"/>
              </w:rPr>
              <w:t>академических организаций к участию в работе Союза</w:t>
            </w:r>
            <w:r w:rsidRPr="0071561A">
              <w:rPr>
                <w:sz w:val="22"/>
                <w:szCs w:val="22"/>
              </w:rPr>
              <w:t>.</w:t>
            </w:r>
          </w:p>
          <w:p w:rsidR="00C414E5" w:rsidRPr="0071561A" w:rsidRDefault="00C414E5" w:rsidP="009A6042">
            <w:pPr>
              <w:pStyle w:val="enumlev1"/>
              <w:tabs>
                <w:tab w:val="clear" w:pos="794"/>
                <w:tab w:val="clear" w:pos="1191"/>
                <w:tab w:val="clear" w:pos="1588"/>
                <w:tab w:val="clear" w:pos="1985"/>
                <w:tab w:val="left" w:pos="567"/>
              </w:tabs>
              <w:ind w:left="567" w:hanging="567"/>
              <w:rPr>
                <w:rFonts w:eastAsia="Calibri" w:cs="Calibri"/>
                <w:sz w:val="22"/>
                <w:szCs w:val="22"/>
              </w:rPr>
            </w:pPr>
            <w:r w:rsidRPr="0071561A">
              <w:rPr>
                <w:bCs/>
                <w:sz w:val="22"/>
                <w:szCs w:val="22"/>
              </w:rPr>
              <w:t>−</w:t>
            </w:r>
            <w:r w:rsidRPr="0071561A">
              <w:rPr>
                <w:bCs/>
                <w:sz w:val="22"/>
                <w:szCs w:val="22"/>
              </w:rPr>
              <w:tab/>
            </w:r>
            <w:r w:rsidR="00D476A0" w:rsidRPr="0071561A">
              <w:rPr>
                <w:rFonts w:asciiTheme="minorHAnsi" w:hAnsiTheme="minorHAnsi"/>
                <w:b/>
                <w:sz w:val="22"/>
                <w:szCs w:val="22"/>
              </w:rPr>
              <w:t>Резолюци</w:t>
            </w:r>
            <w:r w:rsidR="00C10380">
              <w:rPr>
                <w:rFonts w:asciiTheme="minorHAnsi" w:hAnsiTheme="minorHAnsi"/>
                <w:b/>
                <w:sz w:val="22"/>
                <w:szCs w:val="22"/>
              </w:rPr>
              <w:t>ю</w:t>
            </w:r>
            <w:r w:rsidR="00D476A0" w:rsidRPr="0071561A">
              <w:rPr>
                <w:rFonts w:asciiTheme="minorHAnsi" w:hAnsiTheme="minorHAnsi"/>
                <w:b/>
                <w:sz w:val="22"/>
                <w:szCs w:val="22"/>
              </w:rPr>
              <w:t xml:space="preserve"> </w:t>
            </w:r>
            <w:r w:rsidRPr="0071561A">
              <w:rPr>
                <w:rFonts w:eastAsia="Calibri" w:cs="Calibri"/>
                <w:b/>
                <w:sz w:val="22"/>
                <w:szCs w:val="22"/>
              </w:rPr>
              <w:t>175</w:t>
            </w:r>
            <w:r w:rsidRPr="0071561A">
              <w:rPr>
                <w:rFonts w:eastAsia="Calibri" w:cs="Calibri"/>
                <w:sz w:val="22"/>
                <w:szCs w:val="22"/>
              </w:rPr>
              <w:t xml:space="preserve"> </w:t>
            </w:r>
            <w:r w:rsidR="009A6042">
              <w:rPr>
                <w:rFonts w:eastAsia="Calibri" w:cs="Calibri"/>
                <w:sz w:val="22"/>
                <w:szCs w:val="22"/>
              </w:rPr>
              <w:t>о д</w:t>
            </w:r>
            <w:r w:rsidR="0098317B" w:rsidRPr="0098317B">
              <w:rPr>
                <w:rFonts w:eastAsia="Calibri" w:cs="Calibri"/>
                <w:sz w:val="22"/>
                <w:szCs w:val="22"/>
              </w:rPr>
              <w:t>оступ</w:t>
            </w:r>
            <w:r w:rsidR="009A6042">
              <w:rPr>
                <w:rFonts w:eastAsia="Calibri" w:cs="Calibri"/>
                <w:sz w:val="22"/>
                <w:szCs w:val="22"/>
              </w:rPr>
              <w:t>е</w:t>
            </w:r>
            <w:r w:rsidR="0098317B" w:rsidRPr="0098317B">
              <w:rPr>
                <w:rFonts w:eastAsia="Calibri" w:cs="Calibri"/>
                <w:sz w:val="22"/>
                <w:szCs w:val="22"/>
              </w:rPr>
              <w:t xml:space="preserve"> к электросвязи</w:t>
            </w:r>
            <w:r w:rsidR="00C10380">
              <w:rPr>
                <w:rFonts w:eastAsia="Calibri" w:cs="Calibri"/>
                <w:sz w:val="22"/>
                <w:szCs w:val="22"/>
              </w:rPr>
              <w:t xml:space="preserve"> и ИКТ</w:t>
            </w:r>
            <w:r w:rsidR="0098317B" w:rsidRPr="0098317B">
              <w:rPr>
                <w:rFonts w:eastAsia="Calibri" w:cs="Calibri"/>
                <w:sz w:val="22"/>
                <w:szCs w:val="22"/>
              </w:rPr>
              <w:t xml:space="preserve"> для лиц с ограниченными возможностями и лиц с особыми потребностями</w:t>
            </w:r>
            <w:r w:rsidRPr="0071561A">
              <w:rPr>
                <w:rFonts w:eastAsia="Calibri" w:cs="Calibri"/>
                <w:sz w:val="22"/>
                <w:szCs w:val="22"/>
              </w:rPr>
              <w:t>.</w:t>
            </w:r>
          </w:p>
          <w:p w:rsidR="00C414E5" w:rsidRPr="0071561A" w:rsidRDefault="00C414E5" w:rsidP="009A6042">
            <w:pPr>
              <w:pStyle w:val="enumlev1"/>
              <w:tabs>
                <w:tab w:val="clear" w:pos="794"/>
                <w:tab w:val="clear" w:pos="1191"/>
                <w:tab w:val="clear" w:pos="1588"/>
                <w:tab w:val="clear" w:pos="1985"/>
                <w:tab w:val="left" w:pos="567"/>
              </w:tabs>
              <w:ind w:left="567" w:hanging="567"/>
              <w:rPr>
                <w:rFonts w:eastAsia="Calibri" w:cs="Calibri"/>
                <w:sz w:val="22"/>
                <w:szCs w:val="22"/>
              </w:rPr>
            </w:pPr>
            <w:r w:rsidRPr="0071561A">
              <w:rPr>
                <w:bCs/>
                <w:sz w:val="22"/>
                <w:szCs w:val="22"/>
              </w:rPr>
              <w:t>−</w:t>
            </w:r>
            <w:r w:rsidRPr="0071561A">
              <w:rPr>
                <w:bCs/>
                <w:sz w:val="22"/>
                <w:szCs w:val="22"/>
              </w:rPr>
              <w:tab/>
            </w:r>
            <w:r w:rsidR="00D476A0" w:rsidRPr="0071561A">
              <w:rPr>
                <w:rFonts w:asciiTheme="minorHAnsi" w:hAnsiTheme="minorHAnsi"/>
                <w:b/>
                <w:sz w:val="22"/>
                <w:szCs w:val="22"/>
              </w:rPr>
              <w:t>Резолюци</w:t>
            </w:r>
            <w:r w:rsidR="00C10380">
              <w:rPr>
                <w:rFonts w:asciiTheme="minorHAnsi" w:hAnsiTheme="minorHAnsi"/>
                <w:b/>
                <w:sz w:val="22"/>
                <w:szCs w:val="22"/>
              </w:rPr>
              <w:t>ю</w:t>
            </w:r>
            <w:r w:rsidR="00D476A0" w:rsidRPr="0071561A">
              <w:rPr>
                <w:rFonts w:asciiTheme="minorHAnsi" w:hAnsiTheme="minorHAnsi"/>
                <w:b/>
                <w:sz w:val="22"/>
                <w:szCs w:val="22"/>
              </w:rPr>
              <w:t xml:space="preserve"> </w:t>
            </w:r>
            <w:r w:rsidRPr="0071561A">
              <w:rPr>
                <w:rFonts w:eastAsia="Calibri" w:cs="Calibri"/>
                <w:b/>
                <w:sz w:val="22"/>
                <w:szCs w:val="22"/>
              </w:rPr>
              <w:t>179</w:t>
            </w:r>
            <w:r w:rsidRPr="0071561A">
              <w:rPr>
                <w:rFonts w:eastAsia="Calibri" w:cs="Calibri"/>
                <w:sz w:val="22"/>
                <w:szCs w:val="22"/>
              </w:rPr>
              <w:t xml:space="preserve"> </w:t>
            </w:r>
            <w:r w:rsidR="009A6042">
              <w:rPr>
                <w:rFonts w:eastAsia="Calibri" w:cs="Calibri"/>
                <w:sz w:val="22"/>
                <w:szCs w:val="22"/>
              </w:rPr>
              <w:t xml:space="preserve">о </w:t>
            </w:r>
            <w:r w:rsidR="009A6042" w:rsidRPr="0098317B">
              <w:rPr>
                <w:rFonts w:eastAsia="Calibri" w:cs="Calibri"/>
                <w:sz w:val="22"/>
                <w:szCs w:val="22"/>
              </w:rPr>
              <w:t>рол</w:t>
            </w:r>
            <w:r w:rsidR="009A6042">
              <w:rPr>
                <w:rFonts w:eastAsia="Calibri" w:cs="Calibri"/>
                <w:sz w:val="22"/>
                <w:szCs w:val="22"/>
              </w:rPr>
              <w:t>и</w:t>
            </w:r>
            <w:r w:rsidR="009A6042" w:rsidRPr="0098317B">
              <w:rPr>
                <w:rFonts w:eastAsia="Calibri" w:cs="Calibri"/>
                <w:sz w:val="22"/>
                <w:szCs w:val="22"/>
              </w:rPr>
              <w:t xml:space="preserve"> </w:t>
            </w:r>
            <w:r w:rsidR="0098317B" w:rsidRPr="0098317B">
              <w:rPr>
                <w:rFonts w:eastAsia="Calibri" w:cs="Calibri"/>
                <w:sz w:val="22"/>
                <w:szCs w:val="22"/>
              </w:rPr>
              <w:t>МСЭ в защите ребенка в онлайновой среде</w:t>
            </w:r>
            <w:r w:rsidRPr="0071561A">
              <w:rPr>
                <w:rFonts w:eastAsia="Calibri" w:cs="Calibri"/>
                <w:sz w:val="22"/>
                <w:szCs w:val="22"/>
              </w:rPr>
              <w:t>.</w:t>
            </w:r>
          </w:p>
          <w:p w:rsidR="00C414E5" w:rsidRPr="0071561A" w:rsidRDefault="00C414E5" w:rsidP="009A6042">
            <w:pPr>
              <w:pStyle w:val="enumlev1"/>
              <w:tabs>
                <w:tab w:val="clear" w:pos="794"/>
                <w:tab w:val="clear" w:pos="1191"/>
                <w:tab w:val="clear" w:pos="1588"/>
                <w:tab w:val="clear" w:pos="1985"/>
                <w:tab w:val="left" w:pos="567"/>
              </w:tabs>
              <w:ind w:left="567" w:hanging="567"/>
              <w:rPr>
                <w:rFonts w:eastAsia="Calibri" w:cs="Calibri"/>
                <w:sz w:val="22"/>
                <w:szCs w:val="22"/>
              </w:rPr>
            </w:pPr>
            <w:r w:rsidRPr="0071561A">
              <w:rPr>
                <w:bCs/>
                <w:sz w:val="22"/>
                <w:szCs w:val="22"/>
              </w:rPr>
              <w:t>−</w:t>
            </w:r>
            <w:r w:rsidRPr="0071561A">
              <w:rPr>
                <w:bCs/>
                <w:sz w:val="22"/>
                <w:szCs w:val="22"/>
              </w:rPr>
              <w:tab/>
            </w:r>
            <w:r w:rsidR="00D476A0" w:rsidRPr="0071561A">
              <w:rPr>
                <w:rFonts w:asciiTheme="minorHAnsi" w:hAnsiTheme="minorHAnsi"/>
                <w:b/>
                <w:sz w:val="22"/>
                <w:szCs w:val="22"/>
              </w:rPr>
              <w:t>Резолюци</w:t>
            </w:r>
            <w:r w:rsidR="00C10380">
              <w:rPr>
                <w:rFonts w:asciiTheme="minorHAnsi" w:hAnsiTheme="minorHAnsi"/>
                <w:b/>
                <w:sz w:val="22"/>
                <w:szCs w:val="22"/>
              </w:rPr>
              <w:t>ю</w:t>
            </w:r>
            <w:r w:rsidR="00D476A0" w:rsidRPr="0071561A">
              <w:rPr>
                <w:rFonts w:asciiTheme="minorHAnsi" w:hAnsiTheme="minorHAnsi"/>
                <w:b/>
                <w:sz w:val="22"/>
                <w:szCs w:val="22"/>
              </w:rPr>
              <w:t xml:space="preserve"> </w:t>
            </w:r>
            <w:r w:rsidRPr="0071561A">
              <w:rPr>
                <w:rFonts w:eastAsia="Calibri" w:cs="Calibri"/>
                <w:b/>
                <w:sz w:val="22"/>
                <w:szCs w:val="22"/>
              </w:rPr>
              <w:t>196</w:t>
            </w:r>
            <w:r w:rsidR="009A6042">
              <w:rPr>
                <w:rFonts w:eastAsia="Calibri" w:cs="Calibri"/>
                <w:sz w:val="22"/>
                <w:szCs w:val="22"/>
              </w:rPr>
              <w:t xml:space="preserve"> о </w:t>
            </w:r>
            <w:r w:rsidR="009A6042" w:rsidRPr="0098317B">
              <w:rPr>
                <w:rFonts w:eastAsia="Calibri" w:cs="Calibri"/>
                <w:sz w:val="22"/>
                <w:szCs w:val="22"/>
              </w:rPr>
              <w:t>защит</w:t>
            </w:r>
            <w:r w:rsidR="009A6042">
              <w:rPr>
                <w:rFonts w:eastAsia="Calibri" w:cs="Calibri"/>
                <w:sz w:val="22"/>
                <w:szCs w:val="22"/>
              </w:rPr>
              <w:t>е</w:t>
            </w:r>
            <w:r w:rsidR="009A6042" w:rsidRPr="0098317B">
              <w:rPr>
                <w:rFonts w:eastAsia="Calibri" w:cs="Calibri"/>
                <w:sz w:val="22"/>
                <w:szCs w:val="22"/>
              </w:rPr>
              <w:t xml:space="preserve"> </w:t>
            </w:r>
            <w:r w:rsidR="0098317B" w:rsidRPr="0098317B">
              <w:rPr>
                <w:rFonts w:eastAsia="Calibri" w:cs="Calibri"/>
                <w:sz w:val="22"/>
                <w:szCs w:val="22"/>
              </w:rPr>
              <w:t>пользователей/потребителей услуг электросвязи</w:t>
            </w:r>
            <w:r w:rsidRPr="0071561A">
              <w:rPr>
                <w:rFonts w:eastAsia="Calibri" w:cs="Calibri"/>
                <w:sz w:val="22"/>
                <w:szCs w:val="22"/>
              </w:rPr>
              <w:t>.</w:t>
            </w:r>
          </w:p>
          <w:p w:rsidR="00C414E5" w:rsidRPr="0071561A" w:rsidRDefault="00C414E5" w:rsidP="009A6042">
            <w:pPr>
              <w:pStyle w:val="enumlev1"/>
              <w:tabs>
                <w:tab w:val="clear" w:pos="794"/>
                <w:tab w:val="clear" w:pos="1191"/>
                <w:tab w:val="clear" w:pos="1588"/>
                <w:tab w:val="clear" w:pos="1985"/>
                <w:tab w:val="left" w:pos="567"/>
              </w:tabs>
              <w:ind w:left="567" w:hanging="567"/>
              <w:rPr>
                <w:rFonts w:cstheme="minorBidi"/>
                <w:color w:val="000000" w:themeColor="text1"/>
                <w:sz w:val="22"/>
                <w:szCs w:val="22"/>
              </w:rPr>
            </w:pPr>
            <w:r w:rsidRPr="0071561A">
              <w:rPr>
                <w:bCs/>
                <w:sz w:val="22"/>
                <w:szCs w:val="22"/>
              </w:rPr>
              <w:t>−</w:t>
            </w:r>
            <w:r w:rsidRPr="0071561A">
              <w:rPr>
                <w:bCs/>
                <w:sz w:val="22"/>
                <w:szCs w:val="22"/>
              </w:rPr>
              <w:tab/>
            </w:r>
            <w:r w:rsidR="00D476A0" w:rsidRPr="0071561A">
              <w:rPr>
                <w:rFonts w:asciiTheme="minorHAnsi" w:hAnsiTheme="minorHAnsi"/>
                <w:b/>
                <w:sz w:val="22"/>
                <w:szCs w:val="22"/>
              </w:rPr>
              <w:t>Резолюци</w:t>
            </w:r>
            <w:r w:rsidR="00C10380">
              <w:rPr>
                <w:rFonts w:asciiTheme="minorHAnsi" w:hAnsiTheme="minorHAnsi"/>
                <w:b/>
                <w:sz w:val="22"/>
                <w:szCs w:val="22"/>
              </w:rPr>
              <w:t>ю</w:t>
            </w:r>
            <w:r w:rsidR="00D476A0" w:rsidRPr="0071561A">
              <w:rPr>
                <w:rFonts w:asciiTheme="minorHAnsi" w:hAnsiTheme="minorHAnsi"/>
                <w:b/>
                <w:sz w:val="22"/>
                <w:szCs w:val="22"/>
              </w:rPr>
              <w:t xml:space="preserve"> </w:t>
            </w:r>
            <w:r w:rsidRPr="0071561A">
              <w:rPr>
                <w:rFonts w:eastAsia="Calibri" w:cs="Calibri"/>
                <w:b/>
                <w:sz w:val="22"/>
                <w:szCs w:val="22"/>
              </w:rPr>
              <w:t>198</w:t>
            </w:r>
            <w:r w:rsidRPr="0071561A">
              <w:rPr>
                <w:rFonts w:eastAsia="Calibri" w:cs="Calibri"/>
                <w:sz w:val="22"/>
                <w:szCs w:val="22"/>
              </w:rPr>
              <w:t xml:space="preserve"> </w:t>
            </w:r>
            <w:r w:rsidR="009A6042">
              <w:rPr>
                <w:rFonts w:eastAsia="Calibri" w:cs="Calibri"/>
                <w:sz w:val="22"/>
                <w:szCs w:val="22"/>
              </w:rPr>
              <w:t xml:space="preserve">о </w:t>
            </w:r>
            <w:r w:rsidR="009A6042" w:rsidRPr="0098317B">
              <w:rPr>
                <w:rFonts w:eastAsia="Calibri" w:cs="Calibri"/>
                <w:sz w:val="22"/>
                <w:szCs w:val="22"/>
              </w:rPr>
              <w:t>расширени</w:t>
            </w:r>
            <w:r w:rsidR="009A6042">
              <w:rPr>
                <w:rFonts w:eastAsia="Calibri" w:cs="Calibri"/>
                <w:sz w:val="22"/>
                <w:szCs w:val="22"/>
              </w:rPr>
              <w:t>и</w:t>
            </w:r>
            <w:r w:rsidR="009A6042" w:rsidRPr="0098317B">
              <w:rPr>
                <w:rFonts w:eastAsia="Calibri" w:cs="Calibri"/>
                <w:sz w:val="22"/>
                <w:szCs w:val="22"/>
              </w:rPr>
              <w:t xml:space="preserve"> </w:t>
            </w:r>
            <w:r w:rsidR="0098317B" w:rsidRPr="0098317B">
              <w:rPr>
                <w:rFonts w:eastAsia="Calibri" w:cs="Calibri"/>
                <w:sz w:val="22"/>
                <w:szCs w:val="22"/>
              </w:rPr>
              <w:t>прав и возможностей молодежи посредством электросвязи</w:t>
            </w:r>
            <w:r w:rsidR="00C10380">
              <w:rPr>
                <w:rFonts w:eastAsia="Calibri" w:cs="Calibri"/>
                <w:sz w:val="22"/>
                <w:szCs w:val="22"/>
              </w:rPr>
              <w:t xml:space="preserve"> и ИКТ</w:t>
            </w:r>
            <w:r w:rsidRPr="0071561A">
              <w:rPr>
                <w:rFonts w:eastAsia="Calibri" w:cs="Calibri"/>
                <w:sz w:val="22"/>
                <w:szCs w:val="22"/>
              </w:rPr>
              <w:t xml:space="preserve">; </w:t>
            </w:r>
            <w:r w:rsidR="0098317B">
              <w:rPr>
                <w:rFonts w:eastAsia="Calibri" w:cs="Calibri"/>
                <w:sz w:val="22"/>
                <w:szCs w:val="22"/>
              </w:rPr>
              <w:t>и</w:t>
            </w:r>
          </w:p>
          <w:p w:rsidR="00C414E5" w:rsidRPr="0071561A" w:rsidRDefault="00D476A0" w:rsidP="009A6042">
            <w:pPr>
              <w:pStyle w:val="enumlev1"/>
              <w:tabs>
                <w:tab w:val="clear" w:pos="794"/>
                <w:tab w:val="clear" w:pos="1191"/>
                <w:tab w:val="clear" w:pos="1588"/>
                <w:tab w:val="clear" w:pos="1985"/>
                <w:tab w:val="left" w:pos="567"/>
              </w:tabs>
              <w:spacing w:after="120"/>
              <w:ind w:left="567" w:hanging="567"/>
              <w:rPr>
                <w:sz w:val="22"/>
                <w:szCs w:val="22"/>
              </w:rPr>
            </w:pPr>
            <w:r w:rsidRPr="0071561A">
              <w:rPr>
                <w:bCs/>
                <w:sz w:val="22"/>
                <w:szCs w:val="22"/>
              </w:rPr>
              <w:t>−</w:t>
            </w:r>
            <w:r w:rsidRPr="0071561A">
              <w:rPr>
                <w:bCs/>
                <w:sz w:val="22"/>
                <w:szCs w:val="22"/>
              </w:rPr>
              <w:tab/>
            </w:r>
            <w:r w:rsidRPr="0071561A">
              <w:rPr>
                <w:rFonts w:asciiTheme="minorHAnsi" w:hAnsiTheme="minorHAnsi"/>
                <w:b/>
                <w:sz w:val="22"/>
                <w:szCs w:val="22"/>
              </w:rPr>
              <w:t>Резолюци</w:t>
            </w:r>
            <w:r w:rsidR="00C10380">
              <w:rPr>
                <w:rFonts w:asciiTheme="minorHAnsi" w:hAnsiTheme="minorHAnsi"/>
                <w:b/>
                <w:sz w:val="22"/>
                <w:szCs w:val="22"/>
              </w:rPr>
              <w:t>ю</w:t>
            </w:r>
            <w:r w:rsidRPr="0071561A">
              <w:rPr>
                <w:rFonts w:asciiTheme="minorHAnsi" w:hAnsiTheme="minorHAnsi"/>
                <w:b/>
                <w:sz w:val="22"/>
                <w:szCs w:val="22"/>
              </w:rPr>
              <w:t xml:space="preserve"> </w:t>
            </w:r>
            <w:r w:rsidR="00C414E5" w:rsidRPr="0071561A">
              <w:rPr>
                <w:b/>
                <w:sz w:val="22"/>
                <w:szCs w:val="22"/>
              </w:rPr>
              <w:t>176</w:t>
            </w:r>
            <w:r w:rsidR="00C414E5" w:rsidRPr="0071561A">
              <w:rPr>
                <w:sz w:val="22"/>
                <w:szCs w:val="22"/>
              </w:rPr>
              <w:t xml:space="preserve"> </w:t>
            </w:r>
            <w:r w:rsidR="009A6042">
              <w:rPr>
                <w:sz w:val="22"/>
                <w:szCs w:val="22"/>
              </w:rPr>
              <w:t>о в</w:t>
            </w:r>
            <w:r w:rsidR="0098317B" w:rsidRPr="0098317B">
              <w:rPr>
                <w:sz w:val="22"/>
                <w:szCs w:val="22"/>
              </w:rPr>
              <w:t>ажност</w:t>
            </w:r>
            <w:r w:rsidR="009A6042">
              <w:rPr>
                <w:sz w:val="22"/>
                <w:szCs w:val="22"/>
              </w:rPr>
              <w:t>и</w:t>
            </w:r>
            <w:r w:rsidR="0098317B" w:rsidRPr="0098317B">
              <w:rPr>
                <w:sz w:val="22"/>
                <w:szCs w:val="22"/>
              </w:rPr>
              <w:t xml:space="preserve"> измерений и оценки, связанных с воздействием электромагнитных полей на человека</w:t>
            </w:r>
            <w:r w:rsidR="00C414E5" w:rsidRPr="0071561A">
              <w:rPr>
                <w:sz w:val="22"/>
                <w:szCs w:val="22"/>
              </w:rPr>
              <w:t>.</w:t>
            </w:r>
          </w:p>
        </w:tc>
      </w:tr>
    </w:tbl>
    <w:p w:rsidR="0003699D" w:rsidRPr="00DC76A6" w:rsidRDefault="00A4583C" w:rsidP="00DC76A6">
      <w:pPr>
        <w:pStyle w:val="Heading2"/>
      </w:pPr>
      <w:r w:rsidRPr="00DC76A6">
        <w:lastRenderedPageBreak/>
        <w:t>4.2</w:t>
      </w:r>
      <w:r w:rsidRPr="00DC76A6">
        <w:tab/>
      </w:r>
      <w:r w:rsidR="00DC76A6" w:rsidRPr="00DC76A6">
        <w:rPr>
          <w:rFonts w:asciiTheme="minorHAnsi" w:hAnsiTheme="minorHAnsi" w:cstheme="minorHAnsi"/>
        </w:rPr>
        <w:t>Деятельность МСЭ</w:t>
      </w:r>
      <w:r w:rsidR="0003699D" w:rsidRPr="00DC76A6">
        <w:rPr>
          <w:rFonts w:asciiTheme="minorHAnsi" w:hAnsiTheme="minorHAnsi" w:cstheme="minorHAnsi"/>
        </w:rPr>
        <w:t>-</w:t>
      </w:r>
      <w:r w:rsidR="0003699D" w:rsidRPr="00DC76A6">
        <w:rPr>
          <w:rFonts w:asciiTheme="minorHAnsi" w:hAnsiTheme="minorHAnsi" w:cstheme="minorHAnsi"/>
          <w:lang w:val="en-GB"/>
        </w:rPr>
        <w:t>D</w:t>
      </w:r>
      <w:r w:rsidR="00DC76A6">
        <w:rPr>
          <w:rFonts w:asciiTheme="minorHAnsi" w:hAnsiTheme="minorHAnsi" w:cstheme="minorHAnsi"/>
        </w:rPr>
        <w:t xml:space="preserve"> в связи </w:t>
      </w:r>
      <w:r w:rsidR="00DC76A6" w:rsidRPr="00DC76A6">
        <w:rPr>
          <w:rFonts w:asciiTheme="minorHAnsi" w:hAnsiTheme="minorHAnsi" w:cstheme="minorHAnsi"/>
        </w:rPr>
        <w:t>с</w:t>
      </w:r>
      <w:r w:rsidR="00DC76A6" w:rsidRPr="00DC76A6">
        <w:rPr>
          <w:rFonts w:asciiTheme="minorHAnsi" w:hAnsiTheme="minorHAnsi" w:cstheme="minorHAnsi"/>
          <w:color w:val="000000"/>
        </w:rPr>
        <w:t xml:space="preserve"> Планом действий</w:t>
      </w:r>
      <w:r w:rsidR="0003699D" w:rsidRPr="00DC76A6">
        <w:rPr>
          <w:rFonts w:asciiTheme="minorHAnsi" w:hAnsiTheme="minorHAnsi" w:cstheme="minorHAnsi"/>
        </w:rPr>
        <w:t xml:space="preserve"> </w:t>
      </w:r>
      <w:r w:rsidR="00DC76A6" w:rsidRPr="00DC76A6">
        <w:rPr>
          <w:rFonts w:asciiTheme="minorHAnsi" w:hAnsiTheme="minorHAnsi" w:cstheme="minorHAnsi"/>
        </w:rPr>
        <w:t>Вс</w:t>
      </w:r>
      <w:r w:rsidR="00DC76A6" w:rsidRPr="00DC76A6">
        <w:rPr>
          <w:rFonts w:asciiTheme="minorHAnsi" w:hAnsiTheme="minorHAnsi" w:cstheme="minorHAnsi"/>
          <w:color w:val="000000"/>
        </w:rPr>
        <w:t>емир</w:t>
      </w:r>
      <w:r w:rsidR="000A02A8">
        <w:rPr>
          <w:rFonts w:asciiTheme="minorHAnsi" w:hAnsiTheme="minorHAnsi" w:cstheme="minorHAnsi"/>
          <w:color w:val="000000"/>
        </w:rPr>
        <w:t>ной встречи на высшем уровне по </w:t>
      </w:r>
      <w:r w:rsidR="00DC76A6" w:rsidRPr="00DC76A6">
        <w:rPr>
          <w:rFonts w:asciiTheme="minorHAnsi" w:hAnsiTheme="minorHAnsi" w:cstheme="minorHAnsi"/>
          <w:color w:val="000000"/>
        </w:rPr>
        <w:t>вопросам информационного общества (</w:t>
      </w:r>
      <w:proofErr w:type="spellStart"/>
      <w:r w:rsidR="00DC76A6" w:rsidRPr="00DC76A6">
        <w:rPr>
          <w:rFonts w:asciiTheme="minorHAnsi" w:hAnsiTheme="minorHAnsi" w:cstheme="minorHAnsi"/>
          <w:color w:val="000000"/>
        </w:rPr>
        <w:t>ВВУИО</w:t>
      </w:r>
      <w:proofErr w:type="spellEnd"/>
      <w:r w:rsidR="00DC76A6" w:rsidRPr="00DC76A6">
        <w:rPr>
          <w:rFonts w:asciiTheme="minorHAnsi" w:hAnsiTheme="minorHAnsi" w:cstheme="minorHAnsi"/>
        </w:rPr>
        <w:t>) и</w:t>
      </w:r>
      <w:r w:rsidR="0003699D" w:rsidRPr="00DC76A6">
        <w:rPr>
          <w:rFonts w:asciiTheme="minorHAnsi" w:hAnsiTheme="minorHAnsi" w:cstheme="minorHAnsi"/>
        </w:rPr>
        <w:t xml:space="preserve"> </w:t>
      </w:r>
      <w:r w:rsidR="00DC76A6" w:rsidRPr="00DC76A6">
        <w:rPr>
          <w:rFonts w:asciiTheme="minorHAnsi" w:hAnsiTheme="minorHAnsi" w:cstheme="minorHAnsi"/>
          <w:color w:val="000000"/>
        </w:rPr>
        <w:t>Повесткой дня в области устойчивого развития на период до 2030 года</w:t>
      </w:r>
    </w:p>
    <w:p w:rsidR="0003699D" w:rsidRPr="0009094B" w:rsidRDefault="00A4583C" w:rsidP="0009094B">
      <w:pPr>
        <w:rPr>
          <w:rFonts w:cstheme="minorBidi"/>
          <w:color w:val="000000" w:themeColor="text1"/>
        </w:rPr>
      </w:pPr>
      <w:r w:rsidRPr="0071561A">
        <w:rPr>
          <w:rFonts w:cstheme="minorHAnsi"/>
          <w:bCs/>
        </w:rPr>
        <w:t>В</w:t>
      </w:r>
      <w:r w:rsidR="0003699D" w:rsidRPr="00DC76A6">
        <w:rPr>
          <w:rFonts w:cstheme="minorHAnsi"/>
          <w:bCs/>
        </w:rPr>
        <w:t xml:space="preserve"> </w:t>
      </w:r>
      <w:hyperlink r:id="rId14">
        <w:r w:rsidRPr="0009094B">
          <w:rPr>
            <w:rStyle w:val="Hyperlink"/>
            <w:rFonts w:asciiTheme="minorHAnsi" w:hAnsiTheme="minorHAnsi" w:cstheme="minorHAnsi"/>
            <w:b/>
            <w:bCs/>
          </w:rPr>
          <w:t>Документе 3</w:t>
        </w:r>
      </w:hyperlink>
      <w:r w:rsidR="0003699D" w:rsidRPr="0009094B">
        <w:rPr>
          <w:rFonts w:asciiTheme="minorHAnsi" w:hAnsiTheme="minorHAnsi" w:cstheme="minorHAnsi"/>
          <w:b/>
        </w:rPr>
        <w:t xml:space="preserve"> </w:t>
      </w:r>
      <w:proofErr w:type="spellStart"/>
      <w:r w:rsidR="00DC76A6" w:rsidRPr="0009094B">
        <w:rPr>
          <w:rFonts w:asciiTheme="minorHAnsi" w:hAnsiTheme="minorHAnsi" w:cstheme="minorHAnsi"/>
        </w:rPr>
        <w:t>БРЭ</w:t>
      </w:r>
      <w:proofErr w:type="spellEnd"/>
      <w:r w:rsidR="00DC76A6" w:rsidRPr="0009094B">
        <w:rPr>
          <w:rFonts w:asciiTheme="minorHAnsi" w:hAnsiTheme="minorHAnsi" w:cstheme="minorHAnsi"/>
        </w:rPr>
        <w:t xml:space="preserve"> выделяет важные вехи</w:t>
      </w:r>
      <w:r w:rsidR="0003699D" w:rsidRPr="0009094B">
        <w:rPr>
          <w:rFonts w:asciiTheme="minorHAnsi" w:hAnsiTheme="minorHAnsi" w:cstheme="minorHAnsi"/>
        </w:rPr>
        <w:t xml:space="preserve"> </w:t>
      </w:r>
      <w:r w:rsidR="00DC76A6" w:rsidRPr="0009094B">
        <w:rPr>
          <w:rFonts w:asciiTheme="minorHAnsi" w:hAnsiTheme="minorHAnsi" w:cstheme="minorHAnsi"/>
        </w:rPr>
        <w:t>в глобальном обсуждении этих тем</w:t>
      </w:r>
      <w:r w:rsidR="0003699D" w:rsidRPr="0009094B">
        <w:rPr>
          <w:rFonts w:asciiTheme="minorHAnsi" w:hAnsiTheme="minorHAnsi" w:cstheme="minorHAnsi"/>
        </w:rPr>
        <w:t xml:space="preserve">. </w:t>
      </w:r>
      <w:r w:rsidR="0009094B" w:rsidRPr="0009094B">
        <w:rPr>
          <w:rFonts w:asciiTheme="minorHAnsi" w:hAnsiTheme="minorHAnsi" w:cstheme="minorHAnsi"/>
        </w:rPr>
        <w:t>ПК</w:t>
      </w:r>
      <w:r w:rsidR="0003699D" w:rsidRPr="0009094B">
        <w:rPr>
          <w:rFonts w:asciiTheme="minorHAnsi" w:hAnsiTheme="minorHAnsi" w:cstheme="minorHAnsi"/>
        </w:rPr>
        <w:t xml:space="preserve">-18 </w:t>
      </w:r>
      <w:r w:rsidR="0009094B" w:rsidRPr="0009094B">
        <w:rPr>
          <w:rFonts w:asciiTheme="minorHAnsi" w:hAnsiTheme="minorHAnsi" w:cstheme="minorHAnsi"/>
        </w:rPr>
        <w:t>признала мандат и виды деятельности МСЭ,</w:t>
      </w:r>
      <w:r w:rsidR="0003699D" w:rsidRPr="0009094B">
        <w:rPr>
          <w:rFonts w:asciiTheme="minorHAnsi" w:hAnsiTheme="minorHAnsi" w:cstheme="minorHAnsi"/>
        </w:rPr>
        <w:t xml:space="preserve"> </w:t>
      </w:r>
      <w:r w:rsidR="0009094B" w:rsidRPr="0009094B">
        <w:rPr>
          <w:rFonts w:asciiTheme="minorHAnsi" w:hAnsiTheme="minorHAnsi" w:cstheme="minorHAnsi"/>
        </w:rPr>
        <w:t>содействую</w:t>
      </w:r>
      <w:r w:rsidR="0009094B">
        <w:rPr>
          <w:rFonts w:asciiTheme="minorHAnsi" w:hAnsiTheme="minorHAnsi" w:cstheme="minorHAnsi"/>
        </w:rPr>
        <w:t>щие</w:t>
      </w:r>
      <w:r w:rsidR="0009094B" w:rsidRPr="0009094B">
        <w:rPr>
          <w:rFonts w:asciiTheme="minorHAnsi" w:hAnsiTheme="minorHAnsi" w:cstheme="minorHAnsi"/>
        </w:rPr>
        <w:t xml:space="preserve"> </w:t>
      </w:r>
      <w:r w:rsidR="0009094B" w:rsidRPr="0009094B">
        <w:rPr>
          <w:rFonts w:asciiTheme="minorHAnsi" w:hAnsiTheme="minorHAnsi" w:cstheme="minorHAnsi"/>
          <w:color w:val="000000"/>
        </w:rPr>
        <w:t xml:space="preserve">выполнению некоторых решений </w:t>
      </w:r>
      <w:proofErr w:type="spellStart"/>
      <w:r w:rsidR="0009094B" w:rsidRPr="0009094B">
        <w:rPr>
          <w:rFonts w:asciiTheme="minorHAnsi" w:hAnsiTheme="minorHAnsi" w:cstheme="minorHAnsi"/>
          <w:color w:val="000000"/>
        </w:rPr>
        <w:t>ВВУИО</w:t>
      </w:r>
      <w:proofErr w:type="spellEnd"/>
      <w:r w:rsidR="0009094B" w:rsidRPr="0009094B">
        <w:rPr>
          <w:rFonts w:asciiTheme="minorHAnsi" w:hAnsiTheme="minorHAnsi" w:cstheme="minorHAnsi"/>
          <w:color w:val="000000"/>
        </w:rPr>
        <w:t xml:space="preserve"> и достижению </w:t>
      </w:r>
      <w:proofErr w:type="spellStart"/>
      <w:r w:rsidR="0009094B" w:rsidRPr="0009094B">
        <w:rPr>
          <w:rFonts w:asciiTheme="minorHAnsi" w:hAnsiTheme="minorHAnsi" w:cstheme="minorHAnsi"/>
          <w:color w:val="000000"/>
        </w:rPr>
        <w:t>ЦУР</w:t>
      </w:r>
      <w:proofErr w:type="spellEnd"/>
      <w:r w:rsidR="0003699D" w:rsidRPr="0009094B">
        <w:rPr>
          <w:rFonts w:asciiTheme="minorHAnsi" w:hAnsiTheme="minorHAnsi" w:cstheme="minorHAnsi"/>
        </w:rPr>
        <w:t xml:space="preserve">, </w:t>
      </w:r>
      <w:r w:rsidR="0009094B" w:rsidRPr="0009094B">
        <w:rPr>
          <w:rFonts w:asciiTheme="minorHAnsi" w:hAnsiTheme="minorHAnsi" w:cstheme="minorHAnsi"/>
        </w:rPr>
        <w:t>и</w:t>
      </w:r>
      <w:r w:rsidR="0003699D" w:rsidRPr="0009094B">
        <w:rPr>
          <w:rFonts w:asciiTheme="minorHAnsi" w:hAnsiTheme="minorHAnsi" w:cstheme="minorHAnsi"/>
        </w:rPr>
        <w:t xml:space="preserve"> </w:t>
      </w:r>
      <w:r w:rsidR="0009094B" w:rsidRPr="0009094B">
        <w:rPr>
          <w:rFonts w:asciiTheme="minorHAnsi" w:hAnsiTheme="minorHAnsi" w:cstheme="minorHAnsi"/>
        </w:rPr>
        <w:t>обра</w:t>
      </w:r>
      <w:r w:rsidR="0009094B">
        <w:rPr>
          <w:rFonts w:asciiTheme="minorHAnsi" w:hAnsiTheme="minorHAnsi" w:cstheme="minorHAnsi"/>
        </w:rPr>
        <w:t>тила</w:t>
      </w:r>
      <w:r w:rsidR="0009094B" w:rsidRPr="0009094B">
        <w:rPr>
          <w:rFonts w:asciiTheme="minorHAnsi" w:hAnsiTheme="minorHAnsi" w:cstheme="minorHAnsi"/>
        </w:rPr>
        <w:t xml:space="preserve"> внимание на необходимость обеспечения</w:t>
      </w:r>
      <w:r w:rsidR="0003699D" w:rsidRPr="0009094B">
        <w:rPr>
          <w:rFonts w:asciiTheme="minorHAnsi" w:hAnsiTheme="minorHAnsi" w:cstheme="minorHAnsi"/>
        </w:rPr>
        <w:t xml:space="preserve"> </w:t>
      </w:r>
      <w:r w:rsidR="0009094B" w:rsidRPr="0009094B">
        <w:rPr>
          <w:rFonts w:asciiTheme="minorHAnsi" w:hAnsiTheme="minorHAnsi" w:cstheme="minorHAnsi"/>
        </w:rPr>
        <w:t>того, ч</w:t>
      </w:r>
      <w:r w:rsidR="0009094B" w:rsidRPr="0009094B">
        <w:rPr>
          <w:rFonts w:asciiTheme="minorHAnsi" w:hAnsiTheme="minorHAnsi" w:cstheme="minorHAnsi"/>
          <w:color w:val="000000"/>
        </w:rPr>
        <w:t xml:space="preserve">тобы деятельность МСЭ, связанная с Повесткой дня в области устойчивого развития на период до 2030 года, </w:t>
      </w:r>
      <w:r w:rsidR="0009094B">
        <w:rPr>
          <w:rFonts w:asciiTheme="minorHAnsi" w:hAnsiTheme="minorHAnsi" w:cstheme="minorHAnsi"/>
          <w:color w:val="000000"/>
        </w:rPr>
        <w:t>осуществлялась</w:t>
      </w:r>
      <w:r w:rsidR="0009094B" w:rsidRPr="0009094B">
        <w:rPr>
          <w:rFonts w:asciiTheme="minorHAnsi" w:hAnsiTheme="minorHAnsi" w:cstheme="minorHAnsi"/>
          <w:color w:val="000000"/>
        </w:rPr>
        <w:t xml:space="preserve"> на основе тесной увязки с процессом </w:t>
      </w:r>
      <w:proofErr w:type="spellStart"/>
      <w:r w:rsidR="0009094B" w:rsidRPr="0009094B">
        <w:rPr>
          <w:rFonts w:asciiTheme="minorHAnsi" w:hAnsiTheme="minorHAnsi" w:cstheme="minorHAnsi"/>
          <w:color w:val="000000"/>
        </w:rPr>
        <w:t>ВВУИО</w:t>
      </w:r>
      <w:proofErr w:type="spellEnd"/>
      <w:r w:rsidR="0003699D" w:rsidRPr="0009094B">
        <w:rPr>
          <w:szCs w:val="24"/>
        </w:rPr>
        <w:t xml:space="preserve">. </w:t>
      </w:r>
    </w:p>
    <w:p w:rsidR="0003699D" w:rsidRPr="00C02B88" w:rsidRDefault="0009094B" w:rsidP="00C02B88">
      <w:pPr>
        <w:tabs>
          <w:tab w:val="left" w:pos="567"/>
        </w:tabs>
        <w:spacing w:after="120"/>
        <w:rPr>
          <w:szCs w:val="24"/>
        </w:rPr>
      </w:pPr>
      <w:r w:rsidRPr="00C02B88">
        <w:rPr>
          <w:rFonts w:asciiTheme="minorHAnsi" w:hAnsiTheme="minorHAnsi" w:cstheme="minorHAnsi"/>
        </w:rPr>
        <w:t xml:space="preserve">На </w:t>
      </w:r>
      <w:proofErr w:type="spellStart"/>
      <w:r w:rsidRPr="00C02B88">
        <w:rPr>
          <w:rFonts w:asciiTheme="minorHAnsi" w:hAnsiTheme="minorHAnsi" w:cstheme="minorHAnsi"/>
        </w:rPr>
        <w:t>ВКРЭ</w:t>
      </w:r>
      <w:proofErr w:type="spellEnd"/>
      <w:r w:rsidR="0003699D" w:rsidRPr="00C02B88">
        <w:rPr>
          <w:rFonts w:asciiTheme="minorHAnsi" w:hAnsiTheme="minorHAnsi" w:cstheme="minorHAnsi"/>
        </w:rPr>
        <w:t xml:space="preserve">-17 </w:t>
      </w:r>
      <w:r w:rsidRPr="00C02B88">
        <w:rPr>
          <w:rFonts w:asciiTheme="minorHAnsi" w:hAnsiTheme="minorHAnsi" w:cstheme="minorHAnsi"/>
        </w:rPr>
        <w:t xml:space="preserve">была </w:t>
      </w:r>
      <w:r w:rsidRPr="00C02B88">
        <w:rPr>
          <w:rFonts w:asciiTheme="minorHAnsi" w:hAnsiTheme="minorHAnsi" w:cstheme="minorHAnsi"/>
          <w:color w:val="000000"/>
        </w:rPr>
        <w:t xml:space="preserve">установлена четкая связь между задачами, конечными результатами, намеченными результатами деятельности МСЭ-D и соответствующими Направлениями деятельности </w:t>
      </w:r>
      <w:proofErr w:type="spellStart"/>
      <w:r w:rsidRPr="00C02B88">
        <w:rPr>
          <w:rFonts w:asciiTheme="minorHAnsi" w:hAnsiTheme="minorHAnsi" w:cstheme="minorHAnsi"/>
          <w:color w:val="000000"/>
        </w:rPr>
        <w:t>ВВУИО</w:t>
      </w:r>
      <w:proofErr w:type="spellEnd"/>
      <w:r w:rsidRPr="00C02B88">
        <w:rPr>
          <w:rFonts w:asciiTheme="minorHAnsi" w:hAnsiTheme="minorHAnsi" w:cstheme="minorHAnsi"/>
          <w:color w:val="000000"/>
        </w:rPr>
        <w:t xml:space="preserve">, а также </w:t>
      </w:r>
      <w:proofErr w:type="spellStart"/>
      <w:r w:rsidRPr="00C02B88">
        <w:rPr>
          <w:rFonts w:asciiTheme="minorHAnsi" w:hAnsiTheme="minorHAnsi" w:cstheme="minorHAnsi"/>
          <w:color w:val="000000"/>
        </w:rPr>
        <w:t>ЦУР</w:t>
      </w:r>
      <w:proofErr w:type="spellEnd"/>
      <w:r w:rsidRPr="00C02B88">
        <w:rPr>
          <w:rFonts w:asciiTheme="minorHAnsi" w:hAnsiTheme="minorHAnsi" w:cstheme="minorHAnsi"/>
          <w:color w:val="000000"/>
        </w:rPr>
        <w:t xml:space="preserve"> и </w:t>
      </w:r>
      <w:r w:rsidR="00C02B88" w:rsidRPr="00C02B88">
        <w:rPr>
          <w:rFonts w:asciiTheme="minorHAnsi" w:hAnsiTheme="minorHAnsi" w:cstheme="minorHAnsi"/>
          <w:color w:val="000000"/>
        </w:rPr>
        <w:t xml:space="preserve">связанными с ними </w:t>
      </w:r>
      <w:r w:rsidRPr="00C02B88">
        <w:rPr>
          <w:rFonts w:asciiTheme="minorHAnsi" w:hAnsiTheme="minorHAnsi" w:cstheme="minorHAnsi"/>
          <w:color w:val="000000"/>
        </w:rPr>
        <w:t xml:space="preserve">целевыми показателями </w:t>
      </w:r>
      <w:r w:rsidR="0003699D" w:rsidRPr="00C02B88">
        <w:rPr>
          <w:rFonts w:asciiTheme="minorHAnsi" w:hAnsiTheme="minorHAnsi" w:cstheme="minorHAnsi"/>
        </w:rPr>
        <w:t>(</w:t>
      </w:r>
      <w:r w:rsidR="00C02B88" w:rsidRPr="00C02B88">
        <w:rPr>
          <w:rFonts w:asciiTheme="minorHAnsi" w:hAnsiTheme="minorHAnsi" w:cstheme="minorHAnsi"/>
        </w:rPr>
        <w:t>см. Документ</w:t>
      </w:r>
      <w:r w:rsidR="0003699D" w:rsidRPr="00035F51">
        <w:rPr>
          <w:rFonts w:asciiTheme="minorHAnsi" w:hAnsiTheme="minorHAnsi" w:cstheme="minorHAnsi"/>
        </w:rPr>
        <w:t xml:space="preserve"> 3, </w:t>
      </w:r>
      <w:r w:rsidR="00C02B88" w:rsidRPr="00C02B88">
        <w:rPr>
          <w:rFonts w:asciiTheme="minorHAnsi" w:hAnsiTheme="minorHAnsi" w:cstheme="minorHAnsi"/>
        </w:rPr>
        <w:t>Приложение</w:t>
      </w:r>
      <w:r w:rsidR="0003699D" w:rsidRPr="00035F51">
        <w:rPr>
          <w:rFonts w:asciiTheme="minorHAnsi" w:hAnsiTheme="minorHAnsi" w:cstheme="minorHAnsi"/>
        </w:rPr>
        <w:t xml:space="preserve"> 1). </w:t>
      </w:r>
      <w:r w:rsidR="00C02B88" w:rsidRPr="00C02B88">
        <w:rPr>
          <w:rFonts w:asciiTheme="minorHAnsi" w:hAnsiTheme="minorHAnsi" w:cstheme="minorHAnsi"/>
        </w:rPr>
        <w:t>Кроме того</w:t>
      </w:r>
      <w:r w:rsidR="0003699D" w:rsidRPr="00C02B88">
        <w:rPr>
          <w:rFonts w:asciiTheme="minorHAnsi" w:hAnsiTheme="minorHAnsi" w:cstheme="minorHAnsi"/>
        </w:rPr>
        <w:t xml:space="preserve">, </w:t>
      </w:r>
      <w:r w:rsidR="00C02B88">
        <w:rPr>
          <w:rFonts w:asciiTheme="minorHAnsi" w:hAnsiTheme="minorHAnsi" w:cstheme="minorHAnsi"/>
        </w:rPr>
        <w:t xml:space="preserve">в </w:t>
      </w:r>
      <w:r w:rsidR="00C02B88" w:rsidRPr="00C02B88">
        <w:rPr>
          <w:rFonts w:asciiTheme="minorHAnsi" w:hAnsiTheme="minorHAnsi" w:cstheme="minorHAnsi"/>
        </w:rPr>
        <w:t>Приложени</w:t>
      </w:r>
      <w:r w:rsidR="00C02B88">
        <w:rPr>
          <w:rFonts w:asciiTheme="minorHAnsi" w:hAnsiTheme="minorHAnsi" w:cstheme="minorHAnsi"/>
        </w:rPr>
        <w:t>и</w:t>
      </w:r>
      <w:r w:rsidR="0003699D" w:rsidRPr="00C02B88">
        <w:rPr>
          <w:rFonts w:asciiTheme="minorHAnsi" w:hAnsiTheme="minorHAnsi" w:cstheme="minorHAnsi"/>
        </w:rPr>
        <w:t xml:space="preserve"> 2 </w:t>
      </w:r>
      <w:r w:rsidR="00C02B88" w:rsidRPr="00C02B88">
        <w:rPr>
          <w:rFonts w:asciiTheme="minorHAnsi" w:hAnsiTheme="minorHAnsi" w:cstheme="minorHAnsi"/>
        </w:rPr>
        <w:t>отраж</w:t>
      </w:r>
      <w:r w:rsidR="00C02B88">
        <w:rPr>
          <w:rFonts w:asciiTheme="minorHAnsi" w:hAnsiTheme="minorHAnsi" w:cstheme="minorHAnsi"/>
        </w:rPr>
        <w:t>ена</w:t>
      </w:r>
      <w:r w:rsidR="00C02B88" w:rsidRPr="00C02B88">
        <w:rPr>
          <w:rFonts w:asciiTheme="minorHAnsi" w:hAnsiTheme="minorHAnsi" w:cstheme="minorHAnsi"/>
        </w:rPr>
        <w:t xml:space="preserve"> связь между</w:t>
      </w:r>
      <w:r w:rsidR="0003699D" w:rsidRPr="00C02B88">
        <w:rPr>
          <w:rFonts w:asciiTheme="minorHAnsi" w:hAnsiTheme="minorHAnsi" w:cstheme="minorHAnsi"/>
        </w:rPr>
        <w:t xml:space="preserve"> </w:t>
      </w:r>
      <w:r w:rsidR="00C02B88" w:rsidRPr="00C02B88">
        <w:rPr>
          <w:rFonts w:asciiTheme="minorHAnsi" w:hAnsiTheme="minorHAnsi" w:cstheme="minorHAnsi"/>
        </w:rPr>
        <w:t>Вопросами И</w:t>
      </w:r>
      <w:r w:rsidR="00C02B88" w:rsidRPr="00C02B88">
        <w:rPr>
          <w:rFonts w:asciiTheme="minorHAnsi" w:hAnsiTheme="minorHAnsi" w:cstheme="minorHAnsi"/>
          <w:color w:val="000000"/>
        </w:rPr>
        <w:t>сследовательских комиссий МСЭ-</w:t>
      </w:r>
      <w:r w:rsidR="00C02B88" w:rsidRPr="00C02B88">
        <w:rPr>
          <w:rFonts w:asciiTheme="minorHAnsi" w:hAnsiTheme="minorHAnsi" w:cstheme="minorHAnsi"/>
          <w:color w:val="000000"/>
          <w:lang w:val="en-US"/>
        </w:rPr>
        <w:t>D</w:t>
      </w:r>
      <w:r w:rsidR="00C02B88" w:rsidRPr="00C02B88">
        <w:rPr>
          <w:rFonts w:asciiTheme="minorHAnsi" w:hAnsiTheme="minorHAnsi" w:cstheme="minorHAnsi"/>
          <w:color w:val="000000"/>
        </w:rPr>
        <w:t xml:space="preserve">, Направлениями деятельности </w:t>
      </w:r>
      <w:proofErr w:type="spellStart"/>
      <w:r w:rsidR="00C02B88" w:rsidRPr="00C02B88">
        <w:rPr>
          <w:rFonts w:asciiTheme="minorHAnsi" w:hAnsiTheme="minorHAnsi" w:cstheme="minorHAnsi"/>
          <w:color w:val="000000"/>
        </w:rPr>
        <w:t>ВВУИО</w:t>
      </w:r>
      <w:proofErr w:type="spellEnd"/>
      <w:r w:rsidR="00C02B88" w:rsidRPr="00C02B88">
        <w:rPr>
          <w:rFonts w:asciiTheme="minorHAnsi" w:hAnsiTheme="minorHAnsi" w:cstheme="minorHAnsi"/>
          <w:color w:val="000000"/>
        </w:rPr>
        <w:t xml:space="preserve"> и </w:t>
      </w:r>
      <w:proofErr w:type="spellStart"/>
      <w:r w:rsidR="00C02B88" w:rsidRPr="00C02B88">
        <w:rPr>
          <w:rFonts w:asciiTheme="minorHAnsi" w:hAnsiTheme="minorHAnsi" w:cstheme="minorHAnsi"/>
          <w:color w:val="000000"/>
        </w:rPr>
        <w:t>ЦУР</w:t>
      </w:r>
      <w:proofErr w:type="spellEnd"/>
      <w:r w:rsidR="00C02B88" w:rsidRPr="00C02B88">
        <w:rPr>
          <w:rFonts w:asciiTheme="minorHAnsi" w:hAnsiTheme="minorHAnsi" w:cstheme="minorHAnsi"/>
          <w:color w:val="000000"/>
        </w:rPr>
        <w:t>,</w:t>
      </w:r>
      <w:r w:rsidR="0003699D" w:rsidRPr="00C02B88">
        <w:rPr>
          <w:rFonts w:asciiTheme="minorHAnsi" w:hAnsiTheme="minorHAnsi" w:cstheme="minorHAnsi"/>
        </w:rPr>
        <w:t xml:space="preserve"> </w:t>
      </w:r>
      <w:r w:rsidR="00C02B88" w:rsidRPr="00C02B88">
        <w:rPr>
          <w:rFonts w:asciiTheme="minorHAnsi" w:hAnsiTheme="minorHAnsi" w:cstheme="minorHAnsi"/>
          <w:color w:val="000000"/>
        </w:rPr>
        <w:t>наглядно демонстрируя тем самым вклад исследовательских комиссий в оба процесса</w:t>
      </w:r>
      <w:r w:rsidR="0003699D" w:rsidRPr="00C02B88">
        <w:rPr>
          <w:szCs w:val="24"/>
        </w:rPr>
        <w:t>.</w:t>
      </w:r>
    </w:p>
    <w:p w:rsidR="0003699D" w:rsidRPr="00482333" w:rsidRDefault="009D4CEB" w:rsidP="00482333">
      <w:pPr>
        <w:tabs>
          <w:tab w:val="left" w:pos="567"/>
        </w:tabs>
        <w:spacing w:after="120"/>
        <w:rPr>
          <w:szCs w:val="24"/>
        </w:rPr>
      </w:pPr>
      <w:r w:rsidRPr="00482333">
        <w:rPr>
          <w:rFonts w:asciiTheme="minorHAnsi" w:hAnsiTheme="minorHAnsi" w:cstheme="minorHAnsi"/>
        </w:rPr>
        <w:t>Вся деятельность, предпринятая МСЭ</w:t>
      </w:r>
      <w:r w:rsidR="0003699D" w:rsidRPr="00482333">
        <w:rPr>
          <w:rFonts w:asciiTheme="minorHAnsi" w:hAnsiTheme="minorHAnsi" w:cstheme="minorHAnsi"/>
        </w:rPr>
        <w:t>-</w:t>
      </w:r>
      <w:r w:rsidR="0003699D" w:rsidRPr="00482333">
        <w:rPr>
          <w:rFonts w:asciiTheme="minorHAnsi" w:hAnsiTheme="minorHAnsi" w:cstheme="minorHAnsi"/>
          <w:lang w:val="en-GB"/>
        </w:rPr>
        <w:t>D</w:t>
      </w:r>
      <w:r w:rsidR="0003699D" w:rsidRPr="00482333">
        <w:rPr>
          <w:rFonts w:asciiTheme="minorHAnsi" w:hAnsiTheme="minorHAnsi" w:cstheme="minorHAnsi"/>
        </w:rPr>
        <w:t xml:space="preserve"> </w:t>
      </w:r>
      <w:r w:rsidRPr="00482333">
        <w:rPr>
          <w:rFonts w:asciiTheme="minorHAnsi" w:hAnsiTheme="minorHAnsi" w:cstheme="minorHAnsi"/>
        </w:rPr>
        <w:t>в этих областях</w:t>
      </w:r>
      <w:r w:rsidR="0003699D" w:rsidRPr="00482333">
        <w:rPr>
          <w:rFonts w:asciiTheme="minorHAnsi" w:hAnsiTheme="minorHAnsi" w:cstheme="minorHAnsi"/>
        </w:rPr>
        <w:t xml:space="preserve"> </w:t>
      </w:r>
      <w:r w:rsidRPr="00482333">
        <w:rPr>
          <w:rFonts w:asciiTheme="minorHAnsi" w:hAnsiTheme="minorHAnsi" w:cstheme="minorHAnsi"/>
        </w:rPr>
        <w:t>на основе эт</w:t>
      </w:r>
      <w:r w:rsidR="00482333" w:rsidRPr="00482333">
        <w:rPr>
          <w:rFonts w:asciiTheme="minorHAnsi" w:hAnsiTheme="minorHAnsi" w:cstheme="minorHAnsi"/>
        </w:rPr>
        <w:t>ого</w:t>
      </w:r>
      <w:r w:rsidR="0003699D" w:rsidRPr="00482333">
        <w:rPr>
          <w:rFonts w:asciiTheme="minorHAnsi" w:hAnsiTheme="minorHAnsi" w:cstheme="minorHAnsi"/>
        </w:rPr>
        <w:t xml:space="preserve"> </w:t>
      </w:r>
      <w:r w:rsidR="00482333" w:rsidRPr="00482333">
        <w:rPr>
          <w:rFonts w:asciiTheme="minorHAnsi" w:hAnsiTheme="minorHAnsi" w:cstheme="minorHAnsi"/>
        </w:rPr>
        <w:t>руководства,</w:t>
      </w:r>
      <w:r w:rsidR="0003699D" w:rsidRPr="00482333">
        <w:rPr>
          <w:rFonts w:asciiTheme="minorHAnsi" w:hAnsiTheme="minorHAnsi" w:cstheme="minorHAnsi"/>
        </w:rPr>
        <w:t xml:space="preserve"> </w:t>
      </w:r>
      <w:r w:rsidR="00482333" w:rsidRPr="00482333">
        <w:rPr>
          <w:rFonts w:asciiTheme="minorHAnsi" w:hAnsiTheme="minorHAnsi" w:cstheme="minorHAnsi"/>
        </w:rPr>
        <w:t>доводится до сведения</w:t>
      </w:r>
      <w:r w:rsidR="0003699D" w:rsidRPr="00482333">
        <w:rPr>
          <w:rFonts w:asciiTheme="minorHAnsi" w:hAnsiTheme="minorHAnsi" w:cstheme="minorHAnsi"/>
        </w:rPr>
        <w:t xml:space="preserve"> </w:t>
      </w:r>
      <w:r w:rsidR="001E6E92" w:rsidRPr="00482333">
        <w:rPr>
          <w:rFonts w:asciiTheme="minorHAnsi" w:hAnsiTheme="minorHAnsi" w:cstheme="minorHAnsi"/>
        </w:rPr>
        <w:t xml:space="preserve">членов </w:t>
      </w:r>
      <w:r w:rsidR="00482333" w:rsidRPr="00482333">
        <w:rPr>
          <w:rFonts w:asciiTheme="minorHAnsi" w:hAnsiTheme="minorHAnsi" w:cstheme="minorHAnsi"/>
        </w:rPr>
        <w:t>МСЭ</w:t>
      </w:r>
      <w:r w:rsidR="0003699D" w:rsidRPr="00482333">
        <w:rPr>
          <w:rFonts w:asciiTheme="minorHAnsi" w:hAnsiTheme="minorHAnsi" w:cstheme="minorHAnsi"/>
        </w:rPr>
        <w:t xml:space="preserve"> </w:t>
      </w:r>
      <w:r w:rsidR="00482333" w:rsidRPr="00482333">
        <w:rPr>
          <w:rFonts w:asciiTheme="minorHAnsi" w:hAnsiTheme="minorHAnsi" w:cstheme="minorHAnsi"/>
        </w:rPr>
        <w:t xml:space="preserve">через </w:t>
      </w:r>
      <w:r w:rsidR="00482333" w:rsidRPr="00482333">
        <w:rPr>
          <w:rFonts w:asciiTheme="minorHAnsi" w:hAnsiTheme="minorHAnsi" w:cstheme="minorHAnsi"/>
          <w:color w:val="000000"/>
        </w:rPr>
        <w:t>региональные форумы по вопросам развития</w:t>
      </w:r>
      <w:r w:rsidR="0003699D" w:rsidRPr="00482333">
        <w:rPr>
          <w:rFonts w:asciiTheme="minorHAnsi" w:hAnsiTheme="minorHAnsi" w:cstheme="minorHAnsi"/>
        </w:rPr>
        <w:t xml:space="preserve">, </w:t>
      </w:r>
      <w:proofErr w:type="spellStart"/>
      <w:r w:rsidR="002273E9" w:rsidRPr="00482333">
        <w:rPr>
          <w:rFonts w:asciiTheme="minorHAnsi" w:hAnsiTheme="minorHAnsi" w:cstheme="minorHAnsi"/>
        </w:rPr>
        <w:t>КГРЭ</w:t>
      </w:r>
      <w:proofErr w:type="spellEnd"/>
      <w:r w:rsidR="0003699D" w:rsidRPr="00482333">
        <w:rPr>
          <w:rFonts w:asciiTheme="minorHAnsi" w:hAnsiTheme="minorHAnsi" w:cstheme="minorHAnsi"/>
        </w:rPr>
        <w:t xml:space="preserve"> </w:t>
      </w:r>
      <w:r w:rsidR="00482333" w:rsidRPr="00482333">
        <w:rPr>
          <w:rFonts w:asciiTheme="minorHAnsi" w:hAnsiTheme="minorHAnsi" w:cstheme="minorHAnsi"/>
        </w:rPr>
        <w:t>и</w:t>
      </w:r>
      <w:r w:rsidR="0003699D" w:rsidRPr="00482333">
        <w:rPr>
          <w:rFonts w:asciiTheme="minorHAnsi" w:hAnsiTheme="minorHAnsi" w:cstheme="minorHAnsi"/>
        </w:rPr>
        <w:t xml:space="preserve"> </w:t>
      </w:r>
      <w:r w:rsidR="00482333" w:rsidRPr="00482333">
        <w:rPr>
          <w:rFonts w:asciiTheme="minorHAnsi" w:hAnsiTheme="minorHAnsi" w:cstheme="minorHAnsi"/>
          <w:color w:val="000000"/>
        </w:rPr>
        <w:t xml:space="preserve">Рабочую группу Совета по </w:t>
      </w:r>
      <w:proofErr w:type="spellStart"/>
      <w:r w:rsidR="00482333" w:rsidRPr="00482333">
        <w:rPr>
          <w:rFonts w:asciiTheme="minorHAnsi" w:hAnsiTheme="minorHAnsi" w:cstheme="minorHAnsi"/>
          <w:color w:val="000000"/>
        </w:rPr>
        <w:t>ВВУИО</w:t>
      </w:r>
      <w:proofErr w:type="spellEnd"/>
      <w:r w:rsidR="0003699D" w:rsidRPr="00482333">
        <w:rPr>
          <w:rFonts w:asciiTheme="minorHAnsi" w:hAnsiTheme="minorHAnsi" w:cstheme="minorHAnsi"/>
        </w:rPr>
        <w:t xml:space="preserve">. </w:t>
      </w:r>
      <w:r w:rsidR="00482333" w:rsidRPr="00482333">
        <w:rPr>
          <w:rFonts w:asciiTheme="minorHAnsi" w:hAnsiTheme="minorHAnsi" w:cstheme="minorHAnsi"/>
        </w:rPr>
        <w:t>Кроме того</w:t>
      </w:r>
      <w:r w:rsidR="0003699D" w:rsidRPr="00482333">
        <w:rPr>
          <w:rFonts w:asciiTheme="minorHAnsi" w:hAnsiTheme="minorHAnsi" w:cstheme="minorHAnsi"/>
        </w:rPr>
        <w:t xml:space="preserve">, </w:t>
      </w:r>
      <w:r w:rsidR="00482333" w:rsidRPr="00482333">
        <w:rPr>
          <w:rFonts w:asciiTheme="minorHAnsi" w:hAnsiTheme="minorHAnsi" w:cstheme="minorHAnsi"/>
          <w:color w:val="000000"/>
        </w:rPr>
        <w:t xml:space="preserve">значительная часть ежегодной отчетности приходится на долю флагманских видов деятельности </w:t>
      </w:r>
      <w:proofErr w:type="spellStart"/>
      <w:r w:rsidR="00482333" w:rsidRPr="00482333">
        <w:rPr>
          <w:rFonts w:asciiTheme="minorHAnsi" w:hAnsiTheme="minorHAnsi" w:cstheme="minorHAnsi"/>
          <w:color w:val="000000"/>
        </w:rPr>
        <w:t>БРЭ</w:t>
      </w:r>
      <w:proofErr w:type="spellEnd"/>
      <w:r w:rsidR="00482333" w:rsidRPr="00482333">
        <w:rPr>
          <w:rFonts w:asciiTheme="minorHAnsi" w:hAnsiTheme="minorHAnsi" w:cstheme="minorHAnsi"/>
          <w:color w:val="000000"/>
        </w:rPr>
        <w:t xml:space="preserve">, информация о которых представляется в </w:t>
      </w:r>
      <w:r w:rsidR="00482333">
        <w:rPr>
          <w:rFonts w:asciiTheme="minorHAnsi" w:hAnsiTheme="minorHAnsi" w:cstheme="minorHAnsi"/>
          <w:color w:val="000000"/>
        </w:rPr>
        <w:t>о</w:t>
      </w:r>
      <w:r w:rsidR="00482333" w:rsidRPr="00482333">
        <w:rPr>
          <w:rFonts w:asciiTheme="minorHAnsi" w:hAnsiTheme="minorHAnsi" w:cstheme="minorHAnsi"/>
          <w:color w:val="000000"/>
        </w:rPr>
        <w:t xml:space="preserve">тчете о вкладе МСЭ в выполнение решений </w:t>
      </w:r>
      <w:proofErr w:type="spellStart"/>
      <w:r w:rsidR="00482333" w:rsidRPr="00482333">
        <w:rPr>
          <w:rFonts w:asciiTheme="minorHAnsi" w:hAnsiTheme="minorHAnsi" w:cstheme="minorHAnsi"/>
          <w:color w:val="000000"/>
        </w:rPr>
        <w:t>ВВУИО</w:t>
      </w:r>
      <w:proofErr w:type="spellEnd"/>
      <w:r w:rsidR="0003699D" w:rsidRPr="00482333">
        <w:rPr>
          <w:szCs w:val="24"/>
        </w:rPr>
        <w:t>.</w:t>
      </w:r>
    </w:p>
    <w:tbl>
      <w:tblPr>
        <w:tblStyle w:val="TableGrid"/>
        <w:tblW w:w="0" w:type="auto"/>
        <w:tblLook w:val="04A0" w:firstRow="1" w:lastRow="0" w:firstColumn="1" w:lastColumn="0" w:noHBand="0" w:noVBand="1"/>
      </w:tblPr>
      <w:tblGrid>
        <w:gridCol w:w="9628"/>
      </w:tblGrid>
      <w:tr w:rsidR="00D476A0" w:rsidRPr="00B3341C" w:rsidTr="00D476A0">
        <w:tc>
          <w:tcPr>
            <w:tcW w:w="9628" w:type="dxa"/>
          </w:tcPr>
          <w:p w:rsidR="00D476A0" w:rsidRPr="00B3341C" w:rsidRDefault="002273E9" w:rsidP="002F3B5E">
            <w:pPr>
              <w:tabs>
                <w:tab w:val="left" w:pos="567"/>
              </w:tabs>
              <w:spacing w:after="120"/>
              <w:rPr>
                <w:sz w:val="22"/>
                <w:szCs w:val="22"/>
              </w:rPr>
            </w:pPr>
            <w:proofErr w:type="spellStart"/>
            <w:r w:rsidRPr="00B3341C">
              <w:rPr>
                <w:sz w:val="22"/>
                <w:szCs w:val="22"/>
              </w:rPr>
              <w:t>КГРЭ</w:t>
            </w:r>
            <w:proofErr w:type="spellEnd"/>
            <w:r w:rsidR="00D476A0" w:rsidRPr="00B3341C">
              <w:rPr>
                <w:sz w:val="22"/>
                <w:szCs w:val="22"/>
              </w:rPr>
              <w:t xml:space="preserve"> </w:t>
            </w:r>
            <w:r w:rsidR="00B3341C" w:rsidRPr="00AC4C6F">
              <w:rPr>
                <w:rFonts w:asciiTheme="minorHAnsi" w:hAnsiTheme="minorHAnsi" w:cstheme="minorHAnsi"/>
                <w:sz w:val="22"/>
                <w:szCs w:val="22"/>
              </w:rPr>
              <w:t xml:space="preserve">согласилась, что сегмент по </w:t>
            </w:r>
            <w:proofErr w:type="spellStart"/>
            <w:r w:rsidR="00B3341C" w:rsidRPr="00AC4C6F">
              <w:rPr>
                <w:rFonts w:asciiTheme="minorHAnsi" w:hAnsiTheme="minorHAnsi" w:cstheme="minorHAnsi"/>
                <w:sz w:val="22"/>
                <w:szCs w:val="22"/>
              </w:rPr>
              <w:t>ВВУИО</w:t>
            </w:r>
            <w:proofErr w:type="spellEnd"/>
            <w:r w:rsidR="00B3341C" w:rsidRPr="00AC4C6F">
              <w:rPr>
                <w:rFonts w:asciiTheme="minorHAnsi" w:hAnsiTheme="minorHAnsi" w:cstheme="minorHAnsi"/>
                <w:sz w:val="22"/>
                <w:szCs w:val="22"/>
              </w:rPr>
              <w:t xml:space="preserve"> и </w:t>
            </w:r>
            <w:proofErr w:type="spellStart"/>
            <w:r w:rsidR="00B3341C" w:rsidRPr="00AC4C6F">
              <w:rPr>
                <w:rFonts w:asciiTheme="minorHAnsi" w:hAnsiTheme="minorHAnsi" w:cstheme="minorHAnsi"/>
                <w:sz w:val="22"/>
                <w:szCs w:val="22"/>
              </w:rPr>
              <w:t>ЦУР</w:t>
            </w:r>
            <w:proofErr w:type="spellEnd"/>
            <w:r w:rsidR="00D476A0" w:rsidRPr="00AC4C6F">
              <w:rPr>
                <w:rFonts w:asciiTheme="minorHAnsi" w:hAnsiTheme="minorHAnsi" w:cstheme="minorHAnsi"/>
                <w:sz w:val="22"/>
                <w:szCs w:val="22"/>
              </w:rPr>
              <w:t xml:space="preserve"> </w:t>
            </w:r>
            <w:r w:rsidR="00B3341C" w:rsidRPr="00AC4C6F">
              <w:rPr>
                <w:rFonts w:asciiTheme="minorHAnsi" w:hAnsiTheme="minorHAnsi" w:cstheme="minorHAnsi"/>
                <w:sz w:val="22"/>
                <w:szCs w:val="22"/>
              </w:rPr>
              <w:t>должен быть включен</w:t>
            </w:r>
            <w:r w:rsidR="00B3341C" w:rsidRPr="00AC4C6F">
              <w:rPr>
                <w:rFonts w:asciiTheme="minorHAnsi" w:hAnsiTheme="minorHAnsi" w:cstheme="minorHAnsi"/>
                <w:color w:val="000000"/>
                <w:sz w:val="22"/>
                <w:szCs w:val="22"/>
              </w:rPr>
              <w:t xml:space="preserve"> в качестве регулярного пункта повестки дня</w:t>
            </w:r>
            <w:r w:rsidR="00D476A0" w:rsidRPr="00AC4C6F">
              <w:rPr>
                <w:rFonts w:asciiTheme="minorHAnsi" w:hAnsiTheme="minorHAnsi" w:cstheme="minorHAnsi"/>
                <w:sz w:val="22"/>
                <w:szCs w:val="22"/>
              </w:rPr>
              <w:t xml:space="preserve"> </w:t>
            </w:r>
            <w:r w:rsidR="00B3341C" w:rsidRPr="00AC4C6F">
              <w:rPr>
                <w:rFonts w:asciiTheme="minorHAnsi" w:hAnsiTheme="minorHAnsi" w:cstheme="minorHAnsi"/>
                <w:color w:val="000000"/>
                <w:sz w:val="22"/>
                <w:szCs w:val="22"/>
              </w:rPr>
              <w:t>региональных форумов по вопросам развития</w:t>
            </w:r>
            <w:r w:rsidR="00D476A0" w:rsidRPr="00AC4C6F">
              <w:rPr>
                <w:rFonts w:asciiTheme="minorHAnsi" w:hAnsiTheme="minorHAnsi" w:cstheme="minorHAnsi"/>
                <w:sz w:val="22"/>
                <w:szCs w:val="22"/>
              </w:rPr>
              <w:t xml:space="preserve">. </w:t>
            </w:r>
            <w:r w:rsidR="002F3B5E">
              <w:rPr>
                <w:rFonts w:asciiTheme="minorHAnsi" w:hAnsiTheme="minorHAnsi" w:cstheme="minorHAnsi"/>
                <w:sz w:val="22"/>
                <w:szCs w:val="22"/>
              </w:rPr>
              <w:t>Кроме того, б</w:t>
            </w:r>
            <w:r w:rsidR="00B3341C" w:rsidRPr="00AC4C6F">
              <w:rPr>
                <w:rFonts w:asciiTheme="minorHAnsi" w:hAnsiTheme="minorHAnsi" w:cstheme="minorHAnsi"/>
                <w:sz w:val="22"/>
                <w:szCs w:val="22"/>
              </w:rPr>
              <w:t>ыло высказано предложение рассмотреть возможность</w:t>
            </w:r>
            <w:r w:rsidR="00D476A0" w:rsidRPr="00AC4C6F">
              <w:rPr>
                <w:rFonts w:asciiTheme="minorHAnsi" w:hAnsiTheme="minorHAnsi" w:cstheme="minorHAnsi"/>
                <w:sz w:val="22"/>
                <w:szCs w:val="22"/>
              </w:rPr>
              <w:t xml:space="preserve"> </w:t>
            </w:r>
            <w:r w:rsidR="00B3341C" w:rsidRPr="00AC4C6F">
              <w:rPr>
                <w:rFonts w:asciiTheme="minorHAnsi" w:hAnsiTheme="minorHAnsi" w:cstheme="minorHAnsi"/>
                <w:sz w:val="22"/>
                <w:szCs w:val="22"/>
              </w:rPr>
              <w:t>проведения</w:t>
            </w:r>
            <w:r w:rsidR="00D476A0" w:rsidRPr="00AC4C6F">
              <w:rPr>
                <w:rFonts w:asciiTheme="minorHAnsi" w:hAnsiTheme="minorHAnsi" w:cstheme="minorHAnsi"/>
                <w:sz w:val="22"/>
                <w:szCs w:val="22"/>
              </w:rPr>
              <w:t xml:space="preserve"> </w:t>
            </w:r>
            <w:r w:rsidR="00B3341C" w:rsidRPr="00AC4C6F">
              <w:rPr>
                <w:rFonts w:asciiTheme="minorHAnsi" w:hAnsiTheme="minorHAnsi" w:cstheme="minorHAnsi"/>
                <w:color w:val="000000"/>
                <w:sz w:val="22"/>
                <w:szCs w:val="22"/>
              </w:rPr>
              <w:t>региональных форумов по вопросам развития</w:t>
            </w:r>
            <w:r w:rsidR="00B3341C" w:rsidRPr="00AC4C6F">
              <w:rPr>
                <w:rFonts w:asciiTheme="minorHAnsi" w:hAnsiTheme="minorHAnsi" w:cstheme="minorHAnsi"/>
                <w:sz w:val="22"/>
                <w:szCs w:val="22"/>
              </w:rPr>
              <w:t xml:space="preserve"> </w:t>
            </w:r>
            <w:r w:rsidR="00D476A0" w:rsidRPr="00AC4C6F">
              <w:rPr>
                <w:rFonts w:asciiTheme="minorHAnsi" w:hAnsiTheme="minorHAnsi" w:cstheme="minorHAnsi"/>
                <w:sz w:val="22"/>
                <w:szCs w:val="22"/>
              </w:rPr>
              <w:t>(</w:t>
            </w:r>
            <w:proofErr w:type="spellStart"/>
            <w:r w:rsidR="00B3341C" w:rsidRPr="00AC4C6F">
              <w:rPr>
                <w:rFonts w:asciiTheme="minorHAnsi" w:hAnsiTheme="minorHAnsi" w:cstheme="minorHAnsi"/>
                <w:sz w:val="22"/>
                <w:szCs w:val="22"/>
              </w:rPr>
              <w:t>РФР</w:t>
            </w:r>
            <w:proofErr w:type="spellEnd"/>
            <w:r w:rsidR="00D476A0" w:rsidRPr="00AC4C6F">
              <w:rPr>
                <w:rFonts w:asciiTheme="minorHAnsi" w:hAnsiTheme="minorHAnsi" w:cstheme="minorHAnsi"/>
                <w:sz w:val="22"/>
                <w:szCs w:val="22"/>
              </w:rPr>
              <w:t>)</w:t>
            </w:r>
            <w:r w:rsidR="00AC4C6F" w:rsidRPr="00AC4C6F">
              <w:rPr>
                <w:rFonts w:asciiTheme="minorHAnsi" w:hAnsiTheme="minorHAnsi" w:cstheme="minorHAnsi"/>
                <w:sz w:val="22"/>
                <w:szCs w:val="22"/>
              </w:rPr>
              <w:t>, приурочив их</w:t>
            </w:r>
            <w:r w:rsidR="00D476A0" w:rsidRPr="00AC4C6F">
              <w:rPr>
                <w:rFonts w:asciiTheme="minorHAnsi" w:hAnsiTheme="minorHAnsi" w:cstheme="minorHAnsi"/>
                <w:sz w:val="22"/>
                <w:szCs w:val="22"/>
              </w:rPr>
              <w:t xml:space="preserve"> </w:t>
            </w:r>
            <w:r w:rsidR="00AC4C6F" w:rsidRPr="00AC4C6F">
              <w:rPr>
                <w:rFonts w:asciiTheme="minorHAnsi" w:hAnsiTheme="minorHAnsi" w:cstheme="minorHAnsi"/>
                <w:sz w:val="22"/>
                <w:szCs w:val="22"/>
              </w:rPr>
              <w:t xml:space="preserve">к региональным форумам по </w:t>
            </w:r>
            <w:proofErr w:type="spellStart"/>
            <w:r w:rsidR="00AC4C6F" w:rsidRPr="00AC4C6F">
              <w:rPr>
                <w:rFonts w:asciiTheme="minorHAnsi" w:hAnsiTheme="minorHAnsi" w:cstheme="minorHAnsi"/>
                <w:sz w:val="22"/>
                <w:szCs w:val="22"/>
              </w:rPr>
              <w:t>ВВУИО</w:t>
            </w:r>
            <w:proofErr w:type="spellEnd"/>
            <w:r w:rsidR="00AC4C6F" w:rsidRPr="00AC4C6F">
              <w:rPr>
                <w:rFonts w:asciiTheme="minorHAnsi" w:hAnsiTheme="minorHAnsi" w:cstheme="minorHAnsi"/>
                <w:sz w:val="22"/>
                <w:szCs w:val="22"/>
              </w:rPr>
              <w:t xml:space="preserve"> и </w:t>
            </w:r>
            <w:proofErr w:type="spellStart"/>
            <w:r w:rsidR="00AC4C6F" w:rsidRPr="00AC4C6F">
              <w:rPr>
                <w:rFonts w:asciiTheme="minorHAnsi" w:hAnsiTheme="minorHAnsi" w:cstheme="minorHAnsi"/>
                <w:sz w:val="22"/>
                <w:szCs w:val="22"/>
              </w:rPr>
              <w:t>ЦУР</w:t>
            </w:r>
            <w:proofErr w:type="spellEnd"/>
            <w:r w:rsidR="00D476A0" w:rsidRPr="00AC4C6F">
              <w:rPr>
                <w:rFonts w:asciiTheme="minorHAnsi" w:hAnsiTheme="minorHAnsi" w:cstheme="minorHAnsi"/>
                <w:sz w:val="22"/>
                <w:szCs w:val="22"/>
              </w:rPr>
              <w:t xml:space="preserve">, </w:t>
            </w:r>
            <w:r w:rsidR="00AC4C6F" w:rsidRPr="00AC4C6F">
              <w:rPr>
                <w:rFonts w:asciiTheme="minorHAnsi" w:hAnsiTheme="minorHAnsi" w:cstheme="minorHAnsi"/>
                <w:sz w:val="22"/>
                <w:szCs w:val="22"/>
              </w:rPr>
              <w:t xml:space="preserve">а также </w:t>
            </w:r>
            <w:r w:rsidR="00AC4C6F" w:rsidRPr="00AC4C6F">
              <w:rPr>
                <w:rFonts w:asciiTheme="minorHAnsi" w:hAnsiTheme="minorHAnsi" w:cstheme="minorHAnsi"/>
                <w:color w:val="000000"/>
                <w:sz w:val="22"/>
                <w:szCs w:val="22"/>
              </w:rPr>
              <w:t>региональным форумам по устойчивому развитию региональных комиссий ООН</w:t>
            </w:r>
            <w:r w:rsidR="00D476A0" w:rsidRPr="00B3341C">
              <w:rPr>
                <w:sz w:val="22"/>
                <w:szCs w:val="22"/>
              </w:rPr>
              <w:t>.</w:t>
            </w:r>
          </w:p>
        </w:tc>
      </w:tr>
    </w:tbl>
    <w:p w:rsidR="0003699D" w:rsidRPr="0071561A" w:rsidRDefault="00A4583C" w:rsidP="002F3B5E">
      <w:pPr>
        <w:pStyle w:val="Heading1"/>
        <w:rPr>
          <w:rFonts w:cstheme="minorHAnsi"/>
        </w:rPr>
      </w:pPr>
      <w:r w:rsidRPr="0071561A">
        <w:rPr>
          <w:rFonts w:cstheme="minorHAnsi"/>
        </w:rPr>
        <w:t>5</w:t>
      </w:r>
      <w:r w:rsidRPr="0071561A">
        <w:rPr>
          <w:rFonts w:cstheme="minorHAnsi"/>
        </w:rPr>
        <w:tab/>
      </w:r>
      <w:r w:rsidR="00BC0C45">
        <w:rPr>
          <w:rFonts w:cstheme="minorHAnsi"/>
        </w:rPr>
        <w:t>РАССМОТРЕН</w:t>
      </w:r>
      <w:r w:rsidR="002F3B5E">
        <w:rPr>
          <w:rFonts w:cstheme="minorHAnsi"/>
        </w:rPr>
        <w:t>И</w:t>
      </w:r>
      <w:r w:rsidR="00BC0C45">
        <w:rPr>
          <w:rFonts w:cstheme="minorHAnsi"/>
        </w:rPr>
        <w:t>Е ОПЕРАТИВНЫ</w:t>
      </w:r>
      <w:r w:rsidR="002F3B5E">
        <w:rPr>
          <w:rFonts w:cstheme="minorHAnsi"/>
        </w:rPr>
        <w:t>Х</w:t>
      </w:r>
      <w:r w:rsidR="00BC0C45">
        <w:rPr>
          <w:rFonts w:cstheme="minorHAnsi"/>
        </w:rPr>
        <w:t xml:space="preserve"> ПЛАН</w:t>
      </w:r>
      <w:r w:rsidR="002F3B5E">
        <w:rPr>
          <w:rFonts w:cstheme="minorHAnsi"/>
        </w:rPr>
        <w:t>ОВ</w:t>
      </w:r>
      <w:r w:rsidR="0003699D" w:rsidRPr="0071561A">
        <w:rPr>
          <w:rFonts w:cstheme="minorHAnsi"/>
        </w:rPr>
        <w:t xml:space="preserve"> </w:t>
      </w:r>
    </w:p>
    <w:p w:rsidR="0003699D" w:rsidRPr="0071561A" w:rsidRDefault="00A4583C" w:rsidP="002F3B5E">
      <w:pPr>
        <w:pStyle w:val="Heading2"/>
      </w:pPr>
      <w:r w:rsidRPr="0071561A">
        <w:t>5.1</w:t>
      </w:r>
      <w:r w:rsidRPr="0071561A">
        <w:tab/>
      </w:r>
      <w:r w:rsidR="002F3B5E">
        <w:t>Ч</w:t>
      </w:r>
      <w:r w:rsidR="002F3B5E" w:rsidRPr="00245A06">
        <w:t xml:space="preserve">етырехгодичный </w:t>
      </w:r>
      <w:r w:rsidR="00245A06" w:rsidRPr="00245A06">
        <w:t xml:space="preserve">скользящий </w:t>
      </w:r>
      <w:r w:rsidR="002F3B5E" w:rsidRPr="00245A06">
        <w:t xml:space="preserve">Оперативный </w:t>
      </w:r>
      <w:r w:rsidR="00245A06" w:rsidRPr="00245A06">
        <w:t xml:space="preserve">план МСЭ-D на </w:t>
      </w:r>
      <w:r w:rsidRPr="0071561A">
        <w:t>2020−</w:t>
      </w:r>
      <w:r w:rsidR="0003699D" w:rsidRPr="0071561A">
        <w:t>2023</w:t>
      </w:r>
      <w:r w:rsidR="00245A06">
        <w:t xml:space="preserve"> годы</w:t>
      </w:r>
    </w:p>
    <w:p w:rsidR="0003699D" w:rsidRPr="00AA0C3A" w:rsidRDefault="002F3B5E" w:rsidP="00DB439B">
      <w:pPr>
        <w:rPr>
          <w:rFonts w:asciiTheme="minorHAnsi" w:hAnsiTheme="minorHAnsi" w:cstheme="minorHAnsi"/>
        </w:rPr>
      </w:pPr>
      <w:r>
        <w:rPr>
          <w:rFonts w:asciiTheme="minorHAnsi" w:hAnsiTheme="minorHAnsi" w:cstheme="minorHAnsi"/>
        </w:rPr>
        <w:t>Ч</w:t>
      </w:r>
      <w:r w:rsidRPr="00B91F15">
        <w:rPr>
          <w:rFonts w:asciiTheme="minorHAnsi" w:hAnsiTheme="minorHAnsi" w:cstheme="minorHAnsi"/>
        </w:rPr>
        <w:t xml:space="preserve">етырехгодичный </w:t>
      </w:r>
      <w:r w:rsidR="003F4D62" w:rsidRPr="00B91F15">
        <w:rPr>
          <w:rFonts w:asciiTheme="minorHAnsi" w:hAnsiTheme="minorHAnsi" w:cstheme="minorHAnsi"/>
        </w:rPr>
        <w:t xml:space="preserve">скользящий </w:t>
      </w:r>
      <w:r w:rsidRPr="00B91F15">
        <w:rPr>
          <w:rFonts w:asciiTheme="minorHAnsi" w:hAnsiTheme="minorHAnsi" w:cstheme="minorHAnsi"/>
        </w:rPr>
        <w:t xml:space="preserve">Оперативный </w:t>
      </w:r>
      <w:r w:rsidR="000B3FCF" w:rsidRPr="00B91F15">
        <w:rPr>
          <w:rFonts w:asciiTheme="minorHAnsi" w:hAnsiTheme="minorHAnsi" w:cstheme="minorHAnsi"/>
        </w:rPr>
        <w:t>план МСЭ-</w:t>
      </w:r>
      <w:r w:rsidR="000B3FCF" w:rsidRPr="00B91F15">
        <w:rPr>
          <w:rFonts w:asciiTheme="minorHAnsi" w:hAnsiTheme="minorHAnsi" w:cstheme="minorHAnsi"/>
          <w:lang w:val="en-US"/>
        </w:rPr>
        <w:t>D</w:t>
      </w:r>
      <w:r w:rsidR="000B3FCF" w:rsidRPr="00B91F15">
        <w:rPr>
          <w:rFonts w:asciiTheme="minorHAnsi" w:hAnsiTheme="minorHAnsi" w:cstheme="minorHAnsi"/>
        </w:rPr>
        <w:t xml:space="preserve"> представлен в</w:t>
      </w:r>
      <w:r w:rsidR="0003699D" w:rsidRPr="00B91F15">
        <w:rPr>
          <w:rFonts w:asciiTheme="minorHAnsi" w:hAnsiTheme="minorHAnsi" w:cstheme="minorHAnsi"/>
        </w:rPr>
        <w:t xml:space="preserve"> </w:t>
      </w:r>
      <w:hyperlink r:id="rId15">
        <w:r w:rsidR="00245A06" w:rsidRPr="00B91F15">
          <w:rPr>
            <w:rStyle w:val="Hyperlink"/>
            <w:rFonts w:asciiTheme="minorHAnsi" w:hAnsiTheme="minorHAnsi" w:cstheme="minorHAnsi"/>
            <w:b/>
            <w:bCs/>
          </w:rPr>
          <w:t>Документе 6</w:t>
        </w:r>
      </w:hyperlink>
      <w:r w:rsidR="0003699D" w:rsidRPr="00B91F15">
        <w:rPr>
          <w:rFonts w:asciiTheme="minorHAnsi" w:hAnsiTheme="minorHAnsi" w:cstheme="minorHAnsi"/>
        </w:rPr>
        <w:t xml:space="preserve"> </w:t>
      </w:r>
      <w:r w:rsidR="000B3FCF" w:rsidRPr="00B91F15">
        <w:rPr>
          <w:rFonts w:asciiTheme="minorHAnsi" w:hAnsiTheme="minorHAnsi" w:cstheme="minorHAnsi"/>
        </w:rPr>
        <w:t>и</w:t>
      </w:r>
      <w:r w:rsidR="0003699D" w:rsidRPr="00B91F15">
        <w:rPr>
          <w:rFonts w:asciiTheme="minorHAnsi" w:hAnsiTheme="minorHAnsi" w:cstheme="minorHAnsi"/>
        </w:rPr>
        <w:t xml:space="preserve"> </w:t>
      </w:r>
      <w:r w:rsidR="00DB439B">
        <w:rPr>
          <w:rFonts w:asciiTheme="minorHAnsi" w:hAnsiTheme="minorHAnsi" w:cstheme="minorHAnsi"/>
          <w:color w:val="000000"/>
        </w:rPr>
        <w:t>увяза</w:t>
      </w:r>
      <w:r w:rsidR="000B3FCF" w:rsidRPr="00B91F15">
        <w:rPr>
          <w:rFonts w:asciiTheme="minorHAnsi" w:hAnsiTheme="minorHAnsi" w:cstheme="minorHAnsi"/>
          <w:color w:val="000000"/>
        </w:rPr>
        <w:t xml:space="preserve">н со структурой </w:t>
      </w:r>
      <w:r w:rsidR="000B3FCF" w:rsidRPr="00AA0C3A">
        <w:rPr>
          <w:rFonts w:asciiTheme="minorHAnsi" w:hAnsiTheme="minorHAnsi" w:cstheme="minorHAnsi"/>
          <w:color w:val="000000"/>
        </w:rPr>
        <w:t>Стратегического плана Союза на 2020–2023 годы</w:t>
      </w:r>
      <w:r w:rsidR="0003699D" w:rsidRPr="00AA0C3A">
        <w:rPr>
          <w:rFonts w:asciiTheme="minorHAnsi" w:hAnsiTheme="minorHAnsi" w:cstheme="minorHAnsi"/>
        </w:rPr>
        <w:t xml:space="preserve"> </w:t>
      </w:r>
      <w:r w:rsidR="000B3FCF" w:rsidRPr="00AA0C3A">
        <w:rPr>
          <w:rFonts w:asciiTheme="minorHAnsi" w:hAnsiTheme="minorHAnsi" w:cstheme="minorHAnsi"/>
          <w:color w:val="000000"/>
        </w:rPr>
        <w:t>с учетом ограничений, установленных в финансовых планах на эти годы</w:t>
      </w:r>
      <w:r w:rsidR="0003699D" w:rsidRPr="00AA0C3A">
        <w:rPr>
          <w:rFonts w:asciiTheme="minorHAnsi" w:hAnsiTheme="minorHAnsi" w:cstheme="minorHAnsi"/>
        </w:rPr>
        <w:t xml:space="preserve">. </w:t>
      </w:r>
      <w:r w:rsidR="000B3FCF" w:rsidRPr="00AA0C3A">
        <w:rPr>
          <w:rFonts w:asciiTheme="minorHAnsi" w:hAnsiTheme="minorHAnsi" w:cstheme="minorHAnsi"/>
          <w:color w:val="000000"/>
        </w:rPr>
        <w:t xml:space="preserve">В этом плане основное внимание уделяется периоду, посвященному </w:t>
      </w:r>
      <w:r w:rsidR="000B3FCF" w:rsidRPr="00AA0C3A">
        <w:rPr>
          <w:rFonts w:asciiTheme="minorHAnsi" w:hAnsiTheme="minorHAnsi" w:cstheme="minorHAnsi"/>
          <w:color w:val="000000"/>
        </w:rPr>
        <w:lastRenderedPageBreak/>
        <w:t xml:space="preserve">в основном выполнению решений </w:t>
      </w:r>
      <w:proofErr w:type="spellStart"/>
      <w:r w:rsidR="000B3FCF" w:rsidRPr="00AA0C3A">
        <w:rPr>
          <w:rFonts w:asciiTheme="minorHAnsi" w:hAnsiTheme="minorHAnsi" w:cstheme="minorHAnsi"/>
          <w:color w:val="000000"/>
        </w:rPr>
        <w:t>ВКРЭ</w:t>
      </w:r>
      <w:proofErr w:type="spellEnd"/>
      <w:r w:rsidR="000B3FCF" w:rsidRPr="00AA0C3A">
        <w:rPr>
          <w:rFonts w:asciiTheme="minorHAnsi" w:hAnsiTheme="minorHAnsi" w:cstheme="minorHAnsi"/>
          <w:color w:val="000000"/>
        </w:rPr>
        <w:t xml:space="preserve">-17, соответствующих Решений и Резолюций ПК-18 и </w:t>
      </w:r>
      <w:r w:rsidR="00B91F15" w:rsidRPr="00AA0C3A">
        <w:rPr>
          <w:rFonts w:asciiTheme="minorHAnsi" w:hAnsiTheme="minorHAnsi" w:cstheme="minorHAnsi"/>
          <w:color w:val="000000"/>
        </w:rPr>
        <w:t>п</w:t>
      </w:r>
      <w:r w:rsidR="000B3FCF" w:rsidRPr="00AA0C3A">
        <w:rPr>
          <w:rFonts w:asciiTheme="minorHAnsi" w:hAnsiTheme="minorHAnsi" w:cstheme="minorHAnsi"/>
          <w:color w:val="000000"/>
        </w:rPr>
        <w:t xml:space="preserve">одготовке к следующей </w:t>
      </w:r>
      <w:proofErr w:type="spellStart"/>
      <w:r w:rsidR="000B3FCF" w:rsidRPr="00AA0C3A">
        <w:rPr>
          <w:rFonts w:asciiTheme="minorHAnsi" w:hAnsiTheme="minorHAnsi" w:cstheme="minorHAnsi"/>
          <w:color w:val="000000"/>
        </w:rPr>
        <w:t>ВКРЭ</w:t>
      </w:r>
      <w:proofErr w:type="spellEnd"/>
      <w:r w:rsidR="000B3FCF" w:rsidRPr="00AA0C3A">
        <w:rPr>
          <w:rFonts w:asciiTheme="minorHAnsi" w:hAnsiTheme="minorHAnsi" w:cstheme="minorHAnsi"/>
        </w:rPr>
        <w:t>,</w:t>
      </w:r>
      <w:r w:rsidR="0003699D" w:rsidRPr="00AA0C3A">
        <w:rPr>
          <w:rFonts w:asciiTheme="minorHAnsi" w:hAnsiTheme="minorHAnsi" w:cstheme="minorHAnsi"/>
        </w:rPr>
        <w:t xml:space="preserve"> </w:t>
      </w:r>
      <w:r w:rsidR="00B91F15" w:rsidRPr="00AA0C3A">
        <w:rPr>
          <w:rFonts w:asciiTheme="minorHAnsi" w:hAnsiTheme="minorHAnsi" w:cstheme="minorHAnsi"/>
        </w:rPr>
        <w:t>запланирован</w:t>
      </w:r>
      <w:r w:rsidR="00DB439B">
        <w:rPr>
          <w:rFonts w:asciiTheme="minorHAnsi" w:hAnsiTheme="minorHAnsi" w:cstheme="minorHAnsi"/>
        </w:rPr>
        <w:t>ной</w:t>
      </w:r>
      <w:r w:rsidR="00B91F15" w:rsidRPr="00AA0C3A">
        <w:rPr>
          <w:rFonts w:asciiTheme="minorHAnsi" w:hAnsiTheme="minorHAnsi" w:cstheme="minorHAnsi"/>
        </w:rPr>
        <w:t xml:space="preserve"> на последний квартал</w:t>
      </w:r>
      <w:r w:rsidR="0003699D" w:rsidRPr="00AA0C3A">
        <w:rPr>
          <w:rFonts w:asciiTheme="minorHAnsi" w:hAnsiTheme="minorHAnsi" w:cstheme="minorHAnsi"/>
        </w:rPr>
        <w:t xml:space="preserve"> 2021</w:t>
      </w:r>
      <w:r w:rsidR="00B91F15" w:rsidRPr="00AA0C3A">
        <w:rPr>
          <w:rFonts w:asciiTheme="minorHAnsi" w:hAnsiTheme="minorHAnsi" w:cstheme="minorHAnsi"/>
        </w:rPr>
        <w:t xml:space="preserve"> года</w:t>
      </w:r>
      <w:r w:rsidR="0003699D" w:rsidRPr="00AA0C3A">
        <w:rPr>
          <w:rFonts w:asciiTheme="minorHAnsi" w:hAnsiTheme="minorHAnsi" w:cstheme="minorHAnsi"/>
        </w:rPr>
        <w:t>.</w:t>
      </w:r>
    </w:p>
    <w:p w:rsidR="0003699D" w:rsidRPr="009F62ED" w:rsidRDefault="002273E9" w:rsidP="002F3B5E">
      <w:pPr>
        <w:rPr>
          <w:rFonts w:asciiTheme="minorHAnsi" w:hAnsiTheme="minorHAnsi" w:cstheme="minorHAnsi"/>
        </w:rPr>
      </w:pPr>
      <w:proofErr w:type="spellStart"/>
      <w:r w:rsidRPr="00AA0C3A">
        <w:rPr>
          <w:rFonts w:asciiTheme="minorHAnsi" w:hAnsiTheme="minorHAnsi" w:cstheme="minorHAnsi"/>
        </w:rPr>
        <w:t>КГРЭ</w:t>
      </w:r>
      <w:proofErr w:type="spellEnd"/>
      <w:r w:rsidR="0003699D" w:rsidRPr="00AA0C3A">
        <w:rPr>
          <w:rFonts w:asciiTheme="minorHAnsi" w:hAnsiTheme="minorHAnsi" w:cstheme="minorHAnsi"/>
        </w:rPr>
        <w:t xml:space="preserve"> </w:t>
      </w:r>
      <w:r w:rsidR="00035F51" w:rsidRPr="00AA0C3A">
        <w:rPr>
          <w:rFonts w:asciiTheme="minorHAnsi" w:hAnsiTheme="minorHAnsi" w:cstheme="minorHAnsi"/>
        </w:rPr>
        <w:t>обсудила основные элементы</w:t>
      </w:r>
      <w:r w:rsidR="0003699D" w:rsidRPr="00AA0C3A">
        <w:rPr>
          <w:rFonts w:asciiTheme="minorHAnsi" w:hAnsiTheme="minorHAnsi" w:cstheme="minorHAnsi"/>
        </w:rPr>
        <w:t xml:space="preserve"> </w:t>
      </w:r>
      <w:r w:rsidR="003F4D62" w:rsidRPr="00AA0C3A">
        <w:rPr>
          <w:rFonts w:asciiTheme="minorHAnsi" w:hAnsiTheme="minorHAnsi" w:cstheme="minorHAnsi"/>
        </w:rPr>
        <w:t>скользящего</w:t>
      </w:r>
      <w:r w:rsidR="00035F51" w:rsidRPr="00AA0C3A">
        <w:rPr>
          <w:rFonts w:asciiTheme="minorHAnsi" w:hAnsiTheme="minorHAnsi" w:cstheme="minorHAnsi"/>
        </w:rPr>
        <w:t xml:space="preserve"> </w:t>
      </w:r>
      <w:r w:rsidR="002F3B5E" w:rsidRPr="00AA0C3A">
        <w:rPr>
          <w:rFonts w:asciiTheme="minorHAnsi" w:hAnsiTheme="minorHAnsi" w:cstheme="minorHAnsi"/>
        </w:rPr>
        <w:t>Оперативного</w:t>
      </w:r>
      <w:r w:rsidR="002F3B5E" w:rsidRPr="003F4D62">
        <w:rPr>
          <w:rFonts w:asciiTheme="minorHAnsi" w:hAnsiTheme="minorHAnsi" w:cstheme="minorHAnsi"/>
        </w:rPr>
        <w:t xml:space="preserve"> </w:t>
      </w:r>
      <w:r w:rsidR="00035F51" w:rsidRPr="00AA0C3A">
        <w:rPr>
          <w:rFonts w:asciiTheme="minorHAnsi" w:hAnsiTheme="minorHAnsi" w:cstheme="minorHAnsi"/>
        </w:rPr>
        <w:t>плана на 2020−2023 годы, представленного в пяти частях</w:t>
      </w:r>
      <w:r w:rsidR="0003699D" w:rsidRPr="00AA0C3A">
        <w:rPr>
          <w:rFonts w:asciiTheme="minorHAnsi" w:hAnsiTheme="minorHAnsi" w:cstheme="minorHAnsi"/>
        </w:rPr>
        <w:t xml:space="preserve">. </w:t>
      </w:r>
      <w:r w:rsidR="00035F51" w:rsidRPr="00AA0C3A">
        <w:rPr>
          <w:rFonts w:asciiTheme="minorHAnsi" w:hAnsiTheme="minorHAnsi" w:cstheme="minorHAnsi"/>
        </w:rPr>
        <w:t>Часть</w:t>
      </w:r>
      <w:r w:rsidR="0003699D" w:rsidRPr="00AA0C3A">
        <w:rPr>
          <w:rFonts w:asciiTheme="minorHAnsi" w:hAnsiTheme="minorHAnsi" w:cstheme="minorHAnsi"/>
        </w:rPr>
        <w:t xml:space="preserve"> 1 </w:t>
      </w:r>
      <w:r w:rsidR="00035F51" w:rsidRPr="00AA0C3A">
        <w:rPr>
          <w:rFonts w:asciiTheme="minorHAnsi" w:hAnsiTheme="minorHAnsi" w:cstheme="minorHAnsi"/>
        </w:rPr>
        <w:t>представляет собой резюме</w:t>
      </w:r>
      <w:r w:rsidR="0003699D" w:rsidRPr="00AA0C3A">
        <w:rPr>
          <w:rFonts w:asciiTheme="minorHAnsi" w:hAnsiTheme="minorHAnsi" w:cstheme="minorHAnsi"/>
        </w:rPr>
        <w:t xml:space="preserve">. </w:t>
      </w:r>
      <w:r w:rsidR="00035F51" w:rsidRPr="00AA0C3A">
        <w:rPr>
          <w:rFonts w:asciiTheme="minorHAnsi" w:hAnsiTheme="minorHAnsi" w:cstheme="minorHAnsi"/>
        </w:rPr>
        <w:t>В Части</w:t>
      </w:r>
      <w:r w:rsidR="0003699D" w:rsidRPr="00AA0C3A">
        <w:rPr>
          <w:rFonts w:asciiTheme="minorHAnsi" w:hAnsiTheme="minorHAnsi" w:cstheme="minorHAnsi"/>
        </w:rPr>
        <w:t xml:space="preserve"> 2 </w:t>
      </w:r>
      <w:r w:rsidR="00035F51" w:rsidRPr="00AA0C3A">
        <w:rPr>
          <w:rFonts w:asciiTheme="minorHAnsi" w:hAnsiTheme="minorHAnsi" w:cstheme="minorHAnsi"/>
        </w:rPr>
        <w:t>содержится подробное описание</w:t>
      </w:r>
      <w:r w:rsidR="00245A06" w:rsidRPr="00AA0C3A">
        <w:rPr>
          <w:rFonts w:asciiTheme="minorHAnsi" w:hAnsiTheme="minorHAnsi" w:cstheme="minorHAnsi"/>
        </w:rPr>
        <w:t xml:space="preserve"> </w:t>
      </w:r>
      <w:proofErr w:type="spellStart"/>
      <w:r w:rsidR="0003699D" w:rsidRPr="00AA0C3A">
        <w:rPr>
          <w:rFonts w:asciiTheme="minorHAnsi" w:hAnsiTheme="minorHAnsi" w:cstheme="minorHAnsi"/>
          <w:lang w:val="en-GB"/>
        </w:rPr>
        <w:t>i</w:t>
      </w:r>
      <w:proofErr w:type="spellEnd"/>
      <w:r w:rsidR="0003699D" w:rsidRPr="00AA0C3A">
        <w:rPr>
          <w:rFonts w:asciiTheme="minorHAnsi" w:hAnsiTheme="minorHAnsi" w:cstheme="minorHAnsi"/>
        </w:rPr>
        <w:t xml:space="preserve">) </w:t>
      </w:r>
      <w:r w:rsidR="00DC3135" w:rsidRPr="00AA0C3A">
        <w:rPr>
          <w:rFonts w:asciiTheme="minorHAnsi" w:hAnsiTheme="minorHAnsi" w:cstheme="minorHAnsi"/>
        </w:rPr>
        <w:t xml:space="preserve">намеченных </w:t>
      </w:r>
      <w:r w:rsidR="00DC3135" w:rsidRPr="009F62ED">
        <w:rPr>
          <w:rFonts w:asciiTheme="minorHAnsi" w:hAnsiTheme="minorHAnsi" w:cstheme="minorHAnsi"/>
        </w:rPr>
        <w:t>результатов деятельности</w:t>
      </w:r>
      <w:r w:rsidR="0003699D" w:rsidRPr="009F62ED">
        <w:rPr>
          <w:rFonts w:asciiTheme="minorHAnsi" w:hAnsiTheme="minorHAnsi" w:cstheme="minorHAnsi"/>
        </w:rPr>
        <w:t xml:space="preserve"> </w:t>
      </w:r>
      <w:r w:rsidR="00DC3135" w:rsidRPr="009F62ED">
        <w:rPr>
          <w:rFonts w:asciiTheme="minorHAnsi" w:hAnsiTheme="minorHAnsi" w:cstheme="minorHAnsi"/>
        </w:rPr>
        <w:t>относительно задач</w:t>
      </w:r>
      <w:r w:rsidR="0003699D" w:rsidRPr="009F62ED">
        <w:rPr>
          <w:rFonts w:asciiTheme="minorHAnsi" w:hAnsiTheme="minorHAnsi" w:cstheme="minorHAnsi"/>
        </w:rPr>
        <w:t xml:space="preserve"> </w:t>
      </w:r>
      <w:r w:rsidR="00DC3135" w:rsidRPr="009F62ED">
        <w:rPr>
          <w:rFonts w:asciiTheme="minorHAnsi" w:hAnsiTheme="minorHAnsi" w:cstheme="minorHAnsi"/>
        </w:rPr>
        <w:t>и</w:t>
      </w:r>
      <w:r w:rsidR="0003699D" w:rsidRPr="009F62ED">
        <w:rPr>
          <w:rFonts w:asciiTheme="minorHAnsi" w:hAnsiTheme="minorHAnsi" w:cstheme="minorHAnsi"/>
        </w:rPr>
        <w:t xml:space="preserve"> </w:t>
      </w:r>
      <w:r w:rsidR="00AA0C3A" w:rsidRPr="009F62ED">
        <w:rPr>
          <w:rFonts w:asciiTheme="minorHAnsi" w:hAnsiTheme="minorHAnsi" w:cstheme="minorHAnsi"/>
        </w:rPr>
        <w:t>вопросов политики, связанных с</w:t>
      </w:r>
      <w:r w:rsidR="0003699D" w:rsidRPr="009F62ED">
        <w:rPr>
          <w:rFonts w:asciiTheme="minorHAnsi" w:hAnsiTheme="minorHAnsi" w:cstheme="minorHAnsi"/>
        </w:rPr>
        <w:t xml:space="preserve"> </w:t>
      </w:r>
      <w:r w:rsidR="00AA0C3A" w:rsidRPr="009F62ED">
        <w:rPr>
          <w:rFonts w:asciiTheme="minorHAnsi" w:hAnsiTheme="minorHAnsi" w:cstheme="minorHAnsi"/>
        </w:rPr>
        <w:t>намеченными результатами деятельности</w:t>
      </w:r>
      <w:r w:rsidR="0003699D" w:rsidRPr="009F62ED">
        <w:rPr>
          <w:rFonts w:asciiTheme="minorHAnsi" w:hAnsiTheme="minorHAnsi" w:cstheme="minorHAnsi"/>
        </w:rPr>
        <w:t xml:space="preserve">; </w:t>
      </w:r>
      <w:r w:rsidR="0003699D" w:rsidRPr="009F62ED">
        <w:rPr>
          <w:rFonts w:asciiTheme="minorHAnsi" w:hAnsiTheme="minorHAnsi" w:cstheme="minorHAnsi"/>
          <w:lang w:val="en-GB"/>
        </w:rPr>
        <w:t>ii</w:t>
      </w:r>
      <w:r w:rsidR="0003699D" w:rsidRPr="009F62ED">
        <w:rPr>
          <w:rFonts w:asciiTheme="minorHAnsi" w:hAnsiTheme="minorHAnsi" w:cstheme="minorHAnsi"/>
        </w:rPr>
        <w:t xml:space="preserve">) </w:t>
      </w:r>
      <w:r w:rsidR="00AA0C3A" w:rsidRPr="009F62ED">
        <w:rPr>
          <w:rFonts w:asciiTheme="minorHAnsi" w:hAnsiTheme="minorHAnsi" w:cstheme="minorHAnsi"/>
          <w:color w:val="000000"/>
        </w:rPr>
        <w:t>конечных результатов и показателей конечных результатов</w:t>
      </w:r>
      <w:r w:rsidR="0003699D" w:rsidRPr="009F62ED">
        <w:rPr>
          <w:rFonts w:asciiTheme="minorHAnsi" w:hAnsiTheme="minorHAnsi" w:cstheme="minorHAnsi"/>
        </w:rPr>
        <w:t xml:space="preserve">; </w:t>
      </w:r>
      <w:r w:rsidR="0003699D" w:rsidRPr="009F62ED">
        <w:rPr>
          <w:rFonts w:asciiTheme="minorHAnsi" w:hAnsiTheme="minorHAnsi" w:cstheme="minorHAnsi"/>
          <w:lang w:val="en-GB"/>
        </w:rPr>
        <w:t>iii</w:t>
      </w:r>
      <w:r w:rsidR="0003699D" w:rsidRPr="009F62ED">
        <w:rPr>
          <w:rFonts w:asciiTheme="minorHAnsi" w:hAnsiTheme="minorHAnsi" w:cstheme="minorHAnsi"/>
        </w:rPr>
        <w:t xml:space="preserve">) </w:t>
      </w:r>
      <w:r w:rsidR="00AA0C3A" w:rsidRPr="009F62ED">
        <w:rPr>
          <w:rFonts w:asciiTheme="minorHAnsi" w:hAnsiTheme="minorHAnsi" w:cstheme="minorHAnsi"/>
          <w:color w:val="000000"/>
        </w:rPr>
        <w:t>ожидаемых результатов за год</w:t>
      </w:r>
      <w:r w:rsidR="0003699D" w:rsidRPr="009F62ED">
        <w:rPr>
          <w:rFonts w:asciiTheme="minorHAnsi" w:hAnsiTheme="minorHAnsi" w:cstheme="minorHAnsi"/>
        </w:rPr>
        <w:t xml:space="preserve"> </w:t>
      </w:r>
      <w:r w:rsidR="00AA0C3A" w:rsidRPr="009F62ED">
        <w:rPr>
          <w:rFonts w:asciiTheme="minorHAnsi" w:hAnsiTheme="minorHAnsi" w:cstheme="minorHAnsi"/>
        </w:rPr>
        <w:t>и</w:t>
      </w:r>
      <w:r w:rsidR="00245A06" w:rsidRPr="009F62ED">
        <w:rPr>
          <w:rFonts w:asciiTheme="minorHAnsi" w:hAnsiTheme="minorHAnsi" w:cstheme="minorHAnsi"/>
        </w:rPr>
        <w:t xml:space="preserve"> </w:t>
      </w:r>
      <w:r w:rsidR="00AA0C3A" w:rsidRPr="009F62ED">
        <w:rPr>
          <w:rFonts w:asciiTheme="minorHAnsi" w:hAnsiTheme="minorHAnsi" w:cstheme="minorHAnsi"/>
          <w:color w:val="000000"/>
        </w:rPr>
        <w:t>ключевых показателей деятельности</w:t>
      </w:r>
      <w:r w:rsidR="00245A06" w:rsidRPr="009F62ED">
        <w:rPr>
          <w:rFonts w:asciiTheme="minorHAnsi" w:hAnsiTheme="minorHAnsi" w:cstheme="minorHAnsi"/>
        </w:rPr>
        <w:t xml:space="preserve">; </w:t>
      </w:r>
      <w:r w:rsidR="00AA0C3A" w:rsidRPr="009F62ED">
        <w:rPr>
          <w:rFonts w:asciiTheme="minorHAnsi" w:hAnsiTheme="minorHAnsi" w:cstheme="minorHAnsi"/>
        </w:rPr>
        <w:t>и</w:t>
      </w:r>
      <w:r w:rsidR="00245A06" w:rsidRPr="009F62ED">
        <w:rPr>
          <w:rFonts w:asciiTheme="minorHAnsi" w:hAnsiTheme="minorHAnsi" w:cstheme="minorHAnsi"/>
        </w:rPr>
        <w:t xml:space="preserve"> </w:t>
      </w:r>
      <w:r w:rsidR="0003699D" w:rsidRPr="009F62ED">
        <w:rPr>
          <w:rFonts w:asciiTheme="minorHAnsi" w:hAnsiTheme="minorHAnsi" w:cstheme="minorHAnsi"/>
          <w:lang w:val="en-GB"/>
        </w:rPr>
        <w:t>iv</w:t>
      </w:r>
      <w:r w:rsidR="00EE3EB2">
        <w:rPr>
          <w:rFonts w:asciiTheme="minorHAnsi" w:hAnsiTheme="minorHAnsi" w:cstheme="minorHAnsi"/>
        </w:rPr>
        <w:t>) </w:t>
      </w:r>
      <w:r w:rsidR="00AA0C3A" w:rsidRPr="009F62ED">
        <w:rPr>
          <w:rFonts w:asciiTheme="minorHAnsi" w:hAnsiTheme="minorHAnsi" w:cstheme="minorHAnsi"/>
        </w:rPr>
        <w:t>анализа рисков</w:t>
      </w:r>
      <w:r w:rsidR="0003699D" w:rsidRPr="009F62ED">
        <w:rPr>
          <w:rFonts w:asciiTheme="minorHAnsi" w:hAnsiTheme="minorHAnsi" w:cstheme="minorHAnsi"/>
        </w:rPr>
        <w:t xml:space="preserve">. </w:t>
      </w:r>
      <w:r w:rsidR="00AA0C3A" w:rsidRPr="009F62ED">
        <w:rPr>
          <w:rFonts w:asciiTheme="minorHAnsi" w:hAnsiTheme="minorHAnsi" w:cstheme="minorHAnsi"/>
        </w:rPr>
        <w:t>В Частях</w:t>
      </w:r>
      <w:r w:rsidR="0003699D" w:rsidRPr="009F62ED">
        <w:rPr>
          <w:rFonts w:asciiTheme="minorHAnsi" w:hAnsiTheme="minorHAnsi" w:cstheme="minorHAnsi"/>
        </w:rPr>
        <w:t xml:space="preserve"> 3 </w:t>
      </w:r>
      <w:r w:rsidR="00AA0C3A" w:rsidRPr="009F62ED">
        <w:rPr>
          <w:rFonts w:asciiTheme="minorHAnsi" w:hAnsiTheme="minorHAnsi" w:cstheme="minorHAnsi"/>
        </w:rPr>
        <w:t>и</w:t>
      </w:r>
      <w:r w:rsidR="0003699D" w:rsidRPr="009F62ED">
        <w:rPr>
          <w:rFonts w:asciiTheme="minorHAnsi" w:hAnsiTheme="minorHAnsi" w:cstheme="minorHAnsi"/>
        </w:rPr>
        <w:t xml:space="preserve"> 4 </w:t>
      </w:r>
      <w:r w:rsidR="00AA0C3A" w:rsidRPr="009F62ED">
        <w:rPr>
          <w:rFonts w:asciiTheme="minorHAnsi" w:hAnsiTheme="minorHAnsi" w:cstheme="minorHAnsi"/>
        </w:rPr>
        <w:t>содержится описание департаментов</w:t>
      </w:r>
      <w:r w:rsidR="0003699D" w:rsidRPr="009F62ED">
        <w:rPr>
          <w:rFonts w:asciiTheme="minorHAnsi" w:hAnsiTheme="minorHAnsi" w:cstheme="minorHAnsi"/>
          <w:bCs/>
        </w:rPr>
        <w:t xml:space="preserve">, </w:t>
      </w:r>
      <w:r w:rsidR="00AA0C3A" w:rsidRPr="009F62ED">
        <w:rPr>
          <w:rFonts w:asciiTheme="minorHAnsi" w:hAnsiTheme="minorHAnsi" w:cstheme="minorHAnsi"/>
          <w:bCs/>
        </w:rPr>
        <w:t>региональных и зональных отделений</w:t>
      </w:r>
      <w:r w:rsidR="0003699D" w:rsidRPr="009F62ED">
        <w:rPr>
          <w:rFonts w:asciiTheme="minorHAnsi" w:hAnsiTheme="minorHAnsi" w:cstheme="minorHAnsi"/>
          <w:bCs/>
        </w:rPr>
        <w:t xml:space="preserve">, </w:t>
      </w:r>
      <w:r w:rsidR="00AA0C3A" w:rsidRPr="009F62ED">
        <w:rPr>
          <w:rFonts w:asciiTheme="minorHAnsi" w:hAnsiTheme="minorHAnsi" w:cstheme="minorHAnsi"/>
          <w:bCs/>
        </w:rPr>
        <w:t>включая</w:t>
      </w:r>
      <w:r w:rsidR="0003699D" w:rsidRPr="009F62ED">
        <w:rPr>
          <w:rFonts w:asciiTheme="minorHAnsi" w:hAnsiTheme="minorHAnsi" w:cstheme="minorHAnsi"/>
          <w:bCs/>
        </w:rPr>
        <w:t xml:space="preserve"> </w:t>
      </w:r>
      <w:r w:rsidR="00AA0C3A" w:rsidRPr="009F62ED">
        <w:rPr>
          <w:rFonts w:asciiTheme="minorHAnsi" w:hAnsiTheme="minorHAnsi" w:cstheme="minorHAnsi"/>
          <w:bCs/>
        </w:rPr>
        <w:t>распределение людских ресурсов на период</w:t>
      </w:r>
      <w:r w:rsidR="00245A06" w:rsidRPr="009F62ED">
        <w:rPr>
          <w:rFonts w:asciiTheme="minorHAnsi" w:hAnsiTheme="minorHAnsi" w:cstheme="minorHAnsi"/>
        </w:rPr>
        <w:t xml:space="preserve"> 2020−</w:t>
      </w:r>
      <w:r w:rsidR="0003699D" w:rsidRPr="009F62ED">
        <w:rPr>
          <w:rFonts w:asciiTheme="minorHAnsi" w:hAnsiTheme="minorHAnsi" w:cstheme="minorHAnsi"/>
        </w:rPr>
        <w:t>2023</w:t>
      </w:r>
      <w:r w:rsidR="00AA0C3A" w:rsidRPr="009F62ED">
        <w:rPr>
          <w:rFonts w:asciiTheme="minorHAnsi" w:hAnsiTheme="minorHAnsi" w:cstheme="minorHAnsi"/>
        </w:rPr>
        <w:t xml:space="preserve"> годов</w:t>
      </w:r>
      <w:r w:rsidR="0003699D" w:rsidRPr="009F62ED">
        <w:rPr>
          <w:rFonts w:asciiTheme="minorHAnsi" w:hAnsiTheme="minorHAnsi" w:cstheme="minorHAnsi"/>
        </w:rPr>
        <w:t xml:space="preserve">. </w:t>
      </w:r>
      <w:r w:rsidR="00AA0C3A" w:rsidRPr="009F62ED">
        <w:rPr>
          <w:rFonts w:asciiTheme="minorHAnsi" w:hAnsiTheme="minorHAnsi" w:cstheme="minorHAnsi"/>
        </w:rPr>
        <w:t>В Части</w:t>
      </w:r>
      <w:r w:rsidR="0003699D" w:rsidRPr="009F62ED">
        <w:rPr>
          <w:rFonts w:asciiTheme="minorHAnsi" w:hAnsiTheme="minorHAnsi" w:cstheme="minorHAnsi"/>
        </w:rPr>
        <w:t xml:space="preserve"> 5 </w:t>
      </w:r>
      <w:r w:rsidR="00AA0C3A" w:rsidRPr="009F62ED">
        <w:rPr>
          <w:rFonts w:asciiTheme="minorHAnsi" w:hAnsiTheme="minorHAnsi" w:cstheme="minorHAnsi"/>
        </w:rPr>
        <w:t>приводится подробная информация</w:t>
      </w:r>
      <w:r w:rsidR="0003699D" w:rsidRPr="009F62ED">
        <w:rPr>
          <w:rFonts w:asciiTheme="minorHAnsi" w:hAnsiTheme="minorHAnsi" w:cstheme="minorHAnsi"/>
        </w:rPr>
        <w:t xml:space="preserve"> </w:t>
      </w:r>
      <w:r w:rsidR="00AA0C3A" w:rsidRPr="009F62ED">
        <w:rPr>
          <w:rFonts w:asciiTheme="minorHAnsi" w:hAnsiTheme="minorHAnsi" w:cstheme="minorHAnsi"/>
        </w:rPr>
        <w:t>о региональных инициативах</w:t>
      </w:r>
      <w:r w:rsidR="0003699D" w:rsidRPr="009F62ED">
        <w:rPr>
          <w:rFonts w:asciiTheme="minorHAnsi" w:hAnsiTheme="minorHAnsi" w:cstheme="minorHAnsi"/>
        </w:rPr>
        <w:t xml:space="preserve"> </w:t>
      </w:r>
      <w:r w:rsidR="00AA0C3A" w:rsidRPr="009F62ED">
        <w:rPr>
          <w:rFonts w:asciiTheme="minorHAnsi" w:hAnsiTheme="minorHAnsi" w:cstheme="minorHAnsi"/>
        </w:rPr>
        <w:t>по регионам</w:t>
      </w:r>
      <w:r w:rsidR="003F4D62" w:rsidRPr="009F62ED">
        <w:rPr>
          <w:rFonts w:asciiTheme="minorHAnsi" w:hAnsiTheme="minorHAnsi" w:cstheme="minorHAnsi"/>
        </w:rPr>
        <w:t>,</w:t>
      </w:r>
      <w:r w:rsidR="0003699D" w:rsidRPr="009F62ED">
        <w:rPr>
          <w:rFonts w:asciiTheme="minorHAnsi" w:hAnsiTheme="minorHAnsi" w:cstheme="minorHAnsi"/>
        </w:rPr>
        <w:t xml:space="preserve"> </w:t>
      </w:r>
      <w:r w:rsidR="003F4D62" w:rsidRPr="009F62ED">
        <w:rPr>
          <w:rFonts w:asciiTheme="minorHAnsi" w:hAnsiTheme="minorHAnsi" w:cstheme="minorHAnsi"/>
        </w:rPr>
        <w:t>исходя из</w:t>
      </w:r>
      <w:r w:rsidR="00AA0C3A" w:rsidRPr="009F62ED">
        <w:rPr>
          <w:rFonts w:asciiTheme="minorHAnsi" w:hAnsiTheme="minorHAnsi" w:cstheme="minorHAnsi"/>
          <w:color w:val="000000"/>
        </w:rPr>
        <w:t xml:space="preserve"> управления, ориентированного на результаты</w:t>
      </w:r>
      <w:r w:rsidR="0003699D" w:rsidRPr="009F62ED">
        <w:rPr>
          <w:rFonts w:asciiTheme="minorHAnsi" w:hAnsiTheme="minorHAnsi" w:cstheme="minorHAnsi"/>
        </w:rPr>
        <w:t>.</w:t>
      </w:r>
    </w:p>
    <w:p w:rsidR="0003699D" w:rsidRPr="00B1735E" w:rsidRDefault="002273E9" w:rsidP="000A02A8">
      <w:pPr>
        <w:spacing w:after="120"/>
        <w:rPr>
          <w:rFonts w:asciiTheme="minorHAnsi" w:hAnsiTheme="minorHAnsi" w:cstheme="minorHAnsi"/>
        </w:rPr>
      </w:pPr>
      <w:proofErr w:type="spellStart"/>
      <w:r w:rsidRPr="009F62ED">
        <w:rPr>
          <w:rFonts w:asciiTheme="minorHAnsi" w:hAnsiTheme="minorHAnsi" w:cstheme="minorHAnsi"/>
        </w:rPr>
        <w:t>КГРЭ</w:t>
      </w:r>
      <w:proofErr w:type="spellEnd"/>
      <w:r w:rsidR="0003699D" w:rsidRPr="009F62ED">
        <w:rPr>
          <w:rFonts w:asciiTheme="minorHAnsi" w:hAnsiTheme="minorHAnsi" w:cstheme="minorHAnsi"/>
        </w:rPr>
        <w:t xml:space="preserve"> </w:t>
      </w:r>
      <w:r w:rsidR="003F4D62" w:rsidRPr="009F62ED">
        <w:rPr>
          <w:rFonts w:asciiTheme="minorHAnsi" w:hAnsiTheme="minorHAnsi" w:cstheme="minorHAnsi"/>
          <w:color w:val="000000"/>
        </w:rPr>
        <w:t xml:space="preserve">одобрила путем </w:t>
      </w:r>
      <w:r w:rsidR="003F4D62" w:rsidRPr="009C3D0B">
        <w:rPr>
          <w:rFonts w:asciiTheme="minorHAnsi" w:hAnsiTheme="minorHAnsi" w:cstheme="minorHAnsi"/>
          <w:color w:val="000000"/>
        </w:rPr>
        <w:t>аккламации</w:t>
      </w:r>
      <w:r w:rsidR="003F4D62" w:rsidRPr="009C3D0B">
        <w:rPr>
          <w:rFonts w:asciiTheme="minorHAnsi" w:hAnsiTheme="minorHAnsi" w:cstheme="minorHAnsi"/>
        </w:rPr>
        <w:t xml:space="preserve"> </w:t>
      </w:r>
      <w:r w:rsidR="000A02A8" w:rsidRPr="009C3D0B">
        <w:rPr>
          <w:rFonts w:asciiTheme="minorHAnsi" w:hAnsiTheme="minorHAnsi" w:cstheme="minorHAnsi"/>
        </w:rPr>
        <w:t xml:space="preserve">четырехгодичный скользящий </w:t>
      </w:r>
      <w:r w:rsidR="003F4D62" w:rsidRPr="009C3D0B">
        <w:rPr>
          <w:rFonts w:asciiTheme="minorHAnsi" w:hAnsiTheme="minorHAnsi" w:cstheme="minorHAnsi"/>
        </w:rPr>
        <w:t>Оперативный план</w:t>
      </w:r>
      <w:r w:rsidR="0003699D" w:rsidRPr="009C3D0B">
        <w:rPr>
          <w:rFonts w:asciiTheme="minorHAnsi" w:hAnsiTheme="minorHAnsi" w:cstheme="minorHAnsi"/>
        </w:rPr>
        <w:t xml:space="preserve"> </w:t>
      </w:r>
      <w:r w:rsidR="003F4D62" w:rsidRPr="009C3D0B">
        <w:rPr>
          <w:rFonts w:asciiTheme="minorHAnsi" w:hAnsiTheme="minorHAnsi" w:cstheme="minorHAnsi"/>
        </w:rPr>
        <w:t>и</w:t>
      </w:r>
      <w:r w:rsidR="0003699D" w:rsidRPr="009C3D0B">
        <w:rPr>
          <w:rFonts w:asciiTheme="minorHAnsi" w:hAnsiTheme="minorHAnsi" w:cstheme="minorHAnsi"/>
        </w:rPr>
        <w:t xml:space="preserve"> </w:t>
      </w:r>
      <w:r w:rsidR="003F4D62" w:rsidRPr="009C3D0B">
        <w:rPr>
          <w:rFonts w:asciiTheme="minorHAnsi" w:hAnsiTheme="minorHAnsi" w:cstheme="minorHAnsi"/>
        </w:rPr>
        <w:t>выразила поддержку</w:t>
      </w:r>
      <w:r w:rsidR="0003699D" w:rsidRPr="009C3D0B">
        <w:rPr>
          <w:rFonts w:asciiTheme="minorHAnsi" w:hAnsiTheme="minorHAnsi" w:cstheme="minorHAnsi"/>
        </w:rPr>
        <w:t xml:space="preserve"> </w:t>
      </w:r>
      <w:r w:rsidR="003F4D62" w:rsidRPr="009C3D0B">
        <w:rPr>
          <w:rFonts w:asciiTheme="minorHAnsi" w:hAnsiTheme="minorHAnsi" w:cstheme="minorHAnsi"/>
        </w:rPr>
        <w:t>перспективн</w:t>
      </w:r>
      <w:r w:rsidR="002F3B5E">
        <w:rPr>
          <w:rFonts w:asciiTheme="minorHAnsi" w:hAnsiTheme="minorHAnsi" w:cstheme="minorHAnsi"/>
        </w:rPr>
        <w:t>о</w:t>
      </w:r>
      <w:r w:rsidR="003F4D62" w:rsidRPr="009C3D0B">
        <w:rPr>
          <w:rFonts w:asciiTheme="minorHAnsi" w:hAnsiTheme="minorHAnsi" w:cstheme="minorHAnsi"/>
        </w:rPr>
        <w:t>м</w:t>
      </w:r>
      <w:r w:rsidR="002F3B5E">
        <w:rPr>
          <w:rFonts w:asciiTheme="minorHAnsi" w:hAnsiTheme="minorHAnsi" w:cstheme="minorHAnsi"/>
        </w:rPr>
        <w:t>у</w:t>
      </w:r>
      <w:r w:rsidR="003F4D62" w:rsidRPr="009C3D0B">
        <w:rPr>
          <w:rFonts w:asciiTheme="minorHAnsi" w:hAnsiTheme="minorHAnsi" w:cstheme="minorHAnsi"/>
        </w:rPr>
        <w:t xml:space="preserve"> </w:t>
      </w:r>
      <w:r w:rsidR="003F4D62" w:rsidRPr="00B1735E">
        <w:rPr>
          <w:rFonts w:asciiTheme="minorHAnsi" w:hAnsiTheme="minorHAnsi" w:cstheme="minorHAnsi"/>
        </w:rPr>
        <w:t>план</w:t>
      </w:r>
      <w:r w:rsidR="002F3B5E">
        <w:rPr>
          <w:rFonts w:asciiTheme="minorHAnsi" w:hAnsiTheme="minorHAnsi" w:cstheme="minorHAnsi"/>
        </w:rPr>
        <w:t>у</w:t>
      </w:r>
      <w:r w:rsidR="003F4D62" w:rsidRPr="00B1735E">
        <w:rPr>
          <w:rFonts w:asciiTheme="minorHAnsi" w:hAnsiTheme="minorHAnsi" w:cstheme="minorHAnsi"/>
        </w:rPr>
        <w:t xml:space="preserve"> Директора</w:t>
      </w:r>
      <w:r w:rsidR="0003699D" w:rsidRPr="00B1735E">
        <w:rPr>
          <w:rFonts w:asciiTheme="minorHAnsi" w:hAnsiTheme="minorHAnsi" w:cstheme="minorHAnsi"/>
        </w:rPr>
        <w:t xml:space="preserve"> </w:t>
      </w:r>
      <w:r w:rsidR="009F62ED" w:rsidRPr="00B1735E">
        <w:rPr>
          <w:rFonts w:asciiTheme="minorHAnsi" w:hAnsiTheme="minorHAnsi" w:cstheme="minorHAnsi"/>
        </w:rPr>
        <w:t>как</w:t>
      </w:r>
      <w:r w:rsidR="003F4D62" w:rsidRPr="00B1735E">
        <w:rPr>
          <w:rFonts w:asciiTheme="minorHAnsi" w:hAnsiTheme="minorHAnsi" w:cstheme="minorHAnsi"/>
        </w:rPr>
        <w:t xml:space="preserve"> важн</w:t>
      </w:r>
      <w:r w:rsidR="002F3B5E">
        <w:rPr>
          <w:rFonts w:asciiTheme="minorHAnsi" w:hAnsiTheme="minorHAnsi" w:cstheme="minorHAnsi"/>
        </w:rPr>
        <w:t>ому</w:t>
      </w:r>
      <w:r w:rsidR="003F4D62" w:rsidRPr="00B1735E">
        <w:rPr>
          <w:rFonts w:asciiTheme="minorHAnsi" w:hAnsiTheme="minorHAnsi" w:cstheme="minorHAnsi"/>
        </w:rPr>
        <w:t xml:space="preserve"> этап</w:t>
      </w:r>
      <w:r w:rsidR="002F3B5E">
        <w:rPr>
          <w:rFonts w:asciiTheme="minorHAnsi" w:hAnsiTheme="minorHAnsi" w:cstheme="minorHAnsi"/>
        </w:rPr>
        <w:t>у</w:t>
      </w:r>
      <w:r w:rsidR="009F62ED" w:rsidRPr="00B1735E">
        <w:rPr>
          <w:rFonts w:asciiTheme="minorHAnsi" w:hAnsiTheme="minorHAnsi" w:cstheme="minorHAnsi"/>
        </w:rPr>
        <w:t xml:space="preserve"> ее первых</w:t>
      </w:r>
      <w:r w:rsidR="0003699D" w:rsidRPr="00B1735E">
        <w:rPr>
          <w:rFonts w:asciiTheme="minorHAnsi" w:hAnsiTheme="minorHAnsi" w:cstheme="minorHAnsi"/>
        </w:rPr>
        <w:t xml:space="preserve"> 100 </w:t>
      </w:r>
      <w:r w:rsidR="00AE09C5" w:rsidRPr="00B1735E">
        <w:rPr>
          <w:rFonts w:asciiTheme="minorHAnsi" w:hAnsiTheme="minorHAnsi" w:cstheme="minorHAnsi"/>
        </w:rPr>
        <w:t>дн</w:t>
      </w:r>
      <w:r w:rsidR="002F3B5E">
        <w:rPr>
          <w:rFonts w:asciiTheme="minorHAnsi" w:hAnsiTheme="minorHAnsi" w:cstheme="minorHAnsi"/>
        </w:rPr>
        <w:t>ей</w:t>
      </w:r>
      <w:r w:rsidR="00AE09C5" w:rsidRPr="00B1735E">
        <w:rPr>
          <w:rFonts w:asciiTheme="minorHAnsi" w:hAnsiTheme="minorHAnsi" w:cstheme="minorHAnsi"/>
        </w:rPr>
        <w:t xml:space="preserve"> пребывания</w:t>
      </w:r>
      <w:r w:rsidR="009F62ED" w:rsidRPr="00B1735E">
        <w:rPr>
          <w:rFonts w:asciiTheme="minorHAnsi" w:hAnsiTheme="minorHAnsi" w:cstheme="minorHAnsi"/>
        </w:rPr>
        <w:t xml:space="preserve"> в должности</w:t>
      </w:r>
      <w:r w:rsidR="0003699D" w:rsidRPr="00B1735E">
        <w:rPr>
          <w:rFonts w:asciiTheme="minorHAnsi" w:hAnsiTheme="minorHAnsi" w:cstheme="minorHAnsi"/>
        </w:rPr>
        <w:t xml:space="preserve">. </w:t>
      </w:r>
      <w:r w:rsidR="009C3D0B" w:rsidRPr="00B1735E">
        <w:rPr>
          <w:rFonts w:asciiTheme="minorHAnsi" w:hAnsiTheme="minorHAnsi" w:cstheme="minorHAnsi"/>
        </w:rPr>
        <w:t>Одной из первых мер, принятых в соответствии со</w:t>
      </w:r>
      <w:r w:rsidR="0003699D" w:rsidRPr="00B1735E">
        <w:rPr>
          <w:rFonts w:asciiTheme="minorHAnsi" w:hAnsiTheme="minorHAnsi" w:cstheme="minorHAnsi"/>
        </w:rPr>
        <w:t xml:space="preserve"> 100-</w:t>
      </w:r>
      <w:r w:rsidR="009C3D0B" w:rsidRPr="00B1735E">
        <w:rPr>
          <w:rFonts w:asciiTheme="minorHAnsi" w:hAnsiTheme="minorHAnsi" w:cstheme="minorHAnsi"/>
        </w:rPr>
        <w:t>дневным планом</w:t>
      </w:r>
      <w:r w:rsidR="0003699D" w:rsidRPr="00B1735E">
        <w:rPr>
          <w:rFonts w:asciiTheme="minorHAnsi" w:hAnsiTheme="minorHAnsi" w:cstheme="minorHAnsi"/>
        </w:rPr>
        <w:t xml:space="preserve"> </w:t>
      </w:r>
      <w:r w:rsidR="009C3D0B" w:rsidRPr="00B1735E">
        <w:rPr>
          <w:rFonts w:asciiTheme="minorHAnsi" w:hAnsiTheme="minorHAnsi" w:cstheme="minorHAnsi"/>
        </w:rPr>
        <w:t>Директора,</w:t>
      </w:r>
      <w:r w:rsidR="0003699D" w:rsidRPr="00B1735E">
        <w:rPr>
          <w:rFonts w:asciiTheme="minorHAnsi" w:hAnsiTheme="minorHAnsi" w:cstheme="minorHAnsi"/>
        </w:rPr>
        <w:t xml:space="preserve"> </w:t>
      </w:r>
      <w:r w:rsidR="009C3D0B" w:rsidRPr="00B1735E">
        <w:rPr>
          <w:rFonts w:asciiTheme="minorHAnsi" w:hAnsiTheme="minorHAnsi" w:cstheme="minorHAnsi"/>
        </w:rPr>
        <w:t>стало создание</w:t>
      </w:r>
      <w:r w:rsidR="0003699D" w:rsidRPr="00B1735E">
        <w:rPr>
          <w:rFonts w:asciiTheme="minorHAnsi" w:hAnsiTheme="minorHAnsi" w:cstheme="minorHAnsi"/>
        </w:rPr>
        <w:t xml:space="preserve"> </w:t>
      </w:r>
      <w:r w:rsidR="009C3D0B" w:rsidRPr="00B1735E">
        <w:rPr>
          <w:rFonts w:asciiTheme="minorHAnsi" w:hAnsiTheme="minorHAnsi" w:cstheme="minorHAnsi"/>
        </w:rPr>
        <w:t>тематических блоков,</w:t>
      </w:r>
      <w:r w:rsidR="0003699D" w:rsidRPr="00B1735E">
        <w:rPr>
          <w:rFonts w:asciiTheme="minorHAnsi" w:hAnsiTheme="minorHAnsi" w:cstheme="minorHAnsi"/>
        </w:rPr>
        <w:t xml:space="preserve"> </w:t>
      </w:r>
      <w:r w:rsidR="009C3D0B" w:rsidRPr="00B1735E">
        <w:rPr>
          <w:rFonts w:asciiTheme="minorHAnsi" w:hAnsiTheme="minorHAnsi" w:cstheme="minorHAnsi"/>
        </w:rPr>
        <w:t>построенных</w:t>
      </w:r>
      <w:r w:rsidR="0003699D" w:rsidRPr="00B1735E">
        <w:rPr>
          <w:rFonts w:asciiTheme="minorHAnsi" w:hAnsiTheme="minorHAnsi" w:cstheme="minorHAnsi"/>
        </w:rPr>
        <w:t xml:space="preserve"> </w:t>
      </w:r>
      <w:r w:rsidR="009C3D0B" w:rsidRPr="00B1735E">
        <w:rPr>
          <w:rFonts w:asciiTheme="minorHAnsi" w:hAnsiTheme="minorHAnsi" w:cstheme="minorHAnsi"/>
        </w:rPr>
        <w:t>на основании</w:t>
      </w:r>
      <w:r w:rsidR="0003699D" w:rsidRPr="00B1735E">
        <w:rPr>
          <w:rFonts w:asciiTheme="minorHAnsi" w:hAnsiTheme="minorHAnsi" w:cstheme="minorHAnsi"/>
        </w:rPr>
        <w:t xml:space="preserve"> 11 </w:t>
      </w:r>
      <w:r w:rsidR="009C3D0B" w:rsidRPr="00B1735E">
        <w:rPr>
          <w:rFonts w:asciiTheme="minorHAnsi" w:hAnsiTheme="minorHAnsi" w:cstheme="minorHAnsi"/>
        </w:rPr>
        <w:t>программ,</w:t>
      </w:r>
      <w:r w:rsidR="0003699D" w:rsidRPr="00B1735E">
        <w:rPr>
          <w:rFonts w:asciiTheme="minorHAnsi" w:hAnsiTheme="minorHAnsi" w:cstheme="minorHAnsi"/>
        </w:rPr>
        <w:t xml:space="preserve"> </w:t>
      </w:r>
      <w:r w:rsidR="002F3B5E">
        <w:rPr>
          <w:rFonts w:asciiTheme="minorHAnsi" w:hAnsiTheme="minorHAnsi" w:cstheme="minorHAnsi"/>
        </w:rPr>
        <w:t xml:space="preserve">которые </w:t>
      </w:r>
      <w:r w:rsidR="009C3D0B" w:rsidRPr="00B1735E">
        <w:rPr>
          <w:rFonts w:asciiTheme="minorHAnsi" w:hAnsiTheme="minorHAnsi" w:cstheme="minorHAnsi"/>
        </w:rPr>
        <w:t>определенны в</w:t>
      </w:r>
      <w:r w:rsidR="0003699D" w:rsidRPr="00B1735E">
        <w:rPr>
          <w:rFonts w:asciiTheme="minorHAnsi" w:hAnsiTheme="minorHAnsi" w:cstheme="minorHAnsi"/>
        </w:rPr>
        <w:t xml:space="preserve"> </w:t>
      </w:r>
      <w:r w:rsidR="009C3D0B" w:rsidRPr="00B1735E">
        <w:rPr>
          <w:rFonts w:asciiTheme="minorHAnsi" w:hAnsiTheme="minorHAnsi" w:cstheme="minorHAnsi"/>
          <w:color w:val="000000"/>
        </w:rPr>
        <w:t>Плане действий Буэнос-Айреса, принятом</w:t>
      </w:r>
      <w:r w:rsidR="0003699D" w:rsidRPr="00B1735E">
        <w:rPr>
          <w:rFonts w:asciiTheme="minorHAnsi" w:hAnsiTheme="minorHAnsi" w:cstheme="minorHAnsi"/>
        </w:rPr>
        <w:t xml:space="preserve"> </w:t>
      </w:r>
      <w:r w:rsidR="009C3D0B" w:rsidRPr="00B1735E">
        <w:rPr>
          <w:rFonts w:asciiTheme="minorHAnsi" w:hAnsiTheme="minorHAnsi" w:cstheme="minorHAnsi"/>
        </w:rPr>
        <w:t xml:space="preserve">на </w:t>
      </w:r>
      <w:proofErr w:type="spellStart"/>
      <w:r w:rsidR="009C3D0B" w:rsidRPr="00B1735E">
        <w:rPr>
          <w:rFonts w:asciiTheme="minorHAnsi" w:hAnsiTheme="minorHAnsi" w:cstheme="minorHAnsi"/>
        </w:rPr>
        <w:t>ВКРЭ</w:t>
      </w:r>
      <w:proofErr w:type="spellEnd"/>
      <w:r w:rsidR="009C3D0B" w:rsidRPr="00B1735E">
        <w:rPr>
          <w:rFonts w:asciiTheme="minorHAnsi" w:hAnsiTheme="minorHAnsi" w:cstheme="minorHAnsi"/>
        </w:rPr>
        <w:t>-</w:t>
      </w:r>
      <w:r w:rsidR="0003699D" w:rsidRPr="00B1735E">
        <w:rPr>
          <w:rFonts w:asciiTheme="minorHAnsi" w:hAnsiTheme="minorHAnsi" w:cstheme="minorHAnsi"/>
        </w:rPr>
        <w:t xml:space="preserve">17. </w:t>
      </w:r>
      <w:r w:rsidR="009C3D0B" w:rsidRPr="00B1735E">
        <w:rPr>
          <w:rFonts w:asciiTheme="minorHAnsi" w:hAnsiTheme="minorHAnsi" w:cstheme="minorHAnsi"/>
        </w:rPr>
        <w:t>Директор считает, что</w:t>
      </w:r>
      <w:r w:rsidR="0003699D" w:rsidRPr="00B1735E">
        <w:rPr>
          <w:rFonts w:asciiTheme="minorHAnsi" w:hAnsiTheme="minorHAnsi" w:cstheme="minorHAnsi"/>
        </w:rPr>
        <w:t xml:space="preserve"> </w:t>
      </w:r>
      <w:r w:rsidR="009C3D0B" w:rsidRPr="00B1735E">
        <w:rPr>
          <w:rFonts w:asciiTheme="minorHAnsi" w:hAnsiTheme="minorHAnsi" w:cstheme="minorHAnsi"/>
        </w:rPr>
        <w:t>такое группирование</w:t>
      </w:r>
      <w:r w:rsidR="0003699D" w:rsidRPr="00B1735E">
        <w:rPr>
          <w:rFonts w:asciiTheme="minorHAnsi" w:hAnsiTheme="minorHAnsi" w:cstheme="minorHAnsi"/>
        </w:rPr>
        <w:t xml:space="preserve"> </w:t>
      </w:r>
      <w:r w:rsidR="005349AB">
        <w:rPr>
          <w:rFonts w:asciiTheme="minorHAnsi" w:hAnsiTheme="minorHAnsi" w:cstheme="minorHAnsi"/>
        </w:rPr>
        <w:t xml:space="preserve">позволит </w:t>
      </w:r>
      <w:r w:rsidR="009C3D0B" w:rsidRPr="00B1735E">
        <w:rPr>
          <w:rFonts w:asciiTheme="minorHAnsi" w:hAnsiTheme="minorHAnsi" w:cstheme="minorHAnsi"/>
        </w:rPr>
        <w:t>повысит</w:t>
      </w:r>
      <w:r w:rsidR="005349AB">
        <w:rPr>
          <w:rFonts w:asciiTheme="minorHAnsi" w:hAnsiTheme="minorHAnsi" w:cstheme="minorHAnsi"/>
        </w:rPr>
        <w:t>ь</w:t>
      </w:r>
      <w:r w:rsidR="0003699D" w:rsidRPr="00B1735E">
        <w:rPr>
          <w:rFonts w:asciiTheme="minorHAnsi" w:hAnsiTheme="minorHAnsi" w:cstheme="minorHAnsi"/>
        </w:rPr>
        <w:t xml:space="preserve"> </w:t>
      </w:r>
      <w:r w:rsidR="00B1735E" w:rsidRPr="00B1735E">
        <w:rPr>
          <w:rFonts w:asciiTheme="minorHAnsi" w:hAnsiTheme="minorHAnsi" w:cstheme="minorHAnsi"/>
        </w:rPr>
        <w:t>своевремен</w:t>
      </w:r>
      <w:r w:rsidR="009C3D0B" w:rsidRPr="00B1735E">
        <w:rPr>
          <w:rFonts w:asciiTheme="minorHAnsi" w:hAnsiTheme="minorHAnsi" w:cstheme="minorHAnsi"/>
        </w:rPr>
        <w:t>ность и качество</w:t>
      </w:r>
      <w:r w:rsidR="0003699D" w:rsidRPr="00B1735E">
        <w:rPr>
          <w:rFonts w:asciiTheme="minorHAnsi" w:hAnsiTheme="minorHAnsi" w:cstheme="minorHAnsi"/>
        </w:rPr>
        <w:t xml:space="preserve"> </w:t>
      </w:r>
      <w:r w:rsidR="00B1735E" w:rsidRPr="00B1735E">
        <w:rPr>
          <w:rFonts w:asciiTheme="minorHAnsi" w:hAnsiTheme="minorHAnsi" w:cstheme="minorHAnsi"/>
        </w:rPr>
        <w:t xml:space="preserve">результатов работы в соответствии с </w:t>
      </w:r>
      <w:r w:rsidR="00B1735E" w:rsidRPr="00B1735E">
        <w:rPr>
          <w:rFonts w:asciiTheme="minorHAnsi" w:hAnsiTheme="minorHAnsi" w:cstheme="minorHAnsi"/>
          <w:color w:val="000000"/>
        </w:rPr>
        <w:t>Планом действий Буэнос-Айреса</w:t>
      </w:r>
      <w:r w:rsidR="0003699D" w:rsidRPr="00B1735E">
        <w:rPr>
          <w:rFonts w:asciiTheme="minorHAnsi" w:hAnsiTheme="minorHAnsi" w:cstheme="minorHAnsi"/>
        </w:rPr>
        <w:t xml:space="preserve">, </w:t>
      </w:r>
      <w:r w:rsidR="00B1735E" w:rsidRPr="00B1735E">
        <w:rPr>
          <w:rFonts w:asciiTheme="minorHAnsi" w:hAnsiTheme="minorHAnsi" w:cstheme="minorHAnsi"/>
        </w:rPr>
        <w:t>укрепит</w:t>
      </w:r>
      <w:r w:rsidR="005349AB">
        <w:rPr>
          <w:rFonts w:asciiTheme="minorHAnsi" w:hAnsiTheme="minorHAnsi" w:cstheme="minorHAnsi"/>
        </w:rPr>
        <w:t>ь</w:t>
      </w:r>
      <w:r w:rsidR="00B1735E" w:rsidRPr="00B1735E">
        <w:rPr>
          <w:rFonts w:asciiTheme="minorHAnsi" w:hAnsiTheme="minorHAnsi" w:cstheme="minorHAnsi"/>
        </w:rPr>
        <w:t xml:space="preserve"> сотрудничество</w:t>
      </w:r>
      <w:r w:rsidR="0003699D" w:rsidRPr="00B1735E">
        <w:rPr>
          <w:rFonts w:asciiTheme="minorHAnsi" w:hAnsiTheme="minorHAnsi" w:cstheme="minorHAnsi"/>
        </w:rPr>
        <w:t xml:space="preserve"> </w:t>
      </w:r>
      <w:r w:rsidR="00B1735E" w:rsidRPr="00B1735E">
        <w:rPr>
          <w:rFonts w:asciiTheme="minorHAnsi" w:hAnsiTheme="minorHAnsi" w:cstheme="minorHAnsi"/>
        </w:rPr>
        <w:t xml:space="preserve">в рамках </w:t>
      </w:r>
      <w:proofErr w:type="spellStart"/>
      <w:r w:rsidR="00B1735E" w:rsidRPr="00B1735E">
        <w:rPr>
          <w:rFonts w:asciiTheme="minorHAnsi" w:hAnsiTheme="minorHAnsi" w:cstheme="minorHAnsi"/>
        </w:rPr>
        <w:t>БРЭ</w:t>
      </w:r>
      <w:proofErr w:type="spellEnd"/>
      <w:r w:rsidR="0003699D" w:rsidRPr="00B1735E">
        <w:rPr>
          <w:rFonts w:asciiTheme="minorHAnsi" w:hAnsiTheme="minorHAnsi" w:cstheme="minorHAnsi"/>
        </w:rPr>
        <w:t xml:space="preserve"> </w:t>
      </w:r>
      <w:r w:rsidR="00B1735E" w:rsidRPr="00B1735E">
        <w:rPr>
          <w:rFonts w:asciiTheme="minorHAnsi" w:hAnsiTheme="minorHAnsi" w:cstheme="minorHAnsi"/>
        </w:rPr>
        <w:t xml:space="preserve">и с другими Секторами МСЭ, а также </w:t>
      </w:r>
      <w:r w:rsidR="00B1735E" w:rsidRPr="00B1735E">
        <w:rPr>
          <w:rFonts w:asciiTheme="minorHAnsi" w:hAnsiTheme="minorHAnsi" w:cstheme="minorHAnsi"/>
          <w:color w:val="000000"/>
        </w:rPr>
        <w:t>использовать специальные знания, имеющиеся как в штаб-квартире, так и</w:t>
      </w:r>
      <w:r w:rsidR="005349AB">
        <w:rPr>
          <w:rFonts w:asciiTheme="minorHAnsi" w:hAnsiTheme="minorHAnsi" w:cstheme="minorHAnsi"/>
          <w:color w:val="000000"/>
        </w:rPr>
        <w:t xml:space="preserve"> </w:t>
      </w:r>
      <w:r w:rsidR="00B1735E" w:rsidRPr="00B1735E">
        <w:rPr>
          <w:rFonts w:asciiTheme="minorHAnsi" w:hAnsiTheme="minorHAnsi" w:cstheme="minorHAnsi"/>
          <w:color w:val="000000"/>
        </w:rPr>
        <w:t xml:space="preserve">в </w:t>
      </w:r>
      <w:r w:rsidR="00B1735E" w:rsidRPr="00B1735E">
        <w:rPr>
          <w:rFonts w:asciiTheme="minorHAnsi" w:hAnsiTheme="minorHAnsi" w:cstheme="minorHAnsi"/>
        </w:rPr>
        <w:t>региональных и зональных отделениях</w:t>
      </w:r>
      <w:r w:rsidR="0003699D" w:rsidRPr="00B1735E">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9628"/>
      </w:tblGrid>
      <w:tr w:rsidR="00A4583C" w:rsidRPr="00B1735E" w:rsidTr="00A4583C">
        <w:tc>
          <w:tcPr>
            <w:tcW w:w="9628" w:type="dxa"/>
          </w:tcPr>
          <w:p w:rsidR="00A4583C" w:rsidRPr="00B1735E" w:rsidRDefault="002273E9" w:rsidP="00DB439B">
            <w:pPr>
              <w:spacing w:after="120"/>
              <w:rPr>
                <w:sz w:val="22"/>
                <w:szCs w:val="22"/>
              </w:rPr>
            </w:pPr>
            <w:proofErr w:type="spellStart"/>
            <w:r w:rsidRPr="00533813">
              <w:rPr>
                <w:rFonts w:asciiTheme="minorHAnsi" w:eastAsia="Calibri" w:hAnsiTheme="minorHAnsi" w:cstheme="minorHAnsi"/>
                <w:sz w:val="22"/>
                <w:szCs w:val="22"/>
              </w:rPr>
              <w:t>КГРЭ</w:t>
            </w:r>
            <w:proofErr w:type="spellEnd"/>
            <w:r w:rsidR="00A4583C" w:rsidRPr="00533813">
              <w:rPr>
                <w:rFonts w:asciiTheme="minorHAnsi" w:eastAsia="Calibri" w:hAnsiTheme="minorHAnsi" w:cstheme="minorHAnsi"/>
                <w:sz w:val="22"/>
                <w:szCs w:val="22"/>
              </w:rPr>
              <w:t xml:space="preserve"> </w:t>
            </w:r>
            <w:r w:rsidR="00B1735E" w:rsidRPr="00533813">
              <w:rPr>
                <w:rFonts w:asciiTheme="minorHAnsi" w:eastAsia="Calibri" w:hAnsiTheme="minorHAnsi" w:cstheme="minorHAnsi"/>
                <w:sz w:val="22"/>
                <w:szCs w:val="22"/>
              </w:rPr>
              <w:t>одобрила этот документ</w:t>
            </w:r>
            <w:r w:rsidR="00A4583C" w:rsidRPr="00533813">
              <w:rPr>
                <w:rFonts w:asciiTheme="minorHAnsi" w:eastAsia="Calibri" w:hAnsiTheme="minorHAnsi" w:cstheme="minorHAnsi"/>
                <w:sz w:val="22"/>
                <w:szCs w:val="22"/>
              </w:rPr>
              <w:t xml:space="preserve"> </w:t>
            </w:r>
            <w:r w:rsidR="00B1735E" w:rsidRPr="00533813">
              <w:rPr>
                <w:rFonts w:asciiTheme="minorHAnsi" w:eastAsia="Calibri" w:hAnsiTheme="minorHAnsi" w:cstheme="minorHAnsi"/>
                <w:sz w:val="22"/>
                <w:szCs w:val="22"/>
              </w:rPr>
              <w:t xml:space="preserve">и поддержала стратегию Директора </w:t>
            </w:r>
            <w:proofErr w:type="spellStart"/>
            <w:r w:rsidR="00B1735E" w:rsidRPr="00533813">
              <w:rPr>
                <w:rFonts w:asciiTheme="minorHAnsi" w:eastAsia="Calibri" w:hAnsiTheme="minorHAnsi" w:cstheme="minorHAnsi"/>
                <w:sz w:val="22"/>
                <w:szCs w:val="22"/>
              </w:rPr>
              <w:t>БРЭ</w:t>
            </w:r>
            <w:proofErr w:type="spellEnd"/>
            <w:r w:rsidR="00533813">
              <w:rPr>
                <w:rFonts w:asciiTheme="minorHAnsi" w:eastAsia="Calibri" w:hAnsiTheme="minorHAnsi" w:cstheme="minorHAnsi"/>
                <w:sz w:val="22"/>
                <w:szCs w:val="22"/>
              </w:rPr>
              <w:t>, направленную на</w:t>
            </w:r>
            <w:r w:rsidR="00B1735E" w:rsidRPr="00533813">
              <w:rPr>
                <w:rFonts w:asciiTheme="minorHAnsi" w:hAnsiTheme="minorHAnsi" w:cstheme="minorHAnsi"/>
                <w:color w:val="000000"/>
                <w:sz w:val="22"/>
                <w:szCs w:val="22"/>
              </w:rPr>
              <w:t xml:space="preserve"> дальнейше</w:t>
            </w:r>
            <w:r w:rsidR="00533813">
              <w:rPr>
                <w:rFonts w:asciiTheme="minorHAnsi" w:hAnsiTheme="minorHAnsi" w:cstheme="minorHAnsi"/>
                <w:color w:val="000000"/>
                <w:sz w:val="22"/>
                <w:szCs w:val="22"/>
              </w:rPr>
              <w:t>е</w:t>
            </w:r>
            <w:r w:rsidR="00B1735E" w:rsidRPr="00533813">
              <w:rPr>
                <w:rFonts w:asciiTheme="minorHAnsi" w:hAnsiTheme="minorHAnsi" w:cstheme="minorHAnsi"/>
                <w:color w:val="000000"/>
                <w:sz w:val="22"/>
                <w:szCs w:val="22"/>
              </w:rPr>
              <w:t xml:space="preserve"> совершенствовани</w:t>
            </w:r>
            <w:r w:rsidR="00533813">
              <w:rPr>
                <w:rFonts w:asciiTheme="minorHAnsi" w:hAnsiTheme="minorHAnsi" w:cstheme="minorHAnsi"/>
                <w:color w:val="000000"/>
                <w:sz w:val="22"/>
                <w:szCs w:val="22"/>
              </w:rPr>
              <w:t>е</w:t>
            </w:r>
            <w:r w:rsidR="00B1735E" w:rsidRPr="00533813">
              <w:rPr>
                <w:rFonts w:asciiTheme="minorHAnsi" w:hAnsiTheme="minorHAnsi" w:cstheme="minorHAnsi"/>
                <w:color w:val="000000"/>
                <w:sz w:val="22"/>
                <w:szCs w:val="22"/>
              </w:rPr>
              <w:t xml:space="preserve"> предоставляемых услуг</w:t>
            </w:r>
            <w:r w:rsidR="00533813">
              <w:rPr>
                <w:rFonts w:asciiTheme="minorHAnsi" w:hAnsiTheme="minorHAnsi" w:cstheme="minorHAnsi"/>
                <w:color w:val="000000"/>
                <w:sz w:val="22"/>
                <w:szCs w:val="22"/>
              </w:rPr>
              <w:t xml:space="preserve"> путем</w:t>
            </w:r>
            <w:r w:rsidR="00B1735E" w:rsidRPr="00533813">
              <w:rPr>
                <w:rFonts w:asciiTheme="minorHAnsi" w:eastAsia="Calibri" w:hAnsiTheme="minorHAnsi" w:cstheme="minorHAnsi"/>
                <w:sz w:val="22"/>
                <w:szCs w:val="22"/>
              </w:rPr>
              <w:t xml:space="preserve"> </w:t>
            </w:r>
            <w:r w:rsidR="00533813">
              <w:rPr>
                <w:rFonts w:asciiTheme="minorHAnsi" w:hAnsiTheme="minorHAnsi" w:cstheme="minorHAnsi"/>
                <w:sz w:val="22"/>
                <w:szCs w:val="22"/>
              </w:rPr>
              <w:t xml:space="preserve">группирования </w:t>
            </w:r>
            <w:r w:rsidR="00533813">
              <w:rPr>
                <w:rFonts w:asciiTheme="minorHAnsi" w:eastAsia="Calibri" w:hAnsiTheme="minorHAnsi" w:cstheme="minorHAnsi"/>
                <w:sz w:val="22"/>
                <w:szCs w:val="22"/>
              </w:rPr>
              <w:t>тем</w:t>
            </w:r>
            <w:r w:rsidR="00DB439B">
              <w:rPr>
                <w:rFonts w:asciiTheme="minorHAnsi" w:eastAsia="Calibri" w:hAnsiTheme="minorHAnsi" w:cstheme="minorHAnsi"/>
                <w:sz w:val="22"/>
                <w:szCs w:val="22"/>
              </w:rPr>
              <w:t xml:space="preserve"> на</w:t>
            </w:r>
            <w:r w:rsidR="00533813">
              <w:rPr>
                <w:rFonts w:asciiTheme="minorHAnsi" w:eastAsia="Calibri" w:hAnsiTheme="minorHAnsi" w:cstheme="minorHAnsi"/>
                <w:sz w:val="22"/>
                <w:szCs w:val="22"/>
              </w:rPr>
              <w:t xml:space="preserve"> основ</w:t>
            </w:r>
            <w:r w:rsidR="00DB439B">
              <w:rPr>
                <w:rFonts w:asciiTheme="minorHAnsi" w:eastAsia="Calibri" w:hAnsiTheme="minorHAnsi" w:cstheme="minorHAnsi"/>
                <w:sz w:val="22"/>
                <w:szCs w:val="22"/>
              </w:rPr>
              <w:t>е</w:t>
            </w:r>
            <w:r w:rsidR="00533813">
              <w:rPr>
                <w:rFonts w:asciiTheme="minorHAnsi" w:eastAsia="Calibri" w:hAnsiTheme="minorHAnsi" w:cstheme="minorHAnsi"/>
                <w:sz w:val="22"/>
                <w:szCs w:val="22"/>
              </w:rPr>
              <w:t xml:space="preserve"> решени</w:t>
            </w:r>
            <w:r w:rsidR="00DB439B">
              <w:rPr>
                <w:rFonts w:asciiTheme="minorHAnsi" w:eastAsia="Calibri" w:hAnsiTheme="minorHAnsi" w:cstheme="minorHAnsi"/>
                <w:sz w:val="22"/>
                <w:szCs w:val="22"/>
              </w:rPr>
              <w:t>й</w:t>
            </w:r>
            <w:r w:rsidR="00A4583C" w:rsidRPr="00533813">
              <w:rPr>
                <w:rFonts w:asciiTheme="minorHAnsi" w:eastAsia="Calibri" w:hAnsiTheme="minorHAnsi" w:cstheme="minorHAnsi"/>
                <w:sz w:val="22"/>
                <w:szCs w:val="22"/>
              </w:rPr>
              <w:t xml:space="preserve"> </w:t>
            </w:r>
            <w:proofErr w:type="spellStart"/>
            <w:r w:rsidR="00533813">
              <w:rPr>
                <w:rFonts w:asciiTheme="minorHAnsi" w:eastAsia="Calibri" w:hAnsiTheme="minorHAnsi" w:cstheme="minorHAnsi"/>
                <w:sz w:val="22"/>
                <w:szCs w:val="22"/>
              </w:rPr>
              <w:t>ВКРЭ</w:t>
            </w:r>
            <w:proofErr w:type="spellEnd"/>
            <w:r w:rsidR="00A4583C" w:rsidRPr="00B1735E">
              <w:rPr>
                <w:rFonts w:eastAsia="Calibri" w:cs="Calibri"/>
                <w:sz w:val="22"/>
                <w:szCs w:val="22"/>
              </w:rPr>
              <w:t xml:space="preserve">-17 </w:t>
            </w:r>
            <w:r w:rsidR="00533813">
              <w:rPr>
                <w:rFonts w:eastAsia="Calibri" w:cs="Calibri"/>
                <w:sz w:val="22"/>
                <w:szCs w:val="22"/>
              </w:rPr>
              <w:t>и ПК</w:t>
            </w:r>
            <w:r w:rsidR="00A4583C" w:rsidRPr="00B1735E">
              <w:rPr>
                <w:rFonts w:eastAsia="Calibri" w:cs="Calibri"/>
                <w:sz w:val="22"/>
                <w:szCs w:val="22"/>
              </w:rPr>
              <w:t>-18.</w:t>
            </w:r>
          </w:p>
        </w:tc>
      </w:tr>
    </w:tbl>
    <w:p w:rsidR="0003699D" w:rsidRPr="0071561A" w:rsidRDefault="00A4583C" w:rsidP="00CE35D3">
      <w:pPr>
        <w:pStyle w:val="Heading2"/>
      </w:pPr>
      <w:r w:rsidRPr="0071561A">
        <w:t>5.2</w:t>
      </w:r>
      <w:r w:rsidRPr="0071561A">
        <w:tab/>
      </w:r>
      <w:r w:rsidR="00245A06" w:rsidRPr="00245A06">
        <w:t xml:space="preserve">Четырехгодичный скользящий Оперативный план </w:t>
      </w:r>
      <w:r w:rsidR="002D3F11">
        <w:t>Генерального секр</w:t>
      </w:r>
      <w:r w:rsidR="00CE35D3">
        <w:t>е</w:t>
      </w:r>
      <w:r w:rsidR="002D3F11">
        <w:t xml:space="preserve">тариата на </w:t>
      </w:r>
      <w:r w:rsidR="0003699D" w:rsidRPr="0071561A">
        <w:t>2020</w:t>
      </w:r>
      <w:r w:rsidR="002D3F11">
        <w:t>−</w:t>
      </w:r>
      <w:r w:rsidR="0003699D" w:rsidRPr="0071561A">
        <w:t>2023</w:t>
      </w:r>
      <w:r w:rsidR="002D3F11">
        <w:t> годы</w:t>
      </w:r>
    </w:p>
    <w:p w:rsidR="0003699D" w:rsidRPr="0071561A" w:rsidRDefault="00CE35D3" w:rsidP="00CE35D3">
      <w:pPr>
        <w:spacing w:before="240" w:after="120"/>
        <w:rPr>
          <w:rFonts w:cstheme="minorBidi"/>
          <w:color w:val="000000" w:themeColor="text1"/>
        </w:rPr>
      </w:pPr>
      <w:r>
        <w:rPr>
          <w:rFonts w:cstheme="minorBidi"/>
          <w:color w:val="000000" w:themeColor="text1"/>
        </w:rPr>
        <w:t>Проект</w:t>
      </w:r>
      <w:r w:rsidRPr="00CE35D3">
        <w:rPr>
          <w:rFonts w:cstheme="minorBidi"/>
          <w:color w:val="000000" w:themeColor="text1"/>
        </w:rPr>
        <w:t xml:space="preserve"> </w:t>
      </w:r>
      <w:r w:rsidRPr="00245A06">
        <w:t>Оперативн</w:t>
      </w:r>
      <w:r>
        <w:t>ого</w:t>
      </w:r>
      <w:r w:rsidRPr="00CE35D3">
        <w:t xml:space="preserve"> </w:t>
      </w:r>
      <w:r w:rsidRPr="00245A06">
        <w:t>план</w:t>
      </w:r>
      <w:r>
        <w:t>а</w:t>
      </w:r>
      <w:r w:rsidRPr="00CE35D3">
        <w:t xml:space="preserve"> </w:t>
      </w:r>
      <w:r>
        <w:t>Генерального</w:t>
      </w:r>
      <w:r w:rsidRPr="00CE35D3">
        <w:t xml:space="preserve"> </w:t>
      </w:r>
      <w:r>
        <w:t>секретариата</w:t>
      </w:r>
      <w:r w:rsidRPr="00CE35D3">
        <w:t xml:space="preserve"> </w:t>
      </w:r>
      <w:r>
        <w:t>на</w:t>
      </w:r>
      <w:r w:rsidRPr="00CE35D3">
        <w:t xml:space="preserve"> 2020−2023</w:t>
      </w:r>
      <w:r w:rsidRPr="00CE35D3">
        <w:rPr>
          <w:lang w:val="en-US"/>
        </w:rPr>
        <w:t> </w:t>
      </w:r>
      <w:r>
        <w:t>годы</w:t>
      </w:r>
      <w:r w:rsidR="0003699D" w:rsidRPr="00CE35D3">
        <w:rPr>
          <w:rFonts w:cstheme="minorBidi"/>
          <w:color w:val="000000" w:themeColor="text1"/>
        </w:rPr>
        <w:t xml:space="preserve">, </w:t>
      </w:r>
      <w:r>
        <w:rPr>
          <w:rFonts w:cstheme="minorBidi"/>
          <w:color w:val="000000" w:themeColor="text1"/>
        </w:rPr>
        <w:t>представленный от имени Генерального секретаря</w:t>
      </w:r>
      <w:r w:rsidR="0003699D" w:rsidRPr="00CE35D3">
        <w:rPr>
          <w:rFonts w:cstheme="minorBidi"/>
          <w:color w:val="000000" w:themeColor="text1"/>
        </w:rPr>
        <w:t xml:space="preserve"> </w:t>
      </w:r>
      <w:r>
        <w:rPr>
          <w:rFonts w:cstheme="minorBidi"/>
          <w:color w:val="000000" w:themeColor="text1"/>
        </w:rPr>
        <w:t>в</w:t>
      </w:r>
      <w:r w:rsidR="00245A06" w:rsidRPr="00CE35D3">
        <w:rPr>
          <w:rFonts w:cstheme="minorBidi"/>
          <w:color w:val="000000" w:themeColor="text1"/>
        </w:rPr>
        <w:t xml:space="preserve"> </w:t>
      </w:r>
      <w:hyperlink r:id="rId16">
        <w:r w:rsidR="00245A06">
          <w:rPr>
            <w:rStyle w:val="Hyperlink"/>
            <w:rFonts w:cstheme="minorBidi"/>
            <w:b/>
            <w:bCs/>
          </w:rPr>
          <w:t>Документе</w:t>
        </w:r>
        <w:r w:rsidR="00245A06" w:rsidRPr="00CE35D3">
          <w:rPr>
            <w:rStyle w:val="Hyperlink"/>
            <w:rFonts w:cstheme="minorBidi"/>
            <w:b/>
            <w:bCs/>
          </w:rPr>
          <w:t xml:space="preserve"> 25</w:t>
        </w:r>
      </w:hyperlink>
      <w:r w:rsidR="0003699D" w:rsidRPr="00CE35D3">
        <w:rPr>
          <w:color w:val="000000" w:themeColor="text1"/>
        </w:rPr>
        <w:t>,</w:t>
      </w:r>
      <w:r w:rsidR="0003699D" w:rsidRPr="00CE35D3">
        <w:rPr>
          <w:rFonts w:cstheme="minorBidi"/>
          <w:color w:val="000000" w:themeColor="text1"/>
        </w:rPr>
        <w:t xml:space="preserve"> </w:t>
      </w:r>
      <w:r>
        <w:rPr>
          <w:rFonts w:cstheme="minorBidi"/>
          <w:color w:val="000000" w:themeColor="text1"/>
        </w:rPr>
        <w:t>будет представлен</w:t>
      </w:r>
      <w:r w:rsidR="0003699D" w:rsidRPr="00CE35D3">
        <w:rPr>
          <w:rFonts w:cstheme="minorBidi"/>
          <w:color w:val="000000" w:themeColor="text1"/>
        </w:rPr>
        <w:t xml:space="preserve"> </w:t>
      </w:r>
      <w:r>
        <w:rPr>
          <w:rFonts w:cstheme="minorBidi"/>
          <w:color w:val="000000" w:themeColor="text1"/>
        </w:rPr>
        <w:t>на утверждение сессии Совета в июне</w:t>
      </w:r>
      <w:r w:rsidR="0003699D" w:rsidRPr="00CE35D3">
        <w:rPr>
          <w:rFonts w:cstheme="minorBidi"/>
          <w:color w:val="000000" w:themeColor="text1"/>
        </w:rPr>
        <w:t xml:space="preserve"> 2019 </w:t>
      </w:r>
      <w:r>
        <w:rPr>
          <w:rFonts w:cstheme="minorBidi"/>
          <w:color w:val="000000" w:themeColor="text1"/>
        </w:rPr>
        <w:t>года</w:t>
      </w:r>
      <w:r w:rsidR="0003699D" w:rsidRPr="00CE35D3">
        <w:rPr>
          <w:rFonts w:cstheme="minorBidi"/>
          <w:color w:val="000000" w:themeColor="text1"/>
        </w:rPr>
        <w:t xml:space="preserve">. </w:t>
      </w:r>
      <w:r w:rsidR="002D3F11" w:rsidRPr="002D3F11">
        <w:rPr>
          <w:rFonts w:cstheme="minorBidi"/>
          <w:color w:val="000000" w:themeColor="text1"/>
        </w:rPr>
        <w:t xml:space="preserve">План </w:t>
      </w:r>
      <w:r>
        <w:rPr>
          <w:rFonts w:cstheme="minorBidi"/>
          <w:color w:val="000000" w:themeColor="text1"/>
        </w:rPr>
        <w:t>о</w:t>
      </w:r>
      <w:r w:rsidR="002D3F11" w:rsidRPr="002D3F11">
        <w:rPr>
          <w:rFonts w:cstheme="minorBidi"/>
          <w:color w:val="000000" w:themeColor="text1"/>
        </w:rPr>
        <w:t>публик</w:t>
      </w:r>
      <w:r>
        <w:rPr>
          <w:rFonts w:cstheme="minorBidi"/>
          <w:color w:val="000000" w:themeColor="text1"/>
        </w:rPr>
        <w:t>ован</w:t>
      </w:r>
      <w:r w:rsidR="002D3F11" w:rsidRPr="002D3F11">
        <w:rPr>
          <w:rFonts w:cstheme="minorBidi"/>
          <w:color w:val="000000" w:themeColor="text1"/>
        </w:rPr>
        <w:t xml:space="preserve"> в соответствии с п. </w:t>
      </w:r>
      <w:proofErr w:type="spellStart"/>
      <w:r w:rsidR="002D3F11" w:rsidRPr="002D3F11">
        <w:rPr>
          <w:rFonts w:cstheme="minorBidi"/>
          <w:color w:val="000000" w:themeColor="text1"/>
        </w:rPr>
        <w:t>87A</w:t>
      </w:r>
      <w:proofErr w:type="spellEnd"/>
      <w:r w:rsidR="002D3F11" w:rsidRPr="002D3F11">
        <w:rPr>
          <w:rFonts w:cstheme="minorBidi"/>
          <w:color w:val="000000" w:themeColor="text1"/>
        </w:rPr>
        <w:t xml:space="preserve"> Статьи 5 Конвенции МСЭ, котор</w:t>
      </w:r>
      <w:r>
        <w:rPr>
          <w:rFonts w:cstheme="minorBidi"/>
          <w:color w:val="000000" w:themeColor="text1"/>
        </w:rPr>
        <w:t>ый</w:t>
      </w:r>
      <w:r w:rsidR="002D3F11" w:rsidRPr="002D3F11">
        <w:rPr>
          <w:rFonts w:cstheme="minorBidi"/>
          <w:color w:val="000000" w:themeColor="text1"/>
        </w:rPr>
        <w:t xml:space="preserve"> предусм</w:t>
      </w:r>
      <w:r>
        <w:rPr>
          <w:rFonts w:cstheme="minorBidi"/>
          <w:color w:val="000000" w:themeColor="text1"/>
        </w:rPr>
        <w:t>атривает</w:t>
      </w:r>
      <w:r w:rsidR="002D3F11" w:rsidRPr="002D3F11">
        <w:rPr>
          <w:rFonts w:cstheme="minorBidi"/>
          <w:color w:val="000000" w:themeColor="text1"/>
        </w:rPr>
        <w:t xml:space="preserve">, что </w:t>
      </w:r>
      <w:r w:rsidR="000A02A8" w:rsidRPr="002D3F11">
        <w:rPr>
          <w:rFonts w:cstheme="minorBidi"/>
          <w:color w:val="000000" w:themeColor="text1"/>
        </w:rPr>
        <w:t xml:space="preserve">Оперативный </w:t>
      </w:r>
      <w:r w:rsidR="002D3F11" w:rsidRPr="002D3F11">
        <w:rPr>
          <w:rFonts w:cstheme="minorBidi"/>
          <w:color w:val="000000" w:themeColor="text1"/>
        </w:rPr>
        <w:t>план деятельности, которую необходимо осуществить Генеральному секретариату</w:t>
      </w:r>
      <w:r>
        <w:rPr>
          <w:rFonts w:cstheme="minorBidi"/>
          <w:color w:val="000000" w:themeColor="text1"/>
        </w:rPr>
        <w:t xml:space="preserve"> МСЭ</w:t>
      </w:r>
      <w:r w:rsidR="002D3F11" w:rsidRPr="002D3F11">
        <w:rPr>
          <w:rFonts w:cstheme="minorBidi"/>
          <w:color w:val="000000" w:themeColor="text1"/>
        </w:rPr>
        <w:t>, составляется ежегодно на четырехгодичной скользящей основе</w:t>
      </w:r>
      <w:r w:rsidR="0003699D" w:rsidRPr="0071561A">
        <w:rPr>
          <w:rFonts w:cstheme="minorBidi"/>
          <w:color w:val="000000" w:themeColor="text1"/>
        </w:rPr>
        <w:t>.</w:t>
      </w:r>
    </w:p>
    <w:tbl>
      <w:tblPr>
        <w:tblStyle w:val="TableGrid"/>
        <w:tblW w:w="0" w:type="auto"/>
        <w:tblLook w:val="04A0" w:firstRow="1" w:lastRow="0" w:firstColumn="1" w:lastColumn="0" w:noHBand="0" w:noVBand="1"/>
      </w:tblPr>
      <w:tblGrid>
        <w:gridCol w:w="9628"/>
      </w:tblGrid>
      <w:tr w:rsidR="00A4583C" w:rsidRPr="008F4B59" w:rsidTr="00A4583C">
        <w:tc>
          <w:tcPr>
            <w:tcW w:w="9628" w:type="dxa"/>
          </w:tcPr>
          <w:p w:rsidR="00A4583C" w:rsidRPr="008F4B59" w:rsidRDefault="002273E9" w:rsidP="00615622">
            <w:pPr>
              <w:spacing w:after="120"/>
              <w:rPr>
                <w:rFonts w:cstheme="minorBidi"/>
                <w:color w:val="000000" w:themeColor="text1"/>
                <w:sz w:val="22"/>
                <w:szCs w:val="22"/>
              </w:rPr>
            </w:pPr>
            <w:proofErr w:type="spellStart"/>
            <w:r w:rsidRPr="008F4B59">
              <w:rPr>
                <w:rFonts w:eastAsia="Calibri" w:cs="Calibri"/>
                <w:sz w:val="22"/>
                <w:szCs w:val="22"/>
              </w:rPr>
              <w:t>КГРЭ</w:t>
            </w:r>
            <w:proofErr w:type="spellEnd"/>
            <w:r w:rsidR="00A4583C" w:rsidRPr="008F4B59">
              <w:rPr>
                <w:rFonts w:eastAsia="Calibri" w:cs="Calibri"/>
                <w:sz w:val="22"/>
                <w:szCs w:val="22"/>
              </w:rPr>
              <w:t xml:space="preserve"> </w:t>
            </w:r>
            <w:r w:rsidR="00187F69">
              <w:rPr>
                <w:rFonts w:ascii="Segoe UI" w:hAnsi="Segoe UI" w:cs="Segoe UI"/>
                <w:color w:val="000000"/>
              </w:rPr>
              <w:t xml:space="preserve">приняла </w:t>
            </w:r>
            <w:r w:rsidR="002F3B5E">
              <w:rPr>
                <w:rFonts w:ascii="Segoe UI" w:hAnsi="Segoe UI" w:cs="Segoe UI"/>
                <w:color w:val="000000"/>
              </w:rPr>
              <w:t xml:space="preserve">к сведению </w:t>
            </w:r>
            <w:r w:rsidR="00187F69">
              <w:rPr>
                <w:rFonts w:ascii="Segoe UI" w:hAnsi="Segoe UI" w:cs="Segoe UI"/>
                <w:color w:val="000000"/>
              </w:rPr>
              <w:t xml:space="preserve">этот </w:t>
            </w:r>
            <w:r w:rsidR="000A02A8">
              <w:rPr>
                <w:rFonts w:ascii="Segoe UI" w:hAnsi="Segoe UI" w:cs="Segoe UI"/>
                <w:color w:val="000000"/>
              </w:rPr>
              <w:t>План</w:t>
            </w:r>
            <w:r w:rsidR="000A02A8" w:rsidRPr="00615622">
              <w:rPr>
                <w:rFonts w:eastAsia="Calibri" w:cs="Calibri"/>
                <w:sz w:val="22"/>
                <w:szCs w:val="22"/>
              </w:rPr>
              <w:t xml:space="preserve"> </w:t>
            </w:r>
            <w:r w:rsidR="00615622" w:rsidRPr="00615622">
              <w:rPr>
                <w:rFonts w:ascii="Segoe UI" w:hAnsi="Segoe UI" w:cs="Segoe UI"/>
                <w:color w:val="000000"/>
              </w:rPr>
              <w:t>и дала ему высокую оценку</w:t>
            </w:r>
            <w:r w:rsidR="00A4583C" w:rsidRPr="008F4B59">
              <w:rPr>
                <w:rFonts w:eastAsia="Calibri" w:cs="Calibri"/>
                <w:sz w:val="22"/>
                <w:szCs w:val="22"/>
              </w:rPr>
              <w:t>.</w:t>
            </w:r>
          </w:p>
        </w:tc>
      </w:tr>
    </w:tbl>
    <w:p w:rsidR="0079186B" w:rsidRPr="00C14B5C" w:rsidRDefault="0079186B" w:rsidP="00EE3EB2">
      <w:pPr>
        <w:pStyle w:val="Heading2"/>
      </w:pPr>
      <w:r w:rsidRPr="00C14B5C">
        <w:t>5.3</w:t>
      </w:r>
      <w:r w:rsidRPr="00C14B5C">
        <w:tab/>
      </w:r>
      <w:r>
        <w:t>Деятельность</w:t>
      </w:r>
      <w:r w:rsidRPr="00C14B5C">
        <w:t xml:space="preserve"> </w:t>
      </w:r>
      <w:r>
        <w:t>по выполнению Оперативного плана МСЭ</w:t>
      </w:r>
      <w:r w:rsidRPr="00C14B5C">
        <w:noBreakHyphen/>
      </w:r>
      <w:r w:rsidRPr="00CE09EB">
        <w:rPr>
          <w:lang w:val="en-GB"/>
        </w:rPr>
        <w:t>D</w:t>
      </w:r>
      <w:r w:rsidRPr="00C14B5C">
        <w:t xml:space="preserve"> </w:t>
      </w:r>
      <w:r>
        <w:t>на</w:t>
      </w:r>
      <w:r w:rsidRPr="00C14B5C">
        <w:t xml:space="preserve"> 2018</w:t>
      </w:r>
      <w:r>
        <w:t> год</w:t>
      </w:r>
      <w:r w:rsidRPr="00C14B5C">
        <w:t xml:space="preserve"> </w:t>
      </w:r>
    </w:p>
    <w:p w:rsidR="0079186B" w:rsidRPr="00E468C8" w:rsidRDefault="0079186B" w:rsidP="00EE3EB2">
      <w:r w:rsidRPr="003F6AA5">
        <w:rPr>
          <w:rStyle w:val="Hyperlink"/>
          <w:rFonts w:cstheme="minorBidi"/>
          <w:color w:val="auto"/>
          <w:szCs w:val="24"/>
          <w:u w:val="none"/>
        </w:rPr>
        <w:t>В</w:t>
      </w:r>
      <w:r w:rsidRPr="003F6AA5">
        <w:rPr>
          <w:rStyle w:val="Hyperlink"/>
          <w:rFonts w:cstheme="minorBidi"/>
          <w:b/>
          <w:bCs/>
          <w:color w:val="auto"/>
          <w:szCs w:val="24"/>
        </w:rPr>
        <w:t xml:space="preserve"> </w:t>
      </w:r>
      <w:hyperlink r:id="rId17">
        <w:r>
          <w:rPr>
            <w:rStyle w:val="Hyperlink"/>
            <w:rFonts w:cstheme="minorBidi"/>
            <w:b/>
            <w:bCs/>
            <w:szCs w:val="24"/>
          </w:rPr>
          <w:t>Документе</w:t>
        </w:r>
        <w:r w:rsidRPr="00686908">
          <w:rPr>
            <w:rStyle w:val="Hyperlink"/>
            <w:rFonts w:cstheme="minorBidi"/>
            <w:b/>
            <w:bCs/>
            <w:szCs w:val="24"/>
          </w:rPr>
          <w:t xml:space="preserve"> 2 (</w:t>
        </w:r>
        <w:r>
          <w:rPr>
            <w:rStyle w:val="Hyperlink"/>
            <w:rFonts w:cstheme="minorBidi"/>
            <w:b/>
            <w:bCs/>
            <w:szCs w:val="24"/>
          </w:rPr>
          <w:t>включая</w:t>
        </w:r>
        <w:r w:rsidRPr="00686908">
          <w:rPr>
            <w:rStyle w:val="Hyperlink"/>
            <w:rFonts w:cstheme="minorBidi"/>
            <w:b/>
            <w:bCs/>
            <w:szCs w:val="24"/>
          </w:rPr>
          <w:t xml:space="preserve"> </w:t>
        </w:r>
        <w:r>
          <w:rPr>
            <w:rStyle w:val="Hyperlink"/>
            <w:rFonts w:cstheme="minorBidi"/>
            <w:b/>
            <w:bCs/>
            <w:szCs w:val="24"/>
          </w:rPr>
          <w:t>Приложения</w:t>
        </w:r>
        <w:r w:rsidRPr="00686908">
          <w:rPr>
            <w:rStyle w:val="Hyperlink"/>
            <w:rFonts w:cstheme="minorBidi"/>
            <w:b/>
            <w:bCs/>
            <w:szCs w:val="24"/>
          </w:rPr>
          <w:t xml:space="preserve"> 1 </w:t>
        </w:r>
        <w:r>
          <w:rPr>
            <w:rStyle w:val="Hyperlink"/>
            <w:rFonts w:cstheme="minorBidi"/>
            <w:b/>
            <w:bCs/>
            <w:szCs w:val="24"/>
          </w:rPr>
          <w:t>и</w:t>
        </w:r>
        <w:r w:rsidRPr="00686908">
          <w:rPr>
            <w:rStyle w:val="Hyperlink"/>
            <w:rFonts w:cstheme="minorBidi"/>
            <w:b/>
            <w:bCs/>
            <w:szCs w:val="24"/>
          </w:rPr>
          <w:t xml:space="preserve"> 2)</w:t>
        </w:r>
      </w:hyperlink>
      <w:r w:rsidRPr="00686908">
        <w:rPr>
          <w:rFonts w:cstheme="minorBidi"/>
          <w:b/>
          <w:bCs/>
          <w:color w:val="000000" w:themeColor="text1"/>
        </w:rPr>
        <w:t xml:space="preserve"> </w:t>
      </w:r>
      <w:r w:rsidRPr="00686908">
        <w:rPr>
          <w:rFonts w:cstheme="minorBidi"/>
          <w:color w:val="000000" w:themeColor="text1"/>
        </w:rPr>
        <w:t>"</w:t>
      </w:r>
      <w:r>
        <w:rPr>
          <w:rFonts w:cstheme="minorBidi"/>
          <w:color w:val="000000" w:themeColor="text1"/>
        </w:rPr>
        <w:t>Отчет</w:t>
      </w:r>
      <w:r w:rsidRPr="00686908">
        <w:rPr>
          <w:rFonts w:cstheme="minorBidi"/>
          <w:color w:val="000000" w:themeColor="text1"/>
        </w:rPr>
        <w:t xml:space="preserve"> </w:t>
      </w:r>
      <w:r>
        <w:rPr>
          <w:rFonts w:cstheme="minorBidi"/>
          <w:color w:val="000000" w:themeColor="text1"/>
        </w:rPr>
        <w:t>о</w:t>
      </w:r>
      <w:r w:rsidRPr="00686908">
        <w:rPr>
          <w:rFonts w:cstheme="minorBidi"/>
          <w:color w:val="000000" w:themeColor="text1"/>
        </w:rPr>
        <w:t xml:space="preserve"> </w:t>
      </w:r>
      <w:r>
        <w:rPr>
          <w:rFonts w:cstheme="minorBidi"/>
          <w:color w:val="000000" w:themeColor="text1"/>
        </w:rPr>
        <w:t>деятельности</w:t>
      </w:r>
      <w:r w:rsidRPr="00686908">
        <w:rPr>
          <w:rFonts w:cstheme="minorBidi"/>
          <w:color w:val="000000" w:themeColor="text1"/>
        </w:rPr>
        <w:t xml:space="preserve"> </w:t>
      </w:r>
      <w:r>
        <w:rPr>
          <w:rFonts w:cstheme="minorBidi"/>
          <w:color w:val="000000" w:themeColor="text1"/>
        </w:rPr>
        <w:t>за</w:t>
      </w:r>
      <w:r w:rsidRPr="00686908">
        <w:rPr>
          <w:rFonts w:cstheme="minorBidi"/>
          <w:color w:val="000000" w:themeColor="text1"/>
        </w:rPr>
        <w:t xml:space="preserve"> 2018</w:t>
      </w:r>
      <w:r w:rsidRPr="00686908">
        <w:rPr>
          <w:rFonts w:cstheme="minorBidi"/>
          <w:color w:val="000000" w:themeColor="text1"/>
          <w:lang w:val="en-GB"/>
        </w:rPr>
        <w:t> </w:t>
      </w:r>
      <w:r>
        <w:rPr>
          <w:rFonts w:cstheme="minorBidi"/>
          <w:color w:val="000000" w:themeColor="text1"/>
        </w:rPr>
        <w:t>год</w:t>
      </w:r>
      <w:r w:rsidRPr="00686908">
        <w:rPr>
          <w:rFonts w:cstheme="minorBidi"/>
          <w:color w:val="000000" w:themeColor="text1"/>
        </w:rPr>
        <w:t xml:space="preserve">" </w:t>
      </w:r>
      <w:r>
        <w:rPr>
          <w:rFonts w:cstheme="minorBidi"/>
          <w:color w:val="000000" w:themeColor="text1"/>
        </w:rPr>
        <w:t>представлено состояние выполнения задач, конечных результатов и намеченных результатов деятельности, определенных в Оперативном плане МСЭ-</w:t>
      </w:r>
      <w:r>
        <w:rPr>
          <w:rFonts w:cstheme="minorBidi"/>
          <w:color w:val="000000" w:themeColor="text1"/>
          <w:lang w:val="en-US"/>
        </w:rPr>
        <w:t>D</w:t>
      </w:r>
      <w:r>
        <w:rPr>
          <w:rFonts w:cstheme="minorBidi"/>
          <w:color w:val="000000" w:themeColor="text1"/>
        </w:rPr>
        <w:t xml:space="preserve"> на </w:t>
      </w:r>
      <w:r w:rsidRPr="00686908">
        <w:t>2018</w:t>
      </w:r>
      <w:r>
        <w:t> год</w:t>
      </w:r>
      <w:r w:rsidRPr="00686908">
        <w:t xml:space="preserve">. </w:t>
      </w:r>
      <w:r>
        <w:t>Отчет</w:t>
      </w:r>
      <w:r w:rsidRPr="00E468C8">
        <w:t xml:space="preserve"> </w:t>
      </w:r>
      <w:r>
        <w:t>структурирован</w:t>
      </w:r>
      <w:r w:rsidRPr="00E468C8">
        <w:t xml:space="preserve"> </w:t>
      </w:r>
      <w:r>
        <w:t>по</w:t>
      </w:r>
      <w:r w:rsidRPr="00E468C8">
        <w:t xml:space="preserve"> </w:t>
      </w:r>
      <w:r>
        <w:t>пяти</w:t>
      </w:r>
      <w:r w:rsidRPr="00E468C8">
        <w:t xml:space="preserve"> </w:t>
      </w:r>
      <w:r>
        <w:t>задачам</w:t>
      </w:r>
      <w:r w:rsidRPr="00E468C8">
        <w:t xml:space="preserve">, </w:t>
      </w:r>
      <w:r>
        <w:t>принятым</w:t>
      </w:r>
      <w:r w:rsidRPr="00E468C8">
        <w:t xml:space="preserve"> </w:t>
      </w:r>
      <w:r>
        <w:t>на</w:t>
      </w:r>
      <w:r w:rsidRPr="00E468C8">
        <w:t xml:space="preserve"> </w:t>
      </w:r>
      <w:proofErr w:type="spellStart"/>
      <w:r>
        <w:t>ВКРЭ</w:t>
      </w:r>
      <w:proofErr w:type="spellEnd"/>
      <w:r w:rsidRPr="00E468C8">
        <w:noBreakHyphen/>
        <w:t xml:space="preserve">14. </w:t>
      </w:r>
    </w:p>
    <w:p w:rsidR="0079186B" w:rsidRPr="001577F7" w:rsidRDefault="0079186B" w:rsidP="00EE3EB2">
      <w:pPr>
        <w:spacing w:after="120"/>
        <w:rPr>
          <w:rFonts w:asciiTheme="minorHAnsi" w:hAnsiTheme="minorHAnsi"/>
        </w:rPr>
      </w:pPr>
      <w:r>
        <w:rPr>
          <w:rFonts w:asciiTheme="minorHAnsi" w:hAnsiTheme="minorHAnsi" w:cstheme="minorHAnsi"/>
        </w:rPr>
        <w:t>В соответствии с этими задачами последовательно были проведены несколько мероприятий</w:t>
      </w:r>
      <w:r w:rsidRPr="00E468C8">
        <w:rPr>
          <w:rFonts w:asciiTheme="minorHAnsi" w:hAnsiTheme="minorHAnsi" w:cstheme="minorHAnsi"/>
        </w:rPr>
        <w:t xml:space="preserve">: </w:t>
      </w:r>
      <w:proofErr w:type="spellStart"/>
      <w:r>
        <w:rPr>
          <w:rFonts w:asciiTheme="minorHAnsi" w:hAnsiTheme="minorHAnsi" w:cstheme="minorHAnsi"/>
        </w:rPr>
        <w:t>КГРЭ</w:t>
      </w:r>
      <w:proofErr w:type="spellEnd"/>
      <w:r>
        <w:rPr>
          <w:rFonts w:asciiTheme="minorHAnsi" w:hAnsiTheme="minorHAnsi" w:cstheme="minorHAnsi"/>
        </w:rPr>
        <w:noBreakHyphen/>
      </w:r>
      <w:r w:rsidRPr="00E468C8">
        <w:rPr>
          <w:rFonts w:asciiTheme="minorHAnsi" w:hAnsiTheme="minorHAnsi" w:cstheme="minorHAnsi"/>
        </w:rPr>
        <w:t xml:space="preserve">18 </w:t>
      </w:r>
      <w:r>
        <w:rPr>
          <w:rFonts w:asciiTheme="minorHAnsi" w:hAnsiTheme="minorHAnsi" w:cstheme="minorHAnsi"/>
        </w:rPr>
        <w:t>в апреле</w:t>
      </w:r>
      <w:r w:rsidRPr="00E468C8">
        <w:rPr>
          <w:rFonts w:asciiTheme="minorHAnsi" w:hAnsiTheme="minorHAnsi" w:cstheme="minorHAnsi"/>
        </w:rPr>
        <w:t xml:space="preserve"> 2018</w:t>
      </w:r>
      <w:r>
        <w:rPr>
          <w:rFonts w:asciiTheme="minorHAnsi" w:hAnsiTheme="minorHAnsi" w:cstheme="minorHAnsi"/>
        </w:rPr>
        <w:t> года</w:t>
      </w:r>
      <w:r w:rsidRPr="00E468C8">
        <w:rPr>
          <w:rFonts w:asciiTheme="minorHAnsi" w:hAnsiTheme="minorHAnsi" w:cstheme="minorHAnsi"/>
        </w:rPr>
        <w:t xml:space="preserve"> (</w:t>
      </w:r>
      <w:r>
        <w:rPr>
          <w:rFonts w:asciiTheme="minorHAnsi" w:hAnsiTheme="minorHAnsi" w:cstheme="minorHAnsi"/>
        </w:rPr>
        <w:t>Женева</w:t>
      </w:r>
      <w:r w:rsidRPr="00E468C8">
        <w:rPr>
          <w:rFonts w:asciiTheme="minorHAnsi" w:hAnsiTheme="minorHAnsi" w:cstheme="minorHAnsi"/>
        </w:rPr>
        <w:t xml:space="preserve">), </w:t>
      </w:r>
      <w:r>
        <w:rPr>
          <w:rFonts w:asciiTheme="minorHAnsi" w:hAnsiTheme="minorHAnsi" w:cstheme="minorHAnsi"/>
        </w:rPr>
        <w:t>ряд региональных форумов по вопросам развития, а также собрания исследовательских комиссий и групп Докладчиков</w:t>
      </w:r>
      <w:r w:rsidRPr="00E468C8">
        <w:rPr>
          <w:rFonts w:asciiTheme="minorHAnsi" w:hAnsiTheme="minorHAnsi" w:cstheme="minorHAnsi"/>
        </w:rPr>
        <w:t xml:space="preserve">. </w:t>
      </w:r>
      <w:proofErr w:type="spellStart"/>
      <w:r>
        <w:rPr>
          <w:rFonts w:asciiTheme="minorHAnsi" w:hAnsiTheme="minorHAnsi" w:cstheme="minorHAnsi"/>
        </w:rPr>
        <w:t>БРЭ</w:t>
      </w:r>
      <w:proofErr w:type="spellEnd"/>
      <w:r w:rsidRPr="003A68EC">
        <w:rPr>
          <w:rFonts w:asciiTheme="minorHAnsi" w:hAnsiTheme="minorHAnsi" w:cstheme="minorHAnsi"/>
        </w:rPr>
        <w:t xml:space="preserve"> </w:t>
      </w:r>
      <w:r>
        <w:rPr>
          <w:rFonts w:asciiTheme="minorHAnsi" w:hAnsiTheme="minorHAnsi" w:cstheme="minorHAnsi"/>
        </w:rPr>
        <w:t>продолжило</w:t>
      </w:r>
      <w:r w:rsidRPr="003A68EC">
        <w:rPr>
          <w:rFonts w:asciiTheme="minorHAnsi" w:hAnsiTheme="minorHAnsi" w:cstheme="minorHAnsi"/>
        </w:rPr>
        <w:t xml:space="preserve"> </w:t>
      </w:r>
      <w:r>
        <w:rPr>
          <w:rFonts w:asciiTheme="minorHAnsi" w:hAnsiTheme="minorHAnsi" w:cstheme="minorHAnsi"/>
        </w:rPr>
        <w:t>оказание</w:t>
      </w:r>
      <w:r w:rsidRPr="003A68EC">
        <w:rPr>
          <w:rFonts w:asciiTheme="minorHAnsi" w:hAnsiTheme="minorHAnsi" w:cstheme="minorHAnsi"/>
        </w:rPr>
        <w:t xml:space="preserve"> </w:t>
      </w:r>
      <w:r>
        <w:rPr>
          <w:rFonts w:asciiTheme="minorHAnsi" w:hAnsiTheme="minorHAnsi" w:cstheme="minorHAnsi"/>
        </w:rPr>
        <w:t>прямой</w:t>
      </w:r>
      <w:r w:rsidRPr="003A68EC">
        <w:rPr>
          <w:rFonts w:asciiTheme="minorHAnsi" w:hAnsiTheme="minorHAnsi" w:cstheme="minorHAnsi"/>
        </w:rPr>
        <w:t xml:space="preserve"> </w:t>
      </w:r>
      <w:r>
        <w:rPr>
          <w:rFonts w:asciiTheme="minorHAnsi" w:hAnsiTheme="minorHAnsi" w:cstheme="minorHAnsi"/>
        </w:rPr>
        <w:t>помощи</w:t>
      </w:r>
      <w:r w:rsidRPr="003A68EC">
        <w:rPr>
          <w:rFonts w:asciiTheme="minorHAnsi" w:hAnsiTheme="minorHAnsi" w:cstheme="minorHAnsi"/>
        </w:rPr>
        <w:t xml:space="preserve"> </w:t>
      </w:r>
      <w:r>
        <w:rPr>
          <w:rFonts w:asciiTheme="minorHAnsi" w:hAnsiTheme="minorHAnsi" w:cstheme="minorHAnsi"/>
        </w:rPr>
        <w:t>многим</w:t>
      </w:r>
      <w:r w:rsidRPr="003A68EC">
        <w:rPr>
          <w:rFonts w:asciiTheme="minorHAnsi" w:hAnsiTheme="minorHAnsi" w:cstheme="minorHAnsi"/>
        </w:rPr>
        <w:t xml:space="preserve"> </w:t>
      </w:r>
      <w:r>
        <w:rPr>
          <w:rFonts w:asciiTheme="minorHAnsi" w:hAnsiTheme="minorHAnsi" w:cstheme="minorHAnsi"/>
        </w:rPr>
        <w:t>странам</w:t>
      </w:r>
      <w:r w:rsidRPr="003A68EC">
        <w:rPr>
          <w:rFonts w:asciiTheme="minorHAnsi" w:hAnsiTheme="minorHAnsi" w:cstheme="minorHAnsi"/>
        </w:rPr>
        <w:t xml:space="preserve">, </w:t>
      </w:r>
      <w:r>
        <w:rPr>
          <w:rFonts w:asciiTheme="minorHAnsi" w:hAnsiTheme="minorHAnsi" w:cstheme="minorHAnsi"/>
        </w:rPr>
        <w:t>повышая</w:t>
      </w:r>
      <w:r w:rsidRPr="003A68EC">
        <w:rPr>
          <w:rFonts w:asciiTheme="minorHAnsi" w:hAnsiTheme="minorHAnsi" w:cstheme="minorHAnsi"/>
        </w:rPr>
        <w:t xml:space="preserve"> </w:t>
      </w:r>
      <w:r>
        <w:rPr>
          <w:rFonts w:asciiTheme="minorHAnsi" w:hAnsiTheme="minorHAnsi" w:cstheme="minorHAnsi"/>
        </w:rPr>
        <w:t>осведомленность</w:t>
      </w:r>
      <w:r w:rsidRPr="003A68EC">
        <w:rPr>
          <w:rFonts w:asciiTheme="minorHAnsi" w:hAnsiTheme="minorHAnsi" w:cstheme="minorHAnsi"/>
        </w:rPr>
        <w:t xml:space="preserve">, </w:t>
      </w:r>
      <w:r>
        <w:rPr>
          <w:rFonts w:asciiTheme="minorHAnsi" w:hAnsiTheme="minorHAnsi" w:cstheme="minorHAnsi"/>
        </w:rPr>
        <w:t>создавая</w:t>
      </w:r>
      <w:r w:rsidRPr="003A68EC">
        <w:rPr>
          <w:rFonts w:asciiTheme="minorHAnsi" w:hAnsiTheme="minorHAnsi" w:cstheme="minorHAnsi"/>
        </w:rPr>
        <w:t xml:space="preserve"> </w:t>
      </w:r>
      <w:r>
        <w:rPr>
          <w:rFonts w:asciiTheme="minorHAnsi" w:hAnsiTheme="minorHAnsi" w:cstheme="minorHAnsi"/>
        </w:rPr>
        <w:t>потенциал и предоставляя инструменты и платформы обмена знаниями</w:t>
      </w:r>
      <w:r w:rsidRPr="003A68EC">
        <w:rPr>
          <w:rFonts w:asciiTheme="minorHAnsi" w:hAnsiTheme="minorHAnsi" w:cstheme="minorHAnsi"/>
        </w:rPr>
        <w:t xml:space="preserve">. </w:t>
      </w:r>
      <w:r>
        <w:rPr>
          <w:rFonts w:asciiTheme="minorHAnsi" w:hAnsiTheme="minorHAnsi" w:cstheme="minorHAnsi"/>
        </w:rPr>
        <w:t>Были</w:t>
      </w:r>
      <w:r w:rsidRPr="003A68EC">
        <w:rPr>
          <w:rFonts w:asciiTheme="minorHAnsi" w:hAnsiTheme="minorHAnsi" w:cstheme="minorHAnsi"/>
        </w:rPr>
        <w:t xml:space="preserve"> </w:t>
      </w:r>
      <w:r>
        <w:rPr>
          <w:rFonts w:asciiTheme="minorHAnsi" w:hAnsiTheme="minorHAnsi" w:cstheme="minorHAnsi"/>
        </w:rPr>
        <w:t>подписаны</w:t>
      </w:r>
      <w:r w:rsidRPr="003A68EC">
        <w:rPr>
          <w:rFonts w:asciiTheme="minorHAnsi" w:hAnsiTheme="minorHAnsi" w:cstheme="minorHAnsi"/>
        </w:rPr>
        <w:t xml:space="preserve"> </w:t>
      </w:r>
      <w:r>
        <w:rPr>
          <w:rFonts w:asciiTheme="minorHAnsi" w:hAnsiTheme="minorHAnsi" w:cstheme="minorHAnsi"/>
        </w:rPr>
        <w:t>соглашения</w:t>
      </w:r>
      <w:r w:rsidRPr="003A68EC">
        <w:rPr>
          <w:rFonts w:asciiTheme="minorHAnsi" w:hAnsiTheme="minorHAnsi" w:cstheme="minorHAnsi"/>
        </w:rPr>
        <w:t xml:space="preserve"> </w:t>
      </w:r>
      <w:r>
        <w:rPr>
          <w:rFonts w:asciiTheme="minorHAnsi" w:hAnsiTheme="minorHAnsi" w:cstheme="minorHAnsi"/>
        </w:rPr>
        <w:t>о</w:t>
      </w:r>
      <w:r w:rsidRPr="003A68EC">
        <w:rPr>
          <w:rFonts w:asciiTheme="minorHAnsi" w:hAnsiTheme="minorHAnsi" w:cstheme="minorHAnsi"/>
        </w:rPr>
        <w:t xml:space="preserve"> </w:t>
      </w:r>
      <w:r>
        <w:rPr>
          <w:rFonts w:asciiTheme="minorHAnsi" w:hAnsiTheme="minorHAnsi" w:cstheme="minorHAnsi"/>
        </w:rPr>
        <w:t>формировании</w:t>
      </w:r>
      <w:r w:rsidRPr="003A68EC">
        <w:rPr>
          <w:rFonts w:asciiTheme="minorHAnsi" w:hAnsiTheme="minorHAnsi" w:cstheme="minorHAnsi"/>
        </w:rPr>
        <w:t xml:space="preserve"> </w:t>
      </w:r>
      <w:r>
        <w:rPr>
          <w:rFonts w:asciiTheme="minorHAnsi" w:hAnsiTheme="minorHAnsi" w:cstheme="minorHAnsi"/>
        </w:rPr>
        <w:t>примерно 43 новых партнерств</w:t>
      </w:r>
      <w:r w:rsidRPr="003A68EC">
        <w:rPr>
          <w:rFonts w:asciiTheme="minorHAnsi" w:hAnsiTheme="minorHAnsi" w:cstheme="minorHAnsi"/>
        </w:rPr>
        <w:t xml:space="preserve"> </w:t>
      </w:r>
      <w:r>
        <w:rPr>
          <w:rFonts w:asciiTheme="minorHAnsi" w:hAnsiTheme="minorHAnsi" w:cstheme="minorHAnsi"/>
        </w:rPr>
        <w:t>с различными заинтересованными сторонами</w:t>
      </w:r>
      <w:r w:rsidRPr="003A68EC">
        <w:rPr>
          <w:rFonts w:asciiTheme="minorHAnsi" w:hAnsiTheme="minorHAnsi" w:cstheme="minorHAnsi"/>
        </w:rPr>
        <w:t xml:space="preserve">. </w:t>
      </w:r>
      <w:proofErr w:type="spellStart"/>
      <w:r>
        <w:rPr>
          <w:rFonts w:asciiTheme="minorHAnsi" w:hAnsiTheme="minorHAnsi" w:cstheme="minorHAnsi"/>
        </w:rPr>
        <w:t>БРЭ</w:t>
      </w:r>
      <w:proofErr w:type="spellEnd"/>
      <w:r w:rsidRPr="001A0D7F">
        <w:rPr>
          <w:rFonts w:asciiTheme="minorHAnsi" w:hAnsiTheme="minorHAnsi" w:cstheme="minorHAnsi"/>
        </w:rPr>
        <w:t xml:space="preserve"> </w:t>
      </w:r>
      <w:r>
        <w:rPr>
          <w:rFonts w:asciiTheme="minorHAnsi" w:hAnsiTheme="minorHAnsi" w:cstheme="minorHAnsi"/>
        </w:rPr>
        <w:t>продолжало</w:t>
      </w:r>
      <w:r w:rsidRPr="001A0D7F">
        <w:rPr>
          <w:rFonts w:asciiTheme="minorHAnsi" w:hAnsiTheme="minorHAnsi" w:cstheme="minorHAnsi"/>
        </w:rPr>
        <w:t xml:space="preserve"> </w:t>
      </w:r>
      <w:r>
        <w:rPr>
          <w:rFonts w:asciiTheme="minorHAnsi" w:hAnsiTheme="minorHAnsi" w:cstheme="minorHAnsi"/>
        </w:rPr>
        <w:t>помогать</w:t>
      </w:r>
      <w:r w:rsidRPr="001A0D7F">
        <w:rPr>
          <w:rFonts w:asciiTheme="minorHAnsi" w:hAnsiTheme="minorHAnsi" w:cstheme="minorHAnsi"/>
        </w:rPr>
        <w:t xml:space="preserve"> </w:t>
      </w:r>
      <w:r>
        <w:rPr>
          <w:rFonts w:asciiTheme="minorHAnsi" w:hAnsiTheme="minorHAnsi" w:cstheme="minorHAnsi"/>
        </w:rPr>
        <w:t>странам</w:t>
      </w:r>
      <w:r w:rsidRPr="001A0D7F">
        <w:rPr>
          <w:rFonts w:asciiTheme="minorHAnsi" w:hAnsiTheme="minorHAnsi" w:cstheme="minorHAnsi"/>
        </w:rPr>
        <w:t xml:space="preserve"> </w:t>
      </w:r>
      <w:r>
        <w:rPr>
          <w:rFonts w:asciiTheme="minorHAnsi" w:hAnsiTheme="minorHAnsi" w:cstheme="minorHAnsi"/>
        </w:rPr>
        <w:t>создавать</w:t>
      </w:r>
      <w:r w:rsidRPr="001A0D7F">
        <w:rPr>
          <w:rFonts w:asciiTheme="minorHAnsi" w:hAnsiTheme="minorHAnsi" w:cstheme="minorHAnsi"/>
        </w:rPr>
        <w:t xml:space="preserve"> </w:t>
      </w:r>
      <w:r>
        <w:rPr>
          <w:rFonts w:asciiTheme="minorHAnsi" w:hAnsiTheme="minorHAnsi" w:cstheme="minorHAnsi"/>
        </w:rPr>
        <w:t>и</w:t>
      </w:r>
      <w:r w:rsidRPr="001A0D7F">
        <w:rPr>
          <w:rFonts w:asciiTheme="minorHAnsi" w:hAnsiTheme="minorHAnsi" w:cstheme="minorHAnsi"/>
        </w:rPr>
        <w:t xml:space="preserve"> </w:t>
      </w:r>
      <w:r>
        <w:rPr>
          <w:rFonts w:asciiTheme="minorHAnsi" w:hAnsiTheme="minorHAnsi" w:cstheme="minorHAnsi"/>
        </w:rPr>
        <w:t>укреплять</w:t>
      </w:r>
      <w:r w:rsidRPr="001A0D7F">
        <w:rPr>
          <w:rFonts w:asciiTheme="minorHAnsi" w:hAnsiTheme="minorHAnsi" w:cstheme="minorHAnsi"/>
        </w:rPr>
        <w:t xml:space="preserve"> </w:t>
      </w:r>
      <w:r>
        <w:rPr>
          <w:rFonts w:asciiTheme="minorHAnsi" w:hAnsiTheme="minorHAnsi" w:cstheme="minorHAnsi"/>
        </w:rPr>
        <w:t>их</w:t>
      </w:r>
      <w:r w:rsidRPr="001A0D7F">
        <w:rPr>
          <w:rFonts w:asciiTheme="minorHAnsi" w:hAnsiTheme="minorHAnsi" w:cstheme="minorHAnsi"/>
        </w:rPr>
        <w:t xml:space="preserve"> </w:t>
      </w:r>
      <w:r>
        <w:rPr>
          <w:rFonts w:asciiTheme="minorHAnsi" w:hAnsiTheme="minorHAnsi" w:cstheme="minorHAnsi"/>
        </w:rPr>
        <w:t>национальные</w:t>
      </w:r>
      <w:r w:rsidRPr="001A0D7F">
        <w:rPr>
          <w:rFonts w:asciiTheme="minorHAnsi" w:hAnsiTheme="minorHAnsi" w:cstheme="minorHAnsi"/>
        </w:rPr>
        <w:t xml:space="preserve"> </w:t>
      </w:r>
      <w:r>
        <w:rPr>
          <w:rFonts w:asciiTheme="minorHAnsi" w:hAnsiTheme="minorHAnsi" w:cstheme="minorHAnsi"/>
        </w:rPr>
        <w:t xml:space="preserve">группы реагирования на компьютерные инциденты, проводить тренировочные занятия по </w:t>
      </w:r>
      <w:proofErr w:type="spellStart"/>
      <w:r>
        <w:rPr>
          <w:rFonts w:asciiTheme="minorHAnsi" w:hAnsiTheme="minorHAnsi" w:cstheme="minorHAnsi"/>
        </w:rPr>
        <w:t>кибербезопасности</w:t>
      </w:r>
      <w:proofErr w:type="spellEnd"/>
      <w:r>
        <w:rPr>
          <w:rFonts w:asciiTheme="minorHAnsi" w:hAnsiTheme="minorHAnsi" w:cstheme="minorHAnsi"/>
        </w:rPr>
        <w:t xml:space="preserve"> и принимать меры по защите </w:t>
      </w:r>
      <w:r>
        <w:rPr>
          <w:rFonts w:asciiTheme="minorHAnsi" w:hAnsiTheme="minorHAnsi" w:cstheme="minorHAnsi"/>
        </w:rPr>
        <w:lastRenderedPageBreak/>
        <w:t>ребенка в онлайновой среде</w:t>
      </w:r>
      <w:r w:rsidRPr="001A0D7F">
        <w:rPr>
          <w:rFonts w:asciiTheme="minorHAnsi" w:hAnsiTheme="minorHAnsi" w:cstheme="minorHAnsi"/>
        </w:rPr>
        <w:t xml:space="preserve">. </w:t>
      </w:r>
      <w:r>
        <w:rPr>
          <w:rFonts w:asciiTheme="minorHAnsi" w:hAnsiTheme="minorHAnsi" w:cstheme="minorHAnsi"/>
        </w:rPr>
        <w:t>МСЭ также укрепил сотрудничество с рядом партнеров, занимающихся созданием потенциала</w:t>
      </w:r>
      <w:r w:rsidRPr="009E41DB">
        <w:rPr>
          <w:rFonts w:asciiTheme="minorHAnsi" w:hAnsiTheme="minorHAnsi" w:cstheme="minorHAnsi"/>
        </w:rPr>
        <w:t xml:space="preserve">. </w:t>
      </w:r>
      <w:r>
        <w:rPr>
          <w:rFonts w:asciiTheme="minorHAnsi" w:hAnsiTheme="minorHAnsi" w:cstheme="minorHAnsi"/>
        </w:rPr>
        <w:t>Около</w:t>
      </w:r>
      <w:r w:rsidRPr="001E0EAD">
        <w:rPr>
          <w:rFonts w:asciiTheme="minorHAnsi" w:hAnsiTheme="minorHAnsi" w:cstheme="minorHAnsi"/>
        </w:rPr>
        <w:t xml:space="preserve"> 131</w:t>
      </w:r>
      <w:r w:rsidRPr="009E41DB">
        <w:rPr>
          <w:rFonts w:asciiTheme="minorHAnsi" w:hAnsiTheme="minorHAnsi" w:cstheme="minorHAnsi"/>
          <w:lang w:val="en-GB"/>
        </w:rPr>
        <w:t> </w:t>
      </w:r>
      <w:r>
        <w:rPr>
          <w:rFonts w:asciiTheme="minorHAnsi" w:hAnsiTheme="minorHAnsi" w:cstheme="minorHAnsi"/>
        </w:rPr>
        <w:t>страны</w:t>
      </w:r>
      <w:r w:rsidRPr="001E0EAD">
        <w:rPr>
          <w:rFonts w:asciiTheme="minorHAnsi" w:hAnsiTheme="minorHAnsi" w:cstheme="minorHAnsi"/>
        </w:rPr>
        <w:t xml:space="preserve"> </w:t>
      </w:r>
      <w:r>
        <w:rPr>
          <w:rFonts w:asciiTheme="minorHAnsi" w:hAnsiTheme="minorHAnsi" w:cstheme="minorHAnsi"/>
        </w:rPr>
        <w:t>в</w:t>
      </w:r>
      <w:r w:rsidRPr="001E0EAD">
        <w:rPr>
          <w:rFonts w:asciiTheme="minorHAnsi" w:hAnsiTheme="minorHAnsi" w:cstheme="minorHAnsi"/>
        </w:rPr>
        <w:t xml:space="preserve"> 2018</w:t>
      </w:r>
      <w:r w:rsidRPr="009E41DB">
        <w:rPr>
          <w:rFonts w:asciiTheme="minorHAnsi" w:hAnsiTheme="minorHAnsi" w:cstheme="minorHAnsi"/>
          <w:lang w:val="en-GB"/>
        </w:rPr>
        <w:t> </w:t>
      </w:r>
      <w:r>
        <w:rPr>
          <w:rFonts w:asciiTheme="minorHAnsi" w:hAnsiTheme="minorHAnsi" w:cstheme="minorHAnsi"/>
        </w:rPr>
        <w:t>году</w:t>
      </w:r>
      <w:r w:rsidRPr="001E0EAD">
        <w:rPr>
          <w:rFonts w:asciiTheme="minorHAnsi" w:hAnsiTheme="minorHAnsi" w:cstheme="minorHAnsi"/>
        </w:rPr>
        <w:t xml:space="preserve"> </w:t>
      </w:r>
      <w:r>
        <w:rPr>
          <w:rFonts w:asciiTheme="minorHAnsi" w:hAnsiTheme="minorHAnsi" w:cstheme="minorHAnsi"/>
        </w:rPr>
        <w:t>провели</w:t>
      </w:r>
      <w:r w:rsidRPr="001E0EAD">
        <w:rPr>
          <w:rFonts w:asciiTheme="minorHAnsi" w:hAnsiTheme="minorHAnsi" w:cstheme="minorHAnsi"/>
        </w:rPr>
        <w:t xml:space="preserve"> </w:t>
      </w:r>
      <w:r>
        <w:rPr>
          <w:rFonts w:asciiTheme="minorHAnsi" w:hAnsiTheme="minorHAnsi" w:cstheme="minorHAnsi"/>
        </w:rPr>
        <w:t>мероприятия</w:t>
      </w:r>
      <w:r w:rsidRPr="001E0EAD">
        <w:rPr>
          <w:rFonts w:asciiTheme="minorHAnsi" w:hAnsiTheme="minorHAnsi" w:cstheme="minorHAnsi"/>
        </w:rPr>
        <w:t xml:space="preserve">, </w:t>
      </w:r>
      <w:r>
        <w:rPr>
          <w:rFonts w:asciiTheme="minorHAnsi" w:hAnsiTheme="minorHAnsi" w:cstheme="minorHAnsi"/>
        </w:rPr>
        <w:t>посвященные</w:t>
      </w:r>
      <w:r w:rsidRPr="001E0EAD">
        <w:rPr>
          <w:rFonts w:asciiTheme="minorHAnsi" w:hAnsiTheme="minorHAnsi" w:cstheme="minorHAnsi"/>
        </w:rPr>
        <w:t xml:space="preserve"> </w:t>
      </w:r>
      <w:r>
        <w:rPr>
          <w:rFonts w:asciiTheme="minorHAnsi" w:hAnsiTheme="minorHAnsi" w:cstheme="minorHAnsi"/>
        </w:rPr>
        <w:t>Международному</w:t>
      </w:r>
      <w:r w:rsidRPr="001E0EAD">
        <w:rPr>
          <w:rFonts w:asciiTheme="minorHAnsi" w:hAnsiTheme="minorHAnsi" w:cstheme="minorHAnsi"/>
        </w:rPr>
        <w:t xml:space="preserve"> </w:t>
      </w:r>
      <w:r>
        <w:rPr>
          <w:rFonts w:asciiTheme="minorHAnsi" w:hAnsiTheme="minorHAnsi" w:cstheme="minorHAnsi"/>
        </w:rPr>
        <w:t>дню</w:t>
      </w:r>
      <w:r w:rsidRPr="001E0EAD">
        <w:rPr>
          <w:rFonts w:asciiTheme="minorHAnsi" w:hAnsiTheme="minorHAnsi" w:cstheme="minorHAnsi"/>
        </w:rPr>
        <w:t xml:space="preserve"> "</w:t>
      </w:r>
      <w:r>
        <w:rPr>
          <w:rFonts w:asciiTheme="minorHAnsi" w:hAnsiTheme="minorHAnsi" w:cstheme="minorHAnsi"/>
        </w:rPr>
        <w:t>Девушки</w:t>
      </w:r>
      <w:r w:rsidRPr="001E0EAD">
        <w:rPr>
          <w:rFonts w:asciiTheme="minorHAnsi" w:hAnsiTheme="minorHAnsi" w:cstheme="minorHAnsi"/>
        </w:rPr>
        <w:t xml:space="preserve"> </w:t>
      </w:r>
      <w:r>
        <w:rPr>
          <w:rFonts w:asciiTheme="minorHAnsi" w:hAnsiTheme="minorHAnsi" w:cstheme="minorHAnsi"/>
        </w:rPr>
        <w:t>в</w:t>
      </w:r>
      <w:r w:rsidRPr="001E0EAD">
        <w:rPr>
          <w:rFonts w:asciiTheme="minorHAnsi" w:hAnsiTheme="minorHAnsi" w:cstheme="minorHAnsi"/>
        </w:rPr>
        <w:t xml:space="preserve"> </w:t>
      </w:r>
      <w:r>
        <w:rPr>
          <w:rFonts w:asciiTheme="minorHAnsi" w:hAnsiTheme="minorHAnsi" w:cstheme="minorHAnsi"/>
        </w:rPr>
        <w:t>ИКТ</w:t>
      </w:r>
      <w:r w:rsidRPr="001E0EAD">
        <w:rPr>
          <w:rFonts w:asciiTheme="minorHAnsi" w:hAnsiTheme="minorHAnsi" w:cstheme="minorHAnsi"/>
        </w:rPr>
        <w:t xml:space="preserve">", </w:t>
      </w:r>
      <w:r>
        <w:rPr>
          <w:rFonts w:asciiTheme="minorHAnsi" w:hAnsiTheme="minorHAnsi" w:cstheme="minorHAnsi"/>
        </w:rPr>
        <w:t>призывая</w:t>
      </w:r>
      <w:r w:rsidRPr="001E0EAD">
        <w:rPr>
          <w:rFonts w:asciiTheme="minorHAnsi" w:hAnsiTheme="minorHAnsi" w:cstheme="minorHAnsi"/>
        </w:rPr>
        <w:t xml:space="preserve"> 57</w:t>
      </w:r>
      <w:r>
        <w:rPr>
          <w:rFonts w:asciiTheme="minorHAnsi" w:hAnsiTheme="minorHAnsi" w:cstheme="minorHAnsi"/>
        </w:rPr>
        <w:t> </w:t>
      </w:r>
      <w:r w:rsidRPr="001E0EAD">
        <w:rPr>
          <w:rFonts w:asciiTheme="minorHAnsi" w:hAnsiTheme="minorHAnsi" w:cstheme="minorHAnsi"/>
        </w:rPr>
        <w:t>748</w:t>
      </w:r>
      <w:r>
        <w:rPr>
          <w:rFonts w:asciiTheme="minorHAnsi" w:hAnsiTheme="minorHAnsi" w:cstheme="minorHAnsi"/>
        </w:rPr>
        <w:t xml:space="preserve"> девушек, принявших участие в </w:t>
      </w:r>
      <w:r w:rsidRPr="001E0EAD">
        <w:rPr>
          <w:rFonts w:asciiTheme="minorHAnsi" w:hAnsiTheme="minorHAnsi" w:cstheme="minorHAnsi"/>
        </w:rPr>
        <w:t>2186</w:t>
      </w:r>
      <w:r>
        <w:rPr>
          <w:rFonts w:asciiTheme="minorHAnsi" w:hAnsiTheme="minorHAnsi" w:cstheme="minorHAnsi"/>
        </w:rPr>
        <w:t> мероприятиях, к учебе и профессиональному росту в области ИКТ</w:t>
      </w:r>
      <w:r w:rsidRPr="001E0EAD">
        <w:rPr>
          <w:rFonts w:asciiTheme="minorHAnsi" w:hAnsiTheme="minorHAnsi" w:cstheme="minorHAnsi"/>
        </w:rPr>
        <w:t xml:space="preserve">. </w:t>
      </w:r>
      <w:proofErr w:type="spellStart"/>
      <w:r>
        <w:rPr>
          <w:rFonts w:asciiTheme="minorHAnsi" w:hAnsiTheme="minorHAnsi" w:cstheme="minorHAnsi"/>
        </w:rPr>
        <w:t>БРЭ</w:t>
      </w:r>
      <w:proofErr w:type="spellEnd"/>
      <w:r w:rsidRPr="001577F7">
        <w:rPr>
          <w:rFonts w:asciiTheme="minorHAnsi" w:hAnsiTheme="minorHAnsi" w:cstheme="minorHAnsi"/>
        </w:rPr>
        <w:t xml:space="preserve"> </w:t>
      </w:r>
      <w:r>
        <w:rPr>
          <w:rFonts w:asciiTheme="minorHAnsi" w:hAnsiTheme="minorHAnsi" w:cstheme="minorHAnsi"/>
        </w:rPr>
        <w:t>продолжило</w:t>
      </w:r>
      <w:r w:rsidRPr="001577F7">
        <w:rPr>
          <w:rFonts w:asciiTheme="minorHAnsi" w:hAnsiTheme="minorHAnsi" w:cstheme="minorHAnsi"/>
        </w:rPr>
        <w:t xml:space="preserve"> </w:t>
      </w:r>
      <w:r>
        <w:rPr>
          <w:rFonts w:asciiTheme="minorHAnsi" w:hAnsiTheme="minorHAnsi" w:cstheme="minorHAnsi"/>
        </w:rPr>
        <w:t>оказывать</w:t>
      </w:r>
      <w:r w:rsidRPr="001577F7">
        <w:rPr>
          <w:rFonts w:asciiTheme="minorHAnsi" w:hAnsiTheme="minorHAnsi" w:cstheme="minorHAnsi"/>
        </w:rPr>
        <w:t xml:space="preserve"> </w:t>
      </w:r>
      <w:r>
        <w:rPr>
          <w:rFonts w:asciiTheme="minorHAnsi" w:hAnsiTheme="minorHAnsi" w:cstheme="minorHAnsi"/>
        </w:rPr>
        <w:t>помощь</w:t>
      </w:r>
      <w:r w:rsidRPr="001577F7">
        <w:rPr>
          <w:rFonts w:asciiTheme="minorHAnsi" w:hAnsiTheme="minorHAnsi" w:cstheme="minorHAnsi"/>
        </w:rPr>
        <w:t xml:space="preserve"> </w:t>
      </w:r>
      <w:r>
        <w:rPr>
          <w:rFonts w:asciiTheme="minorHAnsi" w:hAnsiTheme="minorHAnsi" w:cstheme="minorHAnsi"/>
        </w:rPr>
        <w:t>развивающимся</w:t>
      </w:r>
      <w:r w:rsidRPr="001577F7">
        <w:rPr>
          <w:rFonts w:asciiTheme="minorHAnsi" w:hAnsiTheme="minorHAnsi" w:cstheme="minorHAnsi"/>
        </w:rPr>
        <w:t xml:space="preserve"> </w:t>
      </w:r>
      <w:r>
        <w:rPr>
          <w:rFonts w:asciiTheme="minorHAnsi" w:hAnsiTheme="minorHAnsi" w:cstheme="minorHAnsi"/>
        </w:rPr>
        <w:t>странам</w:t>
      </w:r>
      <w:r w:rsidRPr="001577F7">
        <w:rPr>
          <w:rFonts w:asciiTheme="minorHAnsi" w:hAnsiTheme="minorHAnsi" w:cstheme="minorHAnsi"/>
        </w:rPr>
        <w:t xml:space="preserve"> </w:t>
      </w:r>
      <w:r>
        <w:rPr>
          <w:rFonts w:asciiTheme="minorHAnsi" w:hAnsiTheme="minorHAnsi" w:cstheme="minorHAnsi"/>
        </w:rPr>
        <w:t>в</w:t>
      </w:r>
      <w:r w:rsidRPr="001577F7">
        <w:rPr>
          <w:rFonts w:asciiTheme="minorHAnsi" w:hAnsiTheme="minorHAnsi" w:cstheme="minorHAnsi"/>
        </w:rPr>
        <w:t xml:space="preserve"> </w:t>
      </w:r>
      <w:r>
        <w:rPr>
          <w:rFonts w:asciiTheme="minorHAnsi" w:hAnsiTheme="minorHAnsi" w:cstheme="minorHAnsi"/>
        </w:rPr>
        <w:t>определении способов использования ИКТ для смягчения последствий изменения климата и борьбы с ним, в разработке стратегий, направлений политики и нормативно-правовых основ</w:t>
      </w:r>
      <w:r w:rsidRPr="001577F7">
        <w:rPr>
          <w:rFonts w:asciiTheme="minorHAnsi" w:hAnsiTheme="minorHAnsi" w:cstheme="minorHAnsi"/>
        </w:rPr>
        <w:t xml:space="preserve">; </w:t>
      </w:r>
      <w:r>
        <w:rPr>
          <w:rFonts w:asciiTheme="minorHAnsi" w:hAnsiTheme="minorHAnsi" w:cstheme="minorHAnsi"/>
        </w:rPr>
        <w:t>в содействии реагированию на чрезвычайные ситуации и бедствия и, в частности, в совершенствовании связи для оказания помощи при бедствиях</w:t>
      </w:r>
      <w:r w:rsidRPr="001577F7">
        <w:rPr>
          <w:rFonts w:asciiTheme="minorHAnsi" w:hAnsiTheme="minorHAnsi"/>
        </w:rPr>
        <w:t>.</w:t>
      </w:r>
    </w:p>
    <w:tbl>
      <w:tblPr>
        <w:tblStyle w:val="TableGrid"/>
        <w:tblW w:w="0" w:type="auto"/>
        <w:tblLook w:val="04A0" w:firstRow="1" w:lastRow="0" w:firstColumn="1" w:lastColumn="0" w:noHBand="0" w:noVBand="1"/>
      </w:tblPr>
      <w:tblGrid>
        <w:gridCol w:w="9628"/>
      </w:tblGrid>
      <w:tr w:rsidR="0079186B" w:rsidRPr="001577F7" w:rsidTr="0020209C">
        <w:tc>
          <w:tcPr>
            <w:tcW w:w="9629" w:type="dxa"/>
          </w:tcPr>
          <w:p w:rsidR="0079186B" w:rsidRPr="001577F7" w:rsidRDefault="0079186B" w:rsidP="00EE3EB2">
            <w:pPr>
              <w:spacing w:after="120"/>
              <w:rPr>
                <w:rFonts w:cstheme="minorBidi"/>
                <w:color w:val="000000" w:themeColor="text1"/>
                <w:sz w:val="22"/>
                <w:szCs w:val="22"/>
              </w:rPr>
            </w:pPr>
            <w:proofErr w:type="spellStart"/>
            <w:r>
              <w:rPr>
                <w:rFonts w:eastAsia="Calibri" w:cs="Calibri"/>
                <w:sz w:val="22"/>
                <w:szCs w:val="22"/>
              </w:rPr>
              <w:t>КГРЭ</w:t>
            </w:r>
            <w:proofErr w:type="spellEnd"/>
            <w:r>
              <w:rPr>
                <w:rFonts w:eastAsia="Calibri" w:cs="Calibri"/>
                <w:sz w:val="22"/>
                <w:szCs w:val="22"/>
              </w:rPr>
              <w:t xml:space="preserve"> приняла к сведению содержание отчета и дала ему высокую оценку</w:t>
            </w:r>
            <w:r w:rsidRPr="001577F7">
              <w:rPr>
                <w:rFonts w:eastAsia="Calibri" w:cs="Calibri"/>
                <w:sz w:val="22"/>
                <w:szCs w:val="22"/>
              </w:rPr>
              <w:t>.</w:t>
            </w:r>
          </w:p>
        </w:tc>
      </w:tr>
    </w:tbl>
    <w:p w:rsidR="0079186B" w:rsidRPr="001577F7" w:rsidRDefault="0079186B" w:rsidP="00EE3EB2">
      <w:pPr>
        <w:pStyle w:val="Heading1"/>
      </w:pPr>
      <w:r w:rsidRPr="001577F7">
        <w:t>6</w:t>
      </w:r>
      <w:r w:rsidRPr="001577F7">
        <w:tab/>
      </w:r>
      <w:r>
        <w:t xml:space="preserve">ОСНОВНЫЕ ОБЛАСТИ РАБОТЫ, МЕРОПРИЯТИЯ И ИНИЦИАТИВЫ </w:t>
      </w:r>
      <w:proofErr w:type="spellStart"/>
      <w:r>
        <w:t>БРЭ</w:t>
      </w:r>
      <w:proofErr w:type="spellEnd"/>
    </w:p>
    <w:p w:rsidR="0079186B" w:rsidRPr="0071561A" w:rsidRDefault="0079186B" w:rsidP="002D3F11">
      <w:pPr>
        <w:pStyle w:val="Heading2"/>
      </w:pPr>
      <w:r w:rsidRPr="0071561A">
        <w:t>6.1</w:t>
      </w:r>
      <w:r w:rsidRPr="0071561A">
        <w:tab/>
      </w:r>
      <w:r w:rsidRPr="002D3F11">
        <w:t>Деятельность по вопросам инфраструктуры и управления использованием спектра</w:t>
      </w:r>
    </w:p>
    <w:p w:rsidR="0079186B" w:rsidRPr="00246D5E" w:rsidRDefault="0079186B" w:rsidP="00EE3EB2">
      <w:pPr>
        <w:rPr>
          <w:rFonts w:eastAsiaTheme="majorEastAsia"/>
        </w:rPr>
      </w:pPr>
      <w:r w:rsidRPr="003F6AA5">
        <w:rPr>
          <w:rStyle w:val="Hyperlink"/>
          <w:rFonts w:cstheme="minorHAnsi"/>
          <w:color w:val="auto"/>
          <w:szCs w:val="24"/>
          <w:u w:val="none"/>
        </w:rPr>
        <w:t xml:space="preserve">В </w:t>
      </w:r>
      <w:hyperlink r:id="rId18" w:history="1">
        <w:r>
          <w:rPr>
            <w:rStyle w:val="Hyperlink"/>
            <w:rFonts w:cstheme="minorHAnsi"/>
            <w:b/>
            <w:bCs/>
            <w:szCs w:val="24"/>
          </w:rPr>
          <w:t>Документе</w:t>
        </w:r>
        <w:r w:rsidRPr="00246D5E">
          <w:rPr>
            <w:rStyle w:val="Hyperlink"/>
            <w:rFonts w:cstheme="minorHAnsi"/>
            <w:b/>
            <w:bCs/>
            <w:szCs w:val="24"/>
          </w:rPr>
          <w:t xml:space="preserve"> 29</w:t>
        </w:r>
      </w:hyperlink>
      <w:r w:rsidRPr="00246D5E">
        <w:rPr>
          <w:color w:val="000000" w:themeColor="text1"/>
        </w:rPr>
        <w:t xml:space="preserve"> "</w:t>
      </w:r>
      <w:r>
        <w:rPr>
          <w:color w:val="000000" w:themeColor="text1"/>
        </w:rPr>
        <w:t>Развитие инфраструктуры МСЭ</w:t>
      </w:r>
      <w:r w:rsidRPr="00246D5E">
        <w:rPr>
          <w:color w:val="000000" w:themeColor="text1"/>
        </w:rPr>
        <w:t>-</w:t>
      </w:r>
      <w:r w:rsidRPr="00CE09EB">
        <w:rPr>
          <w:color w:val="000000" w:themeColor="text1"/>
          <w:lang w:val="en-GB"/>
        </w:rPr>
        <w:t>D</w:t>
      </w:r>
      <w:r>
        <w:rPr>
          <w:color w:val="000000" w:themeColor="text1"/>
        </w:rPr>
        <w:t>"</w:t>
      </w:r>
      <w:r w:rsidRPr="00246D5E">
        <w:rPr>
          <w:color w:val="000000" w:themeColor="text1"/>
        </w:rPr>
        <w:t xml:space="preserve"> </w:t>
      </w:r>
      <w:r>
        <w:rPr>
          <w:color w:val="000000" w:themeColor="text1"/>
        </w:rPr>
        <w:t>представлен обзор результатов, полученных при проведении национальных и региональных семинаров-практикумов по созданию потенциала</w:t>
      </w:r>
      <w:r w:rsidRPr="00246D5E">
        <w:rPr>
          <w:rFonts w:eastAsiaTheme="majorEastAsia"/>
        </w:rPr>
        <w:t xml:space="preserve">, </w:t>
      </w:r>
      <w:r>
        <w:rPr>
          <w:rFonts w:eastAsiaTheme="majorEastAsia"/>
        </w:rPr>
        <w:t>национальных оценок управления использованием спектра, а также оказанию помощи в установлении широкополосных соединений</w:t>
      </w:r>
      <w:r w:rsidRPr="00246D5E">
        <w:rPr>
          <w:rFonts w:eastAsiaTheme="majorEastAsia"/>
        </w:rPr>
        <w:t xml:space="preserve">. </w:t>
      </w:r>
    </w:p>
    <w:p w:rsidR="0079186B" w:rsidRPr="00687BDC" w:rsidRDefault="0079186B" w:rsidP="00723228">
      <w:pPr>
        <w:spacing w:after="120"/>
        <w:rPr>
          <w:rFonts w:eastAsiaTheme="majorEastAsia"/>
        </w:rPr>
      </w:pPr>
      <w:proofErr w:type="spellStart"/>
      <w:r>
        <w:rPr>
          <w:rFonts w:eastAsiaTheme="majorEastAsia"/>
        </w:rPr>
        <w:t>БРЭ</w:t>
      </w:r>
      <w:proofErr w:type="spellEnd"/>
      <w:r w:rsidRPr="00246D5E">
        <w:rPr>
          <w:rFonts w:eastAsiaTheme="majorEastAsia"/>
        </w:rPr>
        <w:t xml:space="preserve"> </w:t>
      </w:r>
      <w:r>
        <w:rPr>
          <w:rFonts w:eastAsiaTheme="majorEastAsia"/>
        </w:rPr>
        <w:t>продолжило</w:t>
      </w:r>
      <w:r w:rsidRPr="00246D5E">
        <w:rPr>
          <w:rFonts w:eastAsiaTheme="majorEastAsia"/>
        </w:rPr>
        <w:t xml:space="preserve"> </w:t>
      </w:r>
      <w:r>
        <w:rPr>
          <w:rFonts w:eastAsiaTheme="majorEastAsia"/>
        </w:rPr>
        <w:t>разрабатывать</w:t>
      </w:r>
      <w:r w:rsidRPr="00246D5E">
        <w:rPr>
          <w:rFonts w:eastAsiaTheme="majorEastAsia"/>
        </w:rPr>
        <w:t xml:space="preserve"> </w:t>
      </w:r>
      <w:r>
        <w:rPr>
          <w:rFonts w:eastAsiaTheme="majorEastAsia"/>
        </w:rPr>
        <w:t>и</w:t>
      </w:r>
      <w:r w:rsidRPr="00246D5E">
        <w:rPr>
          <w:rFonts w:eastAsiaTheme="majorEastAsia"/>
        </w:rPr>
        <w:t xml:space="preserve"> </w:t>
      </w:r>
      <w:r>
        <w:rPr>
          <w:rFonts w:eastAsiaTheme="majorEastAsia"/>
        </w:rPr>
        <w:t>обновлять</w:t>
      </w:r>
      <w:r w:rsidRPr="00246D5E">
        <w:rPr>
          <w:rFonts w:eastAsiaTheme="majorEastAsia"/>
        </w:rPr>
        <w:t xml:space="preserve"> </w:t>
      </w:r>
      <w:r w:rsidRPr="00E60DB9">
        <w:rPr>
          <w:color w:val="000000"/>
          <w:u w:val="single"/>
        </w:rPr>
        <w:t>карты широкополосной связи МСЭ</w:t>
      </w:r>
      <w:r>
        <w:rPr>
          <w:color w:val="000000"/>
        </w:rPr>
        <w:t xml:space="preserve"> с помощью информации, полученной от администраций, регуляторных органов, операторов и из открытых источников</w:t>
      </w:r>
      <w:r w:rsidRPr="00246D5E">
        <w:rPr>
          <w:color w:val="000000"/>
        </w:rPr>
        <w:t xml:space="preserve">. </w:t>
      </w:r>
      <w:r>
        <w:rPr>
          <w:color w:val="000000"/>
        </w:rPr>
        <w:t>Была</w:t>
      </w:r>
      <w:r w:rsidRPr="00246D5E">
        <w:rPr>
          <w:color w:val="000000"/>
        </w:rPr>
        <w:t xml:space="preserve"> </w:t>
      </w:r>
      <w:r>
        <w:rPr>
          <w:color w:val="000000"/>
        </w:rPr>
        <w:t>начата</w:t>
      </w:r>
      <w:r w:rsidRPr="00246D5E">
        <w:rPr>
          <w:color w:val="000000"/>
        </w:rPr>
        <w:t xml:space="preserve"> </w:t>
      </w:r>
      <w:r>
        <w:rPr>
          <w:color w:val="000000"/>
        </w:rPr>
        <w:t>реализация</w:t>
      </w:r>
      <w:r w:rsidRPr="00246D5E">
        <w:rPr>
          <w:color w:val="000000"/>
        </w:rPr>
        <w:t xml:space="preserve"> </w:t>
      </w:r>
      <w:r>
        <w:rPr>
          <w:color w:val="000000"/>
        </w:rPr>
        <w:t>проекта</w:t>
      </w:r>
      <w:r w:rsidRPr="00246D5E">
        <w:rPr>
          <w:color w:val="000000"/>
        </w:rPr>
        <w:t xml:space="preserve"> </w:t>
      </w:r>
      <w:r>
        <w:rPr>
          <w:color w:val="000000"/>
        </w:rPr>
        <w:t>разработки</w:t>
      </w:r>
      <w:r w:rsidRPr="00246D5E">
        <w:rPr>
          <w:color w:val="000000"/>
        </w:rPr>
        <w:t xml:space="preserve"> </w:t>
      </w:r>
      <w:r>
        <w:rPr>
          <w:color w:val="000000"/>
        </w:rPr>
        <w:t>инструмента</w:t>
      </w:r>
      <w:r w:rsidRPr="00246D5E">
        <w:rPr>
          <w:color w:val="000000"/>
        </w:rPr>
        <w:t xml:space="preserve"> </w:t>
      </w:r>
      <w:r>
        <w:rPr>
          <w:color w:val="000000"/>
        </w:rPr>
        <w:t>для</w:t>
      </w:r>
      <w:r w:rsidRPr="00246D5E">
        <w:rPr>
          <w:color w:val="000000"/>
        </w:rPr>
        <w:t xml:space="preserve"> </w:t>
      </w:r>
      <w:r>
        <w:rPr>
          <w:color w:val="000000"/>
        </w:rPr>
        <w:t>составления карт широкополосной связи, с тем чтобы оказывать помощь в выявлении пробелов и перспектив</w:t>
      </w:r>
      <w:r w:rsidRPr="00246D5E">
        <w:rPr>
          <w:rFonts w:eastAsiaTheme="majorEastAsia"/>
        </w:rPr>
        <w:t>.</w:t>
      </w:r>
      <w:r w:rsidRPr="00246D5E">
        <w:rPr>
          <w:rFonts w:eastAsiaTheme="majorEastAsia"/>
          <w:b/>
        </w:rPr>
        <w:t xml:space="preserve"> </w:t>
      </w:r>
      <w:r w:rsidRPr="00C34533">
        <w:rPr>
          <w:rFonts w:eastAsiaTheme="majorEastAsia"/>
          <w:bCs/>
        </w:rPr>
        <w:t>Были</w:t>
      </w:r>
      <w:r w:rsidRPr="00C34533">
        <w:rPr>
          <w:rFonts w:eastAsiaTheme="majorEastAsia"/>
        </w:rPr>
        <w:t xml:space="preserve"> </w:t>
      </w:r>
      <w:r>
        <w:rPr>
          <w:rFonts w:eastAsiaTheme="majorEastAsia"/>
        </w:rPr>
        <w:t>разработаны курсы</w:t>
      </w:r>
      <w:r w:rsidRPr="00C34533">
        <w:rPr>
          <w:rFonts w:eastAsiaTheme="majorEastAsia"/>
        </w:rPr>
        <w:t xml:space="preserve"> </w:t>
      </w:r>
      <w:r>
        <w:rPr>
          <w:rFonts w:eastAsiaTheme="majorEastAsia"/>
        </w:rPr>
        <w:t>профессиональной</w:t>
      </w:r>
      <w:r w:rsidRPr="00C34533">
        <w:rPr>
          <w:rFonts w:eastAsiaTheme="majorEastAsia"/>
        </w:rPr>
        <w:t xml:space="preserve"> </w:t>
      </w:r>
      <w:r>
        <w:rPr>
          <w:rFonts w:eastAsiaTheme="majorEastAsia"/>
        </w:rPr>
        <w:t>подготовки</w:t>
      </w:r>
      <w:r w:rsidRPr="00C34533">
        <w:rPr>
          <w:rFonts w:eastAsiaTheme="majorEastAsia"/>
        </w:rPr>
        <w:t xml:space="preserve"> </w:t>
      </w:r>
      <w:r>
        <w:rPr>
          <w:rFonts w:eastAsiaTheme="majorEastAsia"/>
        </w:rPr>
        <w:t>по</w:t>
      </w:r>
      <w:r w:rsidRPr="00C34533">
        <w:rPr>
          <w:rFonts w:eastAsiaTheme="majorEastAsia"/>
        </w:rPr>
        <w:t xml:space="preserve"> </w:t>
      </w:r>
      <w:r>
        <w:rPr>
          <w:rFonts w:eastAsiaTheme="majorEastAsia"/>
        </w:rPr>
        <w:t>следующим</w:t>
      </w:r>
      <w:r w:rsidRPr="00C34533">
        <w:rPr>
          <w:rFonts w:eastAsiaTheme="majorEastAsia"/>
        </w:rPr>
        <w:t xml:space="preserve"> </w:t>
      </w:r>
      <w:r>
        <w:rPr>
          <w:rFonts w:eastAsiaTheme="majorEastAsia"/>
        </w:rPr>
        <w:t>темам</w:t>
      </w:r>
      <w:r w:rsidRPr="00C34533">
        <w:rPr>
          <w:rFonts w:eastAsiaTheme="majorEastAsia"/>
        </w:rPr>
        <w:t xml:space="preserve">: </w:t>
      </w:r>
      <w:r>
        <w:rPr>
          <w:rFonts w:eastAsiaTheme="majorEastAsia"/>
        </w:rPr>
        <w:t>внедрение</w:t>
      </w:r>
      <w:r w:rsidRPr="00C34533">
        <w:rPr>
          <w:rFonts w:eastAsiaTheme="majorEastAsia"/>
        </w:rPr>
        <w:t xml:space="preserve"> 5</w:t>
      </w:r>
      <w:r w:rsidRPr="00CE09EB">
        <w:rPr>
          <w:rFonts w:eastAsiaTheme="majorEastAsia"/>
          <w:lang w:val="en-GB"/>
        </w:rPr>
        <w:t>G</w:t>
      </w:r>
      <w:r w:rsidRPr="00C34533">
        <w:rPr>
          <w:rFonts w:eastAsiaTheme="majorEastAsia"/>
        </w:rPr>
        <w:t xml:space="preserve"> </w:t>
      </w:r>
      <w:r>
        <w:rPr>
          <w:rFonts w:eastAsiaTheme="majorEastAsia"/>
        </w:rPr>
        <w:t>в Европе и СНГ</w:t>
      </w:r>
      <w:r w:rsidRPr="00C34533">
        <w:rPr>
          <w:rFonts w:eastAsiaTheme="majorEastAsia"/>
        </w:rPr>
        <w:t xml:space="preserve">; </w:t>
      </w:r>
      <w:r>
        <w:rPr>
          <w:rFonts w:eastAsiaTheme="majorEastAsia"/>
        </w:rPr>
        <w:t>развитие широкополосной связи на основе технологий</w:t>
      </w:r>
      <w:r w:rsidRPr="00C34533">
        <w:rPr>
          <w:rFonts w:eastAsiaTheme="majorEastAsia"/>
        </w:rPr>
        <w:t xml:space="preserve"> 4</w:t>
      </w:r>
      <w:r w:rsidRPr="00CE09EB">
        <w:rPr>
          <w:rFonts w:eastAsiaTheme="majorEastAsia"/>
          <w:lang w:val="en-GB"/>
        </w:rPr>
        <w:t>G</w:t>
      </w:r>
      <w:r w:rsidRPr="00C34533">
        <w:rPr>
          <w:rFonts w:eastAsiaTheme="majorEastAsia"/>
        </w:rPr>
        <w:t xml:space="preserve"> </w:t>
      </w:r>
      <w:r>
        <w:rPr>
          <w:rFonts w:eastAsiaTheme="majorEastAsia"/>
        </w:rPr>
        <w:t>и</w:t>
      </w:r>
      <w:r w:rsidRPr="00C34533">
        <w:rPr>
          <w:rFonts w:eastAsiaTheme="majorEastAsia"/>
        </w:rPr>
        <w:t xml:space="preserve"> 5</w:t>
      </w:r>
      <w:r w:rsidRPr="00CE09EB">
        <w:rPr>
          <w:rFonts w:eastAsiaTheme="majorEastAsia"/>
          <w:lang w:val="en-GB"/>
        </w:rPr>
        <w:t>G</w:t>
      </w:r>
      <w:r w:rsidRPr="00C34533">
        <w:rPr>
          <w:rFonts w:eastAsiaTheme="majorEastAsia"/>
        </w:rPr>
        <w:t xml:space="preserve">; </w:t>
      </w:r>
      <w:r>
        <w:rPr>
          <w:rFonts w:eastAsiaTheme="majorEastAsia"/>
        </w:rPr>
        <w:t>цифровое будущее на базе</w:t>
      </w:r>
      <w:r w:rsidRPr="00C34533">
        <w:rPr>
          <w:rFonts w:eastAsiaTheme="majorEastAsia"/>
        </w:rPr>
        <w:t xml:space="preserve"> 4</w:t>
      </w:r>
      <w:r w:rsidRPr="00CE09EB">
        <w:rPr>
          <w:rFonts w:eastAsiaTheme="majorEastAsia"/>
          <w:lang w:val="en-GB"/>
        </w:rPr>
        <w:t>G</w:t>
      </w:r>
      <w:r w:rsidRPr="00C34533">
        <w:rPr>
          <w:rFonts w:eastAsiaTheme="majorEastAsia"/>
        </w:rPr>
        <w:t>/5</w:t>
      </w:r>
      <w:r w:rsidRPr="00CE09EB">
        <w:rPr>
          <w:rFonts w:eastAsiaTheme="majorEastAsia"/>
          <w:lang w:val="en-GB"/>
        </w:rPr>
        <w:t>G</w:t>
      </w:r>
      <w:r w:rsidRPr="00C34533">
        <w:rPr>
          <w:rFonts w:eastAsiaTheme="majorEastAsia"/>
        </w:rPr>
        <w:t xml:space="preserve">; </w:t>
      </w:r>
      <w:r>
        <w:rPr>
          <w:rFonts w:eastAsiaTheme="majorEastAsia"/>
        </w:rPr>
        <w:t xml:space="preserve">и будущее кабельного телевидения, совместно организованные </w:t>
      </w:r>
      <w:proofErr w:type="spellStart"/>
      <w:r>
        <w:rPr>
          <w:rFonts w:eastAsiaTheme="majorEastAsia"/>
        </w:rPr>
        <w:t>БРЭ</w:t>
      </w:r>
      <w:proofErr w:type="spellEnd"/>
      <w:r>
        <w:rPr>
          <w:rFonts w:eastAsiaTheme="majorEastAsia"/>
        </w:rPr>
        <w:t xml:space="preserve">, </w:t>
      </w:r>
      <w:proofErr w:type="spellStart"/>
      <w:r>
        <w:rPr>
          <w:rFonts w:eastAsiaTheme="majorEastAsia"/>
        </w:rPr>
        <w:t>БР</w:t>
      </w:r>
      <w:proofErr w:type="spellEnd"/>
      <w:r>
        <w:rPr>
          <w:rFonts w:eastAsiaTheme="majorEastAsia"/>
        </w:rPr>
        <w:t xml:space="preserve"> и </w:t>
      </w:r>
      <w:proofErr w:type="spellStart"/>
      <w:r>
        <w:rPr>
          <w:rFonts w:eastAsiaTheme="majorEastAsia"/>
        </w:rPr>
        <w:t>БСЭ</w:t>
      </w:r>
      <w:proofErr w:type="spellEnd"/>
      <w:r w:rsidRPr="00C34533">
        <w:rPr>
          <w:rFonts w:eastAsiaTheme="majorEastAsia"/>
        </w:rPr>
        <w:t xml:space="preserve">. </w:t>
      </w:r>
      <w:r>
        <w:rPr>
          <w:rFonts w:eastAsiaTheme="majorEastAsia"/>
        </w:rPr>
        <w:t>Оказывалась</w:t>
      </w:r>
      <w:r w:rsidRPr="00687BDC">
        <w:rPr>
          <w:rFonts w:eastAsiaTheme="majorEastAsia"/>
        </w:rPr>
        <w:t xml:space="preserve"> </w:t>
      </w:r>
      <w:r>
        <w:rPr>
          <w:rFonts w:eastAsiaTheme="majorEastAsia"/>
        </w:rPr>
        <w:t>техническая</w:t>
      </w:r>
      <w:r w:rsidRPr="00687BDC">
        <w:rPr>
          <w:rFonts w:eastAsiaTheme="majorEastAsia"/>
        </w:rPr>
        <w:t xml:space="preserve"> </w:t>
      </w:r>
      <w:r>
        <w:rPr>
          <w:rFonts w:eastAsiaTheme="majorEastAsia"/>
        </w:rPr>
        <w:t>помощь</w:t>
      </w:r>
      <w:r w:rsidRPr="00687BDC">
        <w:rPr>
          <w:rFonts w:eastAsiaTheme="majorEastAsia"/>
        </w:rPr>
        <w:t xml:space="preserve"> </w:t>
      </w:r>
      <w:r>
        <w:rPr>
          <w:rFonts w:eastAsiaTheme="majorEastAsia"/>
        </w:rPr>
        <w:t>в</w:t>
      </w:r>
      <w:r w:rsidRPr="00687BDC">
        <w:rPr>
          <w:rFonts w:eastAsiaTheme="majorEastAsia"/>
        </w:rPr>
        <w:t xml:space="preserve"> </w:t>
      </w:r>
      <w:r>
        <w:rPr>
          <w:rFonts w:eastAsiaTheme="majorEastAsia"/>
        </w:rPr>
        <w:t>рамках</w:t>
      </w:r>
      <w:r w:rsidRPr="00687BDC">
        <w:rPr>
          <w:rFonts w:eastAsiaTheme="majorEastAsia"/>
        </w:rPr>
        <w:t xml:space="preserve"> </w:t>
      </w:r>
      <w:r>
        <w:rPr>
          <w:color w:val="000000"/>
        </w:rPr>
        <w:t>проекта</w:t>
      </w:r>
      <w:r w:rsidRPr="00687BDC">
        <w:rPr>
          <w:color w:val="000000"/>
        </w:rPr>
        <w:t xml:space="preserve"> </w:t>
      </w:r>
      <w:r>
        <w:rPr>
          <w:color w:val="000000"/>
        </w:rPr>
        <w:t>Кореи</w:t>
      </w:r>
      <w:r w:rsidRPr="00687BDC">
        <w:rPr>
          <w:color w:val="000000"/>
        </w:rPr>
        <w:t xml:space="preserve"> "</w:t>
      </w:r>
      <w:r>
        <w:rPr>
          <w:color w:val="000000"/>
        </w:rPr>
        <w:t>Базовая</w:t>
      </w:r>
      <w:r w:rsidRPr="00687BDC">
        <w:rPr>
          <w:color w:val="000000"/>
        </w:rPr>
        <w:t xml:space="preserve"> </w:t>
      </w:r>
      <w:r>
        <w:rPr>
          <w:color w:val="000000"/>
        </w:rPr>
        <w:t>национальная</w:t>
      </w:r>
      <w:r w:rsidRPr="00687BDC">
        <w:rPr>
          <w:color w:val="000000"/>
        </w:rPr>
        <w:t xml:space="preserve"> </w:t>
      </w:r>
      <w:r>
        <w:rPr>
          <w:color w:val="000000"/>
        </w:rPr>
        <w:t>система</w:t>
      </w:r>
      <w:r w:rsidRPr="00687BDC">
        <w:rPr>
          <w:color w:val="000000"/>
        </w:rPr>
        <w:t xml:space="preserve"> </w:t>
      </w:r>
      <w:r>
        <w:rPr>
          <w:color w:val="000000"/>
        </w:rPr>
        <w:t>управления</w:t>
      </w:r>
      <w:r w:rsidRPr="00687BDC">
        <w:rPr>
          <w:color w:val="000000"/>
        </w:rPr>
        <w:t xml:space="preserve"> </w:t>
      </w:r>
      <w:r>
        <w:rPr>
          <w:color w:val="000000"/>
        </w:rPr>
        <w:t>использованием</w:t>
      </w:r>
      <w:r w:rsidRPr="00687BDC">
        <w:rPr>
          <w:color w:val="000000"/>
        </w:rPr>
        <w:t xml:space="preserve"> </w:t>
      </w:r>
      <w:r>
        <w:rPr>
          <w:color w:val="000000"/>
        </w:rPr>
        <w:t>спектра</w:t>
      </w:r>
      <w:r w:rsidRPr="00687BDC">
        <w:rPr>
          <w:color w:val="000000"/>
        </w:rPr>
        <w:t>"</w:t>
      </w:r>
      <w:r w:rsidRPr="00687BDC">
        <w:rPr>
          <w:rFonts w:eastAsiaTheme="majorEastAsia"/>
        </w:rPr>
        <w:t xml:space="preserve">, </w:t>
      </w:r>
      <w:r>
        <w:rPr>
          <w:color w:val="000000"/>
        </w:rPr>
        <w:t>в развитии широкополосных соединений и разработке приложений ИКТ для обеспечения бесплатного или недорогого цифрового доступа для школ и больниц, а также обслуживаемых в недостаточной степени слоев населения в сельских и отдаленных районах</w:t>
      </w:r>
      <w:r w:rsidRPr="00687BDC">
        <w:rPr>
          <w:rFonts w:eastAsiaTheme="majorEastAsia"/>
        </w:rPr>
        <w:t xml:space="preserve">. </w:t>
      </w:r>
      <w:r>
        <w:rPr>
          <w:color w:val="000000"/>
        </w:rPr>
        <w:t xml:space="preserve">Оказывалось содействие в организации </w:t>
      </w:r>
      <w:r w:rsidR="00723228" w:rsidRPr="00723228">
        <w:rPr>
          <w:color w:val="000000"/>
        </w:rPr>
        <w:t xml:space="preserve">субрегиональных </w:t>
      </w:r>
      <w:r>
        <w:rPr>
          <w:color w:val="000000"/>
        </w:rPr>
        <w:t xml:space="preserve">испытательных стендов для </w:t>
      </w:r>
      <w:proofErr w:type="spellStart"/>
      <w:r>
        <w:rPr>
          <w:color w:val="000000"/>
        </w:rPr>
        <w:t>IPv6</w:t>
      </w:r>
      <w:proofErr w:type="spellEnd"/>
      <w:r>
        <w:rPr>
          <w:color w:val="000000"/>
        </w:rPr>
        <w:t xml:space="preserve"> для упрощения перехода от </w:t>
      </w:r>
      <w:proofErr w:type="spellStart"/>
      <w:r>
        <w:rPr>
          <w:color w:val="000000"/>
        </w:rPr>
        <w:t>IPv4</w:t>
      </w:r>
      <w:proofErr w:type="spellEnd"/>
      <w:r>
        <w:rPr>
          <w:color w:val="000000"/>
        </w:rPr>
        <w:t xml:space="preserve"> к </w:t>
      </w:r>
      <w:proofErr w:type="spellStart"/>
      <w:r>
        <w:rPr>
          <w:color w:val="000000"/>
        </w:rPr>
        <w:t>IPv6</w:t>
      </w:r>
      <w:proofErr w:type="spellEnd"/>
      <w:r w:rsidRPr="00687BDC">
        <w:rPr>
          <w:rFonts w:eastAsiaTheme="majorEastAsia"/>
        </w:rPr>
        <w:t>.</w:t>
      </w:r>
    </w:p>
    <w:tbl>
      <w:tblPr>
        <w:tblStyle w:val="TableGrid"/>
        <w:tblW w:w="0" w:type="auto"/>
        <w:tblLook w:val="04A0" w:firstRow="1" w:lastRow="0" w:firstColumn="1" w:lastColumn="0" w:noHBand="0" w:noVBand="1"/>
      </w:tblPr>
      <w:tblGrid>
        <w:gridCol w:w="9628"/>
      </w:tblGrid>
      <w:tr w:rsidR="0079186B" w:rsidRPr="00A63466" w:rsidTr="00280B79">
        <w:tc>
          <w:tcPr>
            <w:tcW w:w="9628" w:type="dxa"/>
          </w:tcPr>
          <w:p w:rsidR="0079186B" w:rsidRPr="00A63466" w:rsidRDefault="0079186B" w:rsidP="00EE3EB2">
            <w:pPr>
              <w:spacing w:after="120"/>
              <w:rPr>
                <w:rFonts w:eastAsiaTheme="majorEastAsia"/>
                <w:sz w:val="22"/>
                <w:szCs w:val="22"/>
              </w:rPr>
            </w:pPr>
            <w:proofErr w:type="spellStart"/>
            <w:r>
              <w:rPr>
                <w:rFonts w:eastAsiaTheme="majorEastAsia"/>
                <w:sz w:val="22"/>
                <w:szCs w:val="22"/>
              </w:rPr>
              <w:t>КГРЭ</w:t>
            </w:r>
            <w:proofErr w:type="spellEnd"/>
            <w:r w:rsidRPr="00A63466">
              <w:rPr>
                <w:rFonts w:eastAsiaTheme="majorEastAsia"/>
                <w:sz w:val="22"/>
                <w:szCs w:val="22"/>
              </w:rPr>
              <w:t xml:space="preserve"> </w:t>
            </w:r>
            <w:r>
              <w:rPr>
                <w:rFonts w:eastAsiaTheme="majorEastAsia"/>
                <w:sz w:val="22"/>
                <w:szCs w:val="22"/>
              </w:rPr>
              <w:t>приняла</w:t>
            </w:r>
            <w:r w:rsidRPr="00A63466">
              <w:rPr>
                <w:rFonts w:eastAsiaTheme="majorEastAsia"/>
                <w:sz w:val="22"/>
                <w:szCs w:val="22"/>
              </w:rPr>
              <w:t xml:space="preserve"> </w:t>
            </w:r>
            <w:r>
              <w:rPr>
                <w:rFonts w:eastAsiaTheme="majorEastAsia"/>
                <w:sz w:val="22"/>
                <w:szCs w:val="22"/>
              </w:rPr>
              <w:t>к</w:t>
            </w:r>
            <w:r w:rsidRPr="00A63466">
              <w:rPr>
                <w:rFonts w:eastAsiaTheme="majorEastAsia"/>
                <w:sz w:val="22"/>
                <w:szCs w:val="22"/>
              </w:rPr>
              <w:t xml:space="preserve"> </w:t>
            </w:r>
            <w:r>
              <w:rPr>
                <w:rFonts w:eastAsiaTheme="majorEastAsia"/>
                <w:sz w:val="22"/>
                <w:szCs w:val="22"/>
              </w:rPr>
              <w:t>сведению</w:t>
            </w:r>
            <w:r w:rsidRPr="00A63466">
              <w:rPr>
                <w:rFonts w:eastAsiaTheme="majorEastAsia"/>
                <w:sz w:val="22"/>
                <w:szCs w:val="22"/>
              </w:rPr>
              <w:t xml:space="preserve"> </w:t>
            </w:r>
            <w:r>
              <w:rPr>
                <w:rFonts w:eastAsiaTheme="majorEastAsia"/>
                <w:sz w:val="22"/>
                <w:szCs w:val="22"/>
              </w:rPr>
              <w:t>этот</w:t>
            </w:r>
            <w:r w:rsidRPr="00A63466">
              <w:rPr>
                <w:rFonts w:eastAsiaTheme="majorEastAsia"/>
                <w:sz w:val="22"/>
                <w:szCs w:val="22"/>
              </w:rPr>
              <w:t xml:space="preserve"> </w:t>
            </w:r>
            <w:r>
              <w:rPr>
                <w:rFonts w:eastAsiaTheme="majorEastAsia"/>
                <w:sz w:val="22"/>
                <w:szCs w:val="22"/>
              </w:rPr>
              <w:t>документ</w:t>
            </w:r>
            <w:r w:rsidRPr="00A63466">
              <w:rPr>
                <w:rFonts w:eastAsiaTheme="majorEastAsia"/>
                <w:sz w:val="22"/>
                <w:szCs w:val="22"/>
              </w:rPr>
              <w:t xml:space="preserve">, </w:t>
            </w:r>
            <w:r>
              <w:rPr>
                <w:rFonts w:eastAsiaTheme="majorEastAsia"/>
                <w:sz w:val="22"/>
                <w:szCs w:val="22"/>
              </w:rPr>
              <w:t>признав</w:t>
            </w:r>
            <w:r w:rsidRPr="00A63466">
              <w:rPr>
                <w:rFonts w:eastAsiaTheme="majorEastAsia"/>
                <w:sz w:val="22"/>
                <w:szCs w:val="22"/>
              </w:rPr>
              <w:t xml:space="preserve">, </w:t>
            </w:r>
            <w:r>
              <w:rPr>
                <w:rFonts w:eastAsiaTheme="majorEastAsia"/>
                <w:sz w:val="22"/>
                <w:szCs w:val="22"/>
              </w:rPr>
              <w:t>что</w:t>
            </w:r>
            <w:r w:rsidRPr="00A63466">
              <w:rPr>
                <w:rFonts w:eastAsiaTheme="majorEastAsia"/>
                <w:sz w:val="22"/>
                <w:szCs w:val="22"/>
              </w:rPr>
              <w:t xml:space="preserve"> </w:t>
            </w:r>
            <w:r>
              <w:rPr>
                <w:rFonts w:eastAsiaTheme="majorEastAsia"/>
                <w:sz w:val="22"/>
                <w:szCs w:val="22"/>
              </w:rPr>
              <w:t>развитие</w:t>
            </w:r>
            <w:r w:rsidRPr="00A63466">
              <w:rPr>
                <w:rFonts w:eastAsiaTheme="majorEastAsia"/>
                <w:sz w:val="22"/>
                <w:szCs w:val="22"/>
              </w:rPr>
              <w:t xml:space="preserve"> </w:t>
            </w:r>
            <w:r>
              <w:rPr>
                <w:rFonts w:eastAsiaTheme="majorEastAsia"/>
                <w:sz w:val="22"/>
                <w:szCs w:val="22"/>
              </w:rPr>
              <w:t>инфраструктуры</w:t>
            </w:r>
            <w:r w:rsidRPr="00A63466">
              <w:rPr>
                <w:rFonts w:eastAsiaTheme="majorEastAsia"/>
                <w:sz w:val="22"/>
                <w:szCs w:val="22"/>
              </w:rPr>
              <w:t xml:space="preserve"> </w:t>
            </w:r>
            <w:r>
              <w:rPr>
                <w:rFonts w:eastAsiaTheme="majorEastAsia"/>
                <w:sz w:val="22"/>
                <w:szCs w:val="22"/>
              </w:rPr>
              <w:t>является</w:t>
            </w:r>
            <w:r w:rsidRPr="00A63466">
              <w:rPr>
                <w:rFonts w:eastAsiaTheme="majorEastAsia"/>
                <w:sz w:val="22"/>
                <w:szCs w:val="22"/>
              </w:rPr>
              <w:t xml:space="preserve"> </w:t>
            </w:r>
            <w:r>
              <w:rPr>
                <w:rFonts w:eastAsiaTheme="majorEastAsia"/>
                <w:sz w:val="22"/>
                <w:szCs w:val="22"/>
              </w:rPr>
              <w:t>одной</w:t>
            </w:r>
            <w:r w:rsidRPr="00A63466">
              <w:rPr>
                <w:rFonts w:eastAsiaTheme="majorEastAsia"/>
                <w:sz w:val="22"/>
                <w:szCs w:val="22"/>
              </w:rPr>
              <w:t xml:space="preserve"> </w:t>
            </w:r>
            <w:r>
              <w:rPr>
                <w:rFonts w:eastAsiaTheme="majorEastAsia"/>
                <w:sz w:val="22"/>
                <w:szCs w:val="22"/>
              </w:rPr>
              <w:t>из</w:t>
            </w:r>
            <w:r w:rsidRPr="00A63466">
              <w:rPr>
                <w:rFonts w:eastAsiaTheme="majorEastAsia"/>
                <w:sz w:val="22"/>
                <w:szCs w:val="22"/>
              </w:rPr>
              <w:t xml:space="preserve"> </w:t>
            </w:r>
            <w:r>
              <w:rPr>
                <w:rFonts w:eastAsiaTheme="majorEastAsia"/>
                <w:sz w:val="22"/>
                <w:szCs w:val="22"/>
              </w:rPr>
              <w:t>основных</w:t>
            </w:r>
            <w:r w:rsidRPr="00A63466">
              <w:rPr>
                <w:rFonts w:eastAsiaTheme="majorEastAsia"/>
                <w:sz w:val="22"/>
                <w:szCs w:val="22"/>
              </w:rPr>
              <w:t xml:space="preserve"> </w:t>
            </w:r>
            <w:r>
              <w:rPr>
                <w:rFonts w:eastAsiaTheme="majorEastAsia"/>
                <w:sz w:val="22"/>
                <w:szCs w:val="22"/>
              </w:rPr>
              <w:t xml:space="preserve">целей, поставленных </w:t>
            </w:r>
            <w:r w:rsidR="00723228">
              <w:rPr>
                <w:rFonts w:eastAsiaTheme="majorEastAsia"/>
                <w:sz w:val="22"/>
                <w:szCs w:val="22"/>
              </w:rPr>
              <w:t xml:space="preserve">членами </w:t>
            </w:r>
            <w:r>
              <w:rPr>
                <w:rFonts w:eastAsiaTheme="majorEastAsia"/>
                <w:sz w:val="22"/>
                <w:szCs w:val="22"/>
              </w:rPr>
              <w:t xml:space="preserve">МСЭ на </w:t>
            </w:r>
            <w:proofErr w:type="spellStart"/>
            <w:r>
              <w:rPr>
                <w:rFonts w:eastAsiaTheme="majorEastAsia"/>
                <w:sz w:val="22"/>
                <w:szCs w:val="22"/>
              </w:rPr>
              <w:t>ВКРЭ</w:t>
            </w:r>
            <w:proofErr w:type="spellEnd"/>
            <w:r w:rsidRPr="00A63466">
              <w:rPr>
                <w:rFonts w:eastAsiaTheme="majorEastAsia"/>
                <w:sz w:val="22"/>
                <w:szCs w:val="22"/>
              </w:rPr>
              <w:noBreakHyphen/>
              <w:t xml:space="preserve">17 </w:t>
            </w:r>
            <w:r>
              <w:rPr>
                <w:rFonts w:eastAsiaTheme="majorEastAsia"/>
                <w:sz w:val="22"/>
                <w:szCs w:val="22"/>
              </w:rPr>
              <w:t>и ПК</w:t>
            </w:r>
            <w:r>
              <w:rPr>
                <w:rFonts w:eastAsiaTheme="majorEastAsia"/>
                <w:sz w:val="22"/>
                <w:szCs w:val="22"/>
              </w:rPr>
              <w:noBreakHyphen/>
              <w:t xml:space="preserve">18, и что эта цель входит в сферу охвата </w:t>
            </w:r>
            <w:proofErr w:type="spellStart"/>
            <w:r>
              <w:rPr>
                <w:rFonts w:eastAsiaTheme="majorEastAsia"/>
                <w:sz w:val="22"/>
                <w:szCs w:val="22"/>
              </w:rPr>
              <w:t>ЦУР</w:t>
            </w:r>
            <w:proofErr w:type="spellEnd"/>
            <w:r>
              <w:rPr>
                <w:rFonts w:eastAsiaTheme="majorEastAsia"/>
                <w:sz w:val="22"/>
                <w:szCs w:val="22"/>
              </w:rPr>
              <w:t xml:space="preserve"> 9 – </w:t>
            </w:r>
            <w:r w:rsidRPr="00A63466">
              <w:rPr>
                <w:color w:val="000000"/>
                <w:sz w:val="22"/>
                <w:szCs w:val="22"/>
              </w:rPr>
              <w:t>создание стойкой инфраструктуры и содействие инновациям</w:t>
            </w:r>
            <w:r w:rsidRPr="00A63466">
              <w:rPr>
                <w:rFonts w:eastAsiaTheme="majorEastAsia"/>
                <w:sz w:val="22"/>
                <w:szCs w:val="22"/>
              </w:rPr>
              <w:t>.</w:t>
            </w:r>
          </w:p>
        </w:tc>
      </w:tr>
    </w:tbl>
    <w:p w:rsidR="0079186B" w:rsidRPr="00FE1AEF" w:rsidRDefault="0079186B" w:rsidP="00EE3EB2">
      <w:pPr>
        <w:pStyle w:val="Heading2"/>
      </w:pPr>
      <w:r w:rsidRPr="00FE1AEF">
        <w:t>6.2</w:t>
      </w:r>
      <w:r w:rsidRPr="00FE1AEF">
        <w:tab/>
      </w:r>
      <w:r>
        <w:t>Деятельность по управлению использованием спектра в соответствии с Резолюцией </w:t>
      </w:r>
      <w:r w:rsidRPr="00FE1AEF">
        <w:t>9</w:t>
      </w:r>
    </w:p>
    <w:p w:rsidR="0079186B" w:rsidRPr="00FE1AEF" w:rsidRDefault="0079186B" w:rsidP="00EE3EB2">
      <w:r>
        <w:t>Краткий</w:t>
      </w:r>
      <w:r w:rsidRPr="00FE1AEF">
        <w:t xml:space="preserve"> </w:t>
      </w:r>
      <w:r>
        <w:t>обзор деятельности МСЭ, предпринимаемой для выполнения Резолюции 9 (</w:t>
      </w:r>
      <w:proofErr w:type="spellStart"/>
      <w:r>
        <w:t>Пересм</w:t>
      </w:r>
      <w:proofErr w:type="spellEnd"/>
      <w:r>
        <w:t>. Буэнос</w:t>
      </w:r>
      <w:r w:rsidR="00EE3EB2">
        <w:noBreakHyphen/>
      </w:r>
      <w:r>
        <w:t>Айрес</w:t>
      </w:r>
      <w:r w:rsidRPr="003F2D52">
        <w:t>, 2017</w:t>
      </w:r>
      <w:r w:rsidRPr="00FE1AEF">
        <w:rPr>
          <w:lang w:val="en-GB"/>
        </w:rPr>
        <w:t> </w:t>
      </w:r>
      <w:r>
        <w:t>г</w:t>
      </w:r>
      <w:r w:rsidRPr="003F2D52">
        <w:t xml:space="preserve">.) </w:t>
      </w:r>
      <w:r>
        <w:t>МСЭ</w:t>
      </w:r>
      <w:r w:rsidRPr="00FE1AEF">
        <w:noBreakHyphen/>
      </w:r>
      <w:r w:rsidRPr="00CE09EB">
        <w:rPr>
          <w:lang w:val="en-GB"/>
        </w:rPr>
        <w:t>D</w:t>
      </w:r>
      <w:r w:rsidRPr="00FE1AEF">
        <w:t xml:space="preserve"> </w:t>
      </w:r>
      <w:r>
        <w:t>об</w:t>
      </w:r>
      <w:r w:rsidRPr="00FE1AEF">
        <w:t xml:space="preserve"> </w:t>
      </w:r>
      <w:r>
        <w:t>участии</w:t>
      </w:r>
      <w:r w:rsidRPr="00FE1AEF">
        <w:t xml:space="preserve"> </w:t>
      </w:r>
      <w:r>
        <w:t>развивающихся</w:t>
      </w:r>
      <w:r w:rsidRPr="00FE1AEF">
        <w:t xml:space="preserve"> </w:t>
      </w:r>
      <w:r>
        <w:t>стран</w:t>
      </w:r>
      <w:r w:rsidRPr="00FE1AEF">
        <w:t xml:space="preserve"> </w:t>
      </w:r>
      <w:r>
        <w:t>в</w:t>
      </w:r>
      <w:r w:rsidRPr="00FE1AEF">
        <w:t xml:space="preserve"> </w:t>
      </w:r>
      <w:r>
        <w:t>управлении</w:t>
      </w:r>
      <w:r w:rsidRPr="00FE1AEF">
        <w:t xml:space="preserve"> </w:t>
      </w:r>
      <w:r>
        <w:t>использованием</w:t>
      </w:r>
      <w:r w:rsidRPr="00FE1AEF">
        <w:t xml:space="preserve"> </w:t>
      </w:r>
      <w:r>
        <w:t>спектра</w:t>
      </w:r>
      <w:r w:rsidRPr="00FE1AEF">
        <w:t xml:space="preserve">, </w:t>
      </w:r>
      <w:r>
        <w:t>можно</w:t>
      </w:r>
      <w:r w:rsidRPr="00FE1AEF">
        <w:t xml:space="preserve"> </w:t>
      </w:r>
      <w:r>
        <w:t>найти</w:t>
      </w:r>
      <w:r w:rsidRPr="00FE1AEF">
        <w:t xml:space="preserve"> </w:t>
      </w:r>
      <w:r>
        <w:t>в</w:t>
      </w:r>
      <w:r w:rsidRPr="00FE1AEF">
        <w:t xml:space="preserve"> </w:t>
      </w:r>
      <w:hyperlink r:id="rId19" w:history="1">
        <w:r>
          <w:rPr>
            <w:rStyle w:val="Hyperlink"/>
            <w:rFonts w:cstheme="minorHAnsi"/>
            <w:b/>
            <w:bCs/>
          </w:rPr>
          <w:t>Документе</w:t>
        </w:r>
        <w:r w:rsidRPr="00FE1AEF">
          <w:rPr>
            <w:rStyle w:val="Hyperlink"/>
            <w:rFonts w:cstheme="minorHAnsi"/>
            <w:b/>
            <w:bCs/>
          </w:rPr>
          <w:t xml:space="preserve"> 32</w:t>
        </w:r>
      </w:hyperlink>
      <w:r w:rsidRPr="00FE1AEF">
        <w:t xml:space="preserve">. </w:t>
      </w:r>
      <w:proofErr w:type="spellStart"/>
      <w:r>
        <w:t>ВКРЭ</w:t>
      </w:r>
      <w:proofErr w:type="spellEnd"/>
      <w:r w:rsidRPr="00FE1AEF">
        <w:t xml:space="preserve">-17 </w:t>
      </w:r>
      <w:r>
        <w:t>пересмотрела</w:t>
      </w:r>
      <w:r w:rsidRPr="00FE1AEF">
        <w:t xml:space="preserve"> </w:t>
      </w:r>
      <w:r>
        <w:t>Резолюцию</w:t>
      </w:r>
      <w:r w:rsidRPr="00FE1AEF">
        <w:rPr>
          <w:lang w:val="en-GB"/>
        </w:rPr>
        <w:t> </w:t>
      </w:r>
      <w:r w:rsidRPr="00FE1AEF">
        <w:t xml:space="preserve">9, </w:t>
      </w:r>
      <w:r>
        <w:t>в</w:t>
      </w:r>
      <w:r w:rsidRPr="00FE1AEF">
        <w:t xml:space="preserve"> </w:t>
      </w:r>
      <w:r>
        <w:t>частности</w:t>
      </w:r>
      <w:r w:rsidRPr="00FE1AEF">
        <w:t xml:space="preserve"> </w:t>
      </w:r>
      <w:r>
        <w:t>для</w:t>
      </w:r>
      <w:r w:rsidRPr="00FE1AEF">
        <w:t xml:space="preserve"> </w:t>
      </w:r>
      <w:r>
        <w:t>того</w:t>
      </w:r>
      <w:r w:rsidRPr="00FE1AEF">
        <w:t xml:space="preserve">, </w:t>
      </w:r>
      <w:r>
        <w:t>чтобы</w:t>
      </w:r>
      <w:r w:rsidRPr="00FE1AEF">
        <w:t xml:space="preserve"> </w:t>
      </w:r>
      <w:r>
        <w:t>поручить</w:t>
      </w:r>
      <w:r w:rsidRPr="00FE1AEF">
        <w:t xml:space="preserve"> </w:t>
      </w:r>
      <w:r>
        <w:t>Директору</w:t>
      </w:r>
      <w:r w:rsidRPr="00FE1AEF">
        <w:t xml:space="preserve"> </w:t>
      </w:r>
      <w:proofErr w:type="spellStart"/>
      <w:r>
        <w:t>БРЭ</w:t>
      </w:r>
      <w:proofErr w:type="spellEnd"/>
      <w:r w:rsidRPr="00FE1AEF">
        <w:t xml:space="preserve"> </w:t>
      </w:r>
      <w:r>
        <w:t xml:space="preserve">представлять </w:t>
      </w:r>
      <w:proofErr w:type="spellStart"/>
      <w:r>
        <w:t>КГРЭ</w:t>
      </w:r>
      <w:proofErr w:type="spellEnd"/>
      <w:r>
        <w:t xml:space="preserve"> ежегодные отчеты о выполнении этой Резолюции</w:t>
      </w:r>
      <w:r w:rsidRPr="00FE1AEF">
        <w:t xml:space="preserve">. </w:t>
      </w:r>
      <w:r>
        <w:t>В Приложении</w:t>
      </w:r>
      <w:r w:rsidRPr="00CE09EB">
        <w:rPr>
          <w:lang w:val="en-GB"/>
        </w:rPr>
        <w:t> </w:t>
      </w:r>
      <w:r w:rsidRPr="00FE1AEF">
        <w:t xml:space="preserve">1 </w:t>
      </w:r>
      <w:r>
        <w:t>к Резолюции </w:t>
      </w:r>
      <w:r w:rsidRPr="00FE1AEF">
        <w:t xml:space="preserve">9 </w:t>
      </w:r>
      <w:r>
        <w:t>перечисляются конкретные потребности, определенные развивающимися странами в управлении использованием спектра</w:t>
      </w:r>
      <w:r w:rsidRPr="00FE1AEF">
        <w:t>.</w:t>
      </w:r>
    </w:p>
    <w:p w:rsidR="0079186B" w:rsidRPr="00065CD4" w:rsidRDefault="0079186B" w:rsidP="00723228">
      <w:pPr>
        <w:spacing w:after="120"/>
        <w:rPr>
          <w:rFonts w:asciiTheme="minorHAnsi" w:hAnsiTheme="minorHAnsi"/>
          <w:color w:val="000000"/>
        </w:rPr>
      </w:pPr>
      <w:r>
        <w:rPr>
          <w:rFonts w:asciiTheme="minorHAnsi" w:hAnsiTheme="minorHAnsi"/>
        </w:rPr>
        <w:t>Из</w:t>
      </w:r>
      <w:r w:rsidRPr="00065CD4">
        <w:rPr>
          <w:rFonts w:asciiTheme="minorHAnsi" w:hAnsiTheme="minorHAnsi"/>
        </w:rPr>
        <w:t xml:space="preserve"> 14 </w:t>
      </w:r>
      <w:r>
        <w:rPr>
          <w:rFonts w:asciiTheme="minorHAnsi" w:hAnsiTheme="minorHAnsi"/>
        </w:rPr>
        <w:t>основных</w:t>
      </w:r>
      <w:r w:rsidRPr="00065CD4">
        <w:rPr>
          <w:rFonts w:asciiTheme="minorHAnsi" w:hAnsiTheme="minorHAnsi"/>
        </w:rPr>
        <w:t xml:space="preserve"> </w:t>
      </w:r>
      <w:r>
        <w:rPr>
          <w:rFonts w:asciiTheme="minorHAnsi" w:hAnsiTheme="minorHAnsi"/>
        </w:rPr>
        <w:t>тем</w:t>
      </w:r>
      <w:r w:rsidRPr="00065CD4">
        <w:rPr>
          <w:rFonts w:asciiTheme="minorHAnsi" w:hAnsiTheme="minorHAnsi"/>
        </w:rPr>
        <w:t xml:space="preserve">, </w:t>
      </w:r>
      <w:r>
        <w:rPr>
          <w:rFonts w:asciiTheme="minorHAnsi" w:hAnsiTheme="minorHAnsi"/>
        </w:rPr>
        <w:t>перечисленных</w:t>
      </w:r>
      <w:r w:rsidRPr="00065CD4">
        <w:rPr>
          <w:rFonts w:asciiTheme="minorHAnsi" w:hAnsiTheme="minorHAnsi"/>
        </w:rPr>
        <w:t xml:space="preserve"> </w:t>
      </w:r>
      <w:r>
        <w:rPr>
          <w:rFonts w:asciiTheme="minorHAnsi" w:hAnsiTheme="minorHAnsi"/>
        </w:rPr>
        <w:t>для</w:t>
      </w:r>
      <w:r w:rsidRPr="00065CD4">
        <w:rPr>
          <w:rFonts w:asciiTheme="minorHAnsi" w:hAnsiTheme="minorHAnsi"/>
        </w:rPr>
        <w:t xml:space="preserve"> </w:t>
      </w:r>
      <w:r>
        <w:rPr>
          <w:rFonts w:asciiTheme="minorHAnsi" w:hAnsiTheme="minorHAnsi"/>
        </w:rPr>
        <w:t>выполнения</w:t>
      </w:r>
      <w:r w:rsidRPr="00065CD4">
        <w:rPr>
          <w:rFonts w:asciiTheme="minorHAnsi" w:hAnsiTheme="minorHAnsi"/>
        </w:rPr>
        <w:t xml:space="preserve"> </w:t>
      </w:r>
      <w:r>
        <w:rPr>
          <w:rFonts w:asciiTheme="minorHAnsi" w:hAnsiTheme="minorHAnsi"/>
        </w:rPr>
        <w:t>в</w:t>
      </w:r>
      <w:r w:rsidRPr="00065CD4">
        <w:rPr>
          <w:rFonts w:asciiTheme="minorHAnsi" w:hAnsiTheme="minorHAnsi"/>
        </w:rPr>
        <w:t xml:space="preserve"> </w:t>
      </w:r>
      <w:r>
        <w:rPr>
          <w:rFonts w:asciiTheme="minorHAnsi" w:hAnsiTheme="minorHAnsi"/>
        </w:rPr>
        <w:t>соответствии с Резолюцией</w:t>
      </w:r>
      <w:r w:rsidRPr="00065CD4">
        <w:rPr>
          <w:rFonts w:asciiTheme="minorHAnsi" w:hAnsiTheme="minorHAnsi"/>
          <w:lang w:val="en-GB"/>
        </w:rPr>
        <w:t> </w:t>
      </w:r>
      <w:r w:rsidRPr="00065CD4">
        <w:rPr>
          <w:rFonts w:asciiTheme="minorHAnsi" w:hAnsiTheme="minorHAnsi"/>
        </w:rPr>
        <w:t xml:space="preserve">9, </w:t>
      </w:r>
      <w:r>
        <w:rPr>
          <w:rFonts w:asciiTheme="minorHAnsi" w:hAnsiTheme="minorHAnsi"/>
        </w:rPr>
        <w:t>основное</w:t>
      </w:r>
      <w:r w:rsidRPr="00065CD4">
        <w:rPr>
          <w:rFonts w:asciiTheme="minorHAnsi" w:hAnsiTheme="minorHAnsi"/>
        </w:rPr>
        <w:t xml:space="preserve"> </w:t>
      </w:r>
      <w:r>
        <w:rPr>
          <w:rFonts w:asciiTheme="minorHAnsi" w:hAnsiTheme="minorHAnsi"/>
        </w:rPr>
        <w:t>внимание</w:t>
      </w:r>
      <w:r w:rsidRPr="00065CD4">
        <w:rPr>
          <w:rFonts w:asciiTheme="minorHAnsi" w:hAnsiTheme="minorHAnsi"/>
        </w:rPr>
        <w:t xml:space="preserve"> </w:t>
      </w:r>
      <w:r>
        <w:rPr>
          <w:rFonts w:asciiTheme="minorHAnsi" w:hAnsiTheme="minorHAnsi"/>
        </w:rPr>
        <w:t>к</w:t>
      </w:r>
      <w:r w:rsidRPr="00065CD4">
        <w:rPr>
          <w:rFonts w:asciiTheme="minorHAnsi" w:hAnsiTheme="minorHAnsi"/>
        </w:rPr>
        <w:t xml:space="preserve"> </w:t>
      </w:r>
      <w:r>
        <w:rPr>
          <w:rFonts w:asciiTheme="minorHAnsi" w:hAnsiTheme="minorHAnsi"/>
        </w:rPr>
        <w:t>настоящему</w:t>
      </w:r>
      <w:r w:rsidRPr="00065CD4">
        <w:rPr>
          <w:rFonts w:asciiTheme="minorHAnsi" w:hAnsiTheme="minorHAnsi"/>
        </w:rPr>
        <w:t xml:space="preserve"> </w:t>
      </w:r>
      <w:r>
        <w:rPr>
          <w:rFonts w:asciiTheme="minorHAnsi" w:hAnsiTheme="minorHAnsi"/>
        </w:rPr>
        <w:t>времени</w:t>
      </w:r>
      <w:r w:rsidRPr="00065CD4">
        <w:rPr>
          <w:rFonts w:asciiTheme="minorHAnsi" w:hAnsiTheme="minorHAnsi"/>
        </w:rPr>
        <w:t xml:space="preserve"> </w:t>
      </w:r>
      <w:r>
        <w:rPr>
          <w:rFonts w:asciiTheme="minorHAnsi" w:hAnsiTheme="minorHAnsi"/>
        </w:rPr>
        <w:t>уделялось</w:t>
      </w:r>
      <w:r w:rsidRPr="00065CD4">
        <w:rPr>
          <w:rFonts w:asciiTheme="minorHAnsi" w:hAnsiTheme="minorHAnsi"/>
        </w:rPr>
        <w:t xml:space="preserve">: </w:t>
      </w:r>
      <w:r w:rsidRPr="00363131">
        <w:t>повышени</w:t>
      </w:r>
      <w:r w:rsidR="00723228">
        <w:t>ю</w:t>
      </w:r>
      <w:r w:rsidRPr="00363131">
        <w:t xml:space="preserve"> осведомленности лиц, ответственных за выработку политики на</w:t>
      </w:r>
      <w:r>
        <w:rPr>
          <w:lang w:val="en-US"/>
        </w:rPr>
        <w:t> </w:t>
      </w:r>
      <w:r w:rsidRPr="00363131">
        <w:t>национальном уровне, относительно важности эффективного управления использованием спектра для экономического и социального развития той или иной страны</w:t>
      </w:r>
      <w:r w:rsidRPr="00065CD4">
        <w:rPr>
          <w:rFonts w:asciiTheme="minorHAnsi" w:hAnsiTheme="minorHAnsi"/>
          <w:color w:val="000000"/>
        </w:rPr>
        <w:t xml:space="preserve">; </w:t>
      </w:r>
      <w:r>
        <w:t>э</w:t>
      </w:r>
      <w:r w:rsidRPr="00363131">
        <w:t>кономически</w:t>
      </w:r>
      <w:r>
        <w:t>м</w:t>
      </w:r>
      <w:r w:rsidRPr="00363131">
        <w:t xml:space="preserve"> и финансовы</w:t>
      </w:r>
      <w:r>
        <w:t>м</w:t>
      </w:r>
      <w:r w:rsidRPr="00363131">
        <w:t xml:space="preserve"> аспект</w:t>
      </w:r>
      <w:r>
        <w:t>ам</w:t>
      </w:r>
      <w:r w:rsidRPr="00363131">
        <w:t xml:space="preserve"> управления использованием спектра</w:t>
      </w:r>
      <w:r w:rsidRPr="00065CD4">
        <w:rPr>
          <w:rFonts w:asciiTheme="minorHAnsi" w:hAnsiTheme="minorHAnsi"/>
          <w:color w:val="000000"/>
        </w:rPr>
        <w:t xml:space="preserve">; </w:t>
      </w:r>
      <w:r>
        <w:t>и</w:t>
      </w:r>
      <w:r w:rsidRPr="00363131">
        <w:t>нновационны</w:t>
      </w:r>
      <w:r>
        <w:t>м</w:t>
      </w:r>
      <w:r w:rsidRPr="00363131">
        <w:t xml:space="preserve"> способ</w:t>
      </w:r>
      <w:r>
        <w:t>ам</w:t>
      </w:r>
      <w:r w:rsidRPr="00363131">
        <w:t xml:space="preserve"> лицензирования использования спектра</w:t>
      </w:r>
      <w:r w:rsidRPr="00065CD4">
        <w:rPr>
          <w:rFonts w:asciiTheme="minorHAnsi" w:hAnsiTheme="minorHAnsi"/>
          <w:color w:val="000000"/>
        </w:rPr>
        <w:t xml:space="preserve">; </w:t>
      </w:r>
      <w:r>
        <w:t>п</w:t>
      </w:r>
      <w:r w:rsidRPr="00363131">
        <w:t>рофессиональн</w:t>
      </w:r>
      <w:r>
        <w:t>ой</w:t>
      </w:r>
      <w:r w:rsidRPr="00363131">
        <w:t xml:space="preserve"> подготовк</w:t>
      </w:r>
      <w:r>
        <w:t>е</w:t>
      </w:r>
      <w:r w:rsidRPr="00363131">
        <w:t xml:space="preserve"> и </w:t>
      </w:r>
      <w:r w:rsidRPr="00363131">
        <w:lastRenderedPageBreak/>
        <w:t>распространени</w:t>
      </w:r>
      <w:r>
        <w:t>ю</w:t>
      </w:r>
      <w:r w:rsidRPr="00363131">
        <w:t xml:space="preserve"> имеющейся документации МСЭ</w:t>
      </w:r>
      <w:r w:rsidRPr="00065CD4">
        <w:rPr>
          <w:rFonts w:asciiTheme="minorHAnsi" w:hAnsiTheme="minorHAnsi"/>
          <w:color w:val="000000"/>
        </w:rPr>
        <w:t xml:space="preserve">; </w:t>
      </w:r>
      <w:r>
        <w:rPr>
          <w:rFonts w:asciiTheme="minorHAnsi" w:hAnsiTheme="minorHAnsi"/>
          <w:color w:val="000000"/>
        </w:rPr>
        <w:t xml:space="preserve">и </w:t>
      </w:r>
      <w:r>
        <w:t>о</w:t>
      </w:r>
      <w:r w:rsidRPr="00363131">
        <w:t>казани</w:t>
      </w:r>
      <w:r>
        <w:t>ю</w:t>
      </w:r>
      <w:r w:rsidRPr="00363131">
        <w:t xml:space="preserve"> помощи в разработке методик для составления национальных таблиц распределения частот и перераспределения спектра</w:t>
      </w:r>
      <w:r w:rsidRPr="00065CD4">
        <w:rPr>
          <w:rFonts w:asciiTheme="minorHAnsi" w:hAnsiTheme="minorHAnsi"/>
          <w:color w:val="000000"/>
        </w:rPr>
        <w:t>.</w:t>
      </w:r>
    </w:p>
    <w:tbl>
      <w:tblPr>
        <w:tblStyle w:val="TableGrid"/>
        <w:tblW w:w="0" w:type="auto"/>
        <w:tblLook w:val="04A0" w:firstRow="1" w:lastRow="0" w:firstColumn="1" w:lastColumn="0" w:noHBand="0" w:noVBand="1"/>
      </w:tblPr>
      <w:tblGrid>
        <w:gridCol w:w="9628"/>
      </w:tblGrid>
      <w:tr w:rsidR="0079186B" w:rsidRPr="001C32AF" w:rsidTr="00280B79">
        <w:tc>
          <w:tcPr>
            <w:tcW w:w="9628" w:type="dxa"/>
          </w:tcPr>
          <w:p w:rsidR="0079186B" w:rsidRPr="001C32AF" w:rsidRDefault="0079186B" w:rsidP="00EE3EB2">
            <w:pPr>
              <w:spacing w:after="120"/>
              <w:rPr>
                <w:rFonts w:asciiTheme="minorHAnsi" w:hAnsiTheme="minorHAnsi"/>
                <w:color w:val="000000"/>
                <w:sz w:val="22"/>
                <w:szCs w:val="22"/>
              </w:rPr>
            </w:pPr>
            <w:proofErr w:type="spellStart"/>
            <w:r>
              <w:rPr>
                <w:rFonts w:asciiTheme="minorHAnsi" w:hAnsiTheme="minorHAnsi"/>
                <w:color w:val="000000"/>
                <w:sz w:val="22"/>
                <w:szCs w:val="22"/>
              </w:rPr>
              <w:t>КГРЭ</w:t>
            </w:r>
            <w:proofErr w:type="spellEnd"/>
            <w:r w:rsidRPr="001C32AF">
              <w:rPr>
                <w:rFonts w:asciiTheme="minorHAnsi" w:hAnsiTheme="minorHAnsi"/>
                <w:color w:val="000000"/>
                <w:sz w:val="22"/>
                <w:szCs w:val="22"/>
              </w:rPr>
              <w:t xml:space="preserve"> </w:t>
            </w:r>
            <w:r>
              <w:rPr>
                <w:rFonts w:asciiTheme="minorHAnsi" w:hAnsiTheme="minorHAnsi"/>
                <w:color w:val="000000"/>
                <w:sz w:val="22"/>
                <w:szCs w:val="22"/>
              </w:rPr>
              <w:t>с интересом приняла</w:t>
            </w:r>
            <w:r w:rsidRPr="001C32AF">
              <w:rPr>
                <w:rFonts w:asciiTheme="minorHAnsi" w:hAnsiTheme="minorHAnsi"/>
                <w:color w:val="000000"/>
                <w:sz w:val="22"/>
                <w:szCs w:val="22"/>
              </w:rPr>
              <w:t xml:space="preserve"> </w:t>
            </w:r>
            <w:r>
              <w:rPr>
                <w:rFonts w:asciiTheme="minorHAnsi" w:hAnsiTheme="minorHAnsi"/>
                <w:color w:val="000000"/>
                <w:sz w:val="22"/>
                <w:szCs w:val="22"/>
              </w:rPr>
              <w:t>к</w:t>
            </w:r>
            <w:r w:rsidRPr="001C32AF">
              <w:rPr>
                <w:rFonts w:asciiTheme="minorHAnsi" w:hAnsiTheme="minorHAnsi"/>
                <w:color w:val="000000"/>
                <w:sz w:val="22"/>
                <w:szCs w:val="22"/>
              </w:rPr>
              <w:t xml:space="preserve"> </w:t>
            </w:r>
            <w:r>
              <w:rPr>
                <w:rFonts w:asciiTheme="minorHAnsi" w:hAnsiTheme="minorHAnsi"/>
                <w:color w:val="000000"/>
                <w:sz w:val="22"/>
                <w:szCs w:val="22"/>
              </w:rPr>
              <w:t>сведению</w:t>
            </w:r>
            <w:r w:rsidRPr="001C32AF">
              <w:rPr>
                <w:rFonts w:asciiTheme="minorHAnsi" w:hAnsiTheme="minorHAnsi"/>
                <w:color w:val="000000"/>
                <w:sz w:val="22"/>
                <w:szCs w:val="22"/>
              </w:rPr>
              <w:t xml:space="preserve"> </w:t>
            </w:r>
            <w:r>
              <w:rPr>
                <w:rFonts w:asciiTheme="minorHAnsi" w:hAnsiTheme="minorHAnsi"/>
                <w:color w:val="000000"/>
                <w:sz w:val="22"/>
                <w:szCs w:val="22"/>
              </w:rPr>
              <w:t>этот документ и дала ему высокую оценку</w:t>
            </w:r>
            <w:r w:rsidRPr="001C32AF">
              <w:rPr>
                <w:rFonts w:asciiTheme="minorHAnsi" w:hAnsiTheme="minorHAnsi"/>
                <w:color w:val="000000"/>
                <w:sz w:val="22"/>
                <w:szCs w:val="22"/>
              </w:rPr>
              <w:t>.</w:t>
            </w:r>
          </w:p>
        </w:tc>
      </w:tr>
    </w:tbl>
    <w:p w:rsidR="0079186B" w:rsidRPr="00810CA3" w:rsidRDefault="0079186B" w:rsidP="00340B2E">
      <w:pPr>
        <w:rPr>
          <w:color w:val="000000" w:themeColor="text1"/>
        </w:rPr>
      </w:pPr>
      <w:r>
        <w:rPr>
          <w:color w:val="000000" w:themeColor="text1"/>
        </w:rPr>
        <w:t>Во</w:t>
      </w:r>
      <w:r w:rsidRPr="00810CA3">
        <w:rPr>
          <w:color w:val="000000" w:themeColor="text1"/>
        </w:rPr>
        <w:t xml:space="preserve"> </w:t>
      </w:r>
      <w:r>
        <w:rPr>
          <w:color w:val="000000" w:themeColor="text1"/>
        </w:rPr>
        <w:t>вкладе</w:t>
      </w:r>
      <w:r w:rsidRPr="00810CA3">
        <w:rPr>
          <w:color w:val="000000" w:themeColor="text1"/>
        </w:rPr>
        <w:t xml:space="preserve"> </w:t>
      </w:r>
      <w:r>
        <w:rPr>
          <w:color w:val="000000" w:themeColor="text1"/>
        </w:rPr>
        <w:t>для</w:t>
      </w:r>
      <w:r w:rsidRPr="00810CA3">
        <w:rPr>
          <w:color w:val="000000" w:themeColor="text1"/>
        </w:rPr>
        <w:t xml:space="preserve"> </w:t>
      </w:r>
      <w:r>
        <w:rPr>
          <w:color w:val="000000" w:themeColor="text1"/>
        </w:rPr>
        <w:t>собрания</w:t>
      </w:r>
      <w:r w:rsidRPr="00810CA3">
        <w:rPr>
          <w:b/>
          <w:color w:val="000000" w:themeColor="text1"/>
        </w:rPr>
        <w:t xml:space="preserve"> </w:t>
      </w:r>
      <w:r w:rsidRPr="00810CA3">
        <w:rPr>
          <w:color w:val="000000" w:themeColor="text1"/>
        </w:rPr>
        <w:t>(</w:t>
      </w:r>
      <w:hyperlink r:id="rId20" w:history="1">
        <w:r>
          <w:rPr>
            <w:rStyle w:val="Hyperlink"/>
            <w:rFonts w:cstheme="minorHAnsi"/>
            <w:b/>
            <w:bCs/>
          </w:rPr>
          <w:t>Документ</w:t>
        </w:r>
        <w:r w:rsidRPr="00810CA3">
          <w:rPr>
            <w:rStyle w:val="Hyperlink"/>
            <w:rFonts w:cstheme="minorHAnsi"/>
            <w:b/>
            <w:bCs/>
          </w:rPr>
          <w:t xml:space="preserve"> 36</w:t>
        </w:r>
      </w:hyperlink>
      <w:r w:rsidR="00340B2E" w:rsidRPr="00340B2E">
        <w:rPr>
          <w:color w:val="000000" w:themeColor="text1"/>
        </w:rPr>
        <w:t xml:space="preserve">) </w:t>
      </w:r>
      <w:r w:rsidRPr="00810CA3">
        <w:rPr>
          <w:color w:val="000000" w:themeColor="text1"/>
        </w:rPr>
        <w:t>"</w:t>
      </w:r>
      <w:r>
        <w:rPr>
          <w:color w:val="000000" w:themeColor="text1"/>
        </w:rPr>
        <w:t>Выполнение</w:t>
      </w:r>
      <w:r w:rsidRPr="00810CA3">
        <w:rPr>
          <w:color w:val="000000" w:themeColor="text1"/>
        </w:rPr>
        <w:t xml:space="preserve"> </w:t>
      </w:r>
      <w:r>
        <w:rPr>
          <w:color w:val="000000" w:themeColor="text1"/>
        </w:rPr>
        <w:t>требований</w:t>
      </w:r>
      <w:r w:rsidRPr="00810CA3">
        <w:rPr>
          <w:color w:val="000000" w:themeColor="text1"/>
        </w:rPr>
        <w:t xml:space="preserve"> </w:t>
      </w:r>
      <w:r>
        <w:rPr>
          <w:color w:val="000000" w:themeColor="text1"/>
        </w:rPr>
        <w:t>Резолюции</w:t>
      </w:r>
      <w:r w:rsidRPr="00810CA3">
        <w:rPr>
          <w:color w:val="000000" w:themeColor="text1"/>
          <w:lang w:val="en-GB"/>
        </w:rPr>
        <w:t> </w:t>
      </w:r>
      <w:r w:rsidRPr="00810CA3">
        <w:rPr>
          <w:color w:val="000000" w:themeColor="text1"/>
        </w:rPr>
        <w:t xml:space="preserve">9" </w:t>
      </w:r>
      <w:r>
        <w:rPr>
          <w:b/>
          <w:bCs/>
          <w:color w:val="000000" w:themeColor="text1"/>
        </w:rPr>
        <w:t xml:space="preserve">Алжир </w:t>
      </w:r>
      <w:r>
        <w:rPr>
          <w:color w:val="000000" w:themeColor="text1"/>
        </w:rPr>
        <w:t xml:space="preserve">призвал </w:t>
      </w:r>
      <w:proofErr w:type="spellStart"/>
      <w:r>
        <w:rPr>
          <w:color w:val="000000" w:themeColor="text1"/>
        </w:rPr>
        <w:t>КГРЭ</w:t>
      </w:r>
      <w:proofErr w:type="spellEnd"/>
      <w:r>
        <w:rPr>
          <w:color w:val="000000" w:themeColor="text1"/>
        </w:rPr>
        <w:t xml:space="preserve"> разработать план действий для выполнения условий Резолюции 9</w:t>
      </w:r>
      <w:r w:rsidRPr="00810CA3">
        <w:t xml:space="preserve">. </w:t>
      </w:r>
      <w:r>
        <w:t>Такой подход был предложен Председателями 1</w:t>
      </w:r>
      <w:r>
        <w:noBreakHyphen/>
        <w:t>й Исследовательской комиссии и 2</w:t>
      </w:r>
      <w:r>
        <w:noBreakHyphen/>
        <w:t xml:space="preserve">й Исследовательской комиссии в заявлении о взаимодействии, которое содержится в </w:t>
      </w:r>
      <w:hyperlink r:id="rId21" w:history="1">
        <w:r>
          <w:rPr>
            <w:rStyle w:val="Hyperlink"/>
            <w:rFonts w:cs="Calibri"/>
            <w:b/>
            <w:bCs/>
          </w:rPr>
          <w:t>Документе</w:t>
        </w:r>
        <w:r w:rsidRPr="00810CA3">
          <w:rPr>
            <w:rStyle w:val="Hyperlink"/>
            <w:rFonts w:cs="Calibri"/>
            <w:b/>
            <w:bCs/>
          </w:rPr>
          <w:t xml:space="preserve"> 40</w:t>
        </w:r>
      </w:hyperlink>
      <w:r w:rsidRPr="00810CA3">
        <w:rPr>
          <w:color w:val="000000" w:themeColor="text1"/>
        </w:rPr>
        <w:t xml:space="preserve">. </w:t>
      </w:r>
      <w:r>
        <w:rPr>
          <w:color w:val="000000" w:themeColor="text1"/>
        </w:rPr>
        <w:t>Ввиду</w:t>
      </w:r>
      <w:r w:rsidRPr="00810CA3">
        <w:rPr>
          <w:color w:val="000000" w:themeColor="text1"/>
        </w:rPr>
        <w:t xml:space="preserve"> </w:t>
      </w:r>
      <w:r>
        <w:rPr>
          <w:color w:val="000000" w:themeColor="text1"/>
        </w:rPr>
        <w:t>этого</w:t>
      </w:r>
      <w:r w:rsidRPr="00810CA3">
        <w:rPr>
          <w:color w:val="000000" w:themeColor="text1"/>
        </w:rPr>
        <w:t xml:space="preserve"> </w:t>
      </w:r>
      <w:r>
        <w:rPr>
          <w:color w:val="000000" w:themeColor="text1"/>
        </w:rPr>
        <w:t>Документы</w:t>
      </w:r>
      <w:r w:rsidRPr="00810CA3">
        <w:rPr>
          <w:color w:val="000000" w:themeColor="text1"/>
          <w:lang w:val="en-GB"/>
        </w:rPr>
        <w:t> </w:t>
      </w:r>
      <w:r w:rsidRPr="00810CA3">
        <w:rPr>
          <w:color w:val="000000" w:themeColor="text1"/>
        </w:rPr>
        <w:t xml:space="preserve">36 </w:t>
      </w:r>
      <w:r>
        <w:rPr>
          <w:color w:val="000000" w:themeColor="text1"/>
        </w:rPr>
        <w:t>и</w:t>
      </w:r>
      <w:r w:rsidRPr="00810CA3">
        <w:rPr>
          <w:color w:val="000000" w:themeColor="text1"/>
        </w:rPr>
        <w:t xml:space="preserve"> 40 </w:t>
      </w:r>
      <w:r>
        <w:rPr>
          <w:color w:val="000000" w:themeColor="text1"/>
        </w:rPr>
        <w:t>рассматривались</w:t>
      </w:r>
      <w:r w:rsidRPr="00810CA3">
        <w:rPr>
          <w:color w:val="000000" w:themeColor="text1"/>
        </w:rPr>
        <w:t xml:space="preserve"> </w:t>
      </w:r>
      <w:r>
        <w:rPr>
          <w:color w:val="000000" w:themeColor="text1"/>
        </w:rPr>
        <w:t>вместе</w:t>
      </w:r>
      <w:r w:rsidRPr="00810CA3">
        <w:rPr>
          <w:color w:val="000000" w:themeColor="text1"/>
        </w:rPr>
        <w:t xml:space="preserve">, </w:t>
      </w:r>
      <w:r>
        <w:rPr>
          <w:color w:val="000000" w:themeColor="text1"/>
        </w:rPr>
        <w:t>и</w:t>
      </w:r>
      <w:r w:rsidRPr="00810CA3">
        <w:rPr>
          <w:color w:val="000000" w:themeColor="text1"/>
        </w:rPr>
        <w:t xml:space="preserve"> </w:t>
      </w:r>
      <w:r>
        <w:rPr>
          <w:color w:val="000000" w:themeColor="text1"/>
        </w:rPr>
        <w:t>после</w:t>
      </w:r>
      <w:r w:rsidRPr="00810CA3">
        <w:rPr>
          <w:color w:val="000000" w:themeColor="text1"/>
        </w:rPr>
        <w:t xml:space="preserve"> </w:t>
      </w:r>
      <w:r>
        <w:rPr>
          <w:color w:val="000000" w:themeColor="text1"/>
        </w:rPr>
        <w:t>обсуждения</w:t>
      </w:r>
      <w:r w:rsidRPr="00810CA3">
        <w:rPr>
          <w:color w:val="000000" w:themeColor="text1"/>
        </w:rPr>
        <w:t xml:space="preserve"> </w:t>
      </w:r>
      <w:r>
        <w:rPr>
          <w:color w:val="000000" w:themeColor="text1"/>
        </w:rPr>
        <w:t>представители</w:t>
      </w:r>
      <w:r w:rsidRPr="00810CA3">
        <w:rPr>
          <w:color w:val="000000" w:themeColor="text1"/>
        </w:rPr>
        <w:t xml:space="preserve"> </w:t>
      </w:r>
      <w:r>
        <w:rPr>
          <w:b/>
          <w:bCs/>
          <w:color w:val="000000" w:themeColor="text1"/>
        </w:rPr>
        <w:t>Алжира</w:t>
      </w:r>
      <w:r w:rsidRPr="00810CA3">
        <w:rPr>
          <w:b/>
          <w:bCs/>
          <w:color w:val="000000" w:themeColor="text1"/>
        </w:rPr>
        <w:t xml:space="preserve"> </w:t>
      </w:r>
      <w:r w:rsidRPr="00810CA3">
        <w:rPr>
          <w:color w:val="000000" w:themeColor="text1"/>
        </w:rPr>
        <w:t>выра</w:t>
      </w:r>
      <w:r>
        <w:rPr>
          <w:color w:val="000000" w:themeColor="text1"/>
        </w:rPr>
        <w:t>зили</w:t>
      </w:r>
      <w:r w:rsidRPr="00810CA3">
        <w:rPr>
          <w:color w:val="000000" w:themeColor="text1"/>
        </w:rPr>
        <w:t xml:space="preserve"> </w:t>
      </w:r>
      <w:r>
        <w:rPr>
          <w:color w:val="000000" w:themeColor="text1"/>
        </w:rPr>
        <w:t>поддержку</w:t>
      </w:r>
      <w:r w:rsidRPr="00810CA3">
        <w:rPr>
          <w:color w:val="000000" w:themeColor="text1"/>
        </w:rPr>
        <w:t xml:space="preserve"> </w:t>
      </w:r>
      <w:r>
        <w:rPr>
          <w:color w:val="000000" w:themeColor="text1"/>
        </w:rPr>
        <w:t>подходу, представленному в заявлении о взаимодействии и кратко изложенному ниже</w:t>
      </w:r>
      <w:r w:rsidRPr="00810CA3">
        <w:rPr>
          <w:color w:val="000000" w:themeColor="text1"/>
        </w:rPr>
        <w:t>.</w:t>
      </w:r>
    </w:p>
    <w:p w:rsidR="0079186B" w:rsidRPr="00563F69" w:rsidRDefault="0079186B" w:rsidP="00C32E2E">
      <w:pPr>
        <w:spacing w:after="120"/>
        <w:rPr>
          <w:lang w:val="en-GB"/>
        </w:rPr>
      </w:pPr>
      <w:proofErr w:type="spellStart"/>
      <w:r>
        <w:t>КГРЭ</w:t>
      </w:r>
      <w:proofErr w:type="spellEnd"/>
      <w:r w:rsidRPr="00C71649">
        <w:t xml:space="preserve"> </w:t>
      </w:r>
      <w:r>
        <w:t>отметила</w:t>
      </w:r>
      <w:r w:rsidRPr="00C71649">
        <w:t xml:space="preserve">, </w:t>
      </w:r>
      <w:r>
        <w:t>что</w:t>
      </w:r>
      <w:r w:rsidRPr="00C71649">
        <w:t xml:space="preserve"> 1</w:t>
      </w:r>
      <w:r w:rsidRPr="00C71649">
        <w:noBreakHyphen/>
      </w:r>
      <w:r>
        <w:t>я</w:t>
      </w:r>
      <w:r w:rsidRPr="00C71649">
        <w:t xml:space="preserve"> </w:t>
      </w:r>
      <w:r>
        <w:t>и</w:t>
      </w:r>
      <w:r w:rsidRPr="00C71649">
        <w:t xml:space="preserve"> 2</w:t>
      </w:r>
      <w:r w:rsidRPr="00C71649">
        <w:noBreakHyphen/>
      </w:r>
      <w:r>
        <w:t>я</w:t>
      </w:r>
      <w:r w:rsidRPr="00C71649">
        <w:t xml:space="preserve"> </w:t>
      </w:r>
      <w:r>
        <w:t>Исследовательские</w:t>
      </w:r>
      <w:r w:rsidRPr="00C71649">
        <w:t xml:space="preserve"> </w:t>
      </w:r>
      <w:r>
        <w:t>комиссии</w:t>
      </w:r>
      <w:r w:rsidRPr="00C71649">
        <w:t xml:space="preserve"> </w:t>
      </w:r>
      <w:r>
        <w:t>МСЭ</w:t>
      </w:r>
      <w:r w:rsidRPr="00C71649">
        <w:noBreakHyphen/>
      </w:r>
      <w:r w:rsidRPr="00CE09EB">
        <w:rPr>
          <w:lang w:val="en-GB"/>
        </w:rPr>
        <w:t>D</w:t>
      </w:r>
      <w:r w:rsidRPr="00C71649">
        <w:t xml:space="preserve"> </w:t>
      </w:r>
      <w:r>
        <w:t xml:space="preserve">согласились, что для удовлетворения </w:t>
      </w:r>
      <w:r w:rsidR="00C32E2E">
        <w:t xml:space="preserve">указанных в Резолюции 9 </w:t>
      </w:r>
      <w:r>
        <w:t>потребностей развивающихся стран они определят исследуемые Вопросы, по которым будет установлено тесное сотрудничество с МСЭ</w:t>
      </w:r>
      <w:r>
        <w:noBreakHyphen/>
      </w:r>
      <w:r w:rsidRPr="00CE09EB">
        <w:rPr>
          <w:lang w:val="en-GB"/>
        </w:rPr>
        <w:t>R</w:t>
      </w:r>
      <w:r w:rsidRPr="0071561A">
        <w:rPr>
          <w:rStyle w:val="FootnoteReference"/>
        </w:rPr>
        <w:footnoteReference w:id="5"/>
      </w:r>
      <w:r w:rsidRPr="00C71649">
        <w:t xml:space="preserve">. </w:t>
      </w:r>
      <w:r>
        <w:t>Для</w:t>
      </w:r>
      <w:r w:rsidRPr="000E347D">
        <w:t xml:space="preserve"> </w:t>
      </w:r>
      <w:r>
        <w:t>этого</w:t>
      </w:r>
      <w:r w:rsidRPr="000E347D">
        <w:t xml:space="preserve"> </w:t>
      </w:r>
      <w:r>
        <w:t>контактному</w:t>
      </w:r>
      <w:r w:rsidRPr="000E347D">
        <w:t xml:space="preserve"> </w:t>
      </w:r>
      <w:r>
        <w:t>лицу</w:t>
      </w:r>
      <w:r w:rsidRPr="000E347D">
        <w:t xml:space="preserve"> </w:t>
      </w:r>
      <w:r>
        <w:t>из каждой группы Докладчика поручена задача обеспечения того, чтобы по каждому исследуемому Вопросу собирались сведения об относящихся к спектру конкретных потребностях и требованиях</w:t>
      </w:r>
      <w:r w:rsidRPr="000E347D">
        <w:t xml:space="preserve">. </w:t>
      </w:r>
      <w:r>
        <w:t>Наряду</w:t>
      </w:r>
      <w:r w:rsidRPr="000E347D">
        <w:t xml:space="preserve"> </w:t>
      </w:r>
      <w:r>
        <w:t>с</w:t>
      </w:r>
      <w:r w:rsidRPr="000E347D">
        <w:t xml:space="preserve"> </w:t>
      </w:r>
      <w:r>
        <w:t>этим</w:t>
      </w:r>
      <w:r w:rsidRPr="000E347D">
        <w:t xml:space="preserve"> </w:t>
      </w:r>
      <w:r>
        <w:t>заместитель</w:t>
      </w:r>
      <w:r w:rsidRPr="000E347D">
        <w:t xml:space="preserve"> </w:t>
      </w:r>
      <w:r>
        <w:t>Председателя</w:t>
      </w:r>
      <w:r w:rsidRPr="000E347D">
        <w:t xml:space="preserve"> 1</w:t>
      </w:r>
      <w:r w:rsidRPr="000E347D">
        <w:noBreakHyphen/>
      </w:r>
      <w:r>
        <w:t>й</w:t>
      </w:r>
      <w:r w:rsidRPr="000E347D">
        <w:t xml:space="preserve"> </w:t>
      </w:r>
      <w:r>
        <w:t>Исследовательской</w:t>
      </w:r>
      <w:r w:rsidRPr="000E347D">
        <w:t xml:space="preserve"> </w:t>
      </w:r>
      <w:r>
        <w:t>комиссии</w:t>
      </w:r>
      <w:r w:rsidRPr="000E347D">
        <w:t xml:space="preserve"> (</w:t>
      </w:r>
      <w:r>
        <w:t>г</w:t>
      </w:r>
      <w:r>
        <w:noBreakHyphen/>
        <w:t xml:space="preserve">н </w:t>
      </w:r>
      <w:r>
        <w:rPr>
          <w:color w:val="000000"/>
        </w:rPr>
        <w:t xml:space="preserve">Роберто </w:t>
      </w:r>
      <w:proofErr w:type="spellStart"/>
      <w:r>
        <w:rPr>
          <w:color w:val="000000"/>
        </w:rPr>
        <w:t>Хираяма</w:t>
      </w:r>
      <w:proofErr w:type="spellEnd"/>
      <w:r>
        <w:rPr>
          <w:color w:val="000000"/>
        </w:rPr>
        <w:t xml:space="preserve"> </w:t>
      </w:r>
      <w:r w:rsidRPr="000E347D">
        <w:rPr>
          <w:color w:val="000000"/>
        </w:rPr>
        <w:t>(</w:t>
      </w:r>
      <w:r w:rsidRPr="000E347D">
        <w:rPr>
          <w:b/>
          <w:bCs/>
          <w:color w:val="000000"/>
        </w:rPr>
        <w:t>Бразилия</w:t>
      </w:r>
      <w:r w:rsidRPr="000E347D">
        <w:rPr>
          <w:bCs/>
        </w:rPr>
        <w:t>)</w:t>
      </w:r>
      <w:r w:rsidRPr="000E347D">
        <w:t xml:space="preserve"> </w:t>
      </w:r>
      <w:r>
        <w:t>и заместитель</w:t>
      </w:r>
      <w:r w:rsidRPr="000E347D">
        <w:t xml:space="preserve"> </w:t>
      </w:r>
      <w:r>
        <w:t>Председателя</w:t>
      </w:r>
      <w:r w:rsidRPr="000E347D">
        <w:t xml:space="preserve"> </w:t>
      </w:r>
      <w:r>
        <w:t>2</w:t>
      </w:r>
      <w:r w:rsidRPr="000E347D">
        <w:noBreakHyphen/>
      </w:r>
      <w:r>
        <w:t>й</w:t>
      </w:r>
      <w:r w:rsidRPr="000E347D">
        <w:t xml:space="preserve"> </w:t>
      </w:r>
      <w:r>
        <w:t>Исследовательской</w:t>
      </w:r>
      <w:r w:rsidRPr="000E347D">
        <w:t xml:space="preserve"> </w:t>
      </w:r>
      <w:r>
        <w:t>комиссии</w:t>
      </w:r>
      <w:r w:rsidRPr="000E347D">
        <w:t xml:space="preserve"> (</w:t>
      </w:r>
      <w:r>
        <w:t>г</w:t>
      </w:r>
      <w:r>
        <w:noBreakHyphen/>
        <w:t xml:space="preserve">жа Нора </w:t>
      </w:r>
      <w:proofErr w:type="spellStart"/>
      <w:r>
        <w:t>Башер</w:t>
      </w:r>
      <w:proofErr w:type="spellEnd"/>
      <w:r w:rsidRPr="000E347D">
        <w:rPr>
          <w:iCs/>
        </w:rPr>
        <w:t xml:space="preserve"> (</w:t>
      </w:r>
      <w:r>
        <w:rPr>
          <w:b/>
          <w:iCs/>
        </w:rPr>
        <w:t>Судан</w:t>
      </w:r>
      <w:r w:rsidRPr="000E347D">
        <w:t xml:space="preserve">) </w:t>
      </w:r>
      <w:r>
        <w:t xml:space="preserve">будут координировать вопросы Резолюции 9 </w:t>
      </w:r>
      <w:proofErr w:type="spellStart"/>
      <w:r>
        <w:t>ВКРЭ</w:t>
      </w:r>
      <w:proofErr w:type="spellEnd"/>
      <w:r>
        <w:t xml:space="preserve"> с контактными лицами по каждому исследуемому Вопросу</w:t>
      </w:r>
      <w:r w:rsidRPr="000E347D">
        <w:t xml:space="preserve">. </w:t>
      </w:r>
      <w:r>
        <w:t xml:space="preserve">На каждом ежегодном собрании исследовательских комиссий, при поддержке координатора </w:t>
      </w:r>
      <w:proofErr w:type="spellStart"/>
      <w:r>
        <w:t>БРЭ</w:t>
      </w:r>
      <w:proofErr w:type="spellEnd"/>
      <w:r>
        <w:t xml:space="preserve"> по Резолюции 9, эти заместители председателей будут представлять краткое изложение собранных выводов по вопросам Резолюции 9 Председателям 1</w:t>
      </w:r>
      <w:r>
        <w:noBreakHyphen/>
        <w:t>й и 2</w:t>
      </w:r>
      <w:r>
        <w:noBreakHyphen/>
        <w:t>й Исследовательских комиссий МСЭ-</w:t>
      </w:r>
      <w:r>
        <w:rPr>
          <w:lang w:val="en-US"/>
        </w:rPr>
        <w:t>D</w:t>
      </w:r>
      <w:r>
        <w:t xml:space="preserve">, которые передадут их Директору </w:t>
      </w:r>
      <w:proofErr w:type="spellStart"/>
      <w:r>
        <w:t>БРЭ</w:t>
      </w:r>
      <w:proofErr w:type="spellEnd"/>
      <w:r w:rsidRPr="00F11D4D">
        <w:t xml:space="preserve">. </w:t>
      </w:r>
      <w:r>
        <w:t>Затем</w:t>
      </w:r>
      <w:r w:rsidRPr="00563F69">
        <w:t xml:space="preserve"> </w:t>
      </w:r>
      <w:r>
        <w:t>Директор</w:t>
      </w:r>
      <w:r w:rsidRPr="00563F69">
        <w:t xml:space="preserve"> </w:t>
      </w:r>
      <w:proofErr w:type="spellStart"/>
      <w:r>
        <w:t>БРЭ</w:t>
      </w:r>
      <w:proofErr w:type="spellEnd"/>
      <w:r w:rsidRPr="00563F69">
        <w:t xml:space="preserve"> </w:t>
      </w:r>
      <w:r>
        <w:t>может</w:t>
      </w:r>
      <w:r w:rsidR="00340B2E">
        <w:t>,</w:t>
      </w:r>
      <w:r>
        <w:t xml:space="preserve"> по мере необходимости</w:t>
      </w:r>
      <w:r w:rsidR="00340B2E">
        <w:t>,</w:t>
      </w:r>
      <w:r>
        <w:t xml:space="preserve"> осуществлять</w:t>
      </w:r>
      <w:r w:rsidRPr="00563F69">
        <w:t xml:space="preserve"> </w:t>
      </w:r>
      <w:r>
        <w:t xml:space="preserve">координацию с Директором </w:t>
      </w:r>
      <w:proofErr w:type="spellStart"/>
      <w:r>
        <w:t>БР</w:t>
      </w:r>
      <w:proofErr w:type="spellEnd"/>
      <w:r w:rsidRPr="00563F69">
        <w:t xml:space="preserve">. </w:t>
      </w:r>
      <w:r>
        <w:t xml:space="preserve">Представляемое председателями исследовательских комиссий краткое изложение может также служить основой для требуемого вклада для </w:t>
      </w:r>
      <w:proofErr w:type="spellStart"/>
      <w:r>
        <w:t>КГРЭ</w:t>
      </w:r>
      <w:proofErr w:type="spellEnd"/>
      <w:r>
        <w:t xml:space="preserve"> о деятельности по выполнению Резолюции</w:t>
      </w:r>
      <w:r w:rsidRPr="00563F69">
        <w:rPr>
          <w:lang w:val="en-GB"/>
        </w:rPr>
        <w:t> 9.</w:t>
      </w:r>
    </w:p>
    <w:tbl>
      <w:tblPr>
        <w:tblStyle w:val="TableGrid"/>
        <w:tblW w:w="0" w:type="auto"/>
        <w:tblLook w:val="04A0" w:firstRow="1" w:lastRow="0" w:firstColumn="1" w:lastColumn="0" w:noHBand="0" w:noVBand="1"/>
      </w:tblPr>
      <w:tblGrid>
        <w:gridCol w:w="9628"/>
      </w:tblGrid>
      <w:tr w:rsidR="0079186B" w:rsidRPr="00ED0A07" w:rsidTr="00280B79">
        <w:tc>
          <w:tcPr>
            <w:tcW w:w="9628" w:type="dxa"/>
          </w:tcPr>
          <w:p w:rsidR="0079186B" w:rsidRPr="00ED0A07" w:rsidRDefault="0079186B" w:rsidP="00EE3EB2">
            <w:pPr>
              <w:spacing w:after="120"/>
              <w:rPr>
                <w:sz w:val="22"/>
                <w:szCs w:val="22"/>
              </w:rPr>
            </w:pPr>
            <w:proofErr w:type="spellStart"/>
            <w:r>
              <w:rPr>
                <w:sz w:val="22"/>
                <w:szCs w:val="22"/>
              </w:rPr>
              <w:t>КГРЭ</w:t>
            </w:r>
            <w:proofErr w:type="spellEnd"/>
            <w:r w:rsidRPr="00ED0A07">
              <w:rPr>
                <w:sz w:val="22"/>
                <w:szCs w:val="22"/>
              </w:rPr>
              <w:t xml:space="preserve"> </w:t>
            </w:r>
            <w:r>
              <w:rPr>
                <w:sz w:val="22"/>
                <w:szCs w:val="22"/>
              </w:rPr>
              <w:t>утвердила</w:t>
            </w:r>
            <w:r w:rsidRPr="00ED0A07">
              <w:rPr>
                <w:sz w:val="22"/>
                <w:szCs w:val="22"/>
              </w:rPr>
              <w:t xml:space="preserve"> </w:t>
            </w:r>
            <w:r>
              <w:rPr>
                <w:sz w:val="22"/>
                <w:szCs w:val="22"/>
              </w:rPr>
              <w:t>подход</w:t>
            </w:r>
            <w:r w:rsidRPr="00ED0A07">
              <w:rPr>
                <w:sz w:val="22"/>
                <w:szCs w:val="22"/>
              </w:rPr>
              <w:t xml:space="preserve">, </w:t>
            </w:r>
            <w:r>
              <w:rPr>
                <w:sz w:val="22"/>
                <w:szCs w:val="22"/>
              </w:rPr>
              <w:t>предложенный</w:t>
            </w:r>
            <w:r w:rsidRPr="00ED0A07">
              <w:rPr>
                <w:sz w:val="22"/>
                <w:szCs w:val="22"/>
              </w:rPr>
              <w:t xml:space="preserve"> </w:t>
            </w:r>
            <w:r w:rsidR="00310F28">
              <w:rPr>
                <w:sz w:val="22"/>
                <w:szCs w:val="22"/>
              </w:rPr>
              <w:t>Председателями</w:t>
            </w:r>
            <w:r w:rsidR="00310F28" w:rsidRPr="00ED0A07">
              <w:rPr>
                <w:sz w:val="22"/>
                <w:szCs w:val="22"/>
              </w:rPr>
              <w:t xml:space="preserve"> </w:t>
            </w:r>
            <w:r w:rsidRPr="00ED0A07">
              <w:rPr>
                <w:sz w:val="22"/>
                <w:szCs w:val="22"/>
              </w:rPr>
              <w:t>1</w:t>
            </w:r>
            <w:r w:rsidRPr="00ED0A07">
              <w:rPr>
                <w:sz w:val="22"/>
                <w:szCs w:val="22"/>
              </w:rPr>
              <w:noBreakHyphen/>
            </w:r>
            <w:r>
              <w:rPr>
                <w:sz w:val="22"/>
                <w:szCs w:val="22"/>
              </w:rPr>
              <w:t>й</w:t>
            </w:r>
            <w:r w:rsidRPr="00ED0A07">
              <w:rPr>
                <w:sz w:val="22"/>
                <w:szCs w:val="22"/>
              </w:rPr>
              <w:t xml:space="preserve"> </w:t>
            </w:r>
            <w:r>
              <w:rPr>
                <w:sz w:val="22"/>
                <w:szCs w:val="22"/>
              </w:rPr>
              <w:t>Исследовательской</w:t>
            </w:r>
            <w:r w:rsidRPr="00ED0A07">
              <w:rPr>
                <w:sz w:val="22"/>
                <w:szCs w:val="22"/>
              </w:rPr>
              <w:t xml:space="preserve"> </w:t>
            </w:r>
            <w:r>
              <w:rPr>
                <w:sz w:val="22"/>
                <w:szCs w:val="22"/>
              </w:rPr>
              <w:t>комиссии</w:t>
            </w:r>
            <w:r w:rsidRPr="00ED0A07">
              <w:rPr>
                <w:sz w:val="22"/>
                <w:szCs w:val="22"/>
              </w:rPr>
              <w:t xml:space="preserve"> </w:t>
            </w:r>
            <w:r>
              <w:rPr>
                <w:sz w:val="22"/>
                <w:szCs w:val="22"/>
              </w:rPr>
              <w:t>и</w:t>
            </w:r>
            <w:r w:rsidRPr="00ED0A07">
              <w:rPr>
                <w:sz w:val="22"/>
                <w:szCs w:val="22"/>
              </w:rPr>
              <w:t xml:space="preserve"> 2</w:t>
            </w:r>
            <w:r w:rsidRPr="00ED0A07">
              <w:rPr>
                <w:sz w:val="22"/>
                <w:szCs w:val="22"/>
              </w:rPr>
              <w:noBreakHyphen/>
            </w:r>
            <w:r>
              <w:rPr>
                <w:sz w:val="22"/>
                <w:szCs w:val="22"/>
              </w:rPr>
              <w:t>й</w:t>
            </w:r>
            <w:r w:rsidR="00EE3EB2">
              <w:rPr>
                <w:sz w:val="22"/>
                <w:szCs w:val="22"/>
              </w:rPr>
              <w:t> </w:t>
            </w:r>
            <w:r>
              <w:rPr>
                <w:sz w:val="22"/>
                <w:szCs w:val="22"/>
              </w:rPr>
              <w:t>Исследовательской</w:t>
            </w:r>
            <w:r w:rsidRPr="00ED0A07">
              <w:rPr>
                <w:sz w:val="22"/>
                <w:szCs w:val="22"/>
              </w:rPr>
              <w:t xml:space="preserve"> </w:t>
            </w:r>
            <w:r>
              <w:rPr>
                <w:sz w:val="22"/>
                <w:szCs w:val="22"/>
              </w:rPr>
              <w:t>комиссии</w:t>
            </w:r>
            <w:r w:rsidRPr="00ED0A07">
              <w:rPr>
                <w:sz w:val="22"/>
                <w:szCs w:val="22"/>
              </w:rPr>
              <w:t xml:space="preserve"> </w:t>
            </w:r>
            <w:r>
              <w:rPr>
                <w:sz w:val="22"/>
                <w:szCs w:val="22"/>
              </w:rPr>
              <w:t>и</w:t>
            </w:r>
            <w:r w:rsidRPr="00ED0A07">
              <w:rPr>
                <w:sz w:val="22"/>
                <w:szCs w:val="22"/>
              </w:rPr>
              <w:t xml:space="preserve"> </w:t>
            </w:r>
            <w:r>
              <w:rPr>
                <w:sz w:val="22"/>
                <w:szCs w:val="22"/>
              </w:rPr>
              <w:t>изложенный</w:t>
            </w:r>
            <w:r w:rsidRPr="00ED0A07">
              <w:rPr>
                <w:sz w:val="22"/>
                <w:szCs w:val="22"/>
              </w:rPr>
              <w:t xml:space="preserve"> </w:t>
            </w:r>
            <w:r>
              <w:rPr>
                <w:sz w:val="22"/>
                <w:szCs w:val="22"/>
              </w:rPr>
              <w:t>выше</w:t>
            </w:r>
            <w:r w:rsidRPr="00ED0A07">
              <w:rPr>
                <w:sz w:val="22"/>
                <w:szCs w:val="22"/>
              </w:rPr>
              <w:t xml:space="preserve">, </w:t>
            </w:r>
            <w:r>
              <w:rPr>
                <w:sz w:val="22"/>
                <w:szCs w:val="22"/>
              </w:rPr>
              <w:t>а</w:t>
            </w:r>
            <w:r w:rsidRPr="00ED0A07">
              <w:rPr>
                <w:sz w:val="22"/>
                <w:szCs w:val="22"/>
              </w:rPr>
              <w:t xml:space="preserve"> </w:t>
            </w:r>
            <w:r>
              <w:rPr>
                <w:sz w:val="22"/>
                <w:szCs w:val="22"/>
              </w:rPr>
              <w:t>также</w:t>
            </w:r>
            <w:r w:rsidRPr="00ED0A07">
              <w:rPr>
                <w:sz w:val="22"/>
                <w:szCs w:val="22"/>
              </w:rPr>
              <w:t xml:space="preserve"> </w:t>
            </w:r>
            <w:r>
              <w:rPr>
                <w:sz w:val="22"/>
                <w:szCs w:val="22"/>
              </w:rPr>
              <w:t>утвердила выбранных</w:t>
            </w:r>
            <w:r w:rsidRPr="00ED0A07">
              <w:rPr>
                <w:sz w:val="22"/>
                <w:szCs w:val="22"/>
              </w:rPr>
              <w:t xml:space="preserve"> </w:t>
            </w:r>
            <w:r>
              <w:rPr>
                <w:sz w:val="22"/>
                <w:szCs w:val="22"/>
              </w:rPr>
              <w:t>координаторов</w:t>
            </w:r>
            <w:r w:rsidRPr="00ED0A07">
              <w:rPr>
                <w:sz w:val="22"/>
                <w:szCs w:val="22"/>
              </w:rPr>
              <w:t>.</w:t>
            </w:r>
          </w:p>
        </w:tc>
      </w:tr>
    </w:tbl>
    <w:p w:rsidR="0079186B" w:rsidRPr="00ED0A07" w:rsidRDefault="0079186B" w:rsidP="00EE3EB2">
      <w:pPr>
        <w:pStyle w:val="Heading2"/>
      </w:pPr>
      <w:r w:rsidRPr="00ED0A07">
        <w:t>6.3</w:t>
      </w:r>
      <w:r w:rsidRPr="00ED0A07">
        <w:tab/>
      </w:r>
      <w:r>
        <w:t>Секционное заседание</w:t>
      </w:r>
      <w:r w:rsidRPr="00ED0A07">
        <w:t xml:space="preserve">: </w:t>
      </w:r>
      <w:r>
        <w:t>Инфраструктура сетей электросвязи/ИКТ</w:t>
      </w:r>
      <w:r w:rsidRPr="00EE3EB2">
        <w:rPr>
          <w:rStyle w:val="FootnoteReference"/>
          <w:b w:val="0"/>
        </w:rPr>
        <w:footnoteReference w:id="6"/>
      </w:r>
    </w:p>
    <w:p w:rsidR="0079186B" w:rsidRPr="00ED0A07" w:rsidRDefault="0079186B" w:rsidP="00EE3EB2">
      <w:r>
        <w:t>На секционном заседании по инфраструктуре электросвязи/ИКТ прошло обсуждение следующих трех вопросов</w:t>
      </w:r>
      <w:r w:rsidRPr="00ED0A07">
        <w:t xml:space="preserve">: </w:t>
      </w:r>
    </w:p>
    <w:p w:rsidR="0079186B" w:rsidRPr="00ED0A07" w:rsidRDefault="0079186B" w:rsidP="00661446">
      <w:pPr>
        <w:pStyle w:val="enumlev1"/>
      </w:pPr>
      <w:r w:rsidRPr="00ED0A07">
        <w:t>1)</w:t>
      </w:r>
      <w:r w:rsidRPr="00ED0A07">
        <w:tab/>
      </w:r>
      <w:r w:rsidR="00661446" w:rsidRPr="009D55D7">
        <w:t>Как МСЭ/</w:t>
      </w:r>
      <w:proofErr w:type="spellStart"/>
      <w:r w:rsidR="00661446" w:rsidRPr="009D55D7">
        <w:t>БРЭ</w:t>
      </w:r>
      <w:proofErr w:type="spellEnd"/>
      <w:r w:rsidR="00661446" w:rsidRPr="009D55D7">
        <w:t xml:space="preserve"> могут оказывать наиболее эффективную поддержку странам в улучшении </w:t>
      </w:r>
      <w:r w:rsidR="00661446">
        <w:t xml:space="preserve">их </w:t>
      </w:r>
      <w:r w:rsidR="00661446" w:rsidRPr="009D55D7">
        <w:t>соединений "последней мил</w:t>
      </w:r>
      <w:r w:rsidR="00661446">
        <w:t>и</w:t>
      </w:r>
      <w:r w:rsidR="00661446" w:rsidRPr="009D55D7">
        <w:t>"?</w:t>
      </w:r>
    </w:p>
    <w:p w:rsidR="0079186B" w:rsidRPr="008B0F0D" w:rsidRDefault="0079186B" w:rsidP="00EE3EB2">
      <w:pPr>
        <w:pStyle w:val="enumlev1"/>
      </w:pPr>
      <w:r w:rsidRPr="008B0F0D">
        <w:t>2)</w:t>
      </w:r>
      <w:r w:rsidRPr="008B0F0D">
        <w:tab/>
      </w:r>
      <w:r>
        <w:t>Как</w:t>
      </w:r>
      <w:r w:rsidRPr="008B0F0D">
        <w:t xml:space="preserve"> </w:t>
      </w:r>
      <w:r>
        <w:t>оптимально</w:t>
      </w:r>
      <w:r w:rsidRPr="008B0F0D">
        <w:t xml:space="preserve"> </w:t>
      </w:r>
      <w:r>
        <w:t>использовать</w:t>
      </w:r>
      <w:r w:rsidRPr="008B0F0D">
        <w:t xml:space="preserve"> </w:t>
      </w:r>
      <w:r>
        <w:t>информацию</w:t>
      </w:r>
      <w:r w:rsidRPr="008B0F0D">
        <w:t xml:space="preserve">, </w:t>
      </w:r>
      <w:r>
        <w:t>содержащуюся в картах широкополосной связи</w:t>
      </w:r>
      <w:r w:rsidRPr="008B0F0D">
        <w:t>?</w:t>
      </w:r>
    </w:p>
    <w:p w:rsidR="0079186B" w:rsidRPr="008B0F0D" w:rsidRDefault="0079186B" w:rsidP="00661446">
      <w:pPr>
        <w:pStyle w:val="enumlev1"/>
      </w:pPr>
      <w:r w:rsidRPr="008B0F0D">
        <w:lastRenderedPageBreak/>
        <w:t>3)</w:t>
      </w:r>
      <w:r w:rsidRPr="008B0F0D">
        <w:tab/>
      </w:r>
      <w:proofErr w:type="gramStart"/>
      <w:r w:rsidR="00661446">
        <w:t>С</w:t>
      </w:r>
      <w:proofErr w:type="gramEnd"/>
      <w:r w:rsidR="00661446">
        <w:t xml:space="preserve"> какими препятствиями сталкиваются страны в процессе завершения перехода на цифровое радиовещание и как МСЭ может им помочь?</w:t>
      </w:r>
    </w:p>
    <w:p w:rsidR="0079186B" w:rsidRPr="003F6AA5" w:rsidRDefault="0079186B" w:rsidP="00C91188">
      <w:r>
        <w:t>Участники</w:t>
      </w:r>
      <w:r w:rsidRPr="00A27318">
        <w:t xml:space="preserve"> </w:t>
      </w:r>
      <w:r>
        <w:t>предложили</w:t>
      </w:r>
      <w:r w:rsidRPr="00A27318">
        <w:t xml:space="preserve"> </w:t>
      </w:r>
      <w:r>
        <w:t>составить</w:t>
      </w:r>
      <w:r w:rsidRPr="00A27318">
        <w:t xml:space="preserve"> </w:t>
      </w:r>
      <w:r>
        <w:t>сборник различных исследований конкретных ситуаций по соединени</w:t>
      </w:r>
      <w:r w:rsidR="00C91188">
        <w:t>ям</w:t>
      </w:r>
      <w:r>
        <w:t xml:space="preserve"> "последней мили" </w:t>
      </w:r>
      <w:r w:rsidRPr="00A27318">
        <w:t>(</w:t>
      </w:r>
      <w:r>
        <w:t>например, бизнес-моделей и финансовых моделей, регуляторных норм и направлений политики</w:t>
      </w:r>
      <w:r w:rsidRPr="00A27318">
        <w:t>)</w:t>
      </w:r>
      <w:r>
        <w:t xml:space="preserve"> и руководящих указаний по возможным вариантам. Наряду</w:t>
      </w:r>
      <w:r w:rsidRPr="00FC4C6F">
        <w:t xml:space="preserve"> </w:t>
      </w:r>
      <w:r>
        <w:t>с</w:t>
      </w:r>
      <w:r w:rsidRPr="00FC4C6F">
        <w:t xml:space="preserve"> </w:t>
      </w:r>
      <w:r>
        <w:t>этим</w:t>
      </w:r>
      <w:r w:rsidRPr="00FC4C6F">
        <w:t xml:space="preserve"> </w:t>
      </w:r>
      <w:r>
        <w:t>обсуждалась разработка платформы для привлечения различных заинтересованных сторон и содействия сотрудничеству по соединени</w:t>
      </w:r>
      <w:r w:rsidR="00C91188">
        <w:t>ям</w:t>
      </w:r>
      <w:r>
        <w:t xml:space="preserve"> и услуг</w:t>
      </w:r>
      <w:r w:rsidR="00C91188">
        <w:t>ам</w:t>
      </w:r>
      <w:r>
        <w:t xml:space="preserve"> "последней мили"</w:t>
      </w:r>
      <w:r w:rsidRPr="00A27318">
        <w:t>.</w:t>
      </w:r>
      <w:r w:rsidRPr="00FC4C6F">
        <w:t xml:space="preserve"> </w:t>
      </w:r>
      <w:r>
        <w:t xml:space="preserve">Для оптимального использования информации, содержащейся в картах широкополосной связи, участники предложили содействовать популяризации и использованию карт широкополосной связи, </w:t>
      </w:r>
      <w:proofErr w:type="gramStart"/>
      <w:r>
        <w:t>например</w:t>
      </w:r>
      <w:proofErr w:type="gramEnd"/>
      <w:r>
        <w:t xml:space="preserve"> посредством гиперссылки на веб-страницах регуляторных органов и министерств</w:t>
      </w:r>
      <w:r w:rsidRPr="00FC4C6F">
        <w:t xml:space="preserve">. </w:t>
      </w:r>
      <w:r>
        <w:t>Для</w:t>
      </w:r>
      <w:r w:rsidRPr="003F6AA5">
        <w:t xml:space="preserve"> </w:t>
      </w:r>
      <w:r>
        <w:t>помощи</w:t>
      </w:r>
      <w:r w:rsidRPr="003F6AA5">
        <w:t xml:space="preserve"> </w:t>
      </w:r>
      <w:r>
        <w:t>странам</w:t>
      </w:r>
      <w:r w:rsidRPr="003F6AA5">
        <w:t xml:space="preserve"> </w:t>
      </w:r>
      <w:r>
        <w:t>в</w:t>
      </w:r>
      <w:r w:rsidRPr="003F6AA5">
        <w:t xml:space="preserve"> </w:t>
      </w:r>
      <w:r>
        <w:t>переходе</w:t>
      </w:r>
      <w:r w:rsidRPr="003F6AA5">
        <w:t xml:space="preserve"> </w:t>
      </w:r>
      <w:r>
        <w:t>к</w:t>
      </w:r>
      <w:r w:rsidRPr="003F6AA5">
        <w:t xml:space="preserve"> </w:t>
      </w:r>
      <w:r>
        <w:t>цифровому</w:t>
      </w:r>
      <w:r w:rsidRPr="003F6AA5">
        <w:t xml:space="preserve"> </w:t>
      </w:r>
      <w:r>
        <w:t>радиовещанию</w:t>
      </w:r>
      <w:r w:rsidRPr="003F6AA5">
        <w:t xml:space="preserve"> </w:t>
      </w:r>
      <w:r>
        <w:t>участники</w:t>
      </w:r>
      <w:r w:rsidRPr="003F6AA5">
        <w:t xml:space="preserve"> </w:t>
      </w:r>
      <w:r>
        <w:t>рекомендовали пропагандировать воздействие и преимущества перехода в конкретных странах и регионах</w:t>
      </w:r>
      <w:r w:rsidRPr="003F6AA5">
        <w:t xml:space="preserve">. </w:t>
      </w:r>
    </w:p>
    <w:p w:rsidR="0079186B" w:rsidRPr="003F2D52" w:rsidRDefault="0079186B" w:rsidP="003C3B92">
      <w:pPr>
        <w:pStyle w:val="Heading2"/>
      </w:pPr>
      <w:r w:rsidRPr="003F2D52">
        <w:t>6.4</w:t>
      </w:r>
      <w:r w:rsidRPr="003F2D52">
        <w:tab/>
      </w:r>
      <w:proofErr w:type="spellStart"/>
      <w:r w:rsidRPr="003C3B92">
        <w:t>Кибербезопасность</w:t>
      </w:r>
      <w:proofErr w:type="spellEnd"/>
      <w:r w:rsidRPr="003F2D52">
        <w:t xml:space="preserve"> </w:t>
      </w:r>
      <w:r w:rsidRPr="003C3B92">
        <w:t>и</w:t>
      </w:r>
      <w:r w:rsidRPr="003F2D52">
        <w:t xml:space="preserve"> </w:t>
      </w:r>
      <w:r w:rsidRPr="003C3B92">
        <w:t>приложения</w:t>
      </w:r>
      <w:r w:rsidRPr="003F2D52">
        <w:t xml:space="preserve"> </w:t>
      </w:r>
      <w:r w:rsidRPr="003C3B92">
        <w:t>ИКТ</w:t>
      </w:r>
    </w:p>
    <w:p w:rsidR="0079186B" w:rsidRPr="001D6C44" w:rsidRDefault="0079186B" w:rsidP="00EE3EB2">
      <w:pPr>
        <w:spacing w:after="120"/>
        <w:rPr>
          <w:rFonts w:cstheme="minorHAnsi"/>
          <w:szCs w:val="24"/>
        </w:rPr>
      </w:pPr>
      <w:r w:rsidRPr="003F6AA5">
        <w:rPr>
          <w:rStyle w:val="Hyperlink"/>
          <w:rFonts w:cstheme="minorHAnsi"/>
          <w:color w:val="auto"/>
          <w:szCs w:val="24"/>
          <w:u w:val="none"/>
        </w:rPr>
        <w:t xml:space="preserve">В </w:t>
      </w:r>
      <w:hyperlink r:id="rId22" w:history="1">
        <w:r>
          <w:rPr>
            <w:rStyle w:val="Hyperlink"/>
            <w:rFonts w:cstheme="minorHAnsi"/>
            <w:b/>
            <w:bCs/>
            <w:szCs w:val="24"/>
          </w:rPr>
          <w:t>Документе</w:t>
        </w:r>
        <w:r w:rsidRPr="003F6AA5">
          <w:rPr>
            <w:rStyle w:val="Hyperlink"/>
            <w:rFonts w:cstheme="minorHAnsi"/>
            <w:b/>
            <w:bCs/>
            <w:szCs w:val="24"/>
          </w:rPr>
          <w:t xml:space="preserve"> 30</w:t>
        </w:r>
      </w:hyperlink>
      <w:r w:rsidRPr="003F6AA5">
        <w:rPr>
          <w:rFonts w:cstheme="minorHAnsi"/>
          <w:color w:val="000000" w:themeColor="text1"/>
          <w:szCs w:val="24"/>
        </w:rPr>
        <w:t xml:space="preserve"> "</w:t>
      </w:r>
      <w:r w:rsidRPr="003C3B92">
        <w:rPr>
          <w:rFonts w:cstheme="minorHAnsi"/>
          <w:color w:val="000000" w:themeColor="text1"/>
          <w:szCs w:val="24"/>
        </w:rPr>
        <w:t>Деятельность</w:t>
      </w:r>
      <w:r w:rsidRPr="003F6AA5">
        <w:rPr>
          <w:rFonts w:cstheme="minorHAnsi"/>
          <w:color w:val="000000" w:themeColor="text1"/>
          <w:szCs w:val="24"/>
        </w:rPr>
        <w:t xml:space="preserve"> </w:t>
      </w:r>
      <w:r w:rsidRPr="003C3B92">
        <w:rPr>
          <w:rFonts w:cstheme="minorHAnsi"/>
          <w:color w:val="000000" w:themeColor="text1"/>
          <w:szCs w:val="24"/>
        </w:rPr>
        <w:t>в</w:t>
      </w:r>
      <w:r w:rsidRPr="003F6AA5">
        <w:rPr>
          <w:rFonts w:cstheme="minorHAnsi"/>
          <w:color w:val="000000" w:themeColor="text1"/>
          <w:szCs w:val="24"/>
        </w:rPr>
        <w:t xml:space="preserve"> </w:t>
      </w:r>
      <w:r w:rsidRPr="003C3B92">
        <w:rPr>
          <w:rFonts w:cstheme="minorHAnsi"/>
          <w:color w:val="000000" w:themeColor="text1"/>
          <w:szCs w:val="24"/>
        </w:rPr>
        <w:t>области</w:t>
      </w:r>
      <w:r w:rsidRPr="003F6AA5">
        <w:rPr>
          <w:rFonts w:cstheme="minorHAnsi"/>
          <w:color w:val="000000" w:themeColor="text1"/>
          <w:szCs w:val="24"/>
        </w:rPr>
        <w:t xml:space="preserve"> </w:t>
      </w:r>
      <w:proofErr w:type="spellStart"/>
      <w:r w:rsidRPr="003C3B92">
        <w:rPr>
          <w:rFonts w:cstheme="minorHAnsi"/>
          <w:color w:val="000000" w:themeColor="text1"/>
          <w:szCs w:val="24"/>
        </w:rPr>
        <w:t>кибербезопасности</w:t>
      </w:r>
      <w:proofErr w:type="spellEnd"/>
      <w:r w:rsidRPr="003F6AA5">
        <w:rPr>
          <w:rFonts w:cstheme="minorHAnsi"/>
          <w:color w:val="000000" w:themeColor="text1"/>
          <w:szCs w:val="24"/>
        </w:rPr>
        <w:t xml:space="preserve"> </w:t>
      </w:r>
      <w:r w:rsidRPr="003C3B92">
        <w:rPr>
          <w:rFonts w:cstheme="minorHAnsi"/>
          <w:color w:val="000000" w:themeColor="text1"/>
          <w:szCs w:val="24"/>
        </w:rPr>
        <w:t>и</w:t>
      </w:r>
      <w:r w:rsidRPr="003F6AA5">
        <w:rPr>
          <w:rFonts w:cstheme="minorHAnsi"/>
          <w:color w:val="000000" w:themeColor="text1"/>
          <w:szCs w:val="24"/>
        </w:rPr>
        <w:t xml:space="preserve"> </w:t>
      </w:r>
      <w:r w:rsidRPr="003C3B92">
        <w:rPr>
          <w:rFonts w:cstheme="minorHAnsi"/>
          <w:color w:val="000000" w:themeColor="text1"/>
          <w:szCs w:val="24"/>
        </w:rPr>
        <w:t>приложений</w:t>
      </w:r>
      <w:r w:rsidRPr="003F6AA5">
        <w:rPr>
          <w:rFonts w:cstheme="minorHAnsi"/>
          <w:color w:val="000000" w:themeColor="text1"/>
          <w:szCs w:val="24"/>
        </w:rPr>
        <w:t xml:space="preserve"> </w:t>
      </w:r>
      <w:r w:rsidRPr="003C3B92">
        <w:rPr>
          <w:rFonts w:cstheme="minorHAnsi"/>
          <w:color w:val="000000" w:themeColor="text1"/>
          <w:szCs w:val="24"/>
        </w:rPr>
        <w:t>ИКТ</w:t>
      </w:r>
      <w:r w:rsidRPr="003F6AA5">
        <w:rPr>
          <w:rFonts w:cstheme="minorHAnsi"/>
          <w:color w:val="000000" w:themeColor="text1"/>
          <w:szCs w:val="24"/>
        </w:rPr>
        <w:t xml:space="preserve">" </w:t>
      </w:r>
      <w:r>
        <w:rPr>
          <w:rFonts w:cstheme="minorHAnsi"/>
          <w:color w:val="000000" w:themeColor="text1"/>
          <w:szCs w:val="24"/>
        </w:rPr>
        <w:t>приводится</w:t>
      </w:r>
      <w:r w:rsidRPr="003F6AA5">
        <w:rPr>
          <w:rFonts w:cstheme="minorHAnsi"/>
          <w:color w:val="000000" w:themeColor="text1"/>
          <w:szCs w:val="24"/>
        </w:rPr>
        <w:t xml:space="preserve"> </w:t>
      </w:r>
      <w:r>
        <w:rPr>
          <w:rFonts w:cstheme="minorHAnsi"/>
          <w:color w:val="000000" w:themeColor="text1"/>
          <w:szCs w:val="24"/>
        </w:rPr>
        <w:t>краткое</w:t>
      </w:r>
      <w:r w:rsidRPr="003F6AA5">
        <w:rPr>
          <w:rFonts w:cstheme="minorHAnsi"/>
          <w:color w:val="000000" w:themeColor="text1"/>
          <w:szCs w:val="24"/>
        </w:rPr>
        <w:t xml:space="preserve"> </w:t>
      </w:r>
      <w:r>
        <w:rPr>
          <w:rFonts w:cstheme="minorHAnsi"/>
          <w:color w:val="000000" w:themeColor="text1"/>
          <w:szCs w:val="24"/>
        </w:rPr>
        <w:t>описание</w:t>
      </w:r>
      <w:r w:rsidRPr="003F6AA5">
        <w:rPr>
          <w:rFonts w:cstheme="minorHAnsi"/>
          <w:color w:val="000000" w:themeColor="text1"/>
          <w:szCs w:val="24"/>
        </w:rPr>
        <w:t xml:space="preserve"> </w:t>
      </w:r>
      <w:r>
        <w:rPr>
          <w:rFonts w:cstheme="minorHAnsi"/>
          <w:color w:val="000000" w:themeColor="text1"/>
          <w:szCs w:val="24"/>
        </w:rPr>
        <w:t>работы</w:t>
      </w:r>
      <w:r w:rsidRPr="003F6AA5">
        <w:rPr>
          <w:rFonts w:cstheme="minorHAnsi"/>
          <w:color w:val="000000" w:themeColor="text1"/>
          <w:szCs w:val="24"/>
        </w:rPr>
        <w:t xml:space="preserve"> </w:t>
      </w:r>
      <w:r>
        <w:rPr>
          <w:rFonts w:cstheme="minorHAnsi"/>
          <w:color w:val="000000" w:themeColor="text1"/>
          <w:szCs w:val="24"/>
        </w:rPr>
        <w:t>и</w:t>
      </w:r>
      <w:r w:rsidRPr="003F6AA5">
        <w:rPr>
          <w:rFonts w:cstheme="minorHAnsi"/>
          <w:color w:val="000000" w:themeColor="text1"/>
          <w:szCs w:val="24"/>
        </w:rPr>
        <w:t xml:space="preserve"> </w:t>
      </w:r>
      <w:r>
        <w:rPr>
          <w:rFonts w:cstheme="minorHAnsi"/>
          <w:color w:val="000000" w:themeColor="text1"/>
          <w:szCs w:val="24"/>
        </w:rPr>
        <w:t>деятельности</w:t>
      </w:r>
      <w:r w:rsidRPr="003F6AA5">
        <w:rPr>
          <w:rFonts w:cstheme="minorHAnsi"/>
          <w:color w:val="000000" w:themeColor="text1"/>
          <w:szCs w:val="24"/>
        </w:rPr>
        <w:t xml:space="preserve">, </w:t>
      </w:r>
      <w:r>
        <w:rPr>
          <w:rFonts w:cstheme="minorHAnsi"/>
          <w:color w:val="000000" w:themeColor="text1"/>
          <w:szCs w:val="24"/>
        </w:rPr>
        <w:t>проведенной</w:t>
      </w:r>
      <w:r w:rsidRPr="003F6AA5">
        <w:rPr>
          <w:rFonts w:cstheme="minorHAnsi"/>
          <w:color w:val="000000" w:themeColor="text1"/>
          <w:szCs w:val="24"/>
        </w:rPr>
        <w:t xml:space="preserve"> </w:t>
      </w:r>
      <w:proofErr w:type="spellStart"/>
      <w:r>
        <w:rPr>
          <w:rFonts w:cstheme="minorHAnsi"/>
          <w:color w:val="000000" w:themeColor="text1"/>
          <w:szCs w:val="24"/>
        </w:rPr>
        <w:t>БРЭ</w:t>
      </w:r>
      <w:proofErr w:type="spellEnd"/>
      <w:r w:rsidRPr="003F6AA5">
        <w:rPr>
          <w:rFonts w:cstheme="minorHAnsi"/>
          <w:color w:val="000000" w:themeColor="text1"/>
          <w:szCs w:val="24"/>
        </w:rPr>
        <w:t xml:space="preserve"> </w:t>
      </w:r>
      <w:r>
        <w:rPr>
          <w:rFonts w:cstheme="minorHAnsi"/>
          <w:color w:val="000000" w:themeColor="text1"/>
          <w:szCs w:val="24"/>
        </w:rPr>
        <w:t>в</w:t>
      </w:r>
      <w:r w:rsidRPr="003F6AA5">
        <w:rPr>
          <w:rFonts w:cstheme="minorHAnsi"/>
          <w:color w:val="000000" w:themeColor="text1"/>
          <w:szCs w:val="24"/>
        </w:rPr>
        <w:t xml:space="preserve"> </w:t>
      </w:r>
      <w:r>
        <w:rPr>
          <w:rFonts w:cstheme="minorHAnsi"/>
          <w:color w:val="000000" w:themeColor="text1"/>
          <w:szCs w:val="24"/>
        </w:rPr>
        <w:t>области</w:t>
      </w:r>
      <w:r w:rsidRPr="003F6AA5">
        <w:rPr>
          <w:rFonts w:cstheme="minorHAnsi"/>
          <w:color w:val="000000" w:themeColor="text1"/>
          <w:szCs w:val="24"/>
        </w:rPr>
        <w:t xml:space="preserve"> </w:t>
      </w:r>
      <w:proofErr w:type="spellStart"/>
      <w:r>
        <w:rPr>
          <w:rFonts w:cstheme="minorHAnsi"/>
          <w:color w:val="000000" w:themeColor="text1"/>
          <w:szCs w:val="24"/>
        </w:rPr>
        <w:t>кибербезопасности</w:t>
      </w:r>
      <w:proofErr w:type="spellEnd"/>
      <w:r w:rsidRPr="003F6AA5">
        <w:rPr>
          <w:rFonts w:cstheme="minorHAnsi"/>
          <w:color w:val="000000" w:themeColor="text1"/>
          <w:szCs w:val="24"/>
        </w:rPr>
        <w:t xml:space="preserve"> </w:t>
      </w:r>
      <w:r>
        <w:rPr>
          <w:rFonts w:cstheme="minorHAnsi"/>
          <w:color w:val="000000" w:themeColor="text1"/>
          <w:szCs w:val="24"/>
        </w:rPr>
        <w:t>и</w:t>
      </w:r>
      <w:r w:rsidRPr="003F6AA5">
        <w:rPr>
          <w:rFonts w:cstheme="minorHAnsi"/>
          <w:color w:val="000000" w:themeColor="text1"/>
          <w:szCs w:val="24"/>
        </w:rPr>
        <w:t xml:space="preserve"> </w:t>
      </w:r>
      <w:r>
        <w:rPr>
          <w:rFonts w:cstheme="minorHAnsi"/>
          <w:color w:val="000000" w:themeColor="text1"/>
          <w:szCs w:val="24"/>
        </w:rPr>
        <w:t>приложений</w:t>
      </w:r>
      <w:r w:rsidRPr="003F6AA5">
        <w:rPr>
          <w:rFonts w:cstheme="minorHAnsi"/>
          <w:color w:val="000000" w:themeColor="text1"/>
          <w:szCs w:val="24"/>
        </w:rPr>
        <w:t xml:space="preserve"> </w:t>
      </w:r>
      <w:r>
        <w:rPr>
          <w:rFonts w:cstheme="minorHAnsi"/>
          <w:color w:val="000000" w:themeColor="text1"/>
          <w:szCs w:val="24"/>
        </w:rPr>
        <w:t>ИКТ</w:t>
      </w:r>
      <w:r w:rsidRPr="003F6AA5">
        <w:rPr>
          <w:rFonts w:cstheme="minorHAnsi"/>
          <w:szCs w:val="24"/>
        </w:rPr>
        <w:t xml:space="preserve">. </w:t>
      </w:r>
      <w:r>
        <w:rPr>
          <w:rFonts w:cstheme="minorHAnsi"/>
          <w:szCs w:val="24"/>
        </w:rPr>
        <w:t>В</w:t>
      </w:r>
      <w:r w:rsidRPr="001D6C44">
        <w:rPr>
          <w:rFonts w:cstheme="minorHAnsi"/>
          <w:szCs w:val="24"/>
        </w:rPr>
        <w:t xml:space="preserve"> </w:t>
      </w:r>
      <w:r>
        <w:rPr>
          <w:rFonts w:cstheme="minorHAnsi"/>
          <w:szCs w:val="24"/>
        </w:rPr>
        <w:t>рамках</w:t>
      </w:r>
      <w:r w:rsidRPr="001D6C44">
        <w:rPr>
          <w:rFonts w:cstheme="minorHAnsi"/>
          <w:szCs w:val="24"/>
        </w:rPr>
        <w:t xml:space="preserve"> </w:t>
      </w:r>
      <w:r>
        <w:rPr>
          <w:rFonts w:cstheme="minorHAnsi"/>
          <w:szCs w:val="24"/>
        </w:rPr>
        <w:t>программы</w:t>
      </w:r>
      <w:r w:rsidRPr="001D6C44">
        <w:rPr>
          <w:rFonts w:cstheme="minorHAnsi"/>
          <w:szCs w:val="24"/>
        </w:rPr>
        <w:t xml:space="preserve"> </w:t>
      </w:r>
      <w:proofErr w:type="spellStart"/>
      <w:r>
        <w:rPr>
          <w:rFonts w:cstheme="minorHAnsi"/>
          <w:szCs w:val="24"/>
        </w:rPr>
        <w:t>кибербезопасности</w:t>
      </w:r>
      <w:proofErr w:type="spellEnd"/>
      <w:r w:rsidRPr="001D6C44">
        <w:rPr>
          <w:rFonts w:cstheme="minorHAnsi"/>
          <w:szCs w:val="24"/>
        </w:rPr>
        <w:t xml:space="preserve"> </w:t>
      </w:r>
      <w:proofErr w:type="spellStart"/>
      <w:r>
        <w:rPr>
          <w:rFonts w:cstheme="minorHAnsi"/>
          <w:szCs w:val="24"/>
        </w:rPr>
        <w:t>БРЭ</w:t>
      </w:r>
      <w:proofErr w:type="spellEnd"/>
      <w:r w:rsidRPr="001D6C44">
        <w:rPr>
          <w:rFonts w:cstheme="minorHAnsi"/>
          <w:szCs w:val="24"/>
        </w:rPr>
        <w:t xml:space="preserve"> </w:t>
      </w:r>
      <w:r>
        <w:rPr>
          <w:rFonts w:cstheme="minorHAnsi"/>
          <w:szCs w:val="24"/>
        </w:rPr>
        <w:t>разрабатывает публикации, проводит национальные и региональные семинары-практикумы по созданию потенциала и сотрудничает с партнерами для предоставления высококачественных продуктов и услуг</w:t>
      </w:r>
      <w:r w:rsidRPr="001D6C44">
        <w:rPr>
          <w:rFonts w:cstheme="minorHAnsi"/>
          <w:szCs w:val="24"/>
        </w:rPr>
        <w:t xml:space="preserve">. </w:t>
      </w:r>
    </w:p>
    <w:p w:rsidR="0079186B" w:rsidRPr="001D6C44" w:rsidRDefault="0079186B" w:rsidP="00EE3EB2">
      <w:pPr>
        <w:overflowPunct/>
        <w:autoSpaceDE/>
        <w:autoSpaceDN/>
        <w:adjustRightInd/>
        <w:spacing w:after="120"/>
        <w:textAlignment w:val="auto"/>
        <w:rPr>
          <w:rFonts w:cstheme="minorHAnsi"/>
          <w:szCs w:val="24"/>
        </w:rPr>
      </w:pPr>
      <w:r>
        <w:rPr>
          <w:rFonts w:cstheme="minorHAnsi"/>
          <w:szCs w:val="24"/>
        </w:rPr>
        <w:t>Примером</w:t>
      </w:r>
      <w:r w:rsidRPr="001D6C44">
        <w:rPr>
          <w:rFonts w:cstheme="minorHAnsi"/>
          <w:szCs w:val="24"/>
        </w:rPr>
        <w:t xml:space="preserve"> </w:t>
      </w:r>
      <w:r>
        <w:rPr>
          <w:rFonts w:cstheme="minorHAnsi"/>
          <w:szCs w:val="24"/>
        </w:rPr>
        <w:t>этого</w:t>
      </w:r>
      <w:r w:rsidRPr="001D6C44">
        <w:rPr>
          <w:rFonts w:cstheme="minorHAnsi"/>
          <w:szCs w:val="24"/>
        </w:rPr>
        <w:t xml:space="preserve"> </w:t>
      </w:r>
      <w:r>
        <w:rPr>
          <w:rFonts w:cstheme="minorHAnsi"/>
          <w:szCs w:val="24"/>
        </w:rPr>
        <w:t>является</w:t>
      </w:r>
      <w:r w:rsidRPr="001D6C44">
        <w:rPr>
          <w:rFonts w:cstheme="minorHAnsi"/>
          <w:szCs w:val="24"/>
        </w:rPr>
        <w:t xml:space="preserve"> </w:t>
      </w:r>
      <w:hyperlink r:id="rId23" w:history="1">
        <w:r w:rsidRPr="008F146B">
          <w:rPr>
            <w:rStyle w:val="Hyperlink"/>
            <w:rFonts w:cstheme="minorHAnsi"/>
            <w:szCs w:val="24"/>
          </w:rPr>
          <w:t>"</w:t>
        </w:r>
        <w:r w:rsidRPr="008F146B">
          <w:rPr>
            <w:rStyle w:val="Hyperlink"/>
          </w:rPr>
          <w:t xml:space="preserve">Руководство по национальным стратегиям </w:t>
        </w:r>
        <w:proofErr w:type="spellStart"/>
        <w:r w:rsidRPr="008F146B">
          <w:rPr>
            <w:rStyle w:val="Hyperlink"/>
          </w:rPr>
          <w:t>кибербезопасности</w:t>
        </w:r>
        <w:proofErr w:type="spellEnd"/>
        <w:r w:rsidRPr="008F146B">
          <w:rPr>
            <w:rStyle w:val="Hyperlink"/>
          </w:rPr>
          <w:t>"</w:t>
        </w:r>
      </w:hyperlink>
      <w:r w:rsidRPr="001D6C44">
        <w:rPr>
          <w:color w:val="000000"/>
        </w:rPr>
        <w:t>,</w:t>
      </w:r>
      <w:r w:rsidRPr="001D6C44">
        <w:rPr>
          <w:rFonts w:cstheme="minorHAnsi"/>
          <w:szCs w:val="24"/>
        </w:rPr>
        <w:t xml:space="preserve"> </w:t>
      </w:r>
      <w:r>
        <w:rPr>
          <w:rFonts w:cstheme="minorHAnsi"/>
          <w:szCs w:val="24"/>
        </w:rPr>
        <w:t>представленное</w:t>
      </w:r>
      <w:r w:rsidRPr="001D6C44">
        <w:rPr>
          <w:rFonts w:cstheme="minorHAnsi"/>
          <w:szCs w:val="24"/>
        </w:rPr>
        <w:t xml:space="preserve"> </w:t>
      </w:r>
      <w:r>
        <w:rPr>
          <w:rFonts w:cstheme="minorHAnsi"/>
          <w:szCs w:val="24"/>
        </w:rPr>
        <w:t>на</w:t>
      </w:r>
      <w:r w:rsidRPr="001D6C44">
        <w:rPr>
          <w:rFonts w:cstheme="minorHAnsi"/>
          <w:szCs w:val="24"/>
        </w:rPr>
        <w:t xml:space="preserve"> </w:t>
      </w:r>
      <w:r>
        <w:rPr>
          <w:rFonts w:cstheme="minorHAnsi"/>
          <w:szCs w:val="24"/>
        </w:rPr>
        <w:t>Всемирном</w:t>
      </w:r>
      <w:r w:rsidRPr="001D6C44">
        <w:rPr>
          <w:rFonts w:cstheme="minorHAnsi"/>
          <w:szCs w:val="24"/>
        </w:rPr>
        <w:t xml:space="preserve"> </w:t>
      </w:r>
      <w:r>
        <w:rPr>
          <w:rFonts w:cstheme="minorHAnsi"/>
          <w:szCs w:val="24"/>
        </w:rPr>
        <w:t>мероприятии</w:t>
      </w:r>
      <w:r w:rsidRPr="001D6C44">
        <w:rPr>
          <w:rFonts w:cstheme="minorHAnsi"/>
          <w:szCs w:val="24"/>
        </w:rPr>
        <w:t xml:space="preserve"> </w:t>
      </w:r>
      <w:r w:rsidRPr="00CE09EB">
        <w:rPr>
          <w:rFonts w:cstheme="minorHAnsi"/>
          <w:szCs w:val="24"/>
          <w:lang w:val="en-GB"/>
        </w:rPr>
        <w:t>ITU</w:t>
      </w:r>
      <w:r w:rsidRPr="001D6C44">
        <w:rPr>
          <w:rFonts w:cstheme="minorHAnsi"/>
          <w:szCs w:val="24"/>
        </w:rPr>
        <w:t xml:space="preserve"> </w:t>
      </w:r>
      <w:r w:rsidRPr="00CE09EB">
        <w:rPr>
          <w:rFonts w:cstheme="minorHAnsi"/>
          <w:szCs w:val="24"/>
          <w:lang w:val="en-GB"/>
        </w:rPr>
        <w:t>Telecom</w:t>
      </w:r>
      <w:r>
        <w:rPr>
          <w:rFonts w:cstheme="minorHAnsi"/>
          <w:szCs w:val="24"/>
        </w:rPr>
        <w:t>-</w:t>
      </w:r>
      <w:r w:rsidRPr="001D6C44">
        <w:rPr>
          <w:rFonts w:cstheme="minorHAnsi"/>
          <w:szCs w:val="24"/>
        </w:rPr>
        <w:t xml:space="preserve">2018 </w:t>
      </w:r>
      <w:r>
        <w:rPr>
          <w:rFonts w:cstheme="minorHAnsi"/>
          <w:szCs w:val="24"/>
        </w:rPr>
        <w:t xml:space="preserve">и разработанное в рамках </w:t>
      </w:r>
      <w:r>
        <w:rPr>
          <w:color w:val="000000"/>
        </w:rPr>
        <w:t>многосторонних усилий, осуществляемых МСЭ в партнерстве с 11 организациями, среди которых межправительственные и международные организации, представители частного сектора, академические организации и организации гражданского общества.</w:t>
      </w:r>
      <w:r w:rsidRPr="001D6C44">
        <w:rPr>
          <w:rFonts w:cstheme="minorHAnsi"/>
          <w:szCs w:val="24"/>
        </w:rPr>
        <w:t xml:space="preserve"> </w:t>
      </w:r>
      <w:r>
        <w:rPr>
          <w:rFonts w:cstheme="minorHAnsi"/>
          <w:szCs w:val="24"/>
        </w:rPr>
        <w:t>Основной</w:t>
      </w:r>
      <w:r w:rsidRPr="001D6C44">
        <w:rPr>
          <w:rFonts w:cstheme="minorHAnsi"/>
          <w:szCs w:val="24"/>
        </w:rPr>
        <w:t xml:space="preserve"> </w:t>
      </w:r>
      <w:r>
        <w:rPr>
          <w:rFonts w:cstheme="minorHAnsi"/>
          <w:szCs w:val="24"/>
        </w:rPr>
        <w:t>задачей</w:t>
      </w:r>
      <w:r w:rsidRPr="001D6C44">
        <w:rPr>
          <w:rFonts w:cstheme="minorHAnsi"/>
          <w:szCs w:val="24"/>
        </w:rPr>
        <w:t xml:space="preserve"> </w:t>
      </w:r>
      <w:r>
        <w:rPr>
          <w:rFonts w:cstheme="minorHAnsi"/>
          <w:szCs w:val="24"/>
        </w:rPr>
        <w:t>этого</w:t>
      </w:r>
      <w:r w:rsidRPr="001D6C44">
        <w:rPr>
          <w:rFonts w:cstheme="minorHAnsi"/>
          <w:szCs w:val="24"/>
        </w:rPr>
        <w:t xml:space="preserve"> </w:t>
      </w:r>
      <w:r>
        <w:rPr>
          <w:rFonts w:cstheme="minorHAnsi"/>
          <w:szCs w:val="24"/>
        </w:rPr>
        <w:t xml:space="preserve">справочного руководства является помощь странам в разработке и реализации национальных стратегий </w:t>
      </w:r>
      <w:proofErr w:type="spellStart"/>
      <w:r>
        <w:rPr>
          <w:rFonts w:cstheme="minorHAnsi"/>
          <w:szCs w:val="24"/>
        </w:rPr>
        <w:t>кибербезопасности</w:t>
      </w:r>
      <w:proofErr w:type="spellEnd"/>
      <w:r>
        <w:rPr>
          <w:rFonts w:cstheme="minorHAnsi"/>
          <w:szCs w:val="24"/>
        </w:rPr>
        <w:t xml:space="preserve">, </w:t>
      </w:r>
      <w:r>
        <w:rPr>
          <w:color w:val="000000"/>
        </w:rPr>
        <w:t xml:space="preserve">включающих обеспечение готовности к </w:t>
      </w:r>
      <w:proofErr w:type="spellStart"/>
      <w:r>
        <w:rPr>
          <w:color w:val="000000"/>
        </w:rPr>
        <w:t>киберугрозам</w:t>
      </w:r>
      <w:proofErr w:type="spellEnd"/>
      <w:r>
        <w:rPr>
          <w:color w:val="000000"/>
        </w:rPr>
        <w:t xml:space="preserve"> и </w:t>
      </w:r>
      <w:proofErr w:type="spellStart"/>
      <w:r>
        <w:rPr>
          <w:color w:val="000000"/>
        </w:rPr>
        <w:t>киберустойчивость</w:t>
      </w:r>
      <w:proofErr w:type="spellEnd"/>
      <w:r w:rsidRPr="001D6C44">
        <w:rPr>
          <w:rFonts w:cstheme="minorHAnsi"/>
          <w:szCs w:val="24"/>
        </w:rPr>
        <w:t xml:space="preserve">. </w:t>
      </w:r>
    </w:p>
    <w:p w:rsidR="0079186B" w:rsidRPr="00230961" w:rsidRDefault="0079186B" w:rsidP="00EE3EB2">
      <w:pPr>
        <w:overflowPunct/>
        <w:autoSpaceDE/>
        <w:autoSpaceDN/>
        <w:adjustRightInd/>
        <w:spacing w:after="120"/>
        <w:textAlignment w:val="auto"/>
        <w:rPr>
          <w:rFonts w:cstheme="minorHAnsi"/>
          <w:szCs w:val="24"/>
        </w:rPr>
      </w:pPr>
      <w:proofErr w:type="spellStart"/>
      <w:r>
        <w:rPr>
          <w:szCs w:val="24"/>
        </w:rPr>
        <w:t>БРЭ</w:t>
      </w:r>
      <w:proofErr w:type="spellEnd"/>
      <w:r w:rsidRPr="00230961">
        <w:rPr>
          <w:szCs w:val="24"/>
        </w:rPr>
        <w:t xml:space="preserve"> </w:t>
      </w:r>
      <w:r>
        <w:rPr>
          <w:szCs w:val="24"/>
        </w:rPr>
        <w:t>также</w:t>
      </w:r>
      <w:r w:rsidRPr="00230961">
        <w:rPr>
          <w:szCs w:val="24"/>
        </w:rPr>
        <w:t xml:space="preserve"> </w:t>
      </w:r>
      <w:r>
        <w:rPr>
          <w:szCs w:val="24"/>
        </w:rPr>
        <w:t>проводит</w:t>
      </w:r>
      <w:r w:rsidRPr="00230961">
        <w:rPr>
          <w:szCs w:val="24"/>
        </w:rPr>
        <w:t xml:space="preserve"> </w:t>
      </w:r>
      <w:r>
        <w:rPr>
          <w:szCs w:val="24"/>
        </w:rPr>
        <w:t>региональные</w:t>
      </w:r>
      <w:r w:rsidRPr="00230961">
        <w:rPr>
          <w:szCs w:val="24"/>
        </w:rPr>
        <w:t xml:space="preserve"> </w:t>
      </w:r>
      <w:r>
        <w:rPr>
          <w:szCs w:val="24"/>
        </w:rPr>
        <w:t>и</w:t>
      </w:r>
      <w:r w:rsidRPr="00230961">
        <w:rPr>
          <w:szCs w:val="24"/>
        </w:rPr>
        <w:t xml:space="preserve"> </w:t>
      </w:r>
      <w:r>
        <w:rPr>
          <w:szCs w:val="24"/>
        </w:rPr>
        <w:t>национальные</w:t>
      </w:r>
      <w:r w:rsidRPr="00230961">
        <w:rPr>
          <w:szCs w:val="24"/>
        </w:rPr>
        <w:t xml:space="preserve"> </w:t>
      </w:r>
      <w:r>
        <w:rPr>
          <w:szCs w:val="24"/>
        </w:rPr>
        <w:t xml:space="preserve">тренировочные занятия по </w:t>
      </w:r>
      <w:proofErr w:type="spellStart"/>
      <w:r>
        <w:rPr>
          <w:szCs w:val="24"/>
        </w:rPr>
        <w:t>кибербезопасности</w:t>
      </w:r>
      <w:proofErr w:type="spellEnd"/>
      <w:r>
        <w:rPr>
          <w:szCs w:val="24"/>
        </w:rPr>
        <w:t xml:space="preserve"> для Государств – Членов МСЭ, с целью улучшения контактов между участвующими командами и дальнейшего совершенствования способности реагировать на инциденты, а также поддерживать и укреплять национальное и международное сотрудничество между странами для обеспечения продолжения коллективных усилий по борьбе с </w:t>
      </w:r>
      <w:proofErr w:type="spellStart"/>
      <w:r>
        <w:rPr>
          <w:szCs w:val="24"/>
        </w:rPr>
        <w:t>киберугрозами</w:t>
      </w:r>
      <w:proofErr w:type="spellEnd"/>
      <w:r w:rsidRPr="00230961">
        <w:rPr>
          <w:szCs w:val="24"/>
        </w:rPr>
        <w:t>.</w:t>
      </w:r>
    </w:p>
    <w:p w:rsidR="0079186B" w:rsidRPr="007E31B0" w:rsidRDefault="0079186B" w:rsidP="00310F28">
      <w:pPr>
        <w:spacing w:after="120"/>
        <w:rPr>
          <w:rFonts w:eastAsia="Calibri"/>
        </w:rPr>
      </w:pPr>
      <w:r>
        <w:rPr>
          <w:rFonts w:cstheme="minorHAnsi"/>
          <w:szCs w:val="24"/>
        </w:rPr>
        <w:t>В</w:t>
      </w:r>
      <w:r w:rsidRPr="003F2D52">
        <w:rPr>
          <w:rFonts w:cstheme="minorHAnsi"/>
          <w:szCs w:val="24"/>
        </w:rPr>
        <w:t xml:space="preserve"> 2018</w:t>
      </w:r>
      <w:r w:rsidRPr="003F2D52">
        <w:rPr>
          <w:rFonts w:cstheme="minorHAnsi"/>
          <w:szCs w:val="24"/>
          <w:lang w:val="en-GB"/>
        </w:rPr>
        <w:t> </w:t>
      </w:r>
      <w:r>
        <w:rPr>
          <w:rFonts w:cstheme="minorHAnsi"/>
          <w:szCs w:val="24"/>
        </w:rPr>
        <w:t>году</w:t>
      </w:r>
      <w:r w:rsidRPr="003F2D52">
        <w:rPr>
          <w:rFonts w:cstheme="minorHAnsi"/>
          <w:szCs w:val="24"/>
        </w:rPr>
        <w:t xml:space="preserve"> </w:t>
      </w:r>
      <w:r w:rsidR="00E60DB9">
        <w:rPr>
          <w:rFonts w:cstheme="minorHAnsi"/>
          <w:szCs w:val="24"/>
        </w:rPr>
        <w:t xml:space="preserve">с помощью </w:t>
      </w:r>
      <w:r>
        <w:rPr>
          <w:rFonts w:cstheme="minorHAnsi"/>
          <w:szCs w:val="24"/>
        </w:rPr>
        <w:t>данны</w:t>
      </w:r>
      <w:r w:rsidR="00E60DB9">
        <w:rPr>
          <w:rFonts w:cstheme="minorHAnsi"/>
          <w:szCs w:val="24"/>
        </w:rPr>
        <w:t>х</w:t>
      </w:r>
      <w:r w:rsidRPr="003F2D52">
        <w:rPr>
          <w:rFonts w:cstheme="minorHAnsi"/>
          <w:szCs w:val="24"/>
        </w:rPr>
        <w:t xml:space="preserve">, </w:t>
      </w:r>
      <w:r>
        <w:rPr>
          <w:rFonts w:cstheme="minorHAnsi"/>
          <w:szCs w:val="24"/>
        </w:rPr>
        <w:t>собранны</w:t>
      </w:r>
      <w:r w:rsidR="00E60DB9">
        <w:rPr>
          <w:rFonts w:cstheme="minorHAnsi"/>
          <w:szCs w:val="24"/>
        </w:rPr>
        <w:t>х</w:t>
      </w:r>
      <w:r w:rsidRPr="003F2D52">
        <w:rPr>
          <w:rFonts w:cstheme="minorHAnsi"/>
          <w:szCs w:val="24"/>
        </w:rPr>
        <w:t xml:space="preserve"> </w:t>
      </w:r>
      <w:r>
        <w:rPr>
          <w:rFonts w:cstheme="minorHAnsi"/>
          <w:szCs w:val="24"/>
        </w:rPr>
        <w:t>по</w:t>
      </w:r>
      <w:r w:rsidRPr="003F2D52">
        <w:rPr>
          <w:rFonts w:cstheme="minorHAnsi"/>
          <w:szCs w:val="24"/>
        </w:rPr>
        <w:t xml:space="preserve"> 155</w:t>
      </w:r>
      <w:r w:rsidRPr="003F2D52">
        <w:rPr>
          <w:rFonts w:cstheme="minorHAnsi"/>
          <w:szCs w:val="24"/>
          <w:lang w:val="en-GB"/>
        </w:rPr>
        <w:t> </w:t>
      </w:r>
      <w:r>
        <w:rPr>
          <w:rFonts w:cstheme="minorHAnsi"/>
          <w:szCs w:val="24"/>
        </w:rPr>
        <w:t>страна</w:t>
      </w:r>
      <w:r w:rsidR="00310F28">
        <w:rPr>
          <w:rFonts w:cstheme="minorHAnsi"/>
          <w:szCs w:val="24"/>
        </w:rPr>
        <w:t>м</w:t>
      </w:r>
      <w:r w:rsidRPr="003F2D52">
        <w:rPr>
          <w:rFonts w:cstheme="minorHAnsi"/>
          <w:szCs w:val="24"/>
        </w:rPr>
        <w:t xml:space="preserve"> </w:t>
      </w:r>
      <w:r>
        <w:rPr>
          <w:rFonts w:cstheme="minorHAnsi"/>
          <w:szCs w:val="24"/>
        </w:rPr>
        <w:t>при</w:t>
      </w:r>
      <w:r w:rsidRPr="003F2D52">
        <w:rPr>
          <w:rFonts w:cstheme="minorHAnsi"/>
          <w:szCs w:val="24"/>
        </w:rPr>
        <w:t xml:space="preserve"> </w:t>
      </w:r>
      <w:r>
        <w:rPr>
          <w:rFonts w:cstheme="minorHAnsi"/>
          <w:szCs w:val="24"/>
        </w:rPr>
        <w:t>подготовке</w:t>
      </w:r>
      <w:r w:rsidRPr="003F2D52">
        <w:rPr>
          <w:rFonts w:cstheme="minorHAnsi"/>
          <w:szCs w:val="24"/>
        </w:rPr>
        <w:t xml:space="preserve"> </w:t>
      </w:r>
      <w:r>
        <w:rPr>
          <w:rFonts w:cstheme="minorHAnsi"/>
          <w:szCs w:val="24"/>
        </w:rPr>
        <w:t>третьего</w:t>
      </w:r>
      <w:r w:rsidRPr="003F2D52">
        <w:rPr>
          <w:rFonts w:cstheme="minorHAnsi"/>
          <w:szCs w:val="24"/>
        </w:rPr>
        <w:t xml:space="preserve"> </w:t>
      </w:r>
      <w:r>
        <w:rPr>
          <w:rFonts w:cstheme="minorHAnsi"/>
          <w:szCs w:val="24"/>
        </w:rPr>
        <w:t>издания</w:t>
      </w:r>
      <w:r w:rsidRPr="003F2D52">
        <w:rPr>
          <w:rFonts w:cstheme="minorHAnsi"/>
          <w:szCs w:val="24"/>
        </w:rPr>
        <w:t xml:space="preserve"> </w:t>
      </w:r>
      <w:r>
        <w:rPr>
          <w:rFonts w:cstheme="minorHAnsi"/>
          <w:szCs w:val="24"/>
          <w:u w:val="single"/>
        </w:rPr>
        <w:t xml:space="preserve">Глобального индекса </w:t>
      </w:r>
      <w:proofErr w:type="spellStart"/>
      <w:r>
        <w:rPr>
          <w:rFonts w:cstheme="minorHAnsi"/>
          <w:szCs w:val="24"/>
          <w:u w:val="single"/>
        </w:rPr>
        <w:t>кибербезопасности</w:t>
      </w:r>
      <w:proofErr w:type="spellEnd"/>
      <w:r w:rsidRPr="00156C70">
        <w:rPr>
          <w:rFonts w:cstheme="minorHAnsi"/>
          <w:szCs w:val="24"/>
        </w:rPr>
        <w:t xml:space="preserve"> </w:t>
      </w:r>
      <w:r w:rsidRPr="003F2D52">
        <w:rPr>
          <w:rFonts w:cstheme="minorHAnsi"/>
          <w:szCs w:val="24"/>
        </w:rPr>
        <w:t>(</w:t>
      </w:r>
      <w:r w:rsidRPr="00CE09EB">
        <w:rPr>
          <w:rFonts w:cstheme="minorHAnsi"/>
          <w:szCs w:val="24"/>
          <w:lang w:val="en-GB"/>
        </w:rPr>
        <w:t>GCI</w:t>
      </w:r>
      <w:r w:rsidRPr="003F2D52">
        <w:rPr>
          <w:rFonts w:cstheme="minorHAnsi"/>
          <w:szCs w:val="24"/>
        </w:rPr>
        <w:t>)</w:t>
      </w:r>
      <w:r>
        <w:rPr>
          <w:rFonts w:cstheme="minorHAnsi"/>
          <w:szCs w:val="24"/>
        </w:rPr>
        <w:t xml:space="preserve">, </w:t>
      </w:r>
      <w:r w:rsidR="00E60DB9">
        <w:rPr>
          <w:rFonts w:cstheme="minorHAnsi"/>
          <w:szCs w:val="24"/>
        </w:rPr>
        <w:t xml:space="preserve">был </w:t>
      </w:r>
      <w:r>
        <w:rPr>
          <w:rFonts w:cstheme="minorHAnsi"/>
          <w:szCs w:val="24"/>
        </w:rPr>
        <w:t>измер</w:t>
      </w:r>
      <w:r w:rsidR="00E60DB9">
        <w:rPr>
          <w:rFonts w:cstheme="minorHAnsi"/>
          <w:szCs w:val="24"/>
        </w:rPr>
        <w:t xml:space="preserve">ен </w:t>
      </w:r>
      <w:r>
        <w:rPr>
          <w:rFonts w:cstheme="minorHAnsi"/>
          <w:szCs w:val="24"/>
        </w:rPr>
        <w:t xml:space="preserve">прогресс стран в области </w:t>
      </w:r>
      <w:proofErr w:type="spellStart"/>
      <w:r>
        <w:rPr>
          <w:rFonts w:cstheme="minorHAnsi"/>
          <w:szCs w:val="24"/>
        </w:rPr>
        <w:t>кибербезопасности</w:t>
      </w:r>
      <w:proofErr w:type="spellEnd"/>
      <w:r>
        <w:rPr>
          <w:rFonts w:cstheme="minorHAnsi"/>
          <w:szCs w:val="24"/>
        </w:rPr>
        <w:t>, что способствовало выявлению областей, требующих улучшения</w:t>
      </w:r>
      <w:r w:rsidRPr="003F2D52">
        <w:rPr>
          <w:rFonts w:cstheme="minorHAnsi"/>
          <w:szCs w:val="24"/>
        </w:rPr>
        <w:t xml:space="preserve">. </w:t>
      </w:r>
      <w:r w:rsidRPr="00CE09EB">
        <w:rPr>
          <w:rFonts w:cstheme="minorHAnsi"/>
          <w:szCs w:val="24"/>
          <w:lang w:val="en-GB"/>
        </w:rPr>
        <w:t>GCI</w:t>
      </w:r>
      <w:r w:rsidRPr="00F87628">
        <w:rPr>
          <w:rFonts w:cstheme="minorHAnsi"/>
          <w:szCs w:val="24"/>
        </w:rPr>
        <w:t xml:space="preserve"> </w:t>
      </w:r>
      <w:r>
        <w:rPr>
          <w:rFonts w:cstheme="minorHAnsi"/>
          <w:szCs w:val="24"/>
        </w:rPr>
        <w:t>был</w:t>
      </w:r>
      <w:r w:rsidRPr="00F87628">
        <w:rPr>
          <w:rFonts w:cstheme="minorHAnsi"/>
          <w:szCs w:val="24"/>
        </w:rPr>
        <w:t xml:space="preserve"> </w:t>
      </w:r>
      <w:r>
        <w:rPr>
          <w:rFonts w:cstheme="minorHAnsi"/>
          <w:szCs w:val="24"/>
        </w:rPr>
        <w:t>представлен</w:t>
      </w:r>
      <w:r w:rsidRPr="00F87628">
        <w:rPr>
          <w:rFonts w:cstheme="minorHAnsi"/>
          <w:szCs w:val="24"/>
        </w:rPr>
        <w:t xml:space="preserve"> </w:t>
      </w:r>
      <w:r>
        <w:rPr>
          <w:rFonts w:cstheme="minorHAnsi"/>
          <w:szCs w:val="24"/>
        </w:rPr>
        <w:t>собранию</w:t>
      </w:r>
      <w:r w:rsidRPr="00F87628">
        <w:rPr>
          <w:rFonts w:cstheme="minorHAnsi"/>
          <w:szCs w:val="24"/>
        </w:rPr>
        <w:t xml:space="preserve"> 2</w:t>
      </w:r>
      <w:r w:rsidRPr="00F87628">
        <w:rPr>
          <w:rFonts w:cstheme="minorHAnsi"/>
          <w:szCs w:val="24"/>
        </w:rPr>
        <w:noBreakHyphen/>
      </w:r>
      <w:r>
        <w:rPr>
          <w:rFonts w:cstheme="minorHAnsi"/>
          <w:szCs w:val="24"/>
        </w:rPr>
        <w:t>й</w:t>
      </w:r>
      <w:r w:rsidR="00EE3EB2">
        <w:rPr>
          <w:rFonts w:cstheme="minorHAnsi"/>
          <w:szCs w:val="24"/>
        </w:rPr>
        <w:t> </w:t>
      </w:r>
      <w:r>
        <w:rPr>
          <w:rFonts w:cstheme="minorHAnsi"/>
          <w:szCs w:val="24"/>
        </w:rPr>
        <w:t>Исследовательской</w:t>
      </w:r>
      <w:r w:rsidRPr="00F87628">
        <w:rPr>
          <w:rFonts w:cstheme="minorHAnsi"/>
          <w:szCs w:val="24"/>
        </w:rPr>
        <w:t xml:space="preserve"> </w:t>
      </w:r>
      <w:r>
        <w:rPr>
          <w:rFonts w:cstheme="minorHAnsi"/>
          <w:szCs w:val="24"/>
        </w:rPr>
        <w:t>комиссии МСЭ-</w:t>
      </w:r>
      <w:r>
        <w:rPr>
          <w:rFonts w:cstheme="minorHAnsi"/>
          <w:szCs w:val="24"/>
          <w:lang w:val="en-US"/>
        </w:rPr>
        <w:t>D</w:t>
      </w:r>
      <w:r>
        <w:rPr>
          <w:rFonts w:cstheme="minorHAnsi"/>
          <w:szCs w:val="24"/>
        </w:rPr>
        <w:t xml:space="preserve"> для рассмотрения и комментариев</w:t>
      </w:r>
      <w:r w:rsidRPr="00F87628">
        <w:rPr>
          <w:rFonts w:cstheme="minorHAnsi"/>
          <w:szCs w:val="24"/>
        </w:rPr>
        <w:t xml:space="preserve">. </w:t>
      </w:r>
      <w:proofErr w:type="spellStart"/>
      <w:r>
        <w:rPr>
          <w:rFonts w:cstheme="minorHAnsi"/>
          <w:szCs w:val="24"/>
        </w:rPr>
        <w:t>КГРЭ</w:t>
      </w:r>
      <w:proofErr w:type="spellEnd"/>
      <w:r w:rsidRPr="007E31B0">
        <w:rPr>
          <w:rFonts w:cstheme="minorHAnsi"/>
          <w:szCs w:val="24"/>
        </w:rPr>
        <w:t xml:space="preserve"> </w:t>
      </w:r>
      <w:r>
        <w:rPr>
          <w:rFonts w:cstheme="minorHAnsi"/>
          <w:szCs w:val="24"/>
        </w:rPr>
        <w:t>предложила</w:t>
      </w:r>
      <w:r w:rsidRPr="007E31B0">
        <w:rPr>
          <w:rFonts w:cstheme="minorHAnsi"/>
          <w:szCs w:val="24"/>
        </w:rPr>
        <w:t xml:space="preserve">, </w:t>
      </w:r>
      <w:r>
        <w:rPr>
          <w:rFonts w:cstheme="minorHAnsi"/>
          <w:szCs w:val="24"/>
        </w:rPr>
        <w:t>чтобы</w:t>
      </w:r>
      <w:r w:rsidRPr="007E31B0">
        <w:rPr>
          <w:rFonts w:cstheme="minorHAnsi"/>
          <w:szCs w:val="24"/>
        </w:rPr>
        <w:t xml:space="preserve"> </w:t>
      </w:r>
      <w:r>
        <w:rPr>
          <w:rFonts w:cstheme="minorHAnsi"/>
          <w:szCs w:val="24"/>
        </w:rPr>
        <w:t>в</w:t>
      </w:r>
      <w:r w:rsidRPr="007E31B0">
        <w:rPr>
          <w:rFonts w:cstheme="minorHAnsi"/>
          <w:szCs w:val="24"/>
        </w:rPr>
        <w:t xml:space="preserve"> </w:t>
      </w:r>
      <w:r>
        <w:rPr>
          <w:rFonts w:cstheme="minorHAnsi"/>
          <w:szCs w:val="24"/>
        </w:rPr>
        <w:t>документ</w:t>
      </w:r>
      <w:r w:rsidRPr="007E31B0">
        <w:rPr>
          <w:rFonts w:cstheme="minorHAnsi"/>
          <w:szCs w:val="24"/>
        </w:rPr>
        <w:t xml:space="preserve"> </w:t>
      </w:r>
      <w:r>
        <w:rPr>
          <w:rFonts w:cstheme="minorHAnsi"/>
          <w:szCs w:val="24"/>
        </w:rPr>
        <w:t>было включено четкое объяснение различия между странами, представившими информацию для обследования, и теми, кто этого не сделал</w:t>
      </w:r>
      <w:r w:rsidRPr="007E31B0">
        <w:rPr>
          <w:rFonts w:eastAsia="Calibri"/>
          <w:szCs w:val="24"/>
        </w:rPr>
        <w:t xml:space="preserve">. </w:t>
      </w:r>
    </w:p>
    <w:p w:rsidR="0079186B" w:rsidRPr="00CF37B1" w:rsidRDefault="0079186B" w:rsidP="00E60DB9">
      <w:pPr>
        <w:spacing w:after="120"/>
        <w:rPr>
          <w:rFonts w:cstheme="minorHAnsi"/>
          <w:szCs w:val="24"/>
        </w:rPr>
      </w:pPr>
      <w:r>
        <w:rPr>
          <w:rFonts w:cstheme="minorHAnsi"/>
          <w:szCs w:val="24"/>
        </w:rPr>
        <w:t>Что</w:t>
      </w:r>
      <w:r w:rsidRPr="00CE4DDB">
        <w:rPr>
          <w:rFonts w:cstheme="minorHAnsi"/>
          <w:szCs w:val="24"/>
        </w:rPr>
        <w:t xml:space="preserve"> </w:t>
      </w:r>
      <w:r>
        <w:rPr>
          <w:rFonts w:cstheme="minorHAnsi"/>
          <w:szCs w:val="24"/>
        </w:rPr>
        <w:t>касается</w:t>
      </w:r>
      <w:r w:rsidRPr="00CE4DDB">
        <w:rPr>
          <w:rFonts w:cstheme="minorHAnsi"/>
          <w:szCs w:val="24"/>
        </w:rPr>
        <w:t xml:space="preserve"> </w:t>
      </w:r>
      <w:r>
        <w:rPr>
          <w:rFonts w:cstheme="minorHAnsi"/>
          <w:szCs w:val="24"/>
        </w:rPr>
        <w:t>приложений</w:t>
      </w:r>
      <w:r w:rsidRPr="00CE4DDB">
        <w:rPr>
          <w:rFonts w:cstheme="minorHAnsi"/>
          <w:szCs w:val="24"/>
        </w:rPr>
        <w:t xml:space="preserve"> </w:t>
      </w:r>
      <w:r>
        <w:rPr>
          <w:rFonts w:cstheme="minorHAnsi"/>
          <w:szCs w:val="24"/>
        </w:rPr>
        <w:t>и</w:t>
      </w:r>
      <w:r w:rsidRPr="00CE4DDB">
        <w:rPr>
          <w:rFonts w:cstheme="minorHAnsi"/>
          <w:szCs w:val="24"/>
        </w:rPr>
        <w:t xml:space="preserve"> </w:t>
      </w:r>
      <w:r>
        <w:rPr>
          <w:rFonts w:cstheme="minorHAnsi"/>
          <w:szCs w:val="24"/>
        </w:rPr>
        <w:t>услуг</w:t>
      </w:r>
      <w:r w:rsidRPr="00CE4DDB">
        <w:rPr>
          <w:rFonts w:cstheme="minorHAnsi"/>
          <w:szCs w:val="24"/>
        </w:rPr>
        <w:t xml:space="preserve"> </w:t>
      </w:r>
      <w:r>
        <w:rPr>
          <w:rFonts w:cstheme="minorHAnsi"/>
          <w:szCs w:val="24"/>
        </w:rPr>
        <w:t>ИКТ</w:t>
      </w:r>
      <w:r w:rsidRPr="00CE4DDB">
        <w:rPr>
          <w:rFonts w:cstheme="minorHAnsi"/>
          <w:szCs w:val="24"/>
        </w:rPr>
        <w:t xml:space="preserve">, </w:t>
      </w:r>
      <w:r>
        <w:rPr>
          <w:rFonts w:cstheme="minorHAnsi"/>
          <w:szCs w:val="24"/>
        </w:rPr>
        <w:t>отмечалось</w:t>
      </w:r>
      <w:r w:rsidRPr="00CE4DDB">
        <w:rPr>
          <w:rFonts w:cstheme="minorHAnsi"/>
          <w:szCs w:val="24"/>
        </w:rPr>
        <w:t xml:space="preserve">, </w:t>
      </w:r>
      <w:r>
        <w:rPr>
          <w:rFonts w:cstheme="minorHAnsi"/>
          <w:szCs w:val="24"/>
        </w:rPr>
        <w:t>что</w:t>
      </w:r>
      <w:r w:rsidRPr="00CE4DDB">
        <w:rPr>
          <w:rFonts w:cstheme="minorHAnsi"/>
          <w:szCs w:val="24"/>
        </w:rPr>
        <w:t xml:space="preserve"> </w:t>
      </w:r>
      <w:r>
        <w:rPr>
          <w:rFonts w:cstheme="minorHAnsi"/>
          <w:szCs w:val="24"/>
        </w:rPr>
        <w:t>одной</w:t>
      </w:r>
      <w:r w:rsidRPr="00CE4DDB">
        <w:rPr>
          <w:rFonts w:cstheme="minorHAnsi"/>
          <w:szCs w:val="24"/>
        </w:rPr>
        <w:t xml:space="preserve"> </w:t>
      </w:r>
      <w:r>
        <w:rPr>
          <w:rFonts w:cstheme="minorHAnsi"/>
          <w:szCs w:val="24"/>
        </w:rPr>
        <w:t>из</w:t>
      </w:r>
      <w:r w:rsidRPr="00CE4DDB">
        <w:rPr>
          <w:rFonts w:cstheme="minorHAnsi"/>
          <w:szCs w:val="24"/>
        </w:rPr>
        <w:t xml:space="preserve"> </w:t>
      </w:r>
      <w:r>
        <w:rPr>
          <w:rFonts w:cstheme="minorHAnsi"/>
          <w:szCs w:val="24"/>
        </w:rPr>
        <w:t>главных</w:t>
      </w:r>
      <w:r w:rsidRPr="00CE4DDB">
        <w:rPr>
          <w:rFonts w:cstheme="minorHAnsi"/>
          <w:szCs w:val="24"/>
        </w:rPr>
        <w:t xml:space="preserve"> </w:t>
      </w:r>
      <w:r>
        <w:rPr>
          <w:rFonts w:cstheme="minorHAnsi"/>
          <w:szCs w:val="24"/>
        </w:rPr>
        <w:t>основ</w:t>
      </w:r>
      <w:r w:rsidRPr="00CE4DDB">
        <w:rPr>
          <w:rFonts w:cstheme="minorHAnsi"/>
          <w:szCs w:val="24"/>
        </w:rPr>
        <w:t xml:space="preserve"> </w:t>
      </w:r>
      <w:r>
        <w:rPr>
          <w:rFonts w:cstheme="minorHAnsi"/>
          <w:szCs w:val="24"/>
        </w:rPr>
        <w:t>этой программы является помощь странам в развитии национальных электронных стратегий для конкретных секторов, что может способствовать цифровой трансформации</w:t>
      </w:r>
      <w:r w:rsidRPr="00CE4DDB">
        <w:rPr>
          <w:rFonts w:cstheme="minorHAnsi"/>
          <w:szCs w:val="24"/>
        </w:rPr>
        <w:t xml:space="preserve">. </w:t>
      </w:r>
      <w:r>
        <w:rPr>
          <w:rFonts w:cstheme="minorHAnsi"/>
          <w:szCs w:val="24"/>
        </w:rPr>
        <w:t>Так</w:t>
      </w:r>
      <w:r w:rsidRPr="00CE4DDB">
        <w:rPr>
          <w:rFonts w:cstheme="minorHAnsi"/>
          <w:szCs w:val="24"/>
        </w:rPr>
        <w:t xml:space="preserve">, </w:t>
      </w:r>
      <w:r>
        <w:rPr>
          <w:rFonts w:cstheme="minorHAnsi"/>
          <w:szCs w:val="24"/>
        </w:rPr>
        <w:t>в</w:t>
      </w:r>
      <w:r w:rsidRPr="00CE4DDB">
        <w:rPr>
          <w:rFonts w:cstheme="minorHAnsi"/>
          <w:szCs w:val="24"/>
        </w:rPr>
        <w:t xml:space="preserve"> </w:t>
      </w:r>
      <w:r>
        <w:rPr>
          <w:rFonts w:cstheme="minorHAnsi"/>
          <w:szCs w:val="24"/>
        </w:rPr>
        <w:t>секторе</w:t>
      </w:r>
      <w:r w:rsidRPr="00CE4DDB">
        <w:rPr>
          <w:rFonts w:cstheme="minorHAnsi"/>
          <w:szCs w:val="24"/>
        </w:rPr>
        <w:t xml:space="preserve"> </w:t>
      </w:r>
      <w:r>
        <w:rPr>
          <w:rFonts w:cstheme="minorHAnsi"/>
          <w:szCs w:val="24"/>
        </w:rPr>
        <w:t xml:space="preserve">здравоохранения </w:t>
      </w:r>
      <w:r w:rsidRPr="00CE4DDB">
        <w:rPr>
          <w:color w:val="000000"/>
          <w:u w:val="single"/>
        </w:rPr>
        <w:t>совместная работа МСЭ и ВОЗ "Комплект материалов по национальной стратегии в области электронного здравоохранения</w:t>
      </w:r>
      <w:r w:rsidRPr="00310F28">
        <w:rPr>
          <w:color w:val="000000"/>
          <w:u w:val="single"/>
        </w:rPr>
        <w:t>"</w:t>
      </w:r>
      <w:r>
        <w:rPr>
          <w:color w:val="000000"/>
        </w:rPr>
        <w:t xml:space="preserve">, опубликованная в </w:t>
      </w:r>
      <w:r w:rsidRPr="00CE4DDB">
        <w:rPr>
          <w:rFonts w:cstheme="minorHAnsi"/>
          <w:szCs w:val="24"/>
        </w:rPr>
        <w:t>2012</w:t>
      </w:r>
      <w:r>
        <w:rPr>
          <w:rFonts w:cstheme="minorHAnsi"/>
          <w:szCs w:val="24"/>
        </w:rPr>
        <w:t> году, стала отправной точкой во многих странах в разработке стратегий электронного здравоохранения</w:t>
      </w:r>
      <w:r w:rsidRPr="00CE4DDB">
        <w:rPr>
          <w:rFonts w:cstheme="minorHAnsi"/>
          <w:szCs w:val="24"/>
        </w:rPr>
        <w:t xml:space="preserve">. </w:t>
      </w:r>
      <w:r>
        <w:rPr>
          <w:rFonts w:cstheme="minorHAnsi"/>
          <w:szCs w:val="24"/>
        </w:rPr>
        <w:t>В</w:t>
      </w:r>
      <w:r w:rsidRPr="00CF37B1">
        <w:rPr>
          <w:rFonts w:cstheme="minorHAnsi"/>
          <w:szCs w:val="24"/>
        </w:rPr>
        <w:t xml:space="preserve"> 2018</w:t>
      </w:r>
      <w:r w:rsidRPr="00CF37B1">
        <w:rPr>
          <w:rFonts w:cstheme="minorHAnsi"/>
          <w:szCs w:val="24"/>
          <w:lang w:val="en-GB"/>
        </w:rPr>
        <w:t> </w:t>
      </w:r>
      <w:r>
        <w:rPr>
          <w:rFonts w:cstheme="minorHAnsi"/>
          <w:szCs w:val="24"/>
        </w:rPr>
        <w:t>году</w:t>
      </w:r>
      <w:r w:rsidRPr="00CF37B1">
        <w:rPr>
          <w:rFonts w:cstheme="minorHAnsi"/>
          <w:szCs w:val="24"/>
        </w:rPr>
        <w:t xml:space="preserve"> </w:t>
      </w:r>
      <w:r>
        <w:rPr>
          <w:rFonts w:cstheme="minorHAnsi"/>
          <w:szCs w:val="24"/>
        </w:rPr>
        <w:t>МСЭ</w:t>
      </w:r>
      <w:r w:rsidRPr="00CF37B1">
        <w:rPr>
          <w:rFonts w:cstheme="minorHAnsi"/>
          <w:szCs w:val="24"/>
        </w:rPr>
        <w:t xml:space="preserve"> </w:t>
      </w:r>
      <w:r>
        <w:rPr>
          <w:rFonts w:cstheme="minorHAnsi"/>
          <w:szCs w:val="24"/>
        </w:rPr>
        <w:t>и</w:t>
      </w:r>
      <w:r w:rsidRPr="00CF37B1">
        <w:rPr>
          <w:rFonts w:cstheme="minorHAnsi"/>
          <w:szCs w:val="24"/>
        </w:rPr>
        <w:t xml:space="preserve"> </w:t>
      </w:r>
      <w:r>
        <w:rPr>
          <w:rFonts w:cstheme="minorHAnsi"/>
          <w:szCs w:val="24"/>
        </w:rPr>
        <w:t>ВОЗ</w:t>
      </w:r>
      <w:r w:rsidRPr="00CF37B1">
        <w:rPr>
          <w:rFonts w:cstheme="minorHAnsi"/>
          <w:szCs w:val="24"/>
        </w:rPr>
        <w:t xml:space="preserve"> </w:t>
      </w:r>
      <w:r>
        <w:rPr>
          <w:rFonts w:cstheme="minorHAnsi"/>
          <w:szCs w:val="24"/>
        </w:rPr>
        <w:t>помогли</w:t>
      </w:r>
      <w:r w:rsidRPr="00CF37B1">
        <w:rPr>
          <w:rFonts w:cstheme="minorHAnsi"/>
          <w:szCs w:val="24"/>
        </w:rPr>
        <w:t xml:space="preserve"> </w:t>
      </w:r>
      <w:r>
        <w:rPr>
          <w:rFonts w:cstheme="minorHAnsi"/>
          <w:szCs w:val="24"/>
        </w:rPr>
        <w:t>нескольким</w:t>
      </w:r>
      <w:r w:rsidRPr="00CF37B1">
        <w:rPr>
          <w:rFonts w:cstheme="minorHAnsi"/>
          <w:szCs w:val="24"/>
        </w:rPr>
        <w:t xml:space="preserve"> </w:t>
      </w:r>
      <w:r>
        <w:rPr>
          <w:rFonts w:cstheme="minorHAnsi"/>
          <w:szCs w:val="24"/>
        </w:rPr>
        <w:t>странам</w:t>
      </w:r>
      <w:r w:rsidRPr="00CF37B1">
        <w:rPr>
          <w:rFonts w:cstheme="minorHAnsi"/>
          <w:szCs w:val="24"/>
        </w:rPr>
        <w:t xml:space="preserve"> </w:t>
      </w:r>
      <w:r>
        <w:rPr>
          <w:rFonts w:cstheme="minorHAnsi"/>
          <w:szCs w:val="24"/>
        </w:rPr>
        <w:t>в</w:t>
      </w:r>
      <w:r w:rsidRPr="00CF37B1">
        <w:rPr>
          <w:rFonts w:cstheme="minorHAnsi"/>
          <w:szCs w:val="24"/>
        </w:rPr>
        <w:t xml:space="preserve"> </w:t>
      </w:r>
      <w:r>
        <w:rPr>
          <w:rFonts w:cstheme="minorHAnsi"/>
          <w:szCs w:val="24"/>
        </w:rPr>
        <w:t>разработке стратегий электронного здравоохранения</w:t>
      </w:r>
      <w:r w:rsidRPr="00CF37B1">
        <w:rPr>
          <w:rFonts w:cstheme="minorHAnsi"/>
          <w:szCs w:val="24"/>
        </w:rPr>
        <w:t xml:space="preserve">. </w:t>
      </w:r>
      <w:r>
        <w:rPr>
          <w:rFonts w:cstheme="minorHAnsi"/>
          <w:szCs w:val="24"/>
        </w:rPr>
        <w:t>В</w:t>
      </w:r>
      <w:r w:rsidRPr="00CF37B1">
        <w:rPr>
          <w:rFonts w:cstheme="minorHAnsi"/>
          <w:szCs w:val="24"/>
        </w:rPr>
        <w:t xml:space="preserve"> </w:t>
      </w:r>
      <w:r>
        <w:rPr>
          <w:rFonts w:cstheme="minorHAnsi"/>
          <w:szCs w:val="24"/>
        </w:rPr>
        <w:t>рамках</w:t>
      </w:r>
      <w:r w:rsidRPr="00CF37B1">
        <w:rPr>
          <w:rFonts w:cstheme="minorHAnsi"/>
          <w:szCs w:val="24"/>
        </w:rPr>
        <w:t xml:space="preserve"> </w:t>
      </w:r>
      <w:r>
        <w:rPr>
          <w:rFonts w:cstheme="minorHAnsi"/>
          <w:szCs w:val="24"/>
        </w:rPr>
        <w:t>программы</w:t>
      </w:r>
      <w:r w:rsidRPr="00CF37B1">
        <w:rPr>
          <w:rFonts w:cstheme="minorHAnsi"/>
          <w:szCs w:val="24"/>
        </w:rPr>
        <w:t xml:space="preserve"> </w:t>
      </w:r>
      <w:r>
        <w:rPr>
          <w:rFonts w:cstheme="minorHAnsi"/>
          <w:szCs w:val="24"/>
        </w:rPr>
        <w:t>МСЭ</w:t>
      </w:r>
      <w:r w:rsidRPr="00CF37B1">
        <w:rPr>
          <w:rFonts w:cstheme="minorHAnsi"/>
          <w:szCs w:val="24"/>
        </w:rPr>
        <w:t>-</w:t>
      </w:r>
      <w:r>
        <w:rPr>
          <w:rFonts w:cstheme="minorHAnsi"/>
          <w:szCs w:val="24"/>
        </w:rPr>
        <w:t>ВОЗ</w:t>
      </w:r>
      <w:r w:rsidRPr="00CF37B1">
        <w:rPr>
          <w:rFonts w:cstheme="minorHAnsi"/>
          <w:szCs w:val="24"/>
        </w:rPr>
        <w:t xml:space="preserve"> </w:t>
      </w:r>
      <w:r w:rsidRPr="00CF37B1">
        <w:rPr>
          <w:color w:val="000000"/>
        </w:rPr>
        <w:t>"</w:t>
      </w:r>
      <w:r>
        <w:rPr>
          <w:color w:val="000000"/>
        </w:rPr>
        <w:t>Будь</w:t>
      </w:r>
      <w:r w:rsidRPr="00CF37B1">
        <w:rPr>
          <w:color w:val="000000"/>
        </w:rPr>
        <w:t xml:space="preserve"> </w:t>
      </w:r>
      <w:r>
        <w:rPr>
          <w:color w:val="000000"/>
        </w:rPr>
        <w:t>здоровым</w:t>
      </w:r>
      <w:r w:rsidRPr="00CF37B1">
        <w:rPr>
          <w:color w:val="000000"/>
        </w:rPr>
        <w:t xml:space="preserve">, </w:t>
      </w:r>
      <w:r>
        <w:rPr>
          <w:color w:val="000000"/>
        </w:rPr>
        <w:t>будь</w:t>
      </w:r>
      <w:r w:rsidRPr="00CF37B1">
        <w:rPr>
          <w:color w:val="000000"/>
        </w:rPr>
        <w:t xml:space="preserve"> </w:t>
      </w:r>
      <w:r>
        <w:rPr>
          <w:color w:val="000000"/>
        </w:rPr>
        <w:t>мобильным</w:t>
      </w:r>
      <w:r w:rsidRPr="00CF37B1">
        <w:rPr>
          <w:color w:val="000000"/>
        </w:rPr>
        <w:t>"</w:t>
      </w:r>
      <w:r>
        <w:rPr>
          <w:color w:val="000000"/>
        </w:rPr>
        <w:t xml:space="preserve">, в которой пропагандируется использование технологий подвижной связи </w:t>
      </w:r>
      <w:r w:rsidR="00E60DB9">
        <w:rPr>
          <w:color w:val="000000"/>
        </w:rPr>
        <w:t xml:space="preserve">для борьбы </w:t>
      </w:r>
      <w:r>
        <w:rPr>
          <w:color w:val="000000"/>
        </w:rPr>
        <w:t xml:space="preserve">с неинфекционными заболеваниями, </w:t>
      </w:r>
      <w:r>
        <w:rPr>
          <w:rFonts w:cstheme="minorHAnsi"/>
          <w:szCs w:val="24"/>
        </w:rPr>
        <w:t>начата реализация ряда проектов в области мобильного здравоохранения</w:t>
      </w:r>
      <w:r w:rsidRPr="00CF37B1">
        <w:rPr>
          <w:rFonts w:cstheme="minorHAnsi"/>
          <w:szCs w:val="24"/>
        </w:rPr>
        <w:t>.</w:t>
      </w:r>
    </w:p>
    <w:p w:rsidR="0079186B" w:rsidRPr="00FE00A3" w:rsidRDefault="0079186B" w:rsidP="00CA032C">
      <w:pPr>
        <w:spacing w:after="120"/>
        <w:rPr>
          <w:rFonts w:cstheme="minorHAnsi"/>
          <w:szCs w:val="24"/>
        </w:rPr>
      </w:pPr>
      <w:r>
        <w:rPr>
          <w:rFonts w:cstheme="minorHAnsi"/>
          <w:szCs w:val="24"/>
        </w:rPr>
        <w:lastRenderedPageBreak/>
        <w:t>В</w:t>
      </w:r>
      <w:r w:rsidRPr="00C425EF">
        <w:rPr>
          <w:rFonts w:cstheme="minorHAnsi"/>
          <w:szCs w:val="24"/>
        </w:rPr>
        <w:t xml:space="preserve"> </w:t>
      </w:r>
      <w:r>
        <w:rPr>
          <w:rFonts w:cstheme="minorHAnsi"/>
          <w:szCs w:val="24"/>
        </w:rPr>
        <w:t>области</w:t>
      </w:r>
      <w:r w:rsidRPr="00C425EF">
        <w:rPr>
          <w:rFonts w:cstheme="minorHAnsi"/>
          <w:szCs w:val="24"/>
        </w:rPr>
        <w:t xml:space="preserve"> </w:t>
      </w:r>
      <w:r>
        <w:rPr>
          <w:rFonts w:cstheme="minorHAnsi"/>
          <w:szCs w:val="24"/>
        </w:rPr>
        <w:t>электронного</w:t>
      </w:r>
      <w:r w:rsidRPr="00C425EF">
        <w:rPr>
          <w:rFonts w:cstheme="minorHAnsi"/>
          <w:szCs w:val="24"/>
        </w:rPr>
        <w:t xml:space="preserve"> </w:t>
      </w:r>
      <w:r>
        <w:rPr>
          <w:rFonts w:cstheme="minorHAnsi"/>
          <w:szCs w:val="24"/>
        </w:rPr>
        <w:t>сельского</w:t>
      </w:r>
      <w:r w:rsidRPr="00C425EF">
        <w:rPr>
          <w:rFonts w:cstheme="minorHAnsi"/>
          <w:szCs w:val="24"/>
        </w:rPr>
        <w:t xml:space="preserve"> </w:t>
      </w:r>
      <w:r>
        <w:rPr>
          <w:rFonts w:cstheme="minorHAnsi"/>
          <w:szCs w:val="24"/>
        </w:rPr>
        <w:t>хозяйства</w:t>
      </w:r>
      <w:r w:rsidRPr="00C425EF">
        <w:rPr>
          <w:rFonts w:cstheme="minorHAnsi"/>
          <w:szCs w:val="24"/>
        </w:rPr>
        <w:t xml:space="preserve"> </w:t>
      </w:r>
      <w:r>
        <w:rPr>
          <w:rFonts w:cstheme="minorHAnsi"/>
          <w:szCs w:val="24"/>
        </w:rPr>
        <w:t>совместно</w:t>
      </w:r>
      <w:r w:rsidRPr="00C425EF">
        <w:rPr>
          <w:rFonts w:cstheme="minorHAnsi"/>
          <w:szCs w:val="24"/>
        </w:rPr>
        <w:t xml:space="preserve"> </w:t>
      </w:r>
      <w:r>
        <w:rPr>
          <w:rFonts w:cstheme="minorHAnsi"/>
          <w:szCs w:val="24"/>
        </w:rPr>
        <w:t>с</w:t>
      </w:r>
      <w:r w:rsidRPr="00C425EF">
        <w:rPr>
          <w:rFonts w:cstheme="minorHAnsi"/>
          <w:szCs w:val="24"/>
        </w:rPr>
        <w:t xml:space="preserve"> </w:t>
      </w:r>
      <w:r>
        <w:rPr>
          <w:rFonts w:cstheme="minorHAnsi"/>
          <w:szCs w:val="24"/>
        </w:rPr>
        <w:t>Продовольственной и сельскохозяйственной организацией (</w:t>
      </w:r>
      <w:proofErr w:type="spellStart"/>
      <w:r>
        <w:rPr>
          <w:rFonts w:cstheme="minorHAnsi"/>
          <w:szCs w:val="24"/>
        </w:rPr>
        <w:t>ФАО</w:t>
      </w:r>
      <w:proofErr w:type="spellEnd"/>
      <w:r>
        <w:rPr>
          <w:rFonts w:cstheme="minorHAnsi"/>
          <w:szCs w:val="24"/>
        </w:rPr>
        <w:t xml:space="preserve">) был проведен посвященный ликвидации голода </w:t>
      </w:r>
      <w:proofErr w:type="spellStart"/>
      <w:r>
        <w:rPr>
          <w:rFonts w:cstheme="minorHAnsi"/>
          <w:szCs w:val="24"/>
        </w:rPr>
        <w:t>хакатон</w:t>
      </w:r>
      <w:proofErr w:type="spellEnd"/>
      <w:r>
        <w:rPr>
          <w:rFonts w:cstheme="minorHAnsi"/>
          <w:szCs w:val="24"/>
        </w:rPr>
        <w:t>, целью которого было определить инновационные решения проблем в областях продовольствия и сельского хозяйства и оказать им поддержку</w:t>
      </w:r>
      <w:r w:rsidRPr="00C425EF">
        <w:rPr>
          <w:rFonts w:cstheme="minorHAnsi"/>
          <w:szCs w:val="24"/>
        </w:rPr>
        <w:t xml:space="preserve">. </w:t>
      </w:r>
      <w:r w:rsidRPr="00FE00A3">
        <w:rPr>
          <w:color w:val="000000"/>
          <w:u w:val="single"/>
        </w:rPr>
        <w:t xml:space="preserve">Руководство по </w:t>
      </w:r>
      <w:r>
        <w:rPr>
          <w:color w:val="000000"/>
          <w:u w:val="single"/>
        </w:rPr>
        <w:t xml:space="preserve">национальным </w:t>
      </w:r>
      <w:r w:rsidRPr="00FE00A3">
        <w:rPr>
          <w:color w:val="000000"/>
          <w:u w:val="single"/>
        </w:rPr>
        <w:t>стратеги</w:t>
      </w:r>
      <w:r>
        <w:rPr>
          <w:color w:val="000000"/>
          <w:u w:val="single"/>
        </w:rPr>
        <w:t>ям</w:t>
      </w:r>
      <w:r w:rsidRPr="00FE00A3">
        <w:rPr>
          <w:color w:val="000000"/>
          <w:u w:val="single"/>
        </w:rPr>
        <w:t xml:space="preserve"> электронного сельского хозяйства, разработанное МСЭ</w:t>
      </w:r>
      <w:r w:rsidR="00E60DB9">
        <w:rPr>
          <w:color w:val="000000"/>
          <w:u w:val="single"/>
        </w:rPr>
        <w:t xml:space="preserve"> и </w:t>
      </w:r>
      <w:proofErr w:type="spellStart"/>
      <w:r w:rsidRPr="00FE00A3">
        <w:rPr>
          <w:color w:val="000000"/>
          <w:u w:val="single"/>
        </w:rPr>
        <w:t>ФАО</w:t>
      </w:r>
      <w:proofErr w:type="spellEnd"/>
      <w:r>
        <w:rPr>
          <w:color w:val="000000"/>
        </w:rPr>
        <w:t>, уже применяется на экспериментальной основе в ряде стран</w:t>
      </w:r>
      <w:r w:rsidRPr="00FE00A3">
        <w:rPr>
          <w:rFonts w:cstheme="minorHAnsi"/>
          <w:szCs w:val="24"/>
        </w:rPr>
        <w:t xml:space="preserve">. </w:t>
      </w:r>
      <w:r>
        <w:rPr>
          <w:rFonts w:cstheme="minorHAnsi"/>
          <w:szCs w:val="24"/>
        </w:rPr>
        <w:t xml:space="preserve">В одной стране было разработано приложение на основе технологии </w:t>
      </w:r>
      <w:proofErr w:type="spellStart"/>
      <w:r>
        <w:rPr>
          <w:rFonts w:cstheme="minorHAnsi"/>
          <w:szCs w:val="24"/>
        </w:rPr>
        <w:t>блокчейн</w:t>
      </w:r>
      <w:proofErr w:type="spellEnd"/>
      <w:r>
        <w:rPr>
          <w:rFonts w:cstheme="minorHAnsi"/>
          <w:szCs w:val="24"/>
        </w:rPr>
        <w:t xml:space="preserve"> для отслеживания перемещений свиней</w:t>
      </w:r>
      <w:r w:rsidRPr="00FE00A3">
        <w:rPr>
          <w:rFonts w:cstheme="minorHAnsi"/>
          <w:szCs w:val="24"/>
        </w:rPr>
        <w:t xml:space="preserve">. </w:t>
      </w:r>
      <w:r>
        <w:rPr>
          <w:rFonts w:cstheme="minorHAnsi"/>
          <w:szCs w:val="24"/>
        </w:rPr>
        <w:t>Также</w:t>
      </w:r>
      <w:r w:rsidRPr="00FE00A3">
        <w:rPr>
          <w:rFonts w:cstheme="minorHAnsi"/>
          <w:szCs w:val="24"/>
        </w:rPr>
        <w:t xml:space="preserve"> </w:t>
      </w:r>
      <w:r>
        <w:rPr>
          <w:rFonts w:cstheme="minorHAnsi"/>
          <w:szCs w:val="24"/>
        </w:rPr>
        <w:t>был</w:t>
      </w:r>
      <w:r w:rsidRPr="00FE00A3">
        <w:rPr>
          <w:rFonts w:cstheme="minorHAnsi"/>
          <w:szCs w:val="24"/>
        </w:rPr>
        <w:t xml:space="preserve"> </w:t>
      </w:r>
      <w:r>
        <w:rPr>
          <w:rFonts w:cstheme="minorHAnsi"/>
          <w:szCs w:val="24"/>
        </w:rPr>
        <w:t>опубликован</w:t>
      </w:r>
      <w:r w:rsidRPr="00FE00A3">
        <w:rPr>
          <w:rFonts w:cstheme="minorHAnsi"/>
          <w:szCs w:val="24"/>
        </w:rPr>
        <w:t xml:space="preserve"> </w:t>
      </w:r>
      <w:r>
        <w:rPr>
          <w:rFonts w:cstheme="minorHAnsi"/>
          <w:szCs w:val="24"/>
        </w:rPr>
        <w:t>отчет</w:t>
      </w:r>
      <w:r w:rsidRPr="00FE00A3">
        <w:rPr>
          <w:rFonts w:cstheme="minorHAnsi"/>
          <w:szCs w:val="24"/>
        </w:rPr>
        <w:t xml:space="preserve"> </w:t>
      </w:r>
      <w:r>
        <w:rPr>
          <w:rFonts w:cstheme="minorHAnsi"/>
          <w:szCs w:val="24"/>
        </w:rPr>
        <w:t>об</w:t>
      </w:r>
      <w:r w:rsidRPr="00FE00A3">
        <w:rPr>
          <w:rFonts w:cstheme="minorHAnsi"/>
          <w:szCs w:val="24"/>
        </w:rPr>
        <w:t xml:space="preserve"> </w:t>
      </w:r>
      <w:r>
        <w:rPr>
          <w:rFonts w:cstheme="minorHAnsi"/>
          <w:szCs w:val="24"/>
        </w:rPr>
        <w:t>использовании</w:t>
      </w:r>
      <w:r w:rsidRPr="00FE00A3">
        <w:rPr>
          <w:rFonts w:cstheme="minorHAnsi"/>
          <w:szCs w:val="24"/>
        </w:rPr>
        <w:t xml:space="preserve"> </w:t>
      </w:r>
      <w:proofErr w:type="spellStart"/>
      <w:r>
        <w:rPr>
          <w:rFonts w:cstheme="minorHAnsi"/>
          <w:szCs w:val="24"/>
        </w:rPr>
        <w:t>дронов</w:t>
      </w:r>
      <w:proofErr w:type="spellEnd"/>
      <w:r w:rsidRPr="00FE00A3">
        <w:rPr>
          <w:rFonts w:cstheme="minorHAnsi"/>
          <w:szCs w:val="24"/>
        </w:rPr>
        <w:t xml:space="preserve"> </w:t>
      </w:r>
      <w:r>
        <w:rPr>
          <w:rFonts w:cstheme="minorHAnsi"/>
          <w:szCs w:val="24"/>
        </w:rPr>
        <w:t>в</w:t>
      </w:r>
      <w:r w:rsidRPr="00FE00A3">
        <w:rPr>
          <w:rFonts w:cstheme="minorHAnsi"/>
          <w:szCs w:val="24"/>
        </w:rPr>
        <w:t xml:space="preserve"> </w:t>
      </w:r>
      <w:r>
        <w:rPr>
          <w:rFonts w:cstheme="minorHAnsi"/>
          <w:szCs w:val="24"/>
        </w:rPr>
        <w:t>сельском</w:t>
      </w:r>
      <w:r w:rsidRPr="00FE00A3">
        <w:rPr>
          <w:rFonts w:cstheme="minorHAnsi"/>
          <w:szCs w:val="24"/>
        </w:rPr>
        <w:t xml:space="preserve"> </w:t>
      </w:r>
      <w:r>
        <w:rPr>
          <w:rFonts w:cstheme="minorHAnsi"/>
          <w:szCs w:val="24"/>
        </w:rPr>
        <w:t>хозяйстве</w:t>
      </w:r>
      <w:r w:rsidRPr="00FE00A3">
        <w:rPr>
          <w:rFonts w:cstheme="minorHAnsi"/>
          <w:szCs w:val="24"/>
        </w:rPr>
        <w:t xml:space="preserve">. </w:t>
      </w:r>
    </w:p>
    <w:p w:rsidR="0079186B" w:rsidRPr="00FE00A3" w:rsidRDefault="00CA032C" w:rsidP="00CA032C">
      <w:pPr>
        <w:spacing w:after="120"/>
        <w:rPr>
          <w:szCs w:val="24"/>
        </w:rPr>
      </w:pPr>
      <w:r>
        <w:rPr>
          <w:rFonts w:cstheme="minorHAnsi"/>
          <w:szCs w:val="24"/>
        </w:rPr>
        <w:t>Одним из направлений дальнейших действий</w:t>
      </w:r>
      <w:r w:rsidR="0079186B">
        <w:rPr>
          <w:rFonts w:cstheme="minorHAnsi"/>
          <w:szCs w:val="24"/>
        </w:rPr>
        <w:t xml:space="preserve"> в области приложений ИКТ, кото</w:t>
      </w:r>
      <w:r>
        <w:rPr>
          <w:rFonts w:cstheme="minorHAnsi"/>
          <w:szCs w:val="24"/>
        </w:rPr>
        <w:t>рое</w:t>
      </w:r>
      <w:r w:rsidR="0079186B">
        <w:rPr>
          <w:rFonts w:cstheme="minorHAnsi"/>
          <w:szCs w:val="24"/>
        </w:rPr>
        <w:t xml:space="preserve"> может найти отклик у Государств-Членов, </w:t>
      </w:r>
      <w:r>
        <w:rPr>
          <w:rFonts w:cstheme="minorHAnsi"/>
          <w:szCs w:val="24"/>
        </w:rPr>
        <w:t>является</w:t>
      </w:r>
      <w:r w:rsidR="0079186B">
        <w:rPr>
          <w:rFonts w:cstheme="minorHAnsi"/>
          <w:szCs w:val="24"/>
        </w:rPr>
        <w:t xml:space="preserve"> разработка новых инструментов для ориентации правительств в процессе цифровой трансформации, </w:t>
      </w:r>
      <w:proofErr w:type="gramStart"/>
      <w:r w:rsidR="0079186B">
        <w:rPr>
          <w:rFonts w:cstheme="minorHAnsi"/>
          <w:szCs w:val="24"/>
        </w:rPr>
        <w:t>например</w:t>
      </w:r>
      <w:proofErr w:type="gramEnd"/>
      <w:r w:rsidR="0079186B">
        <w:rPr>
          <w:rFonts w:cstheme="minorHAnsi"/>
          <w:szCs w:val="24"/>
        </w:rPr>
        <w:t xml:space="preserve"> </w:t>
      </w:r>
      <w:r w:rsidR="0079186B">
        <w:rPr>
          <w:color w:val="000000"/>
        </w:rPr>
        <w:t>разработка архитектуры государственного предприятия</w:t>
      </w:r>
      <w:r w:rsidR="0079186B" w:rsidRPr="00FE00A3">
        <w:rPr>
          <w:szCs w:val="24"/>
        </w:rPr>
        <w:t>.</w:t>
      </w:r>
    </w:p>
    <w:tbl>
      <w:tblPr>
        <w:tblStyle w:val="TableGrid"/>
        <w:tblW w:w="0" w:type="auto"/>
        <w:tblLook w:val="04A0" w:firstRow="1" w:lastRow="0" w:firstColumn="1" w:lastColumn="0" w:noHBand="0" w:noVBand="1"/>
      </w:tblPr>
      <w:tblGrid>
        <w:gridCol w:w="9628"/>
      </w:tblGrid>
      <w:tr w:rsidR="0079186B" w:rsidRPr="00815953" w:rsidTr="000B734F">
        <w:tc>
          <w:tcPr>
            <w:tcW w:w="9628" w:type="dxa"/>
          </w:tcPr>
          <w:p w:rsidR="0079186B" w:rsidRPr="00815953" w:rsidRDefault="0079186B" w:rsidP="00EE3EB2">
            <w:pPr>
              <w:spacing w:after="120"/>
              <w:rPr>
                <w:rFonts w:cstheme="minorHAnsi"/>
                <w:sz w:val="22"/>
                <w:szCs w:val="22"/>
              </w:rPr>
            </w:pPr>
            <w:proofErr w:type="spellStart"/>
            <w:r>
              <w:rPr>
                <w:rFonts w:eastAsia="Calibri"/>
                <w:sz w:val="22"/>
                <w:szCs w:val="22"/>
              </w:rPr>
              <w:t>КГРЭ</w:t>
            </w:r>
            <w:proofErr w:type="spellEnd"/>
            <w:r w:rsidRPr="00815953">
              <w:rPr>
                <w:rFonts w:eastAsia="Calibri"/>
                <w:sz w:val="22"/>
                <w:szCs w:val="22"/>
              </w:rPr>
              <w:t xml:space="preserve"> </w:t>
            </w:r>
            <w:r>
              <w:rPr>
                <w:rFonts w:eastAsia="Calibri"/>
                <w:sz w:val="22"/>
                <w:szCs w:val="22"/>
              </w:rPr>
              <w:t>приняла</w:t>
            </w:r>
            <w:r w:rsidRPr="00815953">
              <w:rPr>
                <w:rFonts w:eastAsia="Calibri"/>
                <w:sz w:val="22"/>
                <w:szCs w:val="22"/>
              </w:rPr>
              <w:t xml:space="preserve"> </w:t>
            </w:r>
            <w:r>
              <w:rPr>
                <w:rFonts w:eastAsia="Calibri"/>
                <w:sz w:val="22"/>
                <w:szCs w:val="22"/>
              </w:rPr>
              <w:t>к</w:t>
            </w:r>
            <w:r w:rsidRPr="00815953">
              <w:rPr>
                <w:rFonts w:eastAsia="Calibri"/>
                <w:sz w:val="22"/>
                <w:szCs w:val="22"/>
              </w:rPr>
              <w:t xml:space="preserve"> </w:t>
            </w:r>
            <w:r>
              <w:rPr>
                <w:rFonts w:eastAsia="Calibri"/>
                <w:sz w:val="22"/>
                <w:szCs w:val="22"/>
              </w:rPr>
              <w:t>сведению</w:t>
            </w:r>
            <w:r w:rsidRPr="00815953">
              <w:rPr>
                <w:rFonts w:eastAsia="Calibri"/>
                <w:sz w:val="22"/>
                <w:szCs w:val="22"/>
              </w:rPr>
              <w:t xml:space="preserve"> </w:t>
            </w:r>
            <w:r>
              <w:rPr>
                <w:rFonts w:eastAsia="Calibri"/>
                <w:sz w:val="22"/>
                <w:szCs w:val="22"/>
              </w:rPr>
              <w:t>этот</w:t>
            </w:r>
            <w:r w:rsidRPr="00815953">
              <w:rPr>
                <w:rFonts w:eastAsia="Calibri"/>
                <w:sz w:val="22"/>
                <w:szCs w:val="22"/>
              </w:rPr>
              <w:t xml:space="preserve"> </w:t>
            </w:r>
            <w:r>
              <w:rPr>
                <w:rFonts w:eastAsia="Calibri"/>
                <w:sz w:val="22"/>
                <w:szCs w:val="22"/>
              </w:rPr>
              <w:t>документ</w:t>
            </w:r>
            <w:r w:rsidRPr="00815953">
              <w:rPr>
                <w:rFonts w:eastAsia="Calibri"/>
                <w:sz w:val="22"/>
                <w:szCs w:val="22"/>
              </w:rPr>
              <w:t xml:space="preserve"> </w:t>
            </w:r>
            <w:r>
              <w:rPr>
                <w:rFonts w:eastAsia="Calibri"/>
                <w:sz w:val="22"/>
                <w:szCs w:val="22"/>
              </w:rPr>
              <w:t>и</w:t>
            </w:r>
            <w:r w:rsidRPr="00815953">
              <w:rPr>
                <w:rFonts w:eastAsia="Calibri"/>
                <w:sz w:val="22"/>
                <w:szCs w:val="22"/>
              </w:rPr>
              <w:t xml:space="preserve"> </w:t>
            </w:r>
            <w:r>
              <w:rPr>
                <w:rFonts w:eastAsia="Calibri"/>
                <w:sz w:val="22"/>
                <w:szCs w:val="22"/>
              </w:rPr>
              <w:t>дала</w:t>
            </w:r>
            <w:r w:rsidRPr="00815953">
              <w:rPr>
                <w:rFonts w:eastAsia="Calibri"/>
                <w:sz w:val="22"/>
                <w:szCs w:val="22"/>
              </w:rPr>
              <w:t xml:space="preserve"> </w:t>
            </w:r>
            <w:r>
              <w:rPr>
                <w:rFonts w:eastAsia="Calibri"/>
                <w:sz w:val="22"/>
                <w:szCs w:val="22"/>
              </w:rPr>
              <w:t>ему</w:t>
            </w:r>
            <w:r w:rsidRPr="00815953">
              <w:rPr>
                <w:rFonts w:eastAsia="Calibri"/>
                <w:sz w:val="22"/>
                <w:szCs w:val="22"/>
              </w:rPr>
              <w:t xml:space="preserve"> </w:t>
            </w:r>
            <w:r>
              <w:rPr>
                <w:rFonts w:eastAsia="Calibri"/>
                <w:sz w:val="22"/>
                <w:szCs w:val="22"/>
              </w:rPr>
              <w:t>высокую</w:t>
            </w:r>
            <w:r w:rsidRPr="00815953">
              <w:rPr>
                <w:rFonts w:eastAsia="Calibri"/>
                <w:sz w:val="22"/>
                <w:szCs w:val="22"/>
              </w:rPr>
              <w:t xml:space="preserve"> </w:t>
            </w:r>
            <w:r>
              <w:rPr>
                <w:rFonts w:eastAsia="Calibri"/>
                <w:sz w:val="22"/>
                <w:szCs w:val="22"/>
              </w:rPr>
              <w:t xml:space="preserve">оценку, а также настоятельно рекомендовала </w:t>
            </w:r>
            <w:proofErr w:type="spellStart"/>
            <w:r>
              <w:rPr>
                <w:rFonts w:eastAsia="Calibri"/>
                <w:sz w:val="22"/>
                <w:szCs w:val="22"/>
              </w:rPr>
              <w:t>БРЭ</w:t>
            </w:r>
            <w:proofErr w:type="spellEnd"/>
            <w:r>
              <w:rPr>
                <w:rFonts w:eastAsia="Calibri"/>
                <w:sz w:val="22"/>
                <w:szCs w:val="22"/>
              </w:rPr>
              <w:t xml:space="preserve"> продолжать измерять прогресс в области </w:t>
            </w:r>
            <w:proofErr w:type="spellStart"/>
            <w:r>
              <w:rPr>
                <w:rFonts w:eastAsia="Calibri"/>
                <w:sz w:val="22"/>
                <w:szCs w:val="22"/>
              </w:rPr>
              <w:t>кибербезопасности</w:t>
            </w:r>
            <w:proofErr w:type="spellEnd"/>
            <w:r>
              <w:rPr>
                <w:rFonts w:eastAsia="Calibri"/>
                <w:sz w:val="22"/>
                <w:szCs w:val="22"/>
              </w:rPr>
              <w:t xml:space="preserve"> с помощью </w:t>
            </w:r>
            <w:r w:rsidRPr="00CE09EB">
              <w:rPr>
                <w:rFonts w:cstheme="minorHAnsi"/>
                <w:sz w:val="22"/>
                <w:szCs w:val="22"/>
                <w:lang w:val="en-GB"/>
              </w:rPr>
              <w:t>GCI</w:t>
            </w:r>
            <w:r w:rsidRPr="00815953">
              <w:rPr>
                <w:rFonts w:cstheme="minorHAnsi"/>
                <w:sz w:val="22"/>
                <w:szCs w:val="22"/>
              </w:rPr>
              <w:t xml:space="preserve">, </w:t>
            </w:r>
            <w:r>
              <w:rPr>
                <w:rFonts w:cstheme="minorHAnsi"/>
                <w:sz w:val="22"/>
                <w:szCs w:val="22"/>
              </w:rPr>
              <w:t>совершенствуя</w:t>
            </w:r>
            <w:r w:rsidRPr="00815953">
              <w:rPr>
                <w:rFonts w:cstheme="minorHAnsi"/>
                <w:sz w:val="22"/>
                <w:szCs w:val="22"/>
              </w:rPr>
              <w:t xml:space="preserve"> </w:t>
            </w:r>
            <w:r>
              <w:rPr>
                <w:rFonts w:cstheme="minorHAnsi"/>
                <w:sz w:val="22"/>
                <w:szCs w:val="22"/>
              </w:rPr>
              <w:t>методику</w:t>
            </w:r>
            <w:r w:rsidRPr="00815953">
              <w:rPr>
                <w:rFonts w:cstheme="minorHAnsi"/>
                <w:sz w:val="22"/>
                <w:szCs w:val="22"/>
              </w:rPr>
              <w:t xml:space="preserve"> </w:t>
            </w:r>
            <w:r w:rsidRPr="00815953">
              <w:rPr>
                <w:color w:val="000000"/>
                <w:sz w:val="22"/>
                <w:szCs w:val="22"/>
              </w:rPr>
              <w:t xml:space="preserve">и механизм оценки путем постоянного диалога и сотрудничества с Государствами-Членами, компаниями отрасли, академическими организациями и экспертами в области </w:t>
            </w:r>
            <w:proofErr w:type="spellStart"/>
            <w:r w:rsidRPr="00815953">
              <w:rPr>
                <w:color w:val="000000"/>
                <w:sz w:val="22"/>
                <w:szCs w:val="22"/>
              </w:rPr>
              <w:t>кибербезопасности</w:t>
            </w:r>
            <w:proofErr w:type="spellEnd"/>
            <w:r w:rsidRPr="00815953">
              <w:rPr>
                <w:color w:val="000000"/>
                <w:sz w:val="22"/>
                <w:szCs w:val="22"/>
              </w:rPr>
              <w:t xml:space="preserve"> и анализа данных</w:t>
            </w:r>
            <w:r w:rsidRPr="00815953">
              <w:rPr>
                <w:rFonts w:cstheme="minorHAnsi"/>
                <w:sz w:val="22"/>
                <w:szCs w:val="22"/>
              </w:rPr>
              <w:t xml:space="preserve">. </w:t>
            </w:r>
            <w:proofErr w:type="spellStart"/>
            <w:r>
              <w:rPr>
                <w:rFonts w:cstheme="minorHAnsi"/>
                <w:sz w:val="22"/>
                <w:szCs w:val="22"/>
              </w:rPr>
              <w:t>КГРЭ</w:t>
            </w:r>
            <w:proofErr w:type="spellEnd"/>
            <w:r w:rsidRPr="00815953">
              <w:rPr>
                <w:rFonts w:cstheme="minorHAnsi"/>
                <w:sz w:val="22"/>
                <w:szCs w:val="22"/>
              </w:rPr>
              <w:t xml:space="preserve"> </w:t>
            </w:r>
            <w:r>
              <w:rPr>
                <w:rFonts w:cstheme="minorHAnsi"/>
                <w:sz w:val="22"/>
                <w:szCs w:val="22"/>
              </w:rPr>
              <w:t>предложила</w:t>
            </w:r>
            <w:r w:rsidRPr="00815953">
              <w:rPr>
                <w:rFonts w:cstheme="minorHAnsi"/>
                <w:sz w:val="22"/>
                <w:szCs w:val="22"/>
              </w:rPr>
              <w:t xml:space="preserve"> </w:t>
            </w:r>
            <w:r>
              <w:rPr>
                <w:rFonts w:cstheme="minorHAnsi"/>
                <w:sz w:val="22"/>
                <w:szCs w:val="22"/>
              </w:rPr>
              <w:t>разработать</w:t>
            </w:r>
            <w:r w:rsidRPr="00815953">
              <w:rPr>
                <w:rFonts w:cstheme="minorHAnsi"/>
                <w:sz w:val="22"/>
                <w:szCs w:val="22"/>
              </w:rPr>
              <w:t xml:space="preserve"> </w:t>
            </w:r>
            <w:r>
              <w:rPr>
                <w:rFonts w:cstheme="minorHAnsi"/>
                <w:sz w:val="22"/>
                <w:szCs w:val="22"/>
              </w:rPr>
              <w:t>механизм</w:t>
            </w:r>
            <w:r w:rsidRPr="00815953">
              <w:rPr>
                <w:rFonts w:cstheme="minorHAnsi"/>
                <w:sz w:val="22"/>
                <w:szCs w:val="22"/>
              </w:rPr>
              <w:t xml:space="preserve"> </w:t>
            </w:r>
            <w:r>
              <w:rPr>
                <w:rFonts w:cstheme="minorHAnsi"/>
                <w:sz w:val="22"/>
                <w:szCs w:val="22"/>
              </w:rPr>
              <w:t>для</w:t>
            </w:r>
            <w:r w:rsidRPr="00815953">
              <w:rPr>
                <w:rFonts w:cstheme="minorHAnsi"/>
                <w:sz w:val="22"/>
                <w:szCs w:val="22"/>
              </w:rPr>
              <w:t xml:space="preserve"> </w:t>
            </w:r>
            <w:r>
              <w:rPr>
                <w:rFonts w:cstheme="minorHAnsi"/>
                <w:sz w:val="22"/>
                <w:szCs w:val="22"/>
              </w:rPr>
              <w:t>обеспечения</w:t>
            </w:r>
            <w:r w:rsidRPr="00815953">
              <w:rPr>
                <w:rFonts w:cstheme="minorHAnsi"/>
                <w:sz w:val="22"/>
                <w:szCs w:val="22"/>
              </w:rPr>
              <w:t xml:space="preserve"> </w:t>
            </w:r>
            <w:r>
              <w:rPr>
                <w:rFonts w:cstheme="minorHAnsi"/>
                <w:sz w:val="22"/>
                <w:szCs w:val="22"/>
              </w:rPr>
              <w:t>того</w:t>
            </w:r>
            <w:r w:rsidRPr="00815953">
              <w:rPr>
                <w:rFonts w:cstheme="minorHAnsi"/>
                <w:sz w:val="22"/>
                <w:szCs w:val="22"/>
              </w:rPr>
              <w:t xml:space="preserve">, </w:t>
            </w:r>
            <w:r>
              <w:rPr>
                <w:rFonts w:cstheme="minorHAnsi"/>
                <w:sz w:val="22"/>
                <w:szCs w:val="22"/>
              </w:rPr>
              <w:t>чтобы</w:t>
            </w:r>
            <w:r w:rsidRPr="00815953">
              <w:rPr>
                <w:rFonts w:cstheme="minorHAnsi"/>
                <w:sz w:val="22"/>
                <w:szCs w:val="22"/>
              </w:rPr>
              <w:t xml:space="preserve"> </w:t>
            </w:r>
            <w:r>
              <w:rPr>
                <w:rFonts w:cstheme="minorHAnsi"/>
                <w:sz w:val="22"/>
                <w:szCs w:val="22"/>
              </w:rPr>
              <w:t>в</w:t>
            </w:r>
            <w:r w:rsidRPr="00815953">
              <w:rPr>
                <w:rFonts w:cstheme="minorHAnsi"/>
                <w:sz w:val="22"/>
                <w:szCs w:val="22"/>
              </w:rPr>
              <w:t xml:space="preserve"> </w:t>
            </w:r>
            <w:r>
              <w:rPr>
                <w:rFonts w:cstheme="minorHAnsi"/>
                <w:sz w:val="22"/>
                <w:szCs w:val="22"/>
              </w:rPr>
              <w:t>разрабатываемых</w:t>
            </w:r>
            <w:r w:rsidRPr="00815953">
              <w:rPr>
                <w:rFonts w:cstheme="minorHAnsi"/>
                <w:sz w:val="22"/>
                <w:szCs w:val="22"/>
              </w:rPr>
              <w:t xml:space="preserve"> </w:t>
            </w:r>
            <w:r>
              <w:rPr>
                <w:rFonts w:cstheme="minorHAnsi"/>
                <w:sz w:val="22"/>
                <w:szCs w:val="22"/>
              </w:rPr>
              <w:t xml:space="preserve">продуктах и услугах принимался во внимание такой вклад от </w:t>
            </w:r>
            <w:r w:rsidR="003C2009">
              <w:rPr>
                <w:rFonts w:cstheme="minorHAnsi"/>
                <w:sz w:val="22"/>
                <w:szCs w:val="22"/>
              </w:rPr>
              <w:t xml:space="preserve">членов </w:t>
            </w:r>
            <w:r>
              <w:rPr>
                <w:rFonts w:cstheme="minorHAnsi"/>
                <w:sz w:val="22"/>
                <w:szCs w:val="22"/>
              </w:rPr>
              <w:t>МСЭ</w:t>
            </w:r>
            <w:r w:rsidRPr="00815953">
              <w:rPr>
                <w:rFonts w:cstheme="minorHAnsi"/>
                <w:sz w:val="22"/>
                <w:szCs w:val="22"/>
              </w:rPr>
              <w:t>.</w:t>
            </w:r>
          </w:p>
        </w:tc>
      </w:tr>
    </w:tbl>
    <w:p w:rsidR="0079186B" w:rsidRPr="0071561A" w:rsidRDefault="0079186B" w:rsidP="003C3B92">
      <w:pPr>
        <w:pStyle w:val="Heading2"/>
      </w:pPr>
      <w:r w:rsidRPr="0071561A">
        <w:t>6.5</w:t>
      </w:r>
      <w:r w:rsidRPr="0071561A">
        <w:tab/>
      </w:r>
      <w:r w:rsidRPr="003C3B92">
        <w:t>Регуляторная и рыночная среда, в том числе Глобальный симпозиум для регуляторных органов (</w:t>
      </w:r>
      <w:proofErr w:type="spellStart"/>
      <w:r w:rsidRPr="003C3B92">
        <w:t>ГСР</w:t>
      </w:r>
      <w:proofErr w:type="spellEnd"/>
      <w:r w:rsidRPr="003C3B92">
        <w:t>)</w:t>
      </w:r>
    </w:p>
    <w:p w:rsidR="0079186B" w:rsidRPr="00074E4F" w:rsidRDefault="0079186B" w:rsidP="00EE3EB2">
      <w:r w:rsidRPr="00815953">
        <w:rPr>
          <w:rStyle w:val="Hyperlink"/>
          <w:rFonts w:cstheme="minorHAnsi"/>
          <w:color w:val="auto"/>
          <w:szCs w:val="24"/>
          <w:u w:val="none"/>
        </w:rPr>
        <w:t>В</w:t>
      </w:r>
      <w:r w:rsidRPr="00074E4F">
        <w:rPr>
          <w:rStyle w:val="Hyperlink"/>
          <w:rFonts w:cstheme="minorHAnsi"/>
          <w:color w:val="auto"/>
          <w:szCs w:val="24"/>
          <w:u w:val="none"/>
        </w:rPr>
        <w:t xml:space="preserve"> </w:t>
      </w:r>
      <w:hyperlink r:id="rId24" w:history="1">
        <w:r>
          <w:rPr>
            <w:rStyle w:val="Hyperlink"/>
            <w:rFonts w:cstheme="minorHAnsi"/>
            <w:b/>
            <w:bCs/>
            <w:szCs w:val="24"/>
          </w:rPr>
          <w:t>Документе</w:t>
        </w:r>
        <w:r w:rsidRPr="00074E4F">
          <w:rPr>
            <w:rStyle w:val="Hyperlink"/>
            <w:rFonts w:cstheme="minorHAnsi"/>
            <w:b/>
            <w:bCs/>
            <w:szCs w:val="24"/>
          </w:rPr>
          <w:t xml:space="preserve"> 16</w:t>
        </w:r>
      </w:hyperlink>
      <w:r w:rsidRPr="00074E4F">
        <w:rPr>
          <w:color w:val="000000" w:themeColor="text1"/>
        </w:rPr>
        <w:t xml:space="preserve"> "</w:t>
      </w:r>
      <w:bookmarkStart w:id="6" w:name="lt_pId018"/>
      <w:r w:rsidRPr="008A781F">
        <w:t>Программа</w:t>
      </w:r>
      <w:r w:rsidRPr="00074E4F">
        <w:t xml:space="preserve"> </w:t>
      </w:r>
      <w:bookmarkStart w:id="7" w:name="lt_pId019"/>
      <w:r w:rsidRPr="008A781F">
        <w:t>МСЭ</w:t>
      </w:r>
      <w:r w:rsidRPr="00074E4F">
        <w:t>-</w:t>
      </w:r>
      <w:r w:rsidRPr="00074E4F">
        <w:rPr>
          <w:lang w:val="en-GB"/>
        </w:rPr>
        <w:t>D</w:t>
      </w:r>
      <w:bookmarkEnd w:id="7"/>
      <w:r w:rsidRPr="00074E4F">
        <w:t xml:space="preserve"> </w:t>
      </w:r>
      <w:r w:rsidRPr="008A781F">
        <w:t>в</w:t>
      </w:r>
      <w:r w:rsidRPr="00074E4F">
        <w:t xml:space="preserve"> </w:t>
      </w:r>
      <w:r w:rsidRPr="008A781F">
        <w:t>области</w:t>
      </w:r>
      <w:r w:rsidRPr="00074E4F">
        <w:t xml:space="preserve"> </w:t>
      </w:r>
      <w:r w:rsidRPr="008A781F">
        <w:t>политики</w:t>
      </w:r>
      <w:r w:rsidRPr="00074E4F">
        <w:t xml:space="preserve"> </w:t>
      </w:r>
      <w:r w:rsidRPr="008A781F">
        <w:t>и</w:t>
      </w:r>
      <w:r w:rsidRPr="00074E4F">
        <w:t xml:space="preserve"> </w:t>
      </w:r>
      <w:r w:rsidRPr="008A781F">
        <w:t>регулирования</w:t>
      </w:r>
      <w:bookmarkEnd w:id="6"/>
      <w:r w:rsidRPr="00074E4F">
        <w:rPr>
          <w:color w:val="000000" w:themeColor="text1"/>
        </w:rPr>
        <w:t>"</w:t>
      </w:r>
      <w:r w:rsidRPr="00074E4F">
        <w:rPr>
          <w:b/>
          <w:bCs/>
          <w:color w:val="000000" w:themeColor="text1"/>
        </w:rPr>
        <w:t xml:space="preserve"> </w:t>
      </w:r>
      <w:r>
        <w:rPr>
          <w:color w:val="000000" w:themeColor="text1"/>
        </w:rPr>
        <w:t>представлен</w:t>
      </w:r>
      <w:r w:rsidRPr="00074E4F">
        <w:rPr>
          <w:color w:val="000000" w:themeColor="text1"/>
        </w:rPr>
        <w:t xml:space="preserve"> </w:t>
      </w:r>
      <w:r>
        <w:rPr>
          <w:color w:val="000000" w:themeColor="text1"/>
        </w:rPr>
        <w:t>обзор</w:t>
      </w:r>
      <w:r w:rsidRPr="00074E4F">
        <w:rPr>
          <w:color w:val="000000" w:themeColor="text1"/>
        </w:rPr>
        <w:t xml:space="preserve"> </w:t>
      </w:r>
      <w:r>
        <w:rPr>
          <w:color w:val="000000" w:themeColor="text1"/>
        </w:rPr>
        <w:t>основных</w:t>
      </w:r>
      <w:r w:rsidRPr="00074E4F">
        <w:rPr>
          <w:color w:val="000000" w:themeColor="text1"/>
        </w:rPr>
        <w:t xml:space="preserve"> </w:t>
      </w:r>
      <w:r>
        <w:rPr>
          <w:color w:val="000000" w:themeColor="text1"/>
        </w:rPr>
        <w:t>видов</w:t>
      </w:r>
      <w:r w:rsidRPr="00074E4F">
        <w:rPr>
          <w:color w:val="000000" w:themeColor="text1"/>
        </w:rPr>
        <w:t xml:space="preserve"> </w:t>
      </w:r>
      <w:r>
        <w:rPr>
          <w:color w:val="000000" w:themeColor="text1"/>
        </w:rPr>
        <w:t xml:space="preserve">деятельности, </w:t>
      </w:r>
      <w:r>
        <w:rPr>
          <w:rFonts w:asciiTheme="minorHAnsi" w:hAnsiTheme="minorHAnsi" w:cstheme="minorHAnsi"/>
        </w:rPr>
        <w:t>проведенных</w:t>
      </w:r>
      <w:r w:rsidRPr="00EF5268">
        <w:rPr>
          <w:rFonts w:asciiTheme="minorHAnsi" w:hAnsiTheme="minorHAnsi" w:cstheme="minorHAnsi"/>
        </w:rPr>
        <w:t xml:space="preserve"> в 2018 году, включая Глобальный симпозиум для регуляторных органов (</w:t>
      </w:r>
      <w:proofErr w:type="spellStart"/>
      <w:r w:rsidRPr="00EF5268">
        <w:rPr>
          <w:rFonts w:asciiTheme="minorHAnsi" w:hAnsiTheme="minorHAnsi" w:cstheme="minorHAnsi"/>
        </w:rPr>
        <w:t>ГСР</w:t>
      </w:r>
      <w:proofErr w:type="spellEnd"/>
      <w:r w:rsidRPr="00EF5268">
        <w:rPr>
          <w:rFonts w:asciiTheme="minorHAnsi" w:hAnsiTheme="minorHAnsi" w:cstheme="minorHAnsi"/>
        </w:rPr>
        <w:t xml:space="preserve">), </w:t>
      </w:r>
      <w:r>
        <w:rPr>
          <w:rFonts w:asciiTheme="minorHAnsi" w:hAnsiTheme="minorHAnsi" w:cstheme="minorHAnsi"/>
          <w:color w:val="000000"/>
        </w:rPr>
        <w:t>р</w:t>
      </w:r>
      <w:r w:rsidRPr="00EF5268">
        <w:rPr>
          <w:rFonts w:asciiTheme="minorHAnsi" w:hAnsiTheme="minorHAnsi" w:cstheme="minorHAnsi"/>
          <w:color w:val="000000"/>
        </w:rPr>
        <w:t>егиональные экономические диалоги</w:t>
      </w:r>
      <w:r w:rsidRPr="00EF5268">
        <w:rPr>
          <w:rFonts w:asciiTheme="minorHAnsi" w:hAnsiTheme="minorHAnsi" w:cstheme="minorHAnsi"/>
        </w:rPr>
        <w:t>, отчет "Глобальные перспективы регулирования в области ИКТ", аналитические</w:t>
      </w:r>
      <w:r>
        <w:rPr>
          <w:rFonts w:asciiTheme="minorHAnsi" w:hAnsiTheme="minorHAnsi" w:cstheme="minorHAnsi"/>
        </w:rPr>
        <w:t xml:space="preserve"> отчеты</w:t>
      </w:r>
      <w:r w:rsidRPr="00EF5268">
        <w:rPr>
          <w:rFonts w:asciiTheme="minorHAnsi" w:hAnsiTheme="minorHAnsi" w:cstheme="minorHAnsi"/>
        </w:rPr>
        <w:t xml:space="preserve">, касающиеся </w:t>
      </w:r>
      <w:r>
        <w:rPr>
          <w:rFonts w:asciiTheme="minorHAnsi" w:hAnsiTheme="minorHAnsi" w:cstheme="minorHAnsi"/>
        </w:rPr>
        <w:t xml:space="preserve">связи </w:t>
      </w:r>
      <w:r w:rsidRPr="00EF5268">
        <w:rPr>
          <w:rFonts w:asciiTheme="minorHAnsi" w:hAnsiTheme="minorHAnsi" w:cstheme="minorHAnsi"/>
        </w:rPr>
        <w:t>5</w:t>
      </w:r>
      <w:r w:rsidRPr="00EF5268">
        <w:rPr>
          <w:rFonts w:asciiTheme="minorHAnsi" w:hAnsiTheme="minorHAnsi" w:cstheme="minorHAnsi"/>
          <w:lang w:val="en-GB"/>
        </w:rPr>
        <w:t>G</w:t>
      </w:r>
      <w:r w:rsidRPr="00EF5268">
        <w:rPr>
          <w:rFonts w:asciiTheme="minorHAnsi" w:hAnsiTheme="minorHAnsi" w:cstheme="minorHAnsi"/>
        </w:rPr>
        <w:t xml:space="preserve">, </w:t>
      </w:r>
      <w:r w:rsidRPr="00EF5268">
        <w:rPr>
          <w:rFonts w:asciiTheme="minorHAnsi" w:hAnsiTheme="minorHAnsi" w:cstheme="minorHAnsi"/>
          <w:color w:val="000000"/>
        </w:rPr>
        <w:t>искусственного интеллекта и цифровой идентичности</w:t>
      </w:r>
      <w:r w:rsidRPr="00EF5268">
        <w:rPr>
          <w:rFonts w:asciiTheme="minorHAnsi" w:hAnsiTheme="minorHAnsi" w:cstheme="minorHAnsi"/>
        </w:rPr>
        <w:t xml:space="preserve">, </w:t>
      </w:r>
      <w:r>
        <w:rPr>
          <w:rFonts w:asciiTheme="minorHAnsi" w:hAnsiTheme="minorHAnsi" w:cstheme="minorHAnsi"/>
        </w:rPr>
        <w:t xml:space="preserve">и </w:t>
      </w:r>
      <w:r w:rsidRPr="00EF5268">
        <w:rPr>
          <w:rFonts w:asciiTheme="minorHAnsi" w:hAnsiTheme="minorHAnsi" w:cstheme="minorHAnsi"/>
        </w:rPr>
        <w:t>эконом</w:t>
      </w:r>
      <w:r>
        <w:rPr>
          <w:rFonts w:asciiTheme="minorHAnsi" w:hAnsiTheme="minorHAnsi" w:cstheme="minorHAnsi"/>
        </w:rPr>
        <w:t>етри</w:t>
      </w:r>
      <w:r w:rsidRPr="00EF5268">
        <w:rPr>
          <w:rFonts w:asciiTheme="minorHAnsi" w:hAnsiTheme="minorHAnsi" w:cstheme="minorHAnsi"/>
        </w:rPr>
        <w:t>ческо</w:t>
      </w:r>
      <w:r>
        <w:rPr>
          <w:rFonts w:asciiTheme="minorHAnsi" w:hAnsiTheme="minorHAnsi" w:cstheme="minorHAnsi"/>
        </w:rPr>
        <w:t>е</w:t>
      </w:r>
      <w:r w:rsidRPr="00EF5268">
        <w:rPr>
          <w:rFonts w:asciiTheme="minorHAnsi" w:hAnsiTheme="minorHAnsi" w:cstheme="minorHAnsi"/>
        </w:rPr>
        <w:t xml:space="preserve"> исследовани</w:t>
      </w:r>
      <w:r>
        <w:rPr>
          <w:rFonts w:asciiTheme="minorHAnsi" w:hAnsiTheme="minorHAnsi" w:cstheme="minorHAnsi"/>
        </w:rPr>
        <w:t>е</w:t>
      </w:r>
      <w:r w:rsidRPr="00EF5268">
        <w:rPr>
          <w:rFonts w:asciiTheme="minorHAnsi" w:hAnsiTheme="minorHAnsi" w:cstheme="minorHAnsi"/>
        </w:rPr>
        <w:t xml:space="preserve"> по вопросу о влиянии </w:t>
      </w:r>
      <w:r w:rsidRPr="00EF5268">
        <w:rPr>
          <w:rFonts w:asciiTheme="minorHAnsi" w:hAnsiTheme="minorHAnsi" w:cstheme="minorHAnsi"/>
          <w:color w:val="000000"/>
        </w:rPr>
        <w:t xml:space="preserve">широкополосной связи, </w:t>
      </w:r>
      <w:proofErr w:type="spellStart"/>
      <w:r w:rsidRPr="00EF5268">
        <w:rPr>
          <w:rFonts w:asciiTheme="minorHAnsi" w:hAnsiTheme="minorHAnsi" w:cstheme="minorHAnsi"/>
          <w:color w:val="000000"/>
        </w:rPr>
        <w:t>цифровизации</w:t>
      </w:r>
      <w:proofErr w:type="spellEnd"/>
      <w:r w:rsidRPr="00EF5268">
        <w:rPr>
          <w:rFonts w:asciiTheme="minorHAnsi" w:hAnsiTheme="minorHAnsi" w:cstheme="minorHAnsi"/>
          <w:color w:val="000000"/>
        </w:rPr>
        <w:t xml:space="preserve"> и регулирования в области ИКТ</w:t>
      </w:r>
      <w:r w:rsidRPr="00074E4F">
        <w:t xml:space="preserve">. </w:t>
      </w:r>
    </w:p>
    <w:p w:rsidR="0079186B" w:rsidRPr="00074E4F" w:rsidRDefault="0079186B" w:rsidP="00EE3EB2">
      <w:r w:rsidRPr="007D5433">
        <w:rPr>
          <w:rFonts w:asciiTheme="minorHAnsi" w:hAnsiTheme="minorHAnsi" w:cstheme="minorHAnsi"/>
        </w:rPr>
        <w:t xml:space="preserve">18-й </w:t>
      </w:r>
      <w:proofErr w:type="spellStart"/>
      <w:r w:rsidRPr="007D5433">
        <w:rPr>
          <w:rFonts w:asciiTheme="minorHAnsi" w:hAnsiTheme="minorHAnsi" w:cstheme="minorHAnsi"/>
        </w:rPr>
        <w:t>ГСР</w:t>
      </w:r>
      <w:proofErr w:type="spellEnd"/>
      <w:r w:rsidRPr="007D5433">
        <w:rPr>
          <w:rFonts w:asciiTheme="minorHAnsi" w:hAnsiTheme="minorHAnsi" w:cstheme="minorHAnsi"/>
        </w:rPr>
        <w:t xml:space="preserve"> </w:t>
      </w:r>
      <w:r>
        <w:rPr>
          <w:rFonts w:asciiTheme="minorHAnsi" w:hAnsiTheme="minorHAnsi" w:cstheme="minorHAnsi"/>
        </w:rPr>
        <w:t>прошел в июле</w:t>
      </w:r>
      <w:r w:rsidRPr="007D5433">
        <w:rPr>
          <w:rFonts w:asciiTheme="minorHAnsi" w:hAnsiTheme="minorHAnsi" w:cstheme="minorHAnsi"/>
        </w:rPr>
        <w:t xml:space="preserve"> в Женеве</w:t>
      </w:r>
      <w:r>
        <w:rPr>
          <w:rFonts w:asciiTheme="minorHAnsi" w:hAnsiTheme="minorHAnsi" w:cstheme="minorHAnsi"/>
        </w:rPr>
        <w:t>,</w:t>
      </w:r>
      <w:r w:rsidRPr="007D5433">
        <w:rPr>
          <w:rFonts w:asciiTheme="minorHAnsi" w:hAnsiTheme="minorHAnsi" w:cstheme="minorHAnsi"/>
        </w:rPr>
        <w:t xml:space="preserve"> и </w:t>
      </w:r>
      <w:r>
        <w:rPr>
          <w:rFonts w:asciiTheme="minorHAnsi" w:hAnsiTheme="minorHAnsi" w:cstheme="minorHAnsi"/>
        </w:rPr>
        <w:t>на нем присутствовали</w:t>
      </w:r>
      <w:r w:rsidRPr="007D5433">
        <w:rPr>
          <w:rFonts w:asciiTheme="minorHAnsi" w:hAnsiTheme="minorHAnsi" w:cstheme="minorHAnsi"/>
        </w:rPr>
        <w:t xml:space="preserve"> свыше 600 участников, включая министров правительств, руководителей </w:t>
      </w:r>
      <w:r w:rsidRPr="007D5433">
        <w:rPr>
          <w:rFonts w:asciiTheme="minorHAnsi" w:hAnsiTheme="minorHAnsi" w:cstheme="minorHAnsi"/>
          <w:color w:val="000000"/>
        </w:rPr>
        <w:t>национальных регуляторных органов ИКТ и главных исполнительных директоров из отрасли ИКТ</w:t>
      </w:r>
      <w:r w:rsidRPr="007D5433">
        <w:rPr>
          <w:rFonts w:asciiTheme="minorHAnsi" w:hAnsiTheme="minorHAnsi" w:cstheme="minorHAnsi"/>
        </w:rPr>
        <w:t xml:space="preserve"> из более чем 125</w:t>
      </w:r>
      <w:r w:rsidRPr="007D5433">
        <w:rPr>
          <w:rFonts w:asciiTheme="minorHAnsi" w:hAnsiTheme="minorHAnsi" w:cstheme="minorHAnsi"/>
          <w:lang w:val="en-US"/>
        </w:rPr>
        <w:t> </w:t>
      </w:r>
      <w:r w:rsidRPr="007D5433">
        <w:rPr>
          <w:rFonts w:asciiTheme="minorHAnsi" w:hAnsiTheme="minorHAnsi" w:cstheme="minorHAnsi"/>
        </w:rPr>
        <w:t xml:space="preserve">стран. </w:t>
      </w:r>
      <w:proofErr w:type="spellStart"/>
      <w:r w:rsidRPr="007D5433">
        <w:rPr>
          <w:rFonts w:asciiTheme="minorHAnsi" w:hAnsiTheme="minorHAnsi" w:cstheme="minorHAnsi"/>
        </w:rPr>
        <w:t>ГСР</w:t>
      </w:r>
      <w:proofErr w:type="spellEnd"/>
      <w:r w:rsidRPr="007D5433">
        <w:rPr>
          <w:rFonts w:asciiTheme="minorHAnsi" w:hAnsiTheme="minorHAnsi" w:cstheme="minorHAnsi"/>
        </w:rPr>
        <w:t xml:space="preserve"> предоставил также пл</w:t>
      </w:r>
      <w:r>
        <w:rPr>
          <w:rFonts w:asciiTheme="minorHAnsi" w:hAnsiTheme="minorHAnsi" w:cstheme="minorHAnsi"/>
        </w:rPr>
        <w:t>атформу</w:t>
      </w:r>
      <w:r w:rsidRPr="007D5433">
        <w:rPr>
          <w:rFonts w:asciiTheme="minorHAnsi" w:hAnsiTheme="minorHAnsi" w:cstheme="minorHAnsi"/>
        </w:rPr>
        <w:t xml:space="preserve"> для обмена знаниями между </w:t>
      </w:r>
      <w:r w:rsidRPr="007D5433">
        <w:rPr>
          <w:rFonts w:asciiTheme="minorHAnsi" w:hAnsiTheme="minorHAnsi" w:cstheme="minorHAnsi"/>
          <w:color w:val="000000"/>
        </w:rPr>
        <w:t>региональными ассоциациями регуляторных органов</w:t>
      </w:r>
      <w:r w:rsidRPr="007D5433">
        <w:rPr>
          <w:rFonts w:asciiTheme="minorHAnsi" w:hAnsiTheme="minorHAnsi" w:cstheme="minorHAnsi"/>
        </w:rPr>
        <w:t xml:space="preserve"> и </w:t>
      </w:r>
      <w:r w:rsidRPr="007D5433">
        <w:rPr>
          <w:rFonts w:asciiTheme="minorHAnsi" w:hAnsiTheme="minorHAnsi" w:cstheme="minorHAnsi"/>
          <w:color w:val="000000"/>
        </w:rPr>
        <w:t>главными исполнительными директорами предприятий частного сектора</w:t>
      </w:r>
      <w:r w:rsidRPr="007D5433">
        <w:rPr>
          <w:rFonts w:asciiTheme="minorHAnsi" w:hAnsiTheme="minorHAnsi" w:cstheme="minorHAnsi"/>
        </w:rPr>
        <w:t xml:space="preserve">. </w:t>
      </w:r>
      <w:r>
        <w:rPr>
          <w:rFonts w:asciiTheme="minorHAnsi" w:hAnsiTheme="minorHAnsi" w:cstheme="minorHAnsi"/>
        </w:rPr>
        <w:t xml:space="preserve">Участники </w:t>
      </w:r>
      <w:proofErr w:type="spellStart"/>
      <w:r>
        <w:rPr>
          <w:rFonts w:asciiTheme="minorHAnsi" w:hAnsiTheme="minorHAnsi" w:cstheme="minorHAnsi"/>
        </w:rPr>
        <w:t>ГСР</w:t>
      </w:r>
      <w:proofErr w:type="spellEnd"/>
      <w:r>
        <w:rPr>
          <w:rFonts w:asciiTheme="minorHAnsi" w:hAnsiTheme="minorHAnsi" w:cstheme="minorHAnsi"/>
        </w:rPr>
        <w:t xml:space="preserve"> приняли </w:t>
      </w:r>
      <w:hyperlink r:id="rId25" w:history="1">
        <w:r w:rsidRPr="008E7731">
          <w:rPr>
            <w:rStyle w:val="Hyperlink"/>
            <w:rFonts w:asciiTheme="minorHAnsi" w:hAnsiTheme="minorHAnsi" w:cstheme="minorHAnsi"/>
          </w:rPr>
          <w:t>руководящие указания на основе примеров передового опыта</w:t>
        </w:r>
      </w:hyperlink>
      <w:r w:rsidRPr="007D5433">
        <w:rPr>
          <w:rFonts w:asciiTheme="minorHAnsi" w:hAnsiTheme="minorHAnsi" w:cstheme="minorHAnsi"/>
        </w:rPr>
        <w:t>, касающи</w:t>
      </w:r>
      <w:r>
        <w:rPr>
          <w:rFonts w:asciiTheme="minorHAnsi" w:hAnsiTheme="minorHAnsi" w:cstheme="minorHAnsi"/>
        </w:rPr>
        <w:t>е</w:t>
      </w:r>
      <w:r w:rsidRPr="007D5433">
        <w:rPr>
          <w:rFonts w:asciiTheme="minorHAnsi" w:hAnsiTheme="minorHAnsi" w:cstheme="minorHAnsi"/>
        </w:rPr>
        <w:t xml:space="preserve">ся новых границ регулирования </w:t>
      </w:r>
      <w:r>
        <w:rPr>
          <w:rFonts w:asciiTheme="minorHAnsi" w:hAnsiTheme="minorHAnsi" w:cstheme="minorHAnsi"/>
        </w:rPr>
        <w:t>с целью</w:t>
      </w:r>
      <w:r w:rsidRPr="007D5433">
        <w:rPr>
          <w:rFonts w:asciiTheme="minorHAnsi" w:hAnsiTheme="minorHAnsi" w:cstheme="minorHAnsi"/>
        </w:rPr>
        <w:t xml:space="preserve"> достижения цифровой трансформации</w:t>
      </w:r>
    </w:p>
    <w:p w:rsidR="0079186B" w:rsidRPr="00B84857" w:rsidRDefault="0079186B" w:rsidP="003C2009">
      <w:bookmarkStart w:id="8" w:name="_Hlk8835214"/>
      <w:r w:rsidRPr="003C3B92">
        <w:t xml:space="preserve">19-й </w:t>
      </w:r>
      <w:proofErr w:type="spellStart"/>
      <w:r w:rsidRPr="003C3B92">
        <w:t>ГСР</w:t>
      </w:r>
      <w:proofErr w:type="spellEnd"/>
      <w:r w:rsidRPr="003C3B92">
        <w:t xml:space="preserve"> состоится 9−12 июля 2019 года в Порт-Вил</w:t>
      </w:r>
      <w:r w:rsidR="003C2009">
        <w:t>е</w:t>
      </w:r>
      <w:r w:rsidRPr="003C3B92">
        <w:t xml:space="preserve">, Вануату, по приглашению правительства Вануату </w:t>
      </w:r>
      <w:r>
        <w:t xml:space="preserve">и </w:t>
      </w:r>
      <w:r w:rsidRPr="003C3B92">
        <w:t>Регуляторного органа электросвязи, радиосвязи и радиовещания (</w:t>
      </w:r>
      <w:proofErr w:type="spellStart"/>
      <w:r w:rsidRPr="003C3B92">
        <w:t>TRBR</w:t>
      </w:r>
      <w:proofErr w:type="spellEnd"/>
      <w:r w:rsidRPr="003C3B92">
        <w:t>)</w:t>
      </w:r>
      <w:r w:rsidRPr="0071561A">
        <w:t xml:space="preserve">. </w:t>
      </w:r>
      <w:r>
        <w:t>Тема</w:t>
      </w:r>
      <w:r w:rsidRPr="00B84857">
        <w:t xml:space="preserve"> </w:t>
      </w:r>
      <w:r>
        <w:t>этого</w:t>
      </w:r>
      <w:r w:rsidRPr="00B84857">
        <w:t xml:space="preserve"> </w:t>
      </w:r>
      <w:r>
        <w:t>симпозиума</w:t>
      </w:r>
      <w:r w:rsidRPr="00B84857">
        <w:t xml:space="preserve"> – </w:t>
      </w:r>
      <w:r>
        <w:t>"</w:t>
      </w:r>
      <w:r w:rsidRPr="00B84857">
        <w:rPr>
          <w:b/>
          <w:bCs/>
          <w:color w:val="000000"/>
        </w:rPr>
        <w:t>Возможность установления соединений для всех: будущее регулирования</w:t>
      </w:r>
      <w:r>
        <w:rPr>
          <w:color w:val="000000"/>
        </w:rPr>
        <w:t>"</w:t>
      </w:r>
      <w:bookmarkEnd w:id="8"/>
      <w:r w:rsidRPr="00B84857">
        <w:rPr>
          <w:bCs/>
        </w:rPr>
        <w:t>.</w:t>
      </w:r>
      <w:r w:rsidRPr="00B84857">
        <w:t xml:space="preserve"> </w:t>
      </w:r>
    </w:p>
    <w:p w:rsidR="0079186B" w:rsidRPr="00B84857" w:rsidRDefault="0079186B" w:rsidP="00EE3EB2">
      <w:proofErr w:type="spellStart"/>
      <w:r>
        <w:t>КГРЭ</w:t>
      </w:r>
      <w:proofErr w:type="spellEnd"/>
      <w:r>
        <w:t xml:space="preserve"> ранее горячо поблагодарила правительство Вануату за его любезное предложение принять у себя это мероприятие, которое впервые пройдет на островах Тихого океана</w:t>
      </w:r>
      <w:r w:rsidRPr="00B84857">
        <w:t>.</w:t>
      </w:r>
    </w:p>
    <w:p w:rsidR="0079186B" w:rsidRPr="00EF33A4" w:rsidRDefault="0079186B" w:rsidP="00310F28">
      <w:pPr>
        <w:rPr>
          <w:rFonts w:asciiTheme="minorHAnsi" w:hAnsiTheme="minorHAnsi"/>
        </w:rPr>
      </w:pPr>
      <w:proofErr w:type="spellStart"/>
      <w:r>
        <w:rPr>
          <w:rFonts w:asciiTheme="minorHAnsi" w:hAnsiTheme="minorHAnsi" w:cs="Calibri"/>
        </w:rPr>
        <w:t>БРЭ</w:t>
      </w:r>
      <w:proofErr w:type="spellEnd"/>
      <w:r>
        <w:rPr>
          <w:rFonts w:asciiTheme="minorHAnsi" w:hAnsiTheme="minorHAnsi" w:cs="Calibri"/>
        </w:rPr>
        <w:t xml:space="preserve"> в ответ на вопросы о том, где найти дополнительную информацию, предоставило ссылки на прошедшие и предстоящие региональные экономические диалоги (РЭД) и </w:t>
      </w:r>
      <w:r>
        <w:rPr>
          <w:color w:val="000000"/>
        </w:rPr>
        <w:t>встречи экспертов, посвященные обмену знаниями</w:t>
      </w:r>
      <w:r w:rsidRPr="00D008CF">
        <w:rPr>
          <w:rFonts w:asciiTheme="minorHAnsi" w:hAnsiTheme="minorHAnsi" w:cs="Droid Serif"/>
        </w:rPr>
        <w:t xml:space="preserve">. </w:t>
      </w:r>
      <w:r>
        <w:rPr>
          <w:rFonts w:asciiTheme="minorHAnsi" w:hAnsiTheme="minorHAnsi" w:cs="Droid Serif"/>
        </w:rPr>
        <w:t>По</w:t>
      </w:r>
      <w:r w:rsidRPr="00EF33A4">
        <w:rPr>
          <w:rFonts w:asciiTheme="minorHAnsi" w:hAnsiTheme="minorHAnsi" w:cs="Droid Serif"/>
        </w:rPr>
        <w:t xml:space="preserve"> </w:t>
      </w:r>
      <w:r>
        <w:rPr>
          <w:rFonts w:asciiTheme="minorHAnsi" w:hAnsiTheme="minorHAnsi" w:cs="Droid Serif"/>
        </w:rPr>
        <w:t>вопросу</w:t>
      </w:r>
      <w:r w:rsidRPr="00EF33A4">
        <w:rPr>
          <w:rFonts w:asciiTheme="minorHAnsi" w:hAnsiTheme="minorHAnsi" w:cs="Droid Serif"/>
        </w:rPr>
        <w:t xml:space="preserve"> </w:t>
      </w:r>
      <w:r>
        <w:rPr>
          <w:rFonts w:asciiTheme="minorHAnsi" w:hAnsiTheme="minorHAnsi" w:cs="Droid Serif"/>
        </w:rPr>
        <w:t>о</w:t>
      </w:r>
      <w:r w:rsidRPr="00EF33A4">
        <w:rPr>
          <w:rFonts w:asciiTheme="minorHAnsi" w:hAnsiTheme="minorHAnsi" w:cs="Droid Serif"/>
        </w:rPr>
        <w:t xml:space="preserve"> </w:t>
      </w:r>
      <w:r>
        <w:rPr>
          <w:rFonts w:asciiTheme="minorHAnsi" w:hAnsiTheme="minorHAnsi" w:cs="Droid Serif"/>
        </w:rPr>
        <w:t>мероприятиях</w:t>
      </w:r>
      <w:r w:rsidRPr="00EF33A4">
        <w:rPr>
          <w:rFonts w:asciiTheme="minorHAnsi" w:hAnsiTheme="minorHAnsi" w:cs="Droid Serif"/>
        </w:rPr>
        <w:t xml:space="preserve">, </w:t>
      </w:r>
      <w:r>
        <w:rPr>
          <w:rFonts w:asciiTheme="minorHAnsi" w:hAnsiTheme="minorHAnsi" w:cs="Droid Serif"/>
        </w:rPr>
        <w:t>посвященных</w:t>
      </w:r>
      <w:r w:rsidRPr="00EF33A4">
        <w:rPr>
          <w:rFonts w:asciiTheme="minorHAnsi" w:hAnsiTheme="minorHAnsi" w:cs="Droid Serif"/>
        </w:rPr>
        <w:t xml:space="preserve">, </w:t>
      </w:r>
      <w:r>
        <w:rPr>
          <w:rFonts w:asciiTheme="minorHAnsi" w:hAnsiTheme="minorHAnsi" w:cs="Droid Serif"/>
        </w:rPr>
        <w:t>в</w:t>
      </w:r>
      <w:r w:rsidRPr="00EF33A4">
        <w:rPr>
          <w:rFonts w:asciiTheme="minorHAnsi" w:hAnsiTheme="minorHAnsi" w:cs="Droid Serif"/>
        </w:rPr>
        <w:t xml:space="preserve"> </w:t>
      </w:r>
      <w:r>
        <w:rPr>
          <w:rFonts w:asciiTheme="minorHAnsi" w:hAnsiTheme="minorHAnsi" w:cs="Droid Serif"/>
        </w:rPr>
        <w:t>частности,</w:t>
      </w:r>
      <w:r w:rsidRPr="00EF33A4">
        <w:rPr>
          <w:rFonts w:asciiTheme="minorHAnsi" w:hAnsiTheme="minorHAnsi" w:cs="Droid Serif"/>
        </w:rPr>
        <w:t xml:space="preserve"> </w:t>
      </w:r>
      <w:r>
        <w:rPr>
          <w:rFonts w:asciiTheme="minorHAnsi" w:hAnsiTheme="minorHAnsi" w:cs="Droid Serif"/>
        </w:rPr>
        <w:t>цифровой</w:t>
      </w:r>
      <w:r w:rsidRPr="00EF33A4">
        <w:rPr>
          <w:rFonts w:asciiTheme="minorHAnsi" w:hAnsiTheme="minorHAnsi" w:cs="Droid Serif"/>
        </w:rPr>
        <w:t xml:space="preserve"> </w:t>
      </w:r>
      <w:r>
        <w:rPr>
          <w:rFonts w:asciiTheme="minorHAnsi" w:hAnsiTheme="minorHAnsi" w:cs="Droid Serif"/>
        </w:rPr>
        <w:t>экономике</w:t>
      </w:r>
      <w:r w:rsidRPr="00EF33A4">
        <w:rPr>
          <w:rFonts w:asciiTheme="minorHAnsi" w:hAnsiTheme="minorHAnsi" w:cs="Droid Serif"/>
        </w:rPr>
        <w:t xml:space="preserve"> </w:t>
      </w:r>
      <w:r>
        <w:rPr>
          <w:rFonts w:asciiTheme="minorHAnsi" w:hAnsiTheme="minorHAnsi" w:cs="Droid Serif"/>
        </w:rPr>
        <w:t>и</w:t>
      </w:r>
      <w:r w:rsidRPr="00EF33A4">
        <w:rPr>
          <w:rFonts w:asciiTheme="minorHAnsi" w:hAnsiTheme="minorHAnsi" w:cs="Droid Serif"/>
        </w:rPr>
        <w:t xml:space="preserve"> </w:t>
      </w:r>
      <w:r>
        <w:rPr>
          <w:rFonts w:asciiTheme="minorHAnsi" w:hAnsiTheme="minorHAnsi" w:cs="Droid Serif"/>
        </w:rPr>
        <w:t>сотрудничеству</w:t>
      </w:r>
      <w:r w:rsidRPr="00EF33A4">
        <w:rPr>
          <w:rFonts w:asciiTheme="minorHAnsi" w:hAnsiTheme="minorHAnsi" w:cs="Droid Serif"/>
        </w:rPr>
        <w:t xml:space="preserve"> </w:t>
      </w:r>
      <w:r>
        <w:rPr>
          <w:rFonts w:asciiTheme="minorHAnsi" w:hAnsiTheme="minorHAnsi" w:cs="Droid Serif"/>
        </w:rPr>
        <w:t>с</w:t>
      </w:r>
      <w:r w:rsidRPr="00EF33A4">
        <w:rPr>
          <w:rFonts w:asciiTheme="minorHAnsi" w:hAnsiTheme="minorHAnsi" w:cs="Droid Serif"/>
        </w:rPr>
        <w:t xml:space="preserve"> </w:t>
      </w:r>
      <w:r>
        <w:rPr>
          <w:rFonts w:asciiTheme="minorHAnsi" w:hAnsiTheme="minorHAnsi" w:cs="Droid Serif"/>
        </w:rPr>
        <w:t>экономическими</w:t>
      </w:r>
      <w:r w:rsidRPr="00EF33A4">
        <w:rPr>
          <w:rFonts w:asciiTheme="minorHAnsi" w:hAnsiTheme="minorHAnsi" w:cs="Droid Serif"/>
        </w:rPr>
        <w:t xml:space="preserve"> </w:t>
      </w:r>
      <w:r>
        <w:rPr>
          <w:rFonts w:asciiTheme="minorHAnsi" w:hAnsiTheme="minorHAnsi" w:cs="Droid Serif"/>
        </w:rPr>
        <w:t xml:space="preserve">учреждениями, несущими основную ответственность за экономическую политику, </w:t>
      </w:r>
      <w:proofErr w:type="spellStart"/>
      <w:r>
        <w:rPr>
          <w:rFonts w:asciiTheme="minorHAnsi" w:hAnsiTheme="minorHAnsi" w:cs="Droid Serif"/>
        </w:rPr>
        <w:t>БРЭ</w:t>
      </w:r>
      <w:proofErr w:type="spellEnd"/>
      <w:r>
        <w:rPr>
          <w:rFonts w:asciiTheme="minorHAnsi" w:hAnsiTheme="minorHAnsi" w:cs="Droid Serif"/>
        </w:rPr>
        <w:t xml:space="preserve"> сослалось, в качестве примера, на </w:t>
      </w:r>
      <w:hyperlink r:id="rId26" w:history="1">
        <w:r w:rsidRPr="00EF33A4">
          <w:rPr>
            <w:rStyle w:val="Hyperlink"/>
          </w:rPr>
          <w:t>Глобальную инициативу по охвату финансовыми услугами (</w:t>
        </w:r>
        <w:proofErr w:type="spellStart"/>
        <w:r w:rsidRPr="00EF33A4">
          <w:rPr>
            <w:rStyle w:val="Hyperlink"/>
          </w:rPr>
          <w:t>FIGI</w:t>
        </w:r>
        <w:proofErr w:type="spellEnd"/>
        <w:r w:rsidRPr="00EF33A4">
          <w:rPr>
            <w:rStyle w:val="Hyperlink"/>
          </w:rPr>
          <w:t>)</w:t>
        </w:r>
      </w:hyperlink>
      <w:r w:rsidRPr="00EF33A4">
        <w:rPr>
          <w:rFonts w:asciiTheme="minorHAnsi" w:hAnsiTheme="minorHAnsi"/>
        </w:rPr>
        <w:t xml:space="preserve">. </w:t>
      </w:r>
      <w:r>
        <w:rPr>
          <w:rFonts w:asciiTheme="minorHAnsi" w:hAnsiTheme="minorHAnsi"/>
        </w:rPr>
        <w:t>Возглавляемая</w:t>
      </w:r>
      <w:r w:rsidRPr="00EF33A4">
        <w:rPr>
          <w:rFonts w:asciiTheme="minorHAnsi" w:hAnsiTheme="minorHAnsi"/>
        </w:rPr>
        <w:t xml:space="preserve"> </w:t>
      </w:r>
      <w:r>
        <w:rPr>
          <w:rFonts w:asciiTheme="minorHAnsi" w:hAnsiTheme="minorHAnsi"/>
        </w:rPr>
        <w:t>МСЭ</w:t>
      </w:r>
      <w:r w:rsidRPr="00EF33A4">
        <w:rPr>
          <w:rFonts w:asciiTheme="minorHAnsi" w:hAnsiTheme="minorHAnsi"/>
        </w:rPr>
        <w:t xml:space="preserve">, </w:t>
      </w:r>
      <w:r>
        <w:rPr>
          <w:rFonts w:asciiTheme="minorHAnsi" w:hAnsiTheme="minorHAnsi"/>
        </w:rPr>
        <w:t>Групп</w:t>
      </w:r>
      <w:r w:rsidR="00310F28">
        <w:rPr>
          <w:rFonts w:asciiTheme="minorHAnsi" w:hAnsiTheme="minorHAnsi"/>
        </w:rPr>
        <w:t>ой</w:t>
      </w:r>
      <w:r w:rsidRPr="00EF33A4">
        <w:rPr>
          <w:rFonts w:asciiTheme="minorHAnsi" w:hAnsiTheme="minorHAnsi"/>
        </w:rPr>
        <w:t xml:space="preserve"> </w:t>
      </w:r>
      <w:r>
        <w:rPr>
          <w:rFonts w:asciiTheme="minorHAnsi" w:hAnsiTheme="minorHAnsi"/>
        </w:rPr>
        <w:t>Всемирного</w:t>
      </w:r>
      <w:r w:rsidRPr="00EF33A4">
        <w:rPr>
          <w:rFonts w:asciiTheme="minorHAnsi" w:hAnsiTheme="minorHAnsi"/>
        </w:rPr>
        <w:t xml:space="preserve"> </w:t>
      </w:r>
      <w:r>
        <w:rPr>
          <w:rFonts w:asciiTheme="minorHAnsi" w:hAnsiTheme="minorHAnsi"/>
        </w:rPr>
        <w:t>банка</w:t>
      </w:r>
      <w:r w:rsidRPr="00EF33A4">
        <w:rPr>
          <w:rFonts w:asciiTheme="minorHAnsi" w:hAnsiTheme="minorHAnsi"/>
        </w:rPr>
        <w:t xml:space="preserve"> </w:t>
      </w:r>
      <w:r>
        <w:rPr>
          <w:rFonts w:asciiTheme="minorHAnsi" w:hAnsiTheme="minorHAnsi"/>
        </w:rPr>
        <w:t>и</w:t>
      </w:r>
      <w:r w:rsidRPr="00EF33A4">
        <w:rPr>
          <w:rFonts w:asciiTheme="minorHAnsi" w:hAnsiTheme="minorHAnsi"/>
        </w:rPr>
        <w:t xml:space="preserve"> </w:t>
      </w:r>
      <w:r>
        <w:rPr>
          <w:color w:val="000000"/>
        </w:rPr>
        <w:t>Комитетом</w:t>
      </w:r>
      <w:r w:rsidRPr="00EF33A4">
        <w:rPr>
          <w:color w:val="000000"/>
        </w:rPr>
        <w:t xml:space="preserve"> </w:t>
      </w:r>
      <w:r>
        <w:rPr>
          <w:color w:val="000000"/>
        </w:rPr>
        <w:t>по</w:t>
      </w:r>
      <w:r w:rsidRPr="00EF33A4">
        <w:rPr>
          <w:color w:val="000000"/>
        </w:rPr>
        <w:t xml:space="preserve"> </w:t>
      </w:r>
      <w:r>
        <w:rPr>
          <w:color w:val="000000"/>
        </w:rPr>
        <w:t>платежам</w:t>
      </w:r>
      <w:r w:rsidRPr="00EF33A4">
        <w:rPr>
          <w:color w:val="000000"/>
        </w:rPr>
        <w:t xml:space="preserve"> </w:t>
      </w:r>
      <w:r>
        <w:rPr>
          <w:color w:val="000000"/>
        </w:rPr>
        <w:t>и</w:t>
      </w:r>
      <w:r w:rsidRPr="00EF33A4">
        <w:rPr>
          <w:color w:val="000000"/>
        </w:rPr>
        <w:t xml:space="preserve"> </w:t>
      </w:r>
      <w:r>
        <w:rPr>
          <w:color w:val="000000"/>
        </w:rPr>
        <w:t>рыночным</w:t>
      </w:r>
      <w:r w:rsidRPr="00EF33A4">
        <w:rPr>
          <w:color w:val="000000"/>
        </w:rPr>
        <w:t xml:space="preserve"> </w:t>
      </w:r>
      <w:r>
        <w:rPr>
          <w:color w:val="000000"/>
        </w:rPr>
        <w:t>инфраструктурам</w:t>
      </w:r>
      <w:r w:rsidRPr="00EF33A4">
        <w:rPr>
          <w:color w:val="000000"/>
        </w:rPr>
        <w:t xml:space="preserve">, </w:t>
      </w:r>
      <w:r>
        <w:rPr>
          <w:color w:val="000000"/>
        </w:rPr>
        <w:t>при</w:t>
      </w:r>
      <w:r w:rsidRPr="00EF33A4">
        <w:rPr>
          <w:color w:val="000000"/>
        </w:rPr>
        <w:t xml:space="preserve"> </w:t>
      </w:r>
      <w:r>
        <w:rPr>
          <w:color w:val="000000"/>
        </w:rPr>
        <w:t>финансовой</w:t>
      </w:r>
      <w:r w:rsidRPr="00EF33A4">
        <w:rPr>
          <w:color w:val="000000"/>
        </w:rPr>
        <w:t xml:space="preserve"> </w:t>
      </w:r>
      <w:r>
        <w:rPr>
          <w:color w:val="000000"/>
        </w:rPr>
        <w:t>поддержке</w:t>
      </w:r>
      <w:r w:rsidRPr="00EF33A4">
        <w:rPr>
          <w:color w:val="000000"/>
        </w:rPr>
        <w:t xml:space="preserve"> </w:t>
      </w:r>
      <w:r>
        <w:rPr>
          <w:color w:val="000000"/>
        </w:rPr>
        <w:t>Фонда</w:t>
      </w:r>
      <w:r w:rsidRPr="00EF33A4">
        <w:rPr>
          <w:color w:val="000000"/>
        </w:rPr>
        <w:t xml:space="preserve"> </w:t>
      </w:r>
      <w:r>
        <w:rPr>
          <w:color w:val="000000"/>
        </w:rPr>
        <w:t>Билла</w:t>
      </w:r>
      <w:r w:rsidRPr="00EF33A4">
        <w:rPr>
          <w:color w:val="000000"/>
        </w:rPr>
        <w:t xml:space="preserve"> </w:t>
      </w:r>
      <w:r>
        <w:rPr>
          <w:color w:val="000000"/>
        </w:rPr>
        <w:t>и</w:t>
      </w:r>
      <w:r w:rsidRPr="00EF33A4">
        <w:rPr>
          <w:color w:val="000000"/>
        </w:rPr>
        <w:t xml:space="preserve"> </w:t>
      </w:r>
      <w:proofErr w:type="spellStart"/>
      <w:r>
        <w:rPr>
          <w:color w:val="000000"/>
        </w:rPr>
        <w:t>Мелинды</w:t>
      </w:r>
      <w:proofErr w:type="spellEnd"/>
      <w:r w:rsidRPr="00EF33A4">
        <w:rPr>
          <w:color w:val="000000"/>
        </w:rPr>
        <w:t xml:space="preserve"> </w:t>
      </w:r>
      <w:proofErr w:type="spellStart"/>
      <w:r>
        <w:rPr>
          <w:color w:val="000000"/>
        </w:rPr>
        <w:t>Гейт</w:t>
      </w:r>
      <w:proofErr w:type="spellEnd"/>
      <w:r w:rsidRPr="00EF33A4">
        <w:rPr>
          <w:rFonts w:asciiTheme="minorHAnsi" w:hAnsiTheme="minorHAnsi"/>
        </w:rPr>
        <w:t xml:space="preserve">, </w:t>
      </w:r>
      <w:proofErr w:type="spellStart"/>
      <w:r w:rsidRPr="00CE09EB">
        <w:rPr>
          <w:rFonts w:asciiTheme="minorHAnsi" w:hAnsiTheme="minorHAnsi"/>
          <w:lang w:val="en-GB"/>
        </w:rPr>
        <w:t>FIGI</w:t>
      </w:r>
      <w:proofErr w:type="spellEnd"/>
      <w:r w:rsidRPr="00EF33A4">
        <w:rPr>
          <w:rFonts w:asciiTheme="minorHAnsi" w:hAnsiTheme="minorHAnsi"/>
        </w:rPr>
        <w:t xml:space="preserve"> </w:t>
      </w:r>
      <w:r>
        <w:rPr>
          <w:rFonts w:asciiTheme="minorHAnsi" w:hAnsiTheme="minorHAnsi"/>
        </w:rPr>
        <w:t xml:space="preserve">представляет собой трехгодичную программу коллективных действий по </w:t>
      </w:r>
      <w:r>
        <w:rPr>
          <w:color w:val="000000"/>
        </w:rPr>
        <w:t xml:space="preserve">продвижению </w:t>
      </w:r>
      <w:r>
        <w:rPr>
          <w:color w:val="000000"/>
        </w:rPr>
        <w:lastRenderedPageBreak/>
        <w:t>исследований в области цифровых финансов и ускорению охвата цифровыми финансовыми услугами в развивающихся странах</w:t>
      </w:r>
      <w:r w:rsidRPr="00EF33A4">
        <w:rPr>
          <w:rFonts w:asciiTheme="minorHAnsi" w:hAnsiTheme="minorHAnsi"/>
        </w:rPr>
        <w:t>.</w:t>
      </w:r>
    </w:p>
    <w:p w:rsidR="0079186B" w:rsidRPr="002171C9" w:rsidRDefault="0079186B" w:rsidP="00EE3EB2">
      <w:pPr>
        <w:spacing w:after="120"/>
        <w:rPr>
          <w:rStyle w:val="Hyperlink"/>
          <w:rFonts w:asciiTheme="minorHAnsi" w:hAnsiTheme="minorHAnsi" w:cs="Droid Serif"/>
          <w:color w:val="auto"/>
          <w:u w:val="none"/>
        </w:rPr>
      </w:pPr>
      <w:r>
        <w:rPr>
          <w:rFonts w:asciiTheme="minorHAnsi" w:hAnsiTheme="minorHAnsi" w:cs="Droid Serif"/>
          <w:color w:val="000000"/>
        </w:rPr>
        <w:t>В</w:t>
      </w:r>
      <w:r w:rsidRPr="002171C9">
        <w:rPr>
          <w:rFonts w:asciiTheme="minorHAnsi" w:hAnsiTheme="minorHAnsi" w:cs="Droid Serif"/>
          <w:color w:val="000000"/>
        </w:rPr>
        <w:t xml:space="preserve"> </w:t>
      </w:r>
      <w:r>
        <w:rPr>
          <w:rFonts w:asciiTheme="minorHAnsi" w:hAnsiTheme="minorHAnsi" w:cs="Droid Serif"/>
          <w:color w:val="000000"/>
        </w:rPr>
        <w:t>отношении</w:t>
      </w:r>
      <w:r w:rsidRPr="002171C9">
        <w:rPr>
          <w:rFonts w:asciiTheme="minorHAnsi" w:hAnsiTheme="minorHAnsi" w:cs="Droid Serif"/>
          <w:color w:val="000000"/>
        </w:rPr>
        <w:t xml:space="preserve"> </w:t>
      </w:r>
      <w:hyperlink r:id="rId27" w:history="1">
        <w:r w:rsidRPr="00EF33A4">
          <w:rPr>
            <w:rStyle w:val="Hyperlink"/>
          </w:rPr>
          <w:t>Портала</w:t>
        </w:r>
        <w:r w:rsidRPr="002171C9">
          <w:rPr>
            <w:rStyle w:val="Hyperlink"/>
          </w:rPr>
          <w:t xml:space="preserve"> </w:t>
        </w:r>
        <w:r w:rsidRPr="00EF33A4">
          <w:rPr>
            <w:rStyle w:val="Hyperlink"/>
          </w:rPr>
          <w:t>цифровой</w:t>
        </w:r>
        <w:r w:rsidRPr="002171C9">
          <w:rPr>
            <w:rStyle w:val="Hyperlink"/>
          </w:rPr>
          <w:t xml:space="preserve"> </w:t>
        </w:r>
        <w:r w:rsidRPr="00EF33A4">
          <w:rPr>
            <w:rStyle w:val="Hyperlink"/>
          </w:rPr>
          <w:t>экосистемы</w:t>
        </w:r>
      </w:hyperlink>
      <w:r w:rsidRPr="002171C9">
        <w:rPr>
          <w:rFonts w:asciiTheme="minorHAnsi" w:hAnsiTheme="minorHAnsi" w:cs="Droid Serif"/>
          <w:color w:val="000000"/>
        </w:rPr>
        <w:t xml:space="preserve">, </w:t>
      </w:r>
      <w:r>
        <w:rPr>
          <w:rFonts w:asciiTheme="minorHAnsi" w:hAnsiTheme="minorHAnsi" w:cs="Droid Serif"/>
          <w:color w:val="000000"/>
        </w:rPr>
        <w:t>на</w:t>
      </w:r>
      <w:r w:rsidRPr="002171C9">
        <w:rPr>
          <w:rFonts w:asciiTheme="minorHAnsi" w:hAnsiTheme="minorHAnsi" w:cs="Droid Serif"/>
          <w:color w:val="000000"/>
        </w:rPr>
        <w:t xml:space="preserve"> </w:t>
      </w:r>
      <w:r>
        <w:rPr>
          <w:rFonts w:asciiTheme="minorHAnsi" w:hAnsiTheme="minorHAnsi" w:cs="Droid Serif"/>
          <w:color w:val="000000"/>
        </w:rPr>
        <w:t>котором</w:t>
      </w:r>
      <w:r w:rsidRPr="002171C9">
        <w:rPr>
          <w:rFonts w:asciiTheme="minorHAnsi" w:hAnsiTheme="minorHAnsi" w:cs="Droid Serif"/>
          <w:color w:val="000000"/>
        </w:rPr>
        <w:t xml:space="preserve">, </w:t>
      </w:r>
      <w:r>
        <w:rPr>
          <w:rFonts w:asciiTheme="minorHAnsi" w:hAnsiTheme="minorHAnsi" w:cs="Droid Serif"/>
          <w:color w:val="000000"/>
        </w:rPr>
        <w:t>как</w:t>
      </w:r>
      <w:r w:rsidRPr="002171C9">
        <w:rPr>
          <w:rFonts w:asciiTheme="minorHAnsi" w:hAnsiTheme="minorHAnsi" w:cs="Droid Serif"/>
          <w:color w:val="000000"/>
        </w:rPr>
        <w:t xml:space="preserve"> </w:t>
      </w:r>
      <w:r>
        <w:rPr>
          <w:rFonts w:asciiTheme="minorHAnsi" w:hAnsiTheme="minorHAnsi" w:cs="Droid Serif"/>
          <w:color w:val="000000"/>
        </w:rPr>
        <w:t>считается</w:t>
      </w:r>
      <w:r w:rsidRPr="002171C9">
        <w:rPr>
          <w:rFonts w:asciiTheme="minorHAnsi" w:hAnsiTheme="minorHAnsi" w:cs="Droid Serif"/>
          <w:color w:val="000000"/>
        </w:rPr>
        <w:t xml:space="preserve">, </w:t>
      </w:r>
      <w:r>
        <w:rPr>
          <w:rFonts w:asciiTheme="minorHAnsi" w:hAnsiTheme="minorHAnsi" w:cs="Droid Serif"/>
          <w:color w:val="000000"/>
        </w:rPr>
        <w:t>содержится</w:t>
      </w:r>
      <w:r w:rsidRPr="002171C9">
        <w:rPr>
          <w:rFonts w:asciiTheme="minorHAnsi" w:hAnsiTheme="minorHAnsi" w:cs="Droid Serif"/>
          <w:color w:val="000000"/>
        </w:rPr>
        <w:t xml:space="preserve"> </w:t>
      </w:r>
      <w:r>
        <w:rPr>
          <w:rFonts w:asciiTheme="minorHAnsi" w:hAnsiTheme="minorHAnsi" w:cs="Droid Serif"/>
          <w:color w:val="000000"/>
        </w:rPr>
        <w:t>большой</w:t>
      </w:r>
      <w:r w:rsidRPr="002171C9">
        <w:rPr>
          <w:rFonts w:asciiTheme="minorHAnsi" w:hAnsiTheme="minorHAnsi" w:cs="Droid Serif"/>
          <w:color w:val="000000"/>
        </w:rPr>
        <w:t xml:space="preserve"> </w:t>
      </w:r>
      <w:r>
        <w:rPr>
          <w:rFonts w:asciiTheme="minorHAnsi" w:hAnsiTheme="minorHAnsi" w:cs="Droid Serif"/>
          <w:color w:val="000000"/>
        </w:rPr>
        <w:t>объем</w:t>
      </w:r>
      <w:r w:rsidRPr="002171C9">
        <w:rPr>
          <w:rFonts w:asciiTheme="minorHAnsi" w:hAnsiTheme="minorHAnsi" w:cs="Droid Serif"/>
          <w:color w:val="000000"/>
        </w:rPr>
        <w:t xml:space="preserve"> </w:t>
      </w:r>
      <w:r>
        <w:rPr>
          <w:rFonts w:asciiTheme="minorHAnsi" w:hAnsiTheme="minorHAnsi" w:cs="Droid Serif"/>
          <w:color w:val="000000"/>
        </w:rPr>
        <w:t>информации</w:t>
      </w:r>
      <w:r w:rsidRPr="002171C9">
        <w:rPr>
          <w:rFonts w:asciiTheme="minorHAnsi" w:hAnsiTheme="minorHAnsi" w:cs="Droid Serif"/>
          <w:color w:val="000000"/>
        </w:rPr>
        <w:t xml:space="preserve">, </w:t>
      </w:r>
      <w:r>
        <w:rPr>
          <w:rFonts w:asciiTheme="minorHAnsi" w:hAnsiTheme="minorHAnsi" w:cs="Droid Serif"/>
          <w:color w:val="000000"/>
        </w:rPr>
        <w:t>включая</w:t>
      </w:r>
      <w:r w:rsidRPr="002171C9">
        <w:rPr>
          <w:rFonts w:asciiTheme="minorHAnsi" w:hAnsiTheme="minorHAnsi" w:cs="Droid Serif"/>
          <w:color w:val="000000"/>
        </w:rPr>
        <w:t xml:space="preserve"> </w:t>
      </w:r>
      <w:r>
        <w:rPr>
          <w:rFonts w:asciiTheme="minorHAnsi" w:hAnsiTheme="minorHAnsi" w:cs="Droid Serif"/>
          <w:color w:val="000000"/>
        </w:rPr>
        <w:t>отчет</w:t>
      </w:r>
      <w:r w:rsidRPr="002171C9">
        <w:rPr>
          <w:rFonts w:asciiTheme="minorHAnsi" w:hAnsiTheme="minorHAnsi" w:cs="Droid Serif"/>
          <w:color w:val="000000"/>
        </w:rPr>
        <w:t xml:space="preserve"> </w:t>
      </w:r>
      <w:hyperlink r:id="rId28" w:history="1">
        <w:r w:rsidRPr="008F146B">
          <w:rPr>
            <w:rStyle w:val="Hyperlink"/>
            <w:rFonts w:asciiTheme="minorHAnsi" w:hAnsiTheme="minorHAnsi" w:cs="Droid Serif"/>
          </w:rPr>
          <w:t>"ПРИВЕДЕНИЕ В ДВИЖЕНИЕ ЦИФРОВОЙ ЭКОНОМИКИ: регуляторные подходы к обеспечению потребителям конфиденциальности, доверия и безопасности"</w:t>
        </w:r>
      </w:hyperlink>
      <w:r w:rsidRPr="002171C9">
        <w:rPr>
          <w:rStyle w:val="Hyperlink"/>
          <w:rFonts w:asciiTheme="minorHAnsi" w:hAnsiTheme="minorHAnsi" w:cs="Droid Serif"/>
          <w:color w:val="auto"/>
          <w:u w:val="none"/>
        </w:rPr>
        <w:t xml:space="preserve">, </w:t>
      </w:r>
      <w:r>
        <w:rPr>
          <w:rStyle w:val="Hyperlink"/>
          <w:rFonts w:asciiTheme="minorHAnsi" w:hAnsiTheme="minorHAnsi" w:cs="Droid Serif"/>
          <w:color w:val="auto"/>
          <w:u w:val="none"/>
        </w:rPr>
        <w:t>были заданы вопросы относительно предмета этого отчета</w:t>
      </w:r>
      <w:r w:rsidRPr="002171C9">
        <w:rPr>
          <w:color w:val="000000"/>
        </w:rPr>
        <w:t xml:space="preserve">. </w:t>
      </w:r>
      <w:proofErr w:type="spellStart"/>
      <w:r>
        <w:rPr>
          <w:color w:val="000000"/>
        </w:rPr>
        <w:t>БРЭ</w:t>
      </w:r>
      <w:proofErr w:type="spellEnd"/>
      <w:r w:rsidRPr="002171C9">
        <w:rPr>
          <w:color w:val="000000"/>
        </w:rPr>
        <w:t xml:space="preserve"> </w:t>
      </w:r>
      <w:r>
        <w:rPr>
          <w:color w:val="000000"/>
        </w:rPr>
        <w:t>приняло</w:t>
      </w:r>
      <w:r w:rsidRPr="002171C9">
        <w:rPr>
          <w:color w:val="000000"/>
        </w:rPr>
        <w:t xml:space="preserve"> </w:t>
      </w:r>
      <w:r>
        <w:rPr>
          <w:color w:val="000000"/>
        </w:rPr>
        <w:t>к</w:t>
      </w:r>
      <w:r w:rsidRPr="002171C9">
        <w:rPr>
          <w:color w:val="000000"/>
        </w:rPr>
        <w:t xml:space="preserve"> </w:t>
      </w:r>
      <w:r>
        <w:rPr>
          <w:color w:val="000000"/>
        </w:rPr>
        <w:t>сведению</w:t>
      </w:r>
      <w:r w:rsidRPr="002171C9">
        <w:rPr>
          <w:color w:val="000000"/>
        </w:rPr>
        <w:t xml:space="preserve"> </w:t>
      </w:r>
      <w:r>
        <w:rPr>
          <w:color w:val="000000"/>
        </w:rPr>
        <w:t>эти</w:t>
      </w:r>
      <w:r w:rsidRPr="002171C9">
        <w:rPr>
          <w:color w:val="000000"/>
        </w:rPr>
        <w:t xml:space="preserve"> </w:t>
      </w:r>
      <w:r>
        <w:rPr>
          <w:color w:val="000000"/>
        </w:rPr>
        <w:t>замечания</w:t>
      </w:r>
      <w:r w:rsidRPr="002171C9">
        <w:rPr>
          <w:color w:val="000000"/>
        </w:rPr>
        <w:t xml:space="preserve">, </w:t>
      </w:r>
      <w:r>
        <w:rPr>
          <w:color w:val="000000"/>
        </w:rPr>
        <w:t>уточнив</w:t>
      </w:r>
      <w:r w:rsidRPr="002171C9">
        <w:rPr>
          <w:color w:val="000000"/>
        </w:rPr>
        <w:t xml:space="preserve">, </w:t>
      </w:r>
      <w:r>
        <w:rPr>
          <w:color w:val="000000"/>
        </w:rPr>
        <w:t>что</w:t>
      </w:r>
      <w:r w:rsidRPr="002171C9">
        <w:rPr>
          <w:color w:val="000000"/>
        </w:rPr>
        <w:t xml:space="preserve"> </w:t>
      </w:r>
      <w:r>
        <w:rPr>
          <w:color w:val="000000"/>
        </w:rPr>
        <w:t>целью</w:t>
      </w:r>
      <w:r w:rsidRPr="002171C9">
        <w:rPr>
          <w:color w:val="000000"/>
        </w:rPr>
        <w:t xml:space="preserve"> </w:t>
      </w:r>
      <w:r>
        <w:rPr>
          <w:color w:val="000000"/>
        </w:rPr>
        <w:t>портала</w:t>
      </w:r>
      <w:r w:rsidRPr="002171C9">
        <w:rPr>
          <w:color w:val="000000"/>
        </w:rPr>
        <w:t xml:space="preserve"> </w:t>
      </w:r>
      <w:r w:rsidRPr="002171C9">
        <w:rPr>
          <w:rStyle w:val="Hyperlink"/>
          <w:rFonts w:asciiTheme="minorHAnsi" w:hAnsiTheme="minorHAnsi" w:cs="Droid Serif"/>
          <w:color w:val="auto"/>
          <w:u w:val="none"/>
        </w:rPr>
        <w:t>является совместное использование</w:t>
      </w:r>
      <w:r w:rsidRPr="002171C9">
        <w:t xml:space="preserve"> </w:t>
      </w:r>
      <w:r>
        <w:rPr>
          <w:color w:val="000000"/>
        </w:rPr>
        <w:t>знаний</w:t>
      </w:r>
      <w:r w:rsidRPr="002171C9">
        <w:rPr>
          <w:color w:val="000000"/>
        </w:rPr>
        <w:t xml:space="preserve"> </w:t>
      </w:r>
      <w:r>
        <w:rPr>
          <w:color w:val="000000"/>
        </w:rPr>
        <w:t>и</w:t>
      </w:r>
      <w:r w:rsidRPr="002171C9">
        <w:rPr>
          <w:color w:val="000000"/>
        </w:rPr>
        <w:t xml:space="preserve"> </w:t>
      </w:r>
      <w:r>
        <w:rPr>
          <w:color w:val="000000"/>
        </w:rPr>
        <w:t xml:space="preserve">практики, важных для директивных и регуляторных органов в развивающейся экосистеме, и ответы на поднимаемые </w:t>
      </w:r>
      <w:r w:rsidR="003C2009">
        <w:rPr>
          <w:color w:val="000000"/>
        </w:rPr>
        <w:t xml:space="preserve">членами </w:t>
      </w:r>
      <w:r>
        <w:rPr>
          <w:color w:val="000000"/>
        </w:rPr>
        <w:t xml:space="preserve">МСЭ вопросы в Руководящих указаниях </w:t>
      </w:r>
      <w:proofErr w:type="spellStart"/>
      <w:r>
        <w:rPr>
          <w:color w:val="000000"/>
        </w:rPr>
        <w:t>ГСР</w:t>
      </w:r>
      <w:proofErr w:type="spellEnd"/>
      <w:r>
        <w:rPr>
          <w:color w:val="000000"/>
        </w:rPr>
        <w:t xml:space="preserve"> на основе примеров передового опыта</w:t>
      </w:r>
      <w:r w:rsidRPr="002171C9">
        <w:rPr>
          <w:rStyle w:val="Hyperlink"/>
          <w:rFonts w:asciiTheme="minorHAnsi" w:hAnsiTheme="minorHAnsi" w:cs="Droid Serif"/>
          <w:u w:val="none"/>
        </w:rPr>
        <w:t>.</w:t>
      </w:r>
    </w:p>
    <w:tbl>
      <w:tblPr>
        <w:tblStyle w:val="TableGrid"/>
        <w:tblW w:w="0" w:type="auto"/>
        <w:tblLook w:val="04A0" w:firstRow="1" w:lastRow="0" w:firstColumn="1" w:lastColumn="0" w:noHBand="0" w:noVBand="1"/>
      </w:tblPr>
      <w:tblGrid>
        <w:gridCol w:w="9628"/>
      </w:tblGrid>
      <w:tr w:rsidR="0079186B" w:rsidRPr="004B2466" w:rsidTr="000B734F">
        <w:tc>
          <w:tcPr>
            <w:tcW w:w="9628" w:type="dxa"/>
          </w:tcPr>
          <w:p w:rsidR="0079186B" w:rsidRPr="004B2466" w:rsidRDefault="0079186B" w:rsidP="00310F28">
            <w:pPr>
              <w:spacing w:after="120"/>
              <w:rPr>
                <w:sz w:val="22"/>
                <w:szCs w:val="22"/>
              </w:rPr>
            </w:pPr>
            <w:proofErr w:type="spellStart"/>
            <w:r>
              <w:rPr>
                <w:rFonts w:eastAsia="Calibri"/>
                <w:sz w:val="22"/>
                <w:szCs w:val="22"/>
              </w:rPr>
              <w:t>КГРЭ</w:t>
            </w:r>
            <w:proofErr w:type="spellEnd"/>
            <w:r w:rsidRPr="00811CE8">
              <w:rPr>
                <w:rFonts w:eastAsia="Calibri"/>
                <w:sz w:val="22"/>
                <w:szCs w:val="22"/>
              </w:rPr>
              <w:t xml:space="preserve"> </w:t>
            </w:r>
            <w:r>
              <w:rPr>
                <w:rFonts w:eastAsia="Calibri"/>
                <w:sz w:val="22"/>
                <w:szCs w:val="22"/>
              </w:rPr>
              <w:t>с</w:t>
            </w:r>
            <w:r w:rsidRPr="00811CE8">
              <w:rPr>
                <w:rFonts w:eastAsia="Calibri"/>
                <w:sz w:val="22"/>
                <w:szCs w:val="22"/>
              </w:rPr>
              <w:t xml:space="preserve"> </w:t>
            </w:r>
            <w:r>
              <w:rPr>
                <w:rFonts w:eastAsia="Calibri"/>
                <w:sz w:val="22"/>
                <w:szCs w:val="22"/>
              </w:rPr>
              <w:t>интересом</w:t>
            </w:r>
            <w:r w:rsidRPr="00811CE8">
              <w:rPr>
                <w:rFonts w:eastAsia="Calibri"/>
                <w:sz w:val="22"/>
                <w:szCs w:val="22"/>
              </w:rPr>
              <w:t xml:space="preserve"> </w:t>
            </w:r>
            <w:r>
              <w:rPr>
                <w:rFonts w:eastAsia="Calibri"/>
                <w:sz w:val="22"/>
                <w:szCs w:val="22"/>
              </w:rPr>
              <w:t>приняла</w:t>
            </w:r>
            <w:r w:rsidRPr="00811CE8">
              <w:rPr>
                <w:rFonts w:eastAsia="Calibri"/>
                <w:sz w:val="22"/>
                <w:szCs w:val="22"/>
              </w:rPr>
              <w:t xml:space="preserve"> </w:t>
            </w:r>
            <w:r>
              <w:rPr>
                <w:rFonts w:eastAsia="Calibri"/>
                <w:sz w:val="22"/>
                <w:szCs w:val="22"/>
              </w:rPr>
              <w:t>к</w:t>
            </w:r>
            <w:r w:rsidRPr="00811CE8">
              <w:rPr>
                <w:rFonts w:eastAsia="Calibri"/>
                <w:sz w:val="22"/>
                <w:szCs w:val="22"/>
              </w:rPr>
              <w:t xml:space="preserve"> </w:t>
            </w:r>
            <w:r>
              <w:rPr>
                <w:rFonts w:eastAsia="Calibri"/>
                <w:sz w:val="22"/>
                <w:szCs w:val="22"/>
              </w:rPr>
              <w:t>сведению</w:t>
            </w:r>
            <w:r w:rsidRPr="00811CE8">
              <w:rPr>
                <w:rFonts w:eastAsia="Calibri"/>
                <w:sz w:val="22"/>
                <w:szCs w:val="22"/>
              </w:rPr>
              <w:t xml:space="preserve"> </w:t>
            </w:r>
            <w:r>
              <w:rPr>
                <w:rFonts w:eastAsia="Calibri"/>
                <w:sz w:val="22"/>
                <w:szCs w:val="22"/>
              </w:rPr>
              <w:t>этот</w:t>
            </w:r>
            <w:r w:rsidRPr="00811CE8">
              <w:rPr>
                <w:rFonts w:eastAsia="Calibri"/>
                <w:sz w:val="22"/>
                <w:szCs w:val="22"/>
              </w:rPr>
              <w:t xml:space="preserve"> </w:t>
            </w:r>
            <w:r>
              <w:rPr>
                <w:rFonts w:eastAsia="Calibri"/>
                <w:sz w:val="22"/>
                <w:szCs w:val="22"/>
              </w:rPr>
              <w:t>документ</w:t>
            </w:r>
            <w:r w:rsidRPr="00811CE8">
              <w:rPr>
                <w:rFonts w:eastAsia="Calibri"/>
                <w:sz w:val="22"/>
                <w:szCs w:val="22"/>
              </w:rPr>
              <w:t xml:space="preserve"> </w:t>
            </w:r>
            <w:r>
              <w:rPr>
                <w:rFonts w:eastAsia="Calibri"/>
                <w:sz w:val="22"/>
                <w:szCs w:val="22"/>
              </w:rPr>
              <w:t>и</w:t>
            </w:r>
            <w:r w:rsidRPr="00811CE8">
              <w:rPr>
                <w:rFonts w:eastAsia="Calibri"/>
                <w:sz w:val="22"/>
                <w:szCs w:val="22"/>
              </w:rPr>
              <w:t xml:space="preserve"> </w:t>
            </w:r>
            <w:r>
              <w:rPr>
                <w:rFonts w:eastAsia="Calibri"/>
                <w:sz w:val="22"/>
                <w:szCs w:val="22"/>
              </w:rPr>
              <w:t>дала</w:t>
            </w:r>
            <w:r w:rsidRPr="00811CE8">
              <w:rPr>
                <w:rFonts w:eastAsia="Calibri"/>
                <w:sz w:val="22"/>
                <w:szCs w:val="22"/>
              </w:rPr>
              <w:t xml:space="preserve"> </w:t>
            </w:r>
            <w:r>
              <w:rPr>
                <w:rFonts w:eastAsia="Calibri"/>
                <w:sz w:val="22"/>
                <w:szCs w:val="22"/>
              </w:rPr>
              <w:t>ему</w:t>
            </w:r>
            <w:r w:rsidRPr="00811CE8">
              <w:rPr>
                <w:rFonts w:eastAsia="Calibri"/>
                <w:sz w:val="22"/>
                <w:szCs w:val="22"/>
              </w:rPr>
              <w:t xml:space="preserve"> </w:t>
            </w:r>
            <w:r>
              <w:rPr>
                <w:rFonts w:eastAsia="Calibri"/>
                <w:sz w:val="22"/>
                <w:szCs w:val="22"/>
              </w:rPr>
              <w:t>высокую</w:t>
            </w:r>
            <w:r w:rsidRPr="00811CE8">
              <w:rPr>
                <w:rFonts w:eastAsia="Calibri"/>
                <w:sz w:val="22"/>
                <w:szCs w:val="22"/>
              </w:rPr>
              <w:t xml:space="preserve"> </w:t>
            </w:r>
            <w:r>
              <w:rPr>
                <w:rFonts w:eastAsia="Calibri"/>
                <w:sz w:val="22"/>
                <w:szCs w:val="22"/>
              </w:rPr>
              <w:t>оценку</w:t>
            </w:r>
            <w:r w:rsidR="003C2009">
              <w:rPr>
                <w:rFonts w:eastAsia="Calibri"/>
                <w:sz w:val="22"/>
                <w:szCs w:val="22"/>
              </w:rPr>
              <w:t>.</w:t>
            </w:r>
            <w:r w:rsidRPr="00811CE8">
              <w:rPr>
                <w:rFonts w:eastAsia="Calibri"/>
                <w:sz w:val="22"/>
                <w:szCs w:val="22"/>
              </w:rPr>
              <w:t xml:space="preserve"> </w:t>
            </w:r>
            <w:r w:rsidR="003C2009">
              <w:rPr>
                <w:rFonts w:eastAsia="Calibri"/>
                <w:sz w:val="22"/>
                <w:szCs w:val="22"/>
              </w:rPr>
              <w:t>У</w:t>
            </w:r>
            <w:r>
              <w:rPr>
                <w:rFonts w:eastAsia="Calibri"/>
                <w:sz w:val="22"/>
                <w:szCs w:val="22"/>
              </w:rPr>
              <w:t>частники</w:t>
            </w:r>
            <w:r w:rsidRPr="00811CE8">
              <w:rPr>
                <w:rFonts w:eastAsia="Calibri"/>
                <w:sz w:val="22"/>
                <w:szCs w:val="22"/>
              </w:rPr>
              <w:t xml:space="preserve"> </w:t>
            </w:r>
            <w:r w:rsidR="003C2009">
              <w:rPr>
                <w:rFonts w:eastAsia="Calibri"/>
                <w:sz w:val="22"/>
                <w:szCs w:val="22"/>
              </w:rPr>
              <w:t>по</w:t>
            </w:r>
            <w:r>
              <w:rPr>
                <w:rFonts w:eastAsia="Calibri"/>
                <w:sz w:val="22"/>
                <w:szCs w:val="22"/>
              </w:rPr>
              <w:t>просили</w:t>
            </w:r>
            <w:r w:rsidRPr="00811CE8">
              <w:rPr>
                <w:rFonts w:eastAsia="Calibri"/>
                <w:sz w:val="22"/>
                <w:szCs w:val="22"/>
              </w:rPr>
              <w:t xml:space="preserve"> </w:t>
            </w:r>
            <w:r w:rsidR="003C2009">
              <w:rPr>
                <w:rFonts w:eastAsia="Calibri"/>
                <w:sz w:val="22"/>
                <w:szCs w:val="22"/>
              </w:rPr>
              <w:t>представить дополнительные пояснения</w:t>
            </w:r>
            <w:r w:rsidRPr="00811CE8">
              <w:rPr>
                <w:rFonts w:eastAsia="Calibri"/>
                <w:sz w:val="22"/>
                <w:szCs w:val="22"/>
              </w:rPr>
              <w:t xml:space="preserve"> </w:t>
            </w:r>
            <w:r>
              <w:rPr>
                <w:rFonts w:eastAsia="Calibri"/>
                <w:sz w:val="22"/>
                <w:szCs w:val="22"/>
              </w:rPr>
              <w:t>относительно</w:t>
            </w:r>
            <w:r w:rsidRPr="00811CE8">
              <w:rPr>
                <w:rFonts w:eastAsia="Calibri"/>
                <w:sz w:val="22"/>
                <w:szCs w:val="22"/>
              </w:rPr>
              <w:t xml:space="preserve"> </w:t>
            </w:r>
            <w:r>
              <w:rPr>
                <w:rFonts w:eastAsia="Calibri"/>
                <w:sz w:val="22"/>
                <w:szCs w:val="22"/>
              </w:rPr>
              <w:t>мероприятий</w:t>
            </w:r>
            <w:r w:rsidRPr="00811CE8">
              <w:rPr>
                <w:rFonts w:eastAsia="Calibri"/>
                <w:sz w:val="22"/>
                <w:szCs w:val="22"/>
              </w:rPr>
              <w:t xml:space="preserve">, </w:t>
            </w:r>
            <w:r>
              <w:rPr>
                <w:rFonts w:eastAsia="Calibri"/>
                <w:sz w:val="22"/>
                <w:szCs w:val="22"/>
              </w:rPr>
              <w:t>порталов</w:t>
            </w:r>
            <w:r w:rsidRPr="00811CE8">
              <w:rPr>
                <w:rFonts w:eastAsia="Calibri"/>
                <w:sz w:val="22"/>
                <w:szCs w:val="22"/>
              </w:rPr>
              <w:t xml:space="preserve">, </w:t>
            </w:r>
            <w:r>
              <w:rPr>
                <w:rFonts w:eastAsia="Calibri"/>
                <w:sz w:val="22"/>
                <w:szCs w:val="22"/>
              </w:rPr>
              <w:t>исследований</w:t>
            </w:r>
            <w:r w:rsidRPr="00811CE8">
              <w:rPr>
                <w:rFonts w:eastAsia="Calibri"/>
                <w:sz w:val="22"/>
                <w:szCs w:val="22"/>
              </w:rPr>
              <w:t xml:space="preserve"> </w:t>
            </w:r>
            <w:r>
              <w:rPr>
                <w:rFonts w:eastAsia="Calibri"/>
                <w:sz w:val="22"/>
                <w:szCs w:val="22"/>
              </w:rPr>
              <w:t>и</w:t>
            </w:r>
            <w:r w:rsidRPr="00811CE8">
              <w:rPr>
                <w:rFonts w:eastAsia="Calibri"/>
                <w:sz w:val="22"/>
                <w:szCs w:val="22"/>
              </w:rPr>
              <w:t xml:space="preserve"> </w:t>
            </w:r>
            <w:r>
              <w:rPr>
                <w:rFonts w:eastAsia="Calibri"/>
                <w:sz w:val="22"/>
                <w:szCs w:val="22"/>
              </w:rPr>
              <w:t>изысканий</w:t>
            </w:r>
            <w:r w:rsidR="003C2009">
              <w:rPr>
                <w:rFonts w:eastAsia="Calibri"/>
                <w:sz w:val="22"/>
                <w:szCs w:val="22"/>
              </w:rPr>
              <w:t xml:space="preserve">, а также </w:t>
            </w:r>
            <w:r w:rsidR="00767A9C">
              <w:rPr>
                <w:rFonts w:eastAsia="Calibri"/>
                <w:sz w:val="22"/>
                <w:szCs w:val="22"/>
              </w:rPr>
              <w:t>по</w:t>
            </w:r>
            <w:r>
              <w:rPr>
                <w:rFonts w:eastAsia="Calibri"/>
                <w:sz w:val="22"/>
                <w:szCs w:val="22"/>
              </w:rPr>
              <w:t xml:space="preserve">просили </w:t>
            </w:r>
            <w:r w:rsidR="003C2009">
              <w:rPr>
                <w:rFonts w:eastAsia="Calibri"/>
                <w:sz w:val="22"/>
                <w:szCs w:val="22"/>
              </w:rPr>
              <w:t xml:space="preserve">предоставить членам </w:t>
            </w:r>
            <w:r>
              <w:rPr>
                <w:rFonts w:eastAsia="Calibri"/>
                <w:sz w:val="22"/>
                <w:szCs w:val="22"/>
              </w:rPr>
              <w:t>информаци</w:t>
            </w:r>
            <w:r w:rsidR="003C2009">
              <w:rPr>
                <w:rFonts w:eastAsia="Calibri"/>
                <w:sz w:val="22"/>
                <w:szCs w:val="22"/>
              </w:rPr>
              <w:t>ю</w:t>
            </w:r>
            <w:r>
              <w:rPr>
                <w:rFonts w:eastAsia="Calibri"/>
                <w:sz w:val="22"/>
                <w:szCs w:val="22"/>
              </w:rPr>
              <w:t xml:space="preserve"> </w:t>
            </w:r>
            <w:r w:rsidR="003C2009">
              <w:rPr>
                <w:rFonts w:eastAsia="Calibri"/>
                <w:sz w:val="22"/>
                <w:szCs w:val="22"/>
              </w:rPr>
              <w:t xml:space="preserve">об </w:t>
            </w:r>
            <w:r>
              <w:rPr>
                <w:rFonts w:eastAsia="Calibri"/>
                <w:sz w:val="22"/>
                <w:szCs w:val="22"/>
              </w:rPr>
              <w:t>отчета</w:t>
            </w:r>
            <w:r w:rsidR="003C2009">
              <w:rPr>
                <w:rFonts w:eastAsia="Calibri"/>
                <w:sz w:val="22"/>
                <w:szCs w:val="22"/>
              </w:rPr>
              <w:t>х</w:t>
            </w:r>
            <w:r>
              <w:rPr>
                <w:rFonts w:eastAsia="Calibri"/>
                <w:sz w:val="22"/>
                <w:szCs w:val="22"/>
              </w:rPr>
              <w:t xml:space="preserve"> и исследования</w:t>
            </w:r>
            <w:r w:rsidR="003C2009">
              <w:rPr>
                <w:rFonts w:eastAsia="Calibri"/>
                <w:sz w:val="22"/>
                <w:szCs w:val="22"/>
              </w:rPr>
              <w:t>х и</w:t>
            </w:r>
            <w:r>
              <w:rPr>
                <w:rFonts w:eastAsia="Calibri"/>
                <w:sz w:val="22"/>
                <w:szCs w:val="22"/>
              </w:rPr>
              <w:t xml:space="preserve"> </w:t>
            </w:r>
            <w:r w:rsidR="003C2009">
              <w:rPr>
                <w:rFonts w:eastAsia="Calibri"/>
                <w:sz w:val="22"/>
                <w:szCs w:val="22"/>
              </w:rPr>
              <w:t xml:space="preserve">поделиться этой информацией </w:t>
            </w:r>
            <w:r>
              <w:rPr>
                <w:rFonts w:eastAsia="Calibri"/>
                <w:sz w:val="22"/>
                <w:szCs w:val="22"/>
              </w:rPr>
              <w:t>с региональными отделениями, чтобы обеспечить широкое распространение передового опыта в области политики и регулирования</w:t>
            </w:r>
            <w:r w:rsidRPr="00811CE8">
              <w:rPr>
                <w:rFonts w:cstheme="minorHAnsi"/>
                <w:sz w:val="22"/>
                <w:szCs w:val="22"/>
              </w:rPr>
              <w:t xml:space="preserve">. </w:t>
            </w:r>
            <w:proofErr w:type="spellStart"/>
            <w:r>
              <w:rPr>
                <w:rFonts w:cstheme="minorHAnsi"/>
                <w:sz w:val="22"/>
                <w:szCs w:val="22"/>
              </w:rPr>
              <w:t>БРЭ</w:t>
            </w:r>
            <w:proofErr w:type="spellEnd"/>
            <w:r>
              <w:rPr>
                <w:rFonts w:cstheme="minorHAnsi"/>
                <w:sz w:val="22"/>
                <w:szCs w:val="22"/>
              </w:rPr>
              <w:t xml:space="preserve"> согласилось с этим</w:t>
            </w:r>
            <w:r w:rsidR="003C2009">
              <w:rPr>
                <w:rFonts w:cstheme="minorHAnsi"/>
                <w:sz w:val="22"/>
                <w:szCs w:val="22"/>
              </w:rPr>
              <w:t xml:space="preserve"> и представило </w:t>
            </w:r>
            <w:r>
              <w:rPr>
                <w:rFonts w:cstheme="minorHAnsi"/>
                <w:sz w:val="22"/>
                <w:szCs w:val="22"/>
              </w:rPr>
              <w:t xml:space="preserve">дополнительные пояснения относительно того, где на веб-сайте МСЭ можно найти отчеты, и в ответ на </w:t>
            </w:r>
            <w:r w:rsidR="003C2009">
              <w:rPr>
                <w:rFonts w:cstheme="minorHAnsi"/>
                <w:sz w:val="22"/>
                <w:szCs w:val="22"/>
              </w:rPr>
              <w:t>поступившую просьбу</w:t>
            </w:r>
            <w:r>
              <w:rPr>
                <w:rFonts w:cstheme="minorHAnsi"/>
                <w:sz w:val="22"/>
                <w:szCs w:val="22"/>
              </w:rPr>
              <w:t xml:space="preserve"> предоставляет в приведенном выше разделе ссылки на материалы по цифровой экономике и Руководящие указания </w:t>
            </w:r>
            <w:proofErr w:type="spellStart"/>
            <w:r>
              <w:rPr>
                <w:rFonts w:cstheme="minorHAnsi"/>
                <w:sz w:val="22"/>
                <w:szCs w:val="22"/>
              </w:rPr>
              <w:t>ГСР</w:t>
            </w:r>
            <w:proofErr w:type="spellEnd"/>
            <w:r w:rsidRPr="004B2466">
              <w:rPr>
                <w:rFonts w:cstheme="minorHAnsi"/>
                <w:sz w:val="22"/>
                <w:szCs w:val="22"/>
              </w:rPr>
              <w:t>.</w:t>
            </w:r>
          </w:p>
        </w:tc>
      </w:tr>
    </w:tbl>
    <w:p w:rsidR="0079186B" w:rsidRPr="00F13975" w:rsidRDefault="0079186B" w:rsidP="003C3B92">
      <w:pPr>
        <w:pStyle w:val="Heading2"/>
      </w:pPr>
      <w:r w:rsidRPr="00F13975">
        <w:t>6.6</w:t>
      </w:r>
      <w:r w:rsidRPr="00F13975">
        <w:tab/>
      </w:r>
      <w:r w:rsidRPr="003C3B92">
        <w:t>Охват</w:t>
      </w:r>
      <w:r w:rsidRPr="00F13975">
        <w:t xml:space="preserve"> </w:t>
      </w:r>
      <w:r w:rsidRPr="003C3B92">
        <w:t>цифровыми</w:t>
      </w:r>
      <w:r w:rsidRPr="00F13975">
        <w:t xml:space="preserve"> </w:t>
      </w:r>
      <w:r w:rsidRPr="003C3B92">
        <w:t>технологиями</w:t>
      </w:r>
    </w:p>
    <w:p w:rsidR="0079186B" w:rsidRPr="0088442E" w:rsidRDefault="0079186B" w:rsidP="00EE3EB2">
      <w:r w:rsidRPr="001C631E">
        <w:rPr>
          <w:rStyle w:val="Hyperlink"/>
          <w:rFonts w:cstheme="minorHAnsi"/>
          <w:color w:val="auto"/>
          <w:szCs w:val="24"/>
          <w:u w:val="none"/>
        </w:rPr>
        <w:t>В</w:t>
      </w:r>
      <w:r w:rsidRPr="0088442E">
        <w:rPr>
          <w:rStyle w:val="Hyperlink"/>
          <w:rFonts w:cstheme="minorHAnsi"/>
          <w:color w:val="auto"/>
          <w:szCs w:val="24"/>
          <w:u w:val="none"/>
        </w:rPr>
        <w:t xml:space="preserve"> </w:t>
      </w:r>
      <w:hyperlink r:id="rId29" w:history="1">
        <w:r>
          <w:rPr>
            <w:rStyle w:val="Hyperlink"/>
            <w:rFonts w:cstheme="minorHAnsi"/>
            <w:b/>
            <w:bCs/>
            <w:szCs w:val="24"/>
          </w:rPr>
          <w:t>Документе</w:t>
        </w:r>
        <w:r w:rsidRPr="0088442E">
          <w:rPr>
            <w:rStyle w:val="Hyperlink"/>
            <w:rFonts w:cstheme="minorHAnsi"/>
            <w:b/>
            <w:bCs/>
            <w:szCs w:val="24"/>
          </w:rPr>
          <w:t xml:space="preserve"> 31</w:t>
        </w:r>
      </w:hyperlink>
      <w:r w:rsidRPr="0088442E">
        <w:rPr>
          <w:color w:val="000000" w:themeColor="text1"/>
        </w:rPr>
        <w:t xml:space="preserve"> </w:t>
      </w:r>
      <w:r>
        <w:rPr>
          <w:color w:val="000000" w:themeColor="text1"/>
        </w:rPr>
        <w:t>представлен</w:t>
      </w:r>
      <w:r w:rsidRPr="0088442E">
        <w:rPr>
          <w:color w:val="000000" w:themeColor="text1"/>
        </w:rPr>
        <w:t xml:space="preserve"> </w:t>
      </w:r>
      <w:r>
        <w:rPr>
          <w:color w:val="000000" w:themeColor="text1"/>
        </w:rPr>
        <w:t>обзор</w:t>
      </w:r>
      <w:r w:rsidRPr="0088442E">
        <w:rPr>
          <w:color w:val="000000" w:themeColor="text1"/>
        </w:rPr>
        <w:t xml:space="preserve"> </w:t>
      </w:r>
      <w:r>
        <w:rPr>
          <w:color w:val="000000" w:themeColor="text1"/>
        </w:rPr>
        <w:t>Программы</w:t>
      </w:r>
      <w:r w:rsidRPr="0088442E">
        <w:rPr>
          <w:color w:val="000000" w:themeColor="text1"/>
        </w:rPr>
        <w:t xml:space="preserve"> </w:t>
      </w:r>
      <w:r>
        <w:rPr>
          <w:color w:val="000000" w:themeColor="text1"/>
        </w:rPr>
        <w:t>МСЭ</w:t>
      </w:r>
      <w:r w:rsidRPr="0088442E">
        <w:noBreakHyphen/>
      </w:r>
      <w:r w:rsidRPr="00CE09EB">
        <w:rPr>
          <w:color w:val="000000" w:themeColor="text1"/>
          <w:lang w:val="en-GB"/>
        </w:rPr>
        <w:t>D</w:t>
      </w:r>
      <w:r>
        <w:rPr>
          <w:color w:val="000000" w:themeColor="text1"/>
        </w:rPr>
        <w:t xml:space="preserve"> по охвату</w:t>
      </w:r>
      <w:r w:rsidRPr="0088442E">
        <w:rPr>
          <w:color w:val="000000" w:themeColor="text1"/>
        </w:rPr>
        <w:t xml:space="preserve"> </w:t>
      </w:r>
      <w:r>
        <w:rPr>
          <w:color w:val="000000" w:themeColor="text1"/>
        </w:rPr>
        <w:t>цифровыми</w:t>
      </w:r>
      <w:r w:rsidRPr="0088442E">
        <w:rPr>
          <w:color w:val="000000" w:themeColor="text1"/>
        </w:rPr>
        <w:t xml:space="preserve"> </w:t>
      </w:r>
      <w:r>
        <w:rPr>
          <w:color w:val="000000" w:themeColor="text1"/>
        </w:rPr>
        <w:t>технологиями</w:t>
      </w:r>
      <w:r w:rsidRPr="0088442E">
        <w:rPr>
          <w:color w:val="000000" w:themeColor="text1"/>
        </w:rPr>
        <w:t xml:space="preserve">, </w:t>
      </w:r>
      <w:r>
        <w:rPr>
          <w:color w:val="000000" w:themeColor="text1"/>
        </w:rPr>
        <w:t>включая</w:t>
      </w:r>
      <w:r w:rsidRPr="0088442E">
        <w:rPr>
          <w:color w:val="000000" w:themeColor="text1"/>
        </w:rPr>
        <w:t xml:space="preserve"> </w:t>
      </w:r>
      <w:r>
        <w:rPr>
          <w:color w:val="000000" w:themeColor="text1"/>
        </w:rPr>
        <w:t>задачи</w:t>
      </w:r>
      <w:r w:rsidRPr="0088442E">
        <w:rPr>
          <w:color w:val="000000" w:themeColor="text1"/>
        </w:rPr>
        <w:t xml:space="preserve">, </w:t>
      </w:r>
      <w:r>
        <w:rPr>
          <w:color w:val="000000" w:themeColor="text1"/>
        </w:rPr>
        <w:t>стратегии</w:t>
      </w:r>
      <w:r w:rsidRPr="0088442E">
        <w:rPr>
          <w:color w:val="000000" w:themeColor="text1"/>
        </w:rPr>
        <w:t xml:space="preserve"> </w:t>
      </w:r>
      <w:r>
        <w:rPr>
          <w:color w:val="000000" w:themeColor="text1"/>
        </w:rPr>
        <w:t>и</w:t>
      </w:r>
      <w:r w:rsidRPr="0088442E">
        <w:rPr>
          <w:color w:val="000000" w:themeColor="text1"/>
        </w:rPr>
        <w:t xml:space="preserve"> </w:t>
      </w:r>
      <w:r>
        <w:rPr>
          <w:color w:val="000000" w:themeColor="text1"/>
        </w:rPr>
        <w:t>основные</w:t>
      </w:r>
      <w:r w:rsidRPr="0088442E">
        <w:rPr>
          <w:color w:val="000000" w:themeColor="text1"/>
        </w:rPr>
        <w:t xml:space="preserve"> </w:t>
      </w:r>
      <w:r>
        <w:rPr>
          <w:color w:val="000000" w:themeColor="text1"/>
        </w:rPr>
        <w:t>меры</w:t>
      </w:r>
      <w:r w:rsidRPr="0088442E">
        <w:rPr>
          <w:color w:val="000000" w:themeColor="text1"/>
        </w:rPr>
        <w:t xml:space="preserve">, </w:t>
      </w:r>
      <w:r>
        <w:rPr>
          <w:color w:val="000000" w:themeColor="text1"/>
        </w:rPr>
        <w:t>которые</w:t>
      </w:r>
      <w:r w:rsidRPr="0088442E">
        <w:rPr>
          <w:color w:val="000000" w:themeColor="text1"/>
        </w:rPr>
        <w:t xml:space="preserve"> </w:t>
      </w:r>
      <w:r>
        <w:rPr>
          <w:color w:val="000000" w:themeColor="text1"/>
        </w:rPr>
        <w:t>были</w:t>
      </w:r>
      <w:r w:rsidRPr="0088442E">
        <w:rPr>
          <w:color w:val="000000" w:themeColor="text1"/>
        </w:rPr>
        <w:t xml:space="preserve"> </w:t>
      </w:r>
      <w:r>
        <w:rPr>
          <w:color w:val="000000" w:themeColor="text1"/>
        </w:rPr>
        <w:t>приняты</w:t>
      </w:r>
      <w:r w:rsidRPr="0088442E">
        <w:rPr>
          <w:color w:val="000000" w:themeColor="text1"/>
        </w:rPr>
        <w:t xml:space="preserve"> </w:t>
      </w:r>
      <w:r>
        <w:rPr>
          <w:color w:val="000000" w:themeColor="text1"/>
        </w:rPr>
        <w:t>или</w:t>
      </w:r>
      <w:r w:rsidRPr="0088442E">
        <w:rPr>
          <w:color w:val="000000" w:themeColor="text1"/>
        </w:rPr>
        <w:t xml:space="preserve"> </w:t>
      </w:r>
      <w:r>
        <w:rPr>
          <w:color w:val="000000" w:themeColor="text1"/>
        </w:rPr>
        <w:t>планируются</w:t>
      </w:r>
      <w:r w:rsidRPr="0088442E">
        <w:t xml:space="preserve">. </w:t>
      </w:r>
    </w:p>
    <w:p w:rsidR="0079186B" w:rsidRPr="00C25B8F" w:rsidRDefault="003C6486" w:rsidP="00EE3EB2">
      <w:r w:rsidRPr="003C6486">
        <w:rPr>
          <w:rFonts w:asciiTheme="minorHAnsi" w:eastAsiaTheme="minorEastAsia" w:hAnsiTheme="minorHAnsi" w:cstheme="minorHAnsi"/>
        </w:rPr>
        <w:t>К заслуживающим внимания видам деятельности относятся три бесплатных онлайновых курса самостоятельного обучения под названием "Доступность ИКТ: ключ к инклюзивному общению",</w:t>
      </w:r>
      <w:r>
        <w:rPr>
          <w:rFonts w:asciiTheme="minorHAnsi" w:eastAsiaTheme="minorEastAsia" w:hAnsiTheme="minorHAnsi" w:cstheme="minorHAnsi"/>
        </w:rPr>
        <w:t xml:space="preserve"> </w:t>
      </w:r>
      <w:r w:rsidR="0079186B">
        <w:rPr>
          <w:rFonts w:asciiTheme="minorHAnsi" w:eastAsiaTheme="minorEastAsia" w:hAnsiTheme="minorHAnsi" w:cstheme="minorHAnsi"/>
        </w:rPr>
        <w:t>разработанные</w:t>
      </w:r>
      <w:r w:rsidR="0079186B" w:rsidRPr="00F13975">
        <w:rPr>
          <w:rFonts w:asciiTheme="minorHAnsi" w:eastAsiaTheme="minorEastAsia" w:hAnsiTheme="minorHAnsi" w:cstheme="minorHAnsi"/>
        </w:rPr>
        <w:t xml:space="preserve"> </w:t>
      </w:r>
      <w:r w:rsidR="0079186B">
        <w:rPr>
          <w:rFonts w:asciiTheme="minorHAnsi" w:eastAsiaTheme="minorEastAsia" w:hAnsiTheme="minorHAnsi" w:cstheme="minorHAnsi"/>
        </w:rPr>
        <w:t>и</w:t>
      </w:r>
      <w:r w:rsidR="0079186B" w:rsidRPr="00F13975">
        <w:rPr>
          <w:rFonts w:asciiTheme="minorHAnsi" w:eastAsiaTheme="minorEastAsia" w:hAnsiTheme="minorHAnsi" w:cstheme="minorHAnsi"/>
        </w:rPr>
        <w:t xml:space="preserve"> </w:t>
      </w:r>
      <w:r w:rsidR="0079186B">
        <w:rPr>
          <w:rFonts w:asciiTheme="minorHAnsi" w:eastAsiaTheme="minorEastAsia" w:hAnsiTheme="minorHAnsi" w:cstheme="minorHAnsi"/>
        </w:rPr>
        <w:t>предоставляемые</w:t>
      </w:r>
      <w:r w:rsidR="0079186B" w:rsidRPr="00F13975">
        <w:rPr>
          <w:rFonts w:asciiTheme="minorHAnsi" w:eastAsiaTheme="minorEastAsia" w:hAnsiTheme="minorHAnsi" w:cstheme="minorHAnsi"/>
        </w:rPr>
        <w:t xml:space="preserve"> </w:t>
      </w:r>
      <w:r w:rsidR="0079186B">
        <w:rPr>
          <w:rFonts w:asciiTheme="minorHAnsi" w:eastAsiaTheme="minorEastAsia" w:hAnsiTheme="minorHAnsi" w:cstheme="minorHAnsi"/>
        </w:rPr>
        <w:t>через</w:t>
      </w:r>
      <w:r w:rsidR="0079186B" w:rsidRPr="00F13975">
        <w:rPr>
          <w:rFonts w:asciiTheme="minorHAnsi" w:eastAsiaTheme="minorEastAsia" w:hAnsiTheme="minorHAnsi" w:cstheme="minorHAnsi"/>
        </w:rPr>
        <w:t xml:space="preserve"> </w:t>
      </w:r>
      <w:r w:rsidR="0079186B">
        <w:rPr>
          <w:rFonts w:asciiTheme="minorHAnsi" w:eastAsiaTheme="minorEastAsia" w:hAnsiTheme="minorHAnsi" w:cstheme="minorHAnsi"/>
        </w:rPr>
        <w:t>Академию</w:t>
      </w:r>
      <w:r w:rsidR="0079186B" w:rsidRPr="00F13975">
        <w:rPr>
          <w:rFonts w:asciiTheme="minorHAnsi" w:eastAsiaTheme="minorEastAsia" w:hAnsiTheme="minorHAnsi" w:cstheme="minorHAnsi"/>
        </w:rPr>
        <w:t xml:space="preserve"> </w:t>
      </w:r>
      <w:r w:rsidR="0079186B">
        <w:rPr>
          <w:rFonts w:asciiTheme="minorHAnsi" w:eastAsiaTheme="minorEastAsia" w:hAnsiTheme="minorHAnsi" w:cstheme="minorHAnsi"/>
        </w:rPr>
        <w:t>МСЭ</w:t>
      </w:r>
      <w:r w:rsidR="0079186B" w:rsidRPr="0088442E">
        <w:t xml:space="preserve">. </w:t>
      </w:r>
      <w:r w:rsidR="0079186B">
        <w:t>Всего</w:t>
      </w:r>
      <w:r w:rsidR="0079186B" w:rsidRPr="0088442E">
        <w:t xml:space="preserve"> </w:t>
      </w:r>
      <w:r w:rsidR="0079186B">
        <w:t>были</w:t>
      </w:r>
      <w:r w:rsidR="0079186B" w:rsidRPr="0088442E">
        <w:t xml:space="preserve"> </w:t>
      </w:r>
      <w:r w:rsidR="0079186B">
        <w:t>подготовлены</w:t>
      </w:r>
      <w:r w:rsidR="0079186B" w:rsidRPr="0088442E">
        <w:t xml:space="preserve"> </w:t>
      </w:r>
      <w:r w:rsidR="0079186B" w:rsidRPr="0088442E">
        <w:rPr>
          <w:rFonts w:eastAsiaTheme="minorEastAsia" w:cstheme="minorBidi"/>
        </w:rPr>
        <w:t xml:space="preserve">15 </w:t>
      </w:r>
      <w:r w:rsidR="0079186B" w:rsidRPr="0088442E">
        <w:rPr>
          <w:rStyle w:val="Hyperlink"/>
          <w:rFonts w:eastAsiaTheme="minorEastAsia" w:cstheme="minorBidi"/>
          <w:color w:val="auto"/>
          <w:u w:val="none"/>
        </w:rPr>
        <w:t>учебных видеоматериалов о том, как подготовить и исправить доступные цифровые документы</w:t>
      </w:r>
      <w:r w:rsidR="0079186B" w:rsidRPr="0088442E">
        <w:t xml:space="preserve">. </w:t>
      </w:r>
      <w:r w:rsidR="0079186B">
        <w:t xml:space="preserve">Наряду с этим разработана </w:t>
      </w:r>
      <w:r w:rsidR="0079186B">
        <w:rPr>
          <w:rFonts w:asciiTheme="minorHAnsi" w:hAnsiTheme="minorHAnsi" w:cstheme="minorHAnsi"/>
          <w:lang w:eastAsia="zh-CN"/>
        </w:rPr>
        <w:t>у</w:t>
      </w:r>
      <w:r w:rsidR="0079186B" w:rsidRPr="00BD11B5">
        <w:rPr>
          <w:rFonts w:asciiTheme="minorHAnsi" w:hAnsiTheme="minorHAnsi" w:cstheme="minorHAnsi"/>
          <w:lang w:eastAsia="zh-CN"/>
        </w:rPr>
        <w:t>чебная</w:t>
      </w:r>
      <w:r w:rsidR="0079186B" w:rsidRPr="00C77EB8">
        <w:rPr>
          <w:rFonts w:eastAsiaTheme="minorEastAsia" w:cstheme="minorBidi"/>
          <w:noProof/>
        </w:rPr>
        <w:t xml:space="preserve"> </w:t>
      </w:r>
      <w:hyperlink r:id="rId30" w:history="1">
        <w:r w:rsidR="0079186B">
          <w:rPr>
            <w:rStyle w:val="Hyperlink"/>
            <w:rFonts w:eastAsiaTheme="minorEastAsia" w:cstheme="minorBidi"/>
            <w:noProof/>
          </w:rPr>
          <w:t>программа</w:t>
        </w:r>
        <w:r w:rsidR="0079186B" w:rsidRPr="00C77EB8">
          <w:rPr>
            <w:rStyle w:val="Hyperlink"/>
            <w:rFonts w:eastAsiaTheme="minorEastAsia" w:cstheme="minorBidi"/>
            <w:noProof/>
          </w:rPr>
          <w:t xml:space="preserve"> </w:t>
        </w:r>
        <w:r w:rsidR="0079186B">
          <w:rPr>
            <w:rStyle w:val="Hyperlink"/>
            <w:rFonts w:eastAsiaTheme="minorEastAsia" w:cstheme="minorBidi"/>
            <w:noProof/>
          </w:rPr>
          <w:t>МСЭ</w:t>
        </w:r>
        <w:r w:rsidR="0079186B" w:rsidRPr="00C77EB8">
          <w:rPr>
            <w:rStyle w:val="Hyperlink"/>
            <w:rFonts w:eastAsiaTheme="minorEastAsia" w:cstheme="minorBidi"/>
            <w:noProof/>
          </w:rPr>
          <w:t>-</w:t>
        </w:r>
        <w:r w:rsidR="0079186B" w:rsidRPr="00891958">
          <w:rPr>
            <w:rStyle w:val="Hyperlink"/>
            <w:rFonts w:eastAsiaTheme="minorEastAsia" w:cstheme="minorBidi"/>
            <w:noProof/>
            <w:lang w:val="en-US"/>
          </w:rPr>
          <w:t>D</w:t>
        </w:r>
        <w:r w:rsidR="0079186B" w:rsidRPr="00C77EB8">
          <w:rPr>
            <w:rStyle w:val="Hyperlink"/>
            <w:rFonts w:eastAsiaTheme="minorEastAsia" w:cstheme="minorBidi"/>
            <w:noProof/>
          </w:rPr>
          <w:t xml:space="preserve"> </w:t>
        </w:r>
        <w:r w:rsidR="0079186B">
          <w:rPr>
            <w:rStyle w:val="Hyperlink"/>
            <w:rFonts w:eastAsiaTheme="minorEastAsia" w:cstheme="minorBidi"/>
            <w:noProof/>
          </w:rPr>
          <w:t>по</w:t>
        </w:r>
        <w:r w:rsidR="0079186B" w:rsidRPr="00C77EB8">
          <w:rPr>
            <w:rStyle w:val="Hyperlink"/>
            <w:rFonts w:eastAsiaTheme="minorEastAsia" w:cstheme="minorBidi"/>
            <w:noProof/>
          </w:rPr>
          <w:t xml:space="preserve"> </w:t>
        </w:r>
        <w:r w:rsidR="0079186B">
          <w:rPr>
            <w:rStyle w:val="Hyperlink"/>
            <w:rFonts w:eastAsiaTheme="minorEastAsia" w:cstheme="minorBidi"/>
            <w:noProof/>
          </w:rPr>
          <w:t>сетевой</w:t>
        </w:r>
        <w:r w:rsidR="0079186B" w:rsidRPr="00C77EB8">
          <w:rPr>
            <w:rStyle w:val="Hyperlink"/>
            <w:rFonts w:eastAsiaTheme="minorEastAsia" w:cstheme="minorBidi"/>
            <w:noProof/>
          </w:rPr>
          <w:t xml:space="preserve"> </w:t>
        </w:r>
        <w:r w:rsidR="0079186B">
          <w:rPr>
            <w:rStyle w:val="Hyperlink"/>
            <w:rFonts w:eastAsiaTheme="minorEastAsia" w:cstheme="minorBidi"/>
            <w:noProof/>
          </w:rPr>
          <w:t>доступности</w:t>
        </w:r>
        <w:r w:rsidR="0079186B" w:rsidRPr="00C77EB8">
          <w:rPr>
            <w:rStyle w:val="Hyperlink"/>
            <w:rFonts w:eastAsiaTheme="minorEastAsia" w:cstheme="minorBidi"/>
            <w:noProof/>
          </w:rPr>
          <w:t xml:space="preserve"> "</w:t>
        </w:r>
        <w:r w:rsidR="0079186B">
          <w:rPr>
            <w:rStyle w:val="Hyperlink"/>
            <w:rFonts w:eastAsiaTheme="minorEastAsia" w:cstheme="minorBidi"/>
            <w:noProof/>
          </w:rPr>
          <w:t>Интернет</w:t>
        </w:r>
        <w:r w:rsidR="0079186B" w:rsidRPr="00C77EB8">
          <w:rPr>
            <w:rStyle w:val="Hyperlink"/>
            <w:rFonts w:eastAsiaTheme="minorEastAsia" w:cstheme="minorBidi"/>
            <w:noProof/>
          </w:rPr>
          <w:t xml:space="preserve"> </w:t>
        </w:r>
        <w:r w:rsidR="0079186B">
          <w:rPr>
            <w:rStyle w:val="Hyperlink"/>
            <w:rFonts w:eastAsiaTheme="minorEastAsia" w:cstheme="minorBidi"/>
            <w:noProof/>
          </w:rPr>
          <w:t>для</w:t>
        </w:r>
        <w:r w:rsidR="0079186B" w:rsidRPr="00C77EB8">
          <w:rPr>
            <w:rStyle w:val="Hyperlink"/>
            <w:rFonts w:eastAsiaTheme="minorEastAsia" w:cstheme="minorBidi"/>
            <w:noProof/>
          </w:rPr>
          <w:t xml:space="preserve"> </w:t>
        </w:r>
        <w:r w:rsidR="0079186B">
          <w:rPr>
            <w:rStyle w:val="Hyperlink"/>
            <w:rFonts w:eastAsiaTheme="minorEastAsia" w:cstheme="minorBidi"/>
            <w:noProof/>
          </w:rPr>
          <w:t>всех</w:t>
        </w:r>
        <w:r w:rsidR="0079186B" w:rsidRPr="00C77EB8">
          <w:rPr>
            <w:rStyle w:val="Hyperlink"/>
            <w:rFonts w:eastAsiaTheme="minorEastAsia" w:cstheme="minorBidi"/>
            <w:noProof/>
          </w:rPr>
          <w:t>"</w:t>
        </w:r>
      </w:hyperlink>
      <w:r w:rsidR="0079186B">
        <w:rPr>
          <w:rFonts w:eastAsiaTheme="minorEastAsia" w:cstheme="minorBidi"/>
          <w:noProof/>
        </w:rPr>
        <w:t>, доступная на</w:t>
      </w:r>
      <w:r w:rsidR="0079186B" w:rsidRPr="00891958">
        <w:rPr>
          <w:rFonts w:eastAsiaTheme="minorEastAsia" w:cstheme="minorBidi"/>
        </w:rPr>
        <w:t xml:space="preserve"> </w:t>
      </w:r>
      <w:r w:rsidR="0079186B">
        <w:rPr>
          <w:rFonts w:eastAsiaTheme="minorEastAsia" w:cstheme="minorBidi"/>
          <w:noProof/>
        </w:rPr>
        <w:t>английском, французском, испанском и арабском языках</w:t>
      </w:r>
      <w:r w:rsidR="0079186B" w:rsidRPr="0088442E">
        <w:rPr>
          <w:rFonts w:eastAsiaTheme="majorEastAsia"/>
        </w:rPr>
        <w:t xml:space="preserve">. </w:t>
      </w:r>
      <w:r w:rsidR="0079186B">
        <w:rPr>
          <w:rFonts w:eastAsiaTheme="majorEastAsia"/>
        </w:rPr>
        <w:t>Программа</w:t>
      </w:r>
      <w:r w:rsidR="0079186B" w:rsidRPr="00C25B8F">
        <w:rPr>
          <w:rFonts w:eastAsiaTheme="majorEastAsia"/>
        </w:rPr>
        <w:t xml:space="preserve"> </w:t>
      </w:r>
      <w:r w:rsidR="0079186B">
        <w:rPr>
          <w:rFonts w:eastAsiaTheme="majorEastAsia"/>
        </w:rPr>
        <w:t>помогает</w:t>
      </w:r>
      <w:r w:rsidR="0079186B" w:rsidRPr="00C25B8F">
        <w:rPr>
          <w:rFonts w:eastAsiaTheme="majorEastAsia"/>
        </w:rPr>
        <w:t xml:space="preserve"> </w:t>
      </w:r>
      <w:r w:rsidR="0079186B">
        <w:rPr>
          <w:rFonts w:eastAsiaTheme="majorEastAsia"/>
        </w:rPr>
        <w:t>Государствам</w:t>
      </w:r>
      <w:r w:rsidR="0079186B" w:rsidRPr="00C25B8F">
        <w:rPr>
          <w:rFonts w:eastAsiaTheme="majorEastAsia"/>
          <w:lang w:val="en-GB"/>
        </w:rPr>
        <w:t> </w:t>
      </w:r>
      <w:r w:rsidR="0079186B" w:rsidRPr="00C25B8F">
        <w:rPr>
          <w:rFonts w:eastAsiaTheme="majorEastAsia"/>
        </w:rPr>
        <w:t xml:space="preserve">– </w:t>
      </w:r>
      <w:r w:rsidR="0079186B">
        <w:rPr>
          <w:rFonts w:eastAsiaTheme="majorEastAsia"/>
        </w:rPr>
        <w:t>Членам</w:t>
      </w:r>
      <w:r w:rsidR="0079186B" w:rsidRPr="00C25B8F">
        <w:rPr>
          <w:rFonts w:eastAsiaTheme="majorEastAsia"/>
        </w:rPr>
        <w:t xml:space="preserve"> </w:t>
      </w:r>
      <w:r w:rsidR="0079186B">
        <w:rPr>
          <w:rFonts w:eastAsiaTheme="majorEastAsia"/>
        </w:rPr>
        <w:t>МСЭ</w:t>
      </w:r>
      <w:r w:rsidR="0079186B" w:rsidRPr="00C25B8F">
        <w:rPr>
          <w:rFonts w:eastAsiaTheme="majorEastAsia"/>
        </w:rPr>
        <w:t xml:space="preserve"> </w:t>
      </w:r>
      <w:r w:rsidR="0079186B">
        <w:rPr>
          <w:rFonts w:eastAsiaTheme="majorEastAsia"/>
        </w:rPr>
        <w:t>делать открытые веб-сайты и информацию доступными для всех граждан, включая лиц с ограниченными возможностями, создавая при этом в странах специальные знания и опыт по доступности ИКТ</w:t>
      </w:r>
      <w:r w:rsidR="0079186B" w:rsidRPr="00C25B8F">
        <w:rPr>
          <w:rFonts w:eastAsiaTheme="majorEastAsia"/>
        </w:rPr>
        <w:t>.</w:t>
      </w:r>
    </w:p>
    <w:p w:rsidR="0079186B" w:rsidRPr="00504055" w:rsidRDefault="0079186B" w:rsidP="00EE3EB2">
      <w:r w:rsidRPr="00504055">
        <w:t>Был опубликован</w:t>
      </w:r>
      <w:r w:rsidRPr="00B238F4">
        <w:t xml:space="preserve"> </w:t>
      </w:r>
      <w:r>
        <w:rPr>
          <w:u w:val="single"/>
        </w:rPr>
        <w:t>Комплект</w:t>
      </w:r>
      <w:r w:rsidRPr="00504055">
        <w:rPr>
          <w:u w:val="single"/>
        </w:rPr>
        <w:t xml:space="preserve"> </w:t>
      </w:r>
      <w:r>
        <w:rPr>
          <w:u w:val="single"/>
        </w:rPr>
        <w:t>материалов</w:t>
      </w:r>
      <w:r w:rsidRPr="00504055">
        <w:rPr>
          <w:u w:val="single"/>
        </w:rPr>
        <w:t xml:space="preserve"> </w:t>
      </w:r>
      <w:r>
        <w:rPr>
          <w:u w:val="single"/>
        </w:rPr>
        <w:t>по</w:t>
      </w:r>
      <w:r w:rsidRPr="00504055">
        <w:rPr>
          <w:u w:val="single"/>
        </w:rPr>
        <w:t xml:space="preserve"> </w:t>
      </w:r>
      <w:r>
        <w:rPr>
          <w:u w:val="single"/>
        </w:rPr>
        <w:t>цифровым</w:t>
      </w:r>
      <w:r w:rsidRPr="00504055">
        <w:rPr>
          <w:u w:val="single"/>
        </w:rPr>
        <w:t xml:space="preserve"> </w:t>
      </w:r>
      <w:r>
        <w:rPr>
          <w:u w:val="single"/>
        </w:rPr>
        <w:t>навыкам</w:t>
      </w:r>
      <w:r w:rsidRPr="00504055">
        <w:t xml:space="preserve">, </w:t>
      </w:r>
      <w:r>
        <w:t>а</w:t>
      </w:r>
      <w:r w:rsidRPr="00504055">
        <w:t xml:space="preserve"> </w:t>
      </w:r>
      <w:r>
        <w:t>также</w:t>
      </w:r>
      <w:r w:rsidRPr="00504055">
        <w:t xml:space="preserve"> </w:t>
      </w:r>
      <w:r>
        <w:t xml:space="preserve">материалы по совместной </w:t>
      </w:r>
      <w:r>
        <w:rPr>
          <w:color w:val="000000"/>
        </w:rPr>
        <w:t>кампании МСЭ-МОТ "Цифровые навыки для достойных рабочих мест" в рамках глобальной инициативы по обеспечению достойных рабочих мест для молодежи</w:t>
      </w:r>
      <w:r w:rsidRPr="00504055">
        <w:t xml:space="preserve">, </w:t>
      </w:r>
      <w:r>
        <w:t xml:space="preserve">чтобы создать для заинтересованных сторон стимул для </w:t>
      </w:r>
      <w:r w:rsidRPr="00140C9F">
        <w:rPr>
          <w:rFonts w:asciiTheme="minorHAnsi" w:eastAsiaTheme="minorEastAsia" w:hAnsiTheme="minorHAnsi" w:cstheme="minorHAnsi"/>
          <w:noProof/>
        </w:rPr>
        <w:t>обуч</w:t>
      </w:r>
      <w:r>
        <w:rPr>
          <w:rFonts w:asciiTheme="minorHAnsi" w:eastAsiaTheme="minorEastAsia" w:hAnsiTheme="minorHAnsi" w:cstheme="minorHAnsi"/>
          <w:noProof/>
        </w:rPr>
        <w:t>ения</w:t>
      </w:r>
      <w:r w:rsidRPr="00140C9F">
        <w:rPr>
          <w:rFonts w:asciiTheme="minorHAnsi" w:eastAsiaTheme="minorEastAsia" w:hAnsiTheme="minorHAnsi" w:cstheme="minorHAnsi"/>
          <w:noProof/>
        </w:rPr>
        <w:t xml:space="preserve"> 5 миллионов молодых </w:t>
      </w:r>
      <w:r>
        <w:rPr>
          <w:rFonts w:asciiTheme="minorHAnsi" w:eastAsiaTheme="minorEastAsia" w:hAnsiTheme="minorHAnsi" w:cstheme="minorHAnsi"/>
          <w:noProof/>
        </w:rPr>
        <w:t>людей</w:t>
      </w:r>
      <w:r w:rsidRPr="00140C9F">
        <w:rPr>
          <w:rFonts w:asciiTheme="minorHAnsi" w:eastAsiaTheme="minorEastAsia" w:hAnsiTheme="minorHAnsi" w:cstheme="minorHAnsi"/>
          <w:noProof/>
        </w:rPr>
        <w:t xml:space="preserve"> цифровым навыкам, готовым для использования в работе</w:t>
      </w:r>
      <w:r w:rsidRPr="00504055">
        <w:t xml:space="preserve">. </w:t>
      </w:r>
    </w:p>
    <w:p w:rsidR="0079186B" w:rsidRPr="009126C1" w:rsidRDefault="0079186B" w:rsidP="00EE3EB2">
      <w:pPr>
        <w:spacing w:after="120"/>
      </w:pPr>
      <w:r>
        <w:t>Свыше</w:t>
      </w:r>
      <w:r w:rsidRPr="00F57E99">
        <w:t xml:space="preserve"> 500 </w:t>
      </w:r>
      <w:r w:rsidR="00767A9C">
        <w:t>членов</w:t>
      </w:r>
      <w:r w:rsidR="00767A9C" w:rsidRPr="00F57E99">
        <w:t xml:space="preserve"> </w:t>
      </w:r>
      <w:r>
        <w:t>МСЭ</w:t>
      </w:r>
      <w:r w:rsidRPr="00F57E99">
        <w:t xml:space="preserve"> </w:t>
      </w:r>
      <w:r>
        <w:t>расширили</w:t>
      </w:r>
      <w:r w:rsidRPr="00F57E99">
        <w:t xml:space="preserve"> </w:t>
      </w:r>
      <w:r>
        <w:t>свои</w:t>
      </w:r>
      <w:r w:rsidRPr="00F57E99">
        <w:t xml:space="preserve"> </w:t>
      </w:r>
      <w:r>
        <w:t>знания</w:t>
      </w:r>
      <w:r w:rsidRPr="00F57E99">
        <w:t xml:space="preserve"> </w:t>
      </w:r>
      <w:r>
        <w:t>и</w:t>
      </w:r>
      <w:r w:rsidRPr="00F57E99">
        <w:t>/</w:t>
      </w:r>
      <w:r>
        <w:t>или</w:t>
      </w:r>
      <w:r w:rsidRPr="00F57E99">
        <w:t xml:space="preserve"> </w:t>
      </w:r>
      <w:r>
        <w:t>успешно</w:t>
      </w:r>
      <w:r w:rsidRPr="00F57E99">
        <w:t xml:space="preserve"> </w:t>
      </w:r>
      <w:r>
        <w:t>получили</w:t>
      </w:r>
      <w:r w:rsidRPr="00F57E99">
        <w:t xml:space="preserve"> </w:t>
      </w:r>
      <w:r>
        <w:t>сертификаты</w:t>
      </w:r>
      <w:r w:rsidRPr="00F57E99">
        <w:t xml:space="preserve"> </w:t>
      </w:r>
      <w:r>
        <w:t>МСЭ</w:t>
      </w:r>
      <w:r w:rsidRPr="00F57E99">
        <w:t xml:space="preserve"> </w:t>
      </w:r>
      <w:r>
        <w:t>по темам доступности ИКТ, благодаря участию в очных курсах профессиональной подготовки, проводимых на региональных мероприятиях, или онлайновому обучению, организуемому Академией МСЭ</w:t>
      </w:r>
      <w:r w:rsidRPr="00F57E99">
        <w:t xml:space="preserve">. </w:t>
      </w:r>
      <w:r>
        <w:t>Также около 300 представителей коренных народов воспользовались успешным онлайновым курсом подготовки по радио/сетям для коренного населения</w:t>
      </w:r>
      <w:r w:rsidRPr="009126C1">
        <w:t>.</w:t>
      </w:r>
    </w:p>
    <w:tbl>
      <w:tblPr>
        <w:tblStyle w:val="TableGrid"/>
        <w:tblW w:w="0" w:type="auto"/>
        <w:tblLook w:val="04A0" w:firstRow="1" w:lastRow="0" w:firstColumn="1" w:lastColumn="0" w:noHBand="0" w:noVBand="1"/>
      </w:tblPr>
      <w:tblGrid>
        <w:gridCol w:w="9628"/>
      </w:tblGrid>
      <w:tr w:rsidR="0079186B" w:rsidRPr="00844766" w:rsidTr="000B734F">
        <w:tc>
          <w:tcPr>
            <w:tcW w:w="9628" w:type="dxa"/>
          </w:tcPr>
          <w:p w:rsidR="0079186B" w:rsidRPr="00844766" w:rsidRDefault="0079186B" w:rsidP="00767A9C">
            <w:pPr>
              <w:spacing w:after="120"/>
              <w:rPr>
                <w:sz w:val="22"/>
                <w:szCs w:val="22"/>
              </w:rPr>
            </w:pPr>
            <w:proofErr w:type="spellStart"/>
            <w:r>
              <w:rPr>
                <w:rFonts w:eastAsia="Calibri"/>
                <w:sz w:val="22"/>
                <w:szCs w:val="22"/>
              </w:rPr>
              <w:t>КГРЭ</w:t>
            </w:r>
            <w:proofErr w:type="spellEnd"/>
            <w:r w:rsidRPr="00811CE8">
              <w:rPr>
                <w:rFonts w:eastAsia="Calibri"/>
                <w:sz w:val="22"/>
                <w:szCs w:val="22"/>
              </w:rPr>
              <w:t xml:space="preserve"> </w:t>
            </w:r>
            <w:r>
              <w:rPr>
                <w:rFonts w:eastAsia="Calibri"/>
                <w:sz w:val="22"/>
                <w:szCs w:val="22"/>
              </w:rPr>
              <w:t>с</w:t>
            </w:r>
            <w:r w:rsidRPr="00811CE8">
              <w:rPr>
                <w:rFonts w:eastAsia="Calibri"/>
                <w:sz w:val="22"/>
                <w:szCs w:val="22"/>
              </w:rPr>
              <w:t xml:space="preserve"> </w:t>
            </w:r>
            <w:r>
              <w:rPr>
                <w:rFonts w:eastAsia="Calibri"/>
                <w:sz w:val="22"/>
                <w:szCs w:val="22"/>
              </w:rPr>
              <w:t>интересом</w:t>
            </w:r>
            <w:r w:rsidRPr="00811CE8">
              <w:rPr>
                <w:rFonts w:eastAsia="Calibri"/>
                <w:sz w:val="22"/>
                <w:szCs w:val="22"/>
              </w:rPr>
              <w:t xml:space="preserve"> </w:t>
            </w:r>
            <w:r>
              <w:rPr>
                <w:rFonts w:eastAsia="Calibri"/>
                <w:sz w:val="22"/>
                <w:szCs w:val="22"/>
              </w:rPr>
              <w:t>приняла</w:t>
            </w:r>
            <w:r w:rsidRPr="00811CE8">
              <w:rPr>
                <w:rFonts w:eastAsia="Calibri"/>
                <w:sz w:val="22"/>
                <w:szCs w:val="22"/>
              </w:rPr>
              <w:t xml:space="preserve"> </w:t>
            </w:r>
            <w:r>
              <w:rPr>
                <w:rFonts w:eastAsia="Calibri"/>
                <w:sz w:val="22"/>
                <w:szCs w:val="22"/>
              </w:rPr>
              <w:t>к</w:t>
            </w:r>
            <w:r w:rsidRPr="00811CE8">
              <w:rPr>
                <w:rFonts w:eastAsia="Calibri"/>
                <w:sz w:val="22"/>
                <w:szCs w:val="22"/>
              </w:rPr>
              <w:t xml:space="preserve"> </w:t>
            </w:r>
            <w:r>
              <w:rPr>
                <w:rFonts w:eastAsia="Calibri"/>
                <w:sz w:val="22"/>
                <w:szCs w:val="22"/>
              </w:rPr>
              <w:t>сведению</w:t>
            </w:r>
            <w:r w:rsidRPr="00811CE8">
              <w:rPr>
                <w:rFonts w:eastAsia="Calibri"/>
                <w:sz w:val="22"/>
                <w:szCs w:val="22"/>
              </w:rPr>
              <w:t xml:space="preserve"> </w:t>
            </w:r>
            <w:r>
              <w:rPr>
                <w:rFonts w:eastAsia="Calibri"/>
                <w:sz w:val="22"/>
                <w:szCs w:val="22"/>
              </w:rPr>
              <w:t>этот</w:t>
            </w:r>
            <w:r w:rsidRPr="00811CE8">
              <w:rPr>
                <w:rFonts w:eastAsia="Calibri"/>
                <w:sz w:val="22"/>
                <w:szCs w:val="22"/>
              </w:rPr>
              <w:t xml:space="preserve"> </w:t>
            </w:r>
            <w:r>
              <w:rPr>
                <w:rFonts w:eastAsia="Calibri"/>
                <w:sz w:val="22"/>
                <w:szCs w:val="22"/>
              </w:rPr>
              <w:t>документ</w:t>
            </w:r>
            <w:r w:rsidRPr="00811CE8">
              <w:rPr>
                <w:rFonts w:eastAsia="Calibri"/>
                <w:sz w:val="22"/>
                <w:szCs w:val="22"/>
              </w:rPr>
              <w:t xml:space="preserve"> </w:t>
            </w:r>
            <w:r>
              <w:rPr>
                <w:rFonts w:eastAsia="Calibri"/>
                <w:sz w:val="22"/>
                <w:szCs w:val="22"/>
              </w:rPr>
              <w:t>и</w:t>
            </w:r>
            <w:r w:rsidRPr="00811CE8">
              <w:rPr>
                <w:rFonts w:eastAsia="Calibri"/>
                <w:sz w:val="22"/>
                <w:szCs w:val="22"/>
              </w:rPr>
              <w:t xml:space="preserve"> </w:t>
            </w:r>
            <w:r>
              <w:rPr>
                <w:rFonts w:eastAsia="Calibri"/>
                <w:sz w:val="22"/>
                <w:szCs w:val="22"/>
              </w:rPr>
              <w:t>дала</w:t>
            </w:r>
            <w:r w:rsidRPr="00811CE8">
              <w:rPr>
                <w:rFonts w:eastAsia="Calibri"/>
                <w:sz w:val="22"/>
                <w:szCs w:val="22"/>
              </w:rPr>
              <w:t xml:space="preserve"> </w:t>
            </w:r>
            <w:r>
              <w:rPr>
                <w:rFonts w:eastAsia="Calibri"/>
                <w:sz w:val="22"/>
                <w:szCs w:val="22"/>
              </w:rPr>
              <w:t>ему</w:t>
            </w:r>
            <w:r w:rsidRPr="00811CE8">
              <w:rPr>
                <w:rFonts w:eastAsia="Calibri"/>
                <w:sz w:val="22"/>
                <w:szCs w:val="22"/>
              </w:rPr>
              <w:t xml:space="preserve"> </w:t>
            </w:r>
            <w:r>
              <w:rPr>
                <w:rFonts w:eastAsia="Calibri"/>
                <w:sz w:val="22"/>
                <w:szCs w:val="22"/>
              </w:rPr>
              <w:t>высокую</w:t>
            </w:r>
            <w:r w:rsidRPr="00811CE8">
              <w:rPr>
                <w:rFonts w:eastAsia="Calibri"/>
                <w:sz w:val="22"/>
                <w:szCs w:val="22"/>
              </w:rPr>
              <w:t xml:space="preserve"> </w:t>
            </w:r>
            <w:r>
              <w:rPr>
                <w:rFonts w:eastAsia="Calibri"/>
                <w:sz w:val="22"/>
                <w:szCs w:val="22"/>
              </w:rPr>
              <w:t>оценку</w:t>
            </w:r>
            <w:r w:rsidRPr="00811CE8">
              <w:rPr>
                <w:rFonts w:eastAsia="Calibri"/>
                <w:sz w:val="22"/>
                <w:szCs w:val="22"/>
              </w:rPr>
              <w:t xml:space="preserve">, </w:t>
            </w:r>
            <w:r>
              <w:rPr>
                <w:rFonts w:eastAsia="Calibri"/>
                <w:sz w:val="22"/>
                <w:szCs w:val="22"/>
              </w:rPr>
              <w:t>признав необходимость подчеркнуть значение реализации политики охвата цифровыми технологиями и доступности</w:t>
            </w:r>
            <w:r w:rsidR="00767A9C">
              <w:rPr>
                <w:rFonts w:eastAsia="Calibri"/>
                <w:sz w:val="22"/>
                <w:szCs w:val="22"/>
              </w:rPr>
              <w:t>, а также</w:t>
            </w:r>
            <w:r>
              <w:rPr>
                <w:rFonts w:eastAsia="Calibri"/>
                <w:sz w:val="22"/>
                <w:szCs w:val="22"/>
              </w:rPr>
              <w:t xml:space="preserve"> отме</w:t>
            </w:r>
            <w:r w:rsidR="00767A9C">
              <w:rPr>
                <w:rFonts w:eastAsia="Calibri"/>
                <w:sz w:val="22"/>
                <w:szCs w:val="22"/>
              </w:rPr>
              <w:t>тив</w:t>
            </w:r>
            <w:r>
              <w:rPr>
                <w:rFonts w:eastAsia="Calibri"/>
                <w:sz w:val="22"/>
                <w:szCs w:val="22"/>
              </w:rPr>
              <w:t xml:space="preserve"> необходимость содействия созданию благоприятной среды для укрепления доверия к ИКТ</w:t>
            </w:r>
            <w:r w:rsidRPr="00844766">
              <w:rPr>
                <w:rFonts w:cstheme="minorHAnsi"/>
                <w:color w:val="000000" w:themeColor="text1"/>
                <w:sz w:val="22"/>
                <w:szCs w:val="22"/>
              </w:rPr>
              <w:t>.</w:t>
            </w:r>
          </w:p>
        </w:tc>
      </w:tr>
    </w:tbl>
    <w:p w:rsidR="0079186B" w:rsidRPr="00844766" w:rsidRDefault="0079186B" w:rsidP="00EE3EB2">
      <w:pPr>
        <w:pStyle w:val="Heading2"/>
      </w:pPr>
      <w:r w:rsidRPr="00844766">
        <w:lastRenderedPageBreak/>
        <w:t>6.7</w:t>
      </w:r>
      <w:r w:rsidRPr="00844766">
        <w:tab/>
      </w:r>
      <w:r>
        <w:t>Деятельность по созданию потенциала</w:t>
      </w:r>
    </w:p>
    <w:p w:rsidR="0079186B" w:rsidRPr="00411DAD" w:rsidRDefault="0079186B" w:rsidP="00EE3EB2">
      <w:r>
        <w:rPr>
          <w:color w:val="000000"/>
        </w:rPr>
        <w:t xml:space="preserve">В качестве основного канала проведения мероприятий МСЭ в области профессиональной подготовки служит платформа </w:t>
      </w:r>
      <w:hyperlink r:id="rId31" w:history="1">
        <w:r w:rsidRPr="00844766">
          <w:rPr>
            <w:rStyle w:val="Hyperlink"/>
          </w:rPr>
          <w:t>Академии МСЭ</w:t>
        </w:r>
      </w:hyperlink>
      <w:r w:rsidRPr="00844766">
        <w:t xml:space="preserve">. </w:t>
      </w:r>
      <w:r>
        <w:t xml:space="preserve">Только </w:t>
      </w:r>
      <w:r>
        <w:rPr>
          <w:color w:val="000000"/>
        </w:rPr>
        <w:t>в 2018 году около 1840 участников прошли профессиональную подготовку на 55 курсах, организованных сетью центров профессионального мастерства (</w:t>
      </w:r>
      <w:proofErr w:type="spellStart"/>
      <w:r>
        <w:rPr>
          <w:color w:val="000000"/>
        </w:rPr>
        <w:t>ЦПМ</w:t>
      </w:r>
      <w:proofErr w:type="spellEnd"/>
      <w:r>
        <w:rPr>
          <w:color w:val="000000"/>
        </w:rPr>
        <w:t>)</w:t>
      </w:r>
      <w:r w:rsidRPr="00411DAD">
        <w:rPr>
          <w:color w:val="000000"/>
        </w:rPr>
        <w:t>.</w:t>
      </w:r>
      <w:r w:rsidRPr="00411DAD">
        <w:t xml:space="preserve"> </w:t>
      </w:r>
      <w:r w:rsidRPr="00167821">
        <w:rPr>
          <w:szCs w:val="24"/>
        </w:rPr>
        <w:t xml:space="preserve">Мероприятия по созданию потенциала охватывали следующие основные области: </w:t>
      </w:r>
      <w:r w:rsidRPr="00167821">
        <w:t xml:space="preserve">политика и регулирование, широкополосный доступ, </w:t>
      </w:r>
      <w:proofErr w:type="spellStart"/>
      <w:r w:rsidRPr="00167821">
        <w:t>кибербезопасность</w:t>
      </w:r>
      <w:proofErr w:type="spellEnd"/>
      <w:r w:rsidRPr="00167821">
        <w:t>, приложения и услуги ИКТ, управление использованием спектра, управление использованием интернета, инновации, цифровое радиовещание, соответствие и функциональная совместимость, облачные вычисления, качество обслуживания и доступность ИКТ</w:t>
      </w:r>
      <w:r w:rsidRPr="00411DAD">
        <w:t xml:space="preserve">. </w:t>
      </w:r>
      <w:r>
        <w:t>В</w:t>
      </w:r>
      <w:r w:rsidRPr="00411DAD">
        <w:t xml:space="preserve"> </w:t>
      </w:r>
      <w:hyperlink r:id="rId32" w:history="1">
        <w:r>
          <w:rPr>
            <w:rStyle w:val="Hyperlink"/>
            <w:rFonts w:cstheme="minorHAnsi"/>
            <w:b/>
            <w:bCs/>
            <w:szCs w:val="24"/>
          </w:rPr>
          <w:t>Документе</w:t>
        </w:r>
        <w:r w:rsidRPr="00411DAD">
          <w:rPr>
            <w:rStyle w:val="Hyperlink"/>
            <w:rFonts w:cstheme="minorHAnsi"/>
            <w:b/>
            <w:bCs/>
            <w:szCs w:val="24"/>
          </w:rPr>
          <w:t xml:space="preserve"> 18</w:t>
        </w:r>
      </w:hyperlink>
      <w:r w:rsidRPr="00411DAD">
        <w:rPr>
          <w:color w:val="000000" w:themeColor="text1"/>
        </w:rPr>
        <w:t xml:space="preserve"> "</w:t>
      </w:r>
      <w:r>
        <w:rPr>
          <w:color w:val="000000" w:themeColor="text1"/>
        </w:rPr>
        <w:t>В</w:t>
      </w:r>
      <w:r w:rsidRPr="00167821">
        <w:rPr>
          <w:szCs w:val="26"/>
        </w:rPr>
        <w:t>иды</w:t>
      </w:r>
      <w:r w:rsidRPr="00411DAD">
        <w:rPr>
          <w:szCs w:val="26"/>
        </w:rPr>
        <w:t xml:space="preserve"> </w:t>
      </w:r>
      <w:r w:rsidRPr="00167821">
        <w:rPr>
          <w:szCs w:val="26"/>
        </w:rPr>
        <w:t>деятельности</w:t>
      </w:r>
      <w:r w:rsidRPr="00411DAD">
        <w:rPr>
          <w:szCs w:val="26"/>
        </w:rPr>
        <w:t xml:space="preserve"> </w:t>
      </w:r>
      <w:r w:rsidRPr="00167821">
        <w:rPr>
          <w:szCs w:val="26"/>
        </w:rPr>
        <w:t>по</w:t>
      </w:r>
      <w:r w:rsidRPr="00411DAD">
        <w:rPr>
          <w:szCs w:val="26"/>
        </w:rPr>
        <w:t xml:space="preserve"> </w:t>
      </w:r>
      <w:r w:rsidRPr="00167821">
        <w:rPr>
          <w:szCs w:val="26"/>
        </w:rPr>
        <w:t>созданию</w:t>
      </w:r>
      <w:r w:rsidRPr="00411DAD">
        <w:rPr>
          <w:szCs w:val="26"/>
        </w:rPr>
        <w:t xml:space="preserve"> </w:t>
      </w:r>
      <w:r w:rsidRPr="00167821">
        <w:rPr>
          <w:szCs w:val="26"/>
        </w:rPr>
        <w:t>потенциала</w:t>
      </w:r>
      <w:r w:rsidRPr="00411DAD">
        <w:rPr>
          <w:color w:val="000000" w:themeColor="text1"/>
        </w:rPr>
        <w:t xml:space="preserve">" </w:t>
      </w:r>
      <w:r>
        <w:rPr>
          <w:color w:val="000000" w:themeColor="text1"/>
        </w:rPr>
        <w:t xml:space="preserve">рассказывается о профессиональной подготовке, организуемой для </w:t>
      </w:r>
      <w:r w:rsidR="001E6E92">
        <w:rPr>
          <w:color w:val="000000" w:themeColor="text1"/>
        </w:rPr>
        <w:t xml:space="preserve">членов </w:t>
      </w:r>
      <w:r>
        <w:rPr>
          <w:color w:val="000000" w:themeColor="text1"/>
        </w:rPr>
        <w:t>МСЭ в тесном сотрудничестве с партнерами, в том числе с центрами профессионального мастерства, частным сектором и академическими организациями</w:t>
      </w:r>
      <w:r w:rsidRPr="00411DAD">
        <w:t xml:space="preserve">. </w:t>
      </w:r>
    </w:p>
    <w:p w:rsidR="0079186B" w:rsidRPr="009B74D0" w:rsidRDefault="008F146B" w:rsidP="00EE3EB2">
      <w:hyperlink r:id="rId33" w:history="1">
        <w:r w:rsidR="0079186B" w:rsidRPr="00DB7F26">
          <w:rPr>
            <w:rStyle w:val="Hyperlink"/>
            <w:szCs w:val="24"/>
          </w:rPr>
          <w:t>Глобальный симпозиум по созданию потенциала в области ИКТ 2018 года (</w:t>
        </w:r>
        <w:proofErr w:type="spellStart"/>
        <w:r w:rsidR="0079186B" w:rsidRPr="00DB7F26">
          <w:rPr>
            <w:rStyle w:val="Hyperlink"/>
            <w:szCs w:val="24"/>
          </w:rPr>
          <w:t>ССП</w:t>
        </w:r>
        <w:proofErr w:type="spellEnd"/>
        <w:r w:rsidR="0079186B" w:rsidRPr="00DB7F26">
          <w:rPr>
            <w:rStyle w:val="Hyperlink"/>
            <w:szCs w:val="24"/>
          </w:rPr>
          <w:t>)</w:t>
        </w:r>
      </w:hyperlink>
      <w:r w:rsidR="0079186B" w:rsidRPr="00DB7F26">
        <w:rPr>
          <w:szCs w:val="24"/>
        </w:rPr>
        <w:t xml:space="preserve"> прошел в Санто-</w:t>
      </w:r>
      <w:r w:rsidR="0079186B" w:rsidRPr="00167821">
        <w:rPr>
          <w:szCs w:val="24"/>
        </w:rPr>
        <w:t>Доминго, Доминиканская Республика, с 18 по 20 июня 2018 года</w:t>
      </w:r>
      <w:r w:rsidR="0079186B">
        <w:rPr>
          <w:szCs w:val="24"/>
        </w:rPr>
        <w:t>;</w:t>
      </w:r>
      <w:r w:rsidR="0079186B" w:rsidRPr="00167821">
        <w:rPr>
          <w:szCs w:val="24"/>
        </w:rPr>
        <w:t xml:space="preserve"> </w:t>
      </w:r>
      <w:r w:rsidR="0079186B">
        <w:rPr>
          <w:szCs w:val="24"/>
        </w:rPr>
        <w:t xml:space="preserve">на нем присутствовал </w:t>
      </w:r>
      <w:r w:rsidR="0079186B" w:rsidRPr="00411DAD">
        <w:t>331</w:t>
      </w:r>
      <w:r w:rsidR="0079186B">
        <w:t> участник из</w:t>
      </w:r>
      <w:r w:rsidR="0079186B" w:rsidRPr="00411DAD">
        <w:t xml:space="preserve"> 36</w:t>
      </w:r>
      <w:r w:rsidR="0079186B">
        <w:t> стран</w:t>
      </w:r>
      <w:r w:rsidR="0079186B" w:rsidRPr="00411DAD">
        <w:t xml:space="preserve">. </w:t>
      </w:r>
      <w:r w:rsidR="0079186B">
        <w:t>Симпозиум</w:t>
      </w:r>
      <w:r w:rsidR="0079186B" w:rsidRPr="00EE419D">
        <w:t xml:space="preserve"> </w:t>
      </w:r>
      <w:r w:rsidR="0079186B">
        <w:t>был</w:t>
      </w:r>
      <w:r w:rsidR="0079186B" w:rsidRPr="00EE419D">
        <w:t xml:space="preserve"> </w:t>
      </w:r>
      <w:r w:rsidR="0079186B">
        <w:t>посвящен</w:t>
      </w:r>
      <w:r w:rsidR="0079186B" w:rsidRPr="00EE419D">
        <w:t xml:space="preserve"> </w:t>
      </w:r>
      <w:r w:rsidR="0079186B">
        <w:t>теме</w:t>
      </w:r>
      <w:r w:rsidR="0079186B" w:rsidRPr="00EE419D">
        <w:t xml:space="preserve"> </w:t>
      </w:r>
      <w:r w:rsidR="0079186B">
        <w:rPr>
          <w:color w:val="000000"/>
        </w:rPr>
        <w:t>р</w:t>
      </w:r>
      <w:r w:rsidR="0079186B" w:rsidRPr="00167821">
        <w:rPr>
          <w:color w:val="000000"/>
        </w:rPr>
        <w:t>азвити</w:t>
      </w:r>
      <w:r w:rsidR="0079186B">
        <w:rPr>
          <w:color w:val="000000"/>
        </w:rPr>
        <w:t>я</w:t>
      </w:r>
      <w:r w:rsidR="0079186B" w:rsidRPr="00167821">
        <w:rPr>
          <w:color w:val="000000"/>
        </w:rPr>
        <w:t xml:space="preserve"> навыков для цифровой экономики и цифрового общества</w:t>
      </w:r>
      <w:r w:rsidR="0079186B" w:rsidRPr="00EE419D">
        <w:t xml:space="preserve">. </w:t>
      </w:r>
      <w:r w:rsidR="0079186B">
        <w:rPr>
          <w:color w:val="000000"/>
        </w:rPr>
        <w:t>Результаты симпозиума обеспечили для национального и международного сообщества стратегическое руководство в вопросах, касающихся развития навыков в области ИКТ и цифровых технологий</w:t>
      </w:r>
      <w:r w:rsidR="0079186B" w:rsidRPr="009B74D0">
        <w:t xml:space="preserve">. </w:t>
      </w:r>
    </w:p>
    <w:p w:rsidR="0079186B" w:rsidRPr="009B74D0" w:rsidRDefault="0079186B" w:rsidP="00EE3EB2">
      <w:pPr>
        <w:spacing w:after="120"/>
      </w:pPr>
      <w:r>
        <w:t>В</w:t>
      </w:r>
      <w:r w:rsidRPr="009B74D0">
        <w:t xml:space="preserve"> </w:t>
      </w:r>
      <w:r>
        <w:t>публикацию</w:t>
      </w:r>
      <w:r w:rsidRPr="009B74D0">
        <w:t xml:space="preserve"> "</w:t>
      </w:r>
      <w:r w:rsidRPr="009B74D0">
        <w:rPr>
          <w:u w:val="single"/>
        </w:rPr>
        <w:t>Создание потенциала в меняющейся среде ИКТ, 2018</w:t>
      </w:r>
      <w:r w:rsidRPr="009B74D0">
        <w:rPr>
          <w:u w:val="single"/>
          <w:lang w:val="en-GB"/>
        </w:rPr>
        <w:t> </w:t>
      </w:r>
      <w:r w:rsidRPr="009B74D0">
        <w:rPr>
          <w:u w:val="single"/>
        </w:rPr>
        <w:t>год</w:t>
      </w:r>
      <w:r w:rsidRPr="009B74D0">
        <w:t xml:space="preserve">" </w:t>
      </w:r>
      <w:r>
        <w:t>вошли</w:t>
      </w:r>
      <w:r w:rsidRPr="009B74D0">
        <w:t xml:space="preserve"> </w:t>
      </w:r>
      <w:r>
        <w:t xml:space="preserve">статьи, </w:t>
      </w:r>
      <w:r w:rsidRPr="00167821">
        <w:rPr>
          <w:szCs w:val="24"/>
        </w:rPr>
        <w:t>в которых отмечаются различные уровни требуемых навыков, от базовых цифровых навыков</w:t>
      </w:r>
      <w:r>
        <w:rPr>
          <w:szCs w:val="24"/>
        </w:rPr>
        <w:t xml:space="preserve"> </w:t>
      </w:r>
      <w:r w:rsidRPr="00167821">
        <w:rPr>
          <w:szCs w:val="24"/>
        </w:rPr>
        <w:t xml:space="preserve">до </w:t>
      </w:r>
      <w:r>
        <w:rPr>
          <w:szCs w:val="24"/>
        </w:rPr>
        <w:t>более сложной квалификации, включающей</w:t>
      </w:r>
      <w:r w:rsidRPr="00167821">
        <w:rPr>
          <w:szCs w:val="24"/>
        </w:rPr>
        <w:t xml:space="preserve"> управление сетями и аналитик</w:t>
      </w:r>
      <w:r>
        <w:rPr>
          <w:szCs w:val="24"/>
        </w:rPr>
        <w:t>у</w:t>
      </w:r>
      <w:r w:rsidRPr="00167821">
        <w:rPr>
          <w:szCs w:val="24"/>
        </w:rPr>
        <w:t xml:space="preserve"> данных</w:t>
      </w:r>
      <w:r w:rsidRPr="009B74D0">
        <w:t>.</w:t>
      </w:r>
    </w:p>
    <w:tbl>
      <w:tblPr>
        <w:tblStyle w:val="TableGrid"/>
        <w:tblW w:w="0" w:type="auto"/>
        <w:tblLook w:val="04A0" w:firstRow="1" w:lastRow="0" w:firstColumn="1" w:lastColumn="0" w:noHBand="0" w:noVBand="1"/>
      </w:tblPr>
      <w:tblGrid>
        <w:gridCol w:w="9628"/>
      </w:tblGrid>
      <w:tr w:rsidR="0079186B" w:rsidRPr="00087603" w:rsidTr="000B734F">
        <w:tc>
          <w:tcPr>
            <w:tcW w:w="9628" w:type="dxa"/>
          </w:tcPr>
          <w:p w:rsidR="0079186B" w:rsidRPr="00087603" w:rsidRDefault="0079186B" w:rsidP="00EE3EB2">
            <w:pPr>
              <w:spacing w:after="120"/>
              <w:rPr>
                <w:sz w:val="22"/>
                <w:szCs w:val="22"/>
              </w:rPr>
            </w:pPr>
            <w:proofErr w:type="spellStart"/>
            <w:r>
              <w:rPr>
                <w:rFonts w:eastAsia="Calibri"/>
                <w:sz w:val="22"/>
                <w:szCs w:val="22"/>
              </w:rPr>
              <w:t>КГРЭ</w:t>
            </w:r>
            <w:proofErr w:type="spellEnd"/>
            <w:r w:rsidRPr="00063D04">
              <w:rPr>
                <w:rFonts w:eastAsia="Calibri"/>
                <w:sz w:val="22"/>
                <w:szCs w:val="22"/>
              </w:rPr>
              <w:t xml:space="preserve"> </w:t>
            </w:r>
            <w:r>
              <w:rPr>
                <w:rFonts w:eastAsia="Calibri"/>
                <w:sz w:val="22"/>
                <w:szCs w:val="22"/>
              </w:rPr>
              <w:t>приняла</w:t>
            </w:r>
            <w:r w:rsidRPr="00063D04">
              <w:rPr>
                <w:rFonts w:eastAsia="Calibri"/>
                <w:sz w:val="22"/>
                <w:szCs w:val="22"/>
              </w:rPr>
              <w:t xml:space="preserve"> </w:t>
            </w:r>
            <w:r>
              <w:rPr>
                <w:rFonts w:eastAsia="Calibri"/>
                <w:sz w:val="22"/>
                <w:szCs w:val="22"/>
              </w:rPr>
              <w:t>к</w:t>
            </w:r>
            <w:r w:rsidRPr="00063D04">
              <w:rPr>
                <w:rFonts w:eastAsia="Calibri"/>
                <w:sz w:val="22"/>
                <w:szCs w:val="22"/>
              </w:rPr>
              <w:t xml:space="preserve"> </w:t>
            </w:r>
            <w:r>
              <w:rPr>
                <w:rFonts w:eastAsia="Calibri"/>
                <w:sz w:val="22"/>
                <w:szCs w:val="22"/>
              </w:rPr>
              <w:t>сведению</w:t>
            </w:r>
            <w:r w:rsidRPr="00063D04">
              <w:rPr>
                <w:rFonts w:eastAsia="Calibri"/>
                <w:sz w:val="22"/>
                <w:szCs w:val="22"/>
              </w:rPr>
              <w:t xml:space="preserve"> </w:t>
            </w:r>
            <w:r>
              <w:rPr>
                <w:rFonts w:eastAsia="Calibri"/>
                <w:sz w:val="22"/>
                <w:szCs w:val="22"/>
              </w:rPr>
              <w:t>этот</w:t>
            </w:r>
            <w:r w:rsidRPr="00063D04">
              <w:rPr>
                <w:rFonts w:eastAsia="Calibri"/>
                <w:sz w:val="22"/>
                <w:szCs w:val="22"/>
              </w:rPr>
              <w:t xml:space="preserve"> </w:t>
            </w:r>
            <w:r>
              <w:rPr>
                <w:rFonts w:eastAsia="Calibri"/>
                <w:sz w:val="22"/>
                <w:szCs w:val="22"/>
              </w:rPr>
              <w:t>документ</w:t>
            </w:r>
            <w:r w:rsidRPr="00063D04">
              <w:rPr>
                <w:rFonts w:eastAsia="Calibri"/>
                <w:sz w:val="22"/>
                <w:szCs w:val="22"/>
              </w:rPr>
              <w:t xml:space="preserve"> </w:t>
            </w:r>
            <w:r>
              <w:rPr>
                <w:rFonts w:eastAsia="Calibri"/>
                <w:sz w:val="22"/>
                <w:szCs w:val="22"/>
              </w:rPr>
              <w:t>и</w:t>
            </w:r>
            <w:r w:rsidRPr="00063D04">
              <w:rPr>
                <w:rFonts w:eastAsia="Calibri"/>
                <w:sz w:val="22"/>
                <w:szCs w:val="22"/>
              </w:rPr>
              <w:t xml:space="preserve"> </w:t>
            </w:r>
            <w:r>
              <w:rPr>
                <w:rFonts w:eastAsia="Calibri"/>
                <w:sz w:val="22"/>
                <w:szCs w:val="22"/>
              </w:rPr>
              <w:t>дала</w:t>
            </w:r>
            <w:r w:rsidRPr="00063D04">
              <w:rPr>
                <w:rFonts w:eastAsia="Calibri"/>
                <w:sz w:val="22"/>
                <w:szCs w:val="22"/>
              </w:rPr>
              <w:t xml:space="preserve"> </w:t>
            </w:r>
            <w:r>
              <w:rPr>
                <w:rFonts w:eastAsia="Calibri"/>
                <w:sz w:val="22"/>
                <w:szCs w:val="22"/>
              </w:rPr>
              <w:t>ему</w:t>
            </w:r>
            <w:r w:rsidRPr="00063D04">
              <w:rPr>
                <w:rFonts w:eastAsia="Calibri"/>
                <w:sz w:val="22"/>
                <w:szCs w:val="22"/>
              </w:rPr>
              <w:t xml:space="preserve"> </w:t>
            </w:r>
            <w:r>
              <w:rPr>
                <w:rFonts w:eastAsia="Calibri"/>
                <w:sz w:val="22"/>
                <w:szCs w:val="22"/>
              </w:rPr>
              <w:t>высокую</w:t>
            </w:r>
            <w:r w:rsidRPr="00063D04">
              <w:rPr>
                <w:rFonts w:eastAsia="Calibri"/>
                <w:sz w:val="22"/>
                <w:szCs w:val="22"/>
              </w:rPr>
              <w:t xml:space="preserve"> </w:t>
            </w:r>
            <w:r>
              <w:rPr>
                <w:rFonts w:eastAsia="Calibri"/>
                <w:sz w:val="22"/>
                <w:szCs w:val="22"/>
              </w:rPr>
              <w:t>оценку</w:t>
            </w:r>
            <w:r w:rsidRPr="00063D04">
              <w:rPr>
                <w:rFonts w:eastAsia="Calibri"/>
                <w:sz w:val="22"/>
                <w:szCs w:val="22"/>
              </w:rPr>
              <w:t xml:space="preserve">, </w:t>
            </w:r>
            <w:r>
              <w:rPr>
                <w:rFonts w:eastAsia="Calibri"/>
                <w:sz w:val="22"/>
                <w:szCs w:val="22"/>
              </w:rPr>
              <w:t>а также отметила важные виды деятельности, связанные с центрами профессионального мастерства, Академией МСЭ и работой в партнерстве с другими заинтересованными сторонами</w:t>
            </w:r>
            <w:r w:rsidRPr="00063D04">
              <w:rPr>
                <w:sz w:val="22"/>
                <w:szCs w:val="22"/>
              </w:rPr>
              <w:t xml:space="preserve">. </w:t>
            </w:r>
            <w:proofErr w:type="spellStart"/>
            <w:r>
              <w:rPr>
                <w:sz w:val="22"/>
                <w:szCs w:val="22"/>
              </w:rPr>
              <w:t>КГРЭ</w:t>
            </w:r>
            <w:proofErr w:type="spellEnd"/>
            <w:r w:rsidRPr="00087603">
              <w:rPr>
                <w:sz w:val="22"/>
                <w:szCs w:val="22"/>
              </w:rPr>
              <w:t xml:space="preserve"> </w:t>
            </w:r>
            <w:r>
              <w:rPr>
                <w:sz w:val="22"/>
                <w:szCs w:val="22"/>
              </w:rPr>
              <w:t>предложила</w:t>
            </w:r>
            <w:r w:rsidRPr="00087603">
              <w:rPr>
                <w:sz w:val="22"/>
                <w:szCs w:val="22"/>
              </w:rPr>
              <w:t xml:space="preserve"> </w:t>
            </w:r>
            <w:proofErr w:type="spellStart"/>
            <w:r>
              <w:rPr>
                <w:sz w:val="22"/>
                <w:szCs w:val="22"/>
              </w:rPr>
              <w:t>БРЭ</w:t>
            </w:r>
            <w:proofErr w:type="spellEnd"/>
            <w:r w:rsidRPr="00087603">
              <w:rPr>
                <w:sz w:val="22"/>
                <w:szCs w:val="22"/>
              </w:rPr>
              <w:t xml:space="preserve"> </w:t>
            </w:r>
            <w:r>
              <w:rPr>
                <w:sz w:val="22"/>
                <w:szCs w:val="22"/>
              </w:rPr>
              <w:t>изучить механизмы использования специальных знаний и опыта, накопленного в ходе мероприятий по профессиональной подготовке, и подчеркнула значение включения гендерного аспекта в работу по созданию потенциала и развитию навыков</w:t>
            </w:r>
            <w:r w:rsidRPr="00087603">
              <w:rPr>
                <w:sz w:val="22"/>
                <w:szCs w:val="22"/>
              </w:rPr>
              <w:t>.</w:t>
            </w:r>
          </w:p>
        </w:tc>
      </w:tr>
    </w:tbl>
    <w:p w:rsidR="0079186B" w:rsidRPr="00F13975" w:rsidRDefault="0079186B" w:rsidP="00767A9C">
      <w:pPr>
        <w:rPr>
          <w:b/>
          <w:bCs/>
        </w:rPr>
      </w:pPr>
      <w:r w:rsidRPr="00DB261A">
        <w:rPr>
          <w:rFonts w:eastAsia="SimSun"/>
          <w:u w:val="single"/>
        </w:rPr>
        <w:t>Группа по инициативам в области создания потенциала (</w:t>
      </w:r>
      <w:proofErr w:type="spellStart"/>
      <w:r w:rsidRPr="00DB261A">
        <w:rPr>
          <w:rFonts w:eastAsia="SimSun"/>
          <w:u w:val="single"/>
        </w:rPr>
        <w:t>ГИСП</w:t>
      </w:r>
      <w:proofErr w:type="spellEnd"/>
      <w:r w:rsidRPr="00DB261A">
        <w:rPr>
          <w:rFonts w:eastAsia="SimSun"/>
          <w:u w:val="single"/>
        </w:rPr>
        <w:t>)</w:t>
      </w:r>
      <w:r w:rsidRPr="00DF1DB4">
        <w:rPr>
          <w:rFonts w:eastAsia="SimSun"/>
        </w:rPr>
        <w:t xml:space="preserve"> </w:t>
      </w:r>
      <w:r w:rsidRPr="00DF1DB4">
        <w:t>была создана для того, чтобы представлять Директору Бюро развития электросвязи (</w:t>
      </w:r>
      <w:proofErr w:type="spellStart"/>
      <w:r w:rsidRPr="00DF1DB4">
        <w:t>БРЭ</w:t>
      </w:r>
      <w:proofErr w:type="spellEnd"/>
      <w:r w:rsidRPr="00DF1DB4">
        <w:t xml:space="preserve">) рекомендации по вопросам, касающимся создания потенциала, согласно Резолюции 40, принятой на </w:t>
      </w:r>
      <w:proofErr w:type="spellStart"/>
      <w:r w:rsidRPr="00DF1DB4">
        <w:t>ВКРЭ</w:t>
      </w:r>
      <w:proofErr w:type="spellEnd"/>
      <w:r w:rsidRPr="00DF1DB4">
        <w:t xml:space="preserve">-10 и пересмотренной на </w:t>
      </w:r>
      <w:proofErr w:type="spellStart"/>
      <w:r w:rsidRPr="00DF1DB4">
        <w:t>ВКРЭ</w:t>
      </w:r>
      <w:proofErr w:type="spellEnd"/>
      <w:r w:rsidRPr="00DF1DB4">
        <w:t>-17</w:t>
      </w:r>
      <w:r w:rsidRPr="00DB261A">
        <w:t>.</w:t>
      </w:r>
      <w:r>
        <w:t xml:space="preserve"> В</w:t>
      </w:r>
      <w:r w:rsidRPr="00F13975">
        <w:rPr>
          <w:b/>
          <w:bCs/>
        </w:rPr>
        <w:t xml:space="preserve"> </w:t>
      </w:r>
      <w:hyperlink r:id="rId34" w:history="1">
        <w:r>
          <w:rPr>
            <w:rStyle w:val="Hyperlink"/>
            <w:rFonts w:cstheme="minorHAnsi"/>
            <w:b/>
            <w:bCs/>
            <w:szCs w:val="24"/>
          </w:rPr>
          <w:t>Документе</w:t>
        </w:r>
        <w:r w:rsidRPr="00F13975">
          <w:rPr>
            <w:rStyle w:val="Hyperlink"/>
            <w:rFonts w:cstheme="minorHAnsi"/>
            <w:b/>
            <w:bCs/>
            <w:szCs w:val="24"/>
          </w:rPr>
          <w:t xml:space="preserve"> 17</w:t>
        </w:r>
      </w:hyperlink>
      <w:r w:rsidRPr="00F13975">
        <w:rPr>
          <w:b/>
          <w:bCs/>
          <w:color w:val="000000" w:themeColor="text1"/>
        </w:rPr>
        <w:t xml:space="preserve"> </w:t>
      </w:r>
      <w:r>
        <w:rPr>
          <w:color w:val="000000" w:themeColor="text1"/>
        </w:rPr>
        <w:t>содержится</w:t>
      </w:r>
      <w:r w:rsidRPr="00F13975">
        <w:rPr>
          <w:color w:val="000000" w:themeColor="text1"/>
        </w:rPr>
        <w:t xml:space="preserve"> </w:t>
      </w:r>
      <w:r>
        <w:rPr>
          <w:color w:val="000000" w:themeColor="text1"/>
        </w:rPr>
        <w:t>краткий</w:t>
      </w:r>
      <w:r w:rsidRPr="00F13975">
        <w:rPr>
          <w:color w:val="000000" w:themeColor="text1"/>
        </w:rPr>
        <w:t xml:space="preserve"> </w:t>
      </w:r>
      <w:r>
        <w:rPr>
          <w:color w:val="000000" w:themeColor="text1"/>
        </w:rPr>
        <w:t>обзор</w:t>
      </w:r>
      <w:r w:rsidRPr="00F13975">
        <w:rPr>
          <w:color w:val="000000" w:themeColor="text1"/>
        </w:rPr>
        <w:t xml:space="preserve"> </w:t>
      </w:r>
      <w:r>
        <w:rPr>
          <w:color w:val="000000" w:themeColor="text1"/>
        </w:rPr>
        <w:t>ее</w:t>
      </w:r>
      <w:r w:rsidRPr="00F13975">
        <w:rPr>
          <w:color w:val="000000" w:themeColor="text1"/>
        </w:rPr>
        <w:t xml:space="preserve"> </w:t>
      </w:r>
      <w:r>
        <w:rPr>
          <w:color w:val="000000" w:themeColor="text1"/>
        </w:rPr>
        <w:t>работы</w:t>
      </w:r>
      <w:r w:rsidRPr="00F13975">
        <w:rPr>
          <w:color w:val="000000" w:themeColor="text1"/>
        </w:rPr>
        <w:t xml:space="preserve">. </w:t>
      </w:r>
    </w:p>
    <w:p w:rsidR="0079186B" w:rsidRPr="00E14608" w:rsidRDefault="0079186B" w:rsidP="00EE3EB2">
      <w:pPr>
        <w:rPr>
          <w:rFonts w:eastAsia="SimSun"/>
        </w:rPr>
      </w:pPr>
      <w:r>
        <w:rPr>
          <w:rFonts w:eastAsia="SimSun"/>
        </w:rPr>
        <w:t>На</w:t>
      </w:r>
      <w:r w:rsidRPr="00E14608">
        <w:rPr>
          <w:rFonts w:eastAsia="SimSun"/>
        </w:rPr>
        <w:t xml:space="preserve"> </w:t>
      </w:r>
      <w:r w:rsidRPr="00DF1DB4">
        <w:rPr>
          <w:rFonts w:asciiTheme="minorHAnsi" w:hAnsiTheme="minorHAnsi" w:cstheme="minorHAnsi"/>
        </w:rPr>
        <w:t>свое</w:t>
      </w:r>
      <w:r>
        <w:rPr>
          <w:rFonts w:asciiTheme="minorHAnsi" w:hAnsiTheme="minorHAnsi" w:cstheme="minorHAnsi"/>
        </w:rPr>
        <w:t>м</w:t>
      </w:r>
      <w:r w:rsidRPr="00E14608">
        <w:rPr>
          <w:rFonts w:asciiTheme="minorHAnsi" w:hAnsiTheme="minorHAnsi" w:cstheme="minorHAnsi"/>
        </w:rPr>
        <w:t xml:space="preserve"> </w:t>
      </w:r>
      <w:r w:rsidRPr="00DF1DB4">
        <w:rPr>
          <w:rFonts w:asciiTheme="minorHAnsi" w:hAnsiTheme="minorHAnsi" w:cstheme="minorHAnsi"/>
        </w:rPr>
        <w:t>собрани</w:t>
      </w:r>
      <w:r>
        <w:rPr>
          <w:rFonts w:asciiTheme="minorHAnsi" w:hAnsiTheme="minorHAnsi" w:cstheme="minorHAnsi"/>
        </w:rPr>
        <w:t>и</w:t>
      </w:r>
      <w:r w:rsidRPr="00E14608">
        <w:rPr>
          <w:rFonts w:asciiTheme="minorHAnsi" w:hAnsiTheme="minorHAnsi" w:cstheme="minorHAnsi"/>
        </w:rPr>
        <w:t xml:space="preserve"> 27−28 </w:t>
      </w:r>
      <w:r w:rsidRPr="00DF1DB4">
        <w:rPr>
          <w:rFonts w:asciiTheme="minorHAnsi" w:hAnsiTheme="minorHAnsi" w:cstheme="minorHAnsi"/>
        </w:rPr>
        <w:t>февраля</w:t>
      </w:r>
      <w:r w:rsidRPr="00E14608">
        <w:rPr>
          <w:rFonts w:asciiTheme="minorHAnsi" w:hAnsiTheme="minorHAnsi" w:cstheme="minorHAnsi"/>
        </w:rPr>
        <w:t xml:space="preserve"> 2018 </w:t>
      </w:r>
      <w:r w:rsidRPr="00DF1DB4">
        <w:rPr>
          <w:rFonts w:asciiTheme="minorHAnsi" w:hAnsiTheme="minorHAnsi" w:cstheme="minorHAnsi"/>
        </w:rPr>
        <w:t>года</w:t>
      </w:r>
      <w:r w:rsidRPr="00E14608">
        <w:rPr>
          <w:rFonts w:asciiTheme="minorHAnsi" w:hAnsiTheme="minorHAnsi" w:cstheme="minorHAnsi"/>
        </w:rPr>
        <w:t xml:space="preserve"> </w:t>
      </w:r>
      <w:r w:rsidRPr="00DF1DB4">
        <w:rPr>
          <w:rFonts w:asciiTheme="minorHAnsi" w:hAnsiTheme="minorHAnsi" w:cstheme="minorHAnsi"/>
        </w:rPr>
        <w:t>в</w:t>
      </w:r>
      <w:r w:rsidRPr="00E14608">
        <w:rPr>
          <w:rFonts w:asciiTheme="minorHAnsi" w:hAnsiTheme="minorHAnsi" w:cstheme="minorHAnsi"/>
        </w:rPr>
        <w:t xml:space="preserve"> </w:t>
      </w:r>
      <w:r w:rsidRPr="00DF1DB4">
        <w:rPr>
          <w:rFonts w:asciiTheme="minorHAnsi" w:hAnsiTheme="minorHAnsi" w:cstheme="minorHAnsi"/>
        </w:rPr>
        <w:t>Женеве</w:t>
      </w:r>
      <w:r w:rsidRPr="00E14608">
        <w:rPr>
          <w:rFonts w:eastAsia="SimSun"/>
        </w:rPr>
        <w:t xml:space="preserve"> </w:t>
      </w:r>
      <w:r>
        <w:rPr>
          <w:rFonts w:eastAsia="SimSun"/>
        </w:rPr>
        <w:t>члены</w:t>
      </w:r>
      <w:r w:rsidRPr="00E14608">
        <w:rPr>
          <w:rFonts w:eastAsia="SimSun"/>
        </w:rPr>
        <w:t xml:space="preserve"> </w:t>
      </w:r>
      <w:proofErr w:type="spellStart"/>
      <w:r>
        <w:rPr>
          <w:rFonts w:eastAsia="SimSun"/>
        </w:rPr>
        <w:t>ГИСП</w:t>
      </w:r>
      <w:proofErr w:type="spellEnd"/>
      <w:r w:rsidRPr="00E14608">
        <w:rPr>
          <w:rFonts w:eastAsia="SimSun"/>
        </w:rPr>
        <w:t xml:space="preserve"> </w:t>
      </w:r>
      <w:r>
        <w:rPr>
          <w:rFonts w:eastAsia="SimSun"/>
        </w:rPr>
        <w:t>обменялись</w:t>
      </w:r>
      <w:r w:rsidRPr="00E14608">
        <w:rPr>
          <w:rFonts w:eastAsia="SimSun"/>
        </w:rPr>
        <w:t xml:space="preserve"> </w:t>
      </w:r>
      <w:r>
        <w:rPr>
          <w:rFonts w:eastAsia="SimSun"/>
        </w:rPr>
        <w:t>данными по региональному</w:t>
      </w:r>
      <w:r w:rsidRPr="00E14608">
        <w:rPr>
          <w:rFonts w:eastAsia="SimSun"/>
        </w:rPr>
        <w:t xml:space="preserve"> </w:t>
      </w:r>
      <w:r>
        <w:rPr>
          <w:rFonts w:eastAsia="SimSun"/>
        </w:rPr>
        <w:t>опыту</w:t>
      </w:r>
      <w:r w:rsidRPr="00E14608">
        <w:rPr>
          <w:rFonts w:eastAsia="SimSun"/>
        </w:rPr>
        <w:t xml:space="preserve"> </w:t>
      </w:r>
      <w:r>
        <w:rPr>
          <w:rFonts w:eastAsia="SimSun"/>
        </w:rPr>
        <w:t>и</w:t>
      </w:r>
      <w:r w:rsidRPr="00E14608">
        <w:rPr>
          <w:rFonts w:eastAsia="SimSun"/>
        </w:rPr>
        <w:t xml:space="preserve"> </w:t>
      </w:r>
      <w:r>
        <w:rPr>
          <w:rFonts w:eastAsia="SimSun"/>
        </w:rPr>
        <w:t>отметили</w:t>
      </w:r>
      <w:r w:rsidRPr="00E14608">
        <w:rPr>
          <w:rFonts w:eastAsia="SimSun"/>
        </w:rPr>
        <w:t xml:space="preserve"> </w:t>
      </w:r>
      <w:r>
        <w:rPr>
          <w:rFonts w:eastAsia="SimSun"/>
        </w:rPr>
        <w:t>рост</w:t>
      </w:r>
      <w:r w:rsidRPr="00E14608">
        <w:rPr>
          <w:rFonts w:eastAsia="SimSun"/>
        </w:rPr>
        <w:t xml:space="preserve"> </w:t>
      </w:r>
      <w:r w:rsidRPr="00DF1DB4">
        <w:rPr>
          <w:rFonts w:eastAsia="SimSun" w:cs="Calibri"/>
        </w:rPr>
        <w:t>спрос</w:t>
      </w:r>
      <w:r>
        <w:rPr>
          <w:rFonts w:eastAsia="SimSun" w:cs="Calibri"/>
        </w:rPr>
        <w:t>а</w:t>
      </w:r>
      <w:r w:rsidRPr="00E14608">
        <w:rPr>
          <w:rFonts w:eastAsia="SimSun" w:cs="Calibri"/>
        </w:rPr>
        <w:t xml:space="preserve"> </w:t>
      </w:r>
      <w:r w:rsidRPr="00DF1DB4">
        <w:rPr>
          <w:rFonts w:eastAsia="SimSun" w:cs="Calibri"/>
        </w:rPr>
        <w:t>на</w:t>
      </w:r>
      <w:r w:rsidRPr="00E14608">
        <w:rPr>
          <w:rFonts w:eastAsia="SimSun" w:cs="Calibri"/>
        </w:rPr>
        <w:t xml:space="preserve"> </w:t>
      </w:r>
      <w:r w:rsidRPr="00DF1DB4">
        <w:rPr>
          <w:rFonts w:eastAsia="SimSun" w:cs="Calibri"/>
        </w:rPr>
        <w:t>владеющих</w:t>
      </w:r>
      <w:r w:rsidRPr="00E14608">
        <w:rPr>
          <w:rFonts w:asciiTheme="minorHAnsi" w:hAnsiTheme="minorHAnsi" w:cstheme="minorHAnsi"/>
          <w:color w:val="000000"/>
        </w:rPr>
        <w:t xml:space="preserve"> </w:t>
      </w:r>
      <w:r w:rsidRPr="00DF1DB4">
        <w:rPr>
          <w:rFonts w:asciiTheme="minorHAnsi" w:hAnsiTheme="minorHAnsi" w:cstheme="minorHAnsi"/>
          <w:color w:val="000000"/>
        </w:rPr>
        <w:t>цифровыми</w:t>
      </w:r>
      <w:r w:rsidRPr="00E14608">
        <w:rPr>
          <w:rFonts w:asciiTheme="minorHAnsi" w:hAnsiTheme="minorHAnsi" w:cstheme="minorHAnsi"/>
          <w:color w:val="000000"/>
        </w:rPr>
        <w:t xml:space="preserve"> </w:t>
      </w:r>
      <w:r w:rsidRPr="00DF1DB4">
        <w:rPr>
          <w:rFonts w:asciiTheme="minorHAnsi" w:hAnsiTheme="minorHAnsi" w:cstheme="minorHAnsi"/>
          <w:color w:val="000000"/>
        </w:rPr>
        <w:t>навыками</w:t>
      </w:r>
      <w:r w:rsidRPr="00E14608">
        <w:rPr>
          <w:rFonts w:asciiTheme="minorHAnsi" w:hAnsiTheme="minorHAnsi" w:cstheme="minorHAnsi"/>
          <w:color w:val="000000"/>
        </w:rPr>
        <w:t xml:space="preserve"> </w:t>
      </w:r>
      <w:r w:rsidRPr="00DF1DB4">
        <w:rPr>
          <w:rFonts w:asciiTheme="minorHAnsi" w:hAnsiTheme="minorHAnsi" w:cstheme="minorHAnsi"/>
          <w:color w:val="000000"/>
        </w:rPr>
        <w:t>работников</w:t>
      </w:r>
      <w:r w:rsidRPr="00E14608">
        <w:rPr>
          <w:rFonts w:asciiTheme="minorHAnsi" w:hAnsiTheme="minorHAnsi" w:cstheme="minorHAnsi"/>
          <w:color w:val="000000"/>
        </w:rPr>
        <w:t>,</w:t>
      </w:r>
      <w:r w:rsidRPr="00E14608">
        <w:rPr>
          <w:rFonts w:asciiTheme="minorHAnsi" w:eastAsia="SimSun" w:hAnsiTheme="minorHAnsi" w:cstheme="minorHAnsi"/>
        </w:rPr>
        <w:t xml:space="preserve"> </w:t>
      </w:r>
      <w:r w:rsidRPr="00DF1DB4">
        <w:rPr>
          <w:rFonts w:asciiTheme="minorHAnsi" w:eastAsia="SimSun" w:hAnsiTheme="minorHAnsi" w:cstheme="minorHAnsi"/>
        </w:rPr>
        <w:t>и</w:t>
      </w:r>
      <w:r w:rsidRPr="00E14608">
        <w:rPr>
          <w:rFonts w:asciiTheme="minorHAnsi" w:eastAsia="SimSun" w:hAnsiTheme="minorHAnsi" w:cstheme="minorHAnsi"/>
        </w:rPr>
        <w:t xml:space="preserve"> </w:t>
      </w:r>
      <w:r>
        <w:rPr>
          <w:rFonts w:asciiTheme="minorHAnsi" w:eastAsia="SimSun" w:hAnsiTheme="minorHAnsi" w:cstheme="minorHAnsi"/>
        </w:rPr>
        <w:t>то</w:t>
      </w:r>
      <w:r w:rsidRPr="00E14608">
        <w:rPr>
          <w:rFonts w:asciiTheme="minorHAnsi" w:eastAsia="SimSun" w:hAnsiTheme="minorHAnsi" w:cstheme="minorHAnsi"/>
        </w:rPr>
        <w:t xml:space="preserve">, </w:t>
      </w:r>
      <w:r>
        <w:rPr>
          <w:rFonts w:asciiTheme="minorHAnsi" w:eastAsia="SimSun" w:hAnsiTheme="minorHAnsi" w:cstheme="minorHAnsi"/>
        </w:rPr>
        <w:t>что</w:t>
      </w:r>
      <w:r w:rsidRPr="00E14608">
        <w:rPr>
          <w:rFonts w:asciiTheme="minorHAnsi" w:eastAsia="SimSun" w:hAnsiTheme="minorHAnsi" w:cstheme="minorHAnsi"/>
        </w:rPr>
        <w:t xml:space="preserve"> </w:t>
      </w:r>
      <w:r w:rsidRPr="00DF1DB4">
        <w:rPr>
          <w:rFonts w:asciiTheme="minorHAnsi" w:eastAsia="SimSun" w:hAnsiTheme="minorHAnsi" w:cstheme="minorHAnsi"/>
        </w:rPr>
        <w:t>большинство</w:t>
      </w:r>
      <w:r w:rsidRPr="00E14608">
        <w:rPr>
          <w:rFonts w:asciiTheme="minorHAnsi" w:eastAsia="SimSun" w:hAnsiTheme="minorHAnsi" w:cstheme="minorHAnsi"/>
        </w:rPr>
        <w:t xml:space="preserve"> </w:t>
      </w:r>
      <w:r w:rsidRPr="00DF1DB4">
        <w:rPr>
          <w:rFonts w:asciiTheme="minorHAnsi" w:eastAsia="SimSun" w:hAnsiTheme="minorHAnsi" w:cstheme="minorHAnsi"/>
        </w:rPr>
        <w:t>стран</w:t>
      </w:r>
      <w:r w:rsidRPr="00E14608">
        <w:rPr>
          <w:rFonts w:asciiTheme="minorHAnsi" w:eastAsia="SimSun" w:hAnsiTheme="minorHAnsi" w:cstheme="minorHAnsi"/>
        </w:rPr>
        <w:t xml:space="preserve"> </w:t>
      </w:r>
      <w:r w:rsidRPr="00DF1DB4">
        <w:rPr>
          <w:rFonts w:asciiTheme="minorHAnsi" w:eastAsia="SimSun" w:hAnsiTheme="minorHAnsi" w:cstheme="minorHAnsi"/>
        </w:rPr>
        <w:t>не</w:t>
      </w:r>
      <w:r w:rsidRPr="00E14608">
        <w:rPr>
          <w:rFonts w:asciiTheme="minorHAnsi" w:eastAsia="SimSun" w:hAnsiTheme="minorHAnsi" w:cstheme="minorHAnsi"/>
        </w:rPr>
        <w:t xml:space="preserve"> </w:t>
      </w:r>
      <w:r w:rsidRPr="00DF1DB4">
        <w:rPr>
          <w:rFonts w:asciiTheme="minorHAnsi" w:eastAsia="SimSun" w:hAnsiTheme="minorHAnsi" w:cstheme="minorHAnsi"/>
        </w:rPr>
        <w:t>в</w:t>
      </w:r>
      <w:r w:rsidRPr="00E14608">
        <w:rPr>
          <w:rFonts w:asciiTheme="minorHAnsi" w:eastAsia="SimSun" w:hAnsiTheme="minorHAnsi" w:cstheme="minorHAnsi"/>
        </w:rPr>
        <w:t xml:space="preserve"> </w:t>
      </w:r>
      <w:r w:rsidRPr="00DF1DB4">
        <w:rPr>
          <w:rFonts w:asciiTheme="minorHAnsi" w:eastAsia="SimSun" w:hAnsiTheme="minorHAnsi" w:cstheme="minorHAnsi"/>
        </w:rPr>
        <w:t>состоянии</w:t>
      </w:r>
      <w:r w:rsidRPr="00E14608">
        <w:rPr>
          <w:rFonts w:asciiTheme="minorHAnsi" w:eastAsia="SimSun" w:hAnsiTheme="minorHAnsi" w:cstheme="minorHAnsi"/>
        </w:rPr>
        <w:t xml:space="preserve"> </w:t>
      </w:r>
      <w:r w:rsidRPr="00DF1DB4">
        <w:rPr>
          <w:rFonts w:asciiTheme="minorHAnsi" w:eastAsia="SimSun" w:hAnsiTheme="minorHAnsi" w:cstheme="minorHAnsi"/>
        </w:rPr>
        <w:t>развивать</w:t>
      </w:r>
      <w:r w:rsidRPr="00E14608">
        <w:rPr>
          <w:rFonts w:asciiTheme="minorHAnsi" w:eastAsia="SimSun" w:hAnsiTheme="minorHAnsi" w:cstheme="minorHAnsi"/>
        </w:rPr>
        <w:t xml:space="preserve"> </w:t>
      </w:r>
      <w:r w:rsidRPr="00DF1DB4">
        <w:rPr>
          <w:rFonts w:asciiTheme="minorHAnsi" w:eastAsia="SimSun" w:hAnsiTheme="minorHAnsi" w:cstheme="minorHAnsi"/>
        </w:rPr>
        <w:t>требуемые</w:t>
      </w:r>
      <w:r w:rsidRPr="00E14608">
        <w:rPr>
          <w:rFonts w:asciiTheme="minorHAnsi" w:eastAsia="SimSun" w:hAnsiTheme="minorHAnsi" w:cstheme="minorHAnsi"/>
        </w:rPr>
        <w:t xml:space="preserve"> </w:t>
      </w:r>
      <w:r w:rsidRPr="00DF1DB4">
        <w:rPr>
          <w:rFonts w:asciiTheme="minorHAnsi" w:eastAsia="SimSun" w:hAnsiTheme="minorHAnsi" w:cstheme="minorHAnsi"/>
        </w:rPr>
        <w:t>навыки</w:t>
      </w:r>
      <w:r w:rsidRPr="00E14608">
        <w:rPr>
          <w:rFonts w:asciiTheme="minorHAnsi" w:eastAsia="SimSun" w:hAnsiTheme="minorHAnsi" w:cstheme="minorHAnsi"/>
        </w:rPr>
        <w:t xml:space="preserve"> </w:t>
      </w:r>
      <w:r w:rsidRPr="00DF1DB4">
        <w:rPr>
          <w:rFonts w:asciiTheme="minorHAnsi" w:eastAsia="SimSun" w:hAnsiTheme="minorHAnsi" w:cstheme="minorHAnsi"/>
        </w:rPr>
        <w:t>такими</w:t>
      </w:r>
      <w:r w:rsidRPr="00E14608">
        <w:rPr>
          <w:rFonts w:asciiTheme="minorHAnsi" w:eastAsia="SimSun" w:hAnsiTheme="minorHAnsi" w:cstheme="minorHAnsi"/>
        </w:rPr>
        <w:t xml:space="preserve"> </w:t>
      </w:r>
      <w:r w:rsidRPr="00DF1DB4">
        <w:rPr>
          <w:rFonts w:asciiTheme="minorHAnsi" w:eastAsia="SimSun" w:hAnsiTheme="minorHAnsi" w:cstheme="minorHAnsi"/>
        </w:rPr>
        <w:t>темпами</w:t>
      </w:r>
      <w:r w:rsidRPr="00E14608">
        <w:rPr>
          <w:rFonts w:asciiTheme="minorHAnsi" w:eastAsia="SimSun" w:hAnsiTheme="minorHAnsi" w:cstheme="minorHAnsi"/>
        </w:rPr>
        <w:t xml:space="preserve">, </w:t>
      </w:r>
      <w:r w:rsidRPr="00DF1DB4">
        <w:rPr>
          <w:rFonts w:asciiTheme="minorHAnsi" w:eastAsia="SimSun" w:hAnsiTheme="minorHAnsi" w:cstheme="minorHAnsi"/>
        </w:rPr>
        <w:t>как</w:t>
      </w:r>
      <w:r w:rsidRPr="00E14608">
        <w:rPr>
          <w:rFonts w:asciiTheme="minorHAnsi" w:eastAsia="SimSun" w:hAnsiTheme="minorHAnsi" w:cstheme="minorHAnsi"/>
        </w:rPr>
        <w:t xml:space="preserve"> </w:t>
      </w:r>
      <w:r w:rsidRPr="00DF1DB4">
        <w:rPr>
          <w:rFonts w:asciiTheme="minorHAnsi" w:eastAsia="SimSun" w:hAnsiTheme="minorHAnsi" w:cstheme="minorHAnsi"/>
        </w:rPr>
        <w:t>того</w:t>
      </w:r>
      <w:r w:rsidRPr="00E14608">
        <w:rPr>
          <w:rFonts w:asciiTheme="minorHAnsi" w:eastAsia="SimSun" w:hAnsiTheme="minorHAnsi" w:cstheme="minorHAnsi"/>
        </w:rPr>
        <w:t xml:space="preserve"> </w:t>
      </w:r>
      <w:r w:rsidRPr="00DF1DB4">
        <w:rPr>
          <w:rFonts w:asciiTheme="minorHAnsi" w:eastAsia="SimSun" w:hAnsiTheme="minorHAnsi" w:cstheme="minorHAnsi"/>
        </w:rPr>
        <w:t>требует</w:t>
      </w:r>
      <w:r w:rsidRPr="00E14608">
        <w:rPr>
          <w:rFonts w:asciiTheme="minorHAnsi" w:eastAsia="SimSun" w:hAnsiTheme="minorHAnsi" w:cstheme="minorHAnsi"/>
        </w:rPr>
        <w:t xml:space="preserve"> </w:t>
      </w:r>
      <w:r w:rsidRPr="00DF1DB4">
        <w:rPr>
          <w:rFonts w:asciiTheme="minorHAnsi" w:hAnsiTheme="minorHAnsi" w:cstheme="minorHAnsi"/>
          <w:color w:val="000000"/>
        </w:rPr>
        <w:t>цифровая</w:t>
      </w:r>
      <w:r w:rsidRPr="00E14608">
        <w:rPr>
          <w:rFonts w:asciiTheme="minorHAnsi" w:hAnsiTheme="minorHAnsi" w:cstheme="minorHAnsi"/>
          <w:color w:val="000000"/>
        </w:rPr>
        <w:t xml:space="preserve"> </w:t>
      </w:r>
      <w:r w:rsidRPr="00DF1DB4">
        <w:rPr>
          <w:rFonts w:asciiTheme="minorHAnsi" w:hAnsiTheme="minorHAnsi" w:cstheme="minorHAnsi"/>
          <w:color w:val="000000"/>
        </w:rPr>
        <w:t>трансформация</w:t>
      </w:r>
      <w:bookmarkStart w:id="9" w:name="_Hlk8836056"/>
      <w:r w:rsidRPr="00E14608">
        <w:rPr>
          <w:rFonts w:eastAsia="SimSun"/>
        </w:rPr>
        <w:t>.</w:t>
      </w:r>
      <w:bookmarkEnd w:id="9"/>
      <w:r w:rsidRPr="00E14608">
        <w:rPr>
          <w:rFonts w:eastAsia="SimSun"/>
        </w:rPr>
        <w:t xml:space="preserve"> </w:t>
      </w:r>
      <w:r w:rsidRPr="00DF1DB4">
        <w:rPr>
          <w:rFonts w:eastAsia="SimSun" w:cs="Calibri"/>
        </w:rPr>
        <w:t>Целевая аудитория</w:t>
      </w:r>
      <w:r w:rsidRPr="00DF1DB4">
        <w:rPr>
          <w:rFonts w:eastAsia="SimSun"/>
        </w:rPr>
        <w:t xml:space="preserve"> для </w:t>
      </w:r>
      <w:r w:rsidRPr="00DF1DB4">
        <w:rPr>
          <w:rFonts w:asciiTheme="minorHAnsi" w:eastAsia="SimSun" w:hAnsiTheme="minorHAnsi" w:cstheme="minorHAnsi"/>
        </w:rPr>
        <w:t xml:space="preserve">деятельности по созданию потенциала должна быть широкой и включать </w:t>
      </w:r>
      <w:r>
        <w:rPr>
          <w:rFonts w:asciiTheme="minorHAnsi" w:eastAsia="SimSun" w:hAnsiTheme="minorHAnsi" w:cstheme="minorHAnsi"/>
        </w:rPr>
        <w:t>профессионалов,</w:t>
      </w:r>
      <w:r w:rsidRPr="00DF1DB4">
        <w:rPr>
          <w:rFonts w:asciiTheme="minorHAnsi" w:eastAsia="SimSun" w:hAnsiTheme="minorHAnsi" w:cstheme="minorHAnsi"/>
        </w:rPr>
        <w:t xml:space="preserve"> </w:t>
      </w:r>
      <w:proofErr w:type="gramStart"/>
      <w:r w:rsidRPr="00DF1DB4">
        <w:rPr>
          <w:rFonts w:asciiTheme="minorHAnsi" w:eastAsia="SimSun" w:hAnsiTheme="minorHAnsi" w:cstheme="minorHAnsi"/>
        </w:rPr>
        <w:t>например</w:t>
      </w:r>
      <w:proofErr w:type="gramEnd"/>
      <w:r w:rsidRPr="00DF1DB4">
        <w:rPr>
          <w:rFonts w:asciiTheme="minorHAnsi" w:eastAsia="SimSun" w:hAnsiTheme="minorHAnsi" w:cstheme="minorHAnsi"/>
        </w:rPr>
        <w:t xml:space="preserve"> управленцев среднего и </w:t>
      </w:r>
      <w:r>
        <w:rPr>
          <w:rFonts w:asciiTheme="minorHAnsi" w:eastAsia="SimSun" w:hAnsiTheme="minorHAnsi" w:cstheme="minorHAnsi"/>
        </w:rPr>
        <w:t>высшего</w:t>
      </w:r>
      <w:r w:rsidRPr="00DF1DB4">
        <w:rPr>
          <w:rFonts w:asciiTheme="minorHAnsi" w:eastAsia="SimSun" w:hAnsiTheme="minorHAnsi" w:cstheme="minorHAnsi"/>
        </w:rPr>
        <w:t xml:space="preserve"> звена</w:t>
      </w:r>
      <w:r>
        <w:rPr>
          <w:rFonts w:asciiTheme="minorHAnsi" w:eastAsia="SimSun" w:hAnsiTheme="minorHAnsi" w:cstheme="minorHAnsi"/>
        </w:rPr>
        <w:t xml:space="preserve">, </w:t>
      </w:r>
      <w:r w:rsidRPr="00DF1DB4">
        <w:rPr>
          <w:rFonts w:asciiTheme="minorHAnsi" w:eastAsia="SimSun" w:hAnsiTheme="minorHAnsi" w:cstheme="minorHAnsi"/>
        </w:rPr>
        <w:t xml:space="preserve">молодых людей и студентов, научных работников, представителей </w:t>
      </w:r>
      <w:proofErr w:type="spellStart"/>
      <w:r w:rsidRPr="00DF1DB4">
        <w:rPr>
          <w:rFonts w:asciiTheme="minorHAnsi" w:eastAsia="SimSun" w:hAnsiTheme="minorHAnsi" w:cstheme="minorHAnsi"/>
        </w:rPr>
        <w:t>МСП</w:t>
      </w:r>
      <w:proofErr w:type="spellEnd"/>
      <w:r w:rsidRPr="00DF1DB4">
        <w:rPr>
          <w:rFonts w:asciiTheme="minorHAnsi" w:eastAsia="SimSun" w:hAnsiTheme="minorHAnsi" w:cstheme="minorHAnsi"/>
        </w:rPr>
        <w:t xml:space="preserve"> и недостаточно обслуживаемых сообществ и других пользователей ИКТ</w:t>
      </w:r>
      <w:r w:rsidRPr="00E14608">
        <w:rPr>
          <w:rFonts w:eastAsia="SimSun"/>
        </w:rPr>
        <w:t xml:space="preserve">. </w:t>
      </w:r>
    </w:p>
    <w:p w:rsidR="0079186B" w:rsidRPr="00987211" w:rsidRDefault="0079186B" w:rsidP="00EE3EB2">
      <w:pPr>
        <w:spacing w:after="120"/>
        <w:rPr>
          <w:rFonts w:eastAsia="Calibri" w:cs="Calibri"/>
        </w:rPr>
      </w:pPr>
      <w:proofErr w:type="spellStart"/>
      <w:r>
        <w:rPr>
          <w:rFonts w:eastAsia="Calibri" w:cs="Calibri"/>
        </w:rPr>
        <w:t>КГРЭ</w:t>
      </w:r>
      <w:proofErr w:type="spellEnd"/>
      <w:r w:rsidRPr="00BB3B87">
        <w:rPr>
          <w:rFonts w:eastAsia="Calibri" w:cs="Calibri"/>
        </w:rPr>
        <w:t xml:space="preserve"> </w:t>
      </w:r>
      <w:r>
        <w:rPr>
          <w:rFonts w:eastAsia="Calibri" w:cs="Calibri"/>
        </w:rPr>
        <w:t>дала</w:t>
      </w:r>
      <w:r w:rsidRPr="00BB3B87">
        <w:rPr>
          <w:rFonts w:eastAsia="Calibri" w:cs="Calibri"/>
        </w:rPr>
        <w:t xml:space="preserve"> </w:t>
      </w:r>
      <w:r>
        <w:rPr>
          <w:rFonts w:eastAsia="Calibri" w:cs="Calibri"/>
        </w:rPr>
        <w:t>высокую</w:t>
      </w:r>
      <w:r w:rsidRPr="00BB3B87">
        <w:rPr>
          <w:rFonts w:eastAsia="Calibri" w:cs="Calibri"/>
        </w:rPr>
        <w:t xml:space="preserve"> </w:t>
      </w:r>
      <w:r>
        <w:rPr>
          <w:rFonts w:eastAsia="Calibri" w:cs="Calibri"/>
        </w:rPr>
        <w:t>оценку</w:t>
      </w:r>
      <w:r w:rsidRPr="00BB3B87">
        <w:rPr>
          <w:rFonts w:eastAsia="Calibri" w:cs="Calibri"/>
        </w:rPr>
        <w:t xml:space="preserve"> </w:t>
      </w:r>
      <w:r>
        <w:rPr>
          <w:rFonts w:eastAsia="Calibri" w:cs="Calibri"/>
        </w:rPr>
        <w:t>работе</w:t>
      </w:r>
      <w:r w:rsidRPr="00BB3B87">
        <w:rPr>
          <w:rFonts w:eastAsia="Calibri" w:cs="Calibri"/>
        </w:rPr>
        <w:t xml:space="preserve"> </w:t>
      </w:r>
      <w:proofErr w:type="spellStart"/>
      <w:r>
        <w:rPr>
          <w:rFonts w:eastAsia="Calibri" w:cs="Calibri"/>
        </w:rPr>
        <w:t>ГИСП</w:t>
      </w:r>
      <w:proofErr w:type="spellEnd"/>
      <w:r w:rsidRPr="00BB3B87">
        <w:rPr>
          <w:rFonts w:eastAsia="Calibri" w:cs="Calibri"/>
        </w:rPr>
        <w:t xml:space="preserve">, </w:t>
      </w:r>
      <w:r>
        <w:rPr>
          <w:rFonts w:eastAsia="Calibri" w:cs="Calibri"/>
        </w:rPr>
        <w:t>поблагодарила</w:t>
      </w:r>
      <w:r w:rsidRPr="00BB3B87">
        <w:rPr>
          <w:rFonts w:eastAsia="Calibri" w:cs="Calibri"/>
        </w:rPr>
        <w:t xml:space="preserve"> </w:t>
      </w:r>
      <w:r>
        <w:rPr>
          <w:rFonts w:eastAsia="Calibri" w:cs="Calibri"/>
        </w:rPr>
        <w:t>предыдущего</w:t>
      </w:r>
      <w:r w:rsidRPr="00BB3B87">
        <w:rPr>
          <w:rFonts w:eastAsia="Calibri" w:cs="Calibri"/>
        </w:rPr>
        <w:t xml:space="preserve"> </w:t>
      </w:r>
      <w:r>
        <w:rPr>
          <w:rFonts w:eastAsia="Calibri" w:cs="Calibri"/>
        </w:rPr>
        <w:t>председателя</w:t>
      </w:r>
      <w:r w:rsidRPr="00BB3B87">
        <w:rPr>
          <w:rFonts w:eastAsia="Calibri" w:cs="Calibri"/>
        </w:rPr>
        <w:t xml:space="preserve"> </w:t>
      </w:r>
      <w:r>
        <w:rPr>
          <w:rFonts w:eastAsia="Calibri" w:cs="Calibri"/>
        </w:rPr>
        <w:t>г</w:t>
      </w:r>
      <w:r w:rsidRPr="00BB3B87">
        <w:rPr>
          <w:rFonts w:eastAsia="Calibri" w:cs="Calibri"/>
        </w:rPr>
        <w:noBreakHyphen/>
      </w:r>
      <w:r>
        <w:rPr>
          <w:rFonts w:eastAsia="Calibri" w:cs="Calibri"/>
        </w:rPr>
        <w:t>на</w:t>
      </w:r>
      <w:r w:rsidRPr="00BB3B87">
        <w:rPr>
          <w:rFonts w:eastAsia="Calibri" w:cs="Calibri"/>
        </w:rPr>
        <w:t xml:space="preserve"> </w:t>
      </w:r>
      <w:r>
        <w:rPr>
          <w:rFonts w:eastAsia="Calibri" w:cs="Calibri"/>
        </w:rPr>
        <w:t>Сантьяго</w:t>
      </w:r>
      <w:r w:rsidRPr="00BB3B87">
        <w:rPr>
          <w:rFonts w:eastAsia="Calibri" w:cs="Calibri"/>
        </w:rPr>
        <w:t xml:space="preserve"> </w:t>
      </w:r>
      <w:proofErr w:type="spellStart"/>
      <w:r>
        <w:rPr>
          <w:rFonts w:eastAsia="Calibri" w:cs="Calibri"/>
        </w:rPr>
        <w:t>Рейес</w:t>
      </w:r>
      <w:r w:rsidRPr="00BB3B87">
        <w:rPr>
          <w:rFonts w:eastAsia="Calibri" w:cs="Calibri"/>
        </w:rPr>
        <w:t>-</w:t>
      </w:r>
      <w:r>
        <w:rPr>
          <w:rFonts w:eastAsia="Calibri" w:cs="Calibri"/>
        </w:rPr>
        <w:t>Борда</w:t>
      </w:r>
      <w:proofErr w:type="spellEnd"/>
      <w:r w:rsidRPr="00BB3B87">
        <w:rPr>
          <w:rFonts w:eastAsia="Calibri" w:cs="Calibri"/>
        </w:rPr>
        <w:t xml:space="preserve"> (</w:t>
      </w:r>
      <w:r>
        <w:rPr>
          <w:rFonts w:eastAsia="Calibri" w:cs="Calibri"/>
          <w:b/>
          <w:bCs/>
        </w:rPr>
        <w:t>Канада</w:t>
      </w:r>
      <w:r w:rsidRPr="00BB3B87">
        <w:rPr>
          <w:rFonts w:eastAsia="Calibri" w:cs="Calibri"/>
        </w:rPr>
        <w:t xml:space="preserve">) </w:t>
      </w:r>
      <w:r>
        <w:rPr>
          <w:rFonts w:eastAsia="Calibri" w:cs="Calibri"/>
        </w:rPr>
        <w:t xml:space="preserve">за самоотверженную работу и квалифицированное руководство и приветствовала нового председателя </w:t>
      </w:r>
      <w:proofErr w:type="spellStart"/>
      <w:r>
        <w:rPr>
          <w:rFonts w:eastAsia="Calibri" w:cs="Calibri"/>
        </w:rPr>
        <w:t>ГИСП</w:t>
      </w:r>
      <w:proofErr w:type="spellEnd"/>
      <w:r>
        <w:rPr>
          <w:rFonts w:eastAsia="Calibri" w:cs="Calibri"/>
        </w:rPr>
        <w:t xml:space="preserve"> д</w:t>
      </w:r>
      <w:r>
        <w:rPr>
          <w:rFonts w:eastAsia="Calibri" w:cs="Calibri"/>
        </w:rPr>
        <w:noBreakHyphen/>
        <w:t xml:space="preserve">ра Лидию </w:t>
      </w:r>
      <w:proofErr w:type="spellStart"/>
      <w:r>
        <w:rPr>
          <w:rFonts w:eastAsia="Calibri" w:cs="Calibri"/>
        </w:rPr>
        <w:t>Степиньска-Устасяк</w:t>
      </w:r>
      <w:proofErr w:type="spellEnd"/>
      <w:r>
        <w:rPr>
          <w:rFonts w:eastAsia="Calibri" w:cs="Calibri"/>
        </w:rPr>
        <w:t>, советника, руководителя подразделения социальной политики Управления электронных коммуникаций</w:t>
      </w:r>
      <w:r w:rsidRPr="00BB3B87">
        <w:rPr>
          <w:rFonts w:cs="Calibri"/>
          <w:lang w:eastAsia="zh-CN"/>
        </w:rPr>
        <w:t xml:space="preserve"> (</w:t>
      </w:r>
      <w:r w:rsidRPr="00CE09EB">
        <w:rPr>
          <w:rFonts w:cs="Calibri"/>
          <w:lang w:val="en-GB" w:eastAsia="zh-CN"/>
        </w:rPr>
        <w:t>UKE</w:t>
      </w:r>
      <w:r w:rsidRPr="00BB3B87">
        <w:rPr>
          <w:rFonts w:cs="Calibri"/>
          <w:lang w:eastAsia="zh-CN"/>
        </w:rPr>
        <w:t xml:space="preserve">) </w:t>
      </w:r>
      <w:r>
        <w:rPr>
          <w:rFonts w:cs="Calibri"/>
          <w:b/>
          <w:bCs/>
          <w:lang w:eastAsia="zh-CN"/>
        </w:rPr>
        <w:t>Польши</w:t>
      </w:r>
      <w:r w:rsidRPr="00BB3B87">
        <w:rPr>
          <w:rFonts w:eastAsia="Calibri" w:cs="Calibri"/>
        </w:rPr>
        <w:t xml:space="preserve">. </w:t>
      </w:r>
      <w:proofErr w:type="spellStart"/>
      <w:r>
        <w:rPr>
          <w:rFonts w:eastAsia="Calibri" w:cs="Calibri"/>
        </w:rPr>
        <w:t>КГРЭ</w:t>
      </w:r>
      <w:proofErr w:type="spellEnd"/>
      <w:r w:rsidRPr="00987211">
        <w:rPr>
          <w:rFonts w:eastAsia="Calibri" w:cs="Calibri"/>
        </w:rPr>
        <w:t xml:space="preserve"> </w:t>
      </w:r>
      <w:r>
        <w:rPr>
          <w:rFonts w:eastAsia="Calibri" w:cs="Calibri"/>
        </w:rPr>
        <w:t>дала</w:t>
      </w:r>
      <w:r w:rsidRPr="00987211">
        <w:rPr>
          <w:rFonts w:eastAsia="Calibri" w:cs="Calibri"/>
        </w:rPr>
        <w:t xml:space="preserve"> </w:t>
      </w:r>
      <w:r>
        <w:rPr>
          <w:rFonts w:eastAsia="Calibri" w:cs="Calibri"/>
        </w:rPr>
        <w:t>высокую</w:t>
      </w:r>
      <w:r w:rsidRPr="00987211">
        <w:rPr>
          <w:rFonts w:eastAsia="Calibri" w:cs="Calibri"/>
        </w:rPr>
        <w:t xml:space="preserve"> </w:t>
      </w:r>
      <w:r>
        <w:rPr>
          <w:rFonts w:eastAsia="Calibri" w:cs="Calibri"/>
        </w:rPr>
        <w:t>оценку</w:t>
      </w:r>
      <w:r w:rsidRPr="00987211">
        <w:rPr>
          <w:rFonts w:eastAsia="Calibri" w:cs="Calibri"/>
        </w:rPr>
        <w:t xml:space="preserve"> </w:t>
      </w:r>
      <w:r>
        <w:rPr>
          <w:rFonts w:eastAsia="Calibri" w:cs="Calibri"/>
        </w:rPr>
        <w:t>предложениям по</w:t>
      </w:r>
      <w:r w:rsidRPr="00987211">
        <w:rPr>
          <w:rFonts w:eastAsia="Calibri" w:cs="Calibri"/>
        </w:rPr>
        <w:t xml:space="preserve"> </w:t>
      </w:r>
      <w:r>
        <w:rPr>
          <w:rFonts w:eastAsia="Calibri" w:cs="Calibri"/>
        </w:rPr>
        <w:t>будущей</w:t>
      </w:r>
      <w:r w:rsidRPr="00987211">
        <w:rPr>
          <w:rFonts w:eastAsia="Calibri" w:cs="Calibri"/>
        </w:rPr>
        <w:t xml:space="preserve"> </w:t>
      </w:r>
      <w:r>
        <w:rPr>
          <w:rFonts w:eastAsia="Calibri" w:cs="Calibri"/>
        </w:rPr>
        <w:t>работе</w:t>
      </w:r>
      <w:r w:rsidRPr="00987211">
        <w:rPr>
          <w:rFonts w:eastAsia="Calibri" w:cs="Calibri"/>
        </w:rPr>
        <w:t xml:space="preserve"> </w:t>
      </w:r>
      <w:proofErr w:type="spellStart"/>
      <w:r>
        <w:rPr>
          <w:rFonts w:eastAsia="Calibri" w:cs="Calibri"/>
        </w:rPr>
        <w:t>ГИСП</w:t>
      </w:r>
      <w:proofErr w:type="spellEnd"/>
      <w:r w:rsidRPr="00987211">
        <w:rPr>
          <w:rFonts w:eastAsia="Calibri" w:cs="Calibri"/>
        </w:rPr>
        <w:t xml:space="preserve">, </w:t>
      </w:r>
      <w:r>
        <w:rPr>
          <w:rFonts w:eastAsia="Calibri" w:cs="Calibri"/>
        </w:rPr>
        <w:t>в</w:t>
      </w:r>
      <w:r w:rsidRPr="00987211">
        <w:rPr>
          <w:rFonts w:eastAsia="Calibri" w:cs="Calibri"/>
        </w:rPr>
        <w:t xml:space="preserve"> </w:t>
      </w:r>
      <w:r>
        <w:rPr>
          <w:rFonts w:eastAsia="Calibri" w:cs="Calibri"/>
        </w:rPr>
        <w:t>том</w:t>
      </w:r>
      <w:r w:rsidRPr="00987211">
        <w:rPr>
          <w:rFonts w:eastAsia="Calibri" w:cs="Calibri"/>
        </w:rPr>
        <w:t xml:space="preserve"> </w:t>
      </w:r>
      <w:r>
        <w:rPr>
          <w:rFonts w:eastAsia="Calibri" w:cs="Calibri"/>
        </w:rPr>
        <w:t>числе</w:t>
      </w:r>
      <w:r w:rsidRPr="00987211">
        <w:rPr>
          <w:rFonts w:eastAsia="Calibri" w:cs="Calibri"/>
        </w:rPr>
        <w:t xml:space="preserve"> </w:t>
      </w:r>
      <w:r>
        <w:rPr>
          <w:rFonts w:eastAsia="Calibri" w:cs="Calibri"/>
        </w:rPr>
        <w:t>планам</w:t>
      </w:r>
      <w:r w:rsidRPr="00987211">
        <w:rPr>
          <w:rFonts w:eastAsia="Calibri" w:cs="Calibri"/>
        </w:rPr>
        <w:t xml:space="preserve"> </w:t>
      </w:r>
      <w:r>
        <w:rPr>
          <w:rFonts w:eastAsia="Calibri" w:cs="Calibri"/>
        </w:rPr>
        <w:t>по</w:t>
      </w:r>
      <w:r w:rsidRPr="00987211">
        <w:rPr>
          <w:rFonts w:eastAsia="Calibri" w:cs="Calibri"/>
        </w:rPr>
        <w:t xml:space="preserve"> </w:t>
      </w:r>
      <w:r>
        <w:rPr>
          <w:rFonts w:eastAsia="Calibri" w:cs="Calibri"/>
        </w:rPr>
        <w:t>развитию</w:t>
      </w:r>
      <w:r w:rsidRPr="00987211">
        <w:rPr>
          <w:rFonts w:eastAsia="Calibri" w:cs="Calibri"/>
        </w:rPr>
        <w:t xml:space="preserve"> </w:t>
      </w:r>
      <w:r>
        <w:rPr>
          <w:rFonts w:eastAsia="Calibri" w:cs="Calibri"/>
        </w:rPr>
        <w:t>системы</w:t>
      </w:r>
      <w:r w:rsidRPr="00987211">
        <w:rPr>
          <w:rFonts w:eastAsia="Calibri" w:cs="Calibri"/>
        </w:rPr>
        <w:t xml:space="preserve"> </w:t>
      </w:r>
      <w:r>
        <w:rPr>
          <w:rFonts w:eastAsia="Calibri" w:cs="Calibri"/>
        </w:rPr>
        <w:t>создания</w:t>
      </w:r>
      <w:r w:rsidRPr="00987211">
        <w:rPr>
          <w:rFonts w:eastAsia="Calibri" w:cs="Calibri"/>
        </w:rPr>
        <w:t xml:space="preserve"> </w:t>
      </w:r>
      <w:r>
        <w:rPr>
          <w:rFonts w:eastAsia="Calibri" w:cs="Calibri"/>
        </w:rPr>
        <w:t>потенциала</w:t>
      </w:r>
      <w:r w:rsidRPr="00987211">
        <w:rPr>
          <w:rFonts w:eastAsia="Calibri" w:cs="Calibri"/>
        </w:rPr>
        <w:t xml:space="preserve"> </w:t>
      </w:r>
      <w:r>
        <w:rPr>
          <w:rFonts w:eastAsia="Calibri" w:cs="Calibri"/>
        </w:rPr>
        <w:t>МСЭ</w:t>
      </w:r>
      <w:r w:rsidRPr="00987211">
        <w:rPr>
          <w:rFonts w:eastAsia="Calibri" w:cs="Calibri"/>
        </w:rPr>
        <w:t xml:space="preserve">, </w:t>
      </w:r>
      <w:r>
        <w:rPr>
          <w:rFonts w:eastAsia="Calibri" w:cs="Calibri"/>
        </w:rPr>
        <w:t>согласованного способа анализировать деятельность и новых моделей для определения различных целевых аудиторий</w:t>
      </w:r>
      <w:r w:rsidRPr="00987211">
        <w:rPr>
          <w:rFonts w:eastAsia="Calibri" w:cs="Calibri"/>
        </w:rPr>
        <w:t xml:space="preserve">. </w:t>
      </w:r>
    </w:p>
    <w:tbl>
      <w:tblPr>
        <w:tblStyle w:val="TableGrid"/>
        <w:tblW w:w="0" w:type="auto"/>
        <w:tblLook w:val="04A0" w:firstRow="1" w:lastRow="0" w:firstColumn="1" w:lastColumn="0" w:noHBand="0" w:noVBand="1"/>
      </w:tblPr>
      <w:tblGrid>
        <w:gridCol w:w="9628"/>
      </w:tblGrid>
      <w:tr w:rsidR="0079186B" w:rsidRPr="00987211" w:rsidTr="000B734F">
        <w:tc>
          <w:tcPr>
            <w:tcW w:w="9628" w:type="dxa"/>
          </w:tcPr>
          <w:p w:rsidR="0079186B" w:rsidRPr="00987211" w:rsidRDefault="0079186B" w:rsidP="001E6E92">
            <w:pPr>
              <w:spacing w:after="120"/>
              <w:rPr>
                <w:rFonts w:eastAsia="Calibri" w:cs="Calibri"/>
                <w:sz w:val="22"/>
                <w:szCs w:val="22"/>
              </w:rPr>
            </w:pPr>
            <w:proofErr w:type="spellStart"/>
            <w:r>
              <w:rPr>
                <w:rFonts w:eastAsia="Calibri"/>
                <w:sz w:val="22"/>
                <w:szCs w:val="22"/>
              </w:rPr>
              <w:lastRenderedPageBreak/>
              <w:t>КГРЭ</w:t>
            </w:r>
            <w:proofErr w:type="spellEnd"/>
            <w:r w:rsidRPr="00063D04">
              <w:rPr>
                <w:rFonts w:eastAsia="Calibri"/>
                <w:sz w:val="22"/>
                <w:szCs w:val="22"/>
              </w:rPr>
              <w:t xml:space="preserve"> </w:t>
            </w:r>
            <w:r>
              <w:rPr>
                <w:rFonts w:eastAsia="Calibri"/>
                <w:sz w:val="22"/>
                <w:szCs w:val="22"/>
              </w:rPr>
              <w:t>приняла</w:t>
            </w:r>
            <w:r w:rsidRPr="00063D04">
              <w:rPr>
                <w:rFonts w:eastAsia="Calibri"/>
                <w:sz w:val="22"/>
                <w:szCs w:val="22"/>
              </w:rPr>
              <w:t xml:space="preserve"> </w:t>
            </w:r>
            <w:r>
              <w:rPr>
                <w:rFonts w:eastAsia="Calibri"/>
                <w:sz w:val="22"/>
                <w:szCs w:val="22"/>
              </w:rPr>
              <w:t>к</w:t>
            </w:r>
            <w:r w:rsidRPr="00063D04">
              <w:rPr>
                <w:rFonts w:eastAsia="Calibri"/>
                <w:sz w:val="22"/>
                <w:szCs w:val="22"/>
              </w:rPr>
              <w:t xml:space="preserve"> </w:t>
            </w:r>
            <w:r>
              <w:rPr>
                <w:rFonts w:eastAsia="Calibri"/>
                <w:sz w:val="22"/>
                <w:szCs w:val="22"/>
              </w:rPr>
              <w:t>сведению</w:t>
            </w:r>
            <w:r w:rsidRPr="00063D04">
              <w:rPr>
                <w:rFonts w:eastAsia="Calibri"/>
                <w:sz w:val="22"/>
                <w:szCs w:val="22"/>
              </w:rPr>
              <w:t xml:space="preserve"> </w:t>
            </w:r>
            <w:r>
              <w:rPr>
                <w:rFonts w:eastAsia="Calibri"/>
                <w:sz w:val="22"/>
                <w:szCs w:val="22"/>
              </w:rPr>
              <w:t>этот</w:t>
            </w:r>
            <w:r w:rsidRPr="00063D04">
              <w:rPr>
                <w:rFonts w:eastAsia="Calibri"/>
                <w:sz w:val="22"/>
                <w:szCs w:val="22"/>
              </w:rPr>
              <w:t xml:space="preserve"> </w:t>
            </w:r>
            <w:r>
              <w:rPr>
                <w:rFonts w:eastAsia="Calibri"/>
                <w:sz w:val="22"/>
                <w:szCs w:val="22"/>
              </w:rPr>
              <w:t>документ</w:t>
            </w:r>
            <w:r w:rsidRPr="00063D04">
              <w:rPr>
                <w:rFonts w:eastAsia="Calibri"/>
                <w:sz w:val="22"/>
                <w:szCs w:val="22"/>
              </w:rPr>
              <w:t xml:space="preserve"> </w:t>
            </w:r>
            <w:r>
              <w:rPr>
                <w:rFonts w:eastAsia="Calibri"/>
                <w:sz w:val="22"/>
                <w:szCs w:val="22"/>
              </w:rPr>
              <w:t>и</w:t>
            </w:r>
            <w:r w:rsidRPr="00063D04">
              <w:rPr>
                <w:rFonts w:eastAsia="Calibri"/>
                <w:sz w:val="22"/>
                <w:szCs w:val="22"/>
              </w:rPr>
              <w:t xml:space="preserve"> </w:t>
            </w:r>
            <w:r>
              <w:rPr>
                <w:rFonts w:eastAsia="Calibri"/>
                <w:sz w:val="22"/>
                <w:szCs w:val="22"/>
              </w:rPr>
              <w:t>дала</w:t>
            </w:r>
            <w:r w:rsidRPr="00063D04">
              <w:rPr>
                <w:rFonts w:eastAsia="Calibri"/>
                <w:sz w:val="22"/>
                <w:szCs w:val="22"/>
              </w:rPr>
              <w:t xml:space="preserve"> </w:t>
            </w:r>
            <w:r>
              <w:rPr>
                <w:rFonts w:eastAsia="Calibri"/>
                <w:sz w:val="22"/>
                <w:szCs w:val="22"/>
              </w:rPr>
              <w:t>ему</w:t>
            </w:r>
            <w:r w:rsidRPr="00063D04">
              <w:rPr>
                <w:rFonts w:eastAsia="Calibri"/>
                <w:sz w:val="22"/>
                <w:szCs w:val="22"/>
              </w:rPr>
              <w:t xml:space="preserve"> </w:t>
            </w:r>
            <w:r>
              <w:rPr>
                <w:rFonts w:eastAsia="Calibri"/>
                <w:sz w:val="22"/>
                <w:szCs w:val="22"/>
              </w:rPr>
              <w:t>высокую</w:t>
            </w:r>
            <w:r w:rsidRPr="00063D04">
              <w:rPr>
                <w:rFonts w:eastAsia="Calibri"/>
                <w:sz w:val="22"/>
                <w:szCs w:val="22"/>
              </w:rPr>
              <w:t xml:space="preserve"> </w:t>
            </w:r>
            <w:r>
              <w:rPr>
                <w:rFonts w:eastAsia="Calibri"/>
                <w:sz w:val="22"/>
                <w:szCs w:val="22"/>
              </w:rPr>
              <w:t>оценку</w:t>
            </w:r>
            <w:r w:rsidRPr="00987211">
              <w:rPr>
                <w:rFonts w:eastAsia="Calibri"/>
                <w:sz w:val="22"/>
                <w:szCs w:val="22"/>
              </w:rPr>
              <w:t xml:space="preserve">, </w:t>
            </w:r>
            <w:bookmarkStart w:id="10" w:name="_Hlk8836190"/>
            <w:r>
              <w:rPr>
                <w:rFonts w:eastAsia="Calibri"/>
                <w:sz w:val="22"/>
                <w:szCs w:val="22"/>
              </w:rPr>
              <w:t>признав значение проведения работы по созданию потенциала для охвата цифровыми технологиями, включая цифровую грамотность</w:t>
            </w:r>
            <w:bookmarkEnd w:id="10"/>
            <w:r w:rsidRPr="00987211">
              <w:rPr>
                <w:rFonts w:eastAsia="Calibri" w:cs="Calibri"/>
                <w:sz w:val="22"/>
                <w:szCs w:val="22"/>
              </w:rPr>
              <w:t>.</w:t>
            </w:r>
          </w:p>
        </w:tc>
      </w:tr>
    </w:tbl>
    <w:p w:rsidR="0079186B" w:rsidRPr="00987211" w:rsidRDefault="0079186B" w:rsidP="00EE3EB2">
      <w:pPr>
        <w:pStyle w:val="Heading2"/>
      </w:pPr>
      <w:r w:rsidRPr="00987211">
        <w:t>6.8</w:t>
      </w:r>
      <w:r w:rsidRPr="00987211">
        <w:tab/>
      </w:r>
      <w:r>
        <w:t>Секционное заседание</w:t>
      </w:r>
      <w:r w:rsidRPr="00987211">
        <w:t xml:space="preserve">: </w:t>
      </w:r>
      <w:r>
        <w:t>Создание потенциала и развитие навыков</w:t>
      </w:r>
    </w:p>
    <w:p w:rsidR="0079186B" w:rsidRPr="00DF5D8D" w:rsidRDefault="0079186B" w:rsidP="00EE3EB2">
      <w:r>
        <w:t>В</w:t>
      </w:r>
      <w:r w:rsidRPr="00987211">
        <w:t xml:space="preserve"> </w:t>
      </w:r>
      <w:r>
        <w:t>ходе</w:t>
      </w:r>
      <w:r w:rsidRPr="00987211">
        <w:t xml:space="preserve"> </w:t>
      </w:r>
      <w:r>
        <w:t>секционного</w:t>
      </w:r>
      <w:r w:rsidRPr="00987211">
        <w:t xml:space="preserve"> </w:t>
      </w:r>
      <w:r>
        <w:t>заседания</w:t>
      </w:r>
      <w:r w:rsidRPr="00987211">
        <w:t xml:space="preserve"> </w:t>
      </w:r>
      <w:r>
        <w:t>по</w:t>
      </w:r>
      <w:r w:rsidRPr="00987211">
        <w:t xml:space="preserve"> </w:t>
      </w:r>
      <w:r>
        <w:t>созданию</w:t>
      </w:r>
      <w:r w:rsidRPr="00987211">
        <w:t xml:space="preserve"> </w:t>
      </w:r>
      <w:r>
        <w:t>потенциала</w:t>
      </w:r>
      <w:r w:rsidRPr="00987211">
        <w:t xml:space="preserve"> </w:t>
      </w:r>
      <w:r>
        <w:t>и</w:t>
      </w:r>
      <w:r w:rsidRPr="00987211">
        <w:t xml:space="preserve"> </w:t>
      </w:r>
      <w:r>
        <w:t>развитию</w:t>
      </w:r>
      <w:r w:rsidRPr="00987211">
        <w:t xml:space="preserve"> </w:t>
      </w:r>
      <w:r>
        <w:t>навыков</w:t>
      </w:r>
      <w:r w:rsidRPr="00987211">
        <w:t xml:space="preserve"> </w:t>
      </w:r>
      <w:r>
        <w:t xml:space="preserve">было достигнуто общее согласие относительно того, что сертифицированные и структурированные курсы профессиональной подготовки представляют собой </w:t>
      </w:r>
      <w:proofErr w:type="spellStart"/>
      <w:r>
        <w:t>б</w:t>
      </w:r>
      <w:r>
        <w:rPr>
          <w:rFonts w:cs="Calibri"/>
        </w:rPr>
        <w:t>ó</w:t>
      </w:r>
      <w:r>
        <w:t>льшую</w:t>
      </w:r>
      <w:proofErr w:type="spellEnd"/>
      <w:r>
        <w:t xml:space="preserve"> ценность, чем обычные семинары-практикумы по созданию потенциала</w:t>
      </w:r>
      <w:r w:rsidRPr="00987211">
        <w:t xml:space="preserve">. </w:t>
      </w:r>
      <w:r>
        <w:t>В</w:t>
      </w:r>
      <w:r w:rsidRPr="007B6426">
        <w:t xml:space="preserve"> </w:t>
      </w:r>
      <w:r>
        <w:t>дополнение</w:t>
      </w:r>
      <w:r w:rsidRPr="007B6426">
        <w:t xml:space="preserve"> </w:t>
      </w:r>
      <w:r>
        <w:t>к</w:t>
      </w:r>
      <w:r w:rsidRPr="007B6426">
        <w:t xml:space="preserve"> </w:t>
      </w:r>
      <w:r>
        <w:t>курсам</w:t>
      </w:r>
      <w:r w:rsidRPr="007B6426">
        <w:t xml:space="preserve">, </w:t>
      </w:r>
      <w:r>
        <w:t>в</w:t>
      </w:r>
      <w:r w:rsidRPr="007B6426">
        <w:t xml:space="preserve"> </w:t>
      </w:r>
      <w:r>
        <w:t>настоящее</w:t>
      </w:r>
      <w:r w:rsidRPr="007B6426">
        <w:t xml:space="preserve"> </w:t>
      </w:r>
      <w:r>
        <w:t>время</w:t>
      </w:r>
      <w:r w:rsidRPr="007B6426">
        <w:t xml:space="preserve"> </w:t>
      </w:r>
      <w:r>
        <w:t>предлагаемым</w:t>
      </w:r>
      <w:r w:rsidRPr="007B6426">
        <w:t xml:space="preserve"> </w:t>
      </w:r>
      <w:r>
        <w:t>на</w:t>
      </w:r>
      <w:r w:rsidRPr="007B6426">
        <w:t xml:space="preserve"> </w:t>
      </w:r>
      <w:r>
        <w:t>платформе</w:t>
      </w:r>
      <w:r w:rsidRPr="007B6426">
        <w:t xml:space="preserve"> </w:t>
      </w:r>
      <w:r>
        <w:t>Академии</w:t>
      </w:r>
      <w:r w:rsidRPr="007B6426">
        <w:t xml:space="preserve"> </w:t>
      </w:r>
      <w:r>
        <w:t>МСЭ, участники отметили, что необходима также профессиональная подготовка для лиц, разрабатывающих политику на уровне принятия решений и в меньшей степени технических уровнях</w:t>
      </w:r>
      <w:r w:rsidRPr="007B6426">
        <w:t xml:space="preserve">. </w:t>
      </w:r>
      <w:r>
        <w:t>Участники решили, что МСЭ следует расширить свою работу по созданию потенциала, чтобы обеспечить приобретение цифровых навыков теми, кто находится у подножия пирамиды и вне сектора ИКТ</w:t>
      </w:r>
      <w:r w:rsidRPr="00626D99">
        <w:t>.</w:t>
      </w:r>
      <w:r>
        <w:t xml:space="preserve"> Такую</w:t>
      </w:r>
      <w:r w:rsidRPr="00DF5D8D">
        <w:t xml:space="preserve"> </w:t>
      </w:r>
      <w:r>
        <w:t>работу</w:t>
      </w:r>
      <w:r w:rsidRPr="00DF5D8D">
        <w:t xml:space="preserve"> </w:t>
      </w:r>
      <w:r>
        <w:t>по</w:t>
      </w:r>
      <w:r w:rsidRPr="00DF5D8D">
        <w:t xml:space="preserve"> </w:t>
      </w:r>
      <w:r>
        <w:t>созданию</w:t>
      </w:r>
      <w:r w:rsidRPr="00DF5D8D">
        <w:t xml:space="preserve"> </w:t>
      </w:r>
      <w:r>
        <w:t>потенциала</w:t>
      </w:r>
      <w:r w:rsidRPr="00DF5D8D">
        <w:t xml:space="preserve"> </w:t>
      </w:r>
      <w:r>
        <w:t>можно</w:t>
      </w:r>
      <w:r w:rsidRPr="00DF5D8D">
        <w:t xml:space="preserve"> </w:t>
      </w:r>
      <w:r>
        <w:t>проводить</w:t>
      </w:r>
      <w:r w:rsidRPr="00DF5D8D">
        <w:t xml:space="preserve"> </w:t>
      </w:r>
      <w:r>
        <w:t>с</w:t>
      </w:r>
      <w:r w:rsidRPr="00DF5D8D">
        <w:t xml:space="preserve"> </w:t>
      </w:r>
      <w:r>
        <w:t>привлечением</w:t>
      </w:r>
      <w:r w:rsidRPr="00DF5D8D">
        <w:t xml:space="preserve"> </w:t>
      </w:r>
      <w:r>
        <w:t>сетей</w:t>
      </w:r>
      <w:r w:rsidRPr="00DF5D8D">
        <w:t xml:space="preserve"> </w:t>
      </w:r>
      <w:r>
        <w:t>местных</w:t>
      </w:r>
      <w:r w:rsidRPr="00DF5D8D">
        <w:t xml:space="preserve"> </w:t>
      </w:r>
      <w:r>
        <w:t>сообществ и проведением курсов подготовки инструкторов</w:t>
      </w:r>
      <w:r w:rsidRPr="00DF5D8D">
        <w:t xml:space="preserve">. </w:t>
      </w:r>
      <w:r>
        <w:t>Региональные организации электросвязи могут помочь в сборе сведений об инициативах по созданию потенциала, отборе экспертов и определении пробелов и потребностей в сфере цифровых навыков в регионах</w:t>
      </w:r>
      <w:r w:rsidRPr="00DF5D8D">
        <w:t xml:space="preserve">. </w:t>
      </w:r>
    </w:p>
    <w:p w:rsidR="0079186B" w:rsidRPr="00F13975" w:rsidRDefault="0079186B" w:rsidP="00C77E26">
      <w:pPr>
        <w:pStyle w:val="Heading2"/>
        <w:rPr>
          <w:b w:val="0"/>
          <w:bCs w:val="0"/>
        </w:rPr>
      </w:pPr>
      <w:r w:rsidRPr="0071561A">
        <w:t>6.9</w:t>
      </w:r>
      <w:r w:rsidRPr="0071561A">
        <w:tab/>
      </w:r>
      <w:r w:rsidRPr="00C77E26">
        <w:t>Данные и статистические показатели в области ИКТ, в том числе Симпозиум по всемирным показателям в области электросвязи/ИКТ (</w:t>
      </w:r>
      <w:proofErr w:type="spellStart"/>
      <w:r w:rsidRPr="00C77E26">
        <w:t>WTIS</w:t>
      </w:r>
      <w:proofErr w:type="spellEnd"/>
      <w:r w:rsidRPr="00C77E26">
        <w:t>)</w:t>
      </w:r>
    </w:p>
    <w:p w:rsidR="0079186B" w:rsidRPr="0071561A" w:rsidRDefault="0079186B" w:rsidP="00EE3EB2">
      <w:r w:rsidRPr="00F13975">
        <w:rPr>
          <w:rStyle w:val="Hyperlink"/>
          <w:rFonts w:cstheme="minorHAnsi"/>
          <w:color w:val="auto"/>
          <w:szCs w:val="24"/>
          <w:u w:val="none"/>
        </w:rPr>
        <w:t>В</w:t>
      </w:r>
      <w:r w:rsidRPr="00F13975">
        <w:rPr>
          <w:rStyle w:val="Hyperlink"/>
          <w:rFonts w:cstheme="minorHAnsi"/>
          <w:b/>
          <w:bCs/>
          <w:color w:val="auto"/>
          <w:szCs w:val="24"/>
        </w:rPr>
        <w:t xml:space="preserve"> </w:t>
      </w:r>
      <w:hyperlink r:id="rId35" w:history="1">
        <w:r>
          <w:rPr>
            <w:rStyle w:val="Hyperlink"/>
            <w:rFonts w:cstheme="minorHAnsi"/>
            <w:b/>
            <w:bCs/>
            <w:szCs w:val="24"/>
          </w:rPr>
          <w:t>Документе</w:t>
        </w:r>
        <w:r w:rsidRPr="00F13975">
          <w:rPr>
            <w:rStyle w:val="Hyperlink"/>
            <w:rFonts w:cstheme="minorHAnsi"/>
            <w:b/>
            <w:bCs/>
            <w:szCs w:val="24"/>
          </w:rPr>
          <w:t xml:space="preserve"> 19</w:t>
        </w:r>
      </w:hyperlink>
      <w:r w:rsidRPr="00F13975">
        <w:rPr>
          <w:color w:val="000000" w:themeColor="text1"/>
        </w:rPr>
        <w:t xml:space="preserve"> "</w:t>
      </w:r>
      <w:r>
        <w:rPr>
          <w:color w:val="000000" w:themeColor="text1"/>
        </w:rPr>
        <w:t>О</w:t>
      </w:r>
      <w:r w:rsidRPr="004A1A76">
        <w:t xml:space="preserve">тчет о данных и статистических показателях в области </w:t>
      </w:r>
      <w:r>
        <w:t xml:space="preserve">ИКТ </w:t>
      </w:r>
      <w:r w:rsidRPr="004A1A76">
        <w:t>за 2018 год</w:t>
      </w:r>
      <w:r w:rsidRPr="00F13975">
        <w:rPr>
          <w:color w:val="000000" w:themeColor="text1"/>
        </w:rPr>
        <w:t>"</w:t>
      </w:r>
      <w:r w:rsidRPr="00F13975">
        <w:t xml:space="preserve"> </w:t>
      </w:r>
      <w:r>
        <w:t xml:space="preserve">представлено краткое изложение информации о работе, проведенной за </w:t>
      </w:r>
      <w:r w:rsidRPr="00F13975">
        <w:t>2018</w:t>
      </w:r>
      <w:r>
        <w:t> год</w:t>
      </w:r>
      <w:r w:rsidRPr="00F13975">
        <w:t xml:space="preserve">. </w:t>
      </w:r>
      <w:r w:rsidRPr="00396AA6">
        <w:t>Отчет охватывает сбор и распространение данных, разработку методики, анализ данных и создание потенциала</w:t>
      </w:r>
      <w:r w:rsidRPr="0071561A">
        <w:t xml:space="preserve">. </w:t>
      </w:r>
    </w:p>
    <w:p w:rsidR="0079186B" w:rsidRPr="008334B1" w:rsidRDefault="0079186B" w:rsidP="001E6E92">
      <w:r>
        <w:t>МСЭ</w:t>
      </w:r>
      <w:r w:rsidRPr="00015794">
        <w:t xml:space="preserve"> </w:t>
      </w:r>
      <w:r>
        <w:t>продолжал</w:t>
      </w:r>
      <w:r w:rsidRPr="00015794">
        <w:t xml:space="preserve"> </w:t>
      </w:r>
      <w:r>
        <w:t>собирать</w:t>
      </w:r>
      <w:r w:rsidRPr="00015794">
        <w:t xml:space="preserve"> </w:t>
      </w:r>
      <w:r>
        <w:t>сопоставимые</w:t>
      </w:r>
      <w:r w:rsidRPr="00015794">
        <w:t xml:space="preserve"> </w:t>
      </w:r>
      <w:r>
        <w:t>на</w:t>
      </w:r>
      <w:r w:rsidRPr="00015794">
        <w:t xml:space="preserve"> </w:t>
      </w:r>
      <w:r>
        <w:t>международном</w:t>
      </w:r>
      <w:r w:rsidRPr="00015794">
        <w:t xml:space="preserve"> </w:t>
      </w:r>
      <w:r>
        <w:t>уровне статистические показатели в области ИКТ по трем вопросникам</w:t>
      </w:r>
      <w:r w:rsidRPr="00015794">
        <w:t xml:space="preserve">: </w:t>
      </w:r>
      <w:r>
        <w:rPr>
          <w:color w:val="000000"/>
        </w:rPr>
        <w:t>вопроснику по Всемирным показателям в области ИКТ, вопроснику по доступу к ИКТ и использованию ИКТ домашними хозяйствами и отдельными лицами и вопроснику по корзине цен на услуги ИКТ</w:t>
      </w:r>
      <w:r w:rsidRPr="00015794">
        <w:t xml:space="preserve">. </w:t>
      </w:r>
      <w:r>
        <w:t>Собранные</w:t>
      </w:r>
      <w:r w:rsidRPr="008334B1">
        <w:t xml:space="preserve"> </w:t>
      </w:r>
      <w:r>
        <w:t>данные</w:t>
      </w:r>
      <w:r w:rsidRPr="008334B1">
        <w:t xml:space="preserve"> </w:t>
      </w:r>
      <w:r>
        <w:t>распространялись</w:t>
      </w:r>
      <w:r w:rsidRPr="008334B1">
        <w:t xml:space="preserve"> </w:t>
      </w:r>
      <w:r>
        <w:t>через</w:t>
      </w:r>
      <w:r w:rsidRPr="008334B1">
        <w:t xml:space="preserve"> </w:t>
      </w:r>
      <w:r>
        <w:rPr>
          <w:color w:val="000000"/>
        </w:rPr>
        <w:t>базу данных МСЭ по всемирным показателям в области электросвязи/ИКТ</w:t>
      </w:r>
      <w:r w:rsidRPr="008334B1">
        <w:t xml:space="preserve">. </w:t>
      </w:r>
    </w:p>
    <w:p w:rsidR="0079186B" w:rsidRPr="00556C61" w:rsidRDefault="0079186B" w:rsidP="00EE3EB2">
      <w:r>
        <w:rPr>
          <w:color w:val="000000"/>
        </w:rPr>
        <w:t>Методики</w:t>
      </w:r>
      <w:r w:rsidRPr="00C4504A">
        <w:rPr>
          <w:color w:val="000000"/>
        </w:rPr>
        <w:t xml:space="preserve"> </w:t>
      </w:r>
      <w:r>
        <w:rPr>
          <w:color w:val="000000"/>
        </w:rPr>
        <w:t>и</w:t>
      </w:r>
      <w:r w:rsidRPr="00C4504A">
        <w:rPr>
          <w:color w:val="000000"/>
        </w:rPr>
        <w:t xml:space="preserve"> </w:t>
      </w:r>
      <w:r>
        <w:rPr>
          <w:color w:val="000000"/>
        </w:rPr>
        <w:t>международные</w:t>
      </w:r>
      <w:r w:rsidRPr="00C4504A">
        <w:rPr>
          <w:color w:val="000000"/>
        </w:rPr>
        <w:t xml:space="preserve"> </w:t>
      </w:r>
      <w:r>
        <w:rPr>
          <w:color w:val="000000"/>
        </w:rPr>
        <w:t>стандарты</w:t>
      </w:r>
      <w:r w:rsidRPr="00C4504A">
        <w:rPr>
          <w:color w:val="000000"/>
        </w:rPr>
        <w:t xml:space="preserve"> </w:t>
      </w:r>
      <w:r>
        <w:rPr>
          <w:color w:val="000000"/>
        </w:rPr>
        <w:t>в</w:t>
      </w:r>
      <w:r w:rsidRPr="00C4504A">
        <w:rPr>
          <w:color w:val="000000"/>
        </w:rPr>
        <w:t xml:space="preserve"> </w:t>
      </w:r>
      <w:r>
        <w:rPr>
          <w:color w:val="000000"/>
        </w:rPr>
        <w:t>области</w:t>
      </w:r>
      <w:r w:rsidRPr="00C4504A">
        <w:rPr>
          <w:color w:val="000000"/>
        </w:rPr>
        <w:t xml:space="preserve"> </w:t>
      </w:r>
      <w:r>
        <w:rPr>
          <w:color w:val="000000"/>
        </w:rPr>
        <w:t>статистических</w:t>
      </w:r>
      <w:r w:rsidRPr="00C4504A">
        <w:rPr>
          <w:color w:val="000000"/>
        </w:rPr>
        <w:t xml:space="preserve"> </w:t>
      </w:r>
      <w:r>
        <w:rPr>
          <w:color w:val="000000"/>
        </w:rPr>
        <w:t>данных</w:t>
      </w:r>
      <w:r w:rsidRPr="00C4504A">
        <w:rPr>
          <w:color w:val="000000"/>
        </w:rPr>
        <w:t xml:space="preserve"> </w:t>
      </w:r>
      <w:r>
        <w:rPr>
          <w:color w:val="000000"/>
        </w:rPr>
        <w:t>по</w:t>
      </w:r>
      <w:r w:rsidRPr="00C4504A">
        <w:rPr>
          <w:color w:val="000000"/>
        </w:rPr>
        <w:t xml:space="preserve"> </w:t>
      </w:r>
      <w:r>
        <w:rPr>
          <w:color w:val="000000"/>
        </w:rPr>
        <w:t>ИКТ</w:t>
      </w:r>
      <w:r w:rsidRPr="00C4504A">
        <w:t xml:space="preserve"> </w:t>
      </w:r>
      <w:r>
        <w:t>постоянно</w:t>
      </w:r>
      <w:r w:rsidRPr="00C4504A">
        <w:t xml:space="preserve"> </w:t>
      </w:r>
      <w:r>
        <w:t xml:space="preserve">совершенствуются </w:t>
      </w:r>
      <w:r>
        <w:rPr>
          <w:color w:val="000000"/>
        </w:rPr>
        <w:t xml:space="preserve">посредством деятельности, осуществляемой </w:t>
      </w:r>
      <w:r w:rsidRPr="00556C61">
        <w:rPr>
          <w:color w:val="000000"/>
          <w:u w:val="single"/>
        </w:rPr>
        <w:t xml:space="preserve">Группой экспертов МСЭ по показателям в области электросвязи/ИКТ </w:t>
      </w:r>
      <w:r>
        <w:rPr>
          <w:color w:val="000000"/>
        </w:rPr>
        <w:t>(</w:t>
      </w:r>
      <w:proofErr w:type="spellStart"/>
      <w:r>
        <w:rPr>
          <w:color w:val="000000"/>
        </w:rPr>
        <w:t>EGTI</w:t>
      </w:r>
      <w:proofErr w:type="spellEnd"/>
      <w:r>
        <w:rPr>
          <w:color w:val="000000"/>
        </w:rPr>
        <w:t xml:space="preserve">) и </w:t>
      </w:r>
      <w:r w:rsidRPr="00556C61">
        <w:rPr>
          <w:color w:val="000000"/>
          <w:u w:val="single"/>
        </w:rPr>
        <w:t>Группой экспертов по показателям ИКТ в домашних хозяйствах</w:t>
      </w:r>
      <w:r>
        <w:rPr>
          <w:color w:val="000000"/>
        </w:rPr>
        <w:t xml:space="preserve"> (</w:t>
      </w:r>
      <w:proofErr w:type="spellStart"/>
      <w:r>
        <w:rPr>
          <w:color w:val="000000"/>
        </w:rPr>
        <w:t>EGH</w:t>
      </w:r>
      <w:proofErr w:type="spellEnd"/>
      <w:r>
        <w:rPr>
          <w:color w:val="000000"/>
        </w:rPr>
        <w:t>)</w:t>
      </w:r>
      <w:r w:rsidRPr="00C4504A">
        <w:t xml:space="preserve">. </w:t>
      </w:r>
      <w:r>
        <w:rPr>
          <w:color w:val="000000"/>
        </w:rPr>
        <w:t xml:space="preserve">В октябре 2018 года в Женеве прошли собрания </w:t>
      </w:r>
      <w:proofErr w:type="spellStart"/>
      <w:r>
        <w:rPr>
          <w:color w:val="000000"/>
        </w:rPr>
        <w:t>EGTI</w:t>
      </w:r>
      <w:proofErr w:type="spellEnd"/>
      <w:r>
        <w:rPr>
          <w:color w:val="000000"/>
        </w:rPr>
        <w:t xml:space="preserve"> и </w:t>
      </w:r>
      <w:proofErr w:type="spellStart"/>
      <w:r>
        <w:rPr>
          <w:color w:val="000000"/>
        </w:rPr>
        <w:t>EGH</w:t>
      </w:r>
      <w:proofErr w:type="spellEnd"/>
      <w:r w:rsidRPr="00556C61">
        <w:t xml:space="preserve">. </w:t>
      </w:r>
      <w:r>
        <w:rPr>
          <w:color w:val="000000"/>
        </w:rPr>
        <w:t>На собраниях присутствовали почти 130 экспертов по статистике от связанных с ИКТ министерств, национальных управлений по статистике, органов регулирования в области электросвязи из 54 стран и международных организаций; они обсудили наиболее эффективные способы отслеживания получения доступа к ИКТ и их использования домохозяйствами и отдельными лицами</w:t>
      </w:r>
      <w:r w:rsidRPr="00556C61">
        <w:t>.</w:t>
      </w:r>
    </w:p>
    <w:p w:rsidR="0079186B" w:rsidRPr="0006653D" w:rsidRDefault="0079186B" w:rsidP="00EE3EB2">
      <w:pPr>
        <w:rPr>
          <w:color w:val="000000" w:themeColor="text1"/>
        </w:rPr>
      </w:pPr>
      <w:proofErr w:type="spellStart"/>
      <w:r w:rsidRPr="004A1A76">
        <w:t>БРЭ</w:t>
      </w:r>
      <w:proofErr w:type="spellEnd"/>
      <w:r w:rsidRPr="004A1A76">
        <w:t xml:space="preserve"> также успешно провело в Женеве </w:t>
      </w:r>
      <w:hyperlink r:id="rId36" w:history="1">
        <w:r w:rsidRPr="004A1A76">
          <w:rPr>
            <w:rStyle w:val="Hyperlink"/>
          </w:rPr>
          <w:t>16-й Симпозиум МСЭ по всемирным показателям в области электросвязи/ИКТ (</w:t>
        </w:r>
        <w:proofErr w:type="spellStart"/>
        <w:r w:rsidRPr="004A1A76">
          <w:rPr>
            <w:rStyle w:val="Hyperlink"/>
          </w:rPr>
          <w:t>WTIS</w:t>
        </w:r>
        <w:proofErr w:type="spellEnd"/>
        <w:r w:rsidRPr="004A1A76">
          <w:rPr>
            <w:rStyle w:val="Hyperlink"/>
          </w:rPr>
          <w:t>-18)</w:t>
        </w:r>
      </w:hyperlink>
      <w:r w:rsidRPr="004A1A76">
        <w:t>, на который собрались более 320 участников из 85 стран, представляющих государственные и частные организации, включая министерства, регуляторные органы, национальные статистические управления, университеты и исследовательские институты, операторов электросвязи, компании в области ИКТ, а также региональные и международные организации</w:t>
      </w:r>
      <w:r w:rsidRPr="0071561A">
        <w:t xml:space="preserve">. </w:t>
      </w:r>
      <w:r>
        <w:t>На</w:t>
      </w:r>
      <w:r w:rsidRPr="0006653D">
        <w:t xml:space="preserve"> </w:t>
      </w:r>
      <w:proofErr w:type="spellStart"/>
      <w:r w:rsidRPr="00CE09EB">
        <w:rPr>
          <w:lang w:val="en-GB"/>
        </w:rPr>
        <w:t>WTIS</w:t>
      </w:r>
      <w:proofErr w:type="spellEnd"/>
      <w:r w:rsidRPr="0006653D">
        <w:t xml:space="preserve">-18 </w:t>
      </w:r>
      <w:r>
        <w:t>был</w:t>
      </w:r>
      <w:r w:rsidRPr="0006653D">
        <w:t xml:space="preserve"> </w:t>
      </w:r>
      <w:r>
        <w:t>представлен</w:t>
      </w:r>
      <w:r w:rsidRPr="0006653D">
        <w:t xml:space="preserve"> </w:t>
      </w:r>
      <w:r>
        <w:t>отчет</w:t>
      </w:r>
      <w:r w:rsidRPr="0006653D">
        <w:t xml:space="preserve"> "</w:t>
      </w:r>
      <w:r>
        <w:t>Измерение</w:t>
      </w:r>
      <w:r w:rsidRPr="0006653D">
        <w:t xml:space="preserve"> </w:t>
      </w:r>
      <w:r>
        <w:t>информационного</w:t>
      </w:r>
      <w:r w:rsidRPr="0006653D">
        <w:t xml:space="preserve"> </w:t>
      </w:r>
      <w:r>
        <w:t>общества</w:t>
      </w:r>
      <w:r w:rsidRPr="0006653D">
        <w:t xml:space="preserve"> – </w:t>
      </w:r>
      <w:r>
        <w:t>том</w:t>
      </w:r>
      <w:r w:rsidRPr="0006653D">
        <w:rPr>
          <w:lang w:val="en-GB"/>
        </w:rPr>
        <w:t> </w:t>
      </w:r>
      <w:r w:rsidRPr="0006653D">
        <w:t xml:space="preserve">1". </w:t>
      </w:r>
      <w:r>
        <w:t>В</w:t>
      </w:r>
      <w:r w:rsidRPr="0006653D">
        <w:rPr>
          <w:lang w:val="en-GB"/>
        </w:rPr>
        <w:t> </w:t>
      </w:r>
      <w:r>
        <w:t>то</w:t>
      </w:r>
      <w:r w:rsidRPr="0006653D">
        <w:t xml:space="preserve"> </w:t>
      </w:r>
      <w:r>
        <w:t>же</w:t>
      </w:r>
      <w:r w:rsidRPr="0006653D">
        <w:t xml:space="preserve"> </w:t>
      </w:r>
      <w:r>
        <w:t>время</w:t>
      </w:r>
      <w:r w:rsidRPr="0006653D">
        <w:t xml:space="preserve"> </w:t>
      </w:r>
      <w:r>
        <w:t>в</w:t>
      </w:r>
      <w:r w:rsidRPr="0006653D">
        <w:t xml:space="preserve"> </w:t>
      </w:r>
      <w:r>
        <w:t>отличие</w:t>
      </w:r>
      <w:r w:rsidRPr="0006653D">
        <w:t xml:space="preserve"> </w:t>
      </w:r>
      <w:r>
        <w:t>от</w:t>
      </w:r>
      <w:r w:rsidRPr="0006653D">
        <w:t xml:space="preserve"> </w:t>
      </w:r>
      <w:r>
        <w:t>предыдущих</w:t>
      </w:r>
      <w:r w:rsidRPr="0006653D">
        <w:t xml:space="preserve"> </w:t>
      </w:r>
      <w:r>
        <w:t>выпусков в нем не был представлен Индекс развития ИКТ</w:t>
      </w:r>
      <w:r w:rsidRPr="0006653D">
        <w:rPr>
          <w:color w:val="000000" w:themeColor="text1"/>
        </w:rPr>
        <w:t xml:space="preserve"> (</w:t>
      </w:r>
      <w:r w:rsidRPr="00CE09EB">
        <w:rPr>
          <w:color w:val="000000" w:themeColor="text1"/>
          <w:lang w:val="en-GB"/>
        </w:rPr>
        <w:t>IDI</w:t>
      </w:r>
      <w:r w:rsidRPr="0006653D">
        <w:rPr>
          <w:color w:val="000000" w:themeColor="text1"/>
        </w:rPr>
        <w:t xml:space="preserve">). </w:t>
      </w:r>
    </w:p>
    <w:p w:rsidR="0079186B" w:rsidRPr="00961AA3" w:rsidRDefault="0079186B" w:rsidP="00EE3EB2">
      <w:proofErr w:type="spellStart"/>
      <w:r>
        <w:t>БРЭ</w:t>
      </w:r>
      <w:proofErr w:type="spellEnd"/>
      <w:r w:rsidRPr="00961AA3">
        <w:t xml:space="preserve"> </w:t>
      </w:r>
      <w:r>
        <w:t>пояснило</w:t>
      </w:r>
      <w:r w:rsidRPr="00961AA3">
        <w:t xml:space="preserve">, </w:t>
      </w:r>
      <w:r>
        <w:t>что</w:t>
      </w:r>
      <w:r w:rsidRPr="00961AA3">
        <w:t xml:space="preserve"> </w:t>
      </w:r>
      <w:r>
        <w:t>в</w:t>
      </w:r>
      <w:r w:rsidRPr="00961AA3">
        <w:t xml:space="preserve"> 2018</w:t>
      </w:r>
      <w:r w:rsidRPr="0006653D">
        <w:rPr>
          <w:lang w:val="en-GB"/>
        </w:rPr>
        <w:t> </w:t>
      </w:r>
      <w:r>
        <w:t>году</w:t>
      </w:r>
      <w:r w:rsidRPr="00961AA3">
        <w:t xml:space="preserve"> </w:t>
      </w:r>
      <w:r w:rsidRPr="00CE09EB">
        <w:rPr>
          <w:lang w:val="en-GB"/>
        </w:rPr>
        <w:t>IDI</w:t>
      </w:r>
      <w:r w:rsidRPr="00961AA3">
        <w:t xml:space="preserve"> </w:t>
      </w:r>
      <w:r>
        <w:t>не</w:t>
      </w:r>
      <w:r w:rsidRPr="00961AA3">
        <w:t xml:space="preserve"> </w:t>
      </w:r>
      <w:r>
        <w:t>был</w:t>
      </w:r>
      <w:r w:rsidRPr="00961AA3">
        <w:t xml:space="preserve"> </w:t>
      </w:r>
      <w:r>
        <w:t>опубликован</w:t>
      </w:r>
      <w:r w:rsidRPr="00961AA3">
        <w:t xml:space="preserve"> </w:t>
      </w:r>
      <w:r>
        <w:t>в</w:t>
      </w:r>
      <w:r w:rsidRPr="00961AA3">
        <w:t xml:space="preserve"> </w:t>
      </w:r>
      <w:r>
        <w:t>связи</w:t>
      </w:r>
      <w:r w:rsidRPr="00961AA3">
        <w:t xml:space="preserve"> </w:t>
      </w:r>
      <w:r>
        <w:t>с</w:t>
      </w:r>
      <w:r w:rsidRPr="00961AA3">
        <w:t xml:space="preserve"> </w:t>
      </w:r>
      <w:r>
        <w:t>тем</w:t>
      </w:r>
      <w:r w:rsidRPr="00961AA3">
        <w:t xml:space="preserve">, </w:t>
      </w:r>
      <w:r>
        <w:t>что</w:t>
      </w:r>
      <w:r w:rsidRPr="00961AA3">
        <w:t xml:space="preserve"> </w:t>
      </w:r>
      <w:r>
        <w:t>страны</w:t>
      </w:r>
      <w:r w:rsidRPr="00961AA3">
        <w:t xml:space="preserve"> </w:t>
      </w:r>
      <w:r>
        <w:t>представили</w:t>
      </w:r>
      <w:r w:rsidRPr="00961AA3">
        <w:t xml:space="preserve"> </w:t>
      </w:r>
      <w:r>
        <w:t>ограниченный</w:t>
      </w:r>
      <w:r w:rsidRPr="00961AA3">
        <w:t xml:space="preserve"> </w:t>
      </w:r>
      <w:r>
        <w:t>объем</w:t>
      </w:r>
      <w:r w:rsidRPr="00961AA3">
        <w:t xml:space="preserve"> </w:t>
      </w:r>
      <w:r>
        <w:t>данных</w:t>
      </w:r>
      <w:r w:rsidRPr="00961AA3">
        <w:t xml:space="preserve">, </w:t>
      </w:r>
      <w:r>
        <w:t>из</w:t>
      </w:r>
      <w:r w:rsidRPr="00961AA3">
        <w:t>-</w:t>
      </w:r>
      <w:r>
        <w:t>за</w:t>
      </w:r>
      <w:r w:rsidRPr="00961AA3">
        <w:t xml:space="preserve"> </w:t>
      </w:r>
      <w:r>
        <w:t>чего</w:t>
      </w:r>
      <w:r w:rsidRPr="00961AA3">
        <w:t xml:space="preserve"> </w:t>
      </w:r>
      <w:r>
        <w:t>МСЭ</w:t>
      </w:r>
      <w:r w:rsidRPr="00961AA3">
        <w:t xml:space="preserve"> </w:t>
      </w:r>
      <w:r>
        <w:t>потребовалось</w:t>
      </w:r>
      <w:r w:rsidRPr="00961AA3">
        <w:t xml:space="preserve"> </w:t>
      </w:r>
      <w:r>
        <w:t>бы делать</w:t>
      </w:r>
      <w:r w:rsidRPr="00961AA3">
        <w:t xml:space="preserve"> </w:t>
      </w:r>
      <w:r>
        <w:t>чрезмерно масштабные</w:t>
      </w:r>
      <w:r w:rsidRPr="00961AA3">
        <w:t xml:space="preserve"> </w:t>
      </w:r>
      <w:r>
        <w:t>оценки</w:t>
      </w:r>
      <w:r w:rsidRPr="00961AA3">
        <w:t xml:space="preserve"> </w:t>
      </w:r>
      <w:r>
        <w:t>и</w:t>
      </w:r>
      <w:r w:rsidRPr="00961AA3">
        <w:t xml:space="preserve"> </w:t>
      </w:r>
      <w:r>
        <w:t>сомневаться</w:t>
      </w:r>
      <w:r w:rsidRPr="00961AA3">
        <w:t xml:space="preserve"> </w:t>
      </w:r>
      <w:r>
        <w:t>в</w:t>
      </w:r>
      <w:r w:rsidRPr="00961AA3">
        <w:t xml:space="preserve"> </w:t>
      </w:r>
      <w:r>
        <w:t>качестве</w:t>
      </w:r>
      <w:r w:rsidRPr="00961AA3">
        <w:t xml:space="preserve"> </w:t>
      </w:r>
      <w:r>
        <w:t xml:space="preserve">данных, представленных по некоторым из новых показателей, </w:t>
      </w:r>
      <w:r>
        <w:lastRenderedPageBreak/>
        <w:t xml:space="preserve">несмотря на то, что </w:t>
      </w:r>
      <w:proofErr w:type="spellStart"/>
      <w:r>
        <w:t>БРЭ</w:t>
      </w:r>
      <w:proofErr w:type="spellEnd"/>
      <w:r>
        <w:t xml:space="preserve"> провело семинары-практикумы по созданию потенциала для содействия работе по новым показателям во всех регионах</w:t>
      </w:r>
      <w:r w:rsidRPr="00961AA3">
        <w:t xml:space="preserve">. </w:t>
      </w:r>
    </w:p>
    <w:p w:rsidR="0079186B" w:rsidRPr="002316F1" w:rsidRDefault="0079186B" w:rsidP="00EE3EB2">
      <w:pPr>
        <w:rPr>
          <w:color w:val="000000" w:themeColor="text1"/>
        </w:rPr>
      </w:pPr>
      <w:r>
        <w:t>С</w:t>
      </w:r>
      <w:r w:rsidRPr="00D403C9">
        <w:t xml:space="preserve"> </w:t>
      </w:r>
      <w:r>
        <w:t>тем</w:t>
      </w:r>
      <w:r w:rsidRPr="00D403C9">
        <w:t xml:space="preserve"> </w:t>
      </w:r>
      <w:r>
        <w:t>чтобы</w:t>
      </w:r>
      <w:r w:rsidRPr="00D403C9">
        <w:t xml:space="preserve"> </w:t>
      </w:r>
      <w:r>
        <w:t>исправить</w:t>
      </w:r>
      <w:r w:rsidRPr="00D403C9">
        <w:t xml:space="preserve"> </w:t>
      </w:r>
      <w:r>
        <w:t>ситуацию</w:t>
      </w:r>
      <w:r w:rsidRPr="00D403C9">
        <w:t xml:space="preserve"> </w:t>
      </w:r>
      <w:r>
        <w:t>и</w:t>
      </w:r>
      <w:r w:rsidRPr="00D403C9">
        <w:t xml:space="preserve"> </w:t>
      </w:r>
      <w:r>
        <w:t>опубликовать</w:t>
      </w:r>
      <w:r w:rsidRPr="00D403C9">
        <w:t xml:space="preserve"> </w:t>
      </w:r>
      <w:r w:rsidRPr="00CE09EB">
        <w:rPr>
          <w:lang w:val="en-GB"/>
        </w:rPr>
        <w:t>IDI</w:t>
      </w:r>
      <w:r w:rsidRPr="00D403C9">
        <w:t xml:space="preserve"> </w:t>
      </w:r>
      <w:r>
        <w:t>в</w:t>
      </w:r>
      <w:r w:rsidRPr="00D403C9">
        <w:t xml:space="preserve"> 2019</w:t>
      </w:r>
      <w:r w:rsidRPr="00D403C9">
        <w:rPr>
          <w:lang w:val="en-GB"/>
        </w:rPr>
        <w:t> </w:t>
      </w:r>
      <w:r>
        <w:t>году</w:t>
      </w:r>
      <w:r w:rsidRPr="00D403C9">
        <w:t xml:space="preserve">, </w:t>
      </w:r>
      <w:r>
        <w:rPr>
          <w:color w:val="000000"/>
        </w:rPr>
        <w:t xml:space="preserve">Отдел данных и статистики в области ИКТ </w:t>
      </w:r>
      <w:r w:rsidRPr="00D403C9">
        <w:t>(</w:t>
      </w:r>
      <w:r w:rsidRPr="00CE09EB">
        <w:rPr>
          <w:lang w:val="en-GB"/>
        </w:rPr>
        <w:t>IDS</w:t>
      </w:r>
      <w:r w:rsidRPr="00D403C9">
        <w:t xml:space="preserve">) </w:t>
      </w:r>
      <w:r>
        <w:t>приступил к проведению еще одного комплекса семинаров-практикумов по созданию потенциала в различных странах мира</w:t>
      </w:r>
      <w:r w:rsidRPr="00D403C9">
        <w:t xml:space="preserve">. </w:t>
      </w:r>
      <w:r>
        <w:t>Это</w:t>
      </w:r>
      <w:r w:rsidRPr="0061102A">
        <w:t xml:space="preserve"> </w:t>
      </w:r>
      <w:r>
        <w:t>помогает</w:t>
      </w:r>
      <w:r w:rsidRPr="0061102A">
        <w:t xml:space="preserve"> </w:t>
      </w:r>
      <w:r>
        <w:t>повысить</w:t>
      </w:r>
      <w:r w:rsidRPr="0061102A">
        <w:t xml:space="preserve"> </w:t>
      </w:r>
      <w:r>
        <w:t>качество</w:t>
      </w:r>
      <w:r w:rsidRPr="0061102A">
        <w:t xml:space="preserve"> </w:t>
      </w:r>
      <w:r>
        <w:t>данных</w:t>
      </w:r>
      <w:r w:rsidRPr="0061102A">
        <w:t xml:space="preserve">, </w:t>
      </w:r>
      <w:r>
        <w:t>но</w:t>
      </w:r>
      <w:r w:rsidRPr="0061102A">
        <w:t xml:space="preserve"> </w:t>
      </w:r>
      <w:r>
        <w:t>не</w:t>
      </w:r>
      <w:r w:rsidRPr="0061102A">
        <w:t xml:space="preserve"> </w:t>
      </w:r>
      <w:r>
        <w:t>может</w:t>
      </w:r>
      <w:r w:rsidRPr="0061102A">
        <w:t xml:space="preserve"> </w:t>
      </w:r>
      <w:r>
        <w:t>решить</w:t>
      </w:r>
      <w:r w:rsidRPr="0061102A">
        <w:t xml:space="preserve"> </w:t>
      </w:r>
      <w:r>
        <w:t>все</w:t>
      </w:r>
      <w:r w:rsidRPr="0061102A">
        <w:t xml:space="preserve"> </w:t>
      </w:r>
      <w:r>
        <w:t>вопросы</w:t>
      </w:r>
      <w:r w:rsidRPr="0061102A">
        <w:t xml:space="preserve">. </w:t>
      </w:r>
      <w:r>
        <w:t>Одним</w:t>
      </w:r>
      <w:r w:rsidRPr="0061102A">
        <w:t xml:space="preserve"> </w:t>
      </w:r>
      <w:r>
        <w:t>из</w:t>
      </w:r>
      <w:r w:rsidRPr="0061102A">
        <w:t xml:space="preserve"> </w:t>
      </w:r>
      <w:r>
        <w:t>вариантов</w:t>
      </w:r>
      <w:r w:rsidRPr="0061102A">
        <w:t xml:space="preserve"> </w:t>
      </w:r>
      <w:r>
        <w:t>на</w:t>
      </w:r>
      <w:r w:rsidRPr="0061102A">
        <w:t xml:space="preserve"> 2019</w:t>
      </w:r>
      <w:r w:rsidRPr="0061102A">
        <w:rPr>
          <w:lang w:val="en-GB"/>
        </w:rPr>
        <w:t> </w:t>
      </w:r>
      <w:r>
        <w:t>год</w:t>
      </w:r>
      <w:r w:rsidRPr="0061102A">
        <w:t xml:space="preserve"> </w:t>
      </w:r>
      <w:r>
        <w:t>будет</w:t>
      </w:r>
      <w:r w:rsidRPr="0061102A">
        <w:t xml:space="preserve"> </w:t>
      </w:r>
      <w:r>
        <w:t>использование</w:t>
      </w:r>
      <w:r w:rsidRPr="0061102A">
        <w:t xml:space="preserve"> </w:t>
      </w:r>
      <w:r>
        <w:t>старых</w:t>
      </w:r>
      <w:r w:rsidRPr="0061102A">
        <w:t xml:space="preserve"> </w:t>
      </w:r>
      <w:r>
        <w:t>показателей</w:t>
      </w:r>
      <w:r w:rsidRPr="0061102A">
        <w:t xml:space="preserve"> </w:t>
      </w:r>
      <w:r>
        <w:t>для</w:t>
      </w:r>
      <w:r w:rsidRPr="0061102A">
        <w:t xml:space="preserve"> </w:t>
      </w:r>
      <w:r w:rsidRPr="00CE09EB">
        <w:rPr>
          <w:lang w:val="en-GB"/>
        </w:rPr>
        <w:t>IDI</w:t>
      </w:r>
      <w:r w:rsidR="00B238F4">
        <w:t xml:space="preserve"> и введение новых </w:t>
      </w:r>
      <w:r>
        <w:t>показателей только при достижении определенных порогов в отношении количества и качества данных, предоставляемых Государствами-Членами</w:t>
      </w:r>
      <w:r w:rsidRPr="0061102A">
        <w:t xml:space="preserve">. </w:t>
      </w:r>
      <w:r>
        <w:t>В</w:t>
      </w:r>
      <w:r w:rsidRPr="002316F1">
        <w:t xml:space="preserve"> </w:t>
      </w:r>
      <w:r>
        <w:t>то</w:t>
      </w:r>
      <w:r w:rsidRPr="002316F1">
        <w:t xml:space="preserve"> </w:t>
      </w:r>
      <w:r>
        <w:t>же</w:t>
      </w:r>
      <w:r w:rsidRPr="002316F1">
        <w:t xml:space="preserve"> </w:t>
      </w:r>
      <w:r>
        <w:t>время</w:t>
      </w:r>
      <w:r w:rsidRPr="002316F1">
        <w:t xml:space="preserve"> </w:t>
      </w:r>
      <w:r>
        <w:t>из</w:t>
      </w:r>
      <w:r w:rsidRPr="002316F1">
        <w:t>-</w:t>
      </w:r>
      <w:r>
        <w:t>за</w:t>
      </w:r>
      <w:r w:rsidRPr="002316F1">
        <w:t xml:space="preserve"> </w:t>
      </w:r>
      <w:r>
        <w:t>этого</w:t>
      </w:r>
      <w:r w:rsidRPr="002316F1">
        <w:t xml:space="preserve"> </w:t>
      </w:r>
      <w:r>
        <w:t>статистические</w:t>
      </w:r>
      <w:r w:rsidRPr="002316F1">
        <w:t xml:space="preserve"> </w:t>
      </w:r>
      <w:r>
        <w:t>данные</w:t>
      </w:r>
      <w:r w:rsidRPr="002316F1">
        <w:t xml:space="preserve"> </w:t>
      </w:r>
      <w:r>
        <w:t>МСЭ</w:t>
      </w:r>
      <w:r w:rsidRPr="002316F1">
        <w:t xml:space="preserve"> </w:t>
      </w:r>
      <w:r>
        <w:t>будут отставать от имеющихся тенденций и перестанут отражать истинную технологическую эволюцию</w:t>
      </w:r>
      <w:r w:rsidRPr="002316F1">
        <w:t xml:space="preserve">. </w:t>
      </w:r>
      <w:proofErr w:type="spellStart"/>
      <w:r>
        <w:t>КГРЭ</w:t>
      </w:r>
      <w:proofErr w:type="spellEnd"/>
      <w:r w:rsidRPr="0079186B">
        <w:t xml:space="preserve"> </w:t>
      </w:r>
      <w:r>
        <w:t>отметила</w:t>
      </w:r>
      <w:r w:rsidRPr="0079186B">
        <w:t xml:space="preserve">, </w:t>
      </w:r>
      <w:r>
        <w:t>что</w:t>
      </w:r>
      <w:r w:rsidRPr="0079186B">
        <w:t xml:space="preserve"> </w:t>
      </w:r>
      <w:r>
        <w:t>в</w:t>
      </w:r>
      <w:r w:rsidRPr="0079186B">
        <w:t xml:space="preserve"> </w:t>
      </w:r>
      <w:r>
        <w:t>Резолюции</w:t>
      </w:r>
      <w:r w:rsidRPr="002316F1">
        <w:rPr>
          <w:color w:val="000000" w:themeColor="text1"/>
          <w:lang w:val="en-GB"/>
        </w:rPr>
        <w:t> </w:t>
      </w:r>
      <w:r w:rsidRPr="0079186B">
        <w:rPr>
          <w:color w:val="000000" w:themeColor="text1"/>
        </w:rPr>
        <w:t>131 (</w:t>
      </w:r>
      <w:proofErr w:type="spellStart"/>
      <w:r>
        <w:rPr>
          <w:color w:val="000000" w:themeColor="text1"/>
        </w:rPr>
        <w:t>Пересм</w:t>
      </w:r>
      <w:proofErr w:type="spellEnd"/>
      <w:r w:rsidRPr="0079186B">
        <w:rPr>
          <w:color w:val="000000" w:themeColor="text1"/>
        </w:rPr>
        <w:t xml:space="preserve">. </w:t>
      </w:r>
      <w:r>
        <w:rPr>
          <w:color w:val="000000" w:themeColor="text1"/>
        </w:rPr>
        <w:t>Дубай, 2018</w:t>
      </w:r>
      <w:r w:rsidRPr="002316F1">
        <w:rPr>
          <w:color w:val="000000" w:themeColor="text1"/>
          <w:lang w:val="en-GB"/>
        </w:rPr>
        <w:t> </w:t>
      </w:r>
      <w:r>
        <w:rPr>
          <w:color w:val="000000" w:themeColor="text1"/>
        </w:rPr>
        <w:t>г</w:t>
      </w:r>
      <w:r w:rsidRPr="002316F1">
        <w:rPr>
          <w:color w:val="000000" w:themeColor="text1"/>
        </w:rPr>
        <w:t xml:space="preserve">.) </w:t>
      </w:r>
      <w:r>
        <w:rPr>
          <w:color w:val="000000" w:themeColor="text1"/>
        </w:rPr>
        <w:t>увеличиваются</w:t>
      </w:r>
      <w:r w:rsidRPr="002316F1">
        <w:rPr>
          <w:color w:val="000000" w:themeColor="text1"/>
        </w:rPr>
        <w:t xml:space="preserve"> </w:t>
      </w:r>
      <w:r>
        <w:rPr>
          <w:color w:val="000000" w:themeColor="text1"/>
        </w:rPr>
        <w:t>требования</w:t>
      </w:r>
      <w:r w:rsidRPr="002316F1">
        <w:rPr>
          <w:color w:val="000000" w:themeColor="text1"/>
        </w:rPr>
        <w:t xml:space="preserve"> </w:t>
      </w:r>
      <w:r>
        <w:rPr>
          <w:color w:val="000000" w:themeColor="text1"/>
        </w:rPr>
        <w:t>к</w:t>
      </w:r>
      <w:r w:rsidRPr="002316F1">
        <w:rPr>
          <w:color w:val="000000" w:themeColor="text1"/>
        </w:rPr>
        <w:t xml:space="preserve"> </w:t>
      </w:r>
      <w:r>
        <w:rPr>
          <w:color w:val="000000" w:themeColor="text1"/>
        </w:rPr>
        <w:t>персоналу</w:t>
      </w:r>
      <w:r w:rsidRPr="002316F1">
        <w:rPr>
          <w:color w:val="000000" w:themeColor="text1"/>
        </w:rPr>
        <w:t xml:space="preserve"> </w:t>
      </w:r>
      <w:r>
        <w:rPr>
          <w:color w:val="000000" w:themeColor="text1"/>
        </w:rPr>
        <w:t>Отдела</w:t>
      </w:r>
      <w:r w:rsidRPr="002316F1">
        <w:rPr>
          <w:color w:val="000000" w:themeColor="text1"/>
        </w:rPr>
        <w:t xml:space="preserve">, </w:t>
      </w:r>
      <w:r>
        <w:rPr>
          <w:color w:val="000000" w:themeColor="text1"/>
        </w:rPr>
        <w:t>и</w:t>
      </w:r>
      <w:r w:rsidRPr="002316F1">
        <w:rPr>
          <w:color w:val="000000" w:themeColor="text1"/>
        </w:rPr>
        <w:t xml:space="preserve"> </w:t>
      </w:r>
      <w:r>
        <w:rPr>
          <w:color w:val="000000" w:themeColor="text1"/>
        </w:rPr>
        <w:t>для</w:t>
      </w:r>
      <w:r w:rsidRPr="002316F1">
        <w:rPr>
          <w:color w:val="000000" w:themeColor="text1"/>
        </w:rPr>
        <w:t xml:space="preserve"> </w:t>
      </w:r>
      <w:r>
        <w:rPr>
          <w:color w:val="000000" w:themeColor="text1"/>
        </w:rPr>
        <w:t>выполнения</w:t>
      </w:r>
      <w:r w:rsidRPr="002316F1">
        <w:rPr>
          <w:color w:val="000000" w:themeColor="text1"/>
        </w:rPr>
        <w:t xml:space="preserve"> </w:t>
      </w:r>
      <w:r>
        <w:rPr>
          <w:color w:val="000000" w:themeColor="text1"/>
        </w:rPr>
        <w:t>работы</w:t>
      </w:r>
      <w:r w:rsidRPr="002316F1">
        <w:rPr>
          <w:color w:val="000000" w:themeColor="text1"/>
        </w:rPr>
        <w:t xml:space="preserve"> </w:t>
      </w:r>
      <w:r>
        <w:rPr>
          <w:color w:val="000000" w:themeColor="text1"/>
        </w:rPr>
        <w:t>надо</w:t>
      </w:r>
      <w:r w:rsidRPr="002316F1">
        <w:rPr>
          <w:color w:val="000000" w:themeColor="text1"/>
        </w:rPr>
        <w:t xml:space="preserve"> </w:t>
      </w:r>
      <w:r>
        <w:rPr>
          <w:color w:val="000000" w:themeColor="text1"/>
        </w:rPr>
        <w:t>будет</w:t>
      </w:r>
      <w:r w:rsidRPr="002316F1">
        <w:rPr>
          <w:color w:val="000000" w:themeColor="text1"/>
        </w:rPr>
        <w:t xml:space="preserve"> </w:t>
      </w:r>
      <w:r>
        <w:rPr>
          <w:color w:val="000000" w:themeColor="text1"/>
        </w:rPr>
        <w:t>увеличить</w:t>
      </w:r>
      <w:r w:rsidRPr="002316F1">
        <w:rPr>
          <w:color w:val="000000" w:themeColor="text1"/>
        </w:rPr>
        <w:t xml:space="preserve"> </w:t>
      </w:r>
      <w:r>
        <w:rPr>
          <w:color w:val="000000" w:themeColor="text1"/>
        </w:rPr>
        <w:t>ресурсы</w:t>
      </w:r>
      <w:r w:rsidRPr="002316F1">
        <w:rPr>
          <w:color w:val="000000" w:themeColor="text1"/>
        </w:rPr>
        <w:t xml:space="preserve">. </w:t>
      </w:r>
    </w:p>
    <w:p w:rsidR="0079186B" w:rsidRPr="00977379" w:rsidRDefault="0079186B" w:rsidP="00EE3EB2">
      <w:pPr>
        <w:spacing w:after="120"/>
        <w:rPr>
          <w:rFonts w:eastAsia="Calibri" w:cs="Calibri"/>
          <w:color w:val="000000" w:themeColor="text1"/>
        </w:rPr>
      </w:pPr>
      <w:r>
        <w:rPr>
          <w:rFonts w:eastAsia="Calibri" w:cs="Calibri"/>
          <w:color w:val="000000" w:themeColor="text1"/>
        </w:rPr>
        <w:t xml:space="preserve">Директор </w:t>
      </w:r>
      <w:proofErr w:type="spellStart"/>
      <w:r>
        <w:rPr>
          <w:rFonts w:eastAsia="Calibri" w:cs="Calibri"/>
          <w:color w:val="000000" w:themeColor="text1"/>
        </w:rPr>
        <w:t>БРЭ</w:t>
      </w:r>
      <w:proofErr w:type="spellEnd"/>
      <w:r>
        <w:rPr>
          <w:rFonts w:eastAsia="Calibri" w:cs="Calibri"/>
          <w:color w:val="000000" w:themeColor="text1"/>
        </w:rPr>
        <w:t xml:space="preserve"> отметил, что качество и количество данных МСЭ составляют основу для анализа и принятия решений </w:t>
      </w:r>
      <w:r w:rsidR="001E6E92">
        <w:rPr>
          <w:rFonts w:eastAsia="Calibri" w:cs="Calibri"/>
          <w:color w:val="000000" w:themeColor="text1"/>
        </w:rPr>
        <w:t xml:space="preserve">членами </w:t>
      </w:r>
      <w:r>
        <w:rPr>
          <w:rFonts w:eastAsia="Calibri" w:cs="Calibri"/>
          <w:color w:val="000000" w:themeColor="text1"/>
        </w:rPr>
        <w:t>МСЭ и за пределами Союза</w:t>
      </w:r>
      <w:r w:rsidRPr="002316F1">
        <w:rPr>
          <w:rFonts w:eastAsia="Calibri" w:cs="Calibri"/>
          <w:color w:val="000000" w:themeColor="text1"/>
        </w:rPr>
        <w:t xml:space="preserve">. </w:t>
      </w:r>
      <w:r>
        <w:rPr>
          <w:rFonts w:eastAsia="Calibri" w:cs="Calibri"/>
          <w:color w:val="000000" w:themeColor="text1"/>
        </w:rPr>
        <w:t>МСЭ продолжит создавать потенциал для Государств – Членов МСЭ, а региональные отделения МСЭ могут играть основную роль во взаимодействии с администрациями</w:t>
      </w:r>
      <w:r w:rsidRPr="00977379">
        <w:rPr>
          <w:rFonts w:eastAsia="Calibri" w:cs="Calibri"/>
          <w:color w:val="000000" w:themeColor="text1"/>
        </w:rPr>
        <w:t xml:space="preserve">. </w:t>
      </w:r>
      <w:r>
        <w:rPr>
          <w:rFonts w:eastAsia="Calibri" w:cs="Calibri"/>
          <w:color w:val="000000" w:themeColor="text1"/>
        </w:rPr>
        <w:t xml:space="preserve">Директор </w:t>
      </w:r>
      <w:proofErr w:type="spellStart"/>
      <w:r>
        <w:rPr>
          <w:rFonts w:eastAsia="Calibri" w:cs="Calibri"/>
          <w:color w:val="000000" w:themeColor="text1"/>
        </w:rPr>
        <w:t>БРЭ</w:t>
      </w:r>
      <w:proofErr w:type="spellEnd"/>
      <w:r>
        <w:rPr>
          <w:rFonts w:eastAsia="Calibri" w:cs="Calibri"/>
          <w:color w:val="000000" w:themeColor="text1"/>
        </w:rPr>
        <w:t xml:space="preserve"> представит Совету 2019 года предложение по укреплению внутреннего потенциала в области статистики</w:t>
      </w:r>
      <w:r w:rsidRPr="00977379">
        <w:rPr>
          <w:rFonts w:eastAsia="Calibri" w:cs="Calibri"/>
          <w:color w:val="000000" w:themeColor="text1"/>
        </w:rPr>
        <w:t>.</w:t>
      </w:r>
    </w:p>
    <w:tbl>
      <w:tblPr>
        <w:tblStyle w:val="TableGrid"/>
        <w:tblW w:w="0" w:type="auto"/>
        <w:tblLook w:val="04A0" w:firstRow="1" w:lastRow="0" w:firstColumn="1" w:lastColumn="0" w:noHBand="0" w:noVBand="1"/>
      </w:tblPr>
      <w:tblGrid>
        <w:gridCol w:w="9628"/>
      </w:tblGrid>
      <w:tr w:rsidR="0079186B" w:rsidRPr="00977379" w:rsidTr="000B734F">
        <w:tc>
          <w:tcPr>
            <w:tcW w:w="9628" w:type="dxa"/>
          </w:tcPr>
          <w:p w:rsidR="0079186B" w:rsidRPr="00977379" w:rsidRDefault="0079186B" w:rsidP="00EE3EB2">
            <w:pPr>
              <w:spacing w:after="120"/>
              <w:rPr>
                <w:color w:val="000000" w:themeColor="text1"/>
                <w:sz w:val="22"/>
                <w:szCs w:val="22"/>
              </w:rPr>
            </w:pPr>
            <w:proofErr w:type="spellStart"/>
            <w:r>
              <w:rPr>
                <w:rFonts w:eastAsia="Calibri"/>
                <w:sz w:val="22"/>
                <w:szCs w:val="22"/>
              </w:rPr>
              <w:t>КГРЭ</w:t>
            </w:r>
            <w:proofErr w:type="spellEnd"/>
            <w:r w:rsidRPr="00811CE8">
              <w:rPr>
                <w:rFonts w:eastAsia="Calibri"/>
                <w:sz w:val="22"/>
                <w:szCs w:val="22"/>
              </w:rPr>
              <w:t xml:space="preserve"> </w:t>
            </w:r>
            <w:r>
              <w:rPr>
                <w:rFonts w:eastAsia="Calibri"/>
                <w:sz w:val="22"/>
                <w:szCs w:val="22"/>
              </w:rPr>
              <w:t>с</w:t>
            </w:r>
            <w:r w:rsidRPr="00811CE8">
              <w:rPr>
                <w:rFonts w:eastAsia="Calibri"/>
                <w:sz w:val="22"/>
                <w:szCs w:val="22"/>
              </w:rPr>
              <w:t xml:space="preserve"> </w:t>
            </w:r>
            <w:r>
              <w:rPr>
                <w:rFonts w:eastAsia="Calibri"/>
                <w:sz w:val="22"/>
                <w:szCs w:val="22"/>
              </w:rPr>
              <w:t>интересом</w:t>
            </w:r>
            <w:r w:rsidRPr="00811CE8">
              <w:rPr>
                <w:rFonts w:eastAsia="Calibri"/>
                <w:sz w:val="22"/>
                <w:szCs w:val="22"/>
              </w:rPr>
              <w:t xml:space="preserve"> </w:t>
            </w:r>
            <w:r>
              <w:rPr>
                <w:rFonts w:eastAsia="Calibri"/>
                <w:sz w:val="22"/>
                <w:szCs w:val="22"/>
              </w:rPr>
              <w:t>приняла</w:t>
            </w:r>
            <w:r w:rsidRPr="00811CE8">
              <w:rPr>
                <w:rFonts w:eastAsia="Calibri"/>
                <w:sz w:val="22"/>
                <w:szCs w:val="22"/>
              </w:rPr>
              <w:t xml:space="preserve"> </w:t>
            </w:r>
            <w:r>
              <w:rPr>
                <w:rFonts w:eastAsia="Calibri"/>
                <w:sz w:val="22"/>
                <w:szCs w:val="22"/>
              </w:rPr>
              <w:t>к</w:t>
            </w:r>
            <w:r w:rsidRPr="00811CE8">
              <w:rPr>
                <w:rFonts w:eastAsia="Calibri"/>
                <w:sz w:val="22"/>
                <w:szCs w:val="22"/>
              </w:rPr>
              <w:t xml:space="preserve"> </w:t>
            </w:r>
            <w:r>
              <w:rPr>
                <w:rFonts w:eastAsia="Calibri"/>
                <w:sz w:val="22"/>
                <w:szCs w:val="22"/>
              </w:rPr>
              <w:t>сведению</w:t>
            </w:r>
            <w:r w:rsidRPr="00811CE8">
              <w:rPr>
                <w:rFonts w:eastAsia="Calibri"/>
                <w:sz w:val="22"/>
                <w:szCs w:val="22"/>
              </w:rPr>
              <w:t xml:space="preserve"> </w:t>
            </w:r>
            <w:r>
              <w:rPr>
                <w:rFonts w:eastAsia="Calibri"/>
                <w:sz w:val="22"/>
                <w:szCs w:val="22"/>
              </w:rPr>
              <w:t>этот</w:t>
            </w:r>
            <w:r w:rsidRPr="00811CE8">
              <w:rPr>
                <w:rFonts w:eastAsia="Calibri"/>
                <w:sz w:val="22"/>
                <w:szCs w:val="22"/>
              </w:rPr>
              <w:t xml:space="preserve"> </w:t>
            </w:r>
            <w:r>
              <w:rPr>
                <w:rFonts w:eastAsia="Calibri"/>
                <w:sz w:val="22"/>
                <w:szCs w:val="22"/>
              </w:rPr>
              <w:t>документ</w:t>
            </w:r>
            <w:r w:rsidRPr="00811CE8">
              <w:rPr>
                <w:rFonts w:eastAsia="Calibri"/>
                <w:sz w:val="22"/>
                <w:szCs w:val="22"/>
              </w:rPr>
              <w:t xml:space="preserve"> </w:t>
            </w:r>
            <w:r>
              <w:rPr>
                <w:rFonts w:eastAsia="Calibri"/>
                <w:sz w:val="22"/>
                <w:szCs w:val="22"/>
              </w:rPr>
              <w:t>и</w:t>
            </w:r>
            <w:r w:rsidRPr="00811CE8">
              <w:rPr>
                <w:rFonts w:eastAsia="Calibri"/>
                <w:sz w:val="22"/>
                <w:szCs w:val="22"/>
              </w:rPr>
              <w:t xml:space="preserve"> </w:t>
            </w:r>
            <w:r>
              <w:rPr>
                <w:rFonts w:eastAsia="Calibri"/>
                <w:sz w:val="22"/>
                <w:szCs w:val="22"/>
              </w:rPr>
              <w:t>дала</w:t>
            </w:r>
            <w:r w:rsidRPr="00811CE8">
              <w:rPr>
                <w:rFonts w:eastAsia="Calibri"/>
                <w:sz w:val="22"/>
                <w:szCs w:val="22"/>
              </w:rPr>
              <w:t xml:space="preserve"> </w:t>
            </w:r>
            <w:r>
              <w:rPr>
                <w:rFonts w:eastAsia="Calibri"/>
                <w:sz w:val="22"/>
                <w:szCs w:val="22"/>
              </w:rPr>
              <w:t>ему</w:t>
            </w:r>
            <w:r w:rsidRPr="00811CE8">
              <w:rPr>
                <w:rFonts w:eastAsia="Calibri"/>
                <w:sz w:val="22"/>
                <w:szCs w:val="22"/>
              </w:rPr>
              <w:t xml:space="preserve"> </w:t>
            </w:r>
            <w:r>
              <w:rPr>
                <w:rFonts w:eastAsia="Calibri"/>
                <w:sz w:val="22"/>
                <w:szCs w:val="22"/>
              </w:rPr>
              <w:t>высокую</w:t>
            </w:r>
            <w:r w:rsidRPr="00811CE8">
              <w:rPr>
                <w:rFonts w:eastAsia="Calibri"/>
                <w:sz w:val="22"/>
                <w:szCs w:val="22"/>
              </w:rPr>
              <w:t xml:space="preserve"> </w:t>
            </w:r>
            <w:r>
              <w:rPr>
                <w:rFonts w:eastAsia="Calibri"/>
                <w:sz w:val="22"/>
                <w:szCs w:val="22"/>
              </w:rPr>
              <w:t>оценку</w:t>
            </w:r>
            <w:r w:rsidRPr="00811CE8">
              <w:rPr>
                <w:rFonts w:eastAsia="Calibri"/>
                <w:sz w:val="22"/>
                <w:szCs w:val="22"/>
              </w:rPr>
              <w:t xml:space="preserve">, </w:t>
            </w:r>
            <w:r>
              <w:rPr>
                <w:rFonts w:eastAsia="Calibri"/>
                <w:sz w:val="22"/>
                <w:szCs w:val="22"/>
              </w:rPr>
              <w:t>признав, что статистические данные в области ИКТ являются одним из важнейших результатов работы МСЭ и решающим вкладом в политику в области ИКТ</w:t>
            </w:r>
            <w:r w:rsidRPr="00977379">
              <w:rPr>
                <w:color w:val="000000" w:themeColor="text1"/>
                <w:sz w:val="22"/>
                <w:szCs w:val="22"/>
              </w:rPr>
              <w:t xml:space="preserve">. </w:t>
            </w:r>
            <w:proofErr w:type="spellStart"/>
            <w:r>
              <w:rPr>
                <w:color w:val="000000" w:themeColor="text1"/>
                <w:sz w:val="22"/>
                <w:szCs w:val="22"/>
              </w:rPr>
              <w:t>КГРЭ</w:t>
            </w:r>
            <w:proofErr w:type="spellEnd"/>
            <w:r>
              <w:rPr>
                <w:color w:val="000000" w:themeColor="text1"/>
                <w:sz w:val="22"/>
                <w:szCs w:val="22"/>
              </w:rPr>
              <w:t xml:space="preserve"> также подчеркнула, что статистические данные, публикуемые МСЭ, должны быть надежными и вызывать доверие</w:t>
            </w:r>
            <w:r w:rsidRPr="00977379">
              <w:rPr>
                <w:color w:val="000000" w:themeColor="text1"/>
                <w:sz w:val="22"/>
                <w:szCs w:val="22"/>
              </w:rPr>
              <w:t xml:space="preserve">. </w:t>
            </w:r>
            <w:proofErr w:type="spellStart"/>
            <w:r>
              <w:rPr>
                <w:color w:val="000000" w:themeColor="text1"/>
                <w:sz w:val="22"/>
                <w:szCs w:val="22"/>
              </w:rPr>
              <w:t>КГРЭ</w:t>
            </w:r>
            <w:proofErr w:type="spellEnd"/>
            <w:r>
              <w:rPr>
                <w:color w:val="000000" w:themeColor="text1"/>
                <w:sz w:val="22"/>
                <w:szCs w:val="22"/>
              </w:rPr>
              <w:t xml:space="preserve"> настоятельно рекомендовала экспертам из Государств-Членов активно участвовать в ведущейся работе</w:t>
            </w:r>
            <w:r w:rsidRPr="00977379">
              <w:rPr>
                <w:color w:val="000000" w:themeColor="text1"/>
                <w:sz w:val="22"/>
                <w:szCs w:val="22"/>
              </w:rPr>
              <w:t>.</w:t>
            </w:r>
          </w:p>
          <w:p w:rsidR="0079186B" w:rsidRPr="00977379" w:rsidRDefault="0079186B" w:rsidP="00EE3EB2">
            <w:pPr>
              <w:spacing w:after="120"/>
              <w:rPr>
                <w:color w:val="000000" w:themeColor="text1"/>
                <w:sz w:val="22"/>
                <w:szCs w:val="22"/>
              </w:rPr>
            </w:pPr>
            <w:proofErr w:type="spellStart"/>
            <w:r>
              <w:rPr>
                <w:rFonts w:eastAsia="Calibri" w:cs="Calibri"/>
                <w:sz w:val="22"/>
                <w:szCs w:val="22"/>
              </w:rPr>
              <w:t>БРЭ</w:t>
            </w:r>
            <w:proofErr w:type="spellEnd"/>
            <w:r w:rsidRPr="00977379">
              <w:rPr>
                <w:rFonts w:eastAsia="Calibri" w:cs="Calibri"/>
                <w:sz w:val="22"/>
                <w:szCs w:val="22"/>
              </w:rPr>
              <w:t xml:space="preserve"> </w:t>
            </w:r>
            <w:r>
              <w:rPr>
                <w:rFonts w:eastAsia="Calibri" w:cs="Calibri"/>
                <w:sz w:val="22"/>
                <w:szCs w:val="22"/>
              </w:rPr>
              <w:t>решило</w:t>
            </w:r>
            <w:r w:rsidRPr="00977379">
              <w:rPr>
                <w:rFonts w:eastAsia="Calibri" w:cs="Calibri"/>
                <w:sz w:val="22"/>
                <w:szCs w:val="22"/>
              </w:rPr>
              <w:t xml:space="preserve">, </w:t>
            </w:r>
            <w:r>
              <w:rPr>
                <w:rFonts w:eastAsia="Calibri" w:cs="Calibri"/>
                <w:sz w:val="22"/>
                <w:szCs w:val="22"/>
              </w:rPr>
              <w:t>что</w:t>
            </w:r>
            <w:r w:rsidRPr="00977379">
              <w:rPr>
                <w:rFonts w:eastAsia="Calibri" w:cs="Calibri"/>
                <w:sz w:val="22"/>
                <w:szCs w:val="22"/>
              </w:rPr>
              <w:t xml:space="preserve"> </w:t>
            </w:r>
            <w:r>
              <w:rPr>
                <w:rFonts w:eastAsia="Calibri" w:cs="Calibri"/>
                <w:sz w:val="22"/>
                <w:szCs w:val="22"/>
              </w:rPr>
              <w:t>будет</w:t>
            </w:r>
            <w:r w:rsidRPr="00977379">
              <w:rPr>
                <w:rFonts w:eastAsia="Calibri" w:cs="Calibri"/>
                <w:sz w:val="22"/>
                <w:szCs w:val="22"/>
              </w:rPr>
              <w:t xml:space="preserve"> </w:t>
            </w:r>
            <w:r>
              <w:rPr>
                <w:rFonts w:eastAsia="Calibri" w:cs="Calibri"/>
                <w:sz w:val="22"/>
                <w:szCs w:val="22"/>
              </w:rPr>
              <w:t>и</w:t>
            </w:r>
            <w:r w:rsidRPr="00977379">
              <w:rPr>
                <w:rFonts w:eastAsia="Calibri" w:cs="Calibri"/>
                <w:sz w:val="22"/>
                <w:szCs w:val="22"/>
              </w:rPr>
              <w:t xml:space="preserve"> </w:t>
            </w:r>
            <w:r>
              <w:rPr>
                <w:rFonts w:eastAsia="Calibri" w:cs="Calibri"/>
                <w:sz w:val="22"/>
                <w:szCs w:val="22"/>
              </w:rPr>
              <w:t>далее</w:t>
            </w:r>
            <w:r w:rsidRPr="00977379">
              <w:rPr>
                <w:rFonts w:eastAsia="Calibri" w:cs="Calibri"/>
                <w:sz w:val="22"/>
                <w:szCs w:val="22"/>
              </w:rPr>
              <w:t xml:space="preserve"> </w:t>
            </w:r>
            <w:r>
              <w:rPr>
                <w:rFonts w:eastAsia="Calibri" w:cs="Calibri"/>
                <w:sz w:val="22"/>
                <w:szCs w:val="22"/>
              </w:rPr>
              <w:t>делать</w:t>
            </w:r>
            <w:r w:rsidRPr="00977379">
              <w:rPr>
                <w:rFonts w:eastAsia="Calibri" w:cs="Calibri"/>
                <w:sz w:val="22"/>
                <w:szCs w:val="22"/>
              </w:rPr>
              <w:t xml:space="preserve"> </w:t>
            </w:r>
            <w:r>
              <w:rPr>
                <w:rFonts w:eastAsia="Calibri" w:cs="Calibri"/>
                <w:sz w:val="22"/>
                <w:szCs w:val="22"/>
              </w:rPr>
              <w:t>все</w:t>
            </w:r>
            <w:r w:rsidRPr="00977379">
              <w:rPr>
                <w:rFonts w:eastAsia="Calibri" w:cs="Calibri"/>
                <w:sz w:val="22"/>
                <w:szCs w:val="22"/>
              </w:rPr>
              <w:t xml:space="preserve"> </w:t>
            </w:r>
            <w:r>
              <w:rPr>
                <w:rFonts w:eastAsia="Calibri" w:cs="Calibri"/>
                <w:sz w:val="22"/>
                <w:szCs w:val="22"/>
              </w:rPr>
              <w:t>возможное для сбора данных, связанных с новыми показателями, в том числе в рамках семинаров-практикумов по созданию потенциала, и привлечет региональные отделения к этой работе</w:t>
            </w:r>
            <w:r w:rsidRPr="00977379">
              <w:rPr>
                <w:rFonts w:eastAsia="Calibri" w:cs="Calibri"/>
                <w:sz w:val="22"/>
                <w:szCs w:val="22"/>
              </w:rPr>
              <w:t>.</w:t>
            </w:r>
          </w:p>
        </w:tc>
      </w:tr>
    </w:tbl>
    <w:p w:rsidR="0079186B" w:rsidRPr="00A512D3" w:rsidRDefault="0079186B" w:rsidP="000C404D">
      <w:pPr>
        <w:pStyle w:val="Heading2"/>
      </w:pPr>
      <w:r w:rsidRPr="00A512D3">
        <w:t>6.10</w:t>
      </w:r>
      <w:r w:rsidRPr="00A512D3">
        <w:tab/>
      </w:r>
      <w:r>
        <w:t>Секционное</w:t>
      </w:r>
      <w:r w:rsidRPr="00A512D3">
        <w:t xml:space="preserve"> </w:t>
      </w:r>
      <w:r>
        <w:t>заседание</w:t>
      </w:r>
      <w:r w:rsidRPr="00A512D3">
        <w:t xml:space="preserve">: </w:t>
      </w:r>
      <w:r>
        <w:rPr>
          <w:rFonts w:ascii="Segoe UI" w:hAnsi="Segoe UI" w:cs="Segoe UI"/>
          <w:color w:val="000000"/>
          <w:sz w:val="20"/>
          <w:szCs w:val="20"/>
          <w:shd w:val="clear" w:color="auto" w:fill="FFFFFF"/>
        </w:rPr>
        <w:t>данные и статисти</w:t>
      </w:r>
      <w:r w:rsidR="000C404D">
        <w:rPr>
          <w:rFonts w:ascii="Segoe UI" w:hAnsi="Segoe UI" w:cs="Segoe UI"/>
          <w:color w:val="000000"/>
          <w:sz w:val="20"/>
          <w:szCs w:val="20"/>
          <w:shd w:val="clear" w:color="auto" w:fill="FFFFFF"/>
        </w:rPr>
        <w:t>ческие показатели</w:t>
      </w:r>
      <w:r>
        <w:rPr>
          <w:rFonts w:ascii="Segoe UI" w:hAnsi="Segoe UI" w:cs="Segoe UI"/>
          <w:color w:val="000000"/>
          <w:sz w:val="20"/>
          <w:szCs w:val="20"/>
          <w:shd w:val="clear" w:color="auto" w:fill="FFFFFF"/>
        </w:rPr>
        <w:t xml:space="preserve"> в области ИКТ</w:t>
      </w:r>
    </w:p>
    <w:p w:rsidR="0079186B" w:rsidRDefault="0079186B" w:rsidP="000C404D">
      <w:r w:rsidRPr="00F01551">
        <w:t>В ходе секционного заседания, посвященного данным и статисти</w:t>
      </w:r>
      <w:r w:rsidR="000C404D">
        <w:t xml:space="preserve">ческим показателям </w:t>
      </w:r>
      <w:r w:rsidRPr="00F01551">
        <w:t>в области ИКТ, участники подчеркнули необходимость сохранения роли МСЭ в качестве основного ист</w:t>
      </w:r>
      <w:r>
        <w:t>очника глобальных данных по ИКТ</w:t>
      </w:r>
      <w:r w:rsidRPr="00F01551">
        <w:t xml:space="preserve"> </w:t>
      </w:r>
      <w:r>
        <w:t>и</w:t>
      </w:r>
      <w:r w:rsidRPr="00F01551">
        <w:t xml:space="preserve"> то, что </w:t>
      </w:r>
      <w:r>
        <w:t xml:space="preserve">важное значение имеют </w:t>
      </w:r>
      <w:r w:rsidRPr="00F01551">
        <w:t>доверие</w:t>
      </w:r>
      <w:r>
        <w:t xml:space="preserve"> к</w:t>
      </w:r>
      <w:r w:rsidRPr="00BD09F7">
        <w:t xml:space="preserve"> </w:t>
      </w:r>
      <w:r w:rsidRPr="00F01551">
        <w:t>д</w:t>
      </w:r>
      <w:r>
        <w:t>анным</w:t>
      </w:r>
      <w:r w:rsidRPr="00F01551">
        <w:t>,</w:t>
      </w:r>
      <w:r>
        <w:t xml:space="preserve"> их актуальность, наглядность и доступность, а также</w:t>
      </w:r>
      <w:r w:rsidRPr="00F01551">
        <w:t xml:space="preserve"> сотрудничество с различными заинтересованными сторонами. Участники согласились с тем, что </w:t>
      </w:r>
      <w:r>
        <w:t>совместно</w:t>
      </w:r>
      <w:r w:rsidRPr="00F01551">
        <w:t xml:space="preserve"> с другими соответствующими организациями следует собирать данные по возникающим темам и новым услугам. </w:t>
      </w:r>
      <w:r>
        <w:t>Р</w:t>
      </w:r>
      <w:r w:rsidRPr="00F01551">
        <w:t xml:space="preserve">абота </w:t>
      </w:r>
      <w:r>
        <w:t xml:space="preserve">по вопросам статистических данных </w:t>
      </w:r>
      <w:r w:rsidRPr="00F01551">
        <w:t xml:space="preserve">должна </w:t>
      </w:r>
      <w:r>
        <w:t>быть разделена соответствующим образом между</w:t>
      </w:r>
      <w:r w:rsidRPr="00F01551">
        <w:t xml:space="preserve"> исследовательским</w:t>
      </w:r>
      <w:r>
        <w:t>и</w:t>
      </w:r>
      <w:r w:rsidRPr="00F01551">
        <w:t xml:space="preserve"> комиссиям</w:t>
      </w:r>
      <w:r>
        <w:t>и</w:t>
      </w:r>
      <w:r w:rsidRPr="00F01551">
        <w:t xml:space="preserve"> МСЭ. Отчет </w:t>
      </w:r>
      <w:r>
        <w:t>"</w:t>
      </w:r>
      <w:r w:rsidRPr="00F01551">
        <w:t>Измерение информационного общества</w:t>
      </w:r>
      <w:r>
        <w:t>"</w:t>
      </w:r>
      <w:r w:rsidRPr="00F01551">
        <w:t xml:space="preserve"> мож</w:t>
      </w:r>
      <w:r>
        <w:t>ет быть разделен</w:t>
      </w:r>
      <w:r w:rsidRPr="00F01551">
        <w:t xml:space="preserve"> на серию небольших</w:t>
      </w:r>
      <w:r w:rsidRPr="002372A8">
        <w:t xml:space="preserve"> </w:t>
      </w:r>
      <w:r w:rsidRPr="00F01551">
        <w:t xml:space="preserve">отчетов более </w:t>
      </w:r>
      <w:r>
        <w:t>узкой тематики</w:t>
      </w:r>
      <w:r w:rsidRPr="00F01551">
        <w:t xml:space="preserve">, </w:t>
      </w:r>
      <w:r>
        <w:t>благодаря чему выросли бы их наглядность и влияние</w:t>
      </w:r>
      <w:r w:rsidRPr="00F01551">
        <w:t xml:space="preserve">. </w:t>
      </w:r>
      <w:r>
        <w:t>Однако</w:t>
      </w:r>
      <w:r w:rsidRPr="00F01551">
        <w:t xml:space="preserve"> участники отметили, что </w:t>
      </w:r>
      <w:r>
        <w:t>такой подход</w:t>
      </w:r>
      <w:r w:rsidRPr="00F01551">
        <w:t xml:space="preserve"> </w:t>
      </w:r>
      <w:r>
        <w:t xml:space="preserve">может иметь </w:t>
      </w:r>
      <w:r w:rsidRPr="00F01551">
        <w:t xml:space="preserve">недостатки, поскольку </w:t>
      </w:r>
      <w:r>
        <w:t xml:space="preserve">им хотелось бы, чтобы вся информация содержалась </w:t>
      </w:r>
      <w:r w:rsidRPr="00F01551">
        <w:t xml:space="preserve">в одной публикации, </w:t>
      </w:r>
      <w:r>
        <w:t>которая могла бы носить справочный</w:t>
      </w:r>
      <w:r w:rsidRPr="00F01551">
        <w:t xml:space="preserve"> </w:t>
      </w:r>
      <w:r>
        <w:t>характер</w:t>
      </w:r>
      <w:r w:rsidRPr="00F01551">
        <w:t xml:space="preserve">. </w:t>
      </w:r>
      <w:r>
        <w:t>Необходимо изучить финансовые последствия представления</w:t>
      </w:r>
      <w:r w:rsidRPr="00F01551">
        <w:t xml:space="preserve"> вопросников на всех шести языках, включая </w:t>
      </w:r>
      <w:r>
        <w:t xml:space="preserve">затраты на </w:t>
      </w:r>
      <w:r w:rsidRPr="00F01551">
        <w:t xml:space="preserve">перевод всех документов на все официальные языки. </w:t>
      </w:r>
      <w:r>
        <w:t>Было высказано</w:t>
      </w:r>
      <w:r w:rsidRPr="00F01551">
        <w:t xml:space="preserve"> предложение</w:t>
      </w:r>
      <w:r>
        <w:t xml:space="preserve"> о том</w:t>
      </w:r>
      <w:r w:rsidRPr="00F01551">
        <w:t>, что</w:t>
      </w:r>
      <w:r>
        <w:t>бы</w:t>
      </w:r>
      <w:r w:rsidRPr="00F01551">
        <w:t xml:space="preserve"> МСЭ </w:t>
      </w:r>
      <w:r>
        <w:t>прагматично и реалистично подходил ко</w:t>
      </w:r>
      <w:r w:rsidRPr="00F01551">
        <w:t xml:space="preserve"> включени</w:t>
      </w:r>
      <w:r>
        <w:t>ю</w:t>
      </w:r>
      <w:r w:rsidRPr="00F01551">
        <w:t xml:space="preserve"> новых показателей в Индекс развития ИКТ, уделяя особое внимание показателям с широко доступными качественными данными. К</w:t>
      </w:r>
      <w:r>
        <w:t xml:space="preserve">онцепция </w:t>
      </w:r>
      <w:r w:rsidRPr="00F01551">
        <w:t xml:space="preserve">также </w:t>
      </w:r>
      <w:r>
        <w:t>требует</w:t>
      </w:r>
      <w:r w:rsidRPr="00F01551">
        <w:t xml:space="preserve"> постоянно</w:t>
      </w:r>
      <w:r>
        <w:t>го пересмотра</w:t>
      </w:r>
      <w:r w:rsidRPr="00F01551">
        <w:t xml:space="preserve">. Анализ </w:t>
      </w:r>
      <w:r>
        <w:t>И</w:t>
      </w:r>
      <w:r w:rsidRPr="00F01551">
        <w:t>ндекса развития ИКТ может быть улучшен путем изучения ряда факторов, которые могут повлиять на рейтинг, а также путем включения политических рекомендаций.</w:t>
      </w:r>
    </w:p>
    <w:p w:rsidR="0079186B" w:rsidRPr="005D0EF4" w:rsidRDefault="0079186B" w:rsidP="00693B8F">
      <w:pPr>
        <w:rPr>
          <w:color w:val="000000" w:themeColor="text1"/>
        </w:rPr>
      </w:pPr>
      <w:r>
        <w:t>В</w:t>
      </w:r>
      <w:r w:rsidRPr="007D237B">
        <w:t xml:space="preserve"> </w:t>
      </w:r>
      <w:hyperlink r:id="rId37" w:history="1">
        <w:r>
          <w:rPr>
            <w:rStyle w:val="Hyperlink"/>
            <w:rFonts w:cstheme="minorHAnsi"/>
            <w:b/>
            <w:bCs/>
            <w:szCs w:val="24"/>
          </w:rPr>
          <w:t>Документе</w:t>
        </w:r>
        <w:r w:rsidRPr="007D237B">
          <w:rPr>
            <w:rStyle w:val="Hyperlink"/>
            <w:rFonts w:cstheme="minorHAnsi"/>
            <w:b/>
            <w:bCs/>
            <w:szCs w:val="24"/>
          </w:rPr>
          <w:t xml:space="preserve"> 35</w:t>
        </w:r>
      </w:hyperlink>
      <w:r w:rsidRPr="007D237B">
        <w:rPr>
          <w:color w:val="000000" w:themeColor="text1"/>
        </w:rPr>
        <w:t xml:space="preserve"> </w:t>
      </w:r>
      <w:r w:rsidRPr="00F217AA">
        <w:rPr>
          <w:b/>
          <w:bCs/>
          <w:color w:val="000000" w:themeColor="text1"/>
        </w:rPr>
        <w:t>Российская Федерация</w:t>
      </w:r>
      <w:r w:rsidRPr="007D237B">
        <w:rPr>
          <w:color w:val="000000" w:themeColor="text1"/>
        </w:rPr>
        <w:t xml:space="preserve"> предложила меры по выполнению ново</w:t>
      </w:r>
      <w:r w:rsidR="001E6E92">
        <w:rPr>
          <w:color w:val="000000" w:themeColor="text1"/>
        </w:rPr>
        <w:t>го</w:t>
      </w:r>
      <w:r w:rsidRPr="007D237B">
        <w:rPr>
          <w:color w:val="000000" w:themeColor="text1"/>
        </w:rPr>
        <w:t xml:space="preserve"> </w:t>
      </w:r>
      <w:r w:rsidR="001E6E92">
        <w:rPr>
          <w:color w:val="000000" w:themeColor="text1"/>
        </w:rPr>
        <w:t>поручения</w:t>
      </w:r>
      <w:r w:rsidR="00693B8F">
        <w:rPr>
          <w:color w:val="000000" w:themeColor="text1"/>
        </w:rPr>
        <w:t xml:space="preserve">, данного </w:t>
      </w:r>
      <w:r w:rsidR="002043F9">
        <w:rPr>
          <w:color w:val="000000" w:themeColor="text1"/>
        </w:rPr>
        <w:t xml:space="preserve">исследовательским комиссиям </w:t>
      </w:r>
      <w:r w:rsidR="002043F9" w:rsidRPr="007D237B">
        <w:rPr>
          <w:color w:val="000000" w:themeColor="text1"/>
        </w:rPr>
        <w:t>МСЭ-</w:t>
      </w:r>
      <w:r w:rsidR="002043F9" w:rsidRPr="007D237B">
        <w:rPr>
          <w:color w:val="000000" w:themeColor="text1"/>
          <w:lang w:val="en-GB"/>
        </w:rPr>
        <w:t>D</w:t>
      </w:r>
      <w:r w:rsidR="00693B8F">
        <w:rPr>
          <w:color w:val="000000" w:themeColor="text1"/>
        </w:rPr>
        <w:t xml:space="preserve"> в </w:t>
      </w:r>
      <w:r w:rsidRPr="007D237B">
        <w:rPr>
          <w:color w:val="000000" w:themeColor="text1"/>
        </w:rPr>
        <w:t>Резолюции 131 (</w:t>
      </w:r>
      <w:proofErr w:type="spellStart"/>
      <w:r w:rsidRPr="007D237B">
        <w:rPr>
          <w:color w:val="000000" w:themeColor="text1"/>
        </w:rPr>
        <w:t>Пересм</w:t>
      </w:r>
      <w:proofErr w:type="spellEnd"/>
      <w:r w:rsidRPr="007D237B">
        <w:rPr>
          <w:color w:val="000000" w:themeColor="text1"/>
        </w:rPr>
        <w:t xml:space="preserve">. Дубай, 2018 г.) </w:t>
      </w:r>
      <w:r w:rsidRPr="00622A69">
        <w:rPr>
          <w:color w:val="000000" w:themeColor="text1"/>
        </w:rPr>
        <w:t xml:space="preserve">об измерении информационно-коммуникационных технологий для построения объединяющего и </w:t>
      </w:r>
      <w:r w:rsidRPr="00622A69">
        <w:rPr>
          <w:color w:val="000000" w:themeColor="text1"/>
        </w:rPr>
        <w:lastRenderedPageBreak/>
        <w:t>открытого для всех информационного общества</w:t>
      </w:r>
      <w:r w:rsidRPr="007D237B">
        <w:rPr>
          <w:color w:val="000000" w:themeColor="text1"/>
        </w:rPr>
        <w:t xml:space="preserve">, </w:t>
      </w:r>
      <w:r w:rsidR="00693B8F">
        <w:rPr>
          <w:color w:val="000000" w:themeColor="text1"/>
        </w:rPr>
        <w:t xml:space="preserve">в отношении </w:t>
      </w:r>
      <w:r w:rsidR="002043F9">
        <w:rPr>
          <w:color w:val="000000" w:themeColor="text1"/>
        </w:rPr>
        <w:t>приня</w:t>
      </w:r>
      <w:r w:rsidR="00693B8F">
        <w:rPr>
          <w:color w:val="000000" w:themeColor="text1"/>
        </w:rPr>
        <w:t xml:space="preserve">тия </w:t>
      </w:r>
      <w:r w:rsidR="002043F9">
        <w:rPr>
          <w:color w:val="000000" w:themeColor="text1"/>
        </w:rPr>
        <w:t xml:space="preserve">к сведению </w:t>
      </w:r>
      <w:r w:rsidRPr="007D237B">
        <w:rPr>
          <w:color w:val="000000" w:themeColor="text1"/>
        </w:rPr>
        <w:t>соответствующи</w:t>
      </w:r>
      <w:r w:rsidR="00693B8F">
        <w:rPr>
          <w:color w:val="000000" w:themeColor="text1"/>
        </w:rPr>
        <w:t>х</w:t>
      </w:r>
      <w:r w:rsidRPr="007D237B">
        <w:rPr>
          <w:color w:val="000000" w:themeColor="text1"/>
        </w:rPr>
        <w:t xml:space="preserve"> </w:t>
      </w:r>
      <w:r>
        <w:rPr>
          <w:color w:val="000000" w:themeColor="text1"/>
        </w:rPr>
        <w:t>вывод</w:t>
      </w:r>
      <w:r w:rsidR="00693B8F">
        <w:rPr>
          <w:color w:val="000000" w:themeColor="text1"/>
        </w:rPr>
        <w:t>ов</w:t>
      </w:r>
      <w:r>
        <w:rPr>
          <w:color w:val="000000" w:themeColor="text1"/>
        </w:rPr>
        <w:t xml:space="preserve"> </w:t>
      </w:r>
      <w:hyperlink r:id="rId38" w:history="1">
        <w:r w:rsidRPr="00622A69">
          <w:rPr>
            <w:rStyle w:val="Hyperlink"/>
          </w:rPr>
          <w:t>отчет</w:t>
        </w:r>
        <w:r w:rsidR="002043F9">
          <w:rPr>
            <w:rStyle w:val="Hyperlink"/>
          </w:rPr>
          <w:t>а</w:t>
        </w:r>
        <w:r w:rsidRPr="00622A69">
          <w:rPr>
            <w:rStyle w:val="Hyperlink"/>
          </w:rPr>
          <w:t xml:space="preserve"> "Измерение информационного общества"</w:t>
        </w:r>
      </w:hyperlink>
      <w:r>
        <w:rPr>
          <w:color w:val="000000" w:themeColor="text1"/>
        </w:rPr>
        <w:t xml:space="preserve"> </w:t>
      </w:r>
      <w:r w:rsidRPr="005D0EF4">
        <w:rPr>
          <w:color w:val="000000" w:themeColor="text1"/>
        </w:rPr>
        <w:t>(</w:t>
      </w:r>
      <w:proofErr w:type="spellStart"/>
      <w:r>
        <w:rPr>
          <w:color w:val="000000" w:themeColor="text1"/>
          <w:lang w:val="en-US"/>
        </w:rPr>
        <w:t>MISR</w:t>
      </w:r>
      <w:proofErr w:type="spellEnd"/>
      <w:r w:rsidRPr="005D0EF4">
        <w:rPr>
          <w:color w:val="000000" w:themeColor="text1"/>
        </w:rPr>
        <w:t>).</w:t>
      </w:r>
    </w:p>
    <w:p w:rsidR="0079186B" w:rsidRPr="003F798A" w:rsidRDefault="0079186B" w:rsidP="00693B8F">
      <w:pPr>
        <w:spacing w:after="120"/>
        <w:rPr>
          <w:color w:val="000000" w:themeColor="text1"/>
        </w:rPr>
      </w:pPr>
      <w:proofErr w:type="spellStart"/>
      <w:r w:rsidRPr="00312A8E">
        <w:rPr>
          <w:color w:val="000000" w:themeColor="text1"/>
        </w:rPr>
        <w:t>КГРЭ</w:t>
      </w:r>
      <w:proofErr w:type="spellEnd"/>
      <w:r w:rsidRPr="00312A8E">
        <w:rPr>
          <w:color w:val="000000" w:themeColor="text1"/>
        </w:rPr>
        <w:t xml:space="preserve"> </w:t>
      </w:r>
      <w:r>
        <w:rPr>
          <w:color w:val="000000" w:themeColor="text1"/>
        </w:rPr>
        <w:t>согласилась с тем</w:t>
      </w:r>
      <w:r w:rsidRPr="00312A8E">
        <w:rPr>
          <w:color w:val="000000" w:themeColor="text1"/>
        </w:rPr>
        <w:t xml:space="preserve">, что персонал </w:t>
      </w:r>
      <w:r w:rsidR="00693B8F" w:rsidRPr="00CE09EB">
        <w:rPr>
          <w:lang w:val="en-GB"/>
        </w:rPr>
        <w:t>IDS</w:t>
      </w:r>
      <w:r w:rsidR="00693B8F" w:rsidRPr="00312A8E">
        <w:rPr>
          <w:color w:val="000000" w:themeColor="text1"/>
        </w:rPr>
        <w:t xml:space="preserve"> </w:t>
      </w:r>
      <w:r w:rsidRPr="00312A8E">
        <w:rPr>
          <w:color w:val="000000" w:themeColor="text1"/>
        </w:rPr>
        <w:t>должен представлять собраниям исследовательских комиссий данные, относящи</w:t>
      </w:r>
      <w:r>
        <w:rPr>
          <w:color w:val="000000" w:themeColor="text1"/>
        </w:rPr>
        <w:t>еся к рассматриваемым вопросам. Кроме того, Д</w:t>
      </w:r>
      <w:r w:rsidRPr="00312A8E">
        <w:rPr>
          <w:color w:val="000000" w:themeColor="text1"/>
        </w:rPr>
        <w:t xml:space="preserve">окладчики или заместители председателей исследовательских комиссий могут присутствовать на </w:t>
      </w:r>
      <w:r>
        <w:rPr>
          <w:color w:val="000000" w:themeColor="text1"/>
        </w:rPr>
        <w:t>собраниях</w:t>
      </w:r>
      <w:r w:rsidRPr="00312A8E">
        <w:rPr>
          <w:color w:val="000000" w:themeColor="text1"/>
        </w:rPr>
        <w:t xml:space="preserve"> экспертов </w:t>
      </w:r>
      <w:r>
        <w:rPr>
          <w:color w:val="000000" w:themeColor="text1"/>
        </w:rPr>
        <w:t>в области статистики</w:t>
      </w:r>
      <w:r w:rsidRPr="00312A8E">
        <w:rPr>
          <w:color w:val="000000" w:themeColor="text1"/>
        </w:rPr>
        <w:t xml:space="preserve"> и </w:t>
      </w:r>
      <w:r>
        <w:rPr>
          <w:color w:val="000000" w:themeColor="text1"/>
        </w:rPr>
        <w:t>вносить</w:t>
      </w:r>
      <w:r w:rsidRPr="00312A8E">
        <w:rPr>
          <w:color w:val="000000" w:themeColor="text1"/>
        </w:rPr>
        <w:t xml:space="preserve"> свой вклад. </w:t>
      </w:r>
      <w:r>
        <w:rPr>
          <w:color w:val="000000" w:themeColor="text1"/>
        </w:rPr>
        <w:t>Тем не менее</w:t>
      </w:r>
      <w:r w:rsidRPr="00312A8E">
        <w:rPr>
          <w:color w:val="000000" w:themeColor="text1"/>
        </w:rPr>
        <w:t xml:space="preserve"> это не должно увеличивать </w:t>
      </w:r>
      <w:r>
        <w:rPr>
          <w:color w:val="000000" w:themeColor="text1"/>
        </w:rPr>
        <w:t xml:space="preserve">рабочую </w:t>
      </w:r>
      <w:r w:rsidRPr="00312A8E">
        <w:rPr>
          <w:color w:val="000000" w:themeColor="text1"/>
        </w:rPr>
        <w:t xml:space="preserve">нагрузку </w:t>
      </w:r>
      <w:r>
        <w:rPr>
          <w:color w:val="000000" w:themeColor="text1"/>
        </w:rPr>
        <w:t>исследовательских комиссий</w:t>
      </w:r>
      <w:r w:rsidRPr="00312A8E">
        <w:rPr>
          <w:color w:val="000000" w:themeColor="text1"/>
        </w:rPr>
        <w:t>.</w:t>
      </w:r>
    </w:p>
    <w:tbl>
      <w:tblPr>
        <w:tblStyle w:val="TableGrid"/>
        <w:tblW w:w="0" w:type="auto"/>
        <w:tblLook w:val="04A0" w:firstRow="1" w:lastRow="0" w:firstColumn="1" w:lastColumn="0" w:noHBand="0" w:noVBand="1"/>
      </w:tblPr>
      <w:tblGrid>
        <w:gridCol w:w="9628"/>
      </w:tblGrid>
      <w:tr w:rsidR="0079186B" w:rsidRPr="00F01551" w:rsidTr="0031674A">
        <w:tc>
          <w:tcPr>
            <w:tcW w:w="9628" w:type="dxa"/>
          </w:tcPr>
          <w:p w:rsidR="0079186B" w:rsidRPr="000109D9" w:rsidRDefault="0079186B" w:rsidP="00693B8F">
            <w:pPr>
              <w:spacing w:after="120"/>
              <w:rPr>
                <w:rFonts w:eastAsia="Calibri" w:cs="Calibri"/>
                <w:sz w:val="22"/>
                <w:szCs w:val="22"/>
                <w:highlight w:val="lightGray"/>
              </w:rPr>
            </w:pPr>
            <w:proofErr w:type="spellStart"/>
            <w:r w:rsidRPr="000A39AD">
              <w:rPr>
                <w:rFonts w:eastAsia="Calibri" w:cs="Calibri"/>
                <w:sz w:val="22"/>
                <w:szCs w:val="22"/>
              </w:rPr>
              <w:t>КГРЭ</w:t>
            </w:r>
            <w:proofErr w:type="spellEnd"/>
            <w:r w:rsidRPr="000A39AD">
              <w:rPr>
                <w:rFonts w:eastAsia="Calibri" w:cs="Calibri"/>
                <w:sz w:val="22"/>
                <w:szCs w:val="22"/>
              </w:rPr>
              <w:t xml:space="preserve"> согласилась с тем, что </w:t>
            </w:r>
            <w:r w:rsidR="00693B8F" w:rsidRPr="000A39AD">
              <w:rPr>
                <w:rFonts w:eastAsia="Calibri" w:cs="Calibri"/>
                <w:sz w:val="22"/>
                <w:szCs w:val="22"/>
              </w:rPr>
              <w:t xml:space="preserve">исследовательским комиссиям должны предоставляться </w:t>
            </w:r>
            <w:r w:rsidRPr="000A39AD">
              <w:rPr>
                <w:rFonts w:eastAsia="Calibri" w:cs="Calibri"/>
                <w:sz w:val="22"/>
                <w:szCs w:val="22"/>
              </w:rPr>
              <w:t xml:space="preserve">соответствующие статистические данные </w:t>
            </w:r>
            <w:r>
              <w:rPr>
                <w:rFonts w:eastAsia="Calibri" w:cs="Calibri"/>
                <w:sz w:val="22"/>
                <w:szCs w:val="22"/>
              </w:rPr>
              <w:t>в области</w:t>
            </w:r>
            <w:r w:rsidRPr="000A39AD">
              <w:rPr>
                <w:rFonts w:eastAsia="Calibri" w:cs="Calibri"/>
                <w:sz w:val="22"/>
                <w:szCs w:val="22"/>
              </w:rPr>
              <w:t xml:space="preserve"> ИКТ и информация о последних публикациях МСЭ, что пересмотр или обновление таких данных должны проводиться экспертами в области статистики в</w:t>
            </w:r>
            <w:r w:rsidR="00693B8F">
              <w:rPr>
                <w:rFonts w:eastAsia="Calibri" w:cs="Calibri"/>
                <w:sz w:val="22"/>
                <w:szCs w:val="22"/>
              </w:rPr>
              <w:t xml:space="preserve"> рамках</w:t>
            </w:r>
            <w:r w:rsidRPr="000A39AD">
              <w:rPr>
                <w:rFonts w:eastAsia="Calibri" w:cs="Calibri"/>
                <w:sz w:val="22"/>
                <w:szCs w:val="22"/>
              </w:rPr>
              <w:t xml:space="preserve"> групп</w:t>
            </w:r>
            <w:r w:rsidR="00693B8F">
              <w:rPr>
                <w:rFonts w:eastAsia="Calibri" w:cs="Calibri"/>
                <w:sz w:val="22"/>
                <w:szCs w:val="22"/>
              </w:rPr>
              <w:t>ы</w:t>
            </w:r>
            <w:r w:rsidRPr="000A39AD">
              <w:rPr>
                <w:rFonts w:eastAsia="Calibri" w:cs="Calibri"/>
                <w:sz w:val="22"/>
                <w:szCs w:val="22"/>
              </w:rPr>
              <w:t xml:space="preserve"> экспертов и что</w:t>
            </w:r>
            <w:r w:rsidR="00484A83">
              <w:rPr>
                <w:rFonts w:eastAsia="Calibri" w:cs="Calibri"/>
                <w:sz w:val="22"/>
                <w:szCs w:val="22"/>
              </w:rPr>
              <w:t>,</w:t>
            </w:r>
            <w:r w:rsidRPr="000A39AD">
              <w:rPr>
                <w:rFonts w:eastAsia="Calibri" w:cs="Calibri"/>
                <w:sz w:val="22"/>
                <w:szCs w:val="22"/>
              </w:rPr>
              <w:t xml:space="preserve"> </w:t>
            </w:r>
            <w:r w:rsidR="00693B8F" w:rsidRPr="00693B8F">
              <w:rPr>
                <w:rFonts w:eastAsia="Calibri" w:cs="Calibri"/>
                <w:sz w:val="22"/>
                <w:szCs w:val="22"/>
              </w:rPr>
              <w:t>в случае необходимости</w:t>
            </w:r>
            <w:r w:rsidR="00484A83">
              <w:rPr>
                <w:rFonts w:eastAsia="Calibri" w:cs="Calibri"/>
                <w:sz w:val="22"/>
                <w:szCs w:val="22"/>
              </w:rPr>
              <w:t>,</w:t>
            </w:r>
            <w:r w:rsidR="00693B8F" w:rsidRPr="00693B8F">
              <w:rPr>
                <w:rFonts w:eastAsia="Calibri" w:cs="Calibri"/>
                <w:sz w:val="22"/>
                <w:szCs w:val="22"/>
              </w:rPr>
              <w:t xml:space="preserve"> </w:t>
            </w:r>
            <w:r w:rsidR="00693B8F">
              <w:rPr>
                <w:rFonts w:eastAsia="Calibri" w:cs="Calibri"/>
                <w:sz w:val="22"/>
                <w:szCs w:val="22"/>
              </w:rPr>
              <w:t>к участию в</w:t>
            </w:r>
            <w:r w:rsidR="00693B8F" w:rsidRPr="000A39AD">
              <w:rPr>
                <w:rFonts w:eastAsia="Calibri" w:cs="Calibri"/>
                <w:sz w:val="22"/>
                <w:szCs w:val="22"/>
              </w:rPr>
              <w:t xml:space="preserve"> </w:t>
            </w:r>
            <w:r w:rsidR="00693B8F">
              <w:rPr>
                <w:rFonts w:eastAsia="Calibri" w:cs="Calibri"/>
                <w:sz w:val="22"/>
                <w:szCs w:val="22"/>
              </w:rPr>
              <w:t>собраниях</w:t>
            </w:r>
            <w:r w:rsidR="00693B8F" w:rsidRPr="000A39AD">
              <w:rPr>
                <w:rFonts w:eastAsia="Calibri" w:cs="Calibri"/>
                <w:sz w:val="22"/>
                <w:szCs w:val="22"/>
              </w:rPr>
              <w:t xml:space="preserve"> </w:t>
            </w:r>
            <w:r w:rsidR="00693B8F">
              <w:rPr>
                <w:rFonts w:eastAsia="Calibri" w:cs="Calibri"/>
                <w:sz w:val="22"/>
                <w:szCs w:val="22"/>
              </w:rPr>
              <w:t xml:space="preserve">этой группы </w:t>
            </w:r>
            <w:r w:rsidR="00693B8F" w:rsidRPr="000A39AD">
              <w:rPr>
                <w:rFonts w:eastAsia="Calibri" w:cs="Calibri"/>
                <w:sz w:val="22"/>
                <w:szCs w:val="22"/>
              </w:rPr>
              <w:t>могут пригла</w:t>
            </w:r>
            <w:r w:rsidR="00693B8F">
              <w:rPr>
                <w:rFonts w:eastAsia="Calibri" w:cs="Calibri"/>
                <w:sz w:val="22"/>
                <w:szCs w:val="22"/>
              </w:rPr>
              <w:t>шаться</w:t>
            </w:r>
            <w:r w:rsidR="00693B8F" w:rsidRPr="000A39AD">
              <w:rPr>
                <w:rFonts w:eastAsia="Calibri" w:cs="Calibri"/>
                <w:sz w:val="22"/>
                <w:szCs w:val="22"/>
              </w:rPr>
              <w:t xml:space="preserve"> </w:t>
            </w:r>
            <w:r w:rsidRPr="000A39AD">
              <w:rPr>
                <w:rFonts w:eastAsia="Calibri" w:cs="Calibri"/>
                <w:sz w:val="22"/>
                <w:szCs w:val="22"/>
              </w:rPr>
              <w:t>члены исследовательских комиссий.</w:t>
            </w:r>
          </w:p>
        </w:tc>
      </w:tr>
    </w:tbl>
    <w:p w:rsidR="0079186B" w:rsidRPr="0071561A" w:rsidRDefault="0079186B" w:rsidP="00396AA6">
      <w:pPr>
        <w:pStyle w:val="Heading2"/>
      </w:pPr>
      <w:r w:rsidRPr="0071561A">
        <w:t>6.11</w:t>
      </w:r>
      <w:r w:rsidRPr="0071561A">
        <w:tab/>
      </w:r>
      <w:r w:rsidRPr="00396AA6">
        <w:t xml:space="preserve">Электросвязь в чрезвычайных ситуациях, изменение климата, электронные отходы, </w:t>
      </w:r>
      <w:proofErr w:type="spellStart"/>
      <w:r w:rsidRPr="00396AA6">
        <w:t>НРС</w:t>
      </w:r>
      <w:proofErr w:type="spellEnd"/>
      <w:r w:rsidRPr="00396AA6">
        <w:t xml:space="preserve">, </w:t>
      </w:r>
      <w:proofErr w:type="spellStart"/>
      <w:r w:rsidRPr="00396AA6">
        <w:t>ЛЛДС</w:t>
      </w:r>
      <w:proofErr w:type="spellEnd"/>
      <w:r w:rsidRPr="00396AA6">
        <w:t xml:space="preserve"> и </w:t>
      </w:r>
      <w:proofErr w:type="spellStart"/>
      <w:r w:rsidRPr="00396AA6">
        <w:t>СИДС</w:t>
      </w:r>
      <w:proofErr w:type="spellEnd"/>
    </w:p>
    <w:p w:rsidR="0079186B" w:rsidRPr="00384ED7" w:rsidRDefault="0079186B" w:rsidP="00EE3EB2">
      <w:r w:rsidRPr="00E874BA">
        <w:t xml:space="preserve">В </w:t>
      </w:r>
      <w:hyperlink r:id="rId39" w:history="1">
        <w:r>
          <w:rPr>
            <w:rStyle w:val="Hyperlink"/>
            <w:rFonts w:cstheme="minorHAnsi"/>
            <w:b/>
            <w:bCs/>
            <w:szCs w:val="24"/>
          </w:rPr>
          <w:t>Документе</w:t>
        </w:r>
        <w:r w:rsidRPr="00E874BA">
          <w:rPr>
            <w:rStyle w:val="Hyperlink"/>
            <w:rFonts w:cstheme="minorHAnsi"/>
            <w:b/>
            <w:bCs/>
            <w:szCs w:val="24"/>
          </w:rPr>
          <w:t xml:space="preserve"> 26</w:t>
        </w:r>
      </w:hyperlink>
      <w:r w:rsidRPr="00E874BA">
        <w:t xml:space="preserve"> приводится краткий обзор работы </w:t>
      </w:r>
      <w:r>
        <w:t>по</w:t>
      </w:r>
      <w:r w:rsidRPr="00E874BA">
        <w:t xml:space="preserve"> </w:t>
      </w:r>
      <w:r>
        <w:t>данным</w:t>
      </w:r>
      <w:r w:rsidRPr="00E874BA">
        <w:t xml:space="preserve"> </w:t>
      </w:r>
      <w:r>
        <w:t>темам</w:t>
      </w:r>
      <w:r w:rsidRPr="00E874BA">
        <w:t xml:space="preserve"> </w:t>
      </w:r>
      <w:r>
        <w:t>и</w:t>
      </w:r>
      <w:r w:rsidRPr="00E874BA">
        <w:t xml:space="preserve"> </w:t>
      </w:r>
      <w:r>
        <w:t xml:space="preserve">описывается </w:t>
      </w:r>
      <w:r w:rsidRPr="00384ED7">
        <w:t>концентрированная помощь наименее развитым странам (</w:t>
      </w:r>
      <w:proofErr w:type="spellStart"/>
      <w:r w:rsidRPr="00384ED7">
        <w:t>НРС</w:t>
      </w:r>
      <w:proofErr w:type="spellEnd"/>
      <w:r w:rsidRPr="00384ED7">
        <w:t>), малым островным развивающимся государствам (</w:t>
      </w:r>
      <w:proofErr w:type="spellStart"/>
      <w:r w:rsidRPr="00384ED7">
        <w:t>СИДС</w:t>
      </w:r>
      <w:proofErr w:type="spellEnd"/>
      <w:r w:rsidRPr="00384ED7">
        <w:t>) и развивающимся странам, не имеющим выхода к морю (</w:t>
      </w:r>
      <w:proofErr w:type="spellStart"/>
      <w:r w:rsidRPr="00384ED7">
        <w:t>ЛЛДС</w:t>
      </w:r>
      <w:proofErr w:type="spellEnd"/>
      <w:r w:rsidRPr="00384ED7">
        <w:t xml:space="preserve">). </w:t>
      </w:r>
    </w:p>
    <w:p w:rsidR="0079186B" w:rsidRPr="005C0DAC" w:rsidRDefault="0079186B" w:rsidP="00C47A3B">
      <w:r w:rsidRPr="005C0DAC">
        <w:t xml:space="preserve">В число проводившихся в 2018 году видов деятельности входили очная и онлайновая профессиональная подготовка, </w:t>
      </w:r>
      <w:r>
        <w:t>обмен руководящими указаниями и передовым</w:t>
      </w:r>
      <w:r w:rsidRPr="005C0DAC">
        <w:t xml:space="preserve"> оп</w:t>
      </w:r>
      <w:r>
        <w:t>ытом</w:t>
      </w:r>
      <w:r w:rsidRPr="005C0DAC">
        <w:t xml:space="preserve"> в области доступа к ИКТ и их применения в рамках политического руководства.</w:t>
      </w:r>
      <w:r w:rsidRPr="00617A97">
        <w:t xml:space="preserve"> Был опубликован специальный отчет </w:t>
      </w:r>
      <w:hyperlink r:id="rId40" w:history="1">
        <w:r w:rsidRPr="008F146B">
          <w:rPr>
            <w:rStyle w:val="Hyperlink"/>
          </w:rPr>
          <w:t xml:space="preserve">"ИКТ, </w:t>
        </w:r>
        <w:proofErr w:type="spellStart"/>
        <w:r w:rsidRPr="008F146B">
          <w:rPr>
            <w:rStyle w:val="Hyperlink"/>
          </w:rPr>
          <w:t>НРС</w:t>
        </w:r>
        <w:proofErr w:type="spellEnd"/>
        <w:r w:rsidRPr="008F146B">
          <w:rPr>
            <w:rStyle w:val="Hyperlink"/>
          </w:rPr>
          <w:t xml:space="preserve"> и </w:t>
        </w:r>
        <w:proofErr w:type="spellStart"/>
        <w:r w:rsidRPr="008F146B">
          <w:rPr>
            <w:rStyle w:val="Hyperlink"/>
          </w:rPr>
          <w:t>ЦУР</w:t>
        </w:r>
        <w:proofErr w:type="spellEnd"/>
        <w:r w:rsidRPr="008F146B">
          <w:rPr>
            <w:rStyle w:val="Hyperlink"/>
          </w:rPr>
          <w:t xml:space="preserve"> – Внедрение универсального и приемлемого в ценовом отношении интернета в </w:t>
        </w:r>
        <w:proofErr w:type="spellStart"/>
        <w:r w:rsidRPr="008F146B">
          <w:rPr>
            <w:rStyle w:val="Hyperlink"/>
          </w:rPr>
          <w:t>НРС</w:t>
        </w:r>
        <w:proofErr w:type="spellEnd"/>
        <w:r w:rsidRPr="008F146B">
          <w:rPr>
            <w:rStyle w:val="Hyperlink"/>
          </w:rPr>
          <w:t>"</w:t>
        </w:r>
      </w:hyperlink>
      <w:r w:rsidRPr="00617A97">
        <w:t>, в котором подчеркивается, что</w:t>
      </w:r>
      <w:r w:rsidR="00C47A3B">
        <w:t>,</w:t>
      </w:r>
      <w:r w:rsidRPr="00617A97">
        <w:t xml:space="preserve"> хотя </w:t>
      </w:r>
      <w:r w:rsidR="00C47A3B">
        <w:t xml:space="preserve">масштабы </w:t>
      </w:r>
      <w:r w:rsidRPr="00617A97">
        <w:t>доступ</w:t>
      </w:r>
      <w:r w:rsidR="00C47A3B">
        <w:t>а</w:t>
      </w:r>
      <w:r w:rsidRPr="00617A97">
        <w:t xml:space="preserve"> к интернету существенно</w:t>
      </w:r>
      <w:r w:rsidR="00C47A3B">
        <w:t xml:space="preserve"> возросли</w:t>
      </w:r>
      <w:r w:rsidRPr="00617A97">
        <w:t xml:space="preserve">, </w:t>
      </w:r>
      <w:r w:rsidR="00C47A3B" w:rsidRPr="00617A97">
        <w:t xml:space="preserve">800 миллионов человек в </w:t>
      </w:r>
      <w:proofErr w:type="spellStart"/>
      <w:r w:rsidR="00C47A3B" w:rsidRPr="00617A97">
        <w:t>НРС</w:t>
      </w:r>
      <w:proofErr w:type="spellEnd"/>
      <w:r w:rsidR="00C47A3B">
        <w:t xml:space="preserve"> </w:t>
      </w:r>
      <w:r w:rsidR="00C47A3B" w:rsidRPr="00C47A3B">
        <w:t>остаются неподключенными</w:t>
      </w:r>
      <w:r w:rsidRPr="00617A97">
        <w:t>.</w:t>
      </w:r>
    </w:p>
    <w:p w:rsidR="0079186B" w:rsidRDefault="0079186B" w:rsidP="00EE3EB2">
      <w:proofErr w:type="spellStart"/>
      <w:r w:rsidRPr="00EC75C4">
        <w:t>БРЭ</w:t>
      </w:r>
      <w:proofErr w:type="spellEnd"/>
      <w:r w:rsidRPr="00EC75C4">
        <w:t xml:space="preserve"> также работало с Группой по рациональному природопользованию (</w:t>
      </w:r>
      <w:proofErr w:type="spellStart"/>
      <w:r w:rsidRPr="00EC75C4">
        <w:t>ГРП</w:t>
      </w:r>
      <w:proofErr w:type="spellEnd"/>
      <w:r w:rsidRPr="00EC75C4">
        <w:t>) и принимало участие в соз</w:t>
      </w:r>
      <w:r>
        <w:t>дании того, что теперь известно</w:t>
      </w:r>
      <w:r w:rsidR="00B238F4">
        <w:t>,</w:t>
      </w:r>
      <w:r w:rsidRPr="00EC75C4">
        <w:t xml:space="preserve"> как </w:t>
      </w:r>
      <w:r w:rsidRPr="00EC75C4">
        <w:rPr>
          <w:u w:val="single"/>
        </w:rPr>
        <w:t>Коалиция по электронным отходам</w:t>
      </w:r>
      <w:r w:rsidRPr="00EC75C4">
        <w:t xml:space="preserve">. </w:t>
      </w:r>
      <w:r w:rsidRPr="002F23F0">
        <w:t>На ежегодно</w:t>
      </w:r>
      <w:r>
        <w:t>й</w:t>
      </w:r>
      <w:r w:rsidRPr="002F23F0">
        <w:t xml:space="preserve"> </w:t>
      </w:r>
      <w:r>
        <w:t>встрече</w:t>
      </w:r>
      <w:r w:rsidRPr="002F23F0">
        <w:t xml:space="preserve"> Всемирного экономического форума в Давосе Коалиция по электронным отходам </w:t>
      </w:r>
      <w:r>
        <w:t>представила</w:t>
      </w:r>
      <w:r w:rsidRPr="002F23F0">
        <w:t xml:space="preserve"> отчет </w:t>
      </w:r>
      <w:hyperlink r:id="rId41" w:history="1">
        <w:r w:rsidRPr="008F146B">
          <w:rPr>
            <w:rStyle w:val="Hyperlink"/>
          </w:rPr>
          <w:t>"Новая циркуляционная концепция для электро</w:t>
        </w:r>
        <w:r w:rsidRPr="008F146B">
          <w:rPr>
            <w:rStyle w:val="Hyperlink"/>
          </w:rPr>
          <w:t>н</w:t>
        </w:r>
        <w:r w:rsidRPr="008F146B">
          <w:rPr>
            <w:rStyle w:val="Hyperlink"/>
          </w:rPr>
          <w:t>ики – время глобальной перезагрузки"</w:t>
        </w:r>
      </w:hyperlink>
      <w:r>
        <w:t>, в котором МСЭ совместно с</w:t>
      </w:r>
      <w:r w:rsidRPr="002F23F0">
        <w:t xml:space="preserve"> шесть</w:t>
      </w:r>
      <w:r>
        <w:t>ю другими</w:t>
      </w:r>
      <w:r w:rsidRPr="002F23F0">
        <w:t xml:space="preserve"> </w:t>
      </w:r>
      <w:r>
        <w:t>учреждениями системы</w:t>
      </w:r>
      <w:r w:rsidRPr="002F23F0">
        <w:t xml:space="preserve"> ООН при поддержке Всемирн</w:t>
      </w:r>
      <w:r>
        <w:t>ого экономического</w:t>
      </w:r>
      <w:r w:rsidRPr="002F23F0">
        <w:t xml:space="preserve"> форум</w:t>
      </w:r>
      <w:r>
        <w:t>а</w:t>
      </w:r>
      <w:r w:rsidRPr="002F23F0">
        <w:t xml:space="preserve"> и </w:t>
      </w:r>
      <w:r w:rsidRPr="00034FCA">
        <w:t>Всемирного совета деловых кругов по вопросам устойчивого развития</w:t>
      </w:r>
      <w:r w:rsidRPr="002F23F0">
        <w:t xml:space="preserve"> приз</w:t>
      </w:r>
      <w:r>
        <w:t>ывают</w:t>
      </w:r>
      <w:r w:rsidRPr="002F23F0">
        <w:t xml:space="preserve"> </w:t>
      </w:r>
      <w:r w:rsidRPr="00034FCA">
        <w:t>коренным образом изменить существующую систему электроники с целью поддержки международных усилий по решению проблем электронных отходов</w:t>
      </w:r>
      <w:r w:rsidRPr="002F23F0">
        <w:t>.</w:t>
      </w:r>
    </w:p>
    <w:p w:rsidR="0079186B" w:rsidRPr="000406D5" w:rsidRDefault="0079186B" w:rsidP="00EE3EB2">
      <w:proofErr w:type="spellStart"/>
      <w:r w:rsidRPr="000406D5">
        <w:t>БРЭ</w:t>
      </w:r>
      <w:proofErr w:type="spellEnd"/>
      <w:r w:rsidRPr="000406D5">
        <w:t xml:space="preserve"> </w:t>
      </w:r>
      <w:r>
        <w:t>организовало</w:t>
      </w:r>
      <w:r w:rsidRPr="000406D5">
        <w:t xml:space="preserve"> 3-й Глобальный форум по электросвязи в чрезвычайных ситуациях (</w:t>
      </w:r>
      <w:r w:rsidRPr="000406D5">
        <w:rPr>
          <w:lang w:val="en-GB"/>
        </w:rPr>
        <w:t>GET</w:t>
      </w:r>
      <w:r>
        <w:t>-19), посвященный теме спасения</w:t>
      </w:r>
      <w:r w:rsidRPr="000406D5">
        <w:t xml:space="preserve"> жизней, который состоялся 6–8 марта 2019 года в Балаклаве, Маврикий. В нем приняли участие </w:t>
      </w:r>
      <w:r>
        <w:t>многие заинтересованные</w:t>
      </w:r>
      <w:r w:rsidRPr="000406D5">
        <w:t xml:space="preserve"> сторон</w:t>
      </w:r>
      <w:r>
        <w:t>ы, представляющие</w:t>
      </w:r>
      <w:r w:rsidRPr="000406D5">
        <w:t xml:space="preserve"> правительств</w:t>
      </w:r>
      <w:r>
        <w:t>а и частный сектор, международные и неправительственные организации</w:t>
      </w:r>
      <w:r w:rsidRPr="000406D5">
        <w:t>.</w:t>
      </w:r>
    </w:p>
    <w:p w:rsidR="0079186B" w:rsidRPr="006B2F19" w:rsidRDefault="0079186B" w:rsidP="00EE3EB2">
      <w:r w:rsidRPr="006B2F19">
        <w:t xml:space="preserve">Был задан вопрос о том, планирует ли </w:t>
      </w:r>
      <w:proofErr w:type="spellStart"/>
      <w:r w:rsidRPr="006B2F19">
        <w:t>БРЭ</w:t>
      </w:r>
      <w:proofErr w:type="spellEnd"/>
      <w:r w:rsidRPr="006B2F19">
        <w:t xml:space="preserve"> </w:t>
      </w:r>
      <w:r>
        <w:t>готовить</w:t>
      </w:r>
      <w:r w:rsidRPr="006B2F19">
        <w:t xml:space="preserve"> аналогичные отчеты о </w:t>
      </w:r>
      <w:proofErr w:type="spellStart"/>
      <w:r w:rsidRPr="00384ED7">
        <w:t>ЛЛДС</w:t>
      </w:r>
      <w:proofErr w:type="spellEnd"/>
      <w:r w:rsidRPr="006B2F19">
        <w:t xml:space="preserve"> </w:t>
      </w:r>
      <w:r>
        <w:t xml:space="preserve">и </w:t>
      </w:r>
      <w:proofErr w:type="spellStart"/>
      <w:r>
        <w:t>СИДС</w:t>
      </w:r>
      <w:proofErr w:type="spellEnd"/>
      <w:r>
        <w:t xml:space="preserve">, перед которыми стоят специфические </w:t>
      </w:r>
      <w:r w:rsidRPr="00AB1BFA">
        <w:t xml:space="preserve">проблемы транзитной связи. </w:t>
      </w:r>
      <w:proofErr w:type="spellStart"/>
      <w:r w:rsidRPr="00AB1BFA">
        <w:t>БРЭ</w:t>
      </w:r>
      <w:proofErr w:type="spellEnd"/>
      <w:r w:rsidRPr="006B2F19">
        <w:t xml:space="preserve"> подтвердило, что аналогичные доклады готовятся совместно с </w:t>
      </w:r>
      <w:r w:rsidRPr="008B145A">
        <w:t>Канцеляри</w:t>
      </w:r>
      <w:r>
        <w:t>ей</w:t>
      </w:r>
      <w:r w:rsidRPr="008B145A">
        <w:t xml:space="preserve"> Высокого представителя по </w:t>
      </w:r>
      <w:proofErr w:type="spellStart"/>
      <w:r w:rsidRPr="006B2F19">
        <w:t>НРС</w:t>
      </w:r>
      <w:proofErr w:type="spellEnd"/>
      <w:r w:rsidRPr="006B2F19">
        <w:t xml:space="preserve">, </w:t>
      </w:r>
      <w:proofErr w:type="spellStart"/>
      <w:r w:rsidRPr="00384ED7">
        <w:t>ЛЛДС</w:t>
      </w:r>
      <w:proofErr w:type="spellEnd"/>
      <w:r w:rsidRPr="006B2F19">
        <w:t xml:space="preserve"> и </w:t>
      </w:r>
      <w:proofErr w:type="spellStart"/>
      <w:r w:rsidRPr="006B2F19">
        <w:t>СИДС</w:t>
      </w:r>
      <w:proofErr w:type="spellEnd"/>
      <w:r w:rsidRPr="006B2F19">
        <w:t xml:space="preserve"> в Нью-Йорке.</w:t>
      </w:r>
    </w:p>
    <w:p w:rsidR="0079186B" w:rsidRPr="00484A83" w:rsidRDefault="0079186B" w:rsidP="00484A83">
      <w:r w:rsidRPr="006B2F19">
        <w:t xml:space="preserve">Были также запрошены </w:t>
      </w:r>
      <w:r>
        <w:t>по</w:t>
      </w:r>
      <w:r w:rsidRPr="006B2F19">
        <w:t xml:space="preserve">яснения </w:t>
      </w:r>
      <w:r>
        <w:t>касательно</w:t>
      </w:r>
      <w:r w:rsidRPr="006B2F19">
        <w:t xml:space="preserve"> метод</w:t>
      </w:r>
      <w:r>
        <w:t>ик</w:t>
      </w:r>
      <w:r w:rsidRPr="006B2F19">
        <w:t xml:space="preserve">и, </w:t>
      </w:r>
      <w:r>
        <w:t>используемой</w:t>
      </w:r>
      <w:r w:rsidRPr="006B2F19">
        <w:t xml:space="preserve"> в </w:t>
      </w:r>
      <w:hyperlink r:id="rId42" w:history="1">
        <w:proofErr w:type="spellStart"/>
        <w:r w:rsidRPr="00591463">
          <w:rPr>
            <w:rStyle w:val="Hyperlink"/>
          </w:rPr>
          <w:t>страновых</w:t>
        </w:r>
        <w:proofErr w:type="spellEnd"/>
        <w:r w:rsidRPr="00591463">
          <w:rPr>
            <w:rStyle w:val="Hyperlink"/>
          </w:rPr>
          <w:t xml:space="preserve"> исследованиях</w:t>
        </w:r>
      </w:hyperlink>
      <w:r w:rsidRPr="006B2F19">
        <w:t xml:space="preserve">, упомянутых в документе, и </w:t>
      </w:r>
      <w:r>
        <w:t>того</w:t>
      </w:r>
      <w:r w:rsidRPr="006B2F19">
        <w:t>, обсуждал</w:t>
      </w:r>
      <w:r>
        <w:t>ась</w:t>
      </w:r>
      <w:r w:rsidRPr="006B2F19">
        <w:t xml:space="preserve"> ли МСЭ возможн</w:t>
      </w:r>
      <w:r>
        <w:t>ость синергии</w:t>
      </w:r>
      <w:r w:rsidRPr="006B2F19">
        <w:t xml:space="preserve"> с </w:t>
      </w:r>
      <w:r w:rsidRPr="00EF53A5">
        <w:t xml:space="preserve">исследованиями </w:t>
      </w:r>
      <w:r w:rsidRPr="00484A83">
        <w:t>конкретных ситуаций, которые проводит Конференция Организации Объединенных Наций по торговле и развитию (</w:t>
      </w:r>
      <w:proofErr w:type="spellStart"/>
      <w:r w:rsidRPr="00484A83">
        <w:t>ЮНКТАД</w:t>
      </w:r>
      <w:proofErr w:type="spellEnd"/>
      <w:r w:rsidRPr="00484A83">
        <w:t xml:space="preserve">) в рамках </w:t>
      </w:r>
      <w:hyperlink r:id="rId43" w:history="1">
        <w:r w:rsidRPr="00484A83">
          <w:rPr>
            <w:rStyle w:val="Hyperlink"/>
          </w:rPr>
          <w:t>Программы быстрой оценки готовности наименее развитых стран к электронной торговле (</w:t>
        </w:r>
        <w:proofErr w:type="spellStart"/>
        <w:r w:rsidRPr="00484A83">
          <w:rPr>
            <w:rStyle w:val="Hyperlink"/>
          </w:rPr>
          <w:t>eT</w:t>
        </w:r>
        <w:proofErr w:type="spellEnd"/>
        <w:r w:rsidRPr="00484A83">
          <w:rPr>
            <w:rStyle w:val="Hyperlink"/>
          </w:rPr>
          <w:t> </w:t>
        </w:r>
        <w:proofErr w:type="spellStart"/>
        <w:r w:rsidRPr="00484A83">
          <w:rPr>
            <w:rStyle w:val="Hyperlink"/>
          </w:rPr>
          <w:t>Ready</w:t>
        </w:r>
        <w:proofErr w:type="spellEnd"/>
        <w:r w:rsidRPr="00484A83">
          <w:rPr>
            <w:rStyle w:val="Hyperlink"/>
          </w:rPr>
          <w:t>)</w:t>
        </w:r>
      </w:hyperlink>
      <w:r w:rsidRPr="00484A83">
        <w:t>, особенно с учетом того, что одной из семи областей этих исследований является инфраструктура и услуги ИКТ.</w:t>
      </w:r>
    </w:p>
    <w:p w:rsidR="0079186B" w:rsidRPr="00BC187C" w:rsidRDefault="0079186B" w:rsidP="008744EF">
      <w:pPr>
        <w:spacing w:after="120"/>
      </w:pPr>
      <w:proofErr w:type="spellStart"/>
      <w:r w:rsidRPr="00BE1FEF">
        <w:lastRenderedPageBreak/>
        <w:t>Б</w:t>
      </w:r>
      <w:r w:rsidRPr="00B82FFD">
        <w:t>РЭ</w:t>
      </w:r>
      <w:proofErr w:type="spellEnd"/>
      <w:r w:rsidRPr="00B82FFD">
        <w:t xml:space="preserve"> пояснило, что </w:t>
      </w:r>
      <w:r>
        <w:t xml:space="preserve">оно проводит </w:t>
      </w:r>
      <w:r w:rsidRPr="00EF53A5">
        <w:t>исследования конкретных ситуаций</w:t>
      </w:r>
      <w:r w:rsidRPr="00B82FFD">
        <w:t xml:space="preserve"> </w:t>
      </w:r>
      <w:r>
        <w:t xml:space="preserve">на базе </w:t>
      </w:r>
      <w:r w:rsidRPr="00B82FFD">
        <w:t xml:space="preserve">структурированных интервью, данных </w:t>
      </w:r>
      <w:r>
        <w:t>обследований</w:t>
      </w:r>
      <w:r w:rsidRPr="00B82FFD">
        <w:t xml:space="preserve"> и </w:t>
      </w:r>
      <w:r>
        <w:t>обзора</w:t>
      </w:r>
      <w:r w:rsidRPr="00B82FFD">
        <w:t xml:space="preserve"> документов, которые </w:t>
      </w:r>
      <w:r>
        <w:t>преобразуются</w:t>
      </w:r>
      <w:r w:rsidRPr="00B82FFD">
        <w:t xml:space="preserve"> как </w:t>
      </w:r>
      <w:r>
        <w:t>в первичные, так и во</w:t>
      </w:r>
      <w:r w:rsidRPr="00B82FFD">
        <w:t xml:space="preserve"> вторичные источники. Программа </w:t>
      </w:r>
      <w:r>
        <w:t>быстрой оценки</w:t>
      </w:r>
      <w:r w:rsidRPr="00B82FFD">
        <w:t xml:space="preserve"> готовности к электронн</w:t>
      </w:r>
      <w:r>
        <w:t xml:space="preserve">ой торговле </w:t>
      </w:r>
      <w:proofErr w:type="spellStart"/>
      <w:r w:rsidRPr="00B82FFD">
        <w:t>ЮНКТАД</w:t>
      </w:r>
      <w:proofErr w:type="spellEnd"/>
      <w:r w:rsidRPr="00B82FFD">
        <w:t xml:space="preserve"> разработана для </w:t>
      </w:r>
      <w:r>
        <w:t>проведения</w:t>
      </w:r>
      <w:r w:rsidRPr="00B82FFD">
        <w:t xml:space="preserve"> </w:t>
      </w:r>
      <w:r>
        <w:t>тщательного анализа</w:t>
      </w:r>
      <w:r w:rsidRPr="00B82FFD">
        <w:t xml:space="preserve"> текущей ситуации в области электронной торговли в странах. </w:t>
      </w:r>
      <w:proofErr w:type="spellStart"/>
      <w:r w:rsidRPr="00B82FFD">
        <w:t>БРЭ</w:t>
      </w:r>
      <w:proofErr w:type="spellEnd"/>
      <w:r w:rsidRPr="00B82FFD">
        <w:t xml:space="preserve"> тесно сотрудничает с </w:t>
      </w:r>
      <w:proofErr w:type="spellStart"/>
      <w:r w:rsidRPr="00B82FFD">
        <w:t>ЮНКТАД</w:t>
      </w:r>
      <w:proofErr w:type="spellEnd"/>
      <w:r w:rsidRPr="00B82FFD">
        <w:t xml:space="preserve"> и Всемирной торговой организацией (ВТО) </w:t>
      </w:r>
      <w:r>
        <w:t xml:space="preserve">по вопросам роли ИКТ на пути к более простому осуществлению торговли. </w:t>
      </w:r>
      <w:proofErr w:type="spellStart"/>
      <w:r>
        <w:t>БРЭ</w:t>
      </w:r>
      <w:proofErr w:type="spellEnd"/>
      <w:r>
        <w:t xml:space="preserve"> является партнером </w:t>
      </w:r>
      <w:r w:rsidRPr="00B82FFD">
        <w:t>инициатив</w:t>
      </w:r>
      <w:r>
        <w:t>ы</w:t>
      </w:r>
      <w:r w:rsidRPr="00B82FFD">
        <w:t xml:space="preserve"> "</w:t>
      </w:r>
      <w:r w:rsidRPr="00484A83">
        <w:rPr>
          <w:u w:val="single"/>
        </w:rPr>
        <w:t>Электронная торговля для всех</w:t>
      </w:r>
      <w:r w:rsidRPr="00B82FFD">
        <w:t xml:space="preserve">" и участвует в ежегодной </w:t>
      </w:r>
      <w:r>
        <w:t>Н</w:t>
      </w:r>
      <w:r w:rsidRPr="00B82FFD">
        <w:t xml:space="preserve">еделе электронной торговли </w:t>
      </w:r>
      <w:proofErr w:type="spellStart"/>
      <w:r w:rsidRPr="00B82FFD">
        <w:t>ЮНКТАД</w:t>
      </w:r>
      <w:proofErr w:type="spellEnd"/>
      <w:r w:rsidRPr="00B82FFD">
        <w:t xml:space="preserve">. </w:t>
      </w:r>
      <w:proofErr w:type="spellStart"/>
      <w:r w:rsidRPr="00B82FFD">
        <w:t>ЮНКТАД</w:t>
      </w:r>
      <w:proofErr w:type="spellEnd"/>
      <w:r w:rsidRPr="00B82FFD">
        <w:t xml:space="preserve"> и МСЭ также тесно сотрудничают </w:t>
      </w:r>
      <w:r>
        <w:t>как</w:t>
      </w:r>
      <w:r w:rsidRPr="00B82FFD">
        <w:t xml:space="preserve"> член</w:t>
      </w:r>
      <w:r>
        <w:t>ы</w:t>
      </w:r>
      <w:r w:rsidRPr="00B82FFD">
        <w:t xml:space="preserve"> Партнерства по измерению ИКТ в целях развития. </w:t>
      </w:r>
      <w:proofErr w:type="spellStart"/>
      <w:r w:rsidRPr="00B82FFD">
        <w:t>БРЭ</w:t>
      </w:r>
      <w:proofErr w:type="spellEnd"/>
      <w:r w:rsidRPr="00B82FFD">
        <w:t xml:space="preserve"> </w:t>
      </w:r>
      <w:r w:rsidR="008744EF">
        <w:t xml:space="preserve">создаст ссылки на </w:t>
      </w:r>
      <w:r>
        <w:t>оценки</w:t>
      </w:r>
      <w:r w:rsidR="008744EF">
        <w:t xml:space="preserve">, выполненные </w:t>
      </w:r>
      <w:proofErr w:type="spellStart"/>
      <w:r w:rsidR="008744EF">
        <w:t>ЮНКТАД</w:t>
      </w:r>
      <w:proofErr w:type="spellEnd"/>
      <w:r w:rsidR="008744EF">
        <w:t xml:space="preserve"> в рамках программы </w:t>
      </w:r>
      <w:proofErr w:type="spellStart"/>
      <w:r w:rsidRPr="00B82FFD">
        <w:rPr>
          <w:lang w:val="en-GB"/>
        </w:rPr>
        <w:t>eT</w:t>
      </w:r>
      <w:proofErr w:type="spellEnd"/>
      <w:r>
        <w:t> </w:t>
      </w:r>
      <w:r w:rsidRPr="00B82FFD">
        <w:rPr>
          <w:lang w:val="en-GB"/>
        </w:rPr>
        <w:t>Ready</w:t>
      </w:r>
      <w:r w:rsidR="008744EF">
        <w:t>,</w:t>
      </w:r>
      <w:r w:rsidRPr="00B82FFD">
        <w:t xml:space="preserve"> и </w:t>
      </w:r>
      <w:r w:rsidR="008744EF">
        <w:t xml:space="preserve">изучит возможность создания </w:t>
      </w:r>
      <w:proofErr w:type="spellStart"/>
      <w:r w:rsidR="008744EF">
        <w:t>ЮНКТАД</w:t>
      </w:r>
      <w:proofErr w:type="spellEnd"/>
      <w:r w:rsidR="008744EF">
        <w:t xml:space="preserve"> ссылок на </w:t>
      </w:r>
      <w:r>
        <w:t>работ</w:t>
      </w:r>
      <w:r w:rsidR="008744EF">
        <w:t>у</w:t>
      </w:r>
      <w:r>
        <w:t xml:space="preserve"> МСЭ по</w:t>
      </w:r>
      <w:r w:rsidRPr="00B82FFD">
        <w:t xml:space="preserve"> </w:t>
      </w:r>
      <w:r>
        <w:t xml:space="preserve">теме </w:t>
      </w:r>
      <w:proofErr w:type="spellStart"/>
      <w:r w:rsidRPr="00B82FFD">
        <w:t>НРС</w:t>
      </w:r>
      <w:proofErr w:type="spellEnd"/>
      <w:r w:rsidRPr="00B82FFD">
        <w:t>.</w:t>
      </w:r>
    </w:p>
    <w:tbl>
      <w:tblPr>
        <w:tblStyle w:val="TableGrid"/>
        <w:tblW w:w="0" w:type="auto"/>
        <w:tblLook w:val="04A0" w:firstRow="1" w:lastRow="0" w:firstColumn="1" w:lastColumn="0" w:noHBand="0" w:noVBand="1"/>
      </w:tblPr>
      <w:tblGrid>
        <w:gridCol w:w="9628"/>
      </w:tblGrid>
      <w:tr w:rsidR="0079186B" w:rsidRPr="00E1150C" w:rsidTr="0031674A">
        <w:tc>
          <w:tcPr>
            <w:tcW w:w="9628" w:type="dxa"/>
          </w:tcPr>
          <w:p w:rsidR="0079186B" w:rsidRPr="00C731D8" w:rsidRDefault="008744EF" w:rsidP="008744EF">
            <w:pPr>
              <w:spacing w:after="120"/>
              <w:rPr>
                <w:rFonts w:eastAsia="Calibri"/>
                <w:sz w:val="22"/>
                <w:szCs w:val="22"/>
                <w:highlight w:val="lightGray"/>
              </w:rPr>
            </w:pPr>
            <w:proofErr w:type="spellStart"/>
            <w:r>
              <w:rPr>
                <w:rFonts w:eastAsia="Calibri"/>
                <w:sz w:val="22"/>
                <w:szCs w:val="22"/>
              </w:rPr>
              <w:t>КГРЭ</w:t>
            </w:r>
            <w:proofErr w:type="spellEnd"/>
            <w:r w:rsidRPr="00811CE8">
              <w:rPr>
                <w:rFonts w:eastAsia="Calibri"/>
                <w:sz w:val="22"/>
                <w:szCs w:val="22"/>
              </w:rPr>
              <w:t xml:space="preserve"> </w:t>
            </w:r>
            <w:r>
              <w:rPr>
                <w:rFonts w:eastAsia="Calibri"/>
                <w:sz w:val="22"/>
                <w:szCs w:val="22"/>
              </w:rPr>
              <w:t>с</w:t>
            </w:r>
            <w:r w:rsidRPr="00811CE8">
              <w:rPr>
                <w:rFonts w:eastAsia="Calibri"/>
                <w:sz w:val="22"/>
                <w:szCs w:val="22"/>
              </w:rPr>
              <w:t xml:space="preserve"> </w:t>
            </w:r>
            <w:r>
              <w:rPr>
                <w:rFonts w:eastAsia="Calibri"/>
                <w:sz w:val="22"/>
                <w:szCs w:val="22"/>
              </w:rPr>
              <w:t>интересом</w:t>
            </w:r>
            <w:r w:rsidRPr="00811CE8">
              <w:rPr>
                <w:rFonts w:eastAsia="Calibri"/>
                <w:sz w:val="22"/>
                <w:szCs w:val="22"/>
              </w:rPr>
              <w:t xml:space="preserve"> </w:t>
            </w:r>
            <w:r>
              <w:rPr>
                <w:rFonts w:eastAsia="Calibri"/>
                <w:sz w:val="22"/>
                <w:szCs w:val="22"/>
              </w:rPr>
              <w:t>приняла</w:t>
            </w:r>
            <w:r w:rsidRPr="00811CE8">
              <w:rPr>
                <w:rFonts w:eastAsia="Calibri"/>
                <w:sz w:val="22"/>
                <w:szCs w:val="22"/>
              </w:rPr>
              <w:t xml:space="preserve"> </w:t>
            </w:r>
            <w:r>
              <w:rPr>
                <w:rFonts w:eastAsia="Calibri"/>
                <w:sz w:val="22"/>
                <w:szCs w:val="22"/>
              </w:rPr>
              <w:t>к</w:t>
            </w:r>
            <w:r w:rsidRPr="00811CE8">
              <w:rPr>
                <w:rFonts w:eastAsia="Calibri"/>
                <w:sz w:val="22"/>
                <w:szCs w:val="22"/>
              </w:rPr>
              <w:t xml:space="preserve"> </w:t>
            </w:r>
            <w:r>
              <w:rPr>
                <w:rFonts w:eastAsia="Calibri"/>
                <w:sz w:val="22"/>
                <w:szCs w:val="22"/>
              </w:rPr>
              <w:t>сведению</w:t>
            </w:r>
            <w:r w:rsidRPr="00811CE8">
              <w:rPr>
                <w:rFonts w:eastAsia="Calibri"/>
                <w:sz w:val="22"/>
                <w:szCs w:val="22"/>
              </w:rPr>
              <w:t xml:space="preserve"> </w:t>
            </w:r>
            <w:r>
              <w:rPr>
                <w:rFonts w:eastAsia="Calibri"/>
                <w:sz w:val="22"/>
                <w:szCs w:val="22"/>
              </w:rPr>
              <w:t>этот</w:t>
            </w:r>
            <w:r w:rsidRPr="00811CE8">
              <w:rPr>
                <w:rFonts w:eastAsia="Calibri"/>
                <w:sz w:val="22"/>
                <w:szCs w:val="22"/>
              </w:rPr>
              <w:t xml:space="preserve"> </w:t>
            </w:r>
            <w:r>
              <w:rPr>
                <w:rFonts w:eastAsia="Calibri"/>
                <w:sz w:val="22"/>
                <w:szCs w:val="22"/>
              </w:rPr>
              <w:t>документ</w:t>
            </w:r>
            <w:r w:rsidRPr="00811CE8">
              <w:rPr>
                <w:rFonts w:eastAsia="Calibri"/>
                <w:sz w:val="22"/>
                <w:szCs w:val="22"/>
              </w:rPr>
              <w:t xml:space="preserve"> </w:t>
            </w:r>
            <w:r>
              <w:rPr>
                <w:rFonts w:eastAsia="Calibri"/>
                <w:sz w:val="22"/>
                <w:szCs w:val="22"/>
              </w:rPr>
              <w:t>и</w:t>
            </w:r>
            <w:r w:rsidRPr="00811CE8">
              <w:rPr>
                <w:rFonts w:eastAsia="Calibri"/>
                <w:sz w:val="22"/>
                <w:szCs w:val="22"/>
              </w:rPr>
              <w:t xml:space="preserve"> </w:t>
            </w:r>
            <w:r>
              <w:rPr>
                <w:rFonts w:eastAsia="Calibri"/>
                <w:sz w:val="22"/>
                <w:szCs w:val="22"/>
              </w:rPr>
              <w:t>дала</w:t>
            </w:r>
            <w:r w:rsidRPr="00811CE8">
              <w:rPr>
                <w:rFonts w:eastAsia="Calibri"/>
                <w:sz w:val="22"/>
                <w:szCs w:val="22"/>
              </w:rPr>
              <w:t xml:space="preserve"> </w:t>
            </w:r>
            <w:r>
              <w:rPr>
                <w:rFonts w:eastAsia="Calibri"/>
                <w:sz w:val="22"/>
                <w:szCs w:val="22"/>
              </w:rPr>
              <w:t>ему</w:t>
            </w:r>
            <w:r w:rsidRPr="00811CE8">
              <w:rPr>
                <w:rFonts w:eastAsia="Calibri"/>
                <w:sz w:val="22"/>
                <w:szCs w:val="22"/>
              </w:rPr>
              <w:t xml:space="preserve"> </w:t>
            </w:r>
            <w:r>
              <w:rPr>
                <w:rFonts w:eastAsia="Calibri"/>
                <w:sz w:val="22"/>
                <w:szCs w:val="22"/>
              </w:rPr>
              <w:t>высокую</w:t>
            </w:r>
            <w:r w:rsidRPr="00811CE8">
              <w:rPr>
                <w:rFonts w:eastAsia="Calibri"/>
                <w:sz w:val="22"/>
                <w:szCs w:val="22"/>
              </w:rPr>
              <w:t xml:space="preserve"> </w:t>
            </w:r>
            <w:r>
              <w:rPr>
                <w:rFonts w:eastAsia="Calibri"/>
                <w:sz w:val="22"/>
                <w:szCs w:val="22"/>
              </w:rPr>
              <w:t>оценку</w:t>
            </w:r>
            <w:r w:rsidRPr="00811CE8">
              <w:rPr>
                <w:rFonts w:eastAsia="Calibri"/>
                <w:sz w:val="22"/>
                <w:szCs w:val="22"/>
              </w:rPr>
              <w:t xml:space="preserve">, </w:t>
            </w:r>
            <w:r>
              <w:rPr>
                <w:rFonts w:eastAsia="Calibri"/>
                <w:sz w:val="22"/>
                <w:szCs w:val="22"/>
              </w:rPr>
              <w:t xml:space="preserve">признав </w:t>
            </w:r>
            <w:r w:rsidR="0079186B" w:rsidRPr="006475E5">
              <w:rPr>
                <w:rFonts w:eastAsia="Calibri"/>
                <w:sz w:val="22"/>
                <w:szCs w:val="22"/>
              </w:rPr>
              <w:t xml:space="preserve">важность инициатив в области электросвязи в чрезвычайных ситуациях, изменения климата, электронных отходов, </w:t>
            </w:r>
            <w:proofErr w:type="spellStart"/>
            <w:r w:rsidR="0079186B" w:rsidRPr="006475E5">
              <w:rPr>
                <w:rFonts w:eastAsia="Calibri"/>
                <w:sz w:val="22"/>
                <w:szCs w:val="22"/>
              </w:rPr>
              <w:t>НРС</w:t>
            </w:r>
            <w:proofErr w:type="spellEnd"/>
            <w:r w:rsidR="0079186B" w:rsidRPr="006475E5">
              <w:rPr>
                <w:rFonts w:eastAsia="Calibri"/>
                <w:sz w:val="22"/>
                <w:szCs w:val="22"/>
              </w:rPr>
              <w:t xml:space="preserve">, </w:t>
            </w:r>
            <w:proofErr w:type="spellStart"/>
            <w:r w:rsidR="0079186B">
              <w:rPr>
                <w:rFonts w:eastAsia="Calibri"/>
                <w:sz w:val="22"/>
                <w:szCs w:val="22"/>
              </w:rPr>
              <w:t>ЛЛДС</w:t>
            </w:r>
            <w:proofErr w:type="spellEnd"/>
            <w:r w:rsidR="0079186B" w:rsidRPr="006475E5">
              <w:rPr>
                <w:rFonts w:eastAsia="Calibri"/>
                <w:sz w:val="22"/>
                <w:szCs w:val="22"/>
              </w:rPr>
              <w:t xml:space="preserve"> и </w:t>
            </w:r>
            <w:proofErr w:type="spellStart"/>
            <w:r w:rsidR="0079186B" w:rsidRPr="006475E5">
              <w:rPr>
                <w:rFonts w:eastAsia="Calibri"/>
                <w:sz w:val="22"/>
                <w:szCs w:val="22"/>
              </w:rPr>
              <w:t>СИДС</w:t>
            </w:r>
            <w:proofErr w:type="spellEnd"/>
            <w:r w:rsidR="0079186B" w:rsidRPr="006475E5">
              <w:rPr>
                <w:rFonts w:eastAsia="Calibri"/>
                <w:sz w:val="22"/>
                <w:szCs w:val="22"/>
              </w:rPr>
              <w:t xml:space="preserve"> для всех членов.</w:t>
            </w:r>
          </w:p>
        </w:tc>
      </w:tr>
    </w:tbl>
    <w:p w:rsidR="0079186B" w:rsidRPr="0079186B" w:rsidRDefault="0079186B" w:rsidP="00EE3EB2">
      <w:pPr>
        <w:pStyle w:val="Heading2"/>
      </w:pPr>
      <w:r w:rsidRPr="0079186B">
        <w:t>6.12</w:t>
      </w:r>
      <w:r w:rsidRPr="0079186B">
        <w:tab/>
      </w:r>
      <w:r>
        <w:t>Проекты МСЭ</w:t>
      </w:r>
      <w:r w:rsidRPr="0079186B">
        <w:t>-</w:t>
      </w:r>
      <w:r w:rsidRPr="001C3E35">
        <w:rPr>
          <w:lang w:val="en-GB"/>
        </w:rPr>
        <w:t>D</w:t>
      </w:r>
    </w:p>
    <w:p w:rsidR="0079186B" w:rsidRPr="009E5258" w:rsidRDefault="0079186B" w:rsidP="00EE3EB2">
      <w:pPr>
        <w:rPr>
          <w:color w:val="000000" w:themeColor="text1"/>
        </w:rPr>
      </w:pPr>
      <w:r w:rsidRPr="009E5258">
        <w:rPr>
          <w:color w:val="000000" w:themeColor="text1"/>
        </w:rPr>
        <w:t xml:space="preserve">В </w:t>
      </w:r>
      <w:hyperlink r:id="rId44" w:history="1">
        <w:r>
          <w:rPr>
            <w:rStyle w:val="Hyperlink"/>
            <w:rFonts w:cstheme="minorHAnsi"/>
            <w:b/>
            <w:bCs/>
            <w:szCs w:val="24"/>
          </w:rPr>
          <w:t>Документе</w:t>
        </w:r>
        <w:r w:rsidRPr="009E5258">
          <w:rPr>
            <w:rStyle w:val="Hyperlink"/>
            <w:rFonts w:cstheme="minorHAnsi"/>
            <w:b/>
            <w:bCs/>
            <w:szCs w:val="24"/>
          </w:rPr>
          <w:t xml:space="preserve"> 27</w:t>
        </w:r>
      </w:hyperlink>
      <w:r w:rsidRPr="009E5258">
        <w:rPr>
          <w:color w:val="000000" w:themeColor="text1"/>
        </w:rPr>
        <w:t xml:space="preserve"> </w:t>
      </w:r>
      <w:r>
        <w:rPr>
          <w:color w:val="000000" w:themeColor="text1"/>
        </w:rPr>
        <w:t>"Проекты МСЭ-</w:t>
      </w:r>
      <w:r w:rsidRPr="00BD69A7">
        <w:rPr>
          <w:color w:val="000000" w:themeColor="text1"/>
        </w:rPr>
        <w:t>D</w:t>
      </w:r>
      <w:r>
        <w:rPr>
          <w:color w:val="000000" w:themeColor="text1"/>
        </w:rPr>
        <w:t xml:space="preserve">" </w:t>
      </w:r>
      <w:r w:rsidRPr="009E5258">
        <w:rPr>
          <w:color w:val="000000" w:themeColor="text1"/>
        </w:rPr>
        <w:t xml:space="preserve">представлен обзор </w:t>
      </w:r>
      <w:r>
        <w:rPr>
          <w:color w:val="000000" w:themeColor="text1"/>
        </w:rPr>
        <w:t>осуществления</w:t>
      </w:r>
      <w:r w:rsidRPr="009E5258">
        <w:rPr>
          <w:color w:val="000000" w:themeColor="text1"/>
        </w:rPr>
        <w:t xml:space="preserve"> проектов </w:t>
      </w:r>
      <w:r>
        <w:rPr>
          <w:color w:val="000000" w:themeColor="text1"/>
        </w:rPr>
        <w:t xml:space="preserve">и их результатов </w:t>
      </w:r>
      <w:r w:rsidRPr="009E5258">
        <w:rPr>
          <w:color w:val="000000" w:themeColor="text1"/>
        </w:rPr>
        <w:t>в шести регионах МСЭ</w:t>
      </w:r>
      <w:r w:rsidRPr="001B73AC">
        <w:rPr>
          <w:color w:val="000000" w:themeColor="text1"/>
        </w:rPr>
        <w:t>-</w:t>
      </w:r>
      <w:r w:rsidRPr="00BD69A7">
        <w:rPr>
          <w:color w:val="000000" w:themeColor="text1"/>
        </w:rPr>
        <w:t>D</w:t>
      </w:r>
      <w:r w:rsidRPr="009E5258">
        <w:rPr>
          <w:color w:val="000000" w:themeColor="text1"/>
        </w:rPr>
        <w:t>, а именно</w:t>
      </w:r>
      <w:r w:rsidR="00940A58">
        <w:rPr>
          <w:color w:val="000000" w:themeColor="text1"/>
        </w:rPr>
        <w:t>:</w:t>
      </w:r>
      <w:r w:rsidRPr="009E5258">
        <w:rPr>
          <w:color w:val="000000" w:themeColor="text1"/>
        </w:rPr>
        <w:t xml:space="preserve"> в Африке, Северной и Южной Америке, арабских государствах, Азиатско-Тихоокеанском регионе, Содружестве Независимых Государств (СНГ) и Европе, а также глобальных проектов.</w:t>
      </w:r>
    </w:p>
    <w:p w:rsidR="0079186B" w:rsidRPr="00F502EB" w:rsidRDefault="0079186B" w:rsidP="00EE3EB2">
      <w:pPr>
        <w:rPr>
          <w:bCs/>
        </w:rPr>
      </w:pPr>
      <w:r w:rsidRPr="00F502EB">
        <w:rPr>
          <w:bCs/>
        </w:rPr>
        <w:t>В 2018 году были разработаны и утверждены 20 новых проектов, оцениваемых примерно в 10,8 млн. швейцарских франков.</w:t>
      </w:r>
      <w:r w:rsidRPr="00EA3C9D">
        <w:rPr>
          <w:bCs/>
        </w:rPr>
        <w:t xml:space="preserve"> </w:t>
      </w:r>
      <w:r w:rsidRPr="00E02963">
        <w:t>Большинство проектов разрабатываются для Государств-Членов, в их финансировании принимают участие МСЭ и внешние партнеры</w:t>
      </w:r>
      <w:r w:rsidRPr="0071561A">
        <w:rPr>
          <w:bCs/>
        </w:rPr>
        <w:t>.</w:t>
      </w:r>
    </w:p>
    <w:p w:rsidR="0079186B" w:rsidRPr="0079186B" w:rsidRDefault="0079186B" w:rsidP="00EE3EB2">
      <w:pPr>
        <w:rPr>
          <w:bCs/>
        </w:rPr>
      </w:pPr>
      <w:r w:rsidRPr="00D36B3A">
        <w:rPr>
          <w:bCs/>
        </w:rPr>
        <w:t>По состоянию на конец 2018 года портфель проектов МСЭ насчитывал 63 текущих проекта на сумму 68 413 879 швейцарских франков со следующим региональным распределением: Ази</w:t>
      </w:r>
      <w:r>
        <w:rPr>
          <w:bCs/>
        </w:rPr>
        <w:t xml:space="preserve">атско-Тихоокеанский регион − 11, </w:t>
      </w:r>
      <w:r w:rsidRPr="0079186B">
        <w:rPr>
          <w:bCs/>
        </w:rPr>
        <w:t>Африка – 11, Северная и Южная Америка – 8, арабские государства − 9 и СНГ − 1. Проекты МСЭ финансируются в основном из внебюджетных средств. Существует четыре типа источников финансирования проектов: целевые фонды (</w:t>
      </w:r>
      <w:r w:rsidRPr="00323670">
        <w:rPr>
          <w:bCs/>
          <w:lang w:val="en-GB"/>
        </w:rPr>
        <w:t>FIT</w:t>
      </w:r>
      <w:r w:rsidRPr="0079186B">
        <w:rPr>
          <w:bCs/>
        </w:rPr>
        <w:t>), Фонд развития информационно-коммуникационных технологий (</w:t>
      </w:r>
      <w:proofErr w:type="spellStart"/>
      <w:r w:rsidRPr="0079186B">
        <w:rPr>
          <w:bCs/>
        </w:rPr>
        <w:t>ФРИКТ</w:t>
      </w:r>
      <w:proofErr w:type="spellEnd"/>
      <w:r w:rsidRPr="0079186B">
        <w:rPr>
          <w:bCs/>
        </w:rPr>
        <w:t>), добровольные взносы и регулярный бюджет МСЭ. Большинство проектов финансируются по меньшей мере из двух источников.</w:t>
      </w:r>
    </w:p>
    <w:p w:rsidR="0079186B" w:rsidRPr="001F3FF0" w:rsidRDefault="0079186B" w:rsidP="00EE3EB2">
      <w:pPr>
        <w:rPr>
          <w:bCs/>
        </w:rPr>
      </w:pPr>
      <w:r w:rsidRPr="00717527">
        <w:rPr>
          <w:bCs/>
        </w:rPr>
        <w:t xml:space="preserve">Средства </w:t>
      </w:r>
      <w:proofErr w:type="spellStart"/>
      <w:r w:rsidRPr="00717527">
        <w:rPr>
          <w:bCs/>
        </w:rPr>
        <w:t>ФРИКТ</w:t>
      </w:r>
      <w:proofErr w:type="spellEnd"/>
      <w:r w:rsidRPr="00717527">
        <w:rPr>
          <w:bCs/>
        </w:rPr>
        <w:t xml:space="preserve"> предоставляются в качестве начального финансирования для выполнения проектов, относящихся к </w:t>
      </w:r>
      <w:r>
        <w:rPr>
          <w:bCs/>
        </w:rPr>
        <w:t>сфере деятельности</w:t>
      </w:r>
      <w:r w:rsidRPr="00717527">
        <w:rPr>
          <w:bCs/>
        </w:rPr>
        <w:t xml:space="preserve"> </w:t>
      </w:r>
      <w:proofErr w:type="spellStart"/>
      <w:r w:rsidRPr="00717527">
        <w:rPr>
          <w:bCs/>
        </w:rPr>
        <w:t>БРЭ</w:t>
      </w:r>
      <w:proofErr w:type="spellEnd"/>
      <w:r w:rsidRPr="00717527">
        <w:rPr>
          <w:bCs/>
        </w:rPr>
        <w:t xml:space="preserve">, в развивающихся и наименее развитых странах. </w:t>
      </w:r>
      <w:r w:rsidRPr="001F3FF0">
        <w:rPr>
          <w:bCs/>
        </w:rPr>
        <w:t>Проекты выбираются на основании их</w:t>
      </w:r>
      <w:r w:rsidRPr="00925930">
        <w:rPr>
          <w:bCs/>
          <w:lang w:val="en-GB"/>
        </w:rPr>
        <w:t> </w:t>
      </w:r>
      <w:r w:rsidRPr="001F3FF0">
        <w:rPr>
          <w:bCs/>
        </w:rPr>
        <w:t xml:space="preserve">потенциального долгосрочного устойчивого воздействия и содействия </w:t>
      </w:r>
      <w:r>
        <w:rPr>
          <w:bCs/>
        </w:rPr>
        <w:t>в области многонационального сотрудничества и партнерских отношений</w:t>
      </w:r>
      <w:r w:rsidRPr="001F3FF0">
        <w:rPr>
          <w:bCs/>
        </w:rPr>
        <w:t>.</w:t>
      </w:r>
    </w:p>
    <w:p w:rsidR="0079186B" w:rsidRPr="00276127" w:rsidRDefault="0079186B" w:rsidP="00EE3EB2">
      <w:pPr>
        <w:spacing w:after="120"/>
        <w:rPr>
          <w:bCs/>
        </w:rPr>
      </w:pPr>
      <w:r w:rsidRPr="0079186B">
        <w:rPr>
          <w:bCs/>
        </w:rPr>
        <w:t xml:space="preserve">Для финансирования проектов по реализации региональных инициатив </w:t>
      </w:r>
      <w:proofErr w:type="spellStart"/>
      <w:r w:rsidRPr="0079186B">
        <w:rPr>
          <w:bCs/>
        </w:rPr>
        <w:t>ВКРЭ</w:t>
      </w:r>
      <w:proofErr w:type="spellEnd"/>
      <w:r w:rsidRPr="0079186B">
        <w:rPr>
          <w:bCs/>
        </w:rPr>
        <w:t>-17 Совет МСЭ 2018</w:t>
      </w:r>
      <w:r w:rsidRPr="00FD6AA4">
        <w:rPr>
          <w:bCs/>
          <w:lang w:val="en-GB"/>
        </w:rPr>
        <w:t> </w:t>
      </w:r>
      <w:r w:rsidRPr="0079186B">
        <w:rPr>
          <w:bCs/>
        </w:rPr>
        <w:t>года выделил 2</w:t>
      </w:r>
      <w:r w:rsidRPr="00FD6AA4">
        <w:rPr>
          <w:bCs/>
          <w:lang w:val="en-GB"/>
        </w:rPr>
        <w:t> </w:t>
      </w:r>
      <w:r w:rsidRPr="0079186B">
        <w:rPr>
          <w:bCs/>
        </w:rPr>
        <w:t>млн. швейцарских франков на период 2018–2019</w:t>
      </w:r>
      <w:r w:rsidRPr="00FD6AA4">
        <w:rPr>
          <w:bCs/>
          <w:lang w:val="en-GB"/>
        </w:rPr>
        <w:t> </w:t>
      </w:r>
      <w:r w:rsidRPr="0079186B">
        <w:rPr>
          <w:bCs/>
        </w:rPr>
        <w:t>годов из Оперативного плана на 2017</w:t>
      </w:r>
      <w:r w:rsidRPr="00FD6AA4">
        <w:rPr>
          <w:bCs/>
          <w:lang w:val="en-GB"/>
        </w:rPr>
        <w:t> </w:t>
      </w:r>
      <w:r w:rsidRPr="0079186B">
        <w:rPr>
          <w:bCs/>
        </w:rPr>
        <w:t>год и включил</w:t>
      </w:r>
      <w:r w:rsidRPr="00FD6AA4">
        <w:rPr>
          <w:bCs/>
          <w:lang w:val="en-GB"/>
        </w:rPr>
        <w:t> </w:t>
      </w:r>
      <w:r w:rsidRPr="0079186B">
        <w:rPr>
          <w:bCs/>
        </w:rPr>
        <w:t>3</w:t>
      </w:r>
      <w:r w:rsidRPr="00FD6AA4">
        <w:rPr>
          <w:bCs/>
          <w:lang w:val="en-GB"/>
        </w:rPr>
        <w:t> </w:t>
      </w:r>
      <w:r w:rsidRPr="0079186B">
        <w:rPr>
          <w:bCs/>
        </w:rPr>
        <w:t>млн.</w:t>
      </w:r>
      <w:r w:rsidRPr="00FD6AA4">
        <w:rPr>
          <w:bCs/>
          <w:lang w:val="en-GB"/>
        </w:rPr>
        <w:t> </w:t>
      </w:r>
      <w:r w:rsidRPr="0079186B">
        <w:rPr>
          <w:bCs/>
        </w:rPr>
        <w:t>швейцарских франков на 2020–2021</w:t>
      </w:r>
      <w:r w:rsidRPr="00FD6AA4">
        <w:rPr>
          <w:bCs/>
          <w:lang w:val="en-GB"/>
        </w:rPr>
        <w:t> </w:t>
      </w:r>
      <w:r w:rsidRPr="0079186B">
        <w:rPr>
          <w:bCs/>
        </w:rPr>
        <w:t>годы в Финансовый план на</w:t>
      </w:r>
      <w:r w:rsidR="00B238F4">
        <w:rPr>
          <w:bCs/>
        </w:rPr>
        <w:t xml:space="preserve"> 2020−</w:t>
      </w:r>
      <w:r w:rsidRPr="0079186B">
        <w:rPr>
          <w:bCs/>
        </w:rPr>
        <w:t>2023</w:t>
      </w:r>
      <w:r w:rsidRPr="00FD6AA4">
        <w:rPr>
          <w:bCs/>
          <w:lang w:val="en-GB"/>
        </w:rPr>
        <w:t> </w:t>
      </w:r>
      <w:r w:rsidRPr="0079186B">
        <w:rPr>
          <w:bCs/>
        </w:rPr>
        <w:t xml:space="preserve">годы. Эти средства были выделены в качестве начального финансирования, используемого для привлечения средств от партнеров. </w:t>
      </w:r>
      <w:r w:rsidRPr="00276127">
        <w:rPr>
          <w:bCs/>
        </w:rPr>
        <w:t>В качестве первоначального шага к реализации региональных инициатив на конец 2018</w:t>
      </w:r>
      <w:r w:rsidRPr="00FD6AA4">
        <w:rPr>
          <w:bCs/>
          <w:lang w:val="en-GB"/>
        </w:rPr>
        <w:t> </w:t>
      </w:r>
      <w:r w:rsidRPr="00276127">
        <w:rPr>
          <w:bCs/>
        </w:rPr>
        <w:t xml:space="preserve">года </w:t>
      </w:r>
      <w:r>
        <w:rPr>
          <w:bCs/>
        </w:rPr>
        <w:t>велась разработка десяти</w:t>
      </w:r>
      <w:r w:rsidRPr="00276127">
        <w:rPr>
          <w:bCs/>
        </w:rPr>
        <w:t xml:space="preserve"> новых проектов </w:t>
      </w:r>
      <w:r>
        <w:rPr>
          <w:bCs/>
        </w:rPr>
        <w:t>для всех регионов</w:t>
      </w:r>
      <w:r w:rsidRPr="00276127">
        <w:rPr>
          <w:bCs/>
        </w:rPr>
        <w:t xml:space="preserve"> для реализации начиная с 2019</w:t>
      </w:r>
      <w:r w:rsidRPr="00FD6AA4">
        <w:rPr>
          <w:bCs/>
          <w:lang w:val="en-GB"/>
        </w:rPr>
        <w:t> </w:t>
      </w:r>
      <w:r w:rsidRPr="00276127">
        <w:rPr>
          <w:bCs/>
        </w:rPr>
        <w:t>года.</w:t>
      </w:r>
    </w:p>
    <w:tbl>
      <w:tblPr>
        <w:tblStyle w:val="TableGrid"/>
        <w:tblW w:w="0" w:type="auto"/>
        <w:tblLook w:val="04A0" w:firstRow="1" w:lastRow="0" w:firstColumn="1" w:lastColumn="0" w:noHBand="0" w:noVBand="1"/>
      </w:tblPr>
      <w:tblGrid>
        <w:gridCol w:w="9628"/>
      </w:tblGrid>
      <w:tr w:rsidR="0079186B" w:rsidRPr="002A3855" w:rsidTr="0031674A">
        <w:tc>
          <w:tcPr>
            <w:tcW w:w="9628" w:type="dxa"/>
          </w:tcPr>
          <w:p w:rsidR="0079186B" w:rsidRPr="002A3855" w:rsidRDefault="00A967B7" w:rsidP="00A967B7">
            <w:pPr>
              <w:spacing w:after="120"/>
              <w:rPr>
                <w:sz w:val="22"/>
                <w:szCs w:val="22"/>
              </w:rPr>
            </w:pPr>
            <w:proofErr w:type="spellStart"/>
            <w:r>
              <w:rPr>
                <w:rFonts w:eastAsia="Calibri"/>
                <w:sz w:val="22"/>
                <w:szCs w:val="22"/>
              </w:rPr>
              <w:t>КГРЭ</w:t>
            </w:r>
            <w:proofErr w:type="spellEnd"/>
            <w:r w:rsidRPr="00811CE8">
              <w:rPr>
                <w:rFonts w:eastAsia="Calibri"/>
                <w:sz w:val="22"/>
                <w:szCs w:val="22"/>
              </w:rPr>
              <w:t xml:space="preserve"> </w:t>
            </w:r>
            <w:r>
              <w:rPr>
                <w:rFonts w:eastAsia="Calibri"/>
                <w:sz w:val="22"/>
                <w:szCs w:val="22"/>
              </w:rPr>
              <w:t>с</w:t>
            </w:r>
            <w:r w:rsidRPr="00811CE8">
              <w:rPr>
                <w:rFonts w:eastAsia="Calibri"/>
                <w:sz w:val="22"/>
                <w:szCs w:val="22"/>
              </w:rPr>
              <w:t xml:space="preserve"> </w:t>
            </w:r>
            <w:r>
              <w:rPr>
                <w:rFonts w:eastAsia="Calibri"/>
                <w:sz w:val="22"/>
                <w:szCs w:val="22"/>
              </w:rPr>
              <w:t>интересом</w:t>
            </w:r>
            <w:r w:rsidRPr="00811CE8">
              <w:rPr>
                <w:rFonts w:eastAsia="Calibri"/>
                <w:sz w:val="22"/>
                <w:szCs w:val="22"/>
              </w:rPr>
              <w:t xml:space="preserve"> </w:t>
            </w:r>
            <w:r>
              <w:rPr>
                <w:rFonts w:eastAsia="Calibri"/>
                <w:sz w:val="22"/>
                <w:szCs w:val="22"/>
              </w:rPr>
              <w:t>приняла</w:t>
            </w:r>
            <w:r w:rsidRPr="00811CE8">
              <w:rPr>
                <w:rFonts w:eastAsia="Calibri"/>
                <w:sz w:val="22"/>
                <w:szCs w:val="22"/>
              </w:rPr>
              <w:t xml:space="preserve"> </w:t>
            </w:r>
            <w:r>
              <w:rPr>
                <w:rFonts w:eastAsia="Calibri"/>
                <w:sz w:val="22"/>
                <w:szCs w:val="22"/>
              </w:rPr>
              <w:t>к</w:t>
            </w:r>
            <w:r w:rsidRPr="00811CE8">
              <w:rPr>
                <w:rFonts w:eastAsia="Calibri"/>
                <w:sz w:val="22"/>
                <w:szCs w:val="22"/>
              </w:rPr>
              <w:t xml:space="preserve"> </w:t>
            </w:r>
            <w:r>
              <w:rPr>
                <w:rFonts w:eastAsia="Calibri"/>
                <w:sz w:val="22"/>
                <w:szCs w:val="22"/>
              </w:rPr>
              <w:t>сведению</w:t>
            </w:r>
            <w:r w:rsidRPr="00811CE8">
              <w:rPr>
                <w:rFonts w:eastAsia="Calibri"/>
                <w:sz w:val="22"/>
                <w:szCs w:val="22"/>
              </w:rPr>
              <w:t xml:space="preserve"> </w:t>
            </w:r>
            <w:r w:rsidR="0079186B" w:rsidRPr="002A3855">
              <w:rPr>
                <w:sz w:val="22"/>
                <w:szCs w:val="22"/>
              </w:rPr>
              <w:t>эти усилия</w:t>
            </w:r>
            <w:r>
              <w:rPr>
                <w:sz w:val="22"/>
                <w:szCs w:val="22"/>
              </w:rPr>
              <w:t xml:space="preserve"> </w:t>
            </w:r>
            <w:r>
              <w:rPr>
                <w:rFonts w:eastAsia="Calibri"/>
                <w:sz w:val="22"/>
                <w:szCs w:val="22"/>
              </w:rPr>
              <w:t>и</w:t>
            </w:r>
            <w:r w:rsidRPr="00811CE8">
              <w:rPr>
                <w:rFonts w:eastAsia="Calibri"/>
                <w:sz w:val="22"/>
                <w:szCs w:val="22"/>
              </w:rPr>
              <w:t xml:space="preserve"> </w:t>
            </w:r>
            <w:r>
              <w:rPr>
                <w:rFonts w:eastAsia="Calibri"/>
                <w:sz w:val="22"/>
                <w:szCs w:val="22"/>
              </w:rPr>
              <w:t>дала</w:t>
            </w:r>
            <w:r w:rsidRPr="00811CE8">
              <w:rPr>
                <w:rFonts w:eastAsia="Calibri"/>
                <w:sz w:val="22"/>
                <w:szCs w:val="22"/>
              </w:rPr>
              <w:t xml:space="preserve"> </w:t>
            </w:r>
            <w:r>
              <w:rPr>
                <w:rFonts w:eastAsia="Calibri"/>
                <w:sz w:val="22"/>
                <w:szCs w:val="22"/>
              </w:rPr>
              <w:t>им</w:t>
            </w:r>
            <w:r w:rsidRPr="00811CE8">
              <w:rPr>
                <w:rFonts w:eastAsia="Calibri"/>
                <w:sz w:val="22"/>
                <w:szCs w:val="22"/>
              </w:rPr>
              <w:t xml:space="preserve"> </w:t>
            </w:r>
            <w:r>
              <w:rPr>
                <w:rFonts w:eastAsia="Calibri"/>
                <w:sz w:val="22"/>
                <w:szCs w:val="22"/>
              </w:rPr>
              <w:t>высокую</w:t>
            </w:r>
            <w:r w:rsidRPr="00811CE8">
              <w:rPr>
                <w:rFonts w:eastAsia="Calibri"/>
                <w:sz w:val="22"/>
                <w:szCs w:val="22"/>
              </w:rPr>
              <w:t xml:space="preserve"> </w:t>
            </w:r>
            <w:r>
              <w:rPr>
                <w:rFonts w:eastAsia="Calibri"/>
                <w:sz w:val="22"/>
                <w:szCs w:val="22"/>
              </w:rPr>
              <w:t>оценку</w:t>
            </w:r>
            <w:r w:rsidR="0079186B" w:rsidRPr="002A3855">
              <w:rPr>
                <w:sz w:val="22"/>
                <w:szCs w:val="22"/>
              </w:rPr>
              <w:t>.</w:t>
            </w:r>
          </w:p>
        </w:tc>
      </w:tr>
    </w:tbl>
    <w:p w:rsidR="0079186B" w:rsidRPr="004D0CF5" w:rsidRDefault="0079186B" w:rsidP="00EE3EB2">
      <w:pPr>
        <w:pStyle w:val="Heading2"/>
      </w:pPr>
      <w:r w:rsidRPr="004D0CF5">
        <w:t>6.13</w:t>
      </w:r>
      <w:r w:rsidRPr="004D0CF5">
        <w:tab/>
      </w:r>
      <w:r w:rsidRPr="0001642E">
        <w:t>Инновации</w:t>
      </w:r>
    </w:p>
    <w:p w:rsidR="0079186B" w:rsidRPr="0001642E" w:rsidRDefault="0079186B" w:rsidP="00A967B7">
      <w:pPr>
        <w:overflowPunct/>
        <w:autoSpaceDE/>
        <w:autoSpaceDN/>
        <w:adjustRightInd/>
        <w:spacing w:after="120"/>
        <w:textAlignment w:val="auto"/>
        <w:rPr>
          <w:rFonts w:eastAsia="Calibri" w:cstheme="minorHAnsi"/>
          <w:szCs w:val="24"/>
          <w:highlight w:val="yellow"/>
        </w:rPr>
      </w:pPr>
      <w:r>
        <w:rPr>
          <w:rFonts w:cstheme="minorHAnsi"/>
          <w:color w:val="000000" w:themeColor="text1"/>
          <w:szCs w:val="24"/>
        </w:rPr>
        <w:t xml:space="preserve">В </w:t>
      </w:r>
      <w:hyperlink r:id="rId45" w:history="1">
        <w:r>
          <w:rPr>
            <w:rStyle w:val="Hyperlink"/>
            <w:rFonts w:cstheme="minorHAnsi"/>
            <w:b/>
            <w:bCs/>
            <w:szCs w:val="24"/>
          </w:rPr>
          <w:t>Документе</w:t>
        </w:r>
        <w:r w:rsidRPr="004D0CF5">
          <w:rPr>
            <w:rStyle w:val="Hyperlink"/>
            <w:rFonts w:cstheme="minorHAnsi"/>
            <w:b/>
            <w:bCs/>
            <w:szCs w:val="24"/>
          </w:rPr>
          <w:t xml:space="preserve"> 22</w:t>
        </w:r>
      </w:hyperlink>
      <w:r>
        <w:rPr>
          <w:rFonts w:cstheme="minorHAnsi"/>
          <w:color w:val="000000" w:themeColor="text1"/>
          <w:szCs w:val="24"/>
        </w:rPr>
        <w:t xml:space="preserve"> </w:t>
      </w:r>
      <w:r w:rsidR="00A967B7" w:rsidRPr="008E33E4">
        <w:rPr>
          <w:rFonts w:cstheme="minorHAnsi"/>
          <w:color w:val="000000" w:themeColor="text1"/>
          <w:szCs w:val="24"/>
        </w:rPr>
        <w:t xml:space="preserve">"Инновации МСЭ-D" </w:t>
      </w:r>
      <w:r w:rsidRPr="008E33E4">
        <w:rPr>
          <w:rFonts w:cstheme="minorHAnsi"/>
          <w:color w:val="000000" w:themeColor="text1"/>
          <w:szCs w:val="24"/>
        </w:rPr>
        <w:t xml:space="preserve">представлен обзор выполнения </w:t>
      </w:r>
      <w:r w:rsidR="00A967B7">
        <w:rPr>
          <w:rFonts w:cstheme="minorHAnsi"/>
          <w:color w:val="000000" w:themeColor="text1"/>
          <w:szCs w:val="24"/>
        </w:rPr>
        <w:t xml:space="preserve">одноименной </w:t>
      </w:r>
      <w:r w:rsidRPr="008E33E4">
        <w:rPr>
          <w:rFonts w:cstheme="minorHAnsi"/>
          <w:color w:val="000000" w:themeColor="text1"/>
          <w:szCs w:val="24"/>
        </w:rPr>
        <w:t xml:space="preserve">программы как одного из намеченных результатов деятельности и одной из целей, принятых на </w:t>
      </w:r>
      <w:proofErr w:type="spellStart"/>
      <w:r w:rsidRPr="008E33E4">
        <w:rPr>
          <w:rFonts w:cstheme="minorHAnsi"/>
          <w:color w:val="000000" w:themeColor="text1"/>
          <w:szCs w:val="24"/>
        </w:rPr>
        <w:t>ВКРЭ</w:t>
      </w:r>
      <w:proofErr w:type="spellEnd"/>
      <w:r w:rsidRPr="008E33E4">
        <w:rPr>
          <w:rFonts w:cstheme="minorHAnsi"/>
          <w:color w:val="000000" w:themeColor="text1"/>
          <w:szCs w:val="24"/>
        </w:rPr>
        <w:t xml:space="preserve">-17 </w:t>
      </w:r>
      <w:r w:rsidR="00B238F4">
        <w:rPr>
          <w:rFonts w:cstheme="minorHAnsi"/>
          <w:color w:val="000000" w:themeColor="text1"/>
          <w:szCs w:val="24"/>
        </w:rPr>
        <w:t>и одобренных на ПК</w:t>
      </w:r>
      <w:r w:rsidR="00B238F4">
        <w:rPr>
          <w:rFonts w:cstheme="minorHAnsi"/>
          <w:color w:val="000000" w:themeColor="text1"/>
          <w:szCs w:val="24"/>
        </w:rPr>
        <w:noBreakHyphen/>
      </w:r>
      <w:r w:rsidRPr="004D0CF5">
        <w:rPr>
          <w:rFonts w:cstheme="minorHAnsi"/>
          <w:color w:val="000000" w:themeColor="text1"/>
          <w:szCs w:val="24"/>
        </w:rPr>
        <w:t>18</w:t>
      </w:r>
      <w:r>
        <w:rPr>
          <w:rFonts w:cstheme="minorHAnsi"/>
          <w:color w:val="000000" w:themeColor="text1"/>
          <w:szCs w:val="24"/>
        </w:rPr>
        <w:t>.</w:t>
      </w:r>
    </w:p>
    <w:p w:rsidR="0079186B" w:rsidRPr="002C10B0" w:rsidRDefault="0079186B" w:rsidP="00940A58">
      <w:pPr>
        <w:spacing w:after="120"/>
        <w:rPr>
          <w:szCs w:val="24"/>
        </w:rPr>
      </w:pPr>
      <w:proofErr w:type="spellStart"/>
      <w:r w:rsidRPr="004D0CF5">
        <w:rPr>
          <w:szCs w:val="24"/>
        </w:rPr>
        <w:lastRenderedPageBreak/>
        <w:t>КГРЭ</w:t>
      </w:r>
      <w:proofErr w:type="spellEnd"/>
      <w:r w:rsidRPr="004D0CF5">
        <w:rPr>
          <w:szCs w:val="24"/>
        </w:rPr>
        <w:t xml:space="preserve"> отметил</w:t>
      </w:r>
      <w:r>
        <w:rPr>
          <w:szCs w:val="24"/>
        </w:rPr>
        <w:t xml:space="preserve">а разнообразную деятельность </w:t>
      </w:r>
      <w:proofErr w:type="spellStart"/>
      <w:r w:rsidRPr="004D0CF5">
        <w:rPr>
          <w:szCs w:val="24"/>
        </w:rPr>
        <w:t>БРЭ</w:t>
      </w:r>
      <w:proofErr w:type="spellEnd"/>
      <w:r w:rsidRPr="004D0CF5">
        <w:rPr>
          <w:szCs w:val="24"/>
        </w:rPr>
        <w:t xml:space="preserve">, в частности, </w:t>
      </w:r>
      <w:r>
        <w:rPr>
          <w:szCs w:val="24"/>
        </w:rPr>
        <w:t xml:space="preserve">в сфере </w:t>
      </w:r>
      <w:r w:rsidRPr="004D6B0B">
        <w:rPr>
          <w:szCs w:val="24"/>
        </w:rPr>
        <w:t xml:space="preserve">обмена знаниями, расширения прав и возможностей заинтересованных сторон посредством </w:t>
      </w:r>
      <w:r>
        <w:rPr>
          <w:szCs w:val="24"/>
        </w:rPr>
        <w:t>создания</w:t>
      </w:r>
      <w:r w:rsidRPr="004D6B0B">
        <w:rPr>
          <w:szCs w:val="24"/>
        </w:rPr>
        <w:t xml:space="preserve"> потенциала в области инноваций, а также ускоренного проведения комплексных оценок национальной экосистемы инноваций</w:t>
      </w:r>
      <w:r w:rsidRPr="004D0CF5">
        <w:rPr>
          <w:szCs w:val="24"/>
        </w:rPr>
        <w:t xml:space="preserve"> </w:t>
      </w:r>
      <w:r>
        <w:rPr>
          <w:szCs w:val="24"/>
        </w:rPr>
        <w:t>в</w:t>
      </w:r>
      <w:r w:rsidRPr="004D0CF5">
        <w:rPr>
          <w:szCs w:val="24"/>
        </w:rPr>
        <w:t xml:space="preserve"> тесной координации с региональными отделениями. </w:t>
      </w:r>
      <w:proofErr w:type="spellStart"/>
      <w:r w:rsidRPr="004D0CF5">
        <w:rPr>
          <w:szCs w:val="24"/>
        </w:rPr>
        <w:t>КГРЭ</w:t>
      </w:r>
      <w:proofErr w:type="spellEnd"/>
      <w:r w:rsidRPr="004D0CF5">
        <w:rPr>
          <w:szCs w:val="24"/>
        </w:rPr>
        <w:t xml:space="preserve"> приветствовала </w:t>
      </w:r>
      <w:r>
        <w:rPr>
          <w:szCs w:val="24"/>
        </w:rPr>
        <w:t>дальнейшие меры</w:t>
      </w:r>
      <w:r w:rsidRPr="004D0CF5">
        <w:rPr>
          <w:szCs w:val="24"/>
        </w:rPr>
        <w:t xml:space="preserve"> по </w:t>
      </w:r>
      <w:r w:rsidR="00A967B7">
        <w:rPr>
          <w:szCs w:val="24"/>
        </w:rPr>
        <w:t>укреплению видов</w:t>
      </w:r>
      <w:r>
        <w:rPr>
          <w:szCs w:val="24"/>
        </w:rPr>
        <w:t xml:space="preserve"> </w:t>
      </w:r>
      <w:r w:rsidRPr="004D0CF5">
        <w:rPr>
          <w:szCs w:val="24"/>
        </w:rPr>
        <w:t xml:space="preserve">деятельности </w:t>
      </w:r>
      <w:r>
        <w:rPr>
          <w:szCs w:val="24"/>
        </w:rPr>
        <w:t>в сфере инноваций</w:t>
      </w:r>
      <w:r w:rsidRPr="004D0CF5">
        <w:rPr>
          <w:szCs w:val="24"/>
        </w:rPr>
        <w:t xml:space="preserve">, в частности </w:t>
      </w:r>
      <w:r>
        <w:rPr>
          <w:szCs w:val="24"/>
        </w:rPr>
        <w:t>введение</w:t>
      </w:r>
      <w:r w:rsidRPr="00321D2B">
        <w:rPr>
          <w:szCs w:val="24"/>
        </w:rPr>
        <w:t xml:space="preserve"> новых комплектов материалов для ускорения цифровой трансформации, создания предпринимательской экосистемы и содействия инновационным сообществам;</w:t>
      </w:r>
      <w:r w:rsidRPr="004D0CF5">
        <w:rPr>
          <w:szCs w:val="24"/>
        </w:rPr>
        <w:t xml:space="preserve"> </w:t>
      </w:r>
      <w:r w:rsidRPr="00321D2B">
        <w:rPr>
          <w:szCs w:val="24"/>
        </w:rPr>
        <w:t xml:space="preserve">расширение работы по оценке профилей цифровых инноваций, проводимой под руководством экспертов; </w:t>
      </w:r>
      <w:r w:rsidRPr="00111DB2">
        <w:rPr>
          <w:szCs w:val="24"/>
        </w:rPr>
        <w:t xml:space="preserve">расширение деятельности по созданию потенциала в области инноваций на национальном, региональном и глобальном уровнях </w:t>
      </w:r>
      <w:r>
        <w:rPr>
          <w:szCs w:val="24"/>
        </w:rPr>
        <w:t xml:space="preserve">и </w:t>
      </w:r>
      <w:r w:rsidRPr="00321D2B">
        <w:rPr>
          <w:szCs w:val="24"/>
        </w:rPr>
        <w:t xml:space="preserve">создание синергии между различными </w:t>
      </w:r>
      <w:r w:rsidR="00D03A51">
        <w:rPr>
          <w:szCs w:val="24"/>
        </w:rPr>
        <w:t>платформами</w:t>
      </w:r>
      <w:r>
        <w:rPr>
          <w:szCs w:val="24"/>
        </w:rPr>
        <w:t xml:space="preserve"> МСЭ, примером которых могут</w:t>
      </w:r>
      <w:r w:rsidRPr="00321D2B">
        <w:rPr>
          <w:szCs w:val="24"/>
        </w:rPr>
        <w:t xml:space="preserve"> служ</w:t>
      </w:r>
      <w:r>
        <w:rPr>
          <w:szCs w:val="24"/>
        </w:rPr>
        <w:t>ить</w:t>
      </w:r>
      <w:r w:rsidRPr="00321D2B">
        <w:rPr>
          <w:szCs w:val="24"/>
        </w:rPr>
        <w:t xml:space="preserve"> Всемирное мероприятие ITU </w:t>
      </w:r>
      <w:proofErr w:type="spellStart"/>
      <w:r w:rsidRPr="00321D2B">
        <w:rPr>
          <w:szCs w:val="24"/>
        </w:rPr>
        <w:t>Telecom</w:t>
      </w:r>
      <w:proofErr w:type="spellEnd"/>
      <w:r w:rsidRPr="004D0CF5">
        <w:rPr>
          <w:szCs w:val="24"/>
        </w:rPr>
        <w:t xml:space="preserve"> и </w:t>
      </w:r>
      <w:proofErr w:type="spellStart"/>
      <w:r w:rsidRPr="004D0CF5">
        <w:rPr>
          <w:szCs w:val="24"/>
        </w:rPr>
        <w:t>ВВУИО</w:t>
      </w:r>
      <w:proofErr w:type="spellEnd"/>
      <w:r>
        <w:rPr>
          <w:szCs w:val="24"/>
        </w:rPr>
        <w:t>.</w:t>
      </w:r>
    </w:p>
    <w:tbl>
      <w:tblPr>
        <w:tblStyle w:val="TableGrid"/>
        <w:tblW w:w="0" w:type="auto"/>
        <w:tblLook w:val="04A0" w:firstRow="1" w:lastRow="0" w:firstColumn="1" w:lastColumn="0" w:noHBand="0" w:noVBand="1"/>
      </w:tblPr>
      <w:tblGrid>
        <w:gridCol w:w="9628"/>
      </w:tblGrid>
      <w:tr w:rsidR="0079186B" w:rsidRPr="0049261A" w:rsidTr="0031674A">
        <w:tc>
          <w:tcPr>
            <w:tcW w:w="9628" w:type="dxa"/>
          </w:tcPr>
          <w:p w:rsidR="0079186B" w:rsidRPr="0049261A" w:rsidRDefault="00A967B7" w:rsidP="00A967B7">
            <w:pPr>
              <w:spacing w:after="120"/>
              <w:rPr>
                <w:rFonts w:cstheme="minorHAnsi"/>
                <w:b/>
                <w:bCs/>
                <w:sz w:val="22"/>
                <w:szCs w:val="22"/>
              </w:rPr>
            </w:pPr>
            <w:proofErr w:type="spellStart"/>
            <w:r>
              <w:rPr>
                <w:rFonts w:eastAsia="Calibri"/>
                <w:sz w:val="22"/>
                <w:szCs w:val="22"/>
              </w:rPr>
              <w:t>КГРЭ</w:t>
            </w:r>
            <w:proofErr w:type="spellEnd"/>
            <w:r w:rsidRPr="00811CE8">
              <w:rPr>
                <w:rFonts w:eastAsia="Calibri"/>
                <w:sz w:val="22"/>
                <w:szCs w:val="22"/>
              </w:rPr>
              <w:t xml:space="preserve"> </w:t>
            </w:r>
            <w:r>
              <w:rPr>
                <w:rFonts w:eastAsia="Calibri"/>
                <w:sz w:val="22"/>
                <w:szCs w:val="22"/>
              </w:rPr>
              <w:t>с</w:t>
            </w:r>
            <w:r w:rsidRPr="00811CE8">
              <w:rPr>
                <w:rFonts w:eastAsia="Calibri"/>
                <w:sz w:val="22"/>
                <w:szCs w:val="22"/>
              </w:rPr>
              <w:t xml:space="preserve"> </w:t>
            </w:r>
            <w:r>
              <w:rPr>
                <w:rFonts w:eastAsia="Calibri"/>
                <w:sz w:val="22"/>
                <w:szCs w:val="22"/>
              </w:rPr>
              <w:t>интересом</w:t>
            </w:r>
            <w:r w:rsidRPr="00811CE8">
              <w:rPr>
                <w:rFonts w:eastAsia="Calibri"/>
                <w:sz w:val="22"/>
                <w:szCs w:val="22"/>
              </w:rPr>
              <w:t xml:space="preserve"> </w:t>
            </w:r>
            <w:r>
              <w:rPr>
                <w:rFonts w:eastAsia="Calibri"/>
                <w:sz w:val="22"/>
                <w:szCs w:val="22"/>
              </w:rPr>
              <w:t>приняла</w:t>
            </w:r>
            <w:r w:rsidRPr="00811CE8">
              <w:rPr>
                <w:rFonts w:eastAsia="Calibri"/>
                <w:sz w:val="22"/>
                <w:szCs w:val="22"/>
              </w:rPr>
              <w:t xml:space="preserve"> </w:t>
            </w:r>
            <w:r>
              <w:rPr>
                <w:rFonts w:eastAsia="Calibri"/>
                <w:sz w:val="22"/>
                <w:szCs w:val="22"/>
              </w:rPr>
              <w:t>к</w:t>
            </w:r>
            <w:r w:rsidRPr="00811CE8">
              <w:rPr>
                <w:rFonts w:eastAsia="Calibri"/>
                <w:sz w:val="22"/>
                <w:szCs w:val="22"/>
              </w:rPr>
              <w:t xml:space="preserve"> </w:t>
            </w:r>
            <w:r>
              <w:rPr>
                <w:rFonts w:eastAsia="Calibri"/>
                <w:sz w:val="22"/>
                <w:szCs w:val="22"/>
              </w:rPr>
              <w:t>сведению</w:t>
            </w:r>
            <w:r w:rsidRPr="00811CE8">
              <w:rPr>
                <w:rFonts w:eastAsia="Calibri"/>
                <w:sz w:val="22"/>
                <w:szCs w:val="22"/>
              </w:rPr>
              <w:t xml:space="preserve"> </w:t>
            </w:r>
            <w:r>
              <w:rPr>
                <w:rFonts w:eastAsia="Calibri"/>
                <w:sz w:val="22"/>
                <w:szCs w:val="22"/>
              </w:rPr>
              <w:t>этот</w:t>
            </w:r>
            <w:r w:rsidRPr="00811CE8">
              <w:rPr>
                <w:rFonts w:eastAsia="Calibri"/>
                <w:sz w:val="22"/>
                <w:szCs w:val="22"/>
              </w:rPr>
              <w:t xml:space="preserve"> </w:t>
            </w:r>
            <w:r>
              <w:rPr>
                <w:rFonts w:eastAsia="Calibri"/>
                <w:sz w:val="22"/>
                <w:szCs w:val="22"/>
              </w:rPr>
              <w:t>документ</w:t>
            </w:r>
            <w:r w:rsidRPr="00811CE8">
              <w:rPr>
                <w:rFonts w:eastAsia="Calibri"/>
                <w:sz w:val="22"/>
                <w:szCs w:val="22"/>
              </w:rPr>
              <w:t xml:space="preserve"> </w:t>
            </w:r>
            <w:r>
              <w:rPr>
                <w:rFonts w:eastAsia="Calibri"/>
                <w:sz w:val="22"/>
                <w:szCs w:val="22"/>
              </w:rPr>
              <w:t>и</w:t>
            </w:r>
            <w:r w:rsidRPr="00811CE8">
              <w:rPr>
                <w:rFonts w:eastAsia="Calibri"/>
                <w:sz w:val="22"/>
                <w:szCs w:val="22"/>
              </w:rPr>
              <w:t xml:space="preserve"> </w:t>
            </w:r>
            <w:r>
              <w:rPr>
                <w:rFonts w:eastAsia="Calibri"/>
                <w:sz w:val="22"/>
                <w:szCs w:val="22"/>
              </w:rPr>
              <w:t>дала</w:t>
            </w:r>
            <w:r w:rsidRPr="00811CE8">
              <w:rPr>
                <w:rFonts w:eastAsia="Calibri"/>
                <w:sz w:val="22"/>
                <w:szCs w:val="22"/>
              </w:rPr>
              <w:t xml:space="preserve"> </w:t>
            </w:r>
            <w:r>
              <w:rPr>
                <w:rFonts w:eastAsia="Calibri"/>
                <w:sz w:val="22"/>
                <w:szCs w:val="22"/>
              </w:rPr>
              <w:t>ему</w:t>
            </w:r>
            <w:r w:rsidRPr="00811CE8">
              <w:rPr>
                <w:rFonts w:eastAsia="Calibri"/>
                <w:sz w:val="22"/>
                <w:szCs w:val="22"/>
              </w:rPr>
              <w:t xml:space="preserve"> </w:t>
            </w:r>
            <w:r>
              <w:rPr>
                <w:rFonts w:eastAsia="Calibri"/>
                <w:sz w:val="22"/>
                <w:szCs w:val="22"/>
              </w:rPr>
              <w:t>высокую</w:t>
            </w:r>
            <w:r w:rsidRPr="00811CE8">
              <w:rPr>
                <w:rFonts w:eastAsia="Calibri"/>
                <w:sz w:val="22"/>
                <w:szCs w:val="22"/>
              </w:rPr>
              <w:t xml:space="preserve"> </w:t>
            </w:r>
            <w:r>
              <w:rPr>
                <w:rFonts w:eastAsia="Calibri"/>
                <w:sz w:val="22"/>
                <w:szCs w:val="22"/>
              </w:rPr>
              <w:t>оценку</w:t>
            </w:r>
            <w:r w:rsidR="0079186B" w:rsidRPr="00B42337">
              <w:rPr>
                <w:sz w:val="22"/>
                <w:szCs w:val="22"/>
              </w:rPr>
              <w:t xml:space="preserve">, </w:t>
            </w:r>
            <w:r w:rsidR="0079186B" w:rsidRPr="0049261A">
              <w:rPr>
                <w:sz w:val="22"/>
                <w:szCs w:val="22"/>
              </w:rPr>
              <w:t xml:space="preserve">признав инновации в качестве </w:t>
            </w:r>
            <w:r>
              <w:rPr>
                <w:sz w:val="22"/>
                <w:szCs w:val="22"/>
              </w:rPr>
              <w:t>одного из важнейших условий</w:t>
            </w:r>
            <w:r w:rsidR="0079186B" w:rsidRPr="0049261A">
              <w:rPr>
                <w:sz w:val="22"/>
                <w:szCs w:val="22"/>
              </w:rPr>
              <w:t xml:space="preserve"> </w:t>
            </w:r>
            <w:r>
              <w:rPr>
                <w:sz w:val="22"/>
                <w:szCs w:val="22"/>
              </w:rPr>
              <w:t xml:space="preserve">обеспечения </w:t>
            </w:r>
            <w:r w:rsidR="0079186B" w:rsidRPr="0049261A">
              <w:rPr>
                <w:sz w:val="22"/>
                <w:szCs w:val="22"/>
              </w:rPr>
              <w:t xml:space="preserve">будущего </w:t>
            </w:r>
            <w:r>
              <w:rPr>
                <w:sz w:val="22"/>
                <w:szCs w:val="22"/>
              </w:rPr>
              <w:t>роста</w:t>
            </w:r>
            <w:r w:rsidR="0079186B" w:rsidRPr="0049261A">
              <w:rPr>
                <w:sz w:val="22"/>
                <w:szCs w:val="22"/>
              </w:rPr>
              <w:t xml:space="preserve"> </w:t>
            </w:r>
            <w:r w:rsidR="0079186B">
              <w:rPr>
                <w:sz w:val="22"/>
                <w:szCs w:val="22"/>
              </w:rPr>
              <w:t xml:space="preserve">во </w:t>
            </w:r>
            <w:r w:rsidR="0079186B" w:rsidRPr="0049261A">
              <w:rPr>
                <w:sz w:val="22"/>
                <w:szCs w:val="22"/>
              </w:rPr>
              <w:t>всех сектор</w:t>
            </w:r>
            <w:r w:rsidR="0079186B">
              <w:rPr>
                <w:sz w:val="22"/>
                <w:szCs w:val="22"/>
              </w:rPr>
              <w:t>ах.</w:t>
            </w:r>
          </w:p>
        </w:tc>
      </w:tr>
    </w:tbl>
    <w:p w:rsidR="0079186B" w:rsidRPr="00B42337" w:rsidRDefault="0079186B" w:rsidP="00EE3EB2">
      <w:pPr>
        <w:pStyle w:val="Heading2"/>
      </w:pPr>
      <w:r w:rsidRPr="00B42337">
        <w:t>6.14</w:t>
      </w:r>
      <w:r w:rsidRPr="00B42337">
        <w:tab/>
      </w:r>
      <w:r>
        <w:t>Секционное заседание</w:t>
      </w:r>
      <w:r w:rsidRPr="00B42337">
        <w:t xml:space="preserve">: </w:t>
      </w:r>
      <w:r>
        <w:t>инновации МСЭ</w:t>
      </w:r>
      <w:r w:rsidRPr="00B42337">
        <w:t>-</w:t>
      </w:r>
      <w:r w:rsidRPr="001C3E35">
        <w:rPr>
          <w:lang w:val="en-GB"/>
        </w:rPr>
        <w:t>D</w:t>
      </w:r>
      <w:r w:rsidRPr="00B42337">
        <w:t xml:space="preserve"> </w:t>
      </w:r>
    </w:p>
    <w:p w:rsidR="0079186B" w:rsidRDefault="0079186B" w:rsidP="00D03A51">
      <w:r w:rsidRPr="009D4D5D">
        <w:t xml:space="preserve">Секционное заседание, посвященное инновациям, </w:t>
      </w:r>
      <w:r>
        <w:t>было посвящено теме</w:t>
      </w:r>
      <w:r w:rsidRPr="009D4D5D">
        <w:t xml:space="preserve"> </w:t>
      </w:r>
      <w:r>
        <w:t>расширения влияния</w:t>
      </w:r>
      <w:r w:rsidRPr="009D4D5D">
        <w:t xml:space="preserve"> </w:t>
      </w:r>
      <w:r>
        <w:t>и эффективности</w:t>
      </w:r>
      <w:r w:rsidRPr="009D4D5D">
        <w:t xml:space="preserve"> программы </w:t>
      </w:r>
      <w:r w:rsidR="00A967B7">
        <w:t xml:space="preserve">инноваций </w:t>
      </w:r>
      <w:r w:rsidRPr="009D4D5D">
        <w:t xml:space="preserve">во всей организации. В ходе обсуждений была подчеркнута необходимость формирования культуры инноваций в МСЭ (возможно, путем включения физических пространств для инноваций) в соответствии с </w:t>
      </w:r>
      <w:r>
        <w:t>задачами</w:t>
      </w:r>
      <w:r w:rsidRPr="009D4D5D">
        <w:t>, установленными членами</w:t>
      </w:r>
      <w:r>
        <w:t xml:space="preserve"> МСЭ</w:t>
      </w:r>
      <w:r w:rsidRPr="009D4D5D">
        <w:t xml:space="preserve">. </w:t>
      </w:r>
      <w:r>
        <w:t>Ключевые рекомендации касались</w:t>
      </w:r>
      <w:r w:rsidRPr="009D4D5D">
        <w:t xml:space="preserve"> </w:t>
      </w:r>
      <w:r>
        <w:t>необходимости</w:t>
      </w:r>
      <w:r w:rsidRPr="009D4D5D">
        <w:t xml:space="preserve"> внедрения инноваций в продукты и услуги МСЭ посредством создания и поощрения предпринимательс</w:t>
      </w:r>
      <w:r>
        <w:t>кой деятельности</w:t>
      </w:r>
      <w:r w:rsidRPr="00893296">
        <w:t xml:space="preserve"> </w:t>
      </w:r>
      <w:r>
        <w:t>совместно</w:t>
      </w:r>
      <w:r w:rsidRPr="009D4D5D">
        <w:t xml:space="preserve"> с член</w:t>
      </w:r>
      <w:r>
        <w:t>ами МСЭ</w:t>
      </w:r>
      <w:r w:rsidRPr="009D4D5D">
        <w:t xml:space="preserve">. </w:t>
      </w:r>
      <w:r>
        <w:t>У</w:t>
      </w:r>
      <w:r w:rsidRPr="009D4D5D">
        <w:t xml:space="preserve">частники </w:t>
      </w:r>
      <w:r>
        <w:t xml:space="preserve">также </w:t>
      </w:r>
      <w:r w:rsidRPr="009D4D5D">
        <w:t xml:space="preserve">подчеркнули важность национальной, региональной и глобальной </w:t>
      </w:r>
      <w:r w:rsidR="00D03A51">
        <w:t>платформ</w:t>
      </w:r>
      <w:r w:rsidRPr="009D4D5D">
        <w:t xml:space="preserve"> для облегчения взаимодействия между заинтересованными сторонами и обеспечения обмена знаниями </w:t>
      </w:r>
      <w:r>
        <w:t>в целях</w:t>
      </w:r>
      <w:r w:rsidRPr="009D4D5D">
        <w:t xml:space="preserve"> устойчивости. Кроме того, </w:t>
      </w:r>
      <w:r>
        <w:t xml:space="preserve">рассматривались и </w:t>
      </w:r>
      <w:r w:rsidRPr="009D4D5D">
        <w:t>другие меры</w:t>
      </w:r>
      <w:r>
        <w:t>, полезные для масштабирования</w:t>
      </w:r>
      <w:r w:rsidRPr="009D4D5D">
        <w:t xml:space="preserve">, такие как система измерения для содействия масштабированию инноваций, ориентированных на ИКТ, и </w:t>
      </w:r>
      <w:r>
        <w:t>развитие фонда содействия инновациям</w:t>
      </w:r>
      <w:r w:rsidRPr="009D4D5D">
        <w:t>.</w:t>
      </w:r>
    </w:p>
    <w:p w:rsidR="0079186B" w:rsidRPr="0071561A" w:rsidRDefault="0079186B" w:rsidP="007D764A">
      <w:pPr>
        <w:pStyle w:val="Heading2"/>
      </w:pPr>
      <w:r w:rsidRPr="0071561A">
        <w:t>6.15</w:t>
      </w:r>
      <w:r w:rsidRPr="0071561A">
        <w:tab/>
      </w:r>
      <w:r w:rsidRPr="007D764A">
        <w:t>Членский состав, партнерские отношения и вопросы, относящиеся к частному сектору</w:t>
      </w:r>
    </w:p>
    <w:p w:rsidR="0079186B" w:rsidRPr="00FA5787" w:rsidRDefault="0079186B" w:rsidP="00EE3EB2">
      <w:pPr>
        <w:overflowPunct/>
        <w:autoSpaceDE/>
        <w:autoSpaceDN/>
        <w:adjustRightInd/>
        <w:spacing w:after="120"/>
        <w:textAlignment w:val="auto"/>
        <w:rPr>
          <w:rFonts w:cstheme="minorHAnsi"/>
          <w:szCs w:val="24"/>
        </w:rPr>
      </w:pPr>
      <w:r w:rsidRPr="00074E67">
        <w:rPr>
          <w:rFonts w:cstheme="minorHAnsi"/>
          <w:szCs w:val="24"/>
        </w:rPr>
        <w:t xml:space="preserve">В </w:t>
      </w:r>
      <w:hyperlink r:id="rId46" w:history="1">
        <w:r>
          <w:rPr>
            <w:rStyle w:val="Hyperlink"/>
            <w:rFonts w:cstheme="minorHAnsi"/>
            <w:b/>
            <w:bCs/>
            <w:szCs w:val="24"/>
          </w:rPr>
          <w:t>Документе</w:t>
        </w:r>
        <w:r w:rsidRPr="00074E67">
          <w:rPr>
            <w:rStyle w:val="Hyperlink"/>
            <w:rFonts w:cstheme="minorHAnsi"/>
            <w:b/>
            <w:bCs/>
            <w:szCs w:val="24"/>
          </w:rPr>
          <w:t xml:space="preserve"> 20</w:t>
        </w:r>
      </w:hyperlink>
      <w:r>
        <w:rPr>
          <w:rFonts w:cstheme="minorHAnsi"/>
          <w:szCs w:val="24"/>
        </w:rPr>
        <w:t xml:space="preserve"> "Членский состав Сектора МСЭ-</w:t>
      </w:r>
      <w:r>
        <w:rPr>
          <w:rFonts w:cstheme="minorHAnsi"/>
          <w:szCs w:val="24"/>
          <w:lang w:val="en-US"/>
        </w:rPr>
        <w:t>D</w:t>
      </w:r>
      <w:r>
        <w:rPr>
          <w:rFonts w:cstheme="minorHAnsi"/>
          <w:szCs w:val="24"/>
        </w:rPr>
        <w:t>"</w:t>
      </w:r>
      <w:r w:rsidRPr="00A71D2E">
        <w:rPr>
          <w:rFonts w:cstheme="minorHAnsi"/>
          <w:szCs w:val="24"/>
        </w:rPr>
        <w:t xml:space="preserve"> </w:t>
      </w:r>
      <w:r w:rsidRPr="00074E67">
        <w:rPr>
          <w:rFonts w:cstheme="minorHAnsi"/>
          <w:szCs w:val="24"/>
        </w:rPr>
        <w:t xml:space="preserve">представлен обзор </w:t>
      </w:r>
      <w:r>
        <w:rPr>
          <w:rFonts w:cstheme="minorHAnsi"/>
          <w:szCs w:val="24"/>
        </w:rPr>
        <w:t>изменений</w:t>
      </w:r>
      <w:r w:rsidRPr="00074E67">
        <w:rPr>
          <w:rFonts w:cstheme="minorHAnsi"/>
          <w:szCs w:val="24"/>
        </w:rPr>
        <w:t xml:space="preserve"> членского состава Сектора МСЭ-</w:t>
      </w:r>
      <w:r w:rsidRPr="00074E67">
        <w:rPr>
          <w:rFonts w:cstheme="minorHAnsi"/>
          <w:szCs w:val="24"/>
          <w:lang w:val="en-GB"/>
        </w:rPr>
        <w:t>D</w:t>
      </w:r>
      <w:r w:rsidRPr="00074E67">
        <w:rPr>
          <w:rFonts w:cstheme="minorHAnsi"/>
          <w:szCs w:val="24"/>
        </w:rPr>
        <w:t>, а также стратегий и действий, направленных на укрепление членского состава МСЭ-</w:t>
      </w:r>
      <w:r w:rsidRPr="00074E67">
        <w:rPr>
          <w:rFonts w:cstheme="minorHAnsi"/>
          <w:szCs w:val="24"/>
          <w:lang w:val="en-GB"/>
        </w:rPr>
        <w:t>D</w:t>
      </w:r>
      <w:r w:rsidRPr="00074E67">
        <w:rPr>
          <w:rFonts w:cstheme="minorHAnsi"/>
          <w:szCs w:val="24"/>
        </w:rPr>
        <w:t xml:space="preserve"> в соответствии с решениями </w:t>
      </w:r>
      <w:proofErr w:type="spellStart"/>
      <w:r w:rsidRPr="00074E67">
        <w:rPr>
          <w:rFonts w:cstheme="minorHAnsi"/>
          <w:szCs w:val="24"/>
        </w:rPr>
        <w:t>ВКРЭ</w:t>
      </w:r>
      <w:proofErr w:type="spellEnd"/>
      <w:r w:rsidRPr="00074E67">
        <w:rPr>
          <w:rFonts w:cstheme="minorHAnsi"/>
          <w:szCs w:val="24"/>
        </w:rPr>
        <w:t>-17 и ПК-1</w:t>
      </w:r>
      <w:r>
        <w:rPr>
          <w:rFonts w:cstheme="minorHAnsi"/>
          <w:szCs w:val="24"/>
        </w:rPr>
        <w:t>8</w:t>
      </w:r>
      <w:r w:rsidRPr="00074E67">
        <w:rPr>
          <w:rFonts w:cstheme="minorHAnsi"/>
          <w:szCs w:val="24"/>
        </w:rPr>
        <w:t>.</w:t>
      </w:r>
    </w:p>
    <w:p w:rsidR="0079186B" w:rsidRDefault="0079186B" w:rsidP="00EE3EB2">
      <w:pPr>
        <w:rPr>
          <w:rFonts w:cstheme="minorHAnsi"/>
          <w:szCs w:val="24"/>
        </w:rPr>
      </w:pPr>
      <w:r w:rsidRPr="00432AE4">
        <w:rPr>
          <w:rFonts w:cstheme="minorHAnsi"/>
          <w:szCs w:val="24"/>
        </w:rPr>
        <w:t xml:space="preserve">Был выделен ряд стратегических </w:t>
      </w:r>
      <w:r>
        <w:rPr>
          <w:rFonts w:cstheme="minorHAnsi"/>
          <w:szCs w:val="24"/>
        </w:rPr>
        <w:t>задач</w:t>
      </w:r>
      <w:r w:rsidRPr="00432AE4">
        <w:rPr>
          <w:rFonts w:cstheme="minorHAnsi"/>
          <w:szCs w:val="24"/>
        </w:rPr>
        <w:t xml:space="preserve">, в том числе </w:t>
      </w:r>
      <w:r>
        <w:rPr>
          <w:rFonts w:cstheme="minorHAnsi"/>
          <w:szCs w:val="24"/>
        </w:rPr>
        <w:t>налаживание контактов с новыми организациями</w:t>
      </w:r>
      <w:r w:rsidRPr="00432AE4">
        <w:rPr>
          <w:rFonts w:cstheme="minorHAnsi"/>
          <w:szCs w:val="24"/>
        </w:rPr>
        <w:t>, которые могут присоединиться в качестве Членов Секторов, Ассоциированных членов, Академи</w:t>
      </w:r>
      <w:r>
        <w:rPr>
          <w:rFonts w:cstheme="minorHAnsi"/>
          <w:szCs w:val="24"/>
        </w:rPr>
        <w:t>ческих организаций</w:t>
      </w:r>
      <w:r w:rsidRPr="00432AE4">
        <w:rPr>
          <w:rFonts w:cstheme="minorHAnsi"/>
          <w:szCs w:val="24"/>
        </w:rPr>
        <w:t xml:space="preserve"> и малых и средних предприятий (</w:t>
      </w:r>
      <w:proofErr w:type="spellStart"/>
      <w:r w:rsidRPr="00432AE4">
        <w:rPr>
          <w:rFonts w:cstheme="minorHAnsi"/>
          <w:szCs w:val="24"/>
        </w:rPr>
        <w:t>МСП</w:t>
      </w:r>
      <w:proofErr w:type="spellEnd"/>
      <w:r w:rsidRPr="00432AE4">
        <w:rPr>
          <w:rFonts w:cstheme="minorHAnsi"/>
          <w:szCs w:val="24"/>
        </w:rPr>
        <w:t xml:space="preserve">). </w:t>
      </w:r>
      <w:r>
        <w:rPr>
          <w:rFonts w:cstheme="minorHAnsi"/>
          <w:szCs w:val="24"/>
        </w:rPr>
        <w:t xml:space="preserve">Работа по налаживанию контактов с </w:t>
      </w:r>
      <w:r w:rsidRPr="00432AE4">
        <w:rPr>
          <w:rFonts w:cstheme="minorHAnsi"/>
          <w:szCs w:val="24"/>
        </w:rPr>
        <w:t xml:space="preserve">новыми организациями осуществляется в тесной координации и сотрудничестве с региональными и зональными отделениями на различных региональных и международных мероприятиях и неразрывно связана с </w:t>
      </w:r>
      <w:r>
        <w:rPr>
          <w:rFonts w:cstheme="minorHAnsi"/>
          <w:szCs w:val="24"/>
        </w:rPr>
        <w:t>распространением информации о</w:t>
      </w:r>
      <w:r w:rsidRPr="00432AE4">
        <w:rPr>
          <w:rFonts w:cstheme="minorHAnsi"/>
          <w:szCs w:val="24"/>
        </w:rPr>
        <w:t xml:space="preserve"> программ</w:t>
      </w:r>
      <w:r>
        <w:rPr>
          <w:rFonts w:cstheme="minorHAnsi"/>
          <w:szCs w:val="24"/>
        </w:rPr>
        <w:t>ах, проектах</w:t>
      </w:r>
      <w:r w:rsidRPr="00432AE4">
        <w:rPr>
          <w:rFonts w:cstheme="minorHAnsi"/>
          <w:szCs w:val="24"/>
        </w:rPr>
        <w:t>, инициатив</w:t>
      </w:r>
      <w:r>
        <w:rPr>
          <w:rFonts w:cstheme="minorHAnsi"/>
          <w:szCs w:val="24"/>
        </w:rPr>
        <w:t>ах и действиях</w:t>
      </w:r>
      <w:r w:rsidRPr="00432AE4">
        <w:rPr>
          <w:rFonts w:cstheme="minorHAnsi"/>
          <w:szCs w:val="24"/>
        </w:rPr>
        <w:t xml:space="preserve"> </w:t>
      </w:r>
      <w:proofErr w:type="spellStart"/>
      <w:r w:rsidRPr="00432AE4">
        <w:rPr>
          <w:rFonts w:cstheme="minorHAnsi"/>
          <w:szCs w:val="24"/>
        </w:rPr>
        <w:t>БРЭ</w:t>
      </w:r>
      <w:proofErr w:type="spellEnd"/>
      <w:r w:rsidRPr="00FA7F57">
        <w:rPr>
          <w:rFonts w:cstheme="minorHAnsi"/>
          <w:szCs w:val="24"/>
        </w:rPr>
        <w:t xml:space="preserve"> </w:t>
      </w:r>
      <w:r w:rsidRPr="00432AE4">
        <w:rPr>
          <w:rFonts w:cstheme="minorHAnsi"/>
          <w:szCs w:val="24"/>
        </w:rPr>
        <w:t xml:space="preserve">и </w:t>
      </w:r>
      <w:r>
        <w:rPr>
          <w:rFonts w:cstheme="minorHAnsi"/>
          <w:szCs w:val="24"/>
        </w:rPr>
        <w:t xml:space="preserve">с их </w:t>
      </w:r>
      <w:r w:rsidRPr="00432AE4">
        <w:rPr>
          <w:rFonts w:cstheme="minorHAnsi"/>
          <w:szCs w:val="24"/>
        </w:rPr>
        <w:t>продвижением. Пилотный проект, реализуемый исследовательскими комиссиями МСЭ-</w:t>
      </w:r>
      <w:r w:rsidRPr="00432AE4">
        <w:rPr>
          <w:rFonts w:cstheme="minorHAnsi"/>
          <w:szCs w:val="24"/>
          <w:lang w:val="en-GB"/>
        </w:rPr>
        <w:t>D</w:t>
      </w:r>
      <w:r w:rsidRPr="00432AE4">
        <w:rPr>
          <w:rFonts w:cstheme="minorHAnsi"/>
          <w:szCs w:val="24"/>
        </w:rPr>
        <w:t xml:space="preserve"> с целью </w:t>
      </w:r>
      <w:r>
        <w:rPr>
          <w:rFonts w:cstheme="minorHAnsi"/>
          <w:szCs w:val="24"/>
        </w:rPr>
        <w:t>привлечения</w:t>
      </w:r>
      <w:r w:rsidRPr="00432AE4">
        <w:rPr>
          <w:rFonts w:cstheme="minorHAnsi"/>
          <w:szCs w:val="24"/>
        </w:rPr>
        <w:t xml:space="preserve"> </w:t>
      </w:r>
      <w:proofErr w:type="spellStart"/>
      <w:r w:rsidRPr="00432AE4">
        <w:rPr>
          <w:rFonts w:cstheme="minorHAnsi"/>
          <w:szCs w:val="24"/>
        </w:rPr>
        <w:t>МСП</w:t>
      </w:r>
      <w:proofErr w:type="spellEnd"/>
      <w:r w:rsidRPr="00432AE4">
        <w:rPr>
          <w:rFonts w:cstheme="minorHAnsi"/>
          <w:szCs w:val="24"/>
        </w:rPr>
        <w:t xml:space="preserve"> к участию в </w:t>
      </w:r>
      <w:r>
        <w:rPr>
          <w:rFonts w:cstheme="minorHAnsi"/>
          <w:szCs w:val="24"/>
        </w:rPr>
        <w:t>его</w:t>
      </w:r>
      <w:r w:rsidRPr="00432AE4">
        <w:rPr>
          <w:rFonts w:cstheme="minorHAnsi"/>
          <w:szCs w:val="24"/>
        </w:rPr>
        <w:t xml:space="preserve"> работе, оказался привлекательной инициативой. </w:t>
      </w:r>
      <w:r>
        <w:rPr>
          <w:rFonts w:cstheme="minorHAnsi"/>
          <w:szCs w:val="24"/>
        </w:rPr>
        <w:t>Ожидается</w:t>
      </w:r>
      <w:r w:rsidRPr="00432AE4">
        <w:rPr>
          <w:rFonts w:cstheme="minorHAnsi"/>
          <w:szCs w:val="24"/>
        </w:rPr>
        <w:t xml:space="preserve">, что решение ПК-18 </w:t>
      </w:r>
      <w:r w:rsidRPr="00296BA7">
        <w:rPr>
          <w:rFonts w:cstheme="minorHAnsi"/>
          <w:szCs w:val="24"/>
        </w:rPr>
        <w:t xml:space="preserve">о введении сниженного размера взносов для </w:t>
      </w:r>
      <w:proofErr w:type="spellStart"/>
      <w:r w:rsidRPr="00296BA7">
        <w:rPr>
          <w:rFonts w:cstheme="minorHAnsi"/>
          <w:szCs w:val="24"/>
        </w:rPr>
        <w:t>МСП</w:t>
      </w:r>
      <w:proofErr w:type="spellEnd"/>
      <w:r w:rsidRPr="00432AE4">
        <w:rPr>
          <w:rFonts w:cstheme="minorHAnsi"/>
          <w:szCs w:val="24"/>
        </w:rPr>
        <w:t xml:space="preserve"> поможет расширить участие промышленности, особенно из развивающихся стран. </w:t>
      </w:r>
      <w:r>
        <w:rPr>
          <w:rFonts w:cstheme="minorHAnsi"/>
          <w:szCs w:val="24"/>
        </w:rPr>
        <w:t>Основной растущий сегмент − это</w:t>
      </w:r>
      <w:r w:rsidRPr="00432AE4">
        <w:rPr>
          <w:rFonts w:cstheme="minorHAnsi"/>
          <w:szCs w:val="24"/>
        </w:rPr>
        <w:t xml:space="preserve"> Академи</w:t>
      </w:r>
      <w:r>
        <w:rPr>
          <w:rFonts w:cstheme="minorHAnsi"/>
          <w:szCs w:val="24"/>
        </w:rPr>
        <w:t>ческие организации:</w:t>
      </w:r>
      <w:r w:rsidRPr="00432AE4">
        <w:rPr>
          <w:rFonts w:cstheme="minorHAnsi"/>
          <w:szCs w:val="24"/>
        </w:rPr>
        <w:t xml:space="preserve"> </w:t>
      </w:r>
      <w:r>
        <w:rPr>
          <w:rFonts w:cstheme="minorHAnsi"/>
          <w:szCs w:val="24"/>
        </w:rPr>
        <w:t>к работе всех трех С</w:t>
      </w:r>
      <w:r w:rsidRPr="00432AE4">
        <w:rPr>
          <w:rFonts w:cstheme="minorHAnsi"/>
          <w:szCs w:val="24"/>
        </w:rPr>
        <w:t>екторов</w:t>
      </w:r>
      <w:r>
        <w:rPr>
          <w:rFonts w:cstheme="minorHAnsi"/>
          <w:szCs w:val="24"/>
        </w:rPr>
        <w:t xml:space="preserve"> присоединилось</w:t>
      </w:r>
      <w:r w:rsidRPr="00432AE4">
        <w:rPr>
          <w:rFonts w:cstheme="minorHAnsi"/>
          <w:szCs w:val="24"/>
        </w:rPr>
        <w:t xml:space="preserve"> </w:t>
      </w:r>
      <w:r>
        <w:rPr>
          <w:rFonts w:cstheme="minorHAnsi"/>
          <w:szCs w:val="24"/>
        </w:rPr>
        <w:t>37 новых академических учреждений</w:t>
      </w:r>
      <w:r w:rsidRPr="00432AE4">
        <w:rPr>
          <w:rFonts w:cstheme="minorHAnsi"/>
          <w:szCs w:val="24"/>
        </w:rPr>
        <w:t>. Информационно-пропагандистская деятельность</w:t>
      </w:r>
      <w:r>
        <w:rPr>
          <w:rFonts w:cstheme="minorHAnsi"/>
          <w:szCs w:val="24"/>
        </w:rPr>
        <w:t xml:space="preserve"> среди Академических членов ведется Генеральным секретариатом</w:t>
      </w:r>
      <w:r w:rsidRPr="00432AE4">
        <w:rPr>
          <w:rFonts w:cstheme="minorHAnsi"/>
          <w:szCs w:val="24"/>
        </w:rPr>
        <w:t xml:space="preserve"> при поддержке трех Секторов.</w:t>
      </w:r>
    </w:p>
    <w:p w:rsidR="0079186B" w:rsidRPr="00084A70" w:rsidRDefault="0079186B" w:rsidP="00940A58">
      <w:pPr>
        <w:rPr>
          <w:rFonts w:cstheme="minorHAnsi"/>
          <w:szCs w:val="24"/>
        </w:rPr>
      </w:pPr>
      <w:r w:rsidRPr="00614D84">
        <w:rPr>
          <w:rFonts w:cstheme="minorHAnsi"/>
          <w:szCs w:val="24"/>
        </w:rPr>
        <w:t xml:space="preserve">В 2018 году к работе МСЭ-D присоединились восемь новых Членов Сектора: </w:t>
      </w:r>
      <w:proofErr w:type="spellStart"/>
      <w:r w:rsidRPr="00614D84">
        <w:rPr>
          <w:rFonts w:cstheme="minorHAnsi"/>
          <w:szCs w:val="24"/>
        </w:rPr>
        <w:t>ECPAT</w:t>
      </w:r>
      <w:proofErr w:type="spellEnd"/>
      <w:r w:rsidRPr="00614D84">
        <w:rPr>
          <w:rFonts w:cstheme="minorHAnsi"/>
          <w:szCs w:val="24"/>
        </w:rPr>
        <w:t xml:space="preserve"> </w:t>
      </w:r>
      <w:proofErr w:type="spellStart"/>
      <w:r w:rsidRPr="00614D84">
        <w:rPr>
          <w:rFonts w:cstheme="minorHAnsi"/>
          <w:szCs w:val="24"/>
        </w:rPr>
        <w:t>International</w:t>
      </w:r>
      <w:proofErr w:type="spellEnd"/>
      <w:r w:rsidRPr="00614D84">
        <w:rPr>
          <w:rFonts w:cstheme="minorHAnsi"/>
          <w:szCs w:val="24"/>
        </w:rPr>
        <w:t xml:space="preserve"> (</w:t>
      </w:r>
      <w:r w:rsidRPr="00614D84">
        <w:rPr>
          <w:rFonts w:cstheme="minorHAnsi"/>
          <w:b/>
          <w:bCs/>
          <w:szCs w:val="24"/>
        </w:rPr>
        <w:t>Таиланд</w:t>
      </w:r>
      <w:r w:rsidRPr="00614D84">
        <w:rPr>
          <w:rFonts w:cstheme="minorHAnsi"/>
          <w:szCs w:val="24"/>
        </w:rPr>
        <w:t xml:space="preserve">), </w:t>
      </w:r>
      <w:proofErr w:type="spellStart"/>
      <w:r w:rsidRPr="00614D84">
        <w:rPr>
          <w:rFonts w:cstheme="minorHAnsi"/>
          <w:szCs w:val="24"/>
        </w:rPr>
        <w:t>World</w:t>
      </w:r>
      <w:proofErr w:type="spellEnd"/>
      <w:r w:rsidRPr="00614D84">
        <w:rPr>
          <w:rFonts w:cstheme="minorHAnsi"/>
          <w:szCs w:val="24"/>
        </w:rPr>
        <w:t xml:space="preserve"> </w:t>
      </w:r>
      <w:proofErr w:type="spellStart"/>
      <w:r w:rsidRPr="00614D84">
        <w:rPr>
          <w:rFonts w:cstheme="minorHAnsi"/>
          <w:szCs w:val="24"/>
        </w:rPr>
        <w:t>Wide</w:t>
      </w:r>
      <w:proofErr w:type="spellEnd"/>
      <w:r w:rsidRPr="00614D84">
        <w:rPr>
          <w:rFonts w:cstheme="minorHAnsi"/>
          <w:szCs w:val="24"/>
        </w:rPr>
        <w:t xml:space="preserve"> </w:t>
      </w:r>
      <w:proofErr w:type="spellStart"/>
      <w:r w:rsidRPr="00614D84">
        <w:rPr>
          <w:rFonts w:cstheme="minorHAnsi"/>
          <w:szCs w:val="24"/>
        </w:rPr>
        <w:t>Web</w:t>
      </w:r>
      <w:proofErr w:type="spellEnd"/>
      <w:r w:rsidRPr="00614D84">
        <w:rPr>
          <w:rFonts w:cstheme="minorHAnsi"/>
          <w:szCs w:val="24"/>
        </w:rPr>
        <w:t xml:space="preserve"> </w:t>
      </w:r>
      <w:proofErr w:type="spellStart"/>
      <w:r w:rsidRPr="00614D84">
        <w:rPr>
          <w:rFonts w:cstheme="minorHAnsi"/>
          <w:szCs w:val="24"/>
        </w:rPr>
        <w:t>Foundation</w:t>
      </w:r>
      <w:proofErr w:type="spellEnd"/>
      <w:r w:rsidRPr="00614D84">
        <w:rPr>
          <w:rFonts w:cstheme="minorHAnsi"/>
          <w:szCs w:val="24"/>
        </w:rPr>
        <w:t xml:space="preserve"> (</w:t>
      </w:r>
      <w:r w:rsidRPr="00614D84">
        <w:rPr>
          <w:b/>
        </w:rPr>
        <w:t>Соединенные Штаты</w:t>
      </w:r>
      <w:r>
        <w:rPr>
          <w:b/>
        </w:rPr>
        <w:t xml:space="preserve"> Америки</w:t>
      </w:r>
      <w:r w:rsidRPr="00614D84">
        <w:rPr>
          <w:rFonts w:cstheme="minorHAnsi"/>
          <w:szCs w:val="24"/>
        </w:rPr>
        <w:t>), Общий рынок Восточной и Южной Африки (</w:t>
      </w:r>
      <w:r w:rsidRPr="00614D84">
        <w:rPr>
          <w:rFonts w:cstheme="minorHAnsi"/>
          <w:b/>
          <w:bCs/>
          <w:szCs w:val="24"/>
        </w:rPr>
        <w:t>Замбия</w:t>
      </w:r>
      <w:r w:rsidRPr="00614D84">
        <w:rPr>
          <w:rFonts w:cstheme="minorHAnsi"/>
          <w:szCs w:val="24"/>
        </w:rPr>
        <w:t xml:space="preserve">), </w:t>
      </w:r>
      <w:proofErr w:type="spellStart"/>
      <w:r w:rsidRPr="00614D84">
        <w:rPr>
          <w:rFonts w:cstheme="minorHAnsi"/>
          <w:szCs w:val="24"/>
        </w:rPr>
        <w:t>Mobile</w:t>
      </w:r>
      <w:proofErr w:type="spellEnd"/>
      <w:r w:rsidRPr="00614D84">
        <w:rPr>
          <w:rFonts w:cstheme="minorHAnsi"/>
          <w:szCs w:val="24"/>
        </w:rPr>
        <w:t xml:space="preserve"> </w:t>
      </w:r>
      <w:proofErr w:type="spellStart"/>
      <w:r w:rsidRPr="00614D84">
        <w:rPr>
          <w:rFonts w:cstheme="minorHAnsi"/>
          <w:szCs w:val="24"/>
        </w:rPr>
        <w:t>and</w:t>
      </w:r>
      <w:proofErr w:type="spellEnd"/>
      <w:r w:rsidRPr="00614D84">
        <w:rPr>
          <w:rFonts w:cstheme="minorHAnsi"/>
          <w:szCs w:val="24"/>
        </w:rPr>
        <w:t xml:space="preserve"> </w:t>
      </w:r>
      <w:proofErr w:type="spellStart"/>
      <w:r w:rsidRPr="00614D84">
        <w:rPr>
          <w:rFonts w:cstheme="minorHAnsi"/>
          <w:szCs w:val="24"/>
        </w:rPr>
        <w:t>Wireless</w:t>
      </w:r>
      <w:proofErr w:type="spellEnd"/>
      <w:r w:rsidRPr="00614D84">
        <w:rPr>
          <w:rFonts w:cstheme="minorHAnsi"/>
          <w:szCs w:val="24"/>
        </w:rPr>
        <w:t xml:space="preserve"> </w:t>
      </w:r>
      <w:proofErr w:type="spellStart"/>
      <w:r w:rsidRPr="00614D84">
        <w:rPr>
          <w:rFonts w:cstheme="minorHAnsi"/>
          <w:szCs w:val="24"/>
        </w:rPr>
        <w:t>Forum</w:t>
      </w:r>
      <w:proofErr w:type="spellEnd"/>
      <w:r w:rsidRPr="00614D84">
        <w:rPr>
          <w:rFonts w:cstheme="minorHAnsi"/>
          <w:szCs w:val="24"/>
        </w:rPr>
        <w:t xml:space="preserve"> (</w:t>
      </w:r>
      <w:r w:rsidRPr="00940A58">
        <w:rPr>
          <w:rFonts w:cstheme="minorHAnsi"/>
          <w:b/>
          <w:bCs/>
          <w:szCs w:val="24"/>
        </w:rPr>
        <w:t>Бельгия</w:t>
      </w:r>
      <w:r w:rsidRPr="00614D84">
        <w:rPr>
          <w:rFonts w:cstheme="minorHAnsi"/>
          <w:szCs w:val="24"/>
        </w:rPr>
        <w:t xml:space="preserve">), </w:t>
      </w:r>
      <w:proofErr w:type="spellStart"/>
      <w:r w:rsidRPr="00614D84">
        <w:rPr>
          <w:rFonts w:cstheme="minorHAnsi"/>
          <w:szCs w:val="24"/>
        </w:rPr>
        <w:t>Turkcell</w:t>
      </w:r>
      <w:proofErr w:type="spellEnd"/>
      <w:r w:rsidRPr="00614D84">
        <w:rPr>
          <w:rFonts w:cstheme="minorHAnsi"/>
          <w:szCs w:val="24"/>
        </w:rPr>
        <w:t xml:space="preserve"> </w:t>
      </w:r>
      <w:proofErr w:type="spellStart"/>
      <w:r w:rsidRPr="00614D84">
        <w:rPr>
          <w:rFonts w:cstheme="minorHAnsi"/>
          <w:szCs w:val="24"/>
        </w:rPr>
        <w:t>İletişim</w:t>
      </w:r>
      <w:proofErr w:type="spellEnd"/>
      <w:r w:rsidRPr="00614D84">
        <w:rPr>
          <w:rFonts w:cstheme="minorHAnsi"/>
          <w:szCs w:val="24"/>
        </w:rPr>
        <w:t xml:space="preserve"> </w:t>
      </w:r>
      <w:proofErr w:type="spellStart"/>
      <w:r w:rsidRPr="00614D84">
        <w:rPr>
          <w:rFonts w:cstheme="minorHAnsi"/>
          <w:szCs w:val="24"/>
        </w:rPr>
        <w:t>Hizmetleri</w:t>
      </w:r>
      <w:proofErr w:type="spellEnd"/>
      <w:r w:rsidRPr="00614D84">
        <w:rPr>
          <w:rFonts w:cstheme="minorHAnsi"/>
          <w:szCs w:val="24"/>
        </w:rPr>
        <w:t xml:space="preserve"> </w:t>
      </w:r>
      <w:proofErr w:type="spellStart"/>
      <w:r w:rsidR="00940A58" w:rsidRPr="00940A58">
        <w:rPr>
          <w:rFonts w:cstheme="minorHAnsi"/>
          <w:szCs w:val="24"/>
        </w:rPr>
        <w:t>A.S</w:t>
      </w:r>
      <w:proofErr w:type="spellEnd"/>
      <w:r w:rsidR="00940A58">
        <w:rPr>
          <w:rFonts w:cstheme="minorHAnsi"/>
          <w:szCs w:val="24"/>
        </w:rPr>
        <w:t>.</w:t>
      </w:r>
      <w:r w:rsidR="00940A58" w:rsidRPr="00940A58">
        <w:rPr>
          <w:rFonts w:cstheme="minorHAnsi"/>
          <w:szCs w:val="24"/>
        </w:rPr>
        <w:t xml:space="preserve"> </w:t>
      </w:r>
      <w:r w:rsidRPr="00614D84">
        <w:rPr>
          <w:rFonts w:cstheme="minorHAnsi"/>
          <w:szCs w:val="24"/>
        </w:rPr>
        <w:lastRenderedPageBreak/>
        <w:t>(</w:t>
      </w:r>
      <w:r w:rsidRPr="00614D84">
        <w:rPr>
          <w:rFonts w:cstheme="minorHAnsi"/>
          <w:b/>
          <w:bCs/>
          <w:szCs w:val="24"/>
        </w:rPr>
        <w:t>Турция</w:t>
      </w:r>
      <w:r w:rsidRPr="00614D84">
        <w:rPr>
          <w:rFonts w:cstheme="minorHAnsi"/>
          <w:szCs w:val="24"/>
        </w:rPr>
        <w:t xml:space="preserve">), </w:t>
      </w:r>
      <w:proofErr w:type="spellStart"/>
      <w:r w:rsidRPr="00614D84">
        <w:rPr>
          <w:rFonts w:cstheme="minorHAnsi"/>
          <w:szCs w:val="24"/>
        </w:rPr>
        <w:t>Sigma</w:t>
      </w:r>
      <w:proofErr w:type="spellEnd"/>
      <w:r w:rsidRPr="00614D84">
        <w:rPr>
          <w:rFonts w:cstheme="minorHAnsi"/>
          <w:szCs w:val="24"/>
        </w:rPr>
        <w:t xml:space="preserve"> </w:t>
      </w:r>
      <w:proofErr w:type="spellStart"/>
      <w:r w:rsidRPr="00614D84">
        <w:rPr>
          <w:rFonts w:cstheme="minorHAnsi"/>
          <w:szCs w:val="24"/>
        </w:rPr>
        <w:t>Telecom</w:t>
      </w:r>
      <w:proofErr w:type="spellEnd"/>
      <w:r w:rsidRPr="00614D84">
        <w:rPr>
          <w:rFonts w:cstheme="minorHAnsi"/>
          <w:szCs w:val="24"/>
        </w:rPr>
        <w:t xml:space="preserve"> (</w:t>
      </w:r>
      <w:r w:rsidRPr="00614D84">
        <w:rPr>
          <w:rFonts w:cstheme="minorHAnsi"/>
          <w:b/>
          <w:bCs/>
          <w:szCs w:val="24"/>
        </w:rPr>
        <w:t>Турция</w:t>
      </w:r>
      <w:r w:rsidRPr="00614D84">
        <w:rPr>
          <w:rFonts w:cstheme="minorHAnsi"/>
          <w:szCs w:val="24"/>
        </w:rPr>
        <w:t xml:space="preserve">), </w:t>
      </w:r>
      <w:proofErr w:type="spellStart"/>
      <w:r w:rsidRPr="00614D84">
        <w:rPr>
          <w:rFonts w:cstheme="minorHAnsi"/>
          <w:szCs w:val="24"/>
        </w:rPr>
        <w:t>Symantec</w:t>
      </w:r>
      <w:proofErr w:type="spellEnd"/>
      <w:r w:rsidRPr="00614D84">
        <w:rPr>
          <w:rFonts w:cstheme="minorHAnsi"/>
          <w:szCs w:val="24"/>
        </w:rPr>
        <w:t xml:space="preserve"> </w:t>
      </w:r>
      <w:r w:rsidR="00940A58">
        <w:rPr>
          <w:rFonts w:cstheme="minorHAnsi"/>
          <w:szCs w:val="24"/>
          <w:lang w:val="en-GB"/>
        </w:rPr>
        <w:t>Corporation</w:t>
      </w:r>
      <w:r w:rsidR="00940A58" w:rsidRPr="00940A58">
        <w:rPr>
          <w:rFonts w:cstheme="minorHAnsi"/>
          <w:szCs w:val="24"/>
        </w:rPr>
        <w:t xml:space="preserve"> </w:t>
      </w:r>
      <w:r w:rsidRPr="00614D84">
        <w:rPr>
          <w:rFonts w:cstheme="minorHAnsi"/>
          <w:szCs w:val="24"/>
        </w:rPr>
        <w:t>(</w:t>
      </w:r>
      <w:r w:rsidRPr="00614D84">
        <w:rPr>
          <w:b/>
        </w:rPr>
        <w:t>Соединенные Штаты</w:t>
      </w:r>
      <w:r>
        <w:rPr>
          <w:b/>
        </w:rPr>
        <w:t xml:space="preserve"> Америки</w:t>
      </w:r>
      <w:r w:rsidRPr="00614D84">
        <w:rPr>
          <w:rFonts w:cstheme="minorHAnsi"/>
          <w:szCs w:val="24"/>
        </w:rPr>
        <w:t xml:space="preserve">), </w:t>
      </w:r>
      <w:proofErr w:type="spellStart"/>
      <w:r w:rsidRPr="00614D84">
        <w:rPr>
          <w:rFonts w:cstheme="minorHAnsi"/>
          <w:szCs w:val="24"/>
        </w:rPr>
        <w:t>Masyarakat</w:t>
      </w:r>
      <w:proofErr w:type="spellEnd"/>
      <w:r w:rsidRPr="00614D84">
        <w:rPr>
          <w:rFonts w:cstheme="minorHAnsi"/>
          <w:szCs w:val="24"/>
        </w:rPr>
        <w:t xml:space="preserve"> </w:t>
      </w:r>
      <w:proofErr w:type="spellStart"/>
      <w:r w:rsidRPr="00614D84">
        <w:rPr>
          <w:rFonts w:cstheme="minorHAnsi"/>
          <w:szCs w:val="24"/>
        </w:rPr>
        <w:t>Telematika</w:t>
      </w:r>
      <w:proofErr w:type="spellEnd"/>
      <w:r w:rsidRPr="00614D84">
        <w:rPr>
          <w:rFonts w:cstheme="minorHAnsi"/>
          <w:szCs w:val="24"/>
        </w:rPr>
        <w:t xml:space="preserve"> </w:t>
      </w:r>
      <w:proofErr w:type="spellStart"/>
      <w:r w:rsidRPr="00614D84">
        <w:rPr>
          <w:rFonts w:cstheme="minorHAnsi"/>
          <w:szCs w:val="24"/>
        </w:rPr>
        <w:t>Indonesia</w:t>
      </w:r>
      <w:proofErr w:type="spellEnd"/>
      <w:r w:rsidRPr="00614D84">
        <w:rPr>
          <w:rFonts w:cstheme="minorHAnsi"/>
          <w:szCs w:val="24"/>
        </w:rPr>
        <w:t xml:space="preserve"> (</w:t>
      </w:r>
      <w:r w:rsidRPr="00614D84">
        <w:rPr>
          <w:rFonts w:cstheme="minorHAnsi"/>
          <w:b/>
          <w:bCs/>
          <w:szCs w:val="24"/>
        </w:rPr>
        <w:t>Индонезия</w:t>
      </w:r>
      <w:r w:rsidRPr="00614D84">
        <w:rPr>
          <w:rFonts w:cstheme="minorHAnsi"/>
          <w:szCs w:val="24"/>
        </w:rPr>
        <w:t>).</w:t>
      </w:r>
      <w:r>
        <w:rPr>
          <w:rFonts w:cstheme="minorHAnsi"/>
          <w:szCs w:val="24"/>
        </w:rPr>
        <w:t xml:space="preserve"> </w:t>
      </w:r>
      <w:r w:rsidRPr="002702C7">
        <w:rPr>
          <w:rFonts w:cstheme="minorHAnsi"/>
          <w:szCs w:val="24"/>
        </w:rPr>
        <w:t>Четыре компании присоединились в качестве Ассоциированных членов:</w:t>
      </w:r>
      <w:r>
        <w:rPr>
          <w:rFonts w:cstheme="minorHAnsi"/>
          <w:szCs w:val="24"/>
        </w:rPr>
        <w:t xml:space="preserve"> </w:t>
      </w:r>
      <w:r w:rsidRPr="005C2CCC">
        <w:rPr>
          <w:lang w:val="en-GB"/>
        </w:rPr>
        <w:t>High</w:t>
      </w:r>
      <w:r w:rsidRPr="005C2CCC">
        <w:t>-</w:t>
      </w:r>
      <w:r w:rsidRPr="005C2CCC">
        <w:rPr>
          <w:lang w:val="en-GB"/>
        </w:rPr>
        <w:t>tech</w:t>
      </w:r>
      <w:r w:rsidRPr="005C2CCC">
        <w:t xml:space="preserve"> </w:t>
      </w:r>
      <w:r w:rsidRPr="005C2CCC">
        <w:rPr>
          <w:lang w:val="en-GB"/>
        </w:rPr>
        <w:t>Bridge</w:t>
      </w:r>
      <w:r w:rsidRPr="005C2CCC">
        <w:t xml:space="preserve"> </w:t>
      </w:r>
      <w:r w:rsidRPr="005C2CCC">
        <w:rPr>
          <w:lang w:val="en-GB"/>
        </w:rPr>
        <w:t>SA</w:t>
      </w:r>
      <w:r w:rsidRPr="005C2CCC">
        <w:t xml:space="preserve"> (</w:t>
      </w:r>
      <w:r w:rsidR="00940A58" w:rsidRPr="00940A58">
        <w:rPr>
          <w:b/>
          <w:bCs/>
        </w:rPr>
        <w:t>Швейцария</w:t>
      </w:r>
      <w:r w:rsidRPr="005C2CCC">
        <w:t xml:space="preserve">); </w:t>
      </w:r>
      <w:r w:rsidRPr="005C2CCC">
        <w:rPr>
          <w:lang w:val="en-GB"/>
        </w:rPr>
        <w:t>Konkan</w:t>
      </w:r>
      <w:r w:rsidRPr="005C2CCC">
        <w:t xml:space="preserve"> </w:t>
      </w:r>
      <w:r w:rsidRPr="005C2CCC">
        <w:rPr>
          <w:lang w:val="en-GB"/>
        </w:rPr>
        <w:t>Railway</w:t>
      </w:r>
      <w:r w:rsidRPr="005C2CCC">
        <w:t xml:space="preserve"> </w:t>
      </w:r>
      <w:r w:rsidRPr="005C2CCC">
        <w:rPr>
          <w:lang w:val="en-GB"/>
        </w:rPr>
        <w:t>Corporation</w:t>
      </w:r>
      <w:r w:rsidRPr="005C2CCC">
        <w:t xml:space="preserve"> </w:t>
      </w:r>
      <w:r w:rsidRPr="005C2CCC">
        <w:rPr>
          <w:lang w:val="en-GB"/>
        </w:rPr>
        <w:t>Ltd</w:t>
      </w:r>
      <w:r w:rsidRPr="005C2CCC">
        <w:t xml:space="preserve">. </w:t>
      </w:r>
      <w:r w:rsidRPr="00426BFA">
        <w:rPr>
          <w:lang w:val="en-GB"/>
        </w:rPr>
        <w:t>(</w:t>
      </w:r>
      <w:r w:rsidR="00940A58">
        <w:rPr>
          <w:b/>
        </w:rPr>
        <w:t>Индия</w:t>
      </w:r>
      <w:r w:rsidRPr="00426BFA">
        <w:rPr>
          <w:lang w:val="en-GB"/>
        </w:rPr>
        <w:t xml:space="preserve">); </w:t>
      </w:r>
      <w:r w:rsidRPr="005C2CCC">
        <w:rPr>
          <w:lang w:val="en-GB"/>
        </w:rPr>
        <w:t>Axon</w:t>
      </w:r>
      <w:r w:rsidRPr="00426BFA">
        <w:rPr>
          <w:lang w:val="en-GB"/>
        </w:rPr>
        <w:t xml:space="preserve"> </w:t>
      </w:r>
      <w:r w:rsidRPr="005C2CCC">
        <w:rPr>
          <w:lang w:val="en-GB"/>
        </w:rPr>
        <w:t>Partners</w:t>
      </w:r>
      <w:r w:rsidRPr="00426BFA">
        <w:rPr>
          <w:lang w:val="en-GB"/>
        </w:rPr>
        <w:t xml:space="preserve"> </w:t>
      </w:r>
      <w:r w:rsidRPr="005C2CCC">
        <w:rPr>
          <w:lang w:val="en-GB"/>
        </w:rPr>
        <w:t>Group</w:t>
      </w:r>
      <w:r w:rsidRPr="00426BFA">
        <w:rPr>
          <w:lang w:val="en-GB"/>
        </w:rPr>
        <w:t xml:space="preserve"> </w:t>
      </w:r>
      <w:r w:rsidRPr="005C2CCC">
        <w:rPr>
          <w:lang w:val="en-GB"/>
        </w:rPr>
        <w:t>Consulting</w:t>
      </w:r>
      <w:r w:rsidRPr="00426BFA">
        <w:rPr>
          <w:lang w:val="en-GB"/>
        </w:rPr>
        <w:t xml:space="preserve"> (</w:t>
      </w:r>
      <w:r w:rsidRPr="005C2CCC">
        <w:rPr>
          <w:b/>
        </w:rPr>
        <w:t>Испания</w:t>
      </w:r>
      <w:r w:rsidRPr="00426BFA">
        <w:rPr>
          <w:lang w:val="en-GB"/>
        </w:rPr>
        <w:t xml:space="preserve">); </w:t>
      </w:r>
      <w:r>
        <w:t>и</w:t>
      </w:r>
      <w:r w:rsidRPr="00426BFA">
        <w:rPr>
          <w:lang w:val="en-GB"/>
        </w:rPr>
        <w:t xml:space="preserve"> </w:t>
      </w:r>
      <w:proofErr w:type="spellStart"/>
      <w:r w:rsidRPr="005C2CCC">
        <w:rPr>
          <w:lang w:val="en-GB"/>
        </w:rPr>
        <w:t>NRD</w:t>
      </w:r>
      <w:proofErr w:type="spellEnd"/>
      <w:r w:rsidRPr="00426BFA">
        <w:rPr>
          <w:lang w:val="en-GB"/>
        </w:rPr>
        <w:t xml:space="preserve"> </w:t>
      </w:r>
      <w:r w:rsidRPr="005C2CCC">
        <w:rPr>
          <w:lang w:val="en-GB"/>
        </w:rPr>
        <w:t>Cyber</w:t>
      </w:r>
      <w:r w:rsidRPr="00426BFA">
        <w:rPr>
          <w:lang w:val="en-GB"/>
        </w:rPr>
        <w:t xml:space="preserve"> </w:t>
      </w:r>
      <w:r w:rsidRPr="005C2CCC">
        <w:rPr>
          <w:lang w:val="en-GB"/>
        </w:rPr>
        <w:t>Security</w:t>
      </w:r>
      <w:r w:rsidRPr="00426BFA">
        <w:rPr>
          <w:lang w:val="en-GB"/>
        </w:rPr>
        <w:t xml:space="preserve"> (</w:t>
      </w:r>
      <w:r w:rsidRPr="005C2CCC">
        <w:rPr>
          <w:b/>
        </w:rPr>
        <w:t>Литва</w:t>
      </w:r>
      <w:r w:rsidRPr="00426BFA">
        <w:rPr>
          <w:lang w:val="en-GB"/>
        </w:rPr>
        <w:t>).</w:t>
      </w:r>
      <w:r w:rsidRPr="00426BFA">
        <w:rPr>
          <w:rFonts w:cstheme="minorHAnsi"/>
          <w:szCs w:val="24"/>
          <w:lang w:val="en-GB"/>
        </w:rPr>
        <w:t xml:space="preserve"> </w:t>
      </w:r>
      <w:r w:rsidRPr="0000100D">
        <w:t xml:space="preserve">В течение </w:t>
      </w:r>
      <w:r>
        <w:t>этого</w:t>
      </w:r>
      <w:r w:rsidRPr="0000100D">
        <w:t xml:space="preserve"> периода девять Членов Сектора и один Ассоциированный член покинули </w:t>
      </w:r>
      <w:r w:rsidRPr="00CD382A">
        <w:t>МСЭ-</w:t>
      </w:r>
      <w:r w:rsidRPr="00CD382A">
        <w:rPr>
          <w:lang w:val="en-GB"/>
        </w:rPr>
        <w:t>D</w:t>
      </w:r>
      <w:r w:rsidRPr="00CD382A">
        <w:t xml:space="preserve">: </w:t>
      </w:r>
      <w:r w:rsidRPr="00CD382A">
        <w:rPr>
          <w:lang w:val="en-GB"/>
        </w:rPr>
        <w:t>Sri</w:t>
      </w:r>
      <w:r w:rsidRPr="00CD382A">
        <w:t xml:space="preserve"> </w:t>
      </w:r>
      <w:r w:rsidRPr="00CD382A">
        <w:rPr>
          <w:lang w:val="en-GB"/>
        </w:rPr>
        <w:t>Lanka</w:t>
      </w:r>
      <w:r w:rsidRPr="00CD382A">
        <w:t xml:space="preserve"> </w:t>
      </w:r>
      <w:r w:rsidRPr="00CD382A">
        <w:rPr>
          <w:lang w:val="en-GB"/>
        </w:rPr>
        <w:t>Telecom</w:t>
      </w:r>
      <w:r w:rsidRPr="00CD382A">
        <w:t xml:space="preserve"> </w:t>
      </w:r>
      <w:r w:rsidRPr="00CD382A">
        <w:rPr>
          <w:lang w:val="en-GB"/>
        </w:rPr>
        <w:t>Ltd</w:t>
      </w:r>
      <w:r w:rsidRPr="00CD382A">
        <w:t xml:space="preserve">. </w:t>
      </w:r>
      <w:r w:rsidRPr="0079186B">
        <w:t>(</w:t>
      </w:r>
      <w:r w:rsidRPr="00CD382A">
        <w:rPr>
          <w:b/>
        </w:rPr>
        <w:t>Шри</w:t>
      </w:r>
      <w:r w:rsidRPr="0079186B">
        <w:rPr>
          <w:b/>
        </w:rPr>
        <w:noBreakHyphen/>
      </w:r>
      <w:r w:rsidRPr="00CD382A">
        <w:rPr>
          <w:b/>
        </w:rPr>
        <w:t>Ланка</w:t>
      </w:r>
      <w:r w:rsidRPr="0079186B">
        <w:t xml:space="preserve">); </w:t>
      </w:r>
      <w:proofErr w:type="spellStart"/>
      <w:r w:rsidRPr="00CD382A">
        <w:rPr>
          <w:lang w:val="en-GB"/>
        </w:rPr>
        <w:t>Thuraya</w:t>
      </w:r>
      <w:proofErr w:type="spellEnd"/>
      <w:r w:rsidRPr="0079186B">
        <w:t xml:space="preserve"> </w:t>
      </w:r>
      <w:r w:rsidRPr="00CD382A">
        <w:rPr>
          <w:lang w:val="en-GB"/>
        </w:rPr>
        <w:t>Telecommunications</w:t>
      </w:r>
      <w:r w:rsidRPr="0079186B">
        <w:t xml:space="preserve"> </w:t>
      </w:r>
      <w:r w:rsidRPr="00CD382A">
        <w:rPr>
          <w:lang w:val="en-GB"/>
        </w:rPr>
        <w:t>Company</w:t>
      </w:r>
      <w:r w:rsidRPr="0079186B">
        <w:t xml:space="preserve">; </w:t>
      </w:r>
      <w:r w:rsidRPr="00CD382A">
        <w:rPr>
          <w:lang w:val="en-GB"/>
        </w:rPr>
        <w:t>PT</w:t>
      </w:r>
      <w:r w:rsidRPr="0079186B">
        <w:t xml:space="preserve"> </w:t>
      </w:r>
      <w:proofErr w:type="spellStart"/>
      <w:r w:rsidRPr="00CD382A">
        <w:rPr>
          <w:lang w:val="en-GB"/>
        </w:rPr>
        <w:t>Indosat</w:t>
      </w:r>
      <w:proofErr w:type="spellEnd"/>
      <w:r w:rsidRPr="0079186B">
        <w:t xml:space="preserve"> </w:t>
      </w:r>
      <w:proofErr w:type="spellStart"/>
      <w:r w:rsidRPr="00CD382A">
        <w:rPr>
          <w:lang w:val="en-GB"/>
        </w:rPr>
        <w:t>Tbk</w:t>
      </w:r>
      <w:proofErr w:type="spellEnd"/>
      <w:r w:rsidRPr="0079186B">
        <w:t>. (</w:t>
      </w:r>
      <w:r w:rsidRPr="00CD382A">
        <w:rPr>
          <w:b/>
          <w:bCs/>
        </w:rPr>
        <w:t>Индонезия</w:t>
      </w:r>
      <w:r w:rsidRPr="0079186B">
        <w:t xml:space="preserve">); </w:t>
      </w:r>
      <w:r w:rsidRPr="00CD382A">
        <w:rPr>
          <w:lang w:val="en-GB"/>
        </w:rPr>
        <w:t>ADD</w:t>
      </w:r>
      <w:r w:rsidRPr="0079186B">
        <w:t xml:space="preserve"> </w:t>
      </w:r>
      <w:r w:rsidRPr="00CD382A">
        <w:rPr>
          <w:lang w:val="en-GB"/>
        </w:rPr>
        <w:t>International</w:t>
      </w:r>
      <w:r w:rsidRPr="0079186B">
        <w:t xml:space="preserve"> (</w:t>
      </w:r>
      <w:r w:rsidR="00940A58">
        <w:rPr>
          <w:b/>
        </w:rPr>
        <w:t>Бангладеш</w:t>
      </w:r>
      <w:r w:rsidRPr="0079186B">
        <w:t xml:space="preserve">); </w:t>
      </w:r>
      <w:r w:rsidRPr="00CD382A">
        <w:t>АО</w:t>
      </w:r>
      <w:r w:rsidRPr="00921072">
        <w:rPr>
          <w:lang w:val="en-GB"/>
        </w:rPr>
        <w:t> </w:t>
      </w:r>
      <w:r w:rsidRPr="0079186B">
        <w:t>"</w:t>
      </w:r>
      <w:proofErr w:type="spellStart"/>
      <w:r w:rsidRPr="00CD382A">
        <w:t>Ситроникс</w:t>
      </w:r>
      <w:proofErr w:type="spellEnd"/>
      <w:r w:rsidRPr="0079186B">
        <w:t>" (</w:t>
      </w:r>
      <w:r w:rsidRPr="00CD382A">
        <w:t>ранее</w:t>
      </w:r>
      <w:r w:rsidRPr="0079186B">
        <w:t xml:space="preserve"> – </w:t>
      </w:r>
      <w:r w:rsidRPr="00CD382A">
        <w:t>АО</w:t>
      </w:r>
      <w:r w:rsidRPr="0079186B">
        <w:t xml:space="preserve"> "</w:t>
      </w:r>
      <w:r w:rsidRPr="00CD382A">
        <w:t>Интеллект</w:t>
      </w:r>
      <w:r w:rsidRPr="0079186B">
        <w:t xml:space="preserve"> </w:t>
      </w:r>
      <w:r w:rsidRPr="00CD382A">
        <w:t>Телеком</w:t>
      </w:r>
      <w:r w:rsidRPr="0079186B">
        <w:t>") (</w:t>
      </w:r>
      <w:r w:rsidRPr="00CD382A">
        <w:rPr>
          <w:b/>
        </w:rPr>
        <w:t>Российская</w:t>
      </w:r>
      <w:r w:rsidRPr="0079186B">
        <w:rPr>
          <w:b/>
        </w:rPr>
        <w:t xml:space="preserve"> </w:t>
      </w:r>
      <w:r w:rsidRPr="00CD382A">
        <w:rPr>
          <w:b/>
        </w:rPr>
        <w:t>Федерация</w:t>
      </w:r>
      <w:r w:rsidRPr="0079186B">
        <w:t xml:space="preserve">); </w:t>
      </w:r>
      <w:r w:rsidRPr="00CD382A">
        <w:rPr>
          <w:lang w:val="en-GB"/>
        </w:rPr>
        <w:t>Guyana</w:t>
      </w:r>
      <w:r w:rsidRPr="0079186B">
        <w:t xml:space="preserve"> </w:t>
      </w:r>
      <w:r w:rsidRPr="00CD382A">
        <w:rPr>
          <w:lang w:val="en-GB"/>
        </w:rPr>
        <w:t>Telephone</w:t>
      </w:r>
      <w:r w:rsidRPr="0079186B">
        <w:t xml:space="preserve"> </w:t>
      </w:r>
      <w:r w:rsidRPr="00CD382A">
        <w:rPr>
          <w:lang w:val="en-GB"/>
        </w:rPr>
        <w:t>and</w:t>
      </w:r>
      <w:r w:rsidRPr="0079186B">
        <w:t xml:space="preserve"> </w:t>
      </w:r>
      <w:r w:rsidRPr="00CD382A">
        <w:rPr>
          <w:lang w:val="en-GB"/>
        </w:rPr>
        <w:t>Telegraph</w:t>
      </w:r>
      <w:r w:rsidRPr="0079186B">
        <w:t xml:space="preserve"> </w:t>
      </w:r>
      <w:r w:rsidRPr="00CD382A">
        <w:rPr>
          <w:lang w:val="en-GB"/>
        </w:rPr>
        <w:t>Co</w:t>
      </w:r>
      <w:r w:rsidRPr="0079186B">
        <w:t xml:space="preserve">. </w:t>
      </w:r>
      <w:r w:rsidRPr="00CD382A">
        <w:rPr>
          <w:lang w:val="en-GB"/>
        </w:rPr>
        <w:t>Ltd</w:t>
      </w:r>
      <w:r w:rsidRPr="0079186B">
        <w:t xml:space="preserve">. </w:t>
      </w:r>
      <w:r w:rsidRPr="00CD382A">
        <w:t>(</w:t>
      </w:r>
      <w:r w:rsidRPr="00CD382A">
        <w:rPr>
          <w:b/>
        </w:rPr>
        <w:t>Гайана</w:t>
      </w:r>
      <w:r w:rsidRPr="00CD382A">
        <w:t xml:space="preserve">); </w:t>
      </w:r>
      <w:r w:rsidRPr="004F4F0C">
        <w:t>Центральный научно-исследовательский институт связи</w:t>
      </w:r>
      <w:r>
        <w:t xml:space="preserve"> </w:t>
      </w:r>
      <w:r w:rsidRPr="00CD382A">
        <w:t>(</w:t>
      </w:r>
      <w:r w:rsidRPr="00CD382A">
        <w:rPr>
          <w:b/>
        </w:rPr>
        <w:t>Российская Федерация</w:t>
      </w:r>
      <w:r w:rsidRPr="00CD382A">
        <w:t xml:space="preserve">); Форум </w:t>
      </w:r>
      <w:proofErr w:type="spellStart"/>
      <w:r w:rsidRPr="00CD382A">
        <w:rPr>
          <w:lang w:val="en-GB"/>
        </w:rPr>
        <w:t>UMTS</w:t>
      </w:r>
      <w:proofErr w:type="spellEnd"/>
      <w:r w:rsidRPr="00CD382A">
        <w:t xml:space="preserve"> (</w:t>
      </w:r>
      <w:r w:rsidRPr="00CD382A">
        <w:rPr>
          <w:b/>
        </w:rPr>
        <w:t>Соединенное Королевство</w:t>
      </w:r>
      <w:r w:rsidRPr="00CD382A">
        <w:t xml:space="preserve">); </w:t>
      </w:r>
      <w:r w:rsidRPr="00CD382A">
        <w:rPr>
          <w:lang w:val="en-GB"/>
        </w:rPr>
        <w:t>Telecom</w:t>
      </w:r>
      <w:r w:rsidRPr="00CD382A">
        <w:t xml:space="preserve"> </w:t>
      </w:r>
      <w:r w:rsidRPr="00CD382A">
        <w:rPr>
          <w:lang w:val="en-GB"/>
        </w:rPr>
        <w:t>Egypt</w:t>
      </w:r>
      <w:r w:rsidRPr="00CD382A">
        <w:t xml:space="preserve"> </w:t>
      </w:r>
      <w:r w:rsidRPr="00CD382A">
        <w:rPr>
          <w:lang w:val="en-GB"/>
        </w:rPr>
        <w:t>Data</w:t>
      </w:r>
      <w:r w:rsidRPr="00CD382A">
        <w:t xml:space="preserve"> </w:t>
      </w:r>
      <w:r w:rsidRPr="00CD382A">
        <w:rPr>
          <w:lang w:val="en-GB"/>
        </w:rPr>
        <w:t>S</w:t>
      </w:r>
      <w:r w:rsidRPr="00CD382A">
        <w:t>.</w:t>
      </w:r>
      <w:r w:rsidRPr="00CD382A">
        <w:rPr>
          <w:lang w:val="en-GB"/>
        </w:rPr>
        <w:t>A</w:t>
      </w:r>
      <w:r w:rsidRPr="00CD382A">
        <w:t>.</w:t>
      </w:r>
      <w:r w:rsidRPr="00CD382A">
        <w:rPr>
          <w:lang w:val="en-GB"/>
        </w:rPr>
        <w:t>E</w:t>
      </w:r>
      <w:r w:rsidRPr="00CD382A">
        <w:t xml:space="preserve"> (</w:t>
      </w:r>
      <w:proofErr w:type="spellStart"/>
      <w:r w:rsidRPr="00CD382A">
        <w:rPr>
          <w:lang w:val="en-GB"/>
        </w:rPr>
        <w:t>TE</w:t>
      </w:r>
      <w:proofErr w:type="spellEnd"/>
      <w:r w:rsidRPr="00CD382A">
        <w:t xml:space="preserve"> </w:t>
      </w:r>
      <w:r w:rsidRPr="00CD382A">
        <w:rPr>
          <w:lang w:val="en-GB"/>
        </w:rPr>
        <w:t>Data</w:t>
      </w:r>
      <w:r w:rsidRPr="00CD382A">
        <w:t xml:space="preserve">) </w:t>
      </w:r>
      <w:r w:rsidRPr="00CD382A">
        <w:rPr>
          <w:bCs/>
        </w:rPr>
        <w:t>(</w:t>
      </w:r>
      <w:r w:rsidRPr="00CD382A">
        <w:rPr>
          <w:b/>
        </w:rPr>
        <w:t>Египет</w:t>
      </w:r>
      <w:r w:rsidRPr="00CD382A">
        <w:t xml:space="preserve">); и </w:t>
      </w:r>
      <w:proofErr w:type="spellStart"/>
      <w:r w:rsidRPr="00CD382A">
        <w:rPr>
          <w:lang w:val="en-GB"/>
        </w:rPr>
        <w:t>Sysoco</w:t>
      </w:r>
      <w:proofErr w:type="spellEnd"/>
      <w:r w:rsidRPr="00CD382A">
        <w:t xml:space="preserve"> (</w:t>
      </w:r>
      <w:r w:rsidRPr="00CD382A">
        <w:rPr>
          <w:b/>
        </w:rPr>
        <w:t>Франция</w:t>
      </w:r>
      <w:r w:rsidRPr="00CD382A">
        <w:t>) (Ассоциированный член).</w:t>
      </w:r>
    </w:p>
    <w:p w:rsidR="0079186B" w:rsidRPr="004F4F0C" w:rsidRDefault="0079186B" w:rsidP="00EE3EB2">
      <w:r w:rsidRPr="004F4F0C">
        <w:t xml:space="preserve">Что касается </w:t>
      </w:r>
      <w:r>
        <w:t>Академических членов</w:t>
      </w:r>
      <w:r w:rsidRPr="004F4F0C">
        <w:t xml:space="preserve">, то </w:t>
      </w:r>
      <w:r>
        <w:t xml:space="preserve">пять из них покинули все </w:t>
      </w:r>
      <w:r w:rsidRPr="004F4F0C">
        <w:t>Секто</w:t>
      </w:r>
      <w:r>
        <w:t>ра</w:t>
      </w:r>
      <w:r w:rsidRPr="004F4F0C">
        <w:t xml:space="preserve"> МСЭ: </w:t>
      </w:r>
      <w:r w:rsidRPr="005F0CA7">
        <w:t xml:space="preserve">Федеральная политехническая школа Лозанны </w:t>
      </w:r>
      <w:r w:rsidRPr="004F4F0C">
        <w:t>(</w:t>
      </w:r>
      <w:r w:rsidRPr="005F0CA7">
        <w:rPr>
          <w:b/>
          <w:bCs/>
        </w:rPr>
        <w:t>Швейцария</w:t>
      </w:r>
      <w:r w:rsidRPr="004F4F0C">
        <w:t xml:space="preserve">); </w:t>
      </w:r>
      <w:proofErr w:type="spellStart"/>
      <w:r w:rsidRPr="004F4F0C">
        <w:t>Лундский</w:t>
      </w:r>
      <w:proofErr w:type="spellEnd"/>
      <w:r w:rsidRPr="004F4F0C">
        <w:t xml:space="preserve"> университет (</w:t>
      </w:r>
      <w:r w:rsidRPr="005F0CA7">
        <w:rPr>
          <w:b/>
          <w:bCs/>
        </w:rPr>
        <w:t>Швеция</w:t>
      </w:r>
      <w:r w:rsidRPr="004F4F0C">
        <w:t xml:space="preserve">); </w:t>
      </w:r>
      <w:r>
        <w:t>Инженерная</w:t>
      </w:r>
      <w:r w:rsidRPr="005F0CA7">
        <w:t xml:space="preserve"> </w:t>
      </w:r>
      <w:r>
        <w:t>школа</w:t>
      </w:r>
      <w:r w:rsidRPr="005F0CA7">
        <w:t xml:space="preserve"> </w:t>
      </w:r>
      <w:proofErr w:type="spellStart"/>
      <w:r w:rsidRPr="00CC56D1">
        <w:t>Орхусского</w:t>
      </w:r>
      <w:proofErr w:type="spellEnd"/>
      <w:r w:rsidRPr="00CC56D1">
        <w:t xml:space="preserve"> университета</w:t>
      </w:r>
      <w:r w:rsidRPr="005F0CA7">
        <w:t xml:space="preserve"> (</w:t>
      </w:r>
      <w:r>
        <w:rPr>
          <w:b/>
        </w:rPr>
        <w:t>Дания</w:t>
      </w:r>
      <w:r w:rsidRPr="005F0CA7">
        <w:t xml:space="preserve">); </w:t>
      </w:r>
      <w:proofErr w:type="spellStart"/>
      <w:r w:rsidRPr="00CC56D1">
        <w:t>Гронингенский</w:t>
      </w:r>
      <w:proofErr w:type="spellEnd"/>
      <w:r w:rsidRPr="00CC56D1">
        <w:t xml:space="preserve"> университет</w:t>
      </w:r>
      <w:r w:rsidRPr="005F0CA7">
        <w:t xml:space="preserve"> (</w:t>
      </w:r>
      <w:r>
        <w:rPr>
          <w:b/>
        </w:rPr>
        <w:t>Нидерланды</w:t>
      </w:r>
      <w:r w:rsidRPr="005F0CA7">
        <w:t xml:space="preserve">); </w:t>
      </w:r>
      <w:r>
        <w:t xml:space="preserve">и </w:t>
      </w:r>
      <w:r w:rsidRPr="00CC56D1">
        <w:t xml:space="preserve">Научно-технологический университет имени короля </w:t>
      </w:r>
      <w:proofErr w:type="spellStart"/>
      <w:r w:rsidRPr="00CC56D1">
        <w:t>Абдаллы</w:t>
      </w:r>
      <w:proofErr w:type="spellEnd"/>
      <w:r w:rsidRPr="005F0CA7">
        <w:t xml:space="preserve"> (</w:t>
      </w:r>
      <w:r>
        <w:rPr>
          <w:b/>
        </w:rPr>
        <w:t>Саудовская</w:t>
      </w:r>
      <w:r w:rsidRPr="005F0CA7">
        <w:rPr>
          <w:b/>
        </w:rPr>
        <w:t xml:space="preserve"> </w:t>
      </w:r>
      <w:r>
        <w:rPr>
          <w:b/>
        </w:rPr>
        <w:t>Аравия</w:t>
      </w:r>
      <w:r w:rsidRPr="005F0CA7">
        <w:t>).</w:t>
      </w:r>
    </w:p>
    <w:p w:rsidR="0079186B" w:rsidRPr="00983AEE" w:rsidRDefault="0079186B" w:rsidP="00EE3EB2">
      <w:pPr>
        <w:spacing w:after="120"/>
        <w:rPr>
          <w:rFonts w:cstheme="minorHAnsi"/>
          <w:color w:val="000000" w:themeColor="text1"/>
        </w:rPr>
      </w:pPr>
      <w:proofErr w:type="spellStart"/>
      <w:r w:rsidRPr="00407768">
        <w:rPr>
          <w:rFonts w:cstheme="minorHAnsi"/>
          <w:color w:val="000000" w:themeColor="text1"/>
        </w:rPr>
        <w:t>КГРЭ</w:t>
      </w:r>
      <w:proofErr w:type="spellEnd"/>
      <w:r w:rsidRPr="00407768">
        <w:rPr>
          <w:rFonts w:cstheme="minorHAnsi"/>
          <w:color w:val="000000" w:themeColor="text1"/>
        </w:rPr>
        <w:t xml:space="preserve"> обсудил</w:t>
      </w:r>
      <w:r>
        <w:rPr>
          <w:rFonts w:cstheme="minorHAnsi"/>
          <w:color w:val="000000" w:themeColor="text1"/>
        </w:rPr>
        <w:t>а</w:t>
      </w:r>
      <w:r w:rsidRPr="00407768">
        <w:rPr>
          <w:rFonts w:cstheme="minorHAnsi"/>
          <w:color w:val="000000" w:themeColor="text1"/>
        </w:rPr>
        <w:t xml:space="preserve"> меры по увеличению</w:t>
      </w:r>
      <w:r>
        <w:rPr>
          <w:rFonts w:cstheme="minorHAnsi"/>
          <w:color w:val="000000" w:themeColor="text1"/>
        </w:rPr>
        <w:t xml:space="preserve"> количества Членов Сектора</w:t>
      </w:r>
      <w:r w:rsidRPr="00407768">
        <w:rPr>
          <w:rFonts w:cstheme="minorHAnsi"/>
          <w:color w:val="000000" w:themeColor="text1"/>
        </w:rPr>
        <w:t xml:space="preserve">, отметив при этом, что </w:t>
      </w:r>
      <w:r>
        <w:rPr>
          <w:rFonts w:cstheme="minorHAnsi"/>
          <w:color w:val="000000" w:themeColor="text1"/>
        </w:rPr>
        <w:t>основной</w:t>
      </w:r>
      <w:r w:rsidRPr="00407768">
        <w:rPr>
          <w:rFonts w:cstheme="minorHAnsi"/>
          <w:color w:val="000000" w:themeColor="text1"/>
        </w:rPr>
        <w:t xml:space="preserve"> </w:t>
      </w:r>
      <w:r>
        <w:rPr>
          <w:rFonts w:cstheme="minorHAnsi"/>
          <w:color w:val="000000" w:themeColor="text1"/>
        </w:rPr>
        <w:t>рост происходит в сегменте Академических</w:t>
      </w:r>
      <w:r w:rsidRPr="00407768">
        <w:rPr>
          <w:rFonts w:cstheme="minorHAnsi"/>
          <w:color w:val="000000" w:themeColor="text1"/>
        </w:rPr>
        <w:t xml:space="preserve"> </w:t>
      </w:r>
      <w:r>
        <w:rPr>
          <w:rFonts w:cstheme="minorHAnsi"/>
          <w:color w:val="000000" w:themeColor="text1"/>
        </w:rPr>
        <w:t>организаций и Ассоциированных</w:t>
      </w:r>
      <w:r w:rsidRPr="00407768">
        <w:rPr>
          <w:rFonts w:cstheme="minorHAnsi"/>
          <w:color w:val="000000" w:themeColor="text1"/>
        </w:rPr>
        <w:t xml:space="preserve"> </w:t>
      </w:r>
      <w:r>
        <w:rPr>
          <w:rFonts w:cstheme="minorHAnsi"/>
          <w:color w:val="000000" w:themeColor="text1"/>
        </w:rPr>
        <w:t>членов</w:t>
      </w:r>
      <w:r w:rsidRPr="00407768">
        <w:rPr>
          <w:rFonts w:cstheme="minorHAnsi"/>
          <w:color w:val="000000" w:themeColor="text1"/>
        </w:rPr>
        <w:t>. Государствам-</w:t>
      </w:r>
      <w:r>
        <w:rPr>
          <w:rFonts w:cstheme="minorHAnsi"/>
          <w:color w:val="000000" w:themeColor="text1"/>
        </w:rPr>
        <w:t>Ч</w:t>
      </w:r>
      <w:r w:rsidRPr="00407768">
        <w:rPr>
          <w:rFonts w:cstheme="minorHAnsi"/>
          <w:color w:val="000000" w:themeColor="text1"/>
        </w:rPr>
        <w:t>ленам, региональным отделениям и отраслевым ассоциациям</w:t>
      </w:r>
      <w:r>
        <w:rPr>
          <w:rFonts w:cstheme="minorHAnsi"/>
          <w:color w:val="000000" w:themeColor="text1"/>
        </w:rPr>
        <w:t xml:space="preserve"> Членов Сектора</w:t>
      </w:r>
      <w:r w:rsidRPr="00407768">
        <w:rPr>
          <w:rFonts w:cstheme="minorHAnsi"/>
          <w:color w:val="000000" w:themeColor="text1"/>
        </w:rPr>
        <w:t xml:space="preserve"> было предложено продолж</w:t>
      </w:r>
      <w:r>
        <w:rPr>
          <w:rFonts w:cstheme="minorHAnsi"/>
          <w:color w:val="000000" w:themeColor="text1"/>
        </w:rPr>
        <w:t>а</w:t>
      </w:r>
      <w:r w:rsidRPr="00407768">
        <w:rPr>
          <w:rFonts w:cstheme="minorHAnsi"/>
          <w:color w:val="000000" w:themeColor="text1"/>
        </w:rPr>
        <w:t xml:space="preserve">ть </w:t>
      </w:r>
      <w:r>
        <w:rPr>
          <w:rFonts w:cstheme="minorHAnsi"/>
          <w:color w:val="000000" w:themeColor="text1"/>
        </w:rPr>
        <w:t>взаимодействие и общение</w:t>
      </w:r>
      <w:r w:rsidRPr="00407768">
        <w:rPr>
          <w:rFonts w:cstheme="minorHAnsi"/>
          <w:color w:val="000000" w:themeColor="text1"/>
        </w:rPr>
        <w:t xml:space="preserve"> </w:t>
      </w:r>
      <w:r>
        <w:rPr>
          <w:rFonts w:cstheme="minorHAnsi"/>
          <w:color w:val="000000" w:themeColor="text1"/>
        </w:rPr>
        <w:t>с действительными и потенциальными членами</w:t>
      </w:r>
      <w:r w:rsidRPr="00407768">
        <w:rPr>
          <w:rFonts w:cstheme="minorHAnsi"/>
          <w:color w:val="000000" w:themeColor="text1"/>
        </w:rPr>
        <w:t xml:space="preserve">, в том числе </w:t>
      </w:r>
      <w:proofErr w:type="spellStart"/>
      <w:r w:rsidRPr="00407768">
        <w:rPr>
          <w:rFonts w:cstheme="minorHAnsi"/>
          <w:color w:val="000000" w:themeColor="text1"/>
        </w:rPr>
        <w:t>МСП</w:t>
      </w:r>
      <w:proofErr w:type="spellEnd"/>
      <w:r w:rsidRPr="00407768">
        <w:rPr>
          <w:rFonts w:cstheme="minorHAnsi"/>
          <w:color w:val="000000" w:themeColor="text1"/>
        </w:rPr>
        <w:t xml:space="preserve">, </w:t>
      </w:r>
      <w:r>
        <w:rPr>
          <w:rFonts w:cstheme="minorHAnsi"/>
          <w:color w:val="000000" w:themeColor="text1"/>
        </w:rPr>
        <w:t>на</w:t>
      </w:r>
      <w:r w:rsidRPr="00407768">
        <w:rPr>
          <w:rFonts w:cstheme="minorHAnsi"/>
          <w:color w:val="000000" w:themeColor="text1"/>
        </w:rPr>
        <w:t xml:space="preserve"> национальных и региональных мероприятиях, а также </w:t>
      </w:r>
      <w:r>
        <w:rPr>
          <w:rFonts w:cstheme="minorHAnsi"/>
          <w:color w:val="000000" w:themeColor="text1"/>
        </w:rPr>
        <w:t xml:space="preserve">на </w:t>
      </w:r>
      <w:r w:rsidRPr="00A636AB">
        <w:rPr>
          <w:rFonts w:cstheme="minorHAnsi"/>
          <w:color w:val="000000" w:themeColor="text1"/>
        </w:rPr>
        <w:t>собрании старших сотрудников по регуляторным вопросам из частного сектора</w:t>
      </w:r>
      <w:r>
        <w:rPr>
          <w:rFonts w:cstheme="minorHAnsi"/>
          <w:color w:val="000000" w:themeColor="text1"/>
        </w:rPr>
        <w:t xml:space="preserve"> </w:t>
      </w:r>
      <w:r w:rsidRPr="00983AEE">
        <w:rPr>
          <w:rFonts w:cstheme="minorHAnsi"/>
          <w:color w:val="000000" w:themeColor="text1"/>
        </w:rPr>
        <w:t>(</w:t>
      </w:r>
      <w:proofErr w:type="spellStart"/>
      <w:r w:rsidRPr="00983AEE">
        <w:rPr>
          <w:rFonts w:cstheme="minorHAnsi"/>
          <w:color w:val="000000" w:themeColor="text1"/>
        </w:rPr>
        <w:t>CRO</w:t>
      </w:r>
      <w:proofErr w:type="spellEnd"/>
      <w:r w:rsidRPr="00983AEE">
        <w:rPr>
          <w:rFonts w:cstheme="minorHAnsi"/>
          <w:color w:val="000000" w:themeColor="text1"/>
        </w:rPr>
        <w:t>)</w:t>
      </w:r>
      <w:r w:rsidRPr="00407768">
        <w:rPr>
          <w:rFonts w:cstheme="minorHAnsi"/>
          <w:color w:val="000000" w:themeColor="text1"/>
        </w:rPr>
        <w:t xml:space="preserve">, которое состоится </w:t>
      </w:r>
      <w:r>
        <w:rPr>
          <w:rFonts w:cstheme="minorHAnsi"/>
          <w:color w:val="000000" w:themeColor="text1"/>
        </w:rPr>
        <w:t>в рамках</w:t>
      </w:r>
      <w:r w:rsidRPr="00407768">
        <w:rPr>
          <w:rFonts w:cstheme="minorHAnsi"/>
          <w:color w:val="000000" w:themeColor="text1"/>
        </w:rPr>
        <w:t xml:space="preserve"> </w:t>
      </w:r>
      <w:proofErr w:type="spellStart"/>
      <w:r>
        <w:rPr>
          <w:rFonts w:cstheme="minorHAnsi"/>
          <w:color w:val="000000" w:themeColor="text1"/>
        </w:rPr>
        <w:t>ГСР</w:t>
      </w:r>
      <w:proofErr w:type="spellEnd"/>
      <w:r>
        <w:rPr>
          <w:rFonts w:cstheme="minorHAnsi"/>
          <w:color w:val="000000" w:themeColor="text1"/>
        </w:rPr>
        <w:t xml:space="preserve">-19. </w:t>
      </w:r>
    </w:p>
    <w:tbl>
      <w:tblPr>
        <w:tblStyle w:val="TableGrid"/>
        <w:tblW w:w="0" w:type="auto"/>
        <w:tblLook w:val="04A0" w:firstRow="1" w:lastRow="0" w:firstColumn="1" w:lastColumn="0" w:noHBand="0" w:noVBand="1"/>
      </w:tblPr>
      <w:tblGrid>
        <w:gridCol w:w="9628"/>
      </w:tblGrid>
      <w:tr w:rsidR="0079186B" w:rsidRPr="00E47B32" w:rsidTr="00097654">
        <w:tc>
          <w:tcPr>
            <w:tcW w:w="9628" w:type="dxa"/>
          </w:tcPr>
          <w:p w:rsidR="0079186B" w:rsidRPr="00B074CE" w:rsidRDefault="00300235" w:rsidP="00EE3EB2">
            <w:pPr>
              <w:spacing w:after="120"/>
              <w:rPr>
                <w:rFonts w:eastAsia="Calibri" w:cs="Calibri"/>
                <w:sz w:val="22"/>
                <w:szCs w:val="22"/>
                <w:highlight w:val="lightGray"/>
              </w:rPr>
            </w:pPr>
            <w:proofErr w:type="spellStart"/>
            <w:r>
              <w:rPr>
                <w:rFonts w:eastAsia="Calibri"/>
                <w:sz w:val="22"/>
                <w:szCs w:val="22"/>
              </w:rPr>
              <w:t>КГРЭ</w:t>
            </w:r>
            <w:proofErr w:type="spellEnd"/>
            <w:r w:rsidRPr="00811CE8">
              <w:rPr>
                <w:rFonts w:eastAsia="Calibri"/>
                <w:sz w:val="22"/>
                <w:szCs w:val="22"/>
              </w:rPr>
              <w:t xml:space="preserve"> </w:t>
            </w:r>
            <w:r>
              <w:rPr>
                <w:rFonts w:eastAsia="Calibri"/>
                <w:sz w:val="22"/>
                <w:szCs w:val="22"/>
              </w:rPr>
              <w:t>с</w:t>
            </w:r>
            <w:r w:rsidRPr="00811CE8">
              <w:rPr>
                <w:rFonts w:eastAsia="Calibri"/>
                <w:sz w:val="22"/>
                <w:szCs w:val="22"/>
              </w:rPr>
              <w:t xml:space="preserve"> </w:t>
            </w:r>
            <w:r>
              <w:rPr>
                <w:rFonts w:eastAsia="Calibri"/>
                <w:sz w:val="22"/>
                <w:szCs w:val="22"/>
              </w:rPr>
              <w:t>интересом</w:t>
            </w:r>
            <w:r w:rsidRPr="00811CE8">
              <w:rPr>
                <w:rFonts w:eastAsia="Calibri"/>
                <w:sz w:val="22"/>
                <w:szCs w:val="22"/>
              </w:rPr>
              <w:t xml:space="preserve"> </w:t>
            </w:r>
            <w:r>
              <w:rPr>
                <w:rFonts w:eastAsia="Calibri"/>
                <w:sz w:val="22"/>
                <w:szCs w:val="22"/>
              </w:rPr>
              <w:t>приняла</w:t>
            </w:r>
            <w:r w:rsidRPr="00811CE8">
              <w:rPr>
                <w:rFonts w:eastAsia="Calibri"/>
                <w:sz w:val="22"/>
                <w:szCs w:val="22"/>
              </w:rPr>
              <w:t xml:space="preserve"> </w:t>
            </w:r>
            <w:r>
              <w:rPr>
                <w:rFonts w:eastAsia="Calibri"/>
                <w:sz w:val="22"/>
                <w:szCs w:val="22"/>
              </w:rPr>
              <w:t>к</w:t>
            </w:r>
            <w:r w:rsidRPr="00811CE8">
              <w:rPr>
                <w:rFonts w:eastAsia="Calibri"/>
                <w:sz w:val="22"/>
                <w:szCs w:val="22"/>
              </w:rPr>
              <w:t xml:space="preserve"> </w:t>
            </w:r>
            <w:r>
              <w:rPr>
                <w:rFonts w:eastAsia="Calibri"/>
                <w:sz w:val="22"/>
                <w:szCs w:val="22"/>
              </w:rPr>
              <w:t>сведению</w:t>
            </w:r>
            <w:r w:rsidRPr="00811CE8">
              <w:rPr>
                <w:rFonts w:eastAsia="Calibri"/>
                <w:sz w:val="22"/>
                <w:szCs w:val="22"/>
              </w:rPr>
              <w:t xml:space="preserve"> </w:t>
            </w:r>
            <w:r w:rsidRPr="002A3855">
              <w:rPr>
                <w:sz w:val="22"/>
                <w:szCs w:val="22"/>
              </w:rPr>
              <w:t>эти усилия</w:t>
            </w:r>
            <w:r>
              <w:rPr>
                <w:sz w:val="22"/>
                <w:szCs w:val="22"/>
              </w:rPr>
              <w:t xml:space="preserve"> </w:t>
            </w:r>
            <w:r>
              <w:rPr>
                <w:rFonts w:eastAsia="Calibri"/>
                <w:sz w:val="22"/>
                <w:szCs w:val="22"/>
              </w:rPr>
              <w:t>и</w:t>
            </w:r>
            <w:r w:rsidRPr="00811CE8">
              <w:rPr>
                <w:rFonts w:eastAsia="Calibri"/>
                <w:sz w:val="22"/>
                <w:szCs w:val="22"/>
              </w:rPr>
              <w:t xml:space="preserve"> </w:t>
            </w:r>
            <w:r>
              <w:rPr>
                <w:rFonts w:eastAsia="Calibri"/>
                <w:sz w:val="22"/>
                <w:szCs w:val="22"/>
              </w:rPr>
              <w:t>дала</w:t>
            </w:r>
            <w:r w:rsidRPr="00811CE8">
              <w:rPr>
                <w:rFonts w:eastAsia="Calibri"/>
                <w:sz w:val="22"/>
                <w:szCs w:val="22"/>
              </w:rPr>
              <w:t xml:space="preserve"> </w:t>
            </w:r>
            <w:r>
              <w:rPr>
                <w:rFonts w:eastAsia="Calibri"/>
                <w:sz w:val="22"/>
                <w:szCs w:val="22"/>
              </w:rPr>
              <w:t>им</w:t>
            </w:r>
            <w:r w:rsidRPr="00811CE8">
              <w:rPr>
                <w:rFonts w:eastAsia="Calibri"/>
                <w:sz w:val="22"/>
                <w:szCs w:val="22"/>
              </w:rPr>
              <w:t xml:space="preserve"> </w:t>
            </w:r>
            <w:r>
              <w:rPr>
                <w:rFonts w:eastAsia="Calibri"/>
                <w:sz w:val="22"/>
                <w:szCs w:val="22"/>
              </w:rPr>
              <w:t>высокую</w:t>
            </w:r>
            <w:r w:rsidRPr="00811CE8">
              <w:rPr>
                <w:rFonts w:eastAsia="Calibri"/>
                <w:sz w:val="22"/>
                <w:szCs w:val="22"/>
              </w:rPr>
              <w:t xml:space="preserve"> </w:t>
            </w:r>
            <w:r>
              <w:rPr>
                <w:rFonts w:eastAsia="Calibri"/>
                <w:sz w:val="22"/>
                <w:szCs w:val="22"/>
              </w:rPr>
              <w:t>оценку</w:t>
            </w:r>
            <w:r w:rsidR="0079186B">
              <w:rPr>
                <w:rFonts w:eastAsia="Calibri" w:cs="Calibri"/>
                <w:sz w:val="22"/>
                <w:szCs w:val="22"/>
              </w:rPr>
              <w:t>;</w:t>
            </w:r>
            <w:r w:rsidR="0079186B" w:rsidRPr="00407768">
              <w:rPr>
                <w:rFonts w:eastAsia="Calibri" w:cs="Calibri"/>
                <w:sz w:val="22"/>
                <w:szCs w:val="22"/>
              </w:rPr>
              <w:t xml:space="preserve"> </w:t>
            </w:r>
            <w:proofErr w:type="spellStart"/>
            <w:r w:rsidR="0079186B" w:rsidRPr="00407768">
              <w:rPr>
                <w:rFonts w:eastAsia="Calibri" w:cs="Calibri"/>
                <w:sz w:val="22"/>
                <w:szCs w:val="22"/>
              </w:rPr>
              <w:t>БРЭ</w:t>
            </w:r>
            <w:proofErr w:type="spellEnd"/>
            <w:r w:rsidR="0079186B" w:rsidRPr="00407768">
              <w:rPr>
                <w:rFonts w:eastAsia="Calibri" w:cs="Calibri"/>
                <w:sz w:val="22"/>
                <w:szCs w:val="22"/>
              </w:rPr>
              <w:t xml:space="preserve"> согласилось </w:t>
            </w:r>
            <w:r w:rsidR="0079186B">
              <w:rPr>
                <w:rFonts w:eastAsia="Calibri" w:cs="Calibri"/>
                <w:sz w:val="22"/>
                <w:szCs w:val="22"/>
              </w:rPr>
              <w:t>сделать все возможное</w:t>
            </w:r>
            <w:r w:rsidR="0079186B" w:rsidRPr="00407768">
              <w:rPr>
                <w:rFonts w:eastAsia="Calibri" w:cs="Calibri"/>
                <w:sz w:val="22"/>
                <w:szCs w:val="22"/>
              </w:rPr>
              <w:t xml:space="preserve"> для сохранения существующих членов и </w:t>
            </w:r>
            <w:r w:rsidR="0079186B">
              <w:rPr>
                <w:rFonts w:eastAsia="Calibri" w:cs="Calibri"/>
                <w:sz w:val="22"/>
                <w:szCs w:val="22"/>
              </w:rPr>
              <w:t>привлечения</w:t>
            </w:r>
            <w:r w:rsidR="0079186B" w:rsidRPr="00407768">
              <w:rPr>
                <w:rFonts w:eastAsia="Calibri" w:cs="Calibri"/>
                <w:sz w:val="22"/>
                <w:szCs w:val="22"/>
              </w:rPr>
              <w:t xml:space="preserve"> новых, а также </w:t>
            </w:r>
            <w:r w:rsidR="0079186B">
              <w:rPr>
                <w:rFonts w:eastAsia="Calibri" w:cs="Calibri"/>
                <w:sz w:val="22"/>
                <w:szCs w:val="22"/>
              </w:rPr>
              <w:t xml:space="preserve">пообещало представить список </w:t>
            </w:r>
            <w:r w:rsidR="0079186B" w:rsidRPr="00407768">
              <w:rPr>
                <w:rFonts w:eastAsia="Calibri" w:cs="Calibri"/>
                <w:sz w:val="22"/>
                <w:szCs w:val="22"/>
              </w:rPr>
              <w:t>всех Членов Сектор</w:t>
            </w:r>
            <w:r w:rsidR="0079186B">
              <w:rPr>
                <w:rFonts w:eastAsia="Calibri" w:cs="Calibri"/>
                <w:sz w:val="22"/>
                <w:szCs w:val="22"/>
              </w:rPr>
              <w:t>а</w:t>
            </w:r>
            <w:r w:rsidR="0079186B" w:rsidRPr="00407768">
              <w:rPr>
                <w:rFonts w:eastAsia="Calibri" w:cs="Calibri"/>
                <w:sz w:val="22"/>
                <w:szCs w:val="22"/>
              </w:rPr>
              <w:t xml:space="preserve"> в регионах на веб-сайте</w:t>
            </w:r>
            <w:r w:rsidR="0079186B">
              <w:rPr>
                <w:rFonts w:eastAsia="Calibri" w:cs="Calibri"/>
                <w:sz w:val="22"/>
                <w:szCs w:val="22"/>
              </w:rPr>
              <w:t>, посвященном региональному присутствию</w:t>
            </w:r>
            <w:r w:rsidR="0079186B" w:rsidRPr="00407768">
              <w:rPr>
                <w:rFonts w:eastAsia="Calibri" w:cs="Calibri"/>
                <w:sz w:val="22"/>
                <w:szCs w:val="22"/>
              </w:rPr>
              <w:t>.</w:t>
            </w:r>
          </w:p>
        </w:tc>
      </w:tr>
    </w:tbl>
    <w:p w:rsidR="0079186B" w:rsidRPr="004C1C70" w:rsidRDefault="0079186B" w:rsidP="00EE3EB2">
      <w:pPr>
        <w:rPr>
          <w:color w:val="000000" w:themeColor="text1"/>
          <w:lang w:eastAsia="zh-CN"/>
        </w:rPr>
      </w:pPr>
      <w:r>
        <w:rPr>
          <w:color w:val="000000"/>
        </w:rPr>
        <w:t xml:space="preserve">В </w:t>
      </w:r>
      <w:hyperlink r:id="rId47" w:history="1">
        <w:r>
          <w:rPr>
            <w:rStyle w:val="Hyperlink"/>
            <w:b/>
            <w:bCs/>
          </w:rPr>
          <w:t>Документе</w:t>
        </w:r>
        <w:r w:rsidRPr="0050687C">
          <w:rPr>
            <w:rStyle w:val="Hyperlink"/>
            <w:b/>
            <w:bCs/>
          </w:rPr>
          <w:t xml:space="preserve"> 21</w:t>
        </w:r>
      </w:hyperlink>
      <w:r>
        <w:rPr>
          <w:color w:val="000000"/>
        </w:rPr>
        <w:t xml:space="preserve"> "</w:t>
      </w:r>
      <w:r>
        <w:t>П</w:t>
      </w:r>
      <w:r w:rsidRPr="00CF6FA2">
        <w:t>артнерские отношения и мобилизация ресурсов в МСЭ-D</w:t>
      </w:r>
      <w:r>
        <w:rPr>
          <w:color w:val="000000"/>
        </w:rPr>
        <w:t>"</w:t>
      </w:r>
      <w:r w:rsidRPr="0050687C">
        <w:rPr>
          <w:color w:val="000000"/>
        </w:rPr>
        <w:t xml:space="preserve"> </w:t>
      </w:r>
      <w:r>
        <w:t>излагаются</w:t>
      </w:r>
      <w:r w:rsidRPr="000909CE">
        <w:t xml:space="preserve"> обзор основной задачи, мер</w:t>
      </w:r>
      <w:r>
        <w:t>ы</w:t>
      </w:r>
      <w:r w:rsidRPr="000909CE">
        <w:t xml:space="preserve"> по внедрению управления, ориентированного на результаты, и направления дальнейших действий по укреплению партнерских отношений и мобилизации ресурсов</w:t>
      </w:r>
      <w:r w:rsidRPr="0050687C">
        <w:rPr>
          <w:color w:val="000000"/>
        </w:rPr>
        <w:t>.</w:t>
      </w:r>
      <w:r>
        <w:rPr>
          <w:color w:val="000000"/>
        </w:rPr>
        <w:t xml:space="preserve"> </w:t>
      </w:r>
    </w:p>
    <w:p w:rsidR="0079186B" w:rsidRPr="00C66F2F" w:rsidRDefault="0079186B" w:rsidP="00300235">
      <w:pPr>
        <w:rPr>
          <w:color w:val="000000" w:themeColor="text1"/>
        </w:rPr>
      </w:pPr>
      <w:r>
        <w:rPr>
          <w:color w:val="000000" w:themeColor="text1"/>
        </w:rPr>
        <w:t>В</w:t>
      </w:r>
      <w:r w:rsidRPr="0050687C">
        <w:rPr>
          <w:color w:val="000000" w:themeColor="text1"/>
        </w:rPr>
        <w:t xml:space="preserve"> документе</w:t>
      </w:r>
      <w:r>
        <w:rPr>
          <w:color w:val="000000" w:themeColor="text1"/>
        </w:rPr>
        <w:t xml:space="preserve"> содержится напоминание о том, что </w:t>
      </w:r>
      <w:r w:rsidRPr="002B52DD">
        <w:rPr>
          <w:color w:val="000000" w:themeColor="text1"/>
        </w:rPr>
        <w:t xml:space="preserve">на </w:t>
      </w:r>
      <w:proofErr w:type="spellStart"/>
      <w:r w:rsidRPr="002B52DD">
        <w:rPr>
          <w:color w:val="000000" w:themeColor="text1"/>
        </w:rPr>
        <w:t>ВКРЭ</w:t>
      </w:r>
      <w:proofErr w:type="spellEnd"/>
      <w:r w:rsidRPr="002B52DD">
        <w:rPr>
          <w:color w:val="000000" w:themeColor="text1"/>
        </w:rPr>
        <w:t>-17</w:t>
      </w:r>
      <w:r>
        <w:rPr>
          <w:color w:val="000000" w:themeColor="text1"/>
        </w:rPr>
        <w:t xml:space="preserve"> и ПК-18</w:t>
      </w:r>
      <w:r w:rsidRPr="002B52DD">
        <w:rPr>
          <w:color w:val="000000" w:themeColor="text1"/>
        </w:rPr>
        <w:t xml:space="preserve"> было особо отмечено значение партнерских отношений и мобилизации ресурсов</w:t>
      </w:r>
      <w:r>
        <w:rPr>
          <w:color w:val="000000" w:themeColor="text1"/>
        </w:rPr>
        <w:t xml:space="preserve">, а также </w:t>
      </w:r>
      <w:r w:rsidRPr="002B52DD">
        <w:rPr>
          <w:color w:val="000000" w:themeColor="text1"/>
        </w:rPr>
        <w:t>обзор основной задачи, мер по внедрению управления, ориентированного на результаты, и планы дальнейших действий по укреплению партнерских отношений и мобилизации ресурсов с различными заинтересованными сторонами, в том числе с другими учреждениями системы Организации Объединенных Наций, международными и региональными организациями</w:t>
      </w:r>
      <w:r w:rsidRPr="00C66F2F">
        <w:rPr>
          <w:color w:val="000000" w:themeColor="text1"/>
        </w:rPr>
        <w:t>.</w:t>
      </w:r>
      <w:r>
        <w:rPr>
          <w:color w:val="000000" w:themeColor="text1"/>
        </w:rPr>
        <w:t xml:space="preserve"> </w:t>
      </w:r>
      <w:r w:rsidRPr="0050687C">
        <w:rPr>
          <w:color w:val="000000" w:themeColor="text1"/>
        </w:rPr>
        <w:t xml:space="preserve">В документе также содержится анализ </w:t>
      </w:r>
      <w:r>
        <w:rPr>
          <w:color w:val="000000" w:themeColor="text1"/>
        </w:rPr>
        <w:t>количества</w:t>
      </w:r>
      <w:r w:rsidRPr="0050687C">
        <w:rPr>
          <w:color w:val="000000" w:themeColor="text1"/>
        </w:rPr>
        <w:t xml:space="preserve"> новых </w:t>
      </w:r>
      <w:r w:rsidRPr="00C66F2F">
        <w:rPr>
          <w:color w:val="000000" w:themeColor="text1"/>
        </w:rPr>
        <w:t>соглашений</w:t>
      </w:r>
      <w:r>
        <w:rPr>
          <w:color w:val="000000" w:themeColor="text1"/>
        </w:rPr>
        <w:t xml:space="preserve"> о партнерстве</w:t>
      </w:r>
      <w:r w:rsidRPr="00C66F2F">
        <w:rPr>
          <w:color w:val="000000" w:themeColor="text1"/>
        </w:rPr>
        <w:t>, подписанных в четырехлетнем цикле развития</w:t>
      </w:r>
      <w:r w:rsidRPr="0050687C">
        <w:rPr>
          <w:color w:val="000000" w:themeColor="text1"/>
        </w:rPr>
        <w:t xml:space="preserve">. </w:t>
      </w:r>
      <w:r w:rsidRPr="00C66F2F">
        <w:rPr>
          <w:color w:val="000000" w:themeColor="text1"/>
        </w:rPr>
        <w:t>В 2018</w:t>
      </w:r>
      <w:r>
        <w:rPr>
          <w:color w:val="000000" w:themeColor="text1"/>
        </w:rPr>
        <w:t> </w:t>
      </w:r>
      <w:r w:rsidRPr="00C66F2F">
        <w:rPr>
          <w:color w:val="000000" w:themeColor="text1"/>
        </w:rPr>
        <w:t xml:space="preserve">году между </w:t>
      </w:r>
      <w:proofErr w:type="spellStart"/>
      <w:r w:rsidRPr="00C66F2F">
        <w:rPr>
          <w:color w:val="000000" w:themeColor="text1"/>
        </w:rPr>
        <w:t>БРЭ</w:t>
      </w:r>
      <w:proofErr w:type="spellEnd"/>
      <w:r w:rsidRPr="00C66F2F">
        <w:rPr>
          <w:color w:val="000000" w:themeColor="text1"/>
        </w:rPr>
        <w:t xml:space="preserve"> и различными заинтересованными сторонами было подписано </w:t>
      </w:r>
      <w:r>
        <w:rPr>
          <w:color w:val="000000" w:themeColor="text1"/>
        </w:rPr>
        <w:t>43</w:t>
      </w:r>
      <w:r w:rsidRPr="00C66F2F">
        <w:rPr>
          <w:color w:val="000000" w:themeColor="text1"/>
        </w:rPr>
        <w:t xml:space="preserve"> новых соглашения </w:t>
      </w:r>
      <w:r>
        <w:rPr>
          <w:color w:val="000000" w:themeColor="text1"/>
        </w:rPr>
        <w:t xml:space="preserve">о партнерстве и </w:t>
      </w:r>
      <w:r w:rsidR="00300235">
        <w:rPr>
          <w:color w:val="000000" w:themeColor="text1"/>
        </w:rPr>
        <w:t xml:space="preserve">семь </w:t>
      </w:r>
      <w:r>
        <w:rPr>
          <w:color w:val="000000" w:themeColor="text1"/>
        </w:rPr>
        <w:t>дополнений/</w:t>
      </w:r>
      <w:r w:rsidRPr="00C66F2F">
        <w:rPr>
          <w:color w:val="000000" w:themeColor="text1"/>
        </w:rPr>
        <w:t>поправок.</w:t>
      </w:r>
    </w:p>
    <w:p w:rsidR="0079186B" w:rsidRPr="00354BAA" w:rsidRDefault="0079186B" w:rsidP="00EE3EB2">
      <w:pPr>
        <w:spacing w:after="120"/>
      </w:pPr>
      <w:proofErr w:type="spellStart"/>
      <w:r w:rsidRPr="00A31C97">
        <w:t>Б</w:t>
      </w:r>
      <w:r w:rsidRPr="005E38E8">
        <w:t>РЭ</w:t>
      </w:r>
      <w:proofErr w:type="spellEnd"/>
      <w:r w:rsidRPr="005E38E8">
        <w:t xml:space="preserve"> будет и впредь </w:t>
      </w:r>
      <w:r w:rsidRPr="00354BAA">
        <w:t>добиваться более эффективной</w:t>
      </w:r>
      <w:r w:rsidRPr="005E38E8">
        <w:t xml:space="preserve"> </w:t>
      </w:r>
      <w:r>
        <w:t>мобилизации</w:t>
      </w:r>
      <w:r w:rsidRPr="005E38E8">
        <w:t xml:space="preserve"> ресурсов и укреплять партнерские отношения с различными заинтересованными сторонами не только в секторе ИКТ, но и за его пределами в </w:t>
      </w:r>
      <w:proofErr w:type="spellStart"/>
      <w:r w:rsidRPr="00354BAA">
        <w:t>конвергированной</w:t>
      </w:r>
      <w:proofErr w:type="spellEnd"/>
      <w:r w:rsidRPr="00354BAA">
        <w:t> </w:t>
      </w:r>
      <w:r w:rsidRPr="005E38E8">
        <w:t xml:space="preserve">экосистеме для </w:t>
      </w:r>
      <w:r w:rsidRPr="00354BAA">
        <w:t xml:space="preserve">выполнения решений </w:t>
      </w:r>
      <w:proofErr w:type="spellStart"/>
      <w:r w:rsidRPr="00354BAA">
        <w:t>ВКРЭ</w:t>
      </w:r>
      <w:proofErr w:type="spellEnd"/>
      <w:r w:rsidRPr="00354BAA">
        <w:t xml:space="preserve">-17, достижения целей </w:t>
      </w:r>
      <w:proofErr w:type="spellStart"/>
      <w:r w:rsidRPr="00354BAA">
        <w:t>ВВУИО</w:t>
      </w:r>
      <w:proofErr w:type="spellEnd"/>
      <w:r w:rsidRPr="00354BAA">
        <w:t xml:space="preserve"> и целей ПК-18, особенно </w:t>
      </w:r>
      <w:r w:rsidR="003D7E58" w:rsidRPr="00354BAA">
        <w:t xml:space="preserve">Цели </w:t>
      </w:r>
      <w:r w:rsidRPr="00354BAA">
        <w:t>5, а также участия в достижении Целей в области устойчивого развития (</w:t>
      </w:r>
      <w:proofErr w:type="spellStart"/>
      <w:r w:rsidRPr="00354BAA">
        <w:t>ЦУР</w:t>
      </w:r>
      <w:proofErr w:type="spellEnd"/>
      <w:r w:rsidRPr="00354BAA">
        <w:t xml:space="preserve">), особенно </w:t>
      </w:r>
      <w:proofErr w:type="spellStart"/>
      <w:r w:rsidRPr="00354BAA">
        <w:t>ЦУР</w:t>
      </w:r>
      <w:proofErr w:type="spellEnd"/>
      <w:r w:rsidRPr="00354BAA">
        <w:t xml:space="preserve"> 17</w:t>
      </w:r>
      <w:r w:rsidRPr="005E38E8">
        <w:t>.</w:t>
      </w:r>
    </w:p>
    <w:tbl>
      <w:tblPr>
        <w:tblStyle w:val="TableGrid"/>
        <w:tblW w:w="0" w:type="auto"/>
        <w:tblLook w:val="04A0" w:firstRow="1" w:lastRow="0" w:firstColumn="1" w:lastColumn="0" w:noHBand="0" w:noVBand="1"/>
      </w:tblPr>
      <w:tblGrid>
        <w:gridCol w:w="9628"/>
      </w:tblGrid>
      <w:tr w:rsidR="0079186B" w:rsidRPr="009B2EB5" w:rsidTr="0020209C">
        <w:tc>
          <w:tcPr>
            <w:tcW w:w="9629" w:type="dxa"/>
          </w:tcPr>
          <w:p w:rsidR="0079186B" w:rsidRPr="001E454B" w:rsidRDefault="00300235" w:rsidP="00EE3EB2">
            <w:pPr>
              <w:spacing w:after="120"/>
              <w:rPr>
                <w:sz w:val="22"/>
                <w:szCs w:val="22"/>
              </w:rPr>
            </w:pPr>
            <w:proofErr w:type="spellStart"/>
            <w:r>
              <w:rPr>
                <w:rFonts w:eastAsia="Calibri"/>
                <w:sz w:val="22"/>
                <w:szCs w:val="22"/>
              </w:rPr>
              <w:t>КГРЭ</w:t>
            </w:r>
            <w:proofErr w:type="spellEnd"/>
            <w:r w:rsidRPr="00811CE8">
              <w:rPr>
                <w:rFonts w:eastAsia="Calibri"/>
                <w:sz w:val="22"/>
                <w:szCs w:val="22"/>
              </w:rPr>
              <w:t xml:space="preserve"> </w:t>
            </w:r>
            <w:r>
              <w:rPr>
                <w:rFonts w:eastAsia="Calibri"/>
                <w:sz w:val="22"/>
                <w:szCs w:val="22"/>
              </w:rPr>
              <w:t>с</w:t>
            </w:r>
            <w:r w:rsidRPr="00811CE8">
              <w:rPr>
                <w:rFonts w:eastAsia="Calibri"/>
                <w:sz w:val="22"/>
                <w:szCs w:val="22"/>
              </w:rPr>
              <w:t xml:space="preserve"> </w:t>
            </w:r>
            <w:r>
              <w:rPr>
                <w:rFonts w:eastAsia="Calibri"/>
                <w:sz w:val="22"/>
                <w:szCs w:val="22"/>
              </w:rPr>
              <w:t>интересом</w:t>
            </w:r>
            <w:r w:rsidRPr="00811CE8">
              <w:rPr>
                <w:rFonts w:eastAsia="Calibri"/>
                <w:sz w:val="22"/>
                <w:szCs w:val="22"/>
              </w:rPr>
              <w:t xml:space="preserve"> </w:t>
            </w:r>
            <w:r>
              <w:rPr>
                <w:rFonts w:eastAsia="Calibri"/>
                <w:sz w:val="22"/>
                <w:szCs w:val="22"/>
              </w:rPr>
              <w:t>приняла</w:t>
            </w:r>
            <w:r w:rsidRPr="00811CE8">
              <w:rPr>
                <w:rFonts w:eastAsia="Calibri"/>
                <w:sz w:val="22"/>
                <w:szCs w:val="22"/>
              </w:rPr>
              <w:t xml:space="preserve"> </w:t>
            </w:r>
            <w:r>
              <w:rPr>
                <w:rFonts w:eastAsia="Calibri"/>
                <w:sz w:val="22"/>
                <w:szCs w:val="22"/>
              </w:rPr>
              <w:t>к</w:t>
            </w:r>
            <w:r w:rsidRPr="00811CE8">
              <w:rPr>
                <w:rFonts w:eastAsia="Calibri"/>
                <w:sz w:val="22"/>
                <w:szCs w:val="22"/>
              </w:rPr>
              <w:t xml:space="preserve"> </w:t>
            </w:r>
            <w:r>
              <w:rPr>
                <w:rFonts w:eastAsia="Calibri"/>
                <w:sz w:val="22"/>
                <w:szCs w:val="22"/>
              </w:rPr>
              <w:t>сведению</w:t>
            </w:r>
            <w:r w:rsidRPr="00811CE8">
              <w:rPr>
                <w:rFonts w:eastAsia="Calibri"/>
                <w:sz w:val="22"/>
                <w:szCs w:val="22"/>
              </w:rPr>
              <w:t xml:space="preserve"> </w:t>
            </w:r>
            <w:r>
              <w:rPr>
                <w:rFonts w:eastAsia="Calibri"/>
                <w:sz w:val="22"/>
                <w:szCs w:val="22"/>
              </w:rPr>
              <w:t>этот</w:t>
            </w:r>
            <w:r w:rsidRPr="00811CE8">
              <w:rPr>
                <w:rFonts w:eastAsia="Calibri"/>
                <w:sz w:val="22"/>
                <w:szCs w:val="22"/>
              </w:rPr>
              <w:t xml:space="preserve"> </w:t>
            </w:r>
            <w:r>
              <w:rPr>
                <w:rFonts w:eastAsia="Calibri"/>
                <w:sz w:val="22"/>
                <w:szCs w:val="22"/>
              </w:rPr>
              <w:t>документ</w:t>
            </w:r>
            <w:r w:rsidRPr="00811CE8">
              <w:rPr>
                <w:rFonts w:eastAsia="Calibri"/>
                <w:sz w:val="22"/>
                <w:szCs w:val="22"/>
              </w:rPr>
              <w:t xml:space="preserve"> </w:t>
            </w:r>
            <w:r>
              <w:rPr>
                <w:rFonts w:eastAsia="Calibri"/>
                <w:sz w:val="22"/>
                <w:szCs w:val="22"/>
              </w:rPr>
              <w:t>и</w:t>
            </w:r>
            <w:r w:rsidRPr="00811CE8">
              <w:rPr>
                <w:rFonts w:eastAsia="Calibri"/>
                <w:sz w:val="22"/>
                <w:szCs w:val="22"/>
              </w:rPr>
              <w:t xml:space="preserve"> </w:t>
            </w:r>
            <w:r>
              <w:rPr>
                <w:rFonts w:eastAsia="Calibri"/>
                <w:sz w:val="22"/>
                <w:szCs w:val="22"/>
              </w:rPr>
              <w:t>дала</w:t>
            </w:r>
            <w:r w:rsidRPr="00811CE8">
              <w:rPr>
                <w:rFonts w:eastAsia="Calibri"/>
                <w:sz w:val="22"/>
                <w:szCs w:val="22"/>
              </w:rPr>
              <w:t xml:space="preserve"> </w:t>
            </w:r>
            <w:r>
              <w:rPr>
                <w:rFonts w:eastAsia="Calibri"/>
                <w:sz w:val="22"/>
                <w:szCs w:val="22"/>
              </w:rPr>
              <w:t>ему</w:t>
            </w:r>
            <w:r w:rsidRPr="00811CE8">
              <w:rPr>
                <w:rFonts w:eastAsia="Calibri"/>
                <w:sz w:val="22"/>
                <w:szCs w:val="22"/>
              </w:rPr>
              <w:t xml:space="preserve"> </w:t>
            </w:r>
            <w:r>
              <w:rPr>
                <w:rFonts w:eastAsia="Calibri"/>
                <w:sz w:val="22"/>
                <w:szCs w:val="22"/>
              </w:rPr>
              <w:t>высокую</w:t>
            </w:r>
            <w:r w:rsidRPr="00811CE8">
              <w:rPr>
                <w:rFonts w:eastAsia="Calibri"/>
                <w:sz w:val="22"/>
                <w:szCs w:val="22"/>
              </w:rPr>
              <w:t xml:space="preserve"> </w:t>
            </w:r>
            <w:r>
              <w:rPr>
                <w:rFonts w:eastAsia="Calibri"/>
                <w:sz w:val="22"/>
                <w:szCs w:val="22"/>
              </w:rPr>
              <w:t>оценку</w:t>
            </w:r>
            <w:r w:rsidR="0079186B" w:rsidRPr="006475E5">
              <w:rPr>
                <w:rFonts w:eastAsia="Calibri"/>
                <w:sz w:val="22"/>
                <w:szCs w:val="22"/>
              </w:rPr>
              <w:t xml:space="preserve">, </w:t>
            </w:r>
            <w:r w:rsidR="0079186B">
              <w:rPr>
                <w:sz w:val="22"/>
                <w:szCs w:val="22"/>
              </w:rPr>
              <w:t>признав</w:t>
            </w:r>
            <w:r w:rsidR="0079186B" w:rsidRPr="00354BAA">
              <w:rPr>
                <w:sz w:val="22"/>
                <w:szCs w:val="22"/>
              </w:rPr>
              <w:t xml:space="preserve"> важность партнерс</w:t>
            </w:r>
            <w:r w:rsidR="0079186B">
              <w:rPr>
                <w:sz w:val="22"/>
                <w:szCs w:val="22"/>
              </w:rPr>
              <w:t>ких отношений</w:t>
            </w:r>
            <w:r w:rsidR="0079186B" w:rsidRPr="00354BAA">
              <w:rPr>
                <w:sz w:val="22"/>
                <w:szCs w:val="22"/>
              </w:rPr>
              <w:t xml:space="preserve"> для оказания помощи МСЭ </w:t>
            </w:r>
            <w:r w:rsidR="0079186B">
              <w:rPr>
                <w:sz w:val="22"/>
                <w:szCs w:val="22"/>
              </w:rPr>
              <w:t xml:space="preserve">посредством деятельности </w:t>
            </w:r>
            <w:proofErr w:type="spellStart"/>
            <w:r w:rsidR="0079186B">
              <w:rPr>
                <w:sz w:val="22"/>
                <w:szCs w:val="22"/>
              </w:rPr>
              <w:t>БРЭ</w:t>
            </w:r>
            <w:proofErr w:type="spellEnd"/>
            <w:r w:rsidR="0079186B">
              <w:rPr>
                <w:sz w:val="22"/>
                <w:szCs w:val="22"/>
              </w:rPr>
              <w:t xml:space="preserve"> по устранению</w:t>
            </w:r>
            <w:r w:rsidR="0079186B" w:rsidRPr="00354BAA">
              <w:rPr>
                <w:sz w:val="22"/>
                <w:szCs w:val="22"/>
              </w:rPr>
              <w:t xml:space="preserve"> </w:t>
            </w:r>
            <w:r w:rsidR="0079186B">
              <w:rPr>
                <w:sz w:val="22"/>
                <w:szCs w:val="22"/>
              </w:rPr>
              <w:t xml:space="preserve">разрыва в </w:t>
            </w:r>
            <w:r w:rsidR="0079186B" w:rsidRPr="00680834">
              <w:rPr>
                <w:sz w:val="22"/>
                <w:szCs w:val="22"/>
              </w:rPr>
              <w:t>возможност</w:t>
            </w:r>
            <w:r w:rsidR="0079186B">
              <w:rPr>
                <w:sz w:val="22"/>
                <w:szCs w:val="22"/>
              </w:rPr>
              <w:t>ях</w:t>
            </w:r>
            <w:r w:rsidR="0079186B" w:rsidRPr="00680834">
              <w:rPr>
                <w:sz w:val="22"/>
                <w:szCs w:val="22"/>
              </w:rPr>
              <w:t xml:space="preserve"> установления соединений на базе ИКТ, доступ</w:t>
            </w:r>
            <w:r w:rsidR="0079186B">
              <w:rPr>
                <w:sz w:val="22"/>
                <w:szCs w:val="22"/>
              </w:rPr>
              <w:t>е</w:t>
            </w:r>
            <w:r w:rsidR="0079186B" w:rsidRPr="00680834">
              <w:rPr>
                <w:sz w:val="22"/>
                <w:szCs w:val="22"/>
              </w:rPr>
              <w:t xml:space="preserve"> к ним и их использовани</w:t>
            </w:r>
            <w:r w:rsidR="0079186B">
              <w:rPr>
                <w:sz w:val="22"/>
                <w:szCs w:val="22"/>
              </w:rPr>
              <w:t>и</w:t>
            </w:r>
            <w:r w:rsidR="0079186B" w:rsidRPr="00354BAA">
              <w:rPr>
                <w:sz w:val="22"/>
                <w:szCs w:val="22"/>
              </w:rPr>
              <w:t>.</w:t>
            </w:r>
          </w:p>
        </w:tc>
      </w:tr>
    </w:tbl>
    <w:p w:rsidR="0079186B" w:rsidRPr="00120109" w:rsidRDefault="0079186B" w:rsidP="00EE3EB2">
      <w:pPr>
        <w:pStyle w:val="Heading2"/>
      </w:pPr>
      <w:r w:rsidRPr="00120109">
        <w:lastRenderedPageBreak/>
        <w:t>6.16</w:t>
      </w:r>
      <w:r w:rsidRPr="00120109">
        <w:tab/>
      </w:r>
      <w:r>
        <w:t>Секционное</w:t>
      </w:r>
      <w:r w:rsidRPr="00120109">
        <w:t xml:space="preserve"> </w:t>
      </w:r>
      <w:r>
        <w:t>заседание</w:t>
      </w:r>
      <w:r w:rsidRPr="00120109">
        <w:t>: создание партнерств и мобилизация ресурсов для проектов</w:t>
      </w:r>
    </w:p>
    <w:p w:rsidR="0079186B" w:rsidRPr="00120109" w:rsidRDefault="0079186B" w:rsidP="00DE3464">
      <w:pPr>
        <w:rPr>
          <w:highlight w:val="lightGray"/>
        </w:rPr>
      </w:pPr>
      <w:r w:rsidRPr="00120109">
        <w:t>Секционное за</w:t>
      </w:r>
      <w:r>
        <w:t xml:space="preserve">седание по созданию партнерств </w:t>
      </w:r>
      <w:r w:rsidRPr="00120109">
        <w:t>и мо</w:t>
      </w:r>
      <w:r>
        <w:t>билизации ресурсов для проектов было посвящено теме</w:t>
      </w:r>
      <w:r w:rsidRPr="00120109">
        <w:t xml:space="preserve"> </w:t>
      </w:r>
      <w:r w:rsidRPr="00C917F7">
        <w:t>укрепления стратегических партнерс</w:t>
      </w:r>
      <w:r>
        <w:t xml:space="preserve">тв </w:t>
      </w:r>
      <w:r w:rsidRPr="00C917F7">
        <w:t>(в том числе мобилизации ресурсов) с различными заинтересованными сторонами</w:t>
      </w:r>
      <w:r w:rsidRPr="00120109">
        <w:t xml:space="preserve">. В ходе обсуждений была подчеркнута необходимость принятия </w:t>
      </w:r>
      <w:r w:rsidR="00DE3464">
        <w:t>подхода, основанного на использовании платформы с участием многих заинтересованных сторон и учитывающего интересы и взаимодополняющие возможности всех участников, а не только стран-бенефициаров</w:t>
      </w:r>
      <w:r w:rsidRPr="00120109">
        <w:t xml:space="preserve">. Более гибкий </w:t>
      </w:r>
      <w:r w:rsidRPr="00006734">
        <w:t>и модульный подход к разработке</w:t>
      </w:r>
      <w:r w:rsidRPr="00120109">
        <w:t xml:space="preserve"> и реализации про</w:t>
      </w:r>
      <w:r>
        <w:t xml:space="preserve">ектов был рекомендован для охвата большего числа </w:t>
      </w:r>
      <w:r w:rsidRPr="00120109">
        <w:t xml:space="preserve">заинтересованных сторон на разных этапах проектного цикла. Участники подчеркнули важность активизации усилий по повышению осведомленности о работе МСЭ, в том числе о возможностях партнерства, и </w:t>
      </w:r>
      <w:r>
        <w:t xml:space="preserve">об </w:t>
      </w:r>
      <w:r w:rsidRPr="00120109">
        <w:t xml:space="preserve">изучении </w:t>
      </w:r>
      <w:r>
        <w:t xml:space="preserve">возможности создания </w:t>
      </w:r>
      <w:r w:rsidRPr="00120109">
        <w:t xml:space="preserve">альянсов </w:t>
      </w:r>
      <w:r>
        <w:t>более стратегического характера</w:t>
      </w:r>
      <w:r w:rsidRPr="00120109">
        <w:t xml:space="preserve"> с банками развития и другими учреждениями </w:t>
      </w:r>
      <w:r>
        <w:t xml:space="preserve">системы </w:t>
      </w:r>
      <w:r w:rsidRPr="00120109">
        <w:t>ООН. В заключение участники напомнили о ключевой роли член</w:t>
      </w:r>
      <w:r>
        <w:t>ов</w:t>
      </w:r>
      <w:r w:rsidRPr="00120109">
        <w:t xml:space="preserve"> МСЭ </w:t>
      </w:r>
      <w:r>
        <w:t>в содействии</w:t>
      </w:r>
      <w:r w:rsidRPr="00120109">
        <w:t xml:space="preserve"> работе МСЭ-</w:t>
      </w:r>
      <w:r w:rsidRPr="00120109">
        <w:rPr>
          <w:lang w:val="en-GB"/>
        </w:rPr>
        <w:t>D</w:t>
      </w:r>
      <w:r w:rsidRPr="00120109">
        <w:t xml:space="preserve"> и поддержке усилий по мобилизации ресурсов для региональных инициатив и проектов.</w:t>
      </w:r>
    </w:p>
    <w:p w:rsidR="0079186B" w:rsidRPr="00002F33" w:rsidRDefault="0079186B" w:rsidP="00EE3EB2">
      <w:pPr>
        <w:pStyle w:val="Heading1"/>
      </w:pPr>
      <w:r w:rsidRPr="00002F33">
        <w:t>7</w:t>
      </w:r>
      <w:r w:rsidRPr="00002F33">
        <w:tab/>
        <w:t xml:space="preserve">ОТЧЕТЫ </w:t>
      </w:r>
      <w:r>
        <w:t xml:space="preserve">ПО </w:t>
      </w:r>
      <w:r w:rsidRPr="00002F33">
        <w:t>РЕГИОН</w:t>
      </w:r>
      <w:r>
        <w:t>АМ</w:t>
      </w:r>
      <w:r w:rsidRPr="00002F33">
        <w:t>: ДЕЯТЕЛЬНОСТЬ И ТЕНДЕНЦИИ</w:t>
      </w:r>
      <w:r w:rsidRPr="00002F33">
        <w:rPr>
          <w:highlight w:val="lightGray"/>
        </w:rPr>
        <w:t xml:space="preserve"> </w:t>
      </w:r>
    </w:p>
    <w:p w:rsidR="0079186B" w:rsidRPr="00474AFE" w:rsidRDefault="0079186B" w:rsidP="003D7E58">
      <w:proofErr w:type="spellStart"/>
      <w:r w:rsidRPr="00120109">
        <w:t>ВКРЭ</w:t>
      </w:r>
      <w:proofErr w:type="spellEnd"/>
      <w:r w:rsidRPr="00120109">
        <w:t xml:space="preserve">-17 и ПК-18 </w:t>
      </w:r>
      <w:r>
        <w:t xml:space="preserve">своей работой </w:t>
      </w:r>
      <w:r w:rsidRPr="00120109">
        <w:t xml:space="preserve">ясно показали, что региональное </w:t>
      </w:r>
      <w:r w:rsidRPr="000348BC">
        <w:t>присутствие МСЭ является важным, приоритетным вопросом для членов во всех Секторах и что региональные отделения</w:t>
      </w:r>
      <w:r w:rsidRPr="00120109">
        <w:t xml:space="preserve"> должны играть активную роль в выполнении общего </w:t>
      </w:r>
      <w:r>
        <w:t>С</w:t>
      </w:r>
      <w:r w:rsidRPr="00120109">
        <w:t xml:space="preserve">тратегического плана МСЭ. В </w:t>
      </w:r>
      <w:r>
        <w:t>ходе шести неофициальны</w:t>
      </w:r>
      <w:r w:rsidR="003D7E58">
        <w:t>х</w:t>
      </w:r>
      <w:r>
        <w:t xml:space="preserve"> </w:t>
      </w:r>
      <w:r w:rsidR="00300235">
        <w:t>заседаний</w:t>
      </w:r>
      <w:r w:rsidRPr="00120109">
        <w:t xml:space="preserve"> </w:t>
      </w:r>
      <w:proofErr w:type="spellStart"/>
      <w:r w:rsidRPr="00120109">
        <w:t>КГРЭ</w:t>
      </w:r>
      <w:proofErr w:type="spellEnd"/>
      <w:r w:rsidRPr="00120109">
        <w:t xml:space="preserve"> все директора </w:t>
      </w:r>
      <w:r>
        <w:t>региональных отделений</w:t>
      </w:r>
      <w:r w:rsidRPr="00120109">
        <w:t xml:space="preserve"> МСЭ в сопровождении </w:t>
      </w:r>
      <w:r>
        <w:t xml:space="preserve">своих </w:t>
      </w:r>
      <w:r w:rsidRPr="00120109">
        <w:t>сотрудников рассказ</w:t>
      </w:r>
      <w:r>
        <w:t>ыв</w:t>
      </w:r>
      <w:r w:rsidRPr="00120109">
        <w:t xml:space="preserve">али о </w:t>
      </w:r>
      <w:r>
        <w:t>деятельности по работе с</w:t>
      </w:r>
      <w:r w:rsidRPr="00120109">
        <w:t xml:space="preserve"> член</w:t>
      </w:r>
      <w:r>
        <w:t xml:space="preserve">ами </w:t>
      </w:r>
      <w:r w:rsidRPr="00120109">
        <w:t xml:space="preserve">МСЭ на местах, в частности по реализации принятых на </w:t>
      </w:r>
      <w:proofErr w:type="spellStart"/>
      <w:r w:rsidRPr="00120109">
        <w:t>ВКРЭ</w:t>
      </w:r>
      <w:proofErr w:type="spellEnd"/>
      <w:r w:rsidRPr="00120109">
        <w:t>-17</w:t>
      </w:r>
      <w:r>
        <w:t xml:space="preserve"> региональных инициатив;</w:t>
      </w:r>
      <w:r w:rsidRPr="00120109">
        <w:t xml:space="preserve"> все директора </w:t>
      </w:r>
      <w:r>
        <w:t>региональных отделений</w:t>
      </w:r>
      <w:r w:rsidRPr="00120109">
        <w:t xml:space="preserve"> </w:t>
      </w:r>
      <w:r>
        <w:t>представили ежегодные</w:t>
      </w:r>
      <w:r w:rsidRPr="00120109">
        <w:t xml:space="preserve"> </w:t>
      </w:r>
      <w:r>
        <w:t xml:space="preserve">отчеты </w:t>
      </w:r>
      <w:r w:rsidRPr="0087747E">
        <w:t xml:space="preserve">о своей деятельности в 2018 году </w:t>
      </w:r>
      <w:r w:rsidRPr="00120109">
        <w:t xml:space="preserve">и недавних </w:t>
      </w:r>
      <w:r>
        <w:t xml:space="preserve">и </w:t>
      </w:r>
      <w:r w:rsidRPr="00120109">
        <w:t xml:space="preserve">текущих мероприятиях, </w:t>
      </w:r>
      <w:r>
        <w:t>в том числе по созданию</w:t>
      </w:r>
      <w:r w:rsidRPr="00120109">
        <w:t xml:space="preserve"> потенциала, которые в </w:t>
      </w:r>
      <w:r>
        <w:t>дальнейшем</w:t>
      </w:r>
      <w:r w:rsidRPr="00120109">
        <w:t xml:space="preserve"> будут включать взаимодействие с администрациями в регионах для </w:t>
      </w:r>
      <w:r>
        <w:t>создания</w:t>
      </w:r>
      <w:r w:rsidRPr="00120109">
        <w:t xml:space="preserve"> потенциала в области сбора данных и статисти</w:t>
      </w:r>
      <w:r w:rsidR="00300235">
        <w:t>ческих показателей</w:t>
      </w:r>
      <w:r w:rsidRPr="00120109">
        <w:t xml:space="preserve">. </w:t>
      </w:r>
      <w:r>
        <w:t>Т</w:t>
      </w:r>
      <w:r w:rsidRPr="00120109">
        <w:t xml:space="preserve">акже </w:t>
      </w:r>
      <w:r>
        <w:t>б</w:t>
      </w:r>
      <w:r w:rsidRPr="00120109">
        <w:t>ыла представлена информация о региональных форумах по</w:t>
      </w:r>
      <w:r>
        <w:t xml:space="preserve"> вопросам развития</w:t>
      </w:r>
      <w:r w:rsidRPr="00120109">
        <w:t xml:space="preserve">, запланированных на 2019 год, и </w:t>
      </w:r>
      <w:r>
        <w:t>члены</w:t>
      </w:r>
      <w:r w:rsidRPr="00120109">
        <w:t xml:space="preserve"> </w:t>
      </w:r>
      <w:proofErr w:type="spellStart"/>
      <w:r w:rsidRPr="00120109">
        <w:t>КГРЭ</w:t>
      </w:r>
      <w:proofErr w:type="spellEnd"/>
      <w:r w:rsidRPr="00120109">
        <w:t xml:space="preserve"> приняли </w:t>
      </w:r>
      <w:r w:rsidRPr="00DE2CCC">
        <w:t>участие в секционном заседании в формате мозгового штурма</w:t>
      </w:r>
      <w:r w:rsidRPr="00120109">
        <w:t xml:space="preserve">, </w:t>
      </w:r>
      <w:r>
        <w:t>задавая вопросы, обмениваясь</w:t>
      </w:r>
      <w:r w:rsidRPr="00120109">
        <w:t xml:space="preserve"> мнениями</w:t>
      </w:r>
      <w:r>
        <w:t>, идеями и вкладами о</w:t>
      </w:r>
      <w:r w:rsidRPr="00120109">
        <w:t xml:space="preserve"> региональном присутствии МСЭ. </w:t>
      </w:r>
      <w:r>
        <w:t>Информация о шести неофициальных сессиях</w:t>
      </w:r>
      <w:r w:rsidRPr="00120109">
        <w:t xml:space="preserve"> по региональным инициативам кратко изложен</w:t>
      </w:r>
      <w:r w:rsidR="003D7E58">
        <w:t>а</w:t>
      </w:r>
      <w:r w:rsidRPr="00120109">
        <w:t xml:space="preserve"> </w:t>
      </w:r>
      <w:r w:rsidRPr="003170D1">
        <w:t xml:space="preserve">здесь: </w:t>
      </w:r>
      <w:hyperlink r:id="rId48" w:history="1">
        <w:proofErr w:type="spellStart"/>
        <w:r w:rsidRPr="003170D1">
          <w:rPr>
            <w:rStyle w:val="Hyperlink"/>
            <w:lang w:val="en-GB"/>
          </w:rPr>
          <w:t>TDAG</w:t>
        </w:r>
        <w:proofErr w:type="spellEnd"/>
        <w:r w:rsidRPr="003170D1">
          <w:rPr>
            <w:rStyle w:val="Hyperlink"/>
          </w:rPr>
          <w:t>-19/</w:t>
        </w:r>
        <w:r w:rsidRPr="003170D1">
          <w:rPr>
            <w:rStyle w:val="Hyperlink"/>
            <w:lang w:val="en-GB"/>
          </w:rPr>
          <w:t>DT</w:t>
        </w:r>
        <w:r w:rsidRPr="003170D1">
          <w:rPr>
            <w:rStyle w:val="Hyperlink"/>
          </w:rPr>
          <w:t>/11</w:t>
        </w:r>
      </w:hyperlink>
      <w:r w:rsidRPr="003170D1">
        <w:t>, а резюме</w:t>
      </w:r>
      <w:r w:rsidRPr="00120109">
        <w:t xml:space="preserve"> </w:t>
      </w:r>
      <w:r>
        <w:t>секционного заседания</w:t>
      </w:r>
      <w:r w:rsidRPr="00120109">
        <w:t xml:space="preserve"> можно найти в </w:t>
      </w:r>
      <w:r w:rsidR="003D7E58">
        <w:rPr>
          <w:b/>
          <w:bCs/>
        </w:rPr>
        <w:t>разделе </w:t>
      </w:r>
      <w:r w:rsidRPr="003477C0">
        <w:rPr>
          <w:b/>
          <w:bCs/>
        </w:rPr>
        <w:t>7.4</w:t>
      </w:r>
      <w:r w:rsidR="003D7E58">
        <w:rPr>
          <w:b/>
          <w:bCs/>
        </w:rPr>
        <w:t>,</w:t>
      </w:r>
      <w:r w:rsidRPr="003477C0">
        <w:rPr>
          <w:b/>
          <w:bCs/>
        </w:rPr>
        <w:t xml:space="preserve"> ниже</w:t>
      </w:r>
      <w:r w:rsidR="003D7E58" w:rsidRPr="003D7E58">
        <w:t>,</w:t>
      </w:r>
      <w:r w:rsidRPr="00120109">
        <w:t xml:space="preserve"> (крат</w:t>
      </w:r>
      <w:r>
        <w:t xml:space="preserve">кое) и в </w:t>
      </w:r>
      <w:r w:rsidRPr="003477C0">
        <w:rPr>
          <w:b/>
          <w:bCs/>
        </w:rPr>
        <w:t>Приложении 2</w:t>
      </w:r>
      <w:r>
        <w:t xml:space="preserve"> (полное) настоящего отчета</w:t>
      </w:r>
      <w:r w:rsidRPr="00120109">
        <w:t>.</w:t>
      </w:r>
    </w:p>
    <w:p w:rsidR="0079186B" w:rsidRPr="00002F33" w:rsidRDefault="0079186B" w:rsidP="00EE3EB2">
      <w:pPr>
        <w:pStyle w:val="Heading2"/>
      </w:pPr>
      <w:r w:rsidRPr="00F401EF">
        <w:t>7.1</w:t>
      </w:r>
      <w:r w:rsidRPr="00F401EF">
        <w:tab/>
      </w:r>
      <w:r w:rsidRPr="00002F33">
        <w:t xml:space="preserve">Деятельность в </w:t>
      </w:r>
      <w:r w:rsidRPr="00F401EF">
        <w:t>2018</w:t>
      </w:r>
      <w:r w:rsidRPr="00002F33">
        <w:t xml:space="preserve"> году</w:t>
      </w:r>
    </w:p>
    <w:p w:rsidR="0079186B" w:rsidRPr="00120109" w:rsidRDefault="008F146B" w:rsidP="00EE3EB2">
      <w:pPr>
        <w:rPr>
          <w:rFonts w:asciiTheme="minorHAnsi" w:eastAsia="Calibri" w:hAnsiTheme="minorHAnsi" w:cs="Calibri"/>
          <w:color w:val="000000" w:themeColor="text1"/>
        </w:rPr>
      </w:pPr>
      <w:hyperlink r:id="rId49" w:history="1">
        <w:r w:rsidR="0079186B" w:rsidRPr="00B77856">
          <w:rPr>
            <w:rStyle w:val="Hyperlink"/>
            <w:rFonts w:asciiTheme="minorHAnsi" w:eastAsia="Calibri" w:hAnsiTheme="minorHAnsi" w:cs="Calibri"/>
          </w:rPr>
          <w:t>В Приложении 1 к Отчету о проделанной работе за 2018 год</w:t>
        </w:r>
      </w:hyperlink>
      <w:r w:rsidR="0079186B" w:rsidRPr="00F401EF">
        <w:rPr>
          <w:rFonts w:asciiTheme="minorHAnsi" w:eastAsia="Calibri" w:hAnsiTheme="minorHAnsi" w:cs="Calibri"/>
          <w:color w:val="000000" w:themeColor="text1"/>
        </w:rPr>
        <w:t xml:space="preserve"> </w:t>
      </w:r>
      <w:r w:rsidR="0079186B" w:rsidRPr="00120109">
        <w:rPr>
          <w:rFonts w:asciiTheme="minorHAnsi" w:eastAsia="Calibri" w:hAnsiTheme="minorHAnsi" w:cs="Calibri"/>
          <w:color w:val="000000" w:themeColor="text1"/>
        </w:rPr>
        <w:t>представлены мировые и региональные тенденции в области доступа к ИКТ и их использования</w:t>
      </w:r>
      <w:r w:rsidR="0079186B">
        <w:rPr>
          <w:rFonts w:asciiTheme="minorHAnsi" w:eastAsia="Calibri" w:hAnsiTheme="minorHAnsi" w:cs="Calibri"/>
          <w:color w:val="000000" w:themeColor="text1"/>
        </w:rPr>
        <w:t xml:space="preserve"> в период</w:t>
      </w:r>
      <w:r w:rsidR="0079186B" w:rsidRPr="00120109">
        <w:rPr>
          <w:rFonts w:asciiTheme="minorHAnsi" w:eastAsia="Calibri" w:hAnsiTheme="minorHAnsi" w:cs="Calibri"/>
          <w:color w:val="000000" w:themeColor="text1"/>
        </w:rPr>
        <w:t xml:space="preserve"> с 2005 по 2018 год, а также информация о реализации региональных инициатив в 2018 году.</w:t>
      </w:r>
    </w:p>
    <w:p w:rsidR="0079186B" w:rsidRDefault="0079186B" w:rsidP="00AB0DA7">
      <w:pPr>
        <w:rPr>
          <w:rFonts w:asciiTheme="minorHAnsi" w:eastAsia="Calibri" w:hAnsiTheme="minorHAnsi" w:cs="Calibri"/>
          <w:color w:val="000000" w:themeColor="text1"/>
        </w:rPr>
      </w:pPr>
      <w:r w:rsidRPr="00120109">
        <w:rPr>
          <w:rFonts w:asciiTheme="minorHAnsi" w:eastAsia="Calibri" w:hAnsiTheme="minorHAnsi" w:cs="Calibri"/>
          <w:color w:val="000000" w:themeColor="text1"/>
        </w:rPr>
        <w:t>Все региональные директора представи</w:t>
      </w:r>
      <w:r>
        <w:rPr>
          <w:rFonts w:asciiTheme="minorHAnsi" w:eastAsia="Calibri" w:hAnsiTheme="minorHAnsi" w:cs="Calibri"/>
          <w:color w:val="000000" w:themeColor="text1"/>
        </w:rPr>
        <w:t xml:space="preserve">ли краткие отчеты о региональной деятельности </w:t>
      </w:r>
      <w:r w:rsidRPr="00120109">
        <w:rPr>
          <w:rFonts w:asciiTheme="minorHAnsi" w:eastAsia="Calibri" w:hAnsiTheme="minorHAnsi" w:cs="Calibri"/>
          <w:color w:val="000000" w:themeColor="text1"/>
        </w:rPr>
        <w:t>в 2018</w:t>
      </w:r>
      <w:r>
        <w:rPr>
          <w:rFonts w:asciiTheme="minorHAnsi" w:eastAsia="Calibri" w:hAnsiTheme="minorHAnsi" w:cs="Calibri"/>
          <w:color w:val="000000" w:themeColor="text1"/>
        </w:rPr>
        <w:t> </w:t>
      </w:r>
      <w:r w:rsidRPr="00120109">
        <w:rPr>
          <w:rFonts w:asciiTheme="minorHAnsi" w:eastAsia="Calibri" w:hAnsiTheme="minorHAnsi" w:cs="Calibri"/>
          <w:color w:val="000000" w:themeColor="text1"/>
        </w:rPr>
        <w:t xml:space="preserve">году. Они подчеркнули важность партнерских отношений и </w:t>
      </w:r>
      <w:r w:rsidR="00AB0DA7">
        <w:rPr>
          <w:rFonts w:asciiTheme="minorHAnsi" w:eastAsia="Calibri" w:hAnsiTheme="minorHAnsi" w:cs="Calibri"/>
          <w:color w:val="000000" w:themeColor="text1"/>
        </w:rPr>
        <w:t>привлечения</w:t>
      </w:r>
      <w:r w:rsidRPr="00120109">
        <w:rPr>
          <w:rFonts w:asciiTheme="minorHAnsi" w:eastAsia="Calibri" w:hAnsiTheme="minorHAnsi" w:cs="Calibri"/>
          <w:color w:val="000000" w:themeColor="text1"/>
        </w:rPr>
        <w:t xml:space="preserve"> дополнительного финансирования </w:t>
      </w:r>
      <w:r>
        <w:rPr>
          <w:rFonts w:asciiTheme="minorHAnsi" w:eastAsia="Calibri" w:hAnsiTheme="minorHAnsi" w:cs="Calibri"/>
          <w:color w:val="000000" w:themeColor="text1"/>
        </w:rPr>
        <w:t>со стороны</w:t>
      </w:r>
      <w:r w:rsidRPr="00120109">
        <w:rPr>
          <w:rFonts w:asciiTheme="minorHAnsi" w:eastAsia="Calibri" w:hAnsiTheme="minorHAnsi" w:cs="Calibri"/>
          <w:color w:val="000000" w:themeColor="text1"/>
        </w:rPr>
        <w:t xml:space="preserve"> членов МСЭ и других источников для реализации региональных инициатив. </w:t>
      </w:r>
      <w:r>
        <w:rPr>
          <w:rFonts w:asciiTheme="minorHAnsi" w:eastAsia="Calibri" w:hAnsiTheme="minorHAnsi" w:cs="Calibri"/>
          <w:color w:val="000000" w:themeColor="text1"/>
        </w:rPr>
        <w:t>Обсуждались</w:t>
      </w:r>
      <w:r w:rsidRPr="00120109">
        <w:rPr>
          <w:rFonts w:asciiTheme="minorHAnsi" w:eastAsia="Calibri" w:hAnsiTheme="minorHAnsi" w:cs="Calibri"/>
          <w:color w:val="000000" w:themeColor="text1"/>
        </w:rPr>
        <w:t xml:space="preserve"> </w:t>
      </w:r>
      <w:r>
        <w:rPr>
          <w:rFonts w:asciiTheme="minorHAnsi" w:eastAsia="Calibri" w:hAnsiTheme="minorHAnsi" w:cs="Calibri"/>
          <w:color w:val="000000" w:themeColor="text1"/>
        </w:rPr>
        <w:t>форматы</w:t>
      </w:r>
      <w:r w:rsidRPr="00120109">
        <w:rPr>
          <w:rFonts w:asciiTheme="minorHAnsi" w:eastAsia="Calibri" w:hAnsiTheme="minorHAnsi" w:cs="Calibri"/>
          <w:color w:val="000000" w:themeColor="text1"/>
        </w:rPr>
        <w:t xml:space="preserve"> сотрудничества и координации между регионами, а также координации деятельност</w:t>
      </w:r>
      <w:r>
        <w:rPr>
          <w:rFonts w:asciiTheme="minorHAnsi" w:eastAsia="Calibri" w:hAnsiTheme="minorHAnsi" w:cs="Calibri"/>
          <w:color w:val="000000" w:themeColor="text1"/>
        </w:rPr>
        <w:t>и</w:t>
      </w:r>
      <w:r w:rsidRPr="00120109">
        <w:rPr>
          <w:rFonts w:asciiTheme="minorHAnsi" w:eastAsia="Calibri" w:hAnsiTheme="minorHAnsi" w:cs="Calibri"/>
          <w:color w:val="000000" w:themeColor="text1"/>
        </w:rPr>
        <w:t xml:space="preserve"> трех Секторов МСЭ</w:t>
      </w:r>
      <w:r w:rsidRPr="003251D7">
        <w:rPr>
          <w:rFonts w:asciiTheme="minorHAnsi" w:eastAsia="Calibri" w:hAnsiTheme="minorHAnsi" w:cs="Calibri"/>
          <w:color w:val="000000" w:themeColor="text1"/>
        </w:rPr>
        <w:t xml:space="preserve"> </w:t>
      </w:r>
      <w:r>
        <w:rPr>
          <w:rFonts w:asciiTheme="minorHAnsi" w:eastAsia="Calibri" w:hAnsiTheme="minorHAnsi" w:cs="Calibri"/>
          <w:color w:val="000000" w:themeColor="text1"/>
        </w:rPr>
        <w:t xml:space="preserve">на </w:t>
      </w:r>
      <w:r w:rsidRPr="00120109">
        <w:rPr>
          <w:rFonts w:asciiTheme="minorHAnsi" w:eastAsia="Calibri" w:hAnsiTheme="minorHAnsi" w:cs="Calibri"/>
          <w:color w:val="000000" w:themeColor="text1"/>
        </w:rPr>
        <w:t>реги</w:t>
      </w:r>
      <w:r>
        <w:rPr>
          <w:rFonts w:asciiTheme="minorHAnsi" w:eastAsia="Calibri" w:hAnsiTheme="minorHAnsi" w:cs="Calibri"/>
          <w:color w:val="000000" w:themeColor="text1"/>
        </w:rPr>
        <w:t>ональном и глобальном уровнях</w:t>
      </w:r>
      <w:r w:rsidRPr="00120109">
        <w:rPr>
          <w:rFonts w:asciiTheme="minorHAnsi" w:eastAsia="Calibri" w:hAnsiTheme="minorHAnsi" w:cs="Calibri"/>
          <w:color w:val="000000" w:themeColor="text1"/>
        </w:rPr>
        <w:t>.</w:t>
      </w:r>
    </w:p>
    <w:p w:rsidR="0079186B" w:rsidRPr="0079186B" w:rsidRDefault="0079186B" w:rsidP="00793D14">
      <w:pPr>
        <w:rPr>
          <w:rFonts w:eastAsia="Calibri" w:cs="Calibri"/>
        </w:rPr>
      </w:pPr>
      <w:r w:rsidRPr="000E7366">
        <w:rPr>
          <w:b/>
          <w:bCs/>
          <w:u w:val="single"/>
        </w:rPr>
        <w:t>В Африканском регионе</w:t>
      </w:r>
      <w:r w:rsidRPr="000E7366">
        <w:t xml:space="preserve"> </w:t>
      </w:r>
      <w:r w:rsidRPr="000E7366">
        <w:rPr>
          <w:rFonts w:eastAsia="Calibri" w:cs="Calibri"/>
        </w:rPr>
        <w:t>в сотрудничестве с Государствами-Членами был</w:t>
      </w:r>
      <w:r w:rsidR="00793D14">
        <w:rPr>
          <w:rFonts w:eastAsia="Calibri" w:cs="Calibri"/>
        </w:rPr>
        <w:t>и</w:t>
      </w:r>
      <w:r w:rsidRPr="000E7366">
        <w:rPr>
          <w:rFonts w:eastAsia="Calibri" w:cs="Calibri"/>
        </w:rPr>
        <w:t xml:space="preserve"> </w:t>
      </w:r>
      <w:r w:rsidR="00793D14" w:rsidRPr="008D3BA2">
        <w:t xml:space="preserve">осуществлены различные </w:t>
      </w:r>
      <w:r w:rsidR="00793D14">
        <w:rPr>
          <w:rFonts w:eastAsia="Calibri" w:cs="Calibri"/>
        </w:rPr>
        <w:t xml:space="preserve">виды деятельности в рамках </w:t>
      </w:r>
      <w:r w:rsidRPr="000E7366">
        <w:rPr>
          <w:rFonts w:eastAsia="Calibri" w:cs="Calibri"/>
        </w:rPr>
        <w:t xml:space="preserve">13 проектов технического сотрудничества на общую сумму 2,8 </w:t>
      </w:r>
      <w:r>
        <w:rPr>
          <w:rFonts w:eastAsia="Calibri" w:cs="Calibri"/>
        </w:rPr>
        <w:t xml:space="preserve">млн. </w:t>
      </w:r>
      <w:r w:rsidRPr="000E7366">
        <w:rPr>
          <w:rFonts w:eastAsia="Calibri" w:cs="Calibri"/>
        </w:rPr>
        <w:t xml:space="preserve">долларов США. </w:t>
      </w:r>
      <w:r w:rsidRPr="0079186B">
        <w:rPr>
          <w:rFonts w:eastAsia="Calibri" w:cs="Calibri"/>
        </w:rPr>
        <w:t>Кроме того, был</w:t>
      </w:r>
      <w:r w:rsidR="00793D14">
        <w:rPr>
          <w:rFonts w:eastAsia="Calibri" w:cs="Calibri"/>
        </w:rPr>
        <w:t>а</w:t>
      </w:r>
      <w:r w:rsidRPr="0079186B">
        <w:rPr>
          <w:rFonts w:eastAsia="Calibri" w:cs="Calibri"/>
        </w:rPr>
        <w:t xml:space="preserve"> </w:t>
      </w:r>
      <w:r w:rsidR="00793D14">
        <w:rPr>
          <w:rFonts w:eastAsia="Calibri" w:cs="Calibri"/>
        </w:rPr>
        <w:t xml:space="preserve">выполнена </w:t>
      </w:r>
      <w:r w:rsidRPr="0079186B">
        <w:rPr>
          <w:rFonts w:eastAsia="Calibri" w:cs="Calibri"/>
        </w:rPr>
        <w:t xml:space="preserve">41 </w:t>
      </w:r>
      <w:r w:rsidR="00793D14">
        <w:rPr>
          <w:rFonts w:eastAsia="Calibri" w:cs="Calibri"/>
        </w:rPr>
        <w:t xml:space="preserve">работа, предусмотренная в </w:t>
      </w:r>
      <w:r w:rsidR="00793D14" w:rsidRPr="000E7366">
        <w:rPr>
          <w:rFonts w:eastAsia="Calibri" w:cs="Calibri"/>
        </w:rPr>
        <w:t>Оперативно</w:t>
      </w:r>
      <w:r w:rsidR="00793D14">
        <w:rPr>
          <w:rFonts w:eastAsia="Calibri" w:cs="Calibri"/>
        </w:rPr>
        <w:t>м</w:t>
      </w:r>
      <w:r w:rsidR="00793D14" w:rsidRPr="000E7366">
        <w:rPr>
          <w:rFonts w:eastAsia="Calibri" w:cs="Calibri"/>
        </w:rPr>
        <w:t xml:space="preserve"> план</w:t>
      </w:r>
      <w:r w:rsidR="00793D14">
        <w:rPr>
          <w:rFonts w:eastAsia="Calibri" w:cs="Calibri"/>
        </w:rPr>
        <w:t>е</w:t>
      </w:r>
      <w:r w:rsidR="00793D14" w:rsidRPr="000E7366">
        <w:rPr>
          <w:rFonts w:eastAsia="Calibri" w:cs="Calibri"/>
        </w:rPr>
        <w:t xml:space="preserve"> </w:t>
      </w:r>
      <w:proofErr w:type="spellStart"/>
      <w:r w:rsidR="00793D14" w:rsidRPr="000E7366">
        <w:rPr>
          <w:rFonts w:eastAsia="Calibri" w:cs="Calibri"/>
        </w:rPr>
        <w:t>БРЭ</w:t>
      </w:r>
      <w:proofErr w:type="spellEnd"/>
      <w:r w:rsidR="00793D14">
        <w:rPr>
          <w:rFonts w:eastAsia="Calibri" w:cs="Calibri"/>
        </w:rPr>
        <w:t>,</w:t>
      </w:r>
      <w:r w:rsidR="00793D14" w:rsidRPr="000E7366">
        <w:rPr>
          <w:rFonts w:eastAsia="Calibri" w:cs="Calibri"/>
        </w:rPr>
        <w:t xml:space="preserve"> </w:t>
      </w:r>
      <w:r w:rsidRPr="0079186B">
        <w:rPr>
          <w:rFonts w:eastAsia="Calibri" w:cs="Calibri"/>
        </w:rPr>
        <w:t>на сумму 850 000 швейцарских франков.</w:t>
      </w:r>
    </w:p>
    <w:p w:rsidR="0079186B" w:rsidRPr="0079186B" w:rsidRDefault="0079186B" w:rsidP="00EE3EB2">
      <w:r>
        <w:t>Так</w:t>
      </w:r>
      <w:r w:rsidRPr="00E86379">
        <w:t>, МСЭ оказал поддержку Африканскому союзу электросвязи (</w:t>
      </w:r>
      <w:proofErr w:type="spellStart"/>
      <w:r>
        <w:t>АСЭ</w:t>
      </w:r>
      <w:proofErr w:type="spellEnd"/>
      <w:r w:rsidRPr="00E86379">
        <w:t>) в организации подготовительных собраний к Всемирной конференции радиосвязи (</w:t>
      </w:r>
      <w:proofErr w:type="spellStart"/>
      <w:r w:rsidRPr="00E86379">
        <w:t>ВКР</w:t>
      </w:r>
      <w:proofErr w:type="spellEnd"/>
      <w:r w:rsidRPr="00E86379">
        <w:t xml:space="preserve">-19) и другим глобальным мероприятиям. МСЭ оказывал помощь странам в их усилиях по согласованию политики и </w:t>
      </w:r>
      <w:r>
        <w:t>регуляторной</w:t>
      </w:r>
      <w:r w:rsidRPr="00E86379">
        <w:t xml:space="preserve"> базы в регионе. </w:t>
      </w:r>
      <w:r>
        <w:t>В числе текущих проектов − институциональная реформа, телемедицина</w:t>
      </w:r>
      <w:r w:rsidRPr="00E86379">
        <w:t>, беспроводн</w:t>
      </w:r>
      <w:r>
        <w:t>ая широкополосная</w:t>
      </w:r>
      <w:r w:rsidRPr="00E86379">
        <w:t xml:space="preserve"> связь, </w:t>
      </w:r>
      <w:r w:rsidRPr="008405FC">
        <w:t>подготовка сотрудников судебных органов</w:t>
      </w:r>
      <w:r>
        <w:t xml:space="preserve">, </w:t>
      </w:r>
      <w:r>
        <w:lastRenderedPageBreak/>
        <w:t>группа</w:t>
      </w:r>
      <w:r w:rsidRPr="00E86379">
        <w:t xml:space="preserve"> реагирования на компьютерные инциденты (</w:t>
      </w:r>
      <w:proofErr w:type="spellStart"/>
      <w:r w:rsidRPr="008405FC">
        <w:t>CIRT</w:t>
      </w:r>
      <w:proofErr w:type="spellEnd"/>
      <w:r w:rsidRPr="00E86379">
        <w:t xml:space="preserve">), </w:t>
      </w:r>
      <w:r w:rsidRPr="008405FC">
        <w:t>внедрение мобильных услуг в области лечения диабета и рака шейки матки</w:t>
      </w:r>
      <w:r w:rsidRPr="00E86379">
        <w:t>. Было организовано несколько региональных семинаров</w:t>
      </w:r>
      <w:r>
        <w:t>-практикумов</w:t>
      </w:r>
      <w:r w:rsidRPr="00E86379">
        <w:t xml:space="preserve"> по вопросам соответствия и функциональной совместимости, </w:t>
      </w:r>
      <w:proofErr w:type="spellStart"/>
      <w:r w:rsidRPr="00E86379">
        <w:rPr>
          <w:lang w:val="en-GB"/>
        </w:rPr>
        <w:t>IPv</w:t>
      </w:r>
      <w:proofErr w:type="spellEnd"/>
      <w:r w:rsidRPr="00E86379">
        <w:t xml:space="preserve">6, </w:t>
      </w:r>
      <w:proofErr w:type="spellStart"/>
      <w:r w:rsidRPr="00E86379">
        <w:t>кибербезопасности</w:t>
      </w:r>
      <w:proofErr w:type="spellEnd"/>
      <w:r w:rsidRPr="00E86379">
        <w:t xml:space="preserve">, </w:t>
      </w:r>
      <w:r>
        <w:t>и</w:t>
      </w:r>
      <w:r w:rsidRPr="00E86379">
        <w:t>нтернета вещей (</w:t>
      </w:r>
      <w:proofErr w:type="spellStart"/>
      <w:r w:rsidRPr="00E86379">
        <w:rPr>
          <w:lang w:val="en-GB"/>
        </w:rPr>
        <w:t>IoT</w:t>
      </w:r>
      <w:proofErr w:type="spellEnd"/>
      <w:r w:rsidRPr="00E86379">
        <w:t xml:space="preserve">), экономики и финансов ИКТ, качества обслуживания, международного роуминга, доступности ИКТ и </w:t>
      </w:r>
      <w:r>
        <w:t>охвата цифровыми технологиями</w:t>
      </w:r>
      <w:r w:rsidRPr="00E86379">
        <w:t xml:space="preserve">. </w:t>
      </w:r>
      <w:r w:rsidRPr="0079186B">
        <w:t>Было также организовано несколько национальных семинаров-</w:t>
      </w:r>
      <w:r>
        <w:t>практикумов</w:t>
      </w:r>
      <w:r w:rsidRPr="0079186B">
        <w:t>.</w:t>
      </w:r>
    </w:p>
    <w:p w:rsidR="0079186B" w:rsidRPr="000E7366" w:rsidRDefault="0079186B" w:rsidP="00793D14">
      <w:r w:rsidRPr="000E7366">
        <w:rPr>
          <w:b/>
          <w:bCs/>
          <w:u w:val="single"/>
        </w:rPr>
        <w:t xml:space="preserve">В </w:t>
      </w:r>
      <w:r>
        <w:rPr>
          <w:b/>
          <w:bCs/>
          <w:u w:val="single"/>
        </w:rPr>
        <w:t xml:space="preserve">регионе </w:t>
      </w:r>
      <w:r w:rsidRPr="005C4DA2">
        <w:rPr>
          <w:b/>
          <w:bCs/>
          <w:u w:val="single"/>
        </w:rPr>
        <w:t>Северной и Южной Америки</w:t>
      </w:r>
      <w:r w:rsidRPr="005C4DA2">
        <w:t xml:space="preserve"> </w:t>
      </w:r>
      <w:r w:rsidRPr="000E7366">
        <w:rPr>
          <w:rFonts w:eastAsia="Calibri" w:cs="Calibri"/>
        </w:rPr>
        <w:t xml:space="preserve">в сотрудничестве с Государствами-Членами </w:t>
      </w:r>
      <w:r w:rsidR="00793D14" w:rsidRPr="000E7366">
        <w:rPr>
          <w:rFonts w:eastAsia="Calibri" w:cs="Calibri"/>
        </w:rPr>
        <w:t>был</w:t>
      </w:r>
      <w:r w:rsidR="00793D14">
        <w:rPr>
          <w:rFonts w:eastAsia="Calibri" w:cs="Calibri"/>
        </w:rPr>
        <w:t>и</w:t>
      </w:r>
      <w:r w:rsidR="00793D14" w:rsidRPr="000E7366">
        <w:rPr>
          <w:rFonts w:eastAsia="Calibri" w:cs="Calibri"/>
        </w:rPr>
        <w:t xml:space="preserve"> </w:t>
      </w:r>
      <w:r w:rsidR="00793D14" w:rsidRPr="008D3BA2">
        <w:t xml:space="preserve">осуществлены различные </w:t>
      </w:r>
      <w:r w:rsidR="00793D14">
        <w:rPr>
          <w:rFonts w:eastAsia="Calibri" w:cs="Calibri"/>
        </w:rPr>
        <w:t xml:space="preserve">виды деятельности в рамках </w:t>
      </w:r>
      <w:r>
        <w:rPr>
          <w:rFonts w:eastAsia="Calibri" w:cs="Calibri"/>
        </w:rPr>
        <w:t>12</w:t>
      </w:r>
      <w:r w:rsidRPr="000E7366">
        <w:rPr>
          <w:rFonts w:eastAsia="Calibri" w:cs="Calibri"/>
        </w:rPr>
        <w:t xml:space="preserve"> проектов технического сотрудничества на сумму </w:t>
      </w:r>
      <w:r>
        <w:rPr>
          <w:rFonts w:eastAsia="Calibri" w:cs="Calibri"/>
        </w:rPr>
        <w:t>1</w:t>
      </w:r>
      <w:r w:rsidRPr="000E7366">
        <w:rPr>
          <w:rFonts w:eastAsia="Calibri" w:cs="Calibri"/>
        </w:rPr>
        <w:t xml:space="preserve"> </w:t>
      </w:r>
      <w:r>
        <w:rPr>
          <w:rFonts w:eastAsia="Calibri" w:cs="Calibri"/>
        </w:rPr>
        <w:t xml:space="preserve">млн. </w:t>
      </w:r>
      <w:r w:rsidRPr="000E7366">
        <w:rPr>
          <w:rFonts w:eastAsia="Calibri" w:cs="Calibri"/>
        </w:rPr>
        <w:t xml:space="preserve">долларов США. Кроме того, в рамках </w:t>
      </w:r>
      <w:r w:rsidR="00AB0DA7">
        <w:rPr>
          <w:rFonts w:eastAsia="Calibri" w:cs="Calibri"/>
        </w:rPr>
        <w:t xml:space="preserve">выполнения 35 работ, предусмотренных в </w:t>
      </w:r>
      <w:r w:rsidRPr="000E7366">
        <w:rPr>
          <w:rFonts w:eastAsia="Calibri" w:cs="Calibri"/>
        </w:rPr>
        <w:t>Оперативно</w:t>
      </w:r>
      <w:r w:rsidR="00AB0DA7">
        <w:rPr>
          <w:rFonts w:eastAsia="Calibri" w:cs="Calibri"/>
        </w:rPr>
        <w:t>м</w:t>
      </w:r>
      <w:r w:rsidRPr="000E7366">
        <w:rPr>
          <w:rFonts w:eastAsia="Calibri" w:cs="Calibri"/>
        </w:rPr>
        <w:t xml:space="preserve"> план</w:t>
      </w:r>
      <w:r w:rsidR="00AB0DA7">
        <w:rPr>
          <w:rFonts w:eastAsia="Calibri" w:cs="Calibri"/>
        </w:rPr>
        <w:t>е</w:t>
      </w:r>
      <w:r w:rsidRPr="000E7366">
        <w:rPr>
          <w:rFonts w:eastAsia="Calibri" w:cs="Calibri"/>
        </w:rPr>
        <w:t xml:space="preserve"> </w:t>
      </w:r>
      <w:proofErr w:type="spellStart"/>
      <w:r w:rsidRPr="000E7366">
        <w:rPr>
          <w:rFonts w:eastAsia="Calibri" w:cs="Calibri"/>
        </w:rPr>
        <w:t>БРЭ</w:t>
      </w:r>
      <w:proofErr w:type="spellEnd"/>
      <w:r w:rsidR="00AB0DA7">
        <w:rPr>
          <w:rFonts w:eastAsia="Calibri" w:cs="Calibri"/>
        </w:rPr>
        <w:t>,</w:t>
      </w:r>
      <w:r w:rsidRPr="000E7366">
        <w:rPr>
          <w:rFonts w:eastAsia="Calibri" w:cs="Calibri"/>
        </w:rPr>
        <w:t xml:space="preserve"> был</w:t>
      </w:r>
      <w:r w:rsidR="00AB0DA7">
        <w:rPr>
          <w:rFonts w:eastAsia="Calibri" w:cs="Calibri"/>
        </w:rPr>
        <w:t>и</w:t>
      </w:r>
      <w:r w:rsidRPr="000E7366">
        <w:rPr>
          <w:rFonts w:eastAsia="Calibri" w:cs="Calibri"/>
        </w:rPr>
        <w:t xml:space="preserve"> </w:t>
      </w:r>
      <w:r w:rsidR="00793D14" w:rsidRPr="008D3BA2">
        <w:t xml:space="preserve">осуществлены различные </w:t>
      </w:r>
      <w:r w:rsidR="00AB0DA7">
        <w:rPr>
          <w:rFonts w:eastAsia="Calibri" w:cs="Calibri"/>
        </w:rPr>
        <w:t xml:space="preserve">виды деятельности </w:t>
      </w:r>
      <w:r w:rsidRPr="000E7366">
        <w:rPr>
          <w:rFonts w:eastAsia="Calibri" w:cs="Calibri"/>
        </w:rPr>
        <w:t xml:space="preserve">на сумму </w:t>
      </w:r>
      <w:r w:rsidRPr="000F1753">
        <w:t>589</w:t>
      </w:r>
      <w:r w:rsidRPr="001C3E35">
        <w:rPr>
          <w:lang w:val="en-GB"/>
        </w:rPr>
        <w:t> </w:t>
      </w:r>
      <w:r w:rsidRPr="000F1753">
        <w:t>000</w:t>
      </w:r>
      <w:r w:rsidR="005F1B7D">
        <w:rPr>
          <w:rFonts w:eastAsia="Calibri" w:cs="Calibri"/>
        </w:rPr>
        <w:t> </w:t>
      </w:r>
      <w:r w:rsidRPr="000E7366">
        <w:rPr>
          <w:rFonts w:eastAsia="Calibri" w:cs="Calibri"/>
        </w:rPr>
        <w:t>долларов США.</w:t>
      </w:r>
    </w:p>
    <w:p w:rsidR="0079186B" w:rsidRPr="00A919B6" w:rsidRDefault="0079186B" w:rsidP="00AB0DA7">
      <w:r>
        <w:t>Было</w:t>
      </w:r>
      <w:r w:rsidRPr="007F2654">
        <w:t xml:space="preserve"> </w:t>
      </w:r>
      <w:r>
        <w:t xml:space="preserve">проведено 22 </w:t>
      </w:r>
      <w:r w:rsidRPr="007F2654">
        <w:t xml:space="preserve">дополнительных мероприятия по </w:t>
      </w:r>
      <w:r>
        <w:t xml:space="preserve">созданию </w:t>
      </w:r>
      <w:r w:rsidRPr="007F2654">
        <w:t xml:space="preserve">потенциала </w:t>
      </w:r>
      <w:r>
        <w:t xml:space="preserve">по вопросам </w:t>
      </w:r>
      <w:r w:rsidRPr="007F2654">
        <w:t xml:space="preserve">политики и </w:t>
      </w:r>
      <w:r w:rsidR="00AB0DA7">
        <w:t>регулирования</w:t>
      </w:r>
      <w:r>
        <w:t xml:space="preserve"> в области</w:t>
      </w:r>
      <w:r w:rsidRPr="007F2654">
        <w:t xml:space="preserve"> ИКТ, </w:t>
      </w:r>
      <w:r w:rsidRPr="004471C0">
        <w:t>протокол</w:t>
      </w:r>
      <w:r>
        <w:t>ов</w:t>
      </w:r>
      <w:r w:rsidRPr="004471C0">
        <w:t xml:space="preserve"> передачи данных</w:t>
      </w:r>
      <w:r>
        <w:t xml:space="preserve"> для</w:t>
      </w:r>
      <w:r w:rsidRPr="004471C0">
        <w:t xml:space="preserve"> </w:t>
      </w:r>
      <w:proofErr w:type="spellStart"/>
      <w:r w:rsidRPr="00224589">
        <w:t>IoT</w:t>
      </w:r>
      <w:proofErr w:type="spellEnd"/>
      <w:r w:rsidRPr="007F2654">
        <w:t xml:space="preserve">, технологий радиодоступа </w:t>
      </w:r>
      <w:proofErr w:type="spellStart"/>
      <w:r w:rsidRPr="00224589">
        <w:t>LTE</w:t>
      </w:r>
      <w:proofErr w:type="spellEnd"/>
      <w:r w:rsidRPr="007F2654">
        <w:t xml:space="preserve">, радиочастотного спектра, </w:t>
      </w:r>
      <w:proofErr w:type="spellStart"/>
      <w:r w:rsidRPr="007F2654">
        <w:t>кибербезопасности</w:t>
      </w:r>
      <w:proofErr w:type="spellEnd"/>
      <w:r w:rsidRPr="007F2654">
        <w:t xml:space="preserve">, </w:t>
      </w:r>
      <w:r w:rsidRPr="00224589">
        <w:t>связи в чрезвычайных ситуациях</w:t>
      </w:r>
      <w:r w:rsidRPr="007F2654">
        <w:t xml:space="preserve">, спутниковой связи, цифрового телевидения, ИКТ и изменения климата, </w:t>
      </w:r>
      <w:r w:rsidRPr="00224589">
        <w:t>пунктов обмена трафиком интернета (</w:t>
      </w:r>
      <w:proofErr w:type="spellStart"/>
      <w:r w:rsidRPr="00224589">
        <w:t>IXP</w:t>
      </w:r>
      <w:proofErr w:type="spellEnd"/>
      <w:r w:rsidRPr="00224589">
        <w:t>)</w:t>
      </w:r>
      <w:r w:rsidRPr="007F2654">
        <w:t xml:space="preserve"> и </w:t>
      </w:r>
      <w:r w:rsidRPr="00AB1BFA">
        <w:t>оптического доступа в сетевых соединениях</w:t>
      </w:r>
      <w:r w:rsidRPr="007F2654">
        <w:t xml:space="preserve">. </w:t>
      </w:r>
      <w:r>
        <w:t>Кроме того, раз</w:t>
      </w:r>
      <w:r w:rsidRPr="007F2654">
        <w:t xml:space="preserve">ным странам была </w:t>
      </w:r>
      <w:r>
        <w:t xml:space="preserve">оказана прямая </w:t>
      </w:r>
      <w:r w:rsidRPr="007F2654">
        <w:t xml:space="preserve">помощь </w:t>
      </w:r>
      <w:r>
        <w:t xml:space="preserve">по вопросам </w:t>
      </w:r>
      <w:r w:rsidRPr="007F2654">
        <w:t xml:space="preserve">управления электронными отходами, национальных планов в области ИКТ, перехода от аналогового к цифровому радиовещанию, развертывания инфраструктуры и </w:t>
      </w:r>
      <w:r w:rsidRPr="000917D4">
        <w:t>доступности веб-услуг</w:t>
      </w:r>
      <w:r w:rsidRPr="007F2654">
        <w:t>. Было организовано несколько региональных семинаров</w:t>
      </w:r>
      <w:r>
        <w:t>-практикумов</w:t>
      </w:r>
      <w:r w:rsidRPr="007F2654">
        <w:t xml:space="preserve"> и форумов по вопросам соответствия и функциональной совместимости, управления </w:t>
      </w:r>
      <w:r>
        <w:t>использованием интернета</w:t>
      </w:r>
      <w:r w:rsidRPr="007F2654">
        <w:t xml:space="preserve">, </w:t>
      </w:r>
      <w:proofErr w:type="spellStart"/>
      <w:r w:rsidRPr="007F2654">
        <w:t>киберзапугивания</w:t>
      </w:r>
      <w:proofErr w:type="spellEnd"/>
      <w:r w:rsidRPr="007F2654">
        <w:t xml:space="preserve">, </w:t>
      </w:r>
      <w:r w:rsidRPr="00E86379">
        <w:t xml:space="preserve">доступности ИКТ и </w:t>
      </w:r>
      <w:r>
        <w:t>охвата цифровыми технологиями</w:t>
      </w:r>
      <w:r w:rsidRPr="007F2654">
        <w:t xml:space="preserve">, </w:t>
      </w:r>
      <w:proofErr w:type="spellStart"/>
      <w:r w:rsidRPr="007F2654">
        <w:t>кибербезопасности</w:t>
      </w:r>
      <w:proofErr w:type="spellEnd"/>
      <w:r w:rsidRPr="007F2654">
        <w:t xml:space="preserve"> и </w:t>
      </w:r>
      <w:r>
        <w:t xml:space="preserve">проведения соответствующих </w:t>
      </w:r>
      <w:r w:rsidRPr="00A919B6">
        <w:t>тренировочных занятий</w:t>
      </w:r>
      <w:r w:rsidRPr="007F2654">
        <w:t xml:space="preserve">, электросвязи в чрезвычайных ситуациях и </w:t>
      </w:r>
      <w:proofErr w:type="spellStart"/>
      <w:r w:rsidRPr="00A919B6">
        <w:t>IoT</w:t>
      </w:r>
      <w:proofErr w:type="spellEnd"/>
      <w:r w:rsidRPr="007F2654">
        <w:t>.</w:t>
      </w:r>
    </w:p>
    <w:p w:rsidR="0079186B" w:rsidRPr="00972554" w:rsidRDefault="0079186B" w:rsidP="002C7B4B">
      <w:pPr>
        <w:rPr>
          <w:rFonts w:eastAsia="Calibri" w:cs="Calibri"/>
        </w:rPr>
      </w:pPr>
      <w:r w:rsidRPr="000E7366">
        <w:rPr>
          <w:b/>
          <w:bCs/>
          <w:u w:val="single"/>
        </w:rPr>
        <w:t>В регионе</w:t>
      </w:r>
      <w:r>
        <w:rPr>
          <w:b/>
          <w:bCs/>
          <w:u w:val="single"/>
        </w:rPr>
        <w:t xml:space="preserve"> арабских государств</w:t>
      </w:r>
      <w:r w:rsidRPr="000E7366">
        <w:t xml:space="preserve"> </w:t>
      </w:r>
      <w:r w:rsidRPr="000E7366">
        <w:rPr>
          <w:rFonts w:eastAsia="Calibri" w:cs="Calibri"/>
        </w:rPr>
        <w:t xml:space="preserve">в сотрудничестве с Государствами-Членами </w:t>
      </w:r>
      <w:r w:rsidR="00793D14" w:rsidRPr="000E7366">
        <w:rPr>
          <w:rFonts w:eastAsia="Calibri" w:cs="Calibri"/>
        </w:rPr>
        <w:t>был</w:t>
      </w:r>
      <w:r w:rsidR="00793D14">
        <w:rPr>
          <w:rFonts w:eastAsia="Calibri" w:cs="Calibri"/>
        </w:rPr>
        <w:t>и</w:t>
      </w:r>
      <w:r w:rsidR="00793D14" w:rsidRPr="000E7366">
        <w:rPr>
          <w:rFonts w:eastAsia="Calibri" w:cs="Calibri"/>
        </w:rPr>
        <w:t xml:space="preserve"> </w:t>
      </w:r>
      <w:r w:rsidR="00793D14" w:rsidRPr="008D3BA2">
        <w:t xml:space="preserve">осуществлены различные </w:t>
      </w:r>
      <w:r w:rsidR="00793D14">
        <w:rPr>
          <w:rFonts w:eastAsia="Calibri" w:cs="Calibri"/>
        </w:rPr>
        <w:t xml:space="preserve">виды деятельности в рамках </w:t>
      </w:r>
      <w:r w:rsidR="002C7B4B">
        <w:rPr>
          <w:rFonts w:eastAsia="Calibri" w:cs="Calibri"/>
        </w:rPr>
        <w:t xml:space="preserve">пяти </w:t>
      </w:r>
      <w:r w:rsidRPr="000E7366">
        <w:rPr>
          <w:rFonts w:eastAsia="Calibri" w:cs="Calibri"/>
        </w:rPr>
        <w:t xml:space="preserve">проектов технического сотрудничества на сумму </w:t>
      </w:r>
      <w:r w:rsidRPr="00040863">
        <w:rPr>
          <w:rFonts w:eastAsia="Calibri" w:cs="Calibri"/>
        </w:rPr>
        <w:t>872</w:t>
      </w:r>
      <w:r w:rsidRPr="001C3E35">
        <w:rPr>
          <w:rFonts w:eastAsia="Calibri" w:cs="Calibri"/>
          <w:lang w:val="en-GB"/>
        </w:rPr>
        <w:t> </w:t>
      </w:r>
      <w:r w:rsidRPr="00040863">
        <w:rPr>
          <w:rFonts w:eastAsia="Calibri" w:cs="Calibri"/>
        </w:rPr>
        <w:t>000</w:t>
      </w:r>
      <w:r>
        <w:rPr>
          <w:rFonts w:eastAsia="Calibri" w:cs="Calibri"/>
        </w:rPr>
        <w:t xml:space="preserve"> </w:t>
      </w:r>
      <w:r w:rsidRPr="000E7366">
        <w:rPr>
          <w:rFonts w:eastAsia="Calibri" w:cs="Calibri"/>
        </w:rPr>
        <w:t xml:space="preserve">долларов США. </w:t>
      </w:r>
      <w:r w:rsidRPr="00972554">
        <w:rPr>
          <w:rFonts w:eastAsia="Calibri" w:cs="Calibri"/>
        </w:rPr>
        <w:t>Кроме того, б</w:t>
      </w:r>
      <w:r>
        <w:rPr>
          <w:rFonts w:eastAsia="Calibri" w:cs="Calibri"/>
        </w:rPr>
        <w:t>ыл</w:t>
      </w:r>
      <w:r w:rsidR="002C7B4B">
        <w:rPr>
          <w:rFonts w:eastAsia="Calibri" w:cs="Calibri"/>
        </w:rPr>
        <w:t>и</w:t>
      </w:r>
      <w:r>
        <w:rPr>
          <w:rFonts w:eastAsia="Calibri" w:cs="Calibri"/>
        </w:rPr>
        <w:t xml:space="preserve"> </w:t>
      </w:r>
      <w:r w:rsidR="002C7B4B">
        <w:rPr>
          <w:rFonts w:eastAsia="Calibri" w:cs="Calibri"/>
        </w:rPr>
        <w:t>осуществлены</w:t>
      </w:r>
      <w:r>
        <w:rPr>
          <w:rFonts w:eastAsia="Calibri" w:cs="Calibri"/>
        </w:rPr>
        <w:t xml:space="preserve"> 29</w:t>
      </w:r>
      <w:r w:rsidRPr="00972554">
        <w:rPr>
          <w:rFonts w:eastAsia="Calibri" w:cs="Calibri"/>
        </w:rPr>
        <w:t xml:space="preserve"> </w:t>
      </w:r>
      <w:r w:rsidR="002C7B4B">
        <w:rPr>
          <w:rFonts w:eastAsia="Calibri" w:cs="Calibri"/>
        </w:rPr>
        <w:t xml:space="preserve">видов деятельности </w:t>
      </w:r>
      <w:r w:rsidRPr="00972554">
        <w:rPr>
          <w:rFonts w:eastAsia="Calibri" w:cs="Calibri"/>
        </w:rPr>
        <w:t xml:space="preserve">на сумму </w:t>
      </w:r>
      <w:r w:rsidRPr="00631024">
        <w:rPr>
          <w:rFonts w:eastAsia="Calibri" w:cs="Calibri"/>
        </w:rPr>
        <w:t>404</w:t>
      </w:r>
      <w:r w:rsidRPr="001C3E35">
        <w:rPr>
          <w:rFonts w:eastAsia="Calibri" w:cs="Calibri"/>
          <w:lang w:val="en-GB"/>
        </w:rPr>
        <w:t> </w:t>
      </w:r>
      <w:r w:rsidRPr="00631024">
        <w:rPr>
          <w:rFonts w:eastAsia="Calibri" w:cs="Calibri"/>
        </w:rPr>
        <w:t>000</w:t>
      </w:r>
      <w:r w:rsidR="002C7B4B">
        <w:rPr>
          <w:rFonts w:eastAsia="Calibri" w:cs="Calibri"/>
        </w:rPr>
        <w:t> </w:t>
      </w:r>
      <w:r w:rsidRPr="00972554">
        <w:rPr>
          <w:rFonts w:eastAsia="Calibri" w:cs="Calibri"/>
        </w:rPr>
        <w:t>швейцарских франков.</w:t>
      </w:r>
    </w:p>
    <w:p w:rsidR="0079186B" w:rsidRPr="00B94FDD" w:rsidRDefault="0079186B" w:rsidP="00EE3EB2">
      <w:pPr>
        <w:rPr>
          <w:rFonts w:eastAsia="Calibri" w:cs="Calibri"/>
        </w:rPr>
      </w:pPr>
      <w:r>
        <w:rPr>
          <w:rFonts w:eastAsia="Calibri" w:cs="Calibri"/>
        </w:rPr>
        <w:t>В рамках сети</w:t>
      </w:r>
      <w:r w:rsidRPr="00631024">
        <w:rPr>
          <w:rFonts w:eastAsia="Calibri" w:cs="Calibri"/>
        </w:rPr>
        <w:t xml:space="preserve"> центров </w:t>
      </w:r>
      <w:r>
        <w:rPr>
          <w:rFonts w:eastAsia="Calibri" w:cs="Calibri"/>
        </w:rPr>
        <w:t>профессионального мастерства</w:t>
      </w:r>
      <w:r w:rsidRPr="00631024">
        <w:rPr>
          <w:rFonts w:eastAsia="Calibri" w:cs="Calibri"/>
        </w:rPr>
        <w:t xml:space="preserve"> </w:t>
      </w:r>
      <w:r>
        <w:rPr>
          <w:rFonts w:eastAsia="Calibri" w:cs="Calibri"/>
        </w:rPr>
        <w:t xml:space="preserve">в регионе </w:t>
      </w:r>
      <w:r w:rsidRPr="00631024">
        <w:rPr>
          <w:rFonts w:eastAsia="Calibri" w:cs="Calibri"/>
        </w:rPr>
        <w:t xml:space="preserve">арабских государств МСЭ было проведено 13 курсов по </w:t>
      </w:r>
      <w:r>
        <w:rPr>
          <w:rFonts w:eastAsia="Calibri" w:cs="Calibri"/>
        </w:rPr>
        <w:t>созданию</w:t>
      </w:r>
      <w:r w:rsidRPr="00631024">
        <w:rPr>
          <w:rFonts w:eastAsia="Calibri" w:cs="Calibri"/>
        </w:rPr>
        <w:t xml:space="preserve"> потенциала по различным аспектам приложений и услуг ИКТ, новым технологиям и широкополосной связи. Было подписано соглашение о сотрудничестве для организации мероприятий, посвященных Дню </w:t>
      </w:r>
      <w:r>
        <w:rPr>
          <w:rFonts w:eastAsia="Calibri" w:cs="Calibri"/>
        </w:rPr>
        <w:t>"</w:t>
      </w:r>
      <w:r w:rsidRPr="00631024">
        <w:rPr>
          <w:rFonts w:eastAsia="Calibri" w:cs="Calibri"/>
        </w:rPr>
        <w:t>Девушки в ИКТ</w:t>
      </w:r>
      <w:r>
        <w:rPr>
          <w:rFonts w:eastAsia="Calibri" w:cs="Calibri"/>
        </w:rPr>
        <w:t>"</w:t>
      </w:r>
      <w:r w:rsidRPr="00631024">
        <w:rPr>
          <w:rFonts w:eastAsia="Calibri" w:cs="Calibri"/>
        </w:rPr>
        <w:t xml:space="preserve">, до 2019 года. Была оказана помощь </w:t>
      </w:r>
      <w:r w:rsidRPr="002320A6">
        <w:rPr>
          <w:rFonts w:eastAsia="Calibri" w:cs="Calibri"/>
        </w:rPr>
        <w:t>Арабской сети инкубаторов и технопарков</w:t>
      </w:r>
      <w:r w:rsidRPr="00631024">
        <w:rPr>
          <w:rFonts w:eastAsia="Calibri" w:cs="Calibri"/>
        </w:rPr>
        <w:t>, а также было проведено исследование</w:t>
      </w:r>
      <w:r>
        <w:rPr>
          <w:rFonts w:eastAsia="Calibri" w:cs="Calibri"/>
        </w:rPr>
        <w:t xml:space="preserve">, посвященное развитию </w:t>
      </w:r>
      <w:r w:rsidRPr="00631024">
        <w:rPr>
          <w:rFonts w:eastAsia="Calibri" w:cs="Calibri"/>
        </w:rPr>
        <w:t xml:space="preserve">сетей </w:t>
      </w:r>
      <w:r>
        <w:rPr>
          <w:rFonts w:eastAsia="Calibri" w:cs="Calibri"/>
        </w:rPr>
        <w:t xml:space="preserve">интернет </w:t>
      </w:r>
      <w:r w:rsidRPr="00631024">
        <w:rPr>
          <w:rFonts w:eastAsia="Calibri" w:cs="Calibri"/>
        </w:rPr>
        <w:t xml:space="preserve">и </w:t>
      </w:r>
      <w:proofErr w:type="spellStart"/>
      <w:r w:rsidRPr="00631024">
        <w:rPr>
          <w:rFonts w:eastAsia="Calibri" w:cs="Calibri"/>
        </w:rPr>
        <w:t>IXP</w:t>
      </w:r>
      <w:proofErr w:type="spellEnd"/>
      <w:r w:rsidRPr="00631024">
        <w:rPr>
          <w:rFonts w:eastAsia="Calibri" w:cs="Calibri"/>
        </w:rPr>
        <w:t xml:space="preserve"> в регионе.</w:t>
      </w:r>
      <w:r>
        <w:rPr>
          <w:rFonts w:eastAsia="Calibri" w:cs="Calibri"/>
        </w:rPr>
        <w:t xml:space="preserve"> </w:t>
      </w:r>
      <w:r w:rsidRPr="00295EF2">
        <w:rPr>
          <w:rFonts w:eastAsia="Calibri" w:cs="Calibri"/>
        </w:rPr>
        <w:t xml:space="preserve">Были организованы мероприятия по </w:t>
      </w:r>
      <w:r>
        <w:rPr>
          <w:rFonts w:eastAsia="Calibri" w:cs="Calibri"/>
        </w:rPr>
        <w:t>созданию</w:t>
      </w:r>
      <w:r w:rsidRPr="00295EF2">
        <w:rPr>
          <w:rFonts w:eastAsia="Calibri" w:cs="Calibri"/>
        </w:rPr>
        <w:t xml:space="preserve"> потенциала и оказана прямая помощь различным странам. </w:t>
      </w:r>
      <w:r>
        <w:rPr>
          <w:rFonts w:eastAsia="Calibri" w:cs="Calibri"/>
        </w:rPr>
        <w:t>Продолжалась работа</w:t>
      </w:r>
      <w:r w:rsidRPr="00295EF2">
        <w:rPr>
          <w:rFonts w:eastAsia="Calibri" w:cs="Calibri"/>
        </w:rPr>
        <w:t>,</w:t>
      </w:r>
      <w:r>
        <w:rPr>
          <w:rFonts w:eastAsia="Calibri" w:cs="Calibri"/>
        </w:rPr>
        <w:t xml:space="preserve"> связанная с </w:t>
      </w:r>
      <w:proofErr w:type="spellStart"/>
      <w:r>
        <w:rPr>
          <w:rFonts w:eastAsia="Calibri" w:cs="Calibri"/>
        </w:rPr>
        <w:t>кибербезопасностью</w:t>
      </w:r>
      <w:proofErr w:type="spellEnd"/>
      <w:r>
        <w:rPr>
          <w:rFonts w:eastAsia="Calibri" w:cs="Calibri"/>
        </w:rPr>
        <w:t>:</w:t>
      </w:r>
      <w:r w:rsidRPr="00295EF2">
        <w:rPr>
          <w:rFonts w:eastAsia="Calibri" w:cs="Calibri"/>
        </w:rPr>
        <w:t xml:space="preserve"> например, </w:t>
      </w:r>
      <w:r>
        <w:rPr>
          <w:rFonts w:eastAsia="Calibri" w:cs="Calibri"/>
        </w:rPr>
        <w:t>были организованы региональная Неделя</w:t>
      </w:r>
      <w:r w:rsidRPr="00295EF2">
        <w:rPr>
          <w:rFonts w:eastAsia="Calibri" w:cs="Calibri"/>
        </w:rPr>
        <w:t xml:space="preserve"> </w:t>
      </w:r>
      <w:proofErr w:type="spellStart"/>
      <w:r w:rsidRPr="00295EF2">
        <w:rPr>
          <w:rFonts w:eastAsia="Calibri" w:cs="Calibri"/>
        </w:rPr>
        <w:t>кибербезопасности</w:t>
      </w:r>
      <w:proofErr w:type="spellEnd"/>
      <w:r w:rsidRPr="00295EF2">
        <w:rPr>
          <w:rFonts w:eastAsia="Calibri" w:cs="Calibri"/>
        </w:rPr>
        <w:t xml:space="preserve">, </w:t>
      </w:r>
      <w:r>
        <w:rPr>
          <w:rFonts w:eastAsia="Calibri" w:cs="Calibri"/>
        </w:rPr>
        <w:t xml:space="preserve">мероприятия </w:t>
      </w:r>
      <w:r w:rsidRPr="00650A5E">
        <w:rPr>
          <w:rFonts w:eastAsia="Calibri" w:cs="Calibri"/>
        </w:rPr>
        <w:t>по защите ребенка в онлайновой среде</w:t>
      </w:r>
      <w:r w:rsidRPr="00295EF2">
        <w:rPr>
          <w:rFonts w:eastAsia="Calibri" w:cs="Calibri"/>
        </w:rPr>
        <w:t xml:space="preserve"> </w:t>
      </w:r>
      <w:r>
        <w:rPr>
          <w:rFonts w:eastAsia="Calibri" w:cs="Calibri"/>
        </w:rPr>
        <w:t>и другие мероприятия</w:t>
      </w:r>
      <w:r w:rsidRPr="00295EF2">
        <w:rPr>
          <w:rFonts w:eastAsia="Calibri" w:cs="Calibri"/>
        </w:rPr>
        <w:t xml:space="preserve"> по </w:t>
      </w:r>
      <w:r>
        <w:rPr>
          <w:rFonts w:eastAsia="Calibri" w:cs="Calibri"/>
        </w:rPr>
        <w:t xml:space="preserve">теме </w:t>
      </w:r>
      <w:proofErr w:type="spellStart"/>
      <w:r w:rsidRPr="00295EF2">
        <w:rPr>
          <w:rFonts w:eastAsia="Calibri" w:cs="Calibri"/>
        </w:rPr>
        <w:t>кибербезопасности</w:t>
      </w:r>
      <w:proofErr w:type="spellEnd"/>
      <w:r w:rsidRPr="00295EF2">
        <w:rPr>
          <w:rFonts w:eastAsia="Calibri" w:cs="Calibri"/>
        </w:rPr>
        <w:t xml:space="preserve">. </w:t>
      </w:r>
      <w:r>
        <w:rPr>
          <w:rFonts w:eastAsia="Calibri" w:cs="Calibri"/>
        </w:rPr>
        <w:t>Отделение</w:t>
      </w:r>
      <w:r w:rsidRPr="00B94FDD">
        <w:rPr>
          <w:rFonts w:eastAsia="Calibri" w:cs="Calibri"/>
        </w:rPr>
        <w:t xml:space="preserve"> </w:t>
      </w:r>
      <w:r>
        <w:rPr>
          <w:rFonts w:eastAsia="Calibri" w:cs="Calibri"/>
        </w:rPr>
        <w:t>занималось поощрением</w:t>
      </w:r>
      <w:r w:rsidRPr="00B94FDD">
        <w:rPr>
          <w:rFonts w:eastAsia="Calibri" w:cs="Calibri"/>
        </w:rPr>
        <w:t xml:space="preserve"> </w:t>
      </w:r>
      <w:r w:rsidRPr="00295EF2">
        <w:rPr>
          <w:rFonts w:eastAsia="Calibri" w:cs="Calibri"/>
        </w:rPr>
        <w:t>доступности</w:t>
      </w:r>
      <w:r w:rsidRPr="00B94FDD">
        <w:rPr>
          <w:rFonts w:eastAsia="Calibri" w:cs="Calibri"/>
        </w:rPr>
        <w:t xml:space="preserve"> </w:t>
      </w:r>
      <w:r w:rsidRPr="00295EF2">
        <w:rPr>
          <w:rFonts w:eastAsia="Calibri" w:cs="Calibri"/>
        </w:rPr>
        <w:t>ИКТ</w:t>
      </w:r>
      <w:r>
        <w:rPr>
          <w:rFonts w:eastAsia="Calibri" w:cs="Calibri"/>
        </w:rPr>
        <w:t>: была организована</w:t>
      </w:r>
      <w:r w:rsidRPr="00B94FDD">
        <w:rPr>
          <w:rFonts w:eastAsia="Calibri" w:cs="Calibri"/>
        </w:rPr>
        <w:t xml:space="preserve"> </w:t>
      </w:r>
      <w:r>
        <w:rPr>
          <w:rFonts w:eastAsia="Calibri" w:cs="Calibri"/>
        </w:rPr>
        <w:t>региональная</w:t>
      </w:r>
      <w:r w:rsidRPr="00B94FDD">
        <w:rPr>
          <w:rFonts w:eastAsia="Calibri" w:cs="Calibri"/>
        </w:rPr>
        <w:t xml:space="preserve"> </w:t>
      </w:r>
      <w:r w:rsidRPr="00295EF2">
        <w:rPr>
          <w:rFonts w:eastAsia="Calibri" w:cs="Calibri"/>
        </w:rPr>
        <w:t>Недел</w:t>
      </w:r>
      <w:r>
        <w:rPr>
          <w:rFonts w:eastAsia="Calibri" w:cs="Calibri"/>
        </w:rPr>
        <w:t>я</w:t>
      </w:r>
      <w:r w:rsidRPr="00B94FDD">
        <w:rPr>
          <w:rFonts w:eastAsia="Calibri" w:cs="Calibri"/>
        </w:rPr>
        <w:t xml:space="preserve"> </w:t>
      </w:r>
      <w:r w:rsidRPr="00295EF2">
        <w:rPr>
          <w:rFonts w:eastAsia="Calibri" w:cs="Calibri"/>
        </w:rPr>
        <w:t>доступности</w:t>
      </w:r>
      <w:r w:rsidRPr="00B94FDD">
        <w:rPr>
          <w:rFonts w:eastAsia="Calibri" w:cs="Calibri"/>
        </w:rPr>
        <w:t xml:space="preserve"> </w:t>
      </w:r>
      <w:r w:rsidRPr="00295EF2">
        <w:rPr>
          <w:rFonts w:eastAsia="Calibri" w:cs="Calibri"/>
        </w:rPr>
        <w:t>ИКТ</w:t>
      </w:r>
      <w:r w:rsidRPr="00B94FDD">
        <w:rPr>
          <w:rFonts w:eastAsia="Calibri" w:cs="Calibri"/>
        </w:rPr>
        <w:t>.</w:t>
      </w:r>
    </w:p>
    <w:p w:rsidR="0079186B" w:rsidRPr="00F70874" w:rsidRDefault="0079186B" w:rsidP="005F1B7D">
      <w:pPr>
        <w:rPr>
          <w:rFonts w:eastAsia="Calibri" w:cs="Calibri"/>
        </w:rPr>
      </w:pPr>
      <w:r>
        <w:rPr>
          <w:b/>
          <w:bCs/>
          <w:u w:val="single"/>
        </w:rPr>
        <w:t xml:space="preserve">В </w:t>
      </w:r>
      <w:r w:rsidRPr="00F70874">
        <w:rPr>
          <w:b/>
          <w:bCs/>
          <w:u w:val="single"/>
        </w:rPr>
        <w:t>Азиатско-Тихоокеанском регионе</w:t>
      </w:r>
      <w:r>
        <w:rPr>
          <w:rFonts w:eastAsia="Calibri" w:cs="Calibri"/>
        </w:rPr>
        <w:t xml:space="preserve"> в сотрудничестве с Государствами-Членами и партнерами </w:t>
      </w:r>
      <w:r w:rsidR="002C7B4B" w:rsidRPr="000E7366">
        <w:rPr>
          <w:rFonts w:eastAsia="Calibri" w:cs="Calibri"/>
        </w:rPr>
        <w:t>был</w:t>
      </w:r>
      <w:r w:rsidR="002C7B4B">
        <w:rPr>
          <w:rFonts w:eastAsia="Calibri" w:cs="Calibri"/>
        </w:rPr>
        <w:t>и</w:t>
      </w:r>
      <w:r w:rsidR="002C7B4B" w:rsidRPr="000E7366">
        <w:rPr>
          <w:rFonts w:eastAsia="Calibri" w:cs="Calibri"/>
        </w:rPr>
        <w:t xml:space="preserve"> </w:t>
      </w:r>
      <w:r w:rsidR="002C7B4B" w:rsidRPr="008D3BA2">
        <w:t xml:space="preserve">осуществлены различные </w:t>
      </w:r>
      <w:r w:rsidR="002C7B4B">
        <w:rPr>
          <w:rFonts w:eastAsia="Calibri" w:cs="Calibri"/>
        </w:rPr>
        <w:t>виды деятельности в рамках</w:t>
      </w:r>
      <w:r w:rsidR="005F1B7D">
        <w:rPr>
          <w:rFonts w:eastAsia="Calibri" w:cs="Calibri"/>
        </w:rPr>
        <w:t xml:space="preserve"> десяти</w:t>
      </w:r>
      <w:r>
        <w:rPr>
          <w:rFonts w:eastAsia="Calibri" w:cs="Calibri"/>
        </w:rPr>
        <w:t xml:space="preserve"> проектов технического сотрудничества на общую сумму </w:t>
      </w:r>
      <w:r w:rsidRPr="007827C4">
        <w:t>668</w:t>
      </w:r>
      <w:r w:rsidRPr="001C3E35">
        <w:rPr>
          <w:lang w:val="en-GB"/>
        </w:rPr>
        <w:t> </w:t>
      </w:r>
      <w:r w:rsidRPr="007827C4">
        <w:t>000</w:t>
      </w:r>
      <w:r>
        <w:rPr>
          <w:rFonts w:eastAsia="Calibri" w:cs="Calibri"/>
        </w:rPr>
        <w:t xml:space="preserve"> долларов США. </w:t>
      </w:r>
      <w:r w:rsidRPr="00F70874">
        <w:rPr>
          <w:rFonts w:eastAsia="Calibri" w:cs="Calibri"/>
        </w:rPr>
        <w:t xml:space="preserve">Кроме того, </w:t>
      </w:r>
      <w:r w:rsidR="002C7B4B" w:rsidRPr="000E7366">
        <w:rPr>
          <w:rFonts w:eastAsia="Calibri" w:cs="Calibri"/>
        </w:rPr>
        <w:t>был</w:t>
      </w:r>
      <w:r w:rsidR="002C7B4B">
        <w:rPr>
          <w:rFonts w:eastAsia="Calibri" w:cs="Calibri"/>
        </w:rPr>
        <w:t>и</w:t>
      </w:r>
      <w:r w:rsidR="002C7B4B" w:rsidRPr="000E7366">
        <w:rPr>
          <w:rFonts w:eastAsia="Calibri" w:cs="Calibri"/>
        </w:rPr>
        <w:t xml:space="preserve"> </w:t>
      </w:r>
      <w:r w:rsidR="002C7B4B" w:rsidRPr="008D3BA2">
        <w:t xml:space="preserve">осуществлены </w:t>
      </w:r>
      <w:r>
        <w:rPr>
          <w:rFonts w:eastAsia="Calibri" w:cs="Calibri"/>
        </w:rPr>
        <w:t xml:space="preserve">35 </w:t>
      </w:r>
      <w:r w:rsidR="002C7B4B">
        <w:rPr>
          <w:rFonts w:eastAsia="Calibri" w:cs="Calibri"/>
        </w:rPr>
        <w:t>видов деятельности</w:t>
      </w:r>
      <w:r w:rsidRPr="00F70874">
        <w:rPr>
          <w:rFonts w:eastAsia="Calibri" w:cs="Calibri"/>
        </w:rPr>
        <w:t xml:space="preserve"> на сумму </w:t>
      </w:r>
      <w:r>
        <w:rPr>
          <w:rFonts w:eastAsia="Calibri" w:cs="Calibri"/>
        </w:rPr>
        <w:t>402</w:t>
      </w:r>
      <w:r w:rsidR="005F1B7D">
        <w:rPr>
          <w:rFonts w:eastAsia="Calibri" w:cs="Calibri"/>
        </w:rPr>
        <w:t> </w:t>
      </w:r>
      <w:r w:rsidRPr="00F70874">
        <w:rPr>
          <w:rFonts w:eastAsia="Calibri" w:cs="Calibri"/>
        </w:rPr>
        <w:t>000 швейцарских франков.</w:t>
      </w:r>
    </w:p>
    <w:p w:rsidR="0079186B" w:rsidRPr="00295EF2" w:rsidRDefault="0079186B" w:rsidP="00EE3EB2">
      <w:r w:rsidRPr="00295EF2">
        <w:t>Основное внимание было уделено специализированной помощи и созданию потенциала в</w:t>
      </w:r>
      <w:r>
        <w:t xml:space="preserve"> таких</w:t>
      </w:r>
      <w:r w:rsidRPr="00295EF2">
        <w:t xml:space="preserve"> област</w:t>
      </w:r>
      <w:r>
        <w:t>ях, как</w:t>
      </w:r>
      <w:r w:rsidRPr="00295EF2">
        <w:t xml:space="preserve"> </w:t>
      </w:r>
      <w:r>
        <w:rPr>
          <w:rFonts w:ascii="Segoe UI" w:hAnsi="Segoe UI" w:cs="Segoe UI"/>
          <w:color w:val="000000"/>
          <w:sz w:val="20"/>
          <w:szCs w:val="20"/>
          <w:shd w:val="clear" w:color="auto" w:fill="FFFFFF"/>
        </w:rPr>
        <w:t xml:space="preserve">управление использованием и </w:t>
      </w:r>
      <w:r w:rsidRPr="00611459">
        <w:t>контроль за использованием радиочастотного спектра</w:t>
      </w:r>
      <w:r>
        <w:t>, генеральные планы</w:t>
      </w:r>
      <w:r w:rsidRPr="00295EF2">
        <w:t xml:space="preserve"> </w:t>
      </w:r>
      <w:r>
        <w:t xml:space="preserve">в отношении </w:t>
      </w:r>
      <w:r w:rsidRPr="00295EF2">
        <w:t>использования с</w:t>
      </w:r>
      <w:r>
        <w:t xml:space="preserve">пектра, политика и нормативно-правовая база, </w:t>
      </w:r>
      <w:proofErr w:type="spellStart"/>
      <w:r>
        <w:t>кибербезопасность</w:t>
      </w:r>
      <w:proofErr w:type="spellEnd"/>
      <w:r w:rsidRPr="00295EF2">
        <w:t xml:space="preserve">, </w:t>
      </w:r>
      <w:proofErr w:type="spellStart"/>
      <w:r w:rsidRPr="00611459">
        <w:t>CIRT</w:t>
      </w:r>
      <w:proofErr w:type="spellEnd"/>
      <w:r>
        <w:t>, национальные стратегии</w:t>
      </w:r>
      <w:r w:rsidRPr="00295EF2">
        <w:t xml:space="preserve"> в об</w:t>
      </w:r>
      <w:r>
        <w:t xml:space="preserve">ласти </w:t>
      </w:r>
      <w:proofErr w:type="spellStart"/>
      <w:r>
        <w:t>кибербезопасности</w:t>
      </w:r>
      <w:proofErr w:type="spellEnd"/>
      <w:r>
        <w:t xml:space="preserve"> и защита</w:t>
      </w:r>
      <w:r w:rsidRPr="00295EF2">
        <w:t xml:space="preserve"> </w:t>
      </w:r>
      <w:r w:rsidRPr="00611459">
        <w:t>ребенка в онлайновой среде</w:t>
      </w:r>
      <w:r w:rsidRPr="00295EF2">
        <w:t>, широкополосн</w:t>
      </w:r>
      <w:r>
        <w:t>ая связь, соответствие и функциональная совместимость, приложения</w:t>
      </w:r>
      <w:r w:rsidRPr="00295EF2">
        <w:t xml:space="preserve"> ИКТ, дорожные карты и электронные приложения для сектора электросвязи для </w:t>
      </w:r>
      <w:r w:rsidRPr="00611459">
        <w:t xml:space="preserve">островных государств </w:t>
      </w:r>
      <w:r w:rsidRPr="00295EF2">
        <w:t>Тихого океана, качество обслу</w:t>
      </w:r>
      <w:r>
        <w:t>живания, показатели и статистические данные</w:t>
      </w:r>
      <w:r w:rsidRPr="00295EF2">
        <w:t xml:space="preserve"> ИКТ, </w:t>
      </w:r>
      <w:r>
        <w:t>и</w:t>
      </w:r>
      <w:r w:rsidRPr="00295EF2">
        <w:t xml:space="preserve">нтернет вещей, внедрение </w:t>
      </w:r>
      <w:proofErr w:type="spellStart"/>
      <w:r w:rsidRPr="00611459">
        <w:t>IPv</w:t>
      </w:r>
      <w:r w:rsidRPr="00295EF2">
        <w:t>6</w:t>
      </w:r>
      <w:proofErr w:type="spellEnd"/>
      <w:r w:rsidRPr="00295EF2">
        <w:t xml:space="preserve">, ИКТ для содействия инновациям, ИКТ для расширения прав и </w:t>
      </w:r>
      <w:r w:rsidRPr="00295EF2">
        <w:lastRenderedPageBreak/>
        <w:t xml:space="preserve">возможностей женщин, электронное </w:t>
      </w:r>
      <w:r>
        <w:t>правительство</w:t>
      </w:r>
      <w:r w:rsidRPr="00295EF2">
        <w:t xml:space="preserve">, </w:t>
      </w:r>
      <w:r>
        <w:t>"</w:t>
      </w:r>
      <w:r w:rsidRPr="00295EF2">
        <w:t>умные</w:t>
      </w:r>
      <w:r>
        <w:t>"</w:t>
      </w:r>
      <w:r w:rsidRPr="00295EF2">
        <w:t xml:space="preserve"> и устойчивые города, электронное сельское хозяйство и </w:t>
      </w:r>
      <w:r w:rsidRPr="00611459">
        <w:t>электросвязь в чрезвычайных ситуациях</w:t>
      </w:r>
      <w:r w:rsidRPr="00295EF2">
        <w:t xml:space="preserve">. Что касается </w:t>
      </w:r>
      <w:r>
        <w:t>профессиональной подготовки</w:t>
      </w:r>
      <w:r w:rsidRPr="00295EF2">
        <w:t>,</w:t>
      </w:r>
      <w:r>
        <w:t xml:space="preserve"> то, помимо перечисленных выше тем,</w:t>
      </w:r>
      <w:r w:rsidRPr="00295EF2">
        <w:t xml:space="preserve"> основное внимание было </w:t>
      </w:r>
      <w:r>
        <w:t xml:space="preserve">уделено </w:t>
      </w:r>
      <w:r w:rsidRPr="00295EF2">
        <w:t xml:space="preserve">качеству обслуживания, </w:t>
      </w:r>
      <w:proofErr w:type="spellStart"/>
      <w:r w:rsidRPr="00295EF2">
        <w:t>блокчейну</w:t>
      </w:r>
      <w:proofErr w:type="spellEnd"/>
      <w:r w:rsidRPr="00295EF2">
        <w:t xml:space="preserve">, географическим информационным системам (ГИС) для сельского хозяйства, цифровым финансовым услугам, цифровым навыкам для создания рабочих мест и </w:t>
      </w:r>
      <w:r>
        <w:t>так далее</w:t>
      </w:r>
      <w:r w:rsidRPr="00295EF2">
        <w:t>.</w:t>
      </w:r>
    </w:p>
    <w:p w:rsidR="0079186B" w:rsidRPr="00295EF2" w:rsidRDefault="0079186B" w:rsidP="008A09CB">
      <w:r>
        <w:rPr>
          <w:b/>
          <w:bCs/>
          <w:u w:val="single"/>
        </w:rPr>
        <w:t xml:space="preserve">В </w:t>
      </w:r>
      <w:r w:rsidRPr="00BA6DD5">
        <w:rPr>
          <w:b/>
          <w:bCs/>
          <w:u w:val="single"/>
        </w:rPr>
        <w:t>регионе Содружества Независимых Государств (СНГ</w:t>
      </w:r>
      <w:r w:rsidRPr="00775E24">
        <w:rPr>
          <w:b/>
          <w:bCs/>
          <w:u w:val="single"/>
        </w:rPr>
        <w:t>)</w:t>
      </w:r>
      <w:r>
        <w:t xml:space="preserve"> </w:t>
      </w:r>
      <w:proofErr w:type="spellStart"/>
      <w:r w:rsidRPr="00775E24">
        <w:t>БРЭ</w:t>
      </w:r>
      <w:proofErr w:type="spellEnd"/>
      <w:r w:rsidRPr="00775E24">
        <w:t xml:space="preserve"> </w:t>
      </w:r>
      <w:r w:rsidR="008A09CB">
        <w:t>были осуществлены</w:t>
      </w:r>
      <w:r w:rsidRPr="00775E24">
        <w:t xml:space="preserve"> 20 </w:t>
      </w:r>
      <w:r w:rsidR="002C7B4B">
        <w:t xml:space="preserve">видов деятельности </w:t>
      </w:r>
      <w:r w:rsidRPr="00775E24">
        <w:t>на сумму 292 000 швейцарских франков.</w:t>
      </w:r>
    </w:p>
    <w:p w:rsidR="0079186B" w:rsidRDefault="0079186B" w:rsidP="00CA2149">
      <w:r w:rsidRPr="00295EF2">
        <w:t xml:space="preserve">В целях повышения осведомленности членов МСЭ и распространения </w:t>
      </w:r>
      <w:r>
        <w:t xml:space="preserve">примеров </w:t>
      </w:r>
      <w:r w:rsidRPr="00295EF2">
        <w:t>передового опыта были организо</w:t>
      </w:r>
      <w:r>
        <w:t>ваны региональные мероприятия, посвященные</w:t>
      </w:r>
      <w:r w:rsidRPr="00295EF2">
        <w:t xml:space="preserve"> электронному здравоохранению, </w:t>
      </w:r>
      <w:proofErr w:type="spellStart"/>
      <w:r w:rsidRPr="00295EF2">
        <w:t>кибербезопасности</w:t>
      </w:r>
      <w:proofErr w:type="spellEnd"/>
      <w:r w:rsidRPr="00295EF2">
        <w:t xml:space="preserve"> и защите </w:t>
      </w:r>
      <w:r>
        <w:t>ребенка в онлайновой среде</w:t>
      </w:r>
      <w:r w:rsidRPr="00295EF2">
        <w:t>, цифровой трансформации, переносимости номеров</w:t>
      </w:r>
      <w:r w:rsidRPr="00E96A8E">
        <w:t xml:space="preserve"> </w:t>
      </w:r>
      <w:r w:rsidR="008A09CB">
        <w:t>подвижной</w:t>
      </w:r>
      <w:r>
        <w:t xml:space="preserve"> связи,</w:t>
      </w:r>
      <w:r w:rsidRPr="00295EF2">
        <w:t xml:space="preserve"> </w:t>
      </w:r>
      <w:r w:rsidRPr="000520BB">
        <w:t>соответстви</w:t>
      </w:r>
      <w:r>
        <w:t>ю</w:t>
      </w:r>
      <w:r w:rsidRPr="000520BB">
        <w:t xml:space="preserve"> и функциональной совместимости</w:t>
      </w:r>
      <w:r w:rsidRPr="00295EF2">
        <w:t>, больши</w:t>
      </w:r>
      <w:r>
        <w:t>м данным и облачным</w:t>
      </w:r>
      <w:r w:rsidRPr="00295EF2">
        <w:t xml:space="preserve"> выч</w:t>
      </w:r>
      <w:r>
        <w:t>ислениям</w:t>
      </w:r>
      <w:r w:rsidRPr="00295EF2">
        <w:t xml:space="preserve">, </w:t>
      </w:r>
      <w:proofErr w:type="spellStart"/>
      <w:r w:rsidRPr="000520BB">
        <w:t>IoT</w:t>
      </w:r>
      <w:proofErr w:type="spellEnd"/>
      <w:r>
        <w:t xml:space="preserve"> и будущим сетям</w:t>
      </w:r>
      <w:r w:rsidRPr="00295EF2">
        <w:t>, уп</w:t>
      </w:r>
      <w:r>
        <w:t>равлению использованием спектра</w:t>
      </w:r>
      <w:r w:rsidRPr="00295EF2">
        <w:t xml:space="preserve"> и </w:t>
      </w:r>
      <w:proofErr w:type="spellStart"/>
      <w:r w:rsidRPr="000520BB">
        <w:t>IMT</w:t>
      </w:r>
      <w:proofErr w:type="spellEnd"/>
      <w:r>
        <w:t>-2020/</w:t>
      </w:r>
      <w:proofErr w:type="spellStart"/>
      <w:r w:rsidRPr="00295EF2">
        <w:t>5</w:t>
      </w:r>
      <w:r w:rsidRPr="000520BB">
        <w:t>G</w:t>
      </w:r>
      <w:proofErr w:type="spellEnd"/>
      <w:r w:rsidRPr="00295EF2">
        <w:t xml:space="preserve">. Другие </w:t>
      </w:r>
      <w:r w:rsidR="00CA2149">
        <w:t>виды деятельности</w:t>
      </w:r>
      <w:r w:rsidRPr="00295EF2">
        <w:t xml:space="preserve"> включают </w:t>
      </w:r>
      <w:r>
        <w:t xml:space="preserve">курсы профессиональной подготовки в режиме онлайн </w:t>
      </w:r>
      <w:r w:rsidRPr="00295EF2">
        <w:t>по</w:t>
      </w:r>
      <w:r>
        <w:t xml:space="preserve"> таким темам, как электронное</w:t>
      </w:r>
      <w:r w:rsidRPr="00295EF2">
        <w:t xml:space="preserve"> здравоохран</w:t>
      </w:r>
      <w:r>
        <w:t xml:space="preserve">ение для студентов, врачей и </w:t>
      </w:r>
      <w:r w:rsidRPr="00295EF2">
        <w:t>специалистов</w:t>
      </w:r>
      <w:r>
        <w:t xml:space="preserve"> в области </w:t>
      </w:r>
      <w:proofErr w:type="spellStart"/>
      <w:r>
        <w:t>ИТ</w:t>
      </w:r>
      <w:proofErr w:type="spellEnd"/>
      <w:r w:rsidRPr="00295EF2">
        <w:t>, внедрени</w:t>
      </w:r>
      <w:r>
        <w:t>е</w:t>
      </w:r>
      <w:r w:rsidRPr="00295EF2">
        <w:t xml:space="preserve"> международных стандартов МСЭ-Т для формирования </w:t>
      </w:r>
      <w:r>
        <w:t>"</w:t>
      </w:r>
      <w:r w:rsidRPr="00295EF2">
        <w:t>умных</w:t>
      </w:r>
      <w:r>
        <w:t>"</w:t>
      </w:r>
      <w:r w:rsidRPr="00295EF2">
        <w:t xml:space="preserve"> устойчивых городов, помощь странам в перераспределении частот цифрового дивиденда для новых технологий, включая </w:t>
      </w:r>
      <w:proofErr w:type="spellStart"/>
      <w:r w:rsidRPr="00295EF2">
        <w:rPr>
          <w:lang w:val="en-GB"/>
        </w:rPr>
        <w:t>IoT</w:t>
      </w:r>
      <w:proofErr w:type="spellEnd"/>
      <w:r w:rsidRPr="00295EF2">
        <w:t>, а также оценк</w:t>
      </w:r>
      <w:r>
        <w:t>а готовности ко вводу национальной</w:t>
      </w:r>
      <w:r w:rsidRPr="00295EF2">
        <w:t xml:space="preserve"> </w:t>
      </w:r>
      <w:proofErr w:type="spellStart"/>
      <w:r w:rsidRPr="00295EF2">
        <w:rPr>
          <w:lang w:val="en-GB"/>
        </w:rPr>
        <w:t>CIRT</w:t>
      </w:r>
      <w:proofErr w:type="spellEnd"/>
      <w:r w:rsidRPr="00295EF2">
        <w:t>.</w:t>
      </w:r>
    </w:p>
    <w:p w:rsidR="0079186B" w:rsidRPr="0003059F" w:rsidRDefault="0079186B" w:rsidP="005F1B7D">
      <w:pPr>
        <w:rPr>
          <w:rFonts w:eastAsia="Calibri" w:cs="Calibri"/>
        </w:rPr>
      </w:pPr>
      <w:r>
        <w:rPr>
          <w:b/>
          <w:bCs/>
          <w:u w:val="single"/>
        </w:rPr>
        <w:t>В Европейском регионе</w:t>
      </w:r>
      <w:r>
        <w:t xml:space="preserve"> </w:t>
      </w:r>
      <w:proofErr w:type="spellStart"/>
      <w:r>
        <w:t>БРЭ</w:t>
      </w:r>
      <w:proofErr w:type="spellEnd"/>
      <w:r>
        <w:t xml:space="preserve"> </w:t>
      </w:r>
      <w:r>
        <w:rPr>
          <w:rFonts w:eastAsia="Calibri" w:cs="Calibri"/>
        </w:rPr>
        <w:t xml:space="preserve">в сотрудничестве с Государствами-Членами </w:t>
      </w:r>
      <w:r w:rsidR="008A09CB" w:rsidRPr="000E7366">
        <w:rPr>
          <w:rFonts w:eastAsia="Calibri" w:cs="Calibri"/>
        </w:rPr>
        <w:t>был</w:t>
      </w:r>
      <w:r w:rsidR="008A09CB">
        <w:rPr>
          <w:rFonts w:eastAsia="Calibri" w:cs="Calibri"/>
        </w:rPr>
        <w:t>и</w:t>
      </w:r>
      <w:r w:rsidR="008A09CB" w:rsidRPr="000E7366">
        <w:rPr>
          <w:rFonts w:eastAsia="Calibri" w:cs="Calibri"/>
        </w:rPr>
        <w:t xml:space="preserve"> </w:t>
      </w:r>
      <w:r w:rsidR="008A09CB" w:rsidRPr="008D3BA2">
        <w:t xml:space="preserve">осуществлены различные </w:t>
      </w:r>
      <w:r w:rsidR="008A09CB">
        <w:rPr>
          <w:rFonts w:eastAsia="Calibri" w:cs="Calibri"/>
        </w:rPr>
        <w:t>виды деятельности в рамках</w:t>
      </w:r>
      <w:r>
        <w:rPr>
          <w:rFonts w:eastAsia="Calibri" w:cs="Calibri"/>
        </w:rPr>
        <w:t xml:space="preserve"> </w:t>
      </w:r>
      <w:r w:rsidR="008A09CB">
        <w:rPr>
          <w:rFonts w:eastAsia="Calibri" w:cs="Calibri"/>
        </w:rPr>
        <w:t xml:space="preserve">двух </w:t>
      </w:r>
      <w:r>
        <w:rPr>
          <w:rFonts w:eastAsia="Calibri" w:cs="Calibri"/>
        </w:rPr>
        <w:t xml:space="preserve">проектов технического сотрудничества на общую сумму </w:t>
      </w:r>
      <w:r w:rsidRPr="0003059F">
        <w:rPr>
          <w:rFonts w:eastAsia="Calibri" w:cs="Calibri"/>
        </w:rPr>
        <w:t>493</w:t>
      </w:r>
      <w:r w:rsidR="005F1B7D">
        <w:rPr>
          <w:rFonts w:eastAsia="Calibri" w:cs="Calibri"/>
        </w:rPr>
        <w:t> </w:t>
      </w:r>
      <w:r w:rsidRPr="0003059F">
        <w:rPr>
          <w:rFonts w:eastAsia="Calibri" w:cs="Calibri"/>
        </w:rPr>
        <w:t>000</w:t>
      </w:r>
      <w:r w:rsidR="005F1B7D">
        <w:rPr>
          <w:rFonts w:eastAsia="Calibri" w:cs="Calibri"/>
        </w:rPr>
        <w:t> </w:t>
      </w:r>
      <w:r>
        <w:rPr>
          <w:rFonts w:eastAsia="Calibri" w:cs="Calibri"/>
        </w:rPr>
        <w:t xml:space="preserve">долларов США. </w:t>
      </w:r>
      <w:r w:rsidRPr="00BC26CD">
        <w:rPr>
          <w:rFonts w:eastAsia="Calibri" w:cs="Calibri"/>
        </w:rPr>
        <w:t xml:space="preserve">Кроме того, </w:t>
      </w:r>
      <w:r w:rsidR="008A09CB">
        <w:rPr>
          <w:rFonts w:eastAsia="Calibri" w:cs="Calibri"/>
        </w:rPr>
        <w:t xml:space="preserve">были осуществлены </w:t>
      </w:r>
      <w:r w:rsidRPr="0003059F">
        <w:rPr>
          <w:rFonts w:eastAsia="Calibri" w:cs="Calibri"/>
        </w:rPr>
        <w:t xml:space="preserve">26 </w:t>
      </w:r>
      <w:r w:rsidR="008A09CB">
        <w:rPr>
          <w:rFonts w:eastAsia="Calibri" w:cs="Calibri"/>
        </w:rPr>
        <w:t xml:space="preserve">видов деятельности </w:t>
      </w:r>
      <w:r w:rsidRPr="0003059F">
        <w:rPr>
          <w:rFonts w:eastAsia="Calibri" w:cs="Calibri"/>
        </w:rPr>
        <w:t>на сумму 257</w:t>
      </w:r>
      <w:r w:rsidR="008A09CB">
        <w:rPr>
          <w:rFonts w:eastAsia="Calibri" w:cs="Calibri"/>
        </w:rPr>
        <w:t> </w:t>
      </w:r>
      <w:r w:rsidRPr="0003059F">
        <w:rPr>
          <w:rFonts w:eastAsia="Calibri" w:cs="Calibri"/>
        </w:rPr>
        <w:t>000</w:t>
      </w:r>
      <w:r w:rsidR="008A09CB">
        <w:rPr>
          <w:rFonts w:eastAsia="Calibri" w:cs="Calibri"/>
        </w:rPr>
        <w:t> </w:t>
      </w:r>
      <w:r w:rsidRPr="0003059F">
        <w:rPr>
          <w:rFonts w:eastAsia="Calibri" w:cs="Calibri"/>
        </w:rPr>
        <w:t>швейцарских франков.</w:t>
      </w:r>
    </w:p>
    <w:p w:rsidR="0079186B" w:rsidRPr="00F818FE" w:rsidRDefault="0079186B" w:rsidP="00EE3EB2">
      <w:pPr>
        <w:spacing w:after="120"/>
        <w:rPr>
          <w:lang w:val="en-GB"/>
        </w:rPr>
      </w:pPr>
      <w:r w:rsidRPr="00804C4F">
        <w:t xml:space="preserve">Продолжались усилия по укреплению механизма реализации в регионе, включая координацию действий с соответствующими организациями и </w:t>
      </w:r>
      <w:r>
        <w:t>учреждениями</w:t>
      </w:r>
      <w:r w:rsidRPr="00804C4F">
        <w:t xml:space="preserve"> ООН в регионе. В 2018 году было организовано более 32 </w:t>
      </w:r>
      <w:r>
        <w:t>семинаров-практикумов</w:t>
      </w:r>
      <w:r w:rsidRPr="00804C4F">
        <w:t xml:space="preserve">, семинаров и </w:t>
      </w:r>
      <w:r>
        <w:t>собраний</w:t>
      </w:r>
      <w:r w:rsidRPr="00804C4F">
        <w:t xml:space="preserve"> групп экспертов по радиовещанию, широкополосной связи, доступности, </w:t>
      </w:r>
      <w:proofErr w:type="spellStart"/>
      <w:r w:rsidRPr="00804C4F">
        <w:t>кибербезопасности</w:t>
      </w:r>
      <w:proofErr w:type="spellEnd"/>
      <w:r w:rsidRPr="00804C4F">
        <w:t xml:space="preserve">, инновациям и </w:t>
      </w:r>
      <w:r>
        <w:t>созданию</w:t>
      </w:r>
      <w:r w:rsidRPr="00804C4F">
        <w:t xml:space="preserve"> человеческого потенциала. Кроме того, </w:t>
      </w:r>
      <w:r w:rsidRPr="000812C4">
        <w:t xml:space="preserve">в рамках </w:t>
      </w:r>
      <w:r w:rsidRPr="00804C4F">
        <w:t xml:space="preserve">более 17 </w:t>
      </w:r>
      <w:r>
        <w:t xml:space="preserve">курсов профессиональной подготовки </w:t>
      </w:r>
      <w:r w:rsidRPr="00804C4F">
        <w:t>в 2018 году</w:t>
      </w:r>
      <w:r w:rsidRPr="000812C4">
        <w:t xml:space="preserve"> в сети центров профессионального мастерства </w:t>
      </w:r>
      <w:r>
        <w:t>Европейского</w:t>
      </w:r>
      <w:r w:rsidRPr="000812C4">
        <w:t xml:space="preserve"> регион</w:t>
      </w:r>
      <w:r>
        <w:t>а прошли</w:t>
      </w:r>
      <w:r w:rsidRPr="000812C4">
        <w:t xml:space="preserve"> </w:t>
      </w:r>
      <w:r>
        <w:t xml:space="preserve">обучение </w:t>
      </w:r>
      <w:r w:rsidRPr="00804C4F">
        <w:t xml:space="preserve">более 660 специалистов. </w:t>
      </w:r>
      <w:r>
        <w:t>Н</w:t>
      </w:r>
      <w:r w:rsidRPr="00804C4F">
        <w:t xml:space="preserve">ескольким странам была оказана </w:t>
      </w:r>
      <w:r>
        <w:t>п</w:t>
      </w:r>
      <w:r w:rsidRPr="00804C4F">
        <w:t xml:space="preserve">рямая помощь </w:t>
      </w:r>
      <w:r>
        <w:t>по вопросам</w:t>
      </w:r>
      <w:r w:rsidRPr="00804C4F">
        <w:t xml:space="preserve"> инноваций, вещания, широкополосной связи, </w:t>
      </w:r>
      <w:proofErr w:type="spellStart"/>
      <w:r w:rsidRPr="00804C4F">
        <w:t>кибербезопасности</w:t>
      </w:r>
      <w:proofErr w:type="spellEnd"/>
      <w:r w:rsidRPr="00804C4F">
        <w:t xml:space="preserve"> и приложений ИКТ. </w:t>
      </w:r>
      <w:r w:rsidRPr="000812C4">
        <w:t>За</w:t>
      </w:r>
      <w:r w:rsidRPr="00F818FE">
        <w:rPr>
          <w:lang w:val="en-GB"/>
        </w:rPr>
        <w:t xml:space="preserve"> </w:t>
      </w:r>
      <w:r w:rsidRPr="000812C4">
        <w:t>год</w:t>
      </w:r>
      <w:r w:rsidRPr="00F818FE">
        <w:rPr>
          <w:lang w:val="en-GB"/>
        </w:rPr>
        <w:t xml:space="preserve"> </w:t>
      </w:r>
      <w:r w:rsidRPr="000812C4">
        <w:t>было</w:t>
      </w:r>
      <w:r w:rsidRPr="00F818FE">
        <w:rPr>
          <w:lang w:val="en-GB"/>
        </w:rPr>
        <w:t xml:space="preserve"> </w:t>
      </w:r>
      <w:r w:rsidRPr="000812C4">
        <w:t>написано</w:t>
      </w:r>
      <w:r w:rsidRPr="00F818FE">
        <w:rPr>
          <w:lang w:val="en-GB"/>
        </w:rPr>
        <w:t xml:space="preserve"> </w:t>
      </w:r>
      <w:r w:rsidRPr="000812C4">
        <w:t>более</w:t>
      </w:r>
      <w:r w:rsidRPr="00F818FE">
        <w:rPr>
          <w:lang w:val="en-GB"/>
        </w:rPr>
        <w:t xml:space="preserve"> 10 </w:t>
      </w:r>
      <w:r w:rsidRPr="000812C4">
        <w:t>публикаций</w:t>
      </w:r>
      <w:r w:rsidRPr="00F818FE">
        <w:rPr>
          <w:lang w:val="en-GB"/>
        </w:rPr>
        <w:t xml:space="preserve"> </w:t>
      </w:r>
      <w:r w:rsidRPr="000812C4">
        <w:t>и</w:t>
      </w:r>
      <w:r w:rsidRPr="00F818FE">
        <w:rPr>
          <w:lang w:val="en-GB"/>
        </w:rPr>
        <w:t xml:space="preserve"> </w:t>
      </w:r>
      <w:r>
        <w:t>отчетов</w:t>
      </w:r>
      <w:r w:rsidRPr="00F818FE">
        <w:rPr>
          <w:lang w:val="en-GB"/>
        </w:rPr>
        <w:t>.</w:t>
      </w:r>
    </w:p>
    <w:tbl>
      <w:tblPr>
        <w:tblStyle w:val="TableGrid"/>
        <w:tblW w:w="0" w:type="auto"/>
        <w:tblLook w:val="04A0" w:firstRow="1" w:lastRow="0" w:firstColumn="1" w:lastColumn="0" w:noHBand="0" w:noVBand="1"/>
      </w:tblPr>
      <w:tblGrid>
        <w:gridCol w:w="9628"/>
      </w:tblGrid>
      <w:tr w:rsidR="0079186B" w:rsidRPr="007D237B" w:rsidTr="00097654">
        <w:tc>
          <w:tcPr>
            <w:tcW w:w="9628" w:type="dxa"/>
          </w:tcPr>
          <w:p w:rsidR="0079186B" w:rsidRPr="0094358C" w:rsidRDefault="0079186B" w:rsidP="00CA2149">
            <w:pPr>
              <w:spacing w:after="120"/>
              <w:rPr>
                <w:sz w:val="22"/>
                <w:szCs w:val="22"/>
              </w:rPr>
            </w:pPr>
            <w:proofErr w:type="spellStart"/>
            <w:r w:rsidRPr="00804C4F">
              <w:rPr>
                <w:sz w:val="22"/>
                <w:szCs w:val="22"/>
              </w:rPr>
              <w:t>КГРЭ</w:t>
            </w:r>
            <w:proofErr w:type="spellEnd"/>
            <w:r w:rsidRPr="00804C4F">
              <w:rPr>
                <w:sz w:val="22"/>
                <w:szCs w:val="22"/>
              </w:rPr>
              <w:t xml:space="preserve"> </w:t>
            </w:r>
            <w:r w:rsidR="008A09CB">
              <w:rPr>
                <w:rFonts w:eastAsia="Calibri"/>
                <w:sz w:val="22"/>
                <w:szCs w:val="22"/>
              </w:rPr>
              <w:t>с</w:t>
            </w:r>
            <w:r w:rsidR="008A09CB" w:rsidRPr="00811CE8">
              <w:rPr>
                <w:rFonts w:eastAsia="Calibri"/>
                <w:sz w:val="22"/>
                <w:szCs w:val="22"/>
              </w:rPr>
              <w:t xml:space="preserve"> </w:t>
            </w:r>
            <w:r w:rsidR="008A09CB">
              <w:rPr>
                <w:rFonts w:eastAsia="Calibri"/>
                <w:sz w:val="22"/>
                <w:szCs w:val="22"/>
              </w:rPr>
              <w:t>интересом</w:t>
            </w:r>
            <w:r w:rsidR="008A09CB" w:rsidRPr="00811CE8">
              <w:rPr>
                <w:rFonts w:eastAsia="Calibri"/>
                <w:sz w:val="22"/>
                <w:szCs w:val="22"/>
              </w:rPr>
              <w:t xml:space="preserve"> </w:t>
            </w:r>
            <w:r w:rsidR="008A09CB">
              <w:rPr>
                <w:rFonts w:eastAsia="Calibri"/>
                <w:sz w:val="22"/>
                <w:szCs w:val="22"/>
              </w:rPr>
              <w:t>приняла</w:t>
            </w:r>
            <w:r w:rsidR="008A09CB" w:rsidRPr="00811CE8">
              <w:rPr>
                <w:rFonts w:eastAsia="Calibri"/>
                <w:sz w:val="22"/>
                <w:szCs w:val="22"/>
              </w:rPr>
              <w:t xml:space="preserve"> </w:t>
            </w:r>
            <w:r w:rsidR="008A09CB">
              <w:rPr>
                <w:rFonts w:eastAsia="Calibri"/>
                <w:sz w:val="22"/>
                <w:szCs w:val="22"/>
              </w:rPr>
              <w:t>к</w:t>
            </w:r>
            <w:r w:rsidR="008A09CB" w:rsidRPr="00811CE8">
              <w:rPr>
                <w:rFonts w:eastAsia="Calibri"/>
                <w:sz w:val="22"/>
                <w:szCs w:val="22"/>
              </w:rPr>
              <w:t xml:space="preserve"> </w:t>
            </w:r>
            <w:r w:rsidR="008A09CB">
              <w:rPr>
                <w:rFonts w:eastAsia="Calibri"/>
                <w:sz w:val="22"/>
                <w:szCs w:val="22"/>
              </w:rPr>
              <w:t>сведению</w:t>
            </w:r>
            <w:r w:rsidR="008A09CB" w:rsidRPr="00811CE8">
              <w:rPr>
                <w:rFonts w:eastAsia="Calibri"/>
                <w:sz w:val="22"/>
                <w:szCs w:val="22"/>
              </w:rPr>
              <w:t xml:space="preserve"> </w:t>
            </w:r>
            <w:r w:rsidR="008A09CB">
              <w:rPr>
                <w:rFonts w:eastAsia="Calibri"/>
                <w:sz w:val="22"/>
                <w:szCs w:val="22"/>
              </w:rPr>
              <w:t>все виды деятельности и</w:t>
            </w:r>
            <w:r w:rsidR="008A09CB" w:rsidRPr="00811CE8">
              <w:rPr>
                <w:rFonts w:eastAsia="Calibri"/>
                <w:sz w:val="22"/>
                <w:szCs w:val="22"/>
              </w:rPr>
              <w:t xml:space="preserve"> </w:t>
            </w:r>
            <w:r w:rsidR="008A09CB">
              <w:rPr>
                <w:rFonts w:eastAsia="Calibri"/>
                <w:sz w:val="22"/>
                <w:szCs w:val="22"/>
              </w:rPr>
              <w:t>дала</w:t>
            </w:r>
            <w:r w:rsidR="008A09CB" w:rsidRPr="00811CE8">
              <w:rPr>
                <w:rFonts w:eastAsia="Calibri"/>
                <w:sz w:val="22"/>
                <w:szCs w:val="22"/>
              </w:rPr>
              <w:t xml:space="preserve"> </w:t>
            </w:r>
            <w:r w:rsidR="008A09CB">
              <w:rPr>
                <w:rFonts w:eastAsia="Calibri"/>
                <w:sz w:val="22"/>
                <w:szCs w:val="22"/>
              </w:rPr>
              <w:t>им</w:t>
            </w:r>
            <w:r w:rsidR="008A09CB" w:rsidRPr="00811CE8">
              <w:rPr>
                <w:rFonts w:eastAsia="Calibri"/>
                <w:sz w:val="22"/>
                <w:szCs w:val="22"/>
              </w:rPr>
              <w:t xml:space="preserve"> </w:t>
            </w:r>
            <w:r w:rsidR="008A09CB">
              <w:rPr>
                <w:rFonts w:eastAsia="Calibri"/>
                <w:sz w:val="22"/>
                <w:szCs w:val="22"/>
              </w:rPr>
              <w:t>высокую</w:t>
            </w:r>
            <w:r w:rsidR="008A09CB" w:rsidRPr="00811CE8">
              <w:rPr>
                <w:rFonts w:eastAsia="Calibri"/>
                <w:sz w:val="22"/>
                <w:szCs w:val="22"/>
              </w:rPr>
              <w:t xml:space="preserve"> </w:t>
            </w:r>
            <w:r w:rsidR="008A09CB">
              <w:rPr>
                <w:rFonts w:eastAsia="Calibri"/>
                <w:sz w:val="22"/>
                <w:szCs w:val="22"/>
              </w:rPr>
              <w:t>оценку</w:t>
            </w:r>
            <w:r>
              <w:rPr>
                <w:sz w:val="22"/>
                <w:szCs w:val="22"/>
              </w:rPr>
              <w:t>, а также</w:t>
            </w:r>
            <w:r w:rsidRPr="00804C4F">
              <w:rPr>
                <w:sz w:val="22"/>
                <w:szCs w:val="22"/>
              </w:rPr>
              <w:t xml:space="preserve"> приветствовал</w:t>
            </w:r>
            <w:r>
              <w:rPr>
                <w:sz w:val="22"/>
                <w:szCs w:val="22"/>
              </w:rPr>
              <w:t>а</w:t>
            </w:r>
            <w:r w:rsidRPr="00804C4F">
              <w:rPr>
                <w:sz w:val="22"/>
                <w:szCs w:val="22"/>
              </w:rPr>
              <w:t xml:space="preserve"> </w:t>
            </w:r>
            <w:r>
              <w:rPr>
                <w:sz w:val="22"/>
                <w:szCs w:val="22"/>
              </w:rPr>
              <w:t>такой формат открытого</w:t>
            </w:r>
            <w:r w:rsidRPr="00804C4F">
              <w:rPr>
                <w:sz w:val="22"/>
                <w:szCs w:val="22"/>
              </w:rPr>
              <w:t xml:space="preserve"> диалог</w:t>
            </w:r>
            <w:r>
              <w:rPr>
                <w:sz w:val="22"/>
                <w:szCs w:val="22"/>
              </w:rPr>
              <w:t>а и взаимодействия</w:t>
            </w:r>
            <w:r w:rsidRPr="00804C4F">
              <w:rPr>
                <w:sz w:val="22"/>
                <w:szCs w:val="22"/>
              </w:rPr>
              <w:t xml:space="preserve"> с директорами </w:t>
            </w:r>
            <w:r>
              <w:rPr>
                <w:sz w:val="22"/>
                <w:szCs w:val="22"/>
              </w:rPr>
              <w:t xml:space="preserve">региональных отделений </w:t>
            </w:r>
            <w:r w:rsidRPr="00804C4F">
              <w:rPr>
                <w:sz w:val="22"/>
                <w:szCs w:val="22"/>
              </w:rPr>
              <w:t xml:space="preserve">в качестве источника информации из первых рук, </w:t>
            </w:r>
            <w:r>
              <w:rPr>
                <w:sz w:val="22"/>
                <w:szCs w:val="22"/>
              </w:rPr>
              <w:t>который позволяет</w:t>
            </w:r>
            <w:r w:rsidRPr="00804C4F">
              <w:rPr>
                <w:sz w:val="22"/>
                <w:szCs w:val="22"/>
              </w:rPr>
              <w:t xml:space="preserve"> </w:t>
            </w:r>
            <w:proofErr w:type="spellStart"/>
            <w:r w:rsidRPr="00804C4F">
              <w:rPr>
                <w:sz w:val="22"/>
                <w:szCs w:val="22"/>
              </w:rPr>
              <w:t>КГРЭ</w:t>
            </w:r>
            <w:proofErr w:type="spellEnd"/>
            <w:r w:rsidRPr="00804C4F">
              <w:rPr>
                <w:sz w:val="22"/>
                <w:szCs w:val="22"/>
              </w:rPr>
              <w:t xml:space="preserve"> получ</w:t>
            </w:r>
            <w:r>
              <w:rPr>
                <w:sz w:val="22"/>
                <w:szCs w:val="22"/>
              </w:rPr>
              <w:t>а</w:t>
            </w:r>
            <w:r w:rsidRPr="00804C4F">
              <w:rPr>
                <w:sz w:val="22"/>
                <w:szCs w:val="22"/>
              </w:rPr>
              <w:t>ть информацию об огромном объеме работы</w:t>
            </w:r>
            <w:r w:rsidR="008A09CB">
              <w:rPr>
                <w:sz w:val="22"/>
                <w:szCs w:val="22"/>
              </w:rPr>
              <w:t>, проводимой</w:t>
            </w:r>
            <w:r w:rsidRPr="00804C4F">
              <w:rPr>
                <w:sz w:val="22"/>
                <w:szCs w:val="22"/>
              </w:rPr>
              <w:t xml:space="preserve"> </w:t>
            </w:r>
            <w:r w:rsidR="008A09CB">
              <w:rPr>
                <w:sz w:val="22"/>
                <w:szCs w:val="22"/>
              </w:rPr>
              <w:t>в интересах</w:t>
            </w:r>
            <w:r w:rsidRPr="00804C4F">
              <w:rPr>
                <w:sz w:val="22"/>
                <w:szCs w:val="22"/>
              </w:rPr>
              <w:t xml:space="preserve"> </w:t>
            </w:r>
            <w:r>
              <w:rPr>
                <w:sz w:val="22"/>
                <w:szCs w:val="22"/>
              </w:rPr>
              <w:t>членов, а также в случае необходимости предоставля</w:t>
            </w:r>
            <w:r w:rsidRPr="00804C4F">
              <w:rPr>
                <w:sz w:val="22"/>
                <w:szCs w:val="22"/>
              </w:rPr>
              <w:t>ть руко</w:t>
            </w:r>
            <w:r>
              <w:rPr>
                <w:sz w:val="22"/>
                <w:szCs w:val="22"/>
              </w:rPr>
              <w:t>водящие указания и рекомендации</w:t>
            </w:r>
            <w:r w:rsidRPr="00804C4F">
              <w:rPr>
                <w:sz w:val="22"/>
                <w:szCs w:val="22"/>
              </w:rPr>
              <w:t xml:space="preserve">. С учетом </w:t>
            </w:r>
            <w:r>
              <w:rPr>
                <w:sz w:val="22"/>
                <w:szCs w:val="22"/>
              </w:rPr>
              <w:t xml:space="preserve">такого большого количества </w:t>
            </w:r>
            <w:r w:rsidR="008A09CB">
              <w:rPr>
                <w:sz w:val="22"/>
                <w:szCs w:val="22"/>
              </w:rPr>
              <w:t>видов деятельности</w:t>
            </w:r>
            <w:r>
              <w:rPr>
                <w:sz w:val="22"/>
                <w:szCs w:val="22"/>
              </w:rPr>
              <w:t xml:space="preserve"> </w:t>
            </w:r>
            <w:proofErr w:type="spellStart"/>
            <w:r>
              <w:rPr>
                <w:sz w:val="22"/>
                <w:szCs w:val="22"/>
              </w:rPr>
              <w:t>КГРЭ</w:t>
            </w:r>
            <w:proofErr w:type="spellEnd"/>
            <w:r>
              <w:rPr>
                <w:sz w:val="22"/>
                <w:szCs w:val="22"/>
              </w:rPr>
              <w:t xml:space="preserve"> задала вопрос о наилучшем возможном способе измерения </w:t>
            </w:r>
            <w:r w:rsidR="008A09CB">
              <w:rPr>
                <w:sz w:val="22"/>
                <w:szCs w:val="22"/>
              </w:rPr>
              <w:t xml:space="preserve">оказываемого ими </w:t>
            </w:r>
            <w:r w:rsidRPr="00804C4F">
              <w:rPr>
                <w:sz w:val="22"/>
                <w:szCs w:val="22"/>
              </w:rPr>
              <w:t>воздействи</w:t>
            </w:r>
            <w:r>
              <w:rPr>
                <w:sz w:val="22"/>
                <w:szCs w:val="22"/>
              </w:rPr>
              <w:t>я</w:t>
            </w:r>
            <w:r w:rsidRPr="00804C4F">
              <w:rPr>
                <w:sz w:val="22"/>
                <w:szCs w:val="22"/>
              </w:rPr>
              <w:t xml:space="preserve">, </w:t>
            </w:r>
            <w:r>
              <w:rPr>
                <w:sz w:val="22"/>
                <w:szCs w:val="22"/>
              </w:rPr>
              <w:t>а также предложила широко распространи</w:t>
            </w:r>
            <w:r w:rsidRPr="00804C4F">
              <w:rPr>
                <w:sz w:val="22"/>
                <w:szCs w:val="22"/>
              </w:rPr>
              <w:t xml:space="preserve">ть </w:t>
            </w:r>
            <w:r>
              <w:rPr>
                <w:sz w:val="22"/>
                <w:szCs w:val="22"/>
              </w:rPr>
              <w:t>информацию о</w:t>
            </w:r>
            <w:r w:rsidR="00CA2149">
              <w:rPr>
                <w:sz w:val="22"/>
                <w:szCs w:val="22"/>
              </w:rPr>
              <w:t xml:space="preserve"> </w:t>
            </w:r>
            <w:r w:rsidRPr="00804C4F">
              <w:rPr>
                <w:sz w:val="22"/>
                <w:szCs w:val="22"/>
              </w:rPr>
              <w:t>все</w:t>
            </w:r>
            <w:r>
              <w:rPr>
                <w:sz w:val="22"/>
                <w:szCs w:val="22"/>
              </w:rPr>
              <w:t>х историях</w:t>
            </w:r>
            <w:r w:rsidRPr="00804C4F">
              <w:rPr>
                <w:sz w:val="22"/>
                <w:szCs w:val="22"/>
              </w:rPr>
              <w:t xml:space="preserve"> успеха и</w:t>
            </w:r>
            <w:r w:rsidR="00CA2149">
              <w:rPr>
                <w:sz w:val="22"/>
                <w:szCs w:val="22"/>
              </w:rPr>
              <w:t xml:space="preserve"> отразить </w:t>
            </w:r>
            <w:r>
              <w:rPr>
                <w:sz w:val="22"/>
                <w:szCs w:val="22"/>
              </w:rPr>
              <w:t>любы</w:t>
            </w:r>
            <w:r w:rsidR="00CA2149">
              <w:rPr>
                <w:sz w:val="22"/>
                <w:szCs w:val="22"/>
              </w:rPr>
              <w:t>е</w:t>
            </w:r>
            <w:r>
              <w:rPr>
                <w:sz w:val="22"/>
                <w:szCs w:val="22"/>
              </w:rPr>
              <w:t xml:space="preserve"> проблем</w:t>
            </w:r>
            <w:r w:rsidR="00CA2149">
              <w:rPr>
                <w:sz w:val="22"/>
                <w:szCs w:val="22"/>
              </w:rPr>
              <w:t>ы</w:t>
            </w:r>
            <w:r>
              <w:rPr>
                <w:sz w:val="22"/>
                <w:szCs w:val="22"/>
              </w:rPr>
              <w:t>, возникши</w:t>
            </w:r>
            <w:r w:rsidR="00CA2149">
              <w:rPr>
                <w:sz w:val="22"/>
                <w:szCs w:val="22"/>
              </w:rPr>
              <w:t>е</w:t>
            </w:r>
            <w:r w:rsidRPr="00804C4F">
              <w:rPr>
                <w:sz w:val="22"/>
                <w:szCs w:val="22"/>
              </w:rPr>
              <w:t xml:space="preserve"> </w:t>
            </w:r>
            <w:r>
              <w:rPr>
                <w:sz w:val="22"/>
                <w:szCs w:val="22"/>
              </w:rPr>
              <w:t xml:space="preserve">в ходе осуществления </w:t>
            </w:r>
            <w:r w:rsidRPr="00804C4F">
              <w:rPr>
                <w:sz w:val="22"/>
                <w:szCs w:val="22"/>
              </w:rPr>
              <w:t>запланирован</w:t>
            </w:r>
            <w:r>
              <w:rPr>
                <w:sz w:val="22"/>
                <w:szCs w:val="22"/>
              </w:rPr>
              <w:t xml:space="preserve">ных </w:t>
            </w:r>
            <w:r w:rsidR="00CA2149">
              <w:rPr>
                <w:sz w:val="22"/>
                <w:szCs w:val="22"/>
              </w:rPr>
              <w:t>видов деятельности</w:t>
            </w:r>
            <w:r>
              <w:rPr>
                <w:sz w:val="22"/>
                <w:szCs w:val="22"/>
              </w:rPr>
              <w:t xml:space="preserve">, </w:t>
            </w:r>
            <w:r w:rsidR="00CA2149">
              <w:rPr>
                <w:sz w:val="22"/>
                <w:szCs w:val="22"/>
              </w:rPr>
              <w:t xml:space="preserve">в виде </w:t>
            </w:r>
            <w:r w:rsidRPr="00804C4F">
              <w:rPr>
                <w:sz w:val="22"/>
                <w:szCs w:val="22"/>
              </w:rPr>
              <w:t>извлеченны</w:t>
            </w:r>
            <w:r w:rsidR="00CA2149">
              <w:rPr>
                <w:sz w:val="22"/>
                <w:szCs w:val="22"/>
              </w:rPr>
              <w:t>х</w:t>
            </w:r>
            <w:r w:rsidRPr="00804C4F">
              <w:rPr>
                <w:sz w:val="22"/>
                <w:szCs w:val="22"/>
              </w:rPr>
              <w:t xml:space="preserve"> урок</w:t>
            </w:r>
            <w:r w:rsidR="00CA2149">
              <w:rPr>
                <w:sz w:val="22"/>
                <w:szCs w:val="22"/>
              </w:rPr>
              <w:t>ов</w:t>
            </w:r>
            <w:r w:rsidRPr="00804C4F">
              <w:rPr>
                <w:sz w:val="22"/>
                <w:szCs w:val="22"/>
              </w:rPr>
              <w:t>.</w:t>
            </w:r>
          </w:p>
        </w:tc>
      </w:tr>
    </w:tbl>
    <w:p w:rsidR="0079186B" w:rsidRPr="002907BE" w:rsidRDefault="0079186B" w:rsidP="00EE3EB2">
      <w:pPr>
        <w:pStyle w:val="Heading2"/>
      </w:pPr>
      <w:r w:rsidRPr="002907BE">
        <w:t>7.2</w:t>
      </w:r>
      <w:r w:rsidRPr="002907BE">
        <w:tab/>
        <w:t xml:space="preserve">Региональные форумы по вопросам развития </w:t>
      </w:r>
      <w:r>
        <w:t xml:space="preserve">в </w:t>
      </w:r>
      <w:r w:rsidRPr="002907BE">
        <w:t xml:space="preserve">2019 </w:t>
      </w:r>
      <w:r>
        <w:t xml:space="preserve">году </w:t>
      </w:r>
    </w:p>
    <w:p w:rsidR="0079186B" w:rsidRPr="0079186B" w:rsidRDefault="0079186B" w:rsidP="00CA2149">
      <w:pPr>
        <w:rPr>
          <w:szCs w:val="24"/>
        </w:rPr>
      </w:pPr>
      <w:r w:rsidRPr="00E265A4">
        <w:rPr>
          <w:szCs w:val="24"/>
        </w:rPr>
        <w:t xml:space="preserve">Информация о ходе подготовки к региональным форумам </w:t>
      </w:r>
      <w:r>
        <w:rPr>
          <w:szCs w:val="24"/>
        </w:rPr>
        <w:t xml:space="preserve">по вопросам </w:t>
      </w:r>
      <w:r w:rsidRPr="00E265A4">
        <w:rPr>
          <w:szCs w:val="24"/>
        </w:rPr>
        <w:t>развития (</w:t>
      </w:r>
      <w:proofErr w:type="spellStart"/>
      <w:r>
        <w:rPr>
          <w:szCs w:val="24"/>
        </w:rPr>
        <w:t>РФР</w:t>
      </w:r>
      <w:proofErr w:type="spellEnd"/>
      <w:r w:rsidRPr="00E265A4">
        <w:rPr>
          <w:szCs w:val="24"/>
        </w:rPr>
        <w:t xml:space="preserve">), которые должны состояться в 2019 году, </w:t>
      </w:r>
      <w:r w:rsidRPr="00DE343B">
        <w:rPr>
          <w:szCs w:val="24"/>
        </w:rPr>
        <w:t xml:space="preserve">содержится в </w:t>
      </w:r>
      <w:hyperlink r:id="rId50">
        <w:r w:rsidRPr="00DE343B">
          <w:rPr>
            <w:rStyle w:val="Hyperlink"/>
            <w:rFonts w:cstheme="minorBidi"/>
            <w:b/>
            <w:bCs/>
          </w:rPr>
          <w:t>Документе 14</w:t>
        </w:r>
      </w:hyperlink>
      <w:r w:rsidRPr="00DE343B">
        <w:rPr>
          <w:szCs w:val="24"/>
        </w:rPr>
        <w:t xml:space="preserve">. </w:t>
      </w:r>
      <w:proofErr w:type="spellStart"/>
      <w:r w:rsidRPr="00472E41">
        <w:rPr>
          <w:szCs w:val="24"/>
        </w:rPr>
        <w:t>КГРЭ</w:t>
      </w:r>
      <w:proofErr w:type="spellEnd"/>
      <w:r w:rsidRPr="00472E41">
        <w:rPr>
          <w:szCs w:val="24"/>
        </w:rPr>
        <w:t xml:space="preserve"> </w:t>
      </w:r>
      <w:r>
        <w:rPr>
          <w:szCs w:val="24"/>
        </w:rPr>
        <w:t>было предложено</w:t>
      </w:r>
      <w:r w:rsidRPr="00472E41">
        <w:rPr>
          <w:szCs w:val="24"/>
        </w:rPr>
        <w:t xml:space="preserve"> предоставить надлежащие руководящие указания, с тем чтобы обеспечить оптимальную ценность форумов</w:t>
      </w:r>
      <w:r>
        <w:rPr>
          <w:szCs w:val="24"/>
        </w:rPr>
        <w:t xml:space="preserve"> для Сектора развития и</w:t>
      </w:r>
      <w:r w:rsidRPr="00472E41">
        <w:rPr>
          <w:szCs w:val="24"/>
        </w:rPr>
        <w:t xml:space="preserve"> </w:t>
      </w:r>
      <w:r>
        <w:rPr>
          <w:szCs w:val="24"/>
        </w:rPr>
        <w:t>содействовать</w:t>
      </w:r>
      <w:r w:rsidRPr="00472E41">
        <w:rPr>
          <w:szCs w:val="24"/>
        </w:rPr>
        <w:t xml:space="preserve"> выполнению направлений деятельности </w:t>
      </w:r>
      <w:proofErr w:type="spellStart"/>
      <w:r w:rsidRPr="00472E41">
        <w:rPr>
          <w:szCs w:val="24"/>
        </w:rPr>
        <w:t>ВВУИО</w:t>
      </w:r>
      <w:proofErr w:type="spellEnd"/>
      <w:r w:rsidRPr="00472E41">
        <w:rPr>
          <w:szCs w:val="24"/>
        </w:rPr>
        <w:t xml:space="preserve"> и достижению </w:t>
      </w:r>
      <w:proofErr w:type="spellStart"/>
      <w:r w:rsidRPr="00472E41">
        <w:rPr>
          <w:szCs w:val="24"/>
        </w:rPr>
        <w:t>Ц</w:t>
      </w:r>
      <w:r w:rsidR="00CA2149">
        <w:rPr>
          <w:szCs w:val="24"/>
        </w:rPr>
        <w:t>УР</w:t>
      </w:r>
      <w:proofErr w:type="spellEnd"/>
      <w:r w:rsidRPr="0079186B">
        <w:rPr>
          <w:szCs w:val="24"/>
        </w:rPr>
        <w:t>.</w:t>
      </w:r>
    </w:p>
    <w:p w:rsidR="0079186B" w:rsidRPr="005822DD" w:rsidRDefault="0079186B" w:rsidP="00CA2149">
      <w:pPr>
        <w:rPr>
          <w:szCs w:val="24"/>
        </w:rPr>
      </w:pPr>
      <w:r w:rsidRPr="00452308">
        <w:rPr>
          <w:szCs w:val="24"/>
        </w:rPr>
        <w:lastRenderedPageBreak/>
        <w:t xml:space="preserve">ПК-18 рассмотрела роль региональных отделений и попросила МСЭ обеспечить, чтобы все </w:t>
      </w:r>
      <w:r w:rsidR="00CA2149">
        <w:rPr>
          <w:szCs w:val="24"/>
        </w:rPr>
        <w:t>за</w:t>
      </w:r>
      <w:r w:rsidRPr="00452308">
        <w:rPr>
          <w:szCs w:val="24"/>
        </w:rPr>
        <w:t>планир</w:t>
      </w:r>
      <w:r w:rsidR="00CA2149">
        <w:rPr>
          <w:szCs w:val="24"/>
        </w:rPr>
        <w:t xml:space="preserve">ованные </w:t>
      </w:r>
      <w:r w:rsidRPr="00452308">
        <w:rPr>
          <w:szCs w:val="24"/>
        </w:rPr>
        <w:t>виды деятельности трех Секторов и Генерального секретариата в регионах были объединены в разделы оперативных планов, относящиеся к регионам, и выполнялись в координации с региональными отделениями.</w:t>
      </w:r>
    </w:p>
    <w:p w:rsidR="0079186B" w:rsidRPr="0028771D" w:rsidRDefault="0079186B" w:rsidP="00D03A51">
      <w:pPr>
        <w:rPr>
          <w:szCs w:val="24"/>
        </w:rPr>
      </w:pPr>
      <w:proofErr w:type="spellStart"/>
      <w:r w:rsidRPr="008D060D">
        <w:rPr>
          <w:szCs w:val="24"/>
        </w:rPr>
        <w:t>ВКРЭ</w:t>
      </w:r>
      <w:proofErr w:type="spellEnd"/>
      <w:r w:rsidRPr="008D060D">
        <w:rPr>
          <w:szCs w:val="24"/>
        </w:rPr>
        <w:t xml:space="preserve">-17 приняла решение укреплять </w:t>
      </w:r>
      <w:r w:rsidR="00D03A51">
        <w:rPr>
          <w:szCs w:val="24"/>
        </w:rPr>
        <w:t>платформы для</w:t>
      </w:r>
      <w:r w:rsidRPr="008D060D">
        <w:rPr>
          <w:szCs w:val="24"/>
        </w:rPr>
        <w:t xml:space="preserve"> региональной координации, включая региональные форумы по вопросам развития, с целью усиления регионального присутствия как расширения МСЭ в целом и обеспечения того, чтобы деятельность Бюро радиосвязи (</w:t>
      </w:r>
      <w:proofErr w:type="spellStart"/>
      <w:r w:rsidRPr="008D060D">
        <w:rPr>
          <w:szCs w:val="24"/>
        </w:rPr>
        <w:t>БР</w:t>
      </w:r>
      <w:proofErr w:type="spellEnd"/>
      <w:r w:rsidRPr="008D060D">
        <w:rPr>
          <w:szCs w:val="24"/>
        </w:rPr>
        <w:t>) и Бюро стандартизации электросвязи (</w:t>
      </w:r>
      <w:proofErr w:type="spellStart"/>
      <w:r w:rsidRPr="008D060D">
        <w:rPr>
          <w:szCs w:val="24"/>
        </w:rPr>
        <w:t>БСЭ</w:t>
      </w:r>
      <w:proofErr w:type="spellEnd"/>
      <w:r w:rsidRPr="008D060D">
        <w:rPr>
          <w:szCs w:val="24"/>
        </w:rPr>
        <w:t>) была реально включена в действия региональных отделений.</w:t>
      </w:r>
      <w:r>
        <w:rPr>
          <w:szCs w:val="24"/>
        </w:rPr>
        <w:t xml:space="preserve"> С этой целью в 2019 </w:t>
      </w:r>
      <w:r w:rsidRPr="0028771D">
        <w:rPr>
          <w:szCs w:val="24"/>
        </w:rPr>
        <w:t xml:space="preserve">году </w:t>
      </w:r>
      <w:r>
        <w:rPr>
          <w:szCs w:val="24"/>
        </w:rPr>
        <w:t>планируется провести несколько</w:t>
      </w:r>
      <w:r w:rsidRPr="0028771D">
        <w:rPr>
          <w:szCs w:val="24"/>
        </w:rPr>
        <w:t xml:space="preserve"> региональных форумов по вопросам развития.</w:t>
      </w:r>
    </w:p>
    <w:p w:rsidR="0079186B" w:rsidRPr="001C3E35" w:rsidRDefault="0079186B" w:rsidP="00EE3EB2">
      <w:pPr>
        <w:spacing w:after="120"/>
        <w:rPr>
          <w:lang w:val="en-GB"/>
        </w:rPr>
      </w:pPr>
      <w:r w:rsidRPr="005D3603">
        <w:rPr>
          <w:szCs w:val="24"/>
        </w:rPr>
        <w:t xml:space="preserve">На основании итогов ПК-18 и </w:t>
      </w:r>
      <w:proofErr w:type="spellStart"/>
      <w:r w:rsidRPr="005D3603">
        <w:rPr>
          <w:szCs w:val="24"/>
        </w:rPr>
        <w:t>ВКРЭ</w:t>
      </w:r>
      <w:proofErr w:type="spellEnd"/>
      <w:r w:rsidRPr="005D3603">
        <w:rPr>
          <w:szCs w:val="24"/>
        </w:rPr>
        <w:t xml:space="preserve">-17 </w:t>
      </w:r>
      <w:proofErr w:type="spellStart"/>
      <w:r w:rsidRPr="005D3603">
        <w:rPr>
          <w:szCs w:val="24"/>
        </w:rPr>
        <w:t>РФР</w:t>
      </w:r>
      <w:proofErr w:type="spellEnd"/>
      <w:r w:rsidRPr="005D3603">
        <w:rPr>
          <w:szCs w:val="24"/>
        </w:rPr>
        <w:t xml:space="preserve"> должны предоставлять возможность для диалога между региональными отделениями и директивными органами Государств –</w:t>
      </w:r>
      <w:r>
        <w:rPr>
          <w:szCs w:val="24"/>
        </w:rPr>
        <w:t xml:space="preserve"> </w:t>
      </w:r>
      <w:r w:rsidRPr="005D3603">
        <w:rPr>
          <w:szCs w:val="24"/>
        </w:rPr>
        <w:t>Членов МСЭ и Членами Секторов по деятельности, проводимой на региональном уровне, чтобы они могли участвовать в выполнении Стратегического плана МСЭ, программ, проектов и региональных инициатив, изложенных в Резолюции 17 (</w:t>
      </w:r>
      <w:proofErr w:type="spellStart"/>
      <w:r w:rsidRPr="005D3603">
        <w:rPr>
          <w:szCs w:val="24"/>
        </w:rPr>
        <w:t>Пересм</w:t>
      </w:r>
      <w:proofErr w:type="spellEnd"/>
      <w:r w:rsidRPr="005D3603">
        <w:rPr>
          <w:szCs w:val="24"/>
        </w:rPr>
        <w:t xml:space="preserve">. Буэнос-Айрес, 2017 г.) </w:t>
      </w:r>
      <w:proofErr w:type="spellStart"/>
      <w:r w:rsidRPr="005D3603">
        <w:rPr>
          <w:szCs w:val="24"/>
        </w:rPr>
        <w:t>ВКРЭ</w:t>
      </w:r>
      <w:proofErr w:type="spellEnd"/>
      <w:r w:rsidRPr="005D3603">
        <w:rPr>
          <w:szCs w:val="24"/>
        </w:rPr>
        <w:t xml:space="preserve">. </w:t>
      </w:r>
      <w:r>
        <w:rPr>
          <w:szCs w:val="24"/>
        </w:rPr>
        <w:t>Ф</w:t>
      </w:r>
      <w:r w:rsidRPr="005D3603">
        <w:rPr>
          <w:szCs w:val="24"/>
        </w:rPr>
        <w:t xml:space="preserve">ормат и функции </w:t>
      </w:r>
      <w:proofErr w:type="spellStart"/>
      <w:r>
        <w:rPr>
          <w:szCs w:val="24"/>
        </w:rPr>
        <w:t>РФР</w:t>
      </w:r>
      <w:proofErr w:type="spellEnd"/>
      <w:r>
        <w:rPr>
          <w:szCs w:val="24"/>
        </w:rPr>
        <w:t xml:space="preserve"> </w:t>
      </w:r>
      <w:r w:rsidRPr="005D3603">
        <w:rPr>
          <w:szCs w:val="24"/>
        </w:rPr>
        <w:t>развиваются на основании руководства в Резолюции 25 (</w:t>
      </w:r>
      <w:proofErr w:type="spellStart"/>
      <w:r w:rsidRPr="005D3603">
        <w:rPr>
          <w:szCs w:val="24"/>
        </w:rPr>
        <w:t>Пересм</w:t>
      </w:r>
      <w:proofErr w:type="spellEnd"/>
      <w:r w:rsidRPr="005D3603">
        <w:rPr>
          <w:szCs w:val="24"/>
        </w:rPr>
        <w:t>. Дубай</w:t>
      </w:r>
      <w:r w:rsidRPr="005D3603">
        <w:rPr>
          <w:szCs w:val="24"/>
          <w:lang w:val="en-GB"/>
        </w:rPr>
        <w:t>, 2018 </w:t>
      </w:r>
      <w:r w:rsidRPr="005D3603">
        <w:rPr>
          <w:szCs w:val="24"/>
        </w:rPr>
        <w:t>г</w:t>
      </w:r>
      <w:r w:rsidRPr="005D3603">
        <w:rPr>
          <w:szCs w:val="24"/>
          <w:lang w:val="en-GB"/>
        </w:rPr>
        <w:t>.).</w:t>
      </w:r>
    </w:p>
    <w:tbl>
      <w:tblPr>
        <w:tblStyle w:val="TableGrid"/>
        <w:tblW w:w="0" w:type="auto"/>
        <w:tblLook w:val="04A0" w:firstRow="1" w:lastRow="0" w:firstColumn="1" w:lastColumn="0" w:noHBand="0" w:noVBand="1"/>
      </w:tblPr>
      <w:tblGrid>
        <w:gridCol w:w="9628"/>
      </w:tblGrid>
      <w:tr w:rsidR="0079186B" w:rsidRPr="008F42D5" w:rsidTr="00097654">
        <w:tc>
          <w:tcPr>
            <w:tcW w:w="9628" w:type="dxa"/>
          </w:tcPr>
          <w:p w:rsidR="0079186B" w:rsidRPr="0079186B" w:rsidRDefault="0079186B" w:rsidP="00EE3EB2">
            <w:pPr>
              <w:spacing w:after="120"/>
              <w:rPr>
                <w:rFonts w:eastAsia="Calibri"/>
                <w:sz w:val="22"/>
                <w:szCs w:val="22"/>
                <w:highlight w:val="lightGray"/>
              </w:rPr>
            </w:pPr>
            <w:proofErr w:type="spellStart"/>
            <w:r w:rsidRPr="006475E5">
              <w:rPr>
                <w:rFonts w:eastAsia="Calibri"/>
                <w:sz w:val="22"/>
                <w:szCs w:val="22"/>
              </w:rPr>
              <w:t>КГРЭ</w:t>
            </w:r>
            <w:proofErr w:type="spellEnd"/>
            <w:r w:rsidRPr="006475E5">
              <w:rPr>
                <w:rFonts w:eastAsia="Calibri"/>
                <w:sz w:val="22"/>
                <w:szCs w:val="22"/>
              </w:rPr>
              <w:t xml:space="preserve"> </w:t>
            </w:r>
            <w:r>
              <w:rPr>
                <w:rFonts w:eastAsia="Calibri"/>
                <w:sz w:val="22"/>
                <w:szCs w:val="22"/>
              </w:rPr>
              <w:t>с</w:t>
            </w:r>
            <w:r w:rsidRPr="006475E5">
              <w:rPr>
                <w:rFonts w:eastAsia="Calibri"/>
                <w:sz w:val="22"/>
                <w:szCs w:val="22"/>
              </w:rPr>
              <w:t xml:space="preserve"> признательностью приняла </w:t>
            </w:r>
            <w:r>
              <w:rPr>
                <w:rFonts w:eastAsia="Calibri"/>
                <w:sz w:val="22"/>
                <w:szCs w:val="22"/>
              </w:rPr>
              <w:t>документ</w:t>
            </w:r>
            <w:r w:rsidRPr="006475E5">
              <w:rPr>
                <w:rFonts w:eastAsia="Calibri"/>
                <w:sz w:val="22"/>
                <w:szCs w:val="22"/>
              </w:rPr>
              <w:t xml:space="preserve"> </w:t>
            </w:r>
            <w:r>
              <w:rPr>
                <w:rFonts w:eastAsia="Calibri"/>
                <w:sz w:val="22"/>
                <w:szCs w:val="22"/>
              </w:rPr>
              <w:t>к сведению</w:t>
            </w:r>
            <w:r w:rsidRPr="0028771D">
              <w:rPr>
                <w:rFonts w:eastAsia="Calibri"/>
                <w:sz w:val="22"/>
                <w:szCs w:val="22"/>
              </w:rPr>
              <w:t xml:space="preserve"> </w:t>
            </w:r>
            <w:r>
              <w:rPr>
                <w:rFonts w:eastAsia="Calibri"/>
                <w:sz w:val="22"/>
                <w:szCs w:val="22"/>
              </w:rPr>
              <w:t>и, как было сказано</w:t>
            </w:r>
            <w:r w:rsidRPr="0028771D">
              <w:rPr>
                <w:rFonts w:eastAsia="Calibri"/>
                <w:sz w:val="22"/>
                <w:szCs w:val="22"/>
              </w:rPr>
              <w:t xml:space="preserve"> при обсуждении отчета о деятельности</w:t>
            </w:r>
            <w:r>
              <w:rPr>
                <w:rFonts w:eastAsia="Calibri"/>
                <w:sz w:val="22"/>
                <w:szCs w:val="22"/>
              </w:rPr>
              <w:t xml:space="preserve"> по линии</w:t>
            </w:r>
            <w:r w:rsidRPr="0028771D">
              <w:rPr>
                <w:rFonts w:eastAsia="Calibri"/>
                <w:sz w:val="22"/>
                <w:szCs w:val="22"/>
              </w:rPr>
              <w:t xml:space="preserve"> </w:t>
            </w:r>
            <w:proofErr w:type="spellStart"/>
            <w:r w:rsidRPr="0028771D">
              <w:rPr>
                <w:rFonts w:eastAsia="Calibri"/>
                <w:sz w:val="22"/>
                <w:szCs w:val="22"/>
              </w:rPr>
              <w:t>ВВУИО</w:t>
            </w:r>
            <w:proofErr w:type="spellEnd"/>
            <w:r>
              <w:rPr>
                <w:rFonts w:eastAsia="Calibri"/>
                <w:sz w:val="22"/>
                <w:szCs w:val="22"/>
              </w:rPr>
              <w:t>,</w:t>
            </w:r>
            <w:r w:rsidRPr="0028771D">
              <w:rPr>
                <w:rFonts w:eastAsia="Calibri"/>
                <w:sz w:val="22"/>
                <w:szCs w:val="22"/>
              </w:rPr>
              <w:t xml:space="preserve"> согласилась с тем, что </w:t>
            </w:r>
            <w:r>
              <w:rPr>
                <w:rFonts w:eastAsia="Calibri"/>
                <w:sz w:val="22"/>
                <w:szCs w:val="22"/>
              </w:rPr>
              <w:t>в дальнейшем сегмент</w:t>
            </w:r>
            <w:r w:rsidRPr="0028771D">
              <w:rPr>
                <w:rFonts w:eastAsia="Calibri"/>
                <w:sz w:val="22"/>
                <w:szCs w:val="22"/>
              </w:rPr>
              <w:t xml:space="preserve"> по </w:t>
            </w:r>
            <w:proofErr w:type="spellStart"/>
            <w:r w:rsidRPr="0028771D">
              <w:rPr>
                <w:rFonts w:eastAsia="Calibri"/>
                <w:sz w:val="22"/>
                <w:szCs w:val="22"/>
              </w:rPr>
              <w:t>ВВУИО</w:t>
            </w:r>
            <w:proofErr w:type="spellEnd"/>
            <w:r w:rsidRPr="0028771D">
              <w:rPr>
                <w:rFonts w:eastAsia="Calibri"/>
                <w:sz w:val="22"/>
                <w:szCs w:val="22"/>
              </w:rPr>
              <w:t xml:space="preserve"> и </w:t>
            </w:r>
            <w:proofErr w:type="spellStart"/>
            <w:r w:rsidRPr="0028771D">
              <w:rPr>
                <w:rFonts w:eastAsia="Calibri"/>
                <w:sz w:val="22"/>
                <w:szCs w:val="22"/>
              </w:rPr>
              <w:t>ЦУР</w:t>
            </w:r>
            <w:proofErr w:type="spellEnd"/>
            <w:r w:rsidRPr="0028771D">
              <w:rPr>
                <w:rFonts w:eastAsia="Calibri"/>
                <w:sz w:val="22"/>
                <w:szCs w:val="22"/>
              </w:rPr>
              <w:t xml:space="preserve"> следует включить в качестве обычного пункта повестки дня региональн</w:t>
            </w:r>
            <w:r>
              <w:rPr>
                <w:rFonts w:eastAsia="Calibri"/>
                <w:sz w:val="22"/>
                <w:szCs w:val="22"/>
              </w:rPr>
              <w:t>ых форумов</w:t>
            </w:r>
            <w:r w:rsidRPr="0028771D">
              <w:rPr>
                <w:rFonts w:eastAsia="Calibri"/>
                <w:sz w:val="22"/>
                <w:szCs w:val="22"/>
              </w:rPr>
              <w:t xml:space="preserve"> </w:t>
            </w:r>
            <w:r>
              <w:rPr>
                <w:rFonts w:eastAsia="Calibri"/>
                <w:sz w:val="22"/>
                <w:szCs w:val="22"/>
              </w:rPr>
              <w:t xml:space="preserve">по вопросам </w:t>
            </w:r>
            <w:r w:rsidRPr="0028771D">
              <w:rPr>
                <w:rFonts w:eastAsia="Calibri"/>
                <w:sz w:val="22"/>
                <w:szCs w:val="22"/>
              </w:rPr>
              <w:t>развития.</w:t>
            </w:r>
          </w:p>
        </w:tc>
      </w:tr>
    </w:tbl>
    <w:p w:rsidR="0079186B" w:rsidRPr="003743EB" w:rsidRDefault="0079186B" w:rsidP="00EE3EB2">
      <w:pPr>
        <w:pStyle w:val="Heading2"/>
      </w:pPr>
      <w:r w:rsidRPr="003743EB">
        <w:t>7.3</w:t>
      </w:r>
      <w:r w:rsidRPr="003743EB">
        <w:tab/>
      </w:r>
      <w:r>
        <w:t xml:space="preserve">Финансирование региональных инициатив </w:t>
      </w:r>
    </w:p>
    <w:p w:rsidR="0079186B" w:rsidRPr="00BD6AD8" w:rsidRDefault="0079186B" w:rsidP="00B238F4">
      <w:pPr>
        <w:rPr>
          <w:rStyle w:val="tlid-translation"/>
          <w:rFonts w:cstheme="minorHAnsi"/>
          <w:szCs w:val="24"/>
        </w:rPr>
      </w:pPr>
      <w:r w:rsidRPr="00384F04">
        <w:rPr>
          <w:b/>
          <w:bCs/>
        </w:rPr>
        <w:t>Региональное содружество в области связи (</w:t>
      </w:r>
      <w:proofErr w:type="spellStart"/>
      <w:r w:rsidRPr="00384F04">
        <w:rPr>
          <w:b/>
          <w:bCs/>
        </w:rPr>
        <w:t>РСС</w:t>
      </w:r>
      <w:proofErr w:type="spellEnd"/>
      <w:r w:rsidRPr="00384F04">
        <w:rPr>
          <w:b/>
          <w:bCs/>
        </w:rPr>
        <w:t>)</w:t>
      </w:r>
      <w:r w:rsidRPr="0040715D">
        <w:t xml:space="preserve"> </w:t>
      </w:r>
      <w:r>
        <w:t>представило</w:t>
      </w:r>
      <w:r w:rsidRPr="0040715D">
        <w:t xml:space="preserve"> </w:t>
      </w:r>
      <w:hyperlink r:id="rId51">
        <w:r w:rsidRPr="0040715D">
          <w:rPr>
            <w:rStyle w:val="Hyperlink"/>
            <w:b/>
            <w:bCs/>
          </w:rPr>
          <w:t>Документ 37</w:t>
        </w:r>
      </w:hyperlink>
      <w:r w:rsidRPr="0040715D">
        <w:t xml:space="preserve"> "</w:t>
      </w:r>
      <w:r>
        <w:t>Предложения о порядке финансирования региональных инициатив", в котором рассматривается практика, применяемая партнерами МСЭ при заключении соглашений о реализации проектов в рамках региональных инициатив,</w:t>
      </w:r>
      <w:r w:rsidRPr="0040715D">
        <w:t xml:space="preserve"> </w:t>
      </w:r>
      <w:r>
        <w:t>предполагающих внесение вкладов в натуральном выражении. В качестве одной из причин такого подхода называются трудности, стоящие перед рядом</w:t>
      </w:r>
      <w:r w:rsidRPr="00126D7C">
        <w:t xml:space="preserve"> </w:t>
      </w:r>
      <w:r>
        <w:t>развивающихся</w:t>
      </w:r>
      <w:r w:rsidRPr="00126D7C">
        <w:t xml:space="preserve"> </w:t>
      </w:r>
      <w:r>
        <w:t>стран</w:t>
      </w:r>
      <w:r w:rsidRPr="00126D7C">
        <w:t xml:space="preserve"> </w:t>
      </w:r>
      <w:r>
        <w:t>в вопросе выделения</w:t>
      </w:r>
      <w:r w:rsidRPr="00126D7C">
        <w:t xml:space="preserve"> </w:t>
      </w:r>
      <w:r>
        <w:t>денежных</w:t>
      </w:r>
      <w:r w:rsidRPr="00126D7C">
        <w:t xml:space="preserve"> </w:t>
      </w:r>
      <w:r>
        <w:t>средств на</w:t>
      </w:r>
      <w:r w:rsidRPr="00126D7C">
        <w:t xml:space="preserve"> </w:t>
      </w:r>
      <w:r>
        <w:t>финансирование</w:t>
      </w:r>
      <w:r w:rsidRPr="00126D7C">
        <w:t xml:space="preserve"> </w:t>
      </w:r>
      <w:r>
        <w:t>проектов</w:t>
      </w:r>
      <w:r w:rsidRPr="00126D7C">
        <w:t xml:space="preserve"> </w:t>
      </w:r>
      <w:r>
        <w:t xml:space="preserve">из национальных бюджетов, которые часто утверждаются задолго до наступления срока согласования проектов по реализации национальных инициатив. </w:t>
      </w:r>
    </w:p>
    <w:p w:rsidR="0079186B" w:rsidRPr="00BD6AD8" w:rsidRDefault="0079186B" w:rsidP="005D4270">
      <w:pPr>
        <w:rPr>
          <w:rStyle w:val="tlid-translation"/>
          <w:rFonts w:cstheme="minorHAnsi"/>
          <w:szCs w:val="24"/>
        </w:rPr>
      </w:pPr>
      <w:r>
        <w:rPr>
          <w:rStyle w:val="tlid-translation"/>
          <w:rFonts w:cstheme="minorHAnsi"/>
          <w:szCs w:val="24"/>
        </w:rPr>
        <w:t>Было</w:t>
      </w:r>
      <w:r w:rsidRPr="00422007">
        <w:rPr>
          <w:rStyle w:val="tlid-translation"/>
          <w:rFonts w:cstheme="minorHAnsi"/>
          <w:szCs w:val="24"/>
        </w:rPr>
        <w:t xml:space="preserve"> </w:t>
      </w:r>
      <w:r>
        <w:rPr>
          <w:rStyle w:val="tlid-translation"/>
          <w:rFonts w:cstheme="minorHAnsi"/>
          <w:szCs w:val="24"/>
        </w:rPr>
        <w:t>внесено</w:t>
      </w:r>
      <w:r w:rsidRPr="00422007">
        <w:rPr>
          <w:rStyle w:val="tlid-translation"/>
          <w:rFonts w:cstheme="minorHAnsi"/>
          <w:szCs w:val="24"/>
        </w:rPr>
        <w:t xml:space="preserve"> </w:t>
      </w:r>
      <w:r>
        <w:rPr>
          <w:rStyle w:val="tlid-translation"/>
          <w:rFonts w:cstheme="minorHAnsi"/>
          <w:szCs w:val="24"/>
        </w:rPr>
        <w:t>предложение</w:t>
      </w:r>
      <w:r w:rsidRPr="00422007">
        <w:rPr>
          <w:rStyle w:val="tlid-translation"/>
          <w:rFonts w:cstheme="minorHAnsi"/>
          <w:szCs w:val="24"/>
        </w:rPr>
        <w:t xml:space="preserve"> </w:t>
      </w:r>
      <w:r>
        <w:rPr>
          <w:rStyle w:val="tlid-translation"/>
          <w:rFonts w:cstheme="minorHAnsi"/>
          <w:szCs w:val="24"/>
        </w:rPr>
        <w:t>сохранить</w:t>
      </w:r>
      <w:r w:rsidRPr="00422007">
        <w:rPr>
          <w:rStyle w:val="tlid-translation"/>
          <w:rFonts w:cstheme="minorHAnsi"/>
          <w:szCs w:val="24"/>
        </w:rPr>
        <w:t xml:space="preserve"> </w:t>
      </w:r>
      <w:r>
        <w:rPr>
          <w:rStyle w:val="tlid-translation"/>
          <w:rFonts w:cstheme="minorHAnsi"/>
          <w:szCs w:val="24"/>
        </w:rPr>
        <w:t>практику</w:t>
      </w:r>
      <w:r w:rsidRPr="00422007">
        <w:rPr>
          <w:rStyle w:val="tlid-translation"/>
          <w:rFonts w:cstheme="minorHAnsi"/>
          <w:szCs w:val="24"/>
        </w:rPr>
        <w:t xml:space="preserve"> </w:t>
      </w:r>
      <w:r>
        <w:rPr>
          <w:rStyle w:val="tlid-translation"/>
          <w:rFonts w:cstheme="minorHAnsi"/>
          <w:szCs w:val="24"/>
        </w:rPr>
        <w:t>осуществления</w:t>
      </w:r>
      <w:r w:rsidRPr="00422007">
        <w:rPr>
          <w:rStyle w:val="tlid-translation"/>
          <w:rFonts w:cstheme="minorHAnsi"/>
          <w:szCs w:val="24"/>
        </w:rPr>
        <w:t xml:space="preserve"> </w:t>
      </w:r>
      <w:r>
        <w:rPr>
          <w:rStyle w:val="tlid-translation"/>
          <w:rFonts w:cstheme="minorHAnsi"/>
          <w:szCs w:val="24"/>
        </w:rPr>
        <w:t>партнерами</w:t>
      </w:r>
      <w:r w:rsidRPr="00422007">
        <w:rPr>
          <w:rStyle w:val="tlid-translation"/>
          <w:rFonts w:cstheme="minorHAnsi"/>
          <w:szCs w:val="24"/>
        </w:rPr>
        <w:t xml:space="preserve"> </w:t>
      </w:r>
      <w:r>
        <w:rPr>
          <w:rStyle w:val="tlid-translation"/>
          <w:rFonts w:cstheme="minorHAnsi"/>
          <w:szCs w:val="24"/>
        </w:rPr>
        <w:t>по</w:t>
      </w:r>
      <w:r w:rsidRPr="00422007">
        <w:rPr>
          <w:rStyle w:val="tlid-translation"/>
          <w:rFonts w:cstheme="minorHAnsi"/>
          <w:szCs w:val="24"/>
        </w:rPr>
        <w:t xml:space="preserve"> </w:t>
      </w:r>
      <w:r>
        <w:rPr>
          <w:rStyle w:val="tlid-translation"/>
          <w:rFonts w:cstheme="minorHAnsi"/>
          <w:szCs w:val="24"/>
        </w:rPr>
        <w:t>проекту</w:t>
      </w:r>
      <w:r w:rsidRPr="00422007">
        <w:rPr>
          <w:rStyle w:val="tlid-translation"/>
          <w:rFonts w:cstheme="minorHAnsi"/>
          <w:szCs w:val="24"/>
        </w:rPr>
        <w:t xml:space="preserve"> </w:t>
      </w:r>
      <w:r>
        <w:rPr>
          <w:rStyle w:val="tlid-translation"/>
          <w:rFonts w:cstheme="minorHAnsi"/>
          <w:szCs w:val="24"/>
        </w:rPr>
        <w:t>вкладов</w:t>
      </w:r>
      <w:r w:rsidRPr="00422007">
        <w:rPr>
          <w:rStyle w:val="tlid-translation"/>
          <w:rFonts w:cstheme="minorHAnsi"/>
          <w:szCs w:val="24"/>
        </w:rPr>
        <w:t xml:space="preserve"> </w:t>
      </w:r>
      <w:r>
        <w:rPr>
          <w:rStyle w:val="tlid-translation"/>
          <w:rFonts w:cstheme="minorHAnsi"/>
          <w:szCs w:val="24"/>
        </w:rPr>
        <w:t>в натурально</w:t>
      </w:r>
      <w:r w:rsidR="005D4270">
        <w:rPr>
          <w:rStyle w:val="tlid-translation"/>
          <w:rFonts w:cstheme="minorHAnsi"/>
          <w:szCs w:val="24"/>
        </w:rPr>
        <w:t>м</w:t>
      </w:r>
      <w:r>
        <w:rPr>
          <w:rStyle w:val="tlid-translation"/>
          <w:rFonts w:cstheme="minorHAnsi"/>
          <w:szCs w:val="24"/>
        </w:rPr>
        <w:t xml:space="preserve"> </w:t>
      </w:r>
      <w:r w:rsidR="005D4270">
        <w:rPr>
          <w:rStyle w:val="tlid-translation"/>
          <w:rFonts w:cstheme="minorHAnsi"/>
          <w:szCs w:val="24"/>
        </w:rPr>
        <w:t>выражении</w:t>
      </w:r>
      <w:r>
        <w:rPr>
          <w:rStyle w:val="tlid-translation"/>
          <w:rFonts w:cstheme="minorHAnsi"/>
          <w:szCs w:val="24"/>
        </w:rPr>
        <w:t xml:space="preserve">. </w:t>
      </w:r>
    </w:p>
    <w:p w:rsidR="0079186B" w:rsidRPr="00BD6AD8" w:rsidRDefault="0079186B" w:rsidP="00B238F4">
      <w:pPr>
        <w:spacing w:after="120"/>
      </w:pPr>
      <w:proofErr w:type="spellStart"/>
      <w:r>
        <w:rPr>
          <w:rFonts w:eastAsia="Calibri" w:cs="Calibri"/>
        </w:rPr>
        <w:t>БРЭ</w:t>
      </w:r>
      <w:proofErr w:type="spellEnd"/>
      <w:r w:rsidRPr="00422007">
        <w:rPr>
          <w:rFonts w:eastAsia="Calibri" w:cs="Calibri"/>
        </w:rPr>
        <w:t xml:space="preserve"> </w:t>
      </w:r>
      <w:r>
        <w:rPr>
          <w:rFonts w:eastAsia="Calibri" w:cs="Calibri"/>
        </w:rPr>
        <w:t>уточнило</w:t>
      </w:r>
      <w:r w:rsidRPr="00422007">
        <w:rPr>
          <w:rFonts w:eastAsia="Calibri" w:cs="Calibri"/>
        </w:rPr>
        <w:t xml:space="preserve">, </w:t>
      </w:r>
      <w:r>
        <w:rPr>
          <w:rFonts w:eastAsia="Calibri" w:cs="Calibri"/>
        </w:rPr>
        <w:t>что</w:t>
      </w:r>
      <w:r w:rsidRPr="00422007">
        <w:rPr>
          <w:rFonts w:eastAsia="Calibri" w:cs="Calibri"/>
        </w:rPr>
        <w:t xml:space="preserve"> </w:t>
      </w:r>
      <w:r>
        <w:rPr>
          <w:rFonts w:eastAsia="Calibri" w:cs="Calibri"/>
        </w:rPr>
        <w:t>вклады</w:t>
      </w:r>
      <w:r w:rsidRPr="00422007">
        <w:rPr>
          <w:rFonts w:eastAsia="Calibri" w:cs="Calibri"/>
        </w:rPr>
        <w:t xml:space="preserve"> </w:t>
      </w:r>
      <w:r>
        <w:rPr>
          <w:rFonts w:eastAsia="Calibri" w:cs="Calibri"/>
        </w:rPr>
        <w:t>в</w:t>
      </w:r>
      <w:r w:rsidRPr="00422007">
        <w:rPr>
          <w:rFonts w:eastAsia="Calibri" w:cs="Calibri"/>
        </w:rPr>
        <w:t xml:space="preserve"> </w:t>
      </w:r>
      <w:r>
        <w:rPr>
          <w:rFonts w:eastAsia="Calibri" w:cs="Calibri"/>
        </w:rPr>
        <w:t>натуральном</w:t>
      </w:r>
      <w:r w:rsidRPr="00422007">
        <w:rPr>
          <w:rFonts w:eastAsia="Calibri" w:cs="Calibri"/>
        </w:rPr>
        <w:t xml:space="preserve"> </w:t>
      </w:r>
      <w:r>
        <w:rPr>
          <w:rFonts w:eastAsia="Calibri" w:cs="Calibri"/>
        </w:rPr>
        <w:t>выражении</w:t>
      </w:r>
      <w:r w:rsidRPr="00422007">
        <w:rPr>
          <w:rFonts w:eastAsia="Calibri" w:cs="Calibri"/>
        </w:rPr>
        <w:t xml:space="preserve"> </w:t>
      </w:r>
      <w:r>
        <w:rPr>
          <w:rFonts w:eastAsia="Calibri" w:cs="Calibri"/>
        </w:rPr>
        <w:t>могут</w:t>
      </w:r>
      <w:r w:rsidRPr="00422007">
        <w:rPr>
          <w:rFonts w:eastAsia="Calibri" w:cs="Calibri"/>
        </w:rPr>
        <w:t xml:space="preserve"> </w:t>
      </w:r>
      <w:r>
        <w:rPr>
          <w:rFonts w:eastAsia="Calibri" w:cs="Calibri"/>
        </w:rPr>
        <w:t>приниматься</w:t>
      </w:r>
      <w:r w:rsidRPr="00422007">
        <w:rPr>
          <w:rFonts w:eastAsia="Calibri" w:cs="Calibri"/>
        </w:rPr>
        <w:t xml:space="preserve"> </w:t>
      </w:r>
      <w:r>
        <w:rPr>
          <w:rFonts w:eastAsia="Calibri" w:cs="Calibri"/>
        </w:rPr>
        <w:t>только</w:t>
      </w:r>
      <w:r w:rsidRPr="00422007">
        <w:rPr>
          <w:rFonts w:eastAsia="Calibri" w:cs="Calibri"/>
        </w:rPr>
        <w:t xml:space="preserve"> </w:t>
      </w:r>
      <w:r>
        <w:rPr>
          <w:rFonts w:eastAsia="Calibri" w:cs="Calibri"/>
        </w:rPr>
        <w:t>при</w:t>
      </w:r>
      <w:r w:rsidRPr="00422007">
        <w:rPr>
          <w:rFonts w:eastAsia="Calibri" w:cs="Calibri"/>
        </w:rPr>
        <w:t xml:space="preserve"> </w:t>
      </w:r>
      <w:r>
        <w:rPr>
          <w:rFonts w:eastAsia="Calibri" w:cs="Calibri"/>
        </w:rPr>
        <w:t>условии</w:t>
      </w:r>
      <w:r w:rsidRPr="00422007">
        <w:rPr>
          <w:rFonts w:eastAsia="Calibri" w:cs="Calibri"/>
        </w:rPr>
        <w:t xml:space="preserve">, </w:t>
      </w:r>
      <w:r>
        <w:rPr>
          <w:rFonts w:eastAsia="Calibri" w:cs="Calibri"/>
        </w:rPr>
        <w:t>что</w:t>
      </w:r>
      <w:r w:rsidRPr="00422007">
        <w:rPr>
          <w:rFonts w:eastAsia="Calibri" w:cs="Calibri"/>
        </w:rPr>
        <w:t xml:space="preserve"> </w:t>
      </w:r>
      <w:r>
        <w:rPr>
          <w:rFonts w:eastAsia="Calibri" w:cs="Calibri"/>
        </w:rPr>
        <w:t>они</w:t>
      </w:r>
      <w:r w:rsidRPr="00422007">
        <w:rPr>
          <w:rFonts w:eastAsia="Calibri" w:cs="Calibri"/>
        </w:rPr>
        <w:t xml:space="preserve"> </w:t>
      </w:r>
      <w:r>
        <w:rPr>
          <w:rFonts w:eastAsia="Calibri" w:cs="Calibri"/>
        </w:rPr>
        <w:t>поддаются</w:t>
      </w:r>
      <w:r w:rsidRPr="00422007">
        <w:rPr>
          <w:rFonts w:eastAsia="Calibri" w:cs="Calibri"/>
        </w:rPr>
        <w:t xml:space="preserve"> </w:t>
      </w:r>
      <w:r>
        <w:rPr>
          <w:rFonts w:eastAsia="Calibri" w:cs="Calibri"/>
        </w:rPr>
        <w:t>количественной</w:t>
      </w:r>
      <w:r w:rsidRPr="00422007">
        <w:rPr>
          <w:rFonts w:eastAsia="Calibri" w:cs="Calibri"/>
        </w:rPr>
        <w:t xml:space="preserve"> </w:t>
      </w:r>
      <w:r>
        <w:rPr>
          <w:rFonts w:eastAsia="Calibri" w:cs="Calibri"/>
        </w:rPr>
        <w:t>оценке</w:t>
      </w:r>
      <w:r w:rsidRPr="00422007">
        <w:rPr>
          <w:rFonts w:eastAsia="Calibri" w:cs="Calibri"/>
        </w:rPr>
        <w:t xml:space="preserve"> </w:t>
      </w:r>
      <w:r>
        <w:rPr>
          <w:rFonts w:eastAsia="Calibri" w:cs="Calibri"/>
        </w:rPr>
        <w:t>на основании</w:t>
      </w:r>
      <w:r w:rsidRPr="00422007">
        <w:rPr>
          <w:rFonts w:eastAsia="Calibri" w:cs="Calibri"/>
        </w:rPr>
        <w:t xml:space="preserve"> </w:t>
      </w:r>
      <w:r>
        <w:rPr>
          <w:rFonts w:eastAsia="Calibri" w:cs="Calibri"/>
        </w:rPr>
        <w:t>эффективной</w:t>
      </w:r>
      <w:r w:rsidRPr="00422007">
        <w:rPr>
          <w:rFonts w:eastAsia="Calibri" w:cs="Calibri"/>
        </w:rPr>
        <w:t xml:space="preserve"> </w:t>
      </w:r>
      <w:r>
        <w:rPr>
          <w:rFonts w:eastAsia="Calibri" w:cs="Calibri"/>
        </w:rPr>
        <w:t>методики</w:t>
      </w:r>
      <w:r w:rsidRPr="00422007">
        <w:rPr>
          <w:rFonts w:eastAsia="Calibri" w:cs="Calibri"/>
        </w:rPr>
        <w:t xml:space="preserve"> </w:t>
      </w:r>
      <w:r>
        <w:rPr>
          <w:rFonts w:eastAsia="Calibri" w:cs="Calibri"/>
        </w:rPr>
        <w:t>и</w:t>
      </w:r>
      <w:r w:rsidRPr="00422007">
        <w:rPr>
          <w:rFonts w:eastAsia="Calibri" w:cs="Calibri"/>
        </w:rPr>
        <w:t xml:space="preserve"> </w:t>
      </w:r>
      <w:r>
        <w:rPr>
          <w:rFonts w:eastAsia="Calibri" w:cs="Calibri"/>
        </w:rPr>
        <w:t>сопровождаются</w:t>
      </w:r>
      <w:r w:rsidRPr="00422007">
        <w:rPr>
          <w:rFonts w:eastAsia="Calibri" w:cs="Calibri"/>
        </w:rPr>
        <w:t xml:space="preserve"> </w:t>
      </w:r>
      <w:r>
        <w:rPr>
          <w:rFonts w:eastAsia="Calibri" w:cs="Calibri"/>
        </w:rPr>
        <w:t>всей</w:t>
      </w:r>
      <w:r w:rsidRPr="00422007">
        <w:rPr>
          <w:rFonts w:eastAsia="Calibri" w:cs="Calibri"/>
        </w:rPr>
        <w:t xml:space="preserve"> </w:t>
      </w:r>
      <w:r>
        <w:rPr>
          <w:rFonts w:eastAsia="Calibri" w:cs="Calibri"/>
        </w:rPr>
        <w:t>необходимой</w:t>
      </w:r>
      <w:r w:rsidRPr="00422007">
        <w:rPr>
          <w:rFonts w:eastAsia="Calibri" w:cs="Calibri"/>
        </w:rPr>
        <w:t xml:space="preserve"> </w:t>
      </w:r>
      <w:r>
        <w:rPr>
          <w:rFonts w:eastAsia="Calibri" w:cs="Calibri"/>
        </w:rPr>
        <w:t>подтверждающей</w:t>
      </w:r>
      <w:r w:rsidRPr="00422007">
        <w:rPr>
          <w:rFonts w:eastAsia="Calibri" w:cs="Calibri"/>
        </w:rPr>
        <w:t xml:space="preserve"> </w:t>
      </w:r>
      <w:r>
        <w:rPr>
          <w:rFonts w:eastAsia="Calibri" w:cs="Calibri"/>
        </w:rPr>
        <w:t>документацией</w:t>
      </w:r>
      <w:r w:rsidRPr="00422007">
        <w:rPr>
          <w:rFonts w:eastAsia="Calibri" w:cs="Calibri"/>
        </w:rPr>
        <w:t xml:space="preserve">, </w:t>
      </w:r>
      <w:r>
        <w:rPr>
          <w:rFonts w:eastAsia="Calibri" w:cs="Calibri"/>
        </w:rPr>
        <w:t>что</w:t>
      </w:r>
      <w:r w:rsidRPr="00422007">
        <w:rPr>
          <w:rFonts w:eastAsia="Calibri" w:cs="Calibri"/>
        </w:rPr>
        <w:t xml:space="preserve"> </w:t>
      </w:r>
      <w:r>
        <w:rPr>
          <w:rFonts w:eastAsia="Calibri" w:cs="Calibri"/>
        </w:rPr>
        <w:t>гарантирует</w:t>
      </w:r>
      <w:r w:rsidRPr="00422007">
        <w:rPr>
          <w:rFonts w:eastAsia="Calibri" w:cs="Calibri"/>
        </w:rPr>
        <w:t xml:space="preserve"> </w:t>
      </w:r>
      <w:r>
        <w:rPr>
          <w:rFonts w:eastAsia="Calibri" w:cs="Calibri"/>
        </w:rPr>
        <w:t>соответствие</w:t>
      </w:r>
      <w:r w:rsidRPr="00422007">
        <w:rPr>
          <w:rFonts w:eastAsia="Calibri" w:cs="Calibri"/>
        </w:rPr>
        <w:t xml:space="preserve"> </w:t>
      </w:r>
      <w:r>
        <w:rPr>
          <w:rFonts w:eastAsia="Calibri" w:cs="Calibri"/>
        </w:rPr>
        <w:t>внутреннему</w:t>
      </w:r>
      <w:r w:rsidRPr="00422007">
        <w:rPr>
          <w:rFonts w:eastAsia="Calibri" w:cs="Calibri"/>
        </w:rPr>
        <w:t xml:space="preserve"> </w:t>
      </w:r>
      <w:r>
        <w:rPr>
          <w:rFonts w:eastAsia="Calibri" w:cs="Calibri"/>
        </w:rPr>
        <w:t>финансовому</w:t>
      </w:r>
      <w:r w:rsidRPr="00422007">
        <w:rPr>
          <w:rFonts w:eastAsia="Calibri" w:cs="Calibri"/>
        </w:rPr>
        <w:t xml:space="preserve"> </w:t>
      </w:r>
      <w:r>
        <w:rPr>
          <w:rFonts w:eastAsia="Calibri" w:cs="Calibri"/>
        </w:rPr>
        <w:t>регламенту</w:t>
      </w:r>
      <w:r w:rsidRPr="00422007">
        <w:rPr>
          <w:rFonts w:eastAsia="Calibri" w:cs="Calibri"/>
        </w:rPr>
        <w:t xml:space="preserve"> </w:t>
      </w:r>
      <w:r>
        <w:rPr>
          <w:rFonts w:eastAsia="Calibri" w:cs="Calibri"/>
        </w:rPr>
        <w:t>и</w:t>
      </w:r>
      <w:r w:rsidRPr="00422007">
        <w:rPr>
          <w:rFonts w:eastAsia="Calibri" w:cs="Calibri"/>
        </w:rPr>
        <w:t xml:space="preserve"> </w:t>
      </w:r>
      <w:r>
        <w:rPr>
          <w:rFonts w:eastAsia="Calibri" w:cs="Calibri"/>
        </w:rPr>
        <w:t>внешним правилам аудита. Оно</w:t>
      </w:r>
      <w:r w:rsidRPr="00706312">
        <w:rPr>
          <w:rFonts w:eastAsia="Calibri" w:cs="Calibri"/>
        </w:rPr>
        <w:t xml:space="preserve"> </w:t>
      </w:r>
      <w:r>
        <w:rPr>
          <w:rFonts w:eastAsia="Calibri" w:cs="Calibri"/>
        </w:rPr>
        <w:t>подчеркнуло</w:t>
      </w:r>
      <w:r w:rsidRPr="00706312">
        <w:rPr>
          <w:rFonts w:eastAsia="Calibri" w:cs="Calibri"/>
        </w:rPr>
        <w:t xml:space="preserve">, </w:t>
      </w:r>
      <w:r>
        <w:rPr>
          <w:rFonts w:eastAsia="Calibri" w:cs="Calibri"/>
        </w:rPr>
        <w:t>что</w:t>
      </w:r>
      <w:r w:rsidRPr="00706312">
        <w:rPr>
          <w:rFonts w:eastAsia="Calibri" w:cs="Calibri"/>
        </w:rPr>
        <w:t xml:space="preserve"> </w:t>
      </w:r>
      <w:r>
        <w:rPr>
          <w:rFonts w:eastAsia="Calibri" w:cs="Calibri"/>
        </w:rPr>
        <w:t>отчетность</w:t>
      </w:r>
      <w:r w:rsidRPr="00706312">
        <w:rPr>
          <w:rFonts w:eastAsia="Calibri" w:cs="Calibri"/>
        </w:rPr>
        <w:t xml:space="preserve"> </w:t>
      </w:r>
      <w:r>
        <w:rPr>
          <w:rFonts w:eastAsia="Calibri" w:cs="Calibri"/>
        </w:rPr>
        <w:t>по</w:t>
      </w:r>
      <w:r w:rsidRPr="00706312">
        <w:rPr>
          <w:rFonts w:eastAsia="Calibri" w:cs="Calibri"/>
        </w:rPr>
        <w:t xml:space="preserve"> </w:t>
      </w:r>
      <w:r>
        <w:rPr>
          <w:rFonts w:eastAsia="Calibri" w:cs="Calibri"/>
        </w:rPr>
        <w:t>вкладам</w:t>
      </w:r>
      <w:r w:rsidRPr="00706312">
        <w:rPr>
          <w:rFonts w:eastAsia="Calibri" w:cs="Calibri"/>
        </w:rPr>
        <w:t xml:space="preserve"> </w:t>
      </w:r>
      <w:r>
        <w:rPr>
          <w:rFonts w:eastAsia="Calibri" w:cs="Calibri"/>
        </w:rPr>
        <w:t>в</w:t>
      </w:r>
      <w:r w:rsidRPr="00706312">
        <w:rPr>
          <w:rFonts w:eastAsia="Calibri" w:cs="Calibri"/>
        </w:rPr>
        <w:t xml:space="preserve"> </w:t>
      </w:r>
      <w:r>
        <w:rPr>
          <w:rFonts w:eastAsia="Calibri" w:cs="Calibri"/>
        </w:rPr>
        <w:t>натуральном</w:t>
      </w:r>
      <w:r w:rsidRPr="00706312">
        <w:rPr>
          <w:rFonts w:eastAsia="Calibri" w:cs="Calibri"/>
        </w:rPr>
        <w:t xml:space="preserve"> </w:t>
      </w:r>
      <w:r>
        <w:rPr>
          <w:rFonts w:eastAsia="Calibri" w:cs="Calibri"/>
        </w:rPr>
        <w:t>выражении</w:t>
      </w:r>
      <w:r w:rsidRPr="00706312">
        <w:rPr>
          <w:rFonts w:eastAsia="Calibri" w:cs="Calibri"/>
        </w:rPr>
        <w:t xml:space="preserve"> </w:t>
      </w:r>
      <w:r>
        <w:rPr>
          <w:rFonts w:eastAsia="Calibri" w:cs="Calibri"/>
        </w:rPr>
        <w:t>предоставляется</w:t>
      </w:r>
      <w:r w:rsidRPr="00706312">
        <w:rPr>
          <w:rFonts w:eastAsia="Calibri" w:cs="Calibri"/>
        </w:rPr>
        <w:t xml:space="preserve"> </w:t>
      </w:r>
      <w:r>
        <w:rPr>
          <w:rFonts w:eastAsia="Calibri" w:cs="Calibri"/>
        </w:rPr>
        <w:t>в</w:t>
      </w:r>
      <w:r w:rsidRPr="00706312">
        <w:rPr>
          <w:rFonts w:eastAsia="Calibri" w:cs="Calibri"/>
        </w:rPr>
        <w:t xml:space="preserve"> </w:t>
      </w:r>
      <w:r>
        <w:rPr>
          <w:rFonts w:eastAsia="Calibri" w:cs="Calibri"/>
        </w:rPr>
        <w:t>соответствии</w:t>
      </w:r>
      <w:r w:rsidRPr="00706312">
        <w:rPr>
          <w:rFonts w:eastAsia="Calibri" w:cs="Calibri"/>
        </w:rPr>
        <w:t xml:space="preserve"> </w:t>
      </w:r>
      <w:r>
        <w:rPr>
          <w:rFonts w:eastAsia="Calibri" w:cs="Calibri"/>
        </w:rPr>
        <w:t>с</w:t>
      </w:r>
      <w:r w:rsidRPr="00706312">
        <w:rPr>
          <w:rFonts w:eastAsia="Calibri" w:cs="Calibri"/>
        </w:rPr>
        <w:t xml:space="preserve"> </w:t>
      </w:r>
      <w:proofErr w:type="spellStart"/>
      <w:r>
        <w:rPr>
          <w:rFonts w:eastAsia="Calibri" w:cs="Calibri"/>
          <w:lang w:val="en-US"/>
        </w:rPr>
        <w:t>IPSAS</w:t>
      </w:r>
      <w:proofErr w:type="spellEnd"/>
      <w:r w:rsidRPr="00706312">
        <w:rPr>
          <w:rFonts w:eastAsia="Calibri" w:cs="Calibri"/>
        </w:rPr>
        <w:t xml:space="preserve"> (</w:t>
      </w:r>
      <w:r>
        <w:rPr>
          <w:rFonts w:eastAsia="Calibri" w:cs="Calibri"/>
        </w:rPr>
        <w:t>Международными стандартами финансовой отчетности для общественного сектора).</w:t>
      </w:r>
      <w:r w:rsidRPr="00706312">
        <w:rPr>
          <w:rFonts w:eastAsia="Calibri" w:cs="Calibri"/>
        </w:rPr>
        <w:t xml:space="preserve"> </w:t>
      </w:r>
    </w:p>
    <w:tbl>
      <w:tblPr>
        <w:tblStyle w:val="TableGrid"/>
        <w:tblW w:w="0" w:type="auto"/>
        <w:tblLook w:val="04A0" w:firstRow="1" w:lastRow="0" w:firstColumn="1" w:lastColumn="0" w:noHBand="0" w:noVBand="1"/>
      </w:tblPr>
      <w:tblGrid>
        <w:gridCol w:w="9628"/>
      </w:tblGrid>
      <w:tr w:rsidR="0079186B" w:rsidRPr="0095643E" w:rsidTr="00097654">
        <w:tc>
          <w:tcPr>
            <w:tcW w:w="9628" w:type="dxa"/>
          </w:tcPr>
          <w:p w:rsidR="0079186B" w:rsidRPr="00BD6AD8" w:rsidRDefault="0079186B" w:rsidP="00B238F4">
            <w:pPr>
              <w:spacing w:after="120"/>
              <w:rPr>
                <w:rFonts w:eastAsia="Calibri" w:cs="Calibri"/>
                <w:sz w:val="22"/>
                <w:szCs w:val="22"/>
              </w:rPr>
            </w:pPr>
            <w:r>
              <w:rPr>
                <w:rFonts w:eastAsia="Calibri" w:cs="Calibri"/>
                <w:sz w:val="22"/>
                <w:szCs w:val="22"/>
              </w:rPr>
              <w:t>При</w:t>
            </w:r>
            <w:r w:rsidRPr="00706312">
              <w:rPr>
                <w:rFonts w:eastAsia="Calibri" w:cs="Calibri"/>
                <w:sz w:val="22"/>
                <w:szCs w:val="22"/>
              </w:rPr>
              <w:t xml:space="preserve"> </w:t>
            </w:r>
            <w:r>
              <w:rPr>
                <w:rFonts w:eastAsia="Calibri" w:cs="Calibri"/>
                <w:sz w:val="22"/>
                <w:szCs w:val="22"/>
              </w:rPr>
              <w:t>обсуждении</w:t>
            </w:r>
            <w:r w:rsidRPr="00706312">
              <w:rPr>
                <w:rFonts w:eastAsia="Calibri" w:cs="Calibri"/>
                <w:sz w:val="22"/>
                <w:szCs w:val="22"/>
              </w:rPr>
              <w:t xml:space="preserve"> </w:t>
            </w:r>
            <w:r>
              <w:rPr>
                <w:rFonts w:eastAsia="Calibri" w:cs="Calibri"/>
                <w:sz w:val="22"/>
                <w:szCs w:val="22"/>
              </w:rPr>
              <w:t>вопроса</w:t>
            </w:r>
            <w:r w:rsidRPr="00706312">
              <w:rPr>
                <w:rFonts w:eastAsia="Calibri" w:cs="Calibri"/>
                <w:sz w:val="22"/>
                <w:szCs w:val="22"/>
              </w:rPr>
              <w:t xml:space="preserve"> </w:t>
            </w:r>
            <w:r>
              <w:rPr>
                <w:rFonts w:eastAsia="Calibri" w:cs="Calibri"/>
                <w:sz w:val="22"/>
                <w:szCs w:val="22"/>
              </w:rPr>
              <w:t>о</w:t>
            </w:r>
            <w:r w:rsidRPr="00706312">
              <w:rPr>
                <w:rFonts w:eastAsia="Calibri" w:cs="Calibri"/>
                <w:sz w:val="22"/>
                <w:szCs w:val="22"/>
              </w:rPr>
              <w:t xml:space="preserve"> </w:t>
            </w:r>
            <w:r>
              <w:rPr>
                <w:rFonts w:eastAsia="Calibri" w:cs="Calibri"/>
                <w:sz w:val="22"/>
                <w:szCs w:val="22"/>
              </w:rPr>
              <w:t>стартовых</w:t>
            </w:r>
            <w:r w:rsidRPr="00706312">
              <w:rPr>
                <w:rFonts w:eastAsia="Calibri" w:cs="Calibri"/>
                <w:sz w:val="22"/>
                <w:szCs w:val="22"/>
              </w:rPr>
              <w:t xml:space="preserve"> </w:t>
            </w:r>
            <w:r>
              <w:rPr>
                <w:rFonts w:eastAsia="Calibri" w:cs="Calibri"/>
                <w:sz w:val="22"/>
                <w:szCs w:val="22"/>
              </w:rPr>
              <w:t>средствах</w:t>
            </w:r>
            <w:r w:rsidRPr="00706312">
              <w:rPr>
                <w:rFonts w:eastAsia="Calibri" w:cs="Calibri"/>
                <w:sz w:val="22"/>
                <w:szCs w:val="22"/>
              </w:rPr>
              <w:t xml:space="preserve">, </w:t>
            </w:r>
            <w:r>
              <w:rPr>
                <w:rFonts w:eastAsia="Calibri" w:cs="Calibri"/>
                <w:sz w:val="22"/>
                <w:szCs w:val="22"/>
              </w:rPr>
              <w:t>которые были выделены</w:t>
            </w:r>
            <w:r w:rsidRPr="00706312">
              <w:rPr>
                <w:rFonts w:eastAsia="Calibri" w:cs="Calibri"/>
                <w:sz w:val="22"/>
                <w:szCs w:val="22"/>
              </w:rPr>
              <w:t xml:space="preserve"> </w:t>
            </w:r>
            <w:r>
              <w:rPr>
                <w:rFonts w:eastAsia="Calibri" w:cs="Calibri"/>
                <w:sz w:val="22"/>
                <w:szCs w:val="22"/>
              </w:rPr>
              <w:t>Советом</w:t>
            </w:r>
            <w:r w:rsidRPr="00706312">
              <w:rPr>
                <w:rFonts w:eastAsia="Calibri" w:cs="Calibri"/>
                <w:sz w:val="22"/>
                <w:szCs w:val="22"/>
              </w:rPr>
              <w:t xml:space="preserve"> </w:t>
            </w:r>
            <w:r>
              <w:rPr>
                <w:rFonts w:eastAsia="Calibri" w:cs="Calibri"/>
                <w:sz w:val="22"/>
                <w:szCs w:val="22"/>
              </w:rPr>
              <w:t>на</w:t>
            </w:r>
            <w:r w:rsidRPr="00706312">
              <w:rPr>
                <w:rFonts w:eastAsia="Calibri" w:cs="Calibri"/>
                <w:sz w:val="22"/>
                <w:szCs w:val="22"/>
              </w:rPr>
              <w:t xml:space="preserve"> </w:t>
            </w:r>
            <w:r>
              <w:rPr>
                <w:rFonts w:eastAsia="Calibri" w:cs="Calibri"/>
                <w:sz w:val="22"/>
                <w:szCs w:val="22"/>
              </w:rPr>
              <w:t>реализацию</w:t>
            </w:r>
            <w:r w:rsidRPr="00706312">
              <w:rPr>
                <w:rFonts w:eastAsia="Calibri" w:cs="Calibri"/>
                <w:sz w:val="22"/>
                <w:szCs w:val="22"/>
              </w:rPr>
              <w:t xml:space="preserve"> </w:t>
            </w:r>
            <w:r>
              <w:rPr>
                <w:rFonts w:eastAsia="Calibri" w:cs="Calibri"/>
                <w:sz w:val="22"/>
                <w:szCs w:val="22"/>
              </w:rPr>
              <w:t>региональных</w:t>
            </w:r>
            <w:r w:rsidRPr="00706312">
              <w:rPr>
                <w:rFonts w:eastAsia="Calibri" w:cs="Calibri"/>
                <w:sz w:val="22"/>
                <w:szCs w:val="22"/>
              </w:rPr>
              <w:t xml:space="preserve"> </w:t>
            </w:r>
            <w:r>
              <w:rPr>
                <w:rFonts w:eastAsia="Calibri" w:cs="Calibri"/>
                <w:sz w:val="22"/>
                <w:szCs w:val="22"/>
              </w:rPr>
              <w:t>инициатив</w:t>
            </w:r>
            <w:r w:rsidRPr="00706312">
              <w:rPr>
                <w:rFonts w:eastAsia="Calibri" w:cs="Calibri"/>
                <w:sz w:val="22"/>
                <w:szCs w:val="22"/>
              </w:rPr>
              <w:t xml:space="preserve">, </w:t>
            </w:r>
            <w:proofErr w:type="spellStart"/>
            <w:r>
              <w:rPr>
                <w:rFonts w:eastAsia="Calibri" w:cs="Calibri"/>
                <w:sz w:val="22"/>
                <w:szCs w:val="22"/>
              </w:rPr>
              <w:t>КГРЭ</w:t>
            </w:r>
            <w:proofErr w:type="spellEnd"/>
            <w:r w:rsidRPr="00706312">
              <w:rPr>
                <w:rFonts w:eastAsia="Calibri" w:cs="Calibri"/>
                <w:sz w:val="22"/>
                <w:szCs w:val="22"/>
              </w:rPr>
              <w:t xml:space="preserve"> </w:t>
            </w:r>
            <w:r>
              <w:rPr>
                <w:rFonts w:eastAsia="Calibri" w:cs="Calibri"/>
                <w:sz w:val="22"/>
                <w:szCs w:val="22"/>
              </w:rPr>
              <w:t>согласилась</w:t>
            </w:r>
            <w:r w:rsidRPr="00706312">
              <w:rPr>
                <w:rFonts w:eastAsia="Calibri" w:cs="Calibri"/>
                <w:sz w:val="22"/>
                <w:szCs w:val="22"/>
              </w:rPr>
              <w:t xml:space="preserve"> </w:t>
            </w:r>
            <w:r>
              <w:rPr>
                <w:rFonts w:eastAsia="Calibri" w:cs="Calibri"/>
                <w:sz w:val="22"/>
                <w:szCs w:val="22"/>
              </w:rPr>
              <w:t>с</w:t>
            </w:r>
            <w:r w:rsidRPr="00706312">
              <w:rPr>
                <w:rFonts w:eastAsia="Calibri" w:cs="Calibri"/>
                <w:sz w:val="22"/>
                <w:szCs w:val="22"/>
              </w:rPr>
              <w:t xml:space="preserve"> </w:t>
            </w:r>
            <w:r>
              <w:rPr>
                <w:rFonts w:eastAsia="Calibri" w:cs="Calibri"/>
                <w:sz w:val="22"/>
                <w:szCs w:val="22"/>
              </w:rPr>
              <w:t>тем</w:t>
            </w:r>
            <w:r w:rsidRPr="00706312">
              <w:rPr>
                <w:rFonts w:eastAsia="Calibri" w:cs="Calibri"/>
                <w:sz w:val="22"/>
                <w:szCs w:val="22"/>
              </w:rPr>
              <w:t xml:space="preserve">, </w:t>
            </w:r>
            <w:r>
              <w:rPr>
                <w:rFonts w:eastAsia="Calibri" w:cs="Calibri"/>
                <w:sz w:val="22"/>
                <w:szCs w:val="22"/>
              </w:rPr>
              <w:t>что</w:t>
            </w:r>
            <w:r w:rsidRPr="00706312">
              <w:rPr>
                <w:rFonts w:eastAsia="Calibri" w:cs="Calibri"/>
                <w:sz w:val="22"/>
                <w:szCs w:val="22"/>
              </w:rPr>
              <w:t xml:space="preserve"> </w:t>
            </w:r>
            <w:r>
              <w:rPr>
                <w:rFonts w:eastAsia="Calibri" w:cs="Calibri"/>
                <w:sz w:val="22"/>
                <w:szCs w:val="22"/>
              </w:rPr>
              <w:t>поддающиеся</w:t>
            </w:r>
            <w:r w:rsidRPr="00706312">
              <w:rPr>
                <w:rFonts w:eastAsia="Calibri" w:cs="Calibri"/>
                <w:sz w:val="22"/>
                <w:szCs w:val="22"/>
              </w:rPr>
              <w:t xml:space="preserve"> </w:t>
            </w:r>
            <w:r>
              <w:rPr>
                <w:rFonts w:eastAsia="Calibri" w:cs="Calibri"/>
                <w:sz w:val="22"/>
                <w:szCs w:val="22"/>
              </w:rPr>
              <w:t>количественной</w:t>
            </w:r>
            <w:r w:rsidRPr="00706312">
              <w:rPr>
                <w:rFonts w:eastAsia="Calibri" w:cs="Calibri"/>
                <w:sz w:val="22"/>
                <w:szCs w:val="22"/>
              </w:rPr>
              <w:t xml:space="preserve"> </w:t>
            </w:r>
            <w:r>
              <w:rPr>
                <w:rFonts w:eastAsia="Calibri" w:cs="Calibri"/>
                <w:sz w:val="22"/>
                <w:szCs w:val="22"/>
              </w:rPr>
              <w:t>оценке</w:t>
            </w:r>
            <w:r w:rsidRPr="00706312">
              <w:rPr>
                <w:rFonts w:eastAsia="Calibri" w:cs="Calibri"/>
                <w:sz w:val="22"/>
                <w:szCs w:val="22"/>
              </w:rPr>
              <w:t xml:space="preserve"> </w:t>
            </w:r>
            <w:r>
              <w:rPr>
                <w:rFonts w:eastAsia="Calibri" w:cs="Calibri"/>
                <w:sz w:val="22"/>
                <w:szCs w:val="22"/>
              </w:rPr>
              <w:t>вклады</w:t>
            </w:r>
            <w:r w:rsidRPr="00706312">
              <w:rPr>
                <w:rFonts w:eastAsia="Calibri" w:cs="Calibri"/>
                <w:sz w:val="22"/>
                <w:szCs w:val="22"/>
              </w:rPr>
              <w:t xml:space="preserve"> </w:t>
            </w:r>
            <w:r>
              <w:rPr>
                <w:rFonts w:eastAsia="Calibri" w:cs="Calibri"/>
                <w:sz w:val="22"/>
                <w:szCs w:val="22"/>
              </w:rPr>
              <w:t>в</w:t>
            </w:r>
            <w:r w:rsidRPr="00706312">
              <w:rPr>
                <w:rFonts w:eastAsia="Calibri" w:cs="Calibri"/>
                <w:sz w:val="22"/>
                <w:szCs w:val="22"/>
              </w:rPr>
              <w:t xml:space="preserve"> </w:t>
            </w:r>
            <w:r>
              <w:rPr>
                <w:rFonts w:eastAsia="Calibri" w:cs="Calibri"/>
                <w:sz w:val="22"/>
                <w:szCs w:val="22"/>
              </w:rPr>
              <w:t>натуральном</w:t>
            </w:r>
            <w:r w:rsidRPr="00706312">
              <w:rPr>
                <w:rFonts w:eastAsia="Calibri" w:cs="Calibri"/>
                <w:sz w:val="22"/>
                <w:szCs w:val="22"/>
              </w:rPr>
              <w:t xml:space="preserve"> </w:t>
            </w:r>
            <w:r>
              <w:rPr>
                <w:rFonts w:eastAsia="Calibri" w:cs="Calibri"/>
                <w:sz w:val="22"/>
                <w:szCs w:val="22"/>
              </w:rPr>
              <w:t>выражении</w:t>
            </w:r>
            <w:r w:rsidRPr="00706312">
              <w:rPr>
                <w:rFonts w:eastAsia="Calibri" w:cs="Calibri"/>
                <w:sz w:val="22"/>
                <w:szCs w:val="22"/>
              </w:rPr>
              <w:t xml:space="preserve"> </w:t>
            </w:r>
            <w:r>
              <w:rPr>
                <w:rFonts w:eastAsia="Calibri" w:cs="Calibri"/>
                <w:sz w:val="22"/>
                <w:szCs w:val="22"/>
              </w:rPr>
              <w:t>могут</w:t>
            </w:r>
            <w:r w:rsidRPr="00706312">
              <w:rPr>
                <w:rFonts w:eastAsia="Calibri" w:cs="Calibri"/>
                <w:sz w:val="22"/>
                <w:szCs w:val="22"/>
              </w:rPr>
              <w:t xml:space="preserve"> </w:t>
            </w:r>
            <w:r>
              <w:rPr>
                <w:rFonts w:eastAsia="Calibri" w:cs="Calibri"/>
                <w:sz w:val="22"/>
                <w:szCs w:val="22"/>
              </w:rPr>
              <w:t>быть</w:t>
            </w:r>
            <w:r w:rsidRPr="00706312">
              <w:rPr>
                <w:rFonts w:eastAsia="Calibri" w:cs="Calibri"/>
                <w:sz w:val="22"/>
                <w:szCs w:val="22"/>
              </w:rPr>
              <w:t xml:space="preserve"> </w:t>
            </w:r>
            <w:r>
              <w:rPr>
                <w:rFonts w:eastAsia="Calibri" w:cs="Calibri"/>
                <w:sz w:val="22"/>
                <w:szCs w:val="22"/>
              </w:rPr>
              <w:t>включены</w:t>
            </w:r>
            <w:r w:rsidRPr="00706312">
              <w:rPr>
                <w:rFonts w:eastAsia="Calibri" w:cs="Calibri"/>
                <w:sz w:val="22"/>
                <w:szCs w:val="22"/>
              </w:rPr>
              <w:t xml:space="preserve"> </w:t>
            </w:r>
            <w:r>
              <w:rPr>
                <w:rFonts w:eastAsia="Calibri" w:cs="Calibri"/>
                <w:sz w:val="22"/>
                <w:szCs w:val="22"/>
              </w:rPr>
              <w:t>в</w:t>
            </w:r>
            <w:r w:rsidRPr="00706312">
              <w:rPr>
                <w:rFonts w:eastAsia="Calibri" w:cs="Calibri"/>
                <w:sz w:val="22"/>
                <w:szCs w:val="22"/>
              </w:rPr>
              <w:t xml:space="preserve"> </w:t>
            </w:r>
            <w:r>
              <w:rPr>
                <w:rFonts w:eastAsia="Calibri" w:cs="Calibri"/>
                <w:sz w:val="22"/>
                <w:szCs w:val="22"/>
              </w:rPr>
              <w:t>документацию</w:t>
            </w:r>
            <w:r w:rsidRPr="00706312">
              <w:rPr>
                <w:rFonts w:eastAsia="Calibri" w:cs="Calibri"/>
                <w:sz w:val="22"/>
                <w:szCs w:val="22"/>
              </w:rPr>
              <w:t xml:space="preserve"> </w:t>
            </w:r>
            <w:r>
              <w:rPr>
                <w:rFonts w:eastAsia="Calibri" w:cs="Calibri"/>
                <w:sz w:val="22"/>
                <w:szCs w:val="22"/>
              </w:rPr>
              <w:t>по</w:t>
            </w:r>
            <w:r w:rsidRPr="00706312">
              <w:rPr>
                <w:rFonts w:eastAsia="Calibri" w:cs="Calibri"/>
                <w:sz w:val="22"/>
                <w:szCs w:val="22"/>
              </w:rPr>
              <w:t xml:space="preserve"> </w:t>
            </w:r>
            <w:r>
              <w:rPr>
                <w:rFonts w:eastAsia="Calibri" w:cs="Calibri"/>
                <w:sz w:val="22"/>
                <w:szCs w:val="22"/>
              </w:rPr>
              <w:t>проектам</w:t>
            </w:r>
            <w:r w:rsidRPr="00706312">
              <w:rPr>
                <w:rFonts w:eastAsia="Calibri" w:cs="Calibri"/>
                <w:sz w:val="22"/>
                <w:szCs w:val="22"/>
              </w:rPr>
              <w:t xml:space="preserve"> </w:t>
            </w:r>
            <w:r>
              <w:rPr>
                <w:rFonts w:eastAsia="Calibri" w:cs="Calibri"/>
                <w:sz w:val="22"/>
                <w:szCs w:val="22"/>
              </w:rPr>
              <w:t>как</w:t>
            </w:r>
            <w:r w:rsidRPr="00706312">
              <w:rPr>
                <w:rFonts w:eastAsia="Calibri" w:cs="Calibri"/>
                <w:sz w:val="22"/>
                <w:szCs w:val="22"/>
              </w:rPr>
              <w:t xml:space="preserve"> </w:t>
            </w:r>
            <w:r>
              <w:rPr>
                <w:rFonts w:eastAsia="Calibri" w:cs="Calibri"/>
                <w:sz w:val="22"/>
                <w:szCs w:val="22"/>
              </w:rPr>
              <w:t>один</w:t>
            </w:r>
            <w:r w:rsidRPr="00706312">
              <w:rPr>
                <w:rFonts w:eastAsia="Calibri" w:cs="Calibri"/>
                <w:sz w:val="22"/>
                <w:szCs w:val="22"/>
              </w:rPr>
              <w:t xml:space="preserve"> </w:t>
            </w:r>
            <w:r>
              <w:rPr>
                <w:rFonts w:eastAsia="Calibri" w:cs="Calibri"/>
                <w:sz w:val="22"/>
                <w:szCs w:val="22"/>
              </w:rPr>
              <w:t>из</w:t>
            </w:r>
            <w:r w:rsidRPr="00706312">
              <w:rPr>
                <w:rFonts w:eastAsia="Calibri" w:cs="Calibri"/>
                <w:sz w:val="22"/>
                <w:szCs w:val="22"/>
              </w:rPr>
              <w:t xml:space="preserve"> </w:t>
            </w:r>
            <w:r>
              <w:rPr>
                <w:rFonts w:eastAsia="Calibri" w:cs="Calibri"/>
                <w:sz w:val="22"/>
                <w:szCs w:val="22"/>
              </w:rPr>
              <w:t>источников</w:t>
            </w:r>
            <w:r w:rsidRPr="00706312">
              <w:rPr>
                <w:rFonts w:eastAsia="Calibri" w:cs="Calibri"/>
                <w:sz w:val="22"/>
                <w:szCs w:val="22"/>
              </w:rPr>
              <w:t xml:space="preserve"> </w:t>
            </w:r>
            <w:r>
              <w:rPr>
                <w:rFonts w:eastAsia="Calibri" w:cs="Calibri"/>
                <w:sz w:val="22"/>
                <w:szCs w:val="22"/>
              </w:rPr>
              <w:t>финансирования</w:t>
            </w:r>
            <w:r w:rsidRPr="00706312">
              <w:rPr>
                <w:rFonts w:eastAsia="Calibri" w:cs="Calibri"/>
                <w:sz w:val="22"/>
                <w:szCs w:val="22"/>
              </w:rPr>
              <w:t xml:space="preserve"> </w:t>
            </w:r>
            <w:r>
              <w:rPr>
                <w:rFonts w:eastAsia="Calibri" w:cs="Calibri"/>
                <w:sz w:val="22"/>
                <w:szCs w:val="22"/>
              </w:rPr>
              <w:t>и</w:t>
            </w:r>
            <w:r w:rsidRPr="00706312">
              <w:rPr>
                <w:rFonts w:eastAsia="Calibri" w:cs="Calibri"/>
                <w:sz w:val="22"/>
                <w:szCs w:val="22"/>
              </w:rPr>
              <w:t xml:space="preserve"> </w:t>
            </w:r>
            <w:r>
              <w:rPr>
                <w:rFonts w:eastAsia="Calibri" w:cs="Calibri"/>
                <w:sz w:val="22"/>
                <w:szCs w:val="22"/>
              </w:rPr>
              <w:t>должны</w:t>
            </w:r>
            <w:r w:rsidRPr="00706312">
              <w:rPr>
                <w:rFonts w:eastAsia="Calibri" w:cs="Calibri"/>
                <w:sz w:val="22"/>
                <w:szCs w:val="22"/>
              </w:rPr>
              <w:t xml:space="preserve"> </w:t>
            </w:r>
            <w:r>
              <w:rPr>
                <w:rFonts w:eastAsia="Calibri" w:cs="Calibri"/>
                <w:sz w:val="22"/>
                <w:szCs w:val="22"/>
              </w:rPr>
              <w:t>представляться</w:t>
            </w:r>
            <w:r w:rsidRPr="00706312">
              <w:rPr>
                <w:rFonts w:eastAsia="Calibri" w:cs="Calibri"/>
                <w:sz w:val="22"/>
                <w:szCs w:val="22"/>
              </w:rPr>
              <w:t xml:space="preserve"> </w:t>
            </w:r>
            <w:r>
              <w:rPr>
                <w:rFonts w:eastAsia="Calibri" w:cs="Calibri"/>
                <w:sz w:val="22"/>
                <w:szCs w:val="22"/>
              </w:rPr>
              <w:t>с</w:t>
            </w:r>
            <w:r w:rsidRPr="00706312">
              <w:rPr>
                <w:rFonts w:eastAsia="Calibri" w:cs="Calibri"/>
                <w:sz w:val="22"/>
                <w:szCs w:val="22"/>
              </w:rPr>
              <w:t xml:space="preserve"> </w:t>
            </w:r>
            <w:r>
              <w:rPr>
                <w:rFonts w:eastAsia="Calibri" w:cs="Calibri"/>
                <w:sz w:val="22"/>
                <w:szCs w:val="22"/>
              </w:rPr>
              <w:t>первоначальными проектными документами.</w:t>
            </w:r>
            <w:r w:rsidRPr="00706312">
              <w:rPr>
                <w:rFonts w:eastAsia="Calibri" w:cs="Calibri"/>
                <w:sz w:val="22"/>
                <w:szCs w:val="22"/>
              </w:rPr>
              <w:t xml:space="preserve"> </w:t>
            </w:r>
          </w:p>
        </w:tc>
      </w:tr>
    </w:tbl>
    <w:p w:rsidR="0079186B" w:rsidRPr="0095643E" w:rsidRDefault="0079186B" w:rsidP="00EE3EB2">
      <w:pPr>
        <w:pStyle w:val="Heading2"/>
      </w:pPr>
      <w:r w:rsidRPr="0095643E">
        <w:lastRenderedPageBreak/>
        <w:t>7.4</w:t>
      </w:r>
      <w:r w:rsidRPr="0095643E">
        <w:tab/>
      </w:r>
      <w:r>
        <w:t>Секционное</w:t>
      </w:r>
      <w:r w:rsidRPr="0095643E">
        <w:t xml:space="preserve"> </w:t>
      </w:r>
      <w:r>
        <w:t>заседание</w:t>
      </w:r>
      <w:r w:rsidRPr="0095643E">
        <w:t xml:space="preserve">: </w:t>
      </w:r>
      <w:r>
        <w:t>Роль</w:t>
      </w:r>
      <w:r w:rsidRPr="0095643E">
        <w:t xml:space="preserve"> </w:t>
      </w:r>
      <w:r>
        <w:t>регионального</w:t>
      </w:r>
      <w:r w:rsidRPr="0095643E">
        <w:t xml:space="preserve"> </w:t>
      </w:r>
      <w:r>
        <w:t>присутствия</w:t>
      </w:r>
    </w:p>
    <w:p w:rsidR="0079186B" w:rsidRPr="00E26DC4" w:rsidRDefault="0079186B" w:rsidP="00B238F4">
      <w:r>
        <w:t>В</w:t>
      </w:r>
      <w:r w:rsidRPr="005D7882">
        <w:t xml:space="preserve"> </w:t>
      </w:r>
      <w:r>
        <w:t>ходе</w:t>
      </w:r>
      <w:r w:rsidRPr="005D7882">
        <w:t xml:space="preserve"> </w:t>
      </w:r>
      <w:r>
        <w:t>секционного</w:t>
      </w:r>
      <w:r w:rsidRPr="005D7882">
        <w:t xml:space="preserve"> </w:t>
      </w:r>
      <w:r>
        <w:t>заседания</w:t>
      </w:r>
      <w:r w:rsidRPr="005D7882">
        <w:t xml:space="preserve">, </w:t>
      </w:r>
      <w:r>
        <w:t>посвященного</w:t>
      </w:r>
      <w:r w:rsidRPr="005D7882">
        <w:t xml:space="preserve"> </w:t>
      </w:r>
      <w:r>
        <w:t>роли</w:t>
      </w:r>
      <w:r w:rsidRPr="005D7882">
        <w:t xml:space="preserve"> </w:t>
      </w:r>
      <w:r>
        <w:t>регионального</w:t>
      </w:r>
      <w:r w:rsidRPr="005D7882">
        <w:t xml:space="preserve"> </w:t>
      </w:r>
      <w:r>
        <w:t>присутствия</w:t>
      </w:r>
      <w:r w:rsidRPr="005D7882">
        <w:t xml:space="preserve">, </w:t>
      </w:r>
      <w:r>
        <w:t>среди</w:t>
      </w:r>
      <w:r w:rsidRPr="005D7882">
        <w:t xml:space="preserve"> </w:t>
      </w:r>
      <w:r>
        <w:t>прочего</w:t>
      </w:r>
      <w:r w:rsidRPr="005D7882">
        <w:t xml:space="preserve"> </w:t>
      </w:r>
      <w:r>
        <w:t>обсуждались</w:t>
      </w:r>
      <w:r w:rsidRPr="005D7882">
        <w:t xml:space="preserve"> </w:t>
      </w:r>
      <w:r>
        <w:t>предложения</w:t>
      </w:r>
      <w:r w:rsidRPr="005D7882">
        <w:t xml:space="preserve"> о том, каким образом региональные и зональные отделения могут эффективнее реагировать на потребности членов, представлять МСЭ как единое целое и использовать членов МСЭ в более широких рамках системы организации Объединенных Наций путем взаимодействия с координаторами-резидентами ООН.</w:t>
      </w:r>
      <w:r>
        <w:t xml:space="preserve"> Кроме того,</w:t>
      </w:r>
      <w:r w:rsidRPr="00E31BCA">
        <w:t xml:space="preserve"> </w:t>
      </w:r>
      <w:r>
        <w:t>была</w:t>
      </w:r>
      <w:r w:rsidRPr="00E31BCA">
        <w:t xml:space="preserve"> </w:t>
      </w:r>
      <w:r>
        <w:t>отмечена</w:t>
      </w:r>
      <w:r w:rsidRPr="00E31BCA">
        <w:t xml:space="preserve"> </w:t>
      </w:r>
      <w:r>
        <w:t>необходимость</w:t>
      </w:r>
      <w:r w:rsidRPr="00E31BCA">
        <w:t xml:space="preserve"> </w:t>
      </w:r>
      <w:r>
        <w:t>обеспечения</w:t>
      </w:r>
      <w:r w:rsidRPr="00E31BCA">
        <w:t xml:space="preserve"> </w:t>
      </w:r>
      <w:r>
        <w:t>надлежащей</w:t>
      </w:r>
      <w:r w:rsidRPr="00E31BCA">
        <w:t xml:space="preserve"> </w:t>
      </w:r>
      <w:r>
        <w:t>квалификации</w:t>
      </w:r>
      <w:r w:rsidRPr="00E31BCA">
        <w:t xml:space="preserve"> </w:t>
      </w:r>
      <w:r>
        <w:t>персонала</w:t>
      </w:r>
      <w:r w:rsidRPr="00E31BCA">
        <w:t xml:space="preserve"> </w:t>
      </w:r>
      <w:r>
        <w:t>региональных</w:t>
      </w:r>
      <w:r w:rsidRPr="00E31BCA">
        <w:t xml:space="preserve"> </w:t>
      </w:r>
      <w:r>
        <w:t>и</w:t>
      </w:r>
      <w:r w:rsidRPr="00E31BCA">
        <w:t xml:space="preserve"> </w:t>
      </w:r>
      <w:r>
        <w:t>зональных</w:t>
      </w:r>
      <w:r w:rsidRPr="00E31BCA">
        <w:t xml:space="preserve"> </w:t>
      </w:r>
      <w:r>
        <w:t>отделений, с тем чтобы они могли предоставлять прямую помощь членам. Речь</w:t>
      </w:r>
      <w:r w:rsidRPr="00E31BCA">
        <w:t xml:space="preserve"> </w:t>
      </w:r>
      <w:r>
        <w:t>шла</w:t>
      </w:r>
      <w:r w:rsidRPr="00E31BCA">
        <w:t xml:space="preserve"> </w:t>
      </w:r>
      <w:r>
        <w:t>также</w:t>
      </w:r>
      <w:r w:rsidRPr="00E31BCA">
        <w:t xml:space="preserve"> </w:t>
      </w:r>
      <w:r>
        <w:t>и</w:t>
      </w:r>
      <w:r w:rsidRPr="00E31BCA">
        <w:t xml:space="preserve"> </w:t>
      </w:r>
      <w:r>
        <w:t>о</w:t>
      </w:r>
      <w:r w:rsidRPr="00E31BCA">
        <w:t xml:space="preserve"> </w:t>
      </w:r>
      <w:r>
        <w:t>приближении работы</w:t>
      </w:r>
      <w:r w:rsidRPr="00E31BCA">
        <w:t xml:space="preserve"> </w:t>
      </w:r>
      <w:r>
        <w:t>исследовательских</w:t>
      </w:r>
      <w:r w:rsidRPr="00E31BCA">
        <w:t xml:space="preserve"> </w:t>
      </w:r>
      <w:r>
        <w:t>комиссий</w:t>
      </w:r>
      <w:r w:rsidRPr="00E31BCA">
        <w:t xml:space="preserve"> </w:t>
      </w:r>
      <w:r>
        <w:t>к</w:t>
      </w:r>
      <w:r w:rsidRPr="00E31BCA">
        <w:t xml:space="preserve"> </w:t>
      </w:r>
      <w:r>
        <w:t>странам. Следует более точно определить функции и взаимоотношения Секторов и региональных/зональных отделений в целях укрепления сотрудничества и достижения синергетического эффекта.</w:t>
      </w:r>
      <w:r w:rsidRPr="00E31BCA">
        <w:t xml:space="preserve"> </w:t>
      </w:r>
      <w:r>
        <w:t>На секционном заседании была также особо отмечена необходимость следовать рекомендациям Объединенной инспекционной группы.</w:t>
      </w:r>
      <w:r w:rsidRPr="00E31BCA">
        <w:t xml:space="preserve"> </w:t>
      </w:r>
    </w:p>
    <w:p w:rsidR="0079186B" w:rsidRPr="007C5F7F" w:rsidRDefault="0079186B" w:rsidP="00EE3EB2">
      <w:pPr>
        <w:pStyle w:val="Heading1"/>
      </w:pPr>
      <w:r w:rsidRPr="007C5F7F">
        <w:t>8</w:t>
      </w:r>
      <w:r w:rsidRPr="007C5F7F">
        <w:tab/>
      </w:r>
      <w:r>
        <w:t>ИССЛЕДОВАТЕЛЬСКИЕ КОМИССИИ МСЭ</w:t>
      </w:r>
      <w:r w:rsidRPr="007C5F7F">
        <w:t>-</w:t>
      </w:r>
      <w:r w:rsidRPr="009E17F5">
        <w:rPr>
          <w:lang w:val="en-GB"/>
        </w:rPr>
        <w:t>D</w:t>
      </w:r>
      <w:r w:rsidRPr="007C5F7F">
        <w:t xml:space="preserve"> </w:t>
      </w:r>
    </w:p>
    <w:p w:rsidR="0079186B" w:rsidRPr="00BD6AD8" w:rsidRDefault="0079186B" w:rsidP="00EE3EB2">
      <w:pPr>
        <w:spacing w:after="120"/>
        <w:rPr>
          <w:rFonts w:cstheme="minorBidi"/>
          <w:color w:val="000000" w:themeColor="text1"/>
        </w:rPr>
      </w:pPr>
      <w:r>
        <w:rPr>
          <w:rFonts w:cstheme="minorBidi"/>
          <w:color w:val="000000" w:themeColor="text1"/>
        </w:rPr>
        <w:t xml:space="preserve">Отчеты обеих исследовательских комиссий, содержащиеся в Документах 12 и 13, были рассмотрены вместе. </w:t>
      </w:r>
    </w:p>
    <w:p w:rsidR="0079186B" w:rsidRPr="0095643E" w:rsidRDefault="0079186B" w:rsidP="00EE3EB2">
      <w:pPr>
        <w:pStyle w:val="Heading2"/>
      </w:pPr>
      <w:r w:rsidRPr="0095643E">
        <w:t>8.1</w:t>
      </w:r>
      <w:r w:rsidRPr="0095643E">
        <w:tab/>
        <w:t>1-</w:t>
      </w:r>
      <w:r>
        <w:t>я</w:t>
      </w:r>
      <w:r w:rsidRPr="0095643E">
        <w:t xml:space="preserve"> </w:t>
      </w:r>
      <w:r>
        <w:t>Исследовательская</w:t>
      </w:r>
      <w:r w:rsidRPr="0095643E">
        <w:t xml:space="preserve"> </w:t>
      </w:r>
      <w:r>
        <w:t>комиссия</w:t>
      </w:r>
    </w:p>
    <w:p w:rsidR="0079186B" w:rsidRPr="00BD6AD8" w:rsidRDefault="0079186B" w:rsidP="005F1B7D">
      <w:pPr>
        <w:rPr>
          <w:bCs/>
        </w:rPr>
      </w:pPr>
      <w:r>
        <w:rPr>
          <w:rFonts w:cstheme="minorBidi"/>
          <w:color w:val="000000" w:themeColor="text1"/>
        </w:rPr>
        <w:t>Г</w:t>
      </w:r>
      <w:r w:rsidRPr="0073669C">
        <w:rPr>
          <w:rFonts w:cstheme="minorBidi"/>
          <w:color w:val="000000" w:themeColor="text1"/>
        </w:rPr>
        <w:t>-</w:t>
      </w:r>
      <w:r>
        <w:rPr>
          <w:rFonts w:cstheme="minorBidi"/>
          <w:color w:val="000000" w:themeColor="text1"/>
        </w:rPr>
        <w:t>жа</w:t>
      </w:r>
      <w:r w:rsidRPr="0073669C">
        <w:rPr>
          <w:rFonts w:cstheme="minorBidi"/>
          <w:color w:val="000000" w:themeColor="text1"/>
        </w:rPr>
        <w:t xml:space="preserve"> </w:t>
      </w:r>
      <w:r>
        <w:rPr>
          <w:rFonts w:cstheme="minorBidi"/>
          <w:color w:val="000000" w:themeColor="text1"/>
        </w:rPr>
        <w:t>Регина</w:t>
      </w:r>
      <w:r w:rsidRPr="0073669C">
        <w:rPr>
          <w:rFonts w:cstheme="minorBidi"/>
          <w:color w:val="000000" w:themeColor="text1"/>
        </w:rPr>
        <w:t>-</w:t>
      </w:r>
      <w:r>
        <w:rPr>
          <w:rFonts w:cstheme="minorBidi"/>
          <w:color w:val="000000" w:themeColor="text1"/>
        </w:rPr>
        <w:t>Ф</w:t>
      </w:r>
      <w:r w:rsidR="005D4270">
        <w:rPr>
          <w:rFonts w:cstheme="minorBidi"/>
          <w:color w:val="000000" w:themeColor="text1"/>
        </w:rPr>
        <w:t>лё</w:t>
      </w:r>
      <w:r>
        <w:rPr>
          <w:rFonts w:cstheme="minorBidi"/>
          <w:color w:val="000000" w:themeColor="text1"/>
        </w:rPr>
        <w:t>р</w:t>
      </w:r>
      <w:r w:rsidRPr="0073669C">
        <w:rPr>
          <w:rFonts w:cstheme="minorBidi"/>
          <w:color w:val="000000" w:themeColor="text1"/>
        </w:rPr>
        <w:t xml:space="preserve"> </w:t>
      </w:r>
      <w:proofErr w:type="spellStart"/>
      <w:r>
        <w:rPr>
          <w:rFonts w:cstheme="minorBidi"/>
          <w:color w:val="000000" w:themeColor="text1"/>
        </w:rPr>
        <w:t>Ассуму</w:t>
      </w:r>
      <w:r w:rsidRPr="0073669C">
        <w:rPr>
          <w:rFonts w:cstheme="minorBidi"/>
          <w:color w:val="000000" w:themeColor="text1"/>
        </w:rPr>
        <w:t>-</w:t>
      </w:r>
      <w:r>
        <w:rPr>
          <w:rFonts w:cstheme="minorBidi"/>
          <w:color w:val="000000" w:themeColor="text1"/>
        </w:rPr>
        <w:t>Бессу</w:t>
      </w:r>
      <w:proofErr w:type="spellEnd"/>
      <w:r w:rsidRPr="0073669C">
        <w:rPr>
          <w:rFonts w:cstheme="minorBidi"/>
          <w:color w:val="000000" w:themeColor="text1"/>
        </w:rPr>
        <w:t xml:space="preserve">, </w:t>
      </w:r>
      <w:r w:rsidR="00384F04">
        <w:rPr>
          <w:rFonts w:cstheme="minorBidi"/>
          <w:color w:val="000000" w:themeColor="text1"/>
        </w:rPr>
        <w:t>Председатель</w:t>
      </w:r>
      <w:r w:rsidR="00384F04" w:rsidRPr="0073669C">
        <w:rPr>
          <w:rFonts w:cstheme="minorBidi"/>
          <w:color w:val="000000" w:themeColor="text1"/>
        </w:rPr>
        <w:t xml:space="preserve"> </w:t>
      </w:r>
      <w:r w:rsidRPr="0073669C">
        <w:rPr>
          <w:rFonts w:cstheme="minorBidi"/>
          <w:color w:val="000000" w:themeColor="text1"/>
        </w:rPr>
        <w:t>1-</w:t>
      </w:r>
      <w:r>
        <w:rPr>
          <w:rFonts w:cstheme="minorBidi"/>
          <w:color w:val="000000" w:themeColor="text1"/>
        </w:rPr>
        <w:t>й</w:t>
      </w:r>
      <w:r w:rsidRPr="0073669C">
        <w:rPr>
          <w:rFonts w:cstheme="minorBidi"/>
          <w:color w:val="000000" w:themeColor="text1"/>
        </w:rPr>
        <w:t xml:space="preserve"> </w:t>
      </w:r>
      <w:r>
        <w:rPr>
          <w:rFonts w:cstheme="minorBidi"/>
          <w:color w:val="000000" w:themeColor="text1"/>
        </w:rPr>
        <w:t>Исследовательской</w:t>
      </w:r>
      <w:r w:rsidRPr="0073669C">
        <w:rPr>
          <w:rFonts w:cstheme="minorBidi"/>
          <w:color w:val="000000" w:themeColor="text1"/>
        </w:rPr>
        <w:t xml:space="preserve"> </w:t>
      </w:r>
      <w:r>
        <w:rPr>
          <w:rFonts w:cstheme="minorBidi"/>
          <w:color w:val="000000" w:themeColor="text1"/>
        </w:rPr>
        <w:t>комиссии</w:t>
      </w:r>
      <w:r w:rsidRPr="0073669C">
        <w:rPr>
          <w:rFonts w:cstheme="minorBidi"/>
          <w:color w:val="000000" w:themeColor="text1"/>
        </w:rPr>
        <w:t xml:space="preserve">, </w:t>
      </w:r>
      <w:r>
        <w:rPr>
          <w:rFonts w:cstheme="minorBidi"/>
          <w:color w:val="000000" w:themeColor="text1"/>
        </w:rPr>
        <w:t>представила</w:t>
      </w:r>
      <w:r w:rsidRPr="0073669C">
        <w:rPr>
          <w:rFonts w:cstheme="minorBidi"/>
          <w:color w:val="000000" w:themeColor="text1"/>
        </w:rPr>
        <w:t xml:space="preserve"> </w:t>
      </w:r>
      <w:r>
        <w:rPr>
          <w:rFonts w:cstheme="minorBidi"/>
          <w:color w:val="000000" w:themeColor="text1"/>
        </w:rPr>
        <w:t>обзор</w:t>
      </w:r>
      <w:r w:rsidRPr="0073669C">
        <w:rPr>
          <w:rFonts w:cstheme="minorBidi"/>
          <w:color w:val="000000" w:themeColor="text1"/>
        </w:rPr>
        <w:t xml:space="preserve"> </w:t>
      </w:r>
      <w:r>
        <w:rPr>
          <w:rFonts w:cstheme="minorBidi"/>
          <w:color w:val="000000" w:themeColor="text1"/>
        </w:rPr>
        <w:t>текущей</w:t>
      </w:r>
      <w:r w:rsidRPr="0073669C">
        <w:rPr>
          <w:rFonts w:cstheme="minorBidi"/>
          <w:color w:val="000000" w:themeColor="text1"/>
        </w:rPr>
        <w:t xml:space="preserve"> </w:t>
      </w:r>
      <w:r>
        <w:rPr>
          <w:rFonts w:cstheme="minorBidi"/>
          <w:color w:val="000000" w:themeColor="text1"/>
        </w:rPr>
        <w:t>деятельности</w:t>
      </w:r>
      <w:r w:rsidRPr="0073669C">
        <w:rPr>
          <w:rFonts w:cstheme="minorBidi"/>
          <w:color w:val="000000" w:themeColor="text1"/>
        </w:rPr>
        <w:t xml:space="preserve"> </w:t>
      </w:r>
      <w:r>
        <w:rPr>
          <w:rFonts w:cstheme="minorBidi"/>
          <w:color w:val="000000" w:themeColor="text1"/>
        </w:rPr>
        <w:t>комиссии с начала нового исследовательского периода (2018−2021 г</w:t>
      </w:r>
      <w:r w:rsidR="005F1B7D">
        <w:rPr>
          <w:rFonts w:cstheme="minorBidi"/>
          <w:color w:val="000000" w:themeColor="text1"/>
        </w:rPr>
        <w:t>г.</w:t>
      </w:r>
      <w:r>
        <w:rPr>
          <w:rFonts w:cstheme="minorBidi"/>
          <w:color w:val="000000" w:themeColor="text1"/>
        </w:rPr>
        <w:t>). Ее</w:t>
      </w:r>
      <w:r w:rsidRPr="0095643E">
        <w:rPr>
          <w:rFonts w:cstheme="minorBidi"/>
          <w:color w:val="000000" w:themeColor="text1"/>
        </w:rPr>
        <w:t xml:space="preserve"> </w:t>
      </w:r>
      <w:r>
        <w:rPr>
          <w:rFonts w:cstheme="minorBidi"/>
          <w:color w:val="000000" w:themeColor="text1"/>
        </w:rPr>
        <w:t>отчет</w:t>
      </w:r>
      <w:r w:rsidRPr="0095643E">
        <w:rPr>
          <w:rFonts w:cstheme="minorBidi"/>
          <w:color w:val="000000" w:themeColor="text1"/>
        </w:rPr>
        <w:t xml:space="preserve"> </w:t>
      </w:r>
      <w:r>
        <w:rPr>
          <w:rFonts w:cstheme="minorBidi"/>
          <w:color w:val="000000" w:themeColor="text1"/>
        </w:rPr>
        <w:t>содержится</w:t>
      </w:r>
      <w:r w:rsidRPr="0095643E">
        <w:rPr>
          <w:rFonts w:cstheme="minorBidi"/>
          <w:color w:val="000000" w:themeColor="text1"/>
        </w:rPr>
        <w:t xml:space="preserve"> </w:t>
      </w:r>
      <w:r>
        <w:rPr>
          <w:rFonts w:cstheme="minorBidi"/>
          <w:color w:val="000000" w:themeColor="text1"/>
        </w:rPr>
        <w:t>в</w:t>
      </w:r>
      <w:r w:rsidRPr="0095643E">
        <w:rPr>
          <w:rFonts w:cstheme="minorBidi"/>
          <w:color w:val="000000" w:themeColor="text1"/>
        </w:rPr>
        <w:t xml:space="preserve"> </w:t>
      </w:r>
      <w:hyperlink r:id="rId52">
        <w:r>
          <w:rPr>
            <w:rStyle w:val="Hyperlink"/>
            <w:rFonts w:cstheme="minorBidi"/>
            <w:b/>
            <w:bCs/>
          </w:rPr>
          <w:t>Документе</w:t>
        </w:r>
        <w:r w:rsidRPr="0095643E">
          <w:rPr>
            <w:rStyle w:val="Hyperlink"/>
            <w:rFonts w:cstheme="minorBidi"/>
            <w:b/>
            <w:bCs/>
          </w:rPr>
          <w:t xml:space="preserve"> 12</w:t>
        </w:r>
      </w:hyperlink>
      <w:r w:rsidRPr="0095643E">
        <w:rPr>
          <w:color w:val="000000" w:themeColor="text1"/>
        </w:rPr>
        <w:t xml:space="preserve">. </w:t>
      </w:r>
      <w:r>
        <w:rPr>
          <w:color w:val="000000" w:themeColor="text1"/>
        </w:rPr>
        <w:t>В</w:t>
      </w:r>
      <w:r w:rsidRPr="0073669C">
        <w:rPr>
          <w:color w:val="000000" w:themeColor="text1"/>
        </w:rPr>
        <w:t xml:space="preserve"> </w:t>
      </w:r>
      <w:r>
        <w:rPr>
          <w:color w:val="000000" w:themeColor="text1"/>
        </w:rPr>
        <w:t>рамках</w:t>
      </w:r>
      <w:r w:rsidRPr="0073669C">
        <w:rPr>
          <w:color w:val="000000" w:themeColor="text1"/>
        </w:rPr>
        <w:t xml:space="preserve"> </w:t>
      </w:r>
      <w:r>
        <w:rPr>
          <w:color w:val="000000" w:themeColor="text1"/>
        </w:rPr>
        <w:t>своей работы по семи</w:t>
      </w:r>
      <w:r w:rsidRPr="0073669C">
        <w:rPr>
          <w:color w:val="000000" w:themeColor="text1"/>
        </w:rPr>
        <w:t xml:space="preserve"> </w:t>
      </w:r>
      <w:r w:rsidR="005F5C7E">
        <w:rPr>
          <w:color w:val="000000" w:themeColor="text1"/>
        </w:rPr>
        <w:t>Вопросам</w:t>
      </w:r>
      <w:r w:rsidR="005F5C7E" w:rsidRPr="0073669C">
        <w:rPr>
          <w:color w:val="000000" w:themeColor="text1"/>
        </w:rPr>
        <w:t xml:space="preserve"> </w:t>
      </w:r>
      <w:r w:rsidRPr="0073669C">
        <w:rPr>
          <w:color w:val="000000" w:themeColor="text1"/>
        </w:rPr>
        <w:t>1-</w:t>
      </w:r>
      <w:r>
        <w:rPr>
          <w:color w:val="000000" w:themeColor="text1"/>
        </w:rPr>
        <w:t>я</w:t>
      </w:r>
      <w:r w:rsidRPr="0073669C">
        <w:rPr>
          <w:color w:val="000000" w:themeColor="text1"/>
        </w:rPr>
        <w:t xml:space="preserve"> </w:t>
      </w:r>
      <w:r>
        <w:rPr>
          <w:color w:val="000000" w:themeColor="text1"/>
        </w:rPr>
        <w:t>Исследовательская</w:t>
      </w:r>
      <w:r w:rsidRPr="0073669C">
        <w:rPr>
          <w:color w:val="000000" w:themeColor="text1"/>
        </w:rPr>
        <w:t xml:space="preserve"> </w:t>
      </w:r>
      <w:r>
        <w:rPr>
          <w:color w:val="000000" w:themeColor="text1"/>
        </w:rPr>
        <w:t>комиссия</w:t>
      </w:r>
      <w:r w:rsidRPr="0073669C">
        <w:rPr>
          <w:color w:val="000000" w:themeColor="text1"/>
        </w:rPr>
        <w:t xml:space="preserve"> </w:t>
      </w:r>
      <w:r>
        <w:rPr>
          <w:color w:val="000000" w:themeColor="text1"/>
        </w:rPr>
        <w:t>рассматривает проблемы</w:t>
      </w:r>
      <w:r w:rsidRPr="0073669C">
        <w:rPr>
          <w:color w:val="000000" w:themeColor="text1"/>
        </w:rPr>
        <w:t xml:space="preserve"> </w:t>
      </w:r>
      <w:r>
        <w:rPr>
          <w:color w:val="000000" w:themeColor="text1"/>
        </w:rPr>
        <w:t>формирования</w:t>
      </w:r>
      <w:r w:rsidRPr="0073669C">
        <w:rPr>
          <w:color w:val="000000" w:themeColor="text1"/>
        </w:rPr>
        <w:t xml:space="preserve"> </w:t>
      </w:r>
      <w:r>
        <w:rPr>
          <w:color w:val="000000" w:themeColor="text1"/>
        </w:rPr>
        <w:t>благоприятной</w:t>
      </w:r>
      <w:r w:rsidRPr="0073669C">
        <w:rPr>
          <w:color w:val="000000" w:themeColor="text1"/>
        </w:rPr>
        <w:t xml:space="preserve"> </w:t>
      </w:r>
      <w:r>
        <w:rPr>
          <w:color w:val="000000" w:themeColor="text1"/>
        </w:rPr>
        <w:t>среды</w:t>
      </w:r>
      <w:r w:rsidRPr="0073669C">
        <w:rPr>
          <w:color w:val="000000" w:themeColor="text1"/>
        </w:rPr>
        <w:t xml:space="preserve"> </w:t>
      </w:r>
      <w:r>
        <w:rPr>
          <w:color w:val="000000" w:themeColor="text1"/>
        </w:rPr>
        <w:t>для</w:t>
      </w:r>
      <w:r w:rsidRPr="0073669C">
        <w:rPr>
          <w:color w:val="000000" w:themeColor="text1"/>
        </w:rPr>
        <w:t xml:space="preserve"> </w:t>
      </w:r>
      <w:r>
        <w:rPr>
          <w:color w:val="000000" w:themeColor="text1"/>
        </w:rPr>
        <w:t>электросвязи</w:t>
      </w:r>
      <w:r w:rsidRPr="0073669C">
        <w:rPr>
          <w:color w:val="000000" w:themeColor="text1"/>
        </w:rPr>
        <w:t>/</w:t>
      </w:r>
      <w:r>
        <w:rPr>
          <w:color w:val="000000" w:themeColor="text1"/>
        </w:rPr>
        <w:t>ИКТ</w:t>
      </w:r>
      <w:r w:rsidRPr="0073669C">
        <w:rPr>
          <w:color w:val="000000" w:themeColor="text1"/>
        </w:rPr>
        <w:t xml:space="preserve">. </w:t>
      </w:r>
      <w:r>
        <w:rPr>
          <w:color w:val="000000" w:themeColor="text1"/>
        </w:rPr>
        <w:t>На</w:t>
      </w:r>
      <w:r w:rsidRPr="0073669C">
        <w:rPr>
          <w:color w:val="000000" w:themeColor="text1"/>
        </w:rPr>
        <w:t xml:space="preserve"> </w:t>
      </w:r>
      <w:r>
        <w:rPr>
          <w:color w:val="000000" w:themeColor="text1"/>
        </w:rPr>
        <w:t>ее первом</w:t>
      </w:r>
      <w:r w:rsidRPr="0073669C">
        <w:rPr>
          <w:color w:val="000000" w:themeColor="text1"/>
        </w:rPr>
        <w:t xml:space="preserve"> </w:t>
      </w:r>
      <w:r>
        <w:rPr>
          <w:color w:val="000000" w:themeColor="text1"/>
        </w:rPr>
        <w:t>собрании</w:t>
      </w:r>
      <w:r w:rsidRPr="0073669C">
        <w:rPr>
          <w:color w:val="000000" w:themeColor="text1"/>
        </w:rPr>
        <w:t xml:space="preserve"> </w:t>
      </w:r>
      <w:r>
        <w:rPr>
          <w:color w:val="000000" w:themeColor="text1"/>
        </w:rPr>
        <w:t>в</w:t>
      </w:r>
      <w:r w:rsidRPr="0073669C">
        <w:rPr>
          <w:color w:val="000000" w:themeColor="text1"/>
        </w:rPr>
        <w:t xml:space="preserve"> </w:t>
      </w:r>
      <w:r>
        <w:rPr>
          <w:color w:val="000000" w:themeColor="text1"/>
        </w:rPr>
        <w:t>исследовательском</w:t>
      </w:r>
      <w:r w:rsidRPr="0073669C">
        <w:rPr>
          <w:color w:val="000000" w:themeColor="text1"/>
        </w:rPr>
        <w:t xml:space="preserve"> </w:t>
      </w:r>
      <w:r>
        <w:rPr>
          <w:color w:val="000000" w:themeColor="text1"/>
        </w:rPr>
        <w:t>периоде</w:t>
      </w:r>
      <w:r w:rsidRPr="0073669C">
        <w:rPr>
          <w:color w:val="000000" w:themeColor="text1"/>
        </w:rPr>
        <w:t xml:space="preserve"> 2018−2021 </w:t>
      </w:r>
      <w:r>
        <w:rPr>
          <w:color w:val="000000" w:themeColor="text1"/>
        </w:rPr>
        <w:t>год</w:t>
      </w:r>
      <w:r w:rsidR="005F5C7E">
        <w:rPr>
          <w:color w:val="000000" w:themeColor="text1"/>
        </w:rPr>
        <w:t>ов</w:t>
      </w:r>
      <w:r w:rsidRPr="0073669C">
        <w:rPr>
          <w:color w:val="000000" w:themeColor="text1"/>
        </w:rPr>
        <w:t xml:space="preserve"> (30 </w:t>
      </w:r>
      <w:r>
        <w:rPr>
          <w:color w:val="000000" w:themeColor="text1"/>
        </w:rPr>
        <w:t>апреля</w:t>
      </w:r>
      <w:r w:rsidRPr="0073669C">
        <w:rPr>
          <w:color w:val="000000" w:themeColor="text1"/>
        </w:rPr>
        <w:t xml:space="preserve"> − 4 </w:t>
      </w:r>
      <w:r>
        <w:rPr>
          <w:color w:val="000000" w:themeColor="text1"/>
        </w:rPr>
        <w:t>мая</w:t>
      </w:r>
      <w:r w:rsidRPr="0073669C">
        <w:rPr>
          <w:color w:val="000000" w:themeColor="text1"/>
        </w:rPr>
        <w:t xml:space="preserve"> 2018 </w:t>
      </w:r>
      <w:r>
        <w:rPr>
          <w:color w:val="000000" w:themeColor="text1"/>
        </w:rPr>
        <w:t>г</w:t>
      </w:r>
      <w:r w:rsidR="005F1B7D">
        <w:rPr>
          <w:color w:val="000000" w:themeColor="text1"/>
        </w:rPr>
        <w:t>.</w:t>
      </w:r>
      <w:r w:rsidRPr="0073669C">
        <w:rPr>
          <w:color w:val="000000" w:themeColor="text1"/>
        </w:rPr>
        <w:t xml:space="preserve">, </w:t>
      </w:r>
      <w:r>
        <w:rPr>
          <w:color w:val="000000" w:themeColor="text1"/>
        </w:rPr>
        <w:t>штаб</w:t>
      </w:r>
      <w:r w:rsidR="005F1B7D">
        <w:rPr>
          <w:color w:val="000000" w:themeColor="text1"/>
        </w:rPr>
        <w:t> </w:t>
      </w:r>
      <w:r>
        <w:rPr>
          <w:color w:val="000000" w:themeColor="text1"/>
        </w:rPr>
        <w:t>квартира</w:t>
      </w:r>
      <w:r w:rsidRPr="0073669C">
        <w:rPr>
          <w:color w:val="000000" w:themeColor="text1"/>
        </w:rPr>
        <w:t xml:space="preserve"> </w:t>
      </w:r>
      <w:r>
        <w:rPr>
          <w:color w:val="000000" w:themeColor="text1"/>
        </w:rPr>
        <w:t>МСЭ</w:t>
      </w:r>
      <w:r w:rsidRPr="0073669C">
        <w:rPr>
          <w:color w:val="000000" w:themeColor="text1"/>
        </w:rPr>
        <w:t xml:space="preserve">, </w:t>
      </w:r>
      <w:r>
        <w:rPr>
          <w:color w:val="000000" w:themeColor="text1"/>
        </w:rPr>
        <w:t>Женева</w:t>
      </w:r>
      <w:r w:rsidRPr="0073669C">
        <w:rPr>
          <w:color w:val="000000" w:themeColor="text1"/>
        </w:rPr>
        <w:t xml:space="preserve">) </w:t>
      </w:r>
      <w:r>
        <w:rPr>
          <w:color w:val="000000" w:themeColor="text1"/>
        </w:rPr>
        <w:t>присутствовал</w:t>
      </w:r>
      <w:r w:rsidRPr="0073669C">
        <w:rPr>
          <w:color w:val="000000" w:themeColor="text1"/>
        </w:rPr>
        <w:t xml:space="preserve"> </w:t>
      </w:r>
      <w:r w:rsidR="005F5C7E">
        <w:rPr>
          <w:color w:val="000000" w:themeColor="text1"/>
        </w:rPr>
        <w:t>131 делегат</w:t>
      </w:r>
      <w:r w:rsidRPr="0073669C">
        <w:rPr>
          <w:color w:val="000000" w:themeColor="text1"/>
        </w:rPr>
        <w:t xml:space="preserve"> </w:t>
      </w:r>
      <w:r>
        <w:rPr>
          <w:color w:val="000000" w:themeColor="text1"/>
        </w:rPr>
        <w:t>из</w:t>
      </w:r>
      <w:r w:rsidRPr="0073669C">
        <w:rPr>
          <w:color w:val="000000" w:themeColor="text1"/>
        </w:rPr>
        <w:t xml:space="preserve"> 57 </w:t>
      </w:r>
      <w:r>
        <w:rPr>
          <w:color w:val="000000" w:themeColor="text1"/>
        </w:rPr>
        <w:t>Государств</w:t>
      </w:r>
      <w:r w:rsidRPr="0073669C">
        <w:rPr>
          <w:color w:val="000000" w:themeColor="text1"/>
        </w:rPr>
        <w:t>-</w:t>
      </w:r>
      <w:r>
        <w:rPr>
          <w:color w:val="000000" w:themeColor="text1"/>
        </w:rPr>
        <w:t>Членов. Следует отметить такие итоги собрания</w:t>
      </w:r>
      <w:r w:rsidR="005F1B7D">
        <w:rPr>
          <w:color w:val="000000" w:themeColor="text1"/>
        </w:rPr>
        <w:t>,</w:t>
      </w:r>
      <w:r>
        <w:rPr>
          <w:color w:val="000000" w:themeColor="text1"/>
        </w:rPr>
        <w:t xml:space="preserve"> как</w:t>
      </w:r>
      <w:r w:rsidR="005F1B7D">
        <w:rPr>
          <w:color w:val="000000" w:themeColor="text1"/>
        </w:rPr>
        <w:t>:</w:t>
      </w:r>
      <w:r w:rsidRPr="00415ED6">
        <w:rPr>
          <w:color w:val="000000" w:themeColor="text1"/>
        </w:rPr>
        <w:t xml:space="preserve"> назначение </w:t>
      </w:r>
      <w:r w:rsidR="005F1B7D">
        <w:rPr>
          <w:color w:val="000000" w:themeColor="text1"/>
        </w:rPr>
        <w:t>девяти</w:t>
      </w:r>
      <w:r w:rsidR="00B238F4">
        <w:rPr>
          <w:color w:val="000000" w:themeColor="text1"/>
        </w:rPr>
        <w:t xml:space="preserve"> Докладчиков/Содокладчиков и 71 </w:t>
      </w:r>
      <w:r w:rsidRPr="00415ED6">
        <w:rPr>
          <w:color w:val="000000" w:themeColor="text1"/>
        </w:rPr>
        <w:t>заместителя Докладчиков для руководства изучением Вопросов;</w:t>
      </w:r>
      <w:r>
        <w:rPr>
          <w:color w:val="000000" w:themeColor="text1"/>
        </w:rPr>
        <w:t xml:space="preserve"> представление 93 вкладов; утверждение планов работы и первоначальных планов/разделов "Содержание" всех документов, которые предусмотрены в качестве ожидаемых результатов работы, определенных </w:t>
      </w:r>
      <w:proofErr w:type="spellStart"/>
      <w:r>
        <w:rPr>
          <w:color w:val="000000" w:themeColor="text1"/>
        </w:rPr>
        <w:t>ВКРЭ</w:t>
      </w:r>
      <w:proofErr w:type="spellEnd"/>
      <w:r>
        <w:rPr>
          <w:color w:val="000000" w:themeColor="text1"/>
        </w:rPr>
        <w:t>-17;</w:t>
      </w:r>
      <w:r w:rsidRPr="00415ED6">
        <w:rPr>
          <w:color w:val="000000" w:themeColor="text1"/>
        </w:rPr>
        <w:t xml:space="preserve"> </w:t>
      </w:r>
      <w:r>
        <w:rPr>
          <w:color w:val="000000" w:themeColor="text1"/>
        </w:rPr>
        <w:t>получение 29 входящих заявлений о взаимодействии и направление 13 исходящих заявлений о взаимодействии. На последующих собраниях групп Докладчиков (17−28 сентября 2018 г</w:t>
      </w:r>
      <w:r w:rsidR="005F1B7D">
        <w:rPr>
          <w:color w:val="000000" w:themeColor="text1"/>
        </w:rPr>
        <w:t>.</w:t>
      </w:r>
      <w:r>
        <w:rPr>
          <w:color w:val="000000" w:themeColor="text1"/>
        </w:rPr>
        <w:t xml:space="preserve">) были уточнены планы итоговых документов по Вопросам </w:t>
      </w:r>
      <w:r w:rsidR="005F1B7D">
        <w:rPr>
          <w:color w:val="000000" w:themeColor="text1"/>
        </w:rPr>
        <w:t xml:space="preserve">исследовательской </w:t>
      </w:r>
      <w:r>
        <w:rPr>
          <w:color w:val="000000" w:themeColor="text1"/>
        </w:rPr>
        <w:t xml:space="preserve">комиссии, представлен для обзора отчет о тенденциях развития новых технологий в сфере радиовещания, который будет рассмотрен на предстоящем ежегодном собрании 1-й Исследовательской комиссии как ежегодный итоговый документ, а также продолжился обмен информацией и работа над текстом для включения в отчеты, руководящие указания и исследования конкретных ситуаций. </w:t>
      </w:r>
    </w:p>
    <w:p w:rsidR="0079186B" w:rsidRPr="00BD6AD8" w:rsidRDefault="0079186B" w:rsidP="005F1B7D">
      <w:pPr>
        <w:rPr>
          <w:bCs/>
        </w:rPr>
      </w:pPr>
      <w:r>
        <w:rPr>
          <w:bCs/>
        </w:rPr>
        <w:t>На</w:t>
      </w:r>
      <w:r w:rsidRPr="00A71783">
        <w:rPr>
          <w:bCs/>
        </w:rPr>
        <w:t xml:space="preserve"> </w:t>
      </w:r>
      <w:r>
        <w:rPr>
          <w:bCs/>
        </w:rPr>
        <w:t>втором</w:t>
      </w:r>
      <w:r w:rsidRPr="00A71783">
        <w:rPr>
          <w:bCs/>
        </w:rPr>
        <w:t xml:space="preserve"> </w:t>
      </w:r>
      <w:r>
        <w:rPr>
          <w:bCs/>
        </w:rPr>
        <w:t>ежегодном</w:t>
      </w:r>
      <w:r w:rsidRPr="00A71783">
        <w:rPr>
          <w:bCs/>
        </w:rPr>
        <w:t xml:space="preserve"> </w:t>
      </w:r>
      <w:r>
        <w:rPr>
          <w:bCs/>
        </w:rPr>
        <w:t>собрании</w:t>
      </w:r>
      <w:r w:rsidRPr="00A71783">
        <w:rPr>
          <w:bCs/>
        </w:rPr>
        <w:t xml:space="preserve"> 1-</w:t>
      </w:r>
      <w:r>
        <w:rPr>
          <w:bCs/>
        </w:rPr>
        <w:t>й</w:t>
      </w:r>
      <w:r w:rsidRPr="00A71783">
        <w:rPr>
          <w:bCs/>
        </w:rPr>
        <w:t xml:space="preserve"> </w:t>
      </w:r>
      <w:r>
        <w:rPr>
          <w:bCs/>
        </w:rPr>
        <w:t>Исследовательской</w:t>
      </w:r>
      <w:r w:rsidRPr="00A71783">
        <w:rPr>
          <w:bCs/>
        </w:rPr>
        <w:t xml:space="preserve"> </w:t>
      </w:r>
      <w:r>
        <w:rPr>
          <w:bCs/>
        </w:rPr>
        <w:t>комиссии</w:t>
      </w:r>
      <w:r w:rsidRPr="00A71783">
        <w:rPr>
          <w:bCs/>
        </w:rPr>
        <w:t xml:space="preserve"> (18−22 </w:t>
      </w:r>
      <w:r>
        <w:rPr>
          <w:bCs/>
        </w:rPr>
        <w:t>марта</w:t>
      </w:r>
      <w:r w:rsidRPr="00A71783">
        <w:rPr>
          <w:bCs/>
        </w:rPr>
        <w:t xml:space="preserve"> 2019 </w:t>
      </w:r>
      <w:r>
        <w:rPr>
          <w:bCs/>
        </w:rPr>
        <w:t>г</w:t>
      </w:r>
      <w:r w:rsidR="005F1B7D">
        <w:rPr>
          <w:bCs/>
        </w:rPr>
        <w:t>.</w:t>
      </w:r>
      <w:r w:rsidRPr="00A71783">
        <w:rPr>
          <w:bCs/>
        </w:rPr>
        <w:t xml:space="preserve">), </w:t>
      </w:r>
      <w:r>
        <w:rPr>
          <w:bCs/>
        </w:rPr>
        <w:t>состоявшемся</w:t>
      </w:r>
      <w:r w:rsidRPr="00A71783">
        <w:rPr>
          <w:bCs/>
        </w:rPr>
        <w:t xml:space="preserve"> </w:t>
      </w:r>
      <w:r>
        <w:rPr>
          <w:bCs/>
        </w:rPr>
        <w:t>непосредственно</w:t>
      </w:r>
      <w:r w:rsidRPr="00A71783">
        <w:rPr>
          <w:bCs/>
        </w:rPr>
        <w:t xml:space="preserve"> </w:t>
      </w:r>
      <w:r>
        <w:rPr>
          <w:bCs/>
        </w:rPr>
        <w:t>перед</w:t>
      </w:r>
      <w:r w:rsidRPr="00A71783">
        <w:rPr>
          <w:bCs/>
        </w:rPr>
        <w:t xml:space="preserve"> </w:t>
      </w:r>
      <w:proofErr w:type="spellStart"/>
      <w:r>
        <w:rPr>
          <w:bCs/>
        </w:rPr>
        <w:t>КГРЭ</w:t>
      </w:r>
      <w:proofErr w:type="spellEnd"/>
      <w:r w:rsidRPr="00A71783">
        <w:rPr>
          <w:bCs/>
        </w:rPr>
        <w:t xml:space="preserve">-19, </w:t>
      </w:r>
      <w:r>
        <w:rPr>
          <w:bCs/>
        </w:rPr>
        <w:t>присутствовали 160 участников из 57 Го</w:t>
      </w:r>
      <w:r w:rsidR="005F1B7D">
        <w:rPr>
          <w:bCs/>
        </w:rPr>
        <w:t>сударств-Членов. Они назначили девять</w:t>
      </w:r>
      <w:r>
        <w:rPr>
          <w:bCs/>
        </w:rPr>
        <w:t xml:space="preserve"> дополнительных заместителей Докладчиков для поддержки изучения Вопросов; были получены 152 вклада для продвижения работы; также были получены 23 входящих заявления о взаимодействии и направлены пять исходящих заявлений о взаимодействии. Кроме того, на</w:t>
      </w:r>
      <w:r w:rsidRPr="00756128">
        <w:rPr>
          <w:bCs/>
        </w:rPr>
        <w:t xml:space="preserve"> </w:t>
      </w:r>
      <w:r>
        <w:rPr>
          <w:bCs/>
        </w:rPr>
        <w:t>собрании</w:t>
      </w:r>
      <w:r w:rsidRPr="00756128">
        <w:rPr>
          <w:bCs/>
        </w:rPr>
        <w:t xml:space="preserve"> </w:t>
      </w:r>
      <w:r>
        <w:rPr>
          <w:bCs/>
        </w:rPr>
        <w:t xml:space="preserve">состоялась успешная групповая дискуссия по вопросу о тенденциях развития новых технологий, услуг и приложений в сфере радиовещания, на которой также было уделено внимание отчету, подготовленному группой Докладчика по Вопросу 2/1 по данной теме. </w:t>
      </w:r>
    </w:p>
    <w:p w:rsidR="0079186B" w:rsidRPr="00756128" w:rsidRDefault="0079186B" w:rsidP="00EE3EB2">
      <w:pPr>
        <w:pStyle w:val="Heading2"/>
        <w:jc w:val="both"/>
      </w:pPr>
      <w:r w:rsidRPr="00756128">
        <w:t>8.2</w:t>
      </w:r>
      <w:r w:rsidRPr="00756128">
        <w:tab/>
      </w:r>
      <w:r>
        <w:t xml:space="preserve">2-я Исследовательская комиссия </w:t>
      </w:r>
    </w:p>
    <w:p w:rsidR="0079186B" w:rsidRPr="00BD6AD8" w:rsidRDefault="0079186B" w:rsidP="006B46BF">
      <w:pPr>
        <w:rPr>
          <w:szCs w:val="24"/>
        </w:rPr>
      </w:pPr>
      <w:r>
        <w:rPr>
          <w:color w:val="000000" w:themeColor="text1"/>
        </w:rPr>
        <w:t>Д</w:t>
      </w:r>
      <w:r w:rsidRPr="00201319">
        <w:rPr>
          <w:color w:val="000000" w:themeColor="text1"/>
        </w:rPr>
        <w:t>-</w:t>
      </w:r>
      <w:r>
        <w:rPr>
          <w:color w:val="000000" w:themeColor="text1"/>
        </w:rPr>
        <w:t>р</w:t>
      </w:r>
      <w:r w:rsidRPr="00201319">
        <w:rPr>
          <w:color w:val="000000" w:themeColor="text1"/>
        </w:rPr>
        <w:t xml:space="preserve"> Ахмад Реза </w:t>
      </w:r>
      <w:proofErr w:type="spellStart"/>
      <w:r w:rsidRPr="00201319">
        <w:rPr>
          <w:color w:val="000000" w:themeColor="text1"/>
        </w:rPr>
        <w:t>Шарафат</w:t>
      </w:r>
      <w:proofErr w:type="spellEnd"/>
      <w:r>
        <w:rPr>
          <w:color w:val="000000" w:themeColor="text1"/>
        </w:rPr>
        <w:t xml:space="preserve">, </w:t>
      </w:r>
      <w:r w:rsidR="00384F04">
        <w:rPr>
          <w:color w:val="000000" w:themeColor="text1"/>
        </w:rPr>
        <w:t xml:space="preserve">Председатель </w:t>
      </w:r>
      <w:r>
        <w:rPr>
          <w:color w:val="000000" w:themeColor="text1"/>
        </w:rPr>
        <w:t>2-й Исследовательской комиссии, представил обзор текущей деятельности комиссии с начала нового исследовательского периода (2018−2021 г</w:t>
      </w:r>
      <w:r w:rsidR="006B46BF">
        <w:rPr>
          <w:color w:val="000000" w:themeColor="text1"/>
        </w:rPr>
        <w:t>г.</w:t>
      </w:r>
      <w:r>
        <w:rPr>
          <w:color w:val="000000" w:themeColor="text1"/>
        </w:rPr>
        <w:t>). Его</w:t>
      </w:r>
      <w:r w:rsidRPr="00201319">
        <w:rPr>
          <w:color w:val="000000" w:themeColor="text1"/>
        </w:rPr>
        <w:t xml:space="preserve"> </w:t>
      </w:r>
      <w:r>
        <w:rPr>
          <w:color w:val="000000" w:themeColor="text1"/>
        </w:rPr>
        <w:t>отчет</w:t>
      </w:r>
      <w:r w:rsidRPr="00201319">
        <w:rPr>
          <w:color w:val="000000" w:themeColor="text1"/>
        </w:rPr>
        <w:t xml:space="preserve"> </w:t>
      </w:r>
      <w:r>
        <w:rPr>
          <w:color w:val="000000" w:themeColor="text1"/>
        </w:rPr>
        <w:t>содержится</w:t>
      </w:r>
      <w:r w:rsidRPr="00201319">
        <w:rPr>
          <w:color w:val="000000" w:themeColor="text1"/>
        </w:rPr>
        <w:t xml:space="preserve"> </w:t>
      </w:r>
      <w:r>
        <w:rPr>
          <w:color w:val="000000" w:themeColor="text1"/>
        </w:rPr>
        <w:t>в</w:t>
      </w:r>
      <w:r w:rsidRPr="00201319">
        <w:rPr>
          <w:color w:val="000000" w:themeColor="text1"/>
        </w:rPr>
        <w:t xml:space="preserve"> </w:t>
      </w:r>
      <w:hyperlink r:id="rId53">
        <w:r>
          <w:rPr>
            <w:rStyle w:val="Hyperlink"/>
            <w:rFonts w:cstheme="minorBidi"/>
            <w:b/>
            <w:bCs/>
          </w:rPr>
          <w:t>Документе</w:t>
        </w:r>
        <w:r w:rsidRPr="00201319">
          <w:rPr>
            <w:rStyle w:val="Hyperlink"/>
            <w:rFonts w:cstheme="minorBidi"/>
            <w:b/>
            <w:bCs/>
          </w:rPr>
          <w:t xml:space="preserve"> 13</w:t>
        </w:r>
      </w:hyperlink>
      <w:r w:rsidRPr="00201319">
        <w:rPr>
          <w:color w:val="000000" w:themeColor="text1"/>
        </w:rPr>
        <w:t>.</w:t>
      </w:r>
      <w:r w:rsidRPr="00201319">
        <w:rPr>
          <w:rFonts w:cs="Arial"/>
        </w:rPr>
        <w:t xml:space="preserve"> </w:t>
      </w:r>
      <w:r>
        <w:rPr>
          <w:color w:val="000000" w:themeColor="text1"/>
        </w:rPr>
        <w:t>В</w:t>
      </w:r>
      <w:r w:rsidRPr="0073669C">
        <w:rPr>
          <w:color w:val="000000" w:themeColor="text1"/>
        </w:rPr>
        <w:t xml:space="preserve"> </w:t>
      </w:r>
      <w:r>
        <w:rPr>
          <w:color w:val="000000" w:themeColor="text1"/>
        </w:rPr>
        <w:t>рамках</w:t>
      </w:r>
      <w:r w:rsidRPr="0073669C">
        <w:rPr>
          <w:color w:val="000000" w:themeColor="text1"/>
        </w:rPr>
        <w:t xml:space="preserve"> </w:t>
      </w:r>
      <w:r>
        <w:rPr>
          <w:color w:val="000000" w:themeColor="text1"/>
        </w:rPr>
        <w:t>своей работы по семи</w:t>
      </w:r>
      <w:r w:rsidRPr="0073669C">
        <w:rPr>
          <w:color w:val="000000" w:themeColor="text1"/>
        </w:rPr>
        <w:t xml:space="preserve"> </w:t>
      </w:r>
      <w:r w:rsidR="00384F04">
        <w:rPr>
          <w:color w:val="000000" w:themeColor="text1"/>
        </w:rPr>
        <w:t>Вопросам</w:t>
      </w:r>
      <w:r w:rsidR="00384F04" w:rsidRPr="0073669C">
        <w:rPr>
          <w:color w:val="000000" w:themeColor="text1"/>
        </w:rPr>
        <w:t xml:space="preserve"> </w:t>
      </w:r>
      <w:r>
        <w:rPr>
          <w:color w:val="000000" w:themeColor="text1"/>
        </w:rPr>
        <w:t>2</w:t>
      </w:r>
      <w:r w:rsidRPr="0073669C">
        <w:rPr>
          <w:color w:val="000000" w:themeColor="text1"/>
        </w:rPr>
        <w:t>-</w:t>
      </w:r>
      <w:r>
        <w:rPr>
          <w:color w:val="000000" w:themeColor="text1"/>
        </w:rPr>
        <w:t>я</w:t>
      </w:r>
      <w:r w:rsidRPr="0073669C">
        <w:rPr>
          <w:color w:val="000000" w:themeColor="text1"/>
        </w:rPr>
        <w:t xml:space="preserve"> </w:t>
      </w:r>
      <w:r>
        <w:rPr>
          <w:color w:val="000000" w:themeColor="text1"/>
        </w:rPr>
        <w:t>Исследовательская</w:t>
      </w:r>
      <w:r w:rsidRPr="0073669C">
        <w:rPr>
          <w:color w:val="000000" w:themeColor="text1"/>
        </w:rPr>
        <w:t xml:space="preserve"> </w:t>
      </w:r>
      <w:r>
        <w:rPr>
          <w:color w:val="000000" w:themeColor="text1"/>
        </w:rPr>
        <w:t>комиссия</w:t>
      </w:r>
      <w:r w:rsidRPr="0073669C">
        <w:rPr>
          <w:color w:val="000000" w:themeColor="text1"/>
        </w:rPr>
        <w:t xml:space="preserve"> </w:t>
      </w:r>
      <w:r>
        <w:rPr>
          <w:color w:val="000000" w:themeColor="text1"/>
        </w:rPr>
        <w:t>рассматривает тематику</w:t>
      </w:r>
      <w:r w:rsidRPr="0073669C">
        <w:rPr>
          <w:color w:val="000000" w:themeColor="text1"/>
        </w:rPr>
        <w:t xml:space="preserve"> </w:t>
      </w:r>
      <w:r>
        <w:rPr>
          <w:color w:val="000000" w:themeColor="text1"/>
        </w:rPr>
        <w:t xml:space="preserve">применения услуг и приложений ИКТ для поощрения устойчивого </w:t>
      </w:r>
      <w:r>
        <w:rPr>
          <w:color w:val="000000" w:themeColor="text1"/>
        </w:rPr>
        <w:lastRenderedPageBreak/>
        <w:t>развития. На</w:t>
      </w:r>
      <w:r w:rsidRPr="0073669C">
        <w:rPr>
          <w:color w:val="000000" w:themeColor="text1"/>
        </w:rPr>
        <w:t xml:space="preserve"> </w:t>
      </w:r>
      <w:r>
        <w:rPr>
          <w:color w:val="000000" w:themeColor="text1"/>
        </w:rPr>
        <w:t>ее первом</w:t>
      </w:r>
      <w:r w:rsidRPr="0073669C">
        <w:rPr>
          <w:color w:val="000000" w:themeColor="text1"/>
        </w:rPr>
        <w:t xml:space="preserve"> </w:t>
      </w:r>
      <w:r>
        <w:rPr>
          <w:color w:val="000000" w:themeColor="text1"/>
        </w:rPr>
        <w:t>собрании</w:t>
      </w:r>
      <w:r w:rsidRPr="0073669C">
        <w:rPr>
          <w:color w:val="000000" w:themeColor="text1"/>
        </w:rPr>
        <w:t xml:space="preserve"> </w:t>
      </w:r>
      <w:r>
        <w:rPr>
          <w:color w:val="000000" w:themeColor="text1"/>
        </w:rPr>
        <w:t>в</w:t>
      </w:r>
      <w:r w:rsidRPr="0073669C">
        <w:rPr>
          <w:color w:val="000000" w:themeColor="text1"/>
        </w:rPr>
        <w:t xml:space="preserve"> </w:t>
      </w:r>
      <w:r>
        <w:rPr>
          <w:color w:val="000000" w:themeColor="text1"/>
        </w:rPr>
        <w:t>исследовательском</w:t>
      </w:r>
      <w:r w:rsidRPr="0073669C">
        <w:rPr>
          <w:color w:val="000000" w:themeColor="text1"/>
        </w:rPr>
        <w:t xml:space="preserve"> </w:t>
      </w:r>
      <w:r>
        <w:rPr>
          <w:color w:val="000000" w:themeColor="text1"/>
        </w:rPr>
        <w:t>периоде</w:t>
      </w:r>
      <w:r w:rsidRPr="0073669C">
        <w:rPr>
          <w:color w:val="000000" w:themeColor="text1"/>
        </w:rPr>
        <w:t xml:space="preserve"> 2018−2021 </w:t>
      </w:r>
      <w:r>
        <w:rPr>
          <w:color w:val="000000" w:themeColor="text1"/>
        </w:rPr>
        <w:t>годов</w:t>
      </w:r>
      <w:r w:rsidRPr="0073669C">
        <w:rPr>
          <w:color w:val="000000" w:themeColor="text1"/>
        </w:rPr>
        <w:t xml:space="preserve"> (</w:t>
      </w:r>
      <w:r>
        <w:rPr>
          <w:color w:val="000000" w:themeColor="text1"/>
        </w:rPr>
        <w:t>7−11</w:t>
      </w:r>
      <w:r w:rsidRPr="0073669C">
        <w:rPr>
          <w:color w:val="000000" w:themeColor="text1"/>
        </w:rPr>
        <w:t xml:space="preserve"> </w:t>
      </w:r>
      <w:r>
        <w:rPr>
          <w:color w:val="000000" w:themeColor="text1"/>
        </w:rPr>
        <w:t>мая</w:t>
      </w:r>
      <w:r w:rsidR="00B238F4">
        <w:rPr>
          <w:color w:val="000000" w:themeColor="text1"/>
        </w:rPr>
        <w:t xml:space="preserve"> 2018 </w:t>
      </w:r>
      <w:r>
        <w:rPr>
          <w:color w:val="000000" w:themeColor="text1"/>
        </w:rPr>
        <w:t>г</w:t>
      </w:r>
      <w:r w:rsidR="006B46BF">
        <w:rPr>
          <w:color w:val="000000" w:themeColor="text1"/>
        </w:rPr>
        <w:t>.</w:t>
      </w:r>
      <w:r w:rsidRPr="0073669C">
        <w:rPr>
          <w:color w:val="000000" w:themeColor="text1"/>
        </w:rPr>
        <w:t xml:space="preserve">, </w:t>
      </w:r>
      <w:r>
        <w:rPr>
          <w:color w:val="000000" w:themeColor="text1"/>
        </w:rPr>
        <w:t>штаб</w:t>
      </w:r>
      <w:r w:rsidRPr="0073669C">
        <w:rPr>
          <w:color w:val="000000" w:themeColor="text1"/>
        </w:rPr>
        <w:t>-</w:t>
      </w:r>
      <w:r>
        <w:rPr>
          <w:color w:val="000000" w:themeColor="text1"/>
        </w:rPr>
        <w:t>квартира</w:t>
      </w:r>
      <w:r w:rsidRPr="0073669C">
        <w:rPr>
          <w:color w:val="000000" w:themeColor="text1"/>
        </w:rPr>
        <w:t xml:space="preserve"> </w:t>
      </w:r>
      <w:r>
        <w:rPr>
          <w:color w:val="000000" w:themeColor="text1"/>
        </w:rPr>
        <w:t>МСЭ</w:t>
      </w:r>
      <w:r w:rsidRPr="0073669C">
        <w:rPr>
          <w:color w:val="000000" w:themeColor="text1"/>
        </w:rPr>
        <w:t xml:space="preserve">, </w:t>
      </w:r>
      <w:r>
        <w:rPr>
          <w:color w:val="000000" w:themeColor="text1"/>
        </w:rPr>
        <w:t>Женева</w:t>
      </w:r>
      <w:r w:rsidRPr="0073669C">
        <w:rPr>
          <w:color w:val="000000" w:themeColor="text1"/>
        </w:rPr>
        <w:t xml:space="preserve">) </w:t>
      </w:r>
      <w:r>
        <w:rPr>
          <w:color w:val="000000" w:themeColor="text1"/>
        </w:rPr>
        <w:t>присутствовали</w:t>
      </w:r>
      <w:r w:rsidRPr="0073669C">
        <w:rPr>
          <w:color w:val="000000" w:themeColor="text1"/>
        </w:rPr>
        <w:t xml:space="preserve"> </w:t>
      </w:r>
      <w:r>
        <w:rPr>
          <w:color w:val="000000" w:themeColor="text1"/>
        </w:rPr>
        <w:t>125</w:t>
      </w:r>
      <w:r w:rsidRPr="0073669C">
        <w:rPr>
          <w:color w:val="000000" w:themeColor="text1"/>
        </w:rPr>
        <w:t xml:space="preserve"> </w:t>
      </w:r>
      <w:r>
        <w:rPr>
          <w:color w:val="000000" w:themeColor="text1"/>
        </w:rPr>
        <w:t>делегатов</w:t>
      </w:r>
      <w:r w:rsidRPr="0073669C">
        <w:rPr>
          <w:color w:val="000000" w:themeColor="text1"/>
        </w:rPr>
        <w:t xml:space="preserve"> </w:t>
      </w:r>
      <w:r>
        <w:rPr>
          <w:color w:val="000000" w:themeColor="text1"/>
        </w:rPr>
        <w:t>из</w:t>
      </w:r>
      <w:r w:rsidRPr="0073669C">
        <w:rPr>
          <w:color w:val="000000" w:themeColor="text1"/>
        </w:rPr>
        <w:t xml:space="preserve"> </w:t>
      </w:r>
      <w:r>
        <w:rPr>
          <w:color w:val="000000" w:themeColor="text1"/>
        </w:rPr>
        <w:t>49</w:t>
      </w:r>
      <w:r w:rsidRPr="0073669C">
        <w:rPr>
          <w:color w:val="000000" w:themeColor="text1"/>
        </w:rPr>
        <w:t xml:space="preserve"> </w:t>
      </w:r>
      <w:r>
        <w:rPr>
          <w:color w:val="000000" w:themeColor="text1"/>
        </w:rPr>
        <w:t xml:space="preserve">стран. Основными итогами собрания стали: назначение 12 Докладчиков/Содокладчиков и 47 заместителей Докладчиков для руководства изучением Вопросов; </w:t>
      </w:r>
      <w:r w:rsidRPr="00E740E3">
        <w:t xml:space="preserve">получение </w:t>
      </w:r>
      <w:r>
        <w:t xml:space="preserve">99 вкладов; получение 40 входящих заявлений о взаимодействии; направление 18 исходящих заявлений о взаимодействии; утверждение </w:t>
      </w:r>
      <w:r w:rsidRPr="00E740E3">
        <w:t xml:space="preserve">проектов планов работы и составление первоначальных планов/разделов "Содержание" </w:t>
      </w:r>
      <w:r>
        <w:t xml:space="preserve">всех </w:t>
      </w:r>
      <w:r w:rsidRPr="00E740E3">
        <w:t>документов, которые предусмотрены в качест</w:t>
      </w:r>
      <w:r>
        <w:t xml:space="preserve">ве ожидаемых результатов работы, определенных </w:t>
      </w:r>
      <w:proofErr w:type="spellStart"/>
      <w:r>
        <w:t>ВКРЭ</w:t>
      </w:r>
      <w:proofErr w:type="spellEnd"/>
      <w:r>
        <w:t xml:space="preserve">-17. </w:t>
      </w:r>
      <w:r>
        <w:rPr>
          <w:color w:val="000000" w:themeColor="text1"/>
        </w:rPr>
        <w:t>На последующих собраниях групп Докладчиков (1−11 октября 2018 г</w:t>
      </w:r>
      <w:r w:rsidR="006B46BF">
        <w:rPr>
          <w:color w:val="000000" w:themeColor="text1"/>
        </w:rPr>
        <w:t>.</w:t>
      </w:r>
      <w:r>
        <w:rPr>
          <w:color w:val="000000" w:themeColor="text1"/>
        </w:rPr>
        <w:t xml:space="preserve">) были уточнены планы итоговых документов по Вопросам </w:t>
      </w:r>
      <w:r w:rsidR="006B46BF">
        <w:rPr>
          <w:color w:val="000000" w:themeColor="text1"/>
        </w:rPr>
        <w:t xml:space="preserve">исследовательской </w:t>
      </w:r>
      <w:r>
        <w:rPr>
          <w:color w:val="000000" w:themeColor="text1"/>
        </w:rPr>
        <w:t>комиссии, а также продолжился обмен информацией и работа над текстом для включения в отчеты, руководящие указания и исследования конкретных ситуаций.</w:t>
      </w:r>
      <w:r>
        <w:t xml:space="preserve"> </w:t>
      </w:r>
    </w:p>
    <w:p w:rsidR="0079186B" w:rsidRPr="00BD6AD8" w:rsidRDefault="0079186B" w:rsidP="006B46BF">
      <w:pPr>
        <w:rPr>
          <w:bCs/>
          <w:szCs w:val="24"/>
        </w:rPr>
      </w:pPr>
      <w:r>
        <w:rPr>
          <w:bCs/>
        </w:rPr>
        <w:t>На</w:t>
      </w:r>
      <w:r w:rsidRPr="00A71783">
        <w:rPr>
          <w:bCs/>
        </w:rPr>
        <w:t xml:space="preserve"> </w:t>
      </w:r>
      <w:r>
        <w:rPr>
          <w:bCs/>
        </w:rPr>
        <w:t>втором</w:t>
      </w:r>
      <w:r w:rsidRPr="00A71783">
        <w:rPr>
          <w:bCs/>
        </w:rPr>
        <w:t xml:space="preserve"> </w:t>
      </w:r>
      <w:r>
        <w:rPr>
          <w:bCs/>
        </w:rPr>
        <w:t>ежегодном</w:t>
      </w:r>
      <w:r w:rsidRPr="00A71783">
        <w:rPr>
          <w:bCs/>
        </w:rPr>
        <w:t xml:space="preserve"> </w:t>
      </w:r>
      <w:r>
        <w:rPr>
          <w:bCs/>
        </w:rPr>
        <w:t>собрании</w:t>
      </w:r>
      <w:r w:rsidRPr="00A71783">
        <w:rPr>
          <w:bCs/>
        </w:rPr>
        <w:t xml:space="preserve"> (</w:t>
      </w:r>
      <w:r>
        <w:rPr>
          <w:bCs/>
        </w:rPr>
        <w:t>25</w:t>
      </w:r>
      <w:r w:rsidRPr="00A71783">
        <w:rPr>
          <w:bCs/>
        </w:rPr>
        <w:t>−</w:t>
      </w:r>
      <w:r>
        <w:rPr>
          <w:bCs/>
        </w:rPr>
        <w:t>29</w:t>
      </w:r>
      <w:r w:rsidRPr="00A71783">
        <w:rPr>
          <w:bCs/>
        </w:rPr>
        <w:t xml:space="preserve"> </w:t>
      </w:r>
      <w:r>
        <w:rPr>
          <w:bCs/>
        </w:rPr>
        <w:t>марта</w:t>
      </w:r>
      <w:r w:rsidRPr="00A71783">
        <w:rPr>
          <w:bCs/>
        </w:rPr>
        <w:t xml:space="preserve"> 2019 </w:t>
      </w:r>
      <w:r>
        <w:rPr>
          <w:bCs/>
        </w:rPr>
        <w:t>г</w:t>
      </w:r>
      <w:r w:rsidR="006B46BF">
        <w:rPr>
          <w:bCs/>
        </w:rPr>
        <w:t>.</w:t>
      </w:r>
      <w:r w:rsidRPr="00A71783">
        <w:rPr>
          <w:bCs/>
        </w:rPr>
        <w:t xml:space="preserve">), </w:t>
      </w:r>
      <w:r>
        <w:rPr>
          <w:bCs/>
        </w:rPr>
        <w:t>состоявшемся</w:t>
      </w:r>
      <w:r w:rsidRPr="00A71783">
        <w:rPr>
          <w:bCs/>
        </w:rPr>
        <w:t xml:space="preserve"> </w:t>
      </w:r>
      <w:r>
        <w:rPr>
          <w:bCs/>
        </w:rPr>
        <w:t>непосредственно</w:t>
      </w:r>
      <w:r w:rsidRPr="00A71783">
        <w:rPr>
          <w:bCs/>
        </w:rPr>
        <w:t xml:space="preserve"> </w:t>
      </w:r>
      <w:r>
        <w:rPr>
          <w:bCs/>
        </w:rPr>
        <w:t>перед</w:t>
      </w:r>
      <w:r w:rsidRPr="00A71783">
        <w:rPr>
          <w:bCs/>
        </w:rPr>
        <w:t xml:space="preserve"> </w:t>
      </w:r>
      <w:proofErr w:type="spellStart"/>
      <w:r>
        <w:rPr>
          <w:bCs/>
        </w:rPr>
        <w:t>КГРЭ</w:t>
      </w:r>
      <w:proofErr w:type="spellEnd"/>
      <w:r w:rsidR="006B46BF">
        <w:rPr>
          <w:bCs/>
        </w:rPr>
        <w:noBreakHyphen/>
      </w:r>
      <w:r w:rsidRPr="00A71783">
        <w:rPr>
          <w:bCs/>
        </w:rPr>
        <w:t xml:space="preserve">19, </w:t>
      </w:r>
      <w:r>
        <w:rPr>
          <w:bCs/>
        </w:rPr>
        <w:t>присутствовали 133 участника из 49 стран. Участники собрания назначили двоих дополн</w:t>
      </w:r>
      <w:r w:rsidR="006B46BF">
        <w:rPr>
          <w:bCs/>
        </w:rPr>
        <w:t>ительных Содокладчиков и семь</w:t>
      </w:r>
      <w:r>
        <w:rPr>
          <w:bCs/>
        </w:rPr>
        <w:t xml:space="preserve"> дополнительных заместителей Докладчиков для поддержки изучения Вопросов; был получен 101 вклад для продвижения работы, включая проекты глав для заключительных итоговых отчетов и проекты годовых итоговых док</w:t>
      </w:r>
      <w:r w:rsidR="00B238F4">
        <w:rPr>
          <w:bCs/>
        </w:rPr>
        <w:t>ументов; также были получены 27 </w:t>
      </w:r>
      <w:r>
        <w:rPr>
          <w:bCs/>
        </w:rPr>
        <w:t>входящих заявлений о взаимодействии, согласованы и направлены 15 исходящих заявлений о взаимодействии. Кроме того, на</w:t>
      </w:r>
      <w:r w:rsidRPr="00756128">
        <w:rPr>
          <w:bCs/>
        </w:rPr>
        <w:t xml:space="preserve"> </w:t>
      </w:r>
      <w:r>
        <w:rPr>
          <w:bCs/>
        </w:rPr>
        <w:t>собрании</w:t>
      </w:r>
      <w:r w:rsidRPr="00756128">
        <w:rPr>
          <w:bCs/>
        </w:rPr>
        <w:t xml:space="preserve"> </w:t>
      </w:r>
      <w:r>
        <w:rPr>
          <w:bCs/>
        </w:rPr>
        <w:t xml:space="preserve">состоялась успешная групповая дискуссия по вопросу о комплексном подходе к созданию "умных" обществ, на которой также было уделено внимание отчету, подготовленному группой Докладчика по Вопросу 1/2 по данной теме. </w:t>
      </w:r>
    </w:p>
    <w:p w:rsidR="0079186B" w:rsidRPr="0095643E" w:rsidRDefault="0079186B" w:rsidP="00EE3EB2">
      <w:pPr>
        <w:pStyle w:val="Heading2"/>
        <w:jc w:val="both"/>
      </w:pPr>
      <w:r w:rsidRPr="0095643E">
        <w:t>8.3</w:t>
      </w:r>
      <w:r w:rsidRPr="0095643E">
        <w:tab/>
      </w:r>
      <w:r>
        <w:t>Ежегодные</w:t>
      </w:r>
      <w:r w:rsidRPr="0095643E">
        <w:t xml:space="preserve"> </w:t>
      </w:r>
      <w:r>
        <w:t>отчеты</w:t>
      </w:r>
    </w:p>
    <w:p w:rsidR="0079186B" w:rsidRPr="00BD6AD8" w:rsidRDefault="0079186B" w:rsidP="006B46BF">
      <w:r>
        <w:t>В</w:t>
      </w:r>
      <w:r w:rsidRPr="00931389">
        <w:t xml:space="preserve"> </w:t>
      </w:r>
      <w:r>
        <w:t>соответствии</w:t>
      </w:r>
      <w:r w:rsidRPr="00931389">
        <w:t xml:space="preserve"> </w:t>
      </w:r>
      <w:r>
        <w:t>с</w:t>
      </w:r>
      <w:r w:rsidRPr="00931389">
        <w:t xml:space="preserve"> </w:t>
      </w:r>
      <w:r>
        <w:t>призывом</w:t>
      </w:r>
      <w:r w:rsidRPr="00931389">
        <w:t xml:space="preserve"> </w:t>
      </w:r>
      <w:proofErr w:type="spellStart"/>
      <w:r>
        <w:t>ВКРЭ</w:t>
      </w:r>
      <w:proofErr w:type="spellEnd"/>
      <w:r w:rsidRPr="00931389">
        <w:t xml:space="preserve">-17 </w:t>
      </w:r>
      <w:r>
        <w:t>и</w:t>
      </w:r>
      <w:r w:rsidRPr="00931389">
        <w:t xml:space="preserve"> </w:t>
      </w:r>
      <w:r>
        <w:t>своих</w:t>
      </w:r>
      <w:r w:rsidRPr="00931389">
        <w:t xml:space="preserve"> </w:t>
      </w:r>
      <w:r w:rsidR="006B46BF">
        <w:t>председателей</w:t>
      </w:r>
      <w:r w:rsidR="006B46BF" w:rsidRPr="00931389">
        <w:t xml:space="preserve"> </w:t>
      </w:r>
      <w:r w:rsidRPr="00931389">
        <w:t>1-</w:t>
      </w:r>
      <w:r>
        <w:t>я</w:t>
      </w:r>
      <w:r w:rsidRPr="00931389">
        <w:t xml:space="preserve"> </w:t>
      </w:r>
      <w:r>
        <w:t>и</w:t>
      </w:r>
      <w:r w:rsidRPr="00931389">
        <w:t xml:space="preserve"> 2-</w:t>
      </w:r>
      <w:r>
        <w:t>я</w:t>
      </w:r>
      <w:r w:rsidRPr="00931389">
        <w:t xml:space="preserve"> </w:t>
      </w:r>
      <w:r w:rsidR="00384F04">
        <w:t>Исследовательские</w:t>
      </w:r>
      <w:r w:rsidR="00384F04" w:rsidRPr="00931389">
        <w:t xml:space="preserve"> </w:t>
      </w:r>
      <w:r>
        <w:t>комиссии</w:t>
      </w:r>
      <w:r w:rsidRPr="00931389">
        <w:t xml:space="preserve"> </w:t>
      </w:r>
      <w:r>
        <w:t>на</w:t>
      </w:r>
      <w:r w:rsidRPr="00931389">
        <w:t xml:space="preserve"> </w:t>
      </w:r>
      <w:r>
        <w:t>своих</w:t>
      </w:r>
      <w:r w:rsidRPr="00931389">
        <w:t xml:space="preserve"> </w:t>
      </w:r>
      <w:r>
        <w:t>вторых</w:t>
      </w:r>
      <w:r w:rsidRPr="00931389">
        <w:t xml:space="preserve"> </w:t>
      </w:r>
      <w:r>
        <w:t>ежегодных</w:t>
      </w:r>
      <w:r w:rsidRPr="00931389">
        <w:t xml:space="preserve"> </w:t>
      </w:r>
      <w:r>
        <w:t>собраниях</w:t>
      </w:r>
      <w:r w:rsidRPr="00931389">
        <w:t xml:space="preserve"> (</w:t>
      </w:r>
      <w:r>
        <w:t>март</w:t>
      </w:r>
      <w:r w:rsidRPr="00931389">
        <w:t xml:space="preserve"> 2019 </w:t>
      </w:r>
      <w:r>
        <w:t>г</w:t>
      </w:r>
      <w:r w:rsidR="006B46BF">
        <w:t>.</w:t>
      </w:r>
      <w:r w:rsidRPr="00931389">
        <w:t xml:space="preserve">), </w:t>
      </w:r>
      <w:r>
        <w:t>непосредственно</w:t>
      </w:r>
      <w:r w:rsidRPr="00931389">
        <w:t xml:space="preserve"> </w:t>
      </w:r>
      <w:r>
        <w:t>предшествовавших</w:t>
      </w:r>
      <w:r w:rsidRPr="00931389">
        <w:t xml:space="preserve"> </w:t>
      </w:r>
      <w:proofErr w:type="spellStart"/>
      <w:r>
        <w:rPr>
          <w:bCs/>
        </w:rPr>
        <w:t>КГРЭ</w:t>
      </w:r>
      <w:proofErr w:type="spellEnd"/>
      <w:r w:rsidRPr="00931389">
        <w:rPr>
          <w:bCs/>
        </w:rPr>
        <w:t xml:space="preserve">-19, </w:t>
      </w:r>
      <w:r>
        <w:rPr>
          <w:bCs/>
        </w:rPr>
        <w:t>представили</w:t>
      </w:r>
      <w:r w:rsidRPr="00931389">
        <w:rPr>
          <w:bCs/>
        </w:rPr>
        <w:t xml:space="preserve"> </w:t>
      </w:r>
      <w:r>
        <w:rPr>
          <w:bCs/>
        </w:rPr>
        <w:t>каждая</w:t>
      </w:r>
      <w:r w:rsidRPr="00931389">
        <w:rPr>
          <w:bCs/>
        </w:rPr>
        <w:t xml:space="preserve"> </w:t>
      </w:r>
      <w:r>
        <w:rPr>
          <w:bCs/>
        </w:rPr>
        <w:t>свой</w:t>
      </w:r>
      <w:r w:rsidRPr="00931389">
        <w:rPr>
          <w:bCs/>
        </w:rPr>
        <w:t xml:space="preserve"> </w:t>
      </w:r>
      <w:r>
        <w:rPr>
          <w:bCs/>
        </w:rPr>
        <w:t>первый</w:t>
      </w:r>
      <w:r w:rsidRPr="00931389">
        <w:rPr>
          <w:bCs/>
        </w:rPr>
        <w:t xml:space="preserve"> "</w:t>
      </w:r>
      <w:r>
        <w:rPr>
          <w:bCs/>
        </w:rPr>
        <w:t>ежегодный итоговый</w:t>
      </w:r>
      <w:r w:rsidRPr="00931389">
        <w:rPr>
          <w:bCs/>
        </w:rPr>
        <w:t xml:space="preserve"> </w:t>
      </w:r>
      <w:r>
        <w:rPr>
          <w:bCs/>
        </w:rPr>
        <w:t>документ</w:t>
      </w:r>
      <w:r w:rsidRPr="00931389">
        <w:rPr>
          <w:bCs/>
        </w:rPr>
        <w:t xml:space="preserve">", </w:t>
      </w:r>
      <w:r>
        <w:rPr>
          <w:bCs/>
        </w:rPr>
        <w:t>подготовленный</w:t>
      </w:r>
      <w:r w:rsidRPr="00931389">
        <w:rPr>
          <w:bCs/>
        </w:rPr>
        <w:t xml:space="preserve"> </w:t>
      </w:r>
      <w:r>
        <w:rPr>
          <w:bCs/>
        </w:rPr>
        <w:t xml:space="preserve">исследовательскими комиссиями с момента их учреждения. </w:t>
      </w:r>
      <w:r w:rsidRPr="00931389">
        <w:rPr>
          <w:bCs/>
        </w:rPr>
        <w:t>1-</w:t>
      </w:r>
      <w:r>
        <w:rPr>
          <w:bCs/>
        </w:rPr>
        <w:t>я</w:t>
      </w:r>
      <w:r w:rsidRPr="00931389">
        <w:rPr>
          <w:bCs/>
        </w:rPr>
        <w:t xml:space="preserve"> </w:t>
      </w:r>
      <w:r>
        <w:rPr>
          <w:bCs/>
        </w:rPr>
        <w:t>Исследовательская</w:t>
      </w:r>
      <w:r w:rsidRPr="00931389">
        <w:rPr>
          <w:bCs/>
        </w:rPr>
        <w:t xml:space="preserve"> </w:t>
      </w:r>
      <w:r>
        <w:rPr>
          <w:bCs/>
        </w:rPr>
        <w:t>комиссия</w:t>
      </w:r>
      <w:r w:rsidRPr="00931389">
        <w:rPr>
          <w:bCs/>
        </w:rPr>
        <w:t xml:space="preserve"> </w:t>
      </w:r>
      <w:r>
        <w:rPr>
          <w:bCs/>
        </w:rPr>
        <w:t>представила</w:t>
      </w:r>
      <w:r w:rsidRPr="00931389">
        <w:rPr>
          <w:bCs/>
        </w:rPr>
        <w:t xml:space="preserve"> </w:t>
      </w:r>
      <w:r>
        <w:rPr>
          <w:bCs/>
        </w:rPr>
        <w:t>отчет</w:t>
      </w:r>
      <w:r w:rsidRPr="00931389">
        <w:rPr>
          <w:bCs/>
        </w:rPr>
        <w:t xml:space="preserve">, </w:t>
      </w:r>
      <w:r>
        <w:rPr>
          <w:bCs/>
        </w:rPr>
        <w:t>озаглавленный</w:t>
      </w:r>
      <w:r w:rsidRPr="00931389">
        <w:rPr>
          <w:bCs/>
        </w:rPr>
        <w:t xml:space="preserve"> "</w:t>
      </w:r>
      <w:r w:rsidRPr="006B46BF">
        <w:rPr>
          <w:b/>
        </w:rPr>
        <w:t>Тенденции развития новых технологий, услуг и приложений в сфере радиовещания</w:t>
      </w:r>
      <w:r w:rsidR="006B46BF">
        <w:rPr>
          <w:bCs/>
          <w:iCs/>
          <w:szCs w:val="24"/>
        </w:rPr>
        <w:t>"</w:t>
      </w:r>
      <w:r w:rsidRPr="0071561A">
        <w:rPr>
          <w:rStyle w:val="FootnoteReference"/>
          <w:bCs/>
          <w:iCs/>
          <w:szCs w:val="24"/>
        </w:rPr>
        <w:footnoteReference w:id="7"/>
      </w:r>
      <w:r w:rsidRPr="00931389">
        <w:rPr>
          <w:bCs/>
        </w:rPr>
        <w:t xml:space="preserve">, </w:t>
      </w:r>
      <w:r>
        <w:rPr>
          <w:bCs/>
        </w:rPr>
        <w:t>а</w:t>
      </w:r>
      <w:r w:rsidRPr="00931389">
        <w:rPr>
          <w:bCs/>
        </w:rPr>
        <w:t xml:space="preserve"> 2-</w:t>
      </w:r>
      <w:r>
        <w:rPr>
          <w:bCs/>
        </w:rPr>
        <w:t>я Исследовательская комиссия представила отчет, озаглавленный "</w:t>
      </w:r>
      <w:r w:rsidRPr="006B46BF">
        <w:rPr>
          <w:b/>
        </w:rPr>
        <w:t>Комплексный подход к созданию "умных" обществ</w:t>
      </w:r>
      <w:r w:rsidR="006B46BF">
        <w:rPr>
          <w:iCs/>
        </w:rPr>
        <w:t>"</w:t>
      </w:r>
      <w:r w:rsidRPr="0071561A">
        <w:rPr>
          <w:rStyle w:val="FootnoteReference"/>
          <w:iCs/>
        </w:rPr>
        <w:footnoteReference w:id="8"/>
      </w:r>
      <w:r w:rsidRPr="0095643E">
        <w:rPr>
          <w:bCs/>
        </w:rPr>
        <w:t xml:space="preserve">. </w:t>
      </w:r>
      <w:r>
        <w:rPr>
          <w:bCs/>
        </w:rPr>
        <w:t>В</w:t>
      </w:r>
      <w:r w:rsidRPr="007F1F2A">
        <w:rPr>
          <w:bCs/>
        </w:rPr>
        <w:t xml:space="preserve"> </w:t>
      </w:r>
      <w:r>
        <w:rPr>
          <w:bCs/>
        </w:rPr>
        <w:t>последнем</w:t>
      </w:r>
      <w:r w:rsidRPr="007F1F2A">
        <w:rPr>
          <w:bCs/>
        </w:rPr>
        <w:t xml:space="preserve"> </w:t>
      </w:r>
      <w:r>
        <w:rPr>
          <w:bCs/>
        </w:rPr>
        <w:t>предлагаются</w:t>
      </w:r>
      <w:r w:rsidRPr="007F1F2A">
        <w:rPr>
          <w:bCs/>
        </w:rPr>
        <w:t xml:space="preserve"> </w:t>
      </w:r>
      <w:r>
        <w:rPr>
          <w:bCs/>
        </w:rPr>
        <w:t>ключевые</w:t>
      </w:r>
      <w:r w:rsidRPr="007F1F2A">
        <w:rPr>
          <w:bCs/>
        </w:rPr>
        <w:t xml:space="preserve"> </w:t>
      </w:r>
      <w:r>
        <w:rPr>
          <w:bCs/>
        </w:rPr>
        <w:t>принципы</w:t>
      </w:r>
      <w:r w:rsidRPr="007F1F2A">
        <w:rPr>
          <w:bCs/>
        </w:rPr>
        <w:t xml:space="preserve"> </w:t>
      </w:r>
      <w:r>
        <w:rPr>
          <w:bCs/>
        </w:rPr>
        <w:t>комплексного</w:t>
      </w:r>
      <w:r w:rsidRPr="007F1F2A">
        <w:rPr>
          <w:bCs/>
        </w:rPr>
        <w:t xml:space="preserve"> </w:t>
      </w:r>
      <w:r>
        <w:rPr>
          <w:bCs/>
        </w:rPr>
        <w:t>подхода</w:t>
      </w:r>
      <w:r w:rsidRPr="007F1F2A">
        <w:rPr>
          <w:bCs/>
        </w:rPr>
        <w:t xml:space="preserve"> </w:t>
      </w:r>
      <w:r>
        <w:rPr>
          <w:bCs/>
        </w:rPr>
        <w:t>к</w:t>
      </w:r>
      <w:r w:rsidRPr="007F1F2A">
        <w:rPr>
          <w:bCs/>
        </w:rPr>
        <w:t xml:space="preserve"> </w:t>
      </w:r>
      <w:r>
        <w:rPr>
          <w:bCs/>
        </w:rPr>
        <w:t>созданию</w:t>
      </w:r>
      <w:r w:rsidRPr="007F1F2A">
        <w:rPr>
          <w:bCs/>
        </w:rPr>
        <w:t xml:space="preserve"> "</w:t>
      </w:r>
      <w:r>
        <w:rPr>
          <w:bCs/>
        </w:rPr>
        <w:t>умных</w:t>
      </w:r>
      <w:r w:rsidRPr="007F1F2A">
        <w:rPr>
          <w:bCs/>
        </w:rPr>
        <w:t xml:space="preserve">" </w:t>
      </w:r>
      <w:r>
        <w:rPr>
          <w:bCs/>
        </w:rPr>
        <w:t>обществ</w:t>
      </w:r>
      <w:r w:rsidRPr="007F1F2A">
        <w:rPr>
          <w:bCs/>
        </w:rPr>
        <w:t xml:space="preserve">, </w:t>
      </w:r>
      <w:r>
        <w:rPr>
          <w:bCs/>
        </w:rPr>
        <w:t>описываются</w:t>
      </w:r>
      <w:r w:rsidRPr="007F1F2A">
        <w:rPr>
          <w:bCs/>
        </w:rPr>
        <w:t xml:space="preserve"> </w:t>
      </w:r>
      <w:r>
        <w:rPr>
          <w:bCs/>
        </w:rPr>
        <w:t>компоненты</w:t>
      </w:r>
      <w:r w:rsidRPr="007F1F2A">
        <w:rPr>
          <w:bCs/>
        </w:rPr>
        <w:t xml:space="preserve"> </w:t>
      </w:r>
      <w:r>
        <w:rPr>
          <w:bCs/>
        </w:rPr>
        <w:t>многоуровневой</w:t>
      </w:r>
      <w:r w:rsidRPr="007F1F2A">
        <w:rPr>
          <w:bCs/>
        </w:rPr>
        <w:t xml:space="preserve"> </w:t>
      </w:r>
      <w:r>
        <w:rPr>
          <w:bCs/>
        </w:rPr>
        <w:t>архитектуры</w:t>
      </w:r>
      <w:r w:rsidRPr="007F1F2A">
        <w:rPr>
          <w:bCs/>
        </w:rPr>
        <w:t xml:space="preserve"> "</w:t>
      </w:r>
      <w:r>
        <w:rPr>
          <w:bCs/>
        </w:rPr>
        <w:t>умного</w:t>
      </w:r>
      <w:r w:rsidRPr="007F1F2A">
        <w:rPr>
          <w:bCs/>
        </w:rPr>
        <w:t xml:space="preserve">" </w:t>
      </w:r>
      <w:r>
        <w:rPr>
          <w:bCs/>
        </w:rPr>
        <w:t>города</w:t>
      </w:r>
      <w:r w:rsidRPr="007F1F2A">
        <w:rPr>
          <w:bCs/>
        </w:rPr>
        <w:t xml:space="preserve"> </w:t>
      </w:r>
      <w:r>
        <w:rPr>
          <w:bCs/>
        </w:rPr>
        <w:t>и</w:t>
      </w:r>
      <w:r w:rsidRPr="007F1F2A">
        <w:rPr>
          <w:bCs/>
        </w:rPr>
        <w:t xml:space="preserve"> </w:t>
      </w:r>
      <w:r>
        <w:rPr>
          <w:bCs/>
        </w:rPr>
        <w:t>общества</w:t>
      </w:r>
      <w:r w:rsidRPr="007F1F2A">
        <w:rPr>
          <w:bCs/>
        </w:rPr>
        <w:t xml:space="preserve">, </w:t>
      </w:r>
      <w:r>
        <w:rPr>
          <w:bCs/>
        </w:rPr>
        <w:t>а</w:t>
      </w:r>
      <w:r w:rsidRPr="007F1F2A">
        <w:rPr>
          <w:bCs/>
        </w:rPr>
        <w:t xml:space="preserve"> </w:t>
      </w:r>
      <w:r>
        <w:rPr>
          <w:bCs/>
        </w:rPr>
        <w:t>также</w:t>
      </w:r>
      <w:r w:rsidRPr="007F1F2A">
        <w:rPr>
          <w:bCs/>
        </w:rPr>
        <w:t xml:space="preserve"> </w:t>
      </w:r>
      <w:r>
        <w:rPr>
          <w:bCs/>
        </w:rPr>
        <w:t>приводятся</w:t>
      </w:r>
      <w:r w:rsidRPr="007F1F2A">
        <w:rPr>
          <w:bCs/>
        </w:rPr>
        <w:t xml:space="preserve"> </w:t>
      </w:r>
      <w:r>
        <w:rPr>
          <w:bCs/>
        </w:rPr>
        <w:t>некоторые</w:t>
      </w:r>
      <w:r w:rsidRPr="007F1F2A">
        <w:rPr>
          <w:bCs/>
        </w:rPr>
        <w:t xml:space="preserve"> </w:t>
      </w:r>
      <w:r>
        <w:rPr>
          <w:bCs/>
        </w:rPr>
        <w:t>соответствующие</w:t>
      </w:r>
      <w:r w:rsidRPr="007F1F2A">
        <w:rPr>
          <w:bCs/>
        </w:rPr>
        <w:t xml:space="preserve"> </w:t>
      </w:r>
      <w:r>
        <w:rPr>
          <w:bCs/>
        </w:rPr>
        <w:t>исследования конкретных ситуаций.</w:t>
      </w:r>
    </w:p>
    <w:p w:rsidR="0079186B" w:rsidRPr="00BD6AD8" w:rsidRDefault="0079186B" w:rsidP="00B238F4">
      <w:pPr>
        <w:spacing w:after="120"/>
      </w:pPr>
      <w:r>
        <w:t>Эти</w:t>
      </w:r>
      <w:r w:rsidRPr="002000C4">
        <w:t xml:space="preserve"> </w:t>
      </w:r>
      <w:r>
        <w:t>отчеты</w:t>
      </w:r>
      <w:r w:rsidRPr="002000C4">
        <w:t xml:space="preserve"> </w:t>
      </w:r>
      <w:r>
        <w:t>будут</w:t>
      </w:r>
      <w:r w:rsidRPr="002000C4">
        <w:t xml:space="preserve"> </w:t>
      </w:r>
      <w:r>
        <w:t>опубликованы</w:t>
      </w:r>
      <w:r w:rsidRPr="002000C4">
        <w:t xml:space="preserve"> </w:t>
      </w:r>
      <w:r>
        <w:t>под</w:t>
      </w:r>
      <w:r w:rsidRPr="002000C4">
        <w:t xml:space="preserve"> </w:t>
      </w:r>
      <w:r>
        <w:t>руководством</w:t>
      </w:r>
      <w:r w:rsidRPr="002000C4">
        <w:t xml:space="preserve"> </w:t>
      </w:r>
      <w:r>
        <w:t>Председателей</w:t>
      </w:r>
      <w:r w:rsidRPr="002000C4">
        <w:t xml:space="preserve"> 1-</w:t>
      </w:r>
      <w:r>
        <w:t>й</w:t>
      </w:r>
      <w:r w:rsidRPr="002000C4">
        <w:t xml:space="preserve"> </w:t>
      </w:r>
      <w:r>
        <w:t>и</w:t>
      </w:r>
      <w:r w:rsidRPr="002000C4">
        <w:t xml:space="preserve"> 2-</w:t>
      </w:r>
      <w:r>
        <w:t>й</w:t>
      </w:r>
      <w:r w:rsidRPr="002000C4">
        <w:t xml:space="preserve"> </w:t>
      </w:r>
      <w:r>
        <w:t>Исследовательских</w:t>
      </w:r>
      <w:r w:rsidRPr="002000C4">
        <w:t xml:space="preserve"> </w:t>
      </w:r>
      <w:r>
        <w:t>комиссий</w:t>
      </w:r>
      <w:r w:rsidR="006B46BF">
        <w:t>,</w:t>
      </w:r>
      <w:r w:rsidRPr="002000C4">
        <w:t xml:space="preserve"> </w:t>
      </w:r>
      <w:r>
        <w:t>соответственно</w:t>
      </w:r>
      <w:r w:rsidR="006B46BF">
        <w:t>,</w:t>
      </w:r>
      <w:r w:rsidRPr="002000C4">
        <w:t xml:space="preserve"> </w:t>
      </w:r>
      <w:r>
        <w:t>на</w:t>
      </w:r>
      <w:r w:rsidRPr="002000C4">
        <w:t xml:space="preserve"> </w:t>
      </w:r>
      <w:r>
        <w:t>веб</w:t>
      </w:r>
      <w:r w:rsidR="00885EAA">
        <w:t>-</w:t>
      </w:r>
      <w:r>
        <w:t>сайте</w:t>
      </w:r>
      <w:r w:rsidRPr="002000C4">
        <w:t xml:space="preserve"> </w:t>
      </w:r>
      <w:r w:rsidR="006B46BF">
        <w:t>исследовательских</w:t>
      </w:r>
      <w:r w:rsidR="006B46BF" w:rsidRPr="002000C4">
        <w:t xml:space="preserve"> </w:t>
      </w:r>
      <w:r>
        <w:t>комиссий</w:t>
      </w:r>
      <w:r w:rsidRPr="002000C4">
        <w:t xml:space="preserve"> </w:t>
      </w:r>
      <w:r>
        <w:t>МСЭ</w:t>
      </w:r>
      <w:r w:rsidRPr="002000C4">
        <w:t>-</w:t>
      </w:r>
      <w:r>
        <w:rPr>
          <w:lang w:val="en-US"/>
        </w:rPr>
        <w:t>D</w:t>
      </w:r>
      <w:r w:rsidRPr="002000C4">
        <w:t xml:space="preserve"> </w:t>
      </w:r>
      <w:r>
        <w:t>в</w:t>
      </w:r>
      <w:r w:rsidRPr="002000C4">
        <w:t xml:space="preserve"> </w:t>
      </w:r>
      <w:r>
        <w:t>новом</w:t>
      </w:r>
      <w:r w:rsidRPr="002000C4">
        <w:t xml:space="preserve"> </w:t>
      </w:r>
      <w:r>
        <w:t>разделе</w:t>
      </w:r>
      <w:r w:rsidRPr="002000C4">
        <w:t xml:space="preserve"> </w:t>
      </w:r>
      <w:r>
        <w:t>под</w:t>
      </w:r>
      <w:r w:rsidRPr="002000C4">
        <w:t xml:space="preserve"> </w:t>
      </w:r>
      <w:r>
        <w:t>названием</w:t>
      </w:r>
      <w:r w:rsidRPr="002000C4">
        <w:t xml:space="preserve"> "</w:t>
      </w:r>
      <w:r>
        <w:t>Текущая</w:t>
      </w:r>
      <w:r w:rsidRPr="002000C4">
        <w:t xml:space="preserve"> </w:t>
      </w:r>
      <w:r>
        <w:t>работа</w:t>
      </w:r>
      <w:r w:rsidRPr="002000C4">
        <w:t xml:space="preserve">", </w:t>
      </w:r>
      <w:r>
        <w:t>который</w:t>
      </w:r>
      <w:r w:rsidRPr="002000C4">
        <w:t xml:space="preserve"> </w:t>
      </w:r>
      <w:r>
        <w:t>будет</w:t>
      </w:r>
      <w:r w:rsidRPr="002000C4">
        <w:t xml:space="preserve"> </w:t>
      </w:r>
      <w:r>
        <w:t>добавлен</w:t>
      </w:r>
      <w:r w:rsidRPr="002000C4">
        <w:t xml:space="preserve"> </w:t>
      </w:r>
      <w:r>
        <w:t>на</w:t>
      </w:r>
      <w:r w:rsidRPr="002000C4">
        <w:t xml:space="preserve"> </w:t>
      </w:r>
      <w:r>
        <w:t>сайт.</w:t>
      </w:r>
      <w:r w:rsidRPr="000036AD">
        <w:t xml:space="preserve"> </w:t>
      </w:r>
      <w:r>
        <w:t>Отчеты</w:t>
      </w:r>
      <w:r w:rsidRPr="000036AD">
        <w:t xml:space="preserve"> </w:t>
      </w:r>
      <w:r>
        <w:t>публикуются</w:t>
      </w:r>
      <w:r w:rsidRPr="000036AD">
        <w:t xml:space="preserve"> </w:t>
      </w:r>
      <w:r>
        <w:t>в</w:t>
      </w:r>
      <w:r w:rsidRPr="000036AD">
        <w:t xml:space="preserve"> </w:t>
      </w:r>
      <w:r>
        <w:t>целях</w:t>
      </w:r>
      <w:r w:rsidRPr="000036AD">
        <w:t xml:space="preserve"> </w:t>
      </w:r>
      <w:r>
        <w:t>своевременного</w:t>
      </w:r>
      <w:r w:rsidRPr="000036AD">
        <w:t xml:space="preserve"> </w:t>
      </w:r>
      <w:r>
        <w:t>обеспечения</w:t>
      </w:r>
      <w:r w:rsidRPr="000036AD">
        <w:t xml:space="preserve"> </w:t>
      </w:r>
      <w:r>
        <w:t>информацией</w:t>
      </w:r>
      <w:r w:rsidRPr="000036AD">
        <w:t xml:space="preserve"> </w:t>
      </w:r>
      <w:r>
        <w:t>членов</w:t>
      </w:r>
      <w:r w:rsidRPr="000036AD">
        <w:t xml:space="preserve"> </w:t>
      </w:r>
      <w:r>
        <w:t>МСЭ</w:t>
      </w:r>
      <w:r w:rsidRPr="000036AD">
        <w:t xml:space="preserve"> </w:t>
      </w:r>
      <w:r>
        <w:t>и</w:t>
      </w:r>
      <w:r w:rsidRPr="000036AD">
        <w:t xml:space="preserve"> </w:t>
      </w:r>
      <w:r>
        <w:t>информирования</w:t>
      </w:r>
      <w:r w:rsidRPr="000036AD">
        <w:t xml:space="preserve"> </w:t>
      </w:r>
      <w:r>
        <w:t>общественности</w:t>
      </w:r>
      <w:r w:rsidRPr="000036AD">
        <w:t xml:space="preserve"> </w:t>
      </w:r>
      <w:r>
        <w:t>о</w:t>
      </w:r>
      <w:r w:rsidRPr="000036AD">
        <w:t xml:space="preserve"> </w:t>
      </w:r>
      <w:r>
        <w:t>ходе</w:t>
      </w:r>
      <w:r w:rsidRPr="000036AD">
        <w:t xml:space="preserve"> </w:t>
      </w:r>
      <w:r>
        <w:t xml:space="preserve">работы, а также в целях стимулирования и поощрения предоставления дальнейших вкладов по этим темам. </w:t>
      </w:r>
      <w:proofErr w:type="spellStart"/>
      <w:r>
        <w:t>КГРЭ</w:t>
      </w:r>
      <w:proofErr w:type="spellEnd"/>
      <w:r w:rsidRPr="000036AD">
        <w:t xml:space="preserve"> </w:t>
      </w:r>
      <w:r>
        <w:t>отметила</w:t>
      </w:r>
      <w:r w:rsidRPr="000036AD">
        <w:t xml:space="preserve">, </w:t>
      </w:r>
      <w:r>
        <w:t>что</w:t>
      </w:r>
      <w:r w:rsidRPr="000036AD">
        <w:t xml:space="preserve"> </w:t>
      </w:r>
      <w:r>
        <w:t>ежегодные</w:t>
      </w:r>
      <w:r w:rsidRPr="000036AD">
        <w:t xml:space="preserve"> </w:t>
      </w:r>
      <w:r>
        <w:t>отчеты</w:t>
      </w:r>
      <w:r w:rsidRPr="000036AD">
        <w:t>/</w:t>
      </w:r>
      <w:r>
        <w:t>итоговые</w:t>
      </w:r>
      <w:r w:rsidRPr="000036AD">
        <w:t xml:space="preserve"> </w:t>
      </w:r>
      <w:r>
        <w:t>документы</w:t>
      </w:r>
      <w:r w:rsidRPr="000036AD">
        <w:t xml:space="preserve">, </w:t>
      </w:r>
      <w:r>
        <w:t>подготавливаемые</w:t>
      </w:r>
      <w:r w:rsidRPr="000036AD">
        <w:t xml:space="preserve"> </w:t>
      </w:r>
      <w:r>
        <w:t>исследовательскими</w:t>
      </w:r>
      <w:r w:rsidRPr="000036AD">
        <w:t xml:space="preserve"> </w:t>
      </w:r>
      <w:r>
        <w:t>комиссиями</w:t>
      </w:r>
      <w:r w:rsidRPr="000036AD">
        <w:t xml:space="preserve">, </w:t>
      </w:r>
      <w:r>
        <w:t>являются</w:t>
      </w:r>
      <w:r w:rsidRPr="000036AD">
        <w:t xml:space="preserve"> </w:t>
      </w:r>
      <w:r>
        <w:t xml:space="preserve">желательными в качестве механизма своевременного информирования участников исследовательских комиссий и других участников о существенных вопросах; поскольку отчеты являются нововведением для Сектора развития и их подготовка осуществляется в соответствии с призывом </w:t>
      </w:r>
      <w:proofErr w:type="spellStart"/>
      <w:r>
        <w:t>ВКРЭ</w:t>
      </w:r>
      <w:proofErr w:type="spellEnd"/>
      <w:r>
        <w:t>-17, они еще не предусмотрены в</w:t>
      </w:r>
      <w:r w:rsidRPr="00F637D1">
        <w:t xml:space="preserve"> </w:t>
      </w:r>
      <w:r>
        <w:t>Резолюции 1 (</w:t>
      </w:r>
      <w:r w:rsidR="006B46BF">
        <w:t xml:space="preserve">Правила </w:t>
      </w:r>
      <w:r>
        <w:t>процедуры МСЭ-</w:t>
      </w:r>
      <w:r>
        <w:rPr>
          <w:lang w:val="en-US"/>
        </w:rPr>
        <w:t>D</w:t>
      </w:r>
      <w:r w:rsidRPr="00F637D1">
        <w:t>).</w:t>
      </w:r>
      <w:r>
        <w:t xml:space="preserve"> </w:t>
      </w:r>
      <w:bookmarkStart w:id="11" w:name="_Hlk8984943"/>
    </w:p>
    <w:tbl>
      <w:tblPr>
        <w:tblStyle w:val="TableGrid"/>
        <w:tblW w:w="0" w:type="auto"/>
        <w:tblLook w:val="04A0" w:firstRow="1" w:lastRow="0" w:firstColumn="1" w:lastColumn="0" w:noHBand="0" w:noVBand="1"/>
      </w:tblPr>
      <w:tblGrid>
        <w:gridCol w:w="9628"/>
      </w:tblGrid>
      <w:tr w:rsidR="0079186B" w:rsidRPr="0095643E" w:rsidTr="003917E1">
        <w:tc>
          <w:tcPr>
            <w:tcW w:w="9628" w:type="dxa"/>
          </w:tcPr>
          <w:p w:rsidR="0079186B" w:rsidRPr="00747162" w:rsidRDefault="0079186B" w:rsidP="006B46BF">
            <w:pPr>
              <w:keepNext/>
              <w:keepLines/>
              <w:rPr>
                <w:sz w:val="22"/>
                <w:szCs w:val="22"/>
              </w:rPr>
            </w:pPr>
            <w:proofErr w:type="spellStart"/>
            <w:r>
              <w:rPr>
                <w:sz w:val="22"/>
                <w:szCs w:val="22"/>
              </w:rPr>
              <w:lastRenderedPageBreak/>
              <w:t>КГРЭ</w:t>
            </w:r>
            <w:proofErr w:type="spellEnd"/>
            <w:r w:rsidRPr="00C634F2">
              <w:rPr>
                <w:sz w:val="22"/>
                <w:szCs w:val="22"/>
              </w:rPr>
              <w:t xml:space="preserve"> </w:t>
            </w:r>
            <w:r>
              <w:rPr>
                <w:sz w:val="22"/>
                <w:szCs w:val="22"/>
              </w:rPr>
              <w:t>с</w:t>
            </w:r>
            <w:r w:rsidRPr="00C634F2">
              <w:rPr>
                <w:sz w:val="22"/>
                <w:szCs w:val="22"/>
              </w:rPr>
              <w:t xml:space="preserve"> </w:t>
            </w:r>
            <w:r>
              <w:rPr>
                <w:sz w:val="22"/>
                <w:szCs w:val="22"/>
              </w:rPr>
              <w:t>интересом</w:t>
            </w:r>
            <w:r w:rsidRPr="00C634F2">
              <w:rPr>
                <w:sz w:val="22"/>
                <w:szCs w:val="22"/>
              </w:rPr>
              <w:t xml:space="preserve"> </w:t>
            </w:r>
            <w:r w:rsidR="00384F04">
              <w:rPr>
                <w:sz w:val="22"/>
                <w:szCs w:val="22"/>
              </w:rPr>
              <w:t>приняла к сведению</w:t>
            </w:r>
            <w:r w:rsidRPr="00C634F2">
              <w:rPr>
                <w:sz w:val="22"/>
                <w:szCs w:val="22"/>
              </w:rPr>
              <w:t xml:space="preserve"> </w:t>
            </w:r>
            <w:r>
              <w:rPr>
                <w:sz w:val="22"/>
                <w:szCs w:val="22"/>
              </w:rPr>
              <w:t>отчеты</w:t>
            </w:r>
            <w:r w:rsidRPr="00C634F2">
              <w:rPr>
                <w:sz w:val="22"/>
                <w:szCs w:val="22"/>
              </w:rPr>
              <w:t xml:space="preserve"> </w:t>
            </w:r>
            <w:r>
              <w:rPr>
                <w:sz w:val="22"/>
                <w:szCs w:val="22"/>
              </w:rPr>
              <w:t>о</w:t>
            </w:r>
            <w:r w:rsidRPr="00C634F2">
              <w:rPr>
                <w:sz w:val="22"/>
                <w:szCs w:val="22"/>
              </w:rPr>
              <w:t xml:space="preserve"> </w:t>
            </w:r>
            <w:r>
              <w:rPr>
                <w:sz w:val="22"/>
                <w:szCs w:val="22"/>
              </w:rPr>
              <w:t>деятельности</w:t>
            </w:r>
            <w:r w:rsidRPr="00C634F2">
              <w:rPr>
                <w:sz w:val="22"/>
                <w:szCs w:val="22"/>
              </w:rPr>
              <w:t xml:space="preserve"> </w:t>
            </w:r>
            <w:r>
              <w:rPr>
                <w:sz w:val="22"/>
                <w:szCs w:val="22"/>
              </w:rPr>
              <w:t>исследовательских</w:t>
            </w:r>
            <w:r w:rsidRPr="00C634F2">
              <w:rPr>
                <w:sz w:val="22"/>
                <w:szCs w:val="22"/>
              </w:rPr>
              <w:t xml:space="preserve"> </w:t>
            </w:r>
            <w:r>
              <w:rPr>
                <w:sz w:val="22"/>
                <w:szCs w:val="22"/>
              </w:rPr>
              <w:t>комиссий</w:t>
            </w:r>
            <w:r w:rsidRPr="00C634F2">
              <w:rPr>
                <w:sz w:val="22"/>
                <w:szCs w:val="22"/>
              </w:rPr>
              <w:t xml:space="preserve"> </w:t>
            </w:r>
            <w:r>
              <w:rPr>
                <w:sz w:val="22"/>
                <w:szCs w:val="22"/>
              </w:rPr>
              <w:t>и</w:t>
            </w:r>
            <w:r w:rsidR="00384F04">
              <w:rPr>
                <w:sz w:val="22"/>
                <w:szCs w:val="22"/>
              </w:rPr>
              <w:t xml:space="preserve"> дала им высокую оценку, а также </w:t>
            </w:r>
            <w:r>
              <w:rPr>
                <w:sz w:val="22"/>
                <w:szCs w:val="22"/>
              </w:rPr>
              <w:t>отмети</w:t>
            </w:r>
            <w:r w:rsidR="00384F04">
              <w:rPr>
                <w:sz w:val="22"/>
                <w:szCs w:val="22"/>
              </w:rPr>
              <w:t>ла</w:t>
            </w:r>
            <w:r w:rsidRPr="00C634F2">
              <w:rPr>
                <w:sz w:val="22"/>
                <w:szCs w:val="22"/>
              </w:rPr>
              <w:t xml:space="preserve">, </w:t>
            </w:r>
            <w:r>
              <w:rPr>
                <w:sz w:val="22"/>
                <w:szCs w:val="22"/>
              </w:rPr>
              <w:t>что</w:t>
            </w:r>
            <w:r w:rsidRPr="00C634F2">
              <w:rPr>
                <w:sz w:val="22"/>
                <w:szCs w:val="22"/>
              </w:rPr>
              <w:t xml:space="preserve"> </w:t>
            </w:r>
            <w:r>
              <w:rPr>
                <w:sz w:val="22"/>
                <w:szCs w:val="22"/>
              </w:rPr>
              <w:t>в</w:t>
            </w:r>
            <w:r w:rsidRPr="00C634F2">
              <w:rPr>
                <w:sz w:val="22"/>
                <w:szCs w:val="22"/>
              </w:rPr>
              <w:t xml:space="preserve"> </w:t>
            </w:r>
            <w:r>
              <w:rPr>
                <w:sz w:val="22"/>
                <w:szCs w:val="22"/>
              </w:rPr>
              <w:t>работе</w:t>
            </w:r>
            <w:r w:rsidRPr="00C634F2">
              <w:rPr>
                <w:sz w:val="22"/>
                <w:szCs w:val="22"/>
              </w:rPr>
              <w:t xml:space="preserve"> </w:t>
            </w:r>
            <w:r>
              <w:rPr>
                <w:sz w:val="22"/>
                <w:szCs w:val="22"/>
              </w:rPr>
              <w:t>обеих</w:t>
            </w:r>
            <w:r w:rsidRPr="00C634F2">
              <w:rPr>
                <w:sz w:val="22"/>
                <w:szCs w:val="22"/>
              </w:rPr>
              <w:t xml:space="preserve"> </w:t>
            </w:r>
            <w:r>
              <w:rPr>
                <w:sz w:val="22"/>
                <w:szCs w:val="22"/>
              </w:rPr>
              <w:t>исследовательских</w:t>
            </w:r>
            <w:r w:rsidRPr="00C634F2">
              <w:rPr>
                <w:sz w:val="22"/>
                <w:szCs w:val="22"/>
              </w:rPr>
              <w:t xml:space="preserve"> </w:t>
            </w:r>
            <w:r>
              <w:rPr>
                <w:sz w:val="22"/>
                <w:szCs w:val="22"/>
              </w:rPr>
              <w:t>комиссий</w:t>
            </w:r>
            <w:r w:rsidRPr="00C634F2">
              <w:rPr>
                <w:sz w:val="22"/>
                <w:szCs w:val="22"/>
              </w:rPr>
              <w:t xml:space="preserve"> </w:t>
            </w:r>
            <w:r>
              <w:rPr>
                <w:sz w:val="22"/>
                <w:szCs w:val="22"/>
              </w:rPr>
              <w:t>по</w:t>
            </w:r>
            <w:r w:rsidRPr="00C634F2">
              <w:rPr>
                <w:sz w:val="22"/>
                <w:szCs w:val="22"/>
              </w:rPr>
              <w:t xml:space="preserve"> </w:t>
            </w:r>
            <w:r>
              <w:rPr>
                <w:sz w:val="22"/>
                <w:szCs w:val="22"/>
              </w:rPr>
              <w:t>всем</w:t>
            </w:r>
            <w:r w:rsidRPr="00C634F2">
              <w:rPr>
                <w:sz w:val="22"/>
                <w:szCs w:val="22"/>
              </w:rPr>
              <w:t xml:space="preserve"> 14</w:t>
            </w:r>
            <w:r w:rsidR="006B46BF">
              <w:rPr>
                <w:sz w:val="22"/>
                <w:szCs w:val="22"/>
              </w:rPr>
              <w:t> </w:t>
            </w:r>
            <w:r>
              <w:rPr>
                <w:sz w:val="22"/>
                <w:szCs w:val="22"/>
              </w:rPr>
              <w:t>Вопрос</w:t>
            </w:r>
            <w:r w:rsidR="00384F04">
              <w:rPr>
                <w:sz w:val="22"/>
                <w:szCs w:val="22"/>
              </w:rPr>
              <w:t>а</w:t>
            </w:r>
            <w:r>
              <w:rPr>
                <w:sz w:val="22"/>
                <w:szCs w:val="22"/>
              </w:rPr>
              <w:t>м</w:t>
            </w:r>
            <w:r w:rsidRPr="00C634F2">
              <w:rPr>
                <w:sz w:val="22"/>
                <w:szCs w:val="22"/>
              </w:rPr>
              <w:t xml:space="preserve"> </w:t>
            </w:r>
            <w:r>
              <w:rPr>
                <w:sz w:val="22"/>
                <w:szCs w:val="22"/>
              </w:rPr>
              <w:t>наблюдается</w:t>
            </w:r>
            <w:r w:rsidRPr="00C634F2">
              <w:rPr>
                <w:sz w:val="22"/>
                <w:szCs w:val="22"/>
              </w:rPr>
              <w:t xml:space="preserve"> </w:t>
            </w:r>
            <w:r>
              <w:rPr>
                <w:sz w:val="22"/>
                <w:szCs w:val="22"/>
              </w:rPr>
              <w:t>значительный</w:t>
            </w:r>
            <w:r w:rsidRPr="00C634F2">
              <w:rPr>
                <w:sz w:val="22"/>
                <w:szCs w:val="22"/>
              </w:rPr>
              <w:t xml:space="preserve"> </w:t>
            </w:r>
            <w:r>
              <w:rPr>
                <w:sz w:val="22"/>
                <w:szCs w:val="22"/>
              </w:rPr>
              <w:t>прогресс</w:t>
            </w:r>
            <w:r w:rsidRPr="00C634F2">
              <w:rPr>
                <w:sz w:val="22"/>
                <w:szCs w:val="22"/>
              </w:rPr>
              <w:t xml:space="preserve"> </w:t>
            </w:r>
            <w:r>
              <w:rPr>
                <w:sz w:val="22"/>
                <w:szCs w:val="22"/>
              </w:rPr>
              <w:t>в</w:t>
            </w:r>
            <w:r w:rsidRPr="00C634F2">
              <w:rPr>
                <w:sz w:val="22"/>
                <w:szCs w:val="22"/>
              </w:rPr>
              <w:t xml:space="preserve"> </w:t>
            </w:r>
            <w:r>
              <w:rPr>
                <w:sz w:val="22"/>
                <w:szCs w:val="22"/>
              </w:rPr>
              <w:t>достижении</w:t>
            </w:r>
            <w:r w:rsidRPr="00C634F2">
              <w:rPr>
                <w:sz w:val="22"/>
                <w:szCs w:val="22"/>
              </w:rPr>
              <w:t xml:space="preserve"> </w:t>
            </w:r>
            <w:r>
              <w:rPr>
                <w:sz w:val="22"/>
                <w:szCs w:val="22"/>
              </w:rPr>
              <w:t xml:space="preserve">определенных </w:t>
            </w:r>
            <w:proofErr w:type="spellStart"/>
            <w:r>
              <w:rPr>
                <w:sz w:val="22"/>
                <w:szCs w:val="22"/>
              </w:rPr>
              <w:t>ВКРЭ</w:t>
            </w:r>
            <w:proofErr w:type="spellEnd"/>
            <w:r>
              <w:rPr>
                <w:sz w:val="22"/>
                <w:szCs w:val="22"/>
              </w:rPr>
              <w:t xml:space="preserve"> ожидаемых</w:t>
            </w:r>
            <w:r w:rsidRPr="00C634F2">
              <w:rPr>
                <w:sz w:val="22"/>
                <w:szCs w:val="22"/>
              </w:rPr>
              <w:t xml:space="preserve"> </w:t>
            </w:r>
            <w:r>
              <w:rPr>
                <w:sz w:val="22"/>
                <w:szCs w:val="22"/>
              </w:rPr>
              <w:t>результатов</w:t>
            </w:r>
            <w:r w:rsidRPr="00C634F2">
              <w:rPr>
                <w:sz w:val="22"/>
                <w:szCs w:val="22"/>
              </w:rPr>
              <w:t xml:space="preserve"> </w:t>
            </w:r>
            <w:r>
              <w:rPr>
                <w:sz w:val="22"/>
                <w:szCs w:val="22"/>
              </w:rPr>
              <w:t>работы под руководством председателей исследовательских комиссий.</w:t>
            </w:r>
            <w:r w:rsidRPr="00C634F2">
              <w:rPr>
                <w:sz w:val="22"/>
                <w:szCs w:val="22"/>
              </w:rPr>
              <w:t xml:space="preserve"> </w:t>
            </w:r>
            <w:proofErr w:type="spellStart"/>
            <w:r>
              <w:rPr>
                <w:sz w:val="22"/>
                <w:szCs w:val="22"/>
              </w:rPr>
              <w:t>КГРЭ</w:t>
            </w:r>
            <w:proofErr w:type="spellEnd"/>
            <w:r w:rsidRPr="00C634F2">
              <w:rPr>
                <w:sz w:val="22"/>
                <w:szCs w:val="22"/>
              </w:rPr>
              <w:t xml:space="preserve"> </w:t>
            </w:r>
            <w:r>
              <w:rPr>
                <w:sz w:val="22"/>
                <w:szCs w:val="22"/>
              </w:rPr>
              <w:t>выразила признательность</w:t>
            </w:r>
            <w:r w:rsidRPr="00C634F2">
              <w:rPr>
                <w:sz w:val="22"/>
                <w:szCs w:val="22"/>
              </w:rPr>
              <w:t xml:space="preserve"> </w:t>
            </w:r>
            <w:r w:rsidR="00384F04">
              <w:rPr>
                <w:sz w:val="22"/>
                <w:szCs w:val="22"/>
              </w:rPr>
              <w:t>П</w:t>
            </w:r>
            <w:r w:rsidR="00384F04" w:rsidRPr="00C634F2">
              <w:rPr>
                <w:sz w:val="22"/>
                <w:szCs w:val="22"/>
              </w:rPr>
              <w:t>редседател</w:t>
            </w:r>
            <w:r w:rsidR="00384F04">
              <w:rPr>
                <w:sz w:val="22"/>
                <w:szCs w:val="22"/>
              </w:rPr>
              <w:t>ю</w:t>
            </w:r>
            <w:r w:rsidR="00384F04" w:rsidRPr="00C634F2">
              <w:rPr>
                <w:sz w:val="22"/>
                <w:szCs w:val="22"/>
              </w:rPr>
              <w:t xml:space="preserve"> </w:t>
            </w:r>
            <w:r w:rsidRPr="00C634F2">
              <w:rPr>
                <w:sz w:val="22"/>
                <w:szCs w:val="22"/>
              </w:rPr>
              <w:t xml:space="preserve">1-й Исследовательской комиссии </w:t>
            </w:r>
            <w:r>
              <w:rPr>
                <w:sz w:val="22"/>
                <w:szCs w:val="22"/>
              </w:rPr>
              <w:t>МСЭ-</w:t>
            </w:r>
            <w:r>
              <w:rPr>
                <w:sz w:val="22"/>
                <w:szCs w:val="22"/>
                <w:lang w:val="en-US"/>
              </w:rPr>
              <w:t>D</w:t>
            </w:r>
            <w:r w:rsidRPr="00C634F2">
              <w:rPr>
                <w:sz w:val="22"/>
                <w:szCs w:val="22"/>
              </w:rPr>
              <w:t xml:space="preserve"> г-ж</w:t>
            </w:r>
            <w:r>
              <w:rPr>
                <w:sz w:val="22"/>
                <w:szCs w:val="22"/>
              </w:rPr>
              <w:t>е</w:t>
            </w:r>
            <w:r w:rsidRPr="00C634F2">
              <w:rPr>
                <w:sz w:val="22"/>
                <w:szCs w:val="22"/>
              </w:rPr>
              <w:t xml:space="preserve"> Регин</w:t>
            </w:r>
            <w:r>
              <w:rPr>
                <w:sz w:val="22"/>
                <w:szCs w:val="22"/>
              </w:rPr>
              <w:t>е</w:t>
            </w:r>
            <w:r w:rsidRPr="00C634F2">
              <w:rPr>
                <w:sz w:val="22"/>
                <w:szCs w:val="22"/>
              </w:rPr>
              <w:t>-Фл</w:t>
            </w:r>
            <w:r w:rsidR="005D4270">
              <w:rPr>
                <w:sz w:val="22"/>
                <w:szCs w:val="22"/>
              </w:rPr>
              <w:t>ё</w:t>
            </w:r>
            <w:r w:rsidRPr="00C634F2">
              <w:rPr>
                <w:sz w:val="22"/>
                <w:szCs w:val="22"/>
              </w:rPr>
              <w:t xml:space="preserve">р </w:t>
            </w:r>
            <w:proofErr w:type="spellStart"/>
            <w:r w:rsidRPr="00C634F2">
              <w:rPr>
                <w:rFonts w:cstheme="minorBidi"/>
                <w:color w:val="000000" w:themeColor="text1"/>
                <w:sz w:val="22"/>
                <w:szCs w:val="22"/>
              </w:rPr>
              <w:t>Ассуму-Бессу</w:t>
            </w:r>
            <w:proofErr w:type="spellEnd"/>
            <w:r w:rsidRPr="00C634F2">
              <w:rPr>
                <w:rFonts w:cstheme="minorBidi"/>
                <w:color w:val="000000" w:themeColor="text1"/>
                <w:sz w:val="22"/>
                <w:szCs w:val="22"/>
              </w:rPr>
              <w:t xml:space="preserve"> и </w:t>
            </w:r>
            <w:r w:rsidR="006B46BF">
              <w:rPr>
                <w:rFonts w:cstheme="minorBidi"/>
                <w:color w:val="000000" w:themeColor="text1"/>
                <w:sz w:val="22"/>
                <w:szCs w:val="22"/>
              </w:rPr>
              <w:t>П</w:t>
            </w:r>
            <w:r w:rsidR="006B46BF" w:rsidRPr="00C634F2">
              <w:rPr>
                <w:rFonts w:cstheme="minorBidi"/>
                <w:color w:val="000000" w:themeColor="text1"/>
                <w:sz w:val="22"/>
                <w:szCs w:val="22"/>
              </w:rPr>
              <w:t>редседател</w:t>
            </w:r>
            <w:r w:rsidR="006B46BF">
              <w:rPr>
                <w:rFonts w:cstheme="minorBidi"/>
                <w:color w:val="000000" w:themeColor="text1"/>
                <w:sz w:val="22"/>
                <w:szCs w:val="22"/>
              </w:rPr>
              <w:t>ю</w:t>
            </w:r>
            <w:r w:rsidR="006B46BF" w:rsidRPr="00C634F2">
              <w:rPr>
                <w:sz w:val="22"/>
                <w:szCs w:val="22"/>
              </w:rPr>
              <w:t xml:space="preserve"> </w:t>
            </w:r>
            <w:r w:rsidRPr="00C634F2">
              <w:rPr>
                <w:sz w:val="22"/>
                <w:szCs w:val="22"/>
              </w:rPr>
              <w:t>2</w:t>
            </w:r>
            <w:r>
              <w:rPr>
                <w:sz w:val="22"/>
                <w:szCs w:val="22"/>
              </w:rPr>
              <w:t>-й Исследовательской комиссии МСЭ-</w:t>
            </w:r>
            <w:r>
              <w:rPr>
                <w:sz w:val="22"/>
                <w:szCs w:val="22"/>
                <w:lang w:val="en-US"/>
              </w:rPr>
              <w:t>D</w:t>
            </w:r>
            <w:r>
              <w:rPr>
                <w:sz w:val="22"/>
                <w:szCs w:val="22"/>
              </w:rPr>
              <w:t xml:space="preserve"> д-ру Ахмаду Реза </w:t>
            </w:r>
            <w:proofErr w:type="spellStart"/>
            <w:r>
              <w:rPr>
                <w:sz w:val="22"/>
                <w:szCs w:val="22"/>
              </w:rPr>
              <w:t>Шарафат</w:t>
            </w:r>
            <w:r w:rsidR="00384F04">
              <w:rPr>
                <w:sz w:val="22"/>
                <w:szCs w:val="22"/>
              </w:rPr>
              <w:t>у</w:t>
            </w:r>
            <w:proofErr w:type="spellEnd"/>
            <w:r w:rsidRPr="00C634F2">
              <w:rPr>
                <w:sz w:val="22"/>
                <w:szCs w:val="22"/>
              </w:rPr>
              <w:t xml:space="preserve"> </w:t>
            </w:r>
            <w:r>
              <w:rPr>
                <w:sz w:val="22"/>
                <w:szCs w:val="22"/>
              </w:rPr>
              <w:t xml:space="preserve">за впечатляющие успехи обеих исследовательских комиссий, достигнутые в течение всего одного года исследовательского периода 2018−2021 годов. </w:t>
            </w:r>
          </w:p>
          <w:p w:rsidR="0079186B" w:rsidRPr="00BD6AD8" w:rsidRDefault="0079186B" w:rsidP="00B238F4">
            <w:pPr>
              <w:rPr>
                <w:sz w:val="22"/>
                <w:szCs w:val="22"/>
              </w:rPr>
            </w:pPr>
            <w:r>
              <w:rPr>
                <w:sz w:val="22"/>
                <w:szCs w:val="22"/>
              </w:rPr>
              <w:t>С учетом того</w:t>
            </w:r>
            <w:r w:rsidRPr="0055468A">
              <w:rPr>
                <w:sz w:val="22"/>
                <w:szCs w:val="22"/>
              </w:rPr>
              <w:t xml:space="preserve">, </w:t>
            </w:r>
            <w:r>
              <w:rPr>
                <w:sz w:val="22"/>
                <w:szCs w:val="22"/>
              </w:rPr>
              <w:t>что</w:t>
            </w:r>
            <w:r w:rsidRPr="0055468A">
              <w:rPr>
                <w:sz w:val="22"/>
                <w:szCs w:val="22"/>
              </w:rPr>
              <w:t xml:space="preserve"> </w:t>
            </w:r>
            <w:r>
              <w:rPr>
                <w:sz w:val="22"/>
                <w:szCs w:val="22"/>
              </w:rPr>
              <w:t>в</w:t>
            </w:r>
            <w:r w:rsidRPr="0055468A">
              <w:rPr>
                <w:sz w:val="22"/>
                <w:szCs w:val="22"/>
              </w:rPr>
              <w:t xml:space="preserve"> 2018 </w:t>
            </w:r>
            <w:r>
              <w:rPr>
                <w:sz w:val="22"/>
                <w:szCs w:val="22"/>
              </w:rPr>
              <w:t>году</w:t>
            </w:r>
            <w:r w:rsidRPr="0055468A">
              <w:rPr>
                <w:sz w:val="22"/>
                <w:szCs w:val="22"/>
              </w:rPr>
              <w:t xml:space="preserve"> </w:t>
            </w:r>
            <w:r>
              <w:rPr>
                <w:sz w:val="22"/>
                <w:szCs w:val="22"/>
              </w:rPr>
              <w:t>в</w:t>
            </w:r>
            <w:r w:rsidRPr="0055468A">
              <w:rPr>
                <w:sz w:val="22"/>
                <w:szCs w:val="22"/>
              </w:rPr>
              <w:t xml:space="preserve"> </w:t>
            </w:r>
            <w:r>
              <w:rPr>
                <w:sz w:val="22"/>
                <w:szCs w:val="22"/>
              </w:rPr>
              <w:t>нескольких</w:t>
            </w:r>
            <w:r w:rsidRPr="0055468A">
              <w:rPr>
                <w:sz w:val="22"/>
                <w:szCs w:val="22"/>
              </w:rPr>
              <w:t xml:space="preserve"> </w:t>
            </w:r>
            <w:r>
              <w:rPr>
                <w:sz w:val="22"/>
                <w:szCs w:val="22"/>
              </w:rPr>
              <w:t>странах</w:t>
            </w:r>
            <w:r w:rsidRPr="0055468A">
              <w:rPr>
                <w:sz w:val="22"/>
                <w:szCs w:val="22"/>
              </w:rPr>
              <w:t xml:space="preserve"> </w:t>
            </w:r>
            <w:r>
              <w:rPr>
                <w:sz w:val="22"/>
                <w:szCs w:val="22"/>
              </w:rPr>
              <w:t>проводился</w:t>
            </w:r>
            <w:r w:rsidRPr="0055468A">
              <w:rPr>
                <w:sz w:val="22"/>
                <w:szCs w:val="22"/>
              </w:rPr>
              <w:t xml:space="preserve"> </w:t>
            </w:r>
            <w:r>
              <w:rPr>
                <w:sz w:val="22"/>
                <w:szCs w:val="22"/>
              </w:rPr>
              <w:t>обмен</w:t>
            </w:r>
            <w:r w:rsidRPr="0055468A">
              <w:rPr>
                <w:sz w:val="22"/>
                <w:szCs w:val="22"/>
              </w:rPr>
              <w:t xml:space="preserve"> </w:t>
            </w:r>
            <w:r>
              <w:rPr>
                <w:sz w:val="22"/>
                <w:szCs w:val="22"/>
              </w:rPr>
              <w:t>знаниями</w:t>
            </w:r>
            <w:r w:rsidRPr="0055468A">
              <w:rPr>
                <w:sz w:val="22"/>
                <w:szCs w:val="22"/>
              </w:rPr>
              <w:t xml:space="preserve"> </w:t>
            </w:r>
            <w:r>
              <w:rPr>
                <w:sz w:val="22"/>
                <w:szCs w:val="22"/>
              </w:rPr>
              <w:t>между</w:t>
            </w:r>
            <w:r w:rsidRPr="0055468A">
              <w:rPr>
                <w:sz w:val="22"/>
                <w:szCs w:val="22"/>
              </w:rPr>
              <w:t xml:space="preserve"> </w:t>
            </w:r>
            <w:r>
              <w:rPr>
                <w:sz w:val="22"/>
                <w:szCs w:val="22"/>
              </w:rPr>
              <w:t>экспертами</w:t>
            </w:r>
            <w:r w:rsidRPr="0055468A">
              <w:rPr>
                <w:sz w:val="22"/>
                <w:szCs w:val="22"/>
              </w:rPr>
              <w:t xml:space="preserve"> </w:t>
            </w:r>
            <w:r>
              <w:rPr>
                <w:sz w:val="22"/>
                <w:szCs w:val="22"/>
              </w:rPr>
              <w:t>по</w:t>
            </w:r>
            <w:r w:rsidRPr="0055468A">
              <w:rPr>
                <w:sz w:val="22"/>
                <w:szCs w:val="22"/>
              </w:rPr>
              <w:t xml:space="preserve"> </w:t>
            </w:r>
            <w:r>
              <w:rPr>
                <w:sz w:val="22"/>
                <w:szCs w:val="22"/>
              </w:rPr>
              <w:t>конкретным</w:t>
            </w:r>
            <w:r w:rsidRPr="0055468A">
              <w:rPr>
                <w:sz w:val="22"/>
                <w:szCs w:val="22"/>
              </w:rPr>
              <w:t xml:space="preserve"> </w:t>
            </w:r>
            <w:r>
              <w:rPr>
                <w:sz w:val="22"/>
                <w:szCs w:val="22"/>
              </w:rPr>
              <w:t>исследуемым</w:t>
            </w:r>
            <w:r w:rsidRPr="0055468A">
              <w:rPr>
                <w:sz w:val="22"/>
                <w:szCs w:val="22"/>
              </w:rPr>
              <w:t xml:space="preserve"> </w:t>
            </w:r>
            <w:r>
              <w:rPr>
                <w:sz w:val="22"/>
                <w:szCs w:val="22"/>
              </w:rPr>
              <w:t>темам</w:t>
            </w:r>
            <w:r w:rsidRPr="0055468A">
              <w:rPr>
                <w:sz w:val="22"/>
                <w:szCs w:val="22"/>
              </w:rPr>
              <w:t xml:space="preserve">, </w:t>
            </w:r>
            <w:proofErr w:type="spellStart"/>
            <w:r>
              <w:rPr>
                <w:sz w:val="22"/>
                <w:szCs w:val="22"/>
              </w:rPr>
              <w:t>КГРЭ</w:t>
            </w:r>
            <w:proofErr w:type="spellEnd"/>
            <w:r w:rsidRPr="0055468A">
              <w:rPr>
                <w:sz w:val="22"/>
                <w:szCs w:val="22"/>
              </w:rPr>
              <w:t xml:space="preserve"> </w:t>
            </w:r>
            <w:r>
              <w:rPr>
                <w:sz w:val="22"/>
                <w:szCs w:val="22"/>
              </w:rPr>
              <w:t>с</w:t>
            </w:r>
            <w:r w:rsidRPr="0055468A">
              <w:rPr>
                <w:sz w:val="22"/>
                <w:szCs w:val="22"/>
              </w:rPr>
              <w:t xml:space="preserve"> </w:t>
            </w:r>
            <w:r>
              <w:rPr>
                <w:sz w:val="22"/>
                <w:szCs w:val="22"/>
              </w:rPr>
              <w:t>удовлетворением</w:t>
            </w:r>
            <w:r w:rsidRPr="0055468A">
              <w:rPr>
                <w:sz w:val="22"/>
                <w:szCs w:val="22"/>
              </w:rPr>
              <w:t xml:space="preserve"> </w:t>
            </w:r>
            <w:r>
              <w:rPr>
                <w:sz w:val="22"/>
                <w:szCs w:val="22"/>
              </w:rPr>
              <w:t>отметила</w:t>
            </w:r>
            <w:r w:rsidRPr="0055468A">
              <w:rPr>
                <w:sz w:val="22"/>
                <w:szCs w:val="22"/>
              </w:rPr>
              <w:t xml:space="preserve">, </w:t>
            </w:r>
            <w:r>
              <w:rPr>
                <w:sz w:val="22"/>
                <w:szCs w:val="22"/>
              </w:rPr>
              <w:t>что</w:t>
            </w:r>
            <w:r w:rsidRPr="0055468A">
              <w:rPr>
                <w:sz w:val="22"/>
                <w:szCs w:val="22"/>
              </w:rPr>
              <w:t xml:space="preserve"> </w:t>
            </w:r>
            <w:r>
              <w:rPr>
                <w:sz w:val="22"/>
                <w:szCs w:val="22"/>
              </w:rPr>
              <w:t>обе</w:t>
            </w:r>
            <w:r w:rsidRPr="0055468A">
              <w:rPr>
                <w:sz w:val="22"/>
                <w:szCs w:val="22"/>
              </w:rPr>
              <w:t xml:space="preserve"> </w:t>
            </w:r>
            <w:r>
              <w:rPr>
                <w:sz w:val="22"/>
                <w:szCs w:val="22"/>
              </w:rPr>
              <w:t>исследовательские</w:t>
            </w:r>
            <w:r w:rsidRPr="0055468A">
              <w:rPr>
                <w:sz w:val="22"/>
                <w:szCs w:val="22"/>
              </w:rPr>
              <w:t xml:space="preserve"> </w:t>
            </w:r>
            <w:r>
              <w:rPr>
                <w:sz w:val="22"/>
                <w:szCs w:val="22"/>
              </w:rPr>
              <w:t>комиссии</w:t>
            </w:r>
            <w:r w:rsidRPr="0055468A">
              <w:rPr>
                <w:sz w:val="22"/>
                <w:szCs w:val="22"/>
              </w:rPr>
              <w:t xml:space="preserve"> </w:t>
            </w:r>
            <w:r>
              <w:rPr>
                <w:sz w:val="22"/>
                <w:szCs w:val="22"/>
              </w:rPr>
              <w:t>способствовали</w:t>
            </w:r>
            <w:r w:rsidRPr="0055468A">
              <w:rPr>
                <w:sz w:val="22"/>
                <w:szCs w:val="22"/>
              </w:rPr>
              <w:t xml:space="preserve"> </w:t>
            </w:r>
            <w:r>
              <w:rPr>
                <w:sz w:val="22"/>
                <w:szCs w:val="22"/>
              </w:rPr>
              <w:t>укреплению синергии</w:t>
            </w:r>
            <w:r w:rsidRPr="0055468A">
              <w:rPr>
                <w:sz w:val="22"/>
                <w:szCs w:val="22"/>
              </w:rPr>
              <w:t xml:space="preserve"> </w:t>
            </w:r>
            <w:r>
              <w:rPr>
                <w:sz w:val="22"/>
                <w:szCs w:val="22"/>
              </w:rPr>
              <w:t>между</w:t>
            </w:r>
            <w:r w:rsidRPr="0055468A">
              <w:rPr>
                <w:sz w:val="22"/>
                <w:szCs w:val="22"/>
              </w:rPr>
              <w:t xml:space="preserve"> </w:t>
            </w:r>
            <w:r>
              <w:rPr>
                <w:sz w:val="22"/>
                <w:szCs w:val="22"/>
              </w:rPr>
              <w:t>работой, проводимой</w:t>
            </w:r>
            <w:r w:rsidRPr="0055468A">
              <w:rPr>
                <w:sz w:val="22"/>
                <w:szCs w:val="22"/>
              </w:rPr>
              <w:t xml:space="preserve"> </w:t>
            </w:r>
            <w:r>
              <w:rPr>
                <w:sz w:val="22"/>
                <w:szCs w:val="22"/>
              </w:rPr>
              <w:t>по</w:t>
            </w:r>
            <w:r w:rsidRPr="0055468A">
              <w:rPr>
                <w:sz w:val="22"/>
                <w:szCs w:val="22"/>
              </w:rPr>
              <w:t xml:space="preserve"> </w:t>
            </w:r>
            <w:r>
              <w:rPr>
                <w:sz w:val="22"/>
                <w:szCs w:val="22"/>
              </w:rPr>
              <w:t>исследуемым</w:t>
            </w:r>
            <w:r w:rsidRPr="0055468A">
              <w:rPr>
                <w:sz w:val="22"/>
                <w:szCs w:val="22"/>
              </w:rPr>
              <w:t xml:space="preserve"> </w:t>
            </w:r>
            <w:r>
              <w:rPr>
                <w:sz w:val="22"/>
                <w:szCs w:val="22"/>
              </w:rPr>
              <w:t>Вопросам,</w:t>
            </w:r>
            <w:r w:rsidRPr="0055468A">
              <w:rPr>
                <w:sz w:val="22"/>
                <w:szCs w:val="22"/>
              </w:rPr>
              <w:t xml:space="preserve"> </w:t>
            </w:r>
            <w:r>
              <w:rPr>
                <w:sz w:val="22"/>
                <w:szCs w:val="22"/>
              </w:rPr>
              <w:t>и</w:t>
            </w:r>
            <w:r w:rsidRPr="0055468A">
              <w:rPr>
                <w:sz w:val="22"/>
                <w:szCs w:val="22"/>
              </w:rPr>
              <w:t xml:space="preserve"> </w:t>
            </w:r>
            <w:r>
              <w:rPr>
                <w:sz w:val="22"/>
                <w:szCs w:val="22"/>
              </w:rPr>
              <w:t xml:space="preserve">деятельностью в регионах. </w:t>
            </w:r>
            <w:proofErr w:type="spellStart"/>
            <w:r>
              <w:rPr>
                <w:sz w:val="22"/>
                <w:szCs w:val="22"/>
              </w:rPr>
              <w:t>КГРЭ</w:t>
            </w:r>
            <w:proofErr w:type="spellEnd"/>
            <w:r w:rsidRPr="00D373C0">
              <w:rPr>
                <w:sz w:val="22"/>
                <w:szCs w:val="22"/>
              </w:rPr>
              <w:t xml:space="preserve"> </w:t>
            </w:r>
            <w:r>
              <w:rPr>
                <w:sz w:val="22"/>
                <w:szCs w:val="22"/>
              </w:rPr>
              <w:t>также</w:t>
            </w:r>
            <w:r w:rsidRPr="00D373C0">
              <w:rPr>
                <w:sz w:val="22"/>
                <w:szCs w:val="22"/>
              </w:rPr>
              <w:t xml:space="preserve"> </w:t>
            </w:r>
            <w:r>
              <w:rPr>
                <w:sz w:val="22"/>
                <w:szCs w:val="22"/>
              </w:rPr>
              <w:t>отметила</w:t>
            </w:r>
            <w:r w:rsidRPr="00D373C0">
              <w:rPr>
                <w:sz w:val="22"/>
                <w:szCs w:val="22"/>
              </w:rPr>
              <w:t xml:space="preserve">, </w:t>
            </w:r>
            <w:r>
              <w:rPr>
                <w:sz w:val="22"/>
                <w:szCs w:val="22"/>
              </w:rPr>
              <w:t>что</w:t>
            </w:r>
            <w:r w:rsidRPr="00D373C0">
              <w:rPr>
                <w:sz w:val="22"/>
                <w:szCs w:val="22"/>
              </w:rPr>
              <w:t xml:space="preserve"> </w:t>
            </w:r>
            <w:r>
              <w:rPr>
                <w:sz w:val="22"/>
                <w:szCs w:val="22"/>
              </w:rPr>
              <w:t>достигнут</w:t>
            </w:r>
            <w:r w:rsidRPr="00D373C0">
              <w:rPr>
                <w:sz w:val="22"/>
                <w:szCs w:val="22"/>
              </w:rPr>
              <w:t xml:space="preserve"> </w:t>
            </w:r>
            <w:r>
              <w:rPr>
                <w:sz w:val="22"/>
                <w:szCs w:val="22"/>
              </w:rPr>
              <w:t>значительный</w:t>
            </w:r>
            <w:r w:rsidRPr="00D373C0">
              <w:rPr>
                <w:sz w:val="22"/>
                <w:szCs w:val="22"/>
              </w:rPr>
              <w:t xml:space="preserve"> </w:t>
            </w:r>
            <w:r>
              <w:rPr>
                <w:sz w:val="22"/>
                <w:szCs w:val="22"/>
              </w:rPr>
              <w:t>прогресс</w:t>
            </w:r>
            <w:r w:rsidRPr="00D373C0">
              <w:rPr>
                <w:sz w:val="22"/>
                <w:szCs w:val="22"/>
              </w:rPr>
              <w:t xml:space="preserve"> </w:t>
            </w:r>
            <w:r>
              <w:rPr>
                <w:sz w:val="22"/>
                <w:szCs w:val="22"/>
              </w:rPr>
              <w:t>в</w:t>
            </w:r>
            <w:r w:rsidRPr="00D373C0">
              <w:rPr>
                <w:sz w:val="22"/>
                <w:szCs w:val="22"/>
              </w:rPr>
              <w:t xml:space="preserve"> </w:t>
            </w:r>
            <w:r>
              <w:rPr>
                <w:sz w:val="22"/>
                <w:szCs w:val="22"/>
              </w:rPr>
              <w:t>выявлении</w:t>
            </w:r>
            <w:r w:rsidRPr="00D373C0">
              <w:rPr>
                <w:sz w:val="22"/>
                <w:szCs w:val="22"/>
              </w:rPr>
              <w:t xml:space="preserve"> </w:t>
            </w:r>
            <w:r>
              <w:rPr>
                <w:sz w:val="22"/>
                <w:szCs w:val="22"/>
              </w:rPr>
              <w:t>возможной</w:t>
            </w:r>
            <w:r w:rsidRPr="00D373C0">
              <w:rPr>
                <w:sz w:val="22"/>
                <w:szCs w:val="22"/>
              </w:rPr>
              <w:t xml:space="preserve"> </w:t>
            </w:r>
            <w:r>
              <w:rPr>
                <w:sz w:val="22"/>
                <w:szCs w:val="22"/>
              </w:rPr>
              <w:t>связи</w:t>
            </w:r>
            <w:r w:rsidRPr="00D373C0">
              <w:rPr>
                <w:sz w:val="22"/>
                <w:szCs w:val="22"/>
              </w:rPr>
              <w:t xml:space="preserve"> </w:t>
            </w:r>
            <w:r>
              <w:rPr>
                <w:sz w:val="22"/>
                <w:szCs w:val="22"/>
              </w:rPr>
              <w:t>между</w:t>
            </w:r>
            <w:r w:rsidRPr="00D373C0">
              <w:rPr>
                <w:sz w:val="22"/>
                <w:szCs w:val="22"/>
              </w:rPr>
              <w:t xml:space="preserve"> </w:t>
            </w:r>
            <w:r>
              <w:rPr>
                <w:sz w:val="22"/>
                <w:szCs w:val="22"/>
              </w:rPr>
              <w:t>исследуемыми</w:t>
            </w:r>
            <w:r w:rsidRPr="00D373C0">
              <w:rPr>
                <w:sz w:val="22"/>
                <w:szCs w:val="22"/>
              </w:rPr>
              <w:t xml:space="preserve"> </w:t>
            </w:r>
            <w:r>
              <w:rPr>
                <w:sz w:val="22"/>
                <w:szCs w:val="22"/>
              </w:rPr>
              <w:t>Вопросами</w:t>
            </w:r>
            <w:r w:rsidRPr="00D373C0">
              <w:rPr>
                <w:sz w:val="22"/>
                <w:szCs w:val="22"/>
              </w:rPr>
              <w:t xml:space="preserve"> </w:t>
            </w:r>
            <w:r>
              <w:rPr>
                <w:sz w:val="22"/>
                <w:szCs w:val="22"/>
              </w:rPr>
              <w:t>МСЭ</w:t>
            </w:r>
            <w:r w:rsidRPr="00D373C0">
              <w:rPr>
                <w:sz w:val="22"/>
                <w:szCs w:val="22"/>
              </w:rPr>
              <w:t>-</w:t>
            </w:r>
            <w:r>
              <w:rPr>
                <w:sz w:val="22"/>
                <w:szCs w:val="22"/>
                <w:lang w:val="en-US"/>
              </w:rPr>
              <w:t>D</w:t>
            </w:r>
            <w:r w:rsidRPr="00D373C0">
              <w:rPr>
                <w:sz w:val="22"/>
                <w:szCs w:val="22"/>
              </w:rPr>
              <w:t xml:space="preserve"> </w:t>
            </w:r>
            <w:r>
              <w:rPr>
                <w:sz w:val="22"/>
                <w:szCs w:val="22"/>
              </w:rPr>
              <w:t xml:space="preserve">и проектами МСЭ, мероприятиями по созданию потенциала МСЭ и деятельностью </w:t>
            </w:r>
            <w:proofErr w:type="spellStart"/>
            <w:r>
              <w:rPr>
                <w:sz w:val="22"/>
                <w:szCs w:val="22"/>
              </w:rPr>
              <w:t>ВВУИО</w:t>
            </w:r>
            <w:proofErr w:type="spellEnd"/>
            <w:r w:rsidRPr="002440FE">
              <w:rPr>
                <w:sz w:val="22"/>
                <w:szCs w:val="22"/>
              </w:rPr>
              <w:t xml:space="preserve">, </w:t>
            </w:r>
            <w:r>
              <w:rPr>
                <w:sz w:val="22"/>
                <w:szCs w:val="22"/>
              </w:rPr>
              <w:t>а</w:t>
            </w:r>
            <w:r w:rsidRPr="002440FE">
              <w:rPr>
                <w:sz w:val="22"/>
                <w:szCs w:val="22"/>
              </w:rPr>
              <w:t xml:space="preserve"> </w:t>
            </w:r>
            <w:r>
              <w:rPr>
                <w:sz w:val="22"/>
                <w:szCs w:val="22"/>
              </w:rPr>
              <w:t>также</w:t>
            </w:r>
            <w:r w:rsidRPr="002440FE">
              <w:rPr>
                <w:sz w:val="22"/>
                <w:szCs w:val="22"/>
              </w:rPr>
              <w:t xml:space="preserve"> </w:t>
            </w:r>
            <w:r>
              <w:rPr>
                <w:sz w:val="22"/>
                <w:szCs w:val="22"/>
              </w:rPr>
              <w:t>работой</w:t>
            </w:r>
            <w:r w:rsidRPr="002440FE">
              <w:rPr>
                <w:sz w:val="22"/>
                <w:szCs w:val="22"/>
              </w:rPr>
              <w:t xml:space="preserve"> </w:t>
            </w:r>
            <w:r>
              <w:rPr>
                <w:sz w:val="22"/>
                <w:szCs w:val="22"/>
              </w:rPr>
              <w:t>по линии других</w:t>
            </w:r>
            <w:r w:rsidRPr="002440FE">
              <w:rPr>
                <w:sz w:val="22"/>
                <w:szCs w:val="22"/>
              </w:rPr>
              <w:t xml:space="preserve"> </w:t>
            </w:r>
            <w:r>
              <w:rPr>
                <w:sz w:val="22"/>
                <w:szCs w:val="22"/>
              </w:rPr>
              <w:t>Секторов</w:t>
            </w:r>
            <w:r w:rsidRPr="002440FE">
              <w:rPr>
                <w:sz w:val="22"/>
                <w:szCs w:val="22"/>
              </w:rPr>
              <w:t xml:space="preserve"> </w:t>
            </w:r>
            <w:r>
              <w:rPr>
                <w:sz w:val="22"/>
                <w:szCs w:val="22"/>
              </w:rPr>
              <w:t>МСЭ</w:t>
            </w:r>
            <w:r w:rsidRPr="002440FE">
              <w:rPr>
                <w:sz w:val="22"/>
                <w:szCs w:val="22"/>
              </w:rPr>
              <w:t xml:space="preserve">. </w:t>
            </w:r>
            <w:proofErr w:type="spellStart"/>
            <w:r>
              <w:rPr>
                <w:sz w:val="22"/>
                <w:szCs w:val="22"/>
              </w:rPr>
              <w:t>КГРЭ</w:t>
            </w:r>
            <w:proofErr w:type="spellEnd"/>
            <w:r>
              <w:rPr>
                <w:sz w:val="22"/>
                <w:szCs w:val="22"/>
              </w:rPr>
              <w:t xml:space="preserve"> признала важность тематических групповых дискуссий в ходе собраний исследовательских комиссий и групп Докладчиков, включая дополнительные заседания, которые запланированы на предстоящих собраниях групп Докладчиков в октябре 2019 года.</w:t>
            </w:r>
          </w:p>
          <w:p w:rsidR="0079186B" w:rsidRPr="00BD6AD8" w:rsidRDefault="0079186B" w:rsidP="00384F04">
            <w:pPr>
              <w:spacing w:after="120"/>
              <w:rPr>
                <w:sz w:val="22"/>
                <w:szCs w:val="22"/>
              </w:rPr>
            </w:pPr>
            <w:proofErr w:type="spellStart"/>
            <w:r>
              <w:rPr>
                <w:sz w:val="22"/>
                <w:szCs w:val="22"/>
              </w:rPr>
              <w:t>КГРЭ</w:t>
            </w:r>
            <w:proofErr w:type="spellEnd"/>
            <w:r w:rsidRPr="002440FE">
              <w:rPr>
                <w:sz w:val="22"/>
                <w:szCs w:val="22"/>
              </w:rPr>
              <w:t xml:space="preserve"> </w:t>
            </w:r>
            <w:r w:rsidR="00384F04">
              <w:rPr>
                <w:sz w:val="22"/>
                <w:szCs w:val="22"/>
              </w:rPr>
              <w:t>приняла к сведению</w:t>
            </w:r>
            <w:r w:rsidRPr="002440FE">
              <w:rPr>
                <w:sz w:val="22"/>
                <w:szCs w:val="22"/>
              </w:rPr>
              <w:t xml:space="preserve">, </w:t>
            </w:r>
            <w:r>
              <w:rPr>
                <w:sz w:val="22"/>
                <w:szCs w:val="22"/>
              </w:rPr>
              <w:t>что</w:t>
            </w:r>
            <w:r w:rsidRPr="002440FE">
              <w:rPr>
                <w:sz w:val="22"/>
                <w:szCs w:val="22"/>
              </w:rPr>
              <w:t xml:space="preserve"> </w:t>
            </w:r>
            <w:r>
              <w:rPr>
                <w:sz w:val="22"/>
                <w:szCs w:val="22"/>
              </w:rPr>
              <w:t>на</w:t>
            </w:r>
            <w:r w:rsidRPr="002440FE">
              <w:rPr>
                <w:sz w:val="22"/>
                <w:szCs w:val="22"/>
              </w:rPr>
              <w:t xml:space="preserve"> </w:t>
            </w:r>
            <w:r w:rsidR="00885EAA">
              <w:rPr>
                <w:sz w:val="22"/>
                <w:szCs w:val="22"/>
              </w:rPr>
              <w:t>веб-сайт</w:t>
            </w:r>
            <w:r>
              <w:rPr>
                <w:sz w:val="22"/>
                <w:szCs w:val="22"/>
              </w:rPr>
              <w:t>е</w:t>
            </w:r>
            <w:r w:rsidRPr="002440FE">
              <w:rPr>
                <w:sz w:val="22"/>
                <w:szCs w:val="22"/>
              </w:rPr>
              <w:t xml:space="preserve"> </w:t>
            </w:r>
            <w:r>
              <w:rPr>
                <w:sz w:val="22"/>
                <w:szCs w:val="22"/>
              </w:rPr>
              <w:t>исследовательских</w:t>
            </w:r>
            <w:r w:rsidRPr="002440FE">
              <w:rPr>
                <w:sz w:val="22"/>
                <w:szCs w:val="22"/>
              </w:rPr>
              <w:t xml:space="preserve"> </w:t>
            </w:r>
            <w:r>
              <w:rPr>
                <w:sz w:val="22"/>
                <w:szCs w:val="22"/>
              </w:rPr>
              <w:t>комиссий</w:t>
            </w:r>
            <w:r w:rsidRPr="002440FE">
              <w:rPr>
                <w:sz w:val="22"/>
                <w:szCs w:val="22"/>
              </w:rPr>
              <w:t xml:space="preserve"> </w:t>
            </w:r>
            <w:r>
              <w:rPr>
                <w:sz w:val="22"/>
                <w:szCs w:val="22"/>
              </w:rPr>
              <w:t>МСЭ</w:t>
            </w:r>
            <w:r w:rsidRPr="002440FE">
              <w:rPr>
                <w:sz w:val="22"/>
                <w:szCs w:val="22"/>
              </w:rPr>
              <w:t>-</w:t>
            </w:r>
            <w:r>
              <w:rPr>
                <w:sz w:val="22"/>
                <w:szCs w:val="22"/>
                <w:lang w:val="en-US"/>
              </w:rPr>
              <w:t>D</w:t>
            </w:r>
            <w:r w:rsidRPr="002440FE">
              <w:rPr>
                <w:sz w:val="22"/>
                <w:szCs w:val="22"/>
              </w:rPr>
              <w:t xml:space="preserve"> </w:t>
            </w:r>
            <w:r>
              <w:rPr>
                <w:sz w:val="22"/>
                <w:szCs w:val="22"/>
              </w:rPr>
              <w:t>появится</w:t>
            </w:r>
            <w:r w:rsidRPr="002440FE">
              <w:rPr>
                <w:sz w:val="22"/>
                <w:szCs w:val="22"/>
              </w:rPr>
              <w:t xml:space="preserve"> </w:t>
            </w:r>
            <w:r>
              <w:rPr>
                <w:sz w:val="22"/>
                <w:szCs w:val="22"/>
              </w:rPr>
              <w:t>новый</w:t>
            </w:r>
            <w:r w:rsidRPr="002440FE">
              <w:rPr>
                <w:sz w:val="22"/>
                <w:szCs w:val="22"/>
              </w:rPr>
              <w:t xml:space="preserve"> </w:t>
            </w:r>
            <w:r>
              <w:rPr>
                <w:sz w:val="22"/>
                <w:szCs w:val="22"/>
              </w:rPr>
              <w:t>раздел</w:t>
            </w:r>
            <w:r w:rsidRPr="002440FE">
              <w:rPr>
                <w:sz w:val="22"/>
                <w:szCs w:val="22"/>
              </w:rPr>
              <w:t xml:space="preserve">, </w:t>
            </w:r>
            <w:r>
              <w:rPr>
                <w:sz w:val="22"/>
                <w:szCs w:val="22"/>
              </w:rPr>
              <w:t>в</w:t>
            </w:r>
            <w:r w:rsidRPr="002440FE">
              <w:rPr>
                <w:sz w:val="22"/>
                <w:szCs w:val="22"/>
              </w:rPr>
              <w:t xml:space="preserve"> </w:t>
            </w:r>
            <w:r>
              <w:rPr>
                <w:sz w:val="22"/>
                <w:szCs w:val="22"/>
              </w:rPr>
              <w:t>котором</w:t>
            </w:r>
            <w:r w:rsidRPr="002440FE">
              <w:rPr>
                <w:sz w:val="22"/>
                <w:szCs w:val="22"/>
              </w:rPr>
              <w:t xml:space="preserve"> </w:t>
            </w:r>
            <w:r>
              <w:rPr>
                <w:sz w:val="22"/>
                <w:szCs w:val="22"/>
              </w:rPr>
              <w:t>будет</w:t>
            </w:r>
            <w:r w:rsidRPr="002440FE">
              <w:rPr>
                <w:sz w:val="22"/>
                <w:szCs w:val="22"/>
              </w:rPr>
              <w:t xml:space="preserve"> </w:t>
            </w:r>
            <w:r>
              <w:rPr>
                <w:sz w:val="22"/>
                <w:szCs w:val="22"/>
              </w:rPr>
              <w:t>освещаться</w:t>
            </w:r>
            <w:r w:rsidRPr="002440FE">
              <w:rPr>
                <w:sz w:val="22"/>
                <w:szCs w:val="22"/>
              </w:rPr>
              <w:t xml:space="preserve"> </w:t>
            </w:r>
            <w:r>
              <w:rPr>
                <w:sz w:val="22"/>
                <w:szCs w:val="22"/>
              </w:rPr>
              <w:t>текущая</w:t>
            </w:r>
            <w:r w:rsidRPr="002440FE">
              <w:rPr>
                <w:sz w:val="22"/>
                <w:szCs w:val="22"/>
              </w:rPr>
              <w:t xml:space="preserve"> </w:t>
            </w:r>
            <w:r>
              <w:rPr>
                <w:sz w:val="22"/>
                <w:szCs w:val="22"/>
              </w:rPr>
              <w:t>работа</w:t>
            </w:r>
            <w:r w:rsidRPr="002440FE">
              <w:rPr>
                <w:sz w:val="22"/>
                <w:szCs w:val="22"/>
              </w:rPr>
              <w:t xml:space="preserve"> </w:t>
            </w:r>
            <w:r>
              <w:rPr>
                <w:sz w:val="22"/>
                <w:szCs w:val="22"/>
              </w:rPr>
              <w:t xml:space="preserve">и будут размещаться вышеописанные ежегодные отчеты. Участники </w:t>
            </w:r>
            <w:proofErr w:type="spellStart"/>
            <w:r>
              <w:rPr>
                <w:sz w:val="22"/>
                <w:szCs w:val="22"/>
              </w:rPr>
              <w:t>КГРЭ</w:t>
            </w:r>
            <w:proofErr w:type="spellEnd"/>
            <w:r>
              <w:rPr>
                <w:sz w:val="22"/>
                <w:szCs w:val="22"/>
              </w:rPr>
              <w:t xml:space="preserve"> также рассмотрели возможность привлечения внешних издательских компаний к освещению полезных</w:t>
            </w:r>
            <w:r w:rsidRPr="00240801">
              <w:rPr>
                <w:sz w:val="22"/>
                <w:szCs w:val="22"/>
              </w:rPr>
              <w:t xml:space="preserve"> </w:t>
            </w:r>
            <w:r>
              <w:rPr>
                <w:sz w:val="22"/>
                <w:szCs w:val="22"/>
              </w:rPr>
              <w:t>результатов</w:t>
            </w:r>
            <w:r w:rsidRPr="00240801">
              <w:rPr>
                <w:sz w:val="22"/>
                <w:szCs w:val="22"/>
              </w:rPr>
              <w:t xml:space="preserve"> деятельности</w:t>
            </w:r>
            <w:r>
              <w:rPr>
                <w:sz w:val="22"/>
                <w:szCs w:val="22"/>
              </w:rPr>
              <w:t>, добавив, что данный вопрос будет обсуждаться дополнительно.</w:t>
            </w:r>
          </w:p>
        </w:tc>
      </w:tr>
    </w:tbl>
    <w:bookmarkEnd w:id="11"/>
    <w:p w:rsidR="0079186B" w:rsidRPr="00D1767B" w:rsidRDefault="0079186B" w:rsidP="00EE3EB2">
      <w:pPr>
        <w:pStyle w:val="Heading2"/>
        <w:jc w:val="both"/>
      </w:pPr>
      <w:r w:rsidRPr="00D1767B">
        <w:t>8.4</w:t>
      </w:r>
      <w:r w:rsidRPr="00D1767B">
        <w:tab/>
      </w:r>
      <w:r>
        <w:t>Назначение двух заместителей председателей исследовательских комиссий на вакантные должности</w:t>
      </w:r>
      <w:r w:rsidRPr="00D1767B">
        <w:t xml:space="preserve"> </w:t>
      </w:r>
    </w:p>
    <w:p w:rsidR="0079186B" w:rsidRPr="00D1767B" w:rsidRDefault="0079186B" w:rsidP="00EE3EB2">
      <w:pPr>
        <w:spacing w:after="120"/>
        <w:jc w:val="both"/>
      </w:pPr>
      <w:r>
        <w:t>Письма</w:t>
      </w:r>
      <w:r w:rsidRPr="00D1767B">
        <w:t xml:space="preserve"> </w:t>
      </w:r>
      <w:r>
        <w:t xml:space="preserve">администраций Российской Федерации и Объединенных Арабских Эмиратов о выдвижении кандидатур на эти должности содержатся в </w:t>
      </w:r>
      <w:hyperlink r:id="rId54" w:history="1">
        <w:r>
          <w:rPr>
            <w:rStyle w:val="Hyperlink"/>
            <w:rFonts w:cstheme="minorBidi"/>
            <w:b/>
            <w:bCs/>
          </w:rPr>
          <w:t>Документе</w:t>
        </w:r>
        <w:r w:rsidRPr="00D1767B">
          <w:rPr>
            <w:rStyle w:val="Hyperlink"/>
            <w:rFonts w:cstheme="minorBidi"/>
            <w:b/>
            <w:bCs/>
          </w:rPr>
          <w:t xml:space="preserve"> 8</w:t>
        </w:r>
      </w:hyperlink>
      <w:r w:rsidRPr="00D1767B">
        <w:t>.</w:t>
      </w:r>
    </w:p>
    <w:tbl>
      <w:tblPr>
        <w:tblStyle w:val="TableGrid"/>
        <w:tblW w:w="0" w:type="auto"/>
        <w:tblLook w:val="04A0" w:firstRow="1" w:lastRow="0" w:firstColumn="1" w:lastColumn="0" w:noHBand="0" w:noVBand="1"/>
      </w:tblPr>
      <w:tblGrid>
        <w:gridCol w:w="9628"/>
      </w:tblGrid>
      <w:tr w:rsidR="0079186B" w:rsidRPr="0095643E" w:rsidTr="003917E1">
        <w:tc>
          <w:tcPr>
            <w:tcW w:w="9628" w:type="dxa"/>
          </w:tcPr>
          <w:p w:rsidR="0079186B" w:rsidRPr="00402FC7" w:rsidRDefault="0079186B" w:rsidP="00173020">
            <w:pPr>
              <w:spacing w:after="120"/>
              <w:rPr>
                <w:rFonts w:cstheme="minorBidi"/>
                <w:color w:val="000000" w:themeColor="text1"/>
                <w:sz w:val="22"/>
                <w:szCs w:val="22"/>
              </w:rPr>
            </w:pPr>
            <w:proofErr w:type="spellStart"/>
            <w:r>
              <w:rPr>
                <w:rFonts w:cstheme="minorHAnsi"/>
                <w:sz w:val="22"/>
                <w:szCs w:val="22"/>
              </w:rPr>
              <w:t>КГРЭ</w:t>
            </w:r>
            <w:proofErr w:type="spellEnd"/>
            <w:r w:rsidRPr="005E2487">
              <w:rPr>
                <w:rFonts w:cstheme="minorHAnsi"/>
                <w:sz w:val="22"/>
                <w:szCs w:val="22"/>
              </w:rPr>
              <w:t xml:space="preserve"> </w:t>
            </w:r>
            <w:r>
              <w:rPr>
                <w:rFonts w:cstheme="minorHAnsi"/>
                <w:sz w:val="22"/>
                <w:szCs w:val="22"/>
              </w:rPr>
              <w:t>назначила</w:t>
            </w:r>
            <w:r w:rsidRPr="005E2487">
              <w:rPr>
                <w:rFonts w:cstheme="minorHAnsi"/>
                <w:sz w:val="22"/>
                <w:szCs w:val="22"/>
              </w:rPr>
              <w:t xml:space="preserve"> </w:t>
            </w:r>
            <w:r w:rsidR="00173020">
              <w:rPr>
                <w:rFonts w:cstheme="minorHAnsi"/>
                <w:sz w:val="22"/>
                <w:szCs w:val="22"/>
              </w:rPr>
              <w:t xml:space="preserve">путем аккламации </w:t>
            </w:r>
            <w:r w:rsidRPr="006F2A36">
              <w:rPr>
                <w:rFonts w:cstheme="minorHAnsi"/>
                <w:b/>
                <w:bCs/>
                <w:sz w:val="22"/>
                <w:szCs w:val="22"/>
              </w:rPr>
              <w:t>г-жу</w:t>
            </w:r>
            <w:r w:rsidRPr="005E2487">
              <w:rPr>
                <w:rFonts w:cstheme="minorHAnsi"/>
                <w:sz w:val="22"/>
                <w:szCs w:val="22"/>
              </w:rPr>
              <w:t xml:space="preserve"> </w:t>
            </w:r>
            <w:r w:rsidRPr="005E2487">
              <w:rPr>
                <w:rFonts w:cstheme="minorHAnsi"/>
                <w:b/>
                <w:bCs/>
                <w:sz w:val="22"/>
                <w:szCs w:val="22"/>
              </w:rPr>
              <w:t xml:space="preserve">Анастасию Сергеевну </w:t>
            </w:r>
            <w:proofErr w:type="spellStart"/>
            <w:r w:rsidRPr="005E2487">
              <w:rPr>
                <w:rFonts w:cstheme="minorHAnsi"/>
                <w:b/>
                <w:bCs/>
                <w:sz w:val="22"/>
                <w:szCs w:val="22"/>
              </w:rPr>
              <w:t>Конухову</w:t>
            </w:r>
            <w:proofErr w:type="spellEnd"/>
            <w:r w:rsidRPr="005E2487">
              <w:rPr>
                <w:rFonts w:cstheme="minorHAnsi"/>
                <w:sz w:val="22"/>
                <w:szCs w:val="22"/>
              </w:rPr>
              <w:t xml:space="preserve">, </w:t>
            </w:r>
            <w:r>
              <w:rPr>
                <w:rFonts w:cstheme="minorHAnsi"/>
                <w:sz w:val="22"/>
                <w:szCs w:val="22"/>
              </w:rPr>
              <w:t>международного</w:t>
            </w:r>
            <w:r w:rsidRPr="005E2487">
              <w:rPr>
                <w:rFonts w:cstheme="minorHAnsi"/>
                <w:sz w:val="22"/>
                <w:szCs w:val="22"/>
              </w:rPr>
              <w:t xml:space="preserve"> </w:t>
            </w:r>
            <w:r>
              <w:rPr>
                <w:rFonts w:cstheme="minorHAnsi"/>
                <w:sz w:val="22"/>
                <w:szCs w:val="22"/>
              </w:rPr>
              <w:t>эксперта</w:t>
            </w:r>
            <w:r w:rsidRPr="005E2487">
              <w:rPr>
                <w:rFonts w:cstheme="minorHAnsi"/>
                <w:sz w:val="22"/>
                <w:szCs w:val="22"/>
              </w:rPr>
              <w:t xml:space="preserve"> </w:t>
            </w:r>
            <w:r>
              <w:rPr>
                <w:rFonts w:cstheme="minorHAnsi"/>
                <w:sz w:val="22"/>
                <w:szCs w:val="22"/>
              </w:rPr>
              <w:t>в</w:t>
            </w:r>
            <w:r w:rsidRPr="005E2487">
              <w:rPr>
                <w:rFonts w:cstheme="minorHAnsi"/>
                <w:sz w:val="22"/>
                <w:szCs w:val="22"/>
              </w:rPr>
              <w:t xml:space="preserve"> </w:t>
            </w:r>
            <w:r>
              <w:rPr>
                <w:rFonts w:cstheme="minorHAnsi"/>
                <w:sz w:val="22"/>
                <w:szCs w:val="22"/>
              </w:rPr>
              <w:t>области</w:t>
            </w:r>
            <w:r w:rsidRPr="005E2487">
              <w:rPr>
                <w:rFonts w:cstheme="minorHAnsi"/>
                <w:sz w:val="22"/>
                <w:szCs w:val="22"/>
              </w:rPr>
              <w:t xml:space="preserve"> </w:t>
            </w:r>
            <w:r>
              <w:rPr>
                <w:rFonts w:cstheme="minorHAnsi"/>
                <w:sz w:val="22"/>
                <w:szCs w:val="22"/>
              </w:rPr>
              <w:t>правовой</w:t>
            </w:r>
            <w:r w:rsidRPr="005E2487">
              <w:rPr>
                <w:rFonts w:cstheme="minorHAnsi"/>
                <w:sz w:val="22"/>
                <w:szCs w:val="22"/>
              </w:rPr>
              <w:t xml:space="preserve"> </w:t>
            </w:r>
            <w:r>
              <w:rPr>
                <w:rFonts w:cstheme="minorHAnsi"/>
                <w:sz w:val="22"/>
                <w:szCs w:val="22"/>
              </w:rPr>
              <w:t>защиты</w:t>
            </w:r>
            <w:r w:rsidRPr="005E2487">
              <w:rPr>
                <w:rFonts w:cstheme="minorHAnsi"/>
                <w:sz w:val="22"/>
                <w:szCs w:val="22"/>
              </w:rPr>
              <w:t xml:space="preserve"> </w:t>
            </w:r>
            <w:r>
              <w:rPr>
                <w:rFonts w:cstheme="minorHAnsi"/>
                <w:sz w:val="22"/>
                <w:szCs w:val="22"/>
              </w:rPr>
              <w:t>федерального государственного унитарного предприятия "Научно-исследовательский институт радио", на должнос</w:t>
            </w:r>
            <w:r w:rsidR="006F2A36">
              <w:rPr>
                <w:rFonts w:cstheme="minorHAnsi"/>
                <w:sz w:val="22"/>
                <w:szCs w:val="22"/>
              </w:rPr>
              <w:t>ть заместителя Председателя 1−й </w:t>
            </w:r>
            <w:r>
              <w:rPr>
                <w:rFonts w:cstheme="minorHAnsi"/>
                <w:sz w:val="22"/>
                <w:szCs w:val="22"/>
              </w:rPr>
              <w:t>Исследовательской комиссии МСЭ-</w:t>
            </w:r>
            <w:r>
              <w:rPr>
                <w:rFonts w:cstheme="minorHAnsi"/>
                <w:sz w:val="22"/>
                <w:szCs w:val="22"/>
                <w:lang w:val="en-US"/>
              </w:rPr>
              <w:t>D</w:t>
            </w:r>
            <w:r w:rsidRPr="005E2487">
              <w:rPr>
                <w:rFonts w:cstheme="minorHAnsi"/>
                <w:sz w:val="22"/>
                <w:szCs w:val="22"/>
              </w:rPr>
              <w:t xml:space="preserve">. </w:t>
            </w:r>
          </w:p>
          <w:p w:rsidR="0079186B" w:rsidRPr="00BD6AD8" w:rsidRDefault="0079186B" w:rsidP="00173020">
            <w:pPr>
              <w:spacing w:after="120"/>
              <w:rPr>
                <w:sz w:val="22"/>
                <w:szCs w:val="22"/>
              </w:rPr>
            </w:pPr>
            <w:proofErr w:type="spellStart"/>
            <w:r>
              <w:rPr>
                <w:rFonts w:cstheme="minorHAnsi"/>
                <w:sz w:val="22"/>
                <w:szCs w:val="22"/>
              </w:rPr>
              <w:t>КГРЭ</w:t>
            </w:r>
            <w:proofErr w:type="spellEnd"/>
            <w:r w:rsidRPr="00A47502">
              <w:rPr>
                <w:rFonts w:cstheme="minorHAnsi"/>
                <w:sz w:val="22"/>
                <w:szCs w:val="22"/>
              </w:rPr>
              <w:t xml:space="preserve"> </w:t>
            </w:r>
            <w:r>
              <w:rPr>
                <w:rFonts w:cstheme="minorHAnsi"/>
                <w:sz w:val="22"/>
                <w:szCs w:val="22"/>
              </w:rPr>
              <w:t>назначила</w:t>
            </w:r>
            <w:r w:rsidRPr="00A47502">
              <w:rPr>
                <w:rFonts w:cstheme="minorHAnsi"/>
                <w:sz w:val="22"/>
                <w:szCs w:val="22"/>
              </w:rPr>
              <w:t xml:space="preserve"> </w:t>
            </w:r>
            <w:r w:rsidR="00173020">
              <w:rPr>
                <w:rFonts w:cstheme="minorHAnsi"/>
                <w:sz w:val="22"/>
                <w:szCs w:val="22"/>
              </w:rPr>
              <w:t>путем аккламации</w:t>
            </w:r>
            <w:r w:rsidR="00173020" w:rsidRPr="00402FC7">
              <w:rPr>
                <w:rFonts w:cstheme="minorHAnsi"/>
                <w:b/>
                <w:bCs/>
                <w:sz w:val="22"/>
                <w:szCs w:val="22"/>
              </w:rPr>
              <w:t xml:space="preserve"> </w:t>
            </w:r>
            <w:r w:rsidRPr="00402FC7">
              <w:rPr>
                <w:rFonts w:cstheme="minorHAnsi"/>
                <w:b/>
                <w:bCs/>
                <w:sz w:val="22"/>
                <w:szCs w:val="22"/>
              </w:rPr>
              <w:t xml:space="preserve">г-на </w:t>
            </w:r>
            <w:proofErr w:type="spellStart"/>
            <w:r w:rsidRPr="00402FC7">
              <w:rPr>
                <w:rFonts w:cstheme="minorHAnsi"/>
                <w:b/>
                <w:bCs/>
                <w:sz w:val="22"/>
                <w:szCs w:val="22"/>
              </w:rPr>
              <w:t>Абдельазиза</w:t>
            </w:r>
            <w:proofErr w:type="spellEnd"/>
            <w:r w:rsidRPr="00402FC7">
              <w:rPr>
                <w:rFonts w:cstheme="minorHAnsi"/>
                <w:b/>
                <w:bCs/>
                <w:sz w:val="22"/>
                <w:szCs w:val="22"/>
              </w:rPr>
              <w:t xml:space="preserve"> </w:t>
            </w:r>
            <w:proofErr w:type="spellStart"/>
            <w:r w:rsidRPr="00402FC7">
              <w:rPr>
                <w:rFonts w:cstheme="minorHAnsi"/>
                <w:b/>
                <w:bCs/>
                <w:sz w:val="22"/>
                <w:szCs w:val="22"/>
              </w:rPr>
              <w:t>Альзаруни</w:t>
            </w:r>
            <w:proofErr w:type="spellEnd"/>
            <w:r w:rsidRPr="00A47502">
              <w:rPr>
                <w:rFonts w:cstheme="minorHAnsi"/>
                <w:sz w:val="22"/>
                <w:szCs w:val="22"/>
              </w:rPr>
              <w:t xml:space="preserve">, </w:t>
            </w:r>
            <w:r>
              <w:rPr>
                <w:rFonts w:cstheme="minorHAnsi"/>
                <w:sz w:val="22"/>
                <w:szCs w:val="22"/>
              </w:rPr>
              <w:t>специалиста</w:t>
            </w:r>
            <w:r w:rsidRPr="00A47502">
              <w:rPr>
                <w:rFonts w:cstheme="minorHAnsi"/>
                <w:sz w:val="22"/>
                <w:szCs w:val="22"/>
              </w:rPr>
              <w:t xml:space="preserve"> </w:t>
            </w:r>
            <w:r>
              <w:rPr>
                <w:rFonts w:cstheme="minorHAnsi"/>
                <w:sz w:val="22"/>
                <w:szCs w:val="22"/>
              </w:rPr>
              <w:t>по</w:t>
            </w:r>
            <w:r w:rsidRPr="00A47502">
              <w:rPr>
                <w:rFonts w:cstheme="minorHAnsi"/>
                <w:sz w:val="22"/>
                <w:szCs w:val="22"/>
              </w:rPr>
              <w:t xml:space="preserve"> </w:t>
            </w:r>
            <w:r>
              <w:rPr>
                <w:rFonts w:cstheme="minorHAnsi"/>
                <w:sz w:val="22"/>
                <w:szCs w:val="22"/>
              </w:rPr>
              <w:t>информационной</w:t>
            </w:r>
            <w:r w:rsidRPr="00A47502">
              <w:rPr>
                <w:rFonts w:cstheme="minorHAnsi"/>
                <w:sz w:val="22"/>
                <w:szCs w:val="22"/>
              </w:rPr>
              <w:t xml:space="preserve"> </w:t>
            </w:r>
            <w:r>
              <w:rPr>
                <w:rFonts w:cstheme="minorHAnsi"/>
                <w:sz w:val="22"/>
                <w:szCs w:val="22"/>
              </w:rPr>
              <w:t>безопасности</w:t>
            </w:r>
            <w:r w:rsidRPr="00A47502">
              <w:rPr>
                <w:rFonts w:cstheme="minorHAnsi"/>
                <w:sz w:val="22"/>
                <w:szCs w:val="22"/>
              </w:rPr>
              <w:t xml:space="preserve">, </w:t>
            </w:r>
            <w:r>
              <w:rPr>
                <w:rFonts w:cstheme="minorHAnsi"/>
                <w:sz w:val="22"/>
                <w:szCs w:val="22"/>
              </w:rPr>
              <w:t>на</w:t>
            </w:r>
            <w:r w:rsidRPr="00A47502">
              <w:rPr>
                <w:rFonts w:cstheme="minorHAnsi"/>
                <w:sz w:val="22"/>
                <w:szCs w:val="22"/>
              </w:rPr>
              <w:t xml:space="preserve"> </w:t>
            </w:r>
            <w:r>
              <w:rPr>
                <w:rFonts w:cstheme="minorHAnsi"/>
                <w:sz w:val="22"/>
                <w:szCs w:val="22"/>
              </w:rPr>
              <w:t>должность</w:t>
            </w:r>
            <w:r w:rsidRPr="00A47502">
              <w:rPr>
                <w:rFonts w:cstheme="minorHAnsi"/>
                <w:sz w:val="22"/>
                <w:szCs w:val="22"/>
              </w:rPr>
              <w:t xml:space="preserve"> </w:t>
            </w:r>
            <w:r>
              <w:rPr>
                <w:rFonts w:cstheme="minorHAnsi"/>
                <w:sz w:val="22"/>
                <w:szCs w:val="22"/>
              </w:rPr>
              <w:t xml:space="preserve">заместителя </w:t>
            </w:r>
            <w:r w:rsidR="006F2A36">
              <w:rPr>
                <w:rFonts w:cstheme="minorHAnsi"/>
                <w:sz w:val="22"/>
                <w:szCs w:val="22"/>
              </w:rPr>
              <w:t xml:space="preserve">Председателя </w:t>
            </w:r>
            <w:r>
              <w:rPr>
                <w:rFonts w:cstheme="minorHAnsi"/>
                <w:sz w:val="22"/>
                <w:szCs w:val="22"/>
              </w:rPr>
              <w:t>2-й Исследовательской комиссии МСЭ-</w:t>
            </w:r>
            <w:r>
              <w:rPr>
                <w:rFonts w:cstheme="minorHAnsi"/>
                <w:sz w:val="22"/>
                <w:szCs w:val="22"/>
                <w:lang w:val="en-US"/>
              </w:rPr>
              <w:t>D</w:t>
            </w:r>
            <w:r>
              <w:rPr>
                <w:rFonts w:cstheme="minorHAnsi"/>
                <w:sz w:val="22"/>
                <w:szCs w:val="22"/>
              </w:rPr>
              <w:t xml:space="preserve">. </w:t>
            </w:r>
          </w:p>
        </w:tc>
      </w:tr>
    </w:tbl>
    <w:p w:rsidR="0079186B" w:rsidRPr="002F76C9" w:rsidRDefault="0079186B" w:rsidP="00312403">
      <w:pPr>
        <w:pStyle w:val="Heading2"/>
        <w:jc w:val="both"/>
      </w:pPr>
      <w:r w:rsidRPr="002F76C9">
        <w:t>8.5</w:t>
      </w:r>
      <w:r w:rsidRPr="002F76C9">
        <w:tab/>
      </w:r>
      <w:r>
        <w:t>Секционное</w:t>
      </w:r>
      <w:r w:rsidRPr="002F76C9">
        <w:t xml:space="preserve"> </w:t>
      </w:r>
      <w:r>
        <w:t>заседание</w:t>
      </w:r>
      <w:r w:rsidRPr="002F76C9">
        <w:t xml:space="preserve">: </w:t>
      </w:r>
      <w:r w:rsidR="00173020">
        <w:t xml:space="preserve">Повышение эффективности работы исследовательских </w:t>
      </w:r>
      <w:r>
        <w:t>комисси</w:t>
      </w:r>
      <w:r w:rsidR="00173020">
        <w:t>й</w:t>
      </w:r>
      <w:r>
        <w:t xml:space="preserve"> МСЭ-</w:t>
      </w:r>
      <w:r>
        <w:rPr>
          <w:lang w:val="en-US"/>
        </w:rPr>
        <w:t>D</w:t>
      </w:r>
    </w:p>
    <w:p w:rsidR="0079186B" w:rsidRPr="00F8318A" w:rsidRDefault="0079186B" w:rsidP="00D03A51">
      <w:pPr>
        <w:spacing w:after="120"/>
        <w:rPr>
          <w:szCs w:val="24"/>
        </w:rPr>
      </w:pPr>
      <w:r>
        <w:rPr>
          <w:szCs w:val="24"/>
        </w:rPr>
        <w:t>В</w:t>
      </w:r>
      <w:r w:rsidRPr="00491100">
        <w:rPr>
          <w:szCs w:val="24"/>
        </w:rPr>
        <w:t xml:space="preserve"> </w:t>
      </w:r>
      <w:r>
        <w:rPr>
          <w:szCs w:val="24"/>
        </w:rPr>
        <w:t>ходе</w:t>
      </w:r>
      <w:r w:rsidRPr="00491100">
        <w:rPr>
          <w:szCs w:val="24"/>
        </w:rPr>
        <w:t xml:space="preserve"> </w:t>
      </w:r>
      <w:r>
        <w:rPr>
          <w:szCs w:val="24"/>
        </w:rPr>
        <w:t>секционного</w:t>
      </w:r>
      <w:r w:rsidRPr="00491100">
        <w:rPr>
          <w:szCs w:val="24"/>
        </w:rPr>
        <w:t xml:space="preserve"> </w:t>
      </w:r>
      <w:r>
        <w:rPr>
          <w:szCs w:val="24"/>
        </w:rPr>
        <w:t>заседания</w:t>
      </w:r>
      <w:r w:rsidRPr="00491100">
        <w:rPr>
          <w:szCs w:val="24"/>
        </w:rPr>
        <w:t xml:space="preserve">, </w:t>
      </w:r>
      <w:r>
        <w:rPr>
          <w:szCs w:val="24"/>
        </w:rPr>
        <w:t>посвященного</w:t>
      </w:r>
      <w:r w:rsidRPr="00491100">
        <w:rPr>
          <w:szCs w:val="24"/>
        </w:rPr>
        <w:t xml:space="preserve"> </w:t>
      </w:r>
      <w:r>
        <w:rPr>
          <w:szCs w:val="24"/>
        </w:rPr>
        <w:t>теме</w:t>
      </w:r>
      <w:r w:rsidRPr="00491100">
        <w:rPr>
          <w:szCs w:val="24"/>
        </w:rPr>
        <w:t xml:space="preserve"> </w:t>
      </w:r>
      <w:r>
        <w:rPr>
          <w:szCs w:val="24"/>
        </w:rPr>
        <w:t>исследовательских</w:t>
      </w:r>
      <w:r w:rsidRPr="00491100">
        <w:rPr>
          <w:szCs w:val="24"/>
        </w:rPr>
        <w:t xml:space="preserve"> </w:t>
      </w:r>
      <w:r>
        <w:rPr>
          <w:szCs w:val="24"/>
        </w:rPr>
        <w:t>комиссий</w:t>
      </w:r>
      <w:r w:rsidRPr="00491100">
        <w:rPr>
          <w:szCs w:val="24"/>
        </w:rPr>
        <w:t xml:space="preserve"> </w:t>
      </w:r>
      <w:r>
        <w:rPr>
          <w:szCs w:val="24"/>
        </w:rPr>
        <w:t>МСЭ</w:t>
      </w:r>
      <w:r w:rsidRPr="00491100">
        <w:rPr>
          <w:szCs w:val="24"/>
        </w:rPr>
        <w:t>-</w:t>
      </w:r>
      <w:r>
        <w:rPr>
          <w:szCs w:val="24"/>
          <w:lang w:val="en-US"/>
        </w:rPr>
        <w:t>D</w:t>
      </w:r>
      <w:r w:rsidRPr="00491100">
        <w:rPr>
          <w:szCs w:val="24"/>
        </w:rPr>
        <w:t xml:space="preserve">, </w:t>
      </w:r>
      <w:r>
        <w:rPr>
          <w:szCs w:val="24"/>
        </w:rPr>
        <w:t>были</w:t>
      </w:r>
      <w:r w:rsidRPr="00491100">
        <w:rPr>
          <w:szCs w:val="24"/>
        </w:rPr>
        <w:t xml:space="preserve"> </w:t>
      </w:r>
      <w:r>
        <w:rPr>
          <w:szCs w:val="24"/>
        </w:rPr>
        <w:t>рассмотрены</w:t>
      </w:r>
      <w:r w:rsidRPr="00491100">
        <w:rPr>
          <w:szCs w:val="24"/>
        </w:rPr>
        <w:t xml:space="preserve"> </w:t>
      </w:r>
      <w:r>
        <w:rPr>
          <w:szCs w:val="24"/>
        </w:rPr>
        <w:t>три основных вопроса</w:t>
      </w:r>
      <w:r w:rsidRPr="00491100">
        <w:rPr>
          <w:szCs w:val="24"/>
        </w:rPr>
        <w:t xml:space="preserve">, </w:t>
      </w:r>
      <w:r>
        <w:rPr>
          <w:szCs w:val="24"/>
        </w:rPr>
        <w:t>связанных</w:t>
      </w:r>
      <w:r w:rsidRPr="00491100">
        <w:rPr>
          <w:szCs w:val="24"/>
        </w:rPr>
        <w:t xml:space="preserve"> </w:t>
      </w:r>
      <w:r>
        <w:rPr>
          <w:szCs w:val="24"/>
        </w:rPr>
        <w:t>с</w:t>
      </w:r>
      <w:r w:rsidRPr="00491100">
        <w:rPr>
          <w:szCs w:val="24"/>
        </w:rPr>
        <w:t xml:space="preserve"> </w:t>
      </w:r>
      <w:r>
        <w:rPr>
          <w:szCs w:val="24"/>
        </w:rPr>
        <w:t>определением</w:t>
      </w:r>
      <w:r w:rsidRPr="00491100">
        <w:rPr>
          <w:szCs w:val="24"/>
        </w:rPr>
        <w:t xml:space="preserve"> </w:t>
      </w:r>
      <w:r>
        <w:rPr>
          <w:szCs w:val="24"/>
        </w:rPr>
        <w:t>подходов</w:t>
      </w:r>
      <w:r w:rsidRPr="00491100">
        <w:rPr>
          <w:szCs w:val="24"/>
        </w:rPr>
        <w:t xml:space="preserve"> </w:t>
      </w:r>
      <w:r>
        <w:rPr>
          <w:szCs w:val="24"/>
        </w:rPr>
        <w:t>и</w:t>
      </w:r>
      <w:r w:rsidRPr="00491100">
        <w:rPr>
          <w:szCs w:val="24"/>
        </w:rPr>
        <w:t xml:space="preserve"> </w:t>
      </w:r>
      <w:r>
        <w:rPr>
          <w:szCs w:val="24"/>
        </w:rPr>
        <w:t>механизмов, которые призваны повысить эффективность и значимость деятельности и намеченных результатов работы исследовательских комиссий МСЭ-</w:t>
      </w:r>
      <w:r>
        <w:rPr>
          <w:szCs w:val="24"/>
          <w:lang w:val="en-US"/>
        </w:rPr>
        <w:t>D</w:t>
      </w:r>
      <w:r w:rsidRPr="00491100">
        <w:rPr>
          <w:szCs w:val="24"/>
        </w:rPr>
        <w:t xml:space="preserve">: 1) </w:t>
      </w:r>
      <w:r>
        <w:rPr>
          <w:szCs w:val="24"/>
        </w:rPr>
        <w:t>исследовательские комиссии МСЭ-</w:t>
      </w:r>
      <w:r>
        <w:rPr>
          <w:szCs w:val="24"/>
          <w:lang w:val="en-US"/>
        </w:rPr>
        <w:t>D</w:t>
      </w:r>
      <w:r w:rsidRPr="00491100">
        <w:rPr>
          <w:szCs w:val="24"/>
        </w:rPr>
        <w:t xml:space="preserve"> </w:t>
      </w:r>
      <w:r w:rsidR="00B85698">
        <w:rPr>
          <w:szCs w:val="24"/>
        </w:rPr>
        <w:t xml:space="preserve">как </w:t>
      </w:r>
      <w:r w:rsidR="00D03A51">
        <w:rPr>
          <w:szCs w:val="24"/>
        </w:rPr>
        <w:t>платформа</w:t>
      </w:r>
      <w:r w:rsidR="00B85698">
        <w:rPr>
          <w:szCs w:val="24"/>
        </w:rPr>
        <w:t>; 2)</w:t>
      </w:r>
      <w:r w:rsidR="00B85698">
        <w:rPr>
          <w:szCs w:val="24"/>
          <w:lang w:val="en-US"/>
        </w:rPr>
        <w:t> </w:t>
      </w:r>
      <w:r>
        <w:rPr>
          <w:szCs w:val="24"/>
        </w:rPr>
        <w:t>итоговые документы исследовательских комиссий МСЭ-</w:t>
      </w:r>
      <w:r>
        <w:rPr>
          <w:szCs w:val="24"/>
          <w:lang w:val="en-US"/>
        </w:rPr>
        <w:t>D</w:t>
      </w:r>
      <w:r w:rsidRPr="00491100">
        <w:rPr>
          <w:szCs w:val="24"/>
        </w:rPr>
        <w:t xml:space="preserve">; </w:t>
      </w:r>
      <w:r>
        <w:rPr>
          <w:szCs w:val="24"/>
        </w:rPr>
        <w:t>и 3) подготовка членами качественных вкладов для достижения выдающихся результатов исследовательскими комиссиями МСЭ-</w:t>
      </w:r>
      <w:r>
        <w:rPr>
          <w:szCs w:val="24"/>
          <w:lang w:val="en-US"/>
        </w:rPr>
        <w:t>D</w:t>
      </w:r>
      <w:r w:rsidRPr="00491100">
        <w:rPr>
          <w:szCs w:val="24"/>
        </w:rPr>
        <w:t xml:space="preserve">. </w:t>
      </w:r>
      <w:r>
        <w:rPr>
          <w:szCs w:val="24"/>
        </w:rPr>
        <w:t>Для</w:t>
      </w:r>
      <w:r w:rsidRPr="009A1134">
        <w:rPr>
          <w:szCs w:val="24"/>
        </w:rPr>
        <w:t xml:space="preserve"> </w:t>
      </w:r>
      <w:r>
        <w:rPr>
          <w:szCs w:val="24"/>
        </w:rPr>
        <w:t>того</w:t>
      </w:r>
      <w:r w:rsidRPr="009A1134">
        <w:rPr>
          <w:szCs w:val="24"/>
        </w:rPr>
        <w:t xml:space="preserve">, </w:t>
      </w:r>
      <w:r>
        <w:rPr>
          <w:szCs w:val="24"/>
        </w:rPr>
        <w:t>чтобы</w:t>
      </w:r>
      <w:r w:rsidRPr="009A1134">
        <w:rPr>
          <w:szCs w:val="24"/>
        </w:rPr>
        <w:t xml:space="preserve"> </w:t>
      </w:r>
      <w:r>
        <w:rPr>
          <w:szCs w:val="24"/>
        </w:rPr>
        <w:t>создать</w:t>
      </w:r>
      <w:r w:rsidRPr="009A1134">
        <w:rPr>
          <w:szCs w:val="24"/>
        </w:rPr>
        <w:t xml:space="preserve"> </w:t>
      </w:r>
      <w:r>
        <w:rPr>
          <w:szCs w:val="24"/>
        </w:rPr>
        <w:t>возможность</w:t>
      </w:r>
      <w:r w:rsidRPr="009A1134">
        <w:rPr>
          <w:szCs w:val="24"/>
        </w:rPr>
        <w:t xml:space="preserve"> </w:t>
      </w:r>
      <w:r>
        <w:rPr>
          <w:szCs w:val="24"/>
        </w:rPr>
        <w:t>углубленных</w:t>
      </w:r>
      <w:r w:rsidRPr="009A1134">
        <w:rPr>
          <w:szCs w:val="24"/>
        </w:rPr>
        <w:t xml:space="preserve"> </w:t>
      </w:r>
      <w:r>
        <w:rPr>
          <w:szCs w:val="24"/>
        </w:rPr>
        <w:t>дискуссий</w:t>
      </w:r>
      <w:r w:rsidRPr="009A1134">
        <w:rPr>
          <w:szCs w:val="24"/>
        </w:rPr>
        <w:t xml:space="preserve"> </w:t>
      </w:r>
      <w:r>
        <w:rPr>
          <w:szCs w:val="24"/>
        </w:rPr>
        <w:t>в</w:t>
      </w:r>
      <w:r w:rsidRPr="009A1134">
        <w:rPr>
          <w:szCs w:val="24"/>
        </w:rPr>
        <w:t xml:space="preserve"> </w:t>
      </w:r>
      <w:r>
        <w:rPr>
          <w:szCs w:val="24"/>
        </w:rPr>
        <w:t>ходе</w:t>
      </w:r>
      <w:r w:rsidRPr="009A1134">
        <w:rPr>
          <w:szCs w:val="24"/>
        </w:rPr>
        <w:t xml:space="preserve"> </w:t>
      </w:r>
      <w:r>
        <w:rPr>
          <w:szCs w:val="24"/>
        </w:rPr>
        <w:t>собраний</w:t>
      </w:r>
      <w:r w:rsidRPr="009A1134">
        <w:rPr>
          <w:szCs w:val="24"/>
        </w:rPr>
        <w:t xml:space="preserve"> </w:t>
      </w:r>
      <w:r>
        <w:rPr>
          <w:szCs w:val="24"/>
        </w:rPr>
        <w:t>исследовательских</w:t>
      </w:r>
      <w:r w:rsidRPr="009A1134">
        <w:rPr>
          <w:szCs w:val="24"/>
        </w:rPr>
        <w:t xml:space="preserve"> </w:t>
      </w:r>
      <w:r>
        <w:rPr>
          <w:szCs w:val="24"/>
        </w:rPr>
        <w:t>комиссий</w:t>
      </w:r>
      <w:r w:rsidRPr="009A1134">
        <w:rPr>
          <w:szCs w:val="24"/>
        </w:rPr>
        <w:t xml:space="preserve"> </w:t>
      </w:r>
      <w:r>
        <w:rPr>
          <w:szCs w:val="24"/>
        </w:rPr>
        <w:t>МСЭ</w:t>
      </w:r>
      <w:r w:rsidRPr="009A1134">
        <w:rPr>
          <w:szCs w:val="24"/>
        </w:rPr>
        <w:t>-</w:t>
      </w:r>
      <w:r>
        <w:rPr>
          <w:szCs w:val="24"/>
          <w:lang w:val="en-US"/>
        </w:rPr>
        <w:t>D</w:t>
      </w:r>
      <w:r w:rsidRPr="009A1134">
        <w:rPr>
          <w:szCs w:val="24"/>
        </w:rPr>
        <w:t xml:space="preserve">, </w:t>
      </w:r>
      <w:r>
        <w:rPr>
          <w:szCs w:val="24"/>
        </w:rPr>
        <w:t>следует</w:t>
      </w:r>
      <w:r w:rsidRPr="009A1134">
        <w:rPr>
          <w:szCs w:val="24"/>
        </w:rPr>
        <w:t xml:space="preserve"> </w:t>
      </w:r>
      <w:r>
        <w:rPr>
          <w:szCs w:val="24"/>
        </w:rPr>
        <w:t>обеспечить участие в них экспертов.</w:t>
      </w:r>
      <w:r w:rsidRPr="009A1134">
        <w:rPr>
          <w:szCs w:val="24"/>
        </w:rPr>
        <w:t xml:space="preserve"> </w:t>
      </w:r>
      <w:r>
        <w:rPr>
          <w:szCs w:val="24"/>
        </w:rPr>
        <w:t>Можно</w:t>
      </w:r>
      <w:r w:rsidRPr="005C7854">
        <w:rPr>
          <w:szCs w:val="24"/>
        </w:rPr>
        <w:t xml:space="preserve"> </w:t>
      </w:r>
      <w:r>
        <w:rPr>
          <w:szCs w:val="24"/>
        </w:rPr>
        <w:t>было</w:t>
      </w:r>
      <w:r w:rsidRPr="005C7854">
        <w:rPr>
          <w:szCs w:val="24"/>
        </w:rPr>
        <w:t xml:space="preserve"> </w:t>
      </w:r>
      <w:r>
        <w:rPr>
          <w:szCs w:val="24"/>
        </w:rPr>
        <w:t>бы</w:t>
      </w:r>
      <w:r w:rsidRPr="005C7854">
        <w:rPr>
          <w:szCs w:val="24"/>
        </w:rPr>
        <w:t xml:space="preserve"> </w:t>
      </w:r>
      <w:r>
        <w:rPr>
          <w:szCs w:val="24"/>
        </w:rPr>
        <w:t>продолжить</w:t>
      </w:r>
      <w:r w:rsidRPr="005C7854">
        <w:rPr>
          <w:szCs w:val="24"/>
        </w:rPr>
        <w:t xml:space="preserve"> </w:t>
      </w:r>
      <w:r>
        <w:rPr>
          <w:szCs w:val="24"/>
        </w:rPr>
        <w:t>изучение</w:t>
      </w:r>
      <w:r w:rsidRPr="005C7854">
        <w:rPr>
          <w:szCs w:val="24"/>
        </w:rPr>
        <w:t xml:space="preserve"> </w:t>
      </w:r>
      <w:r>
        <w:rPr>
          <w:szCs w:val="24"/>
        </w:rPr>
        <w:t>возможностей</w:t>
      </w:r>
      <w:r w:rsidRPr="005C7854">
        <w:rPr>
          <w:szCs w:val="24"/>
        </w:rPr>
        <w:t xml:space="preserve"> </w:t>
      </w:r>
      <w:r>
        <w:rPr>
          <w:szCs w:val="24"/>
        </w:rPr>
        <w:t>учреждения</w:t>
      </w:r>
      <w:r w:rsidRPr="005C7854">
        <w:rPr>
          <w:szCs w:val="24"/>
        </w:rPr>
        <w:t xml:space="preserve"> </w:t>
      </w:r>
      <w:r>
        <w:rPr>
          <w:szCs w:val="24"/>
        </w:rPr>
        <w:t>альтернативных</w:t>
      </w:r>
      <w:r w:rsidRPr="005C7854">
        <w:rPr>
          <w:szCs w:val="24"/>
        </w:rPr>
        <w:t xml:space="preserve"> </w:t>
      </w:r>
      <w:r>
        <w:rPr>
          <w:szCs w:val="24"/>
        </w:rPr>
        <w:t>механизмов</w:t>
      </w:r>
      <w:r w:rsidRPr="005C7854">
        <w:rPr>
          <w:szCs w:val="24"/>
        </w:rPr>
        <w:t xml:space="preserve"> (</w:t>
      </w:r>
      <w:r>
        <w:rPr>
          <w:szCs w:val="24"/>
        </w:rPr>
        <w:t>включая</w:t>
      </w:r>
      <w:r w:rsidRPr="005C7854">
        <w:rPr>
          <w:szCs w:val="24"/>
        </w:rPr>
        <w:t xml:space="preserve"> </w:t>
      </w:r>
      <w:r>
        <w:rPr>
          <w:szCs w:val="24"/>
        </w:rPr>
        <w:t xml:space="preserve">налаживание контактов в формате "один на один" и сотрудничество и обмен в онлайновом режиме) с целью предоставить </w:t>
      </w:r>
      <w:r>
        <w:rPr>
          <w:szCs w:val="24"/>
        </w:rPr>
        <w:lastRenderedPageBreak/>
        <w:t>заинтересованным сторонам возможности для обмена опытом. В целом содержимое итоговых</w:t>
      </w:r>
      <w:r w:rsidRPr="002F5054">
        <w:rPr>
          <w:szCs w:val="24"/>
        </w:rPr>
        <w:t xml:space="preserve"> </w:t>
      </w:r>
      <w:r>
        <w:rPr>
          <w:szCs w:val="24"/>
        </w:rPr>
        <w:t>документов</w:t>
      </w:r>
      <w:r w:rsidRPr="002F5054">
        <w:rPr>
          <w:szCs w:val="24"/>
        </w:rPr>
        <w:t xml:space="preserve"> </w:t>
      </w:r>
      <w:r>
        <w:rPr>
          <w:szCs w:val="24"/>
        </w:rPr>
        <w:t>является вполне приемлемым</w:t>
      </w:r>
      <w:r w:rsidRPr="002F5054">
        <w:rPr>
          <w:szCs w:val="24"/>
        </w:rPr>
        <w:t xml:space="preserve">, </w:t>
      </w:r>
      <w:r>
        <w:rPr>
          <w:szCs w:val="24"/>
        </w:rPr>
        <w:t>однако требуются</w:t>
      </w:r>
      <w:r w:rsidRPr="002F5054">
        <w:rPr>
          <w:szCs w:val="24"/>
        </w:rPr>
        <w:t xml:space="preserve"> </w:t>
      </w:r>
      <w:r>
        <w:rPr>
          <w:szCs w:val="24"/>
        </w:rPr>
        <w:t>дальнейшие</w:t>
      </w:r>
      <w:r w:rsidRPr="002F5054">
        <w:rPr>
          <w:szCs w:val="24"/>
        </w:rPr>
        <w:t xml:space="preserve"> </w:t>
      </w:r>
      <w:r>
        <w:rPr>
          <w:szCs w:val="24"/>
        </w:rPr>
        <w:t>усилия</w:t>
      </w:r>
      <w:r w:rsidRPr="002F5054">
        <w:rPr>
          <w:szCs w:val="24"/>
        </w:rPr>
        <w:t xml:space="preserve"> </w:t>
      </w:r>
      <w:r>
        <w:rPr>
          <w:szCs w:val="24"/>
        </w:rPr>
        <w:t>для</w:t>
      </w:r>
      <w:r w:rsidRPr="002F5054">
        <w:rPr>
          <w:szCs w:val="24"/>
        </w:rPr>
        <w:t xml:space="preserve"> </w:t>
      </w:r>
      <w:r>
        <w:rPr>
          <w:szCs w:val="24"/>
        </w:rPr>
        <w:t>повышения</w:t>
      </w:r>
      <w:r w:rsidRPr="002F5054">
        <w:rPr>
          <w:szCs w:val="24"/>
        </w:rPr>
        <w:t xml:space="preserve"> </w:t>
      </w:r>
      <w:r>
        <w:rPr>
          <w:szCs w:val="24"/>
        </w:rPr>
        <w:t>уровня осведомленности</w:t>
      </w:r>
      <w:r w:rsidRPr="002F5054">
        <w:rPr>
          <w:szCs w:val="24"/>
        </w:rPr>
        <w:t xml:space="preserve">, </w:t>
      </w:r>
      <w:r>
        <w:rPr>
          <w:szCs w:val="24"/>
        </w:rPr>
        <w:t>более широкого представления и распространения таких отчетов и руководящих указаний среди общественности. Было предложено</w:t>
      </w:r>
      <w:r w:rsidRPr="00F07113">
        <w:rPr>
          <w:szCs w:val="24"/>
        </w:rPr>
        <w:t xml:space="preserve"> </w:t>
      </w:r>
      <w:r>
        <w:rPr>
          <w:szCs w:val="24"/>
        </w:rPr>
        <w:t>предоставлять</w:t>
      </w:r>
      <w:r w:rsidRPr="00F07113">
        <w:rPr>
          <w:szCs w:val="24"/>
        </w:rPr>
        <w:t xml:space="preserve"> </w:t>
      </w:r>
      <w:r>
        <w:rPr>
          <w:szCs w:val="24"/>
        </w:rPr>
        <w:t>объединенные</w:t>
      </w:r>
      <w:r w:rsidRPr="00F07113">
        <w:rPr>
          <w:szCs w:val="24"/>
        </w:rPr>
        <w:t xml:space="preserve"> </w:t>
      </w:r>
      <w:r>
        <w:rPr>
          <w:szCs w:val="24"/>
        </w:rPr>
        <w:t>тематические отчеты</w:t>
      </w:r>
      <w:r w:rsidRPr="00F07113">
        <w:rPr>
          <w:szCs w:val="24"/>
        </w:rPr>
        <w:t xml:space="preserve"> </w:t>
      </w:r>
      <w:r>
        <w:rPr>
          <w:szCs w:val="24"/>
        </w:rPr>
        <w:t>и</w:t>
      </w:r>
      <w:r w:rsidRPr="00F07113">
        <w:rPr>
          <w:szCs w:val="24"/>
        </w:rPr>
        <w:t xml:space="preserve"> </w:t>
      </w:r>
      <w:r>
        <w:rPr>
          <w:szCs w:val="24"/>
        </w:rPr>
        <w:t>пересматривать</w:t>
      </w:r>
      <w:r w:rsidRPr="00F07113">
        <w:rPr>
          <w:szCs w:val="24"/>
        </w:rPr>
        <w:t xml:space="preserve"> </w:t>
      </w:r>
      <w:r>
        <w:rPr>
          <w:szCs w:val="24"/>
        </w:rPr>
        <w:t>существующие</w:t>
      </w:r>
      <w:r w:rsidRPr="00F07113">
        <w:rPr>
          <w:szCs w:val="24"/>
        </w:rPr>
        <w:t xml:space="preserve"> </w:t>
      </w:r>
      <w:r>
        <w:rPr>
          <w:szCs w:val="24"/>
        </w:rPr>
        <w:t>отчеты</w:t>
      </w:r>
      <w:r w:rsidRPr="00F07113">
        <w:rPr>
          <w:szCs w:val="24"/>
        </w:rPr>
        <w:t xml:space="preserve"> </w:t>
      </w:r>
      <w:r>
        <w:rPr>
          <w:szCs w:val="24"/>
        </w:rPr>
        <w:t>с</w:t>
      </w:r>
      <w:r w:rsidRPr="00F07113">
        <w:rPr>
          <w:szCs w:val="24"/>
        </w:rPr>
        <w:t xml:space="preserve"> </w:t>
      </w:r>
      <w:r>
        <w:rPr>
          <w:szCs w:val="24"/>
        </w:rPr>
        <w:t>целью обеспечить отражение</w:t>
      </w:r>
      <w:r w:rsidRPr="00F07113">
        <w:rPr>
          <w:szCs w:val="24"/>
        </w:rPr>
        <w:t xml:space="preserve"> </w:t>
      </w:r>
      <w:r>
        <w:rPr>
          <w:szCs w:val="24"/>
        </w:rPr>
        <w:t>в</w:t>
      </w:r>
      <w:r w:rsidRPr="00F07113">
        <w:rPr>
          <w:szCs w:val="24"/>
        </w:rPr>
        <w:t xml:space="preserve"> </w:t>
      </w:r>
      <w:r>
        <w:rPr>
          <w:szCs w:val="24"/>
        </w:rPr>
        <w:t>них</w:t>
      </w:r>
      <w:r w:rsidRPr="00F07113">
        <w:rPr>
          <w:szCs w:val="24"/>
        </w:rPr>
        <w:t xml:space="preserve"> </w:t>
      </w:r>
      <w:r>
        <w:rPr>
          <w:szCs w:val="24"/>
        </w:rPr>
        <w:t>эволюционирующей</w:t>
      </w:r>
      <w:r w:rsidRPr="00F07113">
        <w:rPr>
          <w:szCs w:val="24"/>
        </w:rPr>
        <w:t xml:space="preserve"> </w:t>
      </w:r>
      <w:r>
        <w:rPr>
          <w:szCs w:val="24"/>
        </w:rPr>
        <w:t>цифровой</w:t>
      </w:r>
      <w:r w:rsidRPr="00F07113">
        <w:rPr>
          <w:szCs w:val="24"/>
        </w:rPr>
        <w:t xml:space="preserve"> </w:t>
      </w:r>
      <w:r>
        <w:rPr>
          <w:szCs w:val="24"/>
        </w:rPr>
        <w:t>среды.</w:t>
      </w:r>
      <w:r w:rsidRPr="00F07113">
        <w:rPr>
          <w:szCs w:val="24"/>
        </w:rPr>
        <w:t xml:space="preserve"> </w:t>
      </w:r>
      <w:r>
        <w:rPr>
          <w:szCs w:val="24"/>
        </w:rPr>
        <w:t>Страны</w:t>
      </w:r>
      <w:r w:rsidRPr="004A2DC8">
        <w:rPr>
          <w:szCs w:val="24"/>
        </w:rPr>
        <w:t xml:space="preserve"> </w:t>
      </w:r>
      <w:r>
        <w:rPr>
          <w:szCs w:val="24"/>
        </w:rPr>
        <w:t>в</w:t>
      </w:r>
      <w:r w:rsidRPr="004A2DC8">
        <w:rPr>
          <w:szCs w:val="24"/>
        </w:rPr>
        <w:t xml:space="preserve"> </w:t>
      </w:r>
      <w:r>
        <w:rPr>
          <w:szCs w:val="24"/>
        </w:rPr>
        <w:t>конкретных</w:t>
      </w:r>
      <w:r w:rsidRPr="004A2DC8">
        <w:rPr>
          <w:szCs w:val="24"/>
        </w:rPr>
        <w:t xml:space="preserve"> </w:t>
      </w:r>
      <w:r>
        <w:rPr>
          <w:szCs w:val="24"/>
        </w:rPr>
        <w:t>регионах</w:t>
      </w:r>
      <w:r w:rsidRPr="004A2DC8">
        <w:rPr>
          <w:szCs w:val="24"/>
        </w:rPr>
        <w:t xml:space="preserve"> </w:t>
      </w:r>
      <w:r>
        <w:rPr>
          <w:szCs w:val="24"/>
        </w:rPr>
        <w:t>могли бы</w:t>
      </w:r>
      <w:r w:rsidRPr="004A2DC8">
        <w:rPr>
          <w:szCs w:val="24"/>
        </w:rPr>
        <w:t xml:space="preserve"> </w:t>
      </w:r>
      <w:r>
        <w:rPr>
          <w:szCs w:val="24"/>
        </w:rPr>
        <w:t>воспользоваться дополнительными преимуществами</w:t>
      </w:r>
      <w:r w:rsidRPr="004A2DC8">
        <w:rPr>
          <w:szCs w:val="24"/>
        </w:rPr>
        <w:t xml:space="preserve"> </w:t>
      </w:r>
      <w:r>
        <w:rPr>
          <w:szCs w:val="24"/>
        </w:rPr>
        <w:t>итоговых документов</w:t>
      </w:r>
      <w:r w:rsidRPr="004A2DC8">
        <w:rPr>
          <w:szCs w:val="24"/>
        </w:rPr>
        <w:t xml:space="preserve">, </w:t>
      </w:r>
      <w:r>
        <w:rPr>
          <w:szCs w:val="24"/>
        </w:rPr>
        <w:t>составленных с учетом</w:t>
      </w:r>
      <w:r w:rsidRPr="004A2DC8">
        <w:rPr>
          <w:szCs w:val="24"/>
        </w:rPr>
        <w:t xml:space="preserve"> </w:t>
      </w:r>
      <w:r>
        <w:rPr>
          <w:szCs w:val="24"/>
        </w:rPr>
        <w:t>особых потребностей регионов.</w:t>
      </w:r>
      <w:r w:rsidRPr="004A2DC8">
        <w:rPr>
          <w:szCs w:val="24"/>
        </w:rPr>
        <w:t xml:space="preserve"> </w:t>
      </w:r>
      <w:r>
        <w:rPr>
          <w:szCs w:val="24"/>
        </w:rPr>
        <w:t>Подобной</w:t>
      </w:r>
      <w:r w:rsidRPr="00943FF3">
        <w:rPr>
          <w:szCs w:val="24"/>
        </w:rPr>
        <w:t xml:space="preserve"> </w:t>
      </w:r>
      <w:r>
        <w:rPr>
          <w:szCs w:val="24"/>
        </w:rPr>
        <w:t>региональной ориентированности</w:t>
      </w:r>
      <w:r w:rsidRPr="00943FF3">
        <w:rPr>
          <w:szCs w:val="24"/>
        </w:rPr>
        <w:t xml:space="preserve"> </w:t>
      </w:r>
      <w:r>
        <w:rPr>
          <w:szCs w:val="24"/>
        </w:rPr>
        <w:t>и</w:t>
      </w:r>
      <w:r w:rsidRPr="00943FF3">
        <w:rPr>
          <w:szCs w:val="24"/>
        </w:rPr>
        <w:t xml:space="preserve"> </w:t>
      </w:r>
      <w:r>
        <w:rPr>
          <w:szCs w:val="24"/>
        </w:rPr>
        <w:t>дополнительных</w:t>
      </w:r>
      <w:r w:rsidRPr="00943FF3">
        <w:rPr>
          <w:szCs w:val="24"/>
        </w:rPr>
        <w:t xml:space="preserve"> </w:t>
      </w:r>
      <w:r>
        <w:rPr>
          <w:szCs w:val="24"/>
        </w:rPr>
        <w:t>развернутых</w:t>
      </w:r>
      <w:r w:rsidRPr="00943FF3">
        <w:rPr>
          <w:szCs w:val="24"/>
        </w:rPr>
        <w:t xml:space="preserve"> </w:t>
      </w:r>
      <w:r>
        <w:rPr>
          <w:szCs w:val="24"/>
        </w:rPr>
        <w:t>вкладов от</w:t>
      </w:r>
      <w:r w:rsidRPr="00943FF3">
        <w:rPr>
          <w:szCs w:val="24"/>
        </w:rPr>
        <w:t xml:space="preserve"> </w:t>
      </w:r>
      <w:r>
        <w:rPr>
          <w:szCs w:val="24"/>
        </w:rPr>
        <w:t>стран</w:t>
      </w:r>
      <w:r w:rsidRPr="00943FF3">
        <w:rPr>
          <w:szCs w:val="24"/>
        </w:rPr>
        <w:t xml:space="preserve"> </w:t>
      </w:r>
      <w:r>
        <w:rPr>
          <w:szCs w:val="24"/>
        </w:rPr>
        <w:t>можно</w:t>
      </w:r>
      <w:r w:rsidRPr="00943FF3">
        <w:rPr>
          <w:szCs w:val="24"/>
        </w:rPr>
        <w:t xml:space="preserve"> </w:t>
      </w:r>
      <w:r>
        <w:rPr>
          <w:szCs w:val="24"/>
        </w:rPr>
        <w:t>добиться</w:t>
      </w:r>
      <w:r w:rsidRPr="00943FF3">
        <w:rPr>
          <w:szCs w:val="24"/>
        </w:rPr>
        <w:t xml:space="preserve"> </w:t>
      </w:r>
      <w:r>
        <w:rPr>
          <w:szCs w:val="24"/>
        </w:rPr>
        <w:t>благодаря более тесному сотрудничеству с региональными и зональными отделениями. Что</w:t>
      </w:r>
      <w:r w:rsidRPr="00943FF3">
        <w:rPr>
          <w:szCs w:val="24"/>
        </w:rPr>
        <w:t xml:space="preserve"> </w:t>
      </w:r>
      <w:r>
        <w:rPr>
          <w:szCs w:val="24"/>
        </w:rPr>
        <w:t>касается</w:t>
      </w:r>
      <w:r w:rsidRPr="00943FF3">
        <w:rPr>
          <w:szCs w:val="24"/>
        </w:rPr>
        <w:t xml:space="preserve"> </w:t>
      </w:r>
      <w:r>
        <w:rPr>
          <w:szCs w:val="24"/>
        </w:rPr>
        <w:t>собраний</w:t>
      </w:r>
      <w:r w:rsidRPr="00943FF3">
        <w:rPr>
          <w:szCs w:val="24"/>
        </w:rPr>
        <w:t xml:space="preserve"> </w:t>
      </w:r>
      <w:r>
        <w:rPr>
          <w:szCs w:val="24"/>
        </w:rPr>
        <w:t>исследовательских</w:t>
      </w:r>
      <w:r w:rsidRPr="00943FF3">
        <w:rPr>
          <w:szCs w:val="24"/>
        </w:rPr>
        <w:t xml:space="preserve"> </w:t>
      </w:r>
      <w:r>
        <w:rPr>
          <w:szCs w:val="24"/>
        </w:rPr>
        <w:t>комиссий</w:t>
      </w:r>
      <w:r w:rsidRPr="00943FF3">
        <w:rPr>
          <w:szCs w:val="24"/>
        </w:rPr>
        <w:t xml:space="preserve"> </w:t>
      </w:r>
      <w:r>
        <w:rPr>
          <w:szCs w:val="24"/>
        </w:rPr>
        <w:t>МСЭ</w:t>
      </w:r>
      <w:r w:rsidRPr="00943FF3">
        <w:rPr>
          <w:szCs w:val="24"/>
        </w:rPr>
        <w:t>-</w:t>
      </w:r>
      <w:r>
        <w:rPr>
          <w:szCs w:val="24"/>
          <w:lang w:val="en-US"/>
        </w:rPr>
        <w:t>D</w:t>
      </w:r>
      <w:r w:rsidRPr="00943FF3">
        <w:rPr>
          <w:szCs w:val="24"/>
        </w:rPr>
        <w:t xml:space="preserve">, </w:t>
      </w:r>
      <w:r>
        <w:rPr>
          <w:szCs w:val="24"/>
        </w:rPr>
        <w:t>необходимо</w:t>
      </w:r>
      <w:r w:rsidRPr="00943FF3">
        <w:rPr>
          <w:szCs w:val="24"/>
        </w:rPr>
        <w:t xml:space="preserve"> </w:t>
      </w:r>
      <w:r>
        <w:rPr>
          <w:szCs w:val="24"/>
        </w:rPr>
        <w:t>пересмотреть</w:t>
      </w:r>
      <w:r w:rsidRPr="00943FF3">
        <w:rPr>
          <w:szCs w:val="24"/>
        </w:rPr>
        <w:t xml:space="preserve"> </w:t>
      </w:r>
      <w:r>
        <w:rPr>
          <w:szCs w:val="24"/>
        </w:rPr>
        <w:t>их</w:t>
      </w:r>
      <w:r w:rsidRPr="00943FF3">
        <w:rPr>
          <w:szCs w:val="24"/>
        </w:rPr>
        <w:t xml:space="preserve"> </w:t>
      </w:r>
      <w:r>
        <w:rPr>
          <w:szCs w:val="24"/>
        </w:rPr>
        <w:t>структуру</w:t>
      </w:r>
      <w:r w:rsidRPr="00943FF3">
        <w:rPr>
          <w:szCs w:val="24"/>
        </w:rPr>
        <w:t xml:space="preserve"> </w:t>
      </w:r>
      <w:r>
        <w:rPr>
          <w:szCs w:val="24"/>
        </w:rPr>
        <w:t>и</w:t>
      </w:r>
      <w:r w:rsidRPr="00943FF3">
        <w:rPr>
          <w:szCs w:val="24"/>
        </w:rPr>
        <w:t xml:space="preserve"> </w:t>
      </w:r>
      <w:r>
        <w:rPr>
          <w:szCs w:val="24"/>
        </w:rPr>
        <w:t>графики</w:t>
      </w:r>
      <w:r w:rsidRPr="00943FF3">
        <w:rPr>
          <w:szCs w:val="24"/>
        </w:rPr>
        <w:t xml:space="preserve"> </w:t>
      </w:r>
      <w:r>
        <w:rPr>
          <w:szCs w:val="24"/>
        </w:rPr>
        <w:t>работы, для того чтобы обеспечить сбалансированность времени, выделяемого на работу каждой группы Докладчика, и рабочей нагрузкой этой группы.</w:t>
      </w:r>
    </w:p>
    <w:p w:rsidR="0079186B" w:rsidRPr="0095643E" w:rsidRDefault="0079186B" w:rsidP="00B85698">
      <w:pPr>
        <w:pStyle w:val="Heading1"/>
      </w:pPr>
      <w:bookmarkStart w:id="12" w:name="_Hlk8896873"/>
      <w:r w:rsidRPr="0095643E">
        <w:t>9</w:t>
      </w:r>
      <w:r w:rsidRPr="0095643E">
        <w:tab/>
      </w:r>
      <w:r w:rsidRPr="00FB5E6B">
        <w:t>СОТРУДНИЧЕСТВО</w:t>
      </w:r>
      <w:r w:rsidRPr="0095643E">
        <w:t xml:space="preserve"> </w:t>
      </w:r>
      <w:r w:rsidR="008A19E5" w:rsidRPr="00FB5E6B">
        <w:t>С</w:t>
      </w:r>
      <w:r w:rsidR="008A19E5" w:rsidRPr="0095643E">
        <w:t xml:space="preserve"> </w:t>
      </w:r>
      <w:r w:rsidRPr="00FB5E6B">
        <w:t>ДРУГИМИ</w:t>
      </w:r>
      <w:r w:rsidRPr="0095643E">
        <w:t xml:space="preserve"> </w:t>
      </w:r>
      <w:r w:rsidRPr="00FB5E6B">
        <w:t>СЕКТОРАМИ</w:t>
      </w:r>
    </w:p>
    <w:p w:rsidR="0079186B" w:rsidRPr="00BD6AD8" w:rsidRDefault="0079186B" w:rsidP="00B85698">
      <w:r>
        <w:t>Документы</w:t>
      </w:r>
      <w:r w:rsidRPr="007779C3">
        <w:t xml:space="preserve"> 5, 9, 10, 11, 24, 28, 38 </w:t>
      </w:r>
      <w:r>
        <w:t>и</w:t>
      </w:r>
      <w:r w:rsidRPr="007779C3">
        <w:t xml:space="preserve"> 41 </w:t>
      </w:r>
      <w:r>
        <w:t>были рассмотрены вместе</w:t>
      </w:r>
      <w:r w:rsidRPr="007779C3">
        <w:t>.</w:t>
      </w:r>
      <w:r>
        <w:t xml:space="preserve"> </w:t>
      </w:r>
      <w:r w:rsidRPr="007779C3">
        <w:rPr>
          <w:b/>
          <w:bCs/>
        </w:rPr>
        <w:t xml:space="preserve">Бюро </w:t>
      </w:r>
      <w:proofErr w:type="spellStart"/>
      <w:r w:rsidRPr="007779C3">
        <w:rPr>
          <w:b/>
          <w:bCs/>
        </w:rPr>
        <w:t>КГРЭ</w:t>
      </w:r>
      <w:proofErr w:type="spellEnd"/>
      <w:r w:rsidRPr="007779C3">
        <w:t xml:space="preserve"> </w:t>
      </w:r>
      <w:r>
        <w:t>проведет</w:t>
      </w:r>
      <w:r w:rsidRPr="007779C3">
        <w:t xml:space="preserve"> </w:t>
      </w:r>
      <w:r>
        <w:t>консультации</w:t>
      </w:r>
      <w:r w:rsidRPr="007779C3">
        <w:t xml:space="preserve"> </w:t>
      </w:r>
      <w:r>
        <w:t>по</w:t>
      </w:r>
      <w:r w:rsidRPr="007779C3">
        <w:t xml:space="preserve"> </w:t>
      </w:r>
      <w:r>
        <w:t>в</w:t>
      </w:r>
      <w:bookmarkStart w:id="13" w:name="_Hlk8935022"/>
      <w:r>
        <w:t>сем</w:t>
      </w:r>
      <w:r w:rsidRPr="007779C3">
        <w:t xml:space="preserve"> </w:t>
      </w:r>
      <w:r>
        <w:t>заявлениям</w:t>
      </w:r>
      <w:r w:rsidRPr="007779C3">
        <w:t xml:space="preserve"> </w:t>
      </w:r>
      <w:r>
        <w:t>о</w:t>
      </w:r>
      <w:r w:rsidRPr="007779C3">
        <w:t xml:space="preserve"> </w:t>
      </w:r>
      <w:r>
        <w:t xml:space="preserve">взаимодействии, касающимся </w:t>
      </w:r>
      <w:proofErr w:type="spellStart"/>
      <w:r>
        <w:t>межсекторальной</w:t>
      </w:r>
      <w:proofErr w:type="spellEnd"/>
      <w:r>
        <w:t xml:space="preserve"> координации, и предоставит соответствующие ответы в запрашиваемые сроки. </w:t>
      </w:r>
    </w:p>
    <w:bookmarkEnd w:id="13"/>
    <w:p w:rsidR="0079186B" w:rsidRPr="00851739" w:rsidRDefault="0079186B" w:rsidP="00B85698">
      <w:pPr>
        <w:pStyle w:val="Heading2"/>
      </w:pPr>
      <w:r w:rsidRPr="00851739">
        <w:t>9.1</w:t>
      </w:r>
      <w:r w:rsidRPr="00851739">
        <w:tab/>
      </w:r>
      <w:proofErr w:type="spellStart"/>
      <w:r>
        <w:t>Межсекторальная</w:t>
      </w:r>
      <w:proofErr w:type="spellEnd"/>
      <w:r w:rsidRPr="00851739">
        <w:t xml:space="preserve"> </w:t>
      </w:r>
      <w:r>
        <w:t>координационная</w:t>
      </w:r>
      <w:r w:rsidRPr="00851739">
        <w:t xml:space="preserve"> </w:t>
      </w:r>
      <w:r>
        <w:t>группа</w:t>
      </w:r>
      <w:r w:rsidRPr="00851739">
        <w:t xml:space="preserve"> (</w:t>
      </w:r>
      <w:proofErr w:type="spellStart"/>
      <w:r>
        <w:t>МСКГ</w:t>
      </w:r>
      <w:proofErr w:type="spellEnd"/>
      <w:r w:rsidRPr="00851739">
        <w:t xml:space="preserve">) </w:t>
      </w:r>
      <w:r>
        <w:t>по</w:t>
      </w:r>
      <w:r w:rsidRPr="00851739">
        <w:t xml:space="preserve"> </w:t>
      </w:r>
      <w:r>
        <w:t>вопросам</w:t>
      </w:r>
      <w:r w:rsidRPr="00851739">
        <w:t xml:space="preserve">, </w:t>
      </w:r>
      <w:r>
        <w:t>представляющим</w:t>
      </w:r>
      <w:r w:rsidRPr="00851739">
        <w:t xml:space="preserve"> </w:t>
      </w:r>
      <w:r>
        <w:t>взаимный</w:t>
      </w:r>
      <w:r w:rsidRPr="00851739">
        <w:t xml:space="preserve"> </w:t>
      </w:r>
      <w:r>
        <w:t>интерес</w:t>
      </w:r>
      <w:r w:rsidRPr="00851739">
        <w:t xml:space="preserve"> </w:t>
      </w:r>
    </w:p>
    <w:p w:rsidR="0079186B" w:rsidRPr="00BF4208" w:rsidRDefault="0079186B" w:rsidP="00885EAA">
      <w:proofErr w:type="spellStart"/>
      <w:r>
        <w:t>Межсекторальная</w:t>
      </w:r>
      <w:proofErr w:type="spellEnd"/>
      <w:r w:rsidRPr="009317B9">
        <w:t xml:space="preserve"> </w:t>
      </w:r>
      <w:r>
        <w:t>координационная</w:t>
      </w:r>
      <w:r w:rsidRPr="009317B9">
        <w:t xml:space="preserve"> </w:t>
      </w:r>
      <w:r>
        <w:t>группа</w:t>
      </w:r>
      <w:r w:rsidRPr="009317B9">
        <w:t xml:space="preserve"> (</w:t>
      </w:r>
      <w:proofErr w:type="spellStart"/>
      <w:r>
        <w:t>МСКГ</w:t>
      </w:r>
      <w:proofErr w:type="spellEnd"/>
      <w:r w:rsidRPr="009317B9">
        <w:t xml:space="preserve">) </w:t>
      </w:r>
      <w:r>
        <w:t>по</w:t>
      </w:r>
      <w:r w:rsidRPr="009317B9">
        <w:t xml:space="preserve"> </w:t>
      </w:r>
      <w:r>
        <w:t>вопросам</w:t>
      </w:r>
      <w:r w:rsidRPr="009317B9">
        <w:t xml:space="preserve">, </w:t>
      </w:r>
      <w:r>
        <w:t>представляющим</w:t>
      </w:r>
      <w:r w:rsidRPr="009317B9">
        <w:t xml:space="preserve"> </w:t>
      </w:r>
      <w:r>
        <w:t>взаимный</w:t>
      </w:r>
      <w:r w:rsidRPr="009317B9">
        <w:t xml:space="preserve"> </w:t>
      </w:r>
      <w:r>
        <w:t>интерес</w:t>
      </w:r>
      <w:r w:rsidRPr="009317B9">
        <w:t xml:space="preserve">, </w:t>
      </w:r>
      <w:r>
        <w:t>была</w:t>
      </w:r>
      <w:r w:rsidRPr="009317B9">
        <w:t xml:space="preserve"> </w:t>
      </w:r>
      <w:r>
        <w:t>учреждена</w:t>
      </w:r>
      <w:r w:rsidRPr="009317B9">
        <w:t xml:space="preserve"> </w:t>
      </w:r>
      <w:r>
        <w:t>в</w:t>
      </w:r>
      <w:r w:rsidRPr="009317B9">
        <w:t xml:space="preserve"> </w:t>
      </w:r>
      <w:r>
        <w:t>соответствии</w:t>
      </w:r>
      <w:r w:rsidRPr="009317B9">
        <w:t xml:space="preserve"> </w:t>
      </w:r>
      <w:r>
        <w:t>с</w:t>
      </w:r>
      <w:r w:rsidRPr="009317B9">
        <w:t xml:space="preserve"> </w:t>
      </w:r>
      <w:r>
        <w:t>решениями</w:t>
      </w:r>
      <w:r w:rsidRPr="009317B9">
        <w:t xml:space="preserve"> </w:t>
      </w:r>
      <w:r>
        <w:t>консультативных</w:t>
      </w:r>
      <w:r w:rsidRPr="009317B9">
        <w:t xml:space="preserve"> </w:t>
      </w:r>
      <w:r>
        <w:t>групп</w:t>
      </w:r>
      <w:r w:rsidRPr="009317B9">
        <w:t xml:space="preserve"> </w:t>
      </w:r>
      <w:r>
        <w:t>Секторов</w:t>
      </w:r>
      <w:r w:rsidRPr="009317B9">
        <w:t xml:space="preserve"> </w:t>
      </w:r>
      <w:r>
        <w:t>в</w:t>
      </w:r>
      <w:r w:rsidRPr="009317B9">
        <w:t xml:space="preserve"> </w:t>
      </w:r>
      <w:r>
        <w:t>целях</w:t>
      </w:r>
      <w:r w:rsidRPr="009317B9">
        <w:t xml:space="preserve"> </w:t>
      </w:r>
      <w:r>
        <w:t>оптимизации</w:t>
      </w:r>
      <w:r w:rsidRPr="009317B9">
        <w:t xml:space="preserve"> </w:t>
      </w:r>
      <w:r>
        <w:t>использования</w:t>
      </w:r>
      <w:r w:rsidRPr="009317B9">
        <w:t xml:space="preserve"> </w:t>
      </w:r>
      <w:r>
        <w:t>ресурсов ИКТ. В</w:t>
      </w:r>
      <w:r w:rsidRPr="0095643E">
        <w:t xml:space="preserve"> </w:t>
      </w:r>
      <w:hyperlink r:id="rId55" w:history="1">
        <w:r>
          <w:rPr>
            <w:rStyle w:val="Hyperlink"/>
            <w:rFonts w:asciiTheme="minorHAnsi" w:hAnsiTheme="minorHAnsi" w:cstheme="minorHAnsi"/>
            <w:b/>
            <w:bCs/>
          </w:rPr>
          <w:t>Документе</w:t>
        </w:r>
        <w:r w:rsidRPr="0095643E">
          <w:rPr>
            <w:rStyle w:val="Hyperlink"/>
            <w:rFonts w:asciiTheme="minorHAnsi" w:hAnsiTheme="minorHAnsi" w:cstheme="minorHAnsi"/>
            <w:b/>
            <w:bCs/>
          </w:rPr>
          <w:t xml:space="preserve"> 5</w:t>
        </w:r>
      </w:hyperlink>
      <w:r w:rsidRPr="0095643E">
        <w:t>,</w:t>
      </w:r>
      <w:bookmarkStart w:id="14" w:name="_Hlk8902770"/>
      <w:r w:rsidRPr="0095643E">
        <w:t xml:space="preserve"> </w:t>
      </w:r>
      <w:r>
        <w:t>представленном</w:t>
      </w:r>
      <w:r w:rsidRPr="0095643E">
        <w:t xml:space="preserve"> </w:t>
      </w:r>
      <w:r>
        <w:t>председателем</w:t>
      </w:r>
      <w:r w:rsidRPr="0095643E">
        <w:t xml:space="preserve"> </w:t>
      </w:r>
      <w:proofErr w:type="spellStart"/>
      <w:r>
        <w:t>МСКГ</w:t>
      </w:r>
      <w:proofErr w:type="spellEnd"/>
      <w:r w:rsidRPr="0095643E">
        <w:t xml:space="preserve"> </w:t>
      </w:r>
      <w:r>
        <w:t>г</w:t>
      </w:r>
      <w:r w:rsidR="00B85698">
        <w:noBreakHyphen/>
      </w:r>
      <w:r>
        <w:t>ном</w:t>
      </w:r>
      <w:r w:rsidR="00B85698">
        <w:rPr>
          <w:lang w:val="en-US"/>
        </w:rPr>
        <w:t> </w:t>
      </w:r>
      <w:proofErr w:type="spellStart"/>
      <w:r>
        <w:t>Фабио</w:t>
      </w:r>
      <w:proofErr w:type="spellEnd"/>
      <w:r w:rsidRPr="0095643E">
        <w:t xml:space="preserve"> </w:t>
      </w:r>
      <w:proofErr w:type="spellStart"/>
      <w:r>
        <w:t>Биджи</w:t>
      </w:r>
      <w:proofErr w:type="spellEnd"/>
      <w:r w:rsidRPr="0095643E">
        <w:t xml:space="preserve"> (</w:t>
      </w:r>
      <w:r w:rsidRPr="009317B9">
        <w:rPr>
          <w:b/>
          <w:bCs/>
        </w:rPr>
        <w:t>Италия</w:t>
      </w:r>
      <w:r w:rsidRPr="0095643E">
        <w:t xml:space="preserve">), </w:t>
      </w:r>
      <w:r>
        <w:t>содержится</w:t>
      </w:r>
      <w:r w:rsidRPr="0095643E">
        <w:t xml:space="preserve"> </w:t>
      </w:r>
      <w:r>
        <w:t>последний</w:t>
      </w:r>
      <w:r w:rsidRPr="0095643E">
        <w:t xml:space="preserve"> </w:t>
      </w:r>
      <w:r>
        <w:t>отчет</w:t>
      </w:r>
      <w:r w:rsidRPr="0095643E">
        <w:t xml:space="preserve"> </w:t>
      </w:r>
      <w:r>
        <w:t>о</w:t>
      </w:r>
      <w:r w:rsidRPr="0095643E">
        <w:t xml:space="preserve"> </w:t>
      </w:r>
      <w:r>
        <w:t>ходе</w:t>
      </w:r>
      <w:r w:rsidRPr="0095643E">
        <w:t xml:space="preserve"> </w:t>
      </w:r>
      <w:r>
        <w:t>работы группы, в котором освещаются недавние достижения и планы на будущее.</w:t>
      </w:r>
      <w:r w:rsidRPr="0095643E">
        <w:t xml:space="preserve"> </w:t>
      </w:r>
    </w:p>
    <w:p w:rsidR="0079186B" w:rsidRPr="00242FA9" w:rsidRDefault="0079186B" w:rsidP="00B85698">
      <w:pPr>
        <w:rPr>
          <w:szCs w:val="24"/>
        </w:rPr>
      </w:pPr>
      <w:r>
        <w:rPr>
          <w:rFonts w:cs="Segoe UI"/>
          <w:szCs w:val="24"/>
        </w:rPr>
        <w:t>В соответствии с Резолюцией 191 (</w:t>
      </w:r>
      <w:proofErr w:type="spellStart"/>
      <w:r>
        <w:rPr>
          <w:rFonts w:cs="Segoe UI"/>
          <w:szCs w:val="24"/>
        </w:rPr>
        <w:t>Пересм</w:t>
      </w:r>
      <w:proofErr w:type="spellEnd"/>
      <w:r>
        <w:rPr>
          <w:rFonts w:cs="Segoe UI"/>
          <w:szCs w:val="24"/>
        </w:rPr>
        <w:t>. Дубай</w:t>
      </w:r>
      <w:r w:rsidRPr="00BD6AD8">
        <w:rPr>
          <w:rFonts w:cs="Segoe UI"/>
          <w:szCs w:val="24"/>
        </w:rPr>
        <w:t>, 2018</w:t>
      </w:r>
      <w:r w:rsidRPr="00353CD4">
        <w:rPr>
          <w:rFonts w:cs="Segoe UI"/>
          <w:szCs w:val="24"/>
          <w:lang w:val="en-GB"/>
        </w:rPr>
        <w:t> </w:t>
      </w:r>
      <w:r>
        <w:rPr>
          <w:rFonts w:cs="Segoe UI"/>
          <w:szCs w:val="24"/>
        </w:rPr>
        <w:t>г</w:t>
      </w:r>
      <w:r w:rsidRPr="00BD6AD8">
        <w:rPr>
          <w:rFonts w:cs="Segoe UI"/>
          <w:szCs w:val="24"/>
        </w:rPr>
        <w:t xml:space="preserve">.) </w:t>
      </w:r>
      <w:r w:rsidRPr="00242FA9">
        <w:rPr>
          <w:rFonts w:cs="Segoe UI"/>
          <w:szCs w:val="24"/>
        </w:rPr>
        <w:t>(</w:t>
      </w:r>
      <w:r w:rsidR="00F55555" w:rsidRPr="00353CD4">
        <w:rPr>
          <w:rFonts w:cs="Segoe UI"/>
          <w:szCs w:val="24"/>
        </w:rPr>
        <w:t>Координаци</w:t>
      </w:r>
      <w:r w:rsidR="00F55555">
        <w:rPr>
          <w:rFonts w:cs="Segoe UI"/>
          <w:szCs w:val="24"/>
        </w:rPr>
        <w:t>я</w:t>
      </w:r>
      <w:r w:rsidR="00F55555" w:rsidRPr="00242FA9">
        <w:rPr>
          <w:rFonts w:cs="Segoe UI"/>
          <w:szCs w:val="24"/>
        </w:rPr>
        <w:t xml:space="preserve"> </w:t>
      </w:r>
      <w:r w:rsidRPr="00353CD4">
        <w:rPr>
          <w:rFonts w:cs="Segoe UI"/>
          <w:szCs w:val="24"/>
        </w:rPr>
        <w:t>усилий</w:t>
      </w:r>
      <w:r w:rsidRPr="00242FA9">
        <w:rPr>
          <w:rFonts w:cs="Segoe UI"/>
          <w:szCs w:val="24"/>
        </w:rPr>
        <w:t xml:space="preserve"> </w:t>
      </w:r>
      <w:r w:rsidRPr="00353CD4">
        <w:rPr>
          <w:rFonts w:cs="Segoe UI"/>
          <w:szCs w:val="24"/>
        </w:rPr>
        <w:t>трех</w:t>
      </w:r>
      <w:r w:rsidRPr="00242FA9">
        <w:rPr>
          <w:rFonts w:cs="Segoe UI"/>
          <w:szCs w:val="24"/>
        </w:rPr>
        <w:t xml:space="preserve"> </w:t>
      </w:r>
      <w:r w:rsidRPr="00353CD4">
        <w:rPr>
          <w:rFonts w:cs="Segoe UI"/>
          <w:szCs w:val="24"/>
        </w:rPr>
        <w:t>Секторов</w:t>
      </w:r>
      <w:r w:rsidRPr="00242FA9">
        <w:rPr>
          <w:rFonts w:cs="Segoe UI"/>
          <w:szCs w:val="24"/>
        </w:rPr>
        <w:t xml:space="preserve">) </w:t>
      </w:r>
      <w:r>
        <w:rPr>
          <w:rFonts w:cs="Segoe UI"/>
          <w:szCs w:val="24"/>
        </w:rPr>
        <w:t>мандат</w:t>
      </w:r>
      <w:r w:rsidRPr="00242FA9">
        <w:rPr>
          <w:rFonts w:cs="Segoe UI"/>
          <w:szCs w:val="24"/>
        </w:rPr>
        <w:t xml:space="preserve"> </w:t>
      </w:r>
      <w:proofErr w:type="spellStart"/>
      <w:r>
        <w:rPr>
          <w:rFonts w:cs="Segoe UI"/>
          <w:szCs w:val="24"/>
        </w:rPr>
        <w:t>МСКГ</w:t>
      </w:r>
      <w:proofErr w:type="spellEnd"/>
      <w:r w:rsidRPr="00242FA9">
        <w:rPr>
          <w:rFonts w:cs="Segoe UI"/>
          <w:szCs w:val="24"/>
        </w:rPr>
        <w:t xml:space="preserve"> </w:t>
      </w:r>
      <w:r>
        <w:rPr>
          <w:rFonts w:cs="Segoe UI"/>
          <w:szCs w:val="24"/>
        </w:rPr>
        <w:t>в</w:t>
      </w:r>
      <w:r w:rsidRPr="00242FA9">
        <w:rPr>
          <w:rFonts w:cs="Segoe UI"/>
          <w:szCs w:val="24"/>
        </w:rPr>
        <w:t xml:space="preserve"> </w:t>
      </w:r>
      <w:r>
        <w:rPr>
          <w:rFonts w:cs="Segoe UI"/>
          <w:szCs w:val="24"/>
        </w:rPr>
        <w:t>настоящее</w:t>
      </w:r>
      <w:r w:rsidRPr="00242FA9">
        <w:rPr>
          <w:rFonts w:cs="Segoe UI"/>
          <w:szCs w:val="24"/>
        </w:rPr>
        <w:t xml:space="preserve"> </w:t>
      </w:r>
      <w:r>
        <w:rPr>
          <w:rFonts w:cs="Segoe UI"/>
          <w:szCs w:val="24"/>
        </w:rPr>
        <w:t>время</w:t>
      </w:r>
      <w:r w:rsidRPr="00242FA9">
        <w:rPr>
          <w:rFonts w:cs="Segoe UI"/>
          <w:szCs w:val="24"/>
        </w:rPr>
        <w:t xml:space="preserve"> </w:t>
      </w:r>
      <w:r>
        <w:rPr>
          <w:rFonts w:cs="Segoe UI"/>
          <w:szCs w:val="24"/>
        </w:rPr>
        <w:t>заключается</w:t>
      </w:r>
      <w:r w:rsidRPr="00242FA9">
        <w:rPr>
          <w:rFonts w:cs="Segoe UI"/>
          <w:szCs w:val="24"/>
        </w:rPr>
        <w:t xml:space="preserve"> </w:t>
      </w:r>
      <w:r>
        <w:rPr>
          <w:rFonts w:cs="Segoe UI"/>
          <w:szCs w:val="24"/>
        </w:rPr>
        <w:t>в</w:t>
      </w:r>
      <w:r w:rsidRPr="00242FA9">
        <w:rPr>
          <w:rFonts w:cs="Segoe UI"/>
          <w:szCs w:val="24"/>
        </w:rPr>
        <w:t xml:space="preserve"> </w:t>
      </w:r>
      <w:r>
        <w:rPr>
          <w:rFonts w:cs="Segoe UI"/>
          <w:szCs w:val="24"/>
        </w:rPr>
        <w:t>том</w:t>
      </w:r>
      <w:r w:rsidRPr="00242FA9">
        <w:rPr>
          <w:rFonts w:cs="Segoe UI"/>
          <w:szCs w:val="24"/>
        </w:rPr>
        <w:t xml:space="preserve">, </w:t>
      </w:r>
      <w:r>
        <w:rPr>
          <w:rFonts w:cs="Segoe UI"/>
          <w:szCs w:val="24"/>
        </w:rPr>
        <w:t>чтобы</w:t>
      </w:r>
      <w:r w:rsidRPr="00242FA9">
        <w:rPr>
          <w:rFonts w:cs="Segoe UI"/>
          <w:szCs w:val="24"/>
        </w:rPr>
        <w:t xml:space="preserve"> </w:t>
      </w:r>
      <w:r>
        <w:rPr>
          <w:rFonts w:cs="Segoe UI"/>
          <w:szCs w:val="24"/>
        </w:rPr>
        <w:t>определять</w:t>
      </w:r>
      <w:r w:rsidRPr="00242FA9">
        <w:rPr>
          <w:rFonts w:cs="Segoe UI"/>
          <w:szCs w:val="24"/>
        </w:rPr>
        <w:t xml:space="preserve"> </w:t>
      </w:r>
      <w:r>
        <w:rPr>
          <w:rFonts w:cs="Segoe UI"/>
          <w:szCs w:val="24"/>
        </w:rPr>
        <w:t>механизмы</w:t>
      </w:r>
      <w:r w:rsidRPr="00242FA9">
        <w:rPr>
          <w:rFonts w:cs="Segoe UI"/>
          <w:szCs w:val="24"/>
        </w:rPr>
        <w:t xml:space="preserve"> </w:t>
      </w:r>
      <w:r>
        <w:rPr>
          <w:rFonts w:cs="Segoe UI"/>
          <w:szCs w:val="24"/>
        </w:rPr>
        <w:t>укрепления</w:t>
      </w:r>
      <w:r w:rsidRPr="00242FA9">
        <w:rPr>
          <w:rFonts w:cs="Segoe UI"/>
          <w:szCs w:val="24"/>
        </w:rPr>
        <w:t xml:space="preserve"> </w:t>
      </w:r>
      <w:r>
        <w:rPr>
          <w:rFonts w:cs="Segoe UI"/>
          <w:szCs w:val="24"/>
        </w:rPr>
        <w:t>сотрудничества</w:t>
      </w:r>
      <w:r w:rsidRPr="00242FA9">
        <w:rPr>
          <w:rFonts w:cs="Segoe UI"/>
          <w:szCs w:val="24"/>
        </w:rPr>
        <w:t xml:space="preserve"> </w:t>
      </w:r>
      <w:r>
        <w:rPr>
          <w:rFonts w:cs="Segoe UI"/>
          <w:szCs w:val="24"/>
        </w:rPr>
        <w:t>и</w:t>
      </w:r>
      <w:r w:rsidRPr="00242FA9">
        <w:rPr>
          <w:rFonts w:cs="Segoe UI"/>
          <w:szCs w:val="24"/>
        </w:rPr>
        <w:t xml:space="preserve"> </w:t>
      </w:r>
      <w:r>
        <w:rPr>
          <w:rFonts w:cs="Segoe UI"/>
          <w:szCs w:val="24"/>
        </w:rPr>
        <w:t>совместной</w:t>
      </w:r>
      <w:r w:rsidRPr="00242FA9">
        <w:rPr>
          <w:rFonts w:cs="Segoe UI"/>
          <w:szCs w:val="24"/>
        </w:rPr>
        <w:t xml:space="preserve"> </w:t>
      </w:r>
      <w:r>
        <w:rPr>
          <w:rFonts w:cs="Segoe UI"/>
          <w:szCs w:val="24"/>
        </w:rPr>
        <w:t>деятельности</w:t>
      </w:r>
      <w:r w:rsidRPr="00242FA9">
        <w:rPr>
          <w:rFonts w:cs="Segoe UI"/>
          <w:szCs w:val="24"/>
        </w:rPr>
        <w:t xml:space="preserve"> </w:t>
      </w:r>
      <w:r>
        <w:rPr>
          <w:rFonts w:cs="Segoe UI"/>
          <w:szCs w:val="24"/>
        </w:rPr>
        <w:t>по</w:t>
      </w:r>
      <w:r w:rsidRPr="00242FA9">
        <w:rPr>
          <w:rFonts w:cs="Segoe UI"/>
          <w:szCs w:val="24"/>
        </w:rPr>
        <w:t xml:space="preserve"> </w:t>
      </w:r>
      <w:r>
        <w:rPr>
          <w:rFonts w:cs="Segoe UI"/>
          <w:szCs w:val="24"/>
        </w:rPr>
        <w:t>вопросам</w:t>
      </w:r>
      <w:r w:rsidRPr="00242FA9">
        <w:rPr>
          <w:rFonts w:cs="Segoe UI"/>
          <w:szCs w:val="24"/>
        </w:rPr>
        <w:t xml:space="preserve">, </w:t>
      </w:r>
      <w:r>
        <w:rPr>
          <w:rFonts w:cs="Segoe UI"/>
          <w:szCs w:val="24"/>
        </w:rPr>
        <w:t>представляющим</w:t>
      </w:r>
      <w:r w:rsidRPr="00242FA9">
        <w:rPr>
          <w:rFonts w:cs="Segoe UI"/>
          <w:szCs w:val="24"/>
        </w:rPr>
        <w:t xml:space="preserve"> </w:t>
      </w:r>
      <w:r>
        <w:rPr>
          <w:rFonts w:cs="Segoe UI"/>
          <w:szCs w:val="24"/>
        </w:rPr>
        <w:t>взаимный</w:t>
      </w:r>
      <w:r w:rsidRPr="00242FA9">
        <w:rPr>
          <w:rFonts w:cs="Segoe UI"/>
          <w:szCs w:val="24"/>
        </w:rPr>
        <w:t xml:space="preserve"> </w:t>
      </w:r>
      <w:r>
        <w:rPr>
          <w:rFonts w:cs="Segoe UI"/>
          <w:szCs w:val="24"/>
        </w:rPr>
        <w:t>интерес</w:t>
      </w:r>
      <w:r w:rsidRPr="00242FA9">
        <w:rPr>
          <w:rFonts w:cs="Segoe UI"/>
          <w:szCs w:val="24"/>
        </w:rPr>
        <w:t xml:space="preserve">, </w:t>
      </w:r>
      <w:r>
        <w:rPr>
          <w:rFonts w:cs="Segoe UI"/>
          <w:szCs w:val="24"/>
        </w:rPr>
        <w:t>между</w:t>
      </w:r>
      <w:r w:rsidRPr="00242FA9">
        <w:rPr>
          <w:rFonts w:cs="Segoe UI"/>
          <w:szCs w:val="24"/>
        </w:rPr>
        <w:t xml:space="preserve"> </w:t>
      </w:r>
      <w:r>
        <w:rPr>
          <w:rFonts w:cs="Segoe UI"/>
          <w:szCs w:val="24"/>
        </w:rPr>
        <w:t>тремя</w:t>
      </w:r>
      <w:r w:rsidRPr="00242FA9">
        <w:rPr>
          <w:rFonts w:cs="Segoe UI"/>
          <w:szCs w:val="24"/>
        </w:rPr>
        <w:t xml:space="preserve"> </w:t>
      </w:r>
      <w:r>
        <w:rPr>
          <w:rFonts w:cs="Segoe UI"/>
          <w:szCs w:val="24"/>
        </w:rPr>
        <w:t>Секторами</w:t>
      </w:r>
      <w:r w:rsidRPr="00242FA9">
        <w:rPr>
          <w:rFonts w:cs="Segoe UI"/>
          <w:szCs w:val="24"/>
        </w:rPr>
        <w:t xml:space="preserve"> </w:t>
      </w:r>
      <w:r>
        <w:rPr>
          <w:rFonts w:cs="Segoe UI"/>
          <w:szCs w:val="24"/>
        </w:rPr>
        <w:t>и</w:t>
      </w:r>
      <w:r w:rsidRPr="00242FA9">
        <w:rPr>
          <w:rFonts w:cs="Segoe UI"/>
          <w:szCs w:val="24"/>
        </w:rPr>
        <w:t xml:space="preserve"> </w:t>
      </w:r>
      <w:r>
        <w:rPr>
          <w:rFonts w:cs="Segoe UI"/>
          <w:szCs w:val="24"/>
        </w:rPr>
        <w:t>Генеральным</w:t>
      </w:r>
      <w:r w:rsidRPr="00242FA9">
        <w:rPr>
          <w:rFonts w:cs="Segoe UI"/>
          <w:szCs w:val="24"/>
        </w:rPr>
        <w:t xml:space="preserve"> </w:t>
      </w:r>
      <w:r>
        <w:rPr>
          <w:rFonts w:cs="Segoe UI"/>
          <w:szCs w:val="24"/>
        </w:rPr>
        <w:t>секретариатом</w:t>
      </w:r>
      <w:r w:rsidRPr="00242FA9">
        <w:rPr>
          <w:rFonts w:cs="Segoe UI"/>
          <w:szCs w:val="24"/>
        </w:rPr>
        <w:t xml:space="preserve">, </w:t>
      </w:r>
      <w:r>
        <w:rPr>
          <w:rFonts w:cs="Segoe UI"/>
          <w:szCs w:val="24"/>
        </w:rPr>
        <w:t>уделяя</w:t>
      </w:r>
      <w:r w:rsidRPr="00242FA9">
        <w:rPr>
          <w:rFonts w:cs="Segoe UI"/>
          <w:szCs w:val="24"/>
        </w:rPr>
        <w:t xml:space="preserve"> </w:t>
      </w:r>
      <w:r>
        <w:rPr>
          <w:rFonts w:cs="Segoe UI"/>
          <w:szCs w:val="24"/>
        </w:rPr>
        <w:t>особое</w:t>
      </w:r>
      <w:r w:rsidRPr="00242FA9">
        <w:rPr>
          <w:rFonts w:cs="Segoe UI"/>
          <w:szCs w:val="24"/>
        </w:rPr>
        <w:t xml:space="preserve"> </w:t>
      </w:r>
      <w:r>
        <w:rPr>
          <w:rFonts w:cs="Segoe UI"/>
          <w:szCs w:val="24"/>
        </w:rPr>
        <w:t>внимание</w:t>
      </w:r>
      <w:r w:rsidRPr="00242FA9">
        <w:rPr>
          <w:rFonts w:cs="Segoe UI"/>
          <w:szCs w:val="24"/>
        </w:rPr>
        <w:t xml:space="preserve"> </w:t>
      </w:r>
      <w:r>
        <w:rPr>
          <w:rFonts w:cs="Segoe UI"/>
          <w:szCs w:val="24"/>
        </w:rPr>
        <w:t>интересам</w:t>
      </w:r>
      <w:r w:rsidRPr="00242FA9">
        <w:rPr>
          <w:rFonts w:cs="Segoe UI"/>
          <w:szCs w:val="24"/>
        </w:rPr>
        <w:t xml:space="preserve"> </w:t>
      </w:r>
      <w:r>
        <w:rPr>
          <w:rFonts w:cs="Segoe UI"/>
          <w:szCs w:val="24"/>
        </w:rPr>
        <w:t>развивающихся</w:t>
      </w:r>
      <w:r w:rsidRPr="00242FA9">
        <w:rPr>
          <w:rFonts w:cs="Segoe UI"/>
          <w:szCs w:val="24"/>
        </w:rPr>
        <w:t xml:space="preserve"> </w:t>
      </w:r>
      <w:r>
        <w:rPr>
          <w:rFonts w:cs="Segoe UI"/>
          <w:szCs w:val="24"/>
        </w:rPr>
        <w:t>стран</w:t>
      </w:r>
      <w:r w:rsidRPr="00242FA9">
        <w:rPr>
          <w:rFonts w:cs="Segoe UI"/>
          <w:szCs w:val="24"/>
        </w:rPr>
        <w:t xml:space="preserve"> </w:t>
      </w:r>
      <w:r>
        <w:rPr>
          <w:rFonts w:cs="Segoe UI"/>
          <w:szCs w:val="24"/>
        </w:rPr>
        <w:t>и</w:t>
      </w:r>
      <w:r w:rsidRPr="00242FA9">
        <w:rPr>
          <w:rFonts w:cs="Segoe UI"/>
          <w:szCs w:val="24"/>
        </w:rPr>
        <w:t xml:space="preserve"> </w:t>
      </w:r>
      <w:r>
        <w:rPr>
          <w:rFonts w:cs="Segoe UI"/>
          <w:szCs w:val="24"/>
        </w:rPr>
        <w:t>учитывая</w:t>
      </w:r>
      <w:r w:rsidRPr="00242FA9">
        <w:rPr>
          <w:rFonts w:cs="Segoe UI"/>
          <w:szCs w:val="24"/>
        </w:rPr>
        <w:t xml:space="preserve"> </w:t>
      </w:r>
      <w:r>
        <w:rPr>
          <w:rFonts w:cs="Segoe UI"/>
          <w:szCs w:val="24"/>
        </w:rPr>
        <w:t>работу</w:t>
      </w:r>
      <w:r w:rsidRPr="00242FA9">
        <w:rPr>
          <w:rFonts w:cs="Segoe UI"/>
          <w:szCs w:val="24"/>
        </w:rPr>
        <w:t xml:space="preserve"> </w:t>
      </w:r>
      <w:r>
        <w:rPr>
          <w:rFonts w:cs="Segoe UI"/>
          <w:szCs w:val="24"/>
        </w:rPr>
        <w:t>региональных</w:t>
      </w:r>
      <w:r w:rsidRPr="00242FA9">
        <w:rPr>
          <w:rFonts w:cs="Segoe UI"/>
          <w:szCs w:val="24"/>
        </w:rPr>
        <w:t xml:space="preserve"> </w:t>
      </w:r>
      <w:r>
        <w:rPr>
          <w:rFonts w:cs="Segoe UI"/>
          <w:szCs w:val="24"/>
        </w:rPr>
        <w:t>отделений</w:t>
      </w:r>
      <w:r w:rsidRPr="00242FA9">
        <w:rPr>
          <w:rFonts w:cs="Segoe UI"/>
          <w:szCs w:val="24"/>
        </w:rPr>
        <w:t xml:space="preserve"> </w:t>
      </w:r>
      <w:r>
        <w:rPr>
          <w:rFonts w:cs="Segoe UI"/>
          <w:szCs w:val="24"/>
        </w:rPr>
        <w:t>и</w:t>
      </w:r>
      <w:r w:rsidRPr="00242FA9">
        <w:rPr>
          <w:rFonts w:cs="Segoe UI"/>
          <w:szCs w:val="24"/>
        </w:rPr>
        <w:t xml:space="preserve"> </w:t>
      </w:r>
      <w:r>
        <w:rPr>
          <w:rFonts w:cs="Segoe UI"/>
          <w:szCs w:val="24"/>
        </w:rPr>
        <w:t>их</w:t>
      </w:r>
      <w:r w:rsidRPr="00242FA9">
        <w:rPr>
          <w:rFonts w:cs="Segoe UI"/>
          <w:szCs w:val="24"/>
        </w:rPr>
        <w:t xml:space="preserve"> </w:t>
      </w:r>
      <w:r>
        <w:rPr>
          <w:rFonts w:cs="Segoe UI"/>
          <w:szCs w:val="24"/>
        </w:rPr>
        <w:t>роль</w:t>
      </w:r>
      <w:r w:rsidRPr="00242FA9">
        <w:rPr>
          <w:rFonts w:cs="Segoe UI"/>
          <w:szCs w:val="24"/>
        </w:rPr>
        <w:t xml:space="preserve"> </w:t>
      </w:r>
      <w:r>
        <w:rPr>
          <w:rFonts w:cs="Segoe UI"/>
          <w:szCs w:val="24"/>
        </w:rPr>
        <w:t>в</w:t>
      </w:r>
      <w:r w:rsidRPr="00242FA9">
        <w:rPr>
          <w:rFonts w:cs="Segoe UI"/>
          <w:szCs w:val="24"/>
        </w:rPr>
        <w:t xml:space="preserve"> </w:t>
      </w:r>
      <w:r>
        <w:rPr>
          <w:rFonts w:cs="Segoe UI"/>
          <w:szCs w:val="24"/>
        </w:rPr>
        <w:t>организации</w:t>
      </w:r>
      <w:r w:rsidRPr="00242FA9">
        <w:rPr>
          <w:rFonts w:cs="Segoe UI"/>
          <w:szCs w:val="24"/>
        </w:rPr>
        <w:t xml:space="preserve"> </w:t>
      </w:r>
      <w:r>
        <w:rPr>
          <w:rFonts w:cs="Segoe UI"/>
          <w:szCs w:val="24"/>
        </w:rPr>
        <w:t>мероприятий</w:t>
      </w:r>
      <w:r w:rsidRPr="00242FA9">
        <w:rPr>
          <w:rFonts w:cs="Segoe UI"/>
          <w:szCs w:val="24"/>
        </w:rPr>
        <w:t xml:space="preserve">, </w:t>
      </w:r>
      <w:r>
        <w:rPr>
          <w:rFonts w:cs="Segoe UI"/>
          <w:szCs w:val="24"/>
        </w:rPr>
        <w:t>семинаров</w:t>
      </w:r>
      <w:r w:rsidRPr="00242FA9">
        <w:rPr>
          <w:rFonts w:cs="Segoe UI"/>
          <w:szCs w:val="24"/>
        </w:rPr>
        <w:t>-</w:t>
      </w:r>
      <w:r>
        <w:rPr>
          <w:rFonts w:cs="Segoe UI"/>
          <w:szCs w:val="24"/>
        </w:rPr>
        <w:t>практикумов</w:t>
      </w:r>
      <w:r w:rsidRPr="00242FA9">
        <w:rPr>
          <w:rFonts w:cs="Segoe UI"/>
          <w:szCs w:val="24"/>
        </w:rPr>
        <w:t xml:space="preserve">, </w:t>
      </w:r>
      <w:r>
        <w:rPr>
          <w:rFonts w:cs="Segoe UI"/>
          <w:szCs w:val="24"/>
        </w:rPr>
        <w:t>семинаров</w:t>
      </w:r>
      <w:r w:rsidRPr="00242FA9">
        <w:rPr>
          <w:rFonts w:cs="Segoe UI"/>
          <w:szCs w:val="24"/>
        </w:rPr>
        <w:t xml:space="preserve"> </w:t>
      </w:r>
      <w:r>
        <w:rPr>
          <w:rFonts w:cs="Segoe UI"/>
          <w:szCs w:val="24"/>
        </w:rPr>
        <w:t>и</w:t>
      </w:r>
      <w:r w:rsidRPr="00242FA9">
        <w:rPr>
          <w:rFonts w:cs="Segoe UI"/>
          <w:szCs w:val="24"/>
        </w:rPr>
        <w:t xml:space="preserve"> </w:t>
      </w:r>
      <w:r>
        <w:rPr>
          <w:rFonts w:cs="Segoe UI"/>
          <w:szCs w:val="24"/>
        </w:rPr>
        <w:t>симпозиумов</w:t>
      </w:r>
      <w:r w:rsidRPr="00242FA9">
        <w:rPr>
          <w:rFonts w:cs="Segoe UI"/>
          <w:szCs w:val="24"/>
        </w:rPr>
        <w:t>.</w:t>
      </w:r>
    </w:p>
    <w:p w:rsidR="0079186B" w:rsidRPr="00C97AAA" w:rsidRDefault="0079186B" w:rsidP="00B85698">
      <w:r>
        <w:t>На</w:t>
      </w:r>
      <w:r w:rsidRPr="000D378A">
        <w:t xml:space="preserve"> </w:t>
      </w:r>
      <w:r>
        <w:t>своем</w:t>
      </w:r>
      <w:r w:rsidRPr="000D378A">
        <w:t xml:space="preserve"> </w:t>
      </w:r>
      <w:r>
        <w:t>собрании</w:t>
      </w:r>
      <w:r w:rsidRPr="000D378A">
        <w:t xml:space="preserve"> 4 </w:t>
      </w:r>
      <w:r>
        <w:t>апреля</w:t>
      </w:r>
      <w:r w:rsidRPr="000D378A">
        <w:t xml:space="preserve"> 2019 </w:t>
      </w:r>
      <w:r>
        <w:t>года</w:t>
      </w:r>
      <w:r w:rsidRPr="000D378A">
        <w:t xml:space="preserve"> </w:t>
      </w:r>
      <w:proofErr w:type="spellStart"/>
      <w:r>
        <w:t>МСКГ</w:t>
      </w:r>
      <w:proofErr w:type="spellEnd"/>
      <w:r w:rsidRPr="000D378A">
        <w:t xml:space="preserve"> </w:t>
      </w:r>
      <w:r w:rsidRPr="0039541A">
        <w:rPr>
          <w:u w:val="single"/>
        </w:rPr>
        <w:t>согласилась</w:t>
      </w:r>
      <w:r>
        <w:t xml:space="preserve"> с</w:t>
      </w:r>
      <w:r w:rsidRPr="000D378A">
        <w:t xml:space="preserve"> </w:t>
      </w:r>
      <w:r>
        <w:t>пересмотренным</w:t>
      </w:r>
      <w:r w:rsidRPr="000D378A">
        <w:t xml:space="preserve"> </w:t>
      </w:r>
      <w:r>
        <w:t>перечнем</w:t>
      </w:r>
      <w:r w:rsidRPr="000D378A">
        <w:t xml:space="preserve"> </w:t>
      </w:r>
      <w:r>
        <w:t>областей</w:t>
      </w:r>
      <w:r w:rsidRPr="000D378A">
        <w:t xml:space="preserve">, </w:t>
      </w:r>
      <w:r>
        <w:t>представляющих</w:t>
      </w:r>
      <w:r w:rsidRPr="000D378A">
        <w:t xml:space="preserve"> </w:t>
      </w:r>
      <w:r>
        <w:t>взаимный</w:t>
      </w:r>
      <w:r w:rsidRPr="000D378A">
        <w:t xml:space="preserve"> </w:t>
      </w:r>
      <w:r>
        <w:t>интерес</w:t>
      </w:r>
      <w:r w:rsidRPr="000D378A">
        <w:t xml:space="preserve">; </w:t>
      </w:r>
      <w:r>
        <w:rPr>
          <w:u w:val="single"/>
        </w:rPr>
        <w:t>согласилась</w:t>
      </w:r>
      <w:r w:rsidRPr="000D378A">
        <w:t xml:space="preserve"> </w:t>
      </w:r>
      <w:r>
        <w:t>пересмотреть</w:t>
      </w:r>
      <w:r w:rsidRPr="000D378A">
        <w:t xml:space="preserve"> </w:t>
      </w:r>
      <w:r>
        <w:t>свой</w:t>
      </w:r>
      <w:r w:rsidRPr="000D378A">
        <w:t xml:space="preserve"> </w:t>
      </w:r>
      <w:r>
        <w:t>круг</w:t>
      </w:r>
      <w:r w:rsidRPr="000D378A">
        <w:t xml:space="preserve"> </w:t>
      </w:r>
      <w:r>
        <w:t>ведения</w:t>
      </w:r>
      <w:r w:rsidRPr="0071561A">
        <w:rPr>
          <w:rStyle w:val="FootnoteReference"/>
        </w:rPr>
        <w:footnoteReference w:id="9"/>
      </w:r>
      <w:r w:rsidRPr="000D378A">
        <w:t xml:space="preserve">, </w:t>
      </w:r>
      <w:r>
        <w:t>с</w:t>
      </w:r>
      <w:r w:rsidRPr="000D378A">
        <w:t xml:space="preserve"> </w:t>
      </w:r>
      <w:r>
        <w:t>тем</w:t>
      </w:r>
      <w:r w:rsidRPr="000D378A">
        <w:t xml:space="preserve"> </w:t>
      </w:r>
      <w:r>
        <w:t>чтобы</w:t>
      </w:r>
      <w:r w:rsidRPr="000D378A">
        <w:t xml:space="preserve"> </w:t>
      </w:r>
      <w:r>
        <w:t>изменить</w:t>
      </w:r>
      <w:r w:rsidRPr="000D378A">
        <w:t xml:space="preserve"> </w:t>
      </w:r>
      <w:r>
        <w:t>имена</w:t>
      </w:r>
      <w:r w:rsidRPr="000D378A">
        <w:t xml:space="preserve"> </w:t>
      </w:r>
      <w:r>
        <w:t>представителей</w:t>
      </w:r>
      <w:r w:rsidRPr="000D378A">
        <w:t xml:space="preserve"> </w:t>
      </w:r>
      <w:proofErr w:type="spellStart"/>
      <w:r>
        <w:t>КГРЭ</w:t>
      </w:r>
      <w:proofErr w:type="spellEnd"/>
      <w:r w:rsidRPr="000D378A">
        <w:t xml:space="preserve"> </w:t>
      </w:r>
      <w:r>
        <w:t>в</w:t>
      </w:r>
      <w:r w:rsidRPr="000D378A">
        <w:t xml:space="preserve"> </w:t>
      </w:r>
      <w:proofErr w:type="spellStart"/>
      <w:r>
        <w:t>МСКГ</w:t>
      </w:r>
      <w:proofErr w:type="spellEnd"/>
      <w:r w:rsidRPr="000D378A">
        <w:t xml:space="preserve">, </w:t>
      </w:r>
      <w:r>
        <w:t>поскольку</w:t>
      </w:r>
      <w:r w:rsidRPr="000D378A">
        <w:t xml:space="preserve"> </w:t>
      </w:r>
      <w:r>
        <w:t>г</w:t>
      </w:r>
      <w:r w:rsidRPr="000D378A">
        <w:t>-</w:t>
      </w:r>
      <w:r>
        <w:t>жу</w:t>
      </w:r>
      <w:r w:rsidRPr="000D378A">
        <w:t xml:space="preserve"> </w:t>
      </w:r>
      <w:proofErr w:type="spellStart"/>
      <w:r>
        <w:t>Нурзат</w:t>
      </w:r>
      <w:proofErr w:type="spellEnd"/>
      <w:r w:rsidRPr="000D378A">
        <w:t xml:space="preserve"> </w:t>
      </w:r>
      <w:proofErr w:type="spellStart"/>
      <w:r>
        <w:t>Болжобекову</w:t>
      </w:r>
      <w:proofErr w:type="spellEnd"/>
      <w:r w:rsidRPr="000D378A">
        <w:t xml:space="preserve"> </w:t>
      </w:r>
      <w:r>
        <w:t>сменил</w:t>
      </w:r>
      <w:r w:rsidRPr="000D378A">
        <w:t xml:space="preserve"> </w:t>
      </w:r>
      <w:r>
        <w:t>г</w:t>
      </w:r>
      <w:r w:rsidR="00B85698">
        <w:noBreakHyphen/>
      </w:r>
      <w:r>
        <w:t>н</w:t>
      </w:r>
      <w:r w:rsidR="00B85698">
        <w:rPr>
          <w:lang w:val="en-US"/>
        </w:rPr>
        <w:t> </w:t>
      </w:r>
      <w:r>
        <w:t>Аль</w:t>
      </w:r>
      <w:r w:rsidR="00B85698">
        <w:noBreakHyphen/>
      </w:r>
      <w:proofErr w:type="spellStart"/>
      <w:r>
        <w:t>Ансари</w:t>
      </w:r>
      <w:proofErr w:type="spellEnd"/>
      <w:r w:rsidRPr="000D378A">
        <w:t xml:space="preserve"> </w:t>
      </w:r>
      <w:r>
        <w:t>Аль</w:t>
      </w:r>
      <w:r w:rsidRPr="000D378A">
        <w:t>-</w:t>
      </w:r>
      <w:proofErr w:type="spellStart"/>
      <w:r>
        <w:t>Машакбех</w:t>
      </w:r>
      <w:proofErr w:type="spellEnd"/>
      <w:r w:rsidRPr="000D378A">
        <w:t xml:space="preserve">; </w:t>
      </w:r>
      <w:r>
        <w:rPr>
          <w:u w:val="single"/>
        </w:rPr>
        <w:t>согласилась</w:t>
      </w:r>
      <w:r w:rsidRPr="000D378A">
        <w:t xml:space="preserve"> </w:t>
      </w:r>
      <w:r>
        <w:t>обратиться</w:t>
      </w:r>
      <w:r w:rsidRPr="000D378A">
        <w:t xml:space="preserve"> </w:t>
      </w:r>
      <w:r>
        <w:t>к</w:t>
      </w:r>
      <w:r w:rsidRPr="000D378A">
        <w:t xml:space="preserve"> </w:t>
      </w:r>
      <w:proofErr w:type="spellStart"/>
      <w:r>
        <w:t>КГР</w:t>
      </w:r>
      <w:proofErr w:type="spellEnd"/>
      <w:r w:rsidRPr="000D378A">
        <w:t xml:space="preserve"> </w:t>
      </w:r>
      <w:r>
        <w:t>и</w:t>
      </w:r>
      <w:r w:rsidRPr="000D378A">
        <w:t xml:space="preserve"> </w:t>
      </w:r>
      <w:proofErr w:type="spellStart"/>
      <w:r>
        <w:t>КГСЭ</w:t>
      </w:r>
      <w:proofErr w:type="spellEnd"/>
      <w:r w:rsidRPr="000D378A">
        <w:t xml:space="preserve"> </w:t>
      </w:r>
      <w:r>
        <w:t>с</w:t>
      </w:r>
      <w:r w:rsidRPr="000D378A">
        <w:t xml:space="preserve"> </w:t>
      </w:r>
      <w:r>
        <w:t>просьбой</w:t>
      </w:r>
      <w:r w:rsidRPr="000D378A">
        <w:t xml:space="preserve"> </w:t>
      </w:r>
      <w:r>
        <w:t>разместить</w:t>
      </w:r>
      <w:r w:rsidRPr="000D378A">
        <w:t xml:space="preserve"> </w:t>
      </w:r>
      <w:r>
        <w:t>гиперссылки</w:t>
      </w:r>
      <w:r w:rsidRPr="000D378A">
        <w:t xml:space="preserve"> </w:t>
      </w:r>
      <w:r>
        <w:t>на</w:t>
      </w:r>
      <w:r w:rsidRPr="000D378A">
        <w:t xml:space="preserve"> </w:t>
      </w:r>
      <w:r>
        <w:t>их</w:t>
      </w:r>
      <w:r w:rsidRPr="000D378A">
        <w:t xml:space="preserve"> </w:t>
      </w:r>
      <w:r w:rsidR="00885EAA">
        <w:t>веб-сайт</w:t>
      </w:r>
      <w:r>
        <w:t>ы</w:t>
      </w:r>
      <w:r w:rsidRPr="000D378A">
        <w:t xml:space="preserve"> </w:t>
      </w:r>
      <w:r>
        <w:t>на</w:t>
      </w:r>
      <w:r w:rsidRPr="000D378A">
        <w:t xml:space="preserve"> </w:t>
      </w:r>
      <w:hyperlink r:id="rId56" w:history="1">
        <w:r w:rsidR="00885EAA" w:rsidRPr="000946D9">
          <w:rPr>
            <w:rStyle w:val="Hyperlink"/>
            <w:szCs w:val="24"/>
          </w:rPr>
          <w:t>веб-сайт</w:t>
        </w:r>
        <w:r w:rsidRPr="000946D9">
          <w:rPr>
            <w:rStyle w:val="Hyperlink"/>
            <w:szCs w:val="24"/>
          </w:rPr>
          <w:t xml:space="preserve">е </w:t>
        </w:r>
        <w:proofErr w:type="spellStart"/>
        <w:r w:rsidRPr="000946D9">
          <w:rPr>
            <w:rStyle w:val="Hyperlink"/>
            <w:szCs w:val="24"/>
          </w:rPr>
          <w:t>МСКГ</w:t>
        </w:r>
        <w:proofErr w:type="spellEnd"/>
      </w:hyperlink>
      <w:r w:rsidRPr="000D378A">
        <w:t xml:space="preserve">; </w:t>
      </w:r>
      <w:r w:rsidRPr="0039541A">
        <w:rPr>
          <w:u w:val="single"/>
        </w:rPr>
        <w:t>приняла решение</w:t>
      </w:r>
      <w:r w:rsidRPr="000D378A">
        <w:t xml:space="preserve"> </w:t>
      </w:r>
      <w:r>
        <w:t>разместить</w:t>
      </w:r>
      <w:r w:rsidRPr="000D378A">
        <w:t xml:space="preserve"> </w:t>
      </w:r>
      <w:r>
        <w:t>таблицу</w:t>
      </w:r>
      <w:r w:rsidRPr="000D378A">
        <w:t xml:space="preserve"> </w:t>
      </w:r>
      <w:r>
        <w:t>сопоставления</w:t>
      </w:r>
      <w:r w:rsidRPr="000D378A">
        <w:t xml:space="preserve"> </w:t>
      </w:r>
      <w:r>
        <w:t>Вопросов</w:t>
      </w:r>
      <w:r w:rsidRPr="000D378A">
        <w:t xml:space="preserve"> </w:t>
      </w:r>
      <w:r>
        <w:t>исследовательских</w:t>
      </w:r>
      <w:r w:rsidRPr="000D378A">
        <w:t xml:space="preserve"> </w:t>
      </w:r>
      <w:r>
        <w:t>комиссий</w:t>
      </w:r>
      <w:r w:rsidRPr="000D378A">
        <w:t xml:space="preserve"> </w:t>
      </w:r>
      <w:r>
        <w:t>МСЭ</w:t>
      </w:r>
      <w:r w:rsidRPr="000D378A">
        <w:t>-</w:t>
      </w:r>
      <w:r>
        <w:rPr>
          <w:lang w:val="en-US"/>
        </w:rPr>
        <w:t>D</w:t>
      </w:r>
      <w:r w:rsidRPr="000D378A">
        <w:t xml:space="preserve"> </w:t>
      </w:r>
      <w:r>
        <w:t>и</w:t>
      </w:r>
      <w:r w:rsidRPr="000D378A">
        <w:t xml:space="preserve"> </w:t>
      </w:r>
      <w:r>
        <w:t>МСЭ</w:t>
      </w:r>
      <w:r w:rsidRPr="000D378A">
        <w:t>-</w:t>
      </w:r>
      <w:r>
        <w:t>Т</w:t>
      </w:r>
      <w:r w:rsidRPr="000D378A">
        <w:t xml:space="preserve"> </w:t>
      </w:r>
      <w:r>
        <w:t>на</w:t>
      </w:r>
      <w:r w:rsidRPr="000D378A">
        <w:t xml:space="preserve"> </w:t>
      </w:r>
      <w:hyperlink r:id="rId57" w:history="1">
        <w:r w:rsidR="00885EAA" w:rsidRPr="000946D9">
          <w:rPr>
            <w:rStyle w:val="Hyperlink"/>
            <w:szCs w:val="24"/>
          </w:rPr>
          <w:t>веб-сайт</w:t>
        </w:r>
        <w:r w:rsidRPr="000946D9">
          <w:rPr>
            <w:rStyle w:val="Hyperlink"/>
            <w:szCs w:val="24"/>
          </w:rPr>
          <w:t xml:space="preserve">е </w:t>
        </w:r>
        <w:proofErr w:type="spellStart"/>
        <w:r w:rsidRPr="000946D9">
          <w:rPr>
            <w:rStyle w:val="Hyperlink"/>
            <w:szCs w:val="24"/>
          </w:rPr>
          <w:t>МСКГ</w:t>
        </w:r>
        <w:proofErr w:type="spellEnd"/>
      </w:hyperlink>
      <w:r w:rsidRPr="000D378A">
        <w:t xml:space="preserve"> </w:t>
      </w:r>
      <w:r>
        <w:t>и</w:t>
      </w:r>
      <w:r w:rsidRPr="000D378A">
        <w:t xml:space="preserve"> </w:t>
      </w:r>
      <w:r>
        <w:t>обновлять</w:t>
      </w:r>
      <w:r w:rsidRPr="000D378A">
        <w:t xml:space="preserve"> </w:t>
      </w:r>
      <w:r>
        <w:t>ее</w:t>
      </w:r>
      <w:r w:rsidRPr="000D378A">
        <w:t xml:space="preserve"> </w:t>
      </w:r>
      <w:r>
        <w:t>как</w:t>
      </w:r>
      <w:r w:rsidRPr="000D378A">
        <w:t xml:space="preserve"> </w:t>
      </w:r>
      <w:r>
        <w:t>постоянно</w:t>
      </w:r>
      <w:r w:rsidRPr="000D378A">
        <w:t xml:space="preserve"> </w:t>
      </w:r>
      <w:r>
        <w:t>развивающийся</w:t>
      </w:r>
      <w:r w:rsidRPr="000D378A">
        <w:t xml:space="preserve"> </w:t>
      </w:r>
      <w:r>
        <w:t>документ</w:t>
      </w:r>
      <w:r w:rsidRPr="0071561A">
        <w:rPr>
          <w:rStyle w:val="FootnoteReference"/>
        </w:rPr>
        <w:footnoteReference w:id="10"/>
      </w:r>
      <w:r w:rsidRPr="000D378A">
        <w:t xml:space="preserve">, </w:t>
      </w:r>
      <w:r>
        <w:t>а</w:t>
      </w:r>
      <w:r w:rsidRPr="000D378A">
        <w:t xml:space="preserve"> </w:t>
      </w:r>
      <w:r>
        <w:t>также</w:t>
      </w:r>
      <w:r w:rsidRPr="000D378A">
        <w:t xml:space="preserve"> </w:t>
      </w:r>
      <w:r>
        <w:t>обратиться</w:t>
      </w:r>
      <w:r w:rsidRPr="000D378A">
        <w:t xml:space="preserve"> </w:t>
      </w:r>
      <w:r>
        <w:t>к</w:t>
      </w:r>
      <w:r w:rsidRPr="000D378A">
        <w:t xml:space="preserve"> </w:t>
      </w:r>
      <w:proofErr w:type="spellStart"/>
      <w:r>
        <w:t>Межсекторальной</w:t>
      </w:r>
      <w:proofErr w:type="spellEnd"/>
      <w:r w:rsidRPr="000D378A">
        <w:t xml:space="preserve"> </w:t>
      </w:r>
      <w:r>
        <w:t>целевой</w:t>
      </w:r>
      <w:r w:rsidRPr="000D378A">
        <w:t xml:space="preserve"> </w:t>
      </w:r>
      <w:r>
        <w:t>группе</w:t>
      </w:r>
      <w:r w:rsidRPr="000D378A">
        <w:t xml:space="preserve"> </w:t>
      </w:r>
      <w:r>
        <w:t>по</w:t>
      </w:r>
      <w:r w:rsidRPr="000D378A">
        <w:t xml:space="preserve"> </w:t>
      </w:r>
      <w:r>
        <w:t>координации</w:t>
      </w:r>
      <w:r w:rsidRPr="000D378A">
        <w:t xml:space="preserve"> (</w:t>
      </w:r>
      <w:proofErr w:type="spellStart"/>
      <w:r>
        <w:t>ЦГ</w:t>
      </w:r>
      <w:proofErr w:type="spellEnd"/>
      <w:r w:rsidRPr="000D378A">
        <w:t>-</w:t>
      </w:r>
      <w:r>
        <w:t>МСК</w:t>
      </w:r>
      <w:r w:rsidRPr="000D378A">
        <w:t xml:space="preserve">) </w:t>
      </w:r>
      <w:r>
        <w:t>с</w:t>
      </w:r>
      <w:r w:rsidRPr="000D378A">
        <w:t xml:space="preserve"> </w:t>
      </w:r>
      <w:r>
        <w:t>просьбой</w:t>
      </w:r>
      <w:r w:rsidRPr="000D378A">
        <w:t xml:space="preserve"> </w:t>
      </w:r>
      <w:r>
        <w:t>проводить</w:t>
      </w:r>
      <w:r w:rsidRPr="000D378A">
        <w:t xml:space="preserve"> </w:t>
      </w:r>
      <w:r>
        <w:t>обзор</w:t>
      </w:r>
      <w:r w:rsidRPr="000D378A">
        <w:t xml:space="preserve"> </w:t>
      </w:r>
      <w:r>
        <w:t>таблицы</w:t>
      </w:r>
      <w:r w:rsidRPr="000D378A">
        <w:t xml:space="preserve"> </w:t>
      </w:r>
      <w:r>
        <w:t>с</w:t>
      </w:r>
      <w:r w:rsidRPr="000D378A">
        <w:t xml:space="preserve"> </w:t>
      </w:r>
      <w:r>
        <w:t>целью</w:t>
      </w:r>
      <w:r w:rsidRPr="000D378A">
        <w:t xml:space="preserve"> </w:t>
      </w:r>
      <w:r>
        <w:t>не</w:t>
      </w:r>
      <w:r w:rsidRPr="000D378A">
        <w:t xml:space="preserve"> </w:t>
      </w:r>
      <w:r>
        <w:t>допускать</w:t>
      </w:r>
      <w:r w:rsidRPr="000D378A">
        <w:t xml:space="preserve"> </w:t>
      </w:r>
      <w:r>
        <w:t>возможного</w:t>
      </w:r>
      <w:r w:rsidRPr="000D378A">
        <w:t xml:space="preserve"> </w:t>
      </w:r>
      <w:r>
        <w:t>дублирования</w:t>
      </w:r>
      <w:r w:rsidRPr="000D378A">
        <w:t xml:space="preserve"> </w:t>
      </w:r>
      <w:r>
        <w:t>деятельности</w:t>
      </w:r>
      <w:r w:rsidRPr="000D378A">
        <w:t xml:space="preserve">; </w:t>
      </w:r>
      <w:r w:rsidRPr="0039541A">
        <w:rPr>
          <w:u w:val="single"/>
        </w:rPr>
        <w:t>приняла решение</w:t>
      </w:r>
      <w:r w:rsidRPr="000D378A">
        <w:t xml:space="preserve"> </w:t>
      </w:r>
      <w:r>
        <w:t>разместить</w:t>
      </w:r>
      <w:r w:rsidRPr="000D378A">
        <w:t xml:space="preserve"> </w:t>
      </w:r>
      <w:r>
        <w:t>на</w:t>
      </w:r>
      <w:r w:rsidRPr="000D378A">
        <w:t xml:space="preserve"> </w:t>
      </w:r>
      <w:hyperlink r:id="rId58" w:history="1">
        <w:r w:rsidR="00885EAA" w:rsidRPr="000946D9">
          <w:rPr>
            <w:rStyle w:val="Hyperlink"/>
            <w:szCs w:val="24"/>
          </w:rPr>
          <w:t>веб-сайт</w:t>
        </w:r>
        <w:r w:rsidRPr="000946D9">
          <w:rPr>
            <w:rStyle w:val="Hyperlink"/>
            <w:szCs w:val="24"/>
          </w:rPr>
          <w:t xml:space="preserve">е </w:t>
        </w:r>
        <w:proofErr w:type="spellStart"/>
        <w:r w:rsidRPr="000946D9">
          <w:rPr>
            <w:rStyle w:val="Hyperlink"/>
            <w:szCs w:val="24"/>
          </w:rPr>
          <w:t>МСКГ</w:t>
        </w:r>
        <w:proofErr w:type="spellEnd"/>
      </w:hyperlink>
      <w:r w:rsidRPr="000D378A">
        <w:t xml:space="preserve"> </w:t>
      </w:r>
      <w:r>
        <w:t>таблицу</w:t>
      </w:r>
      <w:r w:rsidRPr="000D378A">
        <w:t xml:space="preserve"> </w:t>
      </w:r>
      <w:r w:rsidR="000946D9">
        <w:t>Резолюций</w:t>
      </w:r>
      <w:r w:rsidRPr="000D378A">
        <w:t xml:space="preserve">, </w:t>
      </w:r>
      <w:r>
        <w:t>принятых</w:t>
      </w:r>
      <w:r w:rsidRPr="000D378A">
        <w:t xml:space="preserve"> </w:t>
      </w:r>
      <w:r>
        <w:t>Полномочной</w:t>
      </w:r>
      <w:r w:rsidRPr="000D378A">
        <w:t xml:space="preserve"> </w:t>
      </w:r>
      <w:r>
        <w:t>конференцией</w:t>
      </w:r>
      <w:r w:rsidRPr="000D378A">
        <w:t xml:space="preserve"> (</w:t>
      </w:r>
      <w:r>
        <w:t>ПК</w:t>
      </w:r>
      <w:r w:rsidRPr="000D378A">
        <w:t xml:space="preserve">), </w:t>
      </w:r>
      <w:r>
        <w:t>Ассамблеей</w:t>
      </w:r>
      <w:r w:rsidRPr="000D378A">
        <w:t xml:space="preserve"> </w:t>
      </w:r>
      <w:r>
        <w:t>радиосвязи</w:t>
      </w:r>
      <w:r w:rsidRPr="000D378A">
        <w:t xml:space="preserve"> (</w:t>
      </w:r>
      <w:r>
        <w:t>АР</w:t>
      </w:r>
      <w:r w:rsidRPr="000D378A">
        <w:t xml:space="preserve">), </w:t>
      </w:r>
      <w:r>
        <w:t>Всемирной</w:t>
      </w:r>
      <w:r w:rsidRPr="000D378A">
        <w:t xml:space="preserve"> </w:t>
      </w:r>
      <w:r>
        <w:t>конференцией</w:t>
      </w:r>
      <w:r w:rsidRPr="000D378A">
        <w:t xml:space="preserve"> </w:t>
      </w:r>
      <w:r>
        <w:t>радиосвязи</w:t>
      </w:r>
      <w:r w:rsidRPr="000D378A">
        <w:t xml:space="preserve"> (</w:t>
      </w:r>
      <w:proofErr w:type="spellStart"/>
      <w:r>
        <w:t>ВКР</w:t>
      </w:r>
      <w:proofErr w:type="spellEnd"/>
      <w:r w:rsidRPr="000D378A">
        <w:t xml:space="preserve">), </w:t>
      </w:r>
      <w:r>
        <w:t>Всемирной</w:t>
      </w:r>
      <w:r w:rsidRPr="000D378A">
        <w:t xml:space="preserve"> </w:t>
      </w:r>
      <w:r>
        <w:t>ассамблеей</w:t>
      </w:r>
      <w:r w:rsidRPr="000D378A">
        <w:t xml:space="preserve"> </w:t>
      </w:r>
      <w:r>
        <w:t>по</w:t>
      </w:r>
      <w:r w:rsidRPr="000D378A">
        <w:t xml:space="preserve"> </w:t>
      </w:r>
      <w:r>
        <w:t>стандартизации</w:t>
      </w:r>
      <w:r w:rsidRPr="000D378A">
        <w:t xml:space="preserve"> </w:t>
      </w:r>
      <w:r>
        <w:t>электросвязи</w:t>
      </w:r>
      <w:r w:rsidRPr="000D378A">
        <w:t xml:space="preserve"> (</w:t>
      </w:r>
      <w:proofErr w:type="spellStart"/>
      <w:r>
        <w:t>ВАСЭ</w:t>
      </w:r>
      <w:proofErr w:type="spellEnd"/>
      <w:r w:rsidRPr="000D378A">
        <w:t xml:space="preserve">) </w:t>
      </w:r>
      <w:r>
        <w:t>и</w:t>
      </w:r>
      <w:r w:rsidRPr="000D378A">
        <w:t xml:space="preserve"> </w:t>
      </w:r>
      <w:proofErr w:type="spellStart"/>
      <w:r>
        <w:t>ВКРЭ</w:t>
      </w:r>
      <w:proofErr w:type="spellEnd"/>
      <w:r w:rsidRPr="000D378A">
        <w:t xml:space="preserve">, </w:t>
      </w:r>
      <w:r>
        <w:t>для</w:t>
      </w:r>
      <w:r w:rsidRPr="000D378A">
        <w:t xml:space="preserve"> </w:t>
      </w:r>
      <w:r>
        <w:t>того</w:t>
      </w:r>
      <w:r w:rsidRPr="000D378A">
        <w:t xml:space="preserve"> </w:t>
      </w:r>
      <w:r>
        <w:t>чтобы</w:t>
      </w:r>
      <w:r w:rsidRPr="000D378A">
        <w:t xml:space="preserve"> </w:t>
      </w:r>
      <w:r>
        <w:t>каждый</w:t>
      </w:r>
      <w:r w:rsidRPr="000D378A">
        <w:t xml:space="preserve"> </w:t>
      </w:r>
      <w:r>
        <w:t>Сектор</w:t>
      </w:r>
      <w:r w:rsidRPr="000D378A">
        <w:t xml:space="preserve"> </w:t>
      </w:r>
      <w:r>
        <w:t>мог</w:t>
      </w:r>
      <w:r w:rsidRPr="000D378A">
        <w:t xml:space="preserve"> </w:t>
      </w:r>
      <w:r>
        <w:t>проводить</w:t>
      </w:r>
      <w:r w:rsidRPr="000D378A">
        <w:t xml:space="preserve"> </w:t>
      </w:r>
      <w:r>
        <w:t>обзор</w:t>
      </w:r>
      <w:r w:rsidRPr="000D378A">
        <w:t xml:space="preserve">, </w:t>
      </w:r>
      <w:r>
        <w:t>представлять</w:t>
      </w:r>
      <w:r w:rsidRPr="000D378A">
        <w:t xml:space="preserve"> </w:t>
      </w:r>
      <w:r>
        <w:t>замечания</w:t>
      </w:r>
      <w:r w:rsidRPr="000D378A">
        <w:t xml:space="preserve"> </w:t>
      </w:r>
      <w:r>
        <w:t>и</w:t>
      </w:r>
      <w:r w:rsidRPr="000D378A">
        <w:t xml:space="preserve"> </w:t>
      </w:r>
      <w:r>
        <w:t>использовать</w:t>
      </w:r>
      <w:r w:rsidRPr="000D378A">
        <w:t xml:space="preserve"> </w:t>
      </w:r>
      <w:r>
        <w:t>таблицу</w:t>
      </w:r>
      <w:r w:rsidRPr="000D378A">
        <w:t xml:space="preserve"> </w:t>
      </w:r>
      <w:r>
        <w:t xml:space="preserve">сопоставления </w:t>
      </w:r>
      <w:r w:rsidR="000946D9">
        <w:t>Резолюций</w:t>
      </w:r>
      <w:r w:rsidR="000946D9" w:rsidRPr="000D378A">
        <w:t xml:space="preserve"> </w:t>
      </w:r>
      <w:r>
        <w:t>для</w:t>
      </w:r>
      <w:r w:rsidRPr="000D378A">
        <w:t xml:space="preserve"> </w:t>
      </w:r>
      <w:r>
        <w:t>их</w:t>
      </w:r>
      <w:r w:rsidRPr="000D378A">
        <w:t xml:space="preserve"> </w:t>
      </w:r>
      <w:r>
        <w:t>упорядочения</w:t>
      </w:r>
      <w:r w:rsidR="000946D9">
        <w:t>,</w:t>
      </w:r>
      <w:r>
        <w:t xml:space="preserve"> по мере необходимости</w:t>
      </w:r>
      <w:r w:rsidRPr="000D378A">
        <w:t>.</w:t>
      </w:r>
      <w:r>
        <w:t xml:space="preserve"> </w:t>
      </w:r>
    </w:p>
    <w:p w:rsidR="0079186B" w:rsidRPr="002C2EB2" w:rsidRDefault="0079186B" w:rsidP="00B85698">
      <w:pPr>
        <w:spacing w:after="120"/>
      </w:pPr>
      <w:proofErr w:type="spellStart"/>
      <w:r>
        <w:lastRenderedPageBreak/>
        <w:t>МСКГ</w:t>
      </w:r>
      <w:proofErr w:type="spellEnd"/>
      <w:r w:rsidRPr="000D378A">
        <w:t xml:space="preserve"> </w:t>
      </w:r>
      <w:r>
        <w:t>также</w:t>
      </w:r>
      <w:r w:rsidRPr="000D378A">
        <w:t xml:space="preserve"> </w:t>
      </w:r>
      <w:r>
        <w:t>предложила</w:t>
      </w:r>
      <w:r w:rsidRPr="000D378A">
        <w:t xml:space="preserve"> </w:t>
      </w:r>
      <w:r>
        <w:t>приступить к практической проверке работы механизма</w:t>
      </w:r>
      <w:r w:rsidRPr="000D378A">
        <w:t xml:space="preserve"> </w:t>
      </w:r>
      <w:r>
        <w:t>сотрудничества</w:t>
      </w:r>
      <w:r w:rsidRPr="000D378A">
        <w:t xml:space="preserve"> </w:t>
      </w:r>
      <w:r>
        <w:t>между</w:t>
      </w:r>
      <w:r w:rsidRPr="000D378A">
        <w:t xml:space="preserve"> </w:t>
      </w:r>
      <w:r>
        <w:t>тремя</w:t>
      </w:r>
      <w:r w:rsidRPr="000D378A">
        <w:t xml:space="preserve"> </w:t>
      </w:r>
      <w:r>
        <w:t>Секторами</w:t>
      </w:r>
      <w:r w:rsidRPr="000D378A">
        <w:t xml:space="preserve"> </w:t>
      </w:r>
      <w:r>
        <w:t>и</w:t>
      </w:r>
      <w:r w:rsidRPr="000D378A">
        <w:t xml:space="preserve"> </w:t>
      </w:r>
      <w:r>
        <w:t>Генеральным</w:t>
      </w:r>
      <w:r w:rsidRPr="000D378A">
        <w:t xml:space="preserve"> </w:t>
      </w:r>
      <w:r w:rsidR="000946D9">
        <w:t>секретариатом по двум−</w:t>
      </w:r>
      <w:r>
        <w:t>трем</w:t>
      </w:r>
      <w:r w:rsidRPr="000D378A">
        <w:t xml:space="preserve"> </w:t>
      </w:r>
      <w:r>
        <w:t>конкретным</w:t>
      </w:r>
      <w:r w:rsidRPr="000D378A">
        <w:t xml:space="preserve"> </w:t>
      </w:r>
      <w:r>
        <w:t>темам</w:t>
      </w:r>
      <w:r w:rsidRPr="000D378A">
        <w:t xml:space="preserve">, </w:t>
      </w:r>
      <w:r>
        <w:t>которые будут обсуждаться на следующем собрании</w:t>
      </w:r>
      <w:r w:rsidRPr="0071561A">
        <w:rPr>
          <w:rStyle w:val="FootnoteReference"/>
        </w:rPr>
        <w:footnoteReference w:id="11"/>
      </w:r>
      <w:r>
        <w:t>.</w:t>
      </w:r>
    </w:p>
    <w:tbl>
      <w:tblPr>
        <w:tblStyle w:val="TableGrid"/>
        <w:tblW w:w="0" w:type="auto"/>
        <w:tblLook w:val="04A0" w:firstRow="1" w:lastRow="0" w:firstColumn="1" w:lastColumn="0" w:noHBand="0" w:noVBand="1"/>
      </w:tblPr>
      <w:tblGrid>
        <w:gridCol w:w="9628"/>
      </w:tblGrid>
      <w:tr w:rsidR="0079186B" w:rsidRPr="0095643E" w:rsidTr="00AD563F">
        <w:tc>
          <w:tcPr>
            <w:tcW w:w="9628" w:type="dxa"/>
          </w:tcPr>
          <w:p w:rsidR="0079186B" w:rsidRPr="00BD6AD8" w:rsidRDefault="0079186B" w:rsidP="00B85698">
            <w:pPr>
              <w:spacing w:after="120"/>
              <w:rPr>
                <w:sz w:val="22"/>
                <w:szCs w:val="22"/>
              </w:rPr>
            </w:pPr>
            <w:proofErr w:type="spellStart"/>
            <w:r>
              <w:rPr>
                <w:sz w:val="22"/>
                <w:szCs w:val="22"/>
              </w:rPr>
              <w:t>КГРЭ</w:t>
            </w:r>
            <w:proofErr w:type="spellEnd"/>
            <w:r w:rsidRPr="00F10C72">
              <w:rPr>
                <w:sz w:val="22"/>
                <w:szCs w:val="22"/>
              </w:rPr>
              <w:t xml:space="preserve"> </w:t>
            </w:r>
            <w:r>
              <w:rPr>
                <w:sz w:val="22"/>
                <w:szCs w:val="22"/>
              </w:rPr>
              <w:t>приветствовала</w:t>
            </w:r>
            <w:r w:rsidRPr="00F10C72">
              <w:rPr>
                <w:sz w:val="22"/>
                <w:szCs w:val="22"/>
              </w:rPr>
              <w:t xml:space="preserve"> </w:t>
            </w:r>
            <w:r>
              <w:rPr>
                <w:sz w:val="22"/>
                <w:szCs w:val="22"/>
              </w:rPr>
              <w:t>отчет</w:t>
            </w:r>
            <w:r w:rsidRPr="00F10C72">
              <w:rPr>
                <w:sz w:val="22"/>
                <w:szCs w:val="22"/>
              </w:rPr>
              <w:t xml:space="preserve"> </w:t>
            </w:r>
            <w:r>
              <w:rPr>
                <w:sz w:val="22"/>
                <w:szCs w:val="22"/>
              </w:rPr>
              <w:t>о</w:t>
            </w:r>
            <w:r w:rsidRPr="00F10C72">
              <w:rPr>
                <w:sz w:val="22"/>
                <w:szCs w:val="22"/>
              </w:rPr>
              <w:t xml:space="preserve"> </w:t>
            </w:r>
            <w:r>
              <w:rPr>
                <w:sz w:val="22"/>
                <w:szCs w:val="22"/>
              </w:rPr>
              <w:t>ходе</w:t>
            </w:r>
            <w:r w:rsidRPr="00F10C72">
              <w:rPr>
                <w:sz w:val="22"/>
                <w:szCs w:val="22"/>
              </w:rPr>
              <w:t xml:space="preserve"> </w:t>
            </w:r>
            <w:r>
              <w:rPr>
                <w:sz w:val="22"/>
                <w:szCs w:val="22"/>
              </w:rPr>
              <w:t>работы</w:t>
            </w:r>
            <w:r w:rsidRPr="00F10C72">
              <w:rPr>
                <w:sz w:val="22"/>
                <w:szCs w:val="22"/>
              </w:rPr>
              <w:t xml:space="preserve"> </w:t>
            </w:r>
            <w:r>
              <w:rPr>
                <w:sz w:val="22"/>
                <w:szCs w:val="22"/>
              </w:rPr>
              <w:t>и</w:t>
            </w:r>
            <w:r w:rsidRPr="00F10C72">
              <w:rPr>
                <w:sz w:val="22"/>
                <w:szCs w:val="22"/>
              </w:rPr>
              <w:t xml:space="preserve"> </w:t>
            </w:r>
            <w:r>
              <w:rPr>
                <w:sz w:val="22"/>
                <w:szCs w:val="22"/>
              </w:rPr>
              <w:t>выразила</w:t>
            </w:r>
            <w:r w:rsidRPr="00F10C72">
              <w:rPr>
                <w:sz w:val="22"/>
                <w:szCs w:val="22"/>
              </w:rPr>
              <w:t xml:space="preserve"> </w:t>
            </w:r>
            <w:r>
              <w:rPr>
                <w:sz w:val="22"/>
                <w:szCs w:val="22"/>
              </w:rPr>
              <w:t>г</w:t>
            </w:r>
            <w:r w:rsidRPr="00F10C72">
              <w:rPr>
                <w:sz w:val="22"/>
                <w:szCs w:val="22"/>
              </w:rPr>
              <w:t>-</w:t>
            </w:r>
            <w:r>
              <w:rPr>
                <w:sz w:val="22"/>
                <w:szCs w:val="22"/>
              </w:rPr>
              <w:t>ну</w:t>
            </w:r>
            <w:r w:rsidRPr="00F10C72">
              <w:rPr>
                <w:sz w:val="22"/>
                <w:szCs w:val="22"/>
              </w:rPr>
              <w:t xml:space="preserve"> </w:t>
            </w:r>
            <w:proofErr w:type="spellStart"/>
            <w:r>
              <w:rPr>
                <w:sz w:val="22"/>
                <w:szCs w:val="22"/>
              </w:rPr>
              <w:t>Биджи</w:t>
            </w:r>
            <w:proofErr w:type="spellEnd"/>
            <w:r w:rsidRPr="00F10C72">
              <w:rPr>
                <w:sz w:val="22"/>
                <w:szCs w:val="22"/>
              </w:rPr>
              <w:t xml:space="preserve"> </w:t>
            </w:r>
            <w:r>
              <w:rPr>
                <w:sz w:val="22"/>
                <w:szCs w:val="22"/>
              </w:rPr>
              <w:t>признательность</w:t>
            </w:r>
            <w:r w:rsidRPr="00F10C72">
              <w:rPr>
                <w:sz w:val="22"/>
                <w:szCs w:val="22"/>
              </w:rPr>
              <w:t xml:space="preserve"> </w:t>
            </w:r>
            <w:r>
              <w:rPr>
                <w:sz w:val="22"/>
                <w:szCs w:val="22"/>
              </w:rPr>
              <w:t xml:space="preserve">в связи с достижениями группы. </w:t>
            </w:r>
            <w:proofErr w:type="spellStart"/>
            <w:r>
              <w:rPr>
                <w:sz w:val="22"/>
                <w:szCs w:val="22"/>
              </w:rPr>
              <w:t>КГРЭ</w:t>
            </w:r>
            <w:proofErr w:type="spellEnd"/>
            <w:r w:rsidRPr="00F10C72">
              <w:rPr>
                <w:sz w:val="22"/>
                <w:szCs w:val="22"/>
              </w:rPr>
              <w:t xml:space="preserve"> </w:t>
            </w:r>
            <w:r>
              <w:rPr>
                <w:sz w:val="22"/>
                <w:szCs w:val="22"/>
              </w:rPr>
              <w:t>утвердила</w:t>
            </w:r>
            <w:r w:rsidRPr="00F10C72">
              <w:rPr>
                <w:sz w:val="22"/>
                <w:szCs w:val="22"/>
              </w:rPr>
              <w:t xml:space="preserve"> </w:t>
            </w:r>
            <w:r>
              <w:rPr>
                <w:sz w:val="22"/>
                <w:szCs w:val="22"/>
              </w:rPr>
              <w:t>план</w:t>
            </w:r>
            <w:r w:rsidRPr="00F10C72">
              <w:rPr>
                <w:sz w:val="22"/>
                <w:szCs w:val="22"/>
              </w:rPr>
              <w:t xml:space="preserve"> </w:t>
            </w:r>
            <w:r>
              <w:rPr>
                <w:sz w:val="22"/>
                <w:szCs w:val="22"/>
              </w:rPr>
              <w:t>предстоящей</w:t>
            </w:r>
            <w:r w:rsidRPr="00F10C72">
              <w:rPr>
                <w:sz w:val="22"/>
                <w:szCs w:val="22"/>
              </w:rPr>
              <w:t xml:space="preserve"> </w:t>
            </w:r>
            <w:r>
              <w:rPr>
                <w:sz w:val="22"/>
                <w:szCs w:val="22"/>
              </w:rPr>
              <w:t>работы</w:t>
            </w:r>
            <w:r w:rsidRPr="00F10C72">
              <w:rPr>
                <w:sz w:val="22"/>
                <w:szCs w:val="22"/>
              </w:rPr>
              <w:t xml:space="preserve"> </w:t>
            </w:r>
            <w:r>
              <w:rPr>
                <w:sz w:val="22"/>
                <w:szCs w:val="22"/>
              </w:rPr>
              <w:t>и</w:t>
            </w:r>
            <w:r w:rsidRPr="00F10C72">
              <w:rPr>
                <w:sz w:val="22"/>
                <w:szCs w:val="22"/>
              </w:rPr>
              <w:t xml:space="preserve"> </w:t>
            </w:r>
            <w:r>
              <w:rPr>
                <w:sz w:val="22"/>
                <w:szCs w:val="22"/>
              </w:rPr>
              <w:t>одобрила назначение</w:t>
            </w:r>
            <w:r w:rsidRPr="00F10C72">
              <w:rPr>
                <w:sz w:val="22"/>
                <w:szCs w:val="22"/>
              </w:rPr>
              <w:t xml:space="preserve"> </w:t>
            </w:r>
            <w:r w:rsidR="00B85698" w:rsidRPr="00885EAA">
              <w:rPr>
                <w:sz w:val="22"/>
                <w:szCs w:val="22"/>
              </w:rPr>
              <w:t>г−</w:t>
            </w:r>
            <w:r w:rsidRPr="00885EAA">
              <w:rPr>
                <w:sz w:val="22"/>
                <w:szCs w:val="22"/>
              </w:rPr>
              <w:t>на</w:t>
            </w:r>
            <w:r w:rsidR="00B85698" w:rsidRPr="00885EAA">
              <w:rPr>
                <w:sz w:val="22"/>
                <w:szCs w:val="22"/>
                <w:lang w:val="en-US"/>
              </w:rPr>
              <w:t> </w:t>
            </w:r>
            <w:proofErr w:type="gramStart"/>
            <w:r w:rsidRPr="00885EAA">
              <w:rPr>
                <w:sz w:val="22"/>
                <w:szCs w:val="22"/>
              </w:rPr>
              <w:t>Аль</w:t>
            </w:r>
            <w:proofErr w:type="gramEnd"/>
            <w:r w:rsidR="00B85698" w:rsidRPr="00885EAA">
              <w:rPr>
                <w:sz w:val="22"/>
                <w:szCs w:val="22"/>
              </w:rPr>
              <w:noBreakHyphen/>
            </w:r>
            <w:proofErr w:type="spellStart"/>
            <w:r w:rsidRPr="00885EAA">
              <w:rPr>
                <w:sz w:val="22"/>
                <w:szCs w:val="22"/>
              </w:rPr>
              <w:t>Ансари</w:t>
            </w:r>
            <w:proofErr w:type="spellEnd"/>
            <w:r w:rsidRPr="00885EAA">
              <w:rPr>
                <w:sz w:val="22"/>
                <w:szCs w:val="22"/>
              </w:rPr>
              <w:t xml:space="preserve"> Аль-</w:t>
            </w:r>
            <w:proofErr w:type="spellStart"/>
            <w:r w:rsidRPr="00885EAA">
              <w:rPr>
                <w:sz w:val="22"/>
                <w:szCs w:val="22"/>
              </w:rPr>
              <w:t>Машакбеха</w:t>
            </w:r>
            <w:proofErr w:type="spellEnd"/>
            <w:r w:rsidRPr="00F10C72">
              <w:rPr>
                <w:sz w:val="22"/>
                <w:szCs w:val="22"/>
              </w:rPr>
              <w:t xml:space="preserve"> </w:t>
            </w:r>
            <w:r>
              <w:rPr>
                <w:sz w:val="22"/>
                <w:szCs w:val="22"/>
              </w:rPr>
              <w:t>(</w:t>
            </w:r>
            <w:r w:rsidRPr="00F10C72">
              <w:rPr>
                <w:b/>
                <w:bCs/>
                <w:sz w:val="22"/>
                <w:szCs w:val="22"/>
              </w:rPr>
              <w:t>Иордания</w:t>
            </w:r>
            <w:r>
              <w:rPr>
                <w:sz w:val="22"/>
                <w:szCs w:val="22"/>
              </w:rPr>
              <w:t xml:space="preserve">) одним из двух представителей </w:t>
            </w:r>
            <w:proofErr w:type="spellStart"/>
            <w:r>
              <w:rPr>
                <w:sz w:val="22"/>
                <w:szCs w:val="22"/>
              </w:rPr>
              <w:t>КГРЭ</w:t>
            </w:r>
            <w:proofErr w:type="spellEnd"/>
            <w:r>
              <w:rPr>
                <w:sz w:val="22"/>
                <w:szCs w:val="22"/>
              </w:rPr>
              <w:t xml:space="preserve"> в </w:t>
            </w:r>
            <w:proofErr w:type="spellStart"/>
            <w:r>
              <w:rPr>
                <w:sz w:val="22"/>
                <w:szCs w:val="22"/>
              </w:rPr>
              <w:t>МСКГ</w:t>
            </w:r>
            <w:proofErr w:type="spellEnd"/>
            <w:r>
              <w:rPr>
                <w:sz w:val="22"/>
                <w:szCs w:val="22"/>
              </w:rPr>
              <w:t xml:space="preserve">. </w:t>
            </w:r>
          </w:p>
        </w:tc>
      </w:tr>
    </w:tbl>
    <w:bookmarkEnd w:id="14"/>
    <w:p w:rsidR="0079186B" w:rsidRPr="00B85698" w:rsidRDefault="00885EAA" w:rsidP="00885EAA">
      <w:pPr>
        <w:spacing w:after="120"/>
      </w:pPr>
      <w:r>
        <w:t xml:space="preserve">В </w:t>
      </w:r>
      <w:hyperlink r:id="rId59" w:history="1">
        <w:r w:rsidR="0079186B">
          <w:rPr>
            <w:rStyle w:val="Hyperlink"/>
            <w:b/>
            <w:bCs/>
            <w:szCs w:val="24"/>
          </w:rPr>
          <w:t>Документ</w:t>
        </w:r>
        <w:r>
          <w:rPr>
            <w:rStyle w:val="Hyperlink"/>
            <w:b/>
            <w:bCs/>
            <w:szCs w:val="24"/>
          </w:rPr>
          <w:t>е</w:t>
        </w:r>
        <w:r w:rsidR="0079186B" w:rsidRPr="00DE0E27">
          <w:rPr>
            <w:rStyle w:val="Hyperlink"/>
            <w:b/>
            <w:bCs/>
            <w:szCs w:val="24"/>
          </w:rPr>
          <w:t xml:space="preserve"> 10</w:t>
        </w:r>
      </w:hyperlink>
      <w:r w:rsidR="0079186B" w:rsidRPr="00DE0E27">
        <w:t xml:space="preserve">, </w:t>
      </w:r>
      <w:r w:rsidR="0079186B">
        <w:t>содержащ</w:t>
      </w:r>
      <w:r>
        <w:t>ем</w:t>
      </w:r>
      <w:r w:rsidR="0079186B" w:rsidRPr="00DE0E27">
        <w:t xml:space="preserve"> </w:t>
      </w:r>
      <w:r w:rsidR="0079186B">
        <w:t>входящее</w:t>
      </w:r>
      <w:r w:rsidR="0079186B" w:rsidRPr="00DE0E27">
        <w:t xml:space="preserve"> </w:t>
      </w:r>
      <w:r w:rsidR="0079186B">
        <w:t>заявление</w:t>
      </w:r>
      <w:r w:rsidR="0079186B" w:rsidRPr="00DE0E27">
        <w:t xml:space="preserve"> </w:t>
      </w:r>
      <w:proofErr w:type="spellStart"/>
      <w:r w:rsidR="0079186B">
        <w:t>МСКГ</w:t>
      </w:r>
      <w:proofErr w:type="spellEnd"/>
      <w:r w:rsidR="0079186B" w:rsidRPr="00DE0E27">
        <w:t xml:space="preserve"> </w:t>
      </w:r>
      <w:r w:rsidR="0079186B">
        <w:t>о</w:t>
      </w:r>
      <w:r w:rsidR="0079186B" w:rsidRPr="00DE0E27">
        <w:t xml:space="preserve"> </w:t>
      </w:r>
      <w:r w:rsidR="0079186B">
        <w:t>взаимодействии</w:t>
      </w:r>
      <w:r w:rsidR="0079186B" w:rsidRPr="00DE0E27">
        <w:t xml:space="preserve"> </w:t>
      </w:r>
      <w:r w:rsidR="0079186B">
        <w:t>от</w:t>
      </w:r>
      <w:r w:rsidR="0079186B" w:rsidRPr="00DE0E27">
        <w:t xml:space="preserve"> 3 </w:t>
      </w:r>
      <w:r w:rsidR="0079186B">
        <w:t>декабря</w:t>
      </w:r>
      <w:r w:rsidR="0079186B" w:rsidRPr="00DE0E27">
        <w:t xml:space="preserve"> 2018 </w:t>
      </w:r>
      <w:r w:rsidR="0079186B">
        <w:t>года</w:t>
      </w:r>
      <w:r w:rsidR="0079186B" w:rsidRPr="00DE0E27">
        <w:t xml:space="preserve">, </w:t>
      </w:r>
      <w:r w:rsidR="0079186B">
        <w:t>представляет</w:t>
      </w:r>
      <w:r>
        <w:t>ся</w:t>
      </w:r>
      <w:r w:rsidR="0079186B" w:rsidRPr="00DE0E27">
        <w:t xml:space="preserve"> </w:t>
      </w:r>
      <w:r w:rsidR="0079186B">
        <w:t>для</w:t>
      </w:r>
      <w:r w:rsidR="0079186B" w:rsidRPr="00DE0E27">
        <w:t xml:space="preserve"> </w:t>
      </w:r>
      <w:r w:rsidR="0079186B">
        <w:t>рассмотрения</w:t>
      </w:r>
      <w:r w:rsidR="0079186B" w:rsidRPr="00DE0E27">
        <w:t xml:space="preserve">, </w:t>
      </w:r>
      <w:r w:rsidR="0079186B">
        <w:t>представления</w:t>
      </w:r>
      <w:r w:rsidR="0079186B" w:rsidRPr="00DE0E27">
        <w:t xml:space="preserve"> </w:t>
      </w:r>
      <w:r w:rsidR="0079186B">
        <w:t>замечаний</w:t>
      </w:r>
      <w:r w:rsidR="0079186B" w:rsidRPr="00DE0E27">
        <w:t xml:space="preserve"> </w:t>
      </w:r>
      <w:r w:rsidR="0079186B">
        <w:t>и</w:t>
      </w:r>
      <w:r w:rsidR="0079186B" w:rsidRPr="00DE0E27">
        <w:t xml:space="preserve"> </w:t>
      </w:r>
      <w:r w:rsidR="0079186B">
        <w:t>утверждения</w:t>
      </w:r>
      <w:r w:rsidR="0079186B" w:rsidRPr="00DE0E27">
        <w:t xml:space="preserve"> </w:t>
      </w:r>
      <w:proofErr w:type="spellStart"/>
      <w:r w:rsidR="0079186B">
        <w:t>КГР</w:t>
      </w:r>
      <w:proofErr w:type="spellEnd"/>
      <w:r w:rsidR="0079186B" w:rsidRPr="00DE0E27">
        <w:t xml:space="preserve">, </w:t>
      </w:r>
      <w:proofErr w:type="spellStart"/>
      <w:r w:rsidR="0079186B">
        <w:t>КГСЭ</w:t>
      </w:r>
      <w:proofErr w:type="spellEnd"/>
      <w:r w:rsidR="0079186B" w:rsidRPr="00DE0E27">
        <w:t xml:space="preserve"> </w:t>
      </w:r>
      <w:r w:rsidR="0079186B">
        <w:t>и</w:t>
      </w:r>
      <w:r w:rsidR="0079186B" w:rsidRPr="00DE0E27">
        <w:t xml:space="preserve"> </w:t>
      </w:r>
      <w:proofErr w:type="spellStart"/>
      <w:r w:rsidR="0079186B">
        <w:t>КГРЭ</w:t>
      </w:r>
      <w:proofErr w:type="spellEnd"/>
      <w:r w:rsidR="0079186B" w:rsidRPr="00DE0E27">
        <w:t xml:space="preserve"> </w:t>
      </w:r>
      <w:r w:rsidR="0079186B">
        <w:t>пересмотренный</w:t>
      </w:r>
      <w:r w:rsidR="0079186B" w:rsidRPr="00DE0E27">
        <w:t xml:space="preserve"> </w:t>
      </w:r>
      <w:r w:rsidR="0079186B">
        <w:t>вариант</w:t>
      </w:r>
      <w:r w:rsidR="0079186B" w:rsidRPr="00DE0E27">
        <w:t xml:space="preserve"> </w:t>
      </w:r>
      <w:r w:rsidR="0079186B">
        <w:t>круга</w:t>
      </w:r>
      <w:r w:rsidR="0079186B" w:rsidRPr="00DE0E27">
        <w:t xml:space="preserve"> </w:t>
      </w:r>
      <w:r w:rsidR="0079186B">
        <w:t>ведения</w:t>
      </w:r>
      <w:r w:rsidR="0079186B" w:rsidRPr="00DE0E27">
        <w:t xml:space="preserve"> </w:t>
      </w:r>
      <w:proofErr w:type="spellStart"/>
      <w:r w:rsidR="0079186B">
        <w:t>МСКГ</w:t>
      </w:r>
      <w:proofErr w:type="spellEnd"/>
      <w:r w:rsidR="0079186B" w:rsidRPr="00DE0E27">
        <w:t xml:space="preserve">, </w:t>
      </w:r>
      <w:r w:rsidR="0079186B">
        <w:t>в</w:t>
      </w:r>
      <w:r w:rsidR="0079186B" w:rsidRPr="00DE0E27">
        <w:t xml:space="preserve"> </w:t>
      </w:r>
      <w:r w:rsidR="0079186B">
        <w:t>котором</w:t>
      </w:r>
      <w:r w:rsidR="0079186B" w:rsidRPr="00DE0E27">
        <w:t xml:space="preserve"> </w:t>
      </w:r>
      <w:r w:rsidR="0079186B">
        <w:t>в</w:t>
      </w:r>
      <w:r w:rsidR="0079186B" w:rsidRPr="00DE0E27">
        <w:t xml:space="preserve"> </w:t>
      </w:r>
      <w:r w:rsidR="0079186B">
        <w:t>обновленный</w:t>
      </w:r>
      <w:r w:rsidR="0079186B" w:rsidRPr="00DE0E27">
        <w:t xml:space="preserve"> </w:t>
      </w:r>
      <w:r w:rsidR="0079186B">
        <w:t>перечень</w:t>
      </w:r>
      <w:r w:rsidR="0079186B" w:rsidRPr="00DE0E27">
        <w:t xml:space="preserve"> </w:t>
      </w:r>
      <w:r w:rsidR="0079186B">
        <w:t>представителей</w:t>
      </w:r>
      <w:r w:rsidR="0079186B" w:rsidRPr="00DE0E27">
        <w:t xml:space="preserve"> </w:t>
      </w:r>
      <w:r w:rsidR="0079186B">
        <w:t>включен</w:t>
      </w:r>
      <w:r w:rsidR="0079186B" w:rsidRPr="00DE0E27">
        <w:t xml:space="preserve"> </w:t>
      </w:r>
      <w:r w:rsidR="0079186B">
        <w:t>г</w:t>
      </w:r>
      <w:r w:rsidR="0079186B" w:rsidRPr="00DE0E27">
        <w:t>-</w:t>
      </w:r>
      <w:r w:rsidR="0079186B">
        <w:t>н</w:t>
      </w:r>
      <w:r w:rsidR="0079186B" w:rsidRPr="00DE0E27">
        <w:t xml:space="preserve"> </w:t>
      </w:r>
      <w:r w:rsidR="0079186B">
        <w:t>Аль</w:t>
      </w:r>
      <w:r w:rsidR="0079186B" w:rsidRPr="00DE0E27">
        <w:t>-</w:t>
      </w:r>
      <w:proofErr w:type="spellStart"/>
      <w:r w:rsidR="0079186B">
        <w:t>Ансари</w:t>
      </w:r>
      <w:proofErr w:type="spellEnd"/>
      <w:r w:rsidR="0079186B" w:rsidRPr="00DE0E27">
        <w:t xml:space="preserve"> </w:t>
      </w:r>
      <w:r w:rsidR="0079186B">
        <w:t>Аль</w:t>
      </w:r>
      <w:r w:rsidR="0079186B" w:rsidRPr="00DE0E27">
        <w:t>-</w:t>
      </w:r>
      <w:proofErr w:type="spellStart"/>
      <w:r w:rsidR="0079186B">
        <w:t>Машакбех</w:t>
      </w:r>
      <w:proofErr w:type="spellEnd"/>
      <w:r w:rsidR="0079186B" w:rsidRPr="00DE0E27">
        <w:t>.</w:t>
      </w:r>
      <w:r w:rsidR="0079186B">
        <w:t xml:space="preserve"> Пересмотренный</w:t>
      </w:r>
      <w:r w:rsidR="0079186B" w:rsidRPr="00DE0E27">
        <w:t xml:space="preserve"> </w:t>
      </w:r>
      <w:r w:rsidR="0079186B">
        <w:t>круг</w:t>
      </w:r>
      <w:r w:rsidR="0079186B" w:rsidRPr="00DE0E27">
        <w:t xml:space="preserve"> </w:t>
      </w:r>
      <w:r w:rsidR="0079186B">
        <w:t>ведения</w:t>
      </w:r>
      <w:r w:rsidR="0079186B" w:rsidRPr="00DE0E27">
        <w:t xml:space="preserve"> </w:t>
      </w:r>
      <w:r w:rsidR="0079186B">
        <w:t xml:space="preserve">составлен с учетом обсуждений, состоявшихся на собрании </w:t>
      </w:r>
      <w:proofErr w:type="spellStart"/>
      <w:r w:rsidR="0079186B">
        <w:t>КГРЭ</w:t>
      </w:r>
      <w:proofErr w:type="spellEnd"/>
      <w:r w:rsidR="0079186B">
        <w:t xml:space="preserve"> в период проведени</w:t>
      </w:r>
      <w:r w:rsidR="00B85698">
        <w:t xml:space="preserve">я </w:t>
      </w:r>
      <w:r>
        <w:t>сессии</w:t>
      </w:r>
      <w:r w:rsidR="00B85698">
        <w:t xml:space="preserve"> Совета в апреле 2018</w:t>
      </w:r>
      <w:r w:rsidR="00B85698">
        <w:rPr>
          <w:lang w:val="en-US"/>
        </w:rPr>
        <w:t> </w:t>
      </w:r>
      <w:r w:rsidR="0079186B">
        <w:t>года, и пересмотренной Резолюции 191 (</w:t>
      </w:r>
      <w:proofErr w:type="spellStart"/>
      <w:r w:rsidR="0079186B">
        <w:t>Пересм</w:t>
      </w:r>
      <w:proofErr w:type="spellEnd"/>
      <w:r w:rsidR="0079186B">
        <w:t>. Дубай</w:t>
      </w:r>
      <w:r w:rsidR="0079186B" w:rsidRPr="00B85698">
        <w:t>, 2018</w:t>
      </w:r>
      <w:r w:rsidR="0079186B" w:rsidRPr="00DE0E27">
        <w:rPr>
          <w:lang w:val="en-GB"/>
        </w:rPr>
        <w:t> </w:t>
      </w:r>
      <w:r w:rsidR="0079186B">
        <w:t>г</w:t>
      </w:r>
      <w:r w:rsidR="0079186B" w:rsidRPr="00B85698">
        <w:t>.) (</w:t>
      </w:r>
      <w:r w:rsidR="000946D9">
        <w:t>Координация</w:t>
      </w:r>
      <w:r w:rsidR="000946D9" w:rsidRPr="00B85698">
        <w:t xml:space="preserve"> </w:t>
      </w:r>
      <w:r w:rsidR="0079186B">
        <w:t>усилий</w:t>
      </w:r>
      <w:r w:rsidR="0079186B" w:rsidRPr="00B85698">
        <w:t xml:space="preserve"> </w:t>
      </w:r>
      <w:r w:rsidR="0079186B">
        <w:t>трех</w:t>
      </w:r>
      <w:r w:rsidR="0079186B" w:rsidRPr="00B85698">
        <w:t xml:space="preserve"> </w:t>
      </w:r>
      <w:r w:rsidR="0079186B">
        <w:t>Секторов</w:t>
      </w:r>
      <w:r w:rsidR="00B85698" w:rsidRPr="00B85698">
        <w:t>).</w:t>
      </w:r>
    </w:p>
    <w:tbl>
      <w:tblPr>
        <w:tblStyle w:val="TableGrid"/>
        <w:tblW w:w="0" w:type="auto"/>
        <w:tblLook w:val="04A0" w:firstRow="1" w:lastRow="0" w:firstColumn="1" w:lastColumn="0" w:noHBand="0" w:noVBand="1"/>
      </w:tblPr>
      <w:tblGrid>
        <w:gridCol w:w="9628"/>
      </w:tblGrid>
      <w:tr w:rsidR="0079186B" w:rsidRPr="0071561A" w:rsidTr="00AD563F">
        <w:tc>
          <w:tcPr>
            <w:tcW w:w="9628" w:type="dxa"/>
          </w:tcPr>
          <w:p w:rsidR="0079186B" w:rsidRPr="0071561A" w:rsidRDefault="0079186B" w:rsidP="00885EAA">
            <w:pPr>
              <w:spacing w:after="120"/>
              <w:rPr>
                <w:sz w:val="22"/>
                <w:szCs w:val="22"/>
              </w:rPr>
            </w:pPr>
            <w:proofErr w:type="spellStart"/>
            <w:r>
              <w:rPr>
                <w:rFonts w:eastAsia="Calibri"/>
                <w:sz w:val="22"/>
                <w:szCs w:val="22"/>
              </w:rPr>
              <w:t>КГРЭ</w:t>
            </w:r>
            <w:proofErr w:type="spellEnd"/>
            <w:r>
              <w:rPr>
                <w:rFonts w:eastAsia="Calibri"/>
                <w:sz w:val="22"/>
                <w:szCs w:val="22"/>
              </w:rPr>
              <w:t xml:space="preserve"> приняла </w:t>
            </w:r>
            <w:r w:rsidR="00885EAA">
              <w:rPr>
                <w:rFonts w:eastAsia="Calibri"/>
                <w:sz w:val="22"/>
                <w:szCs w:val="22"/>
              </w:rPr>
              <w:t xml:space="preserve">к сведению этот </w:t>
            </w:r>
            <w:r>
              <w:rPr>
                <w:rFonts w:eastAsia="Calibri"/>
                <w:sz w:val="22"/>
                <w:szCs w:val="22"/>
              </w:rPr>
              <w:t xml:space="preserve">документ. </w:t>
            </w:r>
          </w:p>
        </w:tc>
      </w:tr>
    </w:tbl>
    <w:p w:rsidR="0079186B" w:rsidRPr="00BD6AD8" w:rsidRDefault="0079186B" w:rsidP="00B85698">
      <w:pPr>
        <w:spacing w:after="120"/>
      </w:pPr>
      <w:r>
        <w:t>В</w:t>
      </w:r>
      <w:r w:rsidRPr="0084751C">
        <w:t xml:space="preserve"> </w:t>
      </w:r>
      <w:hyperlink r:id="rId60" w:history="1">
        <w:r>
          <w:rPr>
            <w:rStyle w:val="Hyperlink"/>
            <w:b/>
            <w:bCs/>
            <w:szCs w:val="24"/>
          </w:rPr>
          <w:t>Документе</w:t>
        </w:r>
        <w:r w:rsidRPr="0084751C">
          <w:rPr>
            <w:rStyle w:val="Hyperlink"/>
            <w:b/>
            <w:bCs/>
            <w:szCs w:val="24"/>
          </w:rPr>
          <w:t xml:space="preserve"> 24</w:t>
        </w:r>
      </w:hyperlink>
      <w:r w:rsidRPr="0084751C">
        <w:t xml:space="preserve"> (</w:t>
      </w:r>
      <w:r>
        <w:t>входящем</w:t>
      </w:r>
      <w:r w:rsidRPr="0084751C">
        <w:t xml:space="preserve"> </w:t>
      </w:r>
      <w:r>
        <w:t>заявлении</w:t>
      </w:r>
      <w:r w:rsidRPr="0084751C">
        <w:t xml:space="preserve"> </w:t>
      </w:r>
      <w:r>
        <w:t>о</w:t>
      </w:r>
      <w:r w:rsidRPr="0084751C">
        <w:t xml:space="preserve"> </w:t>
      </w:r>
      <w:r>
        <w:t>взаимодействии</w:t>
      </w:r>
      <w:r w:rsidRPr="0084751C">
        <w:t xml:space="preserve">) </w:t>
      </w:r>
      <w:r>
        <w:t xml:space="preserve">сообщается о том, что </w:t>
      </w:r>
      <w:proofErr w:type="spellStart"/>
      <w:r>
        <w:t>КГСЭ</w:t>
      </w:r>
      <w:proofErr w:type="spellEnd"/>
      <w:r>
        <w:t xml:space="preserve"> на своем собрании в декабре 2018 года в Женеве утвердила предлагаемый пересмотренный круг ведения </w:t>
      </w:r>
      <w:proofErr w:type="spellStart"/>
      <w:r>
        <w:t>МСКГ</w:t>
      </w:r>
      <w:proofErr w:type="spellEnd"/>
      <w:r>
        <w:t xml:space="preserve">. </w:t>
      </w:r>
      <w:proofErr w:type="spellStart"/>
      <w:r>
        <w:t>КГСЭ</w:t>
      </w:r>
      <w:proofErr w:type="spellEnd"/>
      <w:r w:rsidRPr="00635A44">
        <w:t xml:space="preserve"> </w:t>
      </w:r>
      <w:r>
        <w:t>также</w:t>
      </w:r>
      <w:r w:rsidRPr="00635A44">
        <w:t xml:space="preserve"> </w:t>
      </w:r>
      <w:r>
        <w:t>внесла</w:t>
      </w:r>
      <w:r w:rsidRPr="00635A44">
        <w:t xml:space="preserve"> </w:t>
      </w:r>
      <w:r>
        <w:t>исправления</w:t>
      </w:r>
      <w:r w:rsidRPr="00635A44">
        <w:t xml:space="preserve"> </w:t>
      </w:r>
      <w:r>
        <w:t>в</w:t>
      </w:r>
      <w:r w:rsidRPr="00635A44">
        <w:t xml:space="preserve"> </w:t>
      </w:r>
      <w:r>
        <w:t>круг</w:t>
      </w:r>
      <w:r w:rsidRPr="00635A44">
        <w:t xml:space="preserve"> </w:t>
      </w:r>
      <w:r>
        <w:t xml:space="preserve">ведения в соответствии с пересмотренной на ПК-18 (Дубай) Резолюцией 191, добавив словосочетание "Генеральный секретариат", и направила его </w:t>
      </w:r>
      <w:proofErr w:type="spellStart"/>
      <w:r>
        <w:t>МСКГ</w:t>
      </w:r>
      <w:proofErr w:type="spellEnd"/>
      <w:r>
        <w:t xml:space="preserve">, </w:t>
      </w:r>
      <w:proofErr w:type="spellStart"/>
      <w:r>
        <w:t>КГРЭ</w:t>
      </w:r>
      <w:proofErr w:type="spellEnd"/>
      <w:r>
        <w:t xml:space="preserve"> и </w:t>
      </w:r>
      <w:proofErr w:type="spellStart"/>
      <w:r>
        <w:t>КГР</w:t>
      </w:r>
      <w:proofErr w:type="spellEnd"/>
      <w:r>
        <w:t xml:space="preserve"> для сведения. </w:t>
      </w:r>
    </w:p>
    <w:tbl>
      <w:tblPr>
        <w:tblStyle w:val="TableGrid"/>
        <w:tblW w:w="0" w:type="auto"/>
        <w:tblLook w:val="04A0" w:firstRow="1" w:lastRow="0" w:firstColumn="1" w:lastColumn="0" w:noHBand="0" w:noVBand="1"/>
      </w:tblPr>
      <w:tblGrid>
        <w:gridCol w:w="9628"/>
      </w:tblGrid>
      <w:tr w:rsidR="0079186B" w:rsidRPr="000628C5" w:rsidTr="00AD563F">
        <w:tc>
          <w:tcPr>
            <w:tcW w:w="9628" w:type="dxa"/>
          </w:tcPr>
          <w:p w:rsidR="0079186B" w:rsidRPr="000628C5" w:rsidRDefault="0079186B" w:rsidP="007A3E66">
            <w:pPr>
              <w:spacing w:after="120"/>
              <w:rPr>
                <w:sz w:val="22"/>
                <w:szCs w:val="22"/>
              </w:rPr>
            </w:pPr>
            <w:proofErr w:type="spellStart"/>
            <w:r>
              <w:rPr>
                <w:rFonts w:eastAsia="Calibri"/>
                <w:sz w:val="22"/>
                <w:szCs w:val="22"/>
              </w:rPr>
              <w:t>КГРЭ</w:t>
            </w:r>
            <w:proofErr w:type="spellEnd"/>
            <w:r>
              <w:rPr>
                <w:rFonts w:eastAsia="Calibri"/>
                <w:sz w:val="22"/>
                <w:szCs w:val="22"/>
              </w:rPr>
              <w:t xml:space="preserve"> </w:t>
            </w:r>
            <w:r>
              <w:rPr>
                <w:rFonts w:eastAsia="Calibri"/>
                <w:sz w:val="22"/>
                <w:szCs w:val="22"/>
                <w:lang w:val="en-US"/>
              </w:rPr>
              <w:t>c</w:t>
            </w:r>
            <w:r w:rsidRPr="00635A44">
              <w:rPr>
                <w:rFonts w:eastAsia="Calibri"/>
                <w:sz w:val="22"/>
                <w:szCs w:val="22"/>
              </w:rPr>
              <w:t xml:space="preserve"> </w:t>
            </w:r>
            <w:r>
              <w:rPr>
                <w:rFonts w:eastAsia="Calibri"/>
                <w:sz w:val="22"/>
                <w:szCs w:val="22"/>
              </w:rPr>
              <w:t xml:space="preserve">интересом </w:t>
            </w:r>
            <w:r w:rsidR="007A3E66">
              <w:rPr>
                <w:rFonts w:eastAsia="Calibri"/>
                <w:sz w:val="22"/>
                <w:szCs w:val="22"/>
              </w:rPr>
              <w:t xml:space="preserve">приняла к сведению эту </w:t>
            </w:r>
            <w:r>
              <w:rPr>
                <w:rFonts w:eastAsia="Calibri"/>
                <w:sz w:val="22"/>
                <w:szCs w:val="22"/>
              </w:rPr>
              <w:t>обновлен</w:t>
            </w:r>
            <w:r w:rsidR="007A3E66">
              <w:rPr>
                <w:rFonts w:eastAsia="Calibri"/>
                <w:sz w:val="22"/>
                <w:szCs w:val="22"/>
              </w:rPr>
              <w:t>ную информацию</w:t>
            </w:r>
            <w:r>
              <w:rPr>
                <w:rFonts w:eastAsia="Calibri"/>
                <w:sz w:val="22"/>
                <w:szCs w:val="22"/>
              </w:rPr>
              <w:t xml:space="preserve">. </w:t>
            </w:r>
          </w:p>
        </w:tc>
      </w:tr>
    </w:tbl>
    <w:p w:rsidR="0079186B" w:rsidRPr="00BD6AD8" w:rsidRDefault="0079186B" w:rsidP="00B85698">
      <w:pPr>
        <w:pStyle w:val="Heading2"/>
      </w:pPr>
      <w:r w:rsidRPr="00BD6AD8">
        <w:t>9.2</w:t>
      </w:r>
      <w:r w:rsidRPr="00BD6AD8">
        <w:tab/>
      </w:r>
      <w:r>
        <w:t>Отображение</w:t>
      </w:r>
      <w:r w:rsidRPr="00BD6AD8">
        <w:t xml:space="preserve"> </w:t>
      </w:r>
      <w:r>
        <w:t>связи</w:t>
      </w:r>
      <w:r w:rsidRPr="00BD6AD8">
        <w:t xml:space="preserve"> </w:t>
      </w:r>
      <w:r>
        <w:t>между</w:t>
      </w:r>
      <w:r w:rsidRPr="00BD6AD8">
        <w:t xml:space="preserve"> </w:t>
      </w:r>
      <w:r>
        <w:t>работой</w:t>
      </w:r>
      <w:r w:rsidRPr="00BD6AD8">
        <w:t xml:space="preserve"> </w:t>
      </w:r>
      <w:r>
        <w:t>исследовательских</w:t>
      </w:r>
      <w:r w:rsidRPr="00BD6AD8">
        <w:t xml:space="preserve"> </w:t>
      </w:r>
      <w:r>
        <w:t>комиссий</w:t>
      </w:r>
      <w:r w:rsidRPr="00BD6AD8">
        <w:t xml:space="preserve"> </w:t>
      </w:r>
      <w:r>
        <w:t>МСЭ</w:t>
      </w:r>
      <w:r w:rsidRPr="00BD6AD8">
        <w:t>-</w:t>
      </w:r>
      <w:r>
        <w:rPr>
          <w:lang w:val="en-US"/>
        </w:rPr>
        <w:t>D</w:t>
      </w:r>
      <w:r w:rsidRPr="00BD6AD8">
        <w:t xml:space="preserve">, </w:t>
      </w:r>
      <w:r>
        <w:t>МСЭ</w:t>
      </w:r>
      <w:r w:rsidRPr="00BD6AD8">
        <w:t>-</w:t>
      </w:r>
      <w:r>
        <w:t>Т</w:t>
      </w:r>
      <w:r w:rsidRPr="00BD6AD8">
        <w:t xml:space="preserve"> </w:t>
      </w:r>
      <w:r>
        <w:t>и</w:t>
      </w:r>
      <w:r w:rsidRPr="00BD6AD8">
        <w:t xml:space="preserve"> </w:t>
      </w:r>
      <w:r>
        <w:t>МСЭ</w:t>
      </w:r>
      <w:r w:rsidRPr="00BD6AD8">
        <w:t>-</w:t>
      </w:r>
      <w:r>
        <w:rPr>
          <w:lang w:val="en-GB"/>
        </w:rPr>
        <w:t>R</w:t>
      </w:r>
      <w:r w:rsidRPr="00BD6AD8">
        <w:t xml:space="preserve"> </w:t>
      </w:r>
    </w:p>
    <w:p w:rsidR="0079186B" w:rsidRPr="004E78B9" w:rsidRDefault="0079186B" w:rsidP="00B85698">
      <w:pPr>
        <w:rPr>
          <w:rFonts w:eastAsia="Batang"/>
        </w:rPr>
      </w:pPr>
      <w:r>
        <w:rPr>
          <w:rFonts w:eastAsia="Batang"/>
        </w:rPr>
        <w:t>Процесс сопоставления</w:t>
      </w:r>
      <w:r w:rsidRPr="00AE5B22">
        <w:rPr>
          <w:rFonts w:eastAsia="Batang"/>
        </w:rPr>
        <w:t xml:space="preserve"> </w:t>
      </w:r>
      <w:r>
        <w:rPr>
          <w:rFonts w:eastAsia="Batang"/>
        </w:rPr>
        <w:t>деятельности</w:t>
      </w:r>
      <w:r w:rsidRPr="00AE5B22">
        <w:rPr>
          <w:rFonts w:eastAsia="Batang"/>
        </w:rPr>
        <w:t xml:space="preserve"> </w:t>
      </w:r>
      <w:r>
        <w:rPr>
          <w:rFonts w:eastAsia="Batang"/>
        </w:rPr>
        <w:t>исследовательских</w:t>
      </w:r>
      <w:r w:rsidRPr="00AE5B22">
        <w:rPr>
          <w:rFonts w:eastAsia="Batang"/>
        </w:rPr>
        <w:t xml:space="preserve"> </w:t>
      </w:r>
      <w:r>
        <w:rPr>
          <w:rFonts w:eastAsia="Batang"/>
        </w:rPr>
        <w:t>комиссий</w:t>
      </w:r>
      <w:r w:rsidRPr="00AE5B22">
        <w:rPr>
          <w:rFonts w:eastAsia="Batang"/>
        </w:rPr>
        <w:t xml:space="preserve">, </w:t>
      </w:r>
      <w:r>
        <w:rPr>
          <w:rFonts w:eastAsia="Batang"/>
        </w:rPr>
        <w:t>рабочих</w:t>
      </w:r>
      <w:r w:rsidRPr="00AE5B22">
        <w:rPr>
          <w:rFonts w:eastAsia="Batang"/>
        </w:rPr>
        <w:t xml:space="preserve"> </w:t>
      </w:r>
      <w:r>
        <w:rPr>
          <w:rFonts w:eastAsia="Batang"/>
        </w:rPr>
        <w:t>групп</w:t>
      </w:r>
      <w:r w:rsidRPr="00AE5B22">
        <w:rPr>
          <w:rFonts w:eastAsia="Batang"/>
        </w:rPr>
        <w:t xml:space="preserve"> </w:t>
      </w:r>
      <w:r>
        <w:rPr>
          <w:rFonts w:eastAsia="Batang"/>
        </w:rPr>
        <w:t>и</w:t>
      </w:r>
      <w:r w:rsidRPr="00AE5B22">
        <w:rPr>
          <w:rFonts w:eastAsia="Batang"/>
        </w:rPr>
        <w:t xml:space="preserve"> </w:t>
      </w:r>
      <w:r>
        <w:rPr>
          <w:rFonts w:eastAsia="Batang"/>
        </w:rPr>
        <w:t>направлений</w:t>
      </w:r>
      <w:r w:rsidRPr="00AE5B22">
        <w:rPr>
          <w:rFonts w:eastAsia="Batang"/>
        </w:rPr>
        <w:t xml:space="preserve"> </w:t>
      </w:r>
      <w:r>
        <w:rPr>
          <w:rFonts w:eastAsia="Batang"/>
        </w:rPr>
        <w:t>работы</w:t>
      </w:r>
      <w:r w:rsidRPr="00AE5B22">
        <w:rPr>
          <w:rFonts w:eastAsia="Batang"/>
        </w:rPr>
        <w:t xml:space="preserve"> </w:t>
      </w:r>
      <w:r>
        <w:rPr>
          <w:rFonts w:eastAsia="Batang"/>
        </w:rPr>
        <w:t>МСЭ</w:t>
      </w:r>
      <w:r w:rsidRPr="00AE5B22">
        <w:rPr>
          <w:rFonts w:eastAsia="Batang"/>
        </w:rPr>
        <w:t>-</w:t>
      </w:r>
      <w:r>
        <w:rPr>
          <w:rFonts w:eastAsia="Batang"/>
        </w:rPr>
        <w:t>Т</w:t>
      </w:r>
      <w:r w:rsidRPr="00AE5B22">
        <w:rPr>
          <w:rFonts w:eastAsia="Batang"/>
        </w:rPr>
        <w:t xml:space="preserve"> </w:t>
      </w:r>
      <w:r>
        <w:rPr>
          <w:rFonts w:eastAsia="Batang"/>
        </w:rPr>
        <w:t>с</w:t>
      </w:r>
      <w:r w:rsidRPr="00AE5B22">
        <w:rPr>
          <w:rFonts w:eastAsia="Batang"/>
        </w:rPr>
        <w:t xml:space="preserve"> </w:t>
      </w:r>
      <w:r>
        <w:rPr>
          <w:rFonts w:eastAsia="Batang"/>
        </w:rPr>
        <w:t>работой</w:t>
      </w:r>
      <w:r w:rsidRPr="00AE5B22">
        <w:rPr>
          <w:rFonts w:eastAsia="Batang"/>
        </w:rPr>
        <w:t xml:space="preserve"> </w:t>
      </w:r>
      <w:r>
        <w:rPr>
          <w:rFonts w:eastAsia="Batang"/>
        </w:rPr>
        <w:t>над</w:t>
      </w:r>
      <w:r w:rsidRPr="00AE5B22">
        <w:rPr>
          <w:rFonts w:eastAsia="Batang"/>
        </w:rPr>
        <w:t xml:space="preserve"> </w:t>
      </w:r>
      <w:r>
        <w:rPr>
          <w:rFonts w:eastAsia="Batang"/>
        </w:rPr>
        <w:t>исследовательскими</w:t>
      </w:r>
      <w:r w:rsidRPr="00AE5B22">
        <w:rPr>
          <w:rFonts w:eastAsia="Batang"/>
        </w:rPr>
        <w:t xml:space="preserve"> </w:t>
      </w:r>
      <w:r>
        <w:rPr>
          <w:rFonts w:eastAsia="Batang"/>
        </w:rPr>
        <w:t>Вопросами</w:t>
      </w:r>
      <w:r w:rsidRPr="00AE5B22">
        <w:rPr>
          <w:rFonts w:eastAsia="Batang"/>
        </w:rPr>
        <w:t xml:space="preserve"> </w:t>
      </w:r>
      <w:r>
        <w:rPr>
          <w:rFonts w:eastAsia="Batang"/>
        </w:rPr>
        <w:t>МСЭ</w:t>
      </w:r>
      <w:r w:rsidRPr="00AE5B22">
        <w:rPr>
          <w:rFonts w:eastAsia="Batang"/>
        </w:rPr>
        <w:t>-</w:t>
      </w:r>
      <w:r>
        <w:rPr>
          <w:rFonts w:eastAsia="Batang"/>
          <w:lang w:val="en-US"/>
        </w:rPr>
        <w:t>D</w:t>
      </w:r>
      <w:r w:rsidRPr="00AE5B22">
        <w:rPr>
          <w:rFonts w:eastAsia="Batang"/>
        </w:rPr>
        <w:t xml:space="preserve">, </w:t>
      </w:r>
      <w:r>
        <w:rPr>
          <w:rFonts w:eastAsia="Batang"/>
        </w:rPr>
        <w:t>инициированный</w:t>
      </w:r>
      <w:r w:rsidRPr="00AE5B22">
        <w:rPr>
          <w:rFonts w:eastAsia="Batang"/>
        </w:rPr>
        <w:t xml:space="preserve"> </w:t>
      </w:r>
      <w:r>
        <w:rPr>
          <w:rFonts w:eastAsia="Batang"/>
        </w:rPr>
        <w:t>МСЭ</w:t>
      </w:r>
      <w:r w:rsidRPr="00AE5B22">
        <w:rPr>
          <w:rFonts w:eastAsia="Batang"/>
        </w:rPr>
        <w:t>-</w:t>
      </w:r>
      <w:r>
        <w:rPr>
          <w:rFonts w:eastAsia="Batang"/>
        </w:rPr>
        <w:t>Т</w:t>
      </w:r>
      <w:r w:rsidRPr="00AE5B22">
        <w:rPr>
          <w:rFonts w:eastAsia="Batang"/>
        </w:rPr>
        <w:t xml:space="preserve">, </w:t>
      </w:r>
      <w:r>
        <w:rPr>
          <w:rFonts w:eastAsia="Batang"/>
        </w:rPr>
        <w:t>начался</w:t>
      </w:r>
      <w:r w:rsidRPr="00AE5B22">
        <w:rPr>
          <w:rFonts w:eastAsia="Batang"/>
        </w:rPr>
        <w:t xml:space="preserve"> </w:t>
      </w:r>
      <w:r>
        <w:rPr>
          <w:rFonts w:eastAsia="Batang"/>
        </w:rPr>
        <w:t>в</w:t>
      </w:r>
      <w:r w:rsidRPr="00AE5B22">
        <w:rPr>
          <w:rFonts w:eastAsia="Batang"/>
        </w:rPr>
        <w:t xml:space="preserve"> </w:t>
      </w:r>
      <w:r>
        <w:rPr>
          <w:rFonts w:eastAsia="Batang"/>
        </w:rPr>
        <w:t>исследовательском</w:t>
      </w:r>
      <w:r w:rsidRPr="00AE5B22">
        <w:rPr>
          <w:rFonts w:eastAsia="Batang"/>
        </w:rPr>
        <w:t xml:space="preserve"> </w:t>
      </w:r>
      <w:r>
        <w:rPr>
          <w:rFonts w:eastAsia="Batang"/>
        </w:rPr>
        <w:t>периоде</w:t>
      </w:r>
      <w:r w:rsidRPr="00AE5B22">
        <w:rPr>
          <w:rFonts w:eastAsia="Batang"/>
        </w:rPr>
        <w:t xml:space="preserve"> 2014−2017 </w:t>
      </w:r>
      <w:r>
        <w:rPr>
          <w:rFonts w:eastAsia="Batang"/>
        </w:rPr>
        <w:t>годов. Составлены</w:t>
      </w:r>
      <w:r w:rsidRPr="00E51E31">
        <w:rPr>
          <w:rFonts w:eastAsia="Batang"/>
        </w:rPr>
        <w:t xml:space="preserve"> </w:t>
      </w:r>
      <w:r>
        <w:rPr>
          <w:rFonts w:eastAsia="Batang"/>
        </w:rPr>
        <w:t>три</w:t>
      </w:r>
      <w:r w:rsidRPr="00E51E31">
        <w:rPr>
          <w:rFonts w:eastAsia="Batang"/>
        </w:rPr>
        <w:t xml:space="preserve"> </w:t>
      </w:r>
      <w:r>
        <w:rPr>
          <w:rFonts w:eastAsia="Batang"/>
        </w:rPr>
        <w:t>таких</w:t>
      </w:r>
      <w:r w:rsidRPr="00E51E31">
        <w:rPr>
          <w:rFonts w:eastAsia="Batang"/>
        </w:rPr>
        <w:t xml:space="preserve"> </w:t>
      </w:r>
      <w:r>
        <w:rPr>
          <w:rFonts w:eastAsia="Batang"/>
        </w:rPr>
        <w:t>таблицы</w:t>
      </w:r>
      <w:r w:rsidRPr="00E51E31">
        <w:rPr>
          <w:rFonts w:eastAsia="Batang"/>
        </w:rPr>
        <w:t xml:space="preserve">: </w:t>
      </w:r>
      <w:r w:rsidR="00B85698">
        <w:rPr>
          <w:rFonts w:eastAsia="Batang"/>
        </w:rPr>
        <w:t>Таблица</w:t>
      </w:r>
      <w:r w:rsidR="000946D9">
        <w:rPr>
          <w:rFonts w:eastAsia="Batang"/>
        </w:rPr>
        <w:t> 1 </w:t>
      </w:r>
      <w:r w:rsidRPr="00E51E31">
        <w:rPr>
          <w:rFonts w:eastAsia="Batang"/>
        </w:rPr>
        <w:t xml:space="preserve">− </w:t>
      </w:r>
      <w:r>
        <w:rPr>
          <w:rFonts w:eastAsia="Batang"/>
        </w:rPr>
        <w:t>Вопросы</w:t>
      </w:r>
      <w:r w:rsidRPr="00E51E31">
        <w:rPr>
          <w:rFonts w:eastAsia="Batang"/>
        </w:rPr>
        <w:t xml:space="preserve"> </w:t>
      </w:r>
      <w:r>
        <w:rPr>
          <w:rFonts w:eastAsia="Batang"/>
        </w:rPr>
        <w:t>МСЭ</w:t>
      </w:r>
      <w:r w:rsidRPr="00E51E31">
        <w:rPr>
          <w:rFonts w:eastAsia="Batang"/>
        </w:rPr>
        <w:t>-</w:t>
      </w:r>
      <w:r>
        <w:rPr>
          <w:rFonts w:eastAsia="Batang"/>
          <w:lang w:val="en-US"/>
        </w:rPr>
        <w:t>D</w:t>
      </w:r>
      <w:r w:rsidRPr="00E51E31">
        <w:rPr>
          <w:rFonts w:eastAsia="Batang"/>
        </w:rPr>
        <w:t xml:space="preserve"> </w:t>
      </w:r>
      <w:r>
        <w:rPr>
          <w:rFonts w:eastAsia="Batang"/>
        </w:rPr>
        <w:t xml:space="preserve">в сопоставлении с Вопросами МСЭ-Т, включая соответствующие направления работы (постоянно развивающиеся); </w:t>
      </w:r>
      <w:r w:rsidR="00B85698">
        <w:rPr>
          <w:rFonts w:eastAsia="Batang"/>
        </w:rPr>
        <w:t xml:space="preserve">Таблица </w:t>
      </w:r>
      <w:r>
        <w:rPr>
          <w:rFonts w:eastAsia="Batang"/>
        </w:rPr>
        <w:t>2 − Матрица Вопросов МСЭ-</w:t>
      </w:r>
      <w:r>
        <w:rPr>
          <w:rFonts w:eastAsia="Batang"/>
          <w:lang w:val="en-US"/>
        </w:rPr>
        <w:t>D</w:t>
      </w:r>
      <w:r w:rsidRPr="00A12A83">
        <w:rPr>
          <w:rFonts w:eastAsia="Batang"/>
        </w:rPr>
        <w:t xml:space="preserve"> </w:t>
      </w:r>
      <w:r>
        <w:rPr>
          <w:rFonts w:eastAsia="Batang"/>
        </w:rPr>
        <w:t xml:space="preserve">и МСЭ-Т; и </w:t>
      </w:r>
      <w:r w:rsidR="00B85698">
        <w:rPr>
          <w:rFonts w:eastAsia="Batang"/>
        </w:rPr>
        <w:t xml:space="preserve">Таблица </w:t>
      </w:r>
      <w:r>
        <w:rPr>
          <w:rFonts w:eastAsia="Batang"/>
        </w:rPr>
        <w:t>3 − Перечень Вопросов МСЭ-Т, которые могли бы быть увязаны с Вопросами МСЭ-</w:t>
      </w:r>
      <w:r>
        <w:rPr>
          <w:rFonts w:eastAsia="Batang"/>
          <w:lang w:val="en-US"/>
        </w:rPr>
        <w:t>D</w:t>
      </w:r>
      <w:r>
        <w:rPr>
          <w:rFonts w:eastAsia="Batang"/>
        </w:rPr>
        <w:t>, даже в отсутствие соответствующих планируемых/осуществляемых направлений работы МСЭ-Т.</w:t>
      </w:r>
      <w:r w:rsidRPr="00E51E31">
        <w:rPr>
          <w:rFonts w:eastAsia="Batang"/>
        </w:rPr>
        <w:t xml:space="preserve"> </w:t>
      </w:r>
    </w:p>
    <w:p w:rsidR="0079186B" w:rsidRPr="00BD6AD8" w:rsidRDefault="0079186B" w:rsidP="000946D9">
      <w:r>
        <w:rPr>
          <w:rFonts w:eastAsia="Batang"/>
          <w:szCs w:val="24"/>
        </w:rPr>
        <w:t>В</w:t>
      </w:r>
      <w:r w:rsidRPr="00AC5865">
        <w:rPr>
          <w:rFonts w:eastAsia="Batang"/>
          <w:szCs w:val="24"/>
        </w:rPr>
        <w:t xml:space="preserve"> </w:t>
      </w:r>
      <w:r>
        <w:rPr>
          <w:rFonts w:eastAsia="Batang"/>
          <w:szCs w:val="24"/>
        </w:rPr>
        <w:t>целях</w:t>
      </w:r>
      <w:r w:rsidRPr="00AC5865">
        <w:rPr>
          <w:rFonts w:eastAsia="Batang"/>
          <w:szCs w:val="24"/>
        </w:rPr>
        <w:t xml:space="preserve"> </w:t>
      </w:r>
      <w:r>
        <w:rPr>
          <w:rFonts w:eastAsia="Batang"/>
          <w:szCs w:val="24"/>
        </w:rPr>
        <w:t>содействия</w:t>
      </w:r>
      <w:r w:rsidRPr="00AC5865">
        <w:rPr>
          <w:rFonts w:eastAsia="Batang"/>
          <w:szCs w:val="24"/>
        </w:rPr>
        <w:t xml:space="preserve"> </w:t>
      </w:r>
      <w:r>
        <w:rPr>
          <w:rFonts w:eastAsia="Batang"/>
          <w:szCs w:val="24"/>
        </w:rPr>
        <w:t>координации</w:t>
      </w:r>
      <w:r w:rsidRPr="00AC5865">
        <w:rPr>
          <w:rFonts w:eastAsia="Batang"/>
          <w:szCs w:val="24"/>
        </w:rPr>
        <w:t xml:space="preserve"> </w:t>
      </w:r>
      <w:r>
        <w:rPr>
          <w:rFonts w:eastAsia="Batang"/>
          <w:szCs w:val="24"/>
        </w:rPr>
        <w:t>и</w:t>
      </w:r>
      <w:r w:rsidRPr="00AC5865">
        <w:rPr>
          <w:rFonts w:eastAsia="Batang"/>
          <w:szCs w:val="24"/>
        </w:rPr>
        <w:t xml:space="preserve"> </w:t>
      </w:r>
      <w:r>
        <w:rPr>
          <w:rFonts w:eastAsia="Batang"/>
          <w:szCs w:val="24"/>
        </w:rPr>
        <w:t>дальнейшего</w:t>
      </w:r>
      <w:r w:rsidRPr="00AC5865">
        <w:rPr>
          <w:rFonts w:eastAsia="Batang"/>
          <w:szCs w:val="24"/>
        </w:rPr>
        <w:t xml:space="preserve"> </w:t>
      </w:r>
      <w:r>
        <w:rPr>
          <w:rFonts w:eastAsia="Batang"/>
          <w:szCs w:val="24"/>
        </w:rPr>
        <w:t>укрепления</w:t>
      </w:r>
      <w:r w:rsidRPr="00AC5865">
        <w:rPr>
          <w:rFonts w:eastAsia="Batang"/>
          <w:szCs w:val="24"/>
        </w:rPr>
        <w:t xml:space="preserve"> </w:t>
      </w:r>
      <w:r>
        <w:rPr>
          <w:rFonts w:eastAsia="Batang"/>
          <w:szCs w:val="24"/>
        </w:rPr>
        <w:t>взаимодействия</w:t>
      </w:r>
      <w:r w:rsidRPr="00AC5865">
        <w:rPr>
          <w:rFonts w:eastAsia="Batang"/>
          <w:szCs w:val="24"/>
        </w:rPr>
        <w:t xml:space="preserve"> </w:t>
      </w:r>
      <w:r>
        <w:rPr>
          <w:rFonts w:eastAsia="Batang"/>
          <w:szCs w:val="24"/>
        </w:rPr>
        <w:t>между</w:t>
      </w:r>
      <w:r w:rsidRPr="00AC5865">
        <w:rPr>
          <w:rFonts w:eastAsia="Batang"/>
          <w:szCs w:val="24"/>
        </w:rPr>
        <w:t xml:space="preserve"> </w:t>
      </w:r>
      <w:r>
        <w:rPr>
          <w:rFonts w:eastAsia="Batang"/>
          <w:szCs w:val="24"/>
        </w:rPr>
        <w:t>исследовательскими</w:t>
      </w:r>
      <w:r w:rsidRPr="00AC5865">
        <w:rPr>
          <w:rFonts w:eastAsia="Batang"/>
          <w:szCs w:val="24"/>
        </w:rPr>
        <w:t xml:space="preserve"> </w:t>
      </w:r>
      <w:r>
        <w:rPr>
          <w:rFonts w:eastAsia="Batang"/>
          <w:szCs w:val="24"/>
        </w:rPr>
        <w:t>комиссиями</w:t>
      </w:r>
      <w:r w:rsidRPr="00AC5865">
        <w:rPr>
          <w:rFonts w:eastAsia="Batang"/>
          <w:szCs w:val="24"/>
        </w:rPr>
        <w:t xml:space="preserve"> </w:t>
      </w:r>
      <w:r>
        <w:rPr>
          <w:rFonts w:eastAsia="Batang"/>
          <w:szCs w:val="24"/>
        </w:rPr>
        <w:t>МСЭ</w:t>
      </w:r>
      <w:r w:rsidRPr="00AC5865">
        <w:rPr>
          <w:rFonts w:eastAsia="Batang"/>
          <w:szCs w:val="24"/>
        </w:rPr>
        <w:t>-</w:t>
      </w:r>
      <w:r>
        <w:rPr>
          <w:rFonts w:eastAsia="Batang"/>
          <w:szCs w:val="24"/>
          <w:lang w:val="en-US"/>
        </w:rPr>
        <w:t>D</w:t>
      </w:r>
      <w:r w:rsidRPr="00AC5865">
        <w:rPr>
          <w:rFonts w:eastAsia="Batang"/>
          <w:szCs w:val="24"/>
        </w:rPr>
        <w:t xml:space="preserve"> </w:t>
      </w:r>
      <w:r>
        <w:rPr>
          <w:rFonts w:eastAsia="Batang"/>
          <w:szCs w:val="24"/>
        </w:rPr>
        <w:t>и</w:t>
      </w:r>
      <w:r w:rsidRPr="00AC5865">
        <w:rPr>
          <w:rFonts w:eastAsia="Batang"/>
          <w:szCs w:val="24"/>
        </w:rPr>
        <w:t xml:space="preserve"> </w:t>
      </w:r>
      <w:r>
        <w:rPr>
          <w:rFonts w:eastAsia="Batang"/>
          <w:szCs w:val="24"/>
        </w:rPr>
        <w:t>исследовательскими</w:t>
      </w:r>
      <w:r w:rsidRPr="00AC5865">
        <w:rPr>
          <w:rFonts w:eastAsia="Batang"/>
          <w:szCs w:val="24"/>
        </w:rPr>
        <w:t xml:space="preserve"> </w:t>
      </w:r>
      <w:r>
        <w:rPr>
          <w:rFonts w:eastAsia="Batang"/>
          <w:szCs w:val="24"/>
        </w:rPr>
        <w:t>комиссиями</w:t>
      </w:r>
      <w:r w:rsidRPr="00AC5865">
        <w:rPr>
          <w:rFonts w:eastAsia="Batang"/>
          <w:szCs w:val="24"/>
        </w:rPr>
        <w:t xml:space="preserve"> </w:t>
      </w:r>
      <w:r>
        <w:rPr>
          <w:rFonts w:eastAsia="Batang"/>
          <w:szCs w:val="24"/>
        </w:rPr>
        <w:t>других</w:t>
      </w:r>
      <w:r w:rsidRPr="00AC5865">
        <w:rPr>
          <w:rFonts w:eastAsia="Batang"/>
          <w:szCs w:val="24"/>
        </w:rPr>
        <w:t xml:space="preserve"> </w:t>
      </w:r>
      <w:r>
        <w:rPr>
          <w:rFonts w:eastAsia="Batang"/>
          <w:szCs w:val="24"/>
        </w:rPr>
        <w:t>Секторов</w:t>
      </w:r>
      <w:r w:rsidRPr="00AC5865">
        <w:rPr>
          <w:rFonts w:eastAsia="Batang"/>
          <w:szCs w:val="24"/>
        </w:rPr>
        <w:t xml:space="preserve"> </w:t>
      </w:r>
      <w:r>
        <w:rPr>
          <w:rFonts w:eastAsia="Batang"/>
          <w:szCs w:val="24"/>
        </w:rPr>
        <w:t>МСЭ</w:t>
      </w:r>
      <w:r w:rsidR="00B85698">
        <w:rPr>
          <w:rFonts w:eastAsia="Batang"/>
          <w:szCs w:val="24"/>
        </w:rPr>
        <w:t xml:space="preserve"> 1</w:t>
      </w:r>
      <w:r w:rsidR="000946D9">
        <w:rPr>
          <w:rFonts w:eastAsia="Batang"/>
          <w:szCs w:val="24"/>
        </w:rPr>
        <w:t>−</w:t>
      </w:r>
      <w:r>
        <w:rPr>
          <w:rFonts w:eastAsia="Batang"/>
          <w:szCs w:val="24"/>
        </w:rPr>
        <w:t>я</w:t>
      </w:r>
      <w:r w:rsidRPr="00AC5865">
        <w:rPr>
          <w:rFonts w:eastAsia="Batang"/>
          <w:szCs w:val="24"/>
        </w:rPr>
        <w:t xml:space="preserve"> </w:t>
      </w:r>
      <w:r>
        <w:rPr>
          <w:rFonts w:eastAsia="Batang"/>
          <w:szCs w:val="24"/>
        </w:rPr>
        <w:t>и</w:t>
      </w:r>
      <w:r w:rsidRPr="00AC5865">
        <w:rPr>
          <w:rFonts w:eastAsia="Batang"/>
          <w:szCs w:val="24"/>
        </w:rPr>
        <w:t xml:space="preserve"> 2-</w:t>
      </w:r>
      <w:r>
        <w:rPr>
          <w:rFonts w:eastAsia="Batang"/>
          <w:szCs w:val="24"/>
        </w:rPr>
        <w:t>я</w:t>
      </w:r>
      <w:r w:rsidRPr="00AC5865">
        <w:rPr>
          <w:rFonts w:eastAsia="Batang"/>
          <w:szCs w:val="24"/>
        </w:rPr>
        <w:t xml:space="preserve"> </w:t>
      </w:r>
      <w:r w:rsidR="007A3E66">
        <w:rPr>
          <w:rFonts w:eastAsia="Batang"/>
          <w:szCs w:val="24"/>
        </w:rPr>
        <w:t>Исследовательские</w:t>
      </w:r>
      <w:r w:rsidR="007A3E66" w:rsidRPr="00AC5865">
        <w:rPr>
          <w:rFonts w:eastAsia="Batang"/>
          <w:szCs w:val="24"/>
        </w:rPr>
        <w:t xml:space="preserve"> </w:t>
      </w:r>
      <w:r>
        <w:rPr>
          <w:rFonts w:eastAsia="Batang"/>
          <w:szCs w:val="24"/>
        </w:rPr>
        <w:t>комиссии</w:t>
      </w:r>
      <w:r w:rsidRPr="00AC5865">
        <w:rPr>
          <w:rFonts w:eastAsia="Batang"/>
          <w:szCs w:val="24"/>
        </w:rPr>
        <w:t xml:space="preserve"> </w:t>
      </w:r>
      <w:r>
        <w:rPr>
          <w:rFonts w:eastAsia="Batang"/>
          <w:szCs w:val="24"/>
        </w:rPr>
        <w:t>обновили</w:t>
      </w:r>
      <w:r w:rsidRPr="00AC5865">
        <w:rPr>
          <w:rFonts w:eastAsia="Batang"/>
          <w:szCs w:val="24"/>
        </w:rPr>
        <w:t xml:space="preserve"> </w:t>
      </w:r>
      <w:r>
        <w:rPr>
          <w:rFonts w:eastAsia="Batang"/>
          <w:szCs w:val="24"/>
        </w:rPr>
        <w:t>все</w:t>
      </w:r>
      <w:r w:rsidRPr="00AC5865">
        <w:rPr>
          <w:rFonts w:eastAsia="Batang"/>
          <w:szCs w:val="24"/>
        </w:rPr>
        <w:t xml:space="preserve"> </w:t>
      </w:r>
      <w:r>
        <w:rPr>
          <w:rFonts w:eastAsia="Batang"/>
          <w:szCs w:val="24"/>
        </w:rPr>
        <w:t>три</w:t>
      </w:r>
      <w:r w:rsidRPr="00AC5865">
        <w:rPr>
          <w:rFonts w:eastAsia="Batang"/>
          <w:szCs w:val="24"/>
        </w:rPr>
        <w:t xml:space="preserve"> </w:t>
      </w:r>
      <w:r>
        <w:rPr>
          <w:rFonts w:eastAsia="Batang"/>
          <w:szCs w:val="24"/>
        </w:rPr>
        <w:t>таблицы</w:t>
      </w:r>
      <w:r w:rsidRPr="00AC5865">
        <w:rPr>
          <w:rFonts w:eastAsia="Batang"/>
          <w:szCs w:val="24"/>
        </w:rPr>
        <w:t xml:space="preserve"> </w:t>
      </w:r>
      <w:r>
        <w:rPr>
          <w:rFonts w:eastAsia="Batang"/>
          <w:szCs w:val="24"/>
        </w:rPr>
        <w:t>на</w:t>
      </w:r>
      <w:r w:rsidRPr="00AC5865">
        <w:rPr>
          <w:rFonts w:eastAsia="Batang"/>
          <w:szCs w:val="24"/>
        </w:rPr>
        <w:t xml:space="preserve"> </w:t>
      </w:r>
      <w:r>
        <w:rPr>
          <w:rFonts w:eastAsia="Batang"/>
          <w:szCs w:val="24"/>
        </w:rPr>
        <w:t>своих</w:t>
      </w:r>
      <w:r w:rsidRPr="00AC5865">
        <w:rPr>
          <w:rFonts w:eastAsia="Batang"/>
          <w:szCs w:val="24"/>
        </w:rPr>
        <w:t xml:space="preserve"> </w:t>
      </w:r>
      <w:r>
        <w:rPr>
          <w:rFonts w:eastAsia="Batang"/>
          <w:szCs w:val="24"/>
        </w:rPr>
        <w:t>первых</w:t>
      </w:r>
      <w:r w:rsidRPr="00AC5865">
        <w:rPr>
          <w:rFonts w:eastAsia="Batang"/>
          <w:szCs w:val="24"/>
        </w:rPr>
        <w:t xml:space="preserve"> </w:t>
      </w:r>
      <w:r>
        <w:rPr>
          <w:rFonts w:eastAsia="Batang"/>
          <w:szCs w:val="24"/>
        </w:rPr>
        <w:t>собраниях</w:t>
      </w:r>
      <w:r w:rsidRPr="00AC5865">
        <w:rPr>
          <w:rFonts w:eastAsia="Batang"/>
          <w:szCs w:val="24"/>
        </w:rPr>
        <w:t xml:space="preserve"> </w:t>
      </w:r>
      <w:r>
        <w:rPr>
          <w:rFonts w:eastAsia="Batang"/>
          <w:szCs w:val="24"/>
        </w:rPr>
        <w:t>в</w:t>
      </w:r>
      <w:r w:rsidRPr="00AC5865">
        <w:rPr>
          <w:rFonts w:eastAsia="Batang"/>
          <w:szCs w:val="24"/>
        </w:rPr>
        <w:t xml:space="preserve"> </w:t>
      </w:r>
      <w:r>
        <w:rPr>
          <w:rFonts w:eastAsia="Batang"/>
          <w:szCs w:val="24"/>
        </w:rPr>
        <w:t>исследовательском</w:t>
      </w:r>
      <w:r w:rsidRPr="00AC5865">
        <w:rPr>
          <w:rFonts w:eastAsia="Batang"/>
          <w:szCs w:val="24"/>
        </w:rPr>
        <w:t xml:space="preserve"> </w:t>
      </w:r>
      <w:r>
        <w:rPr>
          <w:rFonts w:eastAsia="Batang"/>
          <w:szCs w:val="24"/>
        </w:rPr>
        <w:t>периоде</w:t>
      </w:r>
      <w:r w:rsidRPr="00AC5865">
        <w:rPr>
          <w:rFonts w:eastAsia="Batang"/>
          <w:szCs w:val="24"/>
        </w:rPr>
        <w:t xml:space="preserve"> 2018−2021 </w:t>
      </w:r>
      <w:r>
        <w:rPr>
          <w:rFonts w:eastAsia="Batang"/>
          <w:szCs w:val="24"/>
        </w:rPr>
        <w:t>годов</w:t>
      </w:r>
      <w:r w:rsidRPr="00AC5865">
        <w:rPr>
          <w:rFonts w:eastAsia="Batang"/>
          <w:szCs w:val="24"/>
        </w:rPr>
        <w:t xml:space="preserve"> (</w:t>
      </w:r>
      <w:r>
        <w:rPr>
          <w:rFonts w:eastAsia="Batang"/>
          <w:szCs w:val="24"/>
        </w:rPr>
        <w:t>апрель</w:t>
      </w:r>
      <w:r w:rsidRPr="00AC5865">
        <w:rPr>
          <w:rFonts w:eastAsia="Batang"/>
          <w:szCs w:val="24"/>
        </w:rPr>
        <w:t>−</w:t>
      </w:r>
      <w:r>
        <w:rPr>
          <w:rFonts w:eastAsia="Batang"/>
          <w:szCs w:val="24"/>
        </w:rPr>
        <w:t>май</w:t>
      </w:r>
      <w:r w:rsidRPr="00AC5865">
        <w:rPr>
          <w:rFonts w:eastAsia="Batang"/>
          <w:szCs w:val="24"/>
        </w:rPr>
        <w:t xml:space="preserve"> 2018</w:t>
      </w:r>
      <w:r w:rsidRPr="00E374EC">
        <w:rPr>
          <w:rFonts w:eastAsia="Batang"/>
          <w:szCs w:val="24"/>
          <w:lang w:val="en-GB"/>
        </w:rPr>
        <w:t> </w:t>
      </w:r>
      <w:r>
        <w:rPr>
          <w:rFonts w:eastAsia="Batang"/>
          <w:szCs w:val="24"/>
        </w:rPr>
        <w:t>г</w:t>
      </w:r>
      <w:r w:rsidR="000946D9">
        <w:rPr>
          <w:rFonts w:eastAsia="Batang"/>
          <w:szCs w:val="24"/>
        </w:rPr>
        <w:t>.</w:t>
      </w:r>
      <w:r w:rsidRPr="00AC5865">
        <w:rPr>
          <w:rFonts w:eastAsia="Batang"/>
          <w:szCs w:val="24"/>
        </w:rPr>
        <w:t>)</w:t>
      </w:r>
      <w:r>
        <w:rPr>
          <w:rFonts w:eastAsia="Batang"/>
          <w:szCs w:val="24"/>
        </w:rPr>
        <w:t xml:space="preserve"> и продолжили эту работу в ходе собраний групп Докладчиков в сентябре и октябре 2018 года. </w:t>
      </w:r>
      <w:proofErr w:type="spellStart"/>
      <w:r>
        <w:rPr>
          <w:rFonts w:eastAsia="Batang"/>
          <w:szCs w:val="24"/>
        </w:rPr>
        <w:t>КГРЭ</w:t>
      </w:r>
      <w:proofErr w:type="spellEnd"/>
      <w:r w:rsidRPr="00AC5865">
        <w:rPr>
          <w:rFonts w:eastAsia="Batang"/>
          <w:szCs w:val="24"/>
        </w:rPr>
        <w:t xml:space="preserve"> </w:t>
      </w:r>
      <w:r>
        <w:rPr>
          <w:rFonts w:eastAsia="Batang"/>
          <w:szCs w:val="24"/>
        </w:rPr>
        <w:t>представила</w:t>
      </w:r>
      <w:r w:rsidRPr="00AC5865">
        <w:rPr>
          <w:rFonts w:eastAsia="Batang"/>
          <w:szCs w:val="24"/>
        </w:rPr>
        <w:t xml:space="preserve"> </w:t>
      </w:r>
      <w:r>
        <w:rPr>
          <w:rFonts w:eastAsia="Batang"/>
          <w:szCs w:val="24"/>
        </w:rPr>
        <w:t>три</w:t>
      </w:r>
      <w:r w:rsidRPr="00AC5865">
        <w:rPr>
          <w:rFonts w:eastAsia="Batang"/>
          <w:szCs w:val="24"/>
        </w:rPr>
        <w:t xml:space="preserve"> </w:t>
      </w:r>
      <w:r>
        <w:rPr>
          <w:rFonts w:eastAsia="Batang"/>
          <w:szCs w:val="24"/>
        </w:rPr>
        <w:t>обновленных</w:t>
      </w:r>
      <w:r w:rsidRPr="00AC5865">
        <w:rPr>
          <w:rFonts w:eastAsia="Batang"/>
          <w:szCs w:val="24"/>
        </w:rPr>
        <w:t xml:space="preserve"> </w:t>
      </w:r>
      <w:r>
        <w:rPr>
          <w:rFonts w:eastAsia="Batang"/>
          <w:szCs w:val="24"/>
        </w:rPr>
        <w:t>таблицы</w:t>
      </w:r>
      <w:r w:rsidRPr="00AC5865">
        <w:rPr>
          <w:rFonts w:eastAsia="Batang"/>
          <w:szCs w:val="24"/>
        </w:rPr>
        <w:t xml:space="preserve"> </w:t>
      </w:r>
      <w:r>
        <w:rPr>
          <w:rFonts w:eastAsia="Batang"/>
          <w:szCs w:val="24"/>
        </w:rPr>
        <w:t>сопоставления</w:t>
      </w:r>
      <w:r w:rsidRPr="00AC5865">
        <w:rPr>
          <w:rFonts w:eastAsia="Batang"/>
          <w:szCs w:val="24"/>
        </w:rPr>
        <w:t xml:space="preserve"> </w:t>
      </w:r>
      <w:r>
        <w:rPr>
          <w:rFonts w:eastAsia="Batang"/>
          <w:szCs w:val="24"/>
        </w:rPr>
        <w:t>на</w:t>
      </w:r>
      <w:r w:rsidRPr="00AC5865">
        <w:rPr>
          <w:rFonts w:eastAsia="Batang"/>
          <w:szCs w:val="24"/>
        </w:rPr>
        <w:t xml:space="preserve"> </w:t>
      </w:r>
      <w:r>
        <w:rPr>
          <w:rFonts w:eastAsia="Batang"/>
          <w:szCs w:val="24"/>
        </w:rPr>
        <w:t>собрании</w:t>
      </w:r>
      <w:r w:rsidRPr="00AC5865">
        <w:rPr>
          <w:rFonts w:eastAsia="Batang"/>
          <w:szCs w:val="24"/>
        </w:rPr>
        <w:t xml:space="preserve"> </w:t>
      </w:r>
      <w:proofErr w:type="spellStart"/>
      <w:r>
        <w:rPr>
          <w:rFonts w:eastAsia="Batang"/>
          <w:szCs w:val="24"/>
        </w:rPr>
        <w:t>КГСЭ</w:t>
      </w:r>
      <w:proofErr w:type="spellEnd"/>
      <w:r w:rsidRPr="00AC5865">
        <w:rPr>
          <w:rFonts w:eastAsia="Batang"/>
          <w:szCs w:val="24"/>
        </w:rPr>
        <w:t xml:space="preserve"> </w:t>
      </w:r>
      <w:r>
        <w:rPr>
          <w:rFonts w:eastAsia="Batang"/>
          <w:szCs w:val="24"/>
        </w:rPr>
        <w:t>в</w:t>
      </w:r>
      <w:r w:rsidRPr="00AC5865">
        <w:rPr>
          <w:rFonts w:eastAsia="Batang"/>
          <w:szCs w:val="24"/>
        </w:rPr>
        <w:t xml:space="preserve"> </w:t>
      </w:r>
      <w:r>
        <w:rPr>
          <w:rFonts w:eastAsia="Batang"/>
          <w:szCs w:val="24"/>
        </w:rPr>
        <w:t>декабре</w:t>
      </w:r>
      <w:r w:rsidRPr="00AC5865">
        <w:rPr>
          <w:rFonts w:eastAsia="Batang"/>
          <w:szCs w:val="24"/>
        </w:rPr>
        <w:t xml:space="preserve"> 2018 </w:t>
      </w:r>
      <w:r>
        <w:rPr>
          <w:rFonts w:eastAsia="Batang"/>
          <w:szCs w:val="24"/>
        </w:rPr>
        <w:t>для</w:t>
      </w:r>
      <w:r w:rsidRPr="00AC5865">
        <w:rPr>
          <w:rFonts w:eastAsia="Batang"/>
          <w:szCs w:val="24"/>
        </w:rPr>
        <w:t xml:space="preserve"> </w:t>
      </w:r>
      <w:r>
        <w:rPr>
          <w:rFonts w:eastAsia="Batang"/>
          <w:szCs w:val="24"/>
        </w:rPr>
        <w:t>внесения замечаний</w:t>
      </w:r>
      <w:r w:rsidRPr="00AC5865">
        <w:rPr>
          <w:rFonts w:eastAsia="Batang"/>
          <w:szCs w:val="24"/>
        </w:rPr>
        <w:t xml:space="preserve"> </w:t>
      </w:r>
      <w:r>
        <w:rPr>
          <w:rFonts w:eastAsia="Batang"/>
          <w:szCs w:val="24"/>
        </w:rPr>
        <w:t>и</w:t>
      </w:r>
      <w:r w:rsidRPr="00AC5865">
        <w:rPr>
          <w:rFonts w:eastAsia="Batang"/>
          <w:szCs w:val="24"/>
        </w:rPr>
        <w:t xml:space="preserve"> </w:t>
      </w:r>
      <w:r>
        <w:rPr>
          <w:rFonts w:eastAsia="Batang"/>
          <w:szCs w:val="24"/>
        </w:rPr>
        <w:t>любых</w:t>
      </w:r>
      <w:r w:rsidRPr="00AC5865">
        <w:rPr>
          <w:rFonts w:eastAsia="Batang"/>
          <w:szCs w:val="24"/>
        </w:rPr>
        <w:t xml:space="preserve"> </w:t>
      </w:r>
      <w:r>
        <w:rPr>
          <w:rFonts w:eastAsia="Batang"/>
          <w:szCs w:val="24"/>
        </w:rPr>
        <w:t>других</w:t>
      </w:r>
      <w:r w:rsidRPr="00AC5865">
        <w:rPr>
          <w:rFonts w:eastAsia="Batang"/>
          <w:szCs w:val="24"/>
        </w:rPr>
        <w:t xml:space="preserve"> </w:t>
      </w:r>
      <w:r>
        <w:rPr>
          <w:rFonts w:eastAsia="Batang"/>
          <w:szCs w:val="24"/>
        </w:rPr>
        <w:t>действий</w:t>
      </w:r>
      <w:r w:rsidRPr="00AC5865">
        <w:rPr>
          <w:rFonts w:eastAsia="Batang"/>
          <w:szCs w:val="24"/>
        </w:rPr>
        <w:t xml:space="preserve">, </w:t>
      </w:r>
      <w:r>
        <w:rPr>
          <w:rFonts w:eastAsia="Batang"/>
          <w:szCs w:val="24"/>
        </w:rPr>
        <w:t>которые</w:t>
      </w:r>
      <w:r w:rsidRPr="00AC5865">
        <w:rPr>
          <w:rFonts w:eastAsia="Batang"/>
          <w:szCs w:val="24"/>
        </w:rPr>
        <w:t xml:space="preserve"> </w:t>
      </w:r>
      <w:r>
        <w:rPr>
          <w:rFonts w:eastAsia="Batang"/>
          <w:szCs w:val="24"/>
        </w:rPr>
        <w:t>будут сочтены целесообразными.</w:t>
      </w:r>
      <w:r w:rsidRPr="00AC5865">
        <w:rPr>
          <w:rFonts w:eastAsia="Batang"/>
          <w:szCs w:val="24"/>
        </w:rPr>
        <w:t xml:space="preserve"> </w:t>
      </w:r>
    </w:p>
    <w:p w:rsidR="0079186B" w:rsidRPr="004E78B9" w:rsidRDefault="0079186B" w:rsidP="00B85698">
      <w:pPr>
        <w:spacing w:after="120"/>
      </w:pPr>
      <w:r>
        <w:t>В</w:t>
      </w:r>
      <w:r w:rsidRPr="00213B5B">
        <w:t xml:space="preserve"> </w:t>
      </w:r>
      <w:hyperlink r:id="rId61" w:history="1">
        <w:r>
          <w:rPr>
            <w:rStyle w:val="Hyperlink"/>
            <w:b/>
            <w:bCs/>
          </w:rPr>
          <w:t>Документе</w:t>
        </w:r>
        <w:r w:rsidRPr="00213B5B">
          <w:rPr>
            <w:rStyle w:val="Hyperlink"/>
            <w:b/>
            <w:bCs/>
          </w:rPr>
          <w:t xml:space="preserve"> 9</w:t>
        </w:r>
      </w:hyperlink>
      <w:r w:rsidRPr="00213B5B">
        <w:t xml:space="preserve"> (</w:t>
      </w:r>
      <w:r>
        <w:t>исходящем</w:t>
      </w:r>
      <w:r w:rsidRPr="00213B5B">
        <w:t xml:space="preserve"> </w:t>
      </w:r>
      <w:r>
        <w:t>заявлении</w:t>
      </w:r>
      <w:r w:rsidRPr="00213B5B">
        <w:t xml:space="preserve"> </w:t>
      </w:r>
      <w:r>
        <w:t>о</w:t>
      </w:r>
      <w:r w:rsidRPr="00213B5B">
        <w:t xml:space="preserve"> </w:t>
      </w:r>
      <w:r>
        <w:t>взаимодействии</w:t>
      </w:r>
      <w:r w:rsidRPr="00213B5B">
        <w:t xml:space="preserve">) </w:t>
      </w:r>
      <w:proofErr w:type="spellStart"/>
      <w:r>
        <w:t>КГРЭ</w:t>
      </w:r>
      <w:proofErr w:type="spellEnd"/>
      <w:r w:rsidRPr="00213B5B">
        <w:t xml:space="preserve"> </w:t>
      </w:r>
      <w:r>
        <w:t>представляет</w:t>
      </w:r>
      <w:r w:rsidRPr="00213B5B">
        <w:t xml:space="preserve"> </w:t>
      </w:r>
      <w:r>
        <w:t>обновления</w:t>
      </w:r>
      <w:r w:rsidRPr="00213B5B">
        <w:t xml:space="preserve"> </w:t>
      </w:r>
      <w:r>
        <w:t>к</w:t>
      </w:r>
      <w:r w:rsidRPr="00213B5B">
        <w:t xml:space="preserve"> </w:t>
      </w:r>
      <w:r>
        <w:t>трем</w:t>
      </w:r>
      <w:r w:rsidRPr="00213B5B">
        <w:t xml:space="preserve"> </w:t>
      </w:r>
      <w:r>
        <w:t>таблицам</w:t>
      </w:r>
      <w:r w:rsidRPr="00213B5B">
        <w:t xml:space="preserve">, </w:t>
      </w:r>
      <w:r>
        <w:t>отображающим</w:t>
      </w:r>
      <w:r w:rsidRPr="00213B5B">
        <w:t xml:space="preserve"> </w:t>
      </w:r>
      <w:r>
        <w:t>взаимосвязь</w:t>
      </w:r>
      <w:r w:rsidRPr="00213B5B">
        <w:t xml:space="preserve"> </w:t>
      </w:r>
      <w:r>
        <w:t>исследуемых</w:t>
      </w:r>
      <w:r w:rsidRPr="00213B5B">
        <w:t xml:space="preserve"> </w:t>
      </w:r>
      <w:r>
        <w:t>Вопросов</w:t>
      </w:r>
      <w:r w:rsidRPr="00213B5B">
        <w:t xml:space="preserve"> </w:t>
      </w:r>
      <w:r>
        <w:t>МСЭ</w:t>
      </w:r>
      <w:r w:rsidRPr="00213B5B">
        <w:t>-</w:t>
      </w:r>
      <w:r>
        <w:rPr>
          <w:lang w:val="en-US"/>
        </w:rPr>
        <w:t>D</w:t>
      </w:r>
      <w:r w:rsidRPr="00213B5B">
        <w:t xml:space="preserve"> </w:t>
      </w:r>
      <w:r>
        <w:t>и</w:t>
      </w:r>
      <w:r w:rsidRPr="00213B5B">
        <w:t xml:space="preserve"> </w:t>
      </w:r>
      <w:r>
        <w:t>соответствующих</w:t>
      </w:r>
      <w:r w:rsidRPr="00213B5B">
        <w:t xml:space="preserve"> </w:t>
      </w:r>
      <w:r>
        <w:t>направлений</w:t>
      </w:r>
      <w:r w:rsidRPr="00213B5B">
        <w:t xml:space="preserve"> </w:t>
      </w:r>
      <w:r>
        <w:t>работы</w:t>
      </w:r>
      <w:r w:rsidRPr="00213B5B">
        <w:t xml:space="preserve"> </w:t>
      </w:r>
      <w:r>
        <w:t>и</w:t>
      </w:r>
      <w:r w:rsidRPr="00213B5B">
        <w:t xml:space="preserve"> </w:t>
      </w:r>
      <w:r>
        <w:t>исследуемых</w:t>
      </w:r>
      <w:r w:rsidRPr="00213B5B">
        <w:t xml:space="preserve"> </w:t>
      </w:r>
      <w:r>
        <w:t>Вопросов</w:t>
      </w:r>
      <w:r w:rsidRPr="00213B5B">
        <w:t xml:space="preserve"> </w:t>
      </w:r>
      <w:r>
        <w:t>МСЭ</w:t>
      </w:r>
      <w:r w:rsidRPr="00213B5B">
        <w:t>-</w:t>
      </w:r>
      <w:r>
        <w:t>Т</w:t>
      </w:r>
      <w:r w:rsidRPr="00213B5B">
        <w:t xml:space="preserve">, </w:t>
      </w:r>
      <w:r>
        <w:t xml:space="preserve">которые </w:t>
      </w:r>
      <w:proofErr w:type="spellStart"/>
      <w:r>
        <w:t>КГР</w:t>
      </w:r>
      <w:r w:rsidR="00B85698">
        <w:t>Э</w:t>
      </w:r>
      <w:proofErr w:type="spellEnd"/>
      <w:r w:rsidR="00B85698">
        <w:t xml:space="preserve"> направила </w:t>
      </w:r>
      <w:proofErr w:type="spellStart"/>
      <w:r w:rsidR="00B85698">
        <w:t>КГСЭ</w:t>
      </w:r>
      <w:proofErr w:type="spellEnd"/>
      <w:r w:rsidR="00B85698">
        <w:t xml:space="preserve"> в декабре 2018</w:t>
      </w:r>
      <w:r w:rsidR="00B85698">
        <w:rPr>
          <w:lang w:val="en-US"/>
        </w:rPr>
        <w:t> </w:t>
      </w:r>
      <w:r>
        <w:t>года.</w:t>
      </w:r>
    </w:p>
    <w:tbl>
      <w:tblPr>
        <w:tblStyle w:val="TableGrid"/>
        <w:tblW w:w="0" w:type="auto"/>
        <w:tblLook w:val="04A0" w:firstRow="1" w:lastRow="0" w:firstColumn="1" w:lastColumn="0" w:noHBand="0" w:noVBand="1"/>
      </w:tblPr>
      <w:tblGrid>
        <w:gridCol w:w="9628"/>
      </w:tblGrid>
      <w:tr w:rsidR="0079186B" w:rsidRPr="00943E5A" w:rsidTr="00603338">
        <w:tc>
          <w:tcPr>
            <w:tcW w:w="9629" w:type="dxa"/>
          </w:tcPr>
          <w:p w:rsidR="0079186B" w:rsidRPr="00943E5A" w:rsidRDefault="0079186B" w:rsidP="00B85698">
            <w:pPr>
              <w:spacing w:after="120"/>
              <w:rPr>
                <w:rFonts w:cstheme="minorBidi"/>
                <w:color w:val="000000" w:themeColor="text1"/>
                <w:sz w:val="22"/>
                <w:szCs w:val="22"/>
              </w:rPr>
            </w:pPr>
            <w:proofErr w:type="spellStart"/>
            <w:r>
              <w:rPr>
                <w:rFonts w:eastAsia="Calibri"/>
                <w:sz w:val="22"/>
                <w:szCs w:val="22"/>
              </w:rPr>
              <w:lastRenderedPageBreak/>
              <w:t>КГРЭ</w:t>
            </w:r>
            <w:proofErr w:type="spellEnd"/>
            <w:r w:rsidRPr="0005502C">
              <w:rPr>
                <w:rFonts w:eastAsia="Calibri"/>
                <w:sz w:val="22"/>
                <w:szCs w:val="22"/>
              </w:rPr>
              <w:t xml:space="preserve"> </w:t>
            </w:r>
            <w:r>
              <w:rPr>
                <w:rFonts w:eastAsia="Calibri"/>
                <w:sz w:val="22"/>
                <w:szCs w:val="22"/>
              </w:rPr>
              <w:t>приняла</w:t>
            </w:r>
            <w:r w:rsidRPr="0005502C">
              <w:rPr>
                <w:rFonts w:eastAsia="Calibri"/>
                <w:sz w:val="22"/>
                <w:szCs w:val="22"/>
              </w:rPr>
              <w:t xml:space="preserve"> </w:t>
            </w:r>
            <w:r>
              <w:rPr>
                <w:rFonts w:eastAsia="Calibri"/>
                <w:sz w:val="22"/>
                <w:szCs w:val="22"/>
              </w:rPr>
              <w:t>к</w:t>
            </w:r>
            <w:r w:rsidRPr="0005502C">
              <w:rPr>
                <w:rFonts w:eastAsia="Calibri"/>
                <w:sz w:val="22"/>
                <w:szCs w:val="22"/>
              </w:rPr>
              <w:t xml:space="preserve"> </w:t>
            </w:r>
            <w:r>
              <w:rPr>
                <w:rFonts w:eastAsia="Calibri"/>
                <w:sz w:val="22"/>
                <w:szCs w:val="22"/>
              </w:rPr>
              <w:t>сведению</w:t>
            </w:r>
            <w:r w:rsidRPr="0005502C">
              <w:rPr>
                <w:rFonts w:eastAsia="Calibri"/>
                <w:sz w:val="22"/>
                <w:szCs w:val="22"/>
              </w:rPr>
              <w:t xml:space="preserve"> </w:t>
            </w:r>
            <w:r w:rsidR="007A3E66">
              <w:rPr>
                <w:rFonts w:eastAsia="Calibri"/>
                <w:sz w:val="22"/>
                <w:szCs w:val="22"/>
              </w:rPr>
              <w:t xml:space="preserve">этот </w:t>
            </w:r>
            <w:r>
              <w:rPr>
                <w:rFonts w:eastAsia="Calibri"/>
                <w:sz w:val="22"/>
                <w:szCs w:val="22"/>
              </w:rPr>
              <w:t>документ</w:t>
            </w:r>
            <w:r w:rsidRPr="0005502C">
              <w:rPr>
                <w:rFonts w:eastAsia="Calibri"/>
                <w:sz w:val="22"/>
                <w:szCs w:val="22"/>
              </w:rPr>
              <w:t xml:space="preserve"> </w:t>
            </w:r>
            <w:r>
              <w:rPr>
                <w:rFonts w:eastAsia="Calibri"/>
                <w:sz w:val="22"/>
                <w:szCs w:val="22"/>
              </w:rPr>
              <w:t>и</w:t>
            </w:r>
            <w:r w:rsidRPr="0005502C">
              <w:rPr>
                <w:rFonts w:eastAsia="Calibri"/>
                <w:sz w:val="22"/>
                <w:szCs w:val="22"/>
              </w:rPr>
              <w:t xml:space="preserve"> </w:t>
            </w:r>
            <w:r>
              <w:rPr>
                <w:rFonts w:eastAsia="Calibri"/>
                <w:sz w:val="22"/>
                <w:szCs w:val="22"/>
              </w:rPr>
              <w:t>поблагодарила</w:t>
            </w:r>
            <w:r w:rsidRPr="0005502C">
              <w:rPr>
                <w:rFonts w:eastAsia="Calibri"/>
                <w:sz w:val="22"/>
                <w:szCs w:val="22"/>
              </w:rPr>
              <w:t xml:space="preserve"> </w:t>
            </w:r>
            <w:r>
              <w:rPr>
                <w:rFonts w:eastAsia="Calibri"/>
                <w:sz w:val="22"/>
                <w:szCs w:val="22"/>
              </w:rPr>
              <w:t>председателей</w:t>
            </w:r>
            <w:r w:rsidRPr="0005502C">
              <w:rPr>
                <w:rFonts w:eastAsia="Calibri"/>
                <w:sz w:val="22"/>
                <w:szCs w:val="22"/>
              </w:rPr>
              <w:t xml:space="preserve"> </w:t>
            </w:r>
            <w:r>
              <w:rPr>
                <w:rFonts w:eastAsia="Calibri"/>
                <w:sz w:val="22"/>
                <w:szCs w:val="22"/>
              </w:rPr>
              <w:t>исследовательских</w:t>
            </w:r>
            <w:r w:rsidRPr="0005502C">
              <w:rPr>
                <w:rFonts w:eastAsia="Calibri"/>
                <w:sz w:val="22"/>
                <w:szCs w:val="22"/>
              </w:rPr>
              <w:t xml:space="preserve"> </w:t>
            </w:r>
            <w:r>
              <w:rPr>
                <w:rFonts w:eastAsia="Calibri"/>
                <w:sz w:val="22"/>
                <w:szCs w:val="22"/>
              </w:rPr>
              <w:t>комиссий</w:t>
            </w:r>
            <w:r w:rsidRPr="0005502C">
              <w:rPr>
                <w:rFonts w:eastAsia="Calibri"/>
                <w:sz w:val="22"/>
                <w:szCs w:val="22"/>
              </w:rPr>
              <w:t xml:space="preserve"> </w:t>
            </w:r>
            <w:r>
              <w:rPr>
                <w:rFonts w:eastAsia="Calibri"/>
                <w:sz w:val="22"/>
                <w:szCs w:val="22"/>
              </w:rPr>
              <w:t>МСЭ</w:t>
            </w:r>
            <w:r w:rsidRPr="0005502C">
              <w:rPr>
                <w:rFonts w:eastAsia="Calibri"/>
                <w:sz w:val="22"/>
                <w:szCs w:val="22"/>
              </w:rPr>
              <w:t>-</w:t>
            </w:r>
            <w:r>
              <w:rPr>
                <w:rFonts w:eastAsia="Calibri"/>
                <w:sz w:val="22"/>
                <w:szCs w:val="22"/>
                <w:lang w:val="en-US"/>
              </w:rPr>
              <w:t>D</w:t>
            </w:r>
            <w:r w:rsidRPr="0005502C">
              <w:rPr>
                <w:rFonts w:eastAsia="Calibri"/>
                <w:sz w:val="22"/>
                <w:szCs w:val="22"/>
              </w:rPr>
              <w:t xml:space="preserve">, </w:t>
            </w:r>
            <w:r>
              <w:rPr>
                <w:rFonts w:eastAsia="Calibri"/>
                <w:sz w:val="22"/>
                <w:szCs w:val="22"/>
              </w:rPr>
              <w:t>а</w:t>
            </w:r>
            <w:r w:rsidRPr="0005502C">
              <w:rPr>
                <w:rFonts w:eastAsia="Calibri"/>
                <w:sz w:val="22"/>
                <w:szCs w:val="22"/>
              </w:rPr>
              <w:t xml:space="preserve"> </w:t>
            </w:r>
            <w:r>
              <w:rPr>
                <w:rFonts w:eastAsia="Calibri"/>
                <w:sz w:val="22"/>
                <w:szCs w:val="22"/>
              </w:rPr>
              <w:t>также</w:t>
            </w:r>
            <w:r w:rsidRPr="0005502C">
              <w:rPr>
                <w:rFonts w:eastAsia="Calibri"/>
                <w:sz w:val="22"/>
                <w:szCs w:val="22"/>
              </w:rPr>
              <w:t xml:space="preserve"> </w:t>
            </w:r>
            <w:r w:rsidR="007A3E66">
              <w:rPr>
                <w:rFonts w:eastAsia="Calibri"/>
                <w:sz w:val="22"/>
                <w:szCs w:val="22"/>
              </w:rPr>
              <w:t xml:space="preserve">г-на </w:t>
            </w:r>
            <w:r>
              <w:rPr>
                <w:rFonts w:eastAsia="Calibri"/>
                <w:sz w:val="22"/>
                <w:szCs w:val="22"/>
              </w:rPr>
              <w:t>Арсения</w:t>
            </w:r>
            <w:r w:rsidRPr="0005502C">
              <w:rPr>
                <w:rFonts w:eastAsia="Calibri"/>
                <w:sz w:val="22"/>
                <w:szCs w:val="22"/>
              </w:rPr>
              <w:t xml:space="preserve"> </w:t>
            </w:r>
            <w:proofErr w:type="spellStart"/>
            <w:r>
              <w:rPr>
                <w:rFonts w:eastAsia="Calibri"/>
                <w:sz w:val="22"/>
                <w:szCs w:val="22"/>
              </w:rPr>
              <w:t>Плосского</w:t>
            </w:r>
            <w:proofErr w:type="spellEnd"/>
            <w:r w:rsidRPr="0005502C">
              <w:rPr>
                <w:rFonts w:eastAsia="Calibri"/>
                <w:sz w:val="22"/>
                <w:szCs w:val="22"/>
              </w:rPr>
              <w:t xml:space="preserve"> (</w:t>
            </w:r>
            <w:r w:rsidRPr="0005502C">
              <w:rPr>
                <w:rFonts w:eastAsia="Calibri"/>
                <w:b/>
                <w:bCs/>
                <w:sz w:val="22"/>
                <w:szCs w:val="22"/>
              </w:rPr>
              <w:t>Российская Федерация</w:t>
            </w:r>
            <w:r w:rsidRPr="0005502C">
              <w:rPr>
                <w:rFonts w:eastAsia="Calibri"/>
                <w:sz w:val="22"/>
                <w:szCs w:val="22"/>
              </w:rPr>
              <w:t xml:space="preserve">) </w:t>
            </w:r>
            <w:r>
              <w:rPr>
                <w:rFonts w:eastAsia="Calibri"/>
                <w:sz w:val="22"/>
                <w:szCs w:val="22"/>
              </w:rPr>
              <w:t>и</w:t>
            </w:r>
            <w:r w:rsidRPr="0005502C">
              <w:rPr>
                <w:rFonts w:eastAsia="Calibri"/>
                <w:sz w:val="22"/>
                <w:szCs w:val="22"/>
              </w:rPr>
              <w:t xml:space="preserve"> </w:t>
            </w:r>
            <w:r>
              <w:rPr>
                <w:rFonts w:eastAsia="Calibri"/>
                <w:sz w:val="22"/>
                <w:szCs w:val="22"/>
              </w:rPr>
              <w:t>д</w:t>
            </w:r>
            <w:r w:rsidRPr="0005502C">
              <w:rPr>
                <w:rFonts w:eastAsia="Calibri"/>
                <w:sz w:val="22"/>
                <w:szCs w:val="22"/>
              </w:rPr>
              <w:t>-</w:t>
            </w:r>
            <w:r>
              <w:rPr>
                <w:rFonts w:eastAsia="Calibri"/>
                <w:sz w:val="22"/>
                <w:szCs w:val="22"/>
              </w:rPr>
              <w:t>ра</w:t>
            </w:r>
            <w:r w:rsidRPr="0005502C">
              <w:rPr>
                <w:rFonts w:eastAsia="Calibri"/>
                <w:sz w:val="22"/>
                <w:szCs w:val="22"/>
              </w:rPr>
              <w:t xml:space="preserve"> </w:t>
            </w:r>
            <w:r>
              <w:rPr>
                <w:rFonts w:eastAsia="Calibri"/>
                <w:sz w:val="22"/>
                <w:szCs w:val="22"/>
              </w:rPr>
              <w:t>Хаима</w:t>
            </w:r>
            <w:r w:rsidRPr="0005502C">
              <w:rPr>
                <w:rFonts w:eastAsia="Calibri"/>
                <w:sz w:val="22"/>
                <w:szCs w:val="22"/>
              </w:rPr>
              <w:t xml:space="preserve"> </w:t>
            </w:r>
            <w:r>
              <w:rPr>
                <w:rFonts w:eastAsia="Calibri"/>
                <w:sz w:val="22"/>
                <w:szCs w:val="22"/>
              </w:rPr>
              <w:t>Мазара</w:t>
            </w:r>
            <w:r w:rsidRPr="0005502C">
              <w:rPr>
                <w:rFonts w:eastAsia="Calibri"/>
                <w:sz w:val="22"/>
                <w:szCs w:val="22"/>
              </w:rPr>
              <w:t xml:space="preserve"> (</w:t>
            </w:r>
            <w:r w:rsidR="000946D9" w:rsidRPr="0005502C">
              <w:rPr>
                <w:rFonts w:eastAsia="Calibri"/>
                <w:b/>
                <w:bCs/>
                <w:sz w:val="22"/>
                <w:szCs w:val="22"/>
              </w:rPr>
              <w:t xml:space="preserve">Группа </w:t>
            </w:r>
            <w:proofErr w:type="spellStart"/>
            <w:r w:rsidRPr="0005502C">
              <w:rPr>
                <w:rFonts w:eastAsia="Calibri"/>
                <w:b/>
                <w:bCs/>
                <w:sz w:val="22"/>
                <w:szCs w:val="22"/>
                <w:lang w:val="en-US"/>
              </w:rPr>
              <w:t>ATDI</w:t>
            </w:r>
            <w:proofErr w:type="spellEnd"/>
            <w:r w:rsidRPr="0005502C">
              <w:rPr>
                <w:rFonts w:eastAsia="Calibri"/>
                <w:sz w:val="22"/>
                <w:szCs w:val="22"/>
              </w:rPr>
              <w:t xml:space="preserve">) </w:t>
            </w:r>
            <w:r>
              <w:rPr>
                <w:rFonts w:eastAsia="Calibri"/>
                <w:sz w:val="22"/>
                <w:szCs w:val="22"/>
              </w:rPr>
              <w:t>за</w:t>
            </w:r>
            <w:r w:rsidRPr="0005502C">
              <w:rPr>
                <w:rFonts w:eastAsia="Calibri"/>
                <w:sz w:val="22"/>
                <w:szCs w:val="22"/>
              </w:rPr>
              <w:t xml:space="preserve"> </w:t>
            </w:r>
            <w:r>
              <w:rPr>
                <w:rFonts w:eastAsia="Calibri"/>
                <w:sz w:val="22"/>
                <w:szCs w:val="22"/>
              </w:rPr>
              <w:t>проделанную</w:t>
            </w:r>
            <w:r w:rsidRPr="0005502C">
              <w:rPr>
                <w:rFonts w:eastAsia="Calibri"/>
                <w:sz w:val="22"/>
                <w:szCs w:val="22"/>
              </w:rPr>
              <w:t xml:space="preserve"> </w:t>
            </w:r>
            <w:r>
              <w:rPr>
                <w:rFonts w:eastAsia="Calibri"/>
                <w:sz w:val="22"/>
                <w:szCs w:val="22"/>
              </w:rPr>
              <w:t>ими</w:t>
            </w:r>
            <w:r w:rsidRPr="0005502C">
              <w:rPr>
                <w:rFonts w:eastAsia="Calibri"/>
                <w:sz w:val="22"/>
                <w:szCs w:val="22"/>
              </w:rPr>
              <w:t xml:space="preserve"> </w:t>
            </w:r>
            <w:r>
              <w:rPr>
                <w:rFonts w:eastAsia="Calibri"/>
                <w:sz w:val="22"/>
                <w:szCs w:val="22"/>
              </w:rPr>
              <w:t>столь</w:t>
            </w:r>
            <w:r w:rsidRPr="0005502C">
              <w:rPr>
                <w:rFonts w:eastAsia="Calibri"/>
                <w:sz w:val="22"/>
                <w:szCs w:val="22"/>
              </w:rPr>
              <w:t xml:space="preserve"> </w:t>
            </w:r>
            <w:r>
              <w:rPr>
                <w:rFonts w:eastAsia="Calibri"/>
                <w:sz w:val="22"/>
                <w:szCs w:val="22"/>
              </w:rPr>
              <w:t>непростую</w:t>
            </w:r>
            <w:r w:rsidRPr="0005502C">
              <w:rPr>
                <w:rFonts w:eastAsia="Calibri"/>
                <w:sz w:val="22"/>
                <w:szCs w:val="22"/>
              </w:rPr>
              <w:t xml:space="preserve"> </w:t>
            </w:r>
            <w:r>
              <w:rPr>
                <w:rFonts w:eastAsia="Calibri"/>
                <w:sz w:val="22"/>
                <w:szCs w:val="22"/>
              </w:rPr>
              <w:t>и всеохватывающую</w:t>
            </w:r>
            <w:r w:rsidRPr="0005502C">
              <w:rPr>
                <w:rFonts w:eastAsia="Calibri"/>
                <w:sz w:val="22"/>
                <w:szCs w:val="22"/>
              </w:rPr>
              <w:t xml:space="preserve"> </w:t>
            </w:r>
            <w:r>
              <w:rPr>
                <w:rFonts w:eastAsia="Calibri"/>
                <w:sz w:val="22"/>
                <w:szCs w:val="22"/>
              </w:rPr>
              <w:t>работу</w:t>
            </w:r>
            <w:r w:rsidRPr="0005502C">
              <w:rPr>
                <w:rFonts w:eastAsia="Calibri"/>
                <w:sz w:val="22"/>
                <w:szCs w:val="22"/>
              </w:rPr>
              <w:t xml:space="preserve"> </w:t>
            </w:r>
            <w:r>
              <w:rPr>
                <w:rFonts w:eastAsia="Calibri"/>
                <w:sz w:val="22"/>
                <w:szCs w:val="22"/>
              </w:rPr>
              <w:t>по</w:t>
            </w:r>
            <w:r w:rsidRPr="0005502C">
              <w:rPr>
                <w:rFonts w:eastAsia="Calibri"/>
                <w:sz w:val="22"/>
                <w:szCs w:val="22"/>
              </w:rPr>
              <w:t xml:space="preserve"> </w:t>
            </w:r>
            <w:r>
              <w:rPr>
                <w:rFonts w:eastAsia="Calibri"/>
                <w:sz w:val="22"/>
                <w:szCs w:val="22"/>
              </w:rPr>
              <w:t>обновлению</w:t>
            </w:r>
            <w:r w:rsidRPr="0005502C">
              <w:rPr>
                <w:rFonts w:eastAsia="Calibri"/>
                <w:sz w:val="22"/>
                <w:szCs w:val="22"/>
              </w:rPr>
              <w:t xml:space="preserve"> </w:t>
            </w:r>
            <w:r>
              <w:rPr>
                <w:rFonts w:eastAsia="Calibri"/>
                <w:sz w:val="22"/>
                <w:szCs w:val="22"/>
              </w:rPr>
              <w:t>таблиц</w:t>
            </w:r>
            <w:r w:rsidRPr="0005502C">
              <w:rPr>
                <w:rFonts w:eastAsia="Calibri"/>
                <w:sz w:val="22"/>
                <w:szCs w:val="22"/>
              </w:rPr>
              <w:t xml:space="preserve"> </w:t>
            </w:r>
            <w:r>
              <w:rPr>
                <w:rFonts w:eastAsia="Calibri"/>
                <w:sz w:val="22"/>
                <w:szCs w:val="22"/>
              </w:rPr>
              <w:t xml:space="preserve">в целях содействия координации между Секторами. </w:t>
            </w:r>
          </w:p>
        </w:tc>
      </w:tr>
    </w:tbl>
    <w:p w:rsidR="0079186B" w:rsidRPr="00BD6AD8" w:rsidRDefault="0079186B" w:rsidP="00B85698">
      <w:pPr>
        <w:spacing w:after="120"/>
        <w:rPr>
          <w:rFonts w:cstheme="minorBidi"/>
        </w:rPr>
      </w:pPr>
      <w:r>
        <w:rPr>
          <w:rFonts w:cstheme="minorBidi"/>
        </w:rPr>
        <w:t>В</w:t>
      </w:r>
      <w:r w:rsidRPr="0081139F">
        <w:rPr>
          <w:rFonts w:cstheme="minorBidi"/>
        </w:rPr>
        <w:t xml:space="preserve"> </w:t>
      </w:r>
      <w:r>
        <w:rPr>
          <w:rFonts w:cstheme="minorBidi"/>
        </w:rPr>
        <w:t>целях содействия сотрудничеству председатели</w:t>
      </w:r>
      <w:r w:rsidRPr="0081139F">
        <w:rPr>
          <w:rFonts w:cstheme="minorBidi"/>
        </w:rPr>
        <w:t xml:space="preserve"> 1-</w:t>
      </w:r>
      <w:r>
        <w:rPr>
          <w:rFonts w:cstheme="minorBidi"/>
        </w:rPr>
        <w:t>й</w:t>
      </w:r>
      <w:r w:rsidRPr="0081139F">
        <w:rPr>
          <w:rFonts w:cstheme="minorBidi"/>
        </w:rPr>
        <w:t xml:space="preserve"> </w:t>
      </w:r>
      <w:r>
        <w:rPr>
          <w:rFonts w:cstheme="minorBidi"/>
        </w:rPr>
        <w:t>и</w:t>
      </w:r>
      <w:r w:rsidRPr="0081139F">
        <w:rPr>
          <w:rFonts w:cstheme="minorBidi"/>
        </w:rPr>
        <w:t xml:space="preserve"> 2-</w:t>
      </w:r>
      <w:r>
        <w:rPr>
          <w:rFonts w:cstheme="minorBidi"/>
        </w:rPr>
        <w:t>й</w:t>
      </w:r>
      <w:r w:rsidRPr="0081139F">
        <w:rPr>
          <w:rFonts w:cstheme="minorBidi"/>
        </w:rPr>
        <w:t xml:space="preserve"> </w:t>
      </w:r>
      <w:r w:rsidR="007A3E66">
        <w:rPr>
          <w:rFonts w:cstheme="minorBidi"/>
        </w:rPr>
        <w:t>Исследовательских</w:t>
      </w:r>
      <w:r w:rsidR="007A3E66" w:rsidRPr="0081139F">
        <w:rPr>
          <w:rFonts w:cstheme="minorBidi"/>
        </w:rPr>
        <w:t xml:space="preserve"> </w:t>
      </w:r>
      <w:r>
        <w:rPr>
          <w:rFonts w:cstheme="minorBidi"/>
        </w:rPr>
        <w:t>комиссий</w:t>
      </w:r>
      <w:r w:rsidRPr="0081139F">
        <w:rPr>
          <w:rFonts w:cstheme="minorBidi"/>
        </w:rPr>
        <w:t xml:space="preserve"> </w:t>
      </w:r>
      <w:r>
        <w:rPr>
          <w:rFonts w:cstheme="minorBidi"/>
        </w:rPr>
        <w:t>МСЭ</w:t>
      </w:r>
      <w:r w:rsidRPr="0081139F">
        <w:rPr>
          <w:rFonts w:cstheme="minorBidi"/>
        </w:rPr>
        <w:t>-</w:t>
      </w:r>
      <w:r>
        <w:rPr>
          <w:rFonts w:cstheme="minorBidi"/>
          <w:lang w:val="en-US"/>
        </w:rPr>
        <w:t>D</w:t>
      </w:r>
      <w:r w:rsidRPr="0081139F">
        <w:rPr>
          <w:rFonts w:cstheme="minorBidi"/>
        </w:rPr>
        <w:t xml:space="preserve"> </w:t>
      </w:r>
      <w:r>
        <w:rPr>
          <w:rFonts w:cstheme="minorBidi"/>
        </w:rPr>
        <w:t xml:space="preserve">в </w:t>
      </w:r>
      <w:hyperlink r:id="rId62" w:history="1">
        <w:r>
          <w:rPr>
            <w:rStyle w:val="Hyperlink"/>
            <w:b/>
            <w:bCs/>
          </w:rPr>
          <w:t>Документе</w:t>
        </w:r>
        <w:r w:rsidRPr="0081139F">
          <w:rPr>
            <w:rStyle w:val="Hyperlink"/>
            <w:b/>
            <w:bCs/>
          </w:rPr>
          <w:t xml:space="preserve"> 41</w:t>
        </w:r>
      </w:hyperlink>
      <w:r w:rsidRPr="0081139F">
        <w:rPr>
          <w:rFonts w:cstheme="minorBidi"/>
        </w:rPr>
        <w:t xml:space="preserve"> (</w:t>
      </w:r>
      <w:r>
        <w:rPr>
          <w:rFonts w:cstheme="minorBidi"/>
        </w:rPr>
        <w:t>входящем</w:t>
      </w:r>
      <w:r w:rsidRPr="0081139F">
        <w:rPr>
          <w:rFonts w:cstheme="minorBidi"/>
        </w:rPr>
        <w:t xml:space="preserve"> </w:t>
      </w:r>
      <w:r>
        <w:rPr>
          <w:rFonts w:cstheme="minorBidi"/>
        </w:rPr>
        <w:t>заявлении</w:t>
      </w:r>
      <w:r w:rsidRPr="0081139F">
        <w:rPr>
          <w:rFonts w:cstheme="minorBidi"/>
        </w:rPr>
        <w:t xml:space="preserve"> </w:t>
      </w:r>
      <w:r>
        <w:rPr>
          <w:rFonts w:cstheme="minorBidi"/>
        </w:rPr>
        <w:t>о</w:t>
      </w:r>
      <w:r w:rsidRPr="0081139F">
        <w:rPr>
          <w:rFonts w:cstheme="minorBidi"/>
        </w:rPr>
        <w:t xml:space="preserve"> </w:t>
      </w:r>
      <w:r>
        <w:rPr>
          <w:rFonts w:cstheme="minorBidi"/>
        </w:rPr>
        <w:t>взаимодействии</w:t>
      </w:r>
      <w:r w:rsidRPr="0081139F">
        <w:rPr>
          <w:rFonts w:cstheme="minorBidi"/>
        </w:rPr>
        <w:t xml:space="preserve">) </w:t>
      </w:r>
      <w:r>
        <w:rPr>
          <w:rFonts w:cstheme="minorBidi"/>
        </w:rPr>
        <w:t>представляют</w:t>
      </w:r>
      <w:r w:rsidRPr="0081139F">
        <w:rPr>
          <w:rFonts w:cstheme="minorBidi"/>
        </w:rPr>
        <w:t xml:space="preserve"> </w:t>
      </w:r>
      <w:proofErr w:type="spellStart"/>
      <w:r>
        <w:rPr>
          <w:rFonts w:cstheme="minorBidi"/>
        </w:rPr>
        <w:t>КГРЭ</w:t>
      </w:r>
      <w:proofErr w:type="spellEnd"/>
      <w:r w:rsidRPr="0081139F">
        <w:rPr>
          <w:rFonts w:cstheme="minorBidi"/>
        </w:rPr>
        <w:t xml:space="preserve"> </w:t>
      </w:r>
      <w:r>
        <w:rPr>
          <w:rFonts w:cstheme="minorBidi"/>
        </w:rPr>
        <w:t>обновления</w:t>
      </w:r>
      <w:r w:rsidRPr="0081139F">
        <w:rPr>
          <w:rFonts w:cstheme="minorBidi"/>
        </w:rPr>
        <w:t xml:space="preserve"> </w:t>
      </w:r>
      <w:r>
        <w:rPr>
          <w:rFonts w:cstheme="minorBidi"/>
        </w:rPr>
        <w:t>к</w:t>
      </w:r>
      <w:r w:rsidRPr="0081139F">
        <w:rPr>
          <w:rFonts w:cstheme="minorBidi"/>
        </w:rPr>
        <w:t xml:space="preserve"> </w:t>
      </w:r>
      <w:r>
        <w:rPr>
          <w:rFonts w:cstheme="minorBidi"/>
        </w:rPr>
        <w:t>схемам</w:t>
      </w:r>
      <w:r w:rsidRPr="0081139F">
        <w:rPr>
          <w:rFonts w:cstheme="minorBidi"/>
        </w:rPr>
        <w:t xml:space="preserve"> </w:t>
      </w:r>
      <w:r>
        <w:rPr>
          <w:rFonts w:cstheme="minorBidi"/>
        </w:rPr>
        <w:t>сопоставления</w:t>
      </w:r>
      <w:r w:rsidRPr="0081139F">
        <w:rPr>
          <w:rFonts w:cstheme="minorBidi"/>
        </w:rPr>
        <w:t xml:space="preserve"> </w:t>
      </w:r>
      <w:r>
        <w:rPr>
          <w:rFonts w:cstheme="minorBidi"/>
        </w:rPr>
        <w:t>Вопросов</w:t>
      </w:r>
      <w:r w:rsidRPr="0081139F">
        <w:rPr>
          <w:rFonts w:cstheme="minorBidi"/>
        </w:rPr>
        <w:t xml:space="preserve"> </w:t>
      </w:r>
      <w:r>
        <w:rPr>
          <w:rFonts w:cstheme="minorBidi"/>
        </w:rPr>
        <w:t>МСЭ</w:t>
      </w:r>
      <w:r w:rsidRPr="0081139F">
        <w:rPr>
          <w:rFonts w:cstheme="minorBidi"/>
        </w:rPr>
        <w:t>-</w:t>
      </w:r>
      <w:r>
        <w:rPr>
          <w:rFonts w:cstheme="minorBidi"/>
          <w:lang w:val="en-US"/>
        </w:rPr>
        <w:t>D</w:t>
      </w:r>
      <w:r w:rsidRPr="0081139F">
        <w:rPr>
          <w:rFonts w:cstheme="minorBidi"/>
        </w:rPr>
        <w:t xml:space="preserve"> </w:t>
      </w:r>
      <w:r>
        <w:rPr>
          <w:rFonts w:cstheme="minorBidi"/>
        </w:rPr>
        <w:t>между</w:t>
      </w:r>
      <w:r w:rsidRPr="0081139F">
        <w:rPr>
          <w:rFonts w:cstheme="minorBidi"/>
        </w:rPr>
        <w:t xml:space="preserve"> </w:t>
      </w:r>
      <w:r>
        <w:rPr>
          <w:rFonts w:cstheme="minorBidi"/>
        </w:rPr>
        <w:t>собой</w:t>
      </w:r>
      <w:r w:rsidRPr="0081139F">
        <w:rPr>
          <w:rFonts w:cstheme="minorBidi"/>
        </w:rPr>
        <w:t xml:space="preserve">; </w:t>
      </w:r>
      <w:r>
        <w:rPr>
          <w:rFonts w:cstheme="minorBidi"/>
        </w:rPr>
        <w:t>МСЭ</w:t>
      </w:r>
      <w:r w:rsidRPr="0081139F">
        <w:rPr>
          <w:rFonts w:cstheme="minorBidi"/>
        </w:rPr>
        <w:t>-</w:t>
      </w:r>
      <w:r>
        <w:rPr>
          <w:rFonts w:cstheme="minorBidi"/>
          <w:lang w:val="en-US"/>
        </w:rPr>
        <w:t>D</w:t>
      </w:r>
      <w:r w:rsidRPr="0081139F">
        <w:rPr>
          <w:rFonts w:cstheme="minorBidi"/>
        </w:rPr>
        <w:t xml:space="preserve"> </w:t>
      </w:r>
      <w:r>
        <w:rPr>
          <w:rFonts w:cstheme="minorBidi"/>
        </w:rPr>
        <w:t>и</w:t>
      </w:r>
      <w:r w:rsidRPr="0081139F">
        <w:rPr>
          <w:rFonts w:cstheme="minorBidi"/>
        </w:rPr>
        <w:t xml:space="preserve"> </w:t>
      </w:r>
      <w:r>
        <w:rPr>
          <w:rFonts w:cstheme="minorBidi"/>
        </w:rPr>
        <w:t>МСЭ</w:t>
      </w:r>
      <w:r w:rsidRPr="0081139F">
        <w:rPr>
          <w:rFonts w:cstheme="minorBidi"/>
        </w:rPr>
        <w:t>-</w:t>
      </w:r>
      <w:r>
        <w:rPr>
          <w:rFonts w:cstheme="minorBidi"/>
        </w:rPr>
        <w:t>Т</w:t>
      </w:r>
      <w:r w:rsidRPr="0081139F">
        <w:rPr>
          <w:rFonts w:cstheme="minorBidi"/>
        </w:rPr>
        <w:t xml:space="preserve">; </w:t>
      </w:r>
      <w:r>
        <w:rPr>
          <w:rFonts w:cstheme="minorBidi"/>
        </w:rPr>
        <w:t>и</w:t>
      </w:r>
      <w:r w:rsidRPr="0081139F">
        <w:rPr>
          <w:rFonts w:cstheme="minorBidi"/>
        </w:rPr>
        <w:t xml:space="preserve"> </w:t>
      </w:r>
      <w:r>
        <w:rPr>
          <w:rFonts w:cstheme="minorBidi"/>
        </w:rPr>
        <w:t>МСЭ</w:t>
      </w:r>
      <w:r w:rsidRPr="0081139F">
        <w:rPr>
          <w:rFonts w:cstheme="minorBidi"/>
        </w:rPr>
        <w:t>-</w:t>
      </w:r>
      <w:r>
        <w:rPr>
          <w:rFonts w:cstheme="minorBidi"/>
          <w:lang w:val="en-US"/>
        </w:rPr>
        <w:t>D</w:t>
      </w:r>
      <w:r w:rsidRPr="0081139F">
        <w:rPr>
          <w:rFonts w:cstheme="minorBidi"/>
        </w:rPr>
        <w:t xml:space="preserve"> </w:t>
      </w:r>
      <w:r>
        <w:rPr>
          <w:rFonts w:cstheme="minorBidi"/>
        </w:rPr>
        <w:t>и</w:t>
      </w:r>
      <w:r w:rsidRPr="0081139F">
        <w:rPr>
          <w:rFonts w:cstheme="minorBidi"/>
        </w:rPr>
        <w:t xml:space="preserve"> </w:t>
      </w:r>
      <w:r>
        <w:rPr>
          <w:rFonts w:cstheme="minorBidi"/>
        </w:rPr>
        <w:t>МСЭ</w:t>
      </w:r>
      <w:r w:rsidRPr="0081139F">
        <w:rPr>
          <w:rFonts w:cstheme="minorBidi"/>
        </w:rPr>
        <w:t>-</w:t>
      </w:r>
      <w:r>
        <w:rPr>
          <w:rFonts w:cstheme="minorBidi"/>
          <w:lang w:val="en-US"/>
        </w:rPr>
        <w:t>R</w:t>
      </w:r>
      <w:r w:rsidRPr="0081139F">
        <w:rPr>
          <w:rFonts w:cstheme="minorBidi"/>
        </w:rPr>
        <w:t xml:space="preserve">. </w:t>
      </w:r>
      <w:r>
        <w:rPr>
          <w:rFonts w:cstheme="minorBidi"/>
        </w:rPr>
        <w:t>Ввиду</w:t>
      </w:r>
      <w:r w:rsidRPr="0081139F">
        <w:rPr>
          <w:rFonts w:cstheme="minorBidi"/>
        </w:rPr>
        <w:t xml:space="preserve"> </w:t>
      </w:r>
      <w:r>
        <w:rPr>
          <w:rFonts w:cstheme="minorBidi"/>
        </w:rPr>
        <w:t>того</w:t>
      </w:r>
      <w:r w:rsidRPr="0081139F">
        <w:rPr>
          <w:rFonts w:cstheme="minorBidi"/>
        </w:rPr>
        <w:t xml:space="preserve">, </w:t>
      </w:r>
      <w:r>
        <w:rPr>
          <w:rFonts w:cstheme="minorBidi"/>
        </w:rPr>
        <w:t>что</w:t>
      </w:r>
      <w:r w:rsidRPr="0081139F">
        <w:rPr>
          <w:rFonts w:cstheme="minorBidi"/>
        </w:rPr>
        <w:t xml:space="preserve"> </w:t>
      </w:r>
      <w:r>
        <w:rPr>
          <w:rFonts w:cstheme="minorBidi"/>
        </w:rPr>
        <w:t>многие</w:t>
      </w:r>
      <w:r w:rsidRPr="0081139F">
        <w:rPr>
          <w:rFonts w:cstheme="minorBidi"/>
        </w:rPr>
        <w:t xml:space="preserve"> </w:t>
      </w:r>
      <w:r>
        <w:rPr>
          <w:rFonts w:cstheme="minorBidi"/>
        </w:rPr>
        <w:t>участники</w:t>
      </w:r>
      <w:r w:rsidRPr="0081139F">
        <w:rPr>
          <w:rFonts w:cstheme="minorBidi"/>
        </w:rPr>
        <w:t xml:space="preserve"> </w:t>
      </w:r>
      <w:r>
        <w:rPr>
          <w:rFonts w:cstheme="minorBidi"/>
        </w:rPr>
        <w:t>исследовательских</w:t>
      </w:r>
      <w:r w:rsidRPr="0081139F">
        <w:rPr>
          <w:rFonts w:cstheme="minorBidi"/>
        </w:rPr>
        <w:t xml:space="preserve"> </w:t>
      </w:r>
      <w:r>
        <w:rPr>
          <w:rFonts w:cstheme="minorBidi"/>
        </w:rPr>
        <w:t>комиссий</w:t>
      </w:r>
      <w:r w:rsidRPr="0081139F">
        <w:rPr>
          <w:rFonts w:cstheme="minorBidi"/>
        </w:rPr>
        <w:t xml:space="preserve"> </w:t>
      </w:r>
      <w:r>
        <w:rPr>
          <w:rFonts w:cstheme="minorBidi"/>
        </w:rPr>
        <w:t>выразили неуверенность по поводу целесообразности расширения и активизации работы по сопоставлению деятельности трех Секторов, в заявлении также разъясняется позиция относительно цели различных мероприятий по сопоставлению.</w:t>
      </w:r>
      <w:r w:rsidRPr="0081139F">
        <w:rPr>
          <w:rFonts w:cstheme="minorBidi"/>
        </w:rPr>
        <w:t xml:space="preserve"> </w:t>
      </w:r>
    </w:p>
    <w:tbl>
      <w:tblPr>
        <w:tblStyle w:val="TableGrid"/>
        <w:tblW w:w="0" w:type="auto"/>
        <w:tblLook w:val="04A0" w:firstRow="1" w:lastRow="0" w:firstColumn="1" w:lastColumn="0" w:noHBand="0" w:noVBand="1"/>
      </w:tblPr>
      <w:tblGrid>
        <w:gridCol w:w="9628"/>
      </w:tblGrid>
      <w:tr w:rsidR="0079186B" w:rsidRPr="003B1357" w:rsidTr="00603338">
        <w:tc>
          <w:tcPr>
            <w:tcW w:w="9629" w:type="dxa"/>
          </w:tcPr>
          <w:p w:rsidR="0079186B" w:rsidRPr="003B1357" w:rsidRDefault="0079186B" w:rsidP="00B85698">
            <w:pPr>
              <w:pStyle w:val="Default"/>
              <w:keepNext/>
              <w:keepLines/>
              <w:spacing w:before="120" w:after="120"/>
              <w:rPr>
                <w:rFonts w:cstheme="minorBidi"/>
                <w:color w:val="000000" w:themeColor="text1"/>
                <w:sz w:val="22"/>
                <w:szCs w:val="22"/>
                <w:lang w:val="ru-RU"/>
              </w:rPr>
            </w:pPr>
            <w:proofErr w:type="spellStart"/>
            <w:r>
              <w:rPr>
                <w:sz w:val="22"/>
                <w:szCs w:val="22"/>
                <w:lang w:val="ru-RU"/>
              </w:rPr>
              <w:t>КГРЭ</w:t>
            </w:r>
            <w:proofErr w:type="spellEnd"/>
            <w:r w:rsidRPr="003B1357">
              <w:rPr>
                <w:sz w:val="22"/>
                <w:szCs w:val="22"/>
                <w:lang w:val="ru-RU"/>
              </w:rPr>
              <w:t xml:space="preserve"> </w:t>
            </w:r>
            <w:r>
              <w:rPr>
                <w:sz w:val="22"/>
                <w:szCs w:val="22"/>
                <w:lang w:val="ru-RU"/>
              </w:rPr>
              <w:t>приветствовала</w:t>
            </w:r>
            <w:r w:rsidRPr="003B1357">
              <w:rPr>
                <w:sz w:val="22"/>
                <w:szCs w:val="22"/>
                <w:lang w:val="ru-RU"/>
              </w:rPr>
              <w:t xml:space="preserve"> </w:t>
            </w:r>
            <w:r>
              <w:rPr>
                <w:sz w:val="22"/>
                <w:szCs w:val="22"/>
                <w:lang w:val="ru-RU"/>
              </w:rPr>
              <w:t>заявление</w:t>
            </w:r>
            <w:r w:rsidRPr="003B1357">
              <w:rPr>
                <w:sz w:val="22"/>
                <w:szCs w:val="22"/>
                <w:lang w:val="ru-RU"/>
              </w:rPr>
              <w:t xml:space="preserve"> </w:t>
            </w:r>
            <w:r>
              <w:rPr>
                <w:sz w:val="22"/>
                <w:szCs w:val="22"/>
                <w:lang w:val="ru-RU"/>
              </w:rPr>
              <w:t>о</w:t>
            </w:r>
            <w:r w:rsidRPr="003B1357">
              <w:rPr>
                <w:sz w:val="22"/>
                <w:szCs w:val="22"/>
                <w:lang w:val="ru-RU"/>
              </w:rPr>
              <w:t xml:space="preserve"> </w:t>
            </w:r>
            <w:r>
              <w:rPr>
                <w:sz w:val="22"/>
                <w:szCs w:val="22"/>
                <w:lang w:val="ru-RU"/>
              </w:rPr>
              <w:t>взаимодействии</w:t>
            </w:r>
            <w:r w:rsidRPr="003B1357">
              <w:rPr>
                <w:sz w:val="22"/>
                <w:szCs w:val="22"/>
                <w:lang w:val="ru-RU"/>
              </w:rPr>
              <w:t xml:space="preserve">, </w:t>
            </w:r>
            <w:r>
              <w:rPr>
                <w:sz w:val="22"/>
                <w:szCs w:val="22"/>
                <w:lang w:val="ru-RU"/>
              </w:rPr>
              <w:t>отметив</w:t>
            </w:r>
            <w:r w:rsidRPr="003B1357">
              <w:rPr>
                <w:sz w:val="22"/>
                <w:szCs w:val="22"/>
                <w:lang w:val="ru-RU"/>
              </w:rPr>
              <w:t xml:space="preserve">, </w:t>
            </w:r>
            <w:r>
              <w:rPr>
                <w:sz w:val="22"/>
                <w:szCs w:val="22"/>
                <w:lang w:val="ru-RU"/>
              </w:rPr>
              <w:t>что</w:t>
            </w:r>
            <w:r w:rsidRPr="003B1357">
              <w:rPr>
                <w:sz w:val="22"/>
                <w:szCs w:val="22"/>
                <w:lang w:val="ru-RU"/>
              </w:rPr>
              <w:t xml:space="preserve"> </w:t>
            </w:r>
            <w:r>
              <w:rPr>
                <w:sz w:val="22"/>
                <w:szCs w:val="22"/>
                <w:lang w:val="ru-RU"/>
              </w:rPr>
              <w:t>оно</w:t>
            </w:r>
            <w:r w:rsidRPr="003B1357">
              <w:rPr>
                <w:sz w:val="22"/>
                <w:szCs w:val="22"/>
                <w:lang w:val="ru-RU"/>
              </w:rPr>
              <w:t xml:space="preserve"> </w:t>
            </w:r>
            <w:r>
              <w:rPr>
                <w:sz w:val="22"/>
                <w:szCs w:val="22"/>
                <w:lang w:val="ru-RU"/>
              </w:rPr>
              <w:t>стало</w:t>
            </w:r>
            <w:r w:rsidRPr="003B1357">
              <w:rPr>
                <w:sz w:val="22"/>
                <w:szCs w:val="22"/>
                <w:lang w:val="ru-RU"/>
              </w:rPr>
              <w:t xml:space="preserve"> </w:t>
            </w:r>
            <w:r>
              <w:rPr>
                <w:sz w:val="22"/>
                <w:szCs w:val="22"/>
                <w:lang w:val="ru-RU"/>
              </w:rPr>
              <w:t>результатом</w:t>
            </w:r>
            <w:r w:rsidRPr="003B1357">
              <w:rPr>
                <w:sz w:val="22"/>
                <w:szCs w:val="22"/>
                <w:lang w:val="ru-RU"/>
              </w:rPr>
              <w:t xml:space="preserve"> </w:t>
            </w:r>
            <w:r>
              <w:rPr>
                <w:sz w:val="22"/>
                <w:szCs w:val="22"/>
                <w:lang w:val="ru-RU"/>
              </w:rPr>
              <w:t>масштабных</w:t>
            </w:r>
            <w:r w:rsidRPr="003B1357">
              <w:rPr>
                <w:sz w:val="22"/>
                <w:szCs w:val="22"/>
                <w:lang w:val="ru-RU"/>
              </w:rPr>
              <w:t xml:space="preserve"> </w:t>
            </w:r>
            <w:r>
              <w:rPr>
                <w:sz w:val="22"/>
                <w:szCs w:val="22"/>
                <w:lang w:val="ru-RU"/>
              </w:rPr>
              <w:t>обсуждений</w:t>
            </w:r>
            <w:r w:rsidRPr="003B1357">
              <w:rPr>
                <w:sz w:val="22"/>
                <w:szCs w:val="22"/>
                <w:lang w:val="ru-RU"/>
              </w:rPr>
              <w:t xml:space="preserve"> </w:t>
            </w:r>
            <w:r>
              <w:rPr>
                <w:sz w:val="22"/>
                <w:szCs w:val="22"/>
                <w:lang w:val="ru-RU"/>
              </w:rPr>
              <w:t>в</w:t>
            </w:r>
            <w:r w:rsidRPr="003B1357">
              <w:rPr>
                <w:sz w:val="22"/>
                <w:szCs w:val="22"/>
                <w:lang w:val="ru-RU"/>
              </w:rPr>
              <w:t xml:space="preserve"> </w:t>
            </w:r>
            <w:r>
              <w:rPr>
                <w:sz w:val="22"/>
                <w:szCs w:val="22"/>
                <w:lang w:val="ru-RU"/>
              </w:rPr>
              <w:t>исследовательских</w:t>
            </w:r>
            <w:r w:rsidRPr="003B1357">
              <w:rPr>
                <w:sz w:val="22"/>
                <w:szCs w:val="22"/>
                <w:lang w:val="ru-RU"/>
              </w:rPr>
              <w:t xml:space="preserve"> </w:t>
            </w:r>
            <w:r>
              <w:rPr>
                <w:sz w:val="22"/>
                <w:szCs w:val="22"/>
                <w:lang w:val="ru-RU"/>
              </w:rPr>
              <w:t>комиссиях</w:t>
            </w:r>
            <w:r w:rsidRPr="003B1357">
              <w:rPr>
                <w:sz w:val="22"/>
                <w:szCs w:val="22"/>
                <w:lang w:val="ru-RU"/>
              </w:rPr>
              <w:t xml:space="preserve"> </w:t>
            </w:r>
            <w:r>
              <w:rPr>
                <w:sz w:val="22"/>
                <w:szCs w:val="22"/>
                <w:lang w:val="ru-RU"/>
              </w:rPr>
              <w:t>МСЭ</w:t>
            </w:r>
            <w:r w:rsidRPr="003B1357">
              <w:rPr>
                <w:sz w:val="22"/>
                <w:szCs w:val="22"/>
                <w:lang w:val="ru-RU"/>
              </w:rPr>
              <w:t>-</w:t>
            </w:r>
            <w:r>
              <w:rPr>
                <w:sz w:val="22"/>
                <w:szCs w:val="22"/>
              </w:rPr>
              <w:t>D</w:t>
            </w:r>
            <w:r w:rsidRPr="003B1357">
              <w:rPr>
                <w:sz w:val="22"/>
                <w:szCs w:val="22"/>
                <w:lang w:val="ru-RU"/>
              </w:rPr>
              <w:t xml:space="preserve"> </w:t>
            </w:r>
            <w:r>
              <w:rPr>
                <w:sz w:val="22"/>
                <w:szCs w:val="22"/>
                <w:lang w:val="ru-RU"/>
              </w:rPr>
              <w:t>и</w:t>
            </w:r>
            <w:r w:rsidRPr="003B1357">
              <w:rPr>
                <w:sz w:val="22"/>
                <w:szCs w:val="22"/>
                <w:lang w:val="ru-RU"/>
              </w:rPr>
              <w:t xml:space="preserve"> </w:t>
            </w:r>
            <w:r>
              <w:rPr>
                <w:sz w:val="22"/>
                <w:szCs w:val="22"/>
                <w:lang w:val="ru-RU"/>
              </w:rPr>
              <w:t>что</w:t>
            </w:r>
            <w:r w:rsidRPr="003B1357">
              <w:rPr>
                <w:sz w:val="22"/>
                <w:szCs w:val="22"/>
                <w:lang w:val="ru-RU"/>
              </w:rPr>
              <w:t xml:space="preserve"> </w:t>
            </w:r>
            <w:r>
              <w:rPr>
                <w:sz w:val="22"/>
                <w:szCs w:val="22"/>
                <w:lang w:val="ru-RU"/>
              </w:rPr>
              <w:t>в</w:t>
            </w:r>
            <w:r w:rsidRPr="003B1357">
              <w:rPr>
                <w:sz w:val="22"/>
                <w:szCs w:val="22"/>
                <w:lang w:val="ru-RU"/>
              </w:rPr>
              <w:t xml:space="preserve"> </w:t>
            </w:r>
            <w:r>
              <w:rPr>
                <w:sz w:val="22"/>
                <w:szCs w:val="22"/>
                <w:lang w:val="ru-RU"/>
              </w:rPr>
              <w:t>заявлении</w:t>
            </w:r>
            <w:r w:rsidRPr="003B1357">
              <w:rPr>
                <w:sz w:val="22"/>
                <w:szCs w:val="22"/>
                <w:lang w:val="ru-RU"/>
              </w:rPr>
              <w:t xml:space="preserve"> </w:t>
            </w:r>
            <w:r>
              <w:rPr>
                <w:sz w:val="22"/>
                <w:szCs w:val="22"/>
                <w:lang w:val="ru-RU"/>
              </w:rPr>
              <w:t>разъясняется</w:t>
            </w:r>
            <w:r w:rsidRPr="003B1357">
              <w:rPr>
                <w:sz w:val="22"/>
                <w:szCs w:val="22"/>
                <w:lang w:val="ru-RU"/>
              </w:rPr>
              <w:t xml:space="preserve"> </w:t>
            </w:r>
            <w:r>
              <w:rPr>
                <w:sz w:val="22"/>
                <w:szCs w:val="22"/>
                <w:lang w:val="ru-RU"/>
              </w:rPr>
              <w:t>их</w:t>
            </w:r>
            <w:r w:rsidRPr="003B1357">
              <w:rPr>
                <w:sz w:val="22"/>
                <w:szCs w:val="22"/>
                <w:lang w:val="ru-RU"/>
              </w:rPr>
              <w:t xml:space="preserve"> </w:t>
            </w:r>
            <w:r>
              <w:rPr>
                <w:sz w:val="22"/>
                <w:szCs w:val="22"/>
                <w:lang w:val="ru-RU"/>
              </w:rPr>
              <w:t>позиция</w:t>
            </w:r>
            <w:r w:rsidRPr="003B1357">
              <w:rPr>
                <w:sz w:val="22"/>
                <w:szCs w:val="22"/>
                <w:lang w:val="ru-RU"/>
              </w:rPr>
              <w:t xml:space="preserve">, </w:t>
            </w:r>
            <w:r>
              <w:rPr>
                <w:sz w:val="22"/>
                <w:szCs w:val="22"/>
                <w:lang w:val="ru-RU"/>
              </w:rPr>
              <w:t>согласно</w:t>
            </w:r>
            <w:r w:rsidRPr="003B1357">
              <w:rPr>
                <w:sz w:val="22"/>
                <w:szCs w:val="22"/>
                <w:lang w:val="ru-RU"/>
              </w:rPr>
              <w:t xml:space="preserve"> </w:t>
            </w:r>
            <w:r>
              <w:rPr>
                <w:sz w:val="22"/>
                <w:szCs w:val="22"/>
                <w:lang w:val="ru-RU"/>
              </w:rPr>
              <w:t>которой</w:t>
            </w:r>
            <w:r w:rsidRPr="003B1357">
              <w:rPr>
                <w:sz w:val="22"/>
                <w:szCs w:val="22"/>
                <w:lang w:val="ru-RU"/>
              </w:rPr>
              <w:t xml:space="preserve"> </w:t>
            </w:r>
            <w:r>
              <w:rPr>
                <w:sz w:val="22"/>
                <w:szCs w:val="22"/>
                <w:lang w:val="ru-RU"/>
              </w:rPr>
              <w:t>цель</w:t>
            </w:r>
            <w:r w:rsidRPr="003B1357">
              <w:rPr>
                <w:sz w:val="22"/>
                <w:szCs w:val="22"/>
                <w:lang w:val="ru-RU"/>
              </w:rPr>
              <w:t xml:space="preserve"> </w:t>
            </w:r>
            <w:r>
              <w:rPr>
                <w:sz w:val="22"/>
                <w:szCs w:val="22"/>
                <w:lang w:val="ru-RU"/>
              </w:rPr>
              <w:t>таблиц</w:t>
            </w:r>
            <w:r w:rsidRPr="003B1357">
              <w:rPr>
                <w:sz w:val="22"/>
                <w:szCs w:val="22"/>
                <w:lang w:val="ru-RU"/>
              </w:rPr>
              <w:t xml:space="preserve"> </w:t>
            </w:r>
            <w:r>
              <w:rPr>
                <w:sz w:val="22"/>
                <w:szCs w:val="22"/>
                <w:lang w:val="ru-RU"/>
              </w:rPr>
              <w:t>сопоставления</w:t>
            </w:r>
            <w:r w:rsidRPr="003B1357">
              <w:rPr>
                <w:sz w:val="22"/>
                <w:szCs w:val="22"/>
                <w:lang w:val="ru-RU"/>
              </w:rPr>
              <w:t xml:space="preserve"> </w:t>
            </w:r>
            <w:r>
              <w:rPr>
                <w:sz w:val="22"/>
                <w:szCs w:val="22"/>
                <w:lang w:val="ru-RU"/>
              </w:rPr>
              <w:t>состоит</w:t>
            </w:r>
            <w:r w:rsidRPr="003B1357">
              <w:rPr>
                <w:sz w:val="22"/>
                <w:szCs w:val="22"/>
                <w:lang w:val="ru-RU"/>
              </w:rPr>
              <w:t xml:space="preserve"> </w:t>
            </w:r>
            <w:r>
              <w:rPr>
                <w:sz w:val="22"/>
                <w:szCs w:val="22"/>
                <w:lang w:val="ru-RU"/>
              </w:rPr>
              <w:t>в</w:t>
            </w:r>
            <w:r w:rsidRPr="003B1357">
              <w:rPr>
                <w:sz w:val="22"/>
                <w:szCs w:val="22"/>
                <w:lang w:val="ru-RU"/>
              </w:rPr>
              <w:t xml:space="preserve"> </w:t>
            </w:r>
            <w:r>
              <w:rPr>
                <w:sz w:val="22"/>
                <w:szCs w:val="22"/>
                <w:lang w:val="ru-RU"/>
              </w:rPr>
              <w:t>определении</w:t>
            </w:r>
            <w:r w:rsidRPr="003B1357">
              <w:rPr>
                <w:sz w:val="22"/>
                <w:szCs w:val="22"/>
                <w:lang w:val="ru-RU"/>
              </w:rPr>
              <w:t xml:space="preserve"> </w:t>
            </w:r>
            <w:r>
              <w:rPr>
                <w:sz w:val="22"/>
                <w:szCs w:val="22"/>
                <w:lang w:val="ru-RU"/>
              </w:rPr>
              <w:t>тем</w:t>
            </w:r>
            <w:r w:rsidRPr="003B1357">
              <w:rPr>
                <w:sz w:val="22"/>
                <w:szCs w:val="22"/>
                <w:lang w:val="ru-RU"/>
              </w:rPr>
              <w:t xml:space="preserve">, </w:t>
            </w:r>
            <w:r>
              <w:rPr>
                <w:sz w:val="22"/>
                <w:szCs w:val="22"/>
                <w:lang w:val="ru-RU"/>
              </w:rPr>
              <w:t>представляющих</w:t>
            </w:r>
            <w:r w:rsidRPr="003B1357">
              <w:rPr>
                <w:sz w:val="22"/>
                <w:szCs w:val="22"/>
                <w:lang w:val="ru-RU"/>
              </w:rPr>
              <w:t xml:space="preserve"> </w:t>
            </w:r>
            <w:r>
              <w:rPr>
                <w:sz w:val="22"/>
                <w:szCs w:val="22"/>
                <w:lang w:val="ru-RU"/>
              </w:rPr>
              <w:t>взаимный</w:t>
            </w:r>
            <w:r w:rsidRPr="003B1357">
              <w:rPr>
                <w:sz w:val="22"/>
                <w:szCs w:val="22"/>
                <w:lang w:val="ru-RU"/>
              </w:rPr>
              <w:t xml:space="preserve"> </w:t>
            </w:r>
            <w:r>
              <w:rPr>
                <w:sz w:val="22"/>
                <w:szCs w:val="22"/>
                <w:lang w:val="ru-RU"/>
              </w:rPr>
              <w:t>интерес</w:t>
            </w:r>
            <w:r w:rsidRPr="003B1357">
              <w:rPr>
                <w:sz w:val="22"/>
                <w:szCs w:val="22"/>
                <w:lang w:val="ru-RU"/>
              </w:rPr>
              <w:t xml:space="preserve">, </w:t>
            </w:r>
            <w:r>
              <w:rPr>
                <w:sz w:val="22"/>
                <w:szCs w:val="22"/>
                <w:lang w:val="ru-RU"/>
              </w:rPr>
              <w:t>и</w:t>
            </w:r>
            <w:r w:rsidRPr="003B1357">
              <w:rPr>
                <w:sz w:val="22"/>
                <w:szCs w:val="22"/>
                <w:lang w:val="ru-RU"/>
              </w:rPr>
              <w:t xml:space="preserve"> </w:t>
            </w:r>
            <w:r>
              <w:rPr>
                <w:sz w:val="22"/>
                <w:szCs w:val="22"/>
                <w:lang w:val="ru-RU"/>
              </w:rPr>
              <w:t>ответственных</w:t>
            </w:r>
            <w:r w:rsidRPr="003B1357">
              <w:rPr>
                <w:sz w:val="22"/>
                <w:szCs w:val="22"/>
                <w:lang w:val="ru-RU"/>
              </w:rPr>
              <w:t xml:space="preserve"> </w:t>
            </w:r>
            <w:r>
              <w:rPr>
                <w:sz w:val="22"/>
                <w:szCs w:val="22"/>
                <w:lang w:val="ru-RU"/>
              </w:rPr>
              <w:t>структур</w:t>
            </w:r>
            <w:r w:rsidRPr="003B1357">
              <w:rPr>
                <w:sz w:val="22"/>
                <w:szCs w:val="22"/>
                <w:lang w:val="ru-RU"/>
              </w:rPr>
              <w:t xml:space="preserve"> </w:t>
            </w:r>
            <w:r>
              <w:rPr>
                <w:sz w:val="22"/>
                <w:szCs w:val="22"/>
                <w:lang w:val="ru-RU"/>
              </w:rPr>
              <w:t>в</w:t>
            </w:r>
            <w:r w:rsidRPr="003B1357">
              <w:rPr>
                <w:sz w:val="22"/>
                <w:szCs w:val="22"/>
                <w:lang w:val="ru-RU"/>
              </w:rPr>
              <w:t xml:space="preserve"> </w:t>
            </w:r>
            <w:r>
              <w:rPr>
                <w:sz w:val="22"/>
                <w:szCs w:val="22"/>
                <w:lang w:val="ru-RU"/>
              </w:rPr>
              <w:t>рамках</w:t>
            </w:r>
            <w:r w:rsidRPr="003B1357">
              <w:rPr>
                <w:sz w:val="22"/>
                <w:szCs w:val="22"/>
                <w:lang w:val="ru-RU"/>
              </w:rPr>
              <w:t xml:space="preserve"> </w:t>
            </w:r>
            <w:r>
              <w:rPr>
                <w:sz w:val="22"/>
                <w:szCs w:val="22"/>
                <w:lang w:val="ru-RU"/>
              </w:rPr>
              <w:t>всех</w:t>
            </w:r>
            <w:r w:rsidRPr="003B1357">
              <w:rPr>
                <w:sz w:val="22"/>
                <w:szCs w:val="22"/>
                <w:lang w:val="ru-RU"/>
              </w:rPr>
              <w:t xml:space="preserve"> </w:t>
            </w:r>
            <w:r>
              <w:rPr>
                <w:sz w:val="22"/>
                <w:szCs w:val="22"/>
                <w:lang w:val="ru-RU"/>
              </w:rPr>
              <w:t>трех</w:t>
            </w:r>
            <w:r w:rsidRPr="003B1357">
              <w:rPr>
                <w:sz w:val="22"/>
                <w:szCs w:val="22"/>
                <w:lang w:val="ru-RU"/>
              </w:rPr>
              <w:t xml:space="preserve"> </w:t>
            </w:r>
            <w:r>
              <w:rPr>
                <w:sz w:val="22"/>
                <w:szCs w:val="22"/>
                <w:lang w:val="ru-RU"/>
              </w:rPr>
              <w:t>Секторов</w:t>
            </w:r>
            <w:r w:rsidRPr="003B1357">
              <w:rPr>
                <w:sz w:val="22"/>
                <w:szCs w:val="22"/>
                <w:lang w:val="ru-RU"/>
              </w:rPr>
              <w:t xml:space="preserve"> </w:t>
            </w:r>
            <w:r>
              <w:rPr>
                <w:sz w:val="22"/>
                <w:szCs w:val="22"/>
                <w:lang w:val="ru-RU"/>
              </w:rPr>
              <w:t>МСЭ</w:t>
            </w:r>
            <w:r w:rsidRPr="003B1357">
              <w:rPr>
                <w:sz w:val="22"/>
                <w:szCs w:val="22"/>
                <w:lang w:val="ru-RU"/>
              </w:rPr>
              <w:t xml:space="preserve">, </w:t>
            </w:r>
            <w:r>
              <w:rPr>
                <w:sz w:val="22"/>
                <w:szCs w:val="22"/>
                <w:lang w:val="ru-RU"/>
              </w:rPr>
              <w:t>в</w:t>
            </w:r>
            <w:r w:rsidRPr="003B1357">
              <w:rPr>
                <w:sz w:val="22"/>
                <w:szCs w:val="22"/>
                <w:lang w:val="ru-RU"/>
              </w:rPr>
              <w:t xml:space="preserve"> </w:t>
            </w:r>
            <w:r>
              <w:rPr>
                <w:sz w:val="22"/>
                <w:szCs w:val="22"/>
                <w:lang w:val="ru-RU"/>
              </w:rPr>
              <w:t>соответствии</w:t>
            </w:r>
            <w:r w:rsidRPr="003B1357">
              <w:rPr>
                <w:sz w:val="22"/>
                <w:szCs w:val="22"/>
                <w:lang w:val="ru-RU"/>
              </w:rPr>
              <w:t xml:space="preserve"> </w:t>
            </w:r>
            <w:r>
              <w:rPr>
                <w:sz w:val="22"/>
                <w:szCs w:val="22"/>
                <w:lang w:val="ru-RU"/>
              </w:rPr>
              <w:t>с</w:t>
            </w:r>
            <w:r w:rsidRPr="003B1357">
              <w:rPr>
                <w:sz w:val="22"/>
                <w:szCs w:val="22"/>
                <w:lang w:val="ru-RU"/>
              </w:rPr>
              <w:t xml:space="preserve"> </w:t>
            </w:r>
            <w:r>
              <w:rPr>
                <w:sz w:val="22"/>
                <w:szCs w:val="22"/>
                <w:lang w:val="ru-RU"/>
              </w:rPr>
              <w:t>их</w:t>
            </w:r>
            <w:r w:rsidRPr="003B1357">
              <w:rPr>
                <w:sz w:val="22"/>
                <w:szCs w:val="22"/>
                <w:lang w:val="ru-RU"/>
              </w:rPr>
              <w:t xml:space="preserve"> </w:t>
            </w:r>
            <w:r>
              <w:rPr>
                <w:sz w:val="22"/>
                <w:szCs w:val="22"/>
                <w:lang w:val="ru-RU"/>
              </w:rPr>
              <w:t>мандатами</w:t>
            </w:r>
            <w:r w:rsidRPr="003B1357">
              <w:rPr>
                <w:sz w:val="22"/>
                <w:szCs w:val="22"/>
                <w:lang w:val="ru-RU"/>
              </w:rPr>
              <w:t xml:space="preserve"> </w:t>
            </w:r>
            <w:r>
              <w:rPr>
                <w:sz w:val="22"/>
                <w:szCs w:val="22"/>
                <w:lang w:val="ru-RU"/>
              </w:rPr>
              <w:t>и</w:t>
            </w:r>
            <w:r w:rsidRPr="003B1357">
              <w:rPr>
                <w:sz w:val="22"/>
                <w:szCs w:val="22"/>
                <w:lang w:val="ru-RU"/>
              </w:rPr>
              <w:t xml:space="preserve"> </w:t>
            </w:r>
            <w:r>
              <w:rPr>
                <w:sz w:val="22"/>
                <w:szCs w:val="22"/>
                <w:lang w:val="ru-RU"/>
              </w:rPr>
              <w:t>Уставом</w:t>
            </w:r>
            <w:r w:rsidRPr="003B1357">
              <w:rPr>
                <w:sz w:val="22"/>
                <w:szCs w:val="22"/>
                <w:lang w:val="ru-RU"/>
              </w:rPr>
              <w:t xml:space="preserve"> </w:t>
            </w:r>
            <w:r>
              <w:rPr>
                <w:sz w:val="22"/>
                <w:szCs w:val="22"/>
                <w:lang w:val="ru-RU"/>
              </w:rPr>
              <w:t>и</w:t>
            </w:r>
            <w:r w:rsidRPr="003B1357">
              <w:rPr>
                <w:sz w:val="22"/>
                <w:szCs w:val="22"/>
                <w:lang w:val="ru-RU"/>
              </w:rPr>
              <w:t xml:space="preserve"> </w:t>
            </w:r>
            <w:r>
              <w:rPr>
                <w:sz w:val="22"/>
                <w:szCs w:val="22"/>
                <w:lang w:val="ru-RU"/>
              </w:rPr>
              <w:t>Конвенцией</w:t>
            </w:r>
            <w:r w:rsidRPr="003B1357">
              <w:rPr>
                <w:sz w:val="22"/>
                <w:szCs w:val="22"/>
                <w:lang w:val="ru-RU"/>
              </w:rPr>
              <w:t xml:space="preserve"> </w:t>
            </w:r>
            <w:r>
              <w:rPr>
                <w:sz w:val="22"/>
                <w:szCs w:val="22"/>
                <w:lang w:val="ru-RU"/>
              </w:rPr>
              <w:t>Союза</w:t>
            </w:r>
            <w:r w:rsidRPr="003B1357">
              <w:rPr>
                <w:sz w:val="22"/>
                <w:szCs w:val="22"/>
                <w:lang w:val="ru-RU"/>
              </w:rPr>
              <w:t xml:space="preserve">, </w:t>
            </w:r>
            <w:r>
              <w:rPr>
                <w:sz w:val="22"/>
                <w:szCs w:val="22"/>
                <w:lang w:val="ru-RU"/>
              </w:rPr>
              <w:t>с</w:t>
            </w:r>
            <w:r w:rsidRPr="003B1357">
              <w:rPr>
                <w:sz w:val="22"/>
                <w:szCs w:val="22"/>
                <w:lang w:val="ru-RU"/>
              </w:rPr>
              <w:t xml:space="preserve"> </w:t>
            </w:r>
            <w:r>
              <w:rPr>
                <w:sz w:val="22"/>
                <w:szCs w:val="22"/>
                <w:lang w:val="ru-RU"/>
              </w:rPr>
              <w:t>тем</w:t>
            </w:r>
            <w:r w:rsidRPr="003B1357">
              <w:rPr>
                <w:sz w:val="22"/>
                <w:szCs w:val="22"/>
                <w:lang w:val="ru-RU"/>
              </w:rPr>
              <w:t xml:space="preserve"> </w:t>
            </w:r>
            <w:r>
              <w:rPr>
                <w:sz w:val="22"/>
                <w:szCs w:val="22"/>
                <w:lang w:val="ru-RU"/>
              </w:rPr>
              <w:t>чтобы</w:t>
            </w:r>
            <w:r w:rsidRPr="003B1357">
              <w:rPr>
                <w:sz w:val="22"/>
                <w:szCs w:val="22"/>
                <w:lang w:val="ru-RU"/>
              </w:rPr>
              <w:t xml:space="preserve"> </w:t>
            </w:r>
            <w:r>
              <w:rPr>
                <w:sz w:val="22"/>
                <w:szCs w:val="22"/>
                <w:lang w:val="ru-RU"/>
              </w:rPr>
              <w:t>усовершенствовать</w:t>
            </w:r>
            <w:r w:rsidRPr="003B1357">
              <w:rPr>
                <w:sz w:val="22"/>
                <w:szCs w:val="22"/>
                <w:lang w:val="ru-RU"/>
              </w:rPr>
              <w:t xml:space="preserve"> </w:t>
            </w:r>
            <w:r>
              <w:rPr>
                <w:sz w:val="22"/>
                <w:szCs w:val="22"/>
                <w:lang w:val="ru-RU"/>
              </w:rPr>
              <w:t>процесс</w:t>
            </w:r>
            <w:r w:rsidRPr="003B1357">
              <w:rPr>
                <w:sz w:val="22"/>
                <w:szCs w:val="22"/>
                <w:lang w:val="ru-RU"/>
              </w:rPr>
              <w:t xml:space="preserve"> </w:t>
            </w:r>
            <w:r>
              <w:rPr>
                <w:sz w:val="22"/>
                <w:szCs w:val="22"/>
                <w:lang w:val="ru-RU"/>
              </w:rPr>
              <w:t>обмена</w:t>
            </w:r>
            <w:r w:rsidRPr="003B1357">
              <w:rPr>
                <w:sz w:val="22"/>
                <w:szCs w:val="22"/>
                <w:lang w:val="ru-RU"/>
              </w:rPr>
              <w:t xml:space="preserve"> </w:t>
            </w:r>
            <w:r>
              <w:rPr>
                <w:sz w:val="22"/>
                <w:szCs w:val="22"/>
                <w:lang w:val="ru-RU"/>
              </w:rPr>
              <w:t>информацией</w:t>
            </w:r>
            <w:r w:rsidRPr="003B1357">
              <w:rPr>
                <w:sz w:val="22"/>
                <w:szCs w:val="22"/>
                <w:lang w:val="ru-RU"/>
              </w:rPr>
              <w:t xml:space="preserve"> </w:t>
            </w:r>
            <w:r>
              <w:rPr>
                <w:sz w:val="22"/>
                <w:szCs w:val="22"/>
                <w:lang w:val="ru-RU"/>
              </w:rPr>
              <w:t>внутри</w:t>
            </w:r>
            <w:r w:rsidRPr="003B1357">
              <w:rPr>
                <w:sz w:val="22"/>
                <w:szCs w:val="22"/>
                <w:lang w:val="ru-RU"/>
              </w:rPr>
              <w:t xml:space="preserve"> </w:t>
            </w:r>
            <w:r>
              <w:rPr>
                <w:sz w:val="22"/>
                <w:szCs w:val="22"/>
                <w:lang w:val="ru-RU"/>
              </w:rPr>
              <w:t>Союза</w:t>
            </w:r>
            <w:r w:rsidRPr="003B1357">
              <w:rPr>
                <w:sz w:val="22"/>
                <w:szCs w:val="22"/>
                <w:lang w:val="ru-RU"/>
              </w:rPr>
              <w:t xml:space="preserve"> </w:t>
            </w:r>
            <w:r>
              <w:rPr>
                <w:sz w:val="22"/>
                <w:szCs w:val="22"/>
                <w:lang w:val="ru-RU"/>
              </w:rPr>
              <w:t>по</w:t>
            </w:r>
            <w:r w:rsidRPr="003B1357">
              <w:rPr>
                <w:sz w:val="22"/>
                <w:szCs w:val="22"/>
                <w:lang w:val="ru-RU"/>
              </w:rPr>
              <w:t xml:space="preserve"> </w:t>
            </w:r>
            <w:r>
              <w:rPr>
                <w:sz w:val="22"/>
                <w:szCs w:val="22"/>
                <w:lang w:val="ru-RU"/>
              </w:rPr>
              <w:t>темам</w:t>
            </w:r>
            <w:r w:rsidRPr="003B1357">
              <w:rPr>
                <w:sz w:val="22"/>
                <w:szCs w:val="22"/>
                <w:lang w:val="ru-RU"/>
              </w:rPr>
              <w:t xml:space="preserve">, </w:t>
            </w:r>
            <w:r>
              <w:rPr>
                <w:sz w:val="22"/>
                <w:szCs w:val="22"/>
                <w:lang w:val="ru-RU"/>
              </w:rPr>
              <w:t>представляющим</w:t>
            </w:r>
            <w:r w:rsidRPr="003B1357">
              <w:rPr>
                <w:sz w:val="22"/>
                <w:szCs w:val="22"/>
                <w:lang w:val="ru-RU"/>
              </w:rPr>
              <w:t xml:space="preserve"> </w:t>
            </w:r>
            <w:r>
              <w:rPr>
                <w:sz w:val="22"/>
                <w:szCs w:val="22"/>
                <w:lang w:val="ru-RU"/>
              </w:rPr>
              <w:t>взаимный</w:t>
            </w:r>
            <w:r w:rsidRPr="003B1357">
              <w:rPr>
                <w:sz w:val="22"/>
                <w:szCs w:val="22"/>
                <w:lang w:val="ru-RU"/>
              </w:rPr>
              <w:t xml:space="preserve"> </w:t>
            </w:r>
            <w:r>
              <w:rPr>
                <w:sz w:val="22"/>
                <w:szCs w:val="22"/>
                <w:lang w:val="ru-RU"/>
              </w:rPr>
              <w:t>интерес</w:t>
            </w:r>
            <w:r w:rsidRPr="003B1357">
              <w:rPr>
                <w:sz w:val="22"/>
                <w:szCs w:val="22"/>
                <w:lang w:val="ru-RU"/>
              </w:rPr>
              <w:t xml:space="preserve">, </w:t>
            </w:r>
            <w:r>
              <w:rPr>
                <w:sz w:val="22"/>
                <w:szCs w:val="22"/>
                <w:lang w:val="ru-RU"/>
              </w:rPr>
              <w:t>и</w:t>
            </w:r>
            <w:r w:rsidRPr="003B1357">
              <w:rPr>
                <w:sz w:val="22"/>
                <w:szCs w:val="22"/>
                <w:lang w:val="ru-RU"/>
              </w:rPr>
              <w:t xml:space="preserve"> </w:t>
            </w:r>
            <w:r>
              <w:rPr>
                <w:sz w:val="22"/>
                <w:szCs w:val="22"/>
                <w:lang w:val="ru-RU"/>
              </w:rPr>
              <w:t>для того</w:t>
            </w:r>
            <w:r w:rsidRPr="003B1357">
              <w:rPr>
                <w:sz w:val="22"/>
                <w:szCs w:val="22"/>
                <w:lang w:val="ru-RU"/>
              </w:rPr>
              <w:t xml:space="preserve"> </w:t>
            </w:r>
            <w:r>
              <w:rPr>
                <w:sz w:val="22"/>
                <w:szCs w:val="22"/>
                <w:lang w:val="ru-RU"/>
              </w:rPr>
              <w:t>чтобы</w:t>
            </w:r>
            <w:r w:rsidRPr="003B1357">
              <w:rPr>
                <w:sz w:val="22"/>
                <w:szCs w:val="22"/>
                <w:lang w:val="ru-RU"/>
              </w:rPr>
              <w:t xml:space="preserve"> </w:t>
            </w:r>
            <w:r>
              <w:rPr>
                <w:sz w:val="22"/>
                <w:szCs w:val="22"/>
                <w:lang w:val="ru-RU"/>
              </w:rPr>
              <w:t>ответственные</w:t>
            </w:r>
            <w:r w:rsidRPr="003B1357">
              <w:rPr>
                <w:sz w:val="22"/>
                <w:szCs w:val="22"/>
                <w:lang w:val="ru-RU"/>
              </w:rPr>
              <w:t xml:space="preserve"> </w:t>
            </w:r>
            <w:r>
              <w:rPr>
                <w:sz w:val="22"/>
                <w:szCs w:val="22"/>
                <w:lang w:val="ru-RU"/>
              </w:rPr>
              <w:t>структуры</w:t>
            </w:r>
            <w:r w:rsidRPr="003B1357">
              <w:rPr>
                <w:sz w:val="22"/>
                <w:szCs w:val="22"/>
                <w:lang w:val="ru-RU"/>
              </w:rPr>
              <w:t xml:space="preserve"> </w:t>
            </w:r>
            <w:r>
              <w:rPr>
                <w:sz w:val="22"/>
                <w:szCs w:val="22"/>
                <w:lang w:val="ru-RU"/>
              </w:rPr>
              <w:t>каждого</w:t>
            </w:r>
            <w:r w:rsidRPr="003B1357">
              <w:rPr>
                <w:sz w:val="22"/>
                <w:szCs w:val="22"/>
                <w:lang w:val="ru-RU"/>
              </w:rPr>
              <w:t xml:space="preserve"> </w:t>
            </w:r>
            <w:r>
              <w:rPr>
                <w:sz w:val="22"/>
                <w:szCs w:val="22"/>
                <w:lang w:val="ru-RU"/>
              </w:rPr>
              <w:t>Сектора</w:t>
            </w:r>
            <w:r w:rsidRPr="003B1357">
              <w:rPr>
                <w:sz w:val="22"/>
                <w:szCs w:val="22"/>
                <w:lang w:val="ru-RU"/>
              </w:rPr>
              <w:t xml:space="preserve"> </w:t>
            </w:r>
            <w:r>
              <w:rPr>
                <w:sz w:val="22"/>
                <w:szCs w:val="22"/>
                <w:lang w:val="ru-RU"/>
              </w:rPr>
              <w:t>знали</w:t>
            </w:r>
            <w:r w:rsidRPr="003B1357">
              <w:rPr>
                <w:sz w:val="22"/>
                <w:szCs w:val="22"/>
                <w:lang w:val="ru-RU"/>
              </w:rPr>
              <w:t xml:space="preserve">, </w:t>
            </w:r>
            <w:r>
              <w:rPr>
                <w:sz w:val="22"/>
                <w:szCs w:val="22"/>
                <w:lang w:val="ru-RU"/>
              </w:rPr>
              <w:t>с</w:t>
            </w:r>
            <w:r w:rsidRPr="003B1357">
              <w:rPr>
                <w:sz w:val="22"/>
                <w:szCs w:val="22"/>
                <w:lang w:val="ru-RU"/>
              </w:rPr>
              <w:t xml:space="preserve"> </w:t>
            </w:r>
            <w:r>
              <w:rPr>
                <w:sz w:val="22"/>
                <w:szCs w:val="22"/>
                <w:lang w:val="ru-RU"/>
              </w:rPr>
              <w:t>кем</w:t>
            </w:r>
            <w:r w:rsidRPr="003B1357">
              <w:rPr>
                <w:sz w:val="22"/>
                <w:szCs w:val="22"/>
                <w:lang w:val="ru-RU"/>
              </w:rPr>
              <w:t xml:space="preserve"> </w:t>
            </w:r>
            <w:r>
              <w:rPr>
                <w:sz w:val="22"/>
                <w:szCs w:val="22"/>
                <w:lang w:val="ru-RU"/>
              </w:rPr>
              <w:t>осуществлять</w:t>
            </w:r>
            <w:r w:rsidRPr="003B1357">
              <w:rPr>
                <w:sz w:val="22"/>
                <w:szCs w:val="22"/>
                <w:lang w:val="ru-RU"/>
              </w:rPr>
              <w:t xml:space="preserve"> </w:t>
            </w:r>
            <w:r>
              <w:rPr>
                <w:sz w:val="22"/>
                <w:szCs w:val="22"/>
                <w:lang w:val="ru-RU"/>
              </w:rPr>
              <w:t>взаимодействие</w:t>
            </w:r>
            <w:r w:rsidRPr="003B1357">
              <w:rPr>
                <w:sz w:val="22"/>
                <w:szCs w:val="22"/>
                <w:lang w:val="ru-RU"/>
              </w:rPr>
              <w:t xml:space="preserve"> </w:t>
            </w:r>
            <w:r>
              <w:rPr>
                <w:sz w:val="22"/>
                <w:szCs w:val="22"/>
                <w:lang w:val="ru-RU"/>
              </w:rPr>
              <w:t>по</w:t>
            </w:r>
            <w:r w:rsidRPr="003B1357">
              <w:rPr>
                <w:sz w:val="22"/>
                <w:szCs w:val="22"/>
                <w:lang w:val="ru-RU"/>
              </w:rPr>
              <w:t xml:space="preserve"> </w:t>
            </w:r>
            <w:r>
              <w:rPr>
                <w:sz w:val="22"/>
                <w:szCs w:val="22"/>
                <w:lang w:val="ru-RU"/>
              </w:rPr>
              <w:t>входящим</w:t>
            </w:r>
            <w:r w:rsidRPr="003B1357">
              <w:rPr>
                <w:sz w:val="22"/>
                <w:szCs w:val="22"/>
                <w:lang w:val="ru-RU"/>
              </w:rPr>
              <w:t xml:space="preserve"> </w:t>
            </w:r>
            <w:r>
              <w:rPr>
                <w:sz w:val="22"/>
                <w:szCs w:val="22"/>
                <w:lang w:val="ru-RU"/>
              </w:rPr>
              <w:t>или</w:t>
            </w:r>
            <w:r w:rsidRPr="003B1357">
              <w:rPr>
                <w:sz w:val="22"/>
                <w:szCs w:val="22"/>
                <w:lang w:val="ru-RU"/>
              </w:rPr>
              <w:t xml:space="preserve"> </w:t>
            </w:r>
            <w:r>
              <w:rPr>
                <w:sz w:val="22"/>
                <w:szCs w:val="22"/>
                <w:lang w:val="ru-RU"/>
              </w:rPr>
              <w:t>исходящим</w:t>
            </w:r>
            <w:r w:rsidRPr="003B1357">
              <w:rPr>
                <w:sz w:val="22"/>
                <w:szCs w:val="22"/>
                <w:lang w:val="ru-RU"/>
              </w:rPr>
              <w:t xml:space="preserve"> </w:t>
            </w:r>
            <w:r>
              <w:rPr>
                <w:sz w:val="22"/>
                <w:szCs w:val="22"/>
                <w:lang w:val="ru-RU"/>
              </w:rPr>
              <w:t>сообщениям</w:t>
            </w:r>
            <w:r w:rsidRPr="003B1357">
              <w:rPr>
                <w:sz w:val="22"/>
                <w:szCs w:val="22"/>
                <w:lang w:val="ru-RU"/>
              </w:rPr>
              <w:t xml:space="preserve"> </w:t>
            </w:r>
            <w:r>
              <w:rPr>
                <w:sz w:val="22"/>
                <w:szCs w:val="22"/>
                <w:lang w:val="ru-RU"/>
              </w:rPr>
              <w:t>в рамках этих тем</w:t>
            </w:r>
            <w:r w:rsidRPr="003B1357">
              <w:rPr>
                <w:sz w:val="22"/>
                <w:szCs w:val="22"/>
                <w:lang w:val="ru-RU"/>
              </w:rPr>
              <w:t xml:space="preserve">. </w:t>
            </w:r>
          </w:p>
        </w:tc>
      </w:tr>
    </w:tbl>
    <w:p w:rsidR="0079186B" w:rsidRPr="00881FEA" w:rsidRDefault="0079186B" w:rsidP="00B85698">
      <w:pPr>
        <w:rPr>
          <w:bCs/>
          <w:szCs w:val="24"/>
        </w:rPr>
      </w:pPr>
      <w:bookmarkStart w:id="15" w:name="_Hlk8919747"/>
      <w:r>
        <w:rPr>
          <w:szCs w:val="24"/>
        </w:rPr>
        <w:t>В</w:t>
      </w:r>
      <w:r w:rsidRPr="00881FEA">
        <w:rPr>
          <w:szCs w:val="24"/>
        </w:rPr>
        <w:t xml:space="preserve"> </w:t>
      </w:r>
      <w:hyperlink r:id="rId63" w:history="1">
        <w:r w:rsidRPr="00A0242C">
          <w:rPr>
            <w:rStyle w:val="Hyperlink"/>
            <w:b/>
            <w:bCs/>
            <w:szCs w:val="24"/>
          </w:rPr>
          <w:t>Документе</w:t>
        </w:r>
        <w:r w:rsidRPr="00881FEA">
          <w:rPr>
            <w:rStyle w:val="Hyperlink"/>
            <w:b/>
            <w:bCs/>
            <w:szCs w:val="24"/>
          </w:rPr>
          <w:t xml:space="preserve"> 11</w:t>
        </w:r>
      </w:hyperlink>
      <w:r w:rsidRPr="00881FEA">
        <w:rPr>
          <w:szCs w:val="24"/>
        </w:rPr>
        <w:t xml:space="preserve"> (</w:t>
      </w:r>
      <w:r>
        <w:rPr>
          <w:szCs w:val="24"/>
        </w:rPr>
        <w:t>входящем</w:t>
      </w:r>
      <w:r w:rsidRPr="00881FEA">
        <w:rPr>
          <w:szCs w:val="24"/>
        </w:rPr>
        <w:t xml:space="preserve"> </w:t>
      </w:r>
      <w:r>
        <w:rPr>
          <w:szCs w:val="24"/>
        </w:rPr>
        <w:t>заявлении</w:t>
      </w:r>
      <w:r w:rsidRPr="00881FEA">
        <w:rPr>
          <w:szCs w:val="24"/>
        </w:rPr>
        <w:t xml:space="preserve"> </w:t>
      </w:r>
      <w:r>
        <w:rPr>
          <w:szCs w:val="24"/>
        </w:rPr>
        <w:t>о</w:t>
      </w:r>
      <w:r w:rsidRPr="00881FEA">
        <w:rPr>
          <w:szCs w:val="24"/>
        </w:rPr>
        <w:t xml:space="preserve"> </w:t>
      </w:r>
      <w:r>
        <w:rPr>
          <w:szCs w:val="24"/>
        </w:rPr>
        <w:t>взаимодействии</w:t>
      </w:r>
      <w:r w:rsidRPr="00881FEA">
        <w:rPr>
          <w:szCs w:val="24"/>
        </w:rPr>
        <w:t xml:space="preserve">) </w:t>
      </w:r>
      <w:proofErr w:type="spellStart"/>
      <w:r>
        <w:rPr>
          <w:b/>
          <w:szCs w:val="24"/>
        </w:rPr>
        <w:t>КГСЭ</w:t>
      </w:r>
      <w:proofErr w:type="spellEnd"/>
      <w:r w:rsidRPr="00881FEA">
        <w:rPr>
          <w:b/>
          <w:szCs w:val="24"/>
        </w:rPr>
        <w:t xml:space="preserve"> </w:t>
      </w:r>
      <w:r>
        <w:rPr>
          <w:bCs/>
          <w:szCs w:val="24"/>
        </w:rPr>
        <w:t>представляет</w:t>
      </w:r>
      <w:r w:rsidRPr="00881FEA">
        <w:rPr>
          <w:bCs/>
          <w:szCs w:val="24"/>
        </w:rPr>
        <w:t xml:space="preserve"> </w:t>
      </w:r>
      <w:r>
        <w:rPr>
          <w:bCs/>
          <w:szCs w:val="24"/>
        </w:rPr>
        <w:t>обновленные</w:t>
      </w:r>
      <w:r w:rsidRPr="00881FEA">
        <w:rPr>
          <w:bCs/>
          <w:szCs w:val="24"/>
        </w:rPr>
        <w:t xml:space="preserve"> </w:t>
      </w:r>
      <w:r>
        <w:rPr>
          <w:bCs/>
          <w:szCs w:val="24"/>
        </w:rPr>
        <w:t>данные</w:t>
      </w:r>
      <w:r w:rsidRPr="00881FEA">
        <w:rPr>
          <w:bCs/>
          <w:szCs w:val="24"/>
        </w:rPr>
        <w:t xml:space="preserve"> </w:t>
      </w:r>
      <w:r>
        <w:rPr>
          <w:bCs/>
          <w:szCs w:val="24"/>
        </w:rPr>
        <w:t>по</w:t>
      </w:r>
      <w:r w:rsidRPr="00881FEA">
        <w:rPr>
          <w:bCs/>
          <w:szCs w:val="24"/>
        </w:rPr>
        <w:t xml:space="preserve"> </w:t>
      </w:r>
      <w:r>
        <w:rPr>
          <w:bCs/>
          <w:szCs w:val="24"/>
        </w:rPr>
        <w:t>сопоставлению</w:t>
      </w:r>
      <w:r w:rsidRPr="00881FEA">
        <w:rPr>
          <w:bCs/>
          <w:szCs w:val="24"/>
        </w:rPr>
        <w:t xml:space="preserve"> </w:t>
      </w:r>
      <w:r>
        <w:rPr>
          <w:bCs/>
          <w:szCs w:val="24"/>
        </w:rPr>
        <w:t>общих</w:t>
      </w:r>
      <w:r w:rsidRPr="00881FEA">
        <w:rPr>
          <w:bCs/>
          <w:szCs w:val="24"/>
        </w:rPr>
        <w:t xml:space="preserve"> </w:t>
      </w:r>
      <w:r>
        <w:rPr>
          <w:bCs/>
          <w:szCs w:val="24"/>
        </w:rPr>
        <w:t>направлений</w:t>
      </w:r>
      <w:r w:rsidRPr="00881FEA">
        <w:rPr>
          <w:bCs/>
          <w:szCs w:val="24"/>
        </w:rPr>
        <w:t xml:space="preserve"> </w:t>
      </w:r>
      <w:r>
        <w:rPr>
          <w:bCs/>
          <w:szCs w:val="24"/>
        </w:rPr>
        <w:t>работы</w:t>
      </w:r>
      <w:r w:rsidRPr="00881FEA">
        <w:rPr>
          <w:bCs/>
          <w:szCs w:val="24"/>
        </w:rPr>
        <w:t xml:space="preserve"> </w:t>
      </w:r>
      <w:r>
        <w:rPr>
          <w:bCs/>
          <w:szCs w:val="24"/>
        </w:rPr>
        <w:t>между</w:t>
      </w:r>
      <w:r w:rsidRPr="00881FEA">
        <w:rPr>
          <w:bCs/>
          <w:szCs w:val="24"/>
        </w:rPr>
        <w:t xml:space="preserve"> </w:t>
      </w:r>
      <w:r>
        <w:rPr>
          <w:bCs/>
          <w:szCs w:val="24"/>
        </w:rPr>
        <w:t>исследовательскими</w:t>
      </w:r>
      <w:r w:rsidRPr="00881FEA">
        <w:rPr>
          <w:bCs/>
          <w:szCs w:val="24"/>
        </w:rPr>
        <w:t xml:space="preserve"> </w:t>
      </w:r>
      <w:r>
        <w:rPr>
          <w:bCs/>
          <w:szCs w:val="24"/>
        </w:rPr>
        <w:t>комиссиями</w:t>
      </w:r>
      <w:r w:rsidRPr="00881FEA">
        <w:rPr>
          <w:bCs/>
          <w:szCs w:val="24"/>
        </w:rPr>
        <w:t xml:space="preserve"> </w:t>
      </w:r>
      <w:r>
        <w:rPr>
          <w:bCs/>
          <w:szCs w:val="24"/>
        </w:rPr>
        <w:t>МСЭ</w:t>
      </w:r>
      <w:r w:rsidRPr="00881FEA">
        <w:rPr>
          <w:bCs/>
          <w:szCs w:val="24"/>
        </w:rPr>
        <w:t>-</w:t>
      </w:r>
      <w:r>
        <w:rPr>
          <w:bCs/>
          <w:szCs w:val="24"/>
          <w:lang w:val="en-US"/>
        </w:rPr>
        <w:t>D</w:t>
      </w:r>
      <w:r w:rsidRPr="00881FEA">
        <w:rPr>
          <w:bCs/>
          <w:szCs w:val="24"/>
        </w:rPr>
        <w:t xml:space="preserve"> </w:t>
      </w:r>
      <w:r>
        <w:rPr>
          <w:bCs/>
          <w:szCs w:val="24"/>
        </w:rPr>
        <w:t>и</w:t>
      </w:r>
      <w:r w:rsidRPr="00881FEA">
        <w:rPr>
          <w:bCs/>
          <w:szCs w:val="24"/>
        </w:rPr>
        <w:t xml:space="preserve"> </w:t>
      </w:r>
      <w:r>
        <w:rPr>
          <w:bCs/>
          <w:szCs w:val="24"/>
        </w:rPr>
        <w:t>МСЭ</w:t>
      </w:r>
      <w:r w:rsidRPr="00881FEA">
        <w:rPr>
          <w:bCs/>
          <w:szCs w:val="24"/>
        </w:rPr>
        <w:t>-</w:t>
      </w:r>
      <w:r>
        <w:rPr>
          <w:bCs/>
          <w:szCs w:val="24"/>
        </w:rPr>
        <w:t>Т</w:t>
      </w:r>
      <w:r w:rsidRPr="00881FEA">
        <w:rPr>
          <w:bCs/>
          <w:szCs w:val="24"/>
        </w:rPr>
        <w:t xml:space="preserve"> </w:t>
      </w:r>
      <w:r>
        <w:rPr>
          <w:bCs/>
          <w:szCs w:val="24"/>
        </w:rPr>
        <w:t>и</w:t>
      </w:r>
      <w:r w:rsidRPr="00881FEA">
        <w:rPr>
          <w:bCs/>
          <w:szCs w:val="24"/>
        </w:rPr>
        <w:t xml:space="preserve"> </w:t>
      </w:r>
      <w:r>
        <w:rPr>
          <w:bCs/>
          <w:szCs w:val="24"/>
        </w:rPr>
        <w:t>между</w:t>
      </w:r>
      <w:r w:rsidRPr="00881FEA">
        <w:rPr>
          <w:bCs/>
          <w:szCs w:val="24"/>
        </w:rPr>
        <w:t xml:space="preserve"> </w:t>
      </w:r>
      <w:r>
        <w:rPr>
          <w:bCs/>
          <w:szCs w:val="24"/>
        </w:rPr>
        <w:t>исследовательскими</w:t>
      </w:r>
      <w:r w:rsidRPr="00881FEA">
        <w:rPr>
          <w:bCs/>
          <w:szCs w:val="24"/>
        </w:rPr>
        <w:t xml:space="preserve"> </w:t>
      </w:r>
      <w:r>
        <w:rPr>
          <w:bCs/>
          <w:szCs w:val="24"/>
        </w:rPr>
        <w:t>комиссиями</w:t>
      </w:r>
      <w:r w:rsidRPr="00881FEA">
        <w:rPr>
          <w:bCs/>
          <w:szCs w:val="24"/>
        </w:rPr>
        <w:t xml:space="preserve"> </w:t>
      </w:r>
      <w:r>
        <w:rPr>
          <w:bCs/>
          <w:szCs w:val="24"/>
        </w:rPr>
        <w:t>МСЭ</w:t>
      </w:r>
      <w:r w:rsidRPr="00881FEA">
        <w:rPr>
          <w:bCs/>
          <w:szCs w:val="24"/>
        </w:rPr>
        <w:t>-</w:t>
      </w:r>
      <w:r>
        <w:rPr>
          <w:bCs/>
          <w:szCs w:val="24"/>
          <w:lang w:val="en-US"/>
        </w:rPr>
        <w:t>R</w:t>
      </w:r>
      <w:r w:rsidRPr="00881FEA">
        <w:rPr>
          <w:bCs/>
          <w:szCs w:val="24"/>
        </w:rPr>
        <w:t xml:space="preserve"> </w:t>
      </w:r>
      <w:r>
        <w:rPr>
          <w:bCs/>
          <w:szCs w:val="24"/>
        </w:rPr>
        <w:t>и</w:t>
      </w:r>
      <w:r w:rsidRPr="00881FEA">
        <w:rPr>
          <w:bCs/>
          <w:szCs w:val="24"/>
        </w:rPr>
        <w:t xml:space="preserve"> </w:t>
      </w:r>
      <w:r>
        <w:rPr>
          <w:bCs/>
          <w:szCs w:val="24"/>
        </w:rPr>
        <w:t>МСЭ</w:t>
      </w:r>
      <w:r w:rsidRPr="00881FEA">
        <w:rPr>
          <w:bCs/>
          <w:szCs w:val="24"/>
        </w:rPr>
        <w:t>-</w:t>
      </w:r>
      <w:r>
        <w:rPr>
          <w:bCs/>
          <w:szCs w:val="24"/>
        </w:rPr>
        <w:t>Т</w:t>
      </w:r>
      <w:r w:rsidRPr="00881FEA">
        <w:rPr>
          <w:bCs/>
          <w:szCs w:val="24"/>
        </w:rPr>
        <w:t xml:space="preserve"> </w:t>
      </w:r>
      <w:r>
        <w:rPr>
          <w:bCs/>
          <w:szCs w:val="24"/>
        </w:rPr>
        <w:t>для</w:t>
      </w:r>
      <w:r w:rsidRPr="00881FEA">
        <w:rPr>
          <w:bCs/>
          <w:szCs w:val="24"/>
        </w:rPr>
        <w:t xml:space="preserve"> </w:t>
      </w:r>
      <w:r>
        <w:rPr>
          <w:bCs/>
          <w:szCs w:val="24"/>
        </w:rPr>
        <w:t>целей</w:t>
      </w:r>
      <w:r w:rsidRPr="00881FEA">
        <w:rPr>
          <w:bCs/>
          <w:szCs w:val="24"/>
        </w:rPr>
        <w:t xml:space="preserve"> </w:t>
      </w:r>
      <w:proofErr w:type="spellStart"/>
      <w:r>
        <w:rPr>
          <w:bCs/>
          <w:szCs w:val="24"/>
        </w:rPr>
        <w:t>межсекторальной</w:t>
      </w:r>
      <w:proofErr w:type="spellEnd"/>
      <w:r w:rsidRPr="00881FEA">
        <w:rPr>
          <w:bCs/>
          <w:szCs w:val="24"/>
        </w:rPr>
        <w:t xml:space="preserve"> </w:t>
      </w:r>
      <w:r>
        <w:rPr>
          <w:bCs/>
          <w:szCs w:val="24"/>
        </w:rPr>
        <w:t>координации</w:t>
      </w:r>
      <w:r w:rsidRPr="00881FEA">
        <w:rPr>
          <w:bCs/>
          <w:szCs w:val="24"/>
        </w:rPr>
        <w:t xml:space="preserve"> </w:t>
      </w:r>
      <w:r>
        <w:rPr>
          <w:bCs/>
          <w:szCs w:val="24"/>
        </w:rPr>
        <w:t>МСЭ</w:t>
      </w:r>
      <w:r w:rsidRPr="00881FEA">
        <w:rPr>
          <w:bCs/>
          <w:szCs w:val="24"/>
        </w:rPr>
        <w:t xml:space="preserve">, </w:t>
      </w:r>
      <w:r>
        <w:rPr>
          <w:bCs/>
          <w:szCs w:val="24"/>
        </w:rPr>
        <w:t>в</w:t>
      </w:r>
      <w:r w:rsidRPr="00881FEA">
        <w:rPr>
          <w:bCs/>
          <w:szCs w:val="24"/>
        </w:rPr>
        <w:t xml:space="preserve"> </w:t>
      </w:r>
      <w:r>
        <w:rPr>
          <w:bCs/>
          <w:szCs w:val="24"/>
        </w:rPr>
        <w:t>частности</w:t>
      </w:r>
      <w:r w:rsidRPr="00881FEA">
        <w:rPr>
          <w:bCs/>
          <w:szCs w:val="24"/>
        </w:rPr>
        <w:t xml:space="preserve"> </w:t>
      </w:r>
      <w:r>
        <w:rPr>
          <w:bCs/>
          <w:szCs w:val="24"/>
        </w:rPr>
        <w:t>схему</w:t>
      </w:r>
      <w:r w:rsidRPr="00881FEA">
        <w:rPr>
          <w:bCs/>
          <w:szCs w:val="24"/>
        </w:rPr>
        <w:t xml:space="preserve"> </w:t>
      </w:r>
      <w:proofErr w:type="spellStart"/>
      <w:r>
        <w:rPr>
          <w:bCs/>
          <w:szCs w:val="24"/>
          <w:lang w:val="en-US"/>
        </w:rPr>
        <w:t>i</w:t>
      </w:r>
      <w:proofErr w:type="spellEnd"/>
      <w:r w:rsidRPr="00881FEA">
        <w:rPr>
          <w:bCs/>
          <w:szCs w:val="24"/>
        </w:rPr>
        <w:t xml:space="preserve">) </w:t>
      </w:r>
      <w:r>
        <w:rPr>
          <w:bCs/>
          <w:szCs w:val="24"/>
        </w:rPr>
        <w:t>сопоставления</w:t>
      </w:r>
      <w:r w:rsidRPr="00881FEA">
        <w:rPr>
          <w:bCs/>
          <w:szCs w:val="24"/>
        </w:rPr>
        <w:t xml:space="preserve"> </w:t>
      </w:r>
      <w:r>
        <w:rPr>
          <w:bCs/>
          <w:szCs w:val="24"/>
        </w:rPr>
        <w:t>Вопросов</w:t>
      </w:r>
      <w:r w:rsidRPr="00881FEA">
        <w:rPr>
          <w:bCs/>
          <w:szCs w:val="24"/>
        </w:rPr>
        <w:t xml:space="preserve"> 1-</w:t>
      </w:r>
      <w:r>
        <w:rPr>
          <w:bCs/>
          <w:szCs w:val="24"/>
        </w:rPr>
        <w:t>й</w:t>
      </w:r>
      <w:r w:rsidRPr="00881FEA">
        <w:rPr>
          <w:bCs/>
          <w:szCs w:val="24"/>
        </w:rPr>
        <w:t xml:space="preserve"> </w:t>
      </w:r>
      <w:r>
        <w:rPr>
          <w:bCs/>
          <w:szCs w:val="24"/>
        </w:rPr>
        <w:t>и</w:t>
      </w:r>
      <w:r w:rsidRPr="00881FEA">
        <w:rPr>
          <w:bCs/>
          <w:szCs w:val="24"/>
        </w:rPr>
        <w:t xml:space="preserve"> 2-</w:t>
      </w:r>
      <w:r>
        <w:rPr>
          <w:bCs/>
          <w:szCs w:val="24"/>
        </w:rPr>
        <w:t>й</w:t>
      </w:r>
      <w:r w:rsidRPr="00881FEA">
        <w:rPr>
          <w:bCs/>
          <w:szCs w:val="24"/>
        </w:rPr>
        <w:t xml:space="preserve"> </w:t>
      </w:r>
      <w:r w:rsidR="000946D9">
        <w:rPr>
          <w:bCs/>
          <w:szCs w:val="24"/>
        </w:rPr>
        <w:t>Исследовательских</w:t>
      </w:r>
      <w:r w:rsidR="000946D9" w:rsidRPr="00881FEA">
        <w:rPr>
          <w:bCs/>
          <w:szCs w:val="24"/>
        </w:rPr>
        <w:t xml:space="preserve"> </w:t>
      </w:r>
      <w:r>
        <w:rPr>
          <w:bCs/>
          <w:szCs w:val="24"/>
        </w:rPr>
        <w:t>комиссий</w:t>
      </w:r>
      <w:r w:rsidRPr="00881FEA">
        <w:rPr>
          <w:bCs/>
          <w:szCs w:val="24"/>
        </w:rPr>
        <w:t xml:space="preserve"> </w:t>
      </w:r>
      <w:r>
        <w:rPr>
          <w:bCs/>
          <w:szCs w:val="24"/>
        </w:rPr>
        <w:t>МСЭ</w:t>
      </w:r>
      <w:r w:rsidRPr="00881FEA">
        <w:rPr>
          <w:bCs/>
          <w:szCs w:val="24"/>
        </w:rPr>
        <w:t>-</w:t>
      </w:r>
      <w:r>
        <w:rPr>
          <w:bCs/>
          <w:szCs w:val="24"/>
          <w:lang w:val="en-US"/>
        </w:rPr>
        <w:t>D</w:t>
      </w:r>
      <w:r w:rsidRPr="00881FEA">
        <w:rPr>
          <w:bCs/>
          <w:szCs w:val="24"/>
        </w:rPr>
        <w:t xml:space="preserve">, </w:t>
      </w:r>
      <w:r>
        <w:rPr>
          <w:bCs/>
          <w:szCs w:val="24"/>
        </w:rPr>
        <w:t>представляющих</w:t>
      </w:r>
      <w:r w:rsidRPr="00881FEA">
        <w:rPr>
          <w:bCs/>
          <w:szCs w:val="24"/>
        </w:rPr>
        <w:t xml:space="preserve"> </w:t>
      </w:r>
      <w:r>
        <w:rPr>
          <w:bCs/>
          <w:szCs w:val="24"/>
        </w:rPr>
        <w:t>интерес</w:t>
      </w:r>
      <w:r w:rsidRPr="00881FEA">
        <w:rPr>
          <w:bCs/>
          <w:szCs w:val="24"/>
        </w:rPr>
        <w:t xml:space="preserve"> </w:t>
      </w:r>
      <w:r>
        <w:rPr>
          <w:bCs/>
          <w:szCs w:val="24"/>
        </w:rPr>
        <w:t>для</w:t>
      </w:r>
      <w:r w:rsidRPr="00881FEA">
        <w:rPr>
          <w:bCs/>
          <w:szCs w:val="24"/>
        </w:rPr>
        <w:t xml:space="preserve"> </w:t>
      </w:r>
      <w:r>
        <w:rPr>
          <w:bCs/>
          <w:szCs w:val="24"/>
        </w:rPr>
        <w:t>исследовательских</w:t>
      </w:r>
      <w:r w:rsidRPr="00881FEA">
        <w:rPr>
          <w:bCs/>
          <w:szCs w:val="24"/>
        </w:rPr>
        <w:t xml:space="preserve"> </w:t>
      </w:r>
      <w:r>
        <w:rPr>
          <w:bCs/>
          <w:szCs w:val="24"/>
        </w:rPr>
        <w:t>комиссий</w:t>
      </w:r>
      <w:r w:rsidRPr="00881FEA">
        <w:rPr>
          <w:bCs/>
          <w:szCs w:val="24"/>
        </w:rPr>
        <w:t xml:space="preserve"> </w:t>
      </w:r>
      <w:r>
        <w:rPr>
          <w:bCs/>
          <w:szCs w:val="24"/>
        </w:rPr>
        <w:t>МСЭ</w:t>
      </w:r>
      <w:r w:rsidRPr="00881FEA">
        <w:rPr>
          <w:bCs/>
          <w:szCs w:val="24"/>
        </w:rPr>
        <w:t>-</w:t>
      </w:r>
      <w:r>
        <w:rPr>
          <w:bCs/>
          <w:szCs w:val="24"/>
        </w:rPr>
        <w:t>Т</w:t>
      </w:r>
      <w:r w:rsidR="00B85698">
        <w:rPr>
          <w:bCs/>
          <w:szCs w:val="24"/>
        </w:rPr>
        <w:t>;</w:t>
      </w:r>
      <w:r w:rsidRPr="00881FEA">
        <w:rPr>
          <w:bCs/>
          <w:szCs w:val="24"/>
        </w:rPr>
        <w:t xml:space="preserve"> </w:t>
      </w:r>
      <w:r>
        <w:rPr>
          <w:bCs/>
          <w:szCs w:val="24"/>
        </w:rPr>
        <w:t>и</w:t>
      </w:r>
      <w:r w:rsidRPr="00881FEA">
        <w:rPr>
          <w:bCs/>
          <w:szCs w:val="24"/>
        </w:rPr>
        <w:t xml:space="preserve"> </w:t>
      </w:r>
      <w:r>
        <w:rPr>
          <w:bCs/>
          <w:szCs w:val="24"/>
          <w:lang w:val="en-US"/>
        </w:rPr>
        <w:t>ii</w:t>
      </w:r>
      <w:r w:rsidR="00B85698">
        <w:rPr>
          <w:bCs/>
          <w:szCs w:val="24"/>
        </w:rPr>
        <w:t>)</w:t>
      </w:r>
      <w:r w:rsidR="00B85698">
        <w:rPr>
          <w:bCs/>
          <w:szCs w:val="24"/>
          <w:lang w:val="en-US"/>
        </w:rPr>
        <w:t> </w:t>
      </w:r>
      <w:r>
        <w:rPr>
          <w:bCs/>
          <w:szCs w:val="24"/>
        </w:rPr>
        <w:t>сопоставления</w:t>
      </w:r>
      <w:r w:rsidRPr="00881FEA">
        <w:rPr>
          <w:bCs/>
          <w:szCs w:val="24"/>
        </w:rPr>
        <w:t xml:space="preserve"> </w:t>
      </w:r>
      <w:r>
        <w:rPr>
          <w:bCs/>
          <w:szCs w:val="24"/>
        </w:rPr>
        <w:t>рабочих</w:t>
      </w:r>
      <w:r w:rsidRPr="00881FEA">
        <w:rPr>
          <w:bCs/>
          <w:szCs w:val="24"/>
        </w:rPr>
        <w:t xml:space="preserve"> </w:t>
      </w:r>
      <w:r>
        <w:rPr>
          <w:bCs/>
          <w:szCs w:val="24"/>
        </w:rPr>
        <w:t>групп</w:t>
      </w:r>
      <w:r w:rsidRPr="00881FEA">
        <w:rPr>
          <w:bCs/>
          <w:szCs w:val="24"/>
        </w:rPr>
        <w:t xml:space="preserve"> </w:t>
      </w:r>
      <w:r>
        <w:rPr>
          <w:bCs/>
          <w:szCs w:val="24"/>
        </w:rPr>
        <w:t>МСЭ</w:t>
      </w:r>
      <w:r w:rsidRPr="00881FEA">
        <w:rPr>
          <w:bCs/>
          <w:szCs w:val="24"/>
        </w:rPr>
        <w:t>-</w:t>
      </w:r>
      <w:r>
        <w:rPr>
          <w:bCs/>
          <w:szCs w:val="24"/>
          <w:lang w:val="en-US"/>
        </w:rPr>
        <w:t>R</w:t>
      </w:r>
      <w:r w:rsidRPr="00881FEA">
        <w:rPr>
          <w:bCs/>
          <w:szCs w:val="24"/>
        </w:rPr>
        <w:t xml:space="preserve">, </w:t>
      </w:r>
      <w:r>
        <w:rPr>
          <w:bCs/>
          <w:szCs w:val="24"/>
        </w:rPr>
        <w:t>представляющих</w:t>
      </w:r>
      <w:r w:rsidRPr="00881FEA">
        <w:rPr>
          <w:bCs/>
          <w:szCs w:val="24"/>
        </w:rPr>
        <w:t xml:space="preserve"> </w:t>
      </w:r>
      <w:r>
        <w:rPr>
          <w:bCs/>
          <w:szCs w:val="24"/>
        </w:rPr>
        <w:t>интерес</w:t>
      </w:r>
      <w:r w:rsidRPr="00881FEA">
        <w:rPr>
          <w:bCs/>
          <w:szCs w:val="24"/>
        </w:rPr>
        <w:t xml:space="preserve"> </w:t>
      </w:r>
      <w:r>
        <w:rPr>
          <w:bCs/>
          <w:szCs w:val="24"/>
        </w:rPr>
        <w:t>для</w:t>
      </w:r>
      <w:r w:rsidRPr="00881FEA">
        <w:rPr>
          <w:bCs/>
          <w:szCs w:val="24"/>
        </w:rPr>
        <w:t xml:space="preserve"> </w:t>
      </w:r>
      <w:r>
        <w:rPr>
          <w:bCs/>
          <w:szCs w:val="24"/>
        </w:rPr>
        <w:t>исследовательских</w:t>
      </w:r>
      <w:r w:rsidRPr="00881FEA">
        <w:rPr>
          <w:bCs/>
          <w:szCs w:val="24"/>
        </w:rPr>
        <w:t xml:space="preserve"> </w:t>
      </w:r>
      <w:r>
        <w:rPr>
          <w:bCs/>
          <w:szCs w:val="24"/>
        </w:rPr>
        <w:t>комиссий</w:t>
      </w:r>
      <w:r w:rsidRPr="00881FEA">
        <w:rPr>
          <w:bCs/>
          <w:szCs w:val="24"/>
        </w:rPr>
        <w:t xml:space="preserve"> </w:t>
      </w:r>
      <w:r>
        <w:rPr>
          <w:bCs/>
          <w:szCs w:val="24"/>
        </w:rPr>
        <w:t>МСЭ</w:t>
      </w:r>
      <w:r w:rsidRPr="00881FEA">
        <w:rPr>
          <w:bCs/>
          <w:szCs w:val="24"/>
        </w:rPr>
        <w:t>-</w:t>
      </w:r>
      <w:r>
        <w:rPr>
          <w:bCs/>
          <w:szCs w:val="24"/>
        </w:rPr>
        <w:t>Т</w:t>
      </w:r>
      <w:r w:rsidRPr="00881FEA">
        <w:rPr>
          <w:bCs/>
          <w:szCs w:val="24"/>
        </w:rPr>
        <w:t xml:space="preserve">. </w:t>
      </w:r>
    </w:p>
    <w:p w:rsidR="0079186B" w:rsidRPr="00BD6AD8" w:rsidRDefault="0079186B" w:rsidP="00B85698">
      <w:pPr>
        <w:spacing w:after="120"/>
      </w:pPr>
      <w:proofErr w:type="spellStart"/>
      <w:r>
        <w:rPr>
          <w:b/>
        </w:rPr>
        <w:t>КГСЭ</w:t>
      </w:r>
      <w:proofErr w:type="spellEnd"/>
      <w:r w:rsidRPr="00935E7A">
        <w:rPr>
          <w:b/>
        </w:rPr>
        <w:t xml:space="preserve"> </w:t>
      </w:r>
      <w:r>
        <w:rPr>
          <w:bCs/>
        </w:rPr>
        <w:t>отметила</w:t>
      </w:r>
      <w:r w:rsidRPr="00935E7A">
        <w:rPr>
          <w:bCs/>
        </w:rPr>
        <w:t xml:space="preserve">, </w:t>
      </w:r>
      <w:r>
        <w:rPr>
          <w:bCs/>
        </w:rPr>
        <w:t>что</w:t>
      </w:r>
      <w:r w:rsidRPr="00935E7A">
        <w:rPr>
          <w:bCs/>
        </w:rPr>
        <w:t xml:space="preserve"> </w:t>
      </w:r>
      <w:r>
        <w:rPr>
          <w:bCs/>
        </w:rPr>
        <w:t>в</w:t>
      </w:r>
      <w:r w:rsidRPr="00935E7A">
        <w:rPr>
          <w:bCs/>
        </w:rPr>
        <w:t xml:space="preserve"> </w:t>
      </w:r>
      <w:r>
        <w:rPr>
          <w:bCs/>
        </w:rPr>
        <w:t>таблицах</w:t>
      </w:r>
      <w:r w:rsidRPr="00935E7A">
        <w:rPr>
          <w:bCs/>
        </w:rPr>
        <w:t xml:space="preserve"> </w:t>
      </w:r>
      <w:r>
        <w:rPr>
          <w:bCs/>
        </w:rPr>
        <w:t>сопоставления</w:t>
      </w:r>
      <w:r w:rsidRPr="00935E7A">
        <w:rPr>
          <w:bCs/>
        </w:rPr>
        <w:t xml:space="preserve"> </w:t>
      </w:r>
      <w:r>
        <w:rPr>
          <w:bCs/>
        </w:rPr>
        <w:t>содержатся</w:t>
      </w:r>
      <w:r w:rsidRPr="00935E7A">
        <w:rPr>
          <w:bCs/>
        </w:rPr>
        <w:t xml:space="preserve"> </w:t>
      </w:r>
      <w:r>
        <w:rPr>
          <w:bCs/>
        </w:rPr>
        <w:t>данные</w:t>
      </w:r>
      <w:r w:rsidRPr="00935E7A">
        <w:rPr>
          <w:bCs/>
        </w:rPr>
        <w:t xml:space="preserve"> </w:t>
      </w:r>
      <w:r>
        <w:rPr>
          <w:bCs/>
        </w:rPr>
        <w:t>либо</w:t>
      </w:r>
      <w:r w:rsidRPr="00935E7A">
        <w:rPr>
          <w:bCs/>
        </w:rPr>
        <w:t xml:space="preserve"> </w:t>
      </w:r>
      <w:r>
        <w:rPr>
          <w:bCs/>
        </w:rPr>
        <w:t>о</w:t>
      </w:r>
      <w:r w:rsidRPr="00935E7A">
        <w:rPr>
          <w:bCs/>
        </w:rPr>
        <w:t xml:space="preserve"> </w:t>
      </w:r>
      <w:r>
        <w:rPr>
          <w:bCs/>
        </w:rPr>
        <w:t>текущем</w:t>
      </w:r>
      <w:r w:rsidRPr="00935E7A">
        <w:rPr>
          <w:bCs/>
        </w:rPr>
        <w:t xml:space="preserve"> </w:t>
      </w:r>
      <w:proofErr w:type="spellStart"/>
      <w:r>
        <w:rPr>
          <w:bCs/>
        </w:rPr>
        <w:t>межсекторальном</w:t>
      </w:r>
      <w:proofErr w:type="spellEnd"/>
      <w:r w:rsidRPr="00935E7A">
        <w:rPr>
          <w:bCs/>
        </w:rPr>
        <w:t xml:space="preserve"> </w:t>
      </w:r>
      <w:r>
        <w:rPr>
          <w:bCs/>
        </w:rPr>
        <w:t>сотрудничестве</w:t>
      </w:r>
      <w:r w:rsidRPr="00935E7A">
        <w:rPr>
          <w:bCs/>
        </w:rPr>
        <w:t xml:space="preserve">, </w:t>
      </w:r>
      <w:r>
        <w:rPr>
          <w:bCs/>
        </w:rPr>
        <w:t>либо</w:t>
      </w:r>
      <w:r w:rsidRPr="00935E7A">
        <w:rPr>
          <w:bCs/>
        </w:rPr>
        <w:t xml:space="preserve"> </w:t>
      </w:r>
      <w:r>
        <w:rPr>
          <w:bCs/>
        </w:rPr>
        <w:t>о</w:t>
      </w:r>
      <w:r w:rsidRPr="00935E7A">
        <w:rPr>
          <w:bCs/>
        </w:rPr>
        <w:t xml:space="preserve"> </w:t>
      </w:r>
      <w:r>
        <w:rPr>
          <w:bCs/>
        </w:rPr>
        <w:t>возможностях</w:t>
      </w:r>
      <w:r w:rsidRPr="00935E7A">
        <w:rPr>
          <w:bCs/>
        </w:rPr>
        <w:t xml:space="preserve"> </w:t>
      </w:r>
      <w:r>
        <w:rPr>
          <w:bCs/>
        </w:rPr>
        <w:t>нового</w:t>
      </w:r>
      <w:r w:rsidRPr="00935E7A">
        <w:rPr>
          <w:bCs/>
        </w:rPr>
        <w:t xml:space="preserve"> </w:t>
      </w:r>
      <w:proofErr w:type="spellStart"/>
      <w:r>
        <w:rPr>
          <w:bCs/>
        </w:rPr>
        <w:t>межсекторального</w:t>
      </w:r>
      <w:proofErr w:type="spellEnd"/>
      <w:r w:rsidRPr="00935E7A">
        <w:rPr>
          <w:bCs/>
        </w:rPr>
        <w:t xml:space="preserve"> </w:t>
      </w:r>
      <w:r>
        <w:rPr>
          <w:bCs/>
        </w:rPr>
        <w:t xml:space="preserve">сотрудничества и что, как ожидается, они помогут трем Секторам избежать совпадения деятельности. </w:t>
      </w:r>
      <w:proofErr w:type="spellStart"/>
      <w:r>
        <w:rPr>
          <w:bCs/>
        </w:rPr>
        <w:t>КГСЭ</w:t>
      </w:r>
      <w:proofErr w:type="spellEnd"/>
      <w:r>
        <w:rPr>
          <w:bCs/>
        </w:rPr>
        <w:t xml:space="preserve"> призвала комиссии "сделать следующий шаг" и приступить к двусторонней </w:t>
      </w:r>
      <w:proofErr w:type="spellStart"/>
      <w:r>
        <w:rPr>
          <w:bCs/>
        </w:rPr>
        <w:t>межсекторальной</w:t>
      </w:r>
      <w:proofErr w:type="spellEnd"/>
      <w:r>
        <w:rPr>
          <w:bCs/>
        </w:rPr>
        <w:t xml:space="preserve"> координации; она призвала вносить предложения, которые позволят улучшить взаимодействие и сотрудничество между Секторами МСЭ. </w:t>
      </w:r>
      <w:proofErr w:type="spellStart"/>
      <w:r>
        <w:rPr>
          <w:bCs/>
        </w:rPr>
        <w:t>КГСЭ</w:t>
      </w:r>
      <w:proofErr w:type="spellEnd"/>
      <w:r w:rsidRPr="00935E7A">
        <w:rPr>
          <w:bCs/>
        </w:rPr>
        <w:t xml:space="preserve"> </w:t>
      </w:r>
      <w:r>
        <w:rPr>
          <w:bCs/>
        </w:rPr>
        <w:t>также</w:t>
      </w:r>
      <w:r w:rsidRPr="00935E7A">
        <w:rPr>
          <w:bCs/>
        </w:rPr>
        <w:t xml:space="preserve"> </w:t>
      </w:r>
      <w:r>
        <w:rPr>
          <w:bCs/>
        </w:rPr>
        <w:t>просила</w:t>
      </w:r>
      <w:r w:rsidRPr="00935E7A">
        <w:rPr>
          <w:bCs/>
        </w:rPr>
        <w:t xml:space="preserve"> </w:t>
      </w:r>
      <w:r>
        <w:rPr>
          <w:bCs/>
        </w:rPr>
        <w:t>информировать</w:t>
      </w:r>
      <w:r w:rsidRPr="00935E7A">
        <w:rPr>
          <w:bCs/>
        </w:rPr>
        <w:t xml:space="preserve"> </w:t>
      </w:r>
      <w:r>
        <w:rPr>
          <w:bCs/>
        </w:rPr>
        <w:t>ее</w:t>
      </w:r>
      <w:r w:rsidRPr="00935E7A">
        <w:rPr>
          <w:bCs/>
        </w:rPr>
        <w:t xml:space="preserve"> </w:t>
      </w:r>
      <w:r>
        <w:rPr>
          <w:bCs/>
        </w:rPr>
        <w:t>о</w:t>
      </w:r>
      <w:r w:rsidRPr="00935E7A">
        <w:rPr>
          <w:bCs/>
        </w:rPr>
        <w:t xml:space="preserve"> </w:t>
      </w:r>
      <w:r>
        <w:rPr>
          <w:bCs/>
        </w:rPr>
        <w:t>любых</w:t>
      </w:r>
      <w:r w:rsidRPr="00935E7A">
        <w:rPr>
          <w:bCs/>
        </w:rPr>
        <w:t xml:space="preserve"> </w:t>
      </w:r>
      <w:r>
        <w:rPr>
          <w:bCs/>
        </w:rPr>
        <w:t>случаях</w:t>
      </w:r>
      <w:r w:rsidRPr="00935E7A">
        <w:rPr>
          <w:bCs/>
        </w:rPr>
        <w:t xml:space="preserve"> </w:t>
      </w:r>
      <w:r>
        <w:rPr>
          <w:bCs/>
        </w:rPr>
        <w:t>совпадения или возможного дублирования работы и предоставить замечания к 30 августа 2019 года.</w:t>
      </w:r>
      <w:r w:rsidRPr="00935E7A">
        <w:rPr>
          <w:bCs/>
        </w:rPr>
        <w:t xml:space="preserve"> </w:t>
      </w:r>
    </w:p>
    <w:tbl>
      <w:tblPr>
        <w:tblStyle w:val="TableGrid"/>
        <w:tblW w:w="0" w:type="auto"/>
        <w:tblLook w:val="04A0" w:firstRow="1" w:lastRow="0" w:firstColumn="1" w:lastColumn="0" w:noHBand="0" w:noVBand="1"/>
      </w:tblPr>
      <w:tblGrid>
        <w:gridCol w:w="9628"/>
      </w:tblGrid>
      <w:tr w:rsidR="0079186B" w:rsidRPr="00935E7A" w:rsidTr="00603338">
        <w:tc>
          <w:tcPr>
            <w:tcW w:w="9629" w:type="dxa"/>
          </w:tcPr>
          <w:p w:rsidR="0079186B" w:rsidRPr="00935E7A" w:rsidRDefault="0079186B" w:rsidP="00B85698">
            <w:pPr>
              <w:spacing w:after="120"/>
              <w:rPr>
                <w:rFonts w:cstheme="minorBidi"/>
                <w:color w:val="000000" w:themeColor="text1"/>
                <w:sz w:val="22"/>
                <w:szCs w:val="22"/>
              </w:rPr>
            </w:pPr>
            <w:proofErr w:type="spellStart"/>
            <w:r>
              <w:rPr>
                <w:rFonts w:eastAsia="Calibri"/>
                <w:sz w:val="22"/>
                <w:szCs w:val="22"/>
              </w:rPr>
              <w:t>КГРЭ</w:t>
            </w:r>
            <w:proofErr w:type="spellEnd"/>
            <w:r>
              <w:rPr>
                <w:rFonts w:eastAsia="Calibri"/>
                <w:sz w:val="22"/>
                <w:szCs w:val="22"/>
              </w:rPr>
              <w:t xml:space="preserve"> </w:t>
            </w:r>
            <w:r w:rsidR="007A3E66">
              <w:rPr>
                <w:rFonts w:asciiTheme="minorHAnsi" w:hAnsiTheme="minorHAnsi"/>
                <w:color w:val="000000"/>
                <w:sz w:val="22"/>
                <w:szCs w:val="22"/>
              </w:rPr>
              <w:t>с интересом приняла</w:t>
            </w:r>
            <w:r w:rsidR="007A3E66" w:rsidRPr="001C32AF">
              <w:rPr>
                <w:rFonts w:asciiTheme="minorHAnsi" w:hAnsiTheme="minorHAnsi"/>
                <w:color w:val="000000"/>
                <w:sz w:val="22"/>
                <w:szCs w:val="22"/>
              </w:rPr>
              <w:t xml:space="preserve"> </w:t>
            </w:r>
            <w:r w:rsidR="007A3E66">
              <w:rPr>
                <w:rFonts w:asciiTheme="minorHAnsi" w:hAnsiTheme="minorHAnsi"/>
                <w:color w:val="000000"/>
                <w:sz w:val="22"/>
                <w:szCs w:val="22"/>
              </w:rPr>
              <w:t>к</w:t>
            </w:r>
            <w:r w:rsidR="007A3E66" w:rsidRPr="001C32AF">
              <w:rPr>
                <w:rFonts w:asciiTheme="minorHAnsi" w:hAnsiTheme="minorHAnsi"/>
                <w:color w:val="000000"/>
                <w:sz w:val="22"/>
                <w:szCs w:val="22"/>
              </w:rPr>
              <w:t xml:space="preserve"> </w:t>
            </w:r>
            <w:r w:rsidR="007A3E66">
              <w:rPr>
                <w:rFonts w:asciiTheme="minorHAnsi" w:hAnsiTheme="minorHAnsi"/>
                <w:color w:val="000000"/>
                <w:sz w:val="22"/>
                <w:szCs w:val="22"/>
              </w:rPr>
              <w:t>сведению</w:t>
            </w:r>
            <w:r w:rsidR="007A3E66" w:rsidRPr="001C32AF">
              <w:rPr>
                <w:rFonts w:asciiTheme="minorHAnsi" w:hAnsiTheme="minorHAnsi"/>
                <w:color w:val="000000"/>
                <w:sz w:val="22"/>
                <w:szCs w:val="22"/>
              </w:rPr>
              <w:t xml:space="preserve"> </w:t>
            </w:r>
            <w:r w:rsidR="007A3E66">
              <w:rPr>
                <w:rFonts w:asciiTheme="minorHAnsi" w:hAnsiTheme="minorHAnsi"/>
                <w:color w:val="000000"/>
                <w:sz w:val="22"/>
                <w:szCs w:val="22"/>
              </w:rPr>
              <w:t>этот документ</w:t>
            </w:r>
            <w:r>
              <w:rPr>
                <w:rFonts w:eastAsia="Calibri"/>
                <w:sz w:val="22"/>
                <w:szCs w:val="22"/>
              </w:rPr>
              <w:t>.</w:t>
            </w:r>
          </w:p>
        </w:tc>
      </w:tr>
    </w:tbl>
    <w:bookmarkEnd w:id="15"/>
    <w:p w:rsidR="0079186B" w:rsidRPr="000946D9" w:rsidRDefault="0079186B" w:rsidP="00B85698">
      <w:pPr>
        <w:spacing w:after="120"/>
      </w:pPr>
      <w:r>
        <w:rPr>
          <w:szCs w:val="24"/>
        </w:rPr>
        <w:t>В</w:t>
      </w:r>
      <w:r w:rsidRPr="00AB7664">
        <w:rPr>
          <w:szCs w:val="24"/>
        </w:rPr>
        <w:t xml:space="preserve"> </w:t>
      </w:r>
      <w:hyperlink r:id="rId64" w:history="1">
        <w:r>
          <w:rPr>
            <w:rStyle w:val="Hyperlink"/>
            <w:b/>
            <w:bCs/>
            <w:szCs w:val="24"/>
          </w:rPr>
          <w:t>Документе</w:t>
        </w:r>
        <w:r w:rsidRPr="00AB7664">
          <w:rPr>
            <w:rStyle w:val="Hyperlink"/>
            <w:b/>
            <w:bCs/>
            <w:szCs w:val="24"/>
          </w:rPr>
          <w:t xml:space="preserve"> 28</w:t>
        </w:r>
      </w:hyperlink>
      <w:r w:rsidRPr="00AB7664">
        <w:rPr>
          <w:szCs w:val="24"/>
        </w:rPr>
        <w:t xml:space="preserve"> (</w:t>
      </w:r>
      <w:r>
        <w:rPr>
          <w:szCs w:val="24"/>
        </w:rPr>
        <w:t>входящее</w:t>
      </w:r>
      <w:r w:rsidRPr="00AB7664">
        <w:rPr>
          <w:szCs w:val="24"/>
        </w:rPr>
        <w:t xml:space="preserve"> </w:t>
      </w:r>
      <w:r>
        <w:rPr>
          <w:szCs w:val="24"/>
        </w:rPr>
        <w:t>заявление</w:t>
      </w:r>
      <w:r w:rsidRPr="00AB7664">
        <w:rPr>
          <w:szCs w:val="24"/>
        </w:rPr>
        <w:t xml:space="preserve"> </w:t>
      </w:r>
      <w:r>
        <w:rPr>
          <w:szCs w:val="24"/>
        </w:rPr>
        <w:t>о</w:t>
      </w:r>
      <w:r w:rsidRPr="00AB7664">
        <w:rPr>
          <w:szCs w:val="24"/>
        </w:rPr>
        <w:t xml:space="preserve"> </w:t>
      </w:r>
      <w:r>
        <w:rPr>
          <w:szCs w:val="24"/>
        </w:rPr>
        <w:t>взаимодействии</w:t>
      </w:r>
      <w:r w:rsidRPr="00AB7664">
        <w:rPr>
          <w:szCs w:val="24"/>
        </w:rPr>
        <w:t xml:space="preserve">) </w:t>
      </w:r>
      <w:proofErr w:type="spellStart"/>
      <w:r w:rsidRPr="00AB7664">
        <w:rPr>
          <w:b/>
          <w:bCs/>
          <w:szCs w:val="24"/>
        </w:rPr>
        <w:t>КГСЭ</w:t>
      </w:r>
      <w:proofErr w:type="spellEnd"/>
      <w:r>
        <w:rPr>
          <w:szCs w:val="24"/>
        </w:rPr>
        <w:t xml:space="preserve"> представляет таблицу сопоставления </w:t>
      </w:r>
      <w:r w:rsidR="000946D9">
        <w:rPr>
          <w:szCs w:val="24"/>
        </w:rPr>
        <w:t xml:space="preserve">Резолюций </w:t>
      </w:r>
      <w:r>
        <w:rPr>
          <w:szCs w:val="24"/>
        </w:rPr>
        <w:t xml:space="preserve">Полномочной конференции МСЭ с </w:t>
      </w:r>
      <w:r w:rsidR="000946D9">
        <w:rPr>
          <w:szCs w:val="24"/>
        </w:rPr>
        <w:t xml:space="preserve">Резолюциями </w:t>
      </w:r>
      <w:proofErr w:type="spellStart"/>
      <w:r>
        <w:rPr>
          <w:szCs w:val="24"/>
        </w:rPr>
        <w:t>ВАСЭ</w:t>
      </w:r>
      <w:proofErr w:type="spellEnd"/>
      <w:r>
        <w:rPr>
          <w:szCs w:val="24"/>
        </w:rPr>
        <w:t xml:space="preserve">, </w:t>
      </w:r>
      <w:proofErr w:type="spellStart"/>
      <w:r>
        <w:rPr>
          <w:szCs w:val="24"/>
        </w:rPr>
        <w:t>ВКРЭ</w:t>
      </w:r>
      <w:proofErr w:type="spellEnd"/>
      <w:r>
        <w:rPr>
          <w:szCs w:val="24"/>
        </w:rPr>
        <w:t xml:space="preserve"> и АР, призванную выявить </w:t>
      </w:r>
      <w:r w:rsidR="000946D9">
        <w:rPr>
          <w:szCs w:val="24"/>
        </w:rPr>
        <w:t>Резолюции</w:t>
      </w:r>
      <w:r>
        <w:rPr>
          <w:szCs w:val="24"/>
        </w:rPr>
        <w:t>, возможно</w:t>
      </w:r>
      <w:r w:rsidR="000946D9">
        <w:rPr>
          <w:szCs w:val="24"/>
        </w:rPr>
        <w:t>,</w:t>
      </w:r>
      <w:r>
        <w:rPr>
          <w:szCs w:val="24"/>
        </w:rPr>
        <w:t xml:space="preserve"> поддающиеся упорядочению. </w:t>
      </w:r>
      <w:proofErr w:type="spellStart"/>
      <w:r>
        <w:rPr>
          <w:szCs w:val="24"/>
        </w:rPr>
        <w:t>КГСЭ</w:t>
      </w:r>
      <w:proofErr w:type="spellEnd"/>
      <w:r w:rsidRPr="000946D9">
        <w:rPr>
          <w:szCs w:val="24"/>
        </w:rPr>
        <w:t xml:space="preserve"> </w:t>
      </w:r>
      <w:r>
        <w:rPr>
          <w:szCs w:val="24"/>
        </w:rPr>
        <w:t>приветствует</w:t>
      </w:r>
      <w:r w:rsidRPr="000946D9">
        <w:rPr>
          <w:szCs w:val="24"/>
        </w:rPr>
        <w:t xml:space="preserve"> </w:t>
      </w:r>
      <w:r>
        <w:rPr>
          <w:szCs w:val="24"/>
        </w:rPr>
        <w:t>представление</w:t>
      </w:r>
      <w:r w:rsidRPr="000946D9">
        <w:rPr>
          <w:szCs w:val="24"/>
        </w:rPr>
        <w:t xml:space="preserve"> </w:t>
      </w:r>
      <w:r>
        <w:rPr>
          <w:szCs w:val="24"/>
        </w:rPr>
        <w:t>замечаний</w:t>
      </w:r>
      <w:r w:rsidRPr="000946D9">
        <w:rPr>
          <w:szCs w:val="24"/>
        </w:rPr>
        <w:t xml:space="preserve"> </w:t>
      </w:r>
      <w:r>
        <w:rPr>
          <w:szCs w:val="24"/>
        </w:rPr>
        <w:t>до</w:t>
      </w:r>
      <w:r w:rsidRPr="000946D9">
        <w:rPr>
          <w:szCs w:val="24"/>
        </w:rPr>
        <w:t xml:space="preserve"> 31 </w:t>
      </w:r>
      <w:r>
        <w:rPr>
          <w:szCs w:val="24"/>
        </w:rPr>
        <w:t>августа</w:t>
      </w:r>
      <w:r w:rsidRPr="000946D9">
        <w:rPr>
          <w:szCs w:val="24"/>
        </w:rPr>
        <w:t xml:space="preserve"> 2019 </w:t>
      </w:r>
      <w:r>
        <w:rPr>
          <w:szCs w:val="24"/>
        </w:rPr>
        <w:t>года</w:t>
      </w:r>
      <w:r w:rsidRPr="000946D9">
        <w:rPr>
          <w:szCs w:val="24"/>
        </w:rPr>
        <w:t xml:space="preserve">. </w:t>
      </w:r>
    </w:p>
    <w:tbl>
      <w:tblPr>
        <w:tblStyle w:val="TableGrid"/>
        <w:tblW w:w="0" w:type="auto"/>
        <w:tblLook w:val="04A0" w:firstRow="1" w:lastRow="0" w:firstColumn="1" w:lastColumn="0" w:noHBand="0" w:noVBand="1"/>
      </w:tblPr>
      <w:tblGrid>
        <w:gridCol w:w="9628"/>
      </w:tblGrid>
      <w:tr w:rsidR="0079186B" w:rsidRPr="00AB7664" w:rsidTr="00603338">
        <w:tc>
          <w:tcPr>
            <w:tcW w:w="9629" w:type="dxa"/>
          </w:tcPr>
          <w:p w:rsidR="0079186B" w:rsidRPr="00AB7664" w:rsidRDefault="0079186B" w:rsidP="00B85698">
            <w:pPr>
              <w:spacing w:after="120"/>
              <w:rPr>
                <w:rFonts w:cstheme="minorBidi"/>
                <w:color w:val="000000" w:themeColor="text1"/>
                <w:sz w:val="22"/>
                <w:szCs w:val="22"/>
              </w:rPr>
            </w:pPr>
            <w:proofErr w:type="spellStart"/>
            <w:r>
              <w:rPr>
                <w:rFonts w:eastAsia="Calibri"/>
                <w:sz w:val="22"/>
                <w:szCs w:val="22"/>
              </w:rPr>
              <w:t>КГРЭ</w:t>
            </w:r>
            <w:proofErr w:type="spellEnd"/>
            <w:r>
              <w:rPr>
                <w:rFonts w:eastAsia="Calibri"/>
                <w:sz w:val="22"/>
                <w:szCs w:val="22"/>
              </w:rPr>
              <w:t xml:space="preserve"> </w:t>
            </w:r>
            <w:r w:rsidR="007A3E66">
              <w:rPr>
                <w:rFonts w:asciiTheme="minorHAnsi" w:hAnsiTheme="minorHAnsi"/>
                <w:color w:val="000000"/>
                <w:sz w:val="22"/>
                <w:szCs w:val="22"/>
              </w:rPr>
              <w:t>с интересом приняла</w:t>
            </w:r>
            <w:r w:rsidR="007A3E66" w:rsidRPr="001C32AF">
              <w:rPr>
                <w:rFonts w:asciiTheme="minorHAnsi" w:hAnsiTheme="minorHAnsi"/>
                <w:color w:val="000000"/>
                <w:sz w:val="22"/>
                <w:szCs w:val="22"/>
              </w:rPr>
              <w:t xml:space="preserve"> </w:t>
            </w:r>
            <w:r w:rsidR="007A3E66">
              <w:rPr>
                <w:rFonts w:asciiTheme="minorHAnsi" w:hAnsiTheme="minorHAnsi"/>
                <w:color w:val="000000"/>
                <w:sz w:val="22"/>
                <w:szCs w:val="22"/>
              </w:rPr>
              <w:t>к</w:t>
            </w:r>
            <w:r w:rsidR="007A3E66" w:rsidRPr="001C32AF">
              <w:rPr>
                <w:rFonts w:asciiTheme="minorHAnsi" w:hAnsiTheme="minorHAnsi"/>
                <w:color w:val="000000"/>
                <w:sz w:val="22"/>
                <w:szCs w:val="22"/>
              </w:rPr>
              <w:t xml:space="preserve"> </w:t>
            </w:r>
            <w:r w:rsidR="007A3E66">
              <w:rPr>
                <w:rFonts w:asciiTheme="minorHAnsi" w:hAnsiTheme="minorHAnsi"/>
                <w:color w:val="000000"/>
                <w:sz w:val="22"/>
                <w:szCs w:val="22"/>
              </w:rPr>
              <w:t>сведению</w:t>
            </w:r>
            <w:r w:rsidR="007A3E66" w:rsidRPr="001C32AF">
              <w:rPr>
                <w:rFonts w:asciiTheme="minorHAnsi" w:hAnsiTheme="minorHAnsi"/>
                <w:color w:val="000000"/>
                <w:sz w:val="22"/>
                <w:szCs w:val="22"/>
              </w:rPr>
              <w:t xml:space="preserve"> </w:t>
            </w:r>
            <w:r w:rsidR="007A3E66">
              <w:rPr>
                <w:rFonts w:asciiTheme="minorHAnsi" w:hAnsiTheme="minorHAnsi"/>
                <w:color w:val="000000"/>
                <w:sz w:val="22"/>
                <w:szCs w:val="22"/>
              </w:rPr>
              <w:t>этот документ</w:t>
            </w:r>
            <w:r>
              <w:rPr>
                <w:rFonts w:eastAsia="Calibri"/>
                <w:sz w:val="22"/>
                <w:szCs w:val="22"/>
              </w:rPr>
              <w:t>.</w:t>
            </w:r>
          </w:p>
        </w:tc>
      </w:tr>
    </w:tbl>
    <w:p w:rsidR="0079186B" w:rsidRPr="00BD6AD8" w:rsidRDefault="0079186B" w:rsidP="000946D9">
      <w:pPr>
        <w:rPr>
          <w:rFonts w:cs="Calibri"/>
          <w:b/>
          <w:bCs/>
          <w:szCs w:val="24"/>
          <w:u w:val="single"/>
        </w:rPr>
      </w:pPr>
      <w:proofErr w:type="spellStart"/>
      <w:r>
        <w:rPr>
          <w:szCs w:val="24"/>
        </w:rPr>
        <w:t>КГСЭ</w:t>
      </w:r>
      <w:proofErr w:type="spellEnd"/>
      <w:r>
        <w:rPr>
          <w:szCs w:val="24"/>
        </w:rPr>
        <w:t xml:space="preserve"> на своем собрании 10−14 декабря 2018 года подняла вопрос о том, представляется ли целесообразным для поощрения взаимодействия и сотрудничества между Секторами включать быстро развивающиеся направления работы в таблицы соответствия или же было бы достаточно включать в них только сами Вопросы исследовательских комиссий. В</w:t>
      </w:r>
      <w:r w:rsidRPr="00EB1743">
        <w:rPr>
          <w:szCs w:val="24"/>
        </w:rPr>
        <w:t xml:space="preserve"> </w:t>
      </w:r>
      <w:hyperlink r:id="rId65" w:history="1">
        <w:r w:rsidRPr="00A0242C">
          <w:rPr>
            <w:rStyle w:val="Hyperlink"/>
            <w:rFonts w:cstheme="minorBidi"/>
            <w:b/>
            <w:bCs/>
            <w:szCs w:val="24"/>
          </w:rPr>
          <w:t>Документ</w:t>
        </w:r>
        <w:r>
          <w:rPr>
            <w:rStyle w:val="Hyperlink"/>
            <w:rFonts w:cstheme="minorBidi"/>
            <w:b/>
            <w:bCs/>
            <w:szCs w:val="24"/>
          </w:rPr>
          <w:t>е</w:t>
        </w:r>
        <w:r w:rsidRPr="00EB1743">
          <w:rPr>
            <w:rStyle w:val="Hyperlink"/>
            <w:rFonts w:cstheme="minorBidi"/>
            <w:b/>
            <w:bCs/>
            <w:szCs w:val="24"/>
          </w:rPr>
          <w:t xml:space="preserve"> 38</w:t>
        </w:r>
      </w:hyperlink>
      <w:r w:rsidRPr="00EB1743">
        <w:rPr>
          <w:szCs w:val="24"/>
        </w:rPr>
        <w:t xml:space="preserve"> (</w:t>
      </w:r>
      <w:r>
        <w:rPr>
          <w:szCs w:val="24"/>
        </w:rPr>
        <w:t>входящем</w:t>
      </w:r>
      <w:r w:rsidRPr="00EB1743">
        <w:rPr>
          <w:szCs w:val="24"/>
        </w:rPr>
        <w:t xml:space="preserve"> </w:t>
      </w:r>
      <w:r>
        <w:rPr>
          <w:szCs w:val="24"/>
        </w:rPr>
        <w:t>заявлении</w:t>
      </w:r>
      <w:r w:rsidRPr="00EB1743">
        <w:rPr>
          <w:szCs w:val="24"/>
        </w:rPr>
        <w:t xml:space="preserve"> </w:t>
      </w:r>
      <w:r>
        <w:rPr>
          <w:szCs w:val="24"/>
        </w:rPr>
        <w:t>о</w:t>
      </w:r>
      <w:r w:rsidRPr="00EB1743">
        <w:rPr>
          <w:szCs w:val="24"/>
        </w:rPr>
        <w:t xml:space="preserve"> </w:t>
      </w:r>
      <w:r>
        <w:rPr>
          <w:szCs w:val="24"/>
        </w:rPr>
        <w:t>взаимодействии</w:t>
      </w:r>
      <w:r w:rsidRPr="00EB1743">
        <w:rPr>
          <w:szCs w:val="24"/>
        </w:rPr>
        <w:t xml:space="preserve">) </w:t>
      </w:r>
      <w:r w:rsidRPr="00EB1743">
        <w:rPr>
          <w:b/>
          <w:bCs/>
          <w:szCs w:val="24"/>
        </w:rPr>
        <w:t>11-я Исследовательская комиссия МСЭ-Т</w:t>
      </w:r>
      <w:r w:rsidRPr="00EB1743">
        <w:rPr>
          <w:szCs w:val="24"/>
        </w:rPr>
        <w:t xml:space="preserve"> </w:t>
      </w:r>
      <w:r>
        <w:rPr>
          <w:szCs w:val="24"/>
        </w:rPr>
        <w:t>сообщает</w:t>
      </w:r>
      <w:r w:rsidRPr="00EB1743">
        <w:rPr>
          <w:szCs w:val="24"/>
        </w:rPr>
        <w:t xml:space="preserve"> </w:t>
      </w:r>
      <w:r>
        <w:rPr>
          <w:szCs w:val="24"/>
        </w:rPr>
        <w:t>о</w:t>
      </w:r>
      <w:r w:rsidRPr="00EB1743">
        <w:rPr>
          <w:szCs w:val="24"/>
        </w:rPr>
        <w:t xml:space="preserve"> </w:t>
      </w:r>
      <w:r>
        <w:rPr>
          <w:szCs w:val="24"/>
        </w:rPr>
        <w:t>том</w:t>
      </w:r>
      <w:r w:rsidRPr="00EB1743">
        <w:rPr>
          <w:szCs w:val="24"/>
        </w:rPr>
        <w:t xml:space="preserve">, </w:t>
      </w:r>
      <w:r>
        <w:rPr>
          <w:szCs w:val="24"/>
        </w:rPr>
        <w:t>что</w:t>
      </w:r>
      <w:r w:rsidRPr="00EB1743">
        <w:rPr>
          <w:szCs w:val="24"/>
        </w:rPr>
        <w:t xml:space="preserve"> </w:t>
      </w:r>
      <w:r>
        <w:rPr>
          <w:szCs w:val="24"/>
        </w:rPr>
        <w:t xml:space="preserve">на </w:t>
      </w:r>
      <w:r w:rsidR="007A3E66">
        <w:rPr>
          <w:szCs w:val="24"/>
        </w:rPr>
        <w:t>ее</w:t>
      </w:r>
      <w:r>
        <w:rPr>
          <w:szCs w:val="24"/>
        </w:rPr>
        <w:t xml:space="preserve"> </w:t>
      </w:r>
      <w:r>
        <w:rPr>
          <w:szCs w:val="24"/>
        </w:rPr>
        <w:lastRenderedPageBreak/>
        <w:t>последнем собрании (6−15 марта 2019 г</w:t>
      </w:r>
      <w:r w:rsidR="000946D9">
        <w:rPr>
          <w:szCs w:val="24"/>
        </w:rPr>
        <w:t>.</w:t>
      </w:r>
      <w:r>
        <w:rPr>
          <w:szCs w:val="24"/>
        </w:rPr>
        <w:t xml:space="preserve">, Женева) было принято решение исключить направления работы из перечней сопоставления, поскольку подробная информация о Вопросах и соответствующих направлениях работы уже имеется на </w:t>
      </w:r>
      <w:r w:rsidR="00885EAA">
        <w:rPr>
          <w:szCs w:val="24"/>
        </w:rPr>
        <w:t>веб-сайт</w:t>
      </w:r>
      <w:r>
        <w:rPr>
          <w:szCs w:val="24"/>
        </w:rPr>
        <w:t>ах исследовательских комиссий. В</w:t>
      </w:r>
      <w:r w:rsidR="007A3E66">
        <w:rPr>
          <w:szCs w:val="24"/>
        </w:rPr>
        <w:t> </w:t>
      </w:r>
      <w:r>
        <w:rPr>
          <w:szCs w:val="24"/>
        </w:rPr>
        <w:t>связи с тем, что</w:t>
      </w:r>
      <w:r w:rsidRPr="00EB1743">
        <w:rPr>
          <w:szCs w:val="24"/>
        </w:rPr>
        <w:t xml:space="preserve"> </w:t>
      </w:r>
      <w:r>
        <w:rPr>
          <w:szCs w:val="24"/>
        </w:rPr>
        <w:t>теперь</w:t>
      </w:r>
      <w:r w:rsidRPr="00EB1743">
        <w:rPr>
          <w:szCs w:val="24"/>
        </w:rPr>
        <w:t xml:space="preserve"> </w:t>
      </w:r>
      <w:r>
        <w:rPr>
          <w:szCs w:val="24"/>
        </w:rPr>
        <w:t>в</w:t>
      </w:r>
      <w:r w:rsidRPr="00EB1743">
        <w:rPr>
          <w:szCs w:val="24"/>
        </w:rPr>
        <w:t xml:space="preserve"> </w:t>
      </w:r>
      <w:r>
        <w:rPr>
          <w:szCs w:val="24"/>
        </w:rPr>
        <w:t>таблицы</w:t>
      </w:r>
      <w:r w:rsidRPr="00EB1743">
        <w:rPr>
          <w:szCs w:val="24"/>
        </w:rPr>
        <w:t xml:space="preserve"> </w:t>
      </w:r>
      <w:r>
        <w:rPr>
          <w:szCs w:val="24"/>
        </w:rPr>
        <w:t>будут</w:t>
      </w:r>
      <w:r w:rsidRPr="00EB1743">
        <w:rPr>
          <w:szCs w:val="24"/>
        </w:rPr>
        <w:t xml:space="preserve"> </w:t>
      </w:r>
      <w:r>
        <w:rPr>
          <w:szCs w:val="24"/>
        </w:rPr>
        <w:t>включаться</w:t>
      </w:r>
      <w:r w:rsidRPr="00EB1743">
        <w:rPr>
          <w:szCs w:val="24"/>
        </w:rPr>
        <w:t xml:space="preserve"> </w:t>
      </w:r>
      <w:r>
        <w:rPr>
          <w:szCs w:val="24"/>
        </w:rPr>
        <w:t>только</w:t>
      </w:r>
      <w:r w:rsidRPr="00EB1743">
        <w:rPr>
          <w:szCs w:val="24"/>
        </w:rPr>
        <w:t xml:space="preserve"> </w:t>
      </w:r>
      <w:r>
        <w:rPr>
          <w:szCs w:val="24"/>
        </w:rPr>
        <w:t>исследуемые</w:t>
      </w:r>
      <w:r w:rsidRPr="00EB1743">
        <w:rPr>
          <w:szCs w:val="24"/>
        </w:rPr>
        <w:t xml:space="preserve"> </w:t>
      </w:r>
      <w:r>
        <w:rPr>
          <w:szCs w:val="24"/>
        </w:rPr>
        <w:t>Вопросы</w:t>
      </w:r>
      <w:r w:rsidR="00B85698">
        <w:rPr>
          <w:szCs w:val="24"/>
        </w:rPr>
        <w:t>, 11−</w:t>
      </w:r>
      <w:r>
        <w:rPr>
          <w:szCs w:val="24"/>
        </w:rPr>
        <w:t>я</w:t>
      </w:r>
      <w:r w:rsidR="00B85698">
        <w:rPr>
          <w:szCs w:val="24"/>
        </w:rPr>
        <w:t> </w:t>
      </w:r>
      <w:r>
        <w:rPr>
          <w:szCs w:val="24"/>
        </w:rPr>
        <w:t>Исследовательская</w:t>
      </w:r>
      <w:r w:rsidRPr="00EB1743">
        <w:rPr>
          <w:szCs w:val="24"/>
        </w:rPr>
        <w:t xml:space="preserve"> </w:t>
      </w:r>
      <w:r>
        <w:rPr>
          <w:szCs w:val="24"/>
        </w:rPr>
        <w:t>комиссия сообщила о том, что у нее не имеется обновлений к таблицам соответствия, представленным исследовательскими комиссиями МСЭ-</w:t>
      </w:r>
      <w:r>
        <w:rPr>
          <w:szCs w:val="24"/>
          <w:lang w:val="en-US"/>
        </w:rPr>
        <w:t>D</w:t>
      </w:r>
      <w:r w:rsidRPr="00EB1743">
        <w:rPr>
          <w:szCs w:val="24"/>
        </w:rPr>
        <w:t xml:space="preserve">. </w:t>
      </w:r>
    </w:p>
    <w:p w:rsidR="0079186B" w:rsidRPr="00E97A5F" w:rsidRDefault="0079186B" w:rsidP="00B85698">
      <w:pPr>
        <w:spacing w:after="120"/>
      </w:pPr>
      <w:proofErr w:type="spellStart"/>
      <w:r>
        <w:t>КГСЭ</w:t>
      </w:r>
      <w:proofErr w:type="spellEnd"/>
      <w:r>
        <w:t xml:space="preserve"> приветствует представление любых замечаний до 31 августа 2019 года. </w:t>
      </w:r>
    </w:p>
    <w:tbl>
      <w:tblPr>
        <w:tblStyle w:val="TableGrid"/>
        <w:tblW w:w="0" w:type="auto"/>
        <w:tblLook w:val="04A0" w:firstRow="1" w:lastRow="0" w:firstColumn="1" w:lastColumn="0" w:noHBand="0" w:noVBand="1"/>
      </w:tblPr>
      <w:tblGrid>
        <w:gridCol w:w="9628"/>
      </w:tblGrid>
      <w:tr w:rsidR="0079186B" w:rsidRPr="0071561A" w:rsidTr="00603338">
        <w:tc>
          <w:tcPr>
            <w:tcW w:w="9629" w:type="dxa"/>
          </w:tcPr>
          <w:p w:rsidR="0079186B" w:rsidRPr="0071561A" w:rsidRDefault="0079186B" w:rsidP="00885EAA">
            <w:pPr>
              <w:spacing w:after="120"/>
              <w:rPr>
                <w:rFonts w:cstheme="minorBidi"/>
                <w:color w:val="000000" w:themeColor="text1"/>
                <w:sz w:val="22"/>
                <w:szCs w:val="22"/>
              </w:rPr>
            </w:pPr>
            <w:proofErr w:type="spellStart"/>
            <w:r>
              <w:rPr>
                <w:rFonts w:eastAsia="Calibri"/>
                <w:sz w:val="22"/>
                <w:szCs w:val="22"/>
              </w:rPr>
              <w:t>КГРЭ</w:t>
            </w:r>
            <w:proofErr w:type="spellEnd"/>
            <w:r>
              <w:rPr>
                <w:rFonts w:eastAsia="Calibri"/>
                <w:sz w:val="22"/>
                <w:szCs w:val="22"/>
              </w:rPr>
              <w:t xml:space="preserve"> приняла </w:t>
            </w:r>
            <w:r w:rsidR="00885EAA">
              <w:rPr>
                <w:rFonts w:eastAsia="Calibri"/>
                <w:sz w:val="22"/>
                <w:szCs w:val="22"/>
              </w:rPr>
              <w:t xml:space="preserve">к сведению этот </w:t>
            </w:r>
            <w:r>
              <w:rPr>
                <w:rFonts w:eastAsia="Calibri"/>
                <w:sz w:val="22"/>
                <w:szCs w:val="22"/>
              </w:rPr>
              <w:t>документ.</w:t>
            </w:r>
          </w:p>
        </w:tc>
      </w:tr>
    </w:tbl>
    <w:p w:rsidR="0079186B" w:rsidRPr="00BD6AD8" w:rsidRDefault="0079186B" w:rsidP="00B85698">
      <w:pPr>
        <w:pStyle w:val="Heading1"/>
      </w:pPr>
      <w:r w:rsidRPr="00BD6AD8">
        <w:t>10</w:t>
      </w:r>
      <w:r w:rsidRPr="00BD6AD8">
        <w:tab/>
      </w:r>
      <w:r>
        <w:t>ПОДГОТОВКА</w:t>
      </w:r>
      <w:r w:rsidRPr="00BD6AD8">
        <w:t xml:space="preserve"> </w:t>
      </w:r>
      <w:r w:rsidR="00882D63">
        <w:t>К</w:t>
      </w:r>
      <w:r w:rsidR="00882D63" w:rsidRPr="00BD6AD8">
        <w:t xml:space="preserve"> </w:t>
      </w:r>
      <w:proofErr w:type="spellStart"/>
      <w:r>
        <w:t>ВКРЭ</w:t>
      </w:r>
      <w:proofErr w:type="spellEnd"/>
      <w:r w:rsidRPr="00BD6AD8">
        <w:t>-21</w:t>
      </w:r>
    </w:p>
    <w:p w:rsidR="0079186B" w:rsidRPr="00BD6AD8" w:rsidRDefault="0079186B" w:rsidP="00B85698">
      <w:pPr>
        <w:pStyle w:val="Heading2"/>
      </w:pPr>
      <w:r w:rsidRPr="00BD6AD8">
        <w:t>10.1</w:t>
      </w:r>
      <w:r w:rsidRPr="00BD6AD8">
        <w:tab/>
      </w:r>
      <w:r>
        <w:t>Предложения</w:t>
      </w:r>
      <w:r w:rsidRPr="00BD6AD8">
        <w:t xml:space="preserve"> </w:t>
      </w:r>
      <w:r>
        <w:t>и</w:t>
      </w:r>
      <w:r w:rsidRPr="00BD6AD8">
        <w:t xml:space="preserve"> </w:t>
      </w:r>
      <w:r>
        <w:t>вклады</w:t>
      </w:r>
    </w:p>
    <w:p w:rsidR="0079186B" w:rsidRPr="00BD6AD8" w:rsidRDefault="0079186B" w:rsidP="00B85698">
      <w:pPr>
        <w:spacing w:after="120"/>
      </w:pPr>
      <w:r>
        <w:t>В</w:t>
      </w:r>
      <w:r w:rsidRPr="009620A7">
        <w:t xml:space="preserve"> </w:t>
      </w:r>
      <w:hyperlink r:id="rId66" w:history="1">
        <w:r w:rsidRPr="00B85698">
          <w:rPr>
            <w:rStyle w:val="Hyperlink"/>
            <w:b/>
          </w:rPr>
          <w:t>Документе 39</w:t>
        </w:r>
      </w:hyperlink>
      <w:r w:rsidRPr="009620A7">
        <w:t xml:space="preserve"> </w:t>
      </w:r>
      <w:proofErr w:type="spellStart"/>
      <w:r>
        <w:t>БРЭ</w:t>
      </w:r>
      <w:proofErr w:type="spellEnd"/>
      <w:r w:rsidRPr="009620A7">
        <w:t xml:space="preserve"> </w:t>
      </w:r>
      <w:r>
        <w:t>представило</w:t>
      </w:r>
      <w:r w:rsidRPr="009620A7">
        <w:t xml:space="preserve"> </w:t>
      </w:r>
      <w:r>
        <w:t>предложение</w:t>
      </w:r>
      <w:r w:rsidRPr="009620A7">
        <w:t xml:space="preserve"> </w:t>
      </w:r>
      <w:r>
        <w:t>правительства</w:t>
      </w:r>
      <w:r w:rsidRPr="009620A7">
        <w:t xml:space="preserve"> </w:t>
      </w:r>
      <w:r w:rsidRPr="00235165">
        <w:rPr>
          <w:b/>
          <w:bCs/>
        </w:rPr>
        <w:t xml:space="preserve">Федеративной Демократической Республики Эфиопии </w:t>
      </w:r>
      <w:r>
        <w:t>провести</w:t>
      </w:r>
      <w:r w:rsidRPr="009620A7">
        <w:t xml:space="preserve"> </w:t>
      </w:r>
      <w:proofErr w:type="spellStart"/>
      <w:r>
        <w:t>ВКРЭ</w:t>
      </w:r>
      <w:proofErr w:type="spellEnd"/>
      <w:r w:rsidRPr="009620A7">
        <w:t xml:space="preserve">-21 </w:t>
      </w:r>
      <w:r>
        <w:t>в</w:t>
      </w:r>
      <w:r w:rsidRPr="009620A7">
        <w:t xml:space="preserve"> </w:t>
      </w:r>
      <w:r>
        <w:t>Аддис</w:t>
      </w:r>
      <w:r w:rsidRPr="009620A7">
        <w:t>-</w:t>
      </w:r>
      <w:r>
        <w:t>Абебе</w:t>
      </w:r>
      <w:r w:rsidRPr="009620A7">
        <w:t xml:space="preserve"> </w:t>
      </w:r>
      <w:r>
        <w:t xml:space="preserve">в последнем квартале 2021 года. </w:t>
      </w:r>
      <w:proofErr w:type="spellStart"/>
      <w:r>
        <w:t>БРЭ</w:t>
      </w:r>
      <w:proofErr w:type="spellEnd"/>
      <w:r w:rsidRPr="009620A7">
        <w:t xml:space="preserve"> </w:t>
      </w:r>
      <w:r>
        <w:t>отметило</w:t>
      </w:r>
      <w:r w:rsidRPr="009620A7">
        <w:t xml:space="preserve">, </w:t>
      </w:r>
      <w:r>
        <w:t>что</w:t>
      </w:r>
      <w:r w:rsidRPr="009620A7">
        <w:t xml:space="preserve"> </w:t>
      </w:r>
      <w:r>
        <w:t xml:space="preserve">с правительством Эфиопии ведутся консультации по линии Министерства инноваций и технологий Эфиопии в целях согласования требований по проведению </w:t>
      </w:r>
      <w:proofErr w:type="spellStart"/>
      <w:r>
        <w:t>ВКРЭ</w:t>
      </w:r>
      <w:proofErr w:type="spellEnd"/>
      <w:r>
        <w:t>-21 вне Женевы. Предложение правительства Эфиопии будет представлено на соб</w:t>
      </w:r>
      <w:r w:rsidR="00B85698">
        <w:t>рании Совета МСЭ в Женеве 10−20 </w:t>
      </w:r>
      <w:r>
        <w:t xml:space="preserve">июня 2019 года для утверждения места и дат проведения в соответствии с пунктом 42 Конвенции МСЭ. </w:t>
      </w:r>
    </w:p>
    <w:tbl>
      <w:tblPr>
        <w:tblStyle w:val="TableGrid"/>
        <w:tblW w:w="0" w:type="auto"/>
        <w:tblLook w:val="04A0" w:firstRow="1" w:lastRow="0" w:firstColumn="1" w:lastColumn="0" w:noHBand="0" w:noVBand="1"/>
      </w:tblPr>
      <w:tblGrid>
        <w:gridCol w:w="9628"/>
      </w:tblGrid>
      <w:tr w:rsidR="0079186B" w:rsidRPr="001216FC" w:rsidTr="00603338">
        <w:tc>
          <w:tcPr>
            <w:tcW w:w="9629" w:type="dxa"/>
          </w:tcPr>
          <w:p w:rsidR="0079186B" w:rsidRPr="001216FC" w:rsidRDefault="0079186B" w:rsidP="00882D63">
            <w:pPr>
              <w:spacing w:after="120"/>
              <w:rPr>
                <w:rFonts w:cstheme="minorHAnsi"/>
                <w:color w:val="000000" w:themeColor="text1"/>
                <w:sz w:val="22"/>
                <w:szCs w:val="22"/>
              </w:rPr>
            </w:pPr>
            <w:proofErr w:type="spellStart"/>
            <w:r>
              <w:rPr>
                <w:rFonts w:eastAsia="Calibri" w:cs="Calibri"/>
                <w:sz w:val="22"/>
                <w:szCs w:val="22"/>
              </w:rPr>
              <w:t>КГРЭ</w:t>
            </w:r>
            <w:proofErr w:type="spellEnd"/>
            <w:r w:rsidRPr="00235165">
              <w:rPr>
                <w:rFonts w:eastAsia="Calibri" w:cs="Calibri"/>
                <w:sz w:val="22"/>
                <w:szCs w:val="22"/>
              </w:rPr>
              <w:t xml:space="preserve"> </w:t>
            </w:r>
            <w:r>
              <w:rPr>
                <w:rFonts w:eastAsia="Calibri" w:cs="Calibri"/>
                <w:sz w:val="22"/>
                <w:szCs w:val="22"/>
              </w:rPr>
              <w:t>поблагодарила</w:t>
            </w:r>
            <w:r w:rsidRPr="00235165">
              <w:rPr>
                <w:rFonts w:eastAsia="Calibri" w:cs="Calibri"/>
                <w:sz w:val="22"/>
                <w:szCs w:val="22"/>
              </w:rPr>
              <w:t xml:space="preserve"> </w:t>
            </w:r>
            <w:r>
              <w:rPr>
                <w:rFonts w:eastAsia="Calibri" w:cs="Calibri"/>
                <w:sz w:val="22"/>
                <w:szCs w:val="22"/>
              </w:rPr>
              <w:t>Эфиопию</w:t>
            </w:r>
            <w:r w:rsidRPr="00235165">
              <w:rPr>
                <w:rFonts w:eastAsia="Calibri" w:cs="Calibri"/>
                <w:sz w:val="22"/>
                <w:szCs w:val="22"/>
              </w:rPr>
              <w:t xml:space="preserve"> </w:t>
            </w:r>
            <w:r>
              <w:rPr>
                <w:rFonts w:eastAsia="Calibri" w:cs="Calibri"/>
                <w:sz w:val="22"/>
                <w:szCs w:val="22"/>
              </w:rPr>
              <w:t>за</w:t>
            </w:r>
            <w:r w:rsidRPr="00235165">
              <w:rPr>
                <w:rFonts w:eastAsia="Calibri" w:cs="Calibri"/>
                <w:sz w:val="22"/>
                <w:szCs w:val="22"/>
              </w:rPr>
              <w:t xml:space="preserve"> </w:t>
            </w:r>
            <w:r>
              <w:rPr>
                <w:rFonts w:eastAsia="Calibri" w:cs="Calibri"/>
                <w:sz w:val="22"/>
                <w:szCs w:val="22"/>
              </w:rPr>
              <w:t>любезное</w:t>
            </w:r>
            <w:r w:rsidRPr="00235165">
              <w:rPr>
                <w:rFonts w:eastAsia="Calibri" w:cs="Calibri"/>
                <w:sz w:val="22"/>
                <w:szCs w:val="22"/>
              </w:rPr>
              <w:t xml:space="preserve"> </w:t>
            </w:r>
            <w:r>
              <w:rPr>
                <w:rFonts w:eastAsia="Calibri" w:cs="Calibri"/>
                <w:sz w:val="22"/>
                <w:szCs w:val="22"/>
              </w:rPr>
              <w:t>и</w:t>
            </w:r>
            <w:r w:rsidRPr="00235165">
              <w:rPr>
                <w:rFonts w:eastAsia="Calibri" w:cs="Calibri"/>
                <w:sz w:val="22"/>
                <w:szCs w:val="22"/>
              </w:rPr>
              <w:t xml:space="preserve"> </w:t>
            </w:r>
            <w:r>
              <w:rPr>
                <w:rFonts w:eastAsia="Calibri" w:cs="Calibri"/>
                <w:sz w:val="22"/>
                <w:szCs w:val="22"/>
              </w:rPr>
              <w:t>радушное</w:t>
            </w:r>
            <w:r w:rsidRPr="00235165">
              <w:rPr>
                <w:rFonts w:eastAsia="Calibri" w:cs="Calibri"/>
                <w:sz w:val="22"/>
                <w:szCs w:val="22"/>
              </w:rPr>
              <w:t xml:space="preserve"> </w:t>
            </w:r>
            <w:r>
              <w:rPr>
                <w:rFonts w:eastAsia="Calibri" w:cs="Calibri"/>
                <w:sz w:val="22"/>
                <w:szCs w:val="22"/>
              </w:rPr>
              <w:t>приглашение</w:t>
            </w:r>
            <w:r w:rsidRPr="00235165">
              <w:rPr>
                <w:rFonts w:eastAsia="Calibri" w:cs="Calibri"/>
                <w:sz w:val="22"/>
                <w:szCs w:val="22"/>
              </w:rPr>
              <w:t xml:space="preserve">, </w:t>
            </w:r>
            <w:r>
              <w:rPr>
                <w:rFonts w:eastAsia="Calibri" w:cs="Calibri"/>
                <w:sz w:val="22"/>
                <w:szCs w:val="22"/>
              </w:rPr>
              <w:t>выразила</w:t>
            </w:r>
            <w:r w:rsidRPr="00235165">
              <w:rPr>
                <w:rFonts w:eastAsia="Calibri" w:cs="Calibri"/>
                <w:sz w:val="22"/>
                <w:szCs w:val="22"/>
              </w:rPr>
              <w:t xml:space="preserve"> </w:t>
            </w:r>
            <w:r>
              <w:rPr>
                <w:rFonts w:eastAsia="Calibri" w:cs="Calibri"/>
                <w:sz w:val="22"/>
                <w:szCs w:val="22"/>
              </w:rPr>
              <w:t>решительную</w:t>
            </w:r>
            <w:r w:rsidRPr="00235165">
              <w:rPr>
                <w:rFonts w:eastAsia="Calibri" w:cs="Calibri"/>
                <w:sz w:val="22"/>
                <w:szCs w:val="22"/>
              </w:rPr>
              <w:t xml:space="preserve"> </w:t>
            </w:r>
            <w:r>
              <w:rPr>
                <w:rFonts w:eastAsia="Calibri" w:cs="Calibri"/>
                <w:sz w:val="22"/>
                <w:szCs w:val="22"/>
              </w:rPr>
              <w:t>поддержку</w:t>
            </w:r>
            <w:r w:rsidRPr="00235165">
              <w:rPr>
                <w:rFonts w:eastAsia="Calibri" w:cs="Calibri"/>
                <w:sz w:val="22"/>
                <w:szCs w:val="22"/>
              </w:rPr>
              <w:t xml:space="preserve"> </w:t>
            </w:r>
            <w:r>
              <w:rPr>
                <w:rFonts w:eastAsia="Calibri" w:cs="Calibri"/>
                <w:sz w:val="22"/>
                <w:szCs w:val="22"/>
              </w:rPr>
              <w:t>этому</w:t>
            </w:r>
            <w:r w:rsidRPr="00235165">
              <w:rPr>
                <w:rFonts w:eastAsia="Calibri" w:cs="Calibri"/>
                <w:sz w:val="22"/>
                <w:szCs w:val="22"/>
              </w:rPr>
              <w:t xml:space="preserve"> </w:t>
            </w:r>
            <w:r>
              <w:rPr>
                <w:rFonts w:eastAsia="Calibri" w:cs="Calibri"/>
                <w:sz w:val="22"/>
                <w:szCs w:val="22"/>
              </w:rPr>
              <w:t>предложению</w:t>
            </w:r>
            <w:r w:rsidRPr="00235165">
              <w:rPr>
                <w:rFonts w:eastAsia="Calibri" w:cs="Calibri"/>
                <w:sz w:val="22"/>
                <w:szCs w:val="22"/>
              </w:rPr>
              <w:t xml:space="preserve"> </w:t>
            </w:r>
            <w:r>
              <w:rPr>
                <w:rFonts w:eastAsia="Calibri" w:cs="Calibri"/>
                <w:sz w:val="22"/>
                <w:szCs w:val="22"/>
              </w:rPr>
              <w:t>и</w:t>
            </w:r>
            <w:r w:rsidRPr="00235165">
              <w:rPr>
                <w:rFonts w:eastAsia="Calibri" w:cs="Calibri"/>
                <w:sz w:val="22"/>
                <w:szCs w:val="22"/>
              </w:rPr>
              <w:t xml:space="preserve"> </w:t>
            </w:r>
            <w:r>
              <w:rPr>
                <w:rFonts w:eastAsia="Calibri" w:cs="Calibri"/>
                <w:sz w:val="22"/>
                <w:szCs w:val="22"/>
              </w:rPr>
              <w:t>отметила</w:t>
            </w:r>
            <w:r w:rsidRPr="00235165">
              <w:rPr>
                <w:rFonts w:eastAsia="Calibri" w:cs="Calibri"/>
                <w:sz w:val="22"/>
                <w:szCs w:val="22"/>
              </w:rPr>
              <w:t xml:space="preserve"> </w:t>
            </w:r>
            <w:r>
              <w:rPr>
                <w:rFonts w:eastAsia="Calibri" w:cs="Calibri"/>
                <w:sz w:val="22"/>
                <w:szCs w:val="22"/>
              </w:rPr>
              <w:t>важность</w:t>
            </w:r>
            <w:r w:rsidRPr="00235165">
              <w:rPr>
                <w:rFonts w:eastAsia="Calibri" w:cs="Calibri"/>
                <w:sz w:val="22"/>
                <w:szCs w:val="22"/>
              </w:rPr>
              <w:t xml:space="preserve"> </w:t>
            </w:r>
            <w:r>
              <w:rPr>
                <w:rFonts w:eastAsia="Calibri" w:cs="Calibri"/>
                <w:sz w:val="22"/>
                <w:szCs w:val="22"/>
              </w:rPr>
              <w:t>перехода</w:t>
            </w:r>
            <w:r w:rsidRPr="00235165">
              <w:rPr>
                <w:rFonts w:eastAsia="Calibri" w:cs="Calibri"/>
                <w:sz w:val="22"/>
                <w:szCs w:val="22"/>
              </w:rPr>
              <w:t xml:space="preserve"> </w:t>
            </w:r>
            <w:r>
              <w:rPr>
                <w:rFonts w:eastAsia="Calibri" w:cs="Calibri"/>
                <w:sz w:val="22"/>
                <w:szCs w:val="22"/>
              </w:rPr>
              <w:t>к</w:t>
            </w:r>
            <w:r w:rsidRPr="00235165">
              <w:rPr>
                <w:rFonts w:eastAsia="Calibri" w:cs="Calibri"/>
                <w:sz w:val="22"/>
                <w:szCs w:val="22"/>
              </w:rPr>
              <w:t xml:space="preserve"> </w:t>
            </w:r>
            <w:r>
              <w:rPr>
                <w:rFonts w:eastAsia="Calibri" w:cs="Calibri"/>
                <w:sz w:val="22"/>
                <w:szCs w:val="22"/>
              </w:rPr>
              <w:t>осуществлению</w:t>
            </w:r>
            <w:r w:rsidRPr="00235165">
              <w:rPr>
                <w:rFonts w:eastAsia="Calibri" w:cs="Calibri"/>
                <w:sz w:val="22"/>
                <w:szCs w:val="22"/>
              </w:rPr>
              <w:t xml:space="preserve"> </w:t>
            </w:r>
            <w:r>
              <w:rPr>
                <w:rFonts w:eastAsia="Calibri" w:cs="Calibri"/>
                <w:sz w:val="22"/>
                <w:szCs w:val="22"/>
              </w:rPr>
              <w:t>конкретных</w:t>
            </w:r>
            <w:r w:rsidRPr="00235165">
              <w:rPr>
                <w:rFonts w:eastAsia="Calibri" w:cs="Calibri"/>
                <w:sz w:val="22"/>
                <w:szCs w:val="22"/>
              </w:rPr>
              <w:t xml:space="preserve"> </w:t>
            </w:r>
            <w:r>
              <w:rPr>
                <w:rFonts w:eastAsia="Calibri" w:cs="Calibri"/>
                <w:sz w:val="22"/>
                <w:szCs w:val="22"/>
              </w:rPr>
              <w:t>планов</w:t>
            </w:r>
            <w:r w:rsidRPr="00235165">
              <w:rPr>
                <w:rFonts w:eastAsia="Calibri" w:cs="Calibri"/>
                <w:sz w:val="22"/>
                <w:szCs w:val="22"/>
              </w:rPr>
              <w:t xml:space="preserve">, </w:t>
            </w:r>
            <w:r>
              <w:rPr>
                <w:rFonts w:eastAsia="Calibri" w:cs="Calibri"/>
                <w:sz w:val="22"/>
                <w:szCs w:val="22"/>
              </w:rPr>
              <w:t>включая</w:t>
            </w:r>
            <w:r w:rsidRPr="00235165">
              <w:rPr>
                <w:rFonts w:eastAsia="Calibri" w:cs="Calibri"/>
                <w:sz w:val="22"/>
                <w:szCs w:val="22"/>
              </w:rPr>
              <w:t xml:space="preserve"> </w:t>
            </w:r>
            <w:r>
              <w:rPr>
                <w:rFonts w:eastAsia="Calibri" w:cs="Calibri"/>
                <w:sz w:val="22"/>
                <w:szCs w:val="22"/>
              </w:rPr>
              <w:t>решения</w:t>
            </w:r>
            <w:r w:rsidRPr="00235165">
              <w:rPr>
                <w:rFonts w:eastAsia="Calibri" w:cs="Calibri"/>
                <w:sz w:val="22"/>
                <w:szCs w:val="22"/>
              </w:rPr>
              <w:t xml:space="preserve"> </w:t>
            </w:r>
            <w:r>
              <w:rPr>
                <w:rFonts w:eastAsia="Calibri" w:cs="Calibri"/>
                <w:sz w:val="22"/>
                <w:szCs w:val="22"/>
              </w:rPr>
              <w:t>о</w:t>
            </w:r>
            <w:r w:rsidRPr="00235165">
              <w:rPr>
                <w:rFonts w:eastAsia="Calibri" w:cs="Calibri"/>
                <w:sz w:val="22"/>
                <w:szCs w:val="22"/>
              </w:rPr>
              <w:t xml:space="preserve"> </w:t>
            </w:r>
            <w:r>
              <w:rPr>
                <w:rFonts w:eastAsia="Calibri" w:cs="Calibri"/>
                <w:sz w:val="22"/>
                <w:szCs w:val="22"/>
              </w:rPr>
              <w:t>региональных</w:t>
            </w:r>
            <w:r w:rsidRPr="00235165">
              <w:rPr>
                <w:rFonts w:eastAsia="Calibri" w:cs="Calibri"/>
                <w:sz w:val="22"/>
                <w:szCs w:val="22"/>
              </w:rPr>
              <w:t xml:space="preserve"> </w:t>
            </w:r>
            <w:r>
              <w:rPr>
                <w:rFonts w:eastAsia="Calibri" w:cs="Calibri"/>
                <w:sz w:val="22"/>
                <w:szCs w:val="22"/>
              </w:rPr>
              <w:t>подготовительных</w:t>
            </w:r>
            <w:r w:rsidRPr="00235165">
              <w:rPr>
                <w:rFonts w:eastAsia="Calibri" w:cs="Calibri"/>
                <w:sz w:val="22"/>
                <w:szCs w:val="22"/>
              </w:rPr>
              <w:t xml:space="preserve"> </w:t>
            </w:r>
            <w:r>
              <w:rPr>
                <w:rFonts w:eastAsia="Calibri" w:cs="Calibri"/>
                <w:sz w:val="22"/>
                <w:szCs w:val="22"/>
              </w:rPr>
              <w:t xml:space="preserve">собраниях. </w:t>
            </w:r>
            <w:r w:rsidR="00882D63">
              <w:rPr>
                <w:rFonts w:eastAsia="Calibri" w:cs="Calibri"/>
                <w:sz w:val="22"/>
                <w:szCs w:val="22"/>
              </w:rPr>
              <w:t>Работающие</w:t>
            </w:r>
            <w:r w:rsidR="00882D63" w:rsidRPr="00235165">
              <w:rPr>
                <w:rFonts w:eastAsia="Calibri" w:cs="Calibri"/>
                <w:sz w:val="22"/>
                <w:szCs w:val="22"/>
              </w:rPr>
              <w:t xml:space="preserve"> </w:t>
            </w:r>
            <w:r w:rsidR="00882D63">
              <w:rPr>
                <w:rFonts w:eastAsia="Calibri" w:cs="Calibri"/>
                <w:sz w:val="22"/>
                <w:szCs w:val="22"/>
              </w:rPr>
              <w:t>по</w:t>
            </w:r>
            <w:r w:rsidR="00882D63" w:rsidRPr="00235165">
              <w:rPr>
                <w:rFonts w:eastAsia="Calibri" w:cs="Calibri"/>
                <w:sz w:val="22"/>
                <w:szCs w:val="22"/>
              </w:rPr>
              <w:t xml:space="preserve"> </w:t>
            </w:r>
            <w:r w:rsidR="00882D63">
              <w:rPr>
                <w:rFonts w:eastAsia="Calibri" w:cs="Calibri"/>
                <w:sz w:val="22"/>
                <w:szCs w:val="22"/>
              </w:rPr>
              <w:t>переписке группы</w:t>
            </w:r>
            <w:r w:rsidR="00882D63" w:rsidRPr="00235165">
              <w:rPr>
                <w:rFonts w:eastAsia="Calibri" w:cs="Calibri"/>
                <w:sz w:val="22"/>
                <w:szCs w:val="22"/>
              </w:rPr>
              <w:t xml:space="preserve"> </w:t>
            </w:r>
            <w:proofErr w:type="spellStart"/>
            <w:r>
              <w:rPr>
                <w:rFonts w:eastAsia="Calibri" w:cs="Calibri"/>
                <w:sz w:val="22"/>
                <w:szCs w:val="22"/>
              </w:rPr>
              <w:t>КГРЭ</w:t>
            </w:r>
            <w:proofErr w:type="spellEnd"/>
            <w:r w:rsidR="00882D63">
              <w:rPr>
                <w:rFonts w:eastAsia="Calibri" w:cs="Calibri"/>
                <w:sz w:val="22"/>
                <w:szCs w:val="22"/>
              </w:rPr>
              <w:t xml:space="preserve"> по </w:t>
            </w:r>
            <w:proofErr w:type="spellStart"/>
            <w:r w:rsidR="00882D63">
              <w:rPr>
                <w:rFonts w:eastAsia="Calibri" w:cs="Calibri"/>
                <w:sz w:val="22"/>
                <w:szCs w:val="22"/>
              </w:rPr>
              <w:t>ВКРЭ</w:t>
            </w:r>
            <w:proofErr w:type="spellEnd"/>
            <w:r>
              <w:rPr>
                <w:rFonts w:eastAsia="Calibri" w:cs="Calibri"/>
                <w:sz w:val="22"/>
                <w:szCs w:val="22"/>
              </w:rPr>
              <w:t xml:space="preserve"> приступят к своей деятельности в 2020 году.</w:t>
            </w:r>
          </w:p>
        </w:tc>
      </w:tr>
    </w:tbl>
    <w:p w:rsidR="0079186B" w:rsidRPr="00BD6AD8" w:rsidRDefault="0079186B" w:rsidP="00882D63">
      <w:pPr>
        <w:spacing w:after="120"/>
      </w:pPr>
      <w:r w:rsidRPr="008D039D">
        <w:t xml:space="preserve">В </w:t>
      </w:r>
      <w:hyperlink r:id="rId67">
        <w:r>
          <w:rPr>
            <w:rStyle w:val="Hyperlink"/>
            <w:rFonts w:cstheme="minorBidi"/>
            <w:b/>
            <w:bCs/>
          </w:rPr>
          <w:t>Документе</w:t>
        </w:r>
        <w:r w:rsidRPr="008D039D">
          <w:rPr>
            <w:rStyle w:val="Hyperlink"/>
            <w:rFonts w:cstheme="minorBidi"/>
            <w:b/>
            <w:bCs/>
          </w:rPr>
          <w:t xml:space="preserve"> 33</w:t>
        </w:r>
      </w:hyperlink>
      <w:r w:rsidRPr="008D039D">
        <w:rPr>
          <w:rFonts w:cstheme="minorBidi"/>
          <w:color w:val="000000" w:themeColor="text1"/>
        </w:rPr>
        <w:t xml:space="preserve"> "</w:t>
      </w:r>
      <w:r>
        <w:rPr>
          <w:rFonts w:cstheme="minorBidi"/>
          <w:color w:val="000000" w:themeColor="text1"/>
        </w:rPr>
        <w:t>Упорядочение</w:t>
      </w:r>
      <w:r w:rsidRPr="008D039D">
        <w:rPr>
          <w:rFonts w:cstheme="minorBidi"/>
          <w:color w:val="000000" w:themeColor="text1"/>
        </w:rPr>
        <w:t xml:space="preserve"> </w:t>
      </w:r>
      <w:r>
        <w:rPr>
          <w:rFonts w:cstheme="minorBidi"/>
          <w:color w:val="000000" w:themeColor="text1"/>
        </w:rPr>
        <w:t>Резолюции</w:t>
      </w:r>
      <w:r w:rsidRPr="008D039D">
        <w:rPr>
          <w:rFonts w:cstheme="minorBidi"/>
          <w:color w:val="000000" w:themeColor="text1"/>
        </w:rPr>
        <w:t xml:space="preserve"> 208 </w:t>
      </w:r>
      <w:r>
        <w:rPr>
          <w:rFonts w:cstheme="minorBidi"/>
          <w:color w:val="000000" w:themeColor="text1"/>
        </w:rPr>
        <w:t>ПК</w:t>
      </w:r>
      <w:r w:rsidRPr="008D039D">
        <w:rPr>
          <w:rFonts w:cstheme="minorBidi"/>
          <w:color w:val="000000" w:themeColor="text1"/>
        </w:rPr>
        <w:t xml:space="preserve"> </w:t>
      </w:r>
      <w:r>
        <w:rPr>
          <w:rFonts w:cstheme="minorBidi"/>
          <w:color w:val="000000" w:themeColor="text1"/>
        </w:rPr>
        <w:t>и</w:t>
      </w:r>
      <w:r w:rsidRPr="008D039D">
        <w:rPr>
          <w:rFonts w:cstheme="minorBidi"/>
          <w:color w:val="000000" w:themeColor="text1"/>
        </w:rPr>
        <w:t xml:space="preserve"> </w:t>
      </w:r>
      <w:r>
        <w:rPr>
          <w:rFonts w:cstheme="minorBidi"/>
          <w:color w:val="000000" w:themeColor="text1"/>
        </w:rPr>
        <w:t>Резолюций</w:t>
      </w:r>
      <w:r w:rsidRPr="008D039D">
        <w:rPr>
          <w:rFonts w:cstheme="minorBidi"/>
          <w:color w:val="000000" w:themeColor="text1"/>
        </w:rPr>
        <w:t xml:space="preserve"> 1 </w:t>
      </w:r>
      <w:r>
        <w:rPr>
          <w:rFonts w:cstheme="minorBidi"/>
          <w:color w:val="000000" w:themeColor="text1"/>
        </w:rPr>
        <w:t>и</w:t>
      </w:r>
      <w:r w:rsidRPr="008D039D">
        <w:rPr>
          <w:rFonts w:cstheme="minorBidi"/>
          <w:color w:val="000000" w:themeColor="text1"/>
        </w:rPr>
        <w:t xml:space="preserve"> 61 </w:t>
      </w:r>
      <w:proofErr w:type="spellStart"/>
      <w:r>
        <w:rPr>
          <w:rFonts w:cstheme="minorBidi"/>
          <w:color w:val="000000" w:themeColor="text1"/>
        </w:rPr>
        <w:t>ВКРЭ</w:t>
      </w:r>
      <w:proofErr w:type="spellEnd"/>
      <w:r w:rsidRPr="008D039D">
        <w:rPr>
          <w:rFonts w:cstheme="minorBidi"/>
          <w:color w:val="000000" w:themeColor="text1"/>
        </w:rPr>
        <w:t>" (</w:t>
      </w:r>
      <w:r w:rsidRPr="00882D63">
        <w:rPr>
          <w:rFonts w:cstheme="minorBidi"/>
          <w:b/>
          <w:bCs/>
          <w:color w:val="000000" w:themeColor="text1"/>
        </w:rPr>
        <w:t>Российская Федерация</w:t>
      </w:r>
      <w:r w:rsidRPr="008D039D">
        <w:rPr>
          <w:rFonts w:cstheme="minorBidi"/>
          <w:color w:val="000000" w:themeColor="text1"/>
        </w:rPr>
        <w:t xml:space="preserve">) </w:t>
      </w:r>
      <w:r>
        <w:rPr>
          <w:rFonts w:cstheme="minorBidi"/>
          <w:color w:val="000000" w:themeColor="text1"/>
        </w:rPr>
        <w:t>предлагается</w:t>
      </w:r>
      <w:r w:rsidRPr="008D039D">
        <w:rPr>
          <w:rFonts w:cstheme="minorBidi"/>
          <w:color w:val="000000" w:themeColor="text1"/>
        </w:rPr>
        <w:t xml:space="preserve"> </w:t>
      </w:r>
      <w:r>
        <w:rPr>
          <w:rFonts w:cstheme="minorBidi"/>
          <w:color w:val="000000" w:themeColor="text1"/>
        </w:rPr>
        <w:t>исключить Резолюцию 61 (</w:t>
      </w:r>
      <w:proofErr w:type="spellStart"/>
      <w:r>
        <w:rPr>
          <w:rFonts w:cstheme="minorBidi"/>
          <w:color w:val="000000" w:themeColor="text1"/>
        </w:rPr>
        <w:t>Пересм</w:t>
      </w:r>
      <w:proofErr w:type="spellEnd"/>
      <w:r>
        <w:rPr>
          <w:rFonts w:cstheme="minorBidi"/>
          <w:color w:val="000000" w:themeColor="text1"/>
        </w:rPr>
        <w:t xml:space="preserve">. Дубай, 2014 г.) </w:t>
      </w:r>
      <w:proofErr w:type="spellStart"/>
      <w:r>
        <w:rPr>
          <w:rFonts w:cstheme="minorBidi"/>
          <w:color w:val="000000" w:themeColor="text1"/>
        </w:rPr>
        <w:t>ВКРЭ</w:t>
      </w:r>
      <w:proofErr w:type="spellEnd"/>
      <w:r w:rsidRPr="008D039D">
        <w:rPr>
          <w:rFonts w:cstheme="minorBidi"/>
          <w:color w:val="000000" w:themeColor="text1"/>
        </w:rPr>
        <w:t xml:space="preserve"> </w:t>
      </w:r>
      <w:r>
        <w:rPr>
          <w:rFonts w:cstheme="minorBidi"/>
          <w:color w:val="000000" w:themeColor="text1"/>
        </w:rPr>
        <w:t>о</w:t>
      </w:r>
      <w:r w:rsidRPr="008D039D">
        <w:rPr>
          <w:rFonts w:cstheme="minorBidi"/>
          <w:color w:val="000000" w:themeColor="text1"/>
        </w:rPr>
        <w:t xml:space="preserve"> </w:t>
      </w:r>
      <w:r>
        <w:rPr>
          <w:rFonts w:cstheme="minorBidi"/>
          <w:color w:val="000000" w:themeColor="text1"/>
        </w:rPr>
        <w:t>назначении</w:t>
      </w:r>
      <w:r w:rsidRPr="008D039D">
        <w:rPr>
          <w:rFonts w:cstheme="minorBidi"/>
          <w:color w:val="000000" w:themeColor="text1"/>
        </w:rPr>
        <w:t xml:space="preserve"> </w:t>
      </w:r>
      <w:r>
        <w:rPr>
          <w:rFonts w:cstheme="minorBidi"/>
          <w:color w:val="000000" w:themeColor="text1"/>
        </w:rPr>
        <w:t>и</w:t>
      </w:r>
      <w:r w:rsidRPr="008D039D">
        <w:rPr>
          <w:rFonts w:cstheme="minorBidi"/>
          <w:color w:val="000000" w:themeColor="text1"/>
        </w:rPr>
        <w:t xml:space="preserve"> </w:t>
      </w:r>
      <w:r>
        <w:rPr>
          <w:rFonts w:cstheme="minorBidi"/>
          <w:color w:val="000000" w:themeColor="text1"/>
        </w:rPr>
        <w:t>максимальном</w:t>
      </w:r>
      <w:r w:rsidRPr="008D039D">
        <w:rPr>
          <w:rFonts w:cstheme="minorBidi"/>
          <w:color w:val="000000" w:themeColor="text1"/>
        </w:rPr>
        <w:t xml:space="preserve"> </w:t>
      </w:r>
      <w:r>
        <w:rPr>
          <w:rFonts w:cstheme="minorBidi"/>
          <w:color w:val="000000" w:themeColor="text1"/>
        </w:rPr>
        <w:t>сроке</w:t>
      </w:r>
      <w:r w:rsidRPr="008D039D">
        <w:rPr>
          <w:rFonts w:cstheme="minorBidi"/>
          <w:color w:val="000000" w:themeColor="text1"/>
        </w:rPr>
        <w:t xml:space="preserve"> </w:t>
      </w:r>
      <w:r>
        <w:rPr>
          <w:rFonts w:cstheme="minorBidi"/>
          <w:color w:val="000000" w:themeColor="text1"/>
        </w:rPr>
        <w:t>полномочий</w:t>
      </w:r>
      <w:r w:rsidRPr="008D039D">
        <w:rPr>
          <w:rFonts w:cstheme="minorBidi"/>
          <w:color w:val="000000" w:themeColor="text1"/>
        </w:rPr>
        <w:t xml:space="preserve"> </w:t>
      </w:r>
      <w:r>
        <w:rPr>
          <w:rFonts w:cstheme="minorBidi"/>
          <w:color w:val="000000" w:themeColor="text1"/>
        </w:rPr>
        <w:t>председателей</w:t>
      </w:r>
      <w:r w:rsidRPr="008D039D">
        <w:rPr>
          <w:rFonts w:cstheme="minorBidi"/>
          <w:color w:val="000000" w:themeColor="text1"/>
        </w:rPr>
        <w:t xml:space="preserve"> </w:t>
      </w:r>
      <w:r>
        <w:rPr>
          <w:rFonts w:cstheme="minorBidi"/>
          <w:color w:val="000000" w:themeColor="text1"/>
        </w:rPr>
        <w:t>и</w:t>
      </w:r>
      <w:r w:rsidRPr="008D039D">
        <w:rPr>
          <w:rFonts w:cstheme="minorBidi"/>
          <w:color w:val="000000" w:themeColor="text1"/>
        </w:rPr>
        <w:t xml:space="preserve"> </w:t>
      </w:r>
      <w:r>
        <w:rPr>
          <w:rFonts w:cstheme="minorBidi"/>
          <w:color w:val="000000" w:themeColor="text1"/>
        </w:rPr>
        <w:t>заместителей</w:t>
      </w:r>
      <w:r w:rsidRPr="008D039D">
        <w:rPr>
          <w:rFonts w:cstheme="minorBidi"/>
          <w:color w:val="000000" w:themeColor="text1"/>
        </w:rPr>
        <w:t xml:space="preserve"> </w:t>
      </w:r>
      <w:r>
        <w:rPr>
          <w:rFonts w:cstheme="minorBidi"/>
          <w:color w:val="000000" w:themeColor="text1"/>
        </w:rPr>
        <w:t>председателей</w:t>
      </w:r>
      <w:r w:rsidRPr="008D039D">
        <w:rPr>
          <w:rFonts w:cstheme="minorBidi"/>
          <w:color w:val="000000" w:themeColor="text1"/>
        </w:rPr>
        <w:t xml:space="preserve"> </w:t>
      </w:r>
      <w:r>
        <w:rPr>
          <w:rFonts w:cstheme="minorBidi"/>
          <w:color w:val="000000" w:themeColor="text1"/>
        </w:rPr>
        <w:t>исследовательских</w:t>
      </w:r>
      <w:r w:rsidRPr="008D039D">
        <w:rPr>
          <w:rFonts w:cstheme="minorBidi"/>
          <w:color w:val="000000" w:themeColor="text1"/>
        </w:rPr>
        <w:t xml:space="preserve"> </w:t>
      </w:r>
      <w:r>
        <w:rPr>
          <w:rFonts w:cstheme="minorBidi"/>
          <w:color w:val="000000" w:themeColor="text1"/>
        </w:rPr>
        <w:t xml:space="preserve">комиссий </w:t>
      </w:r>
      <w:proofErr w:type="spellStart"/>
      <w:r>
        <w:rPr>
          <w:rFonts w:cstheme="minorBidi"/>
          <w:color w:val="000000" w:themeColor="text1"/>
        </w:rPr>
        <w:t>КГРЭ</w:t>
      </w:r>
      <w:proofErr w:type="spellEnd"/>
      <w:r>
        <w:rPr>
          <w:rFonts w:cstheme="minorBidi"/>
          <w:color w:val="000000" w:themeColor="text1"/>
        </w:rPr>
        <w:t xml:space="preserve"> и МСЭ-</w:t>
      </w:r>
      <w:r>
        <w:rPr>
          <w:rFonts w:cstheme="minorBidi"/>
          <w:color w:val="000000" w:themeColor="text1"/>
          <w:lang w:val="en-US"/>
        </w:rPr>
        <w:t>D</w:t>
      </w:r>
      <w:r>
        <w:rPr>
          <w:rFonts w:cstheme="minorBidi"/>
          <w:color w:val="000000" w:themeColor="text1"/>
        </w:rPr>
        <w:t>, поскольку ПК-18 утвердила новую Резолюцию 208 по этому вопросу; кроме того, аналогичный текст содержится в Резолюции 61.</w:t>
      </w:r>
      <w:r w:rsidRPr="008D039D">
        <w:rPr>
          <w:rFonts w:cstheme="minorBidi"/>
          <w:color w:val="000000" w:themeColor="text1"/>
        </w:rPr>
        <w:t xml:space="preserve"> </w:t>
      </w:r>
      <w:r>
        <w:rPr>
          <w:rFonts w:cstheme="minorBidi"/>
          <w:color w:val="000000" w:themeColor="text1"/>
        </w:rPr>
        <w:t>В</w:t>
      </w:r>
      <w:r w:rsidRPr="008D039D">
        <w:rPr>
          <w:rFonts w:cstheme="minorBidi"/>
          <w:color w:val="000000" w:themeColor="text1"/>
        </w:rPr>
        <w:t xml:space="preserve"> </w:t>
      </w:r>
      <w:r>
        <w:rPr>
          <w:rFonts w:cstheme="minorBidi"/>
          <w:color w:val="000000" w:themeColor="text1"/>
        </w:rPr>
        <w:t>ходе</w:t>
      </w:r>
      <w:r w:rsidRPr="008D039D">
        <w:rPr>
          <w:rFonts w:cstheme="minorBidi"/>
          <w:color w:val="000000" w:themeColor="text1"/>
        </w:rPr>
        <w:t xml:space="preserve"> </w:t>
      </w:r>
      <w:r>
        <w:rPr>
          <w:rFonts w:cstheme="minorBidi"/>
          <w:color w:val="000000" w:themeColor="text1"/>
        </w:rPr>
        <w:t>обсуждений</w:t>
      </w:r>
      <w:r w:rsidRPr="008D039D">
        <w:rPr>
          <w:rFonts w:cstheme="minorBidi"/>
          <w:color w:val="000000" w:themeColor="text1"/>
        </w:rPr>
        <w:t xml:space="preserve"> </w:t>
      </w:r>
      <w:r>
        <w:rPr>
          <w:rFonts w:cstheme="minorBidi"/>
          <w:color w:val="000000" w:themeColor="text1"/>
        </w:rPr>
        <w:t>в</w:t>
      </w:r>
      <w:r w:rsidRPr="008D039D">
        <w:rPr>
          <w:rFonts w:cstheme="minorBidi"/>
          <w:color w:val="000000" w:themeColor="text1"/>
        </w:rPr>
        <w:t xml:space="preserve"> </w:t>
      </w:r>
      <w:proofErr w:type="spellStart"/>
      <w:r>
        <w:rPr>
          <w:rFonts w:cstheme="minorBidi"/>
          <w:color w:val="000000" w:themeColor="text1"/>
        </w:rPr>
        <w:t>КГРЭ</w:t>
      </w:r>
      <w:proofErr w:type="spellEnd"/>
      <w:r w:rsidRPr="008D039D">
        <w:rPr>
          <w:rFonts w:cstheme="minorBidi"/>
          <w:color w:val="000000" w:themeColor="text1"/>
        </w:rPr>
        <w:t xml:space="preserve"> </w:t>
      </w:r>
      <w:r>
        <w:rPr>
          <w:rFonts w:cstheme="minorBidi"/>
          <w:color w:val="000000" w:themeColor="text1"/>
        </w:rPr>
        <w:t>было</w:t>
      </w:r>
      <w:r w:rsidRPr="008D039D">
        <w:rPr>
          <w:rFonts w:cstheme="minorBidi"/>
          <w:color w:val="000000" w:themeColor="text1"/>
        </w:rPr>
        <w:t xml:space="preserve"> </w:t>
      </w:r>
      <w:r>
        <w:rPr>
          <w:rFonts w:cstheme="minorBidi"/>
          <w:color w:val="000000" w:themeColor="text1"/>
        </w:rPr>
        <w:t>отмечено</w:t>
      </w:r>
      <w:r w:rsidRPr="008D039D">
        <w:rPr>
          <w:rFonts w:cstheme="minorBidi"/>
          <w:color w:val="000000" w:themeColor="text1"/>
        </w:rPr>
        <w:t xml:space="preserve">, </w:t>
      </w:r>
      <w:r>
        <w:rPr>
          <w:rFonts w:cstheme="minorBidi"/>
          <w:color w:val="000000" w:themeColor="text1"/>
        </w:rPr>
        <w:t>что</w:t>
      </w:r>
      <w:r w:rsidRPr="008D039D">
        <w:rPr>
          <w:rFonts w:cstheme="minorBidi"/>
          <w:color w:val="000000" w:themeColor="text1"/>
        </w:rPr>
        <w:t xml:space="preserve"> </w:t>
      </w:r>
      <w:r>
        <w:rPr>
          <w:rFonts w:cstheme="minorBidi"/>
          <w:color w:val="000000" w:themeColor="text1"/>
        </w:rPr>
        <w:t>хотя</w:t>
      </w:r>
      <w:r w:rsidRPr="008D039D">
        <w:rPr>
          <w:rFonts w:cstheme="minorBidi"/>
          <w:color w:val="000000" w:themeColor="text1"/>
        </w:rPr>
        <w:t xml:space="preserve"> </w:t>
      </w:r>
      <w:r w:rsidR="00882D63">
        <w:rPr>
          <w:rFonts w:cstheme="minorBidi"/>
          <w:color w:val="000000" w:themeColor="text1"/>
        </w:rPr>
        <w:t>исключение</w:t>
      </w:r>
      <w:r w:rsidRPr="008D039D">
        <w:rPr>
          <w:rFonts w:cstheme="minorBidi"/>
          <w:color w:val="000000" w:themeColor="text1"/>
        </w:rPr>
        <w:t xml:space="preserve"> </w:t>
      </w:r>
      <w:r w:rsidR="003A7EDA">
        <w:rPr>
          <w:rFonts w:cstheme="minorBidi"/>
          <w:color w:val="000000" w:themeColor="text1"/>
        </w:rPr>
        <w:t>Резолюций</w:t>
      </w:r>
      <w:r w:rsidR="003A7EDA" w:rsidRPr="008D039D">
        <w:rPr>
          <w:rFonts w:cstheme="minorBidi"/>
          <w:color w:val="000000" w:themeColor="text1"/>
        </w:rPr>
        <w:t xml:space="preserve"> </w:t>
      </w:r>
      <w:r>
        <w:rPr>
          <w:rFonts w:cstheme="minorBidi"/>
          <w:color w:val="000000" w:themeColor="text1"/>
        </w:rPr>
        <w:t>является обоснованным шагом</w:t>
      </w:r>
      <w:r w:rsidRPr="008D039D">
        <w:rPr>
          <w:rFonts w:cstheme="minorBidi"/>
          <w:color w:val="000000" w:themeColor="text1"/>
        </w:rPr>
        <w:t xml:space="preserve">, </w:t>
      </w:r>
      <w:r>
        <w:rPr>
          <w:rFonts w:cstheme="minorBidi"/>
          <w:color w:val="000000" w:themeColor="text1"/>
        </w:rPr>
        <w:t>необходимо</w:t>
      </w:r>
      <w:r w:rsidRPr="008D039D">
        <w:rPr>
          <w:rFonts w:cstheme="minorBidi"/>
          <w:color w:val="000000" w:themeColor="text1"/>
        </w:rPr>
        <w:t xml:space="preserve"> </w:t>
      </w:r>
      <w:r>
        <w:rPr>
          <w:rFonts w:cstheme="minorBidi"/>
          <w:color w:val="000000" w:themeColor="text1"/>
        </w:rPr>
        <w:t>будет</w:t>
      </w:r>
      <w:r w:rsidRPr="008D039D">
        <w:rPr>
          <w:rFonts w:cstheme="minorBidi"/>
          <w:color w:val="000000" w:themeColor="text1"/>
        </w:rPr>
        <w:t xml:space="preserve"> </w:t>
      </w:r>
      <w:r>
        <w:rPr>
          <w:rFonts w:cstheme="minorBidi"/>
          <w:color w:val="000000" w:themeColor="text1"/>
        </w:rPr>
        <w:t>изменить</w:t>
      </w:r>
      <w:r w:rsidRPr="008D039D">
        <w:rPr>
          <w:rFonts w:cstheme="minorBidi"/>
          <w:color w:val="000000" w:themeColor="text1"/>
        </w:rPr>
        <w:t xml:space="preserve"> </w:t>
      </w:r>
      <w:r>
        <w:rPr>
          <w:rFonts w:cstheme="minorBidi"/>
          <w:color w:val="000000" w:themeColor="text1"/>
        </w:rPr>
        <w:t>Резолюцию</w:t>
      </w:r>
      <w:r w:rsidRPr="008D039D">
        <w:rPr>
          <w:rFonts w:cstheme="minorBidi"/>
          <w:color w:val="000000" w:themeColor="text1"/>
        </w:rPr>
        <w:t xml:space="preserve"> 1 (</w:t>
      </w:r>
      <w:proofErr w:type="spellStart"/>
      <w:r>
        <w:rPr>
          <w:rFonts w:cstheme="minorBidi"/>
          <w:color w:val="000000" w:themeColor="text1"/>
        </w:rPr>
        <w:t>Пересм</w:t>
      </w:r>
      <w:proofErr w:type="spellEnd"/>
      <w:r w:rsidRPr="008D039D">
        <w:rPr>
          <w:rFonts w:cstheme="minorBidi"/>
          <w:color w:val="000000" w:themeColor="text1"/>
        </w:rPr>
        <w:t>.</w:t>
      </w:r>
      <w:r>
        <w:rPr>
          <w:rFonts w:cstheme="minorBidi"/>
          <w:color w:val="000000" w:themeColor="text1"/>
        </w:rPr>
        <w:t xml:space="preserve"> Буэнос</w:t>
      </w:r>
      <w:r w:rsidRPr="00BD6AD8">
        <w:rPr>
          <w:rFonts w:cstheme="minorBidi"/>
          <w:color w:val="000000" w:themeColor="text1"/>
        </w:rPr>
        <w:t>-</w:t>
      </w:r>
      <w:r>
        <w:rPr>
          <w:rFonts w:cstheme="minorBidi"/>
          <w:color w:val="000000" w:themeColor="text1"/>
        </w:rPr>
        <w:t>Айрес</w:t>
      </w:r>
      <w:r w:rsidRPr="00BD6AD8">
        <w:rPr>
          <w:rFonts w:cstheme="minorBidi"/>
          <w:color w:val="000000" w:themeColor="text1"/>
        </w:rPr>
        <w:t>, 2017</w:t>
      </w:r>
      <w:r w:rsidRPr="008D039D">
        <w:rPr>
          <w:rFonts w:cstheme="minorBidi"/>
          <w:color w:val="000000" w:themeColor="text1"/>
          <w:lang w:val="en-GB"/>
        </w:rPr>
        <w:t> </w:t>
      </w:r>
      <w:r>
        <w:rPr>
          <w:rFonts w:cstheme="minorBidi"/>
          <w:color w:val="000000" w:themeColor="text1"/>
        </w:rPr>
        <w:t>г</w:t>
      </w:r>
      <w:r w:rsidRPr="00BD6AD8">
        <w:rPr>
          <w:rFonts w:cstheme="minorBidi"/>
          <w:color w:val="000000" w:themeColor="text1"/>
        </w:rPr>
        <w:t xml:space="preserve">.) </w:t>
      </w:r>
      <w:proofErr w:type="spellStart"/>
      <w:r>
        <w:rPr>
          <w:rFonts w:cstheme="minorBidi"/>
          <w:color w:val="000000" w:themeColor="text1"/>
        </w:rPr>
        <w:t>ВКРЭ</w:t>
      </w:r>
      <w:proofErr w:type="spellEnd"/>
      <w:r w:rsidRPr="008D039D">
        <w:rPr>
          <w:rFonts w:cstheme="minorBidi"/>
          <w:color w:val="000000" w:themeColor="text1"/>
        </w:rPr>
        <w:t xml:space="preserve"> (</w:t>
      </w:r>
      <w:r w:rsidR="003A7EDA">
        <w:rPr>
          <w:rFonts w:cstheme="minorBidi"/>
          <w:color w:val="000000" w:themeColor="text1"/>
        </w:rPr>
        <w:t>Правила</w:t>
      </w:r>
      <w:r w:rsidR="003A7EDA" w:rsidRPr="008D039D">
        <w:rPr>
          <w:rFonts w:cstheme="minorBidi"/>
          <w:color w:val="000000" w:themeColor="text1"/>
        </w:rPr>
        <w:t xml:space="preserve"> </w:t>
      </w:r>
      <w:r>
        <w:rPr>
          <w:rFonts w:cstheme="minorBidi"/>
          <w:color w:val="000000" w:themeColor="text1"/>
        </w:rPr>
        <w:t>процедуры</w:t>
      </w:r>
      <w:r w:rsidRPr="008D039D">
        <w:rPr>
          <w:rFonts w:cstheme="minorBidi"/>
          <w:color w:val="000000" w:themeColor="text1"/>
        </w:rPr>
        <w:t xml:space="preserve"> </w:t>
      </w:r>
      <w:r>
        <w:rPr>
          <w:rFonts w:cstheme="minorBidi"/>
          <w:color w:val="000000" w:themeColor="text1"/>
        </w:rPr>
        <w:t>Сектора</w:t>
      </w:r>
      <w:r w:rsidRPr="008D039D">
        <w:rPr>
          <w:rFonts w:cstheme="minorBidi"/>
          <w:color w:val="000000" w:themeColor="text1"/>
        </w:rPr>
        <w:t xml:space="preserve"> </w:t>
      </w:r>
      <w:r>
        <w:rPr>
          <w:rFonts w:cstheme="minorBidi"/>
          <w:color w:val="000000" w:themeColor="text1"/>
        </w:rPr>
        <w:t>развития</w:t>
      </w:r>
      <w:r w:rsidRPr="008D039D">
        <w:rPr>
          <w:rFonts w:cstheme="minorBidi"/>
          <w:color w:val="000000" w:themeColor="text1"/>
        </w:rPr>
        <w:t xml:space="preserve"> </w:t>
      </w:r>
      <w:r>
        <w:rPr>
          <w:rFonts w:cstheme="minorBidi"/>
          <w:color w:val="000000" w:themeColor="text1"/>
        </w:rPr>
        <w:t>электросвязи</w:t>
      </w:r>
      <w:r w:rsidRPr="008D039D">
        <w:rPr>
          <w:rFonts w:cstheme="minorBidi"/>
          <w:color w:val="000000" w:themeColor="text1"/>
        </w:rPr>
        <w:t xml:space="preserve"> </w:t>
      </w:r>
      <w:r>
        <w:rPr>
          <w:rFonts w:cstheme="minorBidi"/>
          <w:color w:val="000000" w:themeColor="text1"/>
        </w:rPr>
        <w:t>МСЭ</w:t>
      </w:r>
      <w:r w:rsidRPr="008D039D">
        <w:rPr>
          <w:rFonts w:cstheme="minorBidi"/>
          <w:color w:val="000000" w:themeColor="text1"/>
        </w:rPr>
        <w:t xml:space="preserve">), </w:t>
      </w:r>
      <w:r>
        <w:rPr>
          <w:rFonts w:cstheme="minorBidi"/>
          <w:color w:val="000000" w:themeColor="text1"/>
        </w:rPr>
        <w:t>с</w:t>
      </w:r>
      <w:r w:rsidRPr="008D039D">
        <w:rPr>
          <w:rFonts w:cstheme="minorBidi"/>
          <w:color w:val="000000" w:themeColor="text1"/>
        </w:rPr>
        <w:t xml:space="preserve"> </w:t>
      </w:r>
      <w:r>
        <w:rPr>
          <w:rFonts w:cstheme="minorBidi"/>
          <w:color w:val="000000" w:themeColor="text1"/>
        </w:rPr>
        <w:t>тем</w:t>
      </w:r>
      <w:r w:rsidRPr="008D039D">
        <w:rPr>
          <w:rFonts w:cstheme="minorBidi"/>
          <w:color w:val="000000" w:themeColor="text1"/>
        </w:rPr>
        <w:t xml:space="preserve"> </w:t>
      </w:r>
      <w:r>
        <w:rPr>
          <w:rFonts w:cstheme="minorBidi"/>
          <w:color w:val="000000" w:themeColor="text1"/>
        </w:rPr>
        <w:t>чтобы</w:t>
      </w:r>
      <w:r w:rsidRPr="008D039D">
        <w:rPr>
          <w:rFonts w:cstheme="minorBidi"/>
          <w:color w:val="000000" w:themeColor="text1"/>
        </w:rPr>
        <w:t xml:space="preserve"> </w:t>
      </w:r>
      <w:r>
        <w:rPr>
          <w:rFonts w:cstheme="minorBidi"/>
          <w:color w:val="000000" w:themeColor="text1"/>
        </w:rPr>
        <w:t>включить</w:t>
      </w:r>
      <w:r w:rsidRPr="008D039D">
        <w:rPr>
          <w:rFonts w:cstheme="minorBidi"/>
          <w:color w:val="000000" w:themeColor="text1"/>
        </w:rPr>
        <w:t xml:space="preserve"> </w:t>
      </w:r>
      <w:r>
        <w:rPr>
          <w:rFonts w:cstheme="minorBidi"/>
          <w:color w:val="000000" w:themeColor="text1"/>
        </w:rPr>
        <w:t>в</w:t>
      </w:r>
      <w:r w:rsidRPr="008D039D">
        <w:rPr>
          <w:rFonts w:cstheme="minorBidi"/>
          <w:color w:val="000000" w:themeColor="text1"/>
        </w:rPr>
        <w:t xml:space="preserve"> </w:t>
      </w:r>
      <w:r>
        <w:rPr>
          <w:rFonts w:cstheme="minorBidi"/>
          <w:color w:val="000000" w:themeColor="text1"/>
        </w:rPr>
        <w:t>нее</w:t>
      </w:r>
      <w:r w:rsidRPr="008D039D">
        <w:rPr>
          <w:rFonts w:cstheme="minorBidi"/>
          <w:color w:val="000000" w:themeColor="text1"/>
        </w:rPr>
        <w:t xml:space="preserve"> </w:t>
      </w:r>
      <w:r>
        <w:rPr>
          <w:rFonts w:cstheme="minorBidi"/>
          <w:color w:val="000000" w:themeColor="text1"/>
        </w:rPr>
        <w:t>все</w:t>
      </w:r>
      <w:r w:rsidRPr="008D039D">
        <w:rPr>
          <w:rFonts w:cstheme="minorBidi"/>
          <w:color w:val="000000" w:themeColor="text1"/>
        </w:rPr>
        <w:t xml:space="preserve"> </w:t>
      </w:r>
      <w:r>
        <w:rPr>
          <w:rFonts w:cstheme="minorBidi"/>
          <w:color w:val="000000" w:themeColor="text1"/>
        </w:rPr>
        <w:t>необходимые</w:t>
      </w:r>
      <w:r w:rsidRPr="008D039D">
        <w:rPr>
          <w:rFonts w:cstheme="minorBidi"/>
          <w:color w:val="000000" w:themeColor="text1"/>
        </w:rPr>
        <w:t xml:space="preserve"> </w:t>
      </w:r>
      <w:r>
        <w:rPr>
          <w:rFonts w:cstheme="minorBidi"/>
          <w:color w:val="000000" w:themeColor="text1"/>
        </w:rPr>
        <w:t>положения</w:t>
      </w:r>
      <w:r w:rsidRPr="008D039D">
        <w:rPr>
          <w:rFonts w:cstheme="minorBidi"/>
          <w:color w:val="000000" w:themeColor="text1"/>
        </w:rPr>
        <w:t xml:space="preserve"> </w:t>
      </w:r>
      <w:r>
        <w:rPr>
          <w:rFonts w:cstheme="minorBidi"/>
          <w:color w:val="000000" w:themeColor="text1"/>
        </w:rPr>
        <w:t>до</w:t>
      </w:r>
      <w:r w:rsidRPr="008D039D">
        <w:rPr>
          <w:rFonts w:cstheme="minorBidi"/>
          <w:color w:val="000000" w:themeColor="text1"/>
        </w:rPr>
        <w:t xml:space="preserve"> </w:t>
      </w:r>
      <w:r>
        <w:rPr>
          <w:rFonts w:cstheme="minorBidi"/>
          <w:color w:val="000000" w:themeColor="text1"/>
        </w:rPr>
        <w:t>того, как</w:t>
      </w:r>
      <w:r w:rsidRPr="008D039D">
        <w:rPr>
          <w:rFonts w:cstheme="minorBidi"/>
          <w:color w:val="000000" w:themeColor="text1"/>
        </w:rPr>
        <w:t xml:space="preserve"> </w:t>
      </w:r>
      <w:r>
        <w:rPr>
          <w:rFonts w:cstheme="minorBidi"/>
          <w:color w:val="000000" w:themeColor="text1"/>
        </w:rPr>
        <w:t>Резолюция</w:t>
      </w:r>
      <w:r w:rsidR="003A7EDA">
        <w:rPr>
          <w:rFonts w:cstheme="minorBidi"/>
          <w:color w:val="000000" w:themeColor="text1"/>
        </w:rPr>
        <w:t> </w:t>
      </w:r>
      <w:r w:rsidRPr="008D039D">
        <w:rPr>
          <w:rFonts w:cstheme="minorBidi"/>
          <w:color w:val="000000" w:themeColor="text1"/>
        </w:rPr>
        <w:t xml:space="preserve">61 </w:t>
      </w:r>
      <w:r>
        <w:rPr>
          <w:rFonts w:cstheme="minorBidi"/>
          <w:color w:val="000000" w:themeColor="text1"/>
        </w:rPr>
        <w:t xml:space="preserve">будет исключена на </w:t>
      </w:r>
      <w:proofErr w:type="spellStart"/>
      <w:r>
        <w:rPr>
          <w:rFonts w:cstheme="minorBidi"/>
          <w:color w:val="000000" w:themeColor="text1"/>
        </w:rPr>
        <w:t>ВКРЭ</w:t>
      </w:r>
      <w:proofErr w:type="spellEnd"/>
      <w:r>
        <w:rPr>
          <w:rFonts w:cstheme="minorBidi"/>
          <w:color w:val="000000" w:themeColor="text1"/>
        </w:rPr>
        <w:t>-21.</w:t>
      </w:r>
      <w:r w:rsidRPr="008D039D">
        <w:rPr>
          <w:rFonts w:cstheme="minorBidi"/>
          <w:color w:val="000000" w:themeColor="text1"/>
        </w:rPr>
        <w:t xml:space="preserve"> </w:t>
      </w:r>
    </w:p>
    <w:tbl>
      <w:tblPr>
        <w:tblStyle w:val="TableGrid"/>
        <w:tblW w:w="0" w:type="auto"/>
        <w:tblLook w:val="04A0" w:firstRow="1" w:lastRow="0" w:firstColumn="1" w:lastColumn="0" w:noHBand="0" w:noVBand="1"/>
      </w:tblPr>
      <w:tblGrid>
        <w:gridCol w:w="9628"/>
      </w:tblGrid>
      <w:tr w:rsidR="0079186B" w:rsidRPr="001216FC" w:rsidTr="00603338">
        <w:tc>
          <w:tcPr>
            <w:tcW w:w="9629" w:type="dxa"/>
          </w:tcPr>
          <w:p w:rsidR="0079186B" w:rsidRPr="001216FC" w:rsidRDefault="0079186B" w:rsidP="00B85698">
            <w:pPr>
              <w:spacing w:after="120"/>
              <w:rPr>
                <w:rFonts w:cstheme="minorBidi"/>
                <w:color w:val="000000" w:themeColor="text1"/>
                <w:sz w:val="22"/>
                <w:szCs w:val="22"/>
              </w:rPr>
            </w:pPr>
            <w:proofErr w:type="spellStart"/>
            <w:r>
              <w:rPr>
                <w:rFonts w:eastAsia="Calibri"/>
                <w:sz w:val="22"/>
                <w:szCs w:val="22"/>
              </w:rPr>
              <w:t>КГРЭ</w:t>
            </w:r>
            <w:proofErr w:type="spellEnd"/>
            <w:r w:rsidRPr="008D039D">
              <w:rPr>
                <w:rFonts w:eastAsia="Calibri"/>
                <w:sz w:val="22"/>
                <w:szCs w:val="22"/>
              </w:rPr>
              <w:t xml:space="preserve"> </w:t>
            </w:r>
            <w:r>
              <w:rPr>
                <w:rFonts w:eastAsia="Calibri"/>
                <w:sz w:val="22"/>
                <w:szCs w:val="22"/>
              </w:rPr>
              <w:t>выразила</w:t>
            </w:r>
            <w:r w:rsidRPr="008D039D">
              <w:rPr>
                <w:rFonts w:eastAsia="Calibri"/>
                <w:sz w:val="22"/>
                <w:szCs w:val="22"/>
              </w:rPr>
              <w:t xml:space="preserve"> </w:t>
            </w:r>
            <w:r>
              <w:rPr>
                <w:rFonts w:eastAsia="Calibri"/>
                <w:sz w:val="22"/>
                <w:szCs w:val="22"/>
              </w:rPr>
              <w:t>благодарность</w:t>
            </w:r>
            <w:r w:rsidRPr="008D039D">
              <w:rPr>
                <w:rFonts w:eastAsia="Calibri"/>
                <w:sz w:val="22"/>
                <w:szCs w:val="22"/>
              </w:rPr>
              <w:t xml:space="preserve"> </w:t>
            </w:r>
            <w:r>
              <w:rPr>
                <w:rFonts w:eastAsia="Calibri"/>
                <w:sz w:val="22"/>
                <w:szCs w:val="22"/>
              </w:rPr>
              <w:t>Российской</w:t>
            </w:r>
            <w:r w:rsidRPr="008D039D">
              <w:rPr>
                <w:rFonts w:eastAsia="Calibri"/>
                <w:sz w:val="22"/>
                <w:szCs w:val="22"/>
              </w:rPr>
              <w:t xml:space="preserve"> </w:t>
            </w:r>
            <w:r>
              <w:rPr>
                <w:rFonts w:eastAsia="Calibri"/>
                <w:sz w:val="22"/>
                <w:szCs w:val="22"/>
              </w:rPr>
              <w:t>Федерации</w:t>
            </w:r>
            <w:r w:rsidRPr="008D039D">
              <w:rPr>
                <w:rFonts w:eastAsia="Calibri"/>
                <w:sz w:val="22"/>
                <w:szCs w:val="22"/>
              </w:rPr>
              <w:t xml:space="preserve">, </w:t>
            </w:r>
            <w:r>
              <w:rPr>
                <w:rFonts w:eastAsia="Calibri"/>
                <w:sz w:val="22"/>
                <w:szCs w:val="22"/>
              </w:rPr>
              <w:t xml:space="preserve">с признательностью приняла документ к сведению и согласилась учесть его при подготовке к проведению </w:t>
            </w:r>
            <w:proofErr w:type="spellStart"/>
            <w:r>
              <w:rPr>
                <w:rFonts w:eastAsia="Calibri"/>
                <w:sz w:val="22"/>
                <w:szCs w:val="22"/>
              </w:rPr>
              <w:t>ВКРЭ</w:t>
            </w:r>
            <w:proofErr w:type="spellEnd"/>
            <w:r>
              <w:rPr>
                <w:rFonts w:eastAsia="Calibri"/>
                <w:sz w:val="22"/>
                <w:szCs w:val="22"/>
              </w:rPr>
              <w:t>-21 и в предложениях по обновлению Резолюции</w:t>
            </w:r>
            <w:r w:rsidRPr="0055249D">
              <w:rPr>
                <w:rFonts w:eastAsia="Calibri"/>
                <w:sz w:val="22"/>
                <w:szCs w:val="22"/>
              </w:rPr>
              <w:t xml:space="preserve"> 1 </w:t>
            </w:r>
            <w:r>
              <w:rPr>
                <w:rFonts w:eastAsia="Calibri"/>
                <w:sz w:val="22"/>
                <w:szCs w:val="22"/>
              </w:rPr>
              <w:t>МСЭ</w:t>
            </w:r>
            <w:r w:rsidRPr="0055249D">
              <w:rPr>
                <w:rFonts w:eastAsia="Calibri"/>
                <w:sz w:val="22"/>
                <w:szCs w:val="22"/>
              </w:rPr>
              <w:t>-</w:t>
            </w:r>
            <w:r>
              <w:rPr>
                <w:rFonts w:eastAsia="Calibri"/>
                <w:sz w:val="22"/>
                <w:szCs w:val="22"/>
                <w:lang w:val="en-US"/>
              </w:rPr>
              <w:t>D</w:t>
            </w:r>
            <w:r w:rsidRPr="0055249D">
              <w:rPr>
                <w:rFonts w:eastAsia="Calibri"/>
                <w:sz w:val="22"/>
                <w:szCs w:val="22"/>
              </w:rPr>
              <w:t xml:space="preserve"> (</w:t>
            </w:r>
            <w:r w:rsidR="003A7EDA">
              <w:rPr>
                <w:rFonts w:eastAsia="Calibri"/>
                <w:sz w:val="22"/>
                <w:szCs w:val="22"/>
              </w:rPr>
              <w:t>Правила</w:t>
            </w:r>
            <w:r w:rsidR="003A7EDA" w:rsidRPr="0055249D">
              <w:rPr>
                <w:rFonts w:eastAsia="Calibri"/>
                <w:sz w:val="22"/>
                <w:szCs w:val="22"/>
              </w:rPr>
              <w:t xml:space="preserve"> </w:t>
            </w:r>
            <w:r>
              <w:rPr>
                <w:rFonts w:eastAsia="Calibri"/>
                <w:sz w:val="22"/>
                <w:szCs w:val="22"/>
              </w:rPr>
              <w:t>процедуры</w:t>
            </w:r>
            <w:r w:rsidRPr="0055249D">
              <w:rPr>
                <w:rFonts w:eastAsia="Calibri"/>
                <w:sz w:val="22"/>
                <w:szCs w:val="22"/>
              </w:rPr>
              <w:t xml:space="preserve">). </w:t>
            </w:r>
          </w:p>
        </w:tc>
      </w:tr>
    </w:tbl>
    <w:p w:rsidR="0079186B" w:rsidRPr="00BD6AD8" w:rsidRDefault="0079186B" w:rsidP="00882D63">
      <w:pPr>
        <w:spacing w:after="120"/>
        <w:rPr>
          <w:bCs/>
        </w:rPr>
      </w:pPr>
      <w:r w:rsidRPr="00A64327">
        <w:rPr>
          <w:color w:val="000000" w:themeColor="text1"/>
        </w:rPr>
        <w:t>В</w:t>
      </w:r>
      <w:r w:rsidRPr="00A64327">
        <w:rPr>
          <w:rStyle w:val="Hyperlink"/>
          <w:rFonts w:cstheme="minorBidi"/>
          <w:b/>
          <w:bCs/>
        </w:rPr>
        <w:t xml:space="preserve"> </w:t>
      </w:r>
      <w:hyperlink r:id="rId68">
        <w:r>
          <w:rPr>
            <w:rStyle w:val="Hyperlink"/>
            <w:rFonts w:cstheme="minorBidi"/>
            <w:b/>
            <w:bCs/>
          </w:rPr>
          <w:t>Документе</w:t>
        </w:r>
        <w:r w:rsidRPr="00A64327">
          <w:rPr>
            <w:rStyle w:val="Hyperlink"/>
            <w:rFonts w:cstheme="minorBidi"/>
            <w:b/>
            <w:bCs/>
          </w:rPr>
          <w:t xml:space="preserve"> 34</w:t>
        </w:r>
      </w:hyperlink>
      <w:r w:rsidRPr="003A7EDA">
        <w:rPr>
          <w:rFonts w:cstheme="minorBidi"/>
          <w:color w:val="000000" w:themeColor="text1"/>
        </w:rPr>
        <w:t xml:space="preserve"> </w:t>
      </w:r>
      <w:r>
        <w:rPr>
          <w:rFonts w:cstheme="minorBidi"/>
          <w:color w:val="000000" w:themeColor="text1"/>
        </w:rPr>
        <w:t>Российская</w:t>
      </w:r>
      <w:r w:rsidRPr="00A64327">
        <w:rPr>
          <w:rFonts w:cstheme="minorBidi"/>
          <w:color w:val="000000" w:themeColor="text1"/>
        </w:rPr>
        <w:t xml:space="preserve"> </w:t>
      </w:r>
      <w:r>
        <w:rPr>
          <w:rFonts w:cstheme="minorBidi"/>
          <w:color w:val="000000" w:themeColor="text1"/>
        </w:rPr>
        <w:t>Федерация</w:t>
      </w:r>
      <w:r w:rsidRPr="00A64327">
        <w:rPr>
          <w:rFonts w:cstheme="minorBidi"/>
          <w:color w:val="000000" w:themeColor="text1"/>
        </w:rPr>
        <w:t xml:space="preserve"> </w:t>
      </w:r>
      <w:r>
        <w:rPr>
          <w:rFonts w:cstheme="minorBidi"/>
          <w:color w:val="000000" w:themeColor="text1"/>
        </w:rPr>
        <w:t>предлагает</w:t>
      </w:r>
      <w:r w:rsidRPr="00A64327">
        <w:rPr>
          <w:rFonts w:cstheme="minorBidi"/>
          <w:color w:val="000000" w:themeColor="text1"/>
        </w:rPr>
        <w:t xml:space="preserve"> </w:t>
      </w:r>
      <w:r>
        <w:rPr>
          <w:rFonts w:cstheme="minorBidi"/>
          <w:color w:val="000000" w:themeColor="text1"/>
        </w:rPr>
        <w:t>упорядочить</w:t>
      </w:r>
      <w:r w:rsidRPr="00A64327">
        <w:rPr>
          <w:rFonts w:cstheme="minorBidi"/>
          <w:color w:val="000000" w:themeColor="text1"/>
        </w:rPr>
        <w:t xml:space="preserve"> </w:t>
      </w:r>
      <w:r w:rsidR="003A7EDA">
        <w:rPr>
          <w:rFonts w:cstheme="minorBidi"/>
          <w:color w:val="000000" w:themeColor="text1"/>
        </w:rPr>
        <w:t>Резолюции</w:t>
      </w:r>
      <w:r w:rsidRPr="00A64327">
        <w:rPr>
          <w:rFonts w:cstheme="minorBidi"/>
          <w:color w:val="000000" w:themeColor="text1"/>
        </w:rPr>
        <w:t xml:space="preserve">, </w:t>
      </w:r>
      <w:r>
        <w:rPr>
          <w:rFonts w:cstheme="minorBidi"/>
          <w:color w:val="000000" w:themeColor="text1"/>
        </w:rPr>
        <w:t>касающиеся</w:t>
      </w:r>
      <w:r w:rsidRPr="00A64327">
        <w:rPr>
          <w:rFonts w:cstheme="minorBidi"/>
          <w:color w:val="000000" w:themeColor="text1"/>
        </w:rPr>
        <w:t xml:space="preserve"> </w:t>
      </w:r>
      <w:proofErr w:type="spellStart"/>
      <w:r>
        <w:rPr>
          <w:rFonts w:cstheme="minorBidi"/>
          <w:color w:val="000000" w:themeColor="text1"/>
        </w:rPr>
        <w:t>ВВУИО</w:t>
      </w:r>
      <w:proofErr w:type="spellEnd"/>
      <w:r w:rsidRPr="00A64327">
        <w:rPr>
          <w:rFonts w:cstheme="minorBidi"/>
          <w:color w:val="000000" w:themeColor="text1"/>
        </w:rPr>
        <w:t xml:space="preserve"> </w:t>
      </w:r>
      <w:r>
        <w:rPr>
          <w:rFonts w:cstheme="minorBidi"/>
          <w:color w:val="000000" w:themeColor="text1"/>
        </w:rPr>
        <w:t>и</w:t>
      </w:r>
      <w:r w:rsidRPr="00A64327">
        <w:rPr>
          <w:rFonts w:cstheme="minorBidi"/>
          <w:color w:val="000000" w:themeColor="text1"/>
        </w:rPr>
        <w:t xml:space="preserve"> </w:t>
      </w:r>
      <w:r>
        <w:rPr>
          <w:rFonts w:cstheme="minorBidi"/>
          <w:color w:val="000000" w:themeColor="text1"/>
        </w:rPr>
        <w:t>Повестки</w:t>
      </w:r>
      <w:r w:rsidRPr="00A64327">
        <w:rPr>
          <w:rFonts w:cstheme="minorBidi"/>
          <w:color w:val="000000" w:themeColor="text1"/>
        </w:rPr>
        <w:t xml:space="preserve"> </w:t>
      </w:r>
      <w:r>
        <w:rPr>
          <w:rFonts w:cstheme="minorBidi"/>
          <w:color w:val="000000" w:themeColor="text1"/>
        </w:rPr>
        <w:t>дня</w:t>
      </w:r>
      <w:r w:rsidRPr="00A64327">
        <w:rPr>
          <w:rFonts w:cstheme="minorBidi"/>
          <w:color w:val="000000" w:themeColor="text1"/>
        </w:rPr>
        <w:t xml:space="preserve"> </w:t>
      </w:r>
      <w:r>
        <w:rPr>
          <w:rFonts w:cstheme="minorBidi"/>
          <w:color w:val="000000" w:themeColor="text1"/>
        </w:rPr>
        <w:t>в</w:t>
      </w:r>
      <w:r w:rsidRPr="00A64327">
        <w:rPr>
          <w:rFonts w:cstheme="minorBidi"/>
          <w:color w:val="000000" w:themeColor="text1"/>
        </w:rPr>
        <w:t xml:space="preserve"> </w:t>
      </w:r>
      <w:r>
        <w:rPr>
          <w:rFonts w:cstheme="minorBidi"/>
          <w:color w:val="000000" w:themeColor="text1"/>
        </w:rPr>
        <w:t>области</w:t>
      </w:r>
      <w:r w:rsidRPr="00A64327">
        <w:rPr>
          <w:rFonts w:cstheme="minorBidi"/>
          <w:color w:val="000000" w:themeColor="text1"/>
        </w:rPr>
        <w:t xml:space="preserve"> </w:t>
      </w:r>
      <w:r>
        <w:rPr>
          <w:rFonts w:cstheme="minorBidi"/>
          <w:color w:val="000000" w:themeColor="text1"/>
        </w:rPr>
        <w:t>устойчивого</w:t>
      </w:r>
      <w:r w:rsidRPr="00A64327">
        <w:rPr>
          <w:rFonts w:cstheme="minorBidi"/>
          <w:color w:val="000000" w:themeColor="text1"/>
        </w:rPr>
        <w:t xml:space="preserve"> </w:t>
      </w:r>
      <w:r>
        <w:rPr>
          <w:rFonts w:cstheme="minorBidi"/>
          <w:color w:val="000000" w:themeColor="text1"/>
        </w:rPr>
        <w:t>развития</w:t>
      </w:r>
      <w:r w:rsidRPr="00A64327">
        <w:rPr>
          <w:rFonts w:cstheme="minorBidi"/>
          <w:color w:val="000000" w:themeColor="text1"/>
        </w:rPr>
        <w:t xml:space="preserve"> </w:t>
      </w:r>
      <w:r>
        <w:rPr>
          <w:rFonts w:cstheme="minorBidi"/>
          <w:color w:val="000000" w:themeColor="text1"/>
        </w:rPr>
        <w:t>на</w:t>
      </w:r>
      <w:r w:rsidRPr="00A64327">
        <w:rPr>
          <w:rFonts w:cstheme="minorBidi"/>
          <w:color w:val="000000" w:themeColor="text1"/>
        </w:rPr>
        <w:t xml:space="preserve"> </w:t>
      </w:r>
      <w:r>
        <w:rPr>
          <w:rFonts w:cstheme="minorBidi"/>
          <w:color w:val="000000" w:themeColor="text1"/>
        </w:rPr>
        <w:t>период</w:t>
      </w:r>
      <w:r w:rsidRPr="00A64327">
        <w:rPr>
          <w:rFonts w:cstheme="minorBidi"/>
          <w:color w:val="000000" w:themeColor="text1"/>
        </w:rPr>
        <w:t xml:space="preserve"> </w:t>
      </w:r>
      <w:r>
        <w:rPr>
          <w:rFonts w:cstheme="minorBidi"/>
          <w:color w:val="000000" w:themeColor="text1"/>
        </w:rPr>
        <w:t>до</w:t>
      </w:r>
      <w:r w:rsidRPr="00A64327">
        <w:rPr>
          <w:rFonts w:cstheme="minorBidi"/>
          <w:color w:val="000000" w:themeColor="text1"/>
        </w:rPr>
        <w:t xml:space="preserve"> 2030 </w:t>
      </w:r>
      <w:r>
        <w:rPr>
          <w:rFonts w:cstheme="minorBidi"/>
          <w:color w:val="000000" w:themeColor="text1"/>
        </w:rPr>
        <w:t>года</w:t>
      </w:r>
      <w:r w:rsidRPr="00A64327">
        <w:rPr>
          <w:rFonts w:cstheme="minorBidi"/>
          <w:color w:val="000000" w:themeColor="text1"/>
        </w:rPr>
        <w:t xml:space="preserve">, </w:t>
      </w:r>
      <w:r>
        <w:rPr>
          <w:rFonts w:cstheme="minorBidi"/>
          <w:color w:val="000000" w:themeColor="text1"/>
        </w:rPr>
        <w:t>принятые</w:t>
      </w:r>
      <w:r w:rsidRPr="00A64327">
        <w:rPr>
          <w:rFonts w:cstheme="minorBidi"/>
          <w:color w:val="000000" w:themeColor="text1"/>
        </w:rPr>
        <w:t xml:space="preserve"> </w:t>
      </w:r>
      <w:r>
        <w:rPr>
          <w:rFonts w:cstheme="minorBidi"/>
          <w:color w:val="000000" w:themeColor="text1"/>
        </w:rPr>
        <w:t>ПК</w:t>
      </w:r>
      <w:r w:rsidRPr="00A64327">
        <w:rPr>
          <w:rFonts w:cstheme="minorBidi"/>
          <w:color w:val="000000" w:themeColor="text1"/>
        </w:rPr>
        <w:t xml:space="preserve"> </w:t>
      </w:r>
      <w:r>
        <w:rPr>
          <w:rFonts w:cstheme="minorBidi"/>
          <w:color w:val="000000" w:themeColor="text1"/>
        </w:rPr>
        <w:t>и</w:t>
      </w:r>
      <w:r w:rsidRPr="00A64327">
        <w:rPr>
          <w:rFonts w:cstheme="minorBidi"/>
          <w:color w:val="000000" w:themeColor="text1"/>
        </w:rPr>
        <w:t xml:space="preserve"> </w:t>
      </w:r>
      <w:proofErr w:type="spellStart"/>
      <w:r>
        <w:rPr>
          <w:rFonts w:cstheme="minorBidi"/>
          <w:color w:val="000000" w:themeColor="text1"/>
        </w:rPr>
        <w:t>ВКРЭ</w:t>
      </w:r>
      <w:proofErr w:type="spellEnd"/>
      <w:r w:rsidRPr="00A64327">
        <w:rPr>
          <w:rFonts w:cstheme="minorBidi"/>
          <w:color w:val="000000" w:themeColor="text1"/>
        </w:rPr>
        <w:t xml:space="preserve">, </w:t>
      </w:r>
      <w:r>
        <w:rPr>
          <w:rFonts w:cstheme="minorBidi"/>
          <w:color w:val="000000" w:themeColor="text1"/>
        </w:rPr>
        <w:t>в</w:t>
      </w:r>
      <w:r w:rsidRPr="00A64327">
        <w:rPr>
          <w:rFonts w:cstheme="minorBidi"/>
          <w:color w:val="000000" w:themeColor="text1"/>
        </w:rPr>
        <w:t xml:space="preserve"> </w:t>
      </w:r>
      <w:r>
        <w:rPr>
          <w:rFonts w:cstheme="minorBidi"/>
          <w:color w:val="000000" w:themeColor="text1"/>
        </w:rPr>
        <w:t>ходе</w:t>
      </w:r>
      <w:r w:rsidRPr="00A64327">
        <w:rPr>
          <w:rFonts w:cstheme="minorBidi"/>
          <w:color w:val="000000" w:themeColor="text1"/>
        </w:rPr>
        <w:t xml:space="preserve"> </w:t>
      </w:r>
      <w:proofErr w:type="spellStart"/>
      <w:r>
        <w:rPr>
          <w:rFonts w:cstheme="minorBidi"/>
          <w:color w:val="000000" w:themeColor="text1"/>
        </w:rPr>
        <w:t>ВКРЭ</w:t>
      </w:r>
      <w:proofErr w:type="spellEnd"/>
      <w:r w:rsidRPr="00A64327">
        <w:rPr>
          <w:rFonts w:cstheme="minorBidi"/>
          <w:color w:val="000000" w:themeColor="text1"/>
        </w:rPr>
        <w:t xml:space="preserve">-21, </w:t>
      </w:r>
      <w:r>
        <w:rPr>
          <w:rFonts w:cstheme="minorBidi"/>
          <w:color w:val="000000" w:themeColor="text1"/>
        </w:rPr>
        <w:t>а именно</w:t>
      </w:r>
      <w:r w:rsidR="003A7EDA">
        <w:rPr>
          <w:rFonts w:cstheme="minorBidi"/>
          <w:color w:val="000000" w:themeColor="text1"/>
        </w:rPr>
        <w:t>:</w:t>
      </w:r>
      <w:r w:rsidRPr="00A64327">
        <w:rPr>
          <w:rFonts w:cstheme="minorBidi"/>
          <w:color w:val="000000" w:themeColor="text1"/>
        </w:rPr>
        <w:t xml:space="preserve"> </w:t>
      </w:r>
      <w:r w:rsidRPr="0055249D">
        <w:rPr>
          <w:rFonts w:cstheme="minorBidi"/>
          <w:color w:val="000000" w:themeColor="text1"/>
        </w:rPr>
        <w:t>Резолюцию</w:t>
      </w:r>
      <w:r w:rsidRPr="00A64327">
        <w:rPr>
          <w:rFonts w:cstheme="minorBidi"/>
          <w:color w:val="000000" w:themeColor="text1"/>
        </w:rPr>
        <w:t xml:space="preserve"> 140 (</w:t>
      </w:r>
      <w:proofErr w:type="spellStart"/>
      <w:r w:rsidRPr="0055249D">
        <w:rPr>
          <w:rFonts w:cstheme="minorBidi"/>
          <w:color w:val="000000" w:themeColor="text1"/>
        </w:rPr>
        <w:t>Пересм</w:t>
      </w:r>
      <w:proofErr w:type="spellEnd"/>
      <w:r w:rsidRPr="00A64327">
        <w:rPr>
          <w:rFonts w:cstheme="minorBidi"/>
          <w:color w:val="000000" w:themeColor="text1"/>
        </w:rPr>
        <w:t xml:space="preserve">. </w:t>
      </w:r>
      <w:r w:rsidRPr="0055249D">
        <w:rPr>
          <w:rFonts w:cstheme="minorBidi"/>
          <w:color w:val="000000" w:themeColor="text1"/>
        </w:rPr>
        <w:t>Дубай</w:t>
      </w:r>
      <w:r w:rsidRPr="00BD6AD8">
        <w:rPr>
          <w:rFonts w:cstheme="minorBidi"/>
          <w:color w:val="000000" w:themeColor="text1"/>
        </w:rPr>
        <w:t>, 2018</w:t>
      </w:r>
      <w:r w:rsidRPr="0055249D">
        <w:rPr>
          <w:rFonts w:cstheme="minorBidi"/>
          <w:color w:val="000000" w:themeColor="text1"/>
          <w:lang w:val="en-GB"/>
        </w:rPr>
        <w:t> </w:t>
      </w:r>
      <w:r w:rsidRPr="0055249D">
        <w:rPr>
          <w:rFonts w:cstheme="minorBidi"/>
          <w:color w:val="000000" w:themeColor="text1"/>
        </w:rPr>
        <w:t>г</w:t>
      </w:r>
      <w:r w:rsidRPr="00BD6AD8">
        <w:rPr>
          <w:rFonts w:cstheme="minorBidi"/>
          <w:color w:val="000000" w:themeColor="text1"/>
        </w:rPr>
        <w:t xml:space="preserve">.) </w:t>
      </w:r>
      <w:r w:rsidRPr="0055249D">
        <w:rPr>
          <w:rFonts w:cstheme="minorBidi"/>
          <w:color w:val="000000" w:themeColor="text1"/>
        </w:rPr>
        <w:t>ПК</w:t>
      </w:r>
      <w:r w:rsidRPr="00A64327">
        <w:rPr>
          <w:rFonts w:cstheme="minorBidi"/>
          <w:color w:val="000000" w:themeColor="text1"/>
        </w:rPr>
        <w:t xml:space="preserve"> </w:t>
      </w:r>
      <w:r w:rsidR="00882D63">
        <w:rPr>
          <w:rFonts w:cstheme="minorBidi"/>
          <w:color w:val="000000" w:themeColor="text1"/>
        </w:rPr>
        <w:t>о р</w:t>
      </w:r>
      <w:r w:rsidRPr="0055249D">
        <w:rPr>
          <w:rFonts w:cstheme="minorBidi"/>
          <w:color w:val="000000" w:themeColor="text1"/>
        </w:rPr>
        <w:t>ол</w:t>
      </w:r>
      <w:r w:rsidR="00882D63">
        <w:rPr>
          <w:rFonts w:cstheme="minorBidi"/>
          <w:color w:val="000000" w:themeColor="text1"/>
        </w:rPr>
        <w:t>и</w:t>
      </w:r>
      <w:r w:rsidRPr="0055249D">
        <w:rPr>
          <w:rFonts w:cstheme="minorBidi"/>
          <w:color w:val="000000" w:themeColor="text1"/>
        </w:rPr>
        <w:t xml:space="preserve"> МСЭ в выполнении решений Всемирной встречи на высшем уровне по вопросам информационного общества и Повестки дня в области устойчивого развития на период до 2030 года и Резолюцию 30 (</w:t>
      </w:r>
      <w:proofErr w:type="spellStart"/>
      <w:r w:rsidRPr="0055249D">
        <w:rPr>
          <w:rFonts w:cstheme="minorBidi"/>
          <w:color w:val="000000" w:themeColor="text1"/>
        </w:rPr>
        <w:t>Пересм</w:t>
      </w:r>
      <w:proofErr w:type="spellEnd"/>
      <w:r w:rsidRPr="0055249D">
        <w:rPr>
          <w:rFonts w:cstheme="minorBidi"/>
          <w:color w:val="000000" w:themeColor="text1"/>
        </w:rPr>
        <w:t>. Буэнос-Айрес, 2017</w:t>
      </w:r>
      <w:r w:rsidRPr="0055249D">
        <w:rPr>
          <w:rFonts w:cstheme="minorBidi"/>
          <w:color w:val="000000" w:themeColor="text1"/>
          <w:lang w:val="en-GB"/>
        </w:rPr>
        <w:t> </w:t>
      </w:r>
      <w:r w:rsidRPr="0055249D">
        <w:rPr>
          <w:rFonts w:cstheme="minorBidi"/>
          <w:color w:val="000000" w:themeColor="text1"/>
        </w:rPr>
        <w:t xml:space="preserve">г.) </w:t>
      </w:r>
      <w:proofErr w:type="spellStart"/>
      <w:r w:rsidRPr="0055249D">
        <w:rPr>
          <w:rFonts w:cstheme="minorBidi"/>
          <w:color w:val="000000" w:themeColor="text1"/>
        </w:rPr>
        <w:t>ВКРЭ</w:t>
      </w:r>
      <w:proofErr w:type="spellEnd"/>
      <w:r w:rsidRPr="00BD6AD8">
        <w:rPr>
          <w:rFonts w:cstheme="minorBidi"/>
          <w:color w:val="000000" w:themeColor="text1"/>
        </w:rPr>
        <w:t xml:space="preserve"> </w:t>
      </w:r>
      <w:r w:rsidR="00882D63">
        <w:rPr>
          <w:rFonts w:cstheme="minorBidi"/>
          <w:color w:val="000000" w:themeColor="text1"/>
        </w:rPr>
        <w:t>о р</w:t>
      </w:r>
      <w:r w:rsidRPr="0055249D">
        <w:t>ол</w:t>
      </w:r>
      <w:r w:rsidR="00882D63">
        <w:t>и</w:t>
      </w:r>
      <w:r w:rsidRPr="003A7EDA">
        <w:t xml:space="preserve"> </w:t>
      </w:r>
      <w:r w:rsidRPr="0055249D">
        <w:rPr>
          <w:rStyle w:val="FontStyle285"/>
          <w:b w:val="0"/>
          <w:bCs w:val="0"/>
        </w:rPr>
        <w:t>Сектора</w:t>
      </w:r>
      <w:r w:rsidRPr="00BD6AD8">
        <w:rPr>
          <w:rStyle w:val="FontStyle285"/>
          <w:b w:val="0"/>
          <w:bCs w:val="0"/>
        </w:rPr>
        <w:t xml:space="preserve"> </w:t>
      </w:r>
      <w:r w:rsidRPr="0055249D">
        <w:rPr>
          <w:rStyle w:val="FontStyle285"/>
          <w:b w:val="0"/>
          <w:bCs w:val="0"/>
        </w:rPr>
        <w:t>развития</w:t>
      </w:r>
      <w:r w:rsidRPr="00BD6AD8">
        <w:rPr>
          <w:rStyle w:val="FontStyle285"/>
          <w:b w:val="0"/>
          <w:bCs w:val="0"/>
        </w:rPr>
        <w:t xml:space="preserve"> </w:t>
      </w:r>
      <w:r w:rsidRPr="0055249D">
        <w:rPr>
          <w:rStyle w:val="FontStyle285"/>
          <w:b w:val="0"/>
          <w:bCs w:val="0"/>
        </w:rPr>
        <w:t>электросвязи</w:t>
      </w:r>
      <w:r w:rsidRPr="00BD6AD8">
        <w:rPr>
          <w:rStyle w:val="FontStyle285"/>
          <w:b w:val="0"/>
          <w:bCs w:val="0"/>
        </w:rPr>
        <w:t xml:space="preserve"> </w:t>
      </w:r>
      <w:r w:rsidRPr="0055249D">
        <w:rPr>
          <w:rStyle w:val="FontStyle285"/>
          <w:b w:val="0"/>
          <w:bCs w:val="0"/>
        </w:rPr>
        <w:t>МСЭ</w:t>
      </w:r>
      <w:r w:rsidRPr="00BD6AD8">
        <w:rPr>
          <w:rStyle w:val="FontStyle285"/>
          <w:b w:val="0"/>
          <w:bCs w:val="0"/>
        </w:rPr>
        <w:t xml:space="preserve"> </w:t>
      </w:r>
      <w:r w:rsidRPr="0055249D">
        <w:rPr>
          <w:rStyle w:val="FontStyle285"/>
          <w:b w:val="0"/>
          <w:bCs w:val="0"/>
        </w:rPr>
        <w:t>в</w:t>
      </w:r>
      <w:r w:rsidRPr="00BD6AD8">
        <w:rPr>
          <w:rStyle w:val="FontStyle285"/>
          <w:b w:val="0"/>
          <w:bCs w:val="0"/>
        </w:rPr>
        <w:t xml:space="preserve"> </w:t>
      </w:r>
      <w:r w:rsidRPr="0055249D">
        <w:rPr>
          <w:rStyle w:val="FontStyle285"/>
          <w:b w:val="0"/>
          <w:bCs w:val="0"/>
        </w:rPr>
        <w:t>выполнении</w:t>
      </w:r>
      <w:r w:rsidRPr="00BD6AD8">
        <w:rPr>
          <w:rStyle w:val="FontStyle285"/>
          <w:b w:val="0"/>
          <w:bCs w:val="0"/>
        </w:rPr>
        <w:t xml:space="preserve"> </w:t>
      </w:r>
      <w:r w:rsidRPr="0055249D">
        <w:rPr>
          <w:rStyle w:val="FontStyle285"/>
          <w:b w:val="0"/>
          <w:bCs w:val="0"/>
        </w:rPr>
        <w:t>решений</w:t>
      </w:r>
      <w:r w:rsidRPr="00BD6AD8">
        <w:rPr>
          <w:rStyle w:val="FontStyle285"/>
          <w:b w:val="0"/>
          <w:bCs w:val="0"/>
        </w:rPr>
        <w:t xml:space="preserve"> </w:t>
      </w:r>
      <w:r w:rsidRPr="0055249D">
        <w:rPr>
          <w:rStyle w:val="FontStyle285"/>
          <w:b w:val="0"/>
          <w:bCs w:val="0"/>
        </w:rPr>
        <w:t>Всемирной</w:t>
      </w:r>
      <w:r w:rsidRPr="00BD6AD8">
        <w:rPr>
          <w:rStyle w:val="FontStyle285"/>
          <w:b w:val="0"/>
          <w:bCs w:val="0"/>
        </w:rPr>
        <w:t xml:space="preserve"> </w:t>
      </w:r>
      <w:r w:rsidRPr="0055249D">
        <w:rPr>
          <w:rStyle w:val="FontStyle285"/>
          <w:b w:val="0"/>
          <w:bCs w:val="0"/>
        </w:rPr>
        <w:t>встречи</w:t>
      </w:r>
      <w:r w:rsidRPr="00BD6AD8">
        <w:rPr>
          <w:rStyle w:val="FontStyle285"/>
          <w:b w:val="0"/>
          <w:bCs w:val="0"/>
        </w:rPr>
        <w:t xml:space="preserve"> </w:t>
      </w:r>
      <w:r w:rsidRPr="0055249D">
        <w:rPr>
          <w:rStyle w:val="FontStyle285"/>
          <w:b w:val="0"/>
          <w:bCs w:val="0"/>
        </w:rPr>
        <w:t>на</w:t>
      </w:r>
      <w:r w:rsidRPr="00BD6AD8">
        <w:rPr>
          <w:rStyle w:val="FontStyle285"/>
          <w:b w:val="0"/>
          <w:bCs w:val="0"/>
        </w:rPr>
        <w:t xml:space="preserve"> </w:t>
      </w:r>
      <w:r w:rsidRPr="0055249D">
        <w:rPr>
          <w:rStyle w:val="FontStyle285"/>
          <w:b w:val="0"/>
          <w:bCs w:val="0"/>
        </w:rPr>
        <w:t>высшем</w:t>
      </w:r>
      <w:r w:rsidRPr="00BD6AD8">
        <w:rPr>
          <w:rStyle w:val="FontStyle285"/>
          <w:b w:val="0"/>
          <w:bCs w:val="0"/>
        </w:rPr>
        <w:t xml:space="preserve"> </w:t>
      </w:r>
      <w:r w:rsidRPr="0055249D">
        <w:rPr>
          <w:rStyle w:val="FontStyle285"/>
          <w:b w:val="0"/>
          <w:bCs w:val="0"/>
        </w:rPr>
        <w:t>уровне</w:t>
      </w:r>
      <w:r w:rsidRPr="00BD6AD8">
        <w:rPr>
          <w:rStyle w:val="FontStyle285"/>
          <w:b w:val="0"/>
          <w:bCs w:val="0"/>
        </w:rPr>
        <w:t xml:space="preserve"> </w:t>
      </w:r>
      <w:r w:rsidRPr="0055249D">
        <w:rPr>
          <w:rStyle w:val="FontStyle285"/>
          <w:b w:val="0"/>
          <w:bCs w:val="0"/>
        </w:rPr>
        <w:t>по</w:t>
      </w:r>
      <w:r w:rsidRPr="00BD6AD8">
        <w:rPr>
          <w:rStyle w:val="FontStyle285"/>
          <w:b w:val="0"/>
          <w:bCs w:val="0"/>
        </w:rPr>
        <w:t xml:space="preserve"> </w:t>
      </w:r>
      <w:r w:rsidRPr="0055249D">
        <w:rPr>
          <w:rStyle w:val="FontStyle285"/>
          <w:b w:val="0"/>
          <w:bCs w:val="0"/>
        </w:rPr>
        <w:t>вопросам</w:t>
      </w:r>
      <w:r w:rsidRPr="00BD6AD8">
        <w:rPr>
          <w:rStyle w:val="FontStyle285"/>
          <w:b w:val="0"/>
          <w:bCs w:val="0"/>
        </w:rPr>
        <w:t xml:space="preserve"> </w:t>
      </w:r>
      <w:r w:rsidRPr="0055249D">
        <w:rPr>
          <w:rStyle w:val="FontStyle285"/>
          <w:b w:val="0"/>
          <w:bCs w:val="0"/>
        </w:rPr>
        <w:t>информационного</w:t>
      </w:r>
      <w:r w:rsidRPr="00BD6AD8">
        <w:rPr>
          <w:rStyle w:val="FontStyle285"/>
          <w:b w:val="0"/>
          <w:bCs w:val="0"/>
        </w:rPr>
        <w:t xml:space="preserve"> </w:t>
      </w:r>
      <w:r w:rsidRPr="0055249D">
        <w:rPr>
          <w:rStyle w:val="FontStyle285"/>
          <w:b w:val="0"/>
          <w:bCs w:val="0"/>
        </w:rPr>
        <w:t>общества</w:t>
      </w:r>
      <w:r w:rsidRPr="00BD6AD8">
        <w:rPr>
          <w:rStyle w:val="FontStyle285"/>
          <w:b w:val="0"/>
          <w:bCs w:val="0"/>
        </w:rPr>
        <w:t xml:space="preserve">, </w:t>
      </w:r>
      <w:r w:rsidRPr="0055249D">
        <w:rPr>
          <w:rStyle w:val="FontStyle285"/>
          <w:b w:val="0"/>
          <w:bCs w:val="0"/>
        </w:rPr>
        <w:t>с</w:t>
      </w:r>
      <w:r w:rsidRPr="00BD6AD8">
        <w:rPr>
          <w:rStyle w:val="FontStyle285"/>
          <w:b w:val="0"/>
          <w:bCs w:val="0"/>
        </w:rPr>
        <w:t xml:space="preserve"> </w:t>
      </w:r>
      <w:r w:rsidRPr="0055249D">
        <w:rPr>
          <w:rStyle w:val="FontStyle285"/>
          <w:b w:val="0"/>
          <w:bCs w:val="0"/>
        </w:rPr>
        <w:t>учетом</w:t>
      </w:r>
      <w:r w:rsidRPr="00BD6AD8">
        <w:rPr>
          <w:rStyle w:val="FontStyle285"/>
          <w:b w:val="0"/>
          <w:bCs w:val="0"/>
        </w:rPr>
        <w:t xml:space="preserve"> </w:t>
      </w:r>
      <w:r w:rsidRPr="0055249D">
        <w:rPr>
          <w:rStyle w:val="FontStyle285"/>
          <w:b w:val="0"/>
          <w:bCs w:val="0"/>
        </w:rPr>
        <w:t>Повестки</w:t>
      </w:r>
      <w:r w:rsidRPr="00BD6AD8">
        <w:rPr>
          <w:rStyle w:val="FontStyle285"/>
          <w:b w:val="0"/>
          <w:bCs w:val="0"/>
        </w:rPr>
        <w:t xml:space="preserve"> </w:t>
      </w:r>
      <w:r w:rsidRPr="0055249D">
        <w:rPr>
          <w:rStyle w:val="FontStyle285"/>
          <w:b w:val="0"/>
          <w:bCs w:val="0"/>
        </w:rPr>
        <w:t>дня</w:t>
      </w:r>
      <w:r w:rsidRPr="00BD6AD8">
        <w:rPr>
          <w:rStyle w:val="FontStyle285"/>
          <w:b w:val="0"/>
          <w:bCs w:val="0"/>
        </w:rPr>
        <w:t xml:space="preserve"> </w:t>
      </w:r>
      <w:r w:rsidRPr="0055249D">
        <w:rPr>
          <w:rStyle w:val="FontStyle285"/>
          <w:b w:val="0"/>
          <w:bCs w:val="0"/>
        </w:rPr>
        <w:t>в</w:t>
      </w:r>
      <w:r w:rsidRPr="00BD6AD8">
        <w:rPr>
          <w:rStyle w:val="FontStyle285"/>
          <w:b w:val="0"/>
          <w:bCs w:val="0"/>
        </w:rPr>
        <w:t xml:space="preserve"> </w:t>
      </w:r>
      <w:r w:rsidRPr="0055249D">
        <w:rPr>
          <w:rStyle w:val="FontStyle285"/>
          <w:b w:val="0"/>
          <w:bCs w:val="0"/>
        </w:rPr>
        <w:t>области</w:t>
      </w:r>
      <w:r w:rsidRPr="00BD6AD8">
        <w:rPr>
          <w:rStyle w:val="FontStyle285"/>
          <w:b w:val="0"/>
          <w:bCs w:val="0"/>
        </w:rPr>
        <w:t xml:space="preserve"> </w:t>
      </w:r>
      <w:r w:rsidRPr="0055249D">
        <w:rPr>
          <w:rStyle w:val="FontStyle285"/>
          <w:b w:val="0"/>
          <w:bCs w:val="0"/>
        </w:rPr>
        <w:t>устойчивого</w:t>
      </w:r>
      <w:r w:rsidRPr="00BD6AD8">
        <w:rPr>
          <w:rStyle w:val="FontStyle285"/>
          <w:b w:val="0"/>
          <w:bCs w:val="0"/>
        </w:rPr>
        <w:t xml:space="preserve"> </w:t>
      </w:r>
      <w:r w:rsidRPr="0055249D">
        <w:rPr>
          <w:rStyle w:val="FontStyle285"/>
          <w:b w:val="0"/>
          <w:bCs w:val="0"/>
        </w:rPr>
        <w:t>развития</w:t>
      </w:r>
      <w:r w:rsidRPr="00BD6AD8">
        <w:rPr>
          <w:rStyle w:val="FontStyle285"/>
          <w:b w:val="0"/>
          <w:bCs w:val="0"/>
        </w:rPr>
        <w:t xml:space="preserve"> </w:t>
      </w:r>
      <w:r w:rsidRPr="0055249D">
        <w:rPr>
          <w:rStyle w:val="FontStyle285"/>
          <w:b w:val="0"/>
          <w:bCs w:val="0"/>
        </w:rPr>
        <w:t>на</w:t>
      </w:r>
      <w:r w:rsidRPr="00BD6AD8">
        <w:rPr>
          <w:rStyle w:val="FontStyle285"/>
          <w:b w:val="0"/>
          <w:bCs w:val="0"/>
        </w:rPr>
        <w:t xml:space="preserve"> </w:t>
      </w:r>
      <w:r w:rsidRPr="0055249D">
        <w:rPr>
          <w:rStyle w:val="FontStyle285"/>
          <w:b w:val="0"/>
          <w:bCs w:val="0"/>
        </w:rPr>
        <w:t>период</w:t>
      </w:r>
      <w:r w:rsidRPr="00BD6AD8">
        <w:rPr>
          <w:rStyle w:val="FontStyle285"/>
          <w:b w:val="0"/>
          <w:bCs w:val="0"/>
        </w:rPr>
        <w:t xml:space="preserve"> </w:t>
      </w:r>
      <w:r w:rsidRPr="0055249D">
        <w:rPr>
          <w:rStyle w:val="FontStyle285"/>
          <w:b w:val="0"/>
          <w:bCs w:val="0"/>
        </w:rPr>
        <w:t>до</w:t>
      </w:r>
      <w:r w:rsidRPr="00BD6AD8">
        <w:rPr>
          <w:rStyle w:val="FontStyle285"/>
          <w:b w:val="0"/>
          <w:bCs w:val="0"/>
        </w:rPr>
        <w:t xml:space="preserve"> 2030 </w:t>
      </w:r>
      <w:r w:rsidRPr="0055249D">
        <w:rPr>
          <w:rStyle w:val="FontStyle285"/>
          <w:b w:val="0"/>
          <w:bCs w:val="0"/>
        </w:rPr>
        <w:t>года</w:t>
      </w:r>
      <w:r w:rsidRPr="00BD6AD8">
        <w:rPr>
          <w:rStyle w:val="FontStyle285"/>
          <w:b w:val="0"/>
          <w:bCs w:val="0"/>
        </w:rPr>
        <w:t>.</w:t>
      </w:r>
      <w:r w:rsidRPr="00BD6AD8">
        <w:rPr>
          <w:rFonts w:cstheme="minorBidi"/>
          <w:color w:val="000000" w:themeColor="text1"/>
        </w:rPr>
        <w:t xml:space="preserve"> </w:t>
      </w:r>
    </w:p>
    <w:tbl>
      <w:tblPr>
        <w:tblStyle w:val="TableGrid"/>
        <w:tblW w:w="0" w:type="auto"/>
        <w:tblLook w:val="04A0" w:firstRow="1" w:lastRow="0" w:firstColumn="1" w:lastColumn="0" w:noHBand="0" w:noVBand="1"/>
      </w:tblPr>
      <w:tblGrid>
        <w:gridCol w:w="9628"/>
      </w:tblGrid>
      <w:tr w:rsidR="0079186B" w:rsidRPr="0095643E" w:rsidTr="00603338">
        <w:tc>
          <w:tcPr>
            <w:tcW w:w="9629" w:type="dxa"/>
          </w:tcPr>
          <w:p w:rsidR="0079186B" w:rsidRPr="009E17F5" w:rsidRDefault="0079186B" w:rsidP="00B85698">
            <w:pPr>
              <w:spacing w:after="120"/>
              <w:rPr>
                <w:rFonts w:cstheme="minorBidi"/>
                <w:color w:val="000000" w:themeColor="text1"/>
                <w:sz w:val="22"/>
                <w:szCs w:val="22"/>
                <w:lang w:val="en-GB"/>
              </w:rPr>
            </w:pPr>
            <w:proofErr w:type="spellStart"/>
            <w:r>
              <w:rPr>
                <w:rFonts w:eastAsia="Calibri"/>
                <w:sz w:val="22"/>
                <w:szCs w:val="22"/>
              </w:rPr>
              <w:lastRenderedPageBreak/>
              <w:t>КГРЭ</w:t>
            </w:r>
            <w:proofErr w:type="spellEnd"/>
            <w:r w:rsidRPr="0055249D">
              <w:rPr>
                <w:rFonts w:eastAsia="Calibri"/>
                <w:sz w:val="22"/>
                <w:szCs w:val="22"/>
              </w:rPr>
              <w:t xml:space="preserve"> </w:t>
            </w:r>
            <w:r>
              <w:rPr>
                <w:rFonts w:eastAsia="Calibri"/>
                <w:sz w:val="22"/>
                <w:szCs w:val="22"/>
              </w:rPr>
              <w:t>выразила</w:t>
            </w:r>
            <w:r w:rsidRPr="0055249D">
              <w:rPr>
                <w:rFonts w:eastAsia="Calibri"/>
                <w:sz w:val="22"/>
                <w:szCs w:val="22"/>
              </w:rPr>
              <w:t xml:space="preserve"> </w:t>
            </w:r>
            <w:r>
              <w:rPr>
                <w:rFonts w:eastAsia="Calibri"/>
                <w:sz w:val="22"/>
                <w:szCs w:val="22"/>
              </w:rPr>
              <w:t>благодарность</w:t>
            </w:r>
            <w:r w:rsidRPr="0055249D">
              <w:rPr>
                <w:rFonts w:eastAsia="Calibri"/>
                <w:sz w:val="22"/>
                <w:szCs w:val="22"/>
              </w:rPr>
              <w:t xml:space="preserve"> </w:t>
            </w:r>
            <w:r>
              <w:rPr>
                <w:rFonts w:eastAsia="Calibri"/>
                <w:sz w:val="22"/>
                <w:szCs w:val="22"/>
              </w:rPr>
              <w:t>Российской</w:t>
            </w:r>
            <w:r w:rsidRPr="0055249D">
              <w:rPr>
                <w:rFonts w:eastAsia="Calibri"/>
                <w:sz w:val="22"/>
                <w:szCs w:val="22"/>
              </w:rPr>
              <w:t xml:space="preserve"> </w:t>
            </w:r>
            <w:r>
              <w:rPr>
                <w:rFonts w:eastAsia="Calibri"/>
                <w:sz w:val="22"/>
                <w:szCs w:val="22"/>
              </w:rPr>
              <w:t>Федерации</w:t>
            </w:r>
            <w:r w:rsidRPr="0055249D">
              <w:rPr>
                <w:rFonts w:eastAsia="Calibri"/>
                <w:sz w:val="22"/>
                <w:szCs w:val="22"/>
              </w:rPr>
              <w:t xml:space="preserve">, </w:t>
            </w:r>
            <w:r>
              <w:rPr>
                <w:rFonts w:eastAsia="Calibri"/>
                <w:sz w:val="22"/>
                <w:szCs w:val="22"/>
              </w:rPr>
              <w:t>с</w:t>
            </w:r>
            <w:r w:rsidRPr="0055249D">
              <w:rPr>
                <w:rFonts w:eastAsia="Calibri"/>
                <w:sz w:val="22"/>
                <w:szCs w:val="22"/>
              </w:rPr>
              <w:t xml:space="preserve"> </w:t>
            </w:r>
            <w:r>
              <w:rPr>
                <w:rFonts w:eastAsia="Calibri"/>
                <w:sz w:val="22"/>
                <w:szCs w:val="22"/>
              </w:rPr>
              <w:t>признательностью</w:t>
            </w:r>
            <w:r w:rsidRPr="0055249D">
              <w:rPr>
                <w:rFonts w:eastAsia="Calibri"/>
                <w:sz w:val="22"/>
                <w:szCs w:val="22"/>
              </w:rPr>
              <w:t xml:space="preserve"> </w:t>
            </w:r>
            <w:r>
              <w:rPr>
                <w:rFonts w:eastAsia="Calibri"/>
                <w:sz w:val="22"/>
                <w:szCs w:val="22"/>
              </w:rPr>
              <w:t>приняла</w:t>
            </w:r>
            <w:r w:rsidRPr="0055249D">
              <w:rPr>
                <w:rFonts w:eastAsia="Calibri"/>
                <w:sz w:val="22"/>
                <w:szCs w:val="22"/>
              </w:rPr>
              <w:t xml:space="preserve"> </w:t>
            </w:r>
            <w:r>
              <w:rPr>
                <w:rFonts w:eastAsia="Calibri"/>
                <w:sz w:val="22"/>
                <w:szCs w:val="22"/>
              </w:rPr>
              <w:t>документ</w:t>
            </w:r>
            <w:r w:rsidRPr="0055249D">
              <w:rPr>
                <w:rFonts w:eastAsia="Calibri"/>
                <w:sz w:val="22"/>
                <w:szCs w:val="22"/>
              </w:rPr>
              <w:t xml:space="preserve"> </w:t>
            </w:r>
            <w:r>
              <w:rPr>
                <w:rFonts w:eastAsia="Calibri"/>
                <w:sz w:val="22"/>
                <w:szCs w:val="22"/>
              </w:rPr>
              <w:t>к</w:t>
            </w:r>
            <w:r w:rsidRPr="0055249D">
              <w:rPr>
                <w:rFonts w:eastAsia="Calibri"/>
                <w:sz w:val="22"/>
                <w:szCs w:val="22"/>
              </w:rPr>
              <w:t xml:space="preserve"> </w:t>
            </w:r>
            <w:r>
              <w:rPr>
                <w:rFonts w:eastAsia="Calibri"/>
                <w:sz w:val="22"/>
                <w:szCs w:val="22"/>
              </w:rPr>
              <w:t>сведению</w:t>
            </w:r>
            <w:r w:rsidRPr="0055249D">
              <w:rPr>
                <w:rFonts w:eastAsia="Calibri"/>
                <w:sz w:val="22"/>
                <w:szCs w:val="22"/>
              </w:rPr>
              <w:t xml:space="preserve"> </w:t>
            </w:r>
            <w:r>
              <w:rPr>
                <w:rFonts w:eastAsia="Calibri"/>
                <w:sz w:val="22"/>
                <w:szCs w:val="22"/>
              </w:rPr>
              <w:t>и</w:t>
            </w:r>
            <w:r w:rsidRPr="0055249D">
              <w:rPr>
                <w:rFonts w:eastAsia="Calibri"/>
                <w:sz w:val="22"/>
                <w:szCs w:val="22"/>
              </w:rPr>
              <w:t xml:space="preserve"> </w:t>
            </w:r>
            <w:r>
              <w:rPr>
                <w:rFonts w:eastAsia="Calibri"/>
                <w:sz w:val="22"/>
                <w:szCs w:val="22"/>
              </w:rPr>
              <w:t>согласилась</w:t>
            </w:r>
            <w:r w:rsidRPr="0055249D">
              <w:rPr>
                <w:rFonts w:eastAsia="Calibri"/>
                <w:sz w:val="22"/>
                <w:szCs w:val="22"/>
              </w:rPr>
              <w:t xml:space="preserve"> </w:t>
            </w:r>
            <w:r>
              <w:rPr>
                <w:rFonts w:eastAsia="Calibri"/>
                <w:sz w:val="22"/>
                <w:szCs w:val="22"/>
              </w:rPr>
              <w:t>учесть</w:t>
            </w:r>
            <w:r w:rsidRPr="0055249D">
              <w:rPr>
                <w:rFonts w:eastAsia="Calibri"/>
                <w:sz w:val="22"/>
                <w:szCs w:val="22"/>
              </w:rPr>
              <w:t xml:space="preserve"> </w:t>
            </w:r>
            <w:r>
              <w:rPr>
                <w:rFonts w:eastAsia="Calibri"/>
                <w:sz w:val="22"/>
                <w:szCs w:val="22"/>
              </w:rPr>
              <w:t>его</w:t>
            </w:r>
            <w:r w:rsidRPr="0055249D">
              <w:rPr>
                <w:rFonts w:eastAsia="Calibri"/>
                <w:sz w:val="22"/>
                <w:szCs w:val="22"/>
              </w:rPr>
              <w:t xml:space="preserve"> </w:t>
            </w:r>
            <w:r>
              <w:rPr>
                <w:rFonts w:eastAsia="Calibri"/>
                <w:sz w:val="22"/>
                <w:szCs w:val="22"/>
              </w:rPr>
              <w:t>при</w:t>
            </w:r>
            <w:r w:rsidRPr="0055249D">
              <w:rPr>
                <w:rFonts w:eastAsia="Calibri"/>
                <w:sz w:val="22"/>
                <w:szCs w:val="22"/>
              </w:rPr>
              <w:t xml:space="preserve"> </w:t>
            </w:r>
            <w:r>
              <w:rPr>
                <w:rFonts w:eastAsia="Calibri"/>
                <w:sz w:val="22"/>
                <w:szCs w:val="22"/>
              </w:rPr>
              <w:t>подготовке</w:t>
            </w:r>
            <w:r w:rsidRPr="0055249D">
              <w:rPr>
                <w:rFonts w:eastAsia="Calibri"/>
                <w:sz w:val="22"/>
                <w:szCs w:val="22"/>
              </w:rPr>
              <w:t xml:space="preserve"> </w:t>
            </w:r>
            <w:r>
              <w:rPr>
                <w:rFonts w:eastAsia="Calibri"/>
                <w:sz w:val="22"/>
                <w:szCs w:val="22"/>
              </w:rPr>
              <w:t>к проведению</w:t>
            </w:r>
            <w:r w:rsidRPr="0055249D">
              <w:rPr>
                <w:rFonts w:eastAsia="Calibri"/>
                <w:sz w:val="22"/>
                <w:szCs w:val="22"/>
              </w:rPr>
              <w:t xml:space="preserve"> </w:t>
            </w:r>
            <w:proofErr w:type="spellStart"/>
            <w:r>
              <w:rPr>
                <w:rFonts w:eastAsia="Calibri"/>
                <w:sz w:val="22"/>
                <w:szCs w:val="22"/>
              </w:rPr>
              <w:t>ВКРЭ</w:t>
            </w:r>
            <w:proofErr w:type="spellEnd"/>
            <w:r w:rsidRPr="0055249D">
              <w:rPr>
                <w:rFonts w:eastAsia="Calibri"/>
                <w:sz w:val="22"/>
                <w:szCs w:val="22"/>
              </w:rPr>
              <w:t>-21</w:t>
            </w:r>
            <w:r>
              <w:rPr>
                <w:rFonts w:eastAsia="Calibri"/>
                <w:sz w:val="22"/>
                <w:szCs w:val="22"/>
              </w:rPr>
              <w:t xml:space="preserve">. </w:t>
            </w:r>
          </w:p>
        </w:tc>
      </w:tr>
    </w:tbl>
    <w:bookmarkEnd w:id="12"/>
    <w:p w:rsidR="0079186B" w:rsidRPr="00F12B65" w:rsidRDefault="0079186B" w:rsidP="00B85698">
      <w:pPr>
        <w:pStyle w:val="Heading2"/>
      </w:pPr>
      <w:r w:rsidRPr="00F12B65">
        <w:t>10.2</w:t>
      </w:r>
      <w:r w:rsidRPr="00F12B65">
        <w:tab/>
      </w:r>
      <w:r>
        <w:t>Секционное</w:t>
      </w:r>
      <w:r w:rsidRPr="00F12B65">
        <w:t xml:space="preserve"> </w:t>
      </w:r>
      <w:r>
        <w:t>заседание</w:t>
      </w:r>
      <w:r w:rsidRPr="00F12B65">
        <w:t xml:space="preserve">: </w:t>
      </w:r>
      <w:r>
        <w:t xml:space="preserve">Процесс подготовки </w:t>
      </w:r>
      <w:proofErr w:type="spellStart"/>
      <w:r>
        <w:t>ВКРЭ</w:t>
      </w:r>
      <w:proofErr w:type="spellEnd"/>
      <w:r>
        <w:t xml:space="preserve"> и ее формат</w:t>
      </w:r>
    </w:p>
    <w:p w:rsidR="0079186B" w:rsidRPr="0071561A" w:rsidRDefault="0079186B" w:rsidP="00B85698">
      <w:r>
        <w:t xml:space="preserve">В ходе секционного заседания, посвященного процессу подготовки </w:t>
      </w:r>
      <w:proofErr w:type="spellStart"/>
      <w:r>
        <w:t>ВКРЭ</w:t>
      </w:r>
      <w:proofErr w:type="spellEnd"/>
      <w:r>
        <w:t xml:space="preserve"> и ее формату, </w:t>
      </w:r>
      <w:bookmarkStart w:id="16" w:name="lt_pId044"/>
      <w:r w:rsidRPr="00BC106B">
        <w:t xml:space="preserve">участники отметили, что на предыдущей </w:t>
      </w:r>
      <w:proofErr w:type="spellStart"/>
      <w:r w:rsidRPr="00BC106B">
        <w:t>ВКРЭ</w:t>
      </w:r>
      <w:proofErr w:type="spellEnd"/>
      <w:r w:rsidRPr="00BC106B">
        <w:t xml:space="preserve"> первые три дня были посвящены в основном общеполитическим заявлениям.</w:t>
      </w:r>
      <w:bookmarkEnd w:id="16"/>
      <w:r w:rsidRPr="00BC106B">
        <w:t xml:space="preserve"> </w:t>
      </w:r>
      <w:bookmarkStart w:id="17" w:name="lt_pId045"/>
      <w:r>
        <w:t>С учетом опыта</w:t>
      </w:r>
      <w:r w:rsidRPr="00BC106B">
        <w:t xml:space="preserve"> последней Полномочной конференции</w:t>
      </w:r>
      <w:r>
        <w:t xml:space="preserve"> было отмечено</w:t>
      </w:r>
      <w:r w:rsidRPr="00BC106B">
        <w:t>, что комитетам следует как можно раньше начинать свои заседания, предпочтительно с первого дня Конференции</w:t>
      </w:r>
      <w:r>
        <w:t>, а </w:t>
      </w:r>
      <w:r w:rsidRPr="00BC106B">
        <w:t>общеполитические заявления можно заслушивать параллельно с заседаниями комитетов.</w:t>
      </w:r>
      <w:bookmarkEnd w:id="17"/>
      <w:r w:rsidRPr="00BC106B">
        <w:t xml:space="preserve"> </w:t>
      </w:r>
      <w:bookmarkStart w:id="18" w:name="lt_pId046"/>
      <w:r w:rsidRPr="00BC106B">
        <w:t xml:space="preserve">Было также предложено рассмотреть вопрос об организации диалогов/круглых столов за день до открытия </w:t>
      </w:r>
      <w:proofErr w:type="spellStart"/>
      <w:r w:rsidRPr="00BC106B">
        <w:rPr>
          <w:szCs w:val="24"/>
        </w:rPr>
        <w:t>ВКРЭ</w:t>
      </w:r>
      <w:proofErr w:type="spellEnd"/>
      <w:r w:rsidRPr="00BC106B">
        <w:t>.</w:t>
      </w:r>
      <w:bookmarkEnd w:id="18"/>
      <w:r w:rsidRPr="0071561A">
        <w:t xml:space="preserve"> </w:t>
      </w:r>
    </w:p>
    <w:p w:rsidR="0079186B" w:rsidRPr="0071561A" w:rsidRDefault="0079186B" w:rsidP="00B85698">
      <w:bookmarkStart w:id="19" w:name="lt_pId048"/>
      <w:r w:rsidRPr="00BC106B">
        <w:t>Обсуждение региональных подготовительных собраний (</w:t>
      </w:r>
      <w:proofErr w:type="spellStart"/>
      <w:r w:rsidRPr="00BC106B">
        <w:t>РПС</w:t>
      </w:r>
      <w:proofErr w:type="spellEnd"/>
      <w:r w:rsidRPr="00BC106B">
        <w:t>) было посвящено тому, как повысить их эффективность.</w:t>
      </w:r>
      <w:bookmarkEnd w:id="19"/>
      <w:r w:rsidRPr="00BC106B">
        <w:t xml:space="preserve"> </w:t>
      </w:r>
      <w:bookmarkStart w:id="20" w:name="lt_pId049"/>
      <w:r w:rsidRPr="00BC106B">
        <w:t xml:space="preserve">Было достигнуто общее согласие относительно того, что </w:t>
      </w:r>
      <w:proofErr w:type="spellStart"/>
      <w:r w:rsidRPr="00BC106B">
        <w:t>РПС</w:t>
      </w:r>
      <w:proofErr w:type="spellEnd"/>
      <w:r w:rsidRPr="00BC106B">
        <w:t xml:space="preserve"> следует приурочивать к другим подготовительным собраниям, проводимым региональными организациями.</w:t>
      </w:r>
      <w:bookmarkEnd w:id="20"/>
      <w:r w:rsidRPr="00BC106B">
        <w:t xml:space="preserve"> </w:t>
      </w:r>
      <w:bookmarkStart w:id="21" w:name="lt_pId050"/>
      <w:r w:rsidRPr="00BC106B">
        <w:t xml:space="preserve">Группа также отметила, что проведение неофициальных межрегиональных собраний может способствовать обсуждению в ходе </w:t>
      </w:r>
      <w:proofErr w:type="spellStart"/>
      <w:r w:rsidRPr="00BC106B">
        <w:rPr>
          <w:szCs w:val="24"/>
        </w:rPr>
        <w:t>ВКРЭ</w:t>
      </w:r>
      <w:proofErr w:type="spellEnd"/>
      <w:r w:rsidRPr="00BC106B">
        <w:t xml:space="preserve">, и предложила планировать проведение такого собрания (собраний) за день до последнего собрания </w:t>
      </w:r>
      <w:proofErr w:type="spellStart"/>
      <w:r w:rsidRPr="00BC106B">
        <w:rPr>
          <w:szCs w:val="24"/>
        </w:rPr>
        <w:t>КГРЭ</w:t>
      </w:r>
      <w:proofErr w:type="spellEnd"/>
      <w:r w:rsidRPr="00BC106B">
        <w:rPr>
          <w:szCs w:val="24"/>
        </w:rPr>
        <w:t xml:space="preserve"> перед</w:t>
      </w:r>
      <w:r w:rsidRPr="00BC106B">
        <w:t xml:space="preserve"> </w:t>
      </w:r>
      <w:proofErr w:type="spellStart"/>
      <w:r w:rsidRPr="00BC106B">
        <w:rPr>
          <w:szCs w:val="24"/>
        </w:rPr>
        <w:t>ВКРЭ</w:t>
      </w:r>
      <w:proofErr w:type="spellEnd"/>
      <w:r w:rsidRPr="00BC106B">
        <w:t>.</w:t>
      </w:r>
      <w:bookmarkEnd w:id="21"/>
    </w:p>
    <w:p w:rsidR="0079186B" w:rsidRPr="00BC106B" w:rsidRDefault="0079186B" w:rsidP="00B85698">
      <w:bookmarkStart w:id="22" w:name="lt_pId052"/>
      <w:r>
        <w:t>Была отмечена</w:t>
      </w:r>
      <w:r w:rsidRPr="00BC106B">
        <w:t xml:space="preserve"> необходимость сбалансировать работу комитетов (в частности, Комитетов 3 и 4), </w:t>
      </w:r>
      <w:r>
        <w:t>а </w:t>
      </w:r>
      <w:r w:rsidRPr="00BC106B">
        <w:t>также при необходимости проводить заседания комитетов параллельно.</w:t>
      </w:r>
      <w:bookmarkEnd w:id="22"/>
      <w:r w:rsidRPr="00BC106B">
        <w:t xml:space="preserve"> </w:t>
      </w:r>
      <w:bookmarkStart w:id="23" w:name="lt_pId053"/>
      <w:r w:rsidRPr="00BC106B">
        <w:t xml:space="preserve">Было также предложено в ходе подготовки </w:t>
      </w:r>
      <w:r>
        <w:t>более активно</w:t>
      </w:r>
      <w:r w:rsidRPr="00BC106B">
        <w:t xml:space="preserve"> </w:t>
      </w:r>
      <w:r>
        <w:t>взаимодействовать</w:t>
      </w:r>
      <w:r w:rsidRPr="00BC106B">
        <w:t xml:space="preserve"> с другими заинтересованными сторонами, в том числе с академическими организациями и НПО.</w:t>
      </w:r>
      <w:bookmarkEnd w:id="23"/>
    </w:p>
    <w:p w:rsidR="0079186B" w:rsidRPr="00BC106B" w:rsidRDefault="0079186B" w:rsidP="00B85698">
      <w:bookmarkStart w:id="24" w:name="lt_pId055"/>
      <w:r>
        <w:t>Была подчеркнута</w:t>
      </w:r>
      <w:r w:rsidRPr="00BC106B">
        <w:t xml:space="preserve"> необходимость полного понимания финансовых последствий представляемых на Конференции предложений, включая региональные инициативы, до их принятия.</w:t>
      </w:r>
      <w:bookmarkEnd w:id="24"/>
    </w:p>
    <w:p w:rsidR="0079186B" w:rsidRPr="0095643E" w:rsidRDefault="0079186B" w:rsidP="00882D63">
      <w:pPr>
        <w:pStyle w:val="Heading1"/>
      </w:pPr>
      <w:r w:rsidRPr="0095643E">
        <w:t>11</w:t>
      </w:r>
      <w:r w:rsidRPr="0095643E">
        <w:tab/>
      </w:r>
      <w:r w:rsidR="00882D63">
        <w:rPr>
          <w:shd w:val="clear" w:color="auto" w:fill="FFFFFF"/>
        </w:rPr>
        <w:t>ГРАФИК</w:t>
      </w:r>
      <w:r w:rsidRPr="0095643E">
        <w:rPr>
          <w:shd w:val="clear" w:color="auto" w:fill="FFFFFF"/>
        </w:rPr>
        <w:t xml:space="preserve"> </w:t>
      </w:r>
      <w:r w:rsidRPr="005B1102">
        <w:rPr>
          <w:shd w:val="clear" w:color="auto" w:fill="FFFFFF"/>
        </w:rPr>
        <w:t>МЕРОПРИЯТИЙ</w:t>
      </w:r>
      <w:r w:rsidRPr="0095643E">
        <w:rPr>
          <w:shd w:val="clear" w:color="auto" w:fill="FFFFFF"/>
        </w:rPr>
        <w:t xml:space="preserve"> </w:t>
      </w:r>
      <w:r w:rsidRPr="005B1102">
        <w:rPr>
          <w:shd w:val="clear" w:color="auto" w:fill="FFFFFF"/>
        </w:rPr>
        <w:t>МСЭ</w:t>
      </w:r>
      <w:r w:rsidRPr="0095643E">
        <w:rPr>
          <w:shd w:val="clear" w:color="auto" w:fill="FFFFFF"/>
        </w:rPr>
        <w:t>-</w:t>
      </w:r>
      <w:r w:rsidRPr="009E17F5">
        <w:rPr>
          <w:shd w:val="clear" w:color="auto" w:fill="FFFFFF"/>
          <w:lang w:val="en-GB"/>
        </w:rPr>
        <w:t>D</w:t>
      </w:r>
    </w:p>
    <w:p w:rsidR="0079186B" w:rsidRPr="001F0FE4" w:rsidRDefault="0079186B" w:rsidP="00882D63">
      <w:pPr>
        <w:spacing w:after="120"/>
      </w:pPr>
      <w:r>
        <w:rPr>
          <w:color w:val="000000" w:themeColor="text1"/>
        </w:rPr>
        <w:t>В</w:t>
      </w:r>
      <w:r w:rsidRPr="002F5054">
        <w:rPr>
          <w:color w:val="000000" w:themeColor="text1"/>
        </w:rPr>
        <w:t xml:space="preserve"> </w:t>
      </w:r>
      <w:hyperlink r:id="rId69">
        <w:r>
          <w:rPr>
            <w:rStyle w:val="Hyperlink"/>
            <w:rFonts w:cstheme="minorHAnsi"/>
            <w:b/>
            <w:bCs/>
            <w:szCs w:val="24"/>
          </w:rPr>
          <w:t>Документе</w:t>
        </w:r>
        <w:r w:rsidRPr="002F5054">
          <w:rPr>
            <w:rStyle w:val="Hyperlink"/>
            <w:rFonts w:cstheme="minorHAnsi"/>
            <w:b/>
            <w:bCs/>
            <w:szCs w:val="24"/>
          </w:rPr>
          <w:t xml:space="preserve"> 15</w:t>
        </w:r>
      </w:hyperlink>
      <w:r w:rsidRPr="002F5054">
        <w:rPr>
          <w:color w:val="000000" w:themeColor="text1"/>
        </w:rPr>
        <w:t>: "</w:t>
      </w:r>
      <w:r w:rsidR="00882D63">
        <w:rPr>
          <w:color w:val="000000" w:themeColor="text1"/>
        </w:rPr>
        <w:t xml:space="preserve">График </w:t>
      </w:r>
      <w:r>
        <w:rPr>
          <w:color w:val="000000" w:themeColor="text1"/>
        </w:rPr>
        <w:t>мероприятий</w:t>
      </w:r>
      <w:r w:rsidRPr="002F5054">
        <w:rPr>
          <w:color w:val="000000" w:themeColor="text1"/>
        </w:rPr>
        <w:t xml:space="preserve"> </w:t>
      </w:r>
      <w:r>
        <w:rPr>
          <w:color w:val="000000" w:themeColor="text1"/>
        </w:rPr>
        <w:t>МСЭ</w:t>
      </w:r>
      <w:r w:rsidRPr="002F5054">
        <w:rPr>
          <w:color w:val="000000" w:themeColor="text1"/>
        </w:rPr>
        <w:t>-</w:t>
      </w:r>
      <w:r>
        <w:rPr>
          <w:color w:val="000000" w:themeColor="text1"/>
          <w:lang w:val="en-US"/>
        </w:rPr>
        <w:t>D</w:t>
      </w:r>
      <w:r w:rsidRPr="002F5054">
        <w:rPr>
          <w:color w:val="000000" w:themeColor="text1"/>
        </w:rPr>
        <w:t xml:space="preserve"> </w:t>
      </w:r>
      <w:r w:rsidR="00882D63">
        <w:rPr>
          <w:color w:val="000000" w:themeColor="text1"/>
        </w:rPr>
        <w:t xml:space="preserve">в </w:t>
      </w:r>
      <w:r w:rsidRPr="002F5054">
        <w:rPr>
          <w:color w:val="000000" w:themeColor="text1"/>
        </w:rPr>
        <w:t xml:space="preserve">2019−2022 </w:t>
      </w:r>
      <w:r>
        <w:rPr>
          <w:color w:val="000000" w:themeColor="text1"/>
        </w:rPr>
        <w:t>год</w:t>
      </w:r>
      <w:r w:rsidR="00882D63">
        <w:rPr>
          <w:color w:val="000000" w:themeColor="text1"/>
        </w:rPr>
        <w:t>ах</w:t>
      </w:r>
      <w:r w:rsidRPr="002F5054">
        <w:rPr>
          <w:color w:val="000000" w:themeColor="text1"/>
        </w:rPr>
        <w:t>"</w:t>
      </w:r>
      <w:r>
        <w:rPr>
          <w:color w:val="000000" w:themeColor="text1"/>
        </w:rPr>
        <w:t xml:space="preserve"> содержится информация об основных собраниях, запланированных на этот период, включая Всемирную конференцию по развитию электросвязи, которая состоится в последнем квартале 2021 года, в соответствии с Резолюцией 77 (</w:t>
      </w:r>
      <w:proofErr w:type="spellStart"/>
      <w:r>
        <w:rPr>
          <w:color w:val="000000" w:themeColor="text1"/>
        </w:rPr>
        <w:t>Пересм</w:t>
      </w:r>
      <w:proofErr w:type="spellEnd"/>
      <w:r>
        <w:rPr>
          <w:color w:val="000000" w:themeColor="text1"/>
        </w:rPr>
        <w:t>. Дубай</w:t>
      </w:r>
      <w:r w:rsidRPr="002F5054">
        <w:rPr>
          <w:color w:val="000000" w:themeColor="text1"/>
        </w:rPr>
        <w:t>, 2018</w:t>
      </w:r>
      <w:r w:rsidRPr="002F5054">
        <w:rPr>
          <w:color w:val="000000" w:themeColor="text1"/>
          <w:lang w:val="en-GB"/>
        </w:rPr>
        <w:t> </w:t>
      </w:r>
      <w:r>
        <w:rPr>
          <w:color w:val="000000" w:themeColor="text1"/>
        </w:rPr>
        <w:t>г</w:t>
      </w:r>
      <w:r w:rsidRPr="002F5054">
        <w:rPr>
          <w:color w:val="000000" w:themeColor="text1"/>
        </w:rPr>
        <w:t xml:space="preserve">.) </w:t>
      </w:r>
      <w:r>
        <w:rPr>
          <w:color w:val="000000" w:themeColor="text1"/>
        </w:rPr>
        <w:t>(</w:t>
      </w:r>
      <w:r w:rsidR="003A7EDA">
        <w:t>График</w:t>
      </w:r>
      <w:r w:rsidR="003A7EDA" w:rsidRPr="002F5054">
        <w:t xml:space="preserve"> </w:t>
      </w:r>
      <w:r>
        <w:t>проведения</w:t>
      </w:r>
      <w:r w:rsidRPr="002F5054">
        <w:t xml:space="preserve"> </w:t>
      </w:r>
      <w:r>
        <w:t>будущих</w:t>
      </w:r>
      <w:r w:rsidRPr="002F5054">
        <w:t xml:space="preserve"> </w:t>
      </w:r>
      <w:r>
        <w:t>конференций</w:t>
      </w:r>
      <w:r w:rsidRPr="002F5054">
        <w:t xml:space="preserve">, </w:t>
      </w:r>
      <w:r>
        <w:t>форумов</w:t>
      </w:r>
      <w:r w:rsidRPr="002F5054">
        <w:t xml:space="preserve">, </w:t>
      </w:r>
      <w:r>
        <w:t>Совета</w:t>
      </w:r>
      <w:r w:rsidRPr="002F5054">
        <w:t xml:space="preserve"> </w:t>
      </w:r>
      <w:r>
        <w:t>и</w:t>
      </w:r>
      <w:r w:rsidRPr="002F5054">
        <w:t xml:space="preserve"> </w:t>
      </w:r>
      <w:r>
        <w:t>т</w:t>
      </w:r>
      <w:r w:rsidRPr="002F5054">
        <w:t>.</w:t>
      </w:r>
      <w:r w:rsidR="00B85698">
        <w:t> </w:t>
      </w:r>
      <w:r>
        <w:t>д</w:t>
      </w:r>
      <w:r w:rsidRPr="002F5054">
        <w:t xml:space="preserve">. </w:t>
      </w:r>
      <w:r>
        <w:t>в</w:t>
      </w:r>
      <w:r w:rsidRPr="002F5054">
        <w:t xml:space="preserve"> 2019−2023 </w:t>
      </w:r>
      <w:r>
        <w:t>годах</w:t>
      </w:r>
      <w:r w:rsidRPr="002F5054">
        <w:t>).</w:t>
      </w:r>
      <w:r w:rsidRPr="002F5054">
        <w:rPr>
          <w:color w:val="000000" w:themeColor="text1"/>
        </w:rPr>
        <w:t xml:space="preserve"> </w:t>
      </w:r>
      <w:r>
        <w:rPr>
          <w:color w:val="000000" w:themeColor="text1"/>
        </w:rPr>
        <w:t>Председатель</w:t>
      </w:r>
      <w:r w:rsidRPr="00324442">
        <w:rPr>
          <w:color w:val="000000" w:themeColor="text1"/>
        </w:rPr>
        <w:t xml:space="preserve"> </w:t>
      </w:r>
      <w:proofErr w:type="spellStart"/>
      <w:r>
        <w:rPr>
          <w:color w:val="000000" w:themeColor="text1"/>
        </w:rPr>
        <w:t>КГРЭ</w:t>
      </w:r>
      <w:proofErr w:type="spellEnd"/>
      <w:r w:rsidRPr="00324442">
        <w:rPr>
          <w:color w:val="000000" w:themeColor="text1"/>
        </w:rPr>
        <w:t xml:space="preserve"> </w:t>
      </w:r>
      <w:r>
        <w:rPr>
          <w:color w:val="000000" w:themeColor="text1"/>
        </w:rPr>
        <w:t>особо</w:t>
      </w:r>
      <w:r w:rsidRPr="00324442">
        <w:rPr>
          <w:color w:val="000000" w:themeColor="text1"/>
        </w:rPr>
        <w:t xml:space="preserve"> </w:t>
      </w:r>
      <w:r>
        <w:rPr>
          <w:color w:val="000000" w:themeColor="text1"/>
        </w:rPr>
        <w:t>отметила</w:t>
      </w:r>
      <w:r w:rsidRPr="00324442">
        <w:rPr>
          <w:color w:val="000000" w:themeColor="text1"/>
        </w:rPr>
        <w:t xml:space="preserve"> </w:t>
      </w:r>
      <w:r>
        <w:rPr>
          <w:color w:val="000000" w:themeColor="text1"/>
        </w:rPr>
        <w:t>раздел</w:t>
      </w:r>
      <w:r w:rsidRPr="00324442">
        <w:rPr>
          <w:color w:val="000000" w:themeColor="text1"/>
        </w:rPr>
        <w:t xml:space="preserve"> 11(32) </w:t>
      </w:r>
      <w:r>
        <w:rPr>
          <w:color w:val="000000" w:themeColor="text1"/>
        </w:rPr>
        <w:t>Резолюции</w:t>
      </w:r>
      <w:r w:rsidRPr="00324442">
        <w:rPr>
          <w:color w:val="000000" w:themeColor="text1"/>
        </w:rPr>
        <w:t xml:space="preserve"> 1 </w:t>
      </w:r>
      <w:r>
        <w:rPr>
          <w:color w:val="000000" w:themeColor="text1"/>
        </w:rPr>
        <w:t>МСЭ</w:t>
      </w:r>
      <w:r w:rsidRPr="00324442">
        <w:rPr>
          <w:color w:val="000000" w:themeColor="text1"/>
        </w:rPr>
        <w:t>-</w:t>
      </w:r>
      <w:r>
        <w:rPr>
          <w:color w:val="000000" w:themeColor="text1"/>
          <w:lang w:val="en-US"/>
        </w:rPr>
        <w:t>D</w:t>
      </w:r>
      <w:r>
        <w:rPr>
          <w:color w:val="000000" w:themeColor="text1"/>
        </w:rPr>
        <w:t xml:space="preserve">, который предусматривает, что собрания </w:t>
      </w:r>
      <w:proofErr w:type="spellStart"/>
      <w:r>
        <w:rPr>
          <w:color w:val="000000" w:themeColor="text1"/>
        </w:rPr>
        <w:t>КГРЭ</w:t>
      </w:r>
      <w:proofErr w:type="spellEnd"/>
      <w:r>
        <w:rPr>
          <w:color w:val="000000" w:themeColor="text1"/>
        </w:rPr>
        <w:t xml:space="preserve"> не следует проводить одновременно с собраниями исследовательских комиссий, добавив, что организация собраний </w:t>
      </w:r>
      <w:proofErr w:type="spellStart"/>
      <w:r>
        <w:rPr>
          <w:color w:val="000000" w:themeColor="text1"/>
        </w:rPr>
        <w:t>КГРЭ</w:t>
      </w:r>
      <w:proofErr w:type="spellEnd"/>
      <w:r>
        <w:rPr>
          <w:color w:val="000000" w:themeColor="text1"/>
        </w:rPr>
        <w:t xml:space="preserve"> вплотную с собраниями исследовательских комиссий и </w:t>
      </w:r>
      <w:proofErr w:type="spellStart"/>
      <w:r>
        <w:rPr>
          <w:color w:val="000000" w:themeColor="text1"/>
        </w:rPr>
        <w:t>ВВУИО</w:t>
      </w:r>
      <w:proofErr w:type="spellEnd"/>
      <w:r>
        <w:rPr>
          <w:color w:val="000000" w:themeColor="text1"/>
        </w:rPr>
        <w:t xml:space="preserve"> означает, что Сектор развития будет вынужден непрерывно проводить собрания на протяжении четырех недель.</w:t>
      </w:r>
      <w:r w:rsidRPr="00CF2F7B">
        <w:rPr>
          <w:color w:val="000000" w:themeColor="text1"/>
        </w:rPr>
        <w:t xml:space="preserve"> </w:t>
      </w:r>
      <w:r>
        <w:rPr>
          <w:color w:val="000000" w:themeColor="text1"/>
        </w:rPr>
        <w:t>Она отметила, что подобное</w:t>
      </w:r>
      <w:r w:rsidRPr="00CF2F7B">
        <w:rPr>
          <w:color w:val="000000" w:themeColor="text1"/>
        </w:rPr>
        <w:t xml:space="preserve"> </w:t>
      </w:r>
      <w:r>
        <w:rPr>
          <w:color w:val="000000" w:themeColor="text1"/>
        </w:rPr>
        <w:t>объединение ключевых</w:t>
      </w:r>
      <w:r w:rsidRPr="00CF2F7B">
        <w:rPr>
          <w:color w:val="000000" w:themeColor="text1"/>
        </w:rPr>
        <w:t xml:space="preserve"> </w:t>
      </w:r>
      <w:r>
        <w:rPr>
          <w:color w:val="000000" w:themeColor="text1"/>
        </w:rPr>
        <w:t>собраний</w:t>
      </w:r>
      <w:r w:rsidRPr="00CF2F7B">
        <w:rPr>
          <w:color w:val="000000" w:themeColor="text1"/>
        </w:rPr>
        <w:t xml:space="preserve"> </w:t>
      </w:r>
      <w:r>
        <w:rPr>
          <w:color w:val="000000" w:themeColor="text1"/>
        </w:rPr>
        <w:t>Сектора</w:t>
      </w:r>
      <w:r w:rsidRPr="00CF2F7B">
        <w:rPr>
          <w:color w:val="000000" w:themeColor="text1"/>
        </w:rPr>
        <w:t xml:space="preserve"> </w:t>
      </w:r>
      <w:r>
        <w:rPr>
          <w:color w:val="000000" w:themeColor="text1"/>
        </w:rPr>
        <w:t>уже обсуждалось</w:t>
      </w:r>
      <w:r w:rsidRPr="00CF2F7B">
        <w:rPr>
          <w:color w:val="000000" w:themeColor="text1"/>
        </w:rPr>
        <w:t xml:space="preserve"> </w:t>
      </w:r>
      <w:r>
        <w:rPr>
          <w:color w:val="000000" w:themeColor="text1"/>
        </w:rPr>
        <w:t>на</w:t>
      </w:r>
      <w:r w:rsidRPr="00CF2F7B">
        <w:rPr>
          <w:color w:val="000000" w:themeColor="text1"/>
        </w:rPr>
        <w:t xml:space="preserve"> </w:t>
      </w:r>
      <w:r>
        <w:rPr>
          <w:color w:val="000000" w:themeColor="text1"/>
        </w:rPr>
        <w:t>ПК</w:t>
      </w:r>
      <w:r w:rsidRPr="00CF2F7B">
        <w:rPr>
          <w:color w:val="000000" w:themeColor="text1"/>
        </w:rPr>
        <w:t xml:space="preserve">-18 </w:t>
      </w:r>
      <w:r>
        <w:rPr>
          <w:color w:val="000000" w:themeColor="text1"/>
        </w:rPr>
        <w:t>и</w:t>
      </w:r>
      <w:r w:rsidRPr="00CF2F7B">
        <w:rPr>
          <w:color w:val="000000" w:themeColor="text1"/>
        </w:rPr>
        <w:t xml:space="preserve"> </w:t>
      </w:r>
      <w:r>
        <w:rPr>
          <w:color w:val="000000" w:themeColor="text1"/>
        </w:rPr>
        <w:t>было</w:t>
      </w:r>
      <w:r w:rsidRPr="00CF2F7B">
        <w:rPr>
          <w:color w:val="000000" w:themeColor="text1"/>
        </w:rPr>
        <w:t xml:space="preserve"> </w:t>
      </w:r>
      <w:r>
        <w:rPr>
          <w:color w:val="000000" w:themeColor="text1"/>
        </w:rPr>
        <w:t>решительно</w:t>
      </w:r>
      <w:r w:rsidRPr="00CF2F7B">
        <w:rPr>
          <w:color w:val="000000" w:themeColor="text1"/>
        </w:rPr>
        <w:t xml:space="preserve"> </w:t>
      </w:r>
      <w:r>
        <w:rPr>
          <w:color w:val="000000" w:themeColor="text1"/>
        </w:rPr>
        <w:t>отвергнуто</w:t>
      </w:r>
      <w:r w:rsidRPr="00CF2F7B">
        <w:rPr>
          <w:color w:val="000000" w:themeColor="text1"/>
        </w:rPr>
        <w:t xml:space="preserve"> </w:t>
      </w:r>
      <w:r>
        <w:rPr>
          <w:color w:val="000000" w:themeColor="text1"/>
        </w:rPr>
        <w:t>членами.</w:t>
      </w:r>
      <w:r w:rsidRPr="00CF2F7B">
        <w:rPr>
          <w:color w:val="000000" w:themeColor="text1"/>
        </w:rPr>
        <w:t xml:space="preserve"> </w:t>
      </w:r>
      <w:r>
        <w:rPr>
          <w:color w:val="000000" w:themeColor="text1"/>
        </w:rPr>
        <w:t>Участники</w:t>
      </w:r>
      <w:r w:rsidRPr="00CF2F7B">
        <w:rPr>
          <w:color w:val="000000" w:themeColor="text1"/>
        </w:rPr>
        <w:t xml:space="preserve"> </w:t>
      </w:r>
      <w:r>
        <w:rPr>
          <w:color w:val="000000" w:themeColor="text1"/>
        </w:rPr>
        <w:t>также</w:t>
      </w:r>
      <w:r w:rsidRPr="00CF2F7B">
        <w:rPr>
          <w:color w:val="000000" w:themeColor="text1"/>
        </w:rPr>
        <w:t xml:space="preserve"> </w:t>
      </w:r>
      <w:r>
        <w:rPr>
          <w:color w:val="000000" w:themeColor="text1"/>
        </w:rPr>
        <w:t>обратились</w:t>
      </w:r>
      <w:r w:rsidRPr="00CF2F7B">
        <w:rPr>
          <w:color w:val="000000" w:themeColor="text1"/>
        </w:rPr>
        <w:t xml:space="preserve"> </w:t>
      </w:r>
      <w:r>
        <w:rPr>
          <w:color w:val="000000" w:themeColor="text1"/>
        </w:rPr>
        <w:t>к</w:t>
      </w:r>
      <w:r w:rsidRPr="00CF2F7B">
        <w:rPr>
          <w:color w:val="000000" w:themeColor="text1"/>
        </w:rPr>
        <w:t xml:space="preserve"> </w:t>
      </w:r>
      <w:proofErr w:type="spellStart"/>
      <w:r>
        <w:rPr>
          <w:color w:val="000000" w:themeColor="text1"/>
        </w:rPr>
        <w:t>БРЭ</w:t>
      </w:r>
      <w:proofErr w:type="spellEnd"/>
      <w:r w:rsidRPr="00CF2F7B">
        <w:rPr>
          <w:color w:val="000000" w:themeColor="text1"/>
        </w:rPr>
        <w:t xml:space="preserve"> </w:t>
      </w:r>
      <w:r>
        <w:rPr>
          <w:color w:val="000000" w:themeColor="text1"/>
        </w:rPr>
        <w:t>с</w:t>
      </w:r>
      <w:r w:rsidRPr="00CF2F7B">
        <w:rPr>
          <w:color w:val="000000" w:themeColor="text1"/>
        </w:rPr>
        <w:t xml:space="preserve"> </w:t>
      </w:r>
      <w:r>
        <w:rPr>
          <w:color w:val="000000" w:themeColor="text1"/>
        </w:rPr>
        <w:t>просьбой</w:t>
      </w:r>
      <w:r w:rsidRPr="00CF2F7B">
        <w:rPr>
          <w:color w:val="000000" w:themeColor="text1"/>
        </w:rPr>
        <w:t xml:space="preserve"> </w:t>
      </w:r>
      <w:r>
        <w:rPr>
          <w:color w:val="000000" w:themeColor="text1"/>
        </w:rPr>
        <w:t>постараться</w:t>
      </w:r>
      <w:r w:rsidRPr="00CF2F7B">
        <w:rPr>
          <w:color w:val="000000" w:themeColor="text1"/>
        </w:rPr>
        <w:t xml:space="preserve"> </w:t>
      </w:r>
      <w:r>
        <w:rPr>
          <w:color w:val="000000" w:themeColor="text1"/>
        </w:rPr>
        <w:t>не</w:t>
      </w:r>
      <w:r w:rsidRPr="00CF2F7B">
        <w:rPr>
          <w:color w:val="000000" w:themeColor="text1"/>
        </w:rPr>
        <w:t xml:space="preserve"> </w:t>
      </w:r>
      <w:r>
        <w:rPr>
          <w:color w:val="000000" w:themeColor="text1"/>
        </w:rPr>
        <w:t>проводить</w:t>
      </w:r>
      <w:r w:rsidRPr="00CF2F7B">
        <w:rPr>
          <w:color w:val="000000" w:themeColor="text1"/>
        </w:rPr>
        <w:t xml:space="preserve"> </w:t>
      </w:r>
      <w:r>
        <w:rPr>
          <w:color w:val="000000" w:themeColor="text1"/>
        </w:rPr>
        <w:t>собрания</w:t>
      </w:r>
      <w:r w:rsidRPr="00CF2F7B">
        <w:rPr>
          <w:color w:val="000000" w:themeColor="text1"/>
        </w:rPr>
        <w:t xml:space="preserve">, </w:t>
      </w:r>
      <w:r>
        <w:rPr>
          <w:color w:val="000000" w:themeColor="text1"/>
        </w:rPr>
        <w:t>которые</w:t>
      </w:r>
      <w:r w:rsidRPr="00CF2F7B">
        <w:rPr>
          <w:color w:val="000000" w:themeColor="text1"/>
        </w:rPr>
        <w:t xml:space="preserve"> </w:t>
      </w:r>
      <w:r>
        <w:rPr>
          <w:color w:val="000000" w:themeColor="text1"/>
        </w:rPr>
        <w:t>совпадали бы</w:t>
      </w:r>
      <w:r w:rsidRPr="00CF2F7B">
        <w:rPr>
          <w:color w:val="000000" w:themeColor="text1"/>
        </w:rPr>
        <w:t xml:space="preserve"> </w:t>
      </w:r>
      <w:r>
        <w:rPr>
          <w:color w:val="000000" w:themeColor="text1"/>
        </w:rPr>
        <w:t>по</w:t>
      </w:r>
      <w:r w:rsidRPr="00CF2F7B">
        <w:rPr>
          <w:color w:val="000000" w:themeColor="text1"/>
        </w:rPr>
        <w:t xml:space="preserve"> </w:t>
      </w:r>
      <w:r>
        <w:rPr>
          <w:color w:val="000000" w:themeColor="text1"/>
        </w:rPr>
        <w:t>времени</w:t>
      </w:r>
      <w:r w:rsidRPr="00CF2F7B">
        <w:rPr>
          <w:color w:val="000000" w:themeColor="text1"/>
        </w:rPr>
        <w:t xml:space="preserve"> </w:t>
      </w:r>
      <w:r>
        <w:rPr>
          <w:color w:val="000000" w:themeColor="text1"/>
        </w:rPr>
        <w:t>с</w:t>
      </w:r>
      <w:r w:rsidRPr="00CF2F7B">
        <w:rPr>
          <w:color w:val="000000" w:themeColor="text1"/>
        </w:rPr>
        <w:t xml:space="preserve"> </w:t>
      </w:r>
      <w:r>
        <w:rPr>
          <w:color w:val="000000" w:themeColor="text1"/>
        </w:rPr>
        <w:t>собраниями Всемирного конгресса по подвижной связи.</w:t>
      </w:r>
    </w:p>
    <w:tbl>
      <w:tblPr>
        <w:tblStyle w:val="TableGrid"/>
        <w:tblW w:w="0" w:type="auto"/>
        <w:tblLook w:val="04A0" w:firstRow="1" w:lastRow="0" w:firstColumn="1" w:lastColumn="0" w:noHBand="0" w:noVBand="1"/>
      </w:tblPr>
      <w:tblGrid>
        <w:gridCol w:w="9628"/>
      </w:tblGrid>
      <w:tr w:rsidR="0079186B" w:rsidRPr="001F0FE4" w:rsidTr="0020209C">
        <w:tc>
          <w:tcPr>
            <w:tcW w:w="9629" w:type="dxa"/>
          </w:tcPr>
          <w:p w:rsidR="0079186B" w:rsidRPr="001F0FE4" w:rsidRDefault="0079186B" w:rsidP="00E820E6">
            <w:pPr>
              <w:spacing w:after="120"/>
              <w:rPr>
                <w:rFonts w:cstheme="minorHAnsi"/>
                <w:color w:val="000000" w:themeColor="text1"/>
                <w:sz w:val="22"/>
                <w:szCs w:val="22"/>
              </w:rPr>
            </w:pPr>
            <w:proofErr w:type="spellStart"/>
            <w:r>
              <w:rPr>
                <w:rFonts w:eastAsia="Calibri" w:cs="Calibri"/>
                <w:sz w:val="22"/>
                <w:szCs w:val="22"/>
              </w:rPr>
              <w:t>КГРЭ</w:t>
            </w:r>
            <w:proofErr w:type="spellEnd"/>
            <w:r w:rsidRPr="00EB1743">
              <w:rPr>
                <w:rFonts w:eastAsia="Calibri" w:cs="Calibri"/>
                <w:sz w:val="22"/>
                <w:szCs w:val="22"/>
              </w:rPr>
              <w:t xml:space="preserve"> </w:t>
            </w:r>
            <w:r>
              <w:rPr>
                <w:rFonts w:eastAsia="Calibri" w:cs="Calibri"/>
                <w:sz w:val="22"/>
                <w:szCs w:val="22"/>
              </w:rPr>
              <w:t>приняла</w:t>
            </w:r>
            <w:r w:rsidRPr="00EB1743">
              <w:rPr>
                <w:rFonts w:eastAsia="Calibri" w:cs="Calibri"/>
                <w:sz w:val="22"/>
                <w:szCs w:val="22"/>
              </w:rPr>
              <w:t xml:space="preserve"> </w:t>
            </w:r>
            <w:r w:rsidR="00E820E6">
              <w:rPr>
                <w:rFonts w:eastAsia="Calibri" w:cs="Calibri"/>
                <w:sz w:val="22"/>
                <w:szCs w:val="22"/>
              </w:rPr>
              <w:t>к</w:t>
            </w:r>
            <w:r w:rsidR="00E820E6" w:rsidRPr="00EB1743">
              <w:rPr>
                <w:rFonts w:eastAsia="Calibri" w:cs="Calibri"/>
                <w:sz w:val="22"/>
                <w:szCs w:val="22"/>
              </w:rPr>
              <w:t xml:space="preserve"> </w:t>
            </w:r>
            <w:r w:rsidR="00E820E6">
              <w:rPr>
                <w:rFonts w:eastAsia="Calibri" w:cs="Calibri"/>
                <w:sz w:val="22"/>
                <w:szCs w:val="22"/>
              </w:rPr>
              <w:t>сведению</w:t>
            </w:r>
            <w:r w:rsidR="00E820E6" w:rsidRPr="00EB1743">
              <w:rPr>
                <w:rFonts w:eastAsia="Calibri" w:cs="Calibri"/>
                <w:sz w:val="22"/>
                <w:szCs w:val="22"/>
              </w:rPr>
              <w:t xml:space="preserve"> </w:t>
            </w:r>
            <w:r w:rsidR="00E820E6">
              <w:rPr>
                <w:rFonts w:eastAsia="Calibri" w:cs="Calibri"/>
                <w:sz w:val="22"/>
                <w:szCs w:val="22"/>
              </w:rPr>
              <w:t xml:space="preserve">этот </w:t>
            </w:r>
            <w:r>
              <w:rPr>
                <w:rFonts w:eastAsia="Calibri" w:cs="Calibri"/>
                <w:sz w:val="22"/>
                <w:szCs w:val="22"/>
              </w:rPr>
              <w:t>документ</w:t>
            </w:r>
            <w:r w:rsidRPr="00EB1743">
              <w:rPr>
                <w:rFonts w:eastAsia="Calibri" w:cs="Calibri"/>
                <w:sz w:val="22"/>
                <w:szCs w:val="22"/>
              </w:rPr>
              <w:t xml:space="preserve"> </w:t>
            </w:r>
            <w:r>
              <w:rPr>
                <w:rFonts w:eastAsia="Calibri" w:cs="Calibri"/>
                <w:sz w:val="22"/>
                <w:szCs w:val="22"/>
              </w:rPr>
              <w:t>и</w:t>
            </w:r>
            <w:r w:rsidRPr="00EB1743">
              <w:rPr>
                <w:rFonts w:eastAsia="Calibri" w:cs="Calibri"/>
                <w:sz w:val="22"/>
                <w:szCs w:val="22"/>
              </w:rPr>
              <w:t xml:space="preserve"> </w:t>
            </w:r>
            <w:r>
              <w:rPr>
                <w:rFonts w:eastAsia="Calibri" w:cs="Calibri"/>
                <w:sz w:val="22"/>
                <w:szCs w:val="22"/>
              </w:rPr>
              <w:t>особо</w:t>
            </w:r>
            <w:r w:rsidRPr="00EB1743">
              <w:rPr>
                <w:rFonts w:eastAsia="Calibri" w:cs="Calibri"/>
                <w:sz w:val="22"/>
                <w:szCs w:val="22"/>
              </w:rPr>
              <w:t xml:space="preserve"> </w:t>
            </w:r>
            <w:r>
              <w:rPr>
                <w:rFonts w:eastAsia="Calibri" w:cs="Calibri"/>
                <w:sz w:val="22"/>
                <w:szCs w:val="22"/>
              </w:rPr>
              <w:t>отметила</w:t>
            </w:r>
            <w:r w:rsidRPr="00EB1743">
              <w:rPr>
                <w:rFonts w:eastAsia="Calibri" w:cs="Calibri"/>
                <w:sz w:val="22"/>
                <w:szCs w:val="22"/>
              </w:rPr>
              <w:t xml:space="preserve"> </w:t>
            </w:r>
            <w:r>
              <w:rPr>
                <w:rFonts w:eastAsia="Calibri" w:cs="Calibri"/>
                <w:sz w:val="22"/>
                <w:szCs w:val="22"/>
              </w:rPr>
              <w:t>необходимость</w:t>
            </w:r>
            <w:r w:rsidRPr="00EB1743">
              <w:rPr>
                <w:rFonts w:eastAsia="Calibri" w:cs="Calibri"/>
                <w:sz w:val="22"/>
                <w:szCs w:val="22"/>
              </w:rPr>
              <w:t xml:space="preserve"> </w:t>
            </w:r>
            <w:r>
              <w:rPr>
                <w:rFonts w:eastAsia="Calibri" w:cs="Calibri"/>
                <w:sz w:val="22"/>
                <w:szCs w:val="22"/>
              </w:rPr>
              <w:t>избегать</w:t>
            </w:r>
            <w:r w:rsidRPr="00EB1743">
              <w:rPr>
                <w:rFonts w:eastAsia="Calibri" w:cs="Calibri"/>
                <w:sz w:val="22"/>
                <w:szCs w:val="22"/>
              </w:rPr>
              <w:t xml:space="preserve"> </w:t>
            </w:r>
            <w:r>
              <w:rPr>
                <w:rFonts w:eastAsia="Calibri" w:cs="Calibri"/>
                <w:sz w:val="22"/>
                <w:szCs w:val="22"/>
              </w:rPr>
              <w:t>проведения</w:t>
            </w:r>
            <w:r w:rsidRPr="00EB1743">
              <w:rPr>
                <w:rFonts w:eastAsia="Calibri" w:cs="Calibri"/>
                <w:sz w:val="22"/>
                <w:szCs w:val="22"/>
              </w:rPr>
              <w:t xml:space="preserve"> </w:t>
            </w:r>
            <w:r>
              <w:rPr>
                <w:rFonts w:eastAsia="Calibri" w:cs="Calibri"/>
                <w:sz w:val="22"/>
                <w:szCs w:val="22"/>
              </w:rPr>
              <w:t>собраний</w:t>
            </w:r>
            <w:r w:rsidRPr="00EB1743">
              <w:rPr>
                <w:rFonts w:eastAsia="Calibri" w:cs="Calibri"/>
                <w:sz w:val="22"/>
                <w:szCs w:val="22"/>
              </w:rPr>
              <w:t xml:space="preserve"> </w:t>
            </w:r>
            <w:r>
              <w:rPr>
                <w:rFonts w:eastAsia="Calibri" w:cs="Calibri"/>
                <w:sz w:val="22"/>
                <w:szCs w:val="22"/>
              </w:rPr>
              <w:t>в</w:t>
            </w:r>
            <w:r w:rsidRPr="00EB1743">
              <w:rPr>
                <w:rFonts w:eastAsia="Calibri" w:cs="Calibri"/>
                <w:sz w:val="22"/>
                <w:szCs w:val="22"/>
              </w:rPr>
              <w:t xml:space="preserve"> </w:t>
            </w:r>
            <w:r>
              <w:rPr>
                <w:rFonts w:eastAsia="Calibri" w:cs="Calibri"/>
                <w:sz w:val="22"/>
                <w:szCs w:val="22"/>
              </w:rPr>
              <w:t>религиозные</w:t>
            </w:r>
            <w:r w:rsidRPr="00EB1743">
              <w:rPr>
                <w:rFonts w:eastAsia="Calibri" w:cs="Calibri"/>
                <w:sz w:val="22"/>
                <w:szCs w:val="22"/>
              </w:rPr>
              <w:t xml:space="preserve"> </w:t>
            </w:r>
            <w:r>
              <w:rPr>
                <w:rFonts w:eastAsia="Calibri" w:cs="Calibri"/>
                <w:sz w:val="22"/>
                <w:szCs w:val="22"/>
              </w:rPr>
              <w:t>праздники, а также</w:t>
            </w:r>
            <w:r w:rsidRPr="00EB1743">
              <w:rPr>
                <w:rFonts w:eastAsia="Calibri" w:cs="Calibri"/>
                <w:sz w:val="22"/>
                <w:szCs w:val="22"/>
              </w:rPr>
              <w:t xml:space="preserve"> </w:t>
            </w:r>
            <w:r>
              <w:rPr>
                <w:rFonts w:eastAsia="Calibri" w:cs="Calibri"/>
                <w:sz w:val="22"/>
                <w:szCs w:val="22"/>
              </w:rPr>
              <w:t>следующих</w:t>
            </w:r>
            <w:r w:rsidRPr="00EB1743">
              <w:rPr>
                <w:rFonts w:eastAsia="Calibri" w:cs="Calibri"/>
                <w:sz w:val="22"/>
                <w:szCs w:val="22"/>
              </w:rPr>
              <w:t xml:space="preserve"> </w:t>
            </w:r>
            <w:r>
              <w:rPr>
                <w:rFonts w:eastAsia="Calibri" w:cs="Calibri"/>
                <w:sz w:val="22"/>
                <w:szCs w:val="22"/>
              </w:rPr>
              <w:t>непрерывно</w:t>
            </w:r>
            <w:r w:rsidRPr="00EB1743">
              <w:rPr>
                <w:rFonts w:eastAsia="Calibri" w:cs="Calibri"/>
                <w:sz w:val="22"/>
                <w:szCs w:val="22"/>
              </w:rPr>
              <w:t xml:space="preserve"> </w:t>
            </w:r>
            <w:r>
              <w:rPr>
                <w:rFonts w:eastAsia="Calibri" w:cs="Calibri"/>
                <w:sz w:val="22"/>
                <w:szCs w:val="22"/>
              </w:rPr>
              <w:t>друг</w:t>
            </w:r>
            <w:r w:rsidRPr="00EB1743">
              <w:rPr>
                <w:rFonts w:eastAsia="Calibri" w:cs="Calibri"/>
                <w:sz w:val="22"/>
                <w:szCs w:val="22"/>
              </w:rPr>
              <w:t xml:space="preserve"> </w:t>
            </w:r>
            <w:r>
              <w:rPr>
                <w:rFonts w:eastAsia="Calibri" w:cs="Calibri"/>
                <w:sz w:val="22"/>
                <w:szCs w:val="22"/>
              </w:rPr>
              <w:t>за</w:t>
            </w:r>
            <w:r w:rsidRPr="00EB1743">
              <w:rPr>
                <w:rFonts w:eastAsia="Calibri" w:cs="Calibri"/>
                <w:sz w:val="22"/>
                <w:szCs w:val="22"/>
              </w:rPr>
              <w:t xml:space="preserve"> </w:t>
            </w:r>
            <w:r>
              <w:rPr>
                <w:rFonts w:eastAsia="Calibri" w:cs="Calibri"/>
                <w:sz w:val="22"/>
                <w:szCs w:val="22"/>
              </w:rPr>
              <w:t>другом</w:t>
            </w:r>
            <w:r w:rsidRPr="00EB1743">
              <w:rPr>
                <w:rFonts w:eastAsia="Calibri" w:cs="Calibri"/>
                <w:sz w:val="22"/>
                <w:szCs w:val="22"/>
              </w:rPr>
              <w:t xml:space="preserve"> </w:t>
            </w:r>
            <w:r>
              <w:rPr>
                <w:rFonts w:eastAsia="Calibri" w:cs="Calibri"/>
                <w:sz w:val="22"/>
                <w:szCs w:val="22"/>
              </w:rPr>
              <w:t>собраний</w:t>
            </w:r>
            <w:r w:rsidRPr="00EB1743">
              <w:rPr>
                <w:rFonts w:eastAsia="Calibri" w:cs="Calibri"/>
                <w:sz w:val="22"/>
                <w:szCs w:val="22"/>
              </w:rPr>
              <w:t xml:space="preserve"> </w:t>
            </w:r>
            <w:r>
              <w:rPr>
                <w:rFonts w:eastAsia="Calibri" w:cs="Calibri"/>
                <w:sz w:val="22"/>
                <w:szCs w:val="22"/>
              </w:rPr>
              <w:t>исследовательских</w:t>
            </w:r>
            <w:r w:rsidRPr="00EB1743">
              <w:rPr>
                <w:rFonts w:eastAsia="Calibri" w:cs="Calibri"/>
                <w:sz w:val="22"/>
                <w:szCs w:val="22"/>
              </w:rPr>
              <w:t xml:space="preserve"> </w:t>
            </w:r>
            <w:r>
              <w:rPr>
                <w:rFonts w:eastAsia="Calibri" w:cs="Calibri"/>
                <w:sz w:val="22"/>
                <w:szCs w:val="22"/>
              </w:rPr>
              <w:t>комиссий</w:t>
            </w:r>
            <w:r w:rsidRPr="00EB1743">
              <w:rPr>
                <w:rFonts w:eastAsia="Calibri" w:cs="Calibri"/>
                <w:sz w:val="22"/>
                <w:szCs w:val="22"/>
              </w:rPr>
              <w:t xml:space="preserve">, </w:t>
            </w:r>
            <w:proofErr w:type="spellStart"/>
            <w:r>
              <w:rPr>
                <w:rFonts w:eastAsia="Calibri" w:cs="Calibri"/>
                <w:sz w:val="22"/>
                <w:szCs w:val="22"/>
              </w:rPr>
              <w:t>КГРЭ</w:t>
            </w:r>
            <w:proofErr w:type="spellEnd"/>
            <w:r w:rsidRPr="00EB1743">
              <w:rPr>
                <w:rFonts w:eastAsia="Calibri" w:cs="Calibri"/>
                <w:sz w:val="22"/>
                <w:szCs w:val="22"/>
              </w:rPr>
              <w:t xml:space="preserve"> </w:t>
            </w:r>
            <w:r>
              <w:rPr>
                <w:rFonts w:eastAsia="Calibri" w:cs="Calibri"/>
                <w:sz w:val="22"/>
                <w:szCs w:val="22"/>
              </w:rPr>
              <w:t>и</w:t>
            </w:r>
            <w:r w:rsidRPr="00EB1743">
              <w:rPr>
                <w:rFonts w:eastAsia="Calibri" w:cs="Calibri"/>
                <w:sz w:val="22"/>
                <w:szCs w:val="22"/>
              </w:rPr>
              <w:t xml:space="preserve"> </w:t>
            </w:r>
            <w:proofErr w:type="spellStart"/>
            <w:r>
              <w:rPr>
                <w:rFonts w:eastAsia="Calibri" w:cs="Calibri"/>
                <w:sz w:val="22"/>
                <w:szCs w:val="22"/>
              </w:rPr>
              <w:t>ВВУИО</w:t>
            </w:r>
            <w:proofErr w:type="spellEnd"/>
            <w:r>
              <w:rPr>
                <w:rFonts w:eastAsia="Calibri" w:cs="Calibri"/>
                <w:sz w:val="22"/>
                <w:szCs w:val="22"/>
              </w:rPr>
              <w:t xml:space="preserve"> и крупных конференций Сектора.</w:t>
            </w:r>
            <w:r w:rsidRPr="00EB1743">
              <w:rPr>
                <w:rFonts w:eastAsia="Calibri" w:cs="Calibri"/>
                <w:sz w:val="22"/>
                <w:szCs w:val="22"/>
              </w:rPr>
              <w:t xml:space="preserve"> </w:t>
            </w:r>
          </w:p>
        </w:tc>
      </w:tr>
    </w:tbl>
    <w:p w:rsidR="0079186B" w:rsidRDefault="0079186B" w:rsidP="00B85698">
      <w:pPr>
        <w:tabs>
          <w:tab w:val="clear" w:pos="794"/>
          <w:tab w:val="clear" w:pos="1191"/>
          <w:tab w:val="clear" w:pos="1588"/>
          <w:tab w:val="clear" w:pos="1985"/>
        </w:tabs>
        <w:overflowPunct/>
        <w:autoSpaceDE/>
        <w:autoSpaceDN/>
        <w:adjustRightInd/>
        <w:spacing w:before="0" w:after="200" w:line="276" w:lineRule="auto"/>
        <w:textAlignment w:val="auto"/>
      </w:pPr>
      <w:r>
        <w:br w:type="page"/>
      </w:r>
    </w:p>
    <w:p w:rsidR="0079186B" w:rsidRPr="006F5925" w:rsidRDefault="0079186B" w:rsidP="00B85698">
      <w:pPr>
        <w:pStyle w:val="AnnexNo"/>
      </w:pPr>
      <w:r w:rsidRPr="00B85698">
        <w:lastRenderedPageBreak/>
        <w:t>ПРИЛОЖЕНИЕ</w:t>
      </w:r>
      <w:r>
        <w:t> </w:t>
      </w:r>
      <w:r w:rsidRPr="006F5925">
        <w:t>1</w:t>
      </w:r>
    </w:p>
    <w:p w:rsidR="0079186B" w:rsidRPr="00EE504C" w:rsidRDefault="0079186B" w:rsidP="00EE3EB2">
      <w:pPr>
        <w:pStyle w:val="Annextitle"/>
      </w:pPr>
      <w:r>
        <w:t xml:space="preserve">Председатель и заместители Председателя </w:t>
      </w:r>
      <w:proofErr w:type="spellStart"/>
      <w:r>
        <w:t>КГРЭ</w:t>
      </w:r>
      <w:proofErr w:type="spellEnd"/>
      <w:r w:rsidRPr="00EE504C">
        <w:t xml:space="preserve">: </w:t>
      </w:r>
      <w:r>
        <w:t>области работы</w:t>
      </w:r>
    </w:p>
    <w:tbl>
      <w:tblPr>
        <w:tblW w:w="4992" w:type="pct"/>
        <w:shd w:val="clear" w:color="auto" w:fill="FFFFFF"/>
        <w:tblLayout w:type="fixed"/>
        <w:tblLook w:val="04A0" w:firstRow="1" w:lastRow="0" w:firstColumn="1" w:lastColumn="0" w:noHBand="0" w:noVBand="1"/>
      </w:tblPr>
      <w:tblGrid>
        <w:gridCol w:w="562"/>
        <w:gridCol w:w="3549"/>
        <w:gridCol w:w="5512"/>
      </w:tblGrid>
      <w:tr w:rsidR="0079186B" w:rsidRPr="0071561A" w:rsidTr="000C4E50">
        <w:tc>
          <w:tcPr>
            <w:tcW w:w="292" w:type="pct"/>
            <w:tcBorders>
              <w:top w:val="single" w:sz="4" w:space="0" w:color="4F81BD" w:themeColor="accent1"/>
              <w:left w:val="nil"/>
              <w:bottom w:val="single" w:sz="4" w:space="0" w:color="4F81BD" w:themeColor="accent1"/>
              <w:right w:val="nil"/>
            </w:tcBorders>
            <w:shd w:val="clear" w:color="auto" w:fill="DBE5F1" w:themeFill="accent1" w:themeFillTint="33"/>
            <w:tcMar>
              <w:top w:w="105" w:type="dxa"/>
              <w:left w:w="108" w:type="dxa"/>
              <w:bottom w:w="90" w:type="dxa"/>
              <w:right w:w="108" w:type="dxa"/>
            </w:tcMar>
          </w:tcPr>
          <w:p w:rsidR="0079186B" w:rsidRPr="00EE504C" w:rsidRDefault="0079186B" w:rsidP="000C4E50">
            <w:pPr>
              <w:spacing w:before="40" w:after="40"/>
              <w:rPr>
                <w:rFonts w:cs="Arial"/>
                <w:color w:val="444444"/>
                <w:sz w:val="20"/>
                <w:szCs w:val="20"/>
              </w:rPr>
            </w:pPr>
          </w:p>
        </w:tc>
        <w:tc>
          <w:tcPr>
            <w:tcW w:w="1844" w:type="pct"/>
            <w:tcBorders>
              <w:top w:val="single" w:sz="4" w:space="0" w:color="4F81BD" w:themeColor="accent1"/>
              <w:left w:val="nil"/>
              <w:bottom w:val="single" w:sz="4" w:space="0" w:color="4F81BD" w:themeColor="accent1"/>
              <w:right w:val="nil"/>
            </w:tcBorders>
            <w:shd w:val="clear" w:color="auto" w:fill="DBE5F1" w:themeFill="accent1" w:themeFillTint="33"/>
            <w:tcMar>
              <w:top w:w="105" w:type="dxa"/>
              <w:left w:w="108" w:type="dxa"/>
              <w:bottom w:w="90" w:type="dxa"/>
              <w:right w:w="108" w:type="dxa"/>
            </w:tcMar>
          </w:tcPr>
          <w:p w:rsidR="0079186B" w:rsidRPr="0071561A" w:rsidRDefault="0079186B" w:rsidP="00EE3EB2">
            <w:pPr>
              <w:spacing w:before="40" w:after="40"/>
              <w:rPr>
                <w:rFonts w:cs="Arial"/>
                <w:b/>
                <w:bCs/>
                <w:color w:val="444444"/>
                <w:sz w:val="20"/>
                <w:szCs w:val="20"/>
                <w:bdr w:val="none" w:sz="0" w:space="0" w:color="auto" w:frame="1"/>
              </w:rPr>
            </w:pPr>
            <w:r>
              <w:rPr>
                <w:rFonts w:cs="Arial"/>
                <w:b/>
                <w:bCs/>
                <w:color w:val="444444"/>
                <w:sz w:val="20"/>
                <w:szCs w:val="20"/>
                <w:bdr w:val="none" w:sz="0" w:space="0" w:color="auto" w:frame="1"/>
              </w:rPr>
              <w:t>Основные области работы</w:t>
            </w:r>
          </w:p>
        </w:tc>
        <w:tc>
          <w:tcPr>
            <w:tcW w:w="2864" w:type="pct"/>
            <w:tcBorders>
              <w:top w:val="single" w:sz="4" w:space="0" w:color="4F81BD" w:themeColor="accent1"/>
              <w:bottom w:val="single" w:sz="4" w:space="0" w:color="4F81BD" w:themeColor="accent1"/>
            </w:tcBorders>
            <w:shd w:val="clear" w:color="auto" w:fill="DBE5F1" w:themeFill="accent1" w:themeFillTint="33"/>
            <w:tcMar>
              <w:left w:w="108" w:type="dxa"/>
              <w:right w:w="108" w:type="dxa"/>
            </w:tcMar>
          </w:tcPr>
          <w:p w:rsidR="0079186B" w:rsidRPr="0071561A" w:rsidRDefault="0079186B" w:rsidP="008F146B">
            <w:pPr>
              <w:spacing w:before="40" w:after="40"/>
              <w:rPr>
                <w:rFonts w:cs="Arial"/>
                <w:b/>
                <w:bCs/>
                <w:color w:val="444444"/>
                <w:sz w:val="20"/>
                <w:szCs w:val="20"/>
                <w:bdr w:val="none" w:sz="0" w:space="0" w:color="auto" w:frame="1"/>
              </w:rPr>
            </w:pPr>
            <w:r>
              <w:rPr>
                <w:rFonts w:cs="Arial"/>
                <w:b/>
                <w:bCs/>
                <w:color w:val="444444"/>
                <w:sz w:val="20"/>
                <w:szCs w:val="20"/>
                <w:bdr w:val="none" w:sz="0" w:space="0" w:color="auto" w:frame="1"/>
              </w:rPr>
              <w:t>Руководител</w:t>
            </w:r>
            <w:r w:rsidR="008F146B">
              <w:rPr>
                <w:rFonts w:cs="Arial"/>
                <w:b/>
                <w:bCs/>
                <w:color w:val="444444"/>
                <w:sz w:val="20"/>
                <w:szCs w:val="20"/>
                <w:bdr w:val="none" w:sz="0" w:space="0" w:color="auto" w:frame="1"/>
              </w:rPr>
              <w:t>и</w:t>
            </w:r>
            <w:r w:rsidRPr="0071561A">
              <w:rPr>
                <w:rFonts w:cs="Arial"/>
                <w:b/>
                <w:bCs/>
                <w:color w:val="444444"/>
                <w:sz w:val="20"/>
                <w:szCs w:val="20"/>
                <w:bdr w:val="none" w:sz="0" w:space="0" w:color="auto" w:frame="1"/>
              </w:rPr>
              <w:t>/</w:t>
            </w:r>
            <w:proofErr w:type="spellStart"/>
            <w:r w:rsidRPr="002C2C14">
              <w:rPr>
                <w:rFonts w:cs="Arial"/>
                <w:color w:val="444444"/>
                <w:sz w:val="20"/>
                <w:szCs w:val="20"/>
                <w:bdr w:val="none" w:sz="0" w:space="0" w:color="auto" w:frame="1"/>
              </w:rPr>
              <w:t>соруководители</w:t>
            </w:r>
            <w:proofErr w:type="spellEnd"/>
            <w:r w:rsidRPr="002C2C14">
              <w:rPr>
                <w:rFonts w:cs="Arial"/>
                <w:color w:val="444444"/>
                <w:sz w:val="20"/>
                <w:szCs w:val="20"/>
                <w:bdr w:val="none" w:sz="0" w:space="0" w:color="auto" w:frame="1"/>
              </w:rPr>
              <w:t xml:space="preserve"> </w:t>
            </w:r>
          </w:p>
        </w:tc>
      </w:tr>
      <w:tr w:rsidR="0079186B" w:rsidRPr="0071561A" w:rsidTr="000C4E50">
        <w:tc>
          <w:tcPr>
            <w:tcW w:w="292" w:type="pct"/>
            <w:tcBorders>
              <w:top w:val="single" w:sz="4" w:space="0" w:color="4F81BD" w:themeColor="accent1"/>
              <w:left w:val="nil"/>
              <w:bottom w:val="single" w:sz="4" w:space="0" w:color="4F81BD" w:themeColor="accent1"/>
              <w:right w:val="nil"/>
            </w:tcBorders>
            <w:shd w:val="clear" w:color="auto" w:fill="FFFFFF"/>
            <w:tcMar>
              <w:top w:w="105" w:type="dxa"/>
              <w:left w:w="108" w:type="dxa"/>
              <w:bottom w:w="90" w:type="dxa"/>
              <w:right w:w="108" w:type="dxa"/>
            </w:tcMar>
            <w:hideMark/>
          </w:tcPr>
          <w:p w:rsidR="0079186B" w:rsidRPr="0071561A" w:rsidRDefault="0079186B" w:rsidP="000C4E50">
            <w:pPr>
              <w:spacing w:before="0"/>
              <w:rPr>
                <w:rFonts w:cs="Arial"/>
                <w:color w:val="444444"/>
                <w:sz w:val="20"/>
                <w:szCs w:val="20"/>
              </w:rPr>
            </w:pPr>
            <w:r w:rsidRPr="0071561A">
              <w:rPr>
                <w:rFonts w:cs="Arial"/>
                <w:color w:val="444444"/>
                <w:sz w:val="20"/>
                <w:szCs w:val="20"/>
              </w:rPr>
              <w:t>1</w:t>
            </w:r>
          </w:p>
        </w:tc>
        <w:tc>
          <w:tcPr>
            <w:tcW w:w="1844" w:type="pct"/>
            <w:tcBorders>
              <w:top w:val="single" w:sz="4" w:space="0" w:color="4F81BD" w:themeColor="accent1"/>
              <w:left w:val="nil"/>
              <w:bottom w:val="single" w:sz="4" w:space="0" w:color="4F81BD" w:themeColor="accent1"/>
              <w:right w:val="nil"/>
            </w:tcBorders>
            <w:shd w:val="clear" w:color="auto" w:fill="FFFFFF"/>
            <w:tcMar>
              <w:top w:w="105" w:type="dxa"/>
              <w:left w:w="108" w:type="dxa"/>
              <w:bottom w:w="90" w:type="dxa"/>
              <w:right w:w="108" w:type="dxa"/>
            </w:tcMar>
            <w:hideMark/>
          </w:tcPr>
          <w:p w:rsidR="0079186B" w:rsidRPr="00AD2D50" w:rsidRDefault="0079186B" w:rsidP="00EE3EB2">
            <w:pPr>
              <w:spacing w:before="0"/>
              <w:rPr>
                <w:rFonts w:cs="Arial"/>
                <w:color w:val="444444"/>
                <w:sz w:val="20"/>
                <w:szCs w:val="20"/>
              </w:rPr>
            </w:pPr>
            <w:r>
              <w:rPr>
                <w:rFonts w:cs="Arial"/>
                <w:color w:val="444444"/>
                <w:sz w:val="20"/>
                <w:szCs w:val="20"/>
              </w:rPr>
              <w:t>Стратегический</w:t>
            </w:r>
            <w:r w:rsidRPr="00AD2D50">
              <w:rPr>
                <w:rFonts w:cs="Arial"/>
                <w:color w:val="444444"/>
                <w:sz w:val="20"/>
                <w:szCs w:val="20"/>
              </w:rPr>
              <w:t xml:space="preserve"> </w:t>
            </w:r>
            <w:r>
              <w:rPr>
                <w:rFonts w:cs="Arial"/>
                <w:color w:val="444444"/>
                <w:sz w:val="20"/>
                <w:szCs w:val="20"/>
              </w:rPr>
              <w:t>план</w:t>
            </w:r>
            <w:r w:rsidRPr="00AD2D50">
              <w:rPr>
                <w:rFonts w:cs="Arial"/>
                <w:color w:val="444444"/>
                <w:sz w:val="20"/>
                <w:szCs w:val="20"/>
              </w:rPr>
              <w:t xml:space="preserve">, </w:t>
            </w:r>
            <w:r>
              <w:rPr>
                <w:rFonts w:cs="Arial"/>
                <w:color w:val="444444"/>
                <w:sz w:val="20"/>
                <w:szCs w:val="20"/>
              </w:rPr>
              <w:t xml:space="preserve">Оперативный план и Декларация </w:t>
            </w:r>
          </w:p>
        </w:tc>
        <w:tc>
          <w:tcPr>
            <w:tcW w:w="2864" w:type="pct"/>
            <w:tcBorders>
              <w:top w:val="single" w:sz="4" w:space="0" w:color="4F81BD" w:themeColor="accent1"/>
              <w:left w:val="nil"/>
              <w:bottom w:val="single" w:sz="4" w:space="0" w:color="4F81BD" w:themeColor="accent1"/>
              <w:right w:val="nil"/>
            </w:tcBorders>
            <w:shd w:val="clear" w:color="auto" w:fill="FFFFFF"/>
            <w:tcMar>
              <w:left w:w="108" w:type="dxa"/>
              <w:right w:w="108" w:type="dxa"/>
            </w:tcMar>
          </w:tcPr>
          <w:p w:rsidR="0079186B" w:rsidRPr="00AD2D50" w:rsidRDefault="0079186B" w:rsidP="00EE3EB2">
            <w:pPr>
              <w:spacing w:before="0"/>
              <w:rPr>
                <w:rFonts w:cs="Arial"/>
                <w:color w:val="444444"/>
                <w:sz w:val="20"/>
                <w:szCs w:val="20"/>
              </w:rPr>
            </w:pPr>
            <w:r>
              <w:rPr>
                <w:rFonts w:cs="Arial"/>
                <w:b/>
                <w:bCs/>
                <w:color w:val="444444"/>
                <w:sz w:val="20"/>
                <w:szCs w:val="20"/>
              </w:rPr>
              <w:t>г</w:t>
            </w:r>
            <w:r w:rsidRPr="00AD2D50">
              <w:rPr>
                <w:rFonts w:cs="Arial"/>
                <w:b/>
                <w:bCs/>
                <w:color w:val="444444"/>
                <w:sz w:val="20"/>
                <w:szCs w:val="20"/>
              </w:rPr>
              <w:t>-</w:t>
            </w:r>
            <w:r>
              <w:rPr>
                <w:rFonts w:cs="Arial"/>
                <w:b/>
                <w:bCs/>
                <w:color w:val="444444"/>
                <w:sz w:val="20"/>
                <w:szCs w:val="20"/>
              </w:rPr>
              <w:t>жа</w:t>
            </w:r>
            <w:r w:rsidRPr="00AD2D50">
              <w:rPr>
                <w:rFonts w:cs="Arial"/>
                <w:b/>
                <w:bCs/>
                <w:color w:val="444444"/>
                <w:sz w:val="20"/>
                <w:szCs w:val="20"/>
              </w:rPr>
              <w:t xml:space="preserve"> </w:t>
            </w:r>
            <w:r>
              <w:rPr>
                <w:rFonts w:cs="Arial"/>
                <w:b/>
                <w:bCs/>
                <w:color w:val="444444"/>
                <w:sz w:val="20"/>
                <w:szCs w:val="20"/>
              </w:rPr>
              <w:t>Бланка Гонсалес</w:t>
            </w:r>
            <w:r w:rsidRPr="00AD2D50">
              <w:rPr>
                <w:rFonts w:cs="Arial"/>
                <w:color w:val="444444"/>
                <w:sz w:val="20"/>
                <w:szCs w:val="20"/>
              </w:rPr>
              <w:t xml:space="preserve"> (</w:t>
            </w:r>
            <w:r>
              <w:rPr>
                <w:rFonts w:cs="Arial"/>
                <w:color w:val="444444"/>
                <w:sz w:val="20"/>
                <w:szCs w:val="20"/>
              </w:rPr>
              <w:t>Испания</w:t>
            </w:r>
            <w:r w:rsidRPr="00AD2D50">
              <w:rPr>
                <w:rFonts w:cs="Arial"/>
                <w:color w:val="444444"/>
                <w:sz w:val="20"/>
                <w:szCs w:val="20"/>
              </w:rPr>
              <w:t>)</w:t>
            </w:r>
          </w:p>
          <w:p w:rsidR="0079186B" w:rsidRPr="00AD2D50" w:rsidRDefault="0079186B" w:rsidP="00F824CE">
            <w:pPr>
              <w:spacing w:before="0"/>
              <w:rPr>
                <w:rFonts w:cs="Arial"/>
                <w:color w:val="444444"/>
                <w:sz w:val="20"/>
                <w:szCs w:val="20"/>
              </w:rPr>
            </w:pPr>
            <w:r>
              <w:rPr>
                <w:rFonts w:cs="Arial"/>
                <w:color w:val="444444"/>
                <w:sz w:val="20"/>
                <w:szCs w:val="20"/>
              </w:rPr>
              <w:t>г</w:t>
            </w:r>
            <w:r w:rsidRPr="00AD2D50">
              <w:rPr>
                <w:rFonts w:cs="Arial"/>
                <w:color w:val="444444"/>
                <w:sz w:val="20"/>
                <w:szCs w:val="20"/>
              </w:rPr>
              <w:t>-</w:t>
            </w:r>
            <w:r>
              <w:rPr>
                <w:rFonts w:cs="Arial"/>
                <w:color w:val="444444"/>
                <w:sz w:val="20"/>
                <w:szCs w:val="20"/>
              </w:rPr>
              <w:t>н</w:t>
            </w:r>
            <w:r w:rsidRPr="00AD2D50">
              <w:rPr>
                <w:rFonts w:cs="Arial"/>
                <w:color w:val="444444"/>
                <w:sz w:val="20"/>
                <w:szCs w:val="20"/>
              </w:rPr>
              <w:t xml:space="preserve"> Кристофер </w:t>
            </w:r>
            <w:proofErr w:type="spellStart"/>
            <w:r w:rsidRPr="00AD2D50">
              <w:rPr>
                <w:rFonts w:cs="Arial"/>
                <w:color w:val="444444"/>
                <w:sz w:val="20"/>
                <w:szCs w:val="20"/>
              </w:rPr>
              <w:t>Кипкоч</w:t>
            </w:r>
            <w:proofErr w:type="spellEnd"/>
            <w:r w:rsidRPr="00AD2D50">
              <w:rPr>
                <w:rFonts w:cs="Arial"/>
                <w:color w:val="444444"/>
                <w:sz w:val="20"/>
                <w:szCs w:val="20"/>
              </w:rPr>
              <w:t xml:space="preserve"> </w:t>
            </w:r>
            <w:proofErr w:type="spellStart"/>
            <w:r w:rsidRPr="00AD2D50">
              <w:rPr>
                <w:rFonts w:cs="Arial"/>
                <w:color w:val="444444"/>
                <w:sz w:val="20"/>
                <w:szCs w:val="20"/>
              </w:rPr>
              <w:t>Кемей</w:t>
            </w:r>
            <w:proofErr w:type="spellEnd"/>
            <w:r w:rsidRPr="00AD2D50">
              <w:rPr>
                <w:rFonts w:cs="Arial"/>
                <w:color w:val="444444"/>
                <w:sz w:val="20"/>
                <w:szCs w:val="20"/>
              </w:rPr>
              <w:t xml:space="preserve"> (</w:t>
            </w:r>
            <w:r>
              <w:rPr>
                <w:rFonts w:cs="Arial"/>
                <w:color w:val="444444"/>
                <w:sz w:val="20"/>
                <w:szCs w:val="20"/>
              </w:rPr>
              <w:t>Кения</w:t>
            </w:r>
            <w:r w:rsidRPr="00AD2D50">
              <w:rPr>
                <w:rFonts w:cs="Arial"/>
                <w:color w:val="444444"/>
                <w:sz w:val="20"/>
                <w:szCs w:val="20"/>
              </w:rPr>
              <w:t>)</w:t>
            </w:r>
          </w:p>
          <w:p w:rsidR="0079186B" w:rsidRPr="0071561A" w:rsidRDefault="0079186B" w:rsidP="00F824CE">
            <w:pPr>
              <w:spacing w:before="0"/>
              <w:rPr>
                <w:rFonts w:cs="Arial"/>
                <w:color w:val="444444"/>
                <w:sz w:val="20"/>
                <w:szCs w:val="20"/>
              </w:rPr>
            </w:pPr>
            <w:r>
              <w:rPr>
                <w:rFonts w:cs="Arial"/>
                <w:color w:val="444444"/>
                <w:sz w:val="20"/>
                <w:szCs w:val="20"/>
              </w:rPr>
              <w:t>г-н</w:t>
            </w:r>
            <w:r w:rsidRPr="0071561A">
              <w:rPr>
                <w:rFonts w:cs="Arial"/>
                <w:color w:val="444444"/>
                <w:sz w:val="20"/>
                <w:szCs w:val="20"/>
              </w:rPr>
              <w:t xml:space="preserve"> </w:t>
            </w:r>
            <w:proofErr w:type="spellStart"/>
            <w:r w:rsidRPr="00AD2D50">
              <w:rPr>
                <w:rFonts w:cs="Arial"/>
                <w:color w:val="444444"/>
                <w:sz w:val="20"/>
                <w:szCs w:val="20"/>
              </w:rPr>
              <w:t>Вим</w:t>
            </w:r>
            <w:proofErr w:type="spellEnd"/>
            <w:r w:rsidRPr="00AD2D50">
              <w:rPr>
                <w:rFonts w:cs="Arial"/>
                <w:color w:val="444444"/>
                <w:sz w:val="20"/>
                <w:szCs w:val="20"/>
              </w:rPr>
              <w:t xml:space="preserve"> </w:t>
            </w:r>
            <w:proofErr w:type="spellStart"/>
            <w:r w:rsidRPr="00AD2D50">
              <w:rPr>
                <w:rFonts w:cs="Arial"/>
                <w:color w:val="444444"/>
                <w:sz w:val="20"/>
                <w:szCs w:val="20"/>
              </w:rPr>
              <w:t>Рюлленс</w:t>
            </w:r>
            <w:proofErr w:type="spellEnd"/>
            <w:r w:rsidRPr="00AD2D50">
              <w:rPr>
                <w:rFonts w:cs="Arial"/>
                <w:color w:val="444444"/>
                <w:sz w:val="20"/>
                <w:szCs w:val="20"/>
              </w:rPr>
              <w:t xml:space="preserve"> </w:t>
            </w:r>
            <w:r w:rsidRPr="0071561A">
              <w:rPr>
                <w:rFonts w:cs="Arial"/>
                <w:color w:val="444444"/>
                <w:sz w:val="20"/>
                <w:szCs w:val="20"/>
              </w:rPr>
              <w:t>(</w:t>
            </w:r>
            <w:r>
              <w:rPr>
                <w:rFonts w:cs="Arial"/>
                <w:color w:val="444444"/>
                <w:sz w:val="20"/>
                <w:szCs w:val="20"/>
              </w:rPr>
              <w:t>Нидерланды</w:t>
            </w:r>
            <w:r w:rsidRPr="0071561A">
              <w:rPr>
                <w:rFonts w:cs="Arial"/>
                <w:color w:val="444444"/>
                <w:sz w:val="20"/>
                <w:szCs w:val="20"/>
              </w:rPr>
              <w:t>)</w:t>
            </w:r>
          </w:p>
        </w:tc>
      </w:tr>
      <w:tr w:rsidR="0079186B" w:rsidRPr="0071561A" w:rsidTr="000C4E50">
        <w:tc>
          <w:tcPr>
            <w:tcW w:w="292" w:type="pct"/>
            <w:tcBorders>
              <w:top w:val="single" w:sz="4" w:space="0" w:color="4F81BD" w:themeColor="accent1"/>
              <w:left w:val="nil"/>
              <w:bottom w:val="single" w:sz="4" w:space="0" w:color="4F81BD" w:themeColor="accent1"/>
              <w:right w:val="nil"/>
            </w:tcBorders>
            <w:shd w:val="clear" w:color="auto" w:fill="FFFFFF"/>
            <w:tcMar>
              <w:top w:w="105" w:type="dxa"/>
              <w:left w:w="108" w:type="dxa"/>
              <w:bottom w:w="90" w:type="dxa"/>
              <w:right w:w="108" w:type="dxa"/>
            </w:tcMar>
            <w:hideMark/>
          </w:tcPr>
          <w:p w:rsidR="0079186B" w:rsidRPr="0071561A" w:rsidRDefault="0079186B" w:rsidP="000C4E50">
            <w:pPr>
              <w:spacing w:before="0"/>
              <w:rPr>
                <w:rFonts w:cs="Arial"/>
                <w:color w:val="444444"/>
                <w:sz w:val="20"/>
                <w:szCs w:val="20"/>
              </w:rPr>
            </w:pPr>
            <w:r w:rsidRPr="0071561A">
              <w:rPr>
                <w:rFonts w:cs="Arial"/>
                <w:color w:val="444444"/>
                <w:sz w:val="20"/>
                <w:szCs w:val="20"/>
              </w:rPr>
              <w:t>2</w:t>
            </w:r>
          </w:p>
        </w:tc>
        <w:tc>
          <w:tcPr>
            <w:tcW w:w="1844" w:type="pct"/>
            <w:tcBorders>
              <w:top w:val="single" w:sz="4" w:space="0" w:color="4F81BD" w:themeColor="accent1"/>
              <w:left w:val="nil"/>
              <w:bottom w:val="single" w:sz="4" w:space="0" w:color="4F81BD" w:themeColor="accent1"/>
              <w:right w:val="nil"/>
            </w:tcBorders>
            <w:shd w:val="clear" w:color="auto" w:fill="FFFFFF"/>
            <w:tcMar>
              <w:top w:w="105" w:type="dxa"/>
              <w:left w:w="108" w:type="dxa"/>
              <w:bottom w:w="90" w:type="dxa"/>
              <w:right w:w="108" w:type="dxa"/>
            </w:tcMar>
            <w:hideMark/>
          </w:tcPr>
          <w:p w:rsidR="0079186B" w:rsidRPr="00E15116" w:rsidRDefault="0079186B" w:rsidP="000C4E50">
            <w:pPr>
              <w:spacing w:before="0"/>
              <w:rPr>
                <w:rFonts w:cs="Arial"/>
                <w:color w:val="444444"/>
                <w:sz w:val="20"/>
                <w:szCs w:val="20"/>
              </w:rPr>
            </w:pPr>
            <w:r w:rsidRPr="00E15116">
              <w:rPr>
                <w:rFonts w:cs="Arial"/>
                <w:color w:val="444444"/>
                <w:sz w:val="20"/>
                <w:szCs w:val="20"/>
              </w:rPr>
              <w:t>Правила процедуры МСЭ-</w:t>
            </w:r>
            <w:proofErr w:type="gramStart"/>
            <w:r w:rsidRPr="00E15116">
              <w:rPr>
                <w:rFonts w:cs="Arial"/>
                <w:color w:val="444444"/>
                <w:sz w:val="20"/>
                <w:szCs w:val="20"/>
                <w:lang w:val="en-GB"/>
              </w:rPr>
              <w:t>D</w:t>
            </w:r>
            <w:r w:rsidRPr="00E15116">
              <w:rPr>
                <w:rFonts w:cs="Arial"/>
                <w:color w:val="444444"/>
                <w:sz w:val="20"/>
                <w:szCs w:val="20"/>
              </w:rPr>
              <w:br/>
              <w:t>(</w:t>
            </w:r>
            <w:proofErr w:type="gramEnd"/>
            <w:r w:rsidRPr="00E15116">
              <w:rPr>
                <w:rFonts w:cs="Arial"/>
                <w:color w:val="444444"/>
                <w:sz w:val="20"/>
                <w:szCs w:val="20"/>
              </w:rPr>
              <w:t xml:space="preserve">Резолюция 1 </w:t>
            </w:r>
            <w:proofErr w:type="spellStart"/>
            <w:r w:rsidRPr="00E15116">
              <w:rPr>
                <w:rFonts w:cs="Arial"/>
                <w:color w:val="444444"/>
                <w:sz w:val="20"/>
                <w:szCs w:val="20"/>
              </w:rPr>
              <w:t>ВКРЭ</w:t>
            </w:r>
            <w:proofErr w:type="spellEnd"/>
            <w:r w:rsidRPr="00E15116">
              <w:rPr>
                <w:rFonts w:cs="Arial"/>
                <w:color w:val="444444"/>
                <w:sz w:val="20"/>
                <w:szCs w:val="20"/>
              </w:rPr>
              <w:t>)</w:t>
            </w:r>
          </w:p>
        </w:tc>
        <w:tc>
          <w:tcPr>
            <w:tcW w:w="2864" w:type="pct"/>
            <w:tcBorders>
              <w:top w:val="single" w:sz="4" w:space="0" w:color="4F81BD" w:themeColor="accent1"/>
              <w:left w:val="nil"/>
              <w:bottom w:val="single" w:sz="4" w:space="0" w:color="4F81BD" w:themeColor="accent1"/>
              <w:right w:val="nil"/>
            </w:tcBorders>
            <w:shd w:val="clear" w:color="auto" w:fill="FFFFFF"/>
            <w:tcMar>
              <w:left w:w="108" w:type="dxa"/>
              <w:right w:w="108" w:type="dxa"/>
            </w:tcMar>
          </w:tcPr>
          <w:p w:rsidR="0079186B" w:rsidRPr="0071561A" w:rsidRDefault="0079186B" w:rsidP="0030633D">
            <w:pPr>
              <w:spacing w:before="0"/>
              <w:rPr>
                <w:rFonts w:cs="Arial"/>
                <w:color w:val="444444"/>
                <w:sz w:val="20"/>
                <w:szCs w:val="20"/>
              </w:rPr>
            </w:pPr>
            <w:r>
              <w:rPr>
                <w:rFonts w:cs="Arial"/>
                <w:b/>
                <w:bCs/>
                <w:color w:val="444444"/>
                <w:sz w:val="20"/>
                <w:szCs w:val="20"/>
              </w:rPr>
              <w:t>г-жа</w:t>
            </w:r>
            <w:r w:rsidRPr="0071561A">
              <w:rPr>
                <w:rFonts w:cs="Arial"/>
                <w:b/>
                <w:bCs/>
                <w:color w:val="444444"/>
                <w:sz w:val="20"/>
                <w:szCs w:val="20"/>
              </w:rPr>
              <w:t xml:space="preserve"> </w:t>
            </w:r>
            <w:r w:rsidRPr="00E15116">
              <w:rPr>
                <w:rFonts w:cs="Arial"/>
                <w:b/>
                <w:bCs/>
                <w:color w:val="444444"/>
                <w:sz w:val="20"/>
                <w:szCs w:val="20"/>
              </w:rPr>
              <w:t xml:space="preserve">Регина-Флёр </w:t>
            </w:r>
            <w:proofErr w:type="spellStart"/>
            <w:r w:rsidRPr="00E15116">
              <w:rPr>
                <w:rFonts w:cs="Arial"/>
                <w:b/>
                <w:bCs/>
                <w:color w:val="444444"/>
                <w:sz w:val="20"/>
                <w:szCs w:val="20"/>
              </w:rPr>
              <w:t>Ассуму-Бессу</w:t>
            </w:r>
            <w:proofErr w:type="spellEnd"/>
            <w:r w:rsidRPr="0071561A">
              <w:rPr>
                <w:rFonts w:cs="Arial"/>
                <w:color w:val="444444"/>
                <w:sz w:val="20"/>
                <w:szCs w:val="20"/>
              </w:rPr>
              <w:t xml:space="preserve">, </w:t>
            </w:r>
            <w:r>
              <w:rPr>
                <w:rFonts w:cs="Arial"/>
                <w:color w:val="444444"/>
                <w:sz w:val="20"/>
                <w:szCs w:val="20"/>
              </w:rPr>
              <w:t>Председатель 1</w:t>
            </w:r>
            <w:r>
              <w:rPr>
                <w:rFonts w:cs="Arial"/>
                <w:color w:val="444444"/>
                <w:sz w:val="20"/>
                <w:szCs w:val="20"/>
              </w:rPr>
              <w:noBreakHyphen/>
              <w:t>й Исследовательской комиссии</w:t>
            </w:r>
            <w:r w:rsidRPr="0071561A">
              <w:rPr>
                <w:rFonts w:cs="Arial"/>
                <w:color w:val="444444"/>
                <w:sz w:val="20"/>
                <w:szCs w:val="20"/>
              </w:rPr>
              <w:t xml:space="preserve"> (</w:t>
            </w:r>
            <w:r>
              <w:rPr>
                <w:rFonts w:cs="Arial"/>
                <w:color w:val="444444"/>
                <w:sz w:val="20"/>
                <w:szCs w:val="20"/>
              </w:rPr>
              <w:t>Кот-д</w:t>
            </w:r>
            <w:r w:rsidRPr="00A11D1B">
              <w:rPr>
                <w:rFonts w:cs="Arial"/>
                <w:color w:val="444444"/>
                <w:sz w:val="20"/>
                <w:szCs w:val="20"/>
              </w:rPr>
              <w:t>'</w:t>
            </w:r>
            <w:r>
              <w:rPr>
                <w:rFonts w:cs="Arial"/>
                <w:color w:val="444444"/>
                <w:sz w:val="20"/>
                <w:szCs w:val="20"/>
              </w:rPr>
              <w:t>Ивуар</w:t>
            </w:r>
            <w:r w:rsidRPr="0071561A">
              <w:rPr>
                <w:rFonts w:cs="Arial"/>
                <w:color w:val="444444"/>
                <w:sz w:val="20"/>
                <w:szCs w:val="20"/>
              </w:rPr>
              <w:t>)</w:t>
            </w:r>
          </w:p>
          <w:p w:rsidR="0079186B" w:rsidRPr="0071561A" w:rsidRDefault="0079186B" w:rsidP="00F824CE">
            <w:pPr>
              <w:spacing w:before="0"/>
              <w:rPr>
                <w:rFonts w:cs="Arial"/>
                <w:color w:val="444444"/>
                <w:sz w:val="20"/>
                <w:szCs w:val="20"/>
              </w:rPr>
            </w:pPr>
            <w:r>
              <w:rPr>
                <w:rFonts w:cs="Arial"/>
                <w:color w:val="444444"/>
                <w:sz w:val="20"/>
                <w:szCs w:val="20"/>
              </w:rPr>
              <w:t>г-н</w:t>
            </w:r>
            <w:r w:rsidRPr="0071561A">
              <w:rPr>
                <w:rFonts w:cs="Arial"/>
                <w:color w:val="444444"/>
                <w:sz w:val="20"/>
                <w:szCs w:val="20"/>
              </w:rPr>
              <w:t xml:space="preserve"> </w:t>
            </w:r>
            <w:proofErr w:type="spellStart"/>
            <w:r w:rsidRPr="00E15116">
              <w:rPr>
                <w:rFonts w:cs="Arial"/>
                <w:color w:val="444444"/>
                <w:sz w:val="20"/>
                <w:szCs w:val="20"/>
              </w:rPr>
              <w:t>Нгуен</w:t>
            </w:r>
            <w:proofErr w:type="spellEnd"/>
            <w:r w:rsidRPr="00E15116">
              <w:rPr>
                <w:rFonts w:cs="Arial"/>
                <w:color w:val="444444"/>
                <w:sz w:val="20"/>
                <w:szCs w:val="20"/>
              </w:rPr>
              <w:t xml:space="preserve"> Куй </w:t>
            </w:r>
            <w:proofErr w:type="spellStart"/>
            <w:r w:rsidRPr="00E15116">
              <w:rPr>
                <w:rFonts w:cs="Arial"/>
                <w:color w:val="444444"/>
                <w:sz w:val="20"/>
                <w:szCs w:val="20"/>
              </w:rPr>
              <w:t>Куен</w:t>
            </w:r>
            <w:proofErr w:type="spellEnd"/>
            <w:r w:rsidRPr="0071561A">
              <w:rPr>
                <w:rFonts w:cs="Arial"/>
                <w:color w:val="444444"/>
                <w:sz w:val="20"/>
                <w:szCs w:val="20"/>
              </w:rPr>
              <w:t xml:space="preserve"> (</w:t>
            </w:r>
            <w:r>
              <w:rPr>
                <w:rFonts w:cs="Arial"/>
                <w:color w:val="444444"/>
                <w:sz w:val="20"/>
                <w:szCs w:val="20"/>
              </w:rPr>
              <w:t>Вьетнам</w:t>
            </w:r>
            <w:r w:rsidRPr="0071561A">
              <w:rPr>
                <w:rFonts w:cs="Arial"/>
                <w:color w:val="444444"/>
                <w:sz w:val="20"/>
                <w:szCs w:val="20"/>
              </w:rPr>
              <w:t>)</w:t>
            </w:r>
            <w:r>
              <w:rPr>
                <w:rFonts w:cs="Arial"/>
                <w:color w:val="444444"/>
                <w:sz w:val="20"/>
                <w:szCs w:val="20"/>
              </w:rPr>
              <w:t xml:space="preserve"> </w:t>
            </w:r>
          </w:p>
        </w:tc>
      </w:tr>
      <w:tr w:rsidR="0079186B" w:rsidRPr="00AF004C" w:rsidTr="000C4E50">
        <w:tc>
          <w:tcPr>
            <w:tcW w:w="292" w:type="pct"/>
            <w:tcBorders>
              <w:top w:val="single" w:sz="4" w:space="0" w:color="4F81BD" w:themeColor="accent1"/>
              <w:left w:val="nil"/>
              <w:bottom w:val="single" w:sz="4" w:space="0" w:color="4F81BD" w:themeColor="accent1"/>
              <w:right w:val="nil"/>
            </w:tcBorders>
            <w:shd w:val="clear" w:color="auto" w:fill="FFFFFF"/>
            <w:tcMar>
              <w:top w:w="105" w:type="dxa"/>
              <w:left w:w="108" w:type="dxa"/>
              <w:bottom w:w="90" w:type="dxa"/>
              <w:right w:w="108" w:type="dxa"/>
            </w:tcMar>
            <w:hideMark/>
          </w:tcPr>
          <w:p w:rsidR="0079186B" w:rsidRPr="0071561A" w:rsidRDefault="0079186B" w:rsidP="000C4E50">
            <w:pPr>
              <w:spacing w:before="0"/>
              <w:rPr>
                <w:rFonts w:cs="Arial"/>
                <w:color w:val="444444"/>
                <w:sz w:val="20"/>
                <w:szCs w:val="20"/>
              </w:rPr>
            </w:pPr>
            <w:r w:rsidRPr="0071561A">
              <w:rPr>
                <w:rFonts w:cs="Arial"/>
                <w:color w:val="444444"/>
                <w:sz w:val="20"/>
                <w:szCs w:val="20"/>
              </w:rPr>
              <w:t>3</w:t>
            </w:r>
          </w:p>
        </w:tc>
        <w:tc>
          <w:tcPr>
            <w:tcW w:w="1844" w:type="pct"/>
            <w:tcBorders>
              <w:top w:val="single" w:sz="4" w:space="0" w:color="4F81BD" w:themeColor="accent1"/>
              <w:left w:val="nil"/>
              <w:bottom w:val="single" w:sz="4" w:space="0" w:color="4F81BD" w:themeColor="accent1"/>
              <w:right w:val="nil"/>
            </w:tcBorders>
            <w:shd w:val="clear" w:color="auto" w:fill="FFFFFF"/>
            <w:tcMar>
              <w:top w:w="105" w:type="dxa"/>
              <w:left w:w="108" w:type="dxa"/>
              <w:bottom w:w="90" w:type="dxa"/>
              <w:right w:w="108" w:type="dxa"/>
            </w:tcMar>
            <w:hideMark/>
          </w:tcPr>
          <w:p w:rsidR="0079186B" w:rsidRPr="0071561A" w:rsidRDefault="0079186B" w:rsidP="000C4E50">
            <w:pPr>
              <w:spacing w:before="0"/>
              <w:rPr>
                <w:rFonts w:cs="Arial"/>
                <w:color w:val="444444"/>
                <w:sz w:val="20"/>
                <w:szCs w:val="20"/>
              </w:rPr>
            </w:pPr>
            <w:r w:rsidRPr="00E15116">
              <w:rPr>
                <w:rFonts w:cs="Arial"/>
                <w:color w:val="444444"/>
                <w:sz w:val="20"/>
                <w:szCs w:val="20"/>
              </w:rPr>
              <w:t>Сотрудничество с другими Секторами</w:t>
            </w:r>
          </w:p>
        </w:tc>
        <w:tc>
          <w:tcPr>
            <w:tcW w:w="2864" w:type="pct"/>
            <w:tcBorders>
              <w:top w:val="single" w:sz="4" w:space="0" w:color="4F81BD" w:themeColor="accent1"/>
              <w:left w:val="nil"/>
              <w:bottom w:val="single" w:sz="4" w:space="0" w:color="4F81BD" w:themeColor="accent1"/>
              <w:right w:val="nil"/>
            </w:tcBorders>
            <w:shd w:val="clear" w:color="auto" w:fill="FFFFFF"/>
            <w:tcMar>
              <w:left w:w="108" w:type="dxa"/>
              <w:right w:w="108" w:type="dxa"/>
            </w:tcMar>
          </w:tcPr>
          <w:p w:rsidR="0079186B" w:rsidRPr="0071561A" w:rsidRDefault="0079186B" w:rsidP="00EE3EB2">
            <w:pPr>
              <w:spacing w:before="0"/>
              <w:rPr>
                <w:rFonts w:cs="Arial"/>
                <w:color w:val="444444"/>
                <w:sz w:val="20"/>
                <w:szCs w:val="20"/>
              </w:rPr>
            </w:pPr>
            <w:r w:rsidRPr="00F824CE">
              <w:rPr>
                <w:rFonts w:cs="Arial"/>
                <w:b/>
                <w:bCs/>
                <w:color w:val="444444"/>
                <w:sz w:val="20"/>
                <w:szCs w:val="20"/>
              </w:rPr>
              <w:t>г-н</w:t>
            </w:r>
            <w:r w:rsidRPr="0071561A">
              <w:rPr>
                <w:rFonts w:cs="Arial"/>
                <w:b/>
                <w:bCs/>
                <w:color w:val="444444"/>
                <w:sz w:val="20"/>
                <w:szCs w:val="20"/>
              </w:rPr>
              <w:t xml:space="preserve"> </w:t>
            </w:r>
            <w:r>
              <w:rPr>
                <w:rFonts w:cs="Arial"/>
                <w:b/>
                <w:bCs/>
                <w:color w:val="444444"/>
                <w:sz w:val="20"/>
                <w:szCs w:val="20"/>
              </w:rPr>
              <w:t xml:space="preserve">Арсений </w:t>
            </w:r>
            <w:proofErr w:type="spellStart"/>
            <w:r>
              <w:rPr>
                <w:rFonts w:cs="Arial"/>
                <w:b/>
                <w:bCs/>
                <w:color w:val="444444"/>
                <w:sz w:val="20"/>
                <w:szCs w:val="20"/>
              </w:rPr>
              <w:t>Плосский</w:t>
            </w:r>
            <w:proofErr w:type="spellEnd"/>
            <w:r w:rsidRPr="0071561A">
              <w:rPr>
                <w:rFonts w:cs="Arial"/>
                <w:color w:val="444444"/>
                <w:sz w:val="20"/>
                <w:szCs w:val="20"/>
              </w:rPr>
              <w:t xml:space="preserve"> (</w:t>
            </w:r>
            <w:r>
              <w:rPr>
                <w:rFonts w:cs="Arial"/>
                <w:color w:val="444444"/>
                <w:sz w:val="20"/>
                <w:szCs w:val="20"/>
              </w:rPr>
              <w:t>Российская Федерация</w:t>
            </w:r>
            <w:r w:rsidRPr="0071561A">
              <w:rPr>
                <w:rFonts w:cs="Arial"/>
                <w:color w:val="444444"/>
                <w:sz w:val="20"/>
                <w:szCs w:val="20"/>
              </w:rPr>
              <w:t>)</w:t>
            </w:r>
          </w:p>
          <w:p w:rsidR="0079186B" w:rsidRPr="00AF004C" w:rsidRDefault="0079186B" w:rsidP="00F824CE">
            <w:pPr>
              <w:spacing w:before="0"/>
              <w:rPr>
                <w:rFonts w:cs="Arial"/>
                <w:color w:val="444444"/>
                <w:sz w:val="20"/>
                <w:szCs w:val="20"/>
              </w:rPr>
            </w:pPr>
            <w:r>
              <w:rPr>
                <w:rFonts w:cs="Arial"/>
                <w:color w:val="444444"/>
                <w:sz w:val="20"/>
                <w:szCs w:val="20"/>
              </w:rPr>
              <w:t>г</w:t>
            </w:r>
            <w:r w:rsidRPr="00AF004C">
              <w:rPr>
                <w:rFonts w:cs="Arial"/>
                <w:color w:val="444444"/>
                <w:sz w:val="20"/>
                <w:szCs w:val="20"/>
              </w:rPr>
              <w:t>-</w:t>
            </w:r>
            <w:r>
              <w:rPr>
                <w:rFonts w:cs="Arial"/>
                <w:color w:val="444444"/>
                <w:sz w:val="20"/>
                <w:szCs w:val="20"/>
              </w:rPr>
              <w:t>н</w:t>
            </w:r>
            <w:r w:rsidRPr="00AF004C">
              <w:rPr>
                <w:rFonts w:cs="Arial"/>
                <w:color w:val="444444"/>
                <w:sz w:val="20"/>
                <w:szCs w:val="20"/>
              </w:rPr>
              <w:t xml:space="preserve"> Аль-</w:t>
            </w:r>
            <w:proofErr w:type="spellStart"/>
            <w:r w:rsidRPr="00AF004C">
              <w:rPr>
                <w:rFonts w:cs="Arial"/>
                <w:color w:val="444444"/>
                <w:sz w:val="20"/>
                <w:szCs w:val="20"/>
              </w:rPr>
              <w:t>Ансари</w:t>
            </w:r>
            <w:proofErr w:type="spellEnd"/>
            <w:r w:rsidRPr="00AF004C">
              <w:rPr>
                <w:rFonts w:cs="Arial"/>
                <w:color w:val="444444"/>
                <w:sz w:val="20"/>
                <w:szCs w:val="20"/>
              </w:rPr>
              <w:t xml:space="preserve"> Аль</w:t>
            </w:r>
            <w:r>
              <w:rPr>
                <w:rFonts w:cs="Arial"/>
                <w:color w:val="444444"/>
                <w:sz w:val="20"/>
                <w:szCs w:val="20"/>
              </w:rPr>
              <w:t>-</w:t>
            </w:r>
            <w:proofErr w:type="spellStart"/>
            <w:r w:rsidRPr="00AF004C">
              <w:rPr>
                <w:rFonts w:cs="Arial"/>
                <w:color w:val="444444"/>
                <w:sz w:val="20"/>
                <w:szCs w:val="20"/>
              </w:rPr>
              <w:t>Маш</w:t>
            </w:r>
            <w:r>
              <w:rPr>
                <w:rFonts w:cs="Arial"/>
                <w:color w:val="444444"/>
                <w:sz w:val="20"/>
                <w:szCs w:val="20"/>
              </w:rPr>
              <w:t>а</w:t>
            </w:r>
            <w:r w:rsidRPr="00AF004C">
              <w:rPr>
                <w:rFonts w:cs="Arial"/>
                <w:color w:val="444444"/>
                <w:sz w:val="20"/>
                <w:szCs w:val="20"/>
              </w:rPr>
              <w:t>кбех</w:t>
            </w:r>
            <w:proofErr w:type="spellEnd"/>
            <w:r w:rsidRPr="00AF004C">
              <w:rPr>
                <w:rFonts w:cs="Arial"/>
                <w:color w:val="444444"/>
                <w:sz w:val="20"/>
                <w:szCs w:val="20"/>
              </w:rPr>
              <w:t xml:space="preserve"> (</w:t>
            </w:r>
            <w:r>
              <w:rPr>
                <w:rFonts w:cs="Arial"/>
                <w:color w:val="444444"/>
                <w:sz w:val="20"/>
                <w:szCs w:val="20"/>
              </w:rPr>
              <w:t>Иордания</w:t>
            </w:r>
            <w:r w:rsidRPr="00AF004C">
              <w:rPr>
                <w:rFonts w:cs="Arial"/>
                <w:color w:val="444444"/>
                <w:sz w:val="20"/>
                <w:szCs w:val="20"/>
              </w:rPr>
              <w:t>)</w:t>
            </w:r>
          </w:p>
        </w:tc>
      </w:tr>
      <w:tr w:rsidR="0079186B" w:rsidRPr="0071561A" w:rsidTr="000C4E50">
        <w:tc>
          <w:tcPr>
            <w:tcW w:w="292" w:type="pct"/>
            <w:tcBorders>
              <w:top w:val="single" w:sz="4" w:space="0" w:color="4F81BD" w:themeColor="accent1"/>
              <w:left w:val="nil"/>
              <w:bottom w:val="single" w:sz="4" w:space="0" w:color="4F81BD" w:themeColor="accent1"/>
              <w:right w:val="nil"/>
            </w:tcBorders>
            <w:shd w:val="clear" w:color="auto" w:fill="FFFFFF"/>
            <w:tcMar>
              <w:top w:w="105" w:type="dxa"/>
              <w:left w:w="108" w:type="dxa"/>
              <w:bottom w:w="90" w:type="dxa"/>
              <w:right w:w="108" w:type="dxa"/>
            </w:tcMar>
            <w:hideMark/>
          </w:tcPr>
          <w:p w:rsidR="0079186B" w:rsidRPr="0071561A" w:rsidRDefault="0079186B" w:rsidP="000C4E50">
            <w:pPr>
              <w:spacing w:before="0"/>
              <w:rPr>
                <w:rFonts w:cs="Arial"/>
                <w:color w:val="444444"/>
                <w:sz w:val="20"/>
                <w:szCs w:val="20"/>
              </w:rPr>
            </w:pPr>
            <w:r w:rsidRPr="0071561A">
              <w:rPr>
                <w:rFonts w:cs="Arial"/>
                <w:color w:val="444444"/>
                <w:sz w:val="20"/>
                <w:szCs w:val="20"/>
              </w:rPr>
              <w:t>4</w:t>
            </w:r>
          </w:p>
        </w:tc>
        <w:tc>
          <w:tcPr>
            <w:tcW w:w="1844" w:type="pct"/>
            <w:tcBorders>
              <w:top w:val="single" w:sz="4" w:space="0" w:color="4F81BD" w:themeColor="accent1"/>
              <w:left w:val="nil"/>
              <w:bottom w:val="single" w:sz="4" w:space="0" w:color="4F81BD" w:themeColor="accent1"/>
              <w:right w:val="nil"/>
            </w:tcBorders>
            <w:shd w:val="clear" w:color="auto" w:fill="FFFFFF"/>
            <w:tcMar>
              <w:top w:w="105" w:type="dxa"/>
              <w:left w:w="108" w:type="dxa"/>
              <w:bottom w:w="90" w:type="dxa"/>
              <w:right w:w="108" w:type="dxa"/>
            </w:tcMar>
            <w:hideMark/>
          </w:tcPr>
          <w:p w:rsidR="0079186B" w:rsidRPr="0071561A" w:rsidRDefault="0079186B" w:rsidP="000C4E50">
            <w:pPr>
              <w:spacing w:before="0"/>
              <w:rPr>
                <w:rFonts w:cs="Arial"/>
                <w:color w:val="444444"/>
                <w:sz w:val="20"/>
                <w:szCs w:val="20"/>
              </w:rPr>
            </w:pPr>
            <w:r>
              <w:rPr>
                <w:rFonts w:cs="Arial"/>
                <w:color w:val="444444"/>
                <w:sz w:val="20"/>
                <w:szCs w:val="20"/>
              </w:rPr>
              <w:t>Создание потенциала и Академические организации – Члены МСЭ</w:t>
            </w:r>
          </w:p>
        </w:tc>
        <w:tc>
          <w:tcPr>
            <w:tcW w:w="2864" w:type="pct"/>
            <w:tcBorders>
              <w:top w:val="single" w:sz="4" w:space="0" w:color="4F81BD" w:themeColor="accent1"/>
              <w:left w:val="nil"/>
              <w:bottom w:val="single" w:sz="4" w:space="0" w:color="4F81BD" w:themeColor="accent1"/>
              <w:right w:val="nil"/>
            </w:tcBorders>
            <w:shd w:val="clear" w:color="auto" w:fill="FFFFFF"/>
            <w:tcMar>
              <w:left w:w="108" w:type="dxa"/>
              <w:right w:w="108" w:type="dxa"/>
            </w:tcMar>
          </w:tcPr>
          <w:p w:rsidR="0079186B" w:rsidRPr="0071561A" w:rsidRDefault="0079186B" w:rsidP="00F824CE">
            <w:pPr>
              <w:spacing w:before="0"/>
              <w:rPr>
                <w:rFonts w:cs="Arial"/>
                <w:b/>
                <w:bCs/>
                <w:color w:val="444444"/>
                <w:sz w:val="20"/>
                <w:szCs w:val="20"/>
              </w:rPr>
            </w:pPr>
            <w:r w:rsidRPr="00F824CE">
              <w:rPr>
                <w:rFonts w:cs="Arial"/>
                <w:b/>
                <w:bCs/>
                <w:color w:val="444444"/>
                <w:sz w:val="20"/>
                <w:szCs w:val="20"/>
              </w:rPr>
              <w:t>г-н</w:t>
            </w:r>
            <w:r w:rsidRPr="0071561A">
              <w:rPr>
                <w:rFonts w:cs="Arial"/>
                <w:b/>
                <w:bCs/>
                <w:color w:val="444444"/>
                <w:sz w:val="20"/>
                <w:szCs w:val="20"/>
              </w:rPr>
              <w:t xml:space="preserve"> </w:t>
            </w:r>
            <w:r w:rsidRPr="002C2C14">
              <w:rPr>
                <w:rFonts w:cs="Arial"/>
                <w:b/>
                <w:bCs/>
                <w:color w:val="444444"/>
                <w:sz w:val="20"/>
                <w:szCs w:val="20"/>
              </w:rPr>
              <w:t xml:space="preserve">Ахмад Реза </w:t>
            </w:r>
            <w:proofErr w:type="spellStart"/>
            <w:r w:rsidRPr="002C2C14">
              <w:rPr>
                <w:rFonts w:cs="Arial"/>
                <w:b/>
                <w:bCs/>
                <w:color w:val="444444"/>
                <w:sz w:val="20"/>
                <w:szCs w:val="20"/>
              </w:rPr>
              <w:t>Шарафат</w:t>
            </w:r>
            <w:proofErr w:type="spellEnd"/>
            <w:r w:rsidRPr="0071561A">
              <w:rPr>
                <w:rFonts w:cs="Arial"/>
                <w:color w:val="444444"/>
                <w:sz w:val="20"/>
                <w:szCs w:val="20"/>
              </w:rPr>
              <w:t xml:space="preserve">, </w:t>
            </w:r>
            <w:r>
              <w:rPr>
                <w:rFonts w:cs="Arial"/>
                <w:color w:val="444444"/>
                <w:sz w:val="20"/>
                <w:szCs w:val="20"/>
              </w:rPr>
              <w:t>Председатель 2</w:t>
            </w:r>
            <w:r>
              <w:rPr>
                <w:rFonts w:cs="Arial"/>
                <w:color w:val="444444"/>
                <w:sz w:val="20"/>
                <w:szCs w:val="20"/>
              </w:rPr>
              <w:noBreakHyphen/>
              <w:t>й Исследовательской комиссии</w:t>
            </w:r>
            <w:r w:rsidRPr="0071561A">
              <w:rPr>
                <w:rFonts w:cs="Arial"/>
                <w:color w:val="444444"/>
                <w:sz w:val="20"/>
                <w:szCs w:val="20"/>
              </w:rPr>
              <w:t xml:space="preserve"> (</w:t>
            </w:r>
            <w:r>
              <w:rPr>
                <w:rFonts w:cs="Arial"/>
                <w:color w:val="444444"/>
                <w:sz w:val="20"/>
                <w:szCs w:val="20"/>
              </w:rPr>
              <w:t>Исламская Республика Иран</w:t>
            </w:r>
            <w:r w:rsidRPr="0071561A">
              <w:rPr>
                <w:rFonts w:cs="Arial"/>
                <w:color w:val="444444"/>
                <w:sz w:val="20"/>
                <w:szCs w:val="20"/>
              </w:rPr>
              <w:t>)</w:t>
            </w:r>
            <w:r>
              <w:rPr>
                <w:rFonts w:cs="Arial"/>
                <w:color w:val="444444"/>
                <w:sz w:val="20"/>
                <w:szCs w:val="20"/>
              </w:rPr>
              <w:t xml:space="preserve"> </w:t>
            </w:r>
          </w:p>
          <w:p w:rsidR="0079186B" w:rsidRPr="0071561A" w:rsidRDefault="0079186B" w:rsidP="00F824CE">
            <w:pPr>
              <w:spacing w:before="0"/>
              <w:rPr>
                <w:rFonts w:cs="Arial"/>
                <w:color w:val="444444"/>
                <w:sz w:val="20"/>
                <w:szCs w:val="20"/>
                <w:bdr w:val="none" w:sz="0" w:space="0" w:color="auto" w:frame="1"/>
              </w:rPr>
            </w:pPr>
            <w:r>
              <w:rPr>
                <w:rFonts w:cs="Arial"/>
                <w:color w:val="444444"/>
                <w:sz w:val="20"/>
                <w:szCs w:val="20"/>
              </w:rPr>
              <w:t>г-н</w:t>
            </w:r>
            <w:r w:rsidRPr="0071561A">
              <w:rPr>
                <w:rFonts w:cs="Arial"/>
                <w:color w:val="444444"/>
                <w:sz w:val="20"/>
                <w:szCs w:val="20"/>
                <w:bdr w:val="none" w:sz="0" w:space="0" w:color="auto" w:frame="1"/>
              </w:rPr>
              <w:t xml:space="preserve"> </w:t>
            </w:r>
            <w:proofErr w:type="spellStart"/>
            <w:r w:rsidRPr="002C2C14">
              <w:rPr>
                <w:rFonts w:cs="Arial"/>
                <w:color w:val="444444"/>
                <w:sz w:val="20"/>
                <w:szCs w:val="20"/>
                <w:bdr w:val="none" w:sz="0" w:space="0" w:color="auto" w:frame="1"/>
              </w:rPr>
              <w:t>Абдулкарим</w:t>
            </w:r>
            <w:proofErr w:type="spellEnd"/>
            <w:r w:rsidRPr="002C2C14">
              <w:rPr>
                <w:rFonts w:cs="Arial"/>
                <w:color w:val="444444"/>
                <w:sz w:val="20"/>
                <w:szCs w:val="20"/>
                <w:bdr w:val="none" w:sz="0" w:space="0" w:color="auto" w:frame="1"/>
              </w:rPr>
              <w:t xml:space="preserve"> </w:t>
            </w:r>
            <w:proofErr w:type="spellStart"/>
            <w:r w:rsidRPr="002C2C14">
              <w:rPr>
                <w:rFonts w:cs="Arial"/>
                <w:color w:val="444444"/>
                <w:sz w:val="20"/>
                <w:szCs w:val="20"/>
                <w:bdr w:val="none" w:sz="0" w:space="0" w:color="auto" w:frame="1"/>
              </w:rPr>
              <w:t>Айопо</w:t>
            </w:r>
            <w:proofErr w:type="spellEnd"/>
            <w:r w:rsidRPr="002C2C14">
              <w:rPr>
                <w:rFonts w:cs="Arial"/>
                <w:color w:val="444444"/>
                <w:sz w:val="20"/>
                <w:szCs w:val="20"/>
                <w:bdr w:val="none" w:sz="0" w:space="0" w:color="auto" w:frame="1"/>
              </w:rPr>
              <w:t xml:space="preserve"> </w:t>
            </w:r>
            <w:proofErr w:type="spellStart"/>
            <w:r w:rsidRPr="002C2C14">
              <w:rPr>
                <w:rFonts w:cs="Arial"/>
                <w:color w:val="444444"/>
                <w:sz w:val="20"/>
                <w:szCs w:val="20"/>
                <w:bdr w:val="none" w:sz="0" w:space="0" w:color="auto" w:frame="1"/>
              </w:rPr>
              <w:t>Олойеде</w:t>
            </w:r>
            <w:proofErr w:type="spellEnd"/>
            <w:r w:rsidRPr="0071561A">
              <w:rPr>
                <w:rFonts w:cs="Arial"/>
                <w:color w:val="444444"/>
                <w:sz w:val="20"/>
                <w:szCs w:val="20"/>
                <w:bdr w:val="none" w:sz="0" w:space="0" w:color="auto" w:frame="1"/>
              </w:rPr>
              <w:t xml:space="preserve"> (</w:t>
            </w:r>
            <w:r>
              <w:rPr>
                <w:rFonts w:cs="Arial"/>
                <w:color w:val="444444"/>
                <w:sz w:val="20"/>
                <w:szCs w:val="20"/>
                <w:bdr w:val="none" w:sz="0" w:space="0" w:color="auto" w:frame="1"/>
              </w:rPr>
              <w:t>Нигерия</w:t>
            </w:r>
            <w:r w:rsidRPr="0071561A">
              <w:rPr>
                <w:rFonts w:cs="Arial"/>
                <w:color w:val="444444"/>
                <w:sz w:val="20"/>
                <w:szCs w:val="20"/>
                <w:bdr w:val="none" w:sz="0" w:space="0" w:color="auto" w:frame="1"/>
              </w:rPr>
              <w:t>)</w:t>
            </w:r>
          </w:p>
          <w:p w:rsidR="0079186B" w:rsidRPr="0071561A" w:rsidRDefault="0079186B" w:rsidP="00F824CE">
            <w:pPr>
              <w:spacing w:before="0"/>
              <w:rPr>
                <w:rFonts w:cs="Arial"/>
                <w:color w:val="444444"/>
                <w:sz w:val="20"/>
                <w:szCs w:val="20"/>
              </w:rPr>
            </w:pPr>
            <w:r>
              <w:rPr>
                <w:rFonts w:cs="Arial"/>
                <w:color w:val="444444"/>
                <w:sz w:val="20"/>
                <w:szCs w:val="20"/>
              </w:rPr>
              <w:t>г-н</w:t>
            </w:r>
            <w:r w:rsidRPr="0071561A">
              <w:rPr>
                <w:rFonts w:cs="Arial"/>
                <w:color w:val="444444"/>
                <w:sz w:val="20"/>
                <w:szCs w:val="20"/>
              </w:rPr>
              <w:t xml:space="preserve"> </w:t>
            </w:r>
            <w:r w:rsidRPr="002C2C14">
              <w:rPr>
                <w:rFonts w:cs="Arial"/>
                <w:color w:val="444444"/>
                <w:sz w:val="20"/>
                <w:szCs w:val="20"/>
              </w:rPr>
              <w:t xml:space="preserve">Уго </w:t>
            </w:r>
            <w:proofErr w:type="spellStart"/>
            <w:r w:rsidRPr="002C2C14">
              <w:rPr>
                <w:rFonts w:cs="Arial"/>
                <w:color w:val="444444"/>
                <w:sz w:val="20"/>
                <w:szCs w:val="20"/>
              </w:rPr>
              <w:t>Дарио</w:t>
            </w:r>
            <w:proofErr w:type="spellEnd"/>
            <w:r w:rsidRPr="002C2C14">
              <w:rPr>
                <w:rFonts w:cs="Arial"/>
                <w:color w:val="444444"/>
                <w:sz w:val="20"/>
                <w:szCs w:val="20"/>
              </w:rPr>
              <w:t xml:space="preserve"> Мигель </w:t>
            </w:r>
            <w:r w:rsidRPr="0071561A">
              <w:rPr>
                <w:rFonts w:cs="Arial"/>
                <w:color w:val="444444"/>
                <w:sz w:val="20"/>
                <w:szCs w:val="20"/>
              </w:rPr>
              <w:t>(</w:t>
            </w:r>
            <w:r>
              <w:rPr>
                <w:rFonts w:cs="Arial"/>
                <w:color w:val="444444"/>
                <w:sz w:val="20"/>
                <w:szCs w:val="20"/>
              </w:rPr>
              <w:t>Аргентина</w:t>
            </w:r>
            <w:r w:rsidRPr="0071561A">
              <w:rPr>
                <w:rFonts w:cs="Arial"/>
                <w:color w:val="444444"/>
                <w:sz w:val="20"/>
                <w:szCs w:val="20"/>
              </w:rPr>
              <w:t>)</w:t>
            </w:r>
          </w:p>
          <w:p w:rsidR="0079186B" w:rsidRPr="0071561A" w:rsidRDefault="0079186B" w:rsidP="00F824CE">
            <w:pPr>
              <w:spacing w:before="0"/>
              <w:rPr>
                <w:rFonts w:cs="Arial"/>
                <w:color w:val="444444"/>
                <w:sz w:val="20"/>
                <w:szCs w:val="20"/>
              </w:rPr>
            </w:pPr>
            <w:r>
              <w:rPr>
                <w:rFonts w:cs="Arial"/>
                <w:color w:val="444444"/>
                <w:sz w:val="20"/>
                <w:szCs w:val="20"/>
              </w:rPr>
              <w:t>г-н</w:t>
            </w:r>
            <w:r w:rsidRPr="0071561A">
              <w:rPr>
                <w:rFonts w:cs="Arial"/>
                <w:color w:val="444444"/>
                <w:sz w:val="20"/>
                <w:szCs w:val="20"/>
              </w:rPr>
              <w:t xml:space="preserve"> </w:t>
            </w:r>
            <w:proofErr w:type="spellStart"/>
            <w:r w:rsidRPr="002C2C14">
              <w:rPr>
                <w:rFonts w:cs="Arial"/>
                <w:color w:val="444444"/>
                <w:sz w:val="20"/>
                <w:szCs w:val="20"/>
              </w:rPr>
              <w:t>Тарик</w:t>
            </w:r>
            <w:proofErr w:type="spellEnd"/>
            <w:r w:rsidRPr="002C2C14">
              <w:rPr>
                <w:rFonts w:cs="Arial"/>
                <w:color w:val="444444"/>
                <w:sz w:val="20"/>
                <w:szCs w:val="20"/>
              </w:rPr>
              <w:t xml:space="preserve"> </w:t>
            </w:r>
            <w:proofErr w:type="spellStart"/>
            <w:r w:rsidRPr="002C2C14">
              <w:rPr>
                <w:rFonts w:cs="Arial"/>
                <w:color w:val="444444"/>
                <w:sz w:val="20"/>
                <w:szCs w:val="20"/>
              </w:rPr>
              <w:t>Аламри</w:t>
            </w:r>
            <w:proofErr w:type="spellEnd"/>
            <w:r w:rsidRPr="0071561A">
              <w:rPr>
                <w:rFonts w:cs="Arial"/>
                <w:color w:val="444444"/>
                <w:sz w:val="20"/>
                <w:szCs w:val="20"/>
              </w:rPr>
              <w:t xml:space="preserve"> (</w:t>
            </w:r>
            <w:r>
              <w:rPr>
                <w:rFonts w:cs="Arial"/>
                <w:color w:val="444444"/>
                <w:sz w:val="20"/>
                <w:szCs w:val="20"/>
              </w:rPr>
              <w:t>Саудовская Аравия</w:t>
            </w:r>
            <w:r w:rsidRPr="0071561A">
              <w:rPr>
                <w:rFonts w:cs="Arial"/>
                <w:color w:val="444444"/>
                <w:sz w:val="20"/>
                <w:szCs w:val="20"/>
              </w:rPr>
              <w:t>)</w:t>
            </w:r>
          </w:p>
        </w:tc>
      </w:tr>
      <w:tr w:rsidR="0079186B" w:rsidRPr="002C2C14" w:rsidTr="000C4E50">
        <w:tc>
          <w:tcPr>
            <w:tcW w:w="292" w:type="pct"/>
            <w:tcBorders>
              <w:top w:val="single" w:sz="4" w:space="0" w:color="4F81BD" w:themeColor="accent1"/>
              <w:left w:val="nil"/>
              <w:bottom w:val="single" w:sz="4" w:space="0" w:color="4F81BD" w:themeColor="accent1"/>
              <w:right w:val="nil"/>
            </w:tcBorders>
            <w:shd w:val="clear" w:color="auto" w:fill="FFFFFF"/>
            <w:tcMar>
              <w:top w:w="105" w:type="dxa"/>
              <w:left w:w="108" w:type="dxa"/>
              <w:bottom w:w="90" w:type="dxa"/>
              <w:right w:w="108" w:type="dxa"/>
            </w:tcMar>
            <w:hideMark/>
          </w:tcPr>
          <w:p w:rsidR="0079186B" w:rsidRPr="0071561A" w:rsidRDefault="0079186B" w:rsidP="000C4E50">
            <w:pPr>
              <w:spacing w:before="0"/>
              <w:rPr>
                <w:rFonts w:cs="Arial"/>
                <w:color w:val="444444"/>
                <w:sz w:val="20"/>
                <w:szCs w:val="20"/>
              </w:rPr>
            </w:pPr>
            <w:r w:rsidRPr="0071561A">
              <w:rPr>
                <w:rFonts w:cs="Arial"/>
                <w:color w:val="444444"/>
                <w:sz w:val="20"/>
                <w:szCs w:val="20"/>
              </w:rPr>
              <w:t>5</w:t>
            </w:r>
          </w:p>
        </w:tc>
        <w:tc>
          <w:tcPr>
            <w:tcW w:w="1844" w:type="pct"/>
            <w:tcBorders>
              <w:top w:val="single" w:sz="4" w:space="0" w:color="4F81BD" w:themeColor="accent1"/>
              <w:left w:val="nil"/>
              <w:bottom w:val="single" w:sz="4" w:space="0" w:color="4F81BD" w:themeColor="accent1"/>
              <w:right w:val="nil"/>
            </w:tcBorders>
            <w:shd w:val="clear" w:color="auto" w:fill="FFFFFF"/>
            <w:tcMar>
              <w:top w:w="105" w:type="dxa"/>
              <w:left w:w="108" w:type="dxa"/>
              <w:bottom w:w="90" w:type="dxa"/>
              <w:right w:w="108" w:type="dxa"/>
            </w:tcMar>
            <w:hideMark/>
          </w:tcPr>
          <w:p w:rsidR="0079186B" w:rsidRPr="002C2C14" w:rsidRDefault="0079186B" w:rsidP="000C4E50">
            <w:pPr>
              <w:spacing w:before="0"/>
              <w:rPr>
                <w:rFonts w:cs="Arial"/>
                <w:color w:val="444444"/>
                <w:sz w:val="20"/>
                <w:szCs w:val="20"/>
              </w:rPr>
            </w:pPr>
            <w:r>
              <w:rPr>
                <w:rFonts w:cs="Arial"/>
                <w:color w:val="444444"/>
                <w:sz w:val="20"/>
                <w:szCs w:val="20"/>
              </w:rPr>
              <w:t>Частный сектор</w:t>
            </w:r>
          </w:p>
        </w:tc>
        <w:tc>
          <w:tcPr>
            <w:tcW w:w="2864" w:type="pct"/>
            <w:tcBorders>
              <w:top w:val="single" w:sz="4" w:space="0" w:color="4F81BD" w:themeColor="accent1"/>
              <w:left w:val="nil"/>
              <w:bottom w:val="single" w:sz="4" w:space="0" w:color="4F81BD" w:themeColor="accent1"/>
              <w:right w:val="nil"/>
            </w:tcBorders>
            <w:shd w:val="clear" w:color="auto" w:fill="FFFFFF"/>
            <w:tcMar>
              <w:left w:w="108" w:type="dxa"/>
              <w:right w:w="108" w:type="dxa"/>
            </w:tcMar>
          </w:tcPr>
          <w:p w:rsidR="0079186B" w:rsidRPr="0071561A" w:rsidRDefault="0079186B" w:rsidP="00F824CE">
            <w:pPr>
              <w:spacing w:before="0"/>
              <w:rPr>
                <w:rFonts w:cs="Arial"/>
                <w:color w:val="444444"/>
                <w:sz w:val="20"/>
                <w:szCs w:val="20"/>
              </w:rPr>
            </w:pPr>
            <w:r>
              <w:rPr>
                <w:rFonts w:cs="Arial"/>
                <w:b/>
                <w:bCs/>
                <w:color w:val="444444"/>
                <w:sz w:val="20"/>
                <w:szCs w:val="20"/>
              </w:rPr>
              <w:t>г-н</w:t>
            </w:r>
            <w:r w:rsidRPr="0071561A">
              <w:rPr>
                <w:rFonts w:cs="Arial"/>
                <w:b/>
                <w:bCs/>
                <w:color w:val="444444"/>
                <w:sz w:val="20"/>
                <w:szCs w:val="20"/>
              </w:rPr>
              <w:t xml:space="preserve"> </w:t>
            </w:r>
            <w:proofErr w:type="spellStart"/>
            <w:r w:rsidRPr="002C2C14">
              <w:rPr>
                <w:rFonts w:cs="Arial"/>
                <w:b/>
                <w:bCs/>
                <w:color w:val="444444"/>
                <w:sz w:val="20"/>
                <w:szCs w:val="20"/>
              </w:rPr>
              <w:t>Кишор</w:t>
            </w:r>
            <w:proofErr w:type="spellEnd"/>
            <w:r w:rsidRPr="002C2C14">
              <w:rPr>
                <w:rFonts w:cs="Arial"/>
                <w:b/>
                <w:bCs/>
                <w:color w:val="444444"/>
                <w:sz w:val="20"/>
                <w:szCs w:val="20"/>
              </w:rPr>
              <w:t xml:space="preserve"> Бабу Джи-Эс-Си </w:t>
            </w:r>
            <w:proofErr w:type="spellStart"/>
            <w:r w:rsidRPr="002C2C14">
              <w:rPr>
                <w:rFonts w:cs="Arial"/>
                <w:b/>
                <w:bCs/>
                <w:color w:val="444444"/>
                <w:sz w:val="20"/>
                <w:szCs w:val="20"/>
              </w:rPr>
              <w:t>Йеррабалла</w:t>
            </w:r>
            <w:proofErr w:type="spellEnd"/>
            <w:r w:rsidRPr="002C2C14">
              <w:rPr>
                <w:rFonts w:cs="Arial"/>
                <w:b/>
                <w:bCs/>
                <w:color w:val="444444"/>
                <w:sz w:val="20"/>
                <w:szCs w:val="20"/>
              </w:rPr>
              <w:t xml:space="preserve"> </w:t>
            </w:r>
            <w:r w:rsidRPr="0071561A">
              <w:rPr>
                <w:rFonts w:cs="Arial"/>
                <w:color w:val="444444"/>
                <w:sz w:val="20"/>
                <w:szCs w:val="20"/>
              </w:rPr>
              <w:t>(</w:t>
            </w:r>
            <w:r>
              <w:rPr>
                <w:rFonts w:cs="Arial"/>
                <w:color w:val="444444"/>
                <w:sz w:val="20"/>
                <w:szCs w:val="20"/>
              </w:rPr>
              <w:t>Индия</w:t>
            </w:r>
            <w:r w:rsidRPr="0071561A">
              <w:rPr>
                <w:rFonts w:cs="Arial"/>
                <w:color w:val="444444"/>
                <w:sz w:val="20"/>
                <w:szCs w:val="20"/>
              </w:rPr>
              <w:t>)</w:t>
            </w:r>
          </w:p>
          <w:p w:rsidR="0079186B" w:rsidRPr="002C2C14" w:rsidRDefault="0079186B" w:rsidP="00F824CE">
            <w:pPr>
              <w:spacing w:before="0"/>
              <w:rPr>
                <w:rFonts w:cs="Arial"/>
                <w:color w:val="444444"/>
                <w:sz w:val="20"/>
                <w:szCs w:val="20"/>
              </w:rPr>
            </w:pPr>
            <w:r>
              <w:rPr>
                <w:rFonts w:cs="Arial"/>
                <w:color w:val="444444"/>
                <w:sz w:val="20"/>
                <w:szCs w:val="20"/>
              </w:rPr>
              <w:t>г</w:t>
            </w:r>
            <w:r w:rsidRPr="002C2C14">
              <w:rPr>
                <w:rFonts w:cs="Arial"/>
                <w:color w:val="444444"/>
                <w:sz w:val="20"/>
                <w:szCs w:val="20"/>
              </w:rPr>
              <w:t>-</w:t>
            </w:r>
            <w:r>
              <w:rPr>
                <w:rFonts w:cs="Arial"/>
                <w:color w:val="444444"/>
                <w:sz w:val="20"/>
                <w:szCs w:val="20"/>
              </w:rPr>
              <w:t>н</w:t>
            </w:r>
            <w:r w:rsidRPr="002C2C14">
              <w:rPr>
                <w:rFonts w:cs="Arial"/>
                <w:color w:val="444444"/>
                <w:sz w:val="20"/>
                <w:szCs w:val="20"/>
              </w:rPr>
              <w:t xml:space="preserve"> Аль-</w:t>
            </w:r>
            <w:proofErr w:type="spellStart"/>
            <w:r w:rsidRPr="002C2C14">
              <w:rPr>
                <w:rFonts w:cs="Arial"/>
                <w:color w:val="444444"/>
                <w:sz w:val="20"/>
                <w:szCs w:val="20"/>
              </w:rPr>
              <w:t>Ансари</w:t>
            </w:r>
            <w:proofErr w:type="spellEnd"/>
            <w:r w:rsidRPr="002C2C14">
              <w:rPr>
                <w:rFonts w:cs="Arial"/>
                <w:color w:val="444444"/>
                <w:sz w:val="20"/>
                <w:szCs w:val="20"/>
              </w:rPr>
              <w:t xml:space="preserve"> Аль</w:t>
            </w:r>
            <w:r>
              <w:rPr>
                <w:rFonts w:cs="Arial"/>
                <w:color w:val="444444"/>
                <w:sz w:val="20"/>
                <w:szCs w:val="20"/>
              </w:rPr>
              <w:t>-</w:t>
            </w:r>
            <w:proofErr w:type="spellStart"/>
            <w:r w:rsidRPr="002C2C14">
              <w:rPr>
                <w:rFonts w:cs="Arial"/>
                <w:color w:val="444444"/>
                <w:sz w:val="20"/>
                <w:szCs w:val="20"/>
              </w:rPr>
              <w:t>Машакбех</w:t>
            </w:r>
            <w:proofErr w:type="spellEnd"/>
            <w:r w:rsidRPr="002C2C14">
              <w:rPr>
                <w:rFonts w:cs="Arial"/>
                <w:color w:val="444444"/>
                <w:sz w:val="20"/>
                <w:szCs w:val="20"/>
              </w:rPr>
              <w:t xml:space="preserve"> (</w:t>
            </w:r>
            <w:r>
              <w:rPr>
                <w:rFonts w:cs="Arial"/>
                <w:color w:val="444444"/>
                <w:sz w:val="20"/>
                <w:szCs w:val="20"/>
              </w:rPr>
              <w:t>Иордания</w:t>
            </w:r>
            <w:r w:rsidRPr="002C2C14">
              <w:rPr>
                <w:rFonts w:cs="Arial"/>
                <w:color w:val="444444"/>
                <w:sz w:val="20"/>
                <w:szCs w:val="20"/>
              </w:rPr>
              <w:t xml:space="preserve">) </w:t>
            </w:r>
          </w:p>
        </w:tc>
      </w:tr>
      <w:tr w:rsidR="0079186B" w:rsidRPr="0071561A" w:rsidTr="000C4E50">
        <w:tc>
          <w:tcPr>
            <w:tcW w:w="292" w:type="pct"/>
            <w:tcBorders>
              <w:top w:val="single" w:sz="4" w:space="0" w:color="4F81BD" w:themeColor="accent1"/>
              <w:left w:val="nil"/>
              <w:bottom w:val="single" w:sz="4" w:space="0" w:color="4F81BD" w:themeColor="accent1"/>
              <w:right w:val="nil"/>
            </w:tcBorders>
            <w:shd w:val="clear" w:color="auto" w:fill="FFFFFF"/>
            <w:tcMar>
              <w:top w:w="105" w:type="dxa"/>
              <w:left w:w="108" w:type="dxa"/>
              <w:bottom w:w="90" w:type="dxa"/>
              <w:right w:w="108" w:type="dxa"/>
            </w:tcMar>
            <w:hideMark/>
          </w:tcPr>
          <w:p w:rsidR="0079186B" w:rsidRPr="0071561A" w:rsidRDefault="0079186B" w:rsidP="000C4E50">
            <w:pPr>
              <w:spacing w:before="0"/>
              <w:rPr>
                <w:rFonts w:cs="Arial"/>
                <w:color w:val="444444"/>
                <w:sz w:val="20"/>
                <w:szCs w:val="20"/>
              </w:rPr>
            </w:pPr>
            <w:r w:rsidRPr="0071561A">
              <w:rPr>
                <w:rFonts w:cs="Arial"/>
                <w:color w:val="444444"/>
                <w:sz w:val="20"/>
                <w:szCs w:val="20"/>
              </w:rPr>
              <w:t>6</w:t>
            </w:r>
          </w:p>
        </w:tc>
        <w:tc>
          <w:tcPr>
            <w:tcW w:w="1844" w:type="pct"/>
            <w:tcBorders>
              <w:top w:val="single" w:sz="4" w:space="0" w:color="4F81BD" w:themeColor="accent1"/>
              <w:left w:val="nil"/>
              <w:bottom w:val="single" w:sz="4" w:space="0" w:color="4F81BD" w:themeColor="accent1"/>
              <w:right w:val="nil"/>
            </w:tcBorders>
            <w:shd w:val="clear" w:color="auto" w:fill="FFFFFF"/>
            <w:tcMar>
              <w:top w:w="105" w:type="dxa"/>
              <w:left w:w="108" w:type="dxa"/>
              <w:bottom w:w="90" w:type="dxa"/>
              <w:right w:w="108" w:type="dxa"/>
            </w:tcMar>
            <w:hideMark/>
          </w:tcPr>
          <w:p w:rsidR="0079186B" w:rsidRPr="0071561A" w:rsidRDefault="0079186B" w:rsidP="00EE3EB2">
            <w:pPr>
              <w:spacing w:before="0"/>
              <w:rPr>
                <w:rFonts w:cs="Arial"/>
                <w:color w:val="444444"/>
                <w:sz w:val="20"/>
                <w:szCs w:val="20"/>
              </w:rPr>
            </w:pPr>
            <w:r w:rsidRPr="002C2C14">
              <w:rPr>
                <w:rFonts w:cs="Arial"/>
                <w:color w:val="444444"/>
                <w:sz w:val="20"/>
                <w:szCs w:val="20"/>
              </w:rPr>
              <w:t xml:space="preserve">Мандат </w:t>
            </w:r>
            <w:proofErr w:type="spellStart"/>
            <w:r w:rsidRPr="002C2C14">
              <w:rPr>
                <w:rFonts w:cs="Arial"/>
                <w:color w:val="444444"/>
                <w:sz w:val="20"/>
                <w:szCs w:val="20"/>
              </w:rPr>
              <w:t>КГРЭ</w:t>
            </w:r>
            <w:proofErr w:type="spellEnd"/>
            <w:r w:rsidRPr="002C2C14">
              <w:rPr>
                <w:rFonts w:cs="Arial"/>
                <w:color w:val="444444"/>
                <w:sz w:val="20"/>
                <w:szCs w:val="20"/>
              </w:rPr>
              <w:t xml:space="preserve"> </w:t>
            </w:r>
            <w:r w:rsidRPr="0071561A">
              <w:rPr>
                <w:rFonts w:cs="Arial"/>
                <w:color w:val="444444"/>
                <w:sz w:val="20"/>
                <w:szCs w:val="20"/>
              </w:rPr>
              <w:t>(</w:t>
            </w:r>
            <w:r w:rsidRPr="002C2C14">
              <w:rPr>
                <w:rFonts w:cs="Arial"/>
                <w:color w:val="444444"/>
                <w:sz w:val="20"/>
                <w:szCs w:val="20"/>
              </w:rPr>
              <w:t>Резолюци</w:t>
            </w:r>
            <w:r>
              <w:rPr>
                <w:rFonts w:cs="Arial"/>
                <w:color w:val="444444"/>
                <w:sz w:val="20"/>
                <w:szCs w:val="20"/>
              </w:rPr>
              <w:t>я</w:t>
            </w:r>
            <w:r w:rsidRPr="002C2C14">
              <w:rPr>
                <w:rFonts w:cs="Arial"/>
                <w:color w:val="444444"/>
                <w:sz w:val="20"/>
                <w:szCs w:val="20"/>
              </w:rPr>
              <w:t xml:space="preserve"> 24 </w:t>
            </w:r>
            <w:proofErr w:type="spellStart"/>
            <w:r w:rsidRPr="002C2C14">
              <w:rPr>
                <w:rFonts w:cs="Arial"/>
                <w:color w:val="444444"/>
                <w:sz w:val="20"/>
                <w:szCs w:val="20"/>
              </w:rPr>
              <w:t>ВКРЭ</w:t>
            </w:r>
            <w:proofErr w:type="spellEnd"/>
            <w:r w:rsidRPr="0071561A">
              <w:rPr>
                <w:rFonts w:cs="Arial"/>
                <w:color w:val="444444"/>
                <w:sz w:val="20"/>
                <w:szCs w:val="20"/>
              </w:rPr>
              <w:t>)</w:t>
            </w:r>
          </w:p>
        </w:tc>
        <w:tc>
          <w:tcPr>
            <w:tcW w:w="2864" w:type="pct"/>
            <w:tcBorders>
              <w:top w:val="single" w:sz="4" w:space="0" w:color="4F81BD" w:themeColor="accent1"/>
              <w:left w:val="nil"/>
              <w:bottom w:val="single" w:sz="4" w:space="0" w:color="4F81BD" w:themeColor="accent1"/>
              <w:right w:val="nil"/>
            </w:tcBorders>
            <w:shd w:val="clear" w:color="auto" w:fill="FFFFFF"/>
            <w:tcMar>
              <w:left w:w="108" w:type="dxa"/>
              <w:right w:w="108" w:type="dxa"/>
            </w:tcMar>
          </w:tcPr>
          <w:p w:rsidR="0079186B" w:rsidRPr="002C2C14" w:rsidRDefault="0079186B" w:rsidP="00897FE9">
            <w:pPr>
              <w:spacing w:before="0"/>
              <w:rPr>
                <w:rFonts w:cs="Arial"/>
                <w:color w:val="444444"/>
                <w:sz w:val="20"/>
                <w:szCs w:val="20"/>
              </w:rPr>
            </w:pPr>
            <w:r w:rsidRPr="0071561A">
              <w:rPr>
                <w:rFonts w:cs="Arial"/>
                <w:b/>
                <w:bCs/>
                <w:color w:val="444444"/>
                <w:sz w:val="20"/>
                <w:szCs w:val="20"/>
              </w:rPr>
              <w:t xml:space="preserve">г-жа Роксана </w:t>
            </w:r>
            <w:proofErr w:type="spellStart"/>
            <w:r w:rsidRPr="0071561A">
              <w:rPr>
                <w:rFonts w:cs="Arial"/>
                <w:b/>
                <w:bCs/>
                <w:color w:val="444444"/>
                <w:sz w:val="20"/>
                <w:szCs w:val="20"/>
              </w:rPr>
              <w:t>Макэлвейн</w:t>
            </w:r>
            <w:proofErr w:type="spellEnd"/>
            <w:r w:rsidRPr="0071561A">
              <w:rPr>
                <w:rFonts w:cs="Arial"/>
                <w:b/>
                <w:bCs/>
                <w:color w:val="444444"/>
                <w:sz w:val="20"/>
                <w:szCs w:val="20"/>
              </w:rPr>
              <w:t xml:space="preserve"> </w:t>
            </w:r>
            <w:proofErr w:type="spellStart"/>
            <w:r w:rsidRPr="0071561A">
              <w:rPr>
                <w:rFonts w:cs="Arial"/>
                <w:b/>
                <w:bCs/>
                <w:color w:val="444444"/>
                <w:sz w:val="20"/>
                <w:szCs w:val="20"/>
              </w:rPr>
              <w:t>Веббер</w:t>
            </w:r>
            <w:proofErr w:type="spellEnd"/>
            <w:r w:rsidRPr="0071561A">
              <w:rPr>
                <w:rFonts w:cs="Arial"/>
                <w:b/>
                <w:bCs/>
                <w:color w:val="444444"/>
                <w:sz w:val="20"/>
                <w:szCs w:val="20"/>
              </w:rPr>
              <w:t xml:space="preserve"> </w:t>
            </w:r>
            <w:r w:rsidRPr="0071561A">
              <w:rPr>
                <w:rFonts w:cs="Arial"/>
                <w:color w:val="444444"/>
                <w:sz w:val="20"/>
                <w:szCs w:val="20"/>
              </w:rPr>
              <w:t>(Соединенные Штаты Америки)</w:t>
            </w:r>
            <w:r w:rsidRPr="002C2C14">
              <w:rPr>
                <w:rFonts w:cs="Arial"/>
                <w:color w:val="444444"/>
                <w:sz w:val="20"/>
                <w:szCs w:val="20"/>
              </w:rPr>
              <w:t xml:space="preserve"> </w:t>
            </w:r>
          </w:p>
        </w:tc>
      </w:tr>
    </w:tbl>
    <w:p w:rsidR="0079186B" w:rsidRPr="0071561A" w:rsidRDefault="0079186B" w:rsidP="0003699D">
      <w:pPr>
        <w:overflowPunct/>
        <w:autoSpaceDE/>
        <w:autoSpaceDN/>
        <w:adjustRightInd/>
        <w:spacing w:before="0"/>
        <w:textAlignment w:val="auto"/>
        <w:rPr>
          <w:rFonts w:cstheme="minorBidi"/>
        </w:rPr>
      </w:pPr>
      <w:r w:rsidRPr="0071561A">
        <w:rPr>
          <w:rFonts w:cstheme="minorBidi"/>
        </w:rPr>
        <w:br w:type="page"/>
      </w:r>
    </w:p>
    <w:p w:rsidR="0079186B" w:rsidRPr="006F5925" w:rsidRDefault="0079186B" w:rsidP="00B85698">
      <w:pPr>
        <w:pStyle w:val="AnnexNo"/>
      </w:pPr>
      <w:r w:rsidRPr="00B85698">
        <w:lastRenderedPageBreak/>
        <w:t>ПРИЛОЖЕНИЕ</w:t>
      </w:r>
      <w:r w:rsidRPr="006F5925">
        <w:t xml:space="preserve"> 2</w:t>
      </w:r>
    </w:p>
    <w:p w:rsidR="0079186B" w:rsidRPr="00570AAA" w:rsidRDefault="0079186B" w:rsidP="00EE3EB2">
      <w:pPr>
        <w:pStyle w:val="Annextitle"/>
      </w:pPr>
      <w:r>
        <w:t xml:space="preserve">Резюме секционных заседаний </w:t>
      </w:r>
      <w:proofErr w:type="spellStart"/>
      <w:r>
        <w:t>КГРЭ</w:t>
      </w:r>
      <w:proofErr w:type="spellEnd"/>
      <w:r>
        <w:t>-</w:t>
      </w:r>
      <w:r w:rsidR="00B85698">
        <w:t>19</w:t>
      </w:r>
    </w:p>
    <w:p w:rsidR="0079186B" w:rsidRPr="00570AAA" w:rsidRDefault="0079186B" w:rsidP="00ED389E">
      <w:pPr>
        <w:pStyle w:val="Heading1"/>
      </w:pPr>
      <w:bookmarkStart w:id="25" w:name="_Hlk8758916"/>
      <w:r w:rsidRPr="00570AAA">
        <w:t>1</w:t>
      </w:r>
      <w:r w:rsidRPr="00570AAA">
        <w:tab/>
      </w:r>
      <w:r>
        <w:t>Темы, относящиеся к процессам</w:t>
      </w:r>
      <w:r w:rsidR="00ED389E">
        <w:t xml:space="preserve"> и </w:t>
      </w:r>
      <w:r>
        <w:t xml:space="preserve">управлению </w:t>
      </w:r>
    </w:p>
    <w:p w:rsidR="0079186B" w:rsidRPr="00570AAA" w:rsidRDefault="0079186B" w:rsidP="00EE3EB2">
      <w:pPr>
        <w:pStyle w:val="Heading2"/>
      </w:pPr>
      <w:r w:rsidRPr="00570AAA">
        <w:t>1.1</w:t>
      </w:r>
      <w:r w:rsidRPr="00570AAA">
        <w:tab/>
      </w:r>
      <w:r>
        <w:t xml:space="preserve">Создание партнерств и мобилизация ресурсов для проектов </w:t>
      </w:r>
    </w:p>
    <w:p w:rsidR="0079186B" w:rsidRPr="001D6B10" w:rsidRDefault="0079186B" w:rsidP="00897FE9">
      <w:pPr>
        <w:pStyle w:val="Headingb"/>
      </w:pPr>
      <w:r>
        <w:t>Основные</w:t>
      </w:r>
      <w:r w:rsidRPr="001D6B10">
        <w:t xml:space="preserve"> </w:t>
      </w:r>
      <w:r>
        <w:t>итоги</w:t>
      </w:r>
    </w:p>
    <w:p w:rsidR="0079186B" w:rsidRPr="008B1168" w:rsidRDefault="0079186B" w:rsidP="00ED389E">
      <w:pPr>
        <w:pStyle w:val="enumlev1"/>
      </w:pPr>
      <w:r w:rsidRPr="00570AAA">
        <w:t>•</w:t>
      </w:r>
      <w:r w:rsidRPr="00570AAA">
        <w:tab/>
      </w:r>
      <w:r>
        <w:t>Бюро</w:t>
      </w:r>
      <w:r w:rsidRPr="00570AAA">
        <w:t xml:space="preserve"> </w:t>
      </w:r>
      <w:r>
        <w:t>развития</w:t>
      </w:r>
      <w:r w:rsidRPr="00570AAA">
        <w:t xml:space="preserve"> </w:t>
      </w:r>
      <w:r>
        <w:t>электросвязи</w:t>
      </w:r>
      <w:r w:rsidRPr="00570AAA">
        <w:t xml:space="preserve"> (</w:t>
      </w:r>
      <w:proofErr w:type="spellStart"/>
      <w:r>
        <w:t>БРЭ</w:t>
      </w:r>
      <w:proofErr w:type="spellEnd"/>
      <w:r w:rsidRPr="00570AAA">
        <w:t>)</w:t>
      </w:r>
      <w:r>
        <w:t xml:space="preserve"> необходимо ориентироваться на подход, основанный на </w:t>
      </w:r>
      <w:r w:rsidR="00ED389E">
        <w:t xml:space="preserve">использовании </w:t>
      </w:r>
      <w:r>
        <w:t>платформ</w:t>
      </w:r>
      <w:r w:rsidR="00ED389E">
        <w:t>ы</w:t>
      </w:r>
      <w:r>
        <w:t xml:space="preserve"> с участием </w:t>
      </w:r>
      <w:r w:rsidR="00ED389E">
        <w:t>многих</w:t>
      </w:r>
      <w:r>
        <w:t xml:space="preserve"> заинтересованных сторон и учитывающий интересы и взаимодополняющие возможности всех участников, а не только стран-бенефициаров. </w:t>
      </w:r>
    </w:p>
    <w:p w:rsidR="0079186B" w:rsidRPr="008B1168" w:rsidRDefault="0079186B" w:rsidP="00EE3EB2">
      <w:pPr>
        <w:pStyle w:val="enumlev1"/>
      </w:pPr>
      <w:r w:rsidRPr="008B1168">
        <w:t>•</w:t>
      </w:r>
      <w:r w:rsidRPr="008B1168">
        <w:tab/>
      </w:r>
      <w:proofErr w:type="spellStart"/>
      <w:r>
        <w:t>БРЭ</w:t>
      </w:r>
      <w:proofErr w:type="spellEnd"/>
      <w:r>
        <w:t xml:space="preserve"> необходимо рассмотреть возможность</w:t>
      </w:r>
      <w:r w:rsidRPr="008B1168">
        <w:t xml:space="preserve"> </w:t>
      </w:r>
      <w:r>
        <w:t>принятия гибкого модульного подхода к разработке проектов (структура управления, типы соглашений и сроки) и их осуществлению (глобальные и региональные партнерства/проекты, открытые для участия новых партнеров на различных этапах).</w:t>
      </w:r>
    </w:p>
    <w:p w:rsidR="0079186B" w:rsidRPr="00A05892" w:rsidRDefault="0079186B" w:rsidP="00DE3464">
      <w:pPr>
        <w:pStyle w:val="enumlev1"/>
      </w:pPr>
      <w:r w:rsidRPr="00A05892">
        <w:t>•</w:t>
      </w:r>
      <w:r w:rsidRPr="00A05892">
        <w:tab/>
      </w:r>
      <w:proofErr w:type="spellStart"/>
      <w:r>
        <w:t>БРЭ</w:t>
      </w:r>
      <w:proofErr w:type="spellEnd"/>
      <w:r w:rsidRPr="00A05892">
        <w:t xml:space="preserve"> </w:t>
      </w:r>
      <w:r>
        <w:t>и</w:t>
      </w:r>
      <w:r w:rsidRPr="00A05892">
        <w:t xml:space="preserve"> </w:t>
      </w:r>
      <w:r>
        <w:t>его</w:t>
      </w:r>
      <w:r w:rsidRPr="00A05892">
        <w:t xml:space="preserve"> </w:t>
      </w:r>
      <w:r>
        <w:t>членам</w:t>
      </w:r>
      <w:r w:rsidRPr="00A05892">
        <w:t xml:space="preserve"> </w:t>
      </w:r>
      <w:r>
        <w:t>необходимо</w:t>
      </w:r>
      <w:r w:rsidRPr="00A05892">
        <w:t xml:space="preserve"> </w:t>
      </w:r>
      <w:r>
        <w:t>повы</w:t>
      </w:r>
      <w:r w:rsidR="00DE3464">
        <w:t xml:space="preserve">сить </w:t>
      </w:r>
      <w:r>
        <w:t>осведомленност</w:t>
      </w:r>
      <w:r w:rsidR="00DE3464">
        <w:t>ь</w:t>
      </w:r>
      <w:r>
        <w:t xml:space="preserve"> о работе МСЭ, в том числе о возможностях установления партнерских отношений, и </w:t>
      </w:r>
      <w:r w:rsidR="00DE3464">
        <w:t xml:space="preserve">изучить вопрос о </w:t>
      </w:r>
      <w:r>
        <w:t>создани</w:t>
      </w:r>
      <w:r w:rsidR="00DE3464">
        <w:t>и</w:t>
      </w:r>
      <w:r>
        <w:t xml:space="preserve"> новых стратегических альянсов с банками развития и другими учреждениями ООН. </w:t>
      </w:r>
    </w:p>
    <w:p w:rsidR="0079186B" w:rsidRPr="00A05892" w:rsidRDefault="0079186B" w:rsidP="00EE3EB2">
      <w:pPr>
        <w:pStyle w:val="enumlev1"/>
      </w:pPr>
      <w:r w:rsidRPr="00A05892">
        <w:t>•</w:t>
      </w:r>
      <w:r w:rsidRPr="00A05892">
        <w:tab/>
      </w:r>
      <w:r>
        <w:t>Необходимость помнить о ключевой роли членов МСЭ-</w:t>
      </w:r>
      <w:r>
        <w:rPr>
          <w:lang w:val="en-US"/>
        </w:rPr>
        <w:t>D</w:t>
      </w:r>
      <w:r>
        <w:t xml:space="preserve"> в популяризации работы МСЭ-</w:t>
      </w:r>
      <w:r>
        <w:rPr>
          <w:lang w:val="en-US"/>
        </w:rPr>
        <w:t>D</w:t>
      </w:r>
      <w:r>
        <w:t xml:space="preserve"> и поддержке усилий по</w:t>
      </w:r>
      <w:r w:rsidRPr="00A05892">
        <w:t xml:space="preserve"> </w:t>
      </w:r>
      <w:r>
        <w:t xml:space="preserve">мобилизации ресурсов для региональных инициатив и проектов. </w:t>
      </w:r>
    </w:p>
    <w:p w:rsidR="0079186B" w:rsidRPr="001D6B10" w:rsidRDefault="0079186B" w:rsidP="00B02C26">
      <w:pPr>
        <w:pStyle w:val="Headingb"/>
      </w:pPr>
      <w:r>
        <w:t>Резюме</w:t>
      </w:r>
      <w:r w:rsidRPr="001D6B10">
        <w:t xml:space="preserve"> </w:t>
      </w:r>
      <w:r>
        <w:t>обсуждени</w:t>
      </w:r>
      <w:r w:rsidR="00B02C26">
        <w:t>й</w:t>
      </w:r>
    </w:p>
    <w:p w:rsidR="0079186B" w:rsidRPr="00DB7EAD" w:rsidRDefault="0079186B" w:rsidP="00DE3464">
      <w:r>
        <w:t xml:space="preserve">Цель проведения секционного заседания </w:t>
      </w:r>
      <w:r w:rsidRPr="00DA4D43">
        <w:t>Консультативн</w:t>
      </w:r>
      <w:r>
        <w:t>ой</w:t>
      </w:r>
      <w:r w:rsidRPr="00DA4D43">
        <w:t xml:space="preserve"> групп</w:t>
      </w:r>
      <w:r>
        <w:t>ы</w:t>
      </w:r>
      <w:r w:rsidRPr="00DA4D43">
        <w:t xml:space="preserve"> по развитию электросвязи</w:t>
      </w:r>
      <w:r>
        <w:t xml:space="preserve"> (</w:t>
      </w:r>
      <w:proofErr w:type="spellStart"/>
      <w:r>
        <w:t>КГРЭ</w:t>
      </w:r>
      <w:proofErr w:type="spellEnd"/>
      <w:r>
        <w:t xml:space="preserve">), посвященного созданию партнерств и мобилизации ресурсов для проектов, заключалась в укреплении стратегических партнерств (включая мобилизацию ресурсов) с различными заинтересованными сторонами. Обсуждалась необходимость принятия подхода, основанного на </w:t>
      </w:r>
      <w:r w:rsidR="00DE3464">
        <w:t xml:space="preserve">использовании платформы </w:t>
      </w:r>
      <w:r>
        <w:t xml:space="preserve">с участием </w:t>
      </w:r>
      <w:r w:rsidR="00DE3464">
        <w:t xml:space="preserve">многих </w:t>
      </w:r>
      <w:r>
        <w:t xml:space="preserve">заинтересованных сторон, в рамках которого проекты можно адаптировать с учетом интересов бенефициаров, доноров и других партнеров. В частности, участники пришли к согласию о необходимости лучшего понимания стимулов частного сектора и стремления к более тесному взаимодействию с ним в странах-бенефициарах. </w:t>
      </w:r>
    </w:p>
    <w:p w:rsidR="0079186B" w:rsidRPr="00E318F7" w:rsidRDefault="0079186B" w:rsidP="00EE3EB2">
      <w:r>
        <w:t xml:space="preserve">Было рекомендовано применять более гибкий модульный подход при разработке и осуществлении проектов. Для того чтобы проект был открытым и приносил выгоду всем партнерам, интересы и возможности участников в рамках структуры проекта должны взаимно дополнять друг друга. Чтобы предоставить партнерам возможность присоединяться к проектам на различных этапах, нужно обеспечить гибкость в отношении типов соглашений и партнерских отношений. </w:t>
      </w:r>
    </w:p>
    <w:p w:rsidR="0079186B" w:rsidRPr="003D5ADC" w:rsidRDefault="0079186B" w:rsidP="00B85698">
      <w:r>
        <w:t xml:space="preserve">Упоминались платформы для обмена информацией и демонстрации возможностей, </w:t>
      </w:r>
      <w:r w:rsidRPr="00890C28">
        <w:t>но при этом было признано, что действующий механизм сбора средств является весьма эффективным.</w:t>
      </w:r>
      <w:r>
        <w:t xml:space="preserve"> Участники согласились с необходимостью прилагать дальнейшие усилия по повышению осведомленности о работе и портфеле проектов МСЭ. Было рекомендовано, чтобы МСЭ продолжал изучать возможности реализации крупномасштабных проектов с такими стратегическими партнерами, как банки развития и другие учреждения ООН</w:t>
      </w:r>
      <w:r w:rsidRPr="003D5ADC">
        <w:t>,</w:t>
      </w:r>
      <w:r>
        <w:t xml:space="preserve"> в целях </w:t>
      </w:r>
      <w:proofErr w:type="spellStart"/>
      <w:r w:rsidRPr="00A11D1B">
        <w:rPr>
          <w:lang w:val="en-GB"/>
        </w:rPr>
        <w:t>i</w:t>
      </w:r>
      <w:proofErr w:type="spellEnd"/>
      <w:r w:rsidRPr="003D5ADC">
        <w:t>) повы</w:t>
      </w:r>
      <w:r>
        <w:t xml:space="preserve">шения </w:t>
      </w:r>
      <w:r w:rsidRPr="003D5ADC">
        <w:t>наглядност</w:t>
      </w:r>
      <w:r>
        <w:t>и</w:t>
      </w:r>
      <w:r w:rsidRPr="003D5ADC">
        <w:t xml:space="preserve"> деятельности МСЭ</w:t>
      </w:r>
      <w:r w:rsidR="00B85698">
        <w:t>;</w:t>
      </w:r>
      <w:r>
        <w:t xml:space="preserve"> </w:t>
      </w:r>
      <w:r w:rsidRPr="00A11D1B">
        <w:rPr>
          <w:lang w:val="en-GB"/>
        </w:rPr>
        <w:t>ii</w:t>
      </w:r>
      <w:r w:rsidRPr="003D5ADC">
        <w:t>)</w:t>
      </w:r>
      <w:r w:rsidR="00B85698">
        <w:t> </w:t>
      </w:r>
      <w:r w:rsidR="003A7EDA">
        <w:t>предотвращения дублирования;</w:t>
      </w:r>
      <w:r>
        <w:t xml:space="preserve"> и </w:t>
      </w:r>
      <w:r w:rsidRPr="00A11D1B">
        <w:rPr>
          <w:lang w:val="en-GB"/>
        </w:rPr>
        <w:t>iii</w:t>
      </w:r>
      <w:r w:rsidRPr="003D5ADC">
        <w:t>)</w:t>
      </w:r>
      <w:r>
        <w:t xml:space="preserve"> обеспечения открытости для новых источников средств и партнеров. </w:t>
      </w:r>
    </w:p>
    <w:p w:rsidR="0079186B" w:rsidRPr="004F61E9" w:rsidRDefault="0079186B" w:rsidP="00DE3464">
      <w:r>
        <w:t>Также состоялся обмен национальным опытом в сфере государственно-частных партнерств (</w:t>
      </w:r>
      <w:proofErr w:type="spellStart"/>
      <w:r>
        <w:t>ГЧП</w:t>
      </w:r>
      <w:proofErr w:type="spellEnd"/>
      <w:r>
        <w:t xml:space="preserve">), в ходе которого была подчеркнута важность наличия надлежащего национального законодательства и соответствующих систем для нормальной работы </w:t>
      </w:r>
      <w:proofErr w:type="spellStart"/>
      <w:r>
        <w:t>ГЧП</w:t>
      </w:r>
      <w:proofErr w:type="spellEnd"/>
      <w:r>
        <w:t xml:space="preserve">. </w:t>
      </w:r>
      <w:r w:rsidRPr="000602B3">
        <w:t>Был</w:t>
      </w:r>
      <w:r>
        <w:t>а</w:t>
      </w:r>
      <w:r w:rsidRPr="000602B3">
        <w:t xml:space="preserve"> отмечен</w:t>
      </w:r>
      <w:r>
        <w:t xml:space="preserve">а четвертая составляющая этой концепции, а именно люди </w:t>
      </w:r>
      <w:r w:rsidRPr="000602B3">
        <w:t>(гражданско</w:t>
      </w:r>
      <w:r>
        <w:t>е</w:t>
      </w:r>
      <w:r w:rsidRPr="000602B3">
        <w:t xml:space="preserve"> обществ</w:t>
      </w:r>
      <w:r>
        <w:t>о</w:t>
      </w:r>
      <w:r w:rsidRPr="000602B3">
        <w:t>)</w:t>
      </w:r>
      <w:r>
        <w:t xml:space="preserve">, которым должна отводиться первостепенная </w:t>
      </w:r>
      <w:r>
        <w:lastRenderedPageBreak/>
        <w:t>роль</w:t>
      </w:r>
      <w:r w:rsidRPr="000602B3">
        <w:t xml:space="preserve"> </w:t>
      </w:r>
      <w:r>
        <w:t>для</w:t>
      </w:r>
      <w:r w:rsidRPr="000602B3">
        <w:t xml:space="preserve"> обеспечения более всеобъемлющего подхода.</w:t>
      </w:r>
      <w:r>
        <w:t xml:space="preserve"> Была рассмотрена концепция </w:t>
      </w:r>
      <w:r w:rsidRPr="004F61E9">
        <w:t>"</w:t>
      </w:r>
      <w:r>
        <w:t>якорного партнера</w:t>
      </w:r>
      <w:r w:rsidRPr="004F61E9">
        <w:t>"</w:t>
      </w:r>
      <w:r>
        <w:t>, то есть ключевого участника, для которого проект чрезвычайно важен и который, соответственно, заинтересован в обеспечении его успешной реализации.</w:t>
      </w:r>
    </w:p>
    <w:p w:rsidR="0079186B" w:rsidRPr="004F61E9" w:rsidRDefault="0079186B" w:rsidP="00EE3EB2">
      <w:r>
        <w:t>Наконец</w:t>
      </w:r>
      <w:r w:rsidRPr="004F61E9">
        <w:t xml:space="preserve">, </w:t>
      </w:r>
      <w:r>
        <w:t xml:space="preserve">участники признали эффективность механизма сбора средств. МСЭ играет каталитическую роль, поскольку уже объединяет множество заинтересованных сторон, но при этом ему требуется поддержка его членов в усилиях по мобилизации ресурсов. Таким образом, членам МСЭ было рекомендовано принимать активное участие в популяризации работы </w:t>
      </w:r>
      <w:proofErr w:type="spellStart"/>
      <w:r>
        <w:t>БРЭ</w:t>
      </w:r>
      <w:proofErr w:type="spellEnd"/>
      <w:r>
        <w:t xml:space="preserve"> по линии партнерств. </w:t>
      </w:r>
    </w:p>
    <w:p w:rsidR="0079186B" w:rsidRPr="001D6B10" w:rsidRDefault="0079186B" w:rsidP="00EE3EB2">
      <w:pPr>
        <w:pStyle w:val="Heading2"/>
      </w:pPr>
      <w:r w:rsidRPr="001D6B10">
        <w:t>1.2</w:t>
      </w:r>
      <w:r w:rsidRPr="001D6B10">
        <w:tab/>
      </w:r>
      <w:r>
        <w:t>Роль</w:t>
      </w:r>
      <w:r w:rsidRPr="001D6B10">
        <w:t xml:space="preserve"> </w:t>
      </w:r>
      <w:r>
        <w:t>регионального</w:t>
      </w:r>
      <w:r w:rsidRPr="001D6B10">
        <w:t xml:space="preserve"> </w:t>
      </w:r>
      <w:r>
        <w:t>присутствия</w:t>
      </w:r>
      <w:r w:rsidRPr="001D6B10">
        <w:t xml:space="preserve"> </w:t>
      </w:r>
    </w:p>
    <w:p w:rsidR="0079186B" w:rsidRDefault="0079186B" w:rsidP="00882D63">
      <w:pPr>
        <w:rPr>
          <w:rFonts w:cstheme="minorHAnsi"/>
        </w:rPr>
      </w:pPr>
      <w:r>
        <w:rPr>
          <w:rFonts w:cstheme="minorHAnsi"/>
        </w:rPr>
        <w:t xml:space="preserve">В ходе обсуждений участниками были озвучены предложения относительно того, каким образом </w:t>
      </w:r>
      <w:r w:rsidRPr="00C52D95">
        <w:rPr>
          <w:rFonts w:cstheme="minorHAnsi"/>
        </w:rPr>
        <w:t>региональные и зональные отделения могут эффективнее реагировать на потребности членов, представлять МСЭ как единое целое</w:t>
      </w:r>
      <w:r>
        <w:rPr>
          <w:rFonts w:cstheme="minorHAnsi"/>
        </w:rPr>
        <w:t>, задействовать членов МСЭ в более широких рамках системы ООН п</w:t>
      </w:r>
      <w:r w:rsidRPr="00C52D95">
        <w:rPr>
          <w:rFonts w:cstheme="minorHAnsi"/>
        </w:rPr>
        <w:t xml:space="preserve">утем </w:t>
      </w:r>
      <w:r>
        <w:rPr>
          <w:rFonts w:cstheme="minorHAnsi"/>
        </w:rPr>
        <w:t>сотрудничества</w:t>
      </w:r>
      <w:r w:rsidRPr="00C52D95">
        <w:rPr>
          <w:rFonts w:cstheme="minorHAnsi"/>
        </w:rPr>
        <w:t xml:space="preserve"> с</w:t>
      </w:r>
      <w:r>
        <w:rPr>
          <w:rFonts w:cstheme="minorHAnsi"/>
        </w:rPr>
        <w:t xml:space="preserve"> координаторами-резидентами ООН и </w:t>
      </w:r>
      <w:r w:rsidRPr="001023C4">
        <w:rPr>
          <w:rFonts w:cstheme="minorHAnsi"/>
        </w:rPr>
        <w:t>обеспечить его более</w:t>
      </w:r>
      <w:r>
        <w:rPr>
          <w:rFonts w:cstheme="minorHAnsi"/>
        </w:rPr>
        <w:t xml:space="preserve"> широкое присутствие в странах. Отделениям МСЭ на местах следует осуществлять мониторинг и оценку проектов на местах и налаживать обмен информацией между членами. Было предложено рассмотреть возможность проведения определенного ряда онлайновых и очных собраний с представителями стран и внести их в </w:t>
      </w:r>
      <w:r w:rsidR="00882D63">
        <w:rPr>
          <w:rFonts w:cstheme="minorHAnsi"/>
        </w:rPr>
        <w:t>график</w:t>
      </w:r>
      <w:r>
        <w:rPr>
          <w:rFonts w:cstheme="minorHAnsi"/>
        </w:rPr>
        <w:t xml:space="preserve">, который будет распространен среди членов. </w:t>
      </w:r>
    </w:p>
    <w:p w:rsidR="0079186B" w:rsidRDefault="0079186B" w:rsidP="00EE3EB2">
      <w:pPr>
        <w:rPr>
          <w:rFonts w:cstheme="minorHAnsi"/>
        </w:rPr>
      </w:pPr>
      <w:r>
        <w:rPr>
          <w:rFonts w:cstheme="minorHAnsi"/>
        </w:rPr>
        <w:t xml:space="preserve">Следует провести обзор необходимых людских и финансовых ресурсов ввиду ограниченности ресурсов, имеющихся в наличии. В данном контексте следует также провести обзор финансовых процедур, процедур перевода средств на конкретные проекты в регионе и соответствующих механизмов контроля. </w:t>
      </w:r>
    </w:p>
    <w:p w:rsidR="0079186B" w:rsidRPr="001D6B10" w:rsidRDefault="0079186B" w:rsidP="00EE3EB2">
      <w:pPr>
        <w:spacing w:after="120"/>
        <w:rPr>
          <w:rFonts w:cstheme="minorHAnsi"/>
        </w:rPr>
      </w:pPr>
      <w:bookmarkStart w:id="26" w:name="lt_pId070"/>
      <w:r w:rsidRPr="00E362CD">
        <w:t>Особое внимание обращалось на необходимость обеспечения надлежащей квалификации персонала региональных и зональных отделений, с тем чтобы они могли</w:t>
      </w:r>
      <w:r>
        <w:t xml:space="preserve"> оказывать</w:t>
      </w:r>
      <w:r w:rsidRPr="00E362CD">
        <w:t xml:space="preserve"> членам </w:t>
      </w:r>
      <w:r>
        <w:t xml:space="preserve">непосредственную </w:t>
      </w:r>
      <w:r w:rsidRPr="00E362CD">
        <w:t>помощь.</w:t>
      </w:r>
      <w:bookmarkEnd w:id="26"/>
      <w:r w:rsidRPr="00E362CD">
        <w:t xml:space="preserve"> </w:t>
      </w:r>
      <w:bookmarkStart w:id="27" w:name="lt_pId071"/>
      <w:r w:rsidRPr="00E362CD">
        <w:t xml:space="preserve">Также </w:t>
      </w:r>
      <w:r>
        <w:t>была отмечена необходимость</w:t>
      </w:r>
      <w:r w:rsidRPr="00E362CD">
        <w:t xml:space="preserve"> более широко</w:t>
      </w:r>
      <w:r>
        <w:t>го</w:t>
      </w:r>
      <w:r w:rsidRPr="00E362CD">
        <w:t xml:space="preserve"> ознакомлени</w:t>
      </w:r>
      <w:r>
        <w:t>я</w:t>
      </w:r>
      <w:r w:rsidRPr="00E362CD">
        <w:t xml:space="preserve"> стран с работой исследовательских комиссий.</w:t>
      </w:r>
      <w:bookmarkEnd w:id="27"/>
      <w:r>
        <w:t xml:space="preserve"> Следует организовать мероприятия по созданию потенциала для</w:t>
      </w:r>
      <w:r w:rsidR="003A7EDA">
        <w:t xml:space="preserve"> персонала отделений на местах.</w:t>
      </w:r>
    </w:p>
    <w:p w:rsidR="0079186B" w:rsidRPr="009B0763" w:rsidRDefault="0079186B" w:rsidP="00EE3EB2">
      <w:pPr>
        <w:rPr>
          <w:rFonts w:cstheme="minorHAnsi"/>
        </w:rPr>
      </w:pPr>
      <w:r>
        <w:rPr>
          <w:rFonts w:cstheme="minorHAnsi"/>
        </w:rPr>
        <w:t xml:space="preserve">Участники обсудили необходимость укрепления сотрудничества и синергии между региональными и зональными отделениями и другими Секторами МСЭ. В этих целях следует более точно определить функции и взаимосвязь между Секторами и отделениями на местах в контексте их сотрудничества. </w:t>
      </w:r>
    </w:p>
    <w:p w:rsidR="0079186B" w:rsidRPr="009B0763" w:rsidRDefault="0079186B" w:rsidP="00EE3EB2">
      <w:pPr>
        <w:rPr>
          <w:rFonts w:cstheme="minorHAnsi"/>
        </w:rPr>
      </w:pPr>
      <w:r>
        <w:rPr>
          <w:rFonts w:cstheme="minorHAnsi"/>
        </w:rPr>
        <w:t xml:space="preserve">Участники также подчеркнули необходимость выполнения рекомендаций Объединенной инспекционной группы. </w:t>
      </w:r>
    </w:p>
    <w:p w:rsidR="0079186B" w:rsidRPr="00693CDE" w:rsidRDefault="0079186B" w:rsidP="00EE3EB2">
      <w:pPr>
        <w:pStyle w:val="Heading2"/>
      </w:pPr>
      <w:r w:rsidRPr="00693CDE">
        <w:t>1.3</w:t>
      </w:r>
      <w:r w:rsidRPr="00693CDE">
        <w:tab/>
        <w:t xml:space="preserve">Процесс подготовки </w:t>
      </w:r>
      <w:proofErr w:type="spellStart"/>
      <w:r w:rsidRPr="00693CDE">
        <w:t>ВКРЭ</w:t>
      </w:r>
      <w:proofErr w:type="spellEnd"/>
      <w:r w:rsidRPr="00693CDE">
        <w:t xml:space="preserve"> и ее формат</w:t>
      </w:r>
    </w:p>
    <w:p w:rsidR="0079186B" w:rsidRPr="00693CDE" w:rsidRDefault="0079186B" w:rsidP="00EE3EB2">
      <w:r>
        <w:t xml:space="preserve">Общеполитические заявления, региональные подготовительные собрания, </w:t>
      </w:r>
      <w:r w:rsidRPr="00693CDE">
        <w:t>межрегиональны</w:t>
      </w:r>
      <w:r>
        <w:t>е</w:t>
      </w:r>
      <w:r w:rsidRPr="00693CDE">
        <w:t xml:space="preserve"> собрания</w:t>
      </w:r>
      <w:r>
        <w:t xml:space="preserve">, комитеты </w:t>
      </w:r>
      <w:proofErr w:type="spellStart"/>
      <w:r>
        <w:t>ВКРЭ</w:t>
      </w:r>
      <w:proofErr w:type="spellEnd"/>
      <w:r>
        <w:t xml:space="preserve">, другие участники и региональные инициативы. </w:t>
      </w:r>
    </w:p>
    <w:p w:rsidR="0079186B" w:rsidRPr="00BC106B" w:rsidRDefault="0079186B" w:rsidP="00EE3EB2">
      <w:r w:rsidRPr="00BC106B">
        <w:t xml:space="preserve">Участники отметили, что на предыдущей </w:t>
      </w:r>
      <w:proofErr w:type="spellStart"/>
      <w:r w:rsidRPr="00BC106B">
        <w:t>ВКРЭ</w:t>
      </w:r>
      <w:proofErr w:type="spellEnd"/>
      <w:r w:rsidRPr="00BC106B">
        <w:t xml:space="preserve"> первые три дня были посвящены в основном общеполитическим заявлениям. Подчеркивалось, </w:t>
      </w:r>
      <w:r>
        <w:t>что, исходя из</w:t>
      </w:r>
      <w:r w:rsidRPr="00BC106B">
        <w:t xml:space="preserve"> опыта последней Полномочной конференции</w:t>
      </w:r>
      <w:r>
        <w:t>,</w:t>
      </w:r>
      <w:r w:rsidRPr="00BC106B">
        <w:t xml:space="preserve"> комитетам следует начинать свои заседания</w:t>
      </w:r>
      <w:r w:rsidRPr="006F21B2">
        <w:t xml:space="preserve"> </w:t>
      </w:r>
      <w:r w:rsidRPr="00BC106B">
        <w:t xml:space="preserve">как можно раньше, предпочтительно с первого дня конференции, а общеполитические заявления можно заслушивать параллельно с заседаниями комитетов. Было также предложено рассмотреть вопрос об организации диалогов/круглых столов за день до открытия </w:t>
      </w:r>
      <w:proofErr w:type="spellStart"/>
      <w:r w:rsidRPr="00BC106B">
        <w:rPr>
          <w:szCs w:val="24"/>
        </w:rPr>
        <w:t>ВКРЭ</w:t>
      </w:r>
      <w:proofErr w:type="spellEnd"/>
      <w:r w:rsidRPr="00BC106B">
        <w:t>.</w:t>
      </w:r>
    </w:p>
    <w:p w:rsidR="0079186B" w:rsidRPr="00BC106B" w:rsidRDefault="0079186B" w:rsidP="0030633D">
      <w:r w:rsidRPr="00BC106B">
        <w:t>Обсуждение региональных подготовительных собраний (</w:t>
      </w:r>
      <w:proofErr w:type="spellStart"/>
      <w:r w:rsidRPr="00BC106B">
        <w:t>РПС</w:t>
      </w:r>
      <w:proofErr w:type="spellEnd"/>
      <w:r w:rsidRPr="00BC106B">
        <w:t xml:space="preserve">) было посвящено тому, как повысить их эффективность. Было достигнуто общее согласие относительно того, что </w:t>
      </w:r>
      <w:proofErr w:type="spellStart"/>
      <w:r w:rsidRPr="00BC106B">
        <w:t>РПС</w:t>
      </w:r>
      <w:proofErr w:type="spellEnd"/>
      <w:r w:rsidRPr="00BC106B">
        <w:t xml:space="preserve"> следует приурочивать к другим подготовительным собраниям, проводимым региональными организациями</w:t>
      </w:r>
      <w:r w:rsidRPr="00FB696B">
        <w:t>. Группа также</w:t>
      </w:r>
      <w:r w:rsidRPr="00BC106B">
        <w:t xml:space="preserve"> отметила, что проведение неофициальных межрегиональных собраний может способствовать обсуждению в ходе </w:t>
      </w:r>
      <w:proofErr w:type="spellStart"/>
      <w:r w:rsidRPr="00BC106B">
        <w:rPr>
          <w:szCs w:val="24"/>
        </w:rPr>
        <w:t>ВКРЭ</w:t>
      </w:r>
      <w:proofErr w:type="spellEnd"/>
      <w:r>
        <w:t>, и предложила пла</w:t>
      </w:r>
      <w:r w:rsidRPr="00BC106B">
        <w:t xml:space="preserve">нировать проведение такого собрания (собраний) за день до последнего собрания </w:t>
      </w:r>
      <w:proofErr w:type="spellStart"/>
      <w:r w:rsidRPr="00BC106B">
        <w:rPr>
          <w:szCs w:val="24"/>
        </w:rPr>
        <w:t>КГРЭ</w:t>
      </w:r>
      <w:proofErr w:type="spellEnd"/>
      <w:r w:rsidRPr="00BC106B">
        <w:rPr>
          <w:szCs w:val="24"/>
        </w:rPr>
        <w:t xml:space="preserve"> перед</w:t>
      </w:r>
      <w:r w:rsidRPr="00BC106B">
        <w:t xml:space="preserve"> </w:t>
      </w:r>
      <w:proofErr w:type="spellStart"/>
      <w:r w:rsidRPr="00BC106B">
        <w:rPr>
          <w:szCs w:val="24"/>
        </w:rPr>
        <w:t>ВКРЭ</w:t>
      </w:r>
      <w:proofErr w:type="spellEnd"/>
      <w:r w:rsidRPr="00BC106B">
        <w:t>.</w:t>
      </w:r>
    </w:p>
    <w:p w:rsidR="0079186B" w:rsidRPr="00BC106B" w:rsidRDefault="0079186B" w:rsidP="00EE3EB2">
      <w:r>
        <w:lastRenderedPageBreak/>
        <w:t>Подчеркивалось, что следует</w:t>
      </w:r>
      <w:r w:rsidRPr="00BC106B">
        <w:t xml:space="preserve"> сбалансировать работу комитетов (в частности, Комитетов 3 и 4), </w:t>
      </w:r>
      <w:r>
        <w:t>а </w:t>
      </w:r>
      <w:r w:rsidRPr="00BC106B">
        <w:t xml:space="preserve">также при необходимости проводить заседания комитетов параллельно. Было также предложено в ходе подготовки активнее </w:t>
      </w:r>
      <w:r>
        <w:t>взаимодействовать</w:t>
      </w:r>
      <w:r w:rsidRPr="00BC106B">
        <w:t xml:space="preserve"> с другими заинтересованными сторонами, в том числе с академическими организациями и НПО.</w:t>
      </w:r>
    </w:p>
    <w:p w:rsidR="0079186B" w:rsidRPr="00BC106B" w:rsidRDefault="0079186B" w:rsidP="0030633D">
      <w:r w:rsidRPr="00BC106B">
        <w:t>Отмечалась необходимость полного понимания финансовых последствий представляемых на конференции предложений, включая региональные инициативы, до их принятия.</w:t>
      </w:r>
    </w:p>
    <w:p w:rsidR="0079186B" w:rsidRPr="00A036E0" w:rsidRDefault="0079186B" w:rsidP="00312403">
      <w:pPr>
        <w:pStyle w:val="Heading2"/>
      </w:pPr>
      <w:r w:rsidRPr="00A036E0">
        <w:t>1.4</w:t>
      </w:r>
      <w:r w:rsidRPr="00A036E0">
        <w:tab/>
      </w:r>
      <w:r w:rsidR="00312403">
        <w:t>Повышение эффективности работы исследовательских комиссий МСЭ-</w:t>
      </w:r>
      <w:r w:rsidR="00312403">
        <w:rPr>
          <w:lang w:val="en-US"/>
        </w:rPr>
        <w:t>D</w:t>
      </w:r>
    </w:p>
    <w:p w:rsidR="0079186B" w:rsidRPr="001D6B10" w:rsidRDefault="0079186B" w:rsidP="00EE3EB2">
      <w:pPr>
        <w:pStyle w:val="Headingb"/>
      </w:pPr>
      <w:r>
        <w:t>Основные</w:t>
      </w:r>
      <w:r w:rsidRPr="001D6B10">
        <w:t xml:space="preserve"> </w:t>
      </w:r>
      <w:r>
        <w:t>итоги</w:t>
      </w:r>
      <w:r w:rsidRPr="001D6B10">
        <w:t xml:space="preserve"> </w:t>
      </w:r>
    </w:p>
    <w:p w:rsidR="0079186B" w:rsidRPr="00A036E0" w:rsidRDefault="0079186B" w:rsidP="00CD3189">
      <w:pPr>
        <w:pStyle w:val="enumlev1"/>
      </w:pPr>
      <w:r w:rsidRPr="00A036E0">
        <w:t>•</w:t>
      </w:r>
      <w:r w:rsidRPr="00A036E0">
        <w:tab/>
      </w:r>
      <w:r w:rsidRPr="00A036E0">
        <w:rPr>
          <w:b/>
          <w:bCs/>
        </w:rPr>
        <w:t>Проведению</w:t>
      </w:r>
      <w:r w:rsidRPr="00A036E0">
        <w:t xml:space="preserve"> </w:t>
      </w:r>
      <w:r w:rsidRPr="00A036E0">
        <w:rPr>
          <w:b/>
          <w:bCs/>
        </w:rPr>
        <w:t>углубленных дискуссий в рамках исследовательских комиссий МСЭ</w:t>
      </w:r>
      <w:r>
        <w:t>-</w:t>
      </w:r>
      <w:r w:rsidRPr="00F91DBD">
        <w:rPr>
          <w:rFonts w:cstheme="minorHAnsi"/>
          <w:b/>
          <w:lang w:val="en-US"/>
        </w:rPr>
        <w:t>D</w:t>
      </w:r>
      <w:r>
        <w:rPr>
          <w:rFonts w:cstheme="minorHAnsi"/>
          <w:b/>
        </w:rPr>
        <w:t xml:space="preserve"> могло бы способствовать </w:t>
      </w:r>
      <w:r w:rsidRPr="00A036E0">
        <w:rPr>
          <w:rFonts w:cstheme="minorHAnsi"/>
          <w:bCs/>
        </w:rPr>
        <w:t>привлечени</w:t>
      </w:r>
      <w:r w:rsidR="00CD3189">
        <w:rPr>
          <w:rFonts w:cstheme="minorHAnsi"/>
          <w:bCs/>
        </w:rPr>
        <w:t>е</w:t>
      </w:r>
      <w:r w:rsidRPr="00A036E0">
        <w:rPr>
          <w:rFonts w:cstheme="minorHAnsi"/>
          <w:bCs/>
        </w:rPr>
        <w:t xml:space="preserve"> к</w:t>
      </w:r>
      <w:r>
        <w:rPr>
          <w:rFonts w:cstheme="minorHAnsi"/>
          <w:b/>
        </w:rPr>
        <w:t xml:space="preserve"> </w:t>
      </w:r>
      <w:r w:rsidRPr="00A036E0">
        <w:rPr>
          <w:rFonts w:cstheme="minorHAnsi"/>
          <w:bCs/>
        </w:rPr>
        <w:t>участи</w:t>
      </w:r>
      <w:r>
        <w:rPr>
          <w:rFonts w:cstheme="minorHAnsi"/>
          <w:bCs/>
        </w:rPr>
        <w:t>ю</w:t>
      </w:r>
      <w:r w:rsidRPr="00A036E0">
        <w:rPr>
          <w:rFonts w:cstheme="minorHAnsi"/>
          <w:bCs/>
        </w:rPr>
        <w:t xml:space="preserve"> </w:t>
      </w:r>
      <w:r>
        <w:rPr>
          <w:rFonts w:cstheme="minorHAnsi"/>
          <w:bCs/>
        </w:rPr>
        <w:t>экспертов</w:t>
      </w:r>
      <w:r w:rsidRPr="00A036E0">
        <w:rPr>
          <w:rFonts w:cstheme="minorHAnsi"/>
          <w:bCs/>
        </w:rPr>
        <w:t xml:space="preserve"> </w:t>
      </w:r>
      <w:r>
        <w:rPr>
          <w:rFonts w:cstheme="minorHAnsi"/>
          <w:bCs/>
        </w:rPr>
        <w:t>и предоставление заинтересованным сторонам возможностей для обмена опытом (</w:t>
      </w:r>
      <w:r>
        <w:rPr>
          <w:szCs w:val="24"/>
        </w:rPr>
        <w:t xml:space="preserve">налаживание контактов в формате "один на один", сотрудничество и обмен в онлайновом режиме, и т. д.) в качестве дополнения к официальным мероприятиям исследовательских комиссий. </w:t>
      </w:r>
    </w:p>
    <w:p w:rsidR="0079186B" w:rsidRPr="001D6B10" w:rsidRDefault="0079186B" w:rsidP="00082305">
      <w:pPr>
        <w:pStyle w:val="enumlev1"/>
      </w:pPr>
      <w:r w:rsidRPr="008A0A3E">
        <w:t>•</w:t>
      </w:r>
      <w:r w:rsidRPr="008A0A3E">
        <w:tab/>
        <w:t xml:space="preserve">Несмотря на то, что содержимое итоговых документов в целом является удовлетворительным, необходимы дальнейшие усилия для </w:t>
      </w:r>
      <w:r w:rsidRPr="008A0A3E">
        <w:rPr>
          <w:b/>
          <w:bCs/>
        </w:rPr>
        <w:t>повышения уровня осведомленности, представления и распространения</w:t>
      </w:r>
      <w:r w:rsidRPr="008A0A3E">
        <w:t xml:space="preserve"> таких отчетов и руководящих указаний</w:t>
      </w:r>
      <w:r>
        <w:t xml:space="preserve">. </w:t>
      </w:r>
      <w:r>
        <w:rPr>
          <w:szCs w:val="24"/>
        </w:rPr>
        <w:t>Был</w:t>
      </w:r>
      <w:r w:rsidRPr="00F07113">
        <w:rPr>
          <w:szCs w:val="24"/>
        </w:rPr>
        <w:t xml:space="preserve"> </w:t>
      </w:r>
      <w:r>
        <w:rPr>
          <w:szCs w:val="24"/>
        </w:rPr>
        <w:t>высказан</w:t>
      </w:r>
      <w:r w:rsidRPr="00F07113">
        <w:rPr>
          <w:szCs w:val="24"/>
        </w:rPr>
        <w:t xml:space="preserve"> </w:t>
      </w:r>
      <w:r>
        <w:rPr>
          <w:szCs w:val="24"/>
        </w:rPr>
        <w:t>призыв</w:t>
      </w:r>
      <w:r w:rsidRPr="00F07113">
        <w:rPr>
          <w:szCs w:val="24"/>
        </w:rPr>
        <w:t xml:space="preserve"> </w:t>
      </w:r>
      <w:r>
        <w:rPr>
          <w:szCs w:val="24"/>
        </w:rPr>
        <w:t>о</w:t>
      </w:r>
      <w:r w:rsidRPr="00F07113">
        <w:rPr>
          <w:szCs w:val="24"/>
        </w:rPr>
        <w:t xml:space="preserve"> </w:t>
      </w:r>
      <w:r>
        <w:rPr>
          <w:szCs w:val="24"/>
        </w:rPr>
        <w:t>представлении</w:t>
      </w:r>
      <w:r w:rsidRPr="00F07113">
        <w:rPr>
          <w:szCs w:val="24"/>
        </w:rPr>
        <w:t xml:space="preserve"> </w:t>
      </w:r>
      <w:r>
        <w:rPr>
          <w:szCs w:val="24"/>
        </w:rPr>
        <w:t>объедин</w:t>
      </w:r>
      <w:r w:rsidR="00082305">
        <w:rPr>
          <w:szCs w:val="24"/>
        </w:rPr>
        <w:t>е</w:t>
      </w:r>
      <w:r>
        <w:rPr>
          <w:szCs w:val="24"/>
        </w:rPr>
        <w:t>нных</w:t>
      </w:r>
      <w:r w:rsidRPr="00F07113">
        <w:rPr>
          <w:szCs w:val="24"/>
        </w:rPr>
        <w:t xml:space="preserve"> </w:t>
      </w:r>
      <w:r w:rsidRPr="001D6B10">
        <w:rPr>
          <w:szCs w:val="24"/>
        </w:rPr>
        <w:t>тематических отчетов и пересмотре существующих отчетов с целью отражения в них изменений, происходящих в цифровой среде.</w:t>
      </w:r>
    </w:p>
    <w:p w:rsidR="0079186B" w:rsidRPr="008A0A3E" w:rsidRDefault="0079186B" w:rsidP="00EE3EB2">
      <w:pPr>
        <w:pStyle w:val="enumlev1"/>
      </w:pPr>
      <w:r w:rsidRPr="001D6B10">
        <w:t>•</w:t>
      </w:r>
      <w:r w:rsidRPr="001D6B10">
        <w:tab/>
      </w:r>
      <w:r w:rsidRPr="001D6B10">
        <w:rPr>
          <w:szCs w:val="24"/>
        </w:rPr>
        <w:t xml:space="preserve">Страны в </w:t>
      </w:r>
      <w:r>
        <w:rPr>
          <w:szCs w:val="24"/>
        </w:rPr>
        <w:t xml:space="preserve">конкретных </w:t>
      </w:r>
      <w:r w:rsidRPr="001D6B10">
        <w:rPr>
          <w:szCs w:val="24"/>
        </w:rPr>
        <w:t xml:space="preserve">регионах смогут </w:t>
      </w:r>
      <w:r>
        <w:rPr>
          <w:szCs w:val="24"/>
        </w:rPr>
        <w:t>извлечь больше пользы из</w:t>
      </w:r>
      <w:r w:rsidRPr="001D6B10">
        <w:rPr>
          <w:szCs w:val="24"/>
        </w:rPr>
        <w:t xml:space="preserve"> </w:t>
      </w:r>
      <w:r w:rsidRPr="001D6B10">
        <w:rPr>
          <w:b/>
          <w:bCs/>
          <w:szCs w:val="24"/>
        </w:rPr>
        <w:t xml:space="preserve">итоговых документов, подготовленных с учетом </w:t>
      </w:r>
      <w:r>
        <w:rPr>
          <w:b/>
          <w:bCs/>
          <w:szCs w:val="24"/>
        </w:rPr>
        <w:t>особых</w:t>
      </w:r>
      <w:r w:rsidRPr="001D6B10">
        <w:rPr>
          <w:b/>
          <w:bCs/>
          <w:szCs w:val="24"/>
        </w:rPr>
        <w:t xml:space="preserve"> потребностей регионов</w:t>
      </w:r>
      <w:r w:rsidRPr="001D6B10">
        <w:rPr>
          <w:szCs w:val="24"/>
        </w:rPr>
        <w:t>. Подобной</w:t>
      </w:r>
      <w:r w:rsidRPr="00943FF3">
        <w:rPr>
          <w:szCs w:val="24"/>
        </w:rPr>
        <w:t xml:space="preserve"> </w:t>
      </w:r>
      <w:r>
        <w:rPr>
          <w:szCs w:val="24"/>
        </w:rPr>
        <w:t>региональной</w:t>
      </w:r>
      <w:r w:rsidRPr="00943FF3">
        <w:rPr>
          <w:szCs w:val="24"/>
        </w:rPr>
        <w:t xml:space="preserve"> </w:t>
      </w:r>
      <w:r>
        <w:rPr>
          <w:szCs w:val="24"/>
        </w:rPr>
        <w:t>ориентированности</w:t>
      </w:r>
      <w:r w:rsidRPr="00943FF3">
        <w:rPr>
          <w:szCs w:val="24"/>
        </w:rPr>
        <w:t xml:space="preserve"> </w:t>
      </w:r>
      <w:r>
        <w:rPr>
          <w:szCs w:val="24"/>
        </w:rPr>
        <w:t>и</w:t>
      </w:r>
      <w:r w:rsidRPr="00943FF3">
        <w:rPr>
          <w:szCs w:val="24"/>
        </w:rPr>
        <w:t xml:space="preserve"> </w:t>
      </w:r>
      <w:r>
        <w:rPr>
          <w:szCs w:val="24"/>
        </w:rPr>
        <w:t>дополнительного</w:t>
      </w:r>
      <w:r w:rsidRPr="00943FF3">
        <w:rPr>
          <w:szCs w:val="24"/>
        </w:rPr>
        <w:t xml:space="preserve"> </w:t>
      </w:r>
      <w:r>
        <w:rPr>
          <w:szCs w:val="24"/>
        </w:rPr>
        <w:t>углубленного</w:t>
      </w:r>
      <w:r w:rsidRPr="00943FF3">
        <w:rPr>
          <w:szCs w:val="24"/>
        </w:rPr>
        <w:t xml:space="preserve"> </w:t>
      </w:r>
      <w:r>
        <w:rPr>
          <w:szCs w:val="24"/>
        </w:rPr>
        <w:t>участия</w:t>
      </w:r>
      <w:r w:rsidRPr="00943FF3">
        <w:rPr>
          <w:szCs w:val="24"/>
        </w:rPr>
        <w:t xml:space="preserve"> </w:t>
      </w:r>
      <w:r>
        <w:rPr>
          <w:szCs w:val="24"/>
        </w:rPr>
        <w:t>стран</w:t>
      </w:r>
      <w:r w:rsidRPr="00943FF3">
        <w:rPr>
          <w:szCs w:val="24"/>
        </w:rPr>
        <w:t xml:space="preserve"> </w:t>
      </w:r>
      <w:r>
        <w:rPr>
          <w:szCs w:val="24"/>
        </w:rPr>
        <w:t>можно</w:t>
      </w:r>
      <w:r w:rsidRPr="00943FF3">
        <w:rPr>
          <w:szCs w:val="24"/>
        </w:rPr>
        <w:t xml:space="preserve"> </w:t>
      </w:r>
      <w:r>
        <w:rPr>
          <w:szCs w:val="24"/>
        </w:rPr>
        <w:t>добиться</w:t>
      </w:r>
      <w:r w:rsidRPr="00943FF3">
        <w:rPr>
          <w:szCs w:val="24"/>
        </w:rPr>
        <w:t xml:space="preserve"> </w:t>
      </w:r>
      <w:r>
        <w:rPr>
          <w:szCs w:val="24"/>
        </w:rPr>
        <w:t>благодаря более тесному сотрудничеству с региональными и зональными отделениями.</w:t>
      </w:r>
    </w:p>
    <w:p w:rsidR="0079186B" w:rsidRPr="0079186B" w:rsidRDefault="0079186B" w:rsidP="00B02C26">
      <w:pPr>
        <w:pStyle w:val="Headingb"/>
      </w:pPr>
      <w:r>
        <w:t>Резюме</w:t>
      </w:r>
      <w:r w:rsidRPr="0079186B">
        <w:t xml:space="preserve"> </w:t>
      </w:r>
      <w:r>
        <w:t>обсуждени</w:t>
      </w:r>
      <w:r w:rsidR="00B02C26">
        <w:t>й</w:t>
      </w:r>
    </w:p>
    <w:p w:rsidR="0079186B" w:rsidRPr="00FB696B" w:rsidRDefault="0079186B" w:rsidP="00EE3EB2">
      <w:pPr>
        <w:ind w:left="794" w:hanging="794"/>
        <w:rPr>
          <w:b/>
          <w:bCs/>
        </w:rPr>
      </w:pPr>
      <w:r w:rsidRPr="00B02C26">
        <w:rPr>
          <w:b/>
          <w:bCs/>
        </w:rPr>
        <w:t>1</w:t>
      </w:r>
      <w:r>
        <w:tab/>
        <w:t>В</w:t>
      </w:r>
      <w:r w:rsidRPr="00FB696B">
        <w:t xml:space="preserve"> </w:t>
      </w:r>
      <w:r>
        <w:t>контексте</w:t>
      </w:r>
      <w:r w:rsidRPr="00FB696B">
        <w:t xml:space="preserve"> </w:t>
      </w:r>
      <w:r>
        <w:t>возможного</w:t>
      </w:r>
      <w:r w:rsidRPr="00FB696B">
        <w:t xml:space="preserve"> </w:t>
      </w:r>
      <w:r>
        <w:t>усовершенствования</w:t>
      </w:r>
      <w:r w:rsidRPr="00FB696B">
        <w:t xml:space="preserve"> </w:t>
      </w:r>
      <w:r>
        <w:t>исследовательских</w:t>
      </w:r>
      <w:r w:rsidRPr="00FB696B">
        <w:t xml:space="preserve"> </w:t>
      </w:r>
      <w:r>
        <w:t xml:space="preserve">комиссий </w:t>
      </w:r>
      <w:r w:rsidRPr="00FB696B">
        <w:rPr>
          <w:b/>
          <w:bCs/>
        </w:rPr>
        <w:t>МСЭ-</w:t>
      </w:r>
      <w:r w:rsidRPr="00FB696B">
        <w:rPr>
          <w:b/>
          <w:bCs/>
          <w:lang w:val="en-GB"/>
        </w:rPr>
        <w:t>D</w:t>
      </w:r>
      <w:r w:rsidRPr="00FB696B">
        <w:rPr>
          <w:b/>
          <w:bCs/>
        </w:rPr>
        <w:t xml:space="preserve"> как платформ для обмена</w:t>
      </w:r>
      <w:r>
        <w:rPr>
          <w:b/>
          <w:bCs/>
        </w:rPr>
        <w:t xml:space="preserve"> </w:t>
      </w:r>
      <w:r w:rsidRPr="00FB696B">
        <w:t xml:space="preserve">были </w:t>
      </w:r>
      <w:r>
        <w:t xml:space="preserve">высказаны следующие соображения: </w:t>
      </w:r>
    </w:p>
    <w:p w:rsidR="0079186B" w:rsidRPr="009C631C" w:rsidRDefault="0079186B" w:rsidP="00EE3EB2">
      <w:pPr>
        <w:pStyle w:val="enumlev1"/>
      </w:pPr>
      <w:r w:rsidRPr="00FB696B">
        <w:t>−</w:t>
      </w:r>
      <w:r w:rsidRPr="00FB696B">
        <w:tab/>
      </w:r>
      <w:r>
        <w:t>Обеспечить</w:t>
      </w:r>
      <w:r w:rsidRPr="00FB696B">
        <w:t xml:space="preserve"> </w:t>
      </w:r>
      <w:r w:rsidRPr="009C631C">
        <w:rPr>
          <w:b/>
          <w:bCs/>
        </w:rPr>
        <w:t>большую гибкость структуры работы и плана распределения времени</w:t>
      </w:r>
      <w:r>
        <w:t xml:space="preserve"> за счет пропорционального выделения времени каждой группе докладчика в соответствии с количеством вкладов, представленных для рассмотрения. Для этого потребуется гибкий план распределения времени, который будет фиксироваться по истечении предельного срока для представления вкладов. В то же время следует избегать внесения изменений в план распределения времени непосредственно в преддверии собрания, чтобы члены могли спланировать свое участие исходя из конкретных интересующих их вопросов. В связи с этим может потребоваться увеличение предельного срока с 12 до примерно 30 дней. </w:t>
      </w:r>
    </w:p>
    <w:p w:rsidR="0079186B" w:rsidRDefault="0079186B" w:rsidP="00EE3EB2">
      <w:pPr>
        <w:pStyle w:val="enumlev1"/>
      </w:pPr>
      <w:r w:rsidRPr="009C631C">
        <w:t>−</w:t>
      </w:r>
      <w:r w:rsidRPr="009C631C">
        <w:tab/>
      </w:r>
      <w:r>
        <w:t xml:space="preserve">Поощрять </w:t>
      </w:r>
      <w:r w:rsidRPr="009C631C">
        <w:rPr>
          <w:b/>
          <w:bCs/>
        </w:rPr>
        <w:t>более активное использование сайта сотрудничества</w:t>
      </w:r>
      <w:r w:rsidRPr="003A7EDA">
        <w:t xml:space="preserve">, </w:t>
      </w:r>
      <w:r w:rsidRPr="009C631C">
        <w:t xml:space="preserve">который </w:t>
      </w:r>
      <w:r>
        <w:t>позволяет обмениваться информацией в онлайновом режиме во время собраний и в период между ними (например, платформу можно использовать для установления контактов между членами, интересующимися конкретными вопросами, и членами, имеющими опыт в конкретной области).</w:t>
      </w:r>
    </w:p>
    <w:p w:rsidR="0079186B" w:rsidRPr="00391FA5" w:rsidRDefault="0079186B" w:rsidP="00EE3EB2">
      <w:pPr>
        <w:pStyle w:val="enumlev1"/>
      </w:pPr>
      <w:r w:rsidRPr="00391FA5">
        <w:t>−</w:t>
      </w:r>
      <w:r w:rsidRPr="00391FA5">
        <w:tab/>
      </w:r>
      <w:r>
        <w:t>Поощрять</w:t>
      </w:r>
      <w:r w:rsidRPr="00391FA5">
        <w:t xml:space="preserve"> </w:t>
      </w:r>
      <w:r>
        <w:t>так</w:t>
      </w:r>
      <w:r w:rsidRPr="00391FA5">
        <w:t xml:space="preserve"> </w:t>
      </w:r>
      <w:r>
        <w:t>называемые</w:t>
      </w:r>
      <w:r w:rsidRPr="00391FA5">
        <w:t xml:space="preserve"> </w:t>
      </w:r>
      <w:r w:rsidRPr="00890C28">
        <w:rPr>
          <w:b/>
          <w:bCs/>
        </w:rPr>
        <w:t>сеансы "быстрого знакомства"</w:t>
      </w:r>
      <w:r>
        <w:rPr>
          <w:b/>
          <w:bCs/>
        </w:rPr>
        <w:t xml:space="preserve"> </w:t>
      </w:r>
      <w:r w:rsidRPr="00391FA5">
        <w:t xml:space="preserve">путем </w:t>
      </w:r>
      <w:r>
        <w:t xml:space="preserve">организации собраний с целью содержательного обмена опытом между конкретными странами и участниками для лучшего понимания точек соприкосновения, различий и извлеченных уроков. </w:t>
      </w:r>
    </w:p>
    <w:p w:rsidR="0079186B" w:rsidRDefault="0079186B" w:rsidP="00EE3EB2">
      <w:pPr>
        <w:pStyle w:val="enumlev1"/>
      </w:pPr>
      <w:r w:rsidRPr="00391FA5">
        <w:t>−</w:t>
      </w:r>
      <w:r w:rsidRPr="00391FA5">
        <w:tab/>
      </w:r>
      <w:r>
        <w:t xml:space="preserve">Поощрять </w:t>
      </w:r>
      <w:r w:rsidRPr="00391FA5">
        <w:rPr>
          <w:b/>
          <w:bCs/>
        </w:rPr>
        <w:t>участие авторов вкладов</w:t>
      </w:r>
      <w:r>
        <w:t xml:space="preserve">, поскольку они обладают достаточными знаниями для того, чтобы </w:t>
      </w:r>
      <w:r w:rsidRPr="00607B76">
        <w:t xml:space="preserve">более </w:t>
      </w:r>
      <w:r>
        <w:t xml:space="preserve">обстоятельно отвечать </w:t>
      </w:r>
      <w:r w:rsidRPr="00607B76">
        <w:t xml:space="preserve">на </w:t>
      </w:r>
      <w:r>
        <w:t xml:space="preserve">вопросы, возникающие у других членов при представлении вкладов. </w:t>
      </w:r>
    </w:p>
    <w:p w:rsidR="0079186B" w:rsidRDefault="0079186B" w:rsidP="00CD3189">
      <w:pPr>
        <w:pStyle w:val="enumlev1"/>
      </w:pPr>
      <w:r w:rsidRPr="00607B76">
        <w:lastRenderedPageBreak/>
        <w:t>−</w:t>
      </w:r>
      <w:r w:rsidRPr="00607B76">
        <w:tab/>
      </w:r>
      <w:r>
        <w:t xml:space="preserve">Поощрять </w:t>
      </w:r>
      <w:r w:rsidRPr="00607B76">
        <w:rPr>
          <w:b/>
          <w:bCs/>
        </w:rPr>
        <w:t xml:space="preserve">открытые дискуссии между членами и </w:t>
      </w:r>
      <w:r w:rsidR="00CD3189">
        <w:rPr>
          <w:b/>
          <w:bCs/>
        </w:rPr>
        <w:t>руководящим составом</w:t>
      </w:r>
      <w:r>
        <w:t xml:space="preserve">, например, для обсуждения того, какие действия предпринимаются каждым членом, выявления проблем для более точной оценки достигнутого прогресса, и т. д. </w:t>
      </w:r>
    </w:p>
    <w:p w:rsidR="0079186B" w:rsidRPr="00125988" w:rsidRDefault="0079186B" w:rsidP="00897FE9">
      <w:pPr>
        <w:ind w:left="794" w:hanging="794"/>
      </w:pPr>
      <w:r w:rsidRPr="00B02C26">
        <w:rPr>
          <w:b/>
          <w:bCs/>
        </w:rPr>
        <w:t>2</w:t>
      </w:r>
      <w:r w:rsidRPr="00125988">
        <w:tab/>
      </w:r>
      <w:r>
        <w:t>Что</w:t>
      </w:r>
      <w:r w:rsidRPr="00125988">
        <w:t xml:space="preserve"> </w:t>
      </w:r>
      <w:r>
        <w:t>касается</w:t>
      </w:r>
      <w:r w:rsidRPr="00125988">
        <w:t xml:space="preserve"> </w:t>
      </w:r>
      <w:r>
        <w:t>качества</w:t>
      </w:r>
      <w:r w:rsidRPr="00125988">
        <w:t xml:space="preserve"> </w:t>
      </w:r>
      <w:r w:rsidRPr="00C3604D">
        <w:rPr>
          <w:b/>
          <w:bCs/>
        </w:rPr>
        <w:t xml:space="preserve">итоговых </w:t>
      </w:r>
      <w:r w:rsidRPr="00125988">
        <w:rPr>
          <w:b/>
          <w:bCs/>
        </w:rPr>
        <w:t>документов исследовательских комиссий МСЭ-</w:t>
      </w:r>
      <w:r w:rsidRPr="00125988">
        <w:rPr>
          <w:b/>
          <w:bCs/>
          <w:lang w:val="en-GB"/>
        </w:rPr>
        <w:t>D</w:t>
      </w:r>
      <w:r>
        <w:t xml:space="preserve"> и обеспечения их полезности для членов МСЭ, были высказаны следующие соображения:</w:t>
      </w:r>
    </w:p>
    <w:p w:rsidR="0079186B" w:rsidRPr="00971C65" w:rsidRDefault="0079186B" w:rsidP="00EE3EB2">
      <w:pPr>
        <w:pStyle w:val="enumlev1"/>
      </w:pPr>
      <w:r w:rsidRPr="00DE2264">
        <w:t>−</w:t>
      </w:r>
      <w:r w:rsidRPr="00DE2264">
        <w:tab/>
      </w:r>
      <w:r w:rsidRPr="00125988">
        <w:rPr>
          <w:b/>
          <w:bCs/>
        </w:rPr>
        <w:t>Распространение</w:t>
      </w:r>
      <w:r w:rsidRPr="00DE2264">
        <w:rPr>
          <w:b/>
          <w:bCs/>
        </w:rPr>
        <w:t xml:space="preserve"> </w:t>
      </w:r>
      <w:r w:rsidRPr="00125988">
        <w:rPr>
          <w:b/>
          <w:bCs/>
        </w:rPr>
        <w:t>итоговых</w:t>
      </w:r>
      <w:r w:rsidRPr="00DE2264">
        <w:rPr>
          <w:b/>
          <w:bCs/>
        </w:rPr>
        <w:t xml:space="preserve"> </w:t>
      </w:r>
      <w:r w:rsidRPr="00125988">
        <w:rPr>
          <w:b/>
          <w:bCs/>
        </w:rPr>
        <w:t>документов</w:t>
      </w:r>
      <w:r w:rsidRPr="00DE2264">
        <w:rPr>
          <w:b/>
          <w:bCs/>
        </w:rPr>
        <w:t>/</w:t>
      </w:r>
      <w:r w:rsidRPr="00125988">
        <w:rPr>
          <w:b/>
          <w:bCs/>
        </w:rPr>
        <w:t>отчетов</w:t>
      </w:r>
      <w:r w:rsidRPr="00DE2264">
        <w:t xml:space="preserve">: </w:t>
      </w:r>
      <w:r>
        <w:t>качество</w:t>
      </w:r>
      <w:r w:rsidRPr="00DE2264">
        <w:t xml:space="preserve"> </w:t>
      </w:r>
      <w:r>
        <w:t>отчетов</w:t>
      </w:r>
      <w:r w:rsidRPr="00DE2264">
        <w:t xml:space="preserve"> </w:t>
      </w:r>
      <w:r>
        <w:t>хорошее;</w:t>
      </w:r>
      <w:r w:rsidRPr="00971C65">
        <w:t xml:space="preserve"> </w:t>
      </w:r>
      <w:r>
        <w:t xml:space="preserve">необходимо повышать осведомленность стран об этих отчетах, с тем чтобы можно было привести их в большее соответствие с их национальными приоритетами. Один из способов добиться этого заключается в проведении собраний экспертов и обсуждений по исследуемым темам и распространения соответствующих документов на уровне регионов. </w:t>
      </w:r>
    </w:p>
    <w:p w:rsidR="0079186B" w:rsidRDefault="0079186B" w:rsidP="00EE3EB2">
      <w:pPr>
        <w:pStyle w:val="enumlev1"/>
      </w:pPr>
      <w:r w:rsidRPr="00820594">
        <w:t>−</w:t>
      </w:r>
      <w:r w:rsidRPr="00820594">
        <w:tab/>
      </w:r>
      <w:r w:rsidRPr="00E74042">
        <w:rPr>
          <w:b/>
          <w:bCs/>
        </w:rPr>
        <w:t>Объединение</w:t>
      </w:r>
      <w:r w:rsidRPr="00820594">
        <w:rPr>
          <w:b/>
          <w:bCs/>
        </w:rPr>
        <w:t xml:space="preserve"> </w:t>
      </w:r>
      <w:r w:rsidRPr="00E74042">
        <w:rPr>
          <w:b/>
          <w:bCs/>
        </w:rPr>
        <w:t>итоговых</w:t>
      </w:r>
      <w:r w:rsidRPr="00820594">
        <w:rPr>
          <w:b/>
          <w:bCs/>
        </w:rPr>
        <w:t xml:space="preserve"> </w:t>
      </w:r>
      <w:r w:rsidRPr="00E74042">
        <w:rPr>
          <w:b/>
          <w:bCs/>
        </w:rPr>
        <w:t>документов</w:t>
      </w:r>
      <w:r w:rsidRPr="00820594">
        <w:rPr>
          <w:b/>
          <w:bCs/>
        </w:rPr>
        <w:t>/</w:t>
      </w:r>
      <w:r w:rsidRPr="00E74042">
        <w:rPr>
          <w:b/>
          <w:bCs/>
        </w:rPr>
        <w:t>отчетов</w:t>
      </w:r>
      <w:r w:rsidRPr="00820594">
        <w:t xml:space="preserve">: </w:t>
      </w:r>
      <w:r>
        <w:t>сконцентрировать</w:t>
      </w:r>
      <w:r w:rsidRPr="00820594">
        <w:t xml:space="preserve"> </w:t>
      </w:r>
      <w:r>
        <w:t>всю</w:t>
      </w:r>
      <w:r w:rsidRPr="00820594">
        <w:t xml:space="preserve"> </w:t>
      </w:r>
      <w:r>
        <w:t xml:space="preserve">информацию по одной теме в едином документе и рассмотреть возможность пересмотра существующих отчетов вместо подготовки новых по тем же темам. Части отчетов, являющиеся общими для ряда вопросов, можно было бы объединить и включить в тематические отчеты. </w:t>
      </w:r>
    </w:p>
    <w:p w:rsidR="0079186B" w:rsidRPr="00C758A3" w:rsidRDefault="0079186B" w:rsidP="00D73750">
      <w:pPr>
        <w:pStyle w:val="enumlev1"/>
      </w:pPr>
      <w:r w:rsidRPr="00C758A3">
        <w:t>−</w:t>
      </w:r>
      <w:r w:rsidRPr="00C758A3">
        <w:tab/>
      </w:r>
      <w:r w:rsidRPr="002F4412">
        <w:rPr>
          <w:b/>
          <w:bCs/>
        </w:rPr>
        <w:t>Пересмотр</w:t>
      </w:r>
      <w:r w:rsidRPr="00C758A3">
        <w:rPr>
          <w:b/>
          <w:bCs/>
        </w:rPr>
        <w:t xml:space="preserve"> </w:t>
      </w:r>
      <w:r w:rsidRPr="002F4412">
        <w:rPr>
          <w:b/>
          <w:bCs/>
        </w:rPr>
        <w:t>нынешних</w:t>
      </w:r>
      <w:r w:rsidRPr="00C758A3">
        <w:rPr>
          <w:b/>
          <w:bCs/>
        </w:rPr>
        <w:t xml:space="preserve"> </w:t>
      </w:r>
      <w:r w:rsidRPr="002F4412">
        <w:rPr>
          <w:b/>
          <w:bCs/>
        </w:rPr>
        <w:t>итоговых</w:t>
      </w:r>
      <w:r w:rsidRPr="00C758A3">
        <w:rPr>
          <w:b/>
          <w:bCs/>
        </w:rPr>
        <w:t xml:space="preserve"> </w:t>
      </w:r>
      <w:r w:rsidRPr="002F4412">
        <w:rPr>
          <w:b/>
          <w:bCs/>
        </w:rPr>
        <w:t>документов</w:t>
      </w:r>
      <w:r w:rsidRPr="00C758A3">
        <w:rPr>
          <w:b/>
          <w:bCs/>
        </w:rPr>
        <w:t>/</w:t>
      </w:r>
      <w:r w:rsidRPr="002F4412">
        <w:rPr>
          <w:b/>
          <w:bCs/>
        </w:rPr>
        <w:t>отчетов</w:t>
      </w:r>
      <w:r w:rsidRPr="00C758A3">
        <w:t xml:space="preserve">: </w:t>
      </w:r>
      <w:r>
        <w:t>рассмотреть</w:t>
      </w:r>
      <w:r w:rsidRPr="00C758A3">
        <w:t xml:space="preserve"> </w:t>
      </w:r>
      <w:r>
        <w:t>возможность пересмотра отчетов по вопросам, изучаемым на протяжении нескольких исследовательских периодов, вместо подготовки новых (как это делается в настоящее время с Рекомендациями МСЭ</w:t>
      </w:r>
      <w:r w:rsidRPr="00C758A3">
        <w:t>-</w:t>
      </w:r>
      <w:r w:rsidRPr="00A11D1B">
        <w:rPr>
          <w:lang w:val="en-GB"/>
        </w:rPr>
        <w:t>D</w:t>
      </w:r>
      <w:r>
        <w:t xml:space="preserve"> и в исследовательских </w:t>
      </w:r>
      <w:r w:rsidR="00D73750">
        <w:t>комиссиях</w:t>
      </w:r>
      <w:r>
        <w:t xml:space="preserve"> МСЭ</w:t>
      </w:r>
      <w:r w:rsidRPr="00C758A3">
        <w:t>-</w:t>
      </w:r>
      <w:r w:rsidRPr="00A11D1B">
        <w:rPr>
          <w:lang w:val="en-GB"/>
        </w:rPr>
        <w:t>R</w:t>
      </w:r>
      <w:r>
        <w:t xml:space="preserve">). </w:t>
      </w:r>
    </w:p>
    <w:p w:rsidR="0079186B" w:rsidRPr="00C758A3" w:rsidRDefault="0079186B" w:rsidP="00EE3EB2">
      <w:pPr>
        <w:pStyle w:val="enumlev1"/>
      </w:pPr>
      <w:r w:rsidRPr="00C758A3">
        <w:t>−</w:t>
      </w:r>
      <w:r w:rsidRPr="00C758A3">
        <w:tab/>
      </w:r>
      <w:r w:rsidRPr="00C758A3">
        <w:rPr>
          <w:b/>
          <w:bCs/>
        </w:rPr>
        <w:t>Отчеты по конкретным регионам</w:t>
      </w:r>
      <w:r w:rsidRPr="00C758A3">
        <w:t xml:space="preserve">: </w:t>
      </w:r>
      <w:r>
        <w:t>отчеты, руководящие указания и/или выводы можно было бы адаптировать с учетом конкретных потребностей различных регионов.</w:t>
      </w:r>
    </w:p>
    <w:p w:rsidR="0079186B" w:rsidRDefault="0079186B" w:rsidP="00EE3EB2">
      <w:pPr>
        <w:pStyle w:val="enumlev1"/>
      </w:pPr>
      <w:r w:rsidRPr="00240E3E">
        <w:t>−</w:t>
      </w:r>
      <w:r w:rsidRPr="00240E3E">
        <w:tab/>
      </w:r>
      <w:r w:rsidRPr="00C758A3">
        <w:rPr>
          <w:b/>
          <w:bCs/>
        </w:rPr>
        <w:t>Язык</w:t>
      </w:r>
      <w:r w:rsidRPr="00240E3E">
        <w:rPr>
          <w:b/>
          <w:bCs/>
        </w:rPr>
        <w:t xml:space="preserve"> </w:t>
      </w:r>
      <w:r w:rsidRPr="00C758A3">
        <w:rPr>
          <w:b/>
          <w:bCs/>
        </w:rPr>
        <w:t>отчетов</w:t>
      </w:r>
      <w:r w:rsidRPr="00240E3E">
        <w:rPr>
          <w:b/>
          <w:bCs/>
        </w:rPr>
        <w:t xml:space="preserve"> </w:t>
      </w:r>
      <w:r w:rsidRPr="00C758A3">
        <w:rPr>
          <w:b/>
          <w:bCs/>
        </w:rPr>
        <w:t>и</w:t>
      </w:r>
      <w:r w:rsidRPr="00240E3E">
        <w:rPr>
          <w:b/>
          <w:bCs/>
        </w:rPr>
        <w:t xml:space="preserve"> </w:t>
      </w:r>
      <w:r w:rsidRPr="00C758A3">
        <w:rPr>
          <w:b/>
          <w:bCs/>
        </w:rPr>
        <w:t>их</w:t>
      </w:r>
      <w:r w:rsidRPr="00240E3E">
        <w:rPr>
          <w:b/>
          <w:bCs/>
        </w:rPr>
        <w:t xml:space="preserve"> </w:t>
      </w:r>
      <w:r w:rsidRPr="00C758A3">
        <w:rPr>
          <w:b/>
          <w:bCs/>
        </w:rPr>
        <w:t>удобство</w:t>
      </w:r>
      <w:r w:rsidRPr="00240E3E">
        <w:rPr>
          <w:b/>
          <w:bCs/>
        </w:rPr>
        <w:t xml:space="preserve"> </w:t>
      </w:r>
      <w:r w:rsidRPr="00C758A3">
        <w:rPr>
          <w:b/>
          <w:bCs/>
        </w:rPr>
        <w:t>для</w:t>
      </w:r>
      <w:r w:rsidRPr="00240E3E">
        <w:rPr>
          <w:b/>
          <w:bCs/>
        </w:rPr>
        <w:t xml:space="preserve"> </w:t>
      </w:r>
      <w:r w:rsidRPr="00C758A3">
        <w:rPr>
          <w:b/>
          <w:bCs/>
        </w:rPr>
        <w:t>пользователя</w:t>
      </w:r>
      <w:r w:rsidRPr="00240E3E">
        <w:t xml:space="preserve">: </w:t>
      </w:r>
      <w:r>
        <w:t xml:space="preserve">был озвучен призыв к обеспечению </w:t>
      </w:r>
      <w:r w:rsidRPr="0052209A">
        <w:rPr>
          <w:b/>
          <w:bCs/>
        </w:rPr>
        <w:t>более удобного и емкого представления</w:t>
      </w:r>
      <w:r>
        <w:t xml:space="preserve"> итоговых документов/отчетов с разъяснением сложных технических вопросов </w:t>
      </w:r>
      <w:r w:rsidRPr="00240E3E">
        <w:rPr>
          <w:b/>
          <w:bCs/>
        </w:rPr>
        <w:t>простым языком</w:t>
      </w:r>
      <w:r w:rsidRPr="00240E3E">
        <w:t xml:space="preserve">, поскольку </w:t>
      </w:r>
      <w:r>
        <w:t>сотрудники директивных органов</w:t>
      </w:r>
      <w:r w:rsidRPr="00240E3E">
        <w:t xml:space="preserve"> не всегда являются техническими экспертами.</w:t>
      </w:r>
    </w:p>
    <w:p w:rsidR="0079186B" w:rsidRPr="000D656C" w:rsidRDefault="0079186B" w:rsidP="00EE3EB2">
      <w:pPr>
        <w:ind w:left="794" w:hanging="794"/>
        <w:rPr>
          <w:rFonts w:cstheme="minorHAnsi"/>
        </w:rPr>
      </w:pPr>
      <w:r w:rsidRPr="00B02C26">
        <w:rPr>
          <w:b/>
          <w:bCs/>
        </w:rPr>
        <w:t>3</w:t>
      </w:r>
      <w:r w:rsidRPr="0023014D">
        <w:tab/>
      </w:r>
      <w:r>
        <w:t>Что касается</w:t>
      </w:r>
      <w:r w:rsidRPr="0023014D">
        <w:rPr>
          <w:rFonts w:cstheme="minorHAnsi"/>
        </w:rPr>
        <w:t xml:space="preserve"> </w:t>
      </w:r>
      <w:r w:rsidRPr="0023014D">
        <w:rPr>
          <w:rFonts w:cstheme="minorHAnsi"/>
          <w:b/>
          <w:bCs/>
        </w:rPr>
        <w:t>подготовк</w:t>
      </w:r>
      <w:r>
        <w:rPr>
          <w:rFonts w:cstheme="minorHAnsi"/>
          <w:b/>
          <w:bCs/>
        </w:rPr>
        <w:t>и</w:t>
      </w:r>
      <w:r w:rsidRPr="0023014D">
        <w:rPr>
          <w:rFonts w:cstheme="minorHAnsi"/>
          <w:b/>
          <w:bCs/>
        </w:rPr>
        <w:t xml:space="preserve"> качественных вкладов для достижения выдающихся результатов</w:t>
      </w:r>
      <w:r w:rsidRPr="003A7EDA">
        <w:rPr>
          <w:rFonts w:cstheme="minorHAnsi"/>
        </w:rPr>
        <w:t xml:space="preserve">, </w:t>
      </w:r>
      <w:r>
        <w:rPr>
          <w:rFonts w:cstheme="minorHAnsi"/>
        </w:rPr>
        <w:t xml:space="preserve">было предложено осуществлять </w:t>
      </w:r>
      <w:r w:rsidRPr="00D95371">
        <w:rPr>
          <w:rFonts w:cstheme="minorHAnsi"/>
          <w:b/>
          <w:bCs/>
        </w:rPr>
        <w:t>более тесное сотрудничество с региональными отделениями</w:t>
      </w:r>
      <w:r>
        <w:rPr>
          <w:rFonts w:cstheme="minorHAnsi"/>
        </w:rPr>
        <w:t xml:space="preserve">. Национальные данные, сбор которых осуществляется в странах регионов, могли бы представляться исследовательским комиссиям для проведения конкретных исследований на основе тесного сотрудничества между региональными </w:t>
      </w:r>
      <w:r w:rsidRPr="00E14CF0">
        <w:rPr>
          <w:rFonts w:cstheme="minorHAnsi"/>
        </w:rPr>
        <w:t>заместителям</w:t>
      </w:r>
      <w:r>
        <w:rPr>
          <w:rFonts w:cstheme="minorHAnsi"/>
        </w:rPr>
        <w:t>и</w:t>
      </w:r>
      <w:r w:rsidRPr="00E14CF0">
        <w:rPr>
          <w:rFonts w:cstheme="minorHAnsi"/>
        </w:rPr>
        <w:t xml:space="preserve"> председателей 1-й и 2-й Исследовательских комиссий МСЭ-D</w:t>
      </w:r>
      <w:r>
        <w:rPr>
          <w:rFonts w:cstheme="minorHAnsi"/>
        </w:rPr>
        <w:t xml:space="preserve">, директорами и координаторами в региональных и зональных отделениях. Можно было бы создать региональные группы для исследовательских комиссий </w:t>
      </w:r>
      <w:r w:rsidRPr="00E14CF0">
        <w:rPr>
          <w:rFonts w:cstheme="minorHAnsi"/>
        </w:rPr>
        <w:t>МСЭ-D</w:t>
      </w:r>
      <w:r>
        <w:rPr>
          <w:rFonts w:cstheme="minorHAnsi"/>
        </w:rPr>
        <w:t xml:space="preserve"> или для конкретных исследуемых </w:t>
      </w:r>
      <w:r w:rsidR="00E963E4">
        <w:rPr>
          <w:rFonts w:cstheme="minorHAnsi"/>
        </w:rPr>
        <w:t xml:space="preserve">Вопросов </w:t>
      </w:r>
      <w:r>
        <w:rPr>
          <w:rFonts w:cstheme="minorHAnsi"/>
        </w:rPr>
        <w:t>по аналогии с практикой исследовательских комиссий МСЭ</w:t>
      </w:r>
      <w:r w:rsidRPr="000D656C">
        <w:rPr>
          <w:rFonts w:cstheme="minorHAnsi"/>
        </w:rPr>
        <w:t>-</w:t>
      </w:r>
      <w:r w:rsidRPr="00A11D1B">
        <w:rPr>
          <w:rFonts w:cstheme="minorHAnsi"/>
          <w:lang w:val="en-GB"/>
        </w:rPr>
        <w:t>T</w:t>
      </w:r>
      <w:r>
        <w:rPr>
          <w:rFonts w:cstheme="minorHAnsi"/>
        </w:rPr>
        <w:t>.</w:t>
      </w:r>
    </w:p>
    <w:p w:rsidR="0079186B" w:rsidRPr="000D656C" w:rsidRDefault="0079186B" w:rsidP="00EE3EB2">
      <w:pPr>
        <w:pStyle w:val="Heading1"/>
      </w:pPr>
      <w:r w:rsidRPr="000D656C">
        <w:t>2</w:t>
      </w:r>
      <w:r w:rsidRPr="000D656C">
        <w:tab/>
      </w:r>
      <w:r>
        <w:t>Темы, связанные с</w:t>
      </w:r>
      <w:r w:rsidRPr="00927C67">
        <w:t xml:space="preserve"> </w:t>
      </w:r>
      <w:r>
        <w:t>программами</w:t>
      </w:r>
    </w:p>
    <w:p w:rsidR="0079186B" w:rsidRPr="00CC5E1F" w:rsidRDefault="0079186B" w:rsidP="00EE3EB2">
      <w:pPr>
        <w:pStyle w:val="Heading2"/>
        <w:rPr>
          <w:rFonts w:cstheme="minorHAnsi"/>
        </w:rPr>
      </w:pPr>
      <w:r w:rsidRPr="000D656C">
        <w:t>2.1</w:t>
      </w:r>
      <w:r w:rsidRPr="000D656C">
        <w:tab/>
      </w:r>
      <w:r w:rsidRPr="00CC5E1F">
        <w:rPr>
          <w:rFonts w:cstheme="minorHAnsi"/>
        </w:rPr>
        <w:t>Данные и статистические показатели в области ИКТ</w:t>
      </w:r>
    </w:p>
    <w:p w:rsidR="0079186B" w:rsidRPr="00F9682B" w:rsidRDefault="0079186B" w:rsidP="00EE3EB2">
      <w:pPr>
        <w:pStyle w:val="Headingb"/>
      </w:pPr>
      <w:r>
        <w:t>Основные</w:t>
      </w:r>
      <w:r w:rsidRPr="00F9682B">
        <w:t xml:space="preserve"> </w:t>
      </w:r>
      <w:r>
        <w:t>итоги</w:t>
      </w:r>
    </w:p>
    <w:p w:rsidR="0079186B" w:rsidRPr="00BA26B2" w:rsidRDefault="0079186B" w:rsidP="00EE3EB2">
      <w:pPr>
        <w:pStyle w:val="enumlev1"/>
      </w:pPr>
      <w:r w:rsidRPr="00EE3C3C">
        <w:t>•</w:t>
      </w:r>
      <w:r w:rsidRPr="00EE3C3C">
        <w:tab/>
      </w:r>
      <w:r>
        <w:t>Авторитетность</w:t>
      </w:r>
      <w:r w:rsidRPr="00EE3C3C">
        <w:t xml:space="preserve">, </w:t>
      </w:r>
      <w:r>
        <w:t>актуальность</w:t>
      </w:r>
      <w:r w:rsidRPr="00EE3C3C">
        <w:t xml:space="preserve">, </w:t>
      </w:r>
      <w:r>
        <w:t>наглядность</w:t>
      </w:r>
      <w:r w:rsidRPr="00EE3C3C">
        <w:t xml:space="preserve"> </w:t>
      </w:r>
      <w:r>
        <w:t>и</w:t>
      </w:r>
      <w:r w:rsidRPr="00EE3C3C">
        <w:t xml:space="preserve"> </w:t>
      </w:r>
      <w:r>
        <w:t>доступность</w:t>
      </w:r>
      <w:r w:rsidRPr="00EE3C3C">
        <w:t xml:space="preserve"> </w:t>
      </w:r>
      <w:r>
        <w:t>данных</w:t>
      </w:r>
      <w:r w:rsidRPr="00EE3C3C">
        <w:t xml:space="preserve"> </w:t>
      </w:r>
      <w:r>
        <w:t>и</w:t>
      </w:r>
      <w:r w:rsidRPr="00EE3C3C">
        <w:t xml:space="preserve"> </w:t>
      </w:r>
      <w:r>
        <w:t>сотрудничество</w:t>
      </w:r>
      <w:r w:rsidRPr="00EE3C3C">
        <w:t xml:space="preserve"> </w:t>
      </w:r>
      <w:r>
        <w:t>являются</w:t>
      </w:r>
      <w:r w:rsidRPr="00EE3C3C">
        <w:t xml:space="preserve"> </w:t>
      </w:r>
      <w:r>
        <w:t>ключевыми</w:t>
      </w:r>
      <w:r w:rsidRPr="00EE3C3C">
        <w:t xml:space="preserve"> </w:t>
      </w:r>
      <w:r>
        <w:t>компонентами</w:t>
      </w:r>
      <w:r w:rsidRPr="00EE3C3C">
        <w:t xml:space="preserve"> </w:t>
      </w:r>
      <w:r>
        <w:t>в</w:t>
      </w:r>
      <w:r w:rsidRPr="00EE3C3C">
        <w:t xml:space="preserve"> </w:t>
      </w:r>
      <w:r>
        <w:t>усилиях по возвращению МСЭ роли основного глоба</w:t>
      </w:r>
      <w:r w:rsidR="00B85698">
        <w:t>льного источника данных по ИКТ.</w:t>
      </w:r>
    </w:p>
    <w:p w:rsidR="0079186B" w:rsidRPr="00F9682B" w:rsidRDefault="0079186B" w:rsidP="00EE3EB2">
      <w:pPr>
        <w:pStyle w:val="enumlev1"/>
      </w:pPr>
      <w:r w:rsidRPr="00EE3C3C">
        <w:t>•</w:t>
      </w:r>
      <w:r w:rsidRPr="00EE3C3C">
        <w:tab/>
      </w:r>
      <w:r>
        <w:t>При</w:t>
      </w:r>
      <w:r w:rsidRPr="00EE3C3C">
        <w:t xml:space="preserve"> </w:t>
      </w:r>
      <w:r>
        <w:t>включении</w:t>
      </w:r>
      <w:r w:rsidRPr="00EE3C3C">
        <w:t xml:space="preserve"> </w:t>
      </w:r>
      <w:r>
        <w:t>новых</w:t>
      </w:r>
      <w:r w:rsidRPr="00EE3C3C">
        <w:t xml:space="preserve"> </w:t>
      </w:r>
      <w:r>
        <w:t>показателей</w:t>
      </w:r>
      <w:r w:rsidRPr="00EE3C3C">
        <w:t xml:space="preserve"> </w:t>
      </w:r>
      <w:r>
        <w:t>в</w:t>
      </w:r>
      <w:r w:rsidRPr="00EE3C3C">
        <w:t xml:space="preserve"> </w:t>
      </w:r>
      <w:r>
        <w:t>Индекс</w:t>
      </w:r>
      <w:r w:rsidRPr="00EE3C3C">
        <w:t xml:space="preserve"> </w:t>
      </w:r>
      <w:r>
        <w:t>развития</w:t>
      </w:r>
      <w:r w:rsidRPr="00EE3C3C">
        <w:t xml:space="preserve"> </w:t>
      </w:r>
      <w:r>
        <w:t>ИКТ</w:t>
      </w:r>
      <w:r w:rsidRPr="00EE3C3C">
        <w:t xml:space="preserve"> (</w:t>
      </w:r>
      <w:r w:rsidRPr="00EE3C3C">
        <w:rPr>
          <w:lang w:val="en-GB"/>
        </w:rPr>
        <w:t>IDI</w:t>
      </w:r>
      <w:r w:rsidRPr="00EE3C3C">
        <w:t xml:space="preserve">) </w:t>
      </w:r>
      <w:r>
        <w:t>необходимо</w:t>
      </w:r>
      <w:r w:rsidRPr="00EE3C3C">
        <w:t xml:space="preserve"> </w:t>
      </w:r>
      <w:r>
        <w:t>применять прагматичный и реалистичный подход. Следует</w:t>
      </w:r>
      <w:r w:rsidRPr="00027C7E">
        <w:t xml:space="preserve"> </w:t>
      </w:r>
      <w:r>
        <w:t>пересмотреть концептуальную основу и сфокусироваться на показателях, основанных на широко</w:t>
      </w:r>
      <w:r w:rsidR="00B85698">
        <w:t xml:space="preserve"> доступных качественных данных.</w:t>
      </w:r>
    </w:p>
    <w:p w:rsidR="0079186B" w:rsidRPr="00027C7E" w:rsidRDefault="0079186B" w:rsidP="00EE3EB2">
      <w:pPr>
        <w:pStyle w:val="enumlev1"/>
      </w:pPr>
      <w:r w:rsidRPr="00027C7E">
        <w:t>•</w:t>
      </w:r>
      <w:r w:rsidRPr="00027C7E">
        <w:tab/>
      </w:r>
      <w:r>
        <w:t xml:space="preserve">Идея о разделении </w:t>
      </w:r>
      <w:r w:rsidRPr="00027C7E">
        <w:t>отчет</w:t>
      </w:r>
      <w:r>
        <w:t>а</w:t>
      </w:r>
      <w:r w:rsidRPr="00027C7E">
        <w:t xml:space="preserve"> "Измерение информационного общества" </w:t>
      </w:r>
      <w:r>
        <w:t>на несколько более коротких, более предметных и высокоэффективных отчетов имеет как преимущества, так и недостатки. Следует оценить финансовые последствия, включая необходимость перевода на все официальные языки МСЭ.</w:t>
      </w:r>
    </w:p>
    <w:p w:rsidR="0079186B" w:rsidRPr="00B7241F" w:rsidRDefault="0079186B" w:rsidP="00EE3EB2">
      <w:pPr>
        <w:pStyle w:val="enumlev1"/>
      </w:pPr>
      <w:r w:rsidRPr="00B7241F">
        <w:lastRenderedPageBreak/>
        <w:t>•</w:t>
      </w:r>
      <w:r w:rsidRPr="00B7241F">
        <w:tab/>
      </w:r>
      <w:proofErr w:type="gramStart"/>
      <w:r>
        <w:t>В</w:t>
      </w:r>
      <w:proofErr w:type="gramEnd"/>
      <w:r>
        <w:t xml:space="preserve"> анализе </w:t>
      </w:r>
      <w:r w:rsidRPr="00A11D1B">
        <w:rPr>
          <w:lang w:val="en-GB"/>
        </w:rPr>
        <w:t>IDI</w:t>
      </w:r>
      <w:r>
        <w:t xml:space="preserve"> следует учитывать различные факторы, включая размеры страны, и по его итогам необходимо представлять не только рейтинги, но и рекомендации в отношении политики. </w:t>
      </w:r>
    </w:p>
    <w:p w:rsidR="0079186B" w:rsidRPr="0079186B" w:rsidRDefault="0079186B" w:rsidP="00EE3EB2">
      <w:pPr>
        <w:pStyle w:val="Headingb"/>
      </w:pPr>
      <w:r>
        <w:t>Резюме</w:t>
      </w:r>
      <w:r w:rsidRPr="0079186B">
        <w:t xml:space="preserve"> </w:t>
      </w:r>
      <w:r>
        <w:t>обсуждений</w:t>
      </w:r>
    </w:p>
    <w:p w:rsidR="0079186B" w:rsidRPr="007660BF" w:rsidRDefault="0079186B" w:rsidP="00E963E4">
      <w:pPr>
        <w:spacing w:after="120"/>
        <w:rPr>
          <w:rFonts w:cstheme="minorHAnsi"/>
        </w:rPr>
      </w:pPr>
      <w:r>
        <w:rPr>
          <w:rFonts w:cstheme="minorHAnsi"/>
        </w:rPr>
        <w:t>Обсуждение</w:t>
      </w:r>
      <w:r w:rsidRPr="00B7241F">
        <w:rPr>
          <w:rFonts w:cstheme="minorHAnsi"/>
        </w:rPr>
        <w:t xml:space="preserve"> </w:t>
      </w:r>
      <w:r>
        <w:rPr>
          <w:rFonts w:cstheme="minorHAnsi"/>
        </w:rPr>
        <w:t xml:space="preserve">данных и статистических показателей в области ИКТ было посвящено трем основным вопросам. Первый вопрос заключался в том, как вернуть МСЭ роль </w:t>
      </w:r>
      <w:r w:rsidRPr="00B7241F">
        <w:rPr>
          <w:rFonts w:cstheme="minorHAnsi"/>
        </w:rPr>
        <w:t>основного глоба</w:t>
      </w:r>
      <w:r>
        <w:rPr>
          <w:rFonts w:cstheme="minorHAnsi"/>
        </w:rPr>
        <w:t>льного источника данных по ИКТ.</w:t>
      </w:r>
      <w:r w:rsidRPr="00B7241F">
        <w:rPr>
          <w:rFonts w:cstheme="minorHAnsi"/>
        </w:rPr>
        <w:t xml:space="preserve"> </w:t>
      </w:r>
      <w:r>
        <w:rPr>
          <w:rFonts w:cstheme="minorHAnsi"/>
        </w:rPr>
        <w:t xml:space="preserve">В качестве ключевых необходимых компонентов были перечислены </w:t>
      </w:r>
      <w:r>
        <w:t>авторитетность</w:t>
      </w:r>
      <w:r w:rsidRPr="00EE3C3C">
        <w:t xml:space="preserve">, </w:t>
      </w:r>
      <w:r>
        <w:t>актуальность</w:t>
      </w:r>
      <w:r w:rsidRPr="00EE3C3C">
        <w:t xml:space="preserve">, </w:t>
      </w:r>
      <w:r>
        <w:t>наглядность</w:t>
      </w:r>
      <w:r w:rsidRPr="00EE3C3C">
        <w:t xml:space="preserve"> </w:t>
      </w:r>
      <w:r>
        <w:t>и</w:t>
      </w:r>
      <w:r w:rsidRPr="00EE3C3C">
        <w:t xml:space="preserve"> </w:t>
      </w:r>
      <w:r>
        <w:t>доступность</w:t>
      </w:r>
      <w:r w:rsidRPr="00EE3C3C">
        <w:t xml:space="preserve"> </w:t>
      </w:r>
      <w:r>
        <w:t>данных</w:t>
      </w:r>
      <w:r w:rsidRPr="00EE3C3C">
        <w:t xml:space="preserve"> </w:t>
      </w:r>
      <w:r>
        <w:t>и</w:t>
      </w:r>
      <w:r w:rsidRPr="00EE3C3C">
        <w:t xml:space="preserve"> </w:t>
      </w:r>
      <w:r>
        <w:t>сотрудничество</w:t>
      </w:r>
      <w:r w:rsidRPr="00EE3C3C">
        <w:t xml:space="preserve"> </w:t>
      </w:r>
      <w:r>
        <w:t>с различными заинтересованными сторонами. Уровень</w:t>
      </w:r>
      <w:r w:rsidRPr="00BA26B2">
        <w:t xml:space="preserve"> </w:t>
      </w:r>
      <w:r>
        <w:t>наглядности</w:t>
      </w:r>
      <w:r w:rsidRPr="00BA26B2">
        <w:t xml:space="preserve"> </w:t>
      </w:r>
      <w:r>
        <w:t>и</w:t>
      </w:r>
      <w:r w:rsidRPr="00BA26B2">
        <w:t xml:space="preserve"> </w:t>
      </w:r>
      <w:r>
        <w:t>доступности</w:t>
      </w:r>
      <w:r w:rsidRPr="00BA26B2">
        <w:t xml:space="preserve"> </w:t>
      </w:r>
      <w:r>
        <w:t>можно</w:t>
      </w:r>
      <w:r w:rsidRPr="00BA26B2">
        <w:t xml:space="preserve"> </w:t>
      </w:r>
      <w:r>
        <w:t>повысить</w:t>
      </w:r>
      <w:r w:rsidRPr="00BA26B2">
        <w:t xml:space="preserve"> </w:t>
      </w:r>
      <w:r>
        <w:t>за</w:t>
      </w:r>
      <w:r w:rsidRPr="00BA26B2">
        <w:t xml:space="preserve"> </w:t>
      </w:r>
      <w:r>
        <w:t>счет</w:t>
      </w:r>
      <w:r w:rsidRPr="00BA26B2">
        <w:t xml:space="preserve"> </w:t>
      </w:r>
      <w:r>
        <w:t>обеспечения бесплатного и упрощенного доступа к статисти</w:t>
      </w:r>
      <w:r w:rsidR="00E963E4">
        <w:t xml:space="preserve">ческим данным </w:t>
      </w:r>
      <w:r>
        <w:t xml:space="preserve">через веб-сайт МСЭ. Благодаря этому пользователям не придется обращаться к ресурсам других организаций, использующих данные МСЭ без </w:t>
      </w:r>
      <w:r w:rsidRPr="00F350AB">
        <w:t>надлежащей ссылки на источник.</w:t>
      </w:r>
      <w:r>
        <w:t xml:space="preserve"> Авторитетность данных можно повысить за счет представления на веб-сайте последней версии соответствующих методик </w:t>
      </w:r>
      <w:r>
        <w:rPr>
          <w:lang w:val="en-US"/>
        </w:rPr>
        <w:t>c</w:t>
      </w:r>
      <w:r>
        <w:t xml:space="preserve">бора. Разработка методик и сбор данных о формирующихся тенденциях и новых услугах, таких как социальные сети, </w:t>
      </w:r>
      <w:proofErr w:type="spellStart"/>
      <w:r w:rsidRPr="001E3476">
        <w:t>OTT</w:t>
      </w:r>
      <w:proofErr w:type="spellEnd"/>
      <w:r>
        <w:t xml:space="preserve">, </w:t>
      </w:r>
      <w:proofErr w:type="spellStart"/>
      <w:r w:rsidRPr="00A11D1B">
        <w:rPr>
          <w:rFonts w:cstheme="minorHAnsi"/>
          <w:lang w:val="en-GB"/>
        </w:rPr>
        <w:t>IoT</w:t>
      </w:r>
      <w:proofErr w:type="spellEnd"/>
      <w:r>
        <w:rPr>
          <w:rFonts w:cstheme="minorHAnsi"/>
        </w:rPr>
        <w:t xml:space="preserve"> и ИИ, позволят МСЭ оставаться значимым </w:t>
      </w:r>
      <w:r w:rsidR="00E963E4">
        <w:rPr>
          <w:rFonts w:cstheme="minorHAnsi"/>
        </w:rPr>
        <w:t>участником</w:t>
      </w:r>
      <w:r>
        <w:rPr>
          <w:rFonts w:cstheme="minorHAnsi"/>
        </w:rPr>
        <w:t xml:space="preserve">. Важно устанавливать и укреплять партнерские отношения с другими </w:t>
      </w:r>
      <w:r w:rsidR="00E963E4">
        <w:rPr>
          <w:rFonts w:cstheme="minorHAnsi"/>
        </w:rPr>
        <w:t>заинтересованными сторонами</w:t>
      </w:r>
      <w:r>
        <w:rPr>
          <w:rFonts w:cstheme="minorHAnsi"/>
        </w:rPr>
        <w:t xml:space="preserve">, такими как </w:t>
      </w:r>
      <w:proofErr w:type="spellStart"/>
      <w:r>
        <w:rPr>
          <w:rFonts w:cstheme="minorHAnsi"/>
        </w:rPr>
        <w:t>ОЭСР</w:t>
      </w:r>
      <w:proofErr w:type="spellEnd"/>
      <w:r>
        <w:rPr>
          <w:rFonts w:cstheme="minorHAnsi"/>
        </w:rPr>
        <w:t xml:space="preserve"> и </w:t>
      </w:r>
      <w:proofErr w:type="spellStart"/>
      <w:r w:rsidRPr="007660BF">
        <w:rPr>
          <w:rFonts w:cstheme="minorHAnsi"/>
        </w:rPr>
        <w:t>Евростат</w:t>
      </w:r>
      <w:proofErr w:type="spellEnd"/>
      <w:r>
        <w:rPr>
          <w:rFonts w:cstheme="minorHAnsi"/>
        </w:rPr>
        <w:t xml:space="preserve"> и другие Секторы МСЭ. Работу групп </w:t>
      </w:r>
      <w:r w:rsidR="00E963E4">
        <w:rPr>
          <w:rFonts w:cstheme="minorHAnsi"/>
        </w:rPr>
        <w:t xml:space="preserve">экспертов </w:t>
      </w:r>
      <w:r>
        <w:rPr>
          <w:rFonts w:cstheme="minorHAnsi"/>
        </w:rPr>
        <w:t>можно улучшить за счет применения обширных знаний исследовательских комиссий при разработке показателей для новых тем, таких как распределение спектра. Делегатам МСЭ следует обеспечить автоматический доступ к онлайновым группам</w:t>
      </w:r>
      <w:r w:rsidR="00E963E4">
        <w:rPr>
          <w:rFonts w:cstheme="minorHAnsi"/>
        </w:rPr>
        <w:t xml:space="preserve"> экспертов</w:t>
      </w:r>
      <w:r>
        <w:rPr>
          <w:rFonts w:cstheme="minorHAnsi"/>
        </w:rPr>
        <w:t xml:space="preserve">, </w:t>
      </w:r>
      <w:proofErr w:type="gramStart"/>
      <w:r>
        <w:rPr>
          <w:rFonts w:cstheme="minorHAnsi"/>
        </w:rPr>
        <w:t>например</w:t>
      </w:r>
      <w:proofErr w:type="gramEnd"/>
      <w:r>
        <w:rPr>
          <w:rFonts w:cstheme="minorHAnsi"/>
        </w:rPr>
        <w:t xml:space="preserve"> через их учетные записи </w:t>
      </w:r>
      <w:r w:rsidRPr="00A11D1B">
        <w:rPr>
          <w:rFonts w:cstheme="minorHAnsi"/>
          <w:lang w:val="en-GB"/>
        </w:rPr>
        <w:t>TIES</w:t>
      </w:r>
      <w:r>
        <w:rPr>
          <w:rFonts w:cstheme="minorHAnsi"/>
        </w:rPr>
        <w:t xml:space="preserve">. </w:t>
      </w:r>
    </w:p>
    <w:p w:rsidR="0079186B" w:rsidRPr="0079186B" w:rsidRDefault="0079186B" w:rsidP="00EE3EB2">
      <w:pPr>
        <w:spacing w:after="120"/>
        <w:rPr>
          <w:rFonts w:cstheme="minorHAnsi"/>
        </w:rPr>
      </w:pPr>
      <w:r>
        <w:rPr>
          <w:rFonts w:cstheme="minorHAnsi"/>
        </w:rPr>
        <w:t>Второй вопрос касался проблем, возникших при</w:t>
      </w:r>
      <w:r w:rsidRPr="007660BF">
        <w:rPr>
          <w:rFonts w:cstheme="minorHAnsi"/>
        </w:rPr>
        <w:t xml:space="preserve"> расчете </w:t>
      </w:r>
      <w:proofErr w:type="spellStart"/>
      <w:r w:rsidRPr="007660BF">
        <w:rPr>
          <w:rFonts w:cstheme="minorHAnsi"/>
        </w:rPr>
        <w:t>IDI</w:t>
      </w:r>
      <w:proofErr w:type="spellEnd"/>
      <w:r w:rsidRPr="007660BF">
        <w:rPr>
          <w:rFonts w:cstheme="minorHAnsi"/>
        </w:rPr>
        <w:t xml:space="preserve"> в 2018 году</w:t>
      </w:r>
      <w:r>
        <w:rPr>
          <w:rFonts w:cstheme="minorHAnsi"/>
        </w:rPr>
        <w:t xml:space="preserve">, и возможных вариантов дальнейших действий для публикации </w:t>
      </w:r>
      <w:proofErr w:type="spellStart"/>
      <w:r w:rsidRPr="007660BF">
        <w:rPr>
          <w:rFonts w:cstheme="minorHAnsi"/>
        </w:rPr>
        <w:t>IDI</w:t>
      </w:r>
      <w:proofErr w:type="spellEnd"/>
      <w:r>
        <w:rPr>
          <w:rFonts w:cstheme="minorHAnsi"/>
        </w:rPr>
        <w:t xml:space="preserve"> 2019 года. Было отмечено, что в ходе пересмотра </w:t>
      </w:r>
      <w:r w:rsidRPr="00A11D1B">
        <w:rPr>
          <w:rFonts w:cstheme="minorHAnsi"/>
          <w:lang w:val="en-GB"/>
        </w:rPr>
        <w:t>IDI</w:t>
      </w:r>
      <w:r w:rsidR="00B85698">
        <w:rPr>
          <w:rFonts w:cstheme="minorHAnsi"/>
        </w:rPr>
        <w:t xml:space="preserve"> в 2017 </w:t>
      </w:r>
      <w:r>
        <w:rPr>
          <w:rFonts w:cstheme="minorHAnsi"/>
        </w:rPr>
        <w:t>году в индекс было предложено включить показатели без рассмотрения концептуальной основы, на которую они будут опираться, что привело к нестабильности индекса. В то время как некоторые новые показатели, такие как покрытие сетями подвижной связи, оказались приемлемыми, для других показателей слишком мало доступных данных</w:t>
      </w:r>
      <w:r w:rsidR="00B85698">
        <w:rPr>
          <w:rFonts w:cstheme="minorHAnsi"/>
        </w:rPr>
        <w:t>,</w:t>
      </w:r>
      <w:r>
        <w:rPr>
          <w:rFonts w:cstheme="minorHAnsi"/>
        </w:rPr>
        <w:t xml:space="preserve"> и они не полностью согласованы между странами. В настоящее время приходится оценивать слишком большой объем данных. Перед включением нового показателя следует проводить анализ на предмет наличия достаточного количества данных высокого качества. МСЭ следует придерживаться </w:t>
      </w:r>
      <w:r w:rsidRPr="00A60BC6">
        <w:rPr>
          <w:rFonts w:cstheme="minorHAnsi"/>
        </w:rPr>
        <w:t>прагматичного и реалистичного</w:t>
      </w:r>
      <w:r>
        <w:rPr>
          <w:rFonts w:cstheme="minorHAnsi"/>
        </w:rPr>
        <w:t xml:space="preserve"> подхода. Следует укреплять партнерские отношения с другими международными и региональными организациями, НПО, академическими учреждениями, и т. д., и странам необходимо обеспечить доступ к необработанным данным. </w:t>
      </w:r>
    </w:p>
    <w:p w:rsidR="0079186B" w:rsidRPr="00F9682B" w:rsidRDefault="0079186B" w:rsidP="00EE3EB2">
      <w:pPr>
        <w:spacing w:after="120"/>
        <w:rPr>
          <w:rFonts w:cstheme="minorHAnsi"/>
        </w:rPr>
      </w:pPr>
      <w:r>
        <w:rPr>
          <w:rFonts w:cstheme="minorHAnsi"/>
        </w:rPr>
        <w:t>Третий вопрос был посвящен тому, следует ли публиковать о</w:t>
      </w:r>
      <w:r w:rsidRPr="00D54365">
        <w:rPr>
          <w:rFonts w:cstheme="minorHAnsi"/>
        </w:rPr>
        <w:t>тчет "Измерение информационного общества"</w:t>
      </w:r>
      <w:r>
        <w:rPr>
          <w:rFonts w:cstheme="minorHAnsi"/>
        </w:rPr>
        <w:t xml:space="preserve"> как единый документ или как несколько более коротких предметных отчетов, что помимо прочего позволило бы представлять данные более своевременно. Ряд делегатов отметили, что серия более коротких отчетов способствовала бы повышению наглядности и значимости данных МСЭ, однако другие делегаты обратили внимание на то, что, учитывая множество различных отчетов, публикуемых как МСЭ, так и другими организациями каждый год, целесообразно было бы сохранить целостную структуру отчета. В любом случае следует изучить финансовые последствия, включая необходимость перевода всех отчетов на все официальные языки. Был высказан ряд аналитических предложений. Рейтинг </w:t>
      </w:r>
      <w:r w:rsidRPr="00A11D1B">
        <w:rPr>
          <w:rFonts w:cstheme="minorHAnsi"/>
          <w:lang w:val="en-GB"/>
        </w:rPr>
        <w:t>IDI</w:t>
      </w:r>
      <w:r>
        <w:rPr>
          <w:rFonts w:cstheme="minorHAnsi"/>
        </w:rPr>
        <w:t xml:space="preserve"> следует дополнять рекомендациями для стран по улучшению их показателей. Кроме того, в отчете должно анализироваться влияние на рейтинг различных факторов, таких как размеры страны, а также должны отдельно рассматриваться </w:t>
      </w:r>
      <w:r w:rsidRPr="00D27D5D">
        <w:rPr>
          <w:rFonts w:cstheme="minorHAnsi"/>
        </w:rPr>
        <w:t>развивающиеся страны, не имеющие выхода к морю</w:t>
      </w:r>
      <w:r>
        <w:rPr>
          <w:rFonts w:cstheme="minorHAnsi"/>
        </w:rPr>
        <w:t xml:space="preserve">, и </w:t>
      </w:r>
      <w:r w:rsidRPr="00D27D5D">
        <w:rPr>
          <w:rFonts w:cstheme="minorHAnsi"/>
        </w:rPr>
        <w:t>малые островные развивающиеся государства</w:t>
      </w:r>
      <w:r>
        <w:rPr>
          <w:rFonts w:cstheme="minorHAnsi"/>
        </w:rPr>
        <w:t xml:space="preserve">. Также была отмечена высокая степень заинтересованности в анализе корзины цен. </w:t>
      </w:r>
    </w:p>
    <w:p w:rsidR="0079186B" w:rsidRPr="00F9682B" w:rsidRDefault="0079186B" w:rsidP="00EE3EB2">
      <w:pPr>
        <w:pStyle w:val="Heading2"/>
      </w:pPr>
      <w:r w:rsidRPr="00F9682B">
        <w:lastRenderedPageBreak/>
        <w:t>2.2</w:t>
      </w:r>
      <w:r w:rsidRPr="00F9682B">
        <w:tab/>
      </w:r>
      <w:r w:rsidRPr="00C66ABB">
        <w:t>Инновации МСЭ-D</w:t>
      </w:r>
      <w:r w:rsidRPr="00F9682B">
        <w:t xml:space="preserve"> </w:t>
      </w:r>
    </w:p>
    <w:p w:rsidR="0079186B" w:rsidRPr="00F9682B" w:rsidRDefault="0079186B" w:rsidP="00EE3EB2">
      <w:pPr>
        <w:pStyle w:val="Headingb"/>
        <w:ind w:left="0" w:firstLine="0"/>
      </w:pPr>
      <w:r>
        <w:t>Основные</w:t>
      </w:r>
      <w:r w:rsidRPr="00F9682B">
        <w:t xml:space="preserve"> </w:t>
      </w:r>
      <w:r>
        <w:t>итоги</w:t>
      </w:r>
      <w:r w:rsidRPr="00F9682B">
        <w:t xml:space="preserve"> </w:t>
      </w:r>
    </w:p>
    <w:p w:rsidR="0079186B" w:rsidRPr="002A2BD3" w:rsidRDefault="0079186B" w:rsidP="00EE3EB2">
      <w:pPr>
        <w:pStyle w:val="enumlev1"/>
      </w:pPr>
      <w:r w:rsidRPr="00CD0644">
        <w:t>•</w:t>
      </w:r>
      <w:r w:rsidRPr="00CD0644">
        <w:tab/>
      </w:r>
      <w:r>
        <w:t>Создание</w:t>
      </w:r>
      <w:r w:rsidRPr="00CD0644">
        <w:t xml:space="preserve"> </w:t>
      </w:r>
      <w:r w:rsidRPr="00BD64C1">
        <w:t xml:space="preserve">культуры инноваций в МСЭ: МСЭ следует внедрять инновации в свои продукты и услуги на основе взаимодействия с членами </w:t>
      </w:r>
      <w:r>
        <w:t>и</w:t>
      </w:r>
      <w:r w:rsidRPr="00BD64C1">
        <w:t xml:space="preserve"> поощрения внутреннего предпринимательства, разработки инновационных бизнес-моделей, управления связанными с инновациями рисками и</w:t>
      </w:r>
      <w:r>
        <w:t xml:space="preserve"> создания лаборатории инноваций. </w:t>
      </w:r>
    </w:p>
    <w:p w:rsidR="0079186B" w:rsidRPr="002A2BD3" w:rsidRDefault="0079186B" w:rsidP="00EE3EB2">
      <w:pPr>
        <w:pStyle w:val="enumlev1"/>
      </w:pPr>
      <w:r w:rsidRPr="002A2BD3">
        <w:t>•</w:t>
      </w:r>
      <w:r w:rsidRPr="002A2BD3">
        <w:tab/>
      </w:r>
      <w:r>
        <w:t>Поощрение</w:t>
      </w:r>
      <w:r w:rsidRPr="002A2BD3">
        <w:t xml:space="preserve"> </w:t>
      </w:r>
      <w:r>
        <w:t>членов</w:t>
      </w:r>
      <w:r w:rsidRPr="002A2BD3">
        <w:t xml:space="preserve"> </w:t>
      </w:r>
      <w:r>
        <w:t xml:space="preserve">к </w:t>
      </w:r>
      <w:r w:rsidRPr="002A2BD3">
        <w:t>расширени</w:t>
      </w:r>
      <w:r>
        <w:t>ю</w:t>
      </w:r>
      <w:r w:rsidRPr="002A2BD3">
        <w:t xml:space="preserve"> ориентированной на ИКТ инновационной деятельности</w:t>
      </w:r>
      <w:r>
        <w:t xml:space="preserve">: следует разработать национальные, региональные или глобальную платформы для обеспечения взаимодействия между заинтересованными сторонами (включая диаспоры), в частности для обмена примерами успешного опыта, передовой практикой, проблемами и решениями. </w:t>
      </w:r>
    </w:p>
    <w:p w:rsidR="0079186B" w:rsidRDefault="0079186B" w:rsidP="00EE3EB2">
      <w:pPr>
        <w:pStyle w:val="enumlev1"/>
      </w:pPr>
      <w:r w:rsidRPr="00B82239">
        <w:t>•</w:t>
      </w:r>
      <w:r w:rsidRPr="00B82239">
        <w:tab/>
      </w:r>
      <w:r>
        <w:t>Расширение</w:t>
      </w:r>
      <w:r w:rsidRPr="00B82239">
        <w:t xml:space="preserve"> </w:t>
      </w:r>
      <w:r>
        <w:t>масштабов</w:t>
      </w:r>
      <w:r w:rsidRPr="00B82239">
        <w:t xml:space="preserve"> </w:t>
      </w:r>
      <w:r>
        <w:t>помощи</w:t>
      </w:r>
      <w:r w:rsidRPr="00B82239">
        <w:t xml:space="preserve"> </w:t>
      </w:r>
      <w:r>
        <w:t>странам</w:t>
      </w:r>
      <w:r w:rsidRPr="00B82239">
        <w:t xml:space="preserve">: </w:t>
      </w:r>
      <w:r>
        <w:t>необходимо</w:t>
      </w:r>
      <w:r w:rsidRPr="00B82239">
        <w:t xml:space="preserve"> </w:t>
      </w:r>
      <w:r>
        <w:t>предусмотреть</w:t>
      </w:r>
      <w:r w:rsidRPr="00B82239">
        <w:t xml:space="preserve"> </w:t>
      </w:r>
      <w:r>
        <w:t>разработку дорожной карты инноваций и институциональную основу для ее реализации, а также систему измерения в качестве подспорья для расширения ориентированной на ИКТ инновационной деятельности.</w:t>
      </w:r>
    </w:p>
    <w:p w:rsidR="0079186B" w:rsidRPr="00774EA2" w:rsidRDefault="0079186B" w:rsidP="00EE3EB2">
      <w:pPr>
        <w:pStyle w:val="enumlev1"/>
      </w:pPr>
      <w:r w:rsidRPr="00774EA2">
        <w:t>•</w:t>
      </w:r>
      <w:r w:rsidRPr="00774EA2">
        <w:tab/>
      </w:r>
      <w:r>
        <w:t>Помощь</w:t>
      </w:r>
      <w:r w:rsidRPr="00774EA2">
        <w:t xml:space="preserve"> </w:t>
      </w:r>
      <w:r>
        <w:t>странам</w:t>
      </w:r>
      <w:r w:rsidRPr="00774EA2">
        <w:t xml:space="preserve"> </w:t>
      </w:r>
      <w:r>
        <w:t>в</w:t>
      </w:r>
      <w:r w:rsidRPr="00774EA2">
        <w:t xml:space="preserve"> </w:t>
      </w:r>
      <w:r>
        <w:t>ускоренном</w:t>
      </w:r>
      <w:r w:rsidRPr="00774EA2">
        <w:t xml:space="preserve"> </w:t>
      </w:r>
      <w:r>
        <w:t>осуществлении</w:t>
      </w:r>
      <w:r w:rsidRPr="00774EA2">
        <w:t xml:space="preserve"> </w:t>
      </w:r>
      <w:r>
        <w:t>повестки</w:t>
      </w:r>
      <w:r w:rsidRPr="00774EA2">
        <w:t xml:space="preserve"> </w:t>
      </w:r>
      <w:r>
        <w:t>дня</w:t>
      </w:r>
      <w:r w:rsidRPr="00774EA2">
        <w:t xml:space="preserve"> </w:t>
      </w:r>
      <w:r>
        <w:t>в</w:t>
      </w:r>
      <w:r w:rsidRPr="00774EA2">
        <w:t xml:space="preserve"> </w:t>
      </w:r>
      <w:r>
        <w:t>области</w:t>
      </w:r>
      <w:r w:rsidRPr="00774EA2">
        <w:t xml:space="preserve"> </w:t>
      </w:r>
      <w:r>
        <w:t xml:space="preserve">инноваций: для ускорения реализации национальных программ в области инноваций могут создаваться фонды поддержки инноваций. </w:t>
      </w:r>
    </w:p>
    <w:p w:rsidR="0079186B" w:rsidRPr="0071561A" w:rsidRDefault="00B02C26" w:rsidP="00EE3EB2">
      <w:pPr>
        <w:pStyle w:val="Headingb"/>
      </w:pPr>
      <w:r>
        <w:t>Резюме обсуждений</w:t>
      </w:r>
      <w:bookmarkStart w:id="28" w:name="_GoBack"/>
      <w:bookmarkEnd w:id="28"/>
    </w:p>
    <w:p w:rsidR="0079186B" w:rsidRPr="0071561A" w:rsidRDefault="0079186B" w:rsidP="0030633D">
      <w:pPr>
        <w:pStyle w:val="Heading1"/>
        <w:spacing w:before="240"/>
      </w:pPr>
      <w:r w:rsidRPr="0071561A">
        <w:t>1</w:t>
      </w:r>
      <w:r w:rsidRPr="0071561A">
        <w:tab/>
      </w:r>
      <w:r w:rsidRPr="0030633D">
        <w:t>Как МСЭ может создать культуру инноваций в рамках всей организации</w:t>
      </w:r>
      <w:r w:rsidRPr="0071561A">
        <w:t>?</w:t>
      </w:r>
    </w:p>
    <w:p w:rsidR="0079186B" w:rsidRPr="009973AB" w:rsidRDefault="0079186B" w:rsidP="00EE3EB2">
      <w:pPr>
        <w:pStyle w:val="enumlev1"/>
      </w:pPr>
      <w:r w:rsidRPr="00FF6B2B">
        <w:t>−</w:t>
      </w:r>
      <w:r w:rsidRPr="00FF6B2B">
        <w:tab/>
      </w:r>
      <w:r>
        <w:t xml:space="preserve">При разработке продуктов и услуг МСЭ должен внедрять инновации на основе концепции </w:t>
      </w:r>
      <w:r w:rsidRPr="000A11A1">
        <w:t>совместного создания благ и</w:t>
      </w:r>
      <w:r>
        <w:t xml:space="preserve"> задействования Государств-Членов (всех заинтересованных сторон, молодежи, мужчин и женщин, лиц с ограниченными возможностями и лиц с особыми потребностями), применяя на ранних этапах структурированный подход. </w:t>
      </w:r>
    </w:p>
    <w:p w:rsidR="0079186B" w:rsidRDefault="0079186B" w:rsidP="00EE3EB2">
      <w:pPr>
        <w:pStyle w:val="enumlev1"/>
      </w:pPr>
      <w:r w:rsidRPr="009973AB">
        <w:t>−</w:t>
      </w:r>
      <w:r w:rsidRPr="009973AB">
        <w:tab/>
      </w:r>
      <w:r>
        <w:t xml:space="preserve">Другие предложения касались поощрения внутреннего предпринимательства, формирования рамочных основ для решения задач, поставленных Государствами-Членами, и разработки инновационных бизнес-моделей, позволяющих достигать стабильных результатов в соответствии с конкретными задачами.  </w:t>
      </w:r>
    </w:p>
    <w:p w:rsidR="0079186B" w:rsidRPr="00D46034" w:rsidRDefault="0079186B" w:rsidP="00EE3EB2">
      <w:pPr>
        <w:pStyle w:val="enumlev1"/>
      </w:pPr>
      <w:r w:rsidRPr="00D46034">
        <w:t>−</w:t>
      </w:r>
      <w:r w:rsidRPr="00D46034">
        <w:tab/>
      </w:r>
      <w:r>
        <w:t>Секционная</w:t>
      </w:r>
      <w:r w:rsidRPr="00D46034">
        <w:t xml:space="preserve"> </w:t>
      </w:r>
      <w:r>
        <w:t>группа</w:t>
      </w:r>
      <w:r w:rsidRPr="00D46034">
        <w:t xml:space="preserve"> </w:t>
      </w:r>
      <w:r>
        <w:t>также</w:t>
      </w:r>
      <w:r w:rsidRPr="00D46034">
        <w:t xml:space="preserve"> </w:t>
      </w:r>
      <w:r>
        <w:t>отметила недостаток возможностей для экспериментов в МСЭ и выступила с предложением о том, что МСЭ следует</w:t>
      </w:r>
      <w:r w:rsidR="00B85698">
        <w:t xml:space="preserve"> создать лабораторию инноваций.</w:t>
      </w:r>
    </w:p>
    <w:p w:rsidR="0079186B" w:rsidRPr="00F9682B" w:rsidRDefault="0079186B" w:rsidP="00EE3EB2">
      <w:pPr>
        <w:pStyle w:val="Heading1"/>
        <w:spacing w:before="240"/>
      </w:pPr>
      <w:r w:rsidRPr="00D46034">
        <w:t>2</w:t>
      </w:r>
      <w:r w:rsidRPr="00D46034">
        <w:tab/>
      </w:r>
      <w:r>
        <w:t xml:space="preserve">Как члены МСЭ могли бы способствовать расширению масштабов помощи странам в интересах </w:t>
      </w:r>
      <w:proofErr w:type="gramStart"/>
      <w:r>
        <w:t>создания</w:t>
      </w:r>
      <w:proofErr w:type="gramEnd"/>
      <w:r>
        <w:t xml:space="preserve"> ориентированных на ИКТ инновационных экосистем? </w:t>
      </w:r>
    </w:p>
    <w:p w:rsidR="0079186B" w:rsidRDefault="0079186B" w:rsidP="00EE3EB2">
      <w:pPr>
        <w:pStyle w:val="enumlev1"/>
      </w:pPr>
      <w:r w:rsidRPr="00094287">
        <w:t>−</w:t>
      </w:r>
      <w:r w:rsidRPr="00094287">
        <w:tab/>
      </w:r>
      <w:r>
        <w:t>Требуется</w:t>
      </w:r>
      <w:r w:rsidRPr="00094287">
        <w:t xml:space="preserve"> </w:t>
      </w:r>
      <w:r>
        <w:t>платформа</w:t>
      </w:r>
      <w:r w:rsidRPr="00094287">
        <w:t xml:space="preserve"> </w:t>
      </w:r>
      <w:r>
        <w:t>для</w:t>
      </w:r>
      <w:r w:rsidRPr="00094287">
        <w:t xml:space="preserve"> </w:t>
      </w:r>
      <w:r>
        <w:t>работы</w:t>
      </w:r>
      <w:r w:rsidRPr="00094287">
        <w:t xml:space="preserve"> </w:t>
      </w:r>
      <w:r>
        <w:t>со всеми заинтересованными сторонами по кластерам, которая предоставляла бы людям возможности для развития инноваций в рамках своих сообществ</w:t>
      </w:r>
      <w:r w:rsidRPr="00A91F8A">
        <w:t xml:space="preserve"> </w:t>
      </w:r>
      <w:r>
        <w:t xml:space="preserve">на раннем этапе. </w:t>
      </w:r>
    </w:p>
    <w:p w:rsidR="0079186B" w:rsidRPr="000D5AAA" w:rsidRDefault="0079186B" w:rsidP="00EE3EB2">
      <w:pPr>
        <w:pStyle w:val="enumlev1"/>
      </w:pPr>
      <w:r w:rsidRPr="00A91F8A">
        <w:t>−</w:t>
      </w:r>
      <w:r w:rsidRPr="00A91F8A">
        <w:tab/>
      </w:r>
      <w:r>
        <w:t>Необходимо</w:t>
      </w:r>
      <w:r w:rsidRPr="00A91F8A">
        <w:t xml:space="preserve"> </w:t>
      </w:r>
      <w:r>
        <w:t>стимулировать</w:t>
      </w:r>
      <w:r w:rsidRPr="00A91F8A">
        <w:t xml:space="preserve"> </w:t>
      </w:r>
      <w:r>
        <w:t>страны</w:t>
      </w:r>
      <w:r w:rsidRPr="00A91F8A">
        <w:t xml:space="preserve"> </w:t>
      </w:r>
      <w:r>
        <w:t xml:space="preserve">к демонстрации своих инноваций, продуктов и услуг, поскольку это даст людям возможность поиска решений и преодоления схожих распространенных проблем. Например, региональные отделения могли бы рассмотреть вопрос о создании механизма, позволяющего им делиться информацией о конкретных инновационных идеях той или иной страны. </w:t>
      </w:r>
    </w:p>
    <w:p w:rsidR="0079186B" w:rsidRPr="00F9682B" w:rsidRDefault="0079186B" w:rsidP="00EE3EB2">
      <w:pPr>
        <w:pStyle w:val="enumlev1"/>
      </w:pPr>
      <w:r w:rsidRPr="000D5AAA">
        <w:t>−</w:t>
      </w:r>
      <w:r w:rsidRPr="000D5AAA">
        <w:tab/>
      </w:r>
      <w:r>
        <w:t xml:space="preserve">Страны могли бы делиться передовым опытом с остальными через МСЭ. </w:t>
      </w:r>
    </w:p>
    <w:p w:rsidR="0079186B" w:rsidRPr="00F9682B" w:rsidRDefault="0079186B" w:rsidP="00EE3EB2">
      <w:pPr>
        <w:pStyle w:val="enumlev1"/>
      </w:pPr>
      <w:r w:rsidRPr="004D01A5">
        <w:t>−</w:t>
      </w:r>
      <w:r w:rsidRPr="004D01A5">
        <w:tab/>
      </w:r>
      <w:r>
        <w:t>Необходимо</w:t>
      </w:r>
      <w:r w:rsidRPr="004D01A5">
        <w:t xml:space="preserve">, </w:t>
      </w:r>
      <w:r>
        <w:t>чтобы</w:t>
      </w:r>
      <w:r w:rsidRPr="004D01A5">
        <w:t xml:space="preserve"> </w:t>
      </w:r>
      <w:r>
        <w:t>инновационная</w:t>
      </w:r>
      <w:r w:rsidRPr="004D01A5">
        <w:t xml:space="preserve"> </w:t>
      </w:r>
      <w:r>
        <w:t>деятельность</w:t>
      </w:r>
      <w:r w:rsidRPr="004D01A5">
        <w:t xml:space="preserve"> </w:t>
      </w:r>
      <w:r>
        <w:t>в</w:t>
      </w:r>
      <w:r w:rsidRPr="004D01A5">
        <w:t xml:space="preserve"> </w:t>
      </w:r>
      <w:r>
        <w:t>странах</w:t>
      </w:r>
      <w:r w:rsidRPr="004D01A5">
        <w:t xml:space="preserve"> </w:t>
      </w:r>
      <w:r>
        <w:t>осуществлялась</w:t>
      </w:r>
      <w:r w:rsidRPr="004D01A5">
        <w:t xml:space="preserve"> </w:t>
      </w:r>
      <w:r>
        <w:t>под руководством их</w:t>
      </w:r>
      <w:r w:rsidRPr="004D01A5">
        <w:t xml:space="preserve"> </w:t>
      </w:r>
      <w:r>
        <w:t>национальных</w:t>
      </w:r>
      <w:r w:rsidRPr="004D01A5">
        <w:t xml:space="preserve"> </w:t>
      </w:r>
      <w:r>
        <w:t>структур</w:t>
      </w:r>
      <w:r w:rsidRPr="004D01A5">
        <w:t>.</w:t>
      </w:r>
      <w:r>
        <w:t xml:space="preserve"> Им</w:t>
      </w:r>
      <w:r w:rsidRPr="004D01A5">
        <w:t xml:space="preserve"> </w:t>
      </w:r>
      <w:r>
        <w:t>следует</w:t>
      </w:r>
      <w:r w:rsidRPr="004D01A5">
        <w:t xml:space="preserve"> </w:t>
      </w:r>
      <w:r>
        <w:t>разработать</w:t>
      </w:r>
      <w:r w:rsidRPr="004D01A5">
        <w:t xml:space="preserve"> </w:t>
      </w:r>
      <w:r>
        <w:t>национальную</w:t>
      </w:r>
      <w:r w:rsidRPr="004D01A5">
        <w:t xml:space="preserve"> </w:t>
      </w:r>
      <w:r>
        <w:t>повестку</w:t>
      </w:r>
      <w:r w:rsidRPr="004D01A5">
        <w:t xml:space="preserve"> </w:t>
      </w:r>
      <w:r>
        <w:t>дня</w:t>
      </w:r>
      <w:r w:rsidRPr="004D01A5">
        <w:t xml:space="preserve"> </w:t>
      </w:r>
      <w:r>
        <w:t>в</w:t>
      </w:r>
      <w:r w:rsidRPr="004D01A5">
        <w:t xml:space="preserve"> </w:t>
      </w:r>
      <w:r>
        <w:t>области</w:t>
      </w:r>
      <w:r w:rsidRPr="004D01A5">
        <w:t xml:space="preserve"> </w:t>
      </w:r>
      <w:r>
        <w:t>инноваций</w:t>
      </w:r>
      <w:r w:rsidRPr="004D01A5">
        <w:t xml:space="preserve"> </w:t>
      </w:r>
      <w:r>
        <w:t>и</w:t>
      </w:r>
      <w:r w:rsidRPr="004D01A5">
        <w:t xml:space="preserve"> </w:t>
      </w:r>
      <w:r>
        <w:t xml:space="preserve">соответствующие механизмы развития, а также использовать </w:t>
      </w:r>
      <w:r>
        <w:lastRenderedPageBreak/>
        <w:t xml:space="preserve">помощь в вопросах составления дорожных карт, нацеленных </w:t>
      </w:r>
      <w:r w:rsidR="008045D5">
        <w:t>на активизацию осуществления.</w:t>
      </w:r>
    </w:p>
    <w:p w:rsidR="0079186B" w:rsidRPr="00F9682B" w:rsidRDefault="0079186B" w:rsidP="00EE3EB2">
      <w:pPr>
        <w:pStyle w:val="Heading1"/>
        <w:spacing w:before="240"/>
      </w:pPr>
      <w:r w:rsidRPr="00261F23">
        <w:t>3</w:t>
      </w:r>
      <w:r w:rsidRPr="00261F23">
        <w:tab/>
      </w:r>
      <w:r>
        <w:t>Каким образом</w:t>
      </w:r>
      <w:r w:rsidRPr="00261F23">
        <w:t xml:space="preserve"> </w:t>
      </w:r>
      <w:r>
        <w:t>страны</w:t>
      </w:r>
      <w:r w:rsidRPr="00261F23">
        <w:t xml:space="preserve"> </w:t>
      </w:r>
      <w:r>
        <w:t>могли</w:t>
      </w:r>
      <w:r w:rsidRPr="00261F23">
        <w:t xml:space="preserve"> </w:t>
      </w:r>
      <w:r>
        <w:t>бы</w:t>
      </w:r>
      <w:r w:rsidRPr="00261F23">
        <w:t xml:space="preserve"> </w:t>
      </w:r>
      <w:r>
        <w:t>содействовать</w:t>
      </w:r>
      <w:r w:rsidRPr="00261F23">
        <w:t xml:space="preserve"> </w:t>
      </w:r>
      <w:r>
        <w:t>обмену</w:t>
      </w:r>
      <w:r w:rsidRPr="00261F23">
        <w:t xml:space="preserve"> </w:t>
      </w:r>
      <w:r>
        <w:t>передовым</w:t>
      </w:r>
      <w:r w:rsidRPr="00261F23">
        <w:t xml:space="preserve"> </w:t>
      </w:r>
      <w:r>
        <w:t>опытом</w:t>
      </w:r>
      <w:r w:rsidRPr="00261F23">
        <w:t xml:space="preserve">, </w:t>
      </w:r>
      <w:r>
        <w:t>мониторингу</w:t>
      </w:r>
      <w:r w:rsidRPr="00261F23">
        <w:t xml:space="preserve"> </w:t>
      </w:r>
      <w:r>
        <w:t>потенциала</w:t>
      </w:r>
      <w:r w:rsidRPr="00261F23">
        <w:t xml:space="preserve"> </w:t>
      </w:r>
      <w:r>
        <w:t>инноваций</w:t>
      </w:r>
      <w:r w:rsidRPr="00261F23">
        <w:t xml:space="preserve"> </w:t>
      </w:r>
      <w:r>
        <w:t>в</w:t>
      </w:r>
      <w:r w:rsidRPr="00261F23">
        <w:t xml:space="preserve"> </w:t>
      </w:r>
      <w:r>
        <w:t>сфере</w:t>
      </w:r>
      <w:r w:rsidRPr="00261F23">
        <w:t xml:space="preserve"> </w:t>
      </w:r>
      <w:r>
        <w:t>ИКТ</w:t>
      </w:r>
      <w:r w:rsidRPr="00261F23">
        <w:t xml:space="preserve"> </w:t>
      </w:r>
      <w:r>
        <w:t>и</w:t>
      </w:r>
      <w:r w:rsidRPr="00261F23">
        <w:t xml:space="preserve"> </w:t>
      </w:r>
      <w:r>
        <w:t>разработке</w:t>
      </w:r>
      <w:r w:rsidRPr="00261F23">
        <w:t xml:space="preserve"> </w:t>
      </w:r>
      <w:r>
        <w:t>планов</w:t>
      </w:r>
      <w:r w:rsidRPr="00261F23">
        <w:t xml:space="preserve"> </w:t>
      </w:r>
      <w:r>
        <w:t>действий</w:t>
      </w:r>
      <w:r w:rsidRPr="00261F23">
        <w:t xml:space="preserve"> </w:t>
      </w:r>
      <w:r>
        <w:t>по</w:t>
      </w:r>
      <w:r w:rsidRPr="00261F23">
        <w:t xml:space="preserve"> </w:t>
      </w:r>
      <w:r>
        <w:t>преодолению</w:t>
      </w:r>
      <w:r w:rsidRPr="00261F23">
        <w:t xml:space="preserve"> </w:t>
      </w:r>
      <w:r>
        <w:t xml:space="preserve">растущего </w:t>
      </w:r>
      <w:r w:rsidRPr="000A11A1">
        <w:t>разрыва в цифровых инновациях?</w:t>
      </w:r>
    </w:p>
    <w:p w:rsidR="0079186B" w:rsidRPr="00261F23" w:rsidRDefault="0079186B" w:rsidP="006650A2">
      <w:pPr>
        <w:pStyle w:val="enumlev1"/>
      </w:pPr>
      <w:r w:rsidRPr="00261F23">
        <w:t>−</w:t>
      </w:r>
      <w:r w:rsidRPr="00261F23">
        <w:tab/>
      </w:r>
      <w:r>
        <w:t>МСЭ</w:t>
      </w:r>
      <w:r w:rsidRPr="00261F23">
        <w:t xml:space="preserve"> </w:t>
      </w:r>
      <w:r>
        <w:t>следует</w:t>
      </w:r>
      <w:r w:rsidRPr="00261F23">
        <w:t xml:space="preserve"> </w:t>
      </w:r>
      <w:r>
        <w:t>разработать</w:t>
      </w:r>
      <w:r w:rsidRPr="00261F23">
        <w:t xml:space="preserve"> </w:t>
      </w:r>
      <w:r>
        <w:t>систему</w:t>
      </w:r>
      <w:r w:rsidRPr="00261F23">
        <w:t xml:space="preserve"> </w:t>
      </w:r>
      <w:r>
        <w:t>ключевых</w:t>
      </w:r>
      <w:r w:rsidRPr="00261F23">
        <w:t xml:space="preserve"> </w:t>
      </w:r>
      <w:r>
        <w:t>показателей</w:t>
      </w:r>
      <w:r w:rsidRPr="00261F23">
        <w:t xml:space="preserve"> </w:t>
      </w:r>
      <w:r>
        <w:t>деятельности</w:t>
      </w:r>
      <w:r w:rsidRPr="00261F23">
        <w:t xml:space="preserve"> </w:t>
      </w:r>
      <w:r>
        <w:t>для</w:t>
      </w:r>
      <w:r w:rsidRPr="00261F23">
        <w:t xml:space="preserve"> </w:t>
      </w:r>
      <w:r>
        <w:t>мониторинга</w:t>
      </w:r>
      <w:r w:rsidRPr="00261F23">
        <w:t xml:space="preserve"> </w:t>
      </w:r>
      <w:r>
        <w:t>и</w:t>
      </w:r>
      <w:r w:rsidRPr="00261F23">
        <w:t xml:space="preserve"> </w:t>
      </w:r>
      <w:r>
        <w:t>оценки</w:t>
      </w:r>
      <w:r w:rsidRPr="00261F23">
        <w:t xml:space="preserve"> </w:t>
      </w:r>
      <w:r>
        <w:t>прогресса</w:t>
      </w:r>
      <w:r w:rsidRPr="00261F23">
        <w:t xml:space="preserve"> </w:t>
      </w:r>
      <w:r>
        <w:t>стран</w:t>
      </w:r>
      <w:r w:rsidRPr="00261F23">
        <w:t xml:space="preserve"> </w:t>
      </w:r>
      <w:r>
        <w:t>в</w:t>
      </w:r>
      <w:r w:rsidRPr="00261F23">
        <w:t xml:space="preserve"> </w:t>
      </w:r>
      <w:r>
        <w:t>области</w:t>
      </w:r>
      <w:r w:rsidRPr="00261F23">
        <w:t xml:space="preserve"> </w:t>
      </w:r>
      <w:r>
        <w:t>инноваций.</w:t>
      </w:r>
    </w:p>
    <w:p w:rsidR="0079186B" w:rsidRPr="00261F23" w:rsidRDefault="0079186B" w:rsidP="00EE3EB2">
      <w:pPr>
        <w:pStyle w:val="enumlev1"/>
      </w:pPr>
      <w:r w:rsidRPr="00261F23">
        <w:t>−</w:t>
      </w:r>
      <w:r w:rsidRPr="00261F23">
        <w:tab/>
      </w:r>
      <w:r>
        <w:t xml:space="preserve">Фонды поддержки инноваций могли бы ускорить процесс реализации повестки дня в области инноваций. </w:t>
      </w:r>
    </w:p>
    <w:p w:rsidR="0079186B" w:rsidRPr="009D55D7" w:rsidRDefault="0079186B" w:rsidP="00312403">
      <w:pPr>
        <w:pStyle w:val="Heading2"/>
      </w:pPr>
      <w:r w:rsidRPr="009D55D7">
        <w:t>2.3</w:t>
      </w:r>
      <w:r w:rsidRPr="009D55D7">
        <w:tab/>
      </w:r>
      <w:r w:rsidR="00312403">
        <w:t>Инфраструктура сетей электросвязи/ИКТ</w:t>
      </w:r>
      <w:r w:rsidRPr="009D55D7">
        <w:t xml:space="preserve"> </w:t>
      </w:r>
    </w:p>
    <w:p w:rsidR="0079186B" w:rsidRPr="009D55D7" w:rsidRDefault="0079186B" w:rsidP="00EE3EB2">
      <w:pPr>
        <w:pStyle w:val="Headingb"/>
      </w:pPr>
      <w:r>
        <w:t>Основные</w:t>
      </w:r>
      <w:r w:rsidRPr="009D55D7">
        <w:t xml:space="preserve"> </w:t>
      </w:r>
      <w:r>
        <w:t>итоги</w:t>
      </w:r>
      <w:r w:rsidRPr="009D55D7">
        <w:t xml:space="preserve"> </w:t>
      </w:r>
    </w:p>
    <w:p w:rsidR="0079186B" w:rsidRPr="00244B17" w:rsidRDefault="0079186B" w:rsidP="00661446">
      <w:pPr>
        <w:pStyle w:val="enumlev1"/>
      </w:pPr>
      <w:r w:rsidRPr="00244B17">
        <w:t>•</w:t>
      </w:r>
      <w:r w:rsidRPr="00244B17">
        <w:tab/>
      </w:r>
      <w:r>
        <w:t>Составление</w:t>
      </w:r>
      <w:r w:rsidRPr="00244B17">
        <w:t xml:space="preserve"> </w:t>
      </w:r>
      <w:r>
        <w:t>подборки</w:t>
      </w:r>
      <w:r w:rsidRPr="00244B17">
        <w:t xml:space="preserve"> </w:t>
      </w:r>
      <w:r>
        <w:t>исследований</w:t>
      </w:r>
      <w:r w:rsidRPr="00244B17">
        <w:t xml:space="preserve"> </w:t>
      </w:r>
      <w:r>
        <w:t>конкретных</w:t>
      </w:r>
      <w:r w:rsidRPr="00244B17">
        <w:t xml:space="preserve"> </w:t>
      </w:r>
      <w:r>
        <w:t>ситуаций</w:t>
      </w:r>
      <w:r w:rsidRPr="00244B17">
        <w:t xml:space="preserve">, </w:t>
      </w:r>
      <w:r>
        <w:t>связанных</w:t>
      </w:r>
      <w:r w:rsidRPr="00244B17">
        <w:t xml:space="preserve"> </w:t>
      </w:r>
      <w:r>
        <w:t>с</w:t>
      </w:r>
      <w:r w:rsidRPr="00244B17">
        <w:t xml:space="preserve"> </w:t>
      </w:r>
      <w:r w:rsidR="00C91188">
        <w:t>соединениями</w:t>
      </w:r>
      <w:r w:rsidRPr="00244B17">
        <w:t xml:space="preserve"> "последней мил</w:t>
      </w:r>
      <w:r w:rsidR="00661446">
        <w:t>и</w:t>
      </w:r>
      <w:r w:rsidRPr="00244B17">
        <w:t>"</w:t>
      </w:r>
      <w:r>
        <w:t xml:space="preserve">, </w:t>
      </w:r>
      <w:proofErr w:type="gramStart"/>
      <w:r>
        <w:t>например</w:t>
      </w:r>
      <w:proofErr w:type="gramEnd"/>
      <w:r>
        <w:t xml:space="preserve"> по бизнес-моделям и моделям финансирования, регуляторным нормам и политике и подготовке руководящих указаний в отношении возможных решений. </w:t>
      </w:r>
    </w:p>
    <w:p w:rsidR="0079186B" w:rsidRPr="00F9682B" w:rsidRDefault="0079186B" w:rsidP="00661446">
      <w:pPr>
        <w:pStyle w:val="enumlev1"/>
      </w:pPr>
      <w:r w:rsidRPr="00244B17">
        <w:t>•</w:t>
      </w:r>
      <w:r w:rsidRPr="00244B17">
        <w:tab/>
      </w:r>
      <w:r>
        <w:t>Создание</w:t>
      </w:r>
      <w:r w:rsidRPr="00244B17">
        <w:t xml:space="preserve"> </w:t>
      </w:r>
      <w:r>
        <w:t>платформы</w:t>
      </w:r>
      <w:r w:rsidRPr="00244B17">
        <w:t xml:space="preserve"> </w:t>
      </w:r>
      <w:r>
        <w:t>для</w:t>
      </w:r>
      <w:r w:rsidRPr="00244B17">
        <w:t xml:space="preserve"> </w:t>
      </w:r>
      <w:r>
        <w:t>задействования различных заинтересованных сторон и поощрения сотрудничества в вопросах соединений "последней мил</w:t>
      </w:r>
      <w:r w:rsidR="00661446">
        <w:t>и</w:t>
      </w:r>
      <w:r>
        <w:t xml:space="preserve">" и соответствующих услуг. </w:t>
      </w:r>
    </w:p>
    <w:p w:rsidR="0079186B" w:rsidRPr="00F9682B" w:rsidRDefault="0079186B" w:rsidP="00AB0DA7">
      <w:pPr>
        <w:pStyle w:val="enumlev1"/>
      </w:pPr>
      <w:r w:rsidRPr="00984B06">
        <w:t>•</w:t>
      </w:r>
      <w:r w:rsidRPr="00984B06">
        <w:tab/>
      </w:r>
      <w:r>
        <w:t>Популяризация</w:t>
      </w:r>
      <w:r w:rsidRPr="00984B06">
        <w:t xml:space="preserve"> </w:t>
      </w:r>
      <w:r>
        <w:t>и</w:t>
      </w:r>
      <w:r w:rsidRPr="00984B06">
        <w:t xml:space="preserve"> </w:t>
      </w:r>
      <w:r>
        <w:t>поощрение</w:t>
      </w:r>
      <w:r w:rsidRPr="00984B06">
        <w:t xml:space="preserve"> </w:t>
      </w:r>
      <w:r>
        <w:t>использования</w:t>
      </w:r>
      <w:r w:rsidRPr="00984B06">
        <w:t xml:space="preserve"> </w:t>
      </w:r>
      <w:r>
        <w:t>карт</w:t>
      </w:r>
      <w:r w:rsidRPr="00984B06">
        <w:t xml:space="preserve"> </w:t>
      </w:r>
      <w:r>
        <w:t>широкополосной</w:t>
      </w:r>
      <w:r w:rsidRPr="00984B06">
        <w:t xml:space="preserve"> </w:t>
      </w:r>
      <w:r>
        <w:t>связи</w:t>
      </w:r>
      <w:r w:rsidRPr="00984B06">
        <w:t xml:space="preserve">, </w:t>
      </w:r>
      <w:r>
        <w:t>в</w:t>
      </w:r>
      <w:r w:rsidRPr="00984B06">
        <w:t xml:space="preserve"> </w:t>
      </w:r>
      <w:r>
        <w:t>частности</w:t>
      </w:r>
      <w:r w:rsidRPr="00984B06">
        <w:t xml:space="preserve">, </w:t>
      </w:r>
      <w:r>
        <w:t>путем</w:t>
      </w:r>
      <w:r w:rsidRPr="00984B06">
        <w:t xml:space="preserve"> </w:t>
      </w:r>
      <w:r>
        <w:t>размещения</w:t>
      </w:r>
      <w:r w:rsidRPr="00984B06">
        <w:t xml:space="preserve"> </w:t>
      </w:r>
      <w:r>
        <w:t>ссылок</w:t>
      </w:r>
      <w:r w:rsidRPr="00984B06">
        <w:t xml:space="preserve"> </w:t>
      </w:r>
      <w:r>
        <w:t>на</w:t>
      </w:r>
      <w:r w:rsidRPr="00984B06">
        <w:t xml:space="preserve"> </w:t>
      </w:r>
      <w:r>
        <w:t>веб</w:t>
      </w:r>
      <w:r w:rsidRPr="00984B06">
        <w:t>-</w:t>
      </w:r>
      <w:r>
        <w:t>сайтах рег</w:t>
      </w:r>
      <w:r w:rsidR="00AB0DA7">
        <w:t xml:space="preserve">уляторных </w:t>
      </w:r>
      <w:r>
        <w:t>органов и министерств, занимающихся вопросами ИКТ.</w:t>
      </w:r>
      <w:r w:rsidRPr="00984B06">
        <w:t xml:space="preserve"> </w:t>
      </w:r>
    </w:p>
    <w:p w:rsidR="0079186B" w:rsidRPr="00F9682B" w:rsidRDefault="0079186B" w:rsidP="00EE3EB2">
      <w:pPr>
        <w:pStyle w:val="enumlev1"/>
      </w:pPr>
      <w:r w:rsidRPr="00984B06">
        <w:t>•</w:t>
      </w:r>
      <w:r w:rsidRPr="00984B06">
        <w:tab/>
      </w:r>
      <w:r>
        <w:t>Повышение</w:t>
      </w:r>
      <w:r w:rsidRPr="00984B06">
        <w:t xml:space="preserve"> </w:t>
      </w:r>
      <w:r>
        <w:t>осведомленности</w:t>
      </w:r>
      <w:r w:rsidRPr="00984B06">
        <w:t xml:space="preserve"> </w:t>
      </w:r>
      <w:r>
        <w:t>о</w:t>
      </w:r>
      <w:r w:rsidRPr="00984B06">
        <w:t xml:space="preserve"> </w:t>
      </w:r>
      <w:r>
        <w:t>влиянии</w:t>
      </w:r>
      <w:r w:rsidRPr="00984B06">
        <w:t xml:space="preserve"> </w:t>
      </w:r>
      <w:r>
        <w:t>и</w:t>
      </w:r>
      <w:r w:rsidRPr="00984B06">
        <w:t xml:space="preserve"> </w:t>
      </w:r>
      <w:r>
        <w:t>преимуществах</w:t>
      </w:r>
      <w:r w:rsidRPr="00984B06">
        <w:t xml:space="preserve"> перехода от аналогового </w:t>
      </w:r>
      <w:r>
        <w:t>радиовещания</w:t>
      </w:r>
      <w:r w:rsidRPr="00984B06">
        <w:t xml:space="preserve"> к цифровому </w:t>
      </w:r>
      <w:r>
        <w:t xml:space="preserve">в конкретных регионах и странах. </w:t>
      </w:r>
      <w:r w:rsidRPr="00984B06">
        <w:t xml:space="preserve"> </w:t>
      </w:r>
    </w:p>
    <w:p w:rsidR="0079186B" w:rsidRPr="00F9682B" w:rsidRDefault="0079186B" w:rsidP="006650A2">
      <w:pPr>
        <w:pStyle w:val="Headingb"/>
      </w:pPr>
      <w:r>
        <w:t>Резюме</w:t>
      </w:r>
      <w:r w:rsidRPr="00F9682B">
        <w:t xml:space="preserve"> </w:t>
      </w:r>
      <w:r>
        <w:t>обсуждений</w:t>
      </w:r>
    </w:p>
    <w:p w:rsidR="0079186B" w:rsidRPr="00F9682B" w:rsidRDefault="0079186B" w:rsidP="00EE3EB2">
      <w:r>
        <w:t>Обсуждение</w:t>
      </w:r>
      <w:r w:rsidRPr="00F9682B">
        <w:t xml:space="preserve"> </w:t>
      </w:r>
      <w:r>
        <w:t>инфраструктуры</w:t>
      </w:r>
      <w:r w:rsidRPr="00F9682B">
        <w:t xml:space="preserve"> </w:t>
      </w:r>
      <w:r>
        <w:t>электросвязи</w:t>
      </w:r>
      <w:r w:rsidRPr="00F9682B">
        <w:t>/</w:t>
      </w:r>
      <w:r>
        <w:t>ИКТ</w:t>
      </w:r>
      <w:r w:rsidRPr="00F9682B">
        <w:t xml:space="preserve"> </w:t>
      </w:r>
      <w:r>
        <w:t>было</w:t>
      </w:r>
      <w:r w:rsidRPr="00F9682B">
        <w:t xml:space="preserve"> </w:t>
      </w:r>
      <w:r>
        <w:t>посвящено</w:t>
      </w:r>
      <w:r w:rsidRPr="00F9682B">
        <w:t xml:space="preserve"> </w:t>
      </w:r>
      <w:r>
        <w:t>следующим</w:t>
      </w:r>
      <w:r w:rsidRPr="00F9682B">
        <w:t xml:space="preserve"> </w:t>
      </w:r>
      <w:r>
        <w:t>вопросам</w:t>
      </w:r>
      <w:r w:rsidRPr="00F9682B">
        <w:t xml:space="preserve">: </w:t>
      </w:r>
    </w:p>
    <w:p w:rsidR="0079186B" w:rsidRPr="00D13AA9" w:rsidRDefault="0079186B" w:rsidP="00661446">
      <w:pPr>
        <w:pStyle w:val="enumlev1"/>
      </w:pPr>
      <w:r w:rsidRPr="00D13AA9">
        <w:t>1)</w:t>
      </w:r>
      <w:r w:rsidRPr="00D13AA9">
        <w:tab/>
      </w:r>
      <w:r w:rsidRPr="009D55D7">
        <w:t>Как МСЭ/</w:t>
      </w:r>
      <w:proofErr w:type="spellStart"/>
      <w:r w:rsidRPr="009D55D7">
        <w:t>БРЭ</w:t>
      </w:r>
      <w:proofErr w:type="spellEnd"/>
      <w:r w:rsidRPr="009D55D7">
        <w:t xml:space="preserve"> могут оказывать наиболее эффективную поддержку странам в улучшении </w:t>
      </w:r>
      <w:r w:rsidR="00661446">
        <w:t xml:space="preserve">их </w:t>
      </w:r>
      <w:r w:rsidRPr="009D55D7">
        <w:t>соединений "последней мил</w:t>
      </w:r>
      <w:r w:rsidR="00661446">
        <w:t>и</w:t>
      </w:r>
      <w:r w:rsidRPr="009D55D7">
        <w:t>"?</w:t>
      </w:r>
      <w:r w:rsidRPr="00D13AA9">
        <w:t xml:space="preserve"> </w:t>
      </w:r>
    </w:p>
    <w:p w:rsidR="0079186B" w:rsidRPr="00F9682B" w:rsidRDefault="0079186B" w:rsidP="00661446">
      <w:pPr>
        <w:pStyle w:val="enumlev1"/>
      </w:pPr>
      <w:r w:rsidRPr="00D13AA9">
        <w:t>2)</w:t>
      </w:r>
      <w:r w:rsidRPr="00D13AA9">
        <w:tab/>
      </w:r>
      <w:r>
        <w:t xml:space="preserve">Как </w:t>
      </w:r>
      <w:r w:rsidR="00661446">
        <w:t>оптимально</w:t>
      </w:r>
      <w:r w:rsidR="00661446" w:rsidRPr="008B0F0D">
        <w:t xml:space="preserve"> </w:t>
      </w:r>
      <w:r>
        <w:t xml:space="preserve">использовать информацию, содержащуюся в картах широкополосной связи? </w:t>
      </w:r>
    </w:p>
    <w:p w:rsidR="0079186B" w:rsidRPr="00F9682B" w:rsidRDefault="0079186B" w:rsidP="00661446">
      <w:pPr>
        <w:pStyle w:val="enumlev1"/>
      </w:pPr>
      <w:r w:rsidRPr="00D13AA9">
        <w:t>3)</w:t>
      </w:r>
      <w:r w:rsidRPr="00D13AA9">
        <w:tab/>
      </w:r>
      <w:proofErr w:type="gramStart"/>
      <w:r>
        <w:t>С</w:t>
      </w:r>
      <w:proofErr w:type="gramEnd"/>
      <w:r>
        <w:t xml:space="preserve"> какими препятствиями сталкиваются страны в процессе завершения перехода </w:t>
      </w:r>
      <w:r w:rsidR="00661446">
        <w:t xml:space="preserve">на </w:t>
      </w:r>
      <w:r>
        <w:t>цифрово</w:t>
      </w:r>
      <w:r w:rsidR="00661446">
        <w:t>е радиовещание</w:t>
      </w:r>
      <w:r>
        <w:t xml:space="preserve"> и как МСЭ может им помочь? </w:t>
      </w:r>
    </w:p>
    <w:p w:rsidR="0079186B" w:rsidRPr="00F9682B" w:rsidRDefault="0079186B" w:rsidP="00290551">
      <w:r>
        <w:t>В ходе обсуждения первого вопроса было признано, что, несмотря на существование различных ресурсов, посвященных соединениям "последней мил</w:t>
      </w:r>
      <w:r w:rsidR="00290551">
        <w:t>и</w:t>
      </w:r>
      <w:r>
        <w:t xml:space="preserve">", доступ к этим материалам получить непросто. Было также признано, </w:t>
      </w:r>
      <w:r w:rsidRPr="009D55D7">
        <w:t>что разрывы в сфере соединений "последней мил</w:t>
      </w:r>
      <w:r w:rsidR="00290551">
        <w:t>и</w:t>
      </w:r>
      <w:r w:rsidRPr="009D55D7">
        <w:t>" существуют</w:t>
      </w:r>
      <w:r>
        <w:t xml:space="preserve"> как в пределах одной страны, так и между соседними странами. Основные</w:t>
      </w:r>
      <w:r w:rsidRPr="00F9682B">
        <w:t xml:space="preserve"> </w:t>
      </w:r>
      <w:r>
        <w:t>предложения</w:t>
      </w:r>
      <w:r w:rsidRPr="00F9682B">
        <w:t xml:space="preserve"> </w:t>
      </w:r>
      <w:r>
        <w:t>заключались в</w:t>
      </w:r>
      <w:r w:rsidRPr="00F9682B">
        <w:t xml:space="preserve"> </w:t>
      </w:r>
      <w:r>
        <w:t>следующем</w:t>
      </w:r>
      <w:r w:rsidRPr="00F9682B">
        <w:t>:</w:t>
      </w:r>
    </w:p>
    <w:p w:rsidR="0079186B" w:rsidRDefault="0079186B" w:rsidP="00290551">
      <w:pPr>
        <w:pStyle w:val="enumlev1"/>
      </w:pPr>
      <w:r w:rsidRPr="00CA7887">
        <w:t>−</w:t>
      </w:r>
      <w:r w:rsidRPr="00CA7887">
        <w:tab/>
      </w:r>
      <w:r>
        <w:t xml:space="preserve">составление подборки исследований конкретных ситуаций, связанных с </w:t>
      </w:r>
      <w:r w:rsidR="00290551">
        <w:t>соединениями</w:t>
      </w:r>
      <w:r>
        <w:t xml:space="preserve"> "последней мил</w:t>
      </w:r>
      <w:r w:rsidR="00290551">
        <w:t>и</w:t>
      </w:r>
      <w:r>
        <w:t xml:space="preserve">", с описанием опыта и практики стран, бизнес-моделей, политики и регуляторных норм; </w:t>
      </w:r>
    </w:p>
    <w:p w:rsidR="0079186B" w:rsidRDefault="0079186B" w:rsidP="00BB3A62">
      <w:pPr>
        <w:pStyle w:val="enumlev1"/>
      </w:pPr>
      <w:r w:rsidRPr="00CA7887">
        <w:t>−</w:t>
      </w:r>
      <w:r w:rsidRPr="00CA7887">
        <w:tab/>
      </w:r>
      <w:r>
        <w:t>учет регуляторными органами возможных</w:t>
      </w:r>
      <w:r w:rsidRPr="00BD2E71">
        <w:t xml:space="preserve"> моделей </w:t>
      </w:r>
      <w:r w:rsidR="00BB3A62" w:rsidRPr="00BD2E71">
        <w:t xml:space="preserve">сетей </w:t>
      </w:r>
      <w:r w:rsidR="00BB3A62">
        <w:t>местных</w:t>
      </w:r>
      <w:r w:rsidR="00BB3A62" w:rsidRPr="00DF5D8D">
        <w:t xml:space="preserve"> </w:t>
      </w:r>
      <w:r w:rsidR="00BB3A62">
        <w:t xml:space="preserve">сообществ </w:t>
      </w:r>
      <w:r w:rsidRPr="00BD2E71">
        <w:t>при</w:t>
      </w:r>
      <w:r>
        <w:t xml:space="preserve"> разработке политики и регуляторных норм; </w:t>
      </w:r>
    </w:p>
    <w:p w:rsidR="0079186B" w:rsidRPr="00CA7887" w:rsidRDefault="0079186B" w:rsidP="00290551">
      <w:pPr>
        <w:pStyle w:val="enumlev1"/>
      </w:pPr>
      <w:r w:rsidRPr="00CA7887">
        <w:t>−</w:t>
      </w:r>
      <w:r w:rsidRPr="00CA7887">
        <w:tab/>
      </w:r>
      <w:r>
        <w:t>разработка</w:t>
      </w:r>
      <w:r w:rsidRPr="00CA7887">
        <w:t xml:space="preserve"> </w:t>
      </w:r>
      <w:r>
        <w:t>политики</w:t>
      </w:r>
      <w:r w:rsidRPr="00CA7887">
        <w:t xml:space="preserve"> </w:t>
      </w:r>
      <w:r>
        <w:t>и</w:t>
      </w:r>
      <w:r w:rsidRPr="00CA7887">
        <w:t xml:space="preserve"> </w:t>
      </w:r>
      <w:r>
        <w:t>регуляторных</w:t>
      </w:r>
      <w:r w:rsidRPr="00CA7887">
        <w:t xml:space="preserve"> </w:t>
      </w:r>
      <w:r>
        <w:t>норм</w:t>
      </w:r>
      <w:r w:rsidRPr="00CA7887">
        <w:t xml:space="preserve">, </w:t>
      </w:r>
      <w:r>
        <w:t xml:space="preserve">способствующих установлению </w:t>
      </w:r>
      <w:r w:rsidRPr="009D55D7">
        <w:t>соединений "последней мил</w:t>
      </w:r>
      <w:r w:rsidR="00290551">
        <w:t>и</w:t>
      </w:r>
      <w:r w:rsidRPr="009D55D7">
        <w:t>" как внутри стран, так и между ними;</w:t>
      </w:r>
      <w:r>
        <w:t xml:space="preserve"> </w:t>
      </w:r>
    </w:p>
    <w:p w:rsidR="0079186B" w:rsidRDefault="0079186B" w:rsidP="00290551">
      <w:pPr>
        <w:pStyle w:val="enumlev1"/>
      </w:pPr>
      <w:r w:rsidRPr="00CA7887">
        <w:t>−</w:t>
      </w:r>
      <w:r w:rsidRPr="00CA7887">
        <w:tab/>
      </w:r>
      <w:r>
        <w:t>новаторское</w:t>
      </w:r>
      <w:r w:rsidRPr="00CA7887">
        <w:t xml:space="preserve"> </w:t>
      </w:r>
      <w:r>
        <w:t>мышление</w:t>
      </w:r>
      <w:r w:rsidRPr="00CA7887">
        <w:t xml:space="preserve"> </w:t>
      </w:r>
      <w:r>
        <w:t>при</w:t>
      </w:r>
      <w:r w:rsidRPr="00CA7887">
        <w:t xml:space="preserve"> </w:t>
      </w:r>
      <w:r>
        <w:t>разработке</w:t>
      </w:r>
      <w:r w:rsidRPr="00CA7887">
        <w:t xml:space="preserve"> </w:t>
      </w:r>
      <w:r>
        <w:t>моделей</w:t>
      </w:r>
      <w:r w:rsidRPr="00CA7887">
        <w:t xml:space="preserve"> </w:t>
      </w:r>
      <w:r>
        <w:t>финансирования, налогообложения и бизнес-моделей в интересах развития соединений "последней мил</w:t>
      </w:r>
      <w:r w:rsidR="00290551">
        <w:t>и</w:t>
      </w:r>
      <w:r>
        <w:t xml:space="preserve">"; </w:t>
      </w:r>
    </w:p>
    <w:p w:rsidR="0079186B" w:rsidRPr="00847B48" w:rsidRDefault="0079186B" w:rsidP="00BB3A62">
      <w:pPr>
        <w:pStyle w:val="enumlev1"/>
      </w:pPr>
      <w:r w:rsidRPr="00847B48">
        <w:lastRenderedPageBreak/>
        <w:t>−</w:t>
      </w:r>
      <w:r w:rsidRPr="00847B48">
        <w:tab/>
      </w:r>
      <w:r>
        <w:t>создание</w:t>
      </w:r>
      <w:r w:rsidRPr="00847B48">
        <w:t xml:space="preserve"> </w:t>
      </w:r>
      <w:r>
        <w:t>платформы</w:t>
      </w:r>
      <w:r w:rsidRPr="00847B48">
        <w:t xml:space="preserve"> </w:t>
      </w:r>
      <w:r>
        <w:t>для</w:t>
      </w:r>
      <w:r w:rsidRPr="00847B48">
        <w:t xml:space="preserve"> </w:t>
      </w:r>
      <w:r>
        <w:t>сотрудничества</w:t>
      </w:r>
      <w:r w:rsidRPr="00847B48">
        <w:t xml:space="preserve"> </w:t>
      </w:r>
      <w:r>
        <w:t>с</w:t>
      </w:r>
      <w:r w:rsidRPr="00847B48">
        <w:t xml:space="preserve"> </w:t>
      </w:r>
      <w:r>
        <w:t>заинтересованными</w:t>
      </w:r>
      <w:r w:rsidRPr="00847B48">
        <w:t xml:space="preserve"> </w:t>
      </w:r>
      <w:r>
        <w:t>сторонами</w:t>
      </w:r>
      <w:r w:rsidRPr="00847B48">
        <w:t xml:space="preserve"> (</w:t>
      </w:r>
      <w:r>
        <w:t xml:space="preserve">например, для обмена примерами успешного опыта и экономическими моделями) и поощрение сотрудничества между </w:t>
      </w:r>
      <w:r w:rsidR="00BB3A62" w:rsidRPr="00847B48">
        <w:t>оператор</w:t>
      </w:r>
      <w:r w:rsidR="00BB3A62">
        <w:t xml:space="preserve">ами </w:t>
      </w:r>
      <w:r>
        <w:t>с</w:t>
      </w:r>
      <w:r w:rsidRPr="00847B48">
        <w:t>путниковы</w:t>
      </w:r>
      <w:r w:rsidR="00BB3A62">
        <w:t>х</w:t>
      </w:r>
      <w:r w:rsidRPr="00847B48">
        <w:t xml:space="preserve"> и наземны</w:t>
      </w:r>
      <w:r w:rsidR="00BB3A62">
        <w:t xml:space="preserve">х сетей </w:t>
      </w:r>
      <w:r>
        <w:t xml:space="preserve">в вопросах обеспечения </w:t>
      </w:r>
      <w:r w:rsidR="00290551">
        <w:t>соединений</w:t>
      </w:r>
      <w:r>
        <w:t xml:space="preserve"> "последней мил</w:t>
      </w:r>
      <w:r w:rsidR="00290551">
        <w:t>и</w:t>
      </w:r>
      <w:r>
        <w:t xml:space="preserve">"; </w:t>
      </w:r>
    </w:p>
    <w:p w:rsidR="0079186B" w:rsidRPr="002707B6" w:rsidRDefault="0079186B" w:rsidP="00290551">
      <w:pPr>
        <w:pStyle w:val="enumlev1"/>
      </w:pPr>
      <w:r w:rsidRPr="002707B6">
        <w:t>−</w:t>
      </w:r>
      <w:r w:rsidRPr="002707B6">
        <w:tab/>
      </w:r>
      <w:r w:rsidR="00BB3A62">
        <w:t>использование</w:t>
      </w:r>
      <w:r w:rsidR="00BB3A62" w:rsidRPr="002707B6">
        <w:t xml:space="preserve"> </w:t>
      </w:r>
      <w:r>
        <w:t>средств</w:t>
      </w:r>
      <w:r w:rsidRPr="002707B6">
        <w:t xml:space="preserve"> фонд</w:t>
      </w:r>
      <w:r>
        <w:t>ов</w:t>
      </w:r>
      <w:r w:rsidRPr="002707B6">
        <w:t xml:space="preserve"> универсального обслуживания/доступа </w:t>
      </w:r>
      <w:r>
        <w:t>для осуществления проектов в области соединений "последней мил</w:t>
      </w:r>
      <w:r w:rsidR="00290551">
        <w:t>и</w:t>
      </w:r>
      <w:r>
        <w:t xml:space="preserve">"; </w:t>
      </w:r>
    </w:p>
    <w:p w:rsidR="0079186B" w:rsidRPr="002707B6" w:rsidRDefault="0079186B" w:rsidP="00EE3EB2">
      <w:pPr>
        <w:pStyle w:val="enumlev1"/>
      </w:pPr>
      <w:r w:rsidRPr="002707B6">
        <w:t>−</w:t>
      </w:r>
      <w:r w:rsidRPr="002707B6">
        <w:tab/>
      </w:r>
      <w:r>
        <w:t xml:space="preserve">создание новых бизнес-моделей для привлечения дополнительных средств. </w:t>
      </w:r>
    </w:p>
    <w:p w:rsidR="0079186B" w:rsidRPr="006D3D28" w:rsidRDefault="0079186B" w:rsidP="00BB3A62">
      <w:r>
        <w:t>Что касается второго вопроса, была признана важность сбора данных для представления на карте широкополосной связи. Эти данные служат источником надежной информации по широкополосной связи для таких целей, как, например, инвестиции. Кроме того, на примере одной из НПО было отмечено, что карты широкополосной связи могут способствовать развитию инноваций за счет того, что позволяют пользователям рассматривать новые подходы к решению проблем, связанных с установлением соединения. Были сделаны рекомендации в отношении более активной популяризации карты широкополосной связи на веб-сайте МСЭ и других платформах, чтобы как можно больше людей могли ею пользоваться и вносить свой вклад. В частности, можно было бы предложить регуляторным органам и министерствам</w:t>
      </w:r>
      <w:r w:rsidR="00BB3A62">
        <w:t xml:space="preserve"> по </w:t>
      </w:r>
      <w:r>
        <w:t xml:space="preserve">вопросам ИКТ разместить ссылку на карту широкополосной связи на своих веб-сайтах. Наконец, было предложено обратиться с просьбой о представлении данных к странам. </w:t>
      </w:r>
    </w:p>
    <w:p w:rsidR="0079186B" w:rsidRPr="00D76620" w:rsidRDefault="0079186B" w:rsidP="00EE3EB2">
      <w:r>
        <w:t xml:space="preserve">В контексте рассмотрения третьего вопроса участники признали, что вопросы перехода имеют важнейшее значение для политики стран. Были высказаны предложения о повышении осведомленности о влиянии и преимуществах перехода (например, путем проведения семинаров-практикумов и через различные платформы), а также об участии МСЭ в разработке политики и </w:t>
      </w:r>
      <w:proofErr w:type="gramStart"/>
      <w:r>
        <w:t>регуляторных норм</w:t>
      </w:r>
      <w:proofErr w:type="gramEnd"/>
      <w:r>
        <w:t xml:space="preserve"> и их реализации на уровне стран. </w:t>
      </w:r>
    </w:p>
    <w:p w:rsidR="0079186B" w:rsidRPr="00740841" w:rsidRDefault="0079186B" w:rsidP="00EE3EB2">
      <w:pPr>
        <w:pStyle w:val="Heading2"/>
      </w:pPr>
      <w:r w:rsidRPr="00740841">
        <w:t>2.4</w:t>
      </w:r>
      <w:r w:rsidRPr="00740841">
        <w:tab/>
      </w:r>
      <w:r>
        <w:t xml:space="preserve">Создание потенциала и развитие навыков </w:t>
      </w:r>
    </w:p>
    <w:p w:rsidR="0079186B" w:rsidRPr="006F5925" w:rsidRDefault="0079186B" w:rsidP="00EE3EB2">
      <w:pPr>
        <w:pStyle w:val="Headingb"/>
      </w:pPr>
      <w:r>
        <w:t>Основные</w:t>
      </w:r>
      <w:r w:rsidRPr="006F5925">
        <w:t xml:space="preserve"> </w:t>
      </w:r>
      <w:r>
        <w:t>итоги</w:t>
      </w:r>
      <w:r w:rsidRPr="006F5925">
        <w:t xml:space="preserve"> </w:t>
      </w:r>
    </w:p>
    <w:p w:rsidR="0079186B" w:rsidRPr="00440FD5" w:rsidRDefault="0079186B" w:rsidP="00EE3EB2">
      <w:pPr>
        <w:pStyle w:val="enumlev1"/>
      </w:pPr>
      <w:r w:rsidRPr="00BA0D9F">
        <w:t>•</w:t>
      </w:r>
      <w:r w:rsidRPr="00BA0D9F">
        <w:tab/>
      </w:r>
      <w:r>
        <w:t>МСЭ</w:t>
      </w:r>
      <w:r w:rsidRPr="00BA0D9F">
        <w:t xml:space="preserve"> </w:t>
      </w:r>
      <w:r>
        <w:t>следует</w:t>
      </w:r>
      <w:r w:rsidRPr="00BA0D9F">
        <w:t xml:space="preserve"> </w:t>
      </w:r>
      <w:r>
        <w:t>расширять</w:t>
      </w:r>
      <w:r w:rsidRPr="00BA0D9F">
        <w:t xml:space="preserve"> </w:t>
      </w:r>
      <w:r>
        <w:t>свою</w:t>
      </w:r>
      <w:r w:rsidRPr="00BA0D9F">
        <w:t xml:space="preserve"> </w:t>
      </w:r>
      <w:r>
        <w:t>деятельность</w:t>
      </w:r>
      <w:r w:rsidRPr="00BA0D9F">
        <w:t xml:space="preserve"> </w:t>
      </w:r>
      <w:r>
        <w:t>по</w:t>
      </w:r>
      <w:r w:rsidRPr="00BA0D9F">
        <w:t xml:space="preserve"> </w:t>
      </w:r>
      <w:r>
        <w:t>развитию</w:t>
      </w:r>
      <w:r w:rsidRPr="00BA0D9F">
        <w:t xml:space="preserve"> </w:t>
      </w:r>
      <w:r>
        <w:t>потенциала</w:t>
      </w:r>
      <w:r w:rsidRPr="00BA0D9F">
        <w:t xml:space="preserve"> </w:t>
      </w:r>
      <w:r>
        <w:t>и</w:t>
      </w:r>
      <w:r w:rsidRPr="00BA0D9F">
        <w:t xml:space="preserve"> </w:t>
      </w:r>
      <w:r>
        <w:t>проводить</w:t>
      </w:r>
      <w:r w:rsidRPr="00BA0D9F">
        <w:t xml:space="preserve"> </w:t>
      </w:r>
      <w:r>
        <w:t xml:space="preserve">мероприятия для обучения навыкам работы с цифровыми технологиями для </w:t>
      </w:r>
      <w:r w:rsidRPr="00BA0D9F">
        <w:t>те</w:t>
      </w:r>
      <w:r>
        <w:t>х</w:t>
      </w:r>
      <w:r w:rsidRPr="00BA0D9F">
        <w:t>, кто находится в основании пирамиды</w:t>
      </w:r>
      <w:r>
        <w:t xml:space="preserve">, а также охватить тех, кто еще не имеет соединений. Эффективным подходом в этом отношении является подготовка инструкторов. </w:t>
      </w:r>
    </w:p>
    <w:p w:rsidR="0079186B" w:rsidRPr="006F5925" w:rsidRDefault="0079186B" w:rsidP="00EE3EB2">
      <w:pPr>
        <w:pStyle w:val="enumlev1"/>
      </w:pPr>
      <w:r w:rsidRPr="00440FD5">
        <w:t>•</w:t>
      </w:r>
      <w:r w:rsidRPr="00440FD5">
        <w:tab/>
      </w:r>
      <w:r>
        <w:t>МСЭ</w:t>
      </w:r>
      <w:r w:rsidRPr="00440FD5">
        <w:t xml:space="preserve"> </w:t>
      </w:r>
      <w:r>
        <w:t>следует</w:t>
      </w:r>
      <w:r w:rsidRPr="00440FD5">
        <w:t xml:space="preserve"> </w:t>
      </w:r>
      <w:r>
        <w:t>также</w:t>
      </w:r>
      <w:r w:rsidRPr="00440FD5">
        <w:t xml:space="preserve"> </w:t>
      </w:r>
      <w:r>
        <w:t>обеспечивать</w:t>
      </w:r>
      <w:r w:rsidRPr="00440FD5">
        <w:t xml:space="preserve"> </w:t>
      </w:r>
      <w:r>
        <w:t>подготовку</w:t>
      </w:r>
      <w:r w:rsidRPr="00440FD5">
        <w:t xml:space="preserve"> </w:t>
      </w:r>
      <w:r>
        <w:t>для</w:t>
      </w:r>
      <w:r w:rsidRPr="00440FD5">
        <w:t xml:space="preserve"> </w:t>
      </w:r>
      <w:r>
        <w:t>сотрудников директивных органов, в том числе в секторах, не относящихся к ИКТ. Такая подготовка должна быть посвящена вопросам политики и не должна иметь слишк</w:t>
      </w:r>
      <w:r w:rsidR="00B85698">
        <w:t>ом техническую направленность.</w:t>
      </w:r>
    </w:p>
    <w:p w:rsidR="0079186B" w:rsidRPr="009D3E37" w:rsidRDefault="0079186B" w:rsidP="00EE3EB2">
      <w:pPr>
        <w:pStyle w:val="enumlev1"/>
      </w:pPr>
      <w:r w:rsidRPr="00F35C94">
        <w:t>•</w:t>
      </w:r>
      <w:r w:rsidRPr="00F35C94">
        <w:tab/>
      </w:r>
      <w:r>
        <w:t>Наилучший</w:t>
      </w:r>
      <w:r w:rsidRPr="00F35C94">
        <w:t xml:space="preserve"> </w:t>
      </w:r>
      <w:r>
        <w:t>подход</w:t>
      </w:r>
      <w:r w:rsidRPr="00F35C94">
        <w:t xml:space="preserve"> </w:t>
      </w:r>
      <w:r>
        <w:t>к</w:t>
      </w:r>
      <w:r w:rsidRPr="00F35C94">
        <w:t xml:space="preserve"> </w:t>
      </w:r>
      <w:r>
        <w:t>созданию</w:t>
      </w:r>
      <w:r w:rsidRPr="00F35C94">
        <w:t xml:space="preserve"> </w:t>
      </w:r>
      <w:r>
        <w:t>потенциала</w:t>
      </w:r>
      <w:r w:rsidRPr="00F35C94">
        <w:t xml:space="preserve"> </w:t>
      </w:r>
      <w:r>
        <w:t>заключается</w:t>
      </w:r>
      <w:r w:rsidRPr="00F35C94">
        <w:t xml:space="preserve"> </w:t>
      </w:r>
      <w:r>
        <w:t>в</w:t>
      </w:r>
      <w:r w:rsidRPr="00F35C94">
        <w:t xml:space="preserve"> </w:t>
      </w:r>
      <w:r>
        <w:t>обеспечении</w:t>
      </w:r>
      <w:r w:rsidRPr="00F35C94">
        <w:t xml:space="preserve"> </w:t>
      </w:r>
      <w:r>
        <w:t>сертифицированного</w:t>
      </w:r>
      <w:r w:rsidRPr="00F35C94">
        <w:t xml:space="preserve"> </w:t>
      </w:r>
      <w:r>
        <w:t>обучения</w:t>
      </w:r>
      <w:r w:rsidRPr="00F35C94">
        <w:t xml:space="preserve">, </w:t>
      </w:r>
      <w:r>
        <w:t>поскольку</w:t>
      </w:r>
      <w:r w:rsidRPr="00F35C94">
        <w:t xml:space="preserve"> </w:t>
      </w:r>
      <w:r>
        <w:t>оно</w:t>
      </w:r>
      <w:r w:rsidRPr="00F35C94">
        <w:t xml:space="preserve"> </w:t>
      </w:r>
      <w:r>
        <w:t>более</w:t>
      </w:r>
      <w:r w:rsidRPr="00F35C94">
        <w:t xml:space="preserve"> </w:t>
      </w:r>
      <w:r>
        <w:t>эффективно</w:t>
      </w:r>
      <w:r w:rsidRPr="00F35C94">
        <w:t xml:space="preserve"> </w:t>
      </w:r>
      <w:r>
        <w:t>и</w:t>
      </w:r>
      <w:r w:rsidRPr="00F35C94">
        <w:t xml:space="preserve"> </w:t>
      </w:r>
      <w:r>
        <w:t>дает</w:t>
      </w:r>
      <w:r w:rsidRPr="00F35C94">
        <w:t xml:space="preserve"> </w:t>
      </w:r>
      <w:r>
        <w:t>дополнительные</w:t>
      </w:r>
      <w:r w:rsidRPr="00F35C94">
        <w:t xml:space="preserve"> </w:t>
      </w:r>
      <w:r>
        <w:t>преимущества</w:t>
      </w:r>
      <w:r w:rsidR="00B85698">
        <w:t>.</w:t>
      </w:r>
    </w:p>
    <w:p w:rsidR="0079186B" w:rsidRPr="006F5925" w:rsidRDefault="0079186B" w:rsidP="00BB3A62">
      <w:pPr>
        <w:pStyle w:val="enumlev1"/>
      </w:pPr>
      <w:r w:rsidRPr="00F35C94">
        <w:t>•</w:t>
      </w:r>
      <w:r w:rsidRPr="00F35C94">
        <w:tab/>
      </w:r>
      <w:r>
        <w:t>Следует</w:t>
      </w:r>
      <w:r w:rsidRPr="00F35C94">
        <w:t xml:space="preserve"> </w:t>
      </w:r>
      <w:r>
        <w:t>привлекать</w:t>
      </w:r>
      <w:r w:rsidRPr="00F35C94">
        <w:t xml:space="preserve"> </w:t>
      </w:r>
      <w:r>
        <w:t>региональные</w:t>
      </w:r>
      <w:r w:rsidRPr="00F35C94">
        <w:t xml:space="preserve"> </w:t>
      </w:r>
      <w:r>
        <w:t>организации</w:t>
      </w:r>
      <w:r w:rsidRPr="00F35C94">
        <w:t xml:space="preserve"> </w:t>
      </w:r>
      <w:r>
        <w:t>электросвязи</w:t>
      </w:r>
      <w:r w:rsidRPr="00F35C94">
        <w:t xml:space="preserve"> </w:t>
      </w:r>
      <w:r w:rsidRPr="009D55D7">
        <w:t>и сети</w:t>
      </w:r>
      <w:r w:rsidRPr="00F35C94">
        <w:t xml:space="preserve"> </w:t>
      </w:r>
      <w:r w:rsidR="00BB3A62">
        <w:t>местных</w:t>
      </w:r>
      <w:r w:rsidR="00BB3A62" w:rsidRPr="00DF5D8D">
        <w:t xml:space="preserve"> </w:t>
      </w:r>
      <w:r w:rsidR="00BB3A62">
        <w:t xml:space="preserve">сообществ </w:t>
      </w:r>
      <w:r>
        <w:t>к</w:t>
      </w:r>
      <w:r w:rsidRPr="00F35C94">
        <w:t xml:space="preserve"> </w:t>
      </w:r>
      <w:r>
        <w:t>выявлению</w:t>
      </w:r>
      <w:r w:rsidRPr="00F35C94">
        <w:t xml:space="preserve"> </w:t>
      </w:r>
      <w:r>
        <w:t>пробелов</w:t>
      </w:r>
      <w:r w:rsidRPr="00F35C94">
        <w:t xml:space="preserve"> </w:t>
      </w:r>
      <w:r>
        <w:t xml:space="preserve">и информированию всех граждан. </w:t>
      </w:r>
    </w:p>
    <w:p w:rsidR="0079186B" w:rsidRPr="006F5925" w:rsidRDefault="0079186B" w:rsidP="00EE3EB2">
      <w:pPr>
        <w:pStyle w:val="Headingb"/>
      </w:pPr>
      <w:r>
        <w:t>Резюме</w:t>
      </w:r>
      <w:r w:rsidRPr="006F5925">
        <w:t xml:space="preserve"> </w:t>
      </w:r>
      <w:r>
        <w:t>обсуждений</w:t>
      </w:r>
    </w:p>
    <w:p w:rsidR="0079186B" w:rsidRPr="002778BA" w:rsidRDefault="0079186B" w:rsidP="00BB3A62">
      <w:r>
        <w:t>В</w:t>
      </w:r>
      <w:r w:rsidRPr="00F35C94">
        <w:t xml:space="preserve"> </w:t>
      </w:r>
      <w:r>
        <w:t>заседании</w:t>
      </w:r>
      <w:r w:rsidRPr="00F35C94">
        <w:t xml:space="preserve"> </w:t>
      </w:r>
      <w:r>
        <w:t>секционной группы приняли участие около 30 делегатов, включая представителей стран и расположенных в Женеве миссий. Было уделено должное внимание всем трем вопросам, но особый акцент был сделан на третьем вопросе, в частности на расширении работы МСЭ по развитию потенциала и навыков среди других целевых аудиторий. Все</w:t>
      </w:r>
      <w:r w:rsidRPr="000F7803">
        <w:t xml:space="preserve"> </w:t>
      </w:r>
      <w:r>
        <w:t>участники</w:t>
      </w:r>
      <w:r w:rsidRPr="000F7803">
        <w:t xml:space="preserve"> </w:t>
      </w:r>
      <w:r>
        <w:t>согласились</w:t>
      </w:r>
      <w:r w:rsidRPr="000F7803">
        <w:t xml:space="preserve">, </w:t>
      </w:r>
      <w:r>
        <w:t>что</w:t>
      </w:r>
      <w:r w:rsidRPr="000F7803">
        <w:t xml:space="preserve"> </w:t>
      </w:r>
      <w:r>
        <w:t>сертифицированные и структурированные обучающие курсы дают больше преимуществ и более эффективны по сравнению с типичными семинарами-практикумами по созданию потенциала. В</w:t>
      </w:r>
      <w:r w:rsidRPr="000F7803">
        <w:t xml:space="preserve"> </w:t>
      </w:r>
      <w:r>
        <w:t>дополнение</w:t>
      </w:r>
      <w:r w:rsidRPr="000F7803">
        <w:t xml:space="preserve"> </w:t>
      </w:r>
      <w:r>
        <w:t>к</w:t>
      </w:r>
      <w:r w:rsidRPr="000F7803">
        <w:t xml:space="preserve"> </w:t>
      </w:r>
      <w:r>
        <w:t xml:space="preserve">курсам, предлагаемым на платформе Академии МСЭ, необходимо обучение для сотрудников директивных органов, ответственных за принятие решений, и на менее технических уровнях. Было достигнуто согласие относительно того, что МСЭ следует расширять деятельность по </w:t>
      </w:r>
      <w:r>
        <w:lastRenderedPageBreak/>
        <w:t>развитию потенциала и проводить мероприятия для обучения навыкам работы с цифровыми технологиями для тех, кто находится в основании пирамиды, а также в сектора</w:t>
      </w:r>
      <w:r w:rsidR="00F50062">
        <w:t>х, не связанных с ИКТ. Для того</w:t>
      </w:r>
      <w:r>
        <w:t xml:space="preserve"> чтобы охватить тех, кто еще не имеет соединений, необходима организация обучения в области базовых цифровых навыков для всех возрастных групп. Такую</w:t>
      </w:r>
      <w:r w:rsidRPr="00FC2F1F">
        <w:t xml:space="preserve"> </w:t>
      </w:r>
      <w:r>
        <w:t>работу</w:t>
      </w:r>
      <w:r w:rsidRPr="00FC2F1F">
        <w:t xml:space="preserve"> </w:t>
      </w:r>
      <w:r>
        <w:t>по</w:t>
      </w:r>
      <w:r w:rsidRPr="00FC2F1F">
        <w:t xml:space="preserve"> </w:t>
      </w:r>
      <w:r>
        <w:t>созданию</w:t>
      </w:r>
      <w:r w:rsidRPr="00FC2F1F">
        <w:t xml:space="preserve"> </w:t>
      </w:r>
      <w:r>
        <w:t>потенциала</w:t>
      </w:r>
      <w:r w:rsidRPr="00FC2F1F">
        <w:t xml:space="preserve"> </w:t>
      </w:r>
      <w:r>
        <w:t>можно</w:t>
      </w:r>
      <w:r w:rsidRPr="00FC2F1F">
        <w:t xml:space="preserve"> </w:t>
      </w:r>
      <w:r>
        <w:t>было бы проводить</w:t>
      </w:r>
      <w:r w:rsidRPr="00FC2F1F">
        <w:t xml:space="preserve"> </w:t>
      </w:r>
      <w:r>
        <w:t>при</w:t>
      </w:r>
      <w:r w:rsidRPr="00FC2F1F">
        <w:t xml:space="preserve"> </w:t>
      </w:r>
      <w:r w:rsidRPr="009D55D7">
        <w:t xml:space="preserve">участии </w:t>
      </w:r>
      <w:r w:rsidR="00BB3A62" w:rsidRPr="009D55D7">
        <w:t xml:space="preserve">сетей </w:t>
      </w:r>
      <w:r w:rsidR="00BB3A62">
        <w:t>местных</w:t>
      </w:r>
      <w:r w:rsidR="00BB3A62" w:rsidRPr="00DF5D8D">
        <w:t xml:space="preserve"> </w:t>
      </w:r>
      <w:r w:rsidR="00BB3A62">
        <w:t>сообществ</w:t>
      </w:r>
      <w:r w:rsidRPr="009D55D7">
        <w:t>, а также</w:t>
      </w:r>
      <w:r>
        <w:t xml:space="preserve"> путем разработки и проведения обучающих курсов для инструкторов. Региональные организации электросвязи могли бы оказывать содействие в сопоставлении инициатив по развитию потенциала, отборе экспертов и выявлении пробелов и потребностей в области цифровых навыков в регионах. Межрегиональный подход способствовал бы укреплению усилий по развитию потенциала</w:t>
      </w:r>
      <w:r w:rsidRPr="009727FA">
        <w:t xml:space="preserve"> </w:t>
      </w:r>
      <w:r>
        <w:t xml:space="preserve">и повышению их эффективности. </w:t>
      </w:r>
    </w:p>
    <w:p w:rsidR="0079186B" w:rsidRPr="0071561A" w:rsidRDefault="0079186B" w:rsidP="00EE3EB2">
      <w:pPr>
        <w:spacing w:before="720"/>
        <w:jc w:val="center"/>
      </w:pPr>
      <w:r w:rsidRPr="0071561A">
        <w:t>______________</w:t>
      </w:r>
      <w:bookmarkEnd w:id="25"/>
    </w:p>
    <w:sectPr w:rsidR="0079186B" w:rsidRPr="0071561A" w:rsidSect="00111662">
      <w:headerReference w:type="default" r:id="rId70"/>
      <w:footerReference w:type="default" r:id="rId71"/>
      <w:footerReference w:type="first" r:id="rId7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46B" w:rsidRDefault="008F146B" w:rsidP="00E54FD2">
      <w:pPr>
        <w:spacing w:before="0"/>
      </w:pPr>
      <w:r>
        <w:separator/>
      </w:r>
    </w:p>
  </w:endnote>
  <w:endnote w:type="continuationSeparator" w:id="0">
    <w:p w:rsidR="008F146B" w:rsidRDefault="008F146B" w:rsidP="00E54FD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Hei">
    <w:altName w:val="Arial Unicode MS"/>
    <w:panose1 w:val="02010600030101010101"/>
    <w:charset w:val="86"/>
    <w:family w:val="modern"/>
    <w:notTrueType/>
    <w:pitch w:val="fixed"/>
    <w:sig w:usb0="00000000" w:usb1="080E0000" w:usb2="00000010" w:usb3="00000000" w:csb0="00040000" w:csb1="00000000"/>
  </w:font>
  <w:font w:name="Simplified Arabic">
    <w:altName w:val="Times New Roman"/>
    <w:charset w:val="00"/>
    <w:family w:val="roman"/>
    <w:pitch w:val="variable"/>
    <w:sig w:usb0="00000000" w:usb1="00000000" w:usb2="00000000" w:usb3="00000000" w:csb0="0000004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Droid Serif">
    <w:altName w:val="Times New Roman"/>
    <w:charset w:val="00"/>
    <w:family w:val="roman"/>
    <w:pitch w:val="variable"/>
    <w:sig w:usb0="00000001" w:usb1="4000205B" w:usb2="00000028"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46B" w:rsidRPr="003E1205" w:rsidRDefault="008F146B" w:rsidP="0003699D">
    <w:pPr>
      <w:pStyle w:val="Footer"/>
      <w:rPr>
        <w:lang w:val="en-GB"/>
      </w:rPr>
    </w:pPr>
    <w:r>
      <w:fldChar w:fldCharType="begin"/>
    </w:r>
    <w:r w:rsidRPr="003E1205">
      <w:rPr>
        <w:lang w:val="en-GB"/>
      </w:rPr>
      <w:instrText xml:space="preserve"> FILENAME \p  \* MERGEFORMAT </w:instrText>
    </w:r>
    <w:r>
      <w:fldChar w:fldCharType="separate"/>
    </w:r>
    <w:r>
      <w:rPr>
        <w:lang w:val="en-GB"/>
      </w:rPr>
      <w:t>P:\RUS\ITU-D\CONF-D\TDAG19\000\044REV2R.docx</w:t>
    </w:r>
    <w:r>
      <w:fldChar w:fldCharType="end"/>
    </w:r>
    <w:r w:rsidRPr="003E1205">
      <w:rPr>
        <w:lang w:val="en-GB"/>
      </w:rPr>
      <w:t xml:space="preserve"> (456590)</w:t>
    </w:r>
    <w:r w:rsidRPr="003E1205">
      <w:rPr>
        <w:lang w:val="en-GB"/>
      </w:rPr>
      <w:tab/>
    </w:r>
    <w:r>
      <w:fldChar w:fldCharType="begin"/>
    </w:r>
    <w:r>
      <w:instrText xml:space="preserve"> SAVEDATE \@ DD.MM.YY </w:instrText>
    </w:r>
    <w:r>
      <w:fldChar w:fldCharType="separate"/>
    </w:r>
    <w:r>
      <w:t>26.06.19</w:t>
    </w:r>
    <w:r>
      <w:fldChar w:fldCharType="end"/>
    </w:r>
    <w:r w:rsidRPr="003E1205">
      <w:rPr>
        <w:lang w:val="en-GB"/>
      </w:rPr>
      <w:tab/>
    </w:r>
    <w:r>
      <w:fldChar w:fldCharType="begin"/>
    </w:r>
    <w:r>
      <w:instrText xml:space="preserve"> PRINTDATE \@ DD.MM.YY </w:instrText>
    </w:r>
    <w:r>
      <w:fldChar w:fldCharType="separate"/>
    </w:r>
    <w:r>
      <w:t>14.06.19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Layout w:type="fixed"/>
      <w:tblLook w:val="04A0" w:firstRow="1" w:lastRow="0" w:firstColumn="1" w:lastColumn="0" w:noHBand="0" w:noVBand="1"/>
    </w:tblPr>
    <w:tblGrid>
      <w:gridCol w:w="1418"/>
      <w:gridCol w:w="3260"/>
      <w:gridCol w:w="4961"/>
    </w:tblGrid>
    <w:tr w:rsidR="008F146B" w:rsidRPr="008F146B" w:rsidTr="002979BB">
      <w:tc>
        <w:tcPr>
          <w:tcW w:w="1418" w:type="dxa"/>
          <w:tcBorders>
            <w:top w:val="single" w:sz="4" w:space="0" w:color="000000"/>
          </w:tcBorders>
          <w:shd w:val="clear" w:color="auto" w:fill="auto"/>
        </w:tcPr>
        <w:p w:rsidR="008F146B" w:rsidRPr="006128AB" w:rsidRDefault="008F146B" w:rsidP="006128AB">
          <w:pPr>
            <w:pStyle w:val="FirstFooter"/>
            <w:tabs>
              <w:tab w:val="left" w:pos="1559"/>
              <w:tab w:val="left" w:pos="3828"/>
            </w:tabs>
            <w:spacing w:before="40"/>
            <w:rPr>
              <w:sz w:val="18"/>
              <w:szCs w:val="18"/>
            </w:rPr>
          </w:pPr>
          <w:r w:rsidRPr="006128AB">
            <w:rPr>
              <w:sz w:val="18"/>
              <w:szCs w:val="18"/>
            </w:rPr>
            <w:t>Координатор</w:t>
          </w:r>
          <w:r w:rsidRPr="006128AB">
            <w:rPr>
              <w:sz w:val="18"/>
              <w:szCs w:val="18"/>
              <w:lang w:val="en-US"/>
            </w:rPr>
            <w:t>:</w:t>
          </w:r>
        </w:p>
      </w:tc>
      <w:tc>
        <w:tcPr>
          <w:tcW w:w="3260" w:type="dxa"/>
          <w:tcBorders>
            <w:top w:val="single" w:sz="4" w:space="0" w:color="000000"/>
          </w:tcBorders>
        </w:tcPr>
        <w:p w:rsidR="008F146B" w:rsidRPr="006128AB" w:rsidRDefault="008F146B" w:rsidP="006128AB">
          <w:pPr>
            <w:pStyle w:val="FirstFooter"/>
            <w:spacing w:before="40"/>
            <w:rPr>
              <w:sz w:val="18"/>
              <w:szCs w:val="18"/>
              <w:lang w:val="en-US"/>
            </w:rPr>
          </w:pPr>
          <w:r w:rsidRPr="006128AB">
            <w:rPr>
              <w:sz w:val="18"/>
              <w:szCs w:val="18"/>
            </w:rPr>
            <w:t>Фамилия/организация/объединение:</w:t>
          </w:r>
        </w:p>
      </w:tc>
      <w:tc>
        <w:tcPr>
          <w:tcW w:w="4961" w:type="dxa"/>
          <w:tcBorders>
            <w:top w:val="single" w:sz="4" w:space="0" w:color="000000"/>
          </w:tcBorders>
          <w:shd w:val="clear" w:color="auto" w:fill="auto"/>
        </w:tcPr>
        <w:p w:rsidR="008F146B" w:rsidRPr="006128AB" w:rsidRDefault="008F146B" w:rsidP="006128AB">
          <w:pPr>
            <w:pStyle w:val="FirstFooter"/>
            <w:tabs>
              <w:tab w:val="left" w:pos="2302"/>
            </w:tabs>
            <w:spacing w:before="40"/>
            <w:rPr>
              <w:sz w:val="18"/>
              <w:szCs w:val="18"/>
              <w:lang w:val="en-US"/>
            </w:rPr>
          </w:pPr>
          <w:r w:rsidRPr="006128AB">
            <w:rPr>
              <w:sz w:val="18"/>
              <w:szCs w:val="18"/>
            </w:rPr>
            <w:t>г</w:t>
          </w:r>
          <w:r w:rsidRPr="006128AB">
            <w:rPr>
              <w:sz w:val="18"/>
              <w:szCs w:val="18"/>
              <w:lang w:val="en-US"/>
            </w:rPr>
            <w:t>-</w:t>
          </w:r>
          <w:r w:rsidRPr="006128AB">
            <w:rPr>
              <w:sz w:val="18"/>
              <w:szCs w:val="18"/>
            </w:rPr>
            <w:t>жа</w:t>
          </w:r>
          <w:r w:rsidRPr="006128AB">
            <w:rPr>
              <w:sz w:val="18"/>
              <w:szCs w:val="18"/>
              <w:lang w:val="en-US"/>
            </w:rPr>
            <w:t xml:space="preserve"> Роксана Макэлвейн Веббер (Ms Roxanne McElvane Webber), </w:t>
          </w:r>
          <w:r w:rsidRPr="006128AB">
            <w:rPr>
              <w:sz w:val="18"/>
              <w:szCs w:val="18"/>
            </w:rPr>
            <w:t>Председатель</w:t>
          </w:r>
          <w:r w:rsidRPr="006128AB">
            <w:rPr>
              <w:sz w:val="18"/>
              <w:szCs w:val="18"/>
              <w:lang w:val="en-US"/>
            </w:rPr>
            <w:t xml:space="preserve"> </w:t>
          </w:r>
          <w:r w:rsidRPr="006128AB">
            <w:rPr>
              <w:sz w:val="18"/>
              <w:szCs w:val="18"/>
            </w:rPr>
            <w:t>КГРЭ</w:t>
          </w:r>
        </w:p>
      </w:tc>
    </w:tr>
    <w:tr w:rsidR="008F146B" w:rsidRPr="006128AB" w:rsidTr="002979BB">
      <w:tc>
        <w:tcPr>
          <w:tcW w:w="1418" w:type="dxa"/>
          <w:shd w:val="clear" w:color="auto" w:fill="auto"/>
        </w:tcPr>
        <w:p w:rsidR="008F146B" w:rsidRPr="006128AB" w:rsidRDefault="008F146B" w:rsidP="006128AB">
          <w:pPr>
            <w:pStyle w:val="FirstFooter"/>
            <w:tabs>
              <w:tab w:val="left" w:pos="1559"/>
              <w:tab w:val="left" w:pos="3828"/>
            </w:tabs>
            <w:spacing w:before="40"/>
            <w:rPr>
              <w:sz w:val="18"/>
              <w:szCs w:val="18"/>
              <w:lang w:val="en-US"/>
            </w:rPr>
          </w:pPr>
        </w:p>
      </w:tc>
      <w:tc>
        <w:tcPr>
          <w:tcW w:w="3260" w:type="dxa"/>
        </w:tcPr>
        <w:p w:rsidR="008F146B" w:rsidRPr="006128AB" w:rsidRDefault="008F146B" w:rsidP="006128AB">
          <w:pPr>
            <w:pStyle w:val="FirstFooter"/>
            <w:spacing w:before="40"/>
            <w:rPr>
              <w:sz w:val="18"/>
              <w:szCs w:val="18"/>
            </w:rPr>
          </w:pPr>
          <w:r w:rsidRPr="006128AB">
            <w:rPr>
              <w:sz w:val="18"/>
              <w:szCs w:val="18"/>
            </w:rPr>
            <w:t>Тел.:</w:t>
          </w:r>
        </w:p>
      </w:tc>
      <w:tc>
        <w:tcPr>
          <w:tcW w:w="4961" w:type="dxa"/>
          <w:shd w:val="clear" w:color="auto" w:fill="auto"/>
        </w:tcPr>
        <w:p w:rsidR="008F146B" w:rsidRPr="006128AB" w:rsidRDefault="008F146B" w:rsidP="006128AB">
          <w:pPr>
            <w:pStyle w:val="FirstFooter"/>
            <w:tabs>
              <w:tab w:val="left" w:pos="2302"/>
            </w:tabs>
            <w:spacing w:before="40"/>
            <w:rPr>
              <w:sz w:val="18"/>
              <w:szCs w:val="18"/>
              <w:lang w:val="en-US"/>
            </w:rPr>
          </w:pPr>
          <w:r w:rsidRPr="006128AB">
            <w:rPr>
              <w:sz w:val="18"/>
              <w:szCs w:val="18"/>
            </w:rPr>
            <w:t>+1 202 418 1489</w:t>
          </w:r>
        </w:p>
      </w:tc>
    </w:tr>
    <w:tr w:rsidR="008F146B" w:rsidRPr="006128AB" w:rsidTr="002979BB">
      <w:tc>
        <w:tcPr>
          <w:tcW w:w="1418" w:type="dxa"/>
          <w:shd w:val="clear" w:color="auto" w:fill="auto"/>
        </w:tcPr>
        <w:p w:rsidR="008F146B" w:rsidRPr="006128AB" w:rsidRDefault="008F146B" w:rsidP="006128AB">
          <w:pPr>
            <w:pStyle w:val="FirstFooter"/>
            <w:tabs>
              <w:tab w:val="left" w:pos="1559"/>
              <w:tab w:val="left" w:pos="3828"/>
            </w:tabs>
            <w:spacing w:before="40"/>
            <w:rPr>
              <w:sz w:val="18"/>
              <w:szCs w:val="18"/>
              <w:lang w:val="en-US"/>
            </w:rPr>
          </w:pPr>
        </w:p>
      </w:tc>
      <w:tc>
        <w:tcPr>
          <w:tcW w:w="3260" w:type="dxa"/>
        </w:tcPr>
        <w:p w:rsidR="008F146B" w:rsidRPr="006128AB" w:rsidRDefault="008F146B" w:rsidP="006128AB">
          <w:pPr>
            <w:pStyle w:val="FirstFooter"/>
            <w:tabs>
              <w:tab w:val="left" w:pos="2302"/>
            </w:tabs>
            <w:spacing w:before="40"/>
            <w:rPr>
              <w:sz w:val="18"/>
              <w:szCs w:val="18"/>
              <w:lang w:val="en-US"/>
            </w:rPr>
          </w:pPr>
          <w:r w:rsidRPr="006128AB">
            <w:rPr>
              <w:sz w:val="18"/>
              <w:szCs w:val="18"/>
            </w:rPr>
            <w:t>Эл. почта</w:t>
          </w:r>
          <w:r w:rsidRPr="006128AB">
            <w:rPr>
              <w:sz w:val="18"/>
              <w:szCs w:val="18"/>
              <w:lang w:val="en-US"/>
            </w:rPr>
            <w:t>:</w:t>
          </w:r>
        </w:p>
      </w:tc>
      <w:tc>
        <w:tcPr>
          <w:tcW w:w="4961" w:type="dxa"/>
          <w:shd w:val="clear" w:color="auto" w:fill="auto"/>
        </w:tcPr>
        <w:p w:rsidR="008F146B" w:rsidRPr="006128AB" w:rsidRDefault="008F146B" w:rsidP="006128AB">
          <w:pPr>
            <w:pStyle w:val="FirstFooter"/>
            <w:tabs>
              <w:tab w:val="left" w:pos="2302"/>
            </w:tabs>
            <w:spacing w:before="40"/>
            <w:rPr>
              <w:sz w:val="18"/>
              <w:szCs w:val="18"/>
              <w:lang w:val="en-US"/>
            </w:rPr>
          </w:pPr>
          <w:hyperlink r:id="rId1" w:history="1">
            <w:r w:rsidRPr="006128AB">
              <w:rPr>
                <w:rStyle w:val="Hyperlink"/>
                <w:sz w:val="18"/>
                <w:szCs w:val="18"/>
                <w:lang w:val="en-US"/>
              </w:rPr>
              <w:t>roxanne.webber@fcc.gov</w:t>
            </w:r>
          </w:hyperlink>
        </w:p>
      </w:tc>
    </w:tr>
  </w:tbl>
  <w:p w:rsidR="008F146B" w:rsidRPr="006E4AB3" w:rsidRDefault="008F146B" w:rsidP="006128AB">
    <w:pPr>
      <w:tabs>
        <w:tab w:val="clear" w:pos="794"/>
        <w:tab w:val="clear" w:pos="1191"/>
        <w:tab w:val="clear" w:pos="1588"/>
        <w:tab w:val="clear" w:pos="1985"/>
        <w:tab w:val="left" w:pos="5954"/>
        <w:tab w:val="right" w:pos="9639"/>
      </w:tabs>
      <w:jc w:val="center"/>
      <w:rPr>
        <w:caps/>
        <w:noProof/>
        <w:sz w:val="16"/>
      </w:rPr>
    </w:pPr>
    <w:hyperlink r:id="rId2" w:history="1">
      <w:proofErr w:type="spellStart"/>
      <w:r>
        <w:rPr>
          <w:color w:val="0000FF"/>
          <w:sz w:val="18"/>
          <w:szCs w:val="18"/>
          <w:u w:val="single"/>
        </w:rPr>
        <w:t>КГРЭ</w:t>
      </w:r>
      <w:proofErr w:type="spellEnd"/>
    </w:hyperlink>
    <w:hyperlink r:id="rId3"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46B" w:rsidRDefault="008F146B" w:rsidP="00E54FD2">
      <w:pPr>
        <w:spacing w:before="0"/>
      </w:pPr>
      <w:r>
        <w:separator/>
      </w:r>
    </w:p>
  </w:footnote>
  <w:footnote w:type="continuationSeparator" w:id="0">
    <w:p w:rsidR="008F146B" w:rsidRDefault="008F146B" w:rsidP="00E54FD2">
      <w:pPr>
        <w:spacing w:before="0"/>
      </w:pPr>
      <w:r>
        <w:continuationSeparator/>
      </w:r>
    </w:p>
  </w:footnote>
  <w:footnote w:id="1">
    <w:p w:rsidR="008F146B" w:rsidRPr="000B0709" w:rsidRDefault="008F146B" w:rsidP="00DD09F6">
      <w:pPr>
        <w:pStyle w:val="FootnoteText"/>
        <w:spacing w:after="160"/>
      </w:pPr>
      <w:r>
        <w:rPr>
          <w:rStyle w:val="FootnoteReference"/>
        </w:rPr>
        <w:footnoteRef/>
      </w:r>
      <w:r w:rsidRPr="00F70E23">
        <w:tab/>
      </w:r>
      <w:r w:rsidRPr="000B0709">
        <w:t xml:space="preserve">Назначенная заместителем Председателя для региона Северной и Южной Америки г-жа </w:t>
      </w:r>
      <w:proofErr w:type="spellStart"/>
      <w:r w:rsidRPr="000B0709">
        <w:t>Ампаро</w:t>
      </w:r>
      <w:proofErr w:type="spellEnd"/>
      <w:r w:rsidRPr="000B0709">
        <w:t xml:space="preserve"> </w:t>
      </w:r>
      <w:proofErr w:type="spellStart"/>
      <w:r w:rsidRPr="000B0709">
        <w:t>Аранго</w:t>
      </w:r>
      <w:proofErr w:type="spellEnd"/>
      <w:r w:rsidRPr="000B0709">
        <w:t xml:space="preserve"> </w:t>
      </w:r>
      <w:proofErr w:type="spellStart"/>
      <w:r w:rsidRPr="000B0709">
        <w:t>Эчеверри</w:t>
      </w:r>
      <w:proofErr w:type="spellEnd"/>
      <w:r w:rsidRPr="000B0709">
        <w:t xml:space="preserve"> (</w:t>
      </w:r>
      <w:r w:rsidRPr="000B0709">
        <w:rPr>
          <w:b/>
          <w:bCs/>
        </w:rPr>
        <w:t>Доминиканская Республика</w:t>
      </w:r>
      <w:r w:rsidRPr="000B0709">
        <w:t xml:space="preserve">) участвовала в собраниях дистанционно. Заместители Председателя </w:t>
      </w:r>
      <w:proofErr w:type="spellStart"/>
      <w:r w:rsidRPr="000B0709">
        <w:t>КГРЭ</w:t>
      </w:r>
      <w:proofErr w:type="spellEnd"/>
      <w:r w:rsidRPr="000B0709">
        <w:t xml:space="preserve"> </w:t>
      </w:r>
      <w:proofErr w:type="spellStart"/>
      <w:r w:rsidRPr="000B0709">
        <w:t>Нгуен</w:t>
      </w:r>
      <w:proofErr w:type="spellEnd"/>
      <w:r w:rsidRPr="000B0709">
        <w:t xml:space="preserve"> </w:t>
      </w:r>
      <w:proofErr w:type="spellStart"/>
      <w:r w:rsidRPr="000B0709">
        <w:t>Куен</w:t>
      </w:r>
      <w:proofErr w:type="spellEnd"/>
      <w:r w:rsidRPr="000B0709">
        <w:t xml:space="preserve"> (</w:t>
      </w:r>
      <w:r w:rsidRPr="000B0709">
        <w:rPr>
          <w:b/>
          <w:bCs/>
        </w:rPr>
        <w:t>Вьетнам</w:t>
      </w:r>
      <w:r w:rsidRPr="000B0709">
        <w:t xml:space="preserve">), </w:t>
      </w:r>
      <w:proofErr w:type="spellStart"/>
      <w:r w:rsidRPr="000B0709">
        <w:t>Кишор</w:t>
      </w:r>
      <w:proofErr w:type="spellEnd"/>
      <w:r w:rsidRPr="000B0709">
        <w:t xml:space="preserve"> Бабу </w:t>
      </w:r>
      <w:proofErr w:type="spellStart"/>
      <w:r w:rsidRPr="000B0709">
        <w:t>Йеррабалла</w:t>
      </w:r>
      <w:proofErr w:type="spellEnd"/>
      <w:r w:rsidRPr="000B0709">
        <w:t xml:space="preserve"> (</w:t>
      </w:r>
      <w:r w:rsidRPr="000B0709">
        <w:rPr>
          <w:b/>
          <w:bCs/>
        </w:rPr>
        <w:t>Индия</w:t>
      </w:r>
      <w:r w:rsidRPr="000B0709">
        <w:t xml:space="preserve">), Уго </w:t>
      </w:r>
      <w:proofErr w:type="spellStart"/>
      <w:r w:rsidRPr="000B0709">
        <w:t>Дарио</w:t>
      </w:r>
      <w:proofErr w:type="spellEnd"/>
      <w:r w:rsidRPr="000B0709">
        <w:t xml:space="preserve"> Мигель (</w:t>
      </w:r>
      <w:r w:rsidRPr="000B0709">
        <w:rPr>
          <w:b/>
          <w:bCs/>
        </w:rPr>
        <w:t>Аргентина</w:t>
      </w:r>
      <w:r w:rsidRPr="000B0709">
        <w:t xml:space="preserve">) и </w:t>
      </w:r>
      <w:proofErr w:type="spellStart"/>
      <w:r w:rsidRPr="000B0709">
        <w:t>Тарик</w:t>
      </w:r>
      <w:proofErr w:type="spellEnd"/>
      <w:r w:rsidRPr="000B0709">
        <w:t xml:space="preserve"> </w:t>
      </w:r>
      <w:proofErr w:type="spellStart"/>
      <w:r w:rsidRPr="000B0709">
        <w:t>Аламри</w:t>
      </w:r>
      <w:proofErr w:type="spellEnd"/>
      <w:r w:rsidRPr="000B0709">
        <w:t xml:space="preserve"> (</w:t>
      </w:r>
      <w:r w:rsidRPr="000B0709">
        <w:rPr>
          <w:b/>
          <w:bCs/>
        </w:rPr>
        <w:t>Саудовская Аравия</w:t>
      </w:r>
      <w:r w:rsidRPr="000B0709">
        <w:t xml:space="preserve">), а также г-жа </w:t>
      </w:r>
      <w:proofErr w:type="spellStart"/>
      <w:r w:rsidRPr="000B0709">
        <w:t>Айчурок</w:t>
      </w:r>
      <w:proofErr w:type="spellEnd"/>
      <w:r w:rsidRPr="000B0709">
        <w:t xml:space="preserve"> </w:t>
      </w:r>
      <w:proofErr w:type="spellStart"/>
      <w:r w:rsidRPr="000B0709">
        <w:t>Маралбек</w:t>
      </w:r>
      <w:proofErr w:type="spellEnd"/>
      <w:r w:rsidRPr="000B0709">
        <w:t xml:space="preserve"> </w:t>
      </w:r>
      <w:proofErr w:type="spellStart"/>
      <w:r w:rsidRPr="000B0709">
        <w:t>кызы</w:t>
      </w:r>
      <w:proofErr w:type="spellEnd"/>
      <w:r w:rsidRPr="000B0709">
        <w:t xml:space="preserve"> (</w:t>
      </w:r>
      <w:proofErr w:type="spellStart"/>
      <w:r w:rsidRPr="000B0709">
        <w:rPr>
          <w:b/>
          <w:bCs/>
        </w:rPr>
        <w:t>Кыргызская</w:t>
      </w:r>
      <w:proofErr w:type="spellEnd"/>
      <w:r w:rsidRPr="000B0709">
        <w:rPr>
          <w:b/>
          <w:bCs/>
        </w:rPr>
        <w:t xml:space="preserve"> Республика</w:t>
      </w:r>
      <w:r w:rsidRPr="000B0709">
        <w:t>) не смогли присутствовать.</w:t>
      </w:r>
    </w:p>
  </w:footnote>
  <w:footnote w:id="2">
    <w:p w:rsidR="008F146B" w:rsidRPr="00B22915" w:rsidRDefault="008F146B" w:rsidP="000C404D">
      <w:pPr>
        <w:pStyle w:val="FootnoteText"/>
      </w:pPr>
      <w:r>
        <w:rPr>
          <w:rStyle w:val="FootnoteReference"/>
        </w:rPr>
        <w:footnoteRef/>
      </w:r>
      <w:r w:rsidRPr="00B22915">
        <w:tab/>
      </w:r>
      <w:proofErr w:type="spellStart"/>
      <w:r>
        <w:rPr>
          <w:lang w:val="en-US"/>
        </w:rPr>
        <w:t>i</w:t>
      </w:r>
      <w:proofErr w:type="spellEnd"/>
      <w:r w:rsidRPr="00B22915">
        <w:t xml:space="preserve">) </w:t>
      </w:r>
      <w:r w:rsidRPr="00B22915">
        <w:rPr>
          <w:rFonts w:asciiTheme="minorHAnsi" w:hAnsiTheme="minorHAnsi" w:cstheme="minorHAnsi"/>
        </w:rPr>
        <w:t>И</w:t>
      </w:r>
      <w:r w:rsidRPr="00B22915">
        <w:rPr>
          <w:rFonts w:asciiTheme="minorHAnsi" w:hAnsiTheme="minorHAnsi" w:cstheme="minorHAnsi"/>
          <w:color w:val="000000"/>
          <w:szCs w:val="20"/>
        </w:rPr>
        <w:t>нфраструктура и управление использованием спектра</w:t>
      </w:r>
      <w:r w:rsidRPr="00B22915">
        <w:rPr>
          <w:rFonts w:asciiTheme="minorHAnsi" w:hAnsiTheme="minorHAnsi" w:cstheme="minorHAnsi"/>
        </w:rPr>
        <w:t xml:space="preserve">; </w:t>
      </w:r>
      <w:r w:rsidRPr="00B22915">
        <w:rPr>
          <w:rFonts w:asciiTheme="minorHAnsi" w:hAnsiTheme="minorHAnsi" w:cstheme="minorHAnsi"/>
          <w:lang w:val="en-US"/>
        </w:rPr>
        <w:t>ii</w:t>
      </w:r>
      <w:r w:rsidRPr="00B22915">
        <w:rPr>
          <w:rFonts w:asciiTheme="minorHAnsi" w:hAnsiTheme="minorHAnsi" w:cstheme="minorHAnsi"/>
        </w:rPr>
        <w:t xml:space="preserve">) </w:t>
      </w:r>
      <w:proofErr w:type="spellStart"/>
      <w:r>
        <w:rPr>
          <w:rFonts w:asciiTheme="minorHAnsi" w:hAnsiTheme="minorHAnsi" w:cstheme="minorHAnsi"/>
        </w:rPr>
        <w:t>к</w:t>
      </w:r>
      <w:r w:rsidRPr="00B22915">
        <w:rPr>
          <w:rFonts w:asciiTheme="minorHAnsi" w:hAnsiTheme="minorHAnsi" w:cstheme="minorHAnsi"/>
          <w:color w:val="000000"/>
          <w:szCs w:val="20"/>
        </w:rPr>
        <w:t>ибербезопасность</w:t>
      </w:r>
      <w:proofErr w:type="spellEnd"/>
      <w:r w:rsidRPr="00B22915">
        <w:rPr>
          <w:rFonts w:asciiTheme="minorHAnsi" w:hAnsiTheme="minorHAnsi" w:cstheme="minorHAnsi"/>
          <w:color w:val="000000"/>
          <w:szCs w:val="20"/>
        </w:rPr>
        <w:t xml:space="preserve"> и приложения ИКТ</w:t>
      </w:r>
      <w:r w:rsidRPr="00B22915">
        <w:rPr>
          <w:rFonts w:asciiTheme="minorHAnsi" w:hAnsiTheme="minorHAnsi" w:cstheme="minorHAnsi"/>
        </w:rPr>
        <w:t xml:space="preserve">; </w:t>
      </w:r>
      <w:r w:rsidRPr="00B22915">
        <w:rPr>
          <w:rFonts w:asciiTheme="minorHAnsi" w:hAnsiTheme="minorHAnsi" w:cstheme="minorHAnsi"/>
          <w:lang w:val="en-US"/>
        </w:rPr>
        <w:t>iii</w:t>
      </w:r>
      <w:r>
        <w:rPr>
          <w:rFonts w:asciiTheme="minorHAnsi" w:hAnsiTheme="minorHAnsi" w:cstheme="minorHAnsi"/>
        </w:rPr>
        <w:t>) р</w:t>
      </w:r>
      <w:r w:rsidRPr="00B22915">
        <w:rPr>
          <w:rFonts w:asciiTheme="minorHAnsi" w:hAnsiTheme="minorHAnsi" w:cstheme="minorHAnsi"/>
          <w:color w:val="000000"/>
          <w:szCs w:val="20"/>
        </w:rPr>
        <w:t>егуляторная и рыночная среда</w:t>
      </w:r>
      <w:r w:rsidRPr="00B22915">
        <w:rPr>
          <w:rFonts w:asciiTheme="minorHAnsi" w:hAnsiTheme="minorHAnsi" w:cstheme="minorHAnsi"/>
        </w:rPr>
        <w:t xml:space="preserve">; </w:t>
      </w:r>
      <w:r w:rsidRPr="00B22915">
        <w:rPr>
          <w:rFonts w:asciiTheme="minorHAnsi" w:hAnsiTheme="minorHAnsi" w:cstheme="minorHAnsi"/>
          <w:lang w:val="en-US"/>
        </w:rPr>
        <w:t>iv</w:t>
      </w:r>
      <w:r w:rsidRPr="00B22915">
        <w:rPr>
          <w:rFonts w:asciiTheme="minorHAnsi" w:hAnsiTheme="minorHAnsi" w:cstheme="minorHAnsi"/>
        </w:rPr>
        <w:t xml:space="preserve">) </w:t>
      </w:r>
      <w:r>
        <w:rPr>
          <w:rFonts w:asciiTheme="minorHAnsi" w:hAnsiTheme="minorHAnsi" w:cstheme="minorHAnsi"/>
        </w:rPr>
        <w:t>о</w:t>
      </w:r>
      <w:r w:rsidRPr="00B22915">
        <w:rPr>
          <w:rFonts w:asciiTheme="minorHAnsi" w:hAnsiTheme="minorHAnsi" w:cstheme="minorHAnsi"/>
          <w:color w:val="000000"/>
          <w:szCs w:val="20"/>
        </w:rPr>
        <w:t>хват цифровыми технологиями</w:t>
      </w:r>
      <w:r w:rsidRPr="00B22915">
        <w:rPr>
          <w:rFonts w:asciiTheme="minorHAnsi" w:hAnsiTheme="minorHAnsi" w:cstheme="minorHAnsi"/>
        </w:rPr>
        <w:t xml:space="preserve">; </w:t>
      </w:r>
      <w:r w:rsidRPr="00B22915">
        <w:rPr>
          <w:rFonts w:asciiTheme="minorHAnsi" w:hAnsiTheme="minorHAnsi" w:cstheme="minorHAnsi"/>
          <w:lang w:val="en-US"/>
        </w:rPr>
        <w:t>v</w:t>
      </w:r>
      <w:r w:rsidRPr="00B22915">
        <w:rPr>
          <w:rFonts w:asciiTheme="minorHAnsi" w:hAnsiTheme="minorHAnsi" w:cstheme="minorHAnsi"/>
        </w:rPr>
        <w:t xml:space="preserve">) </w:t>
      </w:r>
      <w:r>
        <w:rPr>
          <w:rFonts w:asciiTheme="minorHAnsi" w:hAnsiTheme="minorHAnsi" w:cstheme="minorHAnsi"/>
        </w:rPr>
        <w:t>с</w:t>
      </w:r>
      <w:r w:rsidRPr="00B22915">
        <w:rPr>
          <w:rFonts w:asciiTheme="minorHAnsi" w:hAnsiTheme="minorHAnsi" w:cstheme="minorHAnsi"/>
        </w:rPr>
        <w:t xml:space="preserve">оздание потенциала; </w:t>
      </w:r>
      <w:r w:rsidRPr="00B22915">
        <w:rPr>
          <w:rFonts w:asciiTheme="minorHAnsi" w:hAnsiTheme="minorHAnsi" w:cstheme="minorHAnsi"/>
          <w:lang w:val="en-US"/>
        </w:rPr>
        <w:t>vi</w:t>
      </w:r>
      <w:r w:rsidRPr="00B22915">
        <w:rPr>
          <w:rFonts w:asciiTheme="minorHAnsi" w:hAnsiTheme="minorHAnsi" w:cstheme="minorHAnsi"/>
        </w:rPr>
        <w:t xml:space="preserve">) </w:t>
      </w:r>
      <w:r>
        <w:rPr>
          <w:rFonts w:asciiTheme="minorHAnsi" w:hAnsiTheme="minorHAnsi" w:cstheme="minorHAnsi"/>
        </w:rPr>
        <w:t>д</w:t>
      </w:r>
      <w:r w:rsidRPr="00B22915">
        <w:rPr>
          <w:rFonts w:asciiTheme="minorHAnsi" w:hAnsiTheme="minorHAnsi" w:cstheme="minorHAnsi"/>
          <w:color w:val="000000"/>
          <w:szCs w:val="20"/>
        </w:rPr>
        <w:t>анные и статисти</w:t>
      </w:r>
      <w:r>
        <w:rPr>
          <w:rFonts w:asciiTheme="minorHAnsi" w:hAnsiTheme="minorHAnsi" w:cstheme="minorHAnsi"/>
          <w:color w:val="000000"/>
          <w:szCs w:val="20"/>
        </w:rPr>
        <w:t>ческие показатели</w:t>
      </w:r>
      <w:r w:rsidRPr="00B22915">
        <w:rPr>
          <w:rFonts w:asciiTheme="minorHAnsi" w:hAnsiTheme="minorHAnsi" w:cstheme="minorHAnsi"/>
          <w:color w:val="000000"/>
          <w:szCs w:val="20"/>
        </w:rPr>
        <w:t xml:space="preserve"> в области ИКТ</w:t>
      </w:r>
      <w:r w:rsidRPr="00B22915">
        <w:rPr>
          <w:rFonts w:asciiTheme="minorHAnsi" w:hAnsiTheme="minorHAnsi" w:cstheme="minorHAnsi"/>
        </w:rPr>
        <w:t xml:space="preserve">; </w:t>
      </w:r>
      <w:r w:rsidRPr="00B22915">
        <w:rPr>
          <w:rFonts w:asciiTheme="minorHAnsi" w:hAnsiTheme="minorHAnsi" w:cstheme="minorHAnsi"/>
          <w:lang w:val="en-US"/>
        </w:rPr>
        <w:t>vii</w:t>
      </w:r>
      <w:r w:rsidRPr="00B22915">
        <w:rPr>
          <w:rFonts w:asciiTheme="minorHAnsi" w:hAnsiTheme="minorHAnsi" w:cstheme="minorHAnsi"/>
        </w:rPr>
        <w:t xml:space="preserve">) </w:t>
      </w:r>
      <w:r>
        <w:rPr>
          <w:rFonts w:asciiTheme="minorHAnsi" w:hAnsiTheme="minorHAnsi" w:cstheme="minorHAnsi"/>
        </w:rPr>
        <w:t>э</w:t>
      </w:r>
      <w:r w:rsidRPr="00B22915">
        <w:rPr>
          <w:rFonts w:asciiTheme="minorHAnsi" w:hAnsiTheme="minorHAnsi" w:cstheme="minorHAnsi"/>
          <w:color w:val="000000"/>
          <w:szCs w:val="20"/>
        </w:rPr>
        <w:t xml:space="preserve">лектросвязь в чрезвычайных ситуациях, изменение климата, электронные отходы, </w:t>
      </w:r>
      <w:proofErr w:type="spellStart"/>
      <w:r w:rsidRPr="00B22915">
        <w:rPr>
          <w:rFonts w:asciiTheme="minorHAnsi" w:hAnsiTheme="minorHAnsi" w:cstheme="minorHAnsi"/>
          <w:color w:val="000000"/>
          <w:szCs w:val="20"/>
        </w:rPr>
        <w:t>НРС</w:t>
      </w:r>
      <w:proofErr w:type="spellEnd"/>
      <w:r w:rsidRPr="00B22915">
        <w:rPr>
          <w:rFonts w:asciiTheme="minorHAnsi" w:hAnsiTheme="minorHAnsi" w:cstheme="minorHAnsi"/>
          <w:color w:val="000000"/>
          <w:szCs w:val="20"/>
        </w:rPr>
        <w:t xml:space="preserve">, </w:t>
      </w:r>
      <w:proofErr w:type="spellStart"/>
      <w:r w:rsidRPr="00B22915">
        <w:rPr>
          <w:rFonts w:asciiTheme="minorHAnsi" w:hAnsiTheme="minorHAnsi" w:cstheme="minorHAnsi"/>
          <w:color w:val="000000"/>
          <w:szCs w:val="20"/>
        </w:rPr>
        <w:t>ЛЛДС</w:t>
      </w:r>
      <w:proofErr w:type="spellEnd"/>
      <w:r w:rsidRPr="00B22915">
        <w:rPr>
          <w:rFonts w:asciiTheme="minorHAnsi" w:hAnsiTheme="minorHAnsi" w:cstheme="minorHAnsi"/>
          <w:color w:val="000000"/>
          <w:szCs w:val="20"/>
        </w:rPr>
        <w:t xml:space="preserve"> и </w:t>
      </w:r>
      <w:proofErr w:type="spellStart"/>
      <w:r w:rsidRPr="00B22915">
        <w:rPr>
          <w:rFonts w:asciiTheme="minorHAnsi" w:hAnsiTheme="minorHAnsi" w:cstheme="minorHAnsi"/>
          <w:color w:val="000000"/>
          <w:szCs w:val="20"/>
        </w:rPr>
        <w:t>СИДС</w:t>
      </w:r>
      <w:proofErr w:type="spellEnd"/>
      <w:r w:rsidRPr="00B22915">
        <w:rPr>
          <w:rFonts w:asciiTheme="minorHAnsi" w:hAnsiTheme="minorHAnsi" w:cstheme="minorHAnsi"/>
        </w:rPr>
        <w:t xml:space="preserve">; </w:t>
      </w:r>
      <w:r w:rsidRPr="00B22915">
        <w:rPr>
          <w:rFonts w:asciiTheme="minorHAnsi" w:hAnsiTheme="minorHAnsi" w:cstheme="minorHAnsi"/>
          <w:lang w:val="en-US"/>
        </w:rPr>
        <w:t>viii</w:t>
      </w:r>
      <w:r w:rsidRPr="00B22915">
        <w:rPr>
          <w:rFonts w:asciiTheme="minorHAnsi" w:hAnsiTheme="minorHAnsi" w:cstheme="minorHAnsi"/>
        </w:rPr>
        <w:t xml:space="preserve">) </w:t>
      </w:r>
      <w:r>
        <w:rPr>
          <w:rFonts w:asciiTheme="minorHAnsi" w:hAnsiTheme="minorHAnsi" w:cstheme="minorHAnsi"/>
        </w:rPr>
        <w:t>п</w:t>
      </w:r>
      <w:r w:rsidRPr="00B22915">
        <w:rPr>
          <w:rFonts w:asciiTheme="minorHAnsi" w:hAnsiTheme="minorHAnsi" w:cstheme="minorHAnsi"/>
        </w:rPr>
        <w:t>роекты МСЭ-</w:t>
      </w:r>
      <w:r w:rsidRPr="00B22915">
        <w:rPr>
          <w:rFonts w:asciiTheme="minorHAnsi" w:hAnsiTheme="minorHAnsi" w:cstheme="minorHAnsi"/>
          <w:lang w:val="en-US"/>
        </w:rPr>
        <w:t>D</w:t>
      </w:r>
      <w:r w:rsidRPr="00B22915">
        <w:rPr>
          <w:rFonts w:asciiTheme="minorHAnsi" w:hAnsiTheme="minorHAnsi" w:cstheme="minorHAnsi"/>
        </w:rPr>
        <w:t xml:space="preserve">; </w:t>
      </w:r>
      <w:r w:rsidRPr="00B22915">
        <w:rPr>
          <w:rFonts w:asciiTheme="minorHAnsi" w:hAnsiTheme="minorHAnsi" w:cstheme="minorHAnsi"/>
          <w:lang w:val="en-US"/>
        </w:rPr>
        <w:t>ix</w:t>
      </w:r>
      <w:r w:rsidRPr="00B22915">
        <w:rPr>
          <w:rFonts w:asciiTheme="minorHAnsi" w:hAnsiTheme="minorHAnsi" w:cstheme="minorHAnsi"/>
        </w:rPr>
        <w:t xml:space="preserve">) </w:t>
      </w:r>
      <w:r>
        <w:rPr>
          <w:rFonts w:asciiTheme="minorHAnsi" w:hAnsiTheme="minorHAnsi" w:cstheme="minorHAnsi"/>
        </w:rPr>
        <w:t>и</w:t>
      </w:r>
      <w:r w:rsidRPr="00B22915">
        <w:rPr>
          <w:rFonts w:asciiTheme="minorHAnsi" w:hAnsiTheme="minorHAnsi" w:cstheme="minorHAnsi"/>
        </w:rPr>
        <w:t xml:space="preserve">нновации; </w:t>
      </w:r>
      <w:r w:rsidRPr="00B22915">
        <w:rPr>
          <w:rFonts w:asciiTheme="minorHAnsi" w:hAnsiTheme="minorHAnsi" w:cstheme="minorHAnsi"/>
          <w:lang w:val="en-US"/>
        </w:rPr>
        <w:t>x</w:t>
      </w:r>
      <w:r w:rsidRPr="00B22915">
        <w:rPr>
          <w:rFonts w:asciiTheme="minorHAnsi" w:hAnsiTheme="minorHAnsi" w:cstheme="minorHAnsi"/>
        </w:rPr>
        <w:t xml:space="preserve">) </w:t>
      </w:r>
      <w:r>
        <w:rPr>
          <w:rFonts w:asciiTheme="minorHAnsi" w:hAnsiTheme="minorHAnsi" w:cstheme="minorHAnsi"/>
          <w:color w:val="000000"/>
          <w:szCs w:val="20"/>
        </w:rPr>
        <w:t>ч</w:t>
      </w:r>
      <w:r w:rsidRPr="00B22915">
        <w:rPr>
          <w:rFonts w:asciiTheme="minorHAnsi" w:hAnsiTheme="minorHAnsi" w:cstheme="minorHAnsi"/>
          <w:color w:val="000000"/>
          <w:szCs w:val="20"/>
        </w:rPr>
        <w:t>ленский состав, партнерские отношения и вопросы, относящиеся к частному сектору</w:t>
      </w:r>
      <w:r w:rsidRPr="00B22915">
        <w:t>.</w:t>
      </w:r>
    </w:p>
  </w:footnote>
  <w:footnote w:id="3">
    <w:p w:rsidR="008F146B" w:rsidRPr="00A20673" w:rsidRDefault="008F146B" w:rsidP="009A42E7">
      <w:pPr>
        <w:pStyle w:val="FootnoteText"/>
      </w:pPr>
      <w:r w:rsidRPr="00BF5B1F">
        <w:rPr>
          <w:rStyle w:val="FootnoteReference"/>
        </w:rPr>
        <w:footnoteRef/>
      </w:r>
      <w:r w:rsidRPr="00A20673">
        <w:tab/>
        <w:t xml:space="preserve">С основными областями работы членов Бюро </w:t>
      </w:r>
      <w:proofErr w:type="spellStart"/>
      <w:r w:rsidRPr="00A20673">
        <w:t>КГРЭ</w:t>
      </w:r>
      <w:proofErr w:type="spellEnd"/>
      <w:r w:rsidRPr="00A20673">
        <w:t xml:space="preserve"> можно ознакомиться в Приложении 1 к настоящему отчету.</w:t>
      </w:r>
    </w:p>
  </w:footnote>
  <w:footnote w:id="4">
    <w:p w:rsidR="008F146B" w:rsidRPr="008B6F65" w:rsidRDefault="008F146B" w:rsidP="008B6F65">
      <w:pPr>
        <w:pStyle w:val="FootnoteText"/>
        <w:rPr>
          <w:szCs w:val="24"/>
        </w:rPr>
      </w:pPr>
      <w:r>
        <w:rPr>
          <w:rStyle w:val="FootnoteReference"/>
        </w:rPr>
        <w:footnoteRef/>
      </w:r>
      <w:r w:rsidRPr="008B6F65">
        <w:tab/>
      </w:r>
      <w:r w:rsidRPr="008B6F65">
        <w:rPr>
          <w:rFonts w:asciiTheme="minorHAnsi" w:hAnsiTheme="minorHAnsi" w:cstheme="minorHAnsi"/>
        </w:rPr>
        <w:t xml:space="preserve">Этот план содержит </w:t>
      </w:r>
      <w:r w:rsidRPr="008B6F65">
        <w:rPr>
          <w:rFonts w:asciiTheme="minorHAnsi" w:hAnsiTheme="minorHAnsi" w:cstheme="minorHAnsi"/>
          <w:color w:val="000000"/>
          <w:szCs w:val="20"/>
        </w:rPr>
        <w:t>концепцию, миссию, ценности и пять стратегических целей Союза</w:t>
      </w:r>
      <w:r w:rsidRPr="008B6F65">
        <w:rPr>
          <w:rFonts w:asciiTheme="minorHAnsi" w:hAnsiTheme="minorHAnsi" w:cstheme="minorHAnsi"/>
        </w:rPr>
        <w:t xml:space="preserve">; </w:t>
      </w:r>
      <w:r w:rsidRPr="008B6F65">
        <w:rPr>
          <w:rFonts w:asciiTheme="minorHAnsi" w:hAnsiTheme="minorHAnsi" w:cstheme="minorHAnsi"/>
          <w:color w:val="000000"/>
          <w:szCs w:val="20"/>
        </w:rPr>
        <w:t>набор общих целевых показателей</w:t>
      </w:r>
      <w:r w:rsidRPr="008B6F65">
        <w:rPr>
          <w:rFonts w:asciiTheme="minorHAnsi" w:hAnsiTheme="minorHAnsi" w:cstheme="minorHAnsi"/>
        </w:rPr>
        <w:t xml:space="preserve">; </w:t>
      </w:r>
      <w:r w:rsidRPr="008B6F65">
        <w:rPr>
          <w:rFonts w:asciiTheme="minorHAnsi" w:hAnsiTheme="minorHAnsi" w:cstheme="minorHAnsi"/>
          <w:color w:val="000000"/>
          <w:szCs w:val="20"/>
        </w:rPr>
        <w:t>структуру результатов деятельности МСЭ, включая четыре задачи МСЭ-D, принятые</w:t>
      </w:r>
      <w:r w:rsidRPr="008B6F65">
        <w:rPr>
          <w:rFonts w:asciiTheme="minorHAnsi" w:hAnsiTheme="minorHAnsi" w:cstheme="minorHAnsi"/>
        </w:rPr>
        <w:t xml:space="preserve"> </w:t>
      </w:r>
      <w:r w:rsidRPr="008B6F65">
        <w:rPr>
          <w:rFonts w:asciiTheme="minorHAnsi" w:hAnsiTheme="minorHAnsi" w:cstheme="minorHAnsi"/>
          <w:color w:val="000000"/>
          <w:szCs w:val="20"/>
        </w:rPr>
        <w:t>Всемирной конференцией по развитию электросвязи</w:t>
      </w:r>
      <w:r w:rsidRPr="008B6F65">
        <w:rPr>
          <w:rFonts w:asciiTheme="minorHAnsi" w:hAnsiTheme="minorHAnsi" w:cstheme="minorHAnsi"/>
        </w:rPr>
        <w:t xml:space="preserve"> 2017 года (</w:t>
      </w:r>
      <w:proofErr w:type="spellStart"/>
      <w:r w:rsidRPr="008B6F65">
        <w:rPr>
          <w:rFonts w:asciiTheme="minorHAnsi" w:hAnsiTheme="minorHAnsi" w:cstheme="minorHAnsi"/>
        </w:rPr>
        <w:t>ВКРЭ</w:t>
      </w:r>
      <w:proofErr w:type="spellEnd"/>
      <w:r w:rsidRPr="008B6F65">
        <w:rPr>
          <w:rFonts w:asciiTheme="minorHAnsi" w:hAnsiTheme="minorHAnsi" w:cstheme="minorHAnsi"/>
        </w:rPr>
        <w:t xml:space="preserve">-17); ссылки на </w:t>
      </w:r>
      <w:r w:rsidRPr="008B6F65">
        <w:rPr>
          <w:rFonts w:asciiTheme="minorHAnsi" w:hAnsiTheme="minorHAnsi" w:cstheme="minorHAnsi"/>
          <w:color w:val="000000"/>
          <w:szCs w:val="20"/>
        </w:rPr>
        <w:t>Повестку дня в области устойчивого развития на период до 2030 года</w:t>
      </w:r>
      <w:r w:rsidRPr="008B6F65">
        <w:rPr>
          <w:rFonts w:asciiTheme="minorHAnsi" w:hAnsiTheme="minorHAnsi" w:cstheme="minorHAnsi"/>
        </w:rPr>
        <w:t xml:space="preserve"> и </w:t>
      </w:r>
      <w:r w:rsidRPr="008B6F65">
        <w:rPr>
          <w:rFonts w:asciiTheme="minorHAnsi" w:hAnsiTheme="minorHAnsi" w:cstheme="minorHAnsi"/>
          <w:color w:val="000000"/>
          <w:szCs w:val="20"/>
        </w:rPr>
        <w:t>Цели в области устойчивого развития</w:t>
      </w:r>
      <w:r w:rsidRPr="008B6F65">
        <w:rPr>
          <w:rFonts w:asciiTheme="minorHAnsi" w:hAnsiTheme="minorHAnsi" w:cstheme="minorHAnsi"/>
        </w:rPr>
        <w:t xml:space="preserve"> (</w:t>
      </w:r>
      <w:proofErr w:type="spellStart"/>
      <w:r w:rsidRPr="008B6F65">
        <w:rPr>
          <w:rFonts w:asciiTheme="minorHAnsi" w:hAnsiTheme="minorHAnsi" w:cstheme="minorHAnsi"/>
        </w:rPr>
        <w:t>ЦУР</w:t>
      </w:r>
      <w:proofErr w:type="spellEnd"/>
      <w:r w:rsidRPr="008B6F65">
        <w:rPr>
          <w:rFonts w:asciiTheme="minorHAnsi" w:hAnsiTheme="minorHAnsi" w:cstheme="minorHAnsi"/>
        </w:rPr>
        <w:t xml:space="preserve">); а также ссылки на финансовый план, включая </w:t>
      </w:r>
      <w:r w:rsidRPr="008B6F65">
        <w:rPr>
          <w:rFonts w:asciiTheme="minorHAnsi" w:hAnsiTheme="minorHAnsi" w:cstheme="minorHAnsi"/>
          <w:color w:val="000000"/>
          <w:szCs w:val="20"/>
        </w:rPr>
        <w:t>ресурсы, которые должны быть выделены на цели, задачи и намеченные результаты деятельности</w:t>
      </w:r>
      <w:r w:rsidRPr="008B6F65">
        <w:t>.</w:t>
      </w:r>
    </w:p>
  </w:footnote>
  <w:footnote w:id="5">
    <w:p w:rsidR="008F146B" w:rsidRPr="00D20C01" w:rsidRDefault="008F146B" w:rsidP="00EE3EB2">
      <w:pPr>
        <w:pStyle w:val="FootnoteText"/>
        <w:rPr>
          <w:rFonts w:eastAsiaTheme="majorEastAsia" w:cstheme="minorHAnsi"/>
        </w:rPr>
      </w:pPr>
      <w:r>
        <w:rPr>
          <w:rStyle w:val="FootnoteReference"/>
        </w:rPr>
        <w:footnoteRef/>
      </w:r>
      <w:r w:rsidRPr="00D20C01">
        <w:rPr>
          <w:rFonts w:eastAsiaTheme="majorEastAsia" w:cstheme="minorHAnsi"/>
        </w:rPr>
        <w:tab/>
      </w:r>
      <w:r>
        <w:rPr>
          <w:rFonts w:eastAsiaTheme="majorEastAsia" w:cstheme="minorHAnsi"/>
        </w:rPr>
        <w:t>В</w:t>
      </w:r>
      <w:r w:rsidRPr="00D20C01">
        <w:rPr>
          <w:rFonts w:eastAsiaTheme="majorEastAsia" w:cstheme="minorHAnsi"/>
        </w:rPr>
        <w:t xml:space="preserve"> </w:t>
      </w:r>
      <w:r>
        <w:rPr>
          <w:rFonts w:eastAsiaTheme="majorEastAsia" w:cstheme="minorHAnsi"/>
        </w:rPr>
        <w:t>случае</w:t>
      </w:r>
      <w:r w:rsidRPr="00D20C01">
        <w:rPr>
          <w:rFonts w:eastAsiaTheme="majorEastAsia" w:cstheme="minorHAnsi"/>
        </w:rPr>
        <w:t xml:space="preserve"> 1</w:t>
      </w:r>
      <w:r w:rsidRPr="00D20C01">
        <w:rPr>
          <w:rFonts w:eastAsiaTheme="majorEastAsia" w:cstheme="minorHAnsi"/>
        </w:rPr>
        <w:noBreakHyphen/>
      </w:r>
      <w:r>
        <w:rPr>
          <w:rFonts w:eastAsiaTheme="majorEastAsia" w:cstheme="minorHAnsi"/>
        </w:rPr>
        <w:t>й</w:t>
      </w:r>
      <w:r w:rsidRPr="00D20C01">
        <w:rPr>
          <w:rFonts w:eastAsiaTheme="majorEastAsia" w:cstheme="minorHAnsi"/>
        </w:rPr>
        <w:t xml:space="preserve"> </w:t>
      </w:r>
      <w:r>
        <w:rPr>
          <w:rFonts w:eastAsiaTheme="majorEastAsia" w:cstheme="minorHAnsi"/>
        </w:rPr>
        <w:t>Исследовательской</w:t>
      </w:r>
      <w:r w:rsidRPr="00D20C01">
        <w:rPr>
          <w:rFonts w:eastAsiaTheme="majorEastAsia" w:cstheme="minorHAnsi"/>
        </w:rPr>
        <w:t xml:space="preserve"> </w:t>
      </w:r>
      <w:r>
        <w:rPr>
          <w:rFonts w:eastAsiaTheme="majorEastAsia" w:cstheme="minorHAnsi"/>
        </w:rPr>
        <w:t>комиссии</w:t>
      </w:r>
      <w:r w:rsidRPr="00D20C01">
        <w:rPr>
          <w:rFonts w:eastAsiaTheme="majorEastAsia" w:cstheme="minorHAnsi"/>
        </w:rPr>
        <w:t xml:space="preserve"> </w:t>
      </w:r>
      <w:r>
        <w:rPr>
          <w:rFonts w:eastAsiaTheme="majorEastAsia" w:cstheme="minorHAnsi"/>
        </w:rPr>
        <w:t>МСЭ</w:t>
      </w:r>
      <w:r w:rsidRPr="00D20C01">
        <w:rPr>
          <w:rFonts w:eastAsiaTheme="majorEastAsia" w:cstheme="minorHAnsi"/>
        </w:rPr>
        <w:noBreakHyphen/>
      </w:r>
      <w:r w:rsidRPr="00CE09EB">
        <w:rPr>
          <w:rFonts w:eastAsiaTheme="majorEastAsia" w:cstheme="minorHAnsi"/>
          <w:lang w:val="en-GB"/>
        </w:rPr>
        <w:t>D</w:t>
      </w:r>
      <w:r w:rsidRPr="00D20C01">
        <w:rPr>
          <w:rFonts w:eastAsiaTheme="majorEastAsia" w:cstheme="minorHAnsi"/>
        </w:rPr>
        <w:t xml:space="preserve"> </w:t>
      </w:r>
      <w:r>
        <w:rPr>
          <w:rFonts w:eastAsiaTheme="majorEastAsia" w:cstheme="minorHAnsi"/>
        </w:rPr>
        <w:t>следующие</w:t>
      </w:r>
      <w:r w:rsidRPr="00D20C01">
        <w:rPr>
          <w:rFonts w:eastAsiaTheme="majorEastAsia" w:cstheme="minorHAnsi"/>
        </w:rPr>
        <w:t xml:space="preserve"> </w:t>
      </w:r>
      <w:r>
        <w:rPr>
          <w:rFonts w:eastAsiaTheme="majorEastAsia" w:cstheme="minorHAnsi"/>
        </w:rPr>
        <w:t>Вопросы</w:t>
      </w:r>
      <w:r w:rsidRPr="00D20C01">
        <w:t xml:space="preserve">: </w:t>
      </w:r>
      <w:r>
        <w:t>Вопрос</w:t>
      </w:r>
      <w:r w:rsidRPr="00D20C01">
        <w:t xml:space="preserve"> 1/1 </w:t>
      </w:r>
      <w:r>
        <w:t>по</w:t>
      </w:r>
      <w:r w:rsidRPr="00D20C01">
        <w:t xml:space="preserve"> </w:t>
      </w:r>
      <w:r>
        <w:t>развертыванию</w:t>
      </w:r>
      <w:r w:rsidRPr="00D20C01">
        <w:t xml:space="preserve"> </w:t>
      </w:r>
      <w:r>
        <w:t>широкополосной</w:t>
      </w:r>
      <w:r w:rsidRPr="00D20C01">
        <w:t xml:space="preserve"> </w:t>
      </w:r>
      <w:r>
        <w:t>связи</w:t>
      </w:r>
      <w:r w:rsidRPr="00D20C01">
        <w:t xml:space="preserve"> </w:t>
      </w:r>
      <w:r>
        <w:t>в</w:t>
      </w:r>
      <w:r w:rsidRPr="00D20C01">
        <w:t xml:space="preserve"> </w:t>
      </w:r>
      <w:r>
        <w:t>развивающихся</w:t>
      </w:r>
      <w:r w:rsidRPr="00D20C01">
        <w:t xml:space="preserve"> </w:t>
      </w:r>
      <w:r>
        <w:t>странах</w:t>
      </w:r>
      <w:r w:rsidRPr="00D20C01">
        <w:t xml:space="preserve">; </w:t>
      </w:r>
      <w:r>
        <w:t>Вопрос</w:t>
      </w:r>
      <w:r w:rsidRPr="00D20C01">
        <w:rPr>
          <w:lang w:val="en-GB"/>
        </w:rPr>
        <w:t> </w:t>
      </w:r>
      <w:r w:rsidRPr="00D20C01">
        <w:t xml:space="preserve">2/1 </w:t>
      </w:r>
      <w:r>
        <w:t xml:space="preserve">по </w:t>
      </w:r>
      <w:r>
        <w:rPr>
          <w:color w:val="000000"/>
        </w:rPr>
        <w:t>переходу к цифровому радиовещанию и его внедрению и развертыванию новых услуг</w:t>
      </w:r>
      <w:r w:rsidRPr="00D20C01">
        <w:t xml:space="preserve">; </w:t>
      </w:r>
      <w:r>
        <w:t>Вопрос </w:t>
      </w:r>
      <w:r w:rsidRPr="00D20C01">
        <w:t xml:space="preserve">4/1 </w:t>
      </w:r>
      <w:r>
        <w:t>по</w:t>
      </w:r>
      <w:r w:rsidRPr="00D20C01">
        <w:t xml:space="preserve"> </w:t>
      </w:r>
      <w:r>
        <w:rPr>
          <w:color w:val="000000"/>
        </w:rPr>
        <w:t>экономической политике и методам определения стоимости услуг</w:t>
      </w:r>
      <w:r w:rsidRPr="00D20C01">
        <w:t xml:space="preserve">; </w:t>
      </w:r>
      <w:r>
        <w:t>Вопрос </w:t>
      </w:r>
      <w:r w:rsidRPr="00D20C01">
        <w:t xml:space="preserve">5/1 </w:t>
      </w:r>
      <w:r>
        <w:t>по ИКТ для сельских и отдаленных районов</w:t>
      </w:r>
      <w:r w:rsidRPr="00D20C01">
        <w:t xml:space="preserve">; </w:t>
      </w:r>
      <w:r>
        <w:t>и Вопрос </w:t>
      </w:r>
      <w:r w:rsidRPr="00D20C01">
        <w:t>7/1</w:t>
      </w:r>
      <w:r>
        <w:t xml:space="preserve"> по доступу к электросвязи/ИКТ лиц с ограниченными возможностями и с особыми потребностями</w:t>
      </w:r>
      <w:r w:rsidRPr="00D20C01">
        <w:t>.</w:t>
      </w:r>
      <w:r w:rsidRPr="00D20C01">
        <w:rPr>
          <w:i/>
          <w:iCs/>
        </w:rPr>
        <w:t xml:space="preserve"> </w:t>
      </w:r>
    </w:p>
    <w:p w:rsidR="008F146B" w:rsidRPr="00D20C01" w:rsidRDefault="008F146B" w:rsidP="00EE3EB2">
      <w:pPr>
        <w:pStyle w:val="FootnoteText"/>
        <w:rPr>
          <w:rFonts w:eastAsiaTheme="majorEastAsia" w:cstheme="minorHAnsi"/>
        </w:rPr>
      </w:pPr>
      <w:r w:rsidRPr="00D20C01">
        <w:tab/>
      </w:r>
      <w:r>
        <w:rPr>
          <w:rFonts w:eastAsiaTheme="majorEastAsia" w:cstheme="minorHAnsi"/>
        </w:rPr>
        <w:t>В</w:t>
      </w:r>
      <w:r w:rsidRPr="00D20C01">
        <w:rPr>
          <w:rFonts w:eastAsiaTheme="majorEastAsia" w:cstheme="minorHAnsi"/>
        </w:rPr>
        <w:t xml:space="preserve"> </w:t>
      </w:r>
      <w:r>
        <w:rPr>
          <w:rFonts w:eastAsiaTheme="majorEastAsia" w:cstheme="minorHAnsi"/>
        </w:rPr>
        <w:t>случае</w:t>
      </w:r>
      <w:r w:rsidRPr="00D20C01">
        <w:rPr>
          <w:rFonts w:eastAsiaTheme="majorEastAsia" w:cstheme="minorHAnsi"/>
        </w:rPr>
        <w:t xml:space="preserve"> 2</w:t>
      </w:r>
      <w:r w:rsidRPr="00D20C01">
        <w:rPr>
          <w:rFonts w:eastAsiaTheme="majorEastAsia" w:cstheme="minorHAnsi"/>
        </w:rPr>
        <w:noBreakHyphen/>
      </w:r>
      <w:r>
        <w:rPr>
          <w:rFonts w:eastAsiaTheme="majorEastAsia" w:cstheme="minorHAnsi"/>
        </w:rPr>
        <w:t>й</w:t>
      </w:r>
      <w:r w:rsidRPr="00D20C01">
        <w:rPr>
          <w:rFonts w:eastAsiaTheme="majorEastAsia" w:cstheme="minorHAnsi"/>
        </w:rPr>
        <w:t xml:space="preserve"> </w:t>
      </w:r>
      <w:r>
        <w:rPr>
          <w:rFonts w:eastAsiaTheme="majorEastAsia" w:cstheme="minorHAnsi"/>
        </w:rPr>
        <w:t>Исследовательской</w:t>
      </w:r>
      <w:r w:rsidRPr="00D20C01">
        <w:rPr>
          <w:rFonts w:eastAsiaTheme="majorEastAsia" w:cstheme="minorHAnsi"/>
        </w:rPr>
        <w:t xml:space="preserve"> </w:t>
      </w:r>
      <w:r>
        <w:rPr>
          <w:rFonts w:eastAsiaTheme="majorEastAsia" w:cstheme="minorHAnsi"/>
        </w:rPr>
        <w:t>комиссии</w:t>
      </w:r>
      <w:r w:rsidRPr="00D20C01">
        <w:rPr>
          <w:rFonts w:eastAsiaTheme="majorEastAsia" w:cstheme="minorHAnsi"/>
        </w:rPr>
        <w:t xml:space="preserve"> </w:t>
      </w:r>
      <w:r>
        <w:rPr>
          <w:rFonts w:eastAsiaTheme="majorEastAsia" w:cstheme="minorHAnsi"/>
        </w:rPr>
        <w:t>МСЭ</w:t>
      </w:r>
      <w:r w:rsidRPr="00D20C01">
        <w:rPr>
          <w:rFonts w:eastAsiaTheme="majorEastAsia" w:cstheme="minorHAnsi"/>
        </w:rPr>
        <w:noBreakHyphen/>
      </w:r>
      <w:r w:rsidRPr="00CE09EB">
        <w:rPr>
          <w:rFonts w:eastAsiaTheme="majorEastAsia" w:cstheme="minorHAnsi"/>
          <w:lang w:val="en-GB"/>
        </w:rPr>
        <w:t>D</w:t>
      </w:r>
      <w:r w:rsidRPr="00D20C01">
        <w:rPr>
          <w:rFonts w:eastAsiaTheme="majorEastAsia" w:cstheme="minorHAnsi"/>
        </w:rPr>
        <w:t xml:space="preserve"> </w:t>
      </w:r>
      <w:r>
        <w:rPr>
          <w:rFonts w:eastAsiaTheme="majorEastAsia" w:cstheme="minorHAnsi"/>
        </w:rPr>
        <w:t>следующие</w:t>
      </w:r>
      <w:r w:rsidRPr="00D20C01">
        <w:rPr>
          <w:rFonts w:eastAsiaTheme="majorEastAsia" w:cstheme="minorHAnsi"/>
        </w:rPr>
        <w:t xml:space="preserve"> </w:t>
      </w:r>
      <w:r>
        <w:rPr>
          <w:rFonts w:eastAsiaTheme="majorEastAsia" w:cstheme="minorHAnsi"/>
        </w:rPr>
        <w:t>Вопросы</w:t>
      </w:r>
      <w:r w:rsidRPr="00D20C01">
        <w:t xml:space="preserve">: </w:t>
      </w:r>
      <w:r>
        <w:t>Вопрос</w:t>
      </w:r>
      <w:r w:rsidRPr="00D20C01">
        <w:t xml:space="preserve"> 1/2 </w:t>
      </w:r>
      <w:r>
        <w:t xml:space="preserve">по </w:t>
      </w:r>
      <w:r>
        <w:rPr>
          <w:color w:val="000000"/>
        </w:rPr>
        <w:t xml:space="preserve">формированию </w:t>
      </w:r>
      <w:r w:rsidRPr="00D20C01">
        <w:rPr>
          <w:color w:val="000000"/>
        </w:rPr>
        <w:t>"</w:t>
      </w:r>
      <w:r>
        <w:rPr>
          <w:color w:val="000000"/>
        </w:rPr>
        <w:t>умных</w:t>
      </w:r>
      <w:r w:rsidRPr="00D20C01">
        <w:rPr>
          <w:color w:val="000000"/>
        </w:rPr>
        <w:t xml:space="preserve">" </w:t>
      </w:r>
      <w:r>
        <w:rPr>
          <w:color w:val="000000"/>
        </w:rPr>
        <w:t>городов</w:t>
      </w:r>
      <w:r w:rsidRPr="00D20C01">
        <w:rPr>
          <w:color w:val="000000"/>
        </w:rPr>
        <w:t xml:space="preserve"> </w:t>
      </w:r>
      <w:r>
        <w:rPr>
          <w:color w:val="000000"/>
        </w:rPr>
        <w:t>и</w:t>
      </w:r>
      <w:r w:rsidRPr="00D20C01">
        <w:rPr>
          <w:color w:val="000000"/>
        </w:rPr>
        <w:t xml:space="preserve"> "</w:t>
      </w:r>
      <w:r>
        <w:rPr>
          <w:color w:val="000000"/>
        </w:rPr>
        <w:t>умного</w:t>
      </w:r>
      <w:r w:rsidRPr="00D20C01">
        <w:rPr>
          <w:color w:val="000000"/>
        </w:rPr>
        <w:t xml:space="preserve">" </w:t>
      </w:r>
      <w:r>
        <w:rPr>
          <w:color w:val="000000"/>
        </w:rPr>
        <w:t>общества</w:t>
      </w:r>
      <w:r w:rsidRPr="00D20C01">
        <w:t xml:space="preserve">; </w:t>
      </w:r>
      <w:r>
        <w:t>Вопрос</w:t>
      </w:r>
      <w:r w:rsidRPr="00D20C01">
        <w:t xml:space="preserve"> 4/2 </w:t>
      </w:r>
      <w:r>
        <w:t>по</w:t>
      </w:r>
      <w:r w:rsidRPr="00D20C01">
        <w:t xml:space="preserve"> </w:t>
      </w:r>
      <w:r>
        <w:rPr>
          <w:color w:val="000000"/>
        </w:rPr>
        <w:t>проверке на соответствие и функциональную совместимость (</w:t>
      </w:r>
      <w:proofErr w:type="spellStart"/>
      <w:r>
        <w:rPr>
          <w:color w:val="000000"/>
        </w:rPr>
        <w:t>C&amp;I</w:t>
      </w:r>
      <w:proofErr w:type="spellEnd"/>
      <w:r>
        <w:rPr>
          <w:color w:val="000000"/>
        </w:rPr>
        <w:t>) и борьбе с использованием контрафактного оборудования ИКТ и похищенных мобильных устройств</w:t>
      </w:r>
      <w:r w:rsidRPr="00D20C01">
        <w:t xml:space="preserve">; </w:t>
      </w:r>
      <w:r>
        <w:t>и Вопрос</w:t>
      </w:r>
      <w:r w:rsidRPr="00D20C01">
        <w:t xml:space="preserve"> 7/2</w:t>
      </w:r>
      <w:r>
        <w:t xml:space="preserve"> по </w:t>
      </w:r>
      <w:r>
        <w:rPr>
          <w:color w:val="000000"/>
        </w:rPr>
        <w:t>воздействию электромагнитных полей на человека</w:t>
      </w:r>
      <w:r w:rsidRPr="00D20C01">
        <w:t>.</w:t>
      </w:r>
    </w:p>
  </w:footnote>
  <w:footnote w:id="6">
    <w:p w:rsidR="008F146B" w:rsidRPr="00230961" w:rsidRDefault="008F146B" w:rsidP="00EE3EB2">
      <w:pPr>
        <w:pStyle w:val="FootnoteText"/>
      </w:pPr>
      <w:r>
        <w:rPr>
          <w:rStyle w:val="FootnoteReference"/>
        </w:rPr>
        <w:footnoteRef/>
      </w:r>
      <w:r w:rsidRPr="00230961">
        <w:tab/>
      </w:r>
      <w:r>
        <w:t xml:space="preserve">Полное резюме всех секционных заседаний содержится в </w:t>
      </w:r>
      <w:r w:rsidRPr="00EE3EB2">
        <w:rPr>
          <w:b/>
          <w:bCs/>
        </w:rPr>
        <w:t>Приложении 2</w:t>
      </w:r>
      <w:r w:rsidRPr="00230961">
        <w:t xml:space="preserve">. </w:t>
      </w:r>
    </w:p>
  </w:footnote>
  <w:footnote w:id="7">
    <w:p w:rsidR="008F146B" w:rsidRPr="00BD6AD8" w:rsidRDefault="008F146B" w:rsidP="00EE3EB2">
      <w:pPr>
        <w:pStyle w:val="FootnoteText"/>
        <w:spacing w:before="0"/>
      </w:pPr>
      <w:r>
        <w:rPr>
          <w:rStyle w:val="FootnoteReference"/>
        </w:rPr>
        <w:footnoteRef/>
      </w:r>
      <w:r w:rsidRPr="0055468A">
        <w:rPr>
          <w:bCs/>
        </w:rPr>
        <w:tab/>
      </w:r>
      <w:r>
        <w:rPr>
          <w:bCs/>
        </w:rPr>
        <w:t>Этот</w:t>
      </w:r>
      <w:r w:rsidRPr="0055468A">
        <w:rPr>
          <w:bCs/>
        </w:rPr>
        <w:t xml:space="preserve"> </w:t>
      </w:r>
      <w:r>
        <w:rPr>
          <w:bCs/>
        </w:rPr>
        <w:t>отчет</w:t>
      </w:r>
      <w:r w:rsidRPr="0055468A">
        <w:rPr>
          <w:bCs/>
        </w:rPr>
        <w:t xml:space="preserve"> </w:t>
      </w:r>
      <w:r>
        <w:rPr>
          <w:bCs/>
        </w:rPr>
        <w:t>был</w:t>
      </w:r>
      <w:r w:rsidRPr="0055468A">
        <w:rPr>
          <w:bCs/>
        </w:rPr>
        <w:t xml:space="preserve"> </w:t>
      </w:r>
      <w:r>
        <w:rPr>
          <w:bCs/>
        </w:rPr>
        <w:t>представлен</w:t>
      </w:r>
      <w:r w:rsidRPr="0055468A">
        <w:rPr>
          <w:bCs/>
        </w:rPr>
        <w:t xml:space="preserve"> </w:t>
      </w:r>
      <w:r>
        <w:rPr>
          <w:bCs/>
        </w:rPr>
        <w:t>группой</w:t>
      </w:r>
      <w:r w:rsidRPr="0055468A">
        <w:rPr>
          <w:bCs/>
        </w:rPr>
        <w:t xml:space="preserve"> </w:t>
      </w:r>
      <w:r>
        <w:rPr>
          <w:bCs/>
        </w:rPr>
        <w:t>Докладчика</w:t>
      </w:r>
      <w:r w:rsidRPr="0055468A">
        <w:rPr>
          <w:bCs/>
        </w:rPr>
        <w:t xml:space="preserve"> </w:t>
      </w:r>
      <w:r>
        <w:rPr>
          <w:bCs/>
        </w:rPr>
        <w:t>по</w:t>
      </w:r>
      <w:r w:rsidRPr="0055468A">
        <w:rPr>
          <w:bCs/>
        </w:rPr>
        <w:t xml:space="preserve"> </w:t>
      </w:r>
      <w:r>
        <w:rPr>
          <w:bCs/>
        </w:rPr>
        <w:t>Вопросу</w:t>
      </w:r>
      <w:r w:rsidRPr="0055468A">
        <w:rPr>
          <w:bCs/>
        </w:rPr>
        <w:t xml:space="preserve"> 2/1</w:t>
      </w:r>
      <w:r>
        <w:rPr>
          <w:bCs/>
        </w:rPr>
        <w:t xml:space="preserve"> </w:t>
      </w:r>
      <w:r w:rsidRPr="0055468A">
        <w:rPr>
          <w:bCs/>
        </w:rPr>
        <w:t>(</w:t>
      </w:r>
      <w:r>
        <w:rPr>
          <w:bCs/>
        </w:rPr>
        <w:t>переход к цифровому ТВ и внедрение новых услуг).</w:t>
      </w:r>
    </w:p>
  </w:footnote>
  <w:footnote w:id="8">
    <w:p w:rsidR="008F146B" w:rsidRPr="00BD6AD8" w:rsidRDefault="008F146B" w:rsidP="00EE3EB2">
      <w:pPr>
        <w:pStyle w:val="FootnoteText"/>
        <w:spacing w:before="0"/>
      </w:pPr>
      <w:r w:rsidRPr="007B36B3">
        <w:rPr>
          <w:rStyle w:val="FootnoteReference"/>
        </w:rPr>
        <w:footnoteRef/>
      </w:r>
      <w:r w:rsidRPr="0055468A">
        <w:tab/>
      </w:r>
      <w:r>
        <w:t>Этот</w:t>
      </w:r>
      <w:r w:rsidRPr="0055468A">
        <w:t xml:space="preserve"> </w:t>
      </w:r>
      <w:r>
        <w:t>отчет</w:t>
      </w:r>
      <w:r w:rsidRPr="0055468A">
        <w:t xml:space="preserve"> </w:t>
      </w:r>
      <w:r>
        <w:t>был</w:t>
      </w:r>
      <w:r w:rsidRPr="0055468A">
        <w:t xml:space="preserve"> </w:t>
      </w:r>
      <w:r>
        <w:t>представлен</w:t>
      </w:r>
      <w:r w:rsidRPr="0055468A">
        <w:t xml:space="preserve"> </w:t>
      </w:r>
      <w:r>
        <w:t>группой</w:t>
      </w:r>
      <w:r w:rsidRPr="0055468A">
        <w:t xml:space="preserve"> </w:t>
      </w:r>
      <w:r>
        <w:t>Докладчика</w:t>
      </w:r>
      <w:r w:rsidRPr="0055468A">
        <w:t xml:space="preserve"> </w:t>
      </w:r>
      <w:r>
        <w:t>по вопросу о формировании</w:t>
      </w:r>
      <w:r w:rsidRPr="0055468A">
        <w:t xml:space="preserve"> </w:t>
      </w:r>
      <w:r>
        <w:t xml:space="preserve">"умных" городов/ИКТ в целях социально-экономического развития (Вопрос 1/2). </w:t>
      </w:r>
    </w:p>
  </w:footnote>
  <w:footnote w:id="9">
    <w:p w:rsidR="008F146B" w:rsidRPr="00BD6AD8" w:rsidRDefault="008F146B" w:rsidP="00EE3EB2">
      <w:pPr>
        <w:pStyle w:val="FootnoteText"/>
        <w:spacing w:before="0"/>
      </w:pPr>
      <w:r>
        <w:rPr>
          <w:rStyle w:val="FootnoteReference"/>
        </w:rPr>
        <w:footnoteRef/>
      </w:r>
      <w:r w:rsidRPr="00D20FF4">
        <w:tab/>
      </w:r>
      <w:r>
        <w:t>В</w:t>
      </w:r>
      <w:r w:rsidRPr="00D20FF4">
        <w:t xml:space="preserve"> </w:t>
      </w:r>
      <w:r>
        <w:t>соответствии</w:t>
      </w:r>
      <w:r w:rsidRPr="00D20FF4">
        <w:t xml:space="preserve"> </w:t>
      </w:r>
      <w:r>
        <w:t>с</w:t>
      </w:r>
      <w:r w:rsidRPr="00D20FF4">
        <w:t xml:space="preserve"> </w:t>
      </w:r>
      <w:r>
        <w:t>заявлением</w:t>
      </w:r>
      <w:r w:rsidRPr="00D20FF4">
        <w:t xml:space="preserve"> </w:t>
      </w:r>
      <w:r>
        <w:t>о</w:t>
      </w:r>
      <w:r w:rsidRPr="00D20FF4">
        <w:t xml:space="preserve"> </w:t>
      </w:r>
      <w:r>
        <w:t>взаимодействии</w:t>
      </w:r>
      <w:r w:rsidRPr="00D20FF4">
        <w:t xml:space="preserve"> </w:t>
      </w:r>
      <w:r>
        <w:t>от</w:t>
      </w:r>
      <w:r w:rsidRPr="00D20FF4">
        <w:t xml:space="preserve"> 3 </w:t>
      </w:r>
      <w:r>
        <w:t>декабря</w:t>
      </w:r>
      <w:r w:rsidRPr="00D20FF4">
        <w:t xml:space="preserve"> 2018 </w:t>
      </w:r>
      <w:r>
        <w:t>года</w:t>
      </w:r>
      <w:r w:rsidRPr="00D20FF4">
        <w:t xml:space="preserve"> </w:t>
      </w:r>
      <w:r>
        <w:t>новый</w:t>
      </w:r>
      <w:r w:rsidRPr="00D20FF4">
        <w:t xml:space="preserve"> </w:t>
      </w:r>
      <w:r>
        <w:t>круг</w:t>
      </w:r>
      <w:r w:rsidRPr="00D20FF4">
        <w:t xml:space="preserve"> </w:t>
      </w:r>
      <w:r>
        <w:t>ведения</w:t>
      </w:r>
      <w:r w:rsidRPr="00D20FF4">
        <w:t xml:space="preserve"> </w:t>
      </w:r>
      <w:proofErr w:type="spellStart"/>
      <w:r>
        <w:t>МСКГ</w:t>
      </w:r>
      <w:proofErr w:type="spellEnd"/>
      <w:r w:rsidRPr="00D20FF4">
        <w:t xml:space="preserve"> </w:t>
      </w:r>
      <w:r>
        <w:t>был</w:t>
      </w:r>
      <w:r w:rsidRPr="00D20FF4">
        <w:t xml:space="preserve"> </w:t>
      </w:r>
      <w:r>
        <w:t>представлен</w:t>
      </w:r>
      <w:r w:rsidRPr="00D20FF4">
        <w:t xml:space="preserve"> </w:t>
      </w:r>
      <w:proofErr w:type="spellStart"/>
      <w:r>
        <w:t>КГР</w:t>
      </w:r>
      <w:proofErr w:type="spellEnd"/>
      <w:r w:rsidRPr="00D20FF4">
        <w:t xml:space="preserve">, </w:t>
      </w:r>
      <w:proofErr w:type="spellStart"/>
      <w:r>
        <w:t>КГСЭ</w:t>
      </w:r>
      <w:proofErr w:type="spellEnd"/>
      <w:r w:rsidRPr="00D20FF4">
        <w:t xml:space="preserve"> </w:t>
      </w:r>
      <w:r>
        <w:t>и</w:t>
      </w:r>
      <w:r w:rsidRPr="00D20FF4">
        <w:t xml:space="preserve"> </w:t>
      </w:r>
      <w:proofErr w:type="spellStart"/>
      <w:r>
        <w:t>КГРЭ</w:t>
      </w:r>
      <w:proofErr w:type="spellEnd"/>
      <w:r w:rsidRPr="00D20FF4">
        <w:t xml:space="preserve"> </w:t>
      </w:r>
      <w:r>
        <w:t>для</w:t>
      </w:r>
      <w:r w:rsidRPr="00D20FF4">
        <w:t xml:space="preserve"> </w:t>
      </w:r>
      <w:r>
        <w:t>рассмотрения</w:t>
      </w:r>
      <w:r w:rsidRPr="00D20FF4">
        <w:t xml:space="preserve">, </w:t>
      </w:r>
      <w:r>
        <w:t xml:space="preserve">представления замечаний и утверждения. </w:t>
      </w:r>
    </w:p>
  </w:footnote>
  <w:footnote w:id="10">
    <w:p w:rsidR="008F146B" w:rsidRPr="00BD6AD8" w:rsidRDefault="008F146B" w:rsidP="00EE3EB2">
      <w:pPr>
        <w:pStyle w:val="FootnoteText"/>
        <w:spacing w:before="0"/>
      </w:pPr>
      <w:r>
        <w:rPr>
          <w:rStyle w:val="FootnoteReference"/>
        </w:rPr>
        <w:footnoteRef/>
      </w:r>
      <w:r w:rsidRPr="00D20FF4">
        <w:tab/>
      </w:r>
      <w:r>
        <w:t xml:space="preserve">Для этих целей </w:t>
      </w:r>
      <w:proofErr w:type="spellStart"/>
      <w:r>
        <w:t>МСКГ</w:t>
      </w:r>
      <w:proofErr w:type="spellEnd"/>
      <w:r>
        <w:t xml:space="preserve"> также договорилась направить заявление о взаимодействии в адрес </w:t>
      </w:r>
      <w:proofErr w:type="spellStart"/>
      <w:r>
        <w:t>КГР</w:t>
      </w:r>
      <w:proofErr w:type="spellEnd"/>
      <w:r>
        <w:t xml:space="preserve">, </w:t>
      </w:r>
      <w:proofErr w:type="spellStart"/>
      <w:r>
        <w:t>КГСЭ</w:t>
      </w:r>
      <w:proofErr w:type="spellEnd"/>
      <w:r>
        <w:t xml:space="preserve"> и </w:t>
      </w:r>
      <w:proofErr w:type="spellStart"/>
      <w:r>
        <w:t>КГРЭ</w:t>
      </w:r>
      <w:proofErr w:type="spellEnd"/>
      <w:r>
        <w:t xml:space="preserve"> с просьбой регулярно обновлять данную таблицу сопоставления. </w:t>
      </w:r>
    </w:p>
  </w:footnote>
  <w:footnote w:id="11">
    <w:p w:rsidR="008F146B" w:rsidRPr="00BD6AD8" w:rsidRDefault="008F146B" w:rsidP="000946D9">
      <w:pPr>
        <w:pStyle w:val="FootnoteText"/>
        <w:spacing w:before="0"/>
      </w:pPr>
      <w:r>
        <w:rPr>
          <w:rStyle w:val="FootnoteReference"/>
        </w:rPr>
        <w:footnoteRef/>
      </w:r>
      <w:r w:rsidRPr="00F10C72">
        <w:tab/>
      </w:r>
      <w:r>
        <w:t>Следующее</w:t>
      </w:r>
      <w:r w:rsidRPr="00F10C72">
        <w:t xml:space="preserve"> </w:t>
      </w:r>
      <w:r>
        <w:t>собрание</w:t>
      </w:r>
      <w:r w:rsidRPr="00F10C72">
        <w:t xml:space="preserve"> </w:t>
      </w:r>
      <w:proofErr w:type="spellStart"/>
      <w:r>
        <w:t>МСКГ</w:t>
      </w:r>
      <w:proofErr w:type="spellEnd"/>
      <w:r w:rsidRPr="00F10C72">
        <w:t xml:space="preserve"> </w:t>
      </w:r>
      <w:r>
        <w:t>состоится</w:t>
      </w:r>
      <w:r w:rsidRPr="00F10C72">
        <w:t xml:space="preserve"> </w:t>
      </w:r>
      <w:r>
        <w:t>в</w:t>
      </w:r>
      <w:r w:rsidRPr="00F10C72">
        <w:t xml:space="preserve"> </w:t>
      </w:r>
      <w:r>
        <w:t>период</w:t>
      </w:r>
      <w:r w:rsidRPr="00F10C72">
        <w:t xml:space="preserve"> </w:t>
      </w:r>
      <w:r>
        <w:t>проведения</w:t>
      </w:r>
      <w:r w:rsidRPr="00F10C72">
        <w:t xml:space="preserve"> </w:t>
      </w:r>
      <w:proofErr w:type="spellStart"/>
      <w:r>
        <w:t>КГРЭ</w:t>
      </w:r>
      <w:proofErr w:type="spellEnd"/>
      <w:r w:rsidRPr="00F10C72">
        <w:t xml:space="preserve">-20, </w:t>
      </w:r>
      <w:r>
        <w:t>которое намечено на 24−27 марта 2020 года. При</w:t>
      </w:r>
      <w:r w:rsidRPr="00F10C72">
        <w:t xml:space="preserve"> </w:t>
      </w:r>
      <w:r>
        <w:t>необходимости,</w:t>
      </w:r>
      <w:r w:rsidRPr="00F10C72">
        <w:t xml:space="preserve"> </w:t>
      </w:r>
      <w:proofErr w:type="spellStart"/>
      <w:r>
        <w:t>МСКГ</w:t>
      </w:r>
      <w:proofErr w:type="spellEnd"/>
      <w:r w:rsidRPr="00F10C72">
        <w:t xml:space="preserve"> </w:t>
      </w:r>
      <w:r>
        <w:t>может</w:t>
      </w:r>
      <w:r w:rsidRPr="00F10C72">
        <w:t xml:space="preserve"> </w:t>
      </w:r>
      <w:r>
        <w:t>провести</w:t>
      </w:r>
      <w:r w:rsidRPr="00F10C72">
        <w:t xml:space="preserve"> </w:t>
      </w:r>
      <w:r>
        <w:t xml:space="preserve">электронное заседание параллельно с собранием </w:t>
      </w:r>
      <w:proofErr w:type="spellStart"/>
      <w:r>
        <w:t>КГСЭ</w:t>
      </w:r>
      <w:proofErr w:type="spellEnd"/>
      <w:r>
        <w:t xml:space="preserve">-19 (23−27 сентября 2019 г.).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46B" w:rsidRPr="00701E31" w:rsidRDefault="008F146B" w:rsidP="006B26BD">
    <w:pPr>
      <w:tabs>
        <w:tab w:val="clear" w:pos="794"/>
        <w:tab w:val="clear" w:pos="1191"/>
        <w:tab w:val="clear" w:pos="1588"/>
        <w:tab w:val="clear" w:pos="1985"/>
        <w:tab w:val="center" w:pos="4536"/>
        <w:tab w:val="right" w:pos="9639"/>
      </w:tabs>
      <w:spacing w:before="0"/>
      <w:rPr>
        <w:smallCaps/>
        <w:spacing w:val="24"/>
      </w:rPr>
    </w:pPr>
    <w:r w:rsidRPr="00972BCD">
      <w:tab/>
    </w:r>
    <w:r w:rsidRPr="00D923CD">
      <w:t>ITU</w:t>
    </w:r>
    <w:r w:rsidRPr="00701E31">
      <w:t>-</w:t>
    </w:r>
    <w:r w:rsidRPr="00D923CD">
      <w:t>D</w:t>
    </w:r>
    <w:r w:rsidRPr="00701E31">
      <w:t>/</w:t>
    </w:r>
    <w:proofErr w:type="spellStart"/>
    <w:r w:rsidRPr="002236F8">
      <w:t>TDAG</w:t>
    </w:r>
    <w:proofErr w:type="spellEnd"/>
    <w:r w:rsidRPr="0040328D">
      <w:t>-</w:t>
    </w:r>
    <w:r w:rsidRPr="00701E31">
      <w:t>1</w:t>
    </w:r>
    <w:r>
      <w:t>9</w:t>
    </w:r>
    <w:r w:rsidRPr="00701E31">
      <w:t>/</w:t>
    </w:r>
    <w:r>
      <w:t>44(</w:t>
    </w:r>
    <w:r>
      <w:rPr>
        <w:lang w:val="en-GB"/>
      </w:rPr>
      <w:t>Rev</w:t>
    </w:r>
    <w:r w:rsidRPr="00380FA3">
      <w:t>.</w:t>
    </w:r>
    <w:proofErr w:type="gramStart"/>
    <w:r w:rsidRPr="00380FA3">
      <w:t>2)</w:t>
    </w:r>
    <w:r w:rsidRPr="00701E31">
      <w:t>-</w:t>
    </w:r>
    <w:proofErr w:type="gramEnd"/>
    <w:r w:rsidRPr="00D923CD">
      <w:t>R</w:t>
    </w:r>
    <w:r w:rsidRPr="00701E31">
      <w:tab/>
      <w:t>Страница</w:t>
    </w:r>
    <w:r w:rsidRPr="00701E31">
      <w:rPr>
        <w:rStyle w:val="PageNumber"/>
      </w:rPr>
      <w:t xml:space="preserve"> </w:t>
    </w:r>
    <w:r w:rsidRPr="00DE3BA6">
      <w:rPr>
        <w:rStyle w:val="PageNumber"/>
      </w:rPr>
      <w:fldChar w:fldCharType="begin"/>
    </w:r>
    <w:r w:rsidRPr="00701E31">
      <w:rPr>
        <w:rStyle w:val="PageNumber"/>
      </w:rPr>
      <w:instrText xml:space="preserve"> </w:instrText>
    </w:r>
    <w:r w:rsidRPr="00DE3BA6">
      <w:rPr>
        <w:rStyle w:val="PageNumber"/>
      </w:rPr>
      <w:instrText>PAGE</w:instrText>
    </w:r>
    <w:r w:rsidRPr="00701E31">
      <w:rPr>
        <w:rStyle w:val="PageNumber"/>
      </w:rPr>
      <w:instrText xml:space="preserve"> </w:instrText>
    </w:r>
    <w:r w:rsidRPr="00DE3BA6">
      <w:rPr>
        <w:rStyle w:val="PageNumber"/>
      </w:rPr>
      <w:fldChar w:fldCharType="separate"/>
    </w:r>
    <w:r w:rsidR="00B02C26">
      <w:rPr>
        <w:rStyle w:val="PageNumber"/>
        <w:noProof/>
      </w:rPr>
      <w:t>42</w:t>
    </w:r>
    <w:r w:rsidRPr="00DE3BA6">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96214"/>
    <w:multiLevelType w:val="hybridMultilevel"/>
    <w:tmpl w:val="A580B41C"/>
    <w:lvl w:ilvl="0" w:tplc="0A14F2C2">
      <w:start w:val="1"/>
      <w:numFmt w:val="decimal"/>
      <w:lvlText w:val="%1."/>
      <w:lvlJc w:val="left"/>
      <w:pPr>
        <w:ind w:left="360" w:hanging="360"/>
      </w:pPr>
      <w:rPr>
        <w:rFonts w:asciiTheme="minorHAnsi" w:eastAsiaTheme="minorHAnsi" w:hAnsiTheme="minorHAnsi" w:cstheme="minorBid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1272C7"/>
    <w:multiLevelType w:val="hybridMultilevel"/>
    <w:tmpl w:val="0F0CA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701E4"/>
    <w:multiLevelType w:val="multilevel"/>
    <w:tmpl w:val="5BA8AA8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7E267DB"/>
    <w:multiLevelType w:val="hybridMultilevel"/>
    <w:tmpl w:val="3088566C"/>
    <w:lvl w:ilvl="0" w:tplc="C6427548">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A393E18"/>
    <w:multiLevelType w:val="hybridMultilevel"/>
    <w:tmpl w:val="8C4EFD88"/>
    <w:lvl w:ilvl="0" w:tplc="08090001">
      <w:start w:val="1"/>
      <w:numFmt w:val="bullet"/>
      <w:lvlText w:val=""/>
      <w:lvlJc w:val="left"/>
      <w:pPr>
        <w:ind w:left="720" w:hanging="360"/>
      </w:pPr>
      <w:rPr>
        <w:rFonts w:ascii="Symbol" w:hAnsi="Symbol" w:hint="default"/>
      </w:rPr>
    </w:lvl>
    <w:lvl w:ilvl="1" w:tplc="06A2C15A">
      <w:numFmt w:val="bullet"/>
      <w:lvlText w:val="-"/>
      <w:lvlJc w:val="left"/>
      <w:pPr>
        <w:ind w:left="1440" w:hanging="360"/>
      </w:pPr>
      <w:rPr>
        <w:rFonts w:ascii="Calibri" w:eastAsia="Calibr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387892"/>
    <w:multiLevelType w:val="multilevel"/>
    <w:tmpl w:val="7E6C7FD2"/>
    <w:lvl w:ilvl="0">
      <w:start w:val="6"/>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7327C1"/>
    <w:multiLevelType w:val="hybridMultilevel"/>
    <w:tmpl w:val="095C4C3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866507"/>
    <w:multiLevelType w:val="multilevel"/>
    <w:tmpl w:val="02DE52C4"/>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94368F"/>
    <w:multiLevelType w:val="hybridMultilevel"/>
    <w:tmpl w:val="E384DBE2"/>
    <w:lvl w:ilvl="0" w:tplc="2542BA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833D38"/>
    <w:multiLevelType w:val="hybridMultilevel"/>
    <w:tmpl w:val="C1DE079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0" w15:restartNumberingAfterBreak="0">
    <w:nsid w:val="402A5A61"/>
    <w:multiLevelType w:val="hybridMultilevel"/>
    <w:tmpl w:val="1D8E3AC2"/>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97A03D5"/>
    <w:multiLevelType w:val="hybridMultilevel"/>
    <w:tmpl w:val="F9A4CA94"/>
    <w:lvl w:ilvl="0" w:tplc="2542BA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E46F0F"/>
    <w:multiLevelType w:val="hybridMultilevel"/>
    <w:tmpl w:val="D8A25672"/>
    <w:lvl w:ilvl="0" w:tplc="2542BA0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2E2779F"/>
    <w:multiLevelType w:val="multilevel"/>
    <w:tmpl w:val="9D902A24"/>
    <w:lvl w:ilvl="0">
      <w:start w:val="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5344244A"/>
    <w:multiLevelType w:val="hybridMultilevel"/>
    <w:tmpl w:val="C928A412"/>
    <w:lvl w:ilvl="0" w:tplc="AA003B62">
      <w:numFmt w:val="bullet"/>
      <w:lvlText w:val="-"/>
      <w:lvlJc w:val="left"/>
      <w:pPr>
        <w:ind w:left="360" w:hanging="360"/>
      </w:pPr>
      <w:rPr>
        <w:rFonts w:ascii="Calibri" w:eastAsia="Times New Roman" w:hAnsi="Calibri"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83D7552"/>
    <w:multiLevelType w:val="hybridMultilevel"/>
    <w:tmpl w:val="44C6E058"/>
    <w:lvl w:ilvl="0" w:tplc="AA24D3F6">
      <w:numFmt w:val="bullet"/>
      <w:lvlText w:val="•"/>
      <w:lvlJc w:val="left"/>
      <w:pPr>
        <w:ind w:left="720" w:hanging="72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A3F5E0A"/>
    <w:multiLevelType w:val="hybridMultilevel"/>
    <w:tmpl w:val="B2A60E94"/>
    <w:lvl w:ilvl="0" w:tplc="2542BA0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E19210B"/>
    <w:multiLevelType w:val="hybridMultilevel"/>
    <w:tmpl w:val="221CE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EC5B29"/>
    <w:multiLevelType w:val="hybridMultilevel"/>
    <w:tmpl w:val="CD548AA2"/>
    <w:lvl w:ilvl="0" w:tplc="2542BA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475234"/>
    <w:multiLevelType w:val="hybridMultilevel"/>
    <w:tmpl w:val="F35E1488"/>
    <w:lvl w:ilvl="0" w:tplc="F858E7B0">
      <w:start w:val="1"/>
      <w:numFmt w:val="decimal"/>
      <w:lvlText w:val="%1"/>
      <w:lvlJc w:val="left"/>
      <w:pPr>
        <w:ind w:left="1155" w:hanging="79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52112F"/>
    <w:multiLevelType w:val="multilevel"/>
    <w:tmpl w:val="E9B2D93A"/>
    <w:lvl w:ilvl="0">
      <w:start w:val="6"/>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0"/>
  </w:num>
  <w:num w:numId="3">
    <w:abstractNumId w:val="15"/>
  </w:num>
  <w:num w:numId="4">
    <w:abstractNumId w:val="9"/>
  </w:num>
  <w:num w:numId="5">
    <w:abstractNumId w:val="16"/>
  </w:num>
  <w:num w:numId="6">
    <w:abstractNumId w:val="12"/>
  </w:num>
  <w:num w:numId="7">
    <w:abstractNumId w:val="3"/>
  </w:num>
  <w:num w:numId="8">
    <w:abstractNumId w:val="8"/>
  </w:num>
  <w:num w:numId="9">
    <w:abstractNumId w:val="11"/>
  </w:num>
  <w:num w:numId="10">
    <w:abstractNumId w:val="18"/>
  </w:num>
  <w:num w:numId="11">
    <w:abstractNumId w:val="0"/>
  </w:num>
  <w:num w:numId="12">
    <w:abstractNumId w:val="6"/>
  </w:num>
  <w:num w:numId="13">
    <w:abstractNumId w:val="14"/>
  </w:num>
  <w:num w:numId="14">
    <w:abstractNumId w:val="17"/>
  </w:num>
  <w:num w:numId="15">
    <w:abstractNumId w:val="1"/>
  </w:num>
  <w:num w:numId="16">
    <w:abstractNumId w:val="2"/>
  </w:num>
  <w:num w:numId="17">
    <w:abstractNumId w:val="13"/>
  </w:num>
  <w:num w:numId="18">
    <w:abstractNumId w:val="7"/>
  </w:num>
  <w:num w:numId="19">
    <w:abstractNumId w:val="20"/>
  </w:num>
  <w:num w:numId="20">
    <w:abstractNumId w:val="5"/>
  </w:num>
  <w:num w:numId="21">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_tradnl" w:vendorID="64" w:dllVersion="131078" w:nlCheck="1" w:checkStyle="1"/>
  <w:proofState w:spelling="clean" w:grammar="clean"/>
  <w:attachedTemplate r:id="rId1"/>
  <w:defaultTabStop w:val="709"/>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4AE"/>
    <w:rsid w:val="00000454"/>
    <w:rsid w:val="000052F2"/>
    <w:rsid w:val="00033051"/>
    <w:rsid w:val="00035F51"/>
    <w:rsid w:val="0003699D"/>
    <w:rsid w:val="000658A9"/>
    <w:rsid w:val="00072971"/>
    <w:rsid w:val="000744A6"/>
    <w:rsid w:val="00074EC4"/>
    <w:rsid w:val="00082305"/>
    <w:rsid w:val="0009094B"/>
    <w:rsid w:val="00091D80"/>
    <w:rsid w:val="000946D9"/>
    <w:rsid w:val="00097654"/>
    <w:rsid w:val="000A02A8"/>
    <w:rsid w:val="000A0829"/>
    <w:rsid w:val="000A1855"/>
    <w:rsid w:val="000A4A26"/>
    <w:rsid w:val="000B0709"/>
    <w:rsid w:val="000B2AEF"/>
    <w:rsid w:val="000B3FCF"/>
    <w:rsid w:val="000B7151"/>
    <w:rsid w:val="000B734F"/>
    <w:rsid w:val="000B74DE"/>
    <w:rsid w:val="000C404D"/>
    <w:rsid w:val="000C4D3F"/>
    <w:rsid w:val="000C4E50"/>
    <w:rsid w:val="000C56DE"/>
    <w:rsid w:val="000C60B9"/>
    <w:rsid w:val="000E4EB1"/>
    <w:rsid w:val="000E629D"/>
    <w:rsid w:val="000E73DC"/>
    <w:rsid w:val="000F135B"/>
    <w:rsid w:val="000F4493"/>
    <w:rsid w:val="000F583A"/>
    <w:rsid w:val="00107E03"/>
    <w:rsid w:val="00111662"/>
    <w:rsid w:val="0012002C"/>
    <w:rsid w:val="00124B9E"/>
    <w:rsid w:val="00126932"/>
    <w:rsid w:val="00132A01"/>
    <w:rsid w:val="00134D3C"/>
    <w:rsid w:val="00142021"/>
    <w:rsid w:val="0014433B"/>
    <w:rsid w:val="001530FB"/>
    <w:rsid w:val="00156637"/>
    <w:rsid w:val="0016319D"/>
    <w:rsid w:val="00172D61"/>
    <w:rsid w:val="00173020"/>
    <w:rsid w:val="00187F69"/>
    <w:rsid w:val="00191479"/>
    <w:rsid w:val="001969FB"/>
    <w:rsid w:val="00197F2E"/>
    <w:rsid w:val="001A3931"/>
    <w:rsid w:val="001B384F"/>
    <w:rsid w:val="001B4E36"/>
    <w:rsid w:val="001C104A"/>
    <w:rsid w:val="001C661B"/>
    <w:rsid w:val="001D07F7"/>
    <w:rsid w:val="001E02C8"/>
    <w:rsid w:val="001E0E00"/>
    <w:rsid w:val="001E3E78"/>
    <w:rsid w:val="001E4839"/>
    <w:rsid w:val="001E62D0"/>
    <w:rsid w:val="001E6E92"/>
    <w:rsid w:val="001E7674"/>
    <w:rsid w:val="001F3783"/>
    <w:rsid w:val="001F3B39"/>
    <w:rsid w:val="0020209C"/>
    <w:rsid w:val="00202D0A"/>
    <w:rsid w:val="002043F9"/>
    <w:rsid w:val="00221103"/>
    <w:rsid w:val="00221CDB"/>
    <w:rsid w:val="002236F8"/>
    <w:rsid w:val="00225EF5"/>
    <w:rsid w:val="002273E9"/>
    <w:rsid w:val="00245A06"/>
    <w:rsid w:val="0025110E"/>
    <w:rsid w:val="00257C2C"/>
    <w:rsid w:val="00270479"/>
    <w:rsid w:val="00270876"/>
    <w:rsid w:val="002717CC"/>
    <w:rsid w:val="00274F29"/>
    <w:rsid w:val="00280B79"/>
    <w:rsid w:val="0028147F"/>
    <w:rsid w:val="00290551"/>
    <w:rsid w:val="00296058"/>
    <w:rsid w:val="00296FEC"/>
    <w:rsid w:val="002979BB"/>
    <w:rsid w:val="002A0835"/>
    <w:rsid w:val="002B22AA"/>
    <w:rsid w:val="002B4049"/>
    <w:rsid w:val="002B4BFF"/>
    <w:rsid w:val="002B61F3"/>
    <w:rsid w:val="002C0656"/>
    <w:rsid w:val="002C7B4B"/>
    <w:rsid w:val="002C7E55"/>
    <w:rsid w:val="002D0BCE"/>
    <w:rsid w:val="002D2285"/>
    <w:rsid w:val="002D3592"/>
    <w:rsid w:val="002D3F11"/>
    <w:rsid w:val="002E0692"/>
    <w:rsid w:val="002E528D"/>
    <w:rsid w:val="002E5EEC"/>
    <w:rsid w:val="002F3B5E"/>
    <w:rsid w:val="00300235"/>
    <w:rsid w:val="0030633D"/>
    <w:rsid w:val="00310F28"/>
    <w:rsid w:val="0031176C"/>
    <w:rsid w:val="00312403"/>
    <w:rsid w:val="0031465C"/>
    <w:rsid w:val="00316454"/>
    <w:rsid w:val="0031674A"/>
    <w:rsid w:val="00317042"/>
    <w:rsid w:val="00340B2E"/>
    <w:rsid w:val="00350E66"/>
    <w:rsid w:val="0036381E"/>
    <w:rsid w:val="00366978"/>
    <w:rsid w:val="00380FA3"/>
    <w:rsid w:val="00384F04"/>
    <w:rsid w:val="00386CD0"/>
    <w:rsid w:val="003917E1"/>
    <w:rsid w:val="003946E9"/>
    <w:rsid w:val="003955D8"/>
    <w:rsid w:val="00396AA6"/>
    <w:rsid w:val="00396EDD"/>
    <w:rsid w:val="003A102F"/>
    <w:rsid w:val="003A2010"/>
    <w:rsid w:val="003A294B"/>
    <w:rsid w:val="003A4C87"/>
    <w:rsid w:val="003A697F"/>
    <w:rsid w:val="003A7EDA"/>
    <w:rsid w:val="003B5DEA"/>
    <w:rsid w:val="003C2009"/>
    <w:rsid w:val="003C3B92"/>
    <w:rsid w:val="003C6486"/>
    <w:rsid w:val="003C6E83"/>
    <w:rsid w:val="003D5CD6"/>
    <w:rsid w:val="003D7E58"/>
    <w:rsid w:val="003E1205"/>
    <w:rsid w:val="003E6E87"/>
    <w:rsid w:val="003F4D62"/>
    <w:rsid w:val="0040328D"/>
    <w:rsid w:val="004143D5"/>
    <w:rsid w:val="00422053"/>
    <w:rsid w:val="004317F0"/>
    <w:rsid w:val="00436EE3"/>
    <w:rsid w:val="004413C8"/>
    <w:rsid w:val="0045214C"/>
    <w:rsid w:val="00466A2E"/>
    <w:rsid w:val="004713B8"/>
    <w:rsid w:val="00471E26"/>
    <w:rsid w:val="00473957"/>
    <w:rsid w:val="00473976"/>
    <w:rsid w:val="00473C55"/>
    <w:rsid w:val="00482333"/>
    <w:rsid w:val="00482A32"/>
    <w:rsid w:val="0048377B"/>
    <w:rsid w:val="00484A83"/>
    <w:rsid w:val="00486CF0"/>
    <w:rsid w:val="004872E3"/>
    <w:rsid w:val="00492670"/>
    <w:rsid w:val="004A195C"/>
    <w:rsid w:val="004B00E5"/>
    <w:rsid w:val="004B717C"/>
    <w:rsid w:val="004C3E15"/>
    <w:rsid w:val="004E4490"/>
    <w:rsid w:val="004E7177"/>
    <w:rsid w:val="004F3EE5"/>
    <w:rsid w:val="00504D5E"/>
    <w:rsid w:val="005067C1"/>
    <w:rsid w:val="00523CDA"/>
    <w:rsid w:val="00533813"/>
    <w:rsid w:val="005349AB"/>
    <w:rsid w:val="00544FBB"/>
    <w:rsid w:val="005515F6"/>
    <w:rsid w:val="00560220"/>
    <w:rsid w:val="00571470"/>
    <w:rsid w:val="00572996"/>
    <w:rsid w:val="00585823"/>
    <w:rsid w:val="00585B0D"/>
    <w:rsid w:val="005905F1"/>
    <w:rsid w:val="005C02A3"/>
    <w:rsid w:val="005D4270"/>
    <w:rsid w:val="005E376C"/>
    <w:rsid w:val="005F1B7D"/>
    <w:rsid w:val="005F4976"/>
    <w:rsid w:val="005F5C7E"/>
    <w:rsid w:val="005F6FFC"/>
    <w:rsid w:val="00600B0C"/>
    <w:rsid w:val="00603338"/>
    <w:rsid w:val="00603CE1"/>
    <w:rsid w:val="006043D3"/>
    <w:rsid w:val="006128AB"/>
    <w:rsid w:val="00612FCE"/>
    <w:rsid w:val="00615622"/>
    <w:rsid w:val="00632B0B"/>
    <w:rsid w:val="006341EC"/>
    <w:rsid w:val="00643418"/>
    <w:rsid w:val="00655923"/>
    <w:rsid w:val="00661446"/>
    <w:rsid w:val="006642AC"/>
    <w:rsid w:val="006650A2"/>
    <w:rsid w:val="00692B63"/>
    <w:rsid w:val="00693B8F"/>
    <w:rsid w:val="00694764"/>
    <w:rsid w:val="006A3563"/>
    <w:rsid w:val="006B0CD3"/>
    <w:rsid w:val="006B26BD"/>
    <w:rsid w:val="006B2DD4"/>
    <w:rsid w:val="006B46BF"/>
    <w:rsid w:val="006C08DB"/>
    <w:rsid w:val="006D04CB"/>
    <w:rsid w:val="006D30B5"/>
    <w:rsid w:val="006D6417"/>
    <w:rsid w:val="006D6B56"/>
    <w:rsid w:val="006D776E"/>
    <w:rsid w:val="006E058F"/>
    <w:rsid w:val="006E0F97"/>
    <w:rsid w:val="006F2A36"/>
    <w:rsid w:val="00700B46"/>
    <w:rsid w:val="00701E31"/>
    <w:rsid w:val="00705B8A"/>
    <w:rsid w:val="00706FE2"/>
    <w:rsid w:val="0071561A"/>
    <w:rsid w:val="00723228"/>
    <w:rsid w:val="00726C61"/>
    <w:rsid w:val="00733057"/>
    <w:rsid w:val="0073763A"/>
    <w:rsid w:val="00762FE9"/>
    <w:rsid w:val="00766A3E"/>
    <w:rsid w:val="00767A9C"/>
    <w:rsid w:val="00787053"/>
    <w:rsid w:val="00790C1A"/>
    <w:rsid w:val="0079186B"/>
    <w:rsid w:val="00793248"/>
    <w:rsid w:val="00793D14"/>
    <w:rsid w:val="00793DF4"/>
    <w:rsid w:val="00795969"/>
    <w:rsid w:val="007A3E66"/>
    <w:rsid w:val="007A6B09"/>
    <w:rsid w:val="007B62AB"/>
    <w:rsid w:val="007B6911"/>
    <w:rsid w:val="007C5BB2"/>
    <w:rsid w:val="007D764A"/>
    <w:rsid w:val="007D7BB8"/>
    <w:rsid w:val="007E138A"/>
    <w:rsid w:val="007F2DBB"/>
    <w:rsid w:val="008003DF"/>
    <w:rsid w:val="008045D5"/>
    <w:rsid w:val="00805BD1"/>
    <w:rsid w:val="008112E9"/>
    <w:rsid w:val="00811EF2"/>
    <w:rsid w:val="00815A2C"/>
    <w:rsid w:val="0081732A"/>
    <w:rsid w:val="00820E3D"/>
    <w:rsid w:val="0082678B"/>
    <w:rsid w:val="008362E3"/>
    <w:rsid w:val="00844F8E"/>
    <w:rsid w:val="00862163"/>
    <w:rsid w:val="008638A2"/>
    <w:rsid w:val="008744EF"/>
    <w:rsid w:val="00875722"/>
    <w:rsid w:val="00875C7D"/>
    <w:rsid w:val="00882D63"/>
    <w:rsid w:val="00885EAA"/>
    <w:rsid w:val="00887DAD"/>
    <w:rsid w:val="008911B5"/>
    <w:rsid w:val="00897FE9"/>
    <w:rsid w:val="008A049C"/>
    <w:rsid w:val="008A09CB"/>
    <w:rsid w:val="008A19E5"/>
    <w:rsid w:val="008A56FF"/>
    <w:rsid w:val="008B24C5"/>
    <w:rsid w:val="008B6F65"/>
    <w:rsid w:val="008C4CE6"/>
    <w:rsid w:val="008C576E"/>
    <w:rsid w:val="008C672F"/>
    <w:rsid w:val="008D0C98"/>
    <w:rsid w:val="008E3B1B"/>
    <w:rsid w:val="008E6553"/>
    <w:rsid w:val="008F146B"/>
    <w:rsid w:val="008F4B59"/>
    <w:rsid w:val="009127B9"/>
    <w:rsid w:val="009134BB"/>
    <w:rsid w:val="00916B10"/>
    <w:rsid w:val="00916CEA"/>
    <w:rsid w:val="00917AA5"/>
    <w:rsid w:val="00923F94"/>
    <w:rsid w:val="00926F9C"/>
    <w:rsid w:val="0092738A"/>
    <w:rsid w:val="009336AE"/>
    <w:rsid w:val="009339DA"/>
    <w:rsid w:val="00940A58"/>
    <w:rsid w:val="00960279"/>
    <w:rsid w:val="0096285E"/>
    <w:rsid w:val="00972DD8"/>
    <w:rsid w:val="0098317B"/>
    <w:rsid w:val="009970D5"/>
    <w:rsid w:val="009A1FF3"/>
    <w:rsid w:val="009A40DA"/>
    <w:rsid w:val="009A42E7"/>
    <w:rsid w:val="009A6042"/>
    <w:rsid w:val="009A70AB"/>
    <w:rsid w:val="009C03C2"/>
    <w:rsid w:val="009C3D0B"/>
    <w:rsid w:val="009C5B8E"/>
    <w:rsid w:val="009D4CEB"/>
    <w:rsid w:val="009E3364"/>
    <w:rsid w:val="009E4E19"/>
    <w:rsid w:val="009F62ED"/>
    <w:rsid w:val="00A0224F"/>
    <w:rsid w:val="00A0242C"/>
    <w:rsid w:val="00A02E1A"/>
    <w:rsid w:val="00A02EBC"/>
    <w:rsid w:val="00A20673"/>
    <w:rsid w:val="00A27A59"/>
    <w:rsid w:val="00A30897"/>
    <w:rsid w:val="00A4293B"/>
    <w:rsid w:val="00A44602"/>
    <w:rsid w:val="00A4583C"/>
    <w:rsid w:val="00A55373"/>
    <w:rsid w:val="00A617EC"/>
    <w:rsid w:val="00A64F9D"/>
    <w:rsid w:val="00A66FBA"/>
    <w:rsid w:val="00A73D91"/>
    <w:rsid w:val="00A849D2"/>
    <w:rsid w:val="00A940B6"/>
    <w:rsid w:val="00A94B13"/>
    <w:rsid w:val="00A967B7"/>
    <w:rsid w:val="00A9796C"/>
    <w:rsid w:val="00A97F68"/>
    <w:rsid w:val="00AA0C3A"/>
    <w:rsid w:val="00AA42F8"/>
    <w:rsid w:val="00AA529B"/>
    <w:rsid w:val="00AB0DA7"/>
    <w:rsid w:val="00AB34EF"/>
    <w:rsid w:val="00AB7203"/>
    <w:rsid w:val="00AC2E0E"/>
    <w:rsid w:val="00AC4C6F"/>
    <w:rsid w:val="00AC5C62"/>
    <w:rsid w:val="00AC6023"/>
    <w:rsid w:val="00AD563F"/>
    <w:rsid w:val="00AE09C5"/>
    <w:rsid w:val="00AE0BB7"/>
    <w:rsid w:val="00AE1BA7"/>
    <w:rsid w:val="00AF19C4"/>
    <w:rsid w:val="00AF5F8F"/>
    <w:rsid w:val="00AF6571"/>
    <w:rsid w:val="00B02C26"/>
    <w:rsid w:val="00B1261B"/>
    <w:rsid w:val="00B1735E"/>
    <w:rsid w:val="00B222FE"/>
    <w:rsid w:val="00B22915"/>
    <w:rsid w:val="00B238F4"/>
    <w:rsid w:val="00B3341C"/>
    <w:rsid w:val="00B37A0D"/>
    <w:rsid w:val="00B40425"/>
    <w:rsid w:val="00B46EDD"/>
    <w:rsid w:val="00B5247F"/>
    <w:rsid w:val="00B52E6E"/>
    <w:rsid w:val="00B53951"/>
    <w:rsid w:val="00B617AA"/>
    <w:rsid w:val="00B726C0"/>
    <w:rsid w:val="00B73D7A"/>
    <w:rsid w:val="00B75868"/>
    <w:rsid w:val="00B81460"/>
    <w:rsid w:val="00B85698"/>
    <w:rsid w:val="00B91F15"/>
    <w:rsid w:val="00B921D4"/>
    <w:rsid w:val="00B92433"/>
    <w:rsid w:val="00BA2FF7"/>
    <w:rsid w:val="00BB3A62"/>
    <w:rsid w:val="00BC0C45"/>
    <w:rsid w:val="00BC3B86"/>
    <w:rsid w:val="00BC5AB7"/>
    <w:rsid w:val="00BC7C11"/>
    <w:rsid w:val="00BD0D6B"/>
    <w:rsid w:val="00BD2C91"/>
    <w:rsid w:val="00BD7A1A"/>
    <w:rsid w:val="00BE7244"/>
    <w:rsid w:val="00BF5736"/>
    <w:rsid w:val="00BF79B8"/>
    <w:rsid w:val="00C02B88"/>
    <w:rsid w:val="00C10380"/>
    <w:rsid w:val="00C16492"/>
    <w:rsid w:val="00C22A3B"/>
    <w:rsid w:val="00C32E2E"/>
    <w:rsid w:val="00C414E5"/>
    <w:rsid w:val="00C47A3B"/>
    <w:rsid w:val="00C51B2F"/>
    <w:rsid w:val="00C53B13"/>
    <w:rsid w:val="00C546A1"/>
    <w:rsid w:val="00C62E82"/>
    <w:rsid w:val="00C71A6F"/>
    <w:rsid w:val="00C74FC1"/>
    <w:rsid w:val="00C77CFB"/>
    <w:rsid w:val="00C77E26"/>
    <w:rsid w:val="00C84CCD"/>
    <w:rsid w:val="00C91188"/>
    <w:rsid w:val="00C94E58"/>
    <w:rsid w:val="00C953CC"/>
    <w:rsid w:val="00CA032C"/>
    <w:rsid w:val="00CA2149"/>
    <w:rsid w:val="00CC60A3"/>
    <w:rsid w:val="00CC6911"/>
    <w:rsid w:val="00CD3189"/>
    <w:rsid w:val="00CD34AE"/>
    <w:rsid w:val="00CD69F8"/>
    <w:rsid w:val="00CE35D3"/>
    <w:rsid w:val="00CE37A1"/>
    <w:rsid w:val="00CE5E7B"/>
    <w:rsid w:val="00D001D7"/>
    <w:rsid w:val="00D00745"/>
    <w:rsid w:val="00D03A51"/>
    <w:rsid w:val="00D16175"/>
    <w:rsid w:val="00D33A71"/>
    <w:rsid w:val="00D4203B"/>
    <w:rsid w:val="00D476A0"/>
    <w:rsid w:val="00D552EF"/>
    <w:rsid w:val="00D5690A"/>
    <w:rsid w:val="00D67112"/>
    <w:rsid w:val="00D712FE"/>
    <w:rsid w:val="00D716F7"/>
    <w:rsid w:val="00D73750"/>
    <w:rsid w:val="00D740DC"/>
    <w:rsid w:val="00D80443"/>
    <w:rsid w:val="00D82E40"/>
    <w:rsid w:val="00D833A4"/>
    <w:rsid w:val="00D90921"/>
    <w:rsid w:val="00D923CD"/>
    <w:rsid w:val="00D93616"/>
    <w:rsid w:val="00D93FCC"/>
    <w:rsid w:val="00D96277"/>
    <w:rsid w:val="00D972C3"/>
    <w:rsid w:val="00DA3402"/>
    <w:rsid w:val="00DA389A"/>
    <w:rsid w:val="00DA4610"/>
    <w:rsid w:val="00DB4069"/>
    <w:rsid w:val="00DB439B"/>
    <w:rsid w:val="00DB611F"/>
    <w:rsid w:val="00DC3135"/>
    <w:rsid w:val="00DC4B34"/>
    <w:rsid w:val="00DC76A6"/>
    <w:rsid w:val="00DD09F6"/>
    <w:rsid w:val="00DD19E1"/>
    <w:rsid w:val="00DD38CE"/>
    <w:rsid w:val="00DD5D8C"/>
    <w:rsid w:val="00DE0A0B"/>
    <w:rsid w:val="00DE1103"/>
    <w:rsid w:val="00DE3464"/>
    <w:rsid w:val="00E02DC2"/>
    <w:rsid w:val="00E047D7"/>
    <w:rsid w:val="00E06A7D"/>
    <w:rsid w:val="00E245B9"/>
    <w:rsid w:val="00E30170"/>
    <w:rsid w:val="00E37E27"/>
    <w:rsid w:val="00E43D06"/>
    <w:rsid w:val="00E51A52"/>
    <w:rsid w:val="00E54FD2"/>
    <w:rsid w:val="00E60DB9"/>
    <w:rsid w:val="00E622C8"/>
    <w:rsid w:val="00E820E6"/>
    <w:rsid w:val="00E82D31"/>
    <w:rsid w:val="00E95C53"/>
    <w:rsid w:val="00E963E4"/>
    <w:rsid w:val="00EA02A1"/>
    <w:rsid w:val="00EB25F1"/>
    <w:rsid w:val="00EB390E"/>
    <w:rsid w:val="00EB4193"/>
    <w:rsid w:val="00ED389E"/>
    <w:rsid w:val="00EE0164"/>
    <w:rsid w:val="00EE153D"/>
    <w:rsid w:val="00EE369A"/>
    <w:rsid w:val="00EE3EB2"/>
    <w:rsid w:val="00EE6989"/>
    <w:rsid w:val="00F12FD2"/>
    <w:rsid w:val="00F2599B"/>
    <w:rsid w:val="00F3633B"/>
    <w:rsid w:val="00F374EA"/>
    <w:rsid w:val="00F41717"/>
    <w:rsid w:val="00F50062"/>
    <w:rsid w:val="00F55555"/>
    <w:rsid w:val="00F62D5A"/>
    <w:rsid w:val="00F655E4"/>
    <w:rsid w:val="00F70E23"/>
    <w:rsid w:val="00F722A8"/>
    <w:rsid w:val="00F72A94"/>
    <w:rsid w:val="00F746B3"/>
    <w:rsid w:val="00F81C08"/>
    <w:rsid w:val="00F824CE"/>
    <w:rsid w:val="00F961B7"/>
    <w:rsid w:val="00FA2BC3"/>
    <w:rsid w:val="00FB5E6B"/>
    <w:rsid w:val="00FB79F7"/>
    <w:rsid w:val="00FC1008"/>
    <w:rsid w:val="00FC5ABC"/>
    <w:rsid w:val="00FD750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B7C1350B-35EB-4097-B065-1C64925F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0F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Times New Roman" w:hAnsi="Calibri" w:cs="Times New Roman"/>
      <w:lang w:val="ru-RU" w:eastAsia="en-US"/>
    </w:rPr>
  </w:style>
  <w:style w:type="paragraph" w:styleId="Heading1">
    <w:name w:val="heading 1"/>
    <w:basedOn w:val="Normal"/>
    <w:next w:val="Normal"/>
    <w:link w:val="Heading1Char"/>
    <w:uiPriority w:val="9"/>
    <w:qFormat/>
    <w:rsid w:val="00CD69F8"/>
    <w:pPr>
      <w:keepNext/>
      <w:keepLines/>
      <w:spacing w:before="360"/>
      <w:ind w:left="794" w:hanging="794"/>
      <w:outlineLvl w:val="0"/>
    </w:pPr>
    <w:rPr>
      <w:b/>
    </w:rPr>
  </w:style>
  <w:style w:type="paragraph" w:styleId="Heading2">
    <w:name w:val="heading 2"/>
    <w:basedOn w:val="Heading1"/>
    <w:next w:val="Normal"/>
    <w:link w:val="Heading2Char"/>
    <w:qFormat/>
    <w:rsid w:val="00CD69F8"/>
    <w:pPr>
      <w:spacing w:before="240"/>
      <w:outlineLvl w:val="1"/>
    </w:pPr>
    <w:rPr>
      <w:rFonts w:cs="Times New Roman Bold"/>
      <w:bCs/>
    </w:rPr>
  </w:style>
  <w:style w:type="paragraph" w:styleId="Heading3">
    <w:name w:val="heading 3"/>
    <w:basedOn w:val="Heading1"/>
    <w:next w:val="Normal"/>
    <w:link w:val="Heading3Char"/>
    <w:qFormat/>
    <w:rsid w:val="00CE37A1"/>
    <w:pPr>
      <w:spacing w:before="200"/>
      <w:outlineLvl w:val="2"/>
    </w:pPr>
  </w:style>
  <w:style w:type="paragraph" w:styleId="Heading4">
    <w:name w:val="heading 4"/>
    <w:basedOn w:val="Heading3"/>
    <w:next w:val="Normal"/>
    <w:link w:val="Heading4Char"/>
    <w:qFormat/>
    <w:rsid w:val="00CE37A1"/>
    <w:pPr>
      <w:ind w:left="1134" w:hanging="1134"/>
      <w:outlineLvl w:val="3"/>
    </w:pPr>
  </w:style>
  <w:style w:type="paragraph" w:styleId="Heading5">
    <w:name w:val="heading 5"/>
    <w:basedOn w:val="Heading4"/>
    <w:next w:val="Normal"/>
    <w:link w:val="Heading5Char"/>
    <w:qFormat/>
    <w:rsid w:val="00CE37A1"/>
    <w:pPr>
      <w:outlineLvl w:val="4"/>
    </w:pPr>
  </w:style>
  <w:style w:type="paragraph" w:styleId="Heading6">
    <w:name w:val="heading 6"/>
    <w:basedOn w:val="Heading4"/>
    <w:next w:val="Normal"/>
    <w:link w:val="Heading6Char"/>
    <w:qFormat/>
    <w:rsid w:val="00CE37A1"/>
    <w:pPr>
      <w:outlineLvl w:val="5"/>
    </w:pPr>
  </w:style>
  <w:style w:type="paragraph" w:styleId="Heading7">
    <w:name w:val="heading 7"/>
    <w:basedOn w:val="Heading4"/>
    <w:next w:val="Normal"/>
    <w:link w:val="Heading7Char"/>
    <w:qFormat/>
    <w:rsid w:val="00CE37A1"/>
    <w:pPr>
      <w:ind w:left="1701" w:hanging="1701"/>
      <w:outlineLvl w:val="6"/>
    </w:pPr>
  </w:style>
  <w:style w:type="paragraph" w:styleId="Heading8">
    <w:name w:val="heading 8"/>
    <w:basedOn w:val="Heading4"/>
    <w:next w:val="Normal"/>
    <w:link w:val="Heading8Char"/>
    <w:qFormat/>
    <w:rsid w:val="00CE37A1"/>
    <w:pPr>
      <w:ind w:left="1701" w:hanging="1701"/>
      <w:outlineLvl w:val="7"/>
    </w:pPr>
  </w:style>
  <w:style w:type="paragraph" w:styleId="Heading9">
    <w:name w:val="heading 9"/>
    <w:basedOn w:val="Heading4"/>
    <w:next w:val="Normal"/>
    <w:link w:val="Heading9Char"/>
    <w:qFormat/>
    <w:rsid w:val="00CE37A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9F8"/>
    <w:rPr>
      <w:rFonts w:ascii="Calibri" w:eastAsia="Times New Roman" w:hAnsi="Calibri" w:cs="Times New Roman"/>
      <w:b/>
      <w:lang w:val="ru-RU" w:eastAsia="en-US"/>
    </w:rPr>
  </w:style>
  <w:style w:type="character" w:customStyle="1" w:styleId="Heading2Char">
    <w:name w:val="Heading 2 Char"/>
    <w:basedOn w:val="DefaultParagraphFont"/>
    <w:link w:val="Heading2"/>
    <w:rsid w:val="00CD69F8"/>
    <w:rPr>
      <w:rFonts w:ascii="Calibri" w:eastAsia="Times New Roman" w:hAnsi="Calibri" w:cs="Times New Roman Bold"/>
      <w:b/>
      <w:bCs/>
      <w:lang w:val="ru-RU" w:eastAsia="en-US"/>
    </w:rPr>
  </w:style>
  <w:style w:type="character" w:customStyle="1" w:styleId="Heading3Char">
    <w:name w:val="Heading 3 Char"/>
    <w:basedOn w:val="DefaultParagraphFont"/>
    <w:link w:val="Heading3"/>
    <w:rsid w:val="00CE37A1"/>
    <w:rPr>
      <w:rFonts w:eastAsia="Times New Roman" w:cs="Times New Roman"/>
      <w:b/>
      <w:szCs w:val="20"/>
      <w:lang w:val="en-GB" w:eastAsia="en-US"/>
    </w:rPr>
  </w:style>
  <w:style w:type="character" w:customStyle="1" w:styleId="Heading4Char">
    <w:name w:val="Heading 4 Char"/>
    <w:basedOn w:val="DefaultParagraphFont"/>
    <w:link w:val="Heading4"/>
    <w:rsid w:val="00CE37A1"/>
    <w:rPr>
      <w:rFonts w:eastAsia="Times New Roman" w:cs="Times New Roman"/>
      <w:b/>
      <w:szCs w:val="20"/>
      <w:lang w:val="en-GB" w:eastAsia="en-US"/>
    </w:rPr>
  </w:style>
  <w:style w:type="character" w:customStyle="1" w:styleId="Heading5Char">
    <w:name w:val="Heading 5 Char"/>
    <w:basedOn w:val="DefaultParagraphFont"/>
    <w:link w:val="Heading5"/>
    <w:rsid w:val="00CE37A1"/>
    <w:rPr>
      <w:rFonts w:eastAsia="Times New Roman" w:cs="Times New Roman"/>
      <w:b/>
      <w:szCs w:val="20"/>
      <w:lang w:val="en-GB" w:eastAsia="en-US"/>
    </w:rPr>
  </w:style>
  <w:style w:type="character" w:customStyle="1" w:styleId="Heading6Char">
    <w:name w:val="Heading 6 Char"/>
    <w:basedOn w:val="DefaultParagraphFont"/>
    <w:link w:val="Heading6"/>
    <w:rsid w:val="00CE37A1"/>
    <w:rPr>
      <w:rFonts w:eastAsia="Times New Roman" w:cs="Times New Roman"/>
      <w:b/>
      <w:szCs w:val="20"/>
      <w:lang w:val="en-GB" w:eastAsia="en-US"/>
    </w:rPr>
  </w:style>
  <w:style w:type="character" w:customStyle="1" w:styleId="Heading7Char">
    <w:name w:val="Heading 7 Char"/>
    <w:basedOn w:val="DefaultParagraphFont"/>
    <w:link w:val="Heading7"/>
    <w:rsid w:val="00CE37A1"/>
    <w:rPr>
      <w:rFonts w:eastAsia="Times New Roman" w:cs="Times New Roman"/>
      <w:b/>
      <w:szCs w:val="20"/>
      <w:lang w:val="en-GB" w:eastAsia="en-US"/>
    </w:rPr>
  </w:style>
  <w:style w:type="character" w:customStyle="1" w:styleId="Heading8Char">
    <w:name w:val="Heading 8 Char"/>
    <w:basedOn w:val="DefaultParagraphFont"/>
    <w:link w:val="Heading8"/>
    <w:rsid w:val="00CE37A1"/>
    <w:rPr>
      <w:rFonts w:eastAsia="Times New Roman" w:cs="Times New Roman"/>
      <w:b/>
      <w:szCs w:val="20"/>
      <w:lang w:val="en-GB" w:eastAsia="en-US"/>
    </w:rPr>
  </w:style>
  <w:style w:type="character" w:customStyle="1" w:styleId="Heading9Char">
    <w:name w:val="Heading 9 Char"/>
    <w:basedOn w:val="DefaultParagraphFont"/>
    <w:link w:val="Heading9"/>
    <w:rsid w:val="00CE37A1"/>
    <w:rPr>
      <w:rFonts w:eastAsia="Times New Roman" w:cs="Times New Roman"/>
      <w:b/>
      <w:szCs w:val="20"/>
      <w:lang w:val="en-GB" w:eastAsia="en-US"/>
    </w:rPr>
  </w:style>
  <w:style w:type="paragraph" w:customStyle="1" w:styleId="AnnexNo">
    <w:name w:val="Annex_No"/>
    <w:basedOn w:val="Normal"/>
    <w:next w:val="Normal"/>
    <w:rsid w:val="00CE37A1"/>
    <w:pPr>
      <w:spacing w:before="720"/>
      <w:jc w:val="center"/>
    </w:pPr>
    <w:rPr>
      <w:caps/>
      <w:sz w:val="26"/>
    </w:rPr>
  </w:style>
  <w:style w:type="paragraph" w:customStyle="1" w:styleId="Annexref">
    <w:name w:val="Annex_ref"/>
    <w:basedOn w:val="Normal"/>
    <w:next w:val="Normal"/>
    <w:rsid w:val="00CE37A1"/>
    <w:pPr>
      <w:jc w:val="center"/>
    </w:pPr>
    <w:rPr>
      <w:sz w:val="26"/>
    </w:rPr>
  </w:style>
  <w:style w:type="paragraph" w:customStyle="1" w:styleId="Annextitle">
    <w:name w:val="Annex_title"/>
    <w:basedOn w:val="Normal"/>
    <w:next w:val="Normal"/>
    <w:rsid w:val="00CE37A1"/>
    <w:pPr>
      <w:spacing w:before="240" w:after="240"/>
      <w:jc w:val="center"/>
    </w:pPr>
    <w:rPr>
      <w:b/>
      <w:sz w:val="26"/>
    </w:rPr>
  </w:style>
  <w:style w:type="paragraph" w:customStyle="1" w:styleId="AppendixNo">
    <w:name w:val="Appendix_No"/>
    <w:basedOn w:val="AnnexNo"/>
    <w:next w:val="Normal"/>
    <w:rsid w:val="00CE37A1"/>
  </w:style>
  <w:style w:type="paragraph" w:customStyle="1" w:styleId="Appendixref">
    <w:name w:val="Appendix_ref"/>
    <w:basedOn w:val="Annexref"/>
    <w:next w:val="Normal"/>
    <w:rsid w:val="00CE37A1"/>
  </w:style>
  <w:style w:type="paragraph" w:customStyle="1" w:styleId="Appendixtitle">
    <w:name w:val="Appendix_title"/>
    <w:basedOn w:val="Annextitle"/>
    <w:next w:val="Normal"/>
    <w:rsid w:val="00CE37A1"/>
    <w:rPr>
      <w:sz w:val="22"/>
    </w:rPr>
  </w:style>
  <w:style w:type="paragraph" w:customStyle="1" w:styleId="Artheading">
    <w:name w:val="Art_heading"/>
    <w:basedOn w:val="Normal"/>
    <w:next w:val="Normal"/>
    <w:rsid w:val="00CE37A1"/>
    <w:pPr>
      <w:spacing w:before="480"/>
      <w:jc w:val="center"/>
    </w:pPr>
    <w:rPr>
      <w:b/>
    </w:rPr>
  </w:style>
  <w:style w:type="paragraph" w:customStyle="1" w:styleId="ArtNo">
    <w:name w:val="Art_No"/>
    <w:basedOn w:val="Normal"/>
    <w:next w:val="Normal"/>
    <w:rsid w:val="00CE37A1"/>
    <w:pPr>
      <w:spacing w:before="600"/>
      <w:jc w:val="center"/>
    </w:pPr>
    <w:rPr>
      <w:caps/>
      <w:sz w:val="26"/>
    </w:rPr>
  </w:style>
  <w:style w:type="paragraph" w:customStyle="1" w:styleId="Arttitle">
    <w:name w:val="Art_title"/>
    <w:basedOn w:val="Normal"/>
    <w:next w:val="Normal"/>
    <w:rsid w:val="00CE37A1"/>
    <w:pPr>
      <w:spacing w:before="240" w:after="240"/>
      <w:jc w:val="center"/>
    </w:pPr>
    <w:rPr>
      <w:b/>
      <w:sz w:val="26"/>
    </w:rPr>
  </w:style>
  <w:style w:type="paragraph" w:customStyle="1" w:styleId="Call">
    <w:name w:val="Call"/>
    <w:basedOn w:val="Normal"/>
    <w:next w:val="Normal"/>
    <w:rsid w:val="00CE37A1"/>
    <w:pPr>
      <w:keepNext/>
      <w:keepLines/>
      <w:spacing w:before="160"/>
      <w:ind w:left="567"/>
    </w:pPr>
    <w:rPr>
      <w:i/>
    </w:rPr>
  </w:style>
  <w:style w:type="paragraph" w:customStyle="1" w:styleId="ChapNo">
    <w:name w:val="Chap_No"/>
    <w:basedOn w:val="ArtNo"/>
    <w:next w:val="Normal"/>
    <w:rsid w:val="00CE37A1"/>
  </w:style>
  <w:style w:type="paragraph" w:customStyle="1" w:styleId="Chaptitle">
    <w:name w:val="Chap_title"/>
    <w:basedOn w:val="Arttitle"/>
    <w:next w:val="Normal"/>
    <w:rsid w:val="00CE37A1"/>
  </w:style>
  <w:style w:type="paragraph" w:customStyle="1" w:styleId="Committee">
    <w:name w:val="Committee"/>
    <w:basedOn w:val="Normal"/>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en-GB" w:eastAsia="en-US"/>
    </w:rPr>
  </w:style>
  <w:style w:type="paragraph" w:customStyle="1" w:styleId="enumlev1">
    <w:name w:val="enumlev1"/>
    <w:basedOn w:val="Normal"/>
    <w:rsid w:val="006D30B5"/>
    <w:pPr>
      <w:spacing w:before="80"/>
      <w:ind w:left="794" w:hanging="794"/>
    </w:pPr>
  </w:style>
  <w:style w:type="paragraph" w:customStyle="1" w:styleId="enumlev2">
    <w:name w:val="enumlev2"/>
    <w:basedOn w:val="enumlev1"/>
    <w:rsid w:val="001530FB"/>
    <w:pPr>
      <w:ind w:left="1191" w:hanging="397"/>
    </w:pPr>
  </w:style>
  <w:style w:type="paragraph" w:customStyle="1" w:styleId="enumlev3">
    <w:name w:val="enumlev3"/>
    <w:basedOn w:val="enumlev2"/>
    <w:rsid w:val="001530FB"/>
    <w:pPr>
      <w:ind w:left="1588"/>
    </w:pPr>
  </w:style>
  <w:style w:type="paragraph" w:styleId="Footer">
    <w:name w:val="footer"/>
    <w:basedOn w:val="Normal"/>
    <w:link w:val="FooterChar"/>
    <w:rsid w:val="00CE37A1"/>
    <w:pPr>
      <w:tabs>
        <w:tab w:val="left" w:pos="5954"/>
        <w:tab w:val="right" w:pos="9639"/>
      </w:tabs>
      <w:spacing w:before="0"/>
    </w:pPr>
    <w:rPr>
      <w:caps/>
      <w:noProof/>
      <w:sz w:val="16"/>
    </w:rPr>
  </w:style>
  <w:style w:type="character" w:customStyle="1" w:styleId="FooterChar">
    <w:name w:val="Footer Char"/>
    <w:basedOn w:val="DefaultParagraphFont"/>
    <w:link w:val="Footer"/>
    <w:rsid w:val="00CE37A1"/>
    <w:rPr>
      <w:rFonts w:eastAsia="Times New Roman" w:cs="Times New Roman"/>
      <w:caps/>
      <w:noProof/>
      <w:sz w:val="16"/>
      <w:szCs w:val="20"/>
      <w:lang w:val="en-GB" w:eastAsia="en-US"/>
    </w:rPr>
  </w:style>
  <w:style w:type="paragraph" w:customStyle="1" w:styleId="FirstFooter">
    <w:name w:val="FirstFooter"/>
    <w:basedOn w:val="Footer"/>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rFonts w:eastAsia="SimSun"/>
      <w:sz w:val="24"/>
      <w:szCs w:val="24"/>
      <w:lang w:val="en-US" w:eastAsia="zh-CN"/>
    </w:rPr>
  </w:style>
  <w:style w:type="character" w:styleId="FollowedHyperlink">
    <w:name w:val="FollowedHyperlink"/>
    <w:basedOn w:val="DefaultParagraphFont"/>
    <w:rsid w:val="00CE37A1"/>
    <w:rPr>
      <w:color w:val="800080"/>
      <w:u w:val="single"/>
    </w:rPr>
  </w:style>
  <w:style w:type="character" w:styleId="FootnoteReference">
    <w:name w:val="footnote reference"/>
    <w:basedOn w:val="DefaultParagraphFont"/>
    <w:uiPriority w:val="99"/>
    <w:rsid w:val="00CE37A1"/>
    <w:rPr>
      <w:rFonts w:asciiTheme="minorHAnsi" w:hAnsiTheme="minorHAnsi"/>
      <w:position w:val="6"/>
      <w:sz w:val="16"/>
    </w:rPr>
  </w:style>
  <w:style w:type="paragraph" w:styleId="FootnoteText">
    <w:name w:val="footnote text"/>
    <w:basedOn w:val="Normal"/>
    <w:link w:val="FootnoteTextChar"/>
    <w:uiPriority w:val="99"/>
    <w:rsid w:val="006D30B5"/>
    <w:pPr>
      <w:keepLines/>
      <w:tabs>
        <w:tab w:val="clear" w:pos="794"/>
        <w:tab w:val="clear" w:pos="1191"/>
        <w:tab w:val="clear" w:pos="1588"/>
        <w:tab w:val="clear" w:pos="1985"/>
        <w:tab w:val="left" w:pos="284"/>
      </w:tabs>
      <w:spacing w:before="60"/>
      <w:ind w:left="284" w:hanging="284"/>
    </w:pPr>
    <w:rPr>
      <w:sz w:val="20"/>
    </w:rPr>
  </w:style>
  <w:style w:type="character" w:customStyle="1" w:styleId="FootnoteTextChar">
    <w:name w:val="Footnote Text Char"/>
    <w:basedOn w:val="DefaultParagraphFont"/>
    <w:link w:val="FootnoteText"/>
    <w:uiPriority w:val="99"/>
    <w:rsid w:val="006D30B5"/>
    <w:rPr>
      <w:rFonts w:ascii="Calibri" w:eastAsia="Times New Roman" w:hAnsi="Calibri" w:cs="Times New Roman"/>
      <w:sz w:val="20"/>
      <w:lang w:val="ru-RU" w:eastAsia="en-US"/>
    </w:rPr>
  </w:style>
  <w:style w:type="paragraph" w:styleId="Header">
    <w:name w:val="header"/>
    <w:basedOn w:val="Normal"/>
    <w:link w:val="HeaderChar"/>
    <w:rsid w:val="00CE37A1"/>
    <w:pPr>
      <w:spacing w:before="0"/>
      <w:jc w:val="center"/>
    </w:pPr>
    <w:rPr>
      <w:sz w:val="18"/>
    </w:rPr>
  </w:style>
  <w:style w:type="character" w:customStyle="1" w:styleId="HeaderChar">
    <w:name w:val="Header Char"/>
    <w:basedOn w:val="DefaultParagraphFont"/>
    <w:link w:val="Header"/>
    <w:rsid w:val="00CE37A1"/>
    <w:rPr>
      <w:rFonts w:eastAsia="Times New Roman" w:cs="Times New Roman"/>
      <w:sz w:val="18"/>
      <w:szCs w:val="20"/>
      <w:lang w:val="en-GB" w:eastAsia="en-US"/>
    </w:rPr>
  </w:style>
  <w:style w:type="paragraph" w:customStyle="1" w:styleId="Headingb">
    <w:name w:val="Heading_b"/>
    <w:basedOn w:val="Heading3"/>
    <w:next w:val="Normal"/>
    <w:qFormat/>
    <w:rsid w:val="001530FB"/>
    <w:pPr>
      <w:spacing w:before="160"/>
      <w:outlineLvl w:val="0"/>
    </w:pPr>
    <w:rPr>
      <w:rFonts w:cs="Times New Roman Bold"/>
    </w:rPr>
  </w:style>
  <w:style w:type="paragraph" w:customStyle="1" w:styleId="Headingi">
    <w:name w:val="Heading_i"/>
    <w:basedOn w:val="Heading3"/>
    <w:next w:val="Normal"/>
    <w:qFormat/>
    <w:rsid w:val="00CE37A1"/>
    <w:pPr>
      <w:spacing w:before="160"/>
      <w:outlineLvl w:val="0"/>
    </w:pPr>
    <w:rPr>
      <w:b w:val="0"/>
      <w:i/>
    </w:rPr>
  </w:style>
  <w:style w:type="character" w:styleId="Hyperlink">
    <w:name w:val="Hyperlink"/>
    <w:aliases w:val="CEO_Hyperlink,超级链接,Style 58,超?级链,超????,하이퍼링크2"/>
    <w:basedOn w:val="DefaultParagraphFont"/>
    <w:uiPriority w:val="99"/>
    <w:qFormat/>
    <w:rsid w:val="00CE37A1"/>
    <w:rPr>
      <w:color w:val="0000FF"/>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link w:val="NormalaftertitleChar"/>
    <w:rsid w:val="00CE37A1"/>
    <w:pPr>
      <w:spacing w:before="240"/>
    </w:pPr>
  </w:style>
  <w:style w:type="character" w:customStyle="1" w:styleId="NormalaftertitleChar">
    <w:name w:val="Normal after title Char"/>
    <w:basedOn w:val="DefaultParagraphFont"/>
    <w:link w:val="Normalaftertitle"/>
    <w:locked/>
    <w:rsid w:val="00705B8A"/>
    <w:rPr>
      <w:rFonts w:ascii="Calibri" w:eastAsia="Times New Roman" w:hAnsi="Calibri" w:cs="Times New Roman"/>
      <w:lang w:val="ru-RU" w:eastAsia="en-US"/>
    </w:rPr>
  </w:style>
  <w:style w:type="paragraph" w:styleId="NormalIndent">
    <w:name w:val="Normal Indent"/>
    <w:basedOn w:val="Normal"/>
    <w:rsid w:val="00CE37A1"/>
    <w:pPr>
      <w:ind w:left="567"/>
    </w:pPr>
  </w:style>
  <w:style w:type="paragraph" w:customStyle="1" w:styleId="Note">
    <w:name w:val="Note"/>
    <w:basedOn w:val="Normal"/>
    <w:rsid w:val="00CE37A1"/>
    <w:pPr>
      <w:tabs>
        <w:tab w:val="left" w:pos="851"/>
      </w:tabs>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Normal"/>
    <w:rsid w:val="00CE37A1"/>
    <w:pPr>
      <w:spacing w:before="720"/>
      <w:jc w:val="center"/>
    </w:pPr>
    <w:rPr>
      <w:caps/>
      <w:sz w:val="26"/>
    </w:rPr>
  </w:style>
  <w:style w:type="paragraph" w:customStyle="1" w:styleId="Rectitle">
    <w:name w:val="Rec_title"/>
    <w:basedOn w:val="Normal"/>
    <w:next w:val="Heading1"/>
    <w:rsid w:val="00CE37A1"/>
    <w:pPr>
      <w:spacing w:before="240"/>
      <w:jc w:val="center"/>
    </w:pPr>
    <w:rPr>
      <w:b/>
      <w:sz w:val="26"/>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rsid w:val="00CE37A1"/>
  </w:style>
  <w:style w:type="paragraph" w:customStyle="1" w:styleId="Restitle">
    <w:name w:val="Res_title"/>
    <w:basedOn w:val="Annextitle"/>
    <w:next w:val="Normal"/>
    <w:rsid w:val="00CE37A1"/>
  </w:style>
  <w:style w:type="paragraph" w:customStyle="1" w:styleId="Section1">
    <w:name w:val="Section 1"/>
    <w:basedOn w:val="ChapNo"/>
    <w:next w:val="Normal"/>
    <w:rsid w:val="00CE37A1"/>
    <w:rPr>
      <w:caps w:val="0"/>
    </w:rPr>
  </w:style>
  <w:style w:type="paragraph" w:customStyle="1" w:styleId="Section2">
    <w:name w:val="Section 2"/>
    <w:basedOn w:val="Section1"/>
    <w:next w:val="Normal"/>
    <w:rsid w:val="00CE37A1"/>
    <w:pPr>
      <w:spacing w:before="240"/>
    </w:pPr>
    <w:rPr>
      <w:b/>
      <w:i/>
    </w:rPr>
  </w:style>
  <w:style w:type="paragraph" w:customStyle="1" w:styleId="Source">
    <w:name w:val="Source"/>
    <w:basedOn w:val="Normal"/>
    <w:next w:val="Normal"/>
    <w:autoRedefine/>
    <w:rsid w:val="00132A01"/>
    <w:pPr>
      <w:framePr w:hSpace="180" w:wrap="around" w:vAnchor="page" w:hAnchor="margin" w:y="790"/>
      <w:spacing w:before="480" w:after="240"/>
      <w:jc w:val="center"/>
    </w:pPr>
    <w:rPr>
      <w:b/>
      <w:sz w:val="26"/>
      <w:szCs w:val="28"/>
      <w:lang w:eastAsia="zh-CN"/>
    </w:rPr>
  </w:style>
  <w:style w:type="table" w:styleId="TableGrid">
    <w:name w:val="Table Grid"/>
    <w:basedOn w:val="TableNormal"/>
    <w:uiPriority w:val="59"/>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link w:val="TabletextChar"/>
    <w:rsid w:val="00CE37A1"/>
    <w:pPr>
      <w:spacing w:before="60" w:after="60"/>
    </w:pPr>
    <w:rPr>
      <w:sz w:val="20"/>
    </w:rPr>
  </w:style>
  <w:style w:type="character" w:customStyle="1" w:styleId="TabletextChar">
    <w:name w:val="Table_text Char"/>
    <w:link w:val="Tabletext"/>
    <w:locked/>
    <w:rsid w:val="00D552EF"/>
    <w:rPr>
      <w:rFonts w:ascii="Calibri" w:eastAsia="Times New Roman" w:hAnsi="Calibri" w:cs="Times New Roman"/>
      <w:sz w:val="20"/>
      <w:lang w:val="ru-RU" w:eastAsia="en-US"/>
    </w:rPr>
  </w:style>
  <w:style w:type="paragraph" w:customStyle="1" w:styleId="Tablehead">
    <w:name w:val="Table_head"/>
    <w:basedOn w:val="Tabletext"/>
    <w:rsid w:val="00CE37A1"/>
    <w:pPr>
      <w:spacing w:before="120" w:after="120"/>
      <w:jc w:val="center"/>
    </w:pPr>
    <w:rPr>
      <w:b/>
    </w:rPr>
  </w:style>
  <w:style w:type="paragraph" w:customStyle="1" w:styleId="Tablelegend">
    <w:name w:val="Table_legend"/>
    <w:basedOn w:val="Tabletext"/>
    <w:rsid w:val="00CE37A1"/>
    <w:pPr>
      <w:spacing w:before="120"/>
    </w:pPr>
  </w:style>
  <w:style w:type="paragraph" w:customStyle="1" w:styleId="TableNo">
    <w:name w:val="Table_No"/>
    <w:basedOn w:val="Normal"/>
    <w:next w:val="Normal"/>
    <w:rsid w:val="00CE37A1"/>
    <w:pPr>
      <w:keepNext/>
      <w:spacing w:before="560" w:after="120"/>
      <w:jc w:val="center"/>
    </w:pPr>
    <w:rPr>
      <w:caps/>
    </w:rPr>
  </w:style>
  <w:style w:type="paragraph" w:customStyle="1" w:styleId="Tabletitle">
    <w:name w:val="Table_title"/>
    <w:basedOn w:val="TableNo"/>
    <w:next w:val="Tabletext"/>
    <w:rsid w:val="00CE37A1"/>
    <w:pPr>
      <w:tabs>
        <w:tab w:val="left" w:pos="2948"/>
        <w:tab w:val="left" w:pos="4082"/>
      </w:tabs>
      <w:spacing w:before="0"/>
    </w:pPr>
    <w:rPr>
      <w:b/>
      <w:caps w:val="0"/>
    </w:rPr>
  </w:style>
  <w:style w:type="paragraph" w:customStyle="1" w:styleId="Title1">
    <w:name w:val="Title 1"/>
    <w:basedOn w:val="Source"/>
    <w:next w:val="Normal"/>
    <w:rsid w:val="004143D5"/>
    <w:pPr>
      <w:framePr w:hSpace="0" w:wrap="auto" w:vAnchor="margin" w:hAnchor="text" w:yAlign="inline"/>
      <w:spacing w:before="120" w:after="120"/>
    </w:pPr>
    <w:rPr>
      <w:b w:val="0"/>
      <w:caps/>
    </w:rPr>
  </w:style>
  <w:style w:type="paragraph" w:customStyle="1" w:styleId="Title2">
    <w:name w:val="Title 2"/>
    <w:basedOn w:val="Source"/>
    <w:next w:val="Normal"/>
    <w:rsid w:val="00CE37A1"/>
    <w:pPr>
      <w:framePr w:hSpace="0" w:wrap="auto" w:vAnchor="margin" w:hAnchor="text" w:yAlign="inline"/>
    </w:pPr>
    <w:rPr>
      <w:b w:val="0"/>
      <w:caps/>
    </w:rPr>
  </w:style>
  <w:style w:type="paragraph" w:customStyle="1" w:styleId="Title3">
    <w:name w:val="Title 3"/>
    <w:basedOn w:val="Title2"/>
    <w:next w:val="Normalaftertitle"/>
    <w:rsid w:val="00CE37A1"/>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rsid w:val="00CE37A1"/>
    <w:pPr>
      <w:tabs>
        <w:tab w:val="left" w:pos="964"/>
        <w:tab w:val="left" w:leader="dot" w:pos="8789"/>
        <w:tab w:val="right" w:pos="9639"/>
      </w:tabs>
      <w:spacing w:before="240"/>
      <w:ind w:left="964" w:hanging="964"/>
    </w:pPr>
  </w:style>
  <w:style w:type="paragraph" w:styleId="TOC2">
    <w:name w:val="toc 2"/>
    <w:basedOn w:val="Normal"/>
    <w:next w:val="Normal"/>
    <w:rsid w:val="00CE37A1"/>
    <w:pPr>
      <w:tabs>
        <w:tab w:val="left" w:pos="964"/>
        <w:tab w:val="left" w:leader="dot" w:pos="8789"/>
        <w:tab w:val="right" w:pos="9639"/>
      </w:tabs>
      <w:ind w:left="964" w:hanging="964"/>
    </w:pPr>
  </w:style>
  <w:style w:type="paragraph" w:styleId="TOC3">
    <w:name w:val="toc 3"/>
    <w:basedOn w:val="Normal"/>
    <w:next w:val="Normal"/>
    <w:rsid w:val="00CE37A1"/>
    <w:pPr>
      <w:tabs>
        <w:tab w:val="left" w:pos="964"/>
        <w:tab w:val="left" w:leader="dot" w:pos="8789"/>
        <w:tab w:val="right" w:pos="9639"/>
      </w:tabs>
      <w:ind w:left="964" w:hanging="964"/>
    </w:pPr>
  </w:style>
  <w:style w:type="paragraph" w:styleId="TOC4">
    <w:name w:val="toc 4"/>
    <w:basedOn w:val="Normal"/>
    <w:next w:val="Normal"/>
    <w:rsid w:val="00CE37A1"/>
    <w:pPr>
      <w:tabs>
        <w:tab w:val="left" w:pos="964"/>
        <w:tab w:val="left" w:pos="8789"/>
        <w:tab w:val="right" w:pos="9639"/>
      </w:tabs>
      <w:ind w:left="964" w:hanging="964"/>
    </w:pPr>
  </w:style>
  <w:style w:type="paragraph" w:styleId="TOC5">
    <w:name w:val="toc 5"/>
    <w:basedOn w:val="Normal"/>
    <w:next w:val="Normal"/>
    <w:rsid w:val="00CE37A1"/>
    <w:pPr>
      <w:tabs>
        <w:tab w:val="left" w:pos="964"/>
        <w:tab w:val="left" w:leader="dot" w:pos="8789"/>
        <w:tab w:val="right" w:pos="9639"/>
      </w:tabs>
      <w:ind w:left="964" w:hanging="964"/>
    </w:pPr>
  </w:style>
  <w:style w:type="paragraph" w:styleId="TOC6">
    <w:name w:val="toc 6"/>
    <w:basedOn w:val="Normal"/>
    <w:next w:val="Normal"/>
    <w:rsid w:val="00CE37A1"/>
    <w:pPr>
      <w:tabs>
        <w:tab w:val="left" w:pos="964"/>
        <w:tab w:val="left" w:leader="dot" w:pos="8789"/>
        <w:tab w:val="right" w:pos="9639"/>
      </w:tabs>
      <w:ind w:left="964" w:hanging="964"/>
    </w:pPr>
  </w:style>
  <w:style w:type="paragraph" w:styleId="TOC7">
    <w:name w:val="toc 7"/>
    <w:basedOn w:val="Normal"/>
    <w:next w:val="Normal"/>
    <w:rsid w:val="00CE37A1"/>
    <w:pPr>
      <w:tabs>
        <w:tab w:val="left" w:pos="964"/>
        <w:tab w:val="left" w:leader="dot" w:pos="8789"/>
        <w:tab w:val="right" w:pos="9639"/>
      </w:tabs>
      <w:ind w:left="964" w:hanging="964"/>
    </w:pPr>
  </w:style>
  <w:style w:type="paragraph" w:styleId="TOC8">
    <w:name w:val="toc 8"/>
    <w:basedOn w:val="Normal"/>
    <w:next w:val="Normal"/>
    <w:rsid w:val="00CE37A1"/>
    <w:pPr>
      <w:tabs>
        <w:tab w:val="left" w:pos="964"/>
        <w:tab w:val="left" w:leader="dot" w:pos="8789"/>
        <w:tab w:val="right" w:pos="9639"/>
      </w:tabs>
      <w:ind w:left="964" w:hanging="964"/>
    </w:pPr>
  </w:style>
  <w:style w:type="paragraph" w:customStyle="1" w:styleId="Proposal">
    <w:name w:val="Proposal"/>
    <w:basedOn w:val="Normal"/>
    <w:next w:val="Normal"/>
    <w:rsid w:val="00A44602"/>
    <w:pPr>
      <w:keepNext/>
      <w:tabs>
        <w:tab w:val="clear" w:pos="794"/>
        <w:tab w:val="clear" w:pos="1191"/>
        <w:tab w:val="clear" w:pos="1588"/>
        <w:tab w:val="clear" w:pos="1985"/>
        <w:tab w:val="left" w:pos="1134"/>
        <w:tab w:val="left" w:pos="1871"/>
        <w:tab w:val="left" w:pos="2268"/>
      </w:tabs>
      <w:spacing w:before="240"/>
    </w:pPr>
    <w:rPr>
      <w:rFonts w:asciiTheme="minorHAnsi" w:hAnsi="Times New Roman Bold"/>
      <w:lang w:val="en-GB"/>
    </w:rPr>
  </w:style>
  <w:style w:type="paragraph" w:customStyle="1" w:styleId="Agendaitem">
    <w:name w:val="Agenda_item"/>
    <w:basedOn w:val="Normal"/>
    <w:next w:val="Normal"/>
    <w:qFormat/>
    <w:rsid w:val="00705B8A"/>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asciiTheme="minorHAnsi" w:hAnsiTheme="minorHAnsi"/>
      <w:sz w:val="28"/>
      <w:szCs w:val="20"/>
      <w:lang w:val="es-ES_tradnl"/>
    </w:rPr>
  </w:style>
  <w:style w:type="character" w:customStyle="1" w:styleId="Appdef">
    <w:name w:val="App_def"/>
    <w:basedOn w:val="DefaultParagraphFont"/>
    <w:rsid w:val="00705B8A"/>
    <w:rPr>
      <w:rFonts w:asciiTheme="minorHAnsi" w:hAnsiTheme="minorHAnsi"/>
      <w:b/>
    </w:rPr>
  </w:style>
  <w:style w:type="character" w:customStyle="1" w:styleId="Appref">
    <w:name w:val="App_ref"/>
    <w:basedOn w:val="DefaultParagraphFont"/>
    <w:rsid w:val="00705B8A"/>
    <w:rPr>
      <w:rFonts w:asciiTheme="minorHAnsi" w:hAnsiTheme="minorHAnsi"/>
    </w:rPr>
  </w:style>
  <w:style w:type="paragraph" w:customStyle="1" w:styleId="ApptoAnnex">
    <w:name w:val="App_to_Annex"/>
    <w:basedOn w:val="AppendixNo"/>
    <w:next w:val="Normal"/>
    <w:qFormat/>
    <w:rsid w:val="00705B8A"/>
    <w:pPr>
      <w:keepNext/>
      <w:keepLines/>
      <w:tabs>
        <w:tab w:val="clear" w:pos="794"/>
        <w:tab w:val="clear" w:pos="1191"/>
        <w:tab w:val="clear" w:pos="1588"/>
        <w:tab w:val="clear" w:pos="1985"/>
        <w:tab w:val="left" w:pos="1134"/>
        <w:tab w:val="left" w:pos="1871"/>
        <w:tab w:val="left" w:pos="2268"/>
      </w:tabs>
      <w:spacing w:before="480" w:after="80"/>
    </w:pPr>
    <w:rPr>
      <w:rFonts w:asciiTheme="minorHAnsi" w:hAnsiTheme="minorHAnsi"/>
      <w:sz w:val="28"/>
      <w:szCs w:val="20"/>
      <w:lang w:val="en-GB"/>
    </w:rPr>
  </w:style>
  <w:style w:type="character" w:customStyle="1" w:styleId="Artdef">
    <w:name w:val="Art_def"/>
    <w:basedOn w:val="DefaultParagraphFont"/>
    <w:rsid w:val="00705B8A"/>
    <w:rPr>
      <w:rFonts w:asciiTheme="minorHAnsi" w:hAnsiTheme="minorHAnsi"/>
      <w:b/>
    </w:rPr>
  </w:style>
  <w:style w:type="character" w:customStyle="1" w:styleId="Artref">
    <w:name w:val="Art_ref"/>
    <w:basedOn w:val="DefaultParagraphFont"/>
    <w:rsid w:val="00705B8A"/>
    <w:rPr>
      <w:rFonts w:asciiTheme="minorHAnsi" w:hAnsiTheme="minorHAnsi"/>
    </w:rPr>
  </w:style>
  <w:style w:type="paragraph" w:customStyle="1" w:styleId="Equation">
    <w:name w:val="Equation"/>
    <w:basedOn w:val="Normal"/>
    <w:rsid w:val="00705B8A"/>
    <w:pPr>
      <w:tabs>
        <w:tab w:val="clear" w:pos="794"/>
        <w:tab w:val="clear" w:pos="1191"/>
        <w:tab w:val="clear" w:pos="1588"/>
        <w:tab w:val="clear" w:pos="1985"/>
        <w:tab w:val="left" w:pos="1134"/>
        <w:tab w:val="left" w:pos="1871"/>
        <w:tab w:val="center" w:pos="4820"/>
        <w:tab w:val="right" w:pos="9639"/>
      </w:tabs>
    </w:pPr>
    <w:rPr>
      <w:rFonts w:asciiTheme="minorHAnsi" w:hAnsiTheme="minorHAnsi"/>
      <w:sz w:val="24"/>
      <w:szCs w:val="20"/>
      <w:lang w:val="en-GB"/>
    </w:rPr>
  </w:style>
  <w:style w:type="paragraph" w:customStyle="1" w:styleId="Equationlegend">
    <w:name w:val="Equation_legend"/>
    <w:basedOn w:val="NormalIndent"/>
    <w:rsid w:val="00705B8A"/>
    <w:pPr>
      <w:tabs>
        <w:tab w:val="clear" w:pos="794"/>
        <w:tab w:val="clear" w:pos="1191"/>
        <w:tab w:val="clear" w:pos="1588"/>
        <w:tab w:val="clear" w:pos="1985"/>
        <w:tab w:val="right" w:pos="1871"/>
        <w:tab w:val="left" w:pos="2041"/>
      </w:tabs>
      <w:spacing w:before="80"/>
      <w:ind w:left="2041" w:hanging="2041"/>
    </w:pPr>
    <w:rPr>
      <w:rFonts w:asciiTheme="minorHAnsi" w:hAnsiTheme="minorHAnsi"/>
      <w:sz w:val="24"/>
      <w:szCs w:val="20"/>
      <w:lang w:val="en-GB"/>
    </w:rPr>
  </w:style>
  <w:style w:type="paragraph" w:customStyle="1" w:styleId="Figure">
    <w:name w:val="Figure"/>
    <w:basedOn w:val="Normal"/>
    <w:next w:val="Normal"/>
    <w:rsid w:val="00705B8A"/>
    <w:pPr>
      <w:keepNext/>
      <w:keepLines/>
      <w:tabs>
        <w:tab w:val="clear" w:pos="794"/>
        <w:tab w:val="clear" w:pos="1191"/>
        <w:tab w:val="clear" w:pos="1588"/>
        <w:tab w:val="clear" w:pos="1985"/>
        <w:tab w:val="left" w:pos="1134"/>
        <w:tab w:val="left" w:pos="1871"/>
        <w:tab w:val="left" w:pos="2268"/>
      </w:tabs>
      <w:jc w:val="center"/>
    </w:pPr>
    <w:rPr>
      <w:rFonts w:asciiTheme="minorHAnsi" w:hAnsiTheme="minorHAnsi"/>
      <w:sz w:val="24"/>
      <w:szCs w:val="20"/>
      <w:lang w:val="en-GB"/>
    </w:rPr>
  </w:style>
  <w:style w:type="paragraph" w:customStyle="1" w:styleId="Figurelegend">
    <w:name w:val="Figure_legend"/>
    <w:basedOn w:val="Normal"/>
    <w:rsid w:val="00705B8A"/>
    <w:pPr>
      <w:keepNext/>
      <w:keepLines/>
      <w:tabs>
        <w:tab w:val="clear" w:pos="794"/>
        <w:tab w:val="clear" w:pos="1191"/>
        <w:tab w:val="clear" w:pos="1588"/>
        <w:tab w:val="clear" w:pos="1985"/>
        <w:tab w:val="left" w:pos="1134"/>
        <w:tab w:val="left" w:pos="1871"/>
        <w:tab w:val="left" w:pos="2268"/>
      </w:tabs>
      <w:spacing w:before="20" w:after="20"/>
    </w:pPr>
    <w:rPr>
      <w:rFonts w:asciiTheme="minorHAnsi" w:hAnsiTheme="minorHAnsi"/>
      <w:sz w:val="18"/>
      <w:szCs w:val="20"/>
      <w:lang w:val="en-GB"/>
    </w:rPr>
  </w:style>
  <w:style w:type="paragraph" w:customStyle="1" w:styleId="FigureNo">
    <w:name w:val="Figure_No"/>
    <w:basedOn w:val="Normal"/>
    <w:next w:val="Normal"/>
    <w:rsid w:val="00705B8A"/>
    <w:pPr>
      <w:keepNext/>
      <w:keepLines/>
      <w:tabs>
        <w:tab w:val="clear" w:pos="794"/>
        <w:tab w:val="clear" w:pos="1191"/>
        <w:tab w:val="clear" w:pos="1588"/>
        <w:tab w:val="clear" w:pos="1985"/>
        <w:tab w:val="left" w:pos="1134"/>
        <w:tab w:val="left" w:pos="1871"/>
        <w:tab w:val="left" w:pos="2268"/>
      </w:tabs>
      <w:spacing w:before="480" w:after="120"/>
      <w:jc w:val="center"/>
    </w:pPr>
    <w:rPr>
      <w:rFonts w:asciiTheme="minorHAnsi" w:hAnsiTheme="minorHAnsi"/>
      <w:caps/>
      <w:sz w:val="20"/>
      <w:szCs w:val="20"/>
      <w:lang w:val="en-GB"/>
    </w:rPr>
  </w:style>
  <w:style w:type="paragraph" w:customStyle="1" w:styleId="Figuretitle">
    <w:name w:val="Figure_title"/>
    <w:basedOn w:val="Normal"/>
    <w:next w:val="Normal"/>
    <w:rsid w:val="00705B8A"/>
    <w:pPr>
      <w:keepNext/>
      <w:keepLines/>
      <w:tabs>
        <w:tab w:val="clear" w:pos="794"/>
        <w:tab w:val="clear" w:pos="1191"/>
        <w:tab w:val="clear" w:pos="1588"/>
        <w:tab w:val="clear" w:pos="1985"/>
        <w:tab w:val="left" w:pos="1134"/>
        <w:tab w:val="left" w:pos="1871"/>
        <w:tab w:val="left" w:pos="2268"/>
      </w:tabs>
      <w:spacing w:before="0" w:after="480"/>
      <w:jc w:val="center"/>
    </w:pPr>
    <w:rPr>
      <w:rFonts w:asciiTheme="minorHAnsi" w:hAnsiTheme="minorHAnsi"/>
      <w:b/>
      <w:sz w:val="20"/>
      <w:szCs w:val="20"/>
      <w:lang w:val="en-GB"/>
    </w:rPr>
  </w:style>
  <w:style w:type="paragraph" w:customStyle="1" w:styleId="Figurewithouttitle">
    <w:name w:val="Figure_without_title"/>
    <w:basedOn w:val="FigureNo"/>
    <w:next w:val="Normal"/>
    <w:rsid w:val="00705B8A"/>
    <w:pPr>
      <w:keepNext w:val="0"/>
    </w:pPr>
  </w:style>
  <w:style w:type="paragraph" w:customStyle="1" w:styleId="Section10">
    <w:name w:val="Section_1"/>
    <w:basedOn w:val="Normal"/>
    <w:rsid w:val="00705B8A"/>
    <w:pPr>
      <w:tabs>
        <w:tab w:val="clear" w:pos="794"/>
        <w:tab w:val="clear" w:pos="1191"/>
        <w:tab w:val="clear" w:pos="1588"/>
        <w:tab w:val="clear" w:pos="1985"/>
        <w:tab w:val="left" w:pos="1871"/>
        <w:tab w:val="center" w:pos="4820"/>
      </w:tabs>
      <w:spacing w:before="360"/>
      <w:jc w:val="center"/>
    </w:pPr>
    <w:rPr>
      <w:rFonts w:asciiTheme="minorHAnsi" w:hAnsiTheme="minorHAnsi"/>
      <w:b/>
      <w:sz w:val="24"/>
      <w:szCs w:val="20"/>
      <w:lang w:val="en-GB"/>
    </w:rPr>
  </w:style>
  <w:style w:type="paragraph" w:customStyle="1" w:styleId="Section20">
    <w:name w:val="Section_2"/>
    <w:basedOn w:val="Section10"/>
    <w:rsid w:val="00705B8A"/>
    <w:rPr>
      <w:b w:val="0"/>
      <w:i/>
    </w:rPr>
  </w:style>
  <w:style w:type="paragraph" w:customStyle="1" w:styleId="Section3">
    <w:name w:val="Section_3"/>
    <w:basedOn w:val="Section10"/>
    <w:rsid w:val="00705B8A"/>
    <w:rPr>
      <w:b w:val="0"/>
    </w:rPr>
  </w:style>
  <w:style w:type="paragraph" w:customStyle="1" w:styleId="SectionNo">
    <w:name w:val="Section_No"/>
    <w:basedOn w:val="AnnexNo"/>
    <w:next w:val="Normal"/>
    <w:rsid w:val="00705B8A"/>
    <w:pPr>
      <w:keepNext/>
      <w:keepLines/>
      <w:tabs>
        <w:tab w:val="clear" w:pos="794"/>
        <w:tab w:val="clear" w:pos="1191"/>
        <w:tab w:val="clear" w:pos="1588"/>
        <w:tab w:val="clear" w:pos="1985"/>
        <w:tab w:val="left" w:pos="1134"/>
        <w:tab w:val="left" w:pos="1871"/>
        <w:tab w:val="left" w:pos="2268"/>
      </w:tabs>
      <w:spacing w:before="480" w:after="80"/>
    </w:pPr>
    <w:rPr>
      <w:rFonts w:asciiTheme="minorHAnsi" w:hAnsiTheme="minorHAnsi"/>
      <w:sz w:val="28"/>
      <w:szCs w:val="20"/>
      <w:lang w:val="en-GB"/>
    </w:rPr>
  </w:style>
  <w:style w:type="paragraph" w:customStyle="1" w:styleId="Sectiontitle">
    <w:name w:val="Section_title"/>
    <w:basedOn w:val="Annextitle"/>
    <w:next w:val="Normalaftertitle"/>
    <w:rsid w:val="00705B8A"/>
    <w:pPr>
      <w:keepNext/>
      <w:keepLines/>
      <w:tabs>
        <w:tab w:val="clear" w:pos="794"/>
        <w:tab w:val="clear" w:pos="1191"/>
        <w:tab w:val="clear" w:pos="1588"/>
        <w:tab w:val="clear" w:pos="1985"/>
        <w:tab w:val="left" w:pos="1134"/>
        <w:tab w:val="left" w:pos="1871"/>
        <w:tab w:val="left" w:pos="2268"/>
      </w:tabs>
      <w:spacing w:after="280"/>
    </w:pPr>
    <w:rPr>
      <w:rFonts w:asciiTheme="minorHAnsi" w:hAnsiTheme="minorHAnsi"/>
      <w:sz w:val="28"/>
      <w:szCs w:val="20"/>
      <w:lang w:val="en-GB"/>
    </w:rPr>
  </w:style>
  <w:style w:type="paragraph" w:customStyle="1" w:styleId="SpecialFooter">
    <w:name w:val="Special Footer"/>
    <w:basedOn w:val="Footer"/>
    <w:rsid w:val="00705B8A"/>
    <w:pPr>
      <w:tabs>
        <w:tab w:val="clear" w:pos="794"/>
        <w:tab w:val="clear" w:pos="1191"/>
        <w:tab w:val="clear" w:pos="1588"/>
        <w:tab w:val="clear" w:pos="1985"/>
        <w:tab w:val="left" w:pos="1134"/>
        <w:tab w:val="left" w:pos="1871"/>
        <w:tab w:val="left" w:pos="2268"/>
      </w:tabs>
      <w:jc w:val="both"/>
    </w:pPr>
    <w:rPr>
      <w:rFonts w:asciiTheme="minorHAnsi" w:hAnsiTheme="minorHAnsi"/>
      <w:caps w:val="0"/>
      <w:noProof w:val="0"/>
      <w:szCs w:val="20"/>
      <w:lang w:val="en-GB"/>
    </w:rPr>
  </w:style>
  <w:style w:type="paragraph" w:customStyle="1" w:styleId="Subsection1">
    <w:name w:val="Subsection_1"/>
    <w:basedOn w:val="Section10"/>
    <w:next w:val="Normalaftertitle"/>
    <w:qFormat/>
    <w:rsid w:val="00705B8A"/>
  </w:style>
  <w:style w:type="character" w:customStyle="1" w:styleId="Tablefreq">
    <w:name w:val="Table_freq"/>
    <w:basedOn w:val="DefaultParagraphFont"/>
    <w:rsid w:val="00705B8A"/>
    <w:rPr>
      <w:rFonts w:asciiTheme="minorHAnsi" w:hAnsiTheme="minorHAnsi"/>
      <w:b/>
      <w:color w:val="auto"/>
      <w:sz w:val="20"/>
    </w:rPr>
  </w:style>
  <w:style w:type="paragraph" w:customStyle="1" w:styleId="Tableref">
    <w:name w:val="Table_ref"/>
    <w:basedOn w:val="Normal"/>
    <w:next w:val="Normal"/>
    <w:rsid w:val="00705B8A"/>
    <w:pPr>
      <w:keepNext/>
      <w:tabs>
        <w:tab w:val="clear" w:pos="794"/>
        <w:tab w:val="clear" w:pos="1191"/>
        <w:tab w:val="clear" w:pos="1588"/>
        <w:tab w:val="clear" w:pos="1985"/>
        <w:tab w:val="left" w:pos="1134"/>
        <w:tab w:val="left" w:pos="1871"/>
        <w:tab w:val="left" w:pos="2268"/>
      </w:tabs>
      <w:spacing w:before="560"/>
      <w:jc w:val="center"/>
    </w:pPr>
    <w:rPr>
      <w:rFonts w:asciiTheme="minorHAnsi" w:hAnsiTheme="minorHAnsi"/>
      <w:sz w:val="20"/>
      <w:szCs w:val="20"/>
      <w:lang w:val="en-GB"/>
    </w:rPr>
  </w:style>
  <w:style w:type="paragraph" w:customStyle="1" w:styleId="Normalend">
    <w:name w:val="Normal_end"/>
    <w:basedOn w:val="Normal"/>
    <w:next w:val="Normal"/>
    <w:qFormat/>
    <w:rsid w:val="00705B8A"/>
    <w:pPr>
      <w:tabs>
        <w:tab w:val="clear" w:pos="794"/>
        <w:tab w:val="clear" w:pos="1191"/>
        <w:tab w:val="clear" w:pos="1588"/>
        <w:tab w:val="clear" w:pos="1985"/>
        <w:tab w:val="left" w:pos="1134"/>
        <w:tab w:val="left" w:pos="1871"/>
        <w:tab w:val="left" w:pos="2268"/>
      </w:tabs>
    </w:pPr>
    <w:rPr>
      <w:rFonts w:asciiTheme="minorHAnsi" w:hAnsiTheme="minorHAnsi"/>
      <w:sz w:val="24"/>
      <w:szCs w:val="20"/>
      <w:lang w:val="en-US"/>
    </w:rPr>
  </w:style>
  <w:style w:type="paragraph" w:customStyle="1" w:styleId="Questiondate">
    <w:name w:val="Question_date"/>
    <w:basedOn w:val="Normal"/>
    <w:next w:val="Normalaftertitle"/>
    <w:rsid w:val="00705B8A"/>
    <w:pPr>
      <w:keepNext/>
      <w:keepLines/>
      <w:tabs>
        <w:tab w:val="clear" w:pos="794"/>
        <w:tab w:val="clear" w:pos="1191"/>
        <w:tab w:val="clear" w:pos="1588"/>
        <w:tab w:val="clear" w:pos="1985"/>
        <w:tab w:val="left" w:pos="1134"/>
        <w:tab w:val="left" w:pos="1871"/>
        <w:tab w:val="left" w:pos="2268"/>
      </w:tabs>
      <w:jc w:val="right"/>
    </w:pPr>
    <w:rPr>
      <w:rFonts w:asciiTheme="minorHAnsi" w:hAnsiTheme="minorHAnsi"/>
      <w:szCs w:val="20"/>
      <w:lang w:val="en-GB"/>
    </w:rPr>
  </w:style>
  <w:style w:type="paragraph" w:customStyle="1" w:styleId="QuestionNo">
    <w:name w:val="Question_No"/>
    <w:basedOn w:val="Normal"/>
    <w:next w:val="Normal"/>
    <w:rsid w:val="00705B8A"/>
    <w:pPr>
      <w:keepNext/>
      <w:keepLines/>
      <w:tabs>
        <w:tab w:val="clear" w:pos="794"/>
        <w:tab w:val="clear" w:pos="1191"/>
        <w:tab w:val="clear" w:pos="1588"/>
        <w:tab w:val="clear" w:pos="1985"/>
        <w:tab w:val="left" w:pos="1134"/>
        <w:tab w:val="left" w:pos="1871"/>
        <w:tab w:val="left" w:pos="2268"/>
      </w:tabs>
      <w:spacing w:before="480"/>
      <w:jc w:val="center"/>
    </w:pPr>
    <w:rPr>
      <w:rFonts w:asciiTheme="minorHAnsi" w:hAnsiTheme="minorHAnsi"/>
      <w:caps/>
      <w:sz w:val="28"/>
      <w:szCs w:val="20"/>
      <w:lang w:val="en-GB"/>
    </w:rPr>
  </w:style>
  <w:style w:type="paragraph" w:customStyle="1" w:styleId="Questiontitle">
    <w:name w:val="Question_title"/>
    <w:basedOn w:val="Normal"/>
    <w:next w:val="Normal"/>
    <w:rsid w:val="00705B8A"/>
    <w:pPr>
      <w:keepNext/>
      <w:keepLines/>
      <w:tabs>
        <w:tab w:val="clear" w:pos="794"/>
        <w:tab w:val="clear" w:pos="1191"/>
        <w:tab w:val="clear" w:pos="1588"/>
        <w:tab w:val="clear" w:pos="1985"/>
        <w:tab w:val="left" w:pos="1134"/>
        <w:tab w:val="left" w:pos="1871"/>
        <w:tab w:val="left" w:pos="2268"/>
      </w:tabs>
      <w:spacing w:before="240"/>
      <w:jc w:val="center"/>
    </w:pPr>
    <w:rPr>
      <w:rFonts w:asciiTheme="minorHAnsi" w:hAnsiTheme="minorHAnsi"/>
      <w:b/>
      <w:sz w:val="28"/>
      <w:szCs w:val="20"/>
      <w:lang w:val="en-GB"/>
    </w:rPr>
  </w:style>
  <w:style w:type="paragraph" w:customStyle="1" w:styleId="Title4">
    <w:name w:val="Title 4"/>
    <w:basedOn w:val="Title3"/>
    <w:next w:val="Heading1"/>
    <w:rsid w:val="00705B8A"/>
    <w:pPr>
      <w:tabs>
        <w:tab w:val="clear" w:pos="794"/>
        <w:tab w:val="clear" w:pos="1191"/>
        <w:tab w:val="clear" w:pos="1588"/>
        <w:tab w:val="clear" w:pos="1985"/>
        <w:tab w:val="left" w:pos="1134"/>
        <w:tab w:val="left" w:pos="1871"/>
        <w:tab w:val="left" w:pos="2268"/>
      </w:tabs>
      <w:overflowPunct/>
      <w:autoSpaceDE/>
      <w:autoSpaceDN/>
      <w:adjustRightInd/>
      <w:spacing w:after="0"/>
      <w:textAlignment w:val="auto"/>
    </w:pPr>
    <w:rPr>
      <w:rFonts w:asciiTheme="minorHAnsi" w:hAnsiTheme="minorHAnsi"/>
      <w:b/>
      <w:sz w:val="28"/>
      <w:szCs w:val="20"/>
      <w:lang w:val="en-GB" w:eastAsia="en-US"/>
    </w:rPr>
  </w:style>
  <w:style w:type="paragraph" w:customStyle="1" w:styleId="Part1">
    <w:name w:val="Part_1"/>
    <w:basedOn w:val="Section10"/>
    <w:next w:val="Section10"/>
    <w:qFormat/>
    <w:rsid w:val="00705B8A"/>
  </w:style>
  <w:style w:type="paragraph" w:customStyle="1" w:styleId="PartNo">
    <w:name w:val="Part_No"/>
    <w:basedOn w:val="AnnexNo"/>
    <w:next w:val="Normal"/>
    <w:rsid w:val="00705B8A"/>
    <w:pPr>
      <w:keepNext/>
      <w:keepLines/>
      <w:tabs>
        <w:tab w:val="clear" w:pos="794"/>
        <w:tab w:val="clear" w:pos="1191"/>
        <w:tab w:val="clear" w:pos="1588"/>
        <w:tab w:val="clear" w:pos="1985"/>
        <w:tab w:val="left" w:pos="1134"/>
        <w:tab w:val="left" w:pos="1871"/>
        <w:tab w:val="left" w:pos="2268"/>
      </w:tabs>
      <w:spacing w:before="480" w:after="80"/>
    </w:pPr>
    <w:rPr>
      <w:rFonts w:asciiTheme="minorHAnsi" w:hAnsiTheme="minorHAnsi"/>
      <w:sz w:val="28"/>
      <w:szCs w:val="20"/>
      <w:lang w:val="en-GB"/>
    </w:rPr>
  </w:style>
  <w:style w:type="paragraph" w:customStyle="1" w:styleId="Partref">
    <w:name w:val="Part_ref"/>
    <w:basedOn w:val="Annexref"/>
    <w:next w:val="Normal"/>
    <w:rsid w:val="00705B8A"/>
    <w:pPr>
      <w:keepNext/>
      <w:keepLines/>
      <w:tabs>
        <w:tab w:val="clear" w:pos="794"/>
        <w:tab w:val="clear" w:pos="1191"/>
        <w:tab w:val="clear" w:pos="1588"/>
        <w:tab w:val="clear" w:pos="1985"/>
        <w:tab w:val="left" w:pos="1134"/>
        <w:tab w:val="left" w:pos="1871"/>
        <w:tab w:val="left" w:pos="2268"/>
      </w:tabs>
      <w:spacing w:after="280"/>
    </w:pPr>
    <w:rPr>
      <w:rFonts w:asciiTheme="minorHAnsi" w:hAnsiTheme="minorHAnsi"/>
      <w:sz w:val="24"/>
      <w:szCs w:val="20"/>
      <w:lang w:val="en-GB"/>
    </w:rPr>
  </w:style>
  <w:style w:type="paragraph" w:customStyle="1" w:styleId="Parttitle">
    <w:name w:val="Part_title"/>
    <w:basedOn w:val="Annextitle"/>
    <w:next w:val="Normalaftertitle"/>
    <w:rsid w:val="00705B8A"/>
    <w:pPr>
      <w:keepNext/>
      <w:keepLines/>
      <w:tabs>
        <w:tab w:val="clear" w:pos="794"/>
        <w:tab w:val="clear" w:pos="1191"/>
        <w:tab w:val="clear" w:pos="1588"/>
        <w:tab w:val="clear" w:pos="1985"/>
        <w:tab w:val="left" w:pos="1134"/>
        <w:tab w:val="left" w:pos="1871"/>
        <w:tab w:val="left" w:pos="2268"/>
      </w:tabs>
      <w:spacing w:after="280"/>
    </w:pPr>
    <w:rPr>
      <w:rFonts w:asciiTheme="minorHAnsi" w:hAnsiTheme="minorHAnsi"/>
      <w:sz w:val="28"/>
      <w:szCs w:val="20"/>
      <w:lang w:val="en-GB"/>
    </w:rPr>
  </w:style>
  <w:style w:type="paragraph" w:customStyle="1" w:styleId="Recdate">
    <w:name w:val="Rec_date"/>
    <w:basedOn w:val="Normal"/>
    <w:next w:val="Normalaftertitle"/>
    <w:rsid w:val="00705B8A"/>
    <w:pPr>
      <w:keepNext/>
      <w:keepLines/>
      <w:tabs>
        <w:tab w:val="clear" w:pos="794"/>
        <w:tab w:val="clear" w:pos="1191"/>
        <w:tab w:val="clear" w:pos="1588"/>
        <w:tab w:val="clear" w:pos="1985"/>
        <w:tab w:val="left" w:pos="1134"/>
        <w:tab w:val="left" w:pos="1871"/>
        <w:tab w:val="left" w:pos="2268"/>
      </w:tabs>
      <w:jc w:val="right"/>
    </w:pPr>
    <w:rPr>
      <w:rFonts w:asciiTheme="minorHAnsi" w:hAnsiTheme="minorHAnsi"/>
      <w:szCs w:val="20"/>
      <w:lang w:val="en-GB"/>
    </w:rPr>
  </w:style>
  <w:style w:type="paragraph" w:customStyle="1" w:styleId="AppArtNo">
    <w:name w:val="App_Art_No"/>
    <w:basedOn w:val="ArtNo"/>
    <w:qFormat/>
    <w:rsid w:val="00705B8A"/>
    <w:pPr>
      <w:keepNext/>
      <w:keepLines/>
      <w:tabs>
        <w:tab w:val="clear" w:pos="794"/>
        <w:tab w:val="clear" w:pos="1191"/>
        <w:tab w:val="clear" w:pos="1588"/>
        <w:tab w:val="clear" w:pos="1985"/>
        <w:tab w:val="left" w:pos="1134"/>
        <w:tab w:val="left" w:pos="1871"/>
        <w:tab w:val="left" w:pos="2268"/>
      </w:tabs>
      <w:spacing w:before="480"/>
    </w:pPr>
    <w:rPr>
      <w:rFonts w:asciiTheme="minorHAnsi" w:hAnsiTheme="minorHAnsi"/>
      <w:sz w:val="28"/>
      <w:szCs w:val="20"/>
      <w:lang w:val="en-GB"/>
    </w:rPr>
  </w:style>
  <w:style w:type="paragraph" w:customStyle="1" w:styleId="AppArttitle">
    <w:name w:val="App_Art_title"/>
    <w:basedOn w:val="Arttitle"/>
    <w:qFormat/>
    <w:rsid w:val="00705B8A"/>
    <w:pPr>
      <w:keepNext/>
      <w:keepLines/>
      <w:tabs>
        <w:tab w:val="clear" w:pos="794"/>
        <w:tab w:val="clear" w:pos="1191"/>
        <w:tab w:val="clear" w:pos="1588"/>
        <w:tab w:val="clear" w:pos="1985"/>
        <w:tab w:val="left" w:pos="1134"/>
        <w:tab w:val="left" w:pos="1871"/>
        <w:tab w:val="left" w:pos="2268"/>
      </w:tabs>
      <w:spacing w:after="0"/>
    </w:pPr>
    <w:rPr>
      <w:rFonts w:asciiTheme="minorHAnsi" w:hAnsiTheme="minorHAnsi"/>
      <w:sz w:val="28"/>
      <w:szCs w:val="20"/>
      <w:lang w:val="en-GB"/>
    </w:rPr>
  </w:style>
  <w:style w:type="paragraph" w:customStyle="1" w:styleId="Opiniontitle">
    <w:name w:val="Opinion_title"/>
    <w:basedOn w:val="Rectitle"/>
    <w:next w:val="Normalaftertitle"/>
    <w:qFormat/>
    <w:rsid w:val="00705B8A"/>
    <w:pPr>
      <w:keepNext/>
      <w:keepLines/>
      <w:tabs>
        <w:tab w:val="clear" w:pos="794"/>
        <w:tab w:val="clear" w:pos="1191"/>
        <w:tab w:val="clear" w:pos="1588"/>
        <w:tab w:val="clear" w:pos="1985"/>
        <w:tab w:val="left" w:pos="1134"/>
        <w:tab w:val="left" w:pos="1871"/>
        <w:tab w:val="left" w:pos="2268"/>
      </w:tabs>
    </w:pPr>
    <w:rPr>
      <w:rFonts w:asciiTheme="minorHAnsi" w:hAnsiTheme="minorHAnsi"/>
      <w:sz w:val="28"/>
      <w:szCs w:val="20"/>
      <w:lang w:val="en-GB"/>
    </w:rPr>
  </w:style>
  <w:style w:type="paragraph" w:customStyle="1" w:styleId="OpinionNo">
    <w:name w:val="Opinion_No"/>
    <w:basedOn w:val="RecNo"/>
    <w:next w:val="Opiniontitle"/>
    <w:qFormat/>
    <w:rsid w:val="00705B8A"/>
    <w:pPr>
      <w:keepNext/>
      <w:keepLines/>
      <w:tabs>
        <w:tab w:val="clear" w:pos="794"/>
        <w:tab w:val="clear" w:pos="1191"/>
        <w:tab w:val="clear" w:pos="1588"/>
        <w:tab w:val="clear" w:pos="1985"/>
        <w:tab w:val="left" w:pos="1134"/>
        <w:tab w:val="left" w:pos="1871"/>
        <w:tab w:val="left" w:pos="2268"/>
      </w:tabs>
      <w:spacing w:before="480"/>
    </w:pPr>
    <w:rPr>
      <w:rFonts w:asciiTheme="minorHAnsi" w:hAnsiTheme="minorHAnsi"/>
      <w:sz w:val="28"/>
      <w:szCs w:val="20"/>
      <w:lang w:val="en-GB"/>
    </w:rPr>
  </w:style>
  <w:style w:type="paragraph" w:customStyle="1" w:styleId="Volumetitle">
    <w:name w:val="Volume_title"/>
    <w:basedOn w:val="Normal"/>
    <w:qFormat/>
    <w:rsid w:val="00705B8A"/>
    <w:pPr>
      <w:tabs>
        <w:tab w:val="clear" w:pos="794"/>
        <w:tab w:val="clear" w:pos="1191"/>
        <w:tab w:val="clear" w:pos="1588"/>
        <w:tab w:val="clear" w:pos="1985"/>
        <w:tab w:val="left" w:pos="1871"/>
      </w:tabs>
      <w:overflowPunct/>
      <w:autoSpaceDE/>
      <w:autoSpaceDN/>
      <w:adjustRightInd/>
      <w:spacing w:before="0"/>
      <w:textAlignment w:val="auto"/>
    </w:pPr>
    <w:rPr>
      <w:rFonts w:asciiTheme="minorHAnsi" w:hAnsiTheme="minorHAnsi"/>
      <w:b/>
      <w:sz w:val="28"/>
      <w:szCs w:val="20"/>
      <w:lang w:val="en-US"/>
    </w:rPr>
  </w:style>
  <w:style w:type="paragraph" w:styleId="BalloonText">
    <w:name w:val="Balloon Text"/>
    <w:basedOn w:val="Normal"/>
    <w:link w:val="BalloonTextChar"/>
    <w:rsid w:val="00705B8A"/>
    <w:pPr>
      <w:tabs>
        <w:tab w:val="clear" w:pos="794"/>
        <w:tab w:val="clear" w:pos="1191"/>
        <w:tab w:val="clear" w:pos="1588"/>
        <w:tab w:val="clear" w:pos="1985"/>
        <w:tab w:val="left" w:pos="1134"/>
        <w:tab w:val="left" w:pos="1871"/>
        <w:tab w:val="left" w:pos="2268"/>
      </w:tabs>
      <w:spacing w:before="0"/>
    </w:pPr>
    <w:rPr>
      <w:rFonts w:ascii="Tahoma" w:hAnsi="Tahoma" w:cs="Tahoma"/>
      <w:sz w:val="16"/>
      <w:szCs w:val="16"/>
      <w:lang w:val="en-GB"/>
    </w:rPr>
  </w:style>
  <w:style w:type="character" w:customStyle="1" w:styleId="BalloonTextChar">
    <w:name w:val="Balloon Text Char"/>
    <w:basedOn w:val="DefaultParagraphFont"/>
    <w:link w:val="BalloonText"/>
    <w:rsid w:val="00705B8A"/>
    <w:rPr>
      <w:rFonts w:ascii="Tahoma" w:eastAsia="Times New Roman" w:hAnsi="Tahoma" w:cs="Tahoma"/>
      <w:sz w:val="16"/>
      <w:szCs w:val="16"/>
      <w:lang w:val="en-GB" w:eastAsia="en-US"/>
    </w:rPr>
  </w:style>
  <w:style w:type="character" w:styleId="CommentReference">
    <w:name w:val="annotation reference"/>
    <w:basedOn w:val="DefaultParagraphFont"/>
    <w:uiPriority w:val="99"/>
    <w:semiHidden/>
    <w:unhideWhenUsed/>
    <w:rsid w:val="00705B8A"/>
    <w:rPr>
      <w:sz w:val="16"/>
      <w:szCs w:val="16"/>
    </w:rPr>
  </w:style>
  <w:style w:type="paragraph" w:styleId="CommentText">
    <w:name w:val="annotation text"/>
    <w:basedOn w:val="Normal"/>
    <w:link w:val="CommentTextChar"/>
    <w:uiPriority w:val="99"/>
    <w:semiHidden/>
    <w:unhideWhenUsed/>
    <w:rsid w:val="00705B8A"/>
    <w:pPr>
      <w:tabs>
        <w:tab w:val="clear" w:pos="794"/>
        <w:tab w:val="clear" w:pos="1191"/>
        <w:tab w:val="clear" w:pos="1588"/>
        <w:tab w:val="clear" w:pos="1985"/>
        <w:tab w:val="left" w:pos="1134"/>
        <w:tab w:val="left" w:pos="1871"/>
        <w:tab w:val="left" w:pos="2268"/>
      </w:tabs>
    </w:pPr>
    <w:rPr>
      <w:rFonts w:asciiTheme="minorHAnsi" w:hAnsiTheme="minorHAnsi"/>
      <w:sz w:val="20"/>
      <w:szCs w:val="20"/>
      <w:lang w:val="en-GB"/>
    </w:rPr>
  </w:style>
  <w:style w:type="character" w:customStyle="1" w:styleId="CommentTextChar">
    <w:name w:val="Comment Text Char"/>
    <w:basedOn w:val="DefaultParagraphFont"/>
    <w:link w:val="CommentText"/>
    <w:uiPriority w:val="99"/>
    <w:semiHidden/>
    <w:rsid w:val="00705B8A"/>
    <w:rPr>
      <w:rFonts w:eastAsia="Times New Roman" w:cs="Times New Roman"/>
      <w:sz w:val="20"/>
      <w:szCs w:val="20"/>
      <w:lang w:val="en-GB" w:eastAsia="en-US"/>
    </w:rPr>
  </w:style>
  <w:style w:type="paragraph" w:styleId="CommentSubject">
    <w:name w:val="annotation subject"/>
    <w:basedOn w:val="CommentText"/>
    <w:next w:val="CommentText"/>
    <w:link w:val="CommentSubjectChar"/>
    <w:semiHidden/>
    <w:unhideWhenUsed/>
    <w:rsid w:val="00705B8A"/>
    <w:rPr>
      <w:b/>
      <w:bCs/>
    </w:rPr>
  </w:style>
  <w:style w:type="character" w:customStyle="1" w:styleId="CommentSubjectChar">
    <w:name w:val="Comment Subject Char"/>
    <w:basedOn w:val="CommentTextChar"/>
    <w:link w:val="CommentSubject"/>
    <w:semiHidden/>
    <w:rsid w:val="00705B8A"/>
    <w:rPr>
      <w:rFonts w:eastAsia="Times New Roman" w:cs="Times New Roman"/>
      <w:b/>
      <w:bCs/>
      <w:sz w:val="20"/>
      <w:szCs w:val="20"/>
      <w:lang w:val="en-GB" w:eastAsia="en-US"/>
    </w:rPr>
  </w:style>
  <w:style w:type="paragraph" w:customStyle="1" w:styleId="paragraph">
    <w:name w:val="paragraph"/>
    <w:basedOn w:val="Normal"/>
    <w:rsid w:val="00705B8A"/>
    <w:pPr>
      <w:tabs>
        <w:tab w:val="clear" w:pos="794"/>
        <w:tab w:val="clear" w:pos="1191"/>
        <w:tab w:val="clear" w:pos="1588"/>
        <w:tab w:val="clear" w:pos="1985"/>
      </w:tabs>
      <w:overflowPunct/>
      <w:autoSpaceDE/>
      <w:autoSpaceDN/>
      <w:adjustRightInd/>
      <w:spacing w:before="0"/>
      <w:textAlignment w:val="auto"/>
    </w:pPr>
    <w:rPr>
      <w:rFonts w:ascii="Times New Roman" w:hAnsi="Times New Roman"/>
      <w:sz w:val="24"/>
      <w:szCs w:val="24"/>
      <w:lang w:val="en-GB" w:eastAsia="zh-CN"/>
    </w:rPr>
  </w:style>
  <w:style w:type="character" w:customStyle="1" w:styleId="normaltextrun1">
    <w:name w:val="normaltextrun1"/>
    <w:basedOn w:val="DefaultParagraphFont"/>
    <w:rsid w:val="00705B8A"/>
  </w:style>
  <w:style w:type="character" w:customStyle="1" w:styleId="eop">
    <w:name w:val="eop"/>
    <w:basedOn w:val="DefaultParagraphFont"/>
    <w:rsid w:val="00705B8A"/>
  </w:style>
  <w:style w:type="paragraph" w:customStyle="1" w:styleId="CEONormal">
    <w:name w:val="CEO_Normal"/>
    <w:link w:val="CEONormalChar"/>
    <w:qFormat/>
    <w:rsid w:val="00705B8A"/>
    <w:pPr>
      <w:spacing w:before="120" w:after="120" w:line="240" w:lineRule="auto"/>
    </w:pPr>
    <w:rPr>
      <w:rFonts w:ascii="Verdana" w:eastAsia="SimHei" w:hAnsi="Verdana" w:cs="Simplified Arabic"/>
      <w:sz w:val="19"/>
      <w:szCs w:val="28"/>
      <w:lang w:val="en-GB" w:eastAsia="en-US"/>
    </w:rPr>
  </w:style>
  <w:style w:type="character" w:customStyle="1" w:styleId="CEONormalChar">
    <w:name w:val="CEO_Normal Char"/>
    <w:link w:val="CEONormal"/>
    <w:rsid w:val="00705B8A"/>
    <w:rPr>
      <w:rFonts w:ascii="Verdana" w:eastAsia="SimHei" w:hAnsi="Verdana" w:cs="Simplified Arabic"/>
      <w:sz w:val="19"/>
      <w:szCs w:val="28"/>
      <w:lang w:val="en-GB" w:eastAsia="en-US"/>
    </w:rPr>
  </w:style>
  <w:style w:type="paragraph" w:styleId="Revision">
    <w:name w:val="Revision"/>
    <w:hidden/>
    <w:uiPriority w:val="99"/>
    <w:semiHidden/>
    <w:rsid w:val="00705B8A"/>
    <w:pPr>
      <w:spacing w:after="0" w:line="240" w:lineRule="auto"/>
    </w:pPr>
    <w:rPr>
      <w:rFonts w:eastAsia="Times New Roman" w:cs="Times New Roman"/>
      <w:sz w:val="24"/>
      <w:szCs w:val="20"/>
      <w:lang w:val="en-GB" w:eastAsia="en-US"/>
    </w:rPr>
  </w:style>
  <w:style w:type="paragraph" w:customStyle="1" w:styleId="Default">
    <w:name w:val="Default"/>
    <w:rsid w:val="00705B8A"/>
    <w:pPr>
      <w:autoSpaceDE w:val="0"/>
      <w:autoSpaceDN w:val="0"/>
      <w:adjustRightInd w:val="0"/>
      <w:spacing w:after="0" w:line="240" w:lineRule="auto"/>
    </w:pPr>
    <w:rPr>
      <w:rFonts w:ascii="Calibri" w:hAnsi="Calibri" w:cs="Calibri"/>
      <w:color w:val="000000"/>
      <w:sz w:val="24"/>
      <w:szCs w:val="24"/>
      <w:lang w:val="en-US"/>
    </w:rPr>
  </w:style>
  <w:style w:type="table" w:styleId="GridTable1Light-Accent1">
    <w:name w:val="Grid Table 1 Light Accent 1"/>
    <w:basedOn w:val="TableNormal"/>
    <w:uiPriority w:val="46"/>
    <w:rsid w:val="00705B8A"/>
    <w:pPr>
      <w:spacing w:after="0" w:line="240" w:lineRule="auto"/>
    </w:pPr>
    <w:rPr>
      <w:rFonts w:ascii="Times" w:eastAsia="Times New Roman" w:hAnsi="Times" w:cs="Times New Roman"/>
      <w:sz w:val="20"/>
      <w:szCs w:val="20"/>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Spacing">
    <w:name w:val="No Spacing"/>
    <w:uiPriority w:val="1"/>
    <w:qFormat/>
    <w:rsid w:val="0003699D"/>
    <w:pPr>
      <w:spacing w:after="0" w:line="240" w:lineRule="auto"/>
      <w:jc w:val="both"/>
    </w:pPr>
    <w:rPr>
      <w:rFonts w:ascii="Calibri" w:eastAsia="SimSun" w:hAnsi="Calibri" w:cs="Arial"/>
      <w:lang w:val="en-US"/>
    </w:rPr>
  </w:style>
  <w:style w:type="paragraph" w:customStyle="1" w:styleId="Bulletlist1">
    <w:name w:val="Bullet list 1"/>
    <w:basedOn w:val="Normal"/>
    <w:rsid w:val="0003699D"/>
    <w:pPr>
      <w:tabs>
        <w:tab w:val="clear" w:pos="794"/>
        <w:tab w:val="clear" w:pos="1191"/>
        <w:tab w:val="clear" w:pos="1588"/>
        <w:tab w:val="clear" w:pos="1985"/>
      </w:tabs>
      <w:overflowPunct/>
      <w:autoSpaceDE/>
      <w:autoSpaceDN/>
      <w:adjustRightInd/>
      <w:ind w:left="425" w:hanging="425"/>
      <w:textAlignment w:val="auto"/>
    </w:pPr>
    <w:rPr>
      <w:rFonts w:eastAsiaTheme="minorEastAsia"/>
      <w:sz w:val="21"/>
      <w:lang w:val="en-US" w:eastAsia="fr-FR"/>
    </w:rPr>
  </w:style>
  <w:style w:type="paragraph" w:styleId="NormalWeb">
    <w:name w:val="Normal (Web)"/>
    <w:basedOn w:val="Normal"/>
    <w:uiPriority w:val="99"/>
    <w:unhideWhenUsed/>
    <w:rsid w:val="0003699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MS Mincho" w:hAnsi="Times New Roman"/>
      <w:sz w:val="24"/>
      <w:szCs w:val="24"/>
      <w:lang w:val="en-GB" w:eastAsia="zh-CN"/>
    </w:rPr>
  </w:style>
  <w:style w:type="character" w:customStyle="1" w:styleId="tlid-translation">
    <w:name w:val="tlid-translation"/>
    <w:basedOn w:val="DefaultParagraphFont"/>
    <w:rsid w:val="0003699D"/>
  </w:style>
  <w:style w:type="paragraph" w:customStyle="1" w:styleId="ceonormal0">
    <w:name w:val="ceonormal0"/>
    <w:basedOn w:val="Normal"/>
    <w:rsid w:val="0003699D"/>
    <w:pPr>
      <w:tabs>
        <w:tab w:val="clear" w:pos="794"/>
        <w:tab w:val="clear" w:pos="1191"/>
        <w:tab w:val="clear" w:pos="1588"/>
        <w:tab w:val="clear" w:pos="1985"/>
      </w:tabs>
      <w:overflowPunct/>
      <w:autoSpaceDE/>
      <w:autoSpaceDN/>
      <w:adjustRightInd/>
      <w:spacing w:after="120"/>
      <w:textAlignment w:val="auto"/>
    </w:pPr>
    <w:rPr>
      <w:rFonts w:ascii="Verdana" w:eastAsiaTheme="minorEastAsia" w:hAnsi="Verdana"/>
      <w:sz w:val="20"/>
      <w:szCs w:val="20"/>
      <w:lang w:val="en-GB" w:eastAsia="zh-CN"/>
    </w:rPr>
  </w:style>
  <w:style w:type="paragraph" w:styleId="PlainText">
    <w:name w:val="Plain Text"/>
    <w:basedOn w:val="Normal"/>
    <w:link w:val="PlainTextChar"/>
    <w:uiPriority w:val="99"/>
    <w:unhideWhenUsed/>
    <w:rsid w:val="0003699D"/>
    <w:pPr>
      <w:tabs>
        <w:tab w:val="clear" w:pos="794"/>
        <w:tab w:val="clear" w:pos="1191"/>
        <w:tab w:val="clear" w:pos="1588"/>
        <w:tab w:val="clear" w:pos="1985"/>
      </w:tabs>
      <w:overflowPunct/>
      <w:autoSpaceDE/>
      <w:autoSpaceDN/>
      <w:adjustRightInd/>
      <w:spacing w:before="0"/>
      <w:textAlignment w:val="auto"/>
    </w:pPr>
    <w:rPr>
      <w:rFonts w:eastAsiaTheme="minorEastAsia" w:cstheme="minorBidi"/>
      <w:szCs w:val="21"/>
      <w:lang w:val="en-GB" w:eastAsia="zh-CN"/>
    </w:rPr>
  </w:style>
  <w:style w:type="character" w:customStyle="1" w:styleId="PlainTextChar">
    <w:name w:val="Plain Text Char"/>
    <w:basedOn w:val="DefaultParagraphFont"/>
    <w:link w:val="PlainText"/>
    <w:uiPriority w:val="99"/>
    <w:rsid w:val="0003699D"/>
    <w:rPr>
      <w:rFonts w:ascii="Calibri" w:hAnsi="Calibri"/>
      <w:szCs w:val="21"/>
      <w:lang w:val="en-GB"/>
    </w:rPr>
  </w:style>
  <w:style w:type="character" w:customStyle="1" w:styleId="FontStyle285">
    <w:name w:val="Font Style285"/>
    <w:basedOn w:val="DefaultParagraphFont"/>
    <w:uiPriority w:val="99"/>
    <w:rsid w:val="0079186B"/>
    <w:rPr>
      <w:rFonts w:ascii="Calibri" w:hAnsi="Calibri" w:cs="Calibri"/>
      <w:b/>
      <w:bCs/>
      <w:color w:val="000000"/>
      <w:sz w:val="22"/>
      <w:szCs w:val="22"/>
    </w:rPr>
  </w:style>
  <w:style w:type="paragraph" w:styleId="ListParagraph">
    <w:name w:val="List Paragraph"/>
    <w:basedOn w:val="Normal"/>
    <w:uiPriority w:val="34"/>
    <w:qFormat/>
    <w:rsid w:val="007918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8-TDAG24-C-0004/" TargetMode="External"/><Relationship Id="rId18" Type="http://schemas.openxmlformats.org/officeDocument/2006/relationships/hyperlink" Target="https://www.itu.int/md/D18-TDAG24-C-0029/" TargetMode="External"/><Relationship Id="rId26" Type="http://schemas.openxmlformats.org/officeDocument/2006/relationships/hyperlink" Target="https://www.itu.int/en/ITU-T/extcoop/figisymposium/Pages/default.aspx" TargetMode="External"/><Relationship Id="rId39" Type="http://schemas.openxmlformats.org/officeDocument/2006/relationships/hyperlink" Target="https://www.itu.int/md/D18-TDAG24-C-0026/" TargetMode="External"/><Relationship Id="rId21" Type="http://schemas.openxmlformats.org/officeDocument/2006/relationships/hyperlink" Target="https://www.itu.int/md/D18-TDAG24-C-0040/en" TargetMode="External"/><Relationship Id="rId34" Type="http://schemas.openxmlformats.org/officeDocument/2006/relationships/hyperlink" Target="https://www.itu.int/md/D18-TDAG24-C-0017/" TargetMode="External"/><Relationship Id="rId42" Type="http://schemas.openxmlformats.org/officeDocument/2006/relationships/hyperlink" Target="https://www.itu.int/en/ITU-D/LDCs/Pages/Publications.aspx" TargetMode="External"/><Relationship Id="rId47" Type="http://schemas.openxmlformats.org/officeDocument/2006/relationships/hyperlink" Target="https://www.itu.int/md/D18-TDAG24-C-0021/" TargetMode="External"/><Relationship Id="rId50" Type="http://schemas.openxmlformats.org/officeDocument/2006/relationships/hyperlink" Target="https://www.itu.int/md/D18-TDAG24-C-0014/" TargetMode="External"/><Relationship Id="rId55" Type="http://schemas.openxmlformats.org/officeDocument/2006/relationships/hyperlink" Target="https://www.itu.int/md/D18-TDAG24-C-0005/" TargetMode="External"/><Relationship Id="rId63" Type="http://schemas.openxmlformats.org/officeDocument/2006/relationships/hyperlink" Target="https://www.itu.int/md/D18-TDAG24-C-0011/" TargetMode="External"/><Relationship Id="rId68" Type="http://schemas.openxmlformats.org/officeDocument/2006/relationships/hyperlink" Target="https://www.itu.int/md/D18-TDAG24-C-0034/"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md/D18-TDAG24-C-0025/" TargetMode="External"/><Relationship Id="rId29" Type="http://schemas.openxmlformats.org/officeDocument/2006/relationships/hyperlink" Target="https://www.itu.int/md/D18-TDAG24-C-0031/" TargetMode="External"/><Relationship Id="rId11" Type="http://schemas.openxmlformats.org/officeDocument/2006/relationships/hyperlink" Target="https://www.itu.int/md/D18-TDAG24-190403-TD-0001/en" TargetMode="External"/><Relationship Id="rId24" Type="http://schemas.openxmlformats.org/officeDocument/2006/relationships/hyperlink" Target="https://www.itu.int/md/D18-TDAG24-C-0016/" TargetMode="External"/><Relationship Id="rId32" Type="http://schemas.openxmlformats.org/officeDocument/2006/relationships/hyperlink" Target="https://www.itu.int/md/D18-TDAG24-C-0018/" TargetMode="External"/><Relationship Id="rId37" Type="http://schemas.openxmlformats.org/officeDocument/2006/relationships/hyperlink" Target="https://www.itu.int/md/D18-TDAG24-C-0035/" TargetMode="External"/><Relationship Id="rId40" Type="http://schemas.openxmlformats.org/officeDocument/2006/relationships/hyperlink" Target="https://www.itu.int/en/ITU-D/LDCs/Pages/ICTs-for-SDGs-in-LDCs-Report.aspx" TargetMode="External"/><Relationship Id="rId45" Type="http://schemas.openxmlformats.org/officeDocument/2006/relationships/hyperlink" Target="https://www.itu.int/md/D18-TDAG24-C-0022/" TargetMode="External"/><Relationship Id="rId53" Type="http://schemas.openxmlformats.org/officeDocument/2006/relationships/hyperlink" Target="https://www.itu.int/md/D18-TDAG24-C-0013/" TargetMode="External"/><Relationship Id="rId58" Type="http://schemas.openxmlformats.org/officeDocument/2006/relationships/hyperlink" Target="https://www.itu.int/en/ITU-D/Conferences/TDAG/Pages/inter-sectoral-team-on-issues-of-mutual-interest.aspx" TargetMode="External"/><Relationship Id="rId66" Type="http://schemas.openxmlformats.org/officeDocument/2006/relationships/hyperlink" Target="https://www.itu.int/md/D18-TDAG24-C-0039/"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D18-TDAG24-C-0006/" TargetMode="External"/><Relationship Id="rId23" Type="http://schemas.openxmlformats.org/officeDocument/2006/relationships/hyperlink" Target="https://www.itu.int/dms_pub/itu-d/opb/str/D-STR-CYB_GUIDE.01-2018-PDF-E.pdf" TargetMode="External"/><Relationship Id="rId28" Type="http://schemas.openxmlformats.org/officeDocument/2006/relationships/hyperlink" Target="https://www.itu.int/dms_pub/itu-d/opb/pref/D-PREF-BB.POW_ECO-2018-PDF-E.pdf" TargetMode="External"/><Relationship Id="rId36" Type="http://schemas.openxmlformats.org/officeDocument/2006/relationships/hyperlink" Target="https://www.itu.int/en/ITU-D/Statistics/Pages/events/wtis2018/default.aspx" TargetMode="External"/><Relationship Id="rId49" Type="http://schemas.openxmlformats.org/officeDocument/2006/relationships/hyperlink" Target="https://www.itu.int/md/D18-TDAG24-C-0002/" TargetMode="External"/><Relationship Id="rId57" Type="http://schemas.openxmlformats.org/officeDocument/2006/relationships/hyperlink" Target="https://www.itu.int/en/ITU-D/Conferences/TDAG/Pages/inter-sectoral-team-on-issues-of-mutual-interest.aspx" TargetMode="External"/><Relationship Id="rId61" Type="http://schemas.openxmlformats.org/officeDocument/2006/relationships/hyperlink" Target="https://www.itu.int/md/D18-TDAG24-C-0009/" TargetMode="External"/><Relationship Id="rId10" Type="http://schemas.openxmlformats.org/officeDocument/2006/relationships/hyperlink" Target="https://www.itu.int/md/D18-TDAG24-C-0001/" TargetMode="External"/><Relationship Id="rId19" Type="http://schemas.openxmlformats.org/officeDocument/2006/relationships/hyperlink" Target="https://www.itu.int/md/D18-TDAG24-C-0032/" TargetMode="External"/><Relationship Id="rId31" Type="http://schemas.openxmlformats.org/officeDocument/2006/relationships/hyperlink" Target="https://academy.itu.int/index.php?lang=en" TargetMode="External"/><Relationship Id="rId44" Type="http://schemas.openxmlformats.org/officeDocument/2006/relationships/hyperlink" Target="https://www.itu.int/md/D18-TDAG24-C-0027/" TargetMode="External"/><Relationship Id="rId52" Type="http://schemas.openxmlformats.org/officeDocument/2006/relationships/hyperlink" Target="https://www.itu.int/md/D18-TDAG24-C-0012/" TargetMode="External"/><Relationship Id="rId60" Type="http://schemas.openxmlformats.org/officeDocument/2006/relationships/hyperlink" Target="https://www.itu.int/md/D18-TDAG24-C-0024/" TargetMode="External"/><Relationship Id="rId65" Type="http://schemas.openxmlformats.org/officeDocument/2006/relationships/hyperlink" Target="https://www.itu.int/md/D18-TDAG24-C-0038/"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D18-TDAG24-190403-TD-0011/en" TargetMode="External"/><Relationship Id="rId14" Type="http://schemas.openxmlformats.org/officeDocument/2006/relationships/hyperlink" Target="https://www.itu.int/md/D18-TDAG24-C-0003/" TargetMode="External"/><Relationship Id="rId22" Type="http://schemas.openxmlformats.org/officeDocument/2006/relationships/hyperlink" Target="https://www.itu.int/md/D18-TDAG24-C-0030/" TargetMode="External"/><Relationship Id="rId27" Type="http://schemas.openxmlformats.org/officeDocument/2006/relationships/hyperlink" Target="https://www.itu.int/en/ITU-D/Regulatory-Market/Pages/Collaborative_Regulation/App_Economy.aspx" TargetMode="External"/><Relationship Id="rId30" Type="http://schemas.openxmlformats.org/officeDocument/2006/relationships/hyperlink" Target="https://www.itu.int/en/ITU-D/Digital-Inclusion/Persons-with-Disabilities/Pages/Internet-for-@ll.aspx" TargetMode="External"/><Relationship Id="rId35" Type="http://schemas.openxmlformats.org/officeDocument/2006/relationships/hyperlink" Target="https://www.itu.int/md/D18-TDAG24-C-0019/" TargetMode="External"/><Relationship Id="rId43" Type="http://schemas.openxmlformats.org/officeDocument/2006/relationships/hyperlink" Target="https://unctad.org/en/Pages/Publications/E-Trade-Readiness-Assessment.aspx" TargetMode="External"/><Relationship Id="rId48" Type="http://schemas.openxmlformats.org/officeDocument/2006/relationships/hyperlink" Target="https://www.itu.int/md/D18-TDAG24-190403-TD-0011/en" TargetMode="External"/><Relationship Id="rId56" Type="http://schemas.openxmlformats.org/officeDocument/2006/relationships/hyperlink" Target="https://www.itu.int/en/ITU-D/Conferences/TDAG/Pages/inter-sectoral-team-on-issues-of-mutual-interest.aspx" TargetMode="External"/><Relationship Id="rId64" Type="http://schemas.openxmlformats.org/officeDocument/2006/relationships/hyperlink" Target="https://www.itu.int/md/D18-TDAG24-C-0028/" TargetMode="External"/><Relationship Id="rId69" Type="http://schemas.openxmlformats.org/officeDocument/2006/relationships/hyperlink" Target="https://www.itu.int/md/D18-TDAG24-C-0015/" TargetMode="External"/><Relationship Id="rId8" Type="http://schemas.openxmlformats.org/officeDocument/2006/relationships/image" Target="media/image1.png"/><Relationship Id="rId51" Type="http://schemas.openxmlformats.org/officeDocument/2006/relationships/hyperlink" Target="https://www.itu.int/md/D18-TDAG24-C-0037/"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itu.int/md/D18-TDAG24-C-0007/" TargetMode="External"/><Relationship Id="rId17" Type="http://schemas.openxmlformats.org/officeDocument/2006/relationships/hyperlink" Target="https://www.itu.int/md/D18-TDAG24-C-0002/" TargetMode="External"/><Relationship Id="rId25" Type="http://schemas.openxmlformats.org/officeDocument/2006/relationships/hyperlink" Target="https://www.itu.int/en/ITU-D/Regulatory-Market/Pages/bestpractices.aspx" TargetMode="External"/><Relationship Id="rId33" Type="http://schemas.openxmlformats.org/officeDocument/2006/relationships/hyperlink" Target="https://www.itu.int/en/ITU-D/Capacity-Building/Pages/events/CBS/2018/default.aspx" TargetMode="External"/><Relationship Id="rId38" Type="http://schemas.openxmlformats.org/officeDocument/2006/relationships/hyperlink" Target="https://www.itu.int/en/ITU-D/Statistics/Pages/publications/misr2018.aspx" TargetMode="External"/><Relationship Id="rId46" Type="http://schemas.openxmlformats.org/officeDocument/2006/relationships/hyperlink" Target="https://www.itu.int/md/D18-TDAG24-C-0020/" TargetMode="External"/><Relationship Id="rId59" Type="http://schemas.openxmlformats.org/officeDocument/2006/relationships/hyperlink" Target="https://www.itu.int/md/D18-TDAG24-C-0010/" TargetMode="External"/><Relationship Id="rId67" Type="http://schemas.openxmlformats.org/officeDocument/2006/relationships/hyperlink" Target="https://www.itu.int/md/D18-TDAG24-C-0033/" TargetMode="External"/><Relationship Id="rId20" Type="http://schemas.openxmlformats.org/officeDocument/2006/relationships/hyperlink" Target="https://www.itu.int/md/D18-TDAG24-C-0036/" TargetMode="External"/><Relationship Id="rId41" Type="http://schemas.openxmlformats.org/officeDocument/2006/relationships/hyperlink" Target="https://www.itu.int/en/ITU-D/Climate-Change/Pages/ewaste/A-New-Circular-Vision-for-Electronics-Time-for-a-Global-Reboot.aspx" TargetMode="External"/><Relationship Id="rId54" Type="http://schemas.openxmlformats.org/officeDocument/2006/relationships/hyperlink" Target="https://www.itu.int/md/D18-TDAG24-C-0008/" TargetMode="External"/><Relationship Id="rId62" Type="http://schemas.openxmlformats.org/officeDocument/2006/relationships/hyperlink" Target="https://www.itu.int/md/D18-TDAG24-C-0041/"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roxanne.webber@fcc.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TDA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F9E0E-172A-42E8-A633-643F2D069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PR_TDAG19.dotx</Template>
  <TotalTime>2311</TotalTime>
  <Pages>42</Pages>
  <Words>21366</Words>
  <Characters>121791</Characters>
  <Application>Microsoft Office Word</Application>
  <DocSecurity>0</DocSecurity>
  <Lines>1014</Lines>
  <Paragraphs>285</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142872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Antipina, Nadezda</dc:creator>
  <cp:keywords/>
  <dc:description/>
  <cp:lastModifiedBy>Maloletkova, Svetlana</cp:lastModifiedBy>
  <cp:revision>43</cp:revision>
  <cp:lastPrinted>2019-06-14T19:00:00Z</cp:lastPrinted>
  <dcterms:created xsi:type="dcterms:W3CDTF">2019-06-14T19:01:00Z</dcterms:created>
  <dcterms:modified xsi:type="dcterms:W3CDTF">2019-06-26T11:34:00Z</dcterms:modified>
</cp:coreProperties>
</file>