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90"/>
        <w:tblW w:w="9923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6662"/>
        <w:gridCol w:w="3261"/>
      </w:tblGrid>
      <w:tr w:rsidR="004713B8" w:rsidRPr="005B1102" w:rsidTr="00E62572">
        <w:trPr>
          <w:trHeight w:val="1134"/>
        </w:trPr>
        <w:tc>
          <w:tcPr>
            <w:tcW w:w="6662" w:type="dxa"/>
          </w:tcPr>
          <w:p w:rsidR="004713B8" w:rsidRPr="005B1102" w:rsidRDefault="004713B8" w:rsidP="00CD34A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5B1102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Консультативная группа по развитию электросвязи (КГРЭ)</w:t>
            </w:r>
          </w:p>
          <w:p w:rsidR="004713B8" w:rsidRPr="005B1102" w:rsidRDefault="004713B8" w:rsidP="00B24169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cstheme="minorHAnsi"/>
                <w:b/>
                <w:position w:val="6"/>
                <w:sz w:val="26"/>
                <w:szCs w:val="26"/>
                <w:lang w:eastAsia="zh-CN"/>
              </w:rPr>
            </w:pPr>
            <w:r w:rsidRPr="005B1102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2</w:t>
            </w:r>
            <w:r w:rsidR="00B24169" w:rsidRPr="005B1102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4</w:t>
            </w:r>
            <w:r w:rsidRPr="005B1102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 xml:space="preserve">-е собрание, </w:t>
            </w:r>
            <w:r w:rsidRPr="005B1102">
              <w:rPr>
                <w:b/>
                <w:bCs/>
                <w:sz w:val="24"/>
                <w:szCs w:val="24"/>
              </w:rPr>
              <w:t xml:space="preserve">Женева, </w:t>
            </w:r>
            <w:r w:rsidR="00B24169" w:rsidRPr="005B1102">
              <w:rPr>
                <w:b/>
                <w:bCs/>
                <w:sz w:val="24"/>
                <w:szCs w:val="24"/>
              </w:rPr>
              <w:t>3</w:t>
            </w:r>
            <w:r w:rsidRPr="005B1102">
              <w:rPr>
                <w:b/>
                <w:bCs/>
                <w:sz w:val="24"/>
                <w:szCs w:val="24"/>
              </w:rPr>
              <w:t>−</w:t>
            </w:r>
            <w:r w:rsidR="00B24169" w:rsidRPr="005B1102">
              <w:rPr>
                <w:b/>
                <w:bCs/>
                <w:sz w:val="24"/>
                <w:szCs w:val="24"/>
              </w:rPr>
              <w:t>5</w:t>
            </w:r>
            <w:r w:rsidRPr="005B1102">
              <w:rPr>
                <w:b/>
                <w:bCs/>
                <w:sz w:val="24"/>
                <w:szCs w:val="24"/>
              </w:rPr>
              <w:t xml:space="preserve"> апреля 201</w:t>
            </w:r>
            <w:r w:rsidR="00B24169" w:rsidRPr="005B1102">
              <w:rPr>
                <w:b/>
                <w:bCs/>
                <w:sz w:val="24"/>
                <w:szCs w:val="24"/>
              </w:rPr>
              <w:t>9</w:t>
            </w:r>
            <w:r w:rsidRPr="005B1102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261" w:type="dxa"/>
            <w:vAlign w:val="center"/>
          </w:tcPr>
          <w:p w:rsidR="004713B8" w:rsidRPr="005B1102" w:rsidRDefault="00B24169" w:rsidP="00B24169">
            <w:pPr>
              <w:widowControl w:val="0"/>
              <w:spacing w:before="40"/>
              <w:jc w:val="right"/>
            </w:pPr>
            <w:r w:rsidRPr="005B1102">
              <w:rPr>
                <w:noProof/>
                <w:color w:val="3399FF"/>
                <w:lang w:val="en-GB" w:eastAsia="zh-CN"/>
              </w:rPr>
              <w:drawing>
                <wp:inline distT="0" distB="0" distL="0" distR="0" wp14:anchorId="27FCBE3A" wp14:editId="261A73EA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55B" w:rsidRPr="005B1102" w:rsidTr="00CD34AE">
        <w:tc>
          <w:tcPr>
            <w:tcW w:w="6662" w:type="dxa"/>
            <w:tcBorders>
              <w:top w:val="single" w:sz="12" w:space="0" w:color="auto"/>
            </w:tcBorders>
          </w:tcPr>
          <w:p w:rsidR="004C555B" w:rsidRPr="005B1102" w:rsidRDefault="004C555B" w:rsidP="004C555B">
            <w:pPr>
              <w:widowControl w:val="0"/>
              <w:spacing w:before="0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4C555B" w:rsidRPr="005B1102" w:rsidRDefault="004C555B" w:rsidP="00E70CE1">
            <w:pPr>
              <w:widowControl w:val="0"/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4C555B" w:rsidRPr="005B1102" w:rsidTr="00F009F4">
        <w:trPr>
          <w:trHeight w:val="537"/>
        </w:trPr>
        <w:tc>
          <w:tcPr>
            <w:tcW w:w="6662" w:type="dxa"/>
          </w:tcPr>
          <w:p w:rsidR="004C555B" w:rsidRPr="005B1102" w:rsidRDefault="004C555B" w:rsidP="004C555B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</w:rPr>
            </w:pPr>
          </w:p>
        </w:tc>
        <w:tc>
          <w:tcPr>
            <w:tcW w:w="3261" w:type="dxa"/>
          </w:tcPr>
          <w:p w:rsidR="004C555B" w:rsidRPr="005B1102" w:rsidRDefault="00F009F4" w:rsidP="00946509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5B1102">
              <w:rPr>
                <w:b/>
                <w:bCs/>
              </w:rPr>
              <w:t xml:space="preserve">Пересмотр </w:t>
            </w:r>
            <w:r w:rsidR="00946509">
              <w:rPr>
                <w:b/>
                <w:bCs/>
              </w:rPr>
              <w:t>2</w:t>
            </w:r>
            <w:r w:rsidRPr="005B1102">
              <w:rPr>
                <w:b/>
                <w:bCs/>
              </w:rPr>
              <w:br/>
            </w:r>
            <w:r w:rsidR="004C555B" w:rsidRPr="005B1102">
              <w:rPr>
                <w:rFonts w:cstheme="minorHAnsi"/>
                <w:b/>
                <w:bCs/>
              </w:rPr>
              <w:t>Документ</w:t>
            </w:r>
            <w:r w:rsidR="00E70CE1" w:rsidRPr="005B1102">
              <w:rPr>
                <w:rFonts w:cstheme="minorHAnsi"/>
                <w:b/>
                <w:bCs/>
              </w:rPr>
              <w:t>а</w:t>
            </w:r>
            <w:r w:rsidR="004C555B" w:rsidRPr="005B1102">
              <w:rPr>
                <w:rFonts w:cstheme="minorHAnsi"/>
                <w:b/>
                <w:bCs/>
              </w:rPr>
              <w:t xml:space="preserve"> </w:t>
            </w:r>
            <w:bookmarkStart w:id="0" w:name="DocRef1"/>
            <w:bookmarkEnd w:id="0"/>
            <w:r w:rsidR="004C555B" w:rsidRPr="005B1102">
              <w:rPr>
                <w:rFonts w:cstheme="minorHAnsi"/>
                <w:b/>
                <w:bCs/>
              </w:rPr>
              <w:t>TDAG-19/</w:t>
            </w:r>
            <w:bookmarkStart w:id="1" w:name="DocNo1"/>
            <w:bookmarkEnd w:id="1"/>
            <w:r w:rsidR="004C555B" w:rsidRPr="005B1102">
              <w:rPr>
                <w:rFonts w:cstheme="minorHAnsi"/>
                <w:b/>
                <w:bCs/>
              </w:rPr>
              <w:t>1-R</w:t>
            </w:r>
          </w:p>
        </w:tc>
      </w:tr>
      <w:tr w:rsidR="004C555B" w:rsidRPr="005B1102" w:rsidTr="00F009F4">
        <w:trPr>
          <w:trHeight w:val="187"/>
        </w:trPr>
        <w:tc>
          <w:tcPr>
            <w:tcW w:w="6662" w:type="dxa"/>
          </w:tcPr>
          <w:p w:rsidR="004C555B" w:rsidRPr="005B1102" w:rsidRDefault="004C555B" w:rsidP="004C555B">
            <w:pPr>
              <w:spacing w:before="0"/>
              <w:rPr>
                <w:b/>
                <w:bCs/>
                <w:smallCaps/>
              </w:rPr>
            </w:pPr>
          </w:p>
        </w:tc>
        <w:tc>
          <w:tcPr>
            <w:tcW w:w="3261" w:type="dxa"/>
          </w:tcPr>
          <w:p w:rsidR="004C555B" w:rsidRPr="005B1102" w:rsidRDefault="00946509" w:rsidP="004C555B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bookmarkStart w:id="2" w:name="CreationDate"/>
            <w:bookmarkEnd w:id="2"/>
            <w:r>
              <w:rPr>
                <w:b/>
                <w:bCs/>
              </w:rPr>
              <w:t>27 марта</w:t>
            </w:r>
            <w:r w:rsidR="004C555B" w:rsidRPr="005B1102">
              <w:rPr>
                <w:b/>
                <w:bCs/>
              </w:rPr>
              <w:t xml:space="preserve"> 2019 года</w:t>
            </w:r>
          </w:p>
        </w:tc>
      </w:tr>
      <w:tr w:rsidR="004C555B" w:rsidRPr="005B1102" w:rsidTr="00F009F4">
        <w:trPr>
          <w:trHeight w:val="206"/>
        </w:trPr>
        <w:tc>
          <w:tcPr>
            <w:tcW w:w="6662" w:type="dxa"/>
          </w:tcPr>
          <w:p w:rsidR="004C555B" w:rsidRPr="005B1102" w:rsidRDefault="004C555B" w:rsidP="004C555B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</w:rPr>
            </w:pPr>
          </w:p>
        </w:tc>
        <w:tc>
          <w:tcPr>
            <w:tcW w:w="3261" w:type="dxa"/>
          </w:tcPr>
          <w:p w:rsidR="004C555B" w:rsidRPr="005B1102" w:rsidRDefault="004C555B" w:rsidP="004C555B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5B1102">
              <w:rPr>
                <w:rFonts w:cstheme="minorHAnsi"/>
                <w:b/>
                <w:bCs/>
              </w:rPr>
              <w:t>Оригинал:</w:t>
            </w:r>
            <w:bookmarkStart w:id="3" w:name="Original"/>
            <w:bookmarkEnd w:id="3"/>
            <w:r w:rsidRPr="005B1102">
              <w:rPr>
                <w:rFonts w:cstheme="minorHAnsi"/>
                <w:b/>
                <w:bCs/>
              </w:rPr>
              <w:t xml:space="preserve"> английский</w:t>
            </w:r>
          </w:p>
        </w:tc>
      </w:tr>
      <w:tr w:rsidR="004C555B" w:rsidRPr="005B1102" w:rsidTr="00E33AF7">
        <w:trPr>
          <w:trHeight w:val="850"/>
        </w:trPr>
        <w:tc>
          <w:tcPr>
            <w:tcW w:w="9923" w:type="dxa"/>
            <w:gridSpan w:val="2"/>
            <w:vAlign w:val="center"/>
          </w:tcPr>
          <w:p w:rsidR="004C555B" w:rsidRPr="005B1102" w:rsidRDefault="004C555B" w:rsidP="004C555B">
            <w:pPr>
              <w:pStyle w:val="Source"/>
              <w:framePr w:hSpace="0" w:wrap="auto" w:vAnchor="margin" w:hAnchor="text" w:yAlign="inline"/>
            </w:pPr>
            <w:bookmarkStart w:id="4" w:name="Source"/>
            <w:bookmarkEnd w:id="4"/>
            <w:r w:rsidRPr="005B1102">
              <w:t>Директор Бюро развития электросвязи</w:t>
            </w:r>
          </w:p>
        </w:tc>
      </w:tr>
      <w:tr w:rsidR="004C555B" w:rsidRPr="005B1102" w:rsidTr="00270876">
        <w:tc>
          <w:tcPr>
            <w:tcW w:w="9923" w:type="dxa"/>
            <w:gridSpan w:val="2"/>
          </w:tcPr>
          <w:p w:rsidR="004C555B" w:rsidRPr="005B1102" w:rsidRDefault="004C555B" w:rsidP="00946509">
            <w:pPr>
              <w:pStyle w:val="Title1"/>
            </w:pPr>
            <w:bookmarkStart w:id="5" w:name="Title"/>
            <w:bookmarkEnd w:id="5"/>
            <w:r w:rsidRPr="005B1102">
              <w:t xml:space="preserve">ПРОЕКТ ПОВЕСТКИ ДНЯ </w:t>
            </w:r>
          </w:p>
        </w:tc>
      </w:tr>
    </w:tbl>
    <w:p w:rsidR="00D62041" w:rsidRPr="005B1102" w:rsidRDefault="00D62041" w:rsidP="00D62041">
      <w:pPr>
        <w:rPr>
          <w:rFonts w:cs="Calibri"/>
          <w:lang w:eastAsia="zh-CN"/>
        </w:rPr>
      </w:pPr>
      <w:r w:rsidRPr="005B1102">
        <w:t>1</w:t>
      </w:r>
      <w:r w:rsidRPr="005B1102">
        <w:tab/>
        <w:t>Выступление Генерального секретаря</w:t>
      </w:r>
    </w:p>
    <w:p w:rsidR="00D62041" w:rsidRPr="005B1102" w:rsidRDefault="00D62041" w:rsidP="00D62041">
      <w:pPr>
        <w:rPr>
          <w:rFonts w:cs="Calibri"/>
          <w:lang w:eastAsia="zh-CN"/>
        </w:rPr>
      </w:pPr>
      <w:r w:rsidRPr="005B1102">
        <w:t>2</w:t>
      </w:r>
      <w:r w:rsidRPr="005B1102">
        <w:tab/>
        <w:t>Выступление Директора Бюро развития электросвязи</w:t>
      </w:r>
    </w:p>
    <w:p w:rsidR="00D62041" w:rsidRPr="005B1102" w:rsidRDefault="00D62041" w:rsidP="00D62041">
      <w:pPr>
        <w:rPr>
          <w:rFonts w:cs="Calibri"/>
          <w:lang w:eastAsia="zh-CN"/>
        </w:rPr>
      </w:pPr>
      <w:r w:rsidRPr="005B1102">
        <w:t>3</w:t>
      </w:r>
      <w:r w:rsidRPr="005B1102">
        <w:tab/>
        <w:t>Вступительные замечания Председателя КГРЭ</w:t>
      </w:r>
    </w:p>
    <w:p w:rsidR="00D62041" w:rsidRDefault="00D62041" w:rsidP="00D62041">
      <w:r w:rsidRPr="005B1102">
        <w:t>4</w:t>
      </w:r>
      <w:r w:rsidRPr="005B1102">
        <w:tab/>
        <w:t>Принятие повестки дня и плана распределения времени</w:t>
      </w:r>
    </w:p>
    <w:p w:rsidR="00946509" w:rsidRPr="00A43237" w:rsidRDefault="00946509" w:rsidP="00A43237">
      <w:pPr>
        <w:pStyle w:val="enumlev1"/>
        <w:tabs>
          <w:tab w:val="clear" w:pos="794"/>
          <w:tab w:val="clear" w:pos="1191"/>
          <w:tab w:val="clear" w:pos="1588"/>
          <w:tab w:val="clear" w:pos="1985"/>
        </w:tabs>
        <w:ind w:left="1701" w:hanging="850"/>
      </w:pPr>
      <w:r w:rsidRPr="00A43237">
        <w:t>4.1</w:t>
      </w:r>
      <w:r w:rsidRPr="00A43237">
        <w:tab/>
      </w:r>
      <w:r w:rsidR="00A43237">
        <w:t>Назначение двух новых заместителей Председателя КГРЭ на вакантные должности</w:t>
      </w:r>
    </w:p>
    <w:p w:rsidR="00D62041" w:rsidRPr="005B1102" w:rsidRDefault="00D62041" w:rsidP="00D62041">
      <w:pPr>
        <w:rPr>
          <w:rFonts w:cs="Arial"/>
          <w:lang w:eastAsia="zh-CN"/>
        </w:rPr>
      </w:pPr>
      <w:r w:rsidRPr="005B1102">
        <w:rPr>
          <w:rFonts w:cs="Arial"/>
          <w:lang w:eastAsia="zh-CN"/>
        </w:rPr>
        <w:t>5</w:t>
      </w:r>
      <w:r w:rsidRPr="005B1102">
        <w:rPr>
          <w:rFonts w:cs="Arial"/>
          <w:lang w:eastAsia="zh-CN"/>
        </w:rPr>
        <w:tab/>
        <w:t>Итоги ПК-18, касающиеся работы МСЭ-D</w:t>
      </w:r>
    </w:p>
    <w:p w:rsidR="00D62041" w:rsidRPr="005B1102" w:rsidRDefault="00D62041" w:rsidP="00D62041">
      <w:pPr>
        <w:ind w:left="794" w:hanging="794"/>
      </w:pPr>
      <w:r w:rsidRPr="005B1102">
        <w:t>6</w:t>
      </w:r>
      <w:r w:rsidRPr="005B1102">
        <w:tab/>
      </w:r>
      <w:r w:rsidRPr="005B1102">
        <w:rPr>
          <w:color w:val="000000"/>
        </w:rPr>
        <w:t>Четырехгодичный скользящий Оперативный план МСЭ-D на 2020−2023 годы</w:t>
      </w:r>
    </w:p>
    <w:p w:rsidR="00D62041" w:rsidRPr="005B1102" w:rsidRDefault="00D62041" w:rsidP="00D62041">
      <w:pPr>
        <w:ind w:left="794" w:hanging="794"/>
        <w:rPr>
          <w:rFonts w:cs="Calibri"/>
          <w:lang w:eastAsia="zh-CN"/>
        </w:rPr>
      </w:pPr>
      <w:r w:rsidRPr="005B1102">
        <w:t>7</w:t>
      </w:r>
      <w:r w:rsidRPr="005B1102">
        <w:tab/>
        <w:t>Отчет о выполнении Стратегического плана и Оперативного плана МСЭ-D на 2018 год, в том числе региональных тенденций и видов деятельности</w:t>
      </w:r>
    </w:p>
    <w:p w:rsidR="00D62041" w:rsidRPr="005B1102" w:rsidRDefault="00D62041" w:rsidP="00D62041">
      <w:pPr>
        <w:ind w:left="794" w:hanging="794"/>
        <w:rPr>
          <w:rFonts w:cs="Calibri"/>
          <w:lang w:eastAsia="zh-CN"/>
        </w:rPr>
      </w:pPr>
      <w:r w:rsidRPr="005B1102">
        <w:rPr>
          <w:rFonts w:cs="Calibri"/>
          <w:lang w:eastAsia="zh-CN"/>
        </w:rPr>
        <w:t>8</w:t>
      </w:r>
      <w:r w:rsidRPr="005B1102">
        <w:rPr>
          <w:rFonts w:cs="Calibri"/>
          <w:lang w:eastAsia="zh-CN"/>
        </w:rPr>
        <w:tab/>
      </w:r>
      <w:r w:rsidRPr="005B1102">
        <w:t>Вклад МСЭ-D в осуществление Плана действий ВВУИО и Повестки дня в области устойчивого развития на период до 2030 года</w:t>
      </w:r>
    </w:p>
    <w:p w:rsidR="00D62041" w:rsidRDefault="00D62041" w:rsidP="00D62041">
      <w:pPr>
        <w:ind w:left="794" w:hanging="794"/>
        <w:rPr>
          <w:rFonts w:cs="Calibri"/>
          <w:lang w:eastAsia="zh-CN"/>
        </w:rPr>
      </w:pPr>
      <w:r w:rsidRPr="005B1102">
        <w:t>9</w:t>
      </w:r>
      <w:r w:rsidRPr="005B1102">
        <w:tab/>
        <w:t xml:space="preserve">Вопросы, касающиеся исследовательских комиссий </w:t>
      </w:r>
      <w:r w:rsidRPr="005B1102">
        <w:rPr>
          <w:rFonts w:cs="Calibri"/>
          <w:lang w:eastAsia="zh-CN"/>
        </w:rPr>
        <w:t>МСЭ-D</w:t>
      </w:r>
    </w:p>
    <w:p w:rsidR="00946509" w:rsidRPr="00A43237" w:rsidRDefault="00946509" w:rsidP="00A43237">
      <w:pPr>
        <w:pStyle w:val="enumlev1"/>
        <w:tabs>
          <w:tab w:val="clear" w:pos="794"/>
          <w:tab w:val="clear" w:pos="1191"/>
          <w:tab w:val="clear" w:pos="1588"/>
          <w:tab w:val="clear" w:pos="1985"/>
        </w:tabs>
        <w:ind w:left="1701" w:hanging="850"/>
      </w:pPr>
      <w:r w:rsidRPr="00A43237">
        <w:t>9.1</w:t>
      </w:r>
      <w:r w:rsidRPr="00A43237">
        <w:tab/>
      </w:r>
      <w:r w:rsidR="00A43237">
        <w:t>Назначение заместителей председателей исследовательских комиссий на вакантные должности</w:t>
      </w:r>
    </w:p>
    <w:p w:rsidR="00D62041" w:rsidRPr="005B1102" w:rsidRDefault="00D62041" w:rsidP="00D62041">
      <w:pPr>
        <w:ind w:left="794" w:hanging="794"/>
        <w:rPr>
          <w:rFonts w:cs="Calibri"/>
          <w:lang w:eastAsia="zh-CN"/>
        </w:rPr>
      </w:pPr>
      <w:r w:rsidRPr="005B1102">
        <w:rPr>
          <w:rFonts w:cs="Calibri"/>
          <w:lang w:eastAsia="zh-CN"/>
        </w:rPr>
        <w:t>10</w:t>
      </w:r>
      <w:r w:rsidRPr="005B1102">
        <w:rPr>
          <w:rFonts w:cs="Calibri"/>
          <w:lang w:eastAsia="zh-CN"/>
        </w:rPr>
        <w:tab/>
      </w:r>
      <w:r w:rsidRPr="005B1102">
        <w:t>Сотрудничество с другими Секторами</w:t>
      </w:r>
    </w:p>
    <w:p w:rsidR="00D62041" w:rsidRPr="005B1102" w:rsidRDefault="00D62041" w:rsidP="00D62041">
      <w:pPr>
        <w:ind w:left="794" w:hanging="794"/>
        <w:rPr>
          <w:rFonts w:cs="Calibri"/>
          <w:lang w:eastAsia="zh-CN"/>
        </w:rPr>
      </w:pPr>
      <w:r w:rsidRPr="005B1102">
        <w:t>11</w:t>
      </w:r>
      <w:r w:rsidRPr="005B1102">
        <w:tab/>
      </w:r>
      <w:r w:rsidRPr="005B1102">
        <w:rPr>
          <w:rFonts w:cs="Calibri"/>
          <w:lang w:eastAsia="zh-CN"/>
        </w:rPr>
        <w:t>Подготовка к ВКРЭ-21, включая региональные форумы по вопросам развития и региональные подготовительные собрания</w:t>
      </w:r>
    </w:p>
    <w:p w:rsidR="00D62041" w:rsidRPr="005B1102" w:rsidRDefault="00D62041" w:rsidP="00D62041">
      <w:pPr>
        <w:rPr>
          <w:rFonts w:cs="Calibri"/>
          <w:lang w:eastAsia="zh-CN"/>
        </w:rPr>
      </w:pPr>
      <w:r w:rsidRPr="005B1102">
        <w:rPr>
          <w:rFonts w:cs="Calibri"/>
          <w:lang w:eastAsia="zh-CN"/>
        </w:rPr>
        <w:t>12</w:t>
      </w:r>
      <w:r w:rsidRPr="005B1102">
        <w:rPr>
          <w:rFonts w:cs="Calibri"/>
          <w:lang w:eastAsia="zh-CN"/>
        </w:rPr>
        <w:tab/>
        <w:t>Отчет об основных</w:t>
      </w:r>
      <w:r w:rsidR="00F009F4" w:rsidRPr="005B1102">
        <w:rPr>
          <w:rFonts w:cs="Calibri"/>
          <w:lang w:eastAsia="zh-CN"/>
        </w:rPr>
        <w:t xml:space="preserve"> мероприятиях/инициативах МСЭ-D</w:t>
      </w:r>
    </w:p>
    <w:p w:rsidR="004C555B" w:rsidRPr="005B1102" w:rsidRDefault="00D62041" w:rsidP="00F009F4">
      <w:pPr>
        <w:pStyle w:val="enumlev1"/>
        <w:tabs>
          <w:tab w:val="clear" w:pos="794"/>
          <w:tab w:val="clear" w:pos="1191"/>
          <w:tab w:val="clear" w:pos="1588"/>
          <w:tab w:val="clear" w:pos="1985"/>
        </w:tabs>
        <w:ind w:left="1701" w:hanging="850"/>
      </w:pPr>
      <w:r w:rsidRPr="005B1102">
        <w:t>12.1</w:t>
      </w:r>
      <w:r w:rsidRPr="005B1102">
        <w:tab/>
      </w:r>
      <w:r w:rsidR="008F066A" w:rsidRPr="005B1102">
        <w:t>Деятельность</w:t>
      </w:r>
      <w:r w:rsidR="008C2BF0" w:rsidRPr="005B1102">
        <w:t xml:space="preserve"> по вопросам инфраструктуры и управления</w:t>
      </w:r>
      <w:r w:rsidR="008F066A" w:rsidRPr="005B1102">
        <w:t xml:space="preserve"> использовани</w:t>
      </w:r>
      <w:r w:rsidR="00F009F4" w:rsidRPr="005B1102">
        <w:t>ем</w:t>
      </w:r>
      <w:r w:rsidR="008F066A" w:rsidRPr="005B1102">
        <w:t xml:space="preserve"> спектра </w:t>
      </w:r>
    </w:p>
    <w:p w:rsidR="004C555B" w:rsidRPr="005B1102" w:rsidRDefault="004C555B" w:rsidP="00F009F4">
      <w:pPr>
        <w:pStyle w:val="enumlev1"/>
        <w:tabs>
          <w:tab w:val="clear" w:pos="794"/>
          <w:tab w:val="clear" w:pos="1191"/>
          <w:tab w:val="clear" w:pos="1588"/>
        </w:tabs>
        <w:ind w:left="1701" w:hanging="850"/>
      </w:pPr>
      <w:r w:rsidRPr="005B1102">
        <w:t>12.2</w:t>
      </w:r>
      <w:r w:rsidRPr="005B1102">
        <w:tab/>
      </w:r>
      <w:r w:rsidR="00043439" w:rsidRPr="005B1102">
        <w:t>Кибербезопасность и приложения ИКТ</w:t>
      </w:r>
    </w:p>
    <w:p w:rsidR="00D62041" w:rsidRPr="005B1102" w:rsidRDefault="004C555B" w:rsidP="00390FC2">
      <w:pPr>
        <w:pStyle w:val="enumlev1"/>
        <w:tabs>
          <w:tab w:val="clear" w:pos="794"/>
          <w:tab w:val="clear" w:pos="1191"/>
          <w:tab w:val="clear" w:pos="1588"/>
        </w:tabs>
        <w:ind w:left="1701" w:hanging="850"/>
        <w:rPr>
          <w:rFonts w:eastAsia="SimHei"/>
        </w:rPr>
      </w:pPr>
      <w:r w:rsidRPr="005B1102">
        <w:t>12.3</w:t>
      </w:r>
      <w:r w:rsidRPr="005B1102">
        <w:tab/>
      </w:r>
      <w:r w:rsidR="00390FC2" w:rsidRPr="005B1102">
        <w:t xml:space="preserve">Регуляторная и рыночная среда, в том числе </w:t>
      </w:r>
      <w:r w:rsidR="00D62041" w:rsidRPr="005B1102">
        <w:t xml:space="preserve">Глобальный </w:t>
      </w:r>
      <w:r w:rsidR="00D62041" w:rsidRPr="005B1102">
        <w:rPr>
          <w:rFonts w:eastAsia="SimHei"/>
        </w:rPr>
        <w:t>симпозиум для</w:t>
      </w:r>
      <w:r w:rsidR="00F009F4" w:rsidRPr="005B1102">
        <w:rPr>
          <w:rFonts w:eastAsia="SimHei"/>
        </w:rPr>
        <w:t> </w:t>
      </w:r>
      <w:r w:rsidR="00D62041" w:rsidRPr="005B1102">
        <w:rPr>
          <w:rFonts w:eastAsia="SimHei"/>
        </w:rPr>
        <w:t>регуляторных органов (ГСР)</w:t>
      </w:r>
    </w:p>
    <w:p w:rsidR="004C555B" w:rsidRPr="005B1102" w:rsidRDefault="00D62041" w:rsidP="00F20BC8">
      <w:pPr>
        <w:pStyle w:val="enumlev1"/>
        <w:tabs>
          <w:tab w:val="clear" w:pos="794"/>
          <w:tab w:val="clear" w:pos="1191"/>
          <w:tab w:val="clear" w:pos="1588"/>
        </w:tabs>
        <w:ind w:left="1701" w:hanging="850"/>
        <w:rPr>
          <w:rFonts w:eastAsia="SimHei"/>
        </w:rPr>
      </w:pPr>
      <w:r w:rsidRPr="005B1102">
        <w:rPr>
          <w:rFonts w:eastAsia="SimHei"/>
        </w:rPr>
        <w:t>12.</w:t>
      </w:r>
      <w:r w:rsidR="004C555B" w:rsidRPr="005B1102">
        <w:rPr>
          <w:rFonts w:eastAsia="SimHei"/>
        </w:rPr>
        <w:t>4</w:t>
      </w:r>
      <w:r w:rsidRPr="005B1102">
        <w:rPr>
          <w:rFonts w:eastAsia="SimHei"/>
        </w:rPr>
        <w:tab/>
      </w:r>
      <w:r w:rsidR="00F20BC8" w:rsidRPr="005B1102">
        <w:t>Охват цифровыми технологиями</w:t>
      </w:r>
    </w:p>
    <w:p w:rsidR="00D62041" w:rsidRPr="005B1102" w:rsidRDefault="004C555B" w:rsidP="00D62041">
      <w:pPr>
        <w:pStyle w:val="enumlev1"/>
        <w:tabs>
          <w:tab w:val="clear" w:pos="794"/>
          <w:tab w:val="clear" w:pos="1191"/>
          <w:tab w:val="clear" w:pos="1588"/>
        </w:tabs>
        <w:ind w:left="1701" w:hanging="850"/>
        <w:rPr>
          <w:rFonts w:eastAsia="SimHei"/>
        </w:rPr>
      </w:pPr>
      <w:r w:rsidRPr="005B1102">
        <w:rPr>
          <w:rFonts w:eastAsia="SimHei"/>
        </w:rPr>
        <w:t>12.5</w:t>
      </w:r>
      <w:r w:rsidRPr="005B1102">
        <w:rPr>
          <w:rFonts w:eastAsia="SimHei"/>
        </w:rPr>
        <w:tab/>
      </w:r>
      <w:r w:rsidR="00D62041" w:rsidRPr="005B1102">
        <w:rPr>
          <w:rFonts w:eastAsia="SimHei"/>
        </w:rPr>
        <w:t>Мероприятия по созданию потенциала</w:t>
      </w:r>
    </w:p>
    <w:p w:rsidR="00D62041" w:rsidRPr="005B1102" w:rsidRDefault="00D62041" w:rsidP="00F009F4">
      <w:pPr>
        <w:pStyle w:val="enumlev1"/>
        <w:tabs>
          <w:tab w:val="clear" w:pos="794"/>
          <w:tab w:val="clear" w:pos="1191"/>
          <w:tab w:val="clear" w:pos="1588"/>
        </w:tabs>
        <w:ind w:left="1701" w:hanging="850"/>
        <w:rPr>
          <w:rFonts w:eastAsia="SimHei"/>
        </w:rPr>
      </w:pPr>
      <w:r w:rsidRPr="005B1102">
        <w:rPr>
          <w:rFonts w:eastAsia="SimHei"/>
        </w:rPr>
        <w:t>12.</w:t>
      </w:r>
      <w:r w:rsidR="004C555B" w:rsidRPr="005B1102">
        <w:rPr>
          <w:rFonts w:eastAsia="SimHei"/>
        </w:rPr>
        <w:t>6</w:t>
      </w:r>
      <w:r w:rsidRPr="005B1102">
        <w:rPr>
          <w:rFonts w:eastAsia="SimHei"/>
        </w:rPr>
        <w:tab/>
      </w:r>
      <w:r w:rsidR="00F009F4" w:rsidRPr="005B1102">
        <w:t>Данные</w:t>
      </w:r>
      <w:r w:rsidR="00DD44B0" w:rsidRPr="005B1102">
        <w:t xml:space="preserve"> и статистические </w:t>
      </w:r>
      <w:r w:rsidR="00F009F4" w:rsidRPr="005B1102">
        <w:t>показатели</w:t>
      </w:r>
      <w:r w:rsidR="00DD44B0" w:rsidRPr="005B1102">
        <w:t xml:space="preserve"> в области ИКТ</w:t>
      </w:r>
      <w:r w:rsidR="004C555B" w:rsidRPr="005B1102">
        <w:t xml:space="preserve">, </w:t>
      </w:r>
      <w:r w:rsidR="00DD44B0" w:rsidRPr="005B1102">
        <w:t>в том числе</w:t>
      </w:r>
      <w:r w:rsidR="004C555B" w:rsidRPr="005B1102">
        <w:t xml:space="preserve"> </w:t>
      </w:r>
      <w:r w:rsidR="00F009F4" w:rsidRPr="005B1102">
        <w:t>Симпозиум по </w:t>
      </w:r>
      <w:r w:rsidRPr="005B1102">
        <w:t>всемирным показателям в области электросвязи/ИКТ</w:t>
      </w:r>
      <w:r w:rsidRPr="005B1102">
        <w:rPr>
          <w:rFonts w:eastAsia="SimHei"/>
        </w:rPr>
        <w:t xml:space="preserve"> (WTIS)</w:t>
      </w:r>
    </w:p>
    <w:p w:rsidR="00D62041" w:rsidRPr="005B1102" w:rsidRDefault="00D62041" w:rsidP="00D62041">
      <w:pPr>
        <w:pStyle w:val="enumlev1"/>
        <w:tabs>
          <w:tab w:val="clear" w:pos="794"/>
          <w:tab w:val="clear" w:pos="1191"/>
          <w:tab w:val="clear" w:pos="1588"/>
        </w:tabs>
        <w:ind w:left="1701" w:hanging="850"/>
        <w:rPr>
          <w:rFonts w:eastAsia="SimHei"/>
        </w:rPr>
      </w:pPr>
      <w:r w:rsidRPr="005B1102">
        <w:rPr>
          <w:rFonts w:eastAsia="SimHei"/>
        </w:rPr>
        <w:t>12.</w:t>
      </w:r>
      <w:r w:rsidR="004C555B" w:rsidRPr="005B1102">
        <w:rPr>
          <w:rFonts w:eastAsia="SimHei"/>
        </w:rPr>
        <w:t>7</w:t>
      </w:r>
      <w:r w:rsidRPr="005B1102">
        <w:rPr>
          <w:rFonts w:eastAsia="SimHei"/>
        </w:rPr>
        <w:tab/>
        <w:t>Электросвязь в чрезвычайных ситуациях</w:t>
      </w:r>
      <w:r w:rsidR="004C555B" w:rsidRPr="005B1102">
        <w:rPr>
          <w:rFonts w:eastAsia="SimHei"/>
        </w:rPr>
        <w:t>, изменение климата, электронные отходы, НРС, ЛЛДС и СИДС</w:t>
      </w:r>
    </w:p>
    <w:p w:rsidR="00D62041" w:rsidRPr="005B1102" w:rsidRDefault="00D62041" w:rsidP="00946509">
      <w:pPr>
        <w:pStyle w:val="enumlev1"/>
        <w:keepNext/>
        <w:tabs>
          <w:tab w:val="clear" w:pos="794"/>
          <w:tab w:val="clear" w:pos="1191"/>
          <w:tab w:val="clear" w:pos="1588"/>
        </w:tabs>
        <w:ind w:left="1702" w:hanging="851"/>
        <w:rPr>
          <w:rFonts w:eastAsia="SimHei"/>
        </w:rPr>
      </w:pPr>
      <w:r w:rsidRPr="005B1102">
        <w:rPr>
          <w:rFonts w:eastAsia="SimHei"/>
        </w:rPr>
        <w:lastRenderedPageBreak/>
        <w:t>12.</w:t>
      </w:r>
      <w:r w:rsidR="004C555B" w:rsidRPr="005B1102">
        <w:rPr>
          <w:rFonts w:eastAsia="SimHei"/>
        </w:rPr>
        <w:t>8</w:t>
      </w:r>
      <w:r w:rsidR="00F009F4" w:rsidRPr="005B1102">
        <w:rPr>
          <w:rFonts w:eastAsia="SimHei"/>
        </w:rPr>
        <w:tab/>
        <w:t>Проекты МСЭ-D</w:t>
      </w:r>
    </w:p>
    <w:p w:rsidR="00D62041" w:rsidRPr="005B1102" w:rsidRDefault="00D62041" w:rsidP="00D62041">
      <w:pPr>
        <w:pStyle w:val="enumlev1"/>
        <w:tabs>
          <w:tab w:val="clear" w:pos="794"/>
          <w:tab w:val="clear" w:pos="1191"/>
          <w:tab w:val="clear" w:pos="1588"/>
        </w:tabs>
        <w:ind w:left="1701" w:hanging="850"/>
        <w:rPr>
          <w:rFonts w:eastAsia="SimHei"/>
        </w:rPr>
      </w:pPr>
      <w:r w:rsidRPr="005B1102">
        <w:rPr>
          <w:rFonts w:eastAsia="SimHei"/>
        </w:rPr>
        <w:t>12.</w:t>
      </w:r>
      <w:r w:rsidR="004C555B" w:rsidRPr="005B1102">
        <w:rPr>
          <w:rFonts w:eastAsia="SimHei"/>
        </w:rPr>
        <w:t>9</w:t>
      </w:r>
      <w:r w:rsidRPr="005B1102">
        <w:rPr>
          <w:rFonts w:eastAsia="SimHei"/>
        </w:rPr>
        <w:tab/>
        <w:t>Инновации</w:t>
      </w:r>
    </w:p>
    <w:p w:rsidR="00D62041" w:rsidRPr="005B1102" w:rsidRDefault="00D62041" w:rsidP="00D62041">
      <w:pPr>
        <w:rPr>
          <w:shd w:val="clear" w:color="auto" w:fill="FFFFFF"/>
        </w:rPr>
      </w:pPr>
      <w:r w:rsidRPr="005B1102">
        <w:rPr>
          <w:rFonts w:cs="Calibri"/>
          <w:lang w:eastAsia="zh-CN"/>
        </w:rPr>
        <w:t>13</w:t>
      </w:r>
      <w:r w:rsidRPr="005B1102">
        <w:rPr>
          <w:rFonts w:cs="Calibri"/>
          <w:lang w:eastAsia="zh-CN"/>
        </w:rPr>
        <w:tab/>
      </w:r>
      <w:r w:rsidRPr="005B1102">
        <w:rPr>
          <w:shd w:val="clear" w:color="auto" w:fill="FFFFFF"/>
        </w:rPr>
        <w:t>Членский состав, партнерские отношения и вопросы, относящиеся к частному сектору</w:t>
      </w:r>
    </w:p>
    <w:p w:rsidR="00D62041" w:rsidRPr="005B1102" w:rsidRDefault="00D62041" w:rsidP="00D62041">
      <w:pPr>
        <w:rPr>
          <w:shd w:val="clear" w:color="auto" w:fill="FFFFFF"/>
        </w:rPr>
      </w:pPr>
      <w:r w:rsidRPr="005B1102">
        <w:rPr>
          <w:shd w:val="clear" w:color="auto" w:fill="FFFFFF"/>
        </w:rPr>
        <w:t>14</w:t>
      </w:r>
      <w:r w:rsidRPr="005B1102">
        <w:rPr>
          <w:shd w:val="clear" w:color="auto" w:fill="FFFFFF"/>
        </w:rPr>
        <w:tab/>
        <w:t>Календарь мероприятий МСЭ-D</w:t>
      </w:r>
    </w:p>
    <w:p w:rsidR="0040328D" w:rsidRPr="005B1102" w:rsidRDefault="00D62041" w:rsidP="00D62041">
      <w:r w:rsidRPr="005B1102">
        <w:rPr>
          <w:shd w:val="clear" w:color="auto" w:fill="FFFFFF"/>
        </w:rPr>
        <w:t>15</w:t>
      </w:r>
      <w:r w:rsidRPr="005B1102">
        <w:rPr>
          <w:shd w:val="clear" w:color="auto" w:fill="FFFFFF"/>
        </w:rPr>
        <w:tab/>
      </w:r>
      <w:r w:rsidRPr="005B1102">
        <w:rPr>
          <w:rFonts w:cs="Calibri"/>
          <w:lang w:eastAsia="zh-CN"/>
        </w:rPr>
        <w:t>Любые другие вопросы</w:t>
      </w:r>
    </w:p>
    <w:p w:rsidR="0040328D" w:rsidRPr="00237DF8" w:rsidRDefault="0040328D" w:rsidP="00237DF8">
      <w:pPr>
        <w:tabs>
          <w:tab w:val="clear" w:pos="794"/>
          <w:tab w:val="clear" w:pos="1191"/>
          <w:tab w:val="clear" w:pos="1588"/>
          <w:tab w:val="clear" w:pos="1985"/>
        </w:tabs>
        <w:spacing w:before="480"/>
        <w:jc w:val="center"/>
      </w:pPr>
      <w:r w:rsidRPr="005B1102">
        <w:t>_______________</w:t>
      </w:r>
      <w:bookmarkStart w:id="6" w:name="_GoBack"/>
      <w:bookmarkEnd w:id="6"/>
    </w:p>
    <w:sectPr w:rsidR="0040328D" w:rsidRPr="00237DF8" w:rsidSect="00111662">
      <w:headerReference w:type="default" r:id="rId8"/>
      <w:footerReference w:type="default" r:id="rId9"/>
      <w:footerReference w:type="first" r:id="rId10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789" w:rsidRDefault="006B7789" w:rsidP="00E54FD2">
      <w:pPr>
        <w:spacing w:before="0"/>
      </w:pPr>
      <w:r>
        <w:separator/>
      </w:r>
    </w:p>
  </w:endnote>
  <w:endnote w:type="continuationSeparator" w:id="0">
    <w:p w:rsidR="006B7789" w:rsidRDefault="006B7789" w:rsidP="00E54F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3CD" w:rsidRPr="0001292D" w:rsidRDefault="0001292D" w:rsidP="00946509">
    <w:pPr>
      <w:pStyle w:val="Footer"/>
      <w:rPr>
        <w:lang w:val="en-US"/>
      </w:rPr>
    </w:pPr>
    <w:r>
      <w:fldChar w:fldCharType="begin"/>
    </w:r>
    <w:r w:rsidRPr="0001292D">
      <w:rPr>
        <w:lang w:val="en-US"/>
      </w:rPr>
      <w:instrText xml:space="preserve"> FILENAME \p  \* MERGEFORMAT </w:instrText>
    </w:r>
    <w:r>
      <w:fldChar w:fldCharType="separate"/>
    </w:r>
    <w:r w:rsidR="00237DF8">
      <w:rPr>
        <w:lang w:val="en-US"/>
      </w:rPr>
      <w:t>P:\RUS\ITU-D\CONF-D\TDAG19\000\001REV2R.docx</w:t>
    </w:r>
    <w:r>
      <w:fldChar w:fldCharType="end"/>
    </w:r>
    <w:r w:rsidR="00AA42F8" w:rsidRPr="0001292D">
      <w:rPr>
        <w:lang w:val="en-US"/>
      </w:rPr>
      <w:t xml:space="preserve"> (</w:t>
    </w:r>
    <w:r w:rsidR="00946509" w:rsidRPr="00946509">
      <w:rPr>
        <w:lang w:val="en-GB"/>
      </w:rPr>
      <w:t>452749</w:t>
    </w:r>
    <w:r w:rsidR="00AA42F8" w:rsidRPr="0001292D">
      <w:rPr>
        <w:lang w:val="en-US"/>
      </w:rPr>
      <w:t>)</w:t>
    </w:r>
    <w:r w:rsidR="00AA42F8" w:rsidRPr="0001292D">
      <w:rPr>
        <w:lang w:val="en-US"/>
      </w:rPr>
      <w:tab/>
    </w:r>
    <w:r w:rsidR="00AA42F8">
      <w:fldChar w:fldCharType="begin"/>
    </w:r>
    <w:r w:rsidR="00AA42F8">
      <w:instrText xml:space="preserve"> SAVEDATE \@ DD.MM.YY </w:instrText>
    </w:r>
    <w:r w:rsidR="00AA42F8">
      <w:fldChar w:fldCharType="separate"/>
    </w:r>
    <w:r w:rsidR="00237DF8">
      <w:t>28.03.19</w:t>
    </w:r>
    <w:r w:rsidR="00AA42F8">
      <w:fldChar w:fldCharType="end"/>
    </w:r>
    <w:r w:rsidR="00AA42F8" w:rsidRPr="0001292D">
      <w:rPr>
        <w:lang w:val="en-US"/>
      </w:rPr>
      <w:tab/>
    </w:r>
    <w:r w:rsidR="00AA42F8">
      <w:fldChar w:fldCharType="begin"/>
    </w:r>
    <w:r w:rsidR="00AA42F8">
      <w:instrText xml:space="preserve"> PRINTDATE \@ DD.MM.YY </w:instrText>
    </w:r>
    <w:r w:rsidR="00AA42F8">
      <w:fldChar w:fldCharType="separate"/>
    </w:r>
    <w:r w:rsidR="00237DF8">
      <w:t>02.03.15</w:t>
    </w:r>
    <w:r w:rsidR="00AA42F8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4B7C6B" w:rsidRPr="00F009F4" w:rsidTr="004B7C6B">
      <w:tc>
        <w:tcPr>
          <w:tcW w:w="1418" w:type="dxa"/>
          <w:tcBorders>
            <w:top w:val="single" w:sz="4" w:space="0" w:color="000000"/>
          </w:tcBorders>
          <w:shd w:val="clear" w:color="auto" w:fill="auto"/>
        </w:tcPr>
        <w:p w:rsidR="004B7C6B" w:rsidRPr="00F009F4" w:rsidRDefault="004B7C6B" w:rsidP="00F009F4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F009F4">
            <w:rPr>
              <w:sz w:val="18"/>
              <w:szCs w:val="18"/>
            </w:rPr>
            <w:t>Координатор</w:t>
          </w:r>
          <w:r w:rsidRPr="00F009F4">
            <w:rPr>
              <w:sz w:val="18"/>
              <w:szCs w:val="18"/>
              <w:lang w:val="en-US"/>
            </w:rPr>
            <w:t>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:rsidR="004B7C6B" w:rsidRPr="00F009F4" w:rsidRDefault="004B7C6B" w:rsidP="00F009F4">
          <w:pPr>
            <w:pStyle w:val="FirstFooter"/>
            <w:spacing w:before="40"/>
            <w:rPr>
              <w:sz w:val="18"/>
              <w:szCs w:val="18"/>
              <w:lang w:val="en-US"/>
            </w:rPr>
          </w:pPr>
          <w:r w:rsidRPr="00F009F4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:rsidR="004B7C6B" w:rsidRPr="00F009F4" w:rsidRDefault="00F009F4" w:rsidP="00F009F4">
          <w:pPr>
            <w:pStyle w:val="FirstFooter"/>
            <w:spacing w:before="40"/>
            <w:rPr>
              <w:sz w:val="18"/>
              <w:szCs w:val="18"/>
              <w:highlight w:val="yellow"/>
            </w:rPr>
          </w:pPr>
          <w:r w:rsidRPr="00F009F4">
            <w:rPr>
              <w:sz w:val="18"/>
              <w:szCs w:val="18"/>
            </w:rPr>
            <w:t xml:space="preserve">г-н </w:t>
          </w:r>
          <w:r w:rsidR="004B7C6B" w:rsidRPr="00F009F4">
            <w:rPr>
              <w:sz w:val="18"/>
              <w:szCs w:val="18"/>
            </w:rPr>
            <w:t>Юси Торигое (</w:t>
          </w:r>
          <w:r w:rsidR="004B7C6B" w:rsidRPr="00F009F4">
            <w:rPr>
              <w:sz w:val="18"/>
              <w:szCs w:val="18"/>
              <w:lang w:val="en-US"/>
            </w:rPr>
            <w:t>Mr</w:t>
          </w:r>
          <w:r w:rsidR="004B7C6B" w:rsidRPr="00F009F4">
            <w:rPr>
              <w:sz w:val="18"/>
              <w:szCs w:val="18"/>
            </w:rPr>
            <w:t xml:space="preserve"> </w:t>
          </w:r>
          <w:r w:rsidR="004B7C6B" w:rsidRPr="00F009F4">
            <w:rPr>
              <w:sz w:val="18"/>
              <w:szCs w:val="18"/>
              <w:lang w:val="en-US"/>
            </w:rPr>
            <w:t>Yushi</w:t>
          </w:r>
          <w:r w:rsidR="004B7C6B" w:rsidRPr="00F009F4">
            <w:rPr>
              <w:sz w:val="18"/>
              <w:szCs w:val="18"/>
            </w:rPr>
            <w:t xml:space="preserve"> </w:t>
          </w:r>
          <w:r w:rsidR="004B7C6B" w:rsidRPr="00F009F4">
            <w:rPr>
              <w:sz w:val="18"/>
              <w:szCs w:val="18"/>
              <w:lang w:val="en-US"/>
            </w:rPr>
            <w:t>Torigoe</w:t>
          </w:r>
          <w:r w:rsidR="004B7C6B" w:rsidRPr="00F009F4">
            <w:rPr>
              <w:sz w:val="18"/>
              <w:szCs w:val="18"/>
            </w:rPr>
            <w:t>), заместитель Директора Б</w:t>
          </w:r>
          <w:r w:rsidR="00DD44B0" w:rsidRPr="00F009F4">
            <w:rPr>
              <w:sz w:val="18"/>
              <w:szCs w:val="18"/>
            </w:rPr>
            <w:t>юро развития электросвязи</w:t>
          </w:r>
        </w:p>
      </w:tc>
    </w:tr>
    <w:tr w:rsidR="004B7C6B" w:rsidRPr="00F009F4" w:rsidTr="004B7C6B">
      <w:trPr>
        <w:trHeight w:val="266"/>
      </w:trPr>
      <w:tc>
        <w:tcPr>
          <w:tcW w:w="1418" w:type="dxa"/>
          <w:shd w:val="clear" w:color="auto" w:fill="auto"/>
        </w:tcPr>
        <w:p w:rsidR="004B7C6B" w:rsidRPr="00F009F4" w:rsidRDefault="004B7C6B" w:rsidP="00F009F4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</w:p>
      </w:tc>
      <w:tc>
        <w:tcPr>
          <w:tcW w:w="3260" w:type="dxa"/>
        </w:tcPr>
        <w:p w:rsidR="004B7C6B" w:rsidRPr="00F009F4" w:rsidRDefault="004B7C6B" w:rsidP="00F009F4">
          <w:pPr>
            <w:pStyle w:val="FirstFooter"/>
            <w:spacing w:before="40"/>
            <w:rPr>
              <w:sz w:val="18"/>
              <w:szCs w:val="18"/>
            </w:rPr>
          </w:pPr>
          <w:r w:rsidRPr="00F009F4">
            <w:rPr>
              <w:sz w:val="18"/>
              <w:szCs w:val="18"/>
            </w:rPr>
            <w:t>Тел.:</w:t>
          </w:r>
        </w:p>
      </w:tc>
      <w:tc>
        <w:tcPr>
          <w:tcW w:w="4961" w:type="dxa"/>
        </w:tcPr>
        <w:p w:rsidR="004B7C6B" w:rsidRPr="00F009F4" w:rsidRDefault="004B7C6B" w:rsidP="00F009F4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</w:rPr>
          </w:pPr>
          <w:r w:rsidRPr="00F009F4">
            <w:rPr>
              <w:sz w:val="18"/>
              <w:szCs w:val="18"/>
            </w:rPr>
            <w:t>+41 22 730 5784</w:t>
          </w:r>
        </w:p>
      </w:tc>
    </w:tr>
    <w:tr w:rsidR="004B7C6B" w:rsidRPr="00F009F4" w:rsidTr="004B7C6B">
      <w:tc>
        <w:tcPr>
          <w:tcW w:w="1418" w:type="dxa"/>
          <w:shd w:val="clear" w:color="auto" w:fill="auto"/>
        </w:tcPr>
        <w:p w:rsidR="004B7C6B" w:rsidRPr="00F009F4" w:rsidRDefault="004B7C6B" w:rsidP="00F009F4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</w:p>
      </w:tc>
      <w:tc>
        <w:tcPr>
          <w:tcW w:w="3260" w:type="dxa"/>
        </w:tcPr>
        <w:p w:rsidR="004B7C6B" w:rsidRPr="00F009F4" w:rsidRDefault="004B7C6B" w:rsidP="00F009F4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</w:rPr>
          </w:pPr>
          <w:r w:rsidRPr="00F009F4">
            <w:rPr>
              <w:sz w:val="18"/>
              <w:szCs w:val="18"/>
            </w:rPr>
            <w:t>Эл. почта:</w:t>
          </w:r>
        </w:p>
      </w:tc>
      <w:tc>
        <w:tcPr>
          <w:tcW w:w="4961" w:type="dxa"/>
        </w:tcPr>
        <w:p w:rsidR="004B7C6B" w:rsidRPr="00F009F4" w:rsidRDefault="00237DF8" w:rsidP="00F009F4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</w:rPr>
          </w:pPr>
          <w:hyperlink r:id="rId1" w:history="1">
            <w:r w:rsidR="004B7C6B" w:rsidRPr="00F009F4">
              <w:rPr>
                <w:rStyle w:val="Hyperlink"/>
                <w:sz w:val="18"/>
                <w:szCs w:val="18"/>
                <w:lang w:val="en-US"/>
              </w:rPr>
              <w:t>yushi</w:t>
            </w:r>
            <w:r w:rsidR="004B7C6B" w:rsidRPr="00F009F4">
              <w:rPr>
                <w:rStyle w:val="Hyperlink"/>
                <w:sz w:val="18"/>
                <w:szCs w:val="18"/>
              </w:rPr>
              <w:t>.</w:t>
            </w:r>
            <w:r w:rsidR="004B7C6B" w:rsidRPr="00F009F4">
              <w:rPr>
                <w:rStyle w:val="Hyperlink"/>
                <w:sz w:val="18"/>
                <w:szCs w:val="18"/>
                <w:lang w:val="en-US"/>
              </w:rPr>
              <w:t>torigoe</w:t>
            </w:r>
            <w:r w:rsidR="004B7C6B" w:rsidRPr="00F009F4">
              <w:rPr>
                <w:rStyle w:val="Hyperlink"/>
                <w:sz w:val="18"/>
                <w:szCs w:val="18"/>
              </w:rPr>
              <w:t>@</w:t>
            </w:r>
            <w:r w:rsidR="004B7C6B" w:rsidRPr="00F009F4">
              <w:rPr>
                <w:rStyle w:val="Hyperlink"/>
                <w:sz w:val="18"/>
                <w:szCs w:val="18"/>
                <w:lang w:val="en-US"/>
              </w:rPr>
              <w:t>itu</w:t>
            </w:r>
            <w:r w:rsidR="004B7C6B" w:rsidRPr="00F009F4">
              <w:rPr>
                <w:rStyle w:val="Hyperlink"/>
                <w:sz w:val="18"/>
                <w:szCs w:val="18"/>
              </w:rPr>
              <w:t>.</w:t>
            </w:r>
            <w:r w:rsidR="004B7C6B" w:rsidRPr="00F009F4">
              <w:rPr>
                <w:rStyle w:val="Hyperlink"/>
                <w:sz w:val="18"/>
                <w:szCs w:val="18"/>
                <w:lang w:val="en-US"/>
              </w:rPr>
              <w:t>int</w:t>
            </w:r>
          </w:hyperlink>
        </w:p>
      </w:tc>
    </w:tr>
  </w:tbl>
  <w:p w:rsidR="00B52E6E" w:rsidRPr="006E4AB3" w:rsidRDefault="00237DF8" w:rsidP="00F009F4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jc w:val="center"/>
      <w:rPr>
        <w:caps/>
        <w:noProof/>
        <w:sz w:val="16"/>
      </w:rPr>
    </w:pPr>
    <w:hyperlink r:id="rId2" w:history="1">
      <w:r w:rsidR="004143D5">
        <w:rPr>
          <w:color w:val="0000FF"/>
          <w:sz w:val="18"/>
          <w:szCs w:val="18"/>
          <w:u w:val="single"/>
        </w:rPr>
        <w:t>КГРЭ</w:t>
      </w:r>
    </w:hyperlink>
    <w:hyperlink r:id="rId3" w:history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789" w:rsidRDefault="006B7789" w:rsidP="00E54FD2">
      <w:pPr>
        <w:spacing w:before="0"/>
      </w:pPr>
      <w:r>
        <w:separator/>
      </w:r>
    </w:p>
  </w:footnote>
  <w:footnote w:type="continuationSeparator" w:id="0">
    <w:p w:rsidR="006B7789" w:rsidRDefault="006B7789" w:rsidP="00E54F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94B" w:rsidRPr="00701E31" w:rsidRDefault="003A294B" w:rsidP="00946509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ind w:right="1"/>
      <w:rPr>
        <w:smallCaps/>
        <w:spacing w:val="24"/>
      </w:rPr>
    </w:pPr>
    <w:r w:rsidRPr="00972BCD">
      <w:tab/>
    </w:r>
    <w:r w:rsidRPr="002236F8">
      <w:t>TDAG</w:t>
    </w:r>
    <w:r w:rsidR="0040328D" w:rsidRPr="0040328D">
      <w:t>-</w:t>
    </w:r>
    <w:r w:rsidRPr="00701E31">
      <w:t>1</w:t>
    </w:r>
    <w:r w:rsidR="00B24169" w:rsidRPr="00B24169">
      <w:t>9</w:t>
    </w:r>
    <w:r w:rsidRPr="00701E31">
      <w:t>/</w:t>
    </w:r>
    <w:r w:rsidR="004C555B">
      <w:t>1(</w:t>
    </w:r>
    <w:r w:rsidR="004C555B">
      <w:rPr>
        <w:lang w:val="en-US"/>
      </w:rPr>
      <w:t>Rev.</w:t>
    </w:r>
    <w:proofErr w:type="gramStart"/>
    <w:r w:rsidR="00946509">
      <w:t>2</w:t>
    </w:r>
    <w:r w:rsidR="004C555B">
      <w:rPr>
        <w:lang w:val="en-US"/>
      </w:rPr>
      <w:t>)</w:t>
    </w:r>
    <w:r w:rsidRPr="00701E31">
      <w:t>-</w:t>
    </w:r>
    <w:proofErr w:type="gramEnd"/>
    <w:r w:rsidRPr="00D923CD">
      <w:t>R</w:t>
    </w:r>
    <w:r w:rsidRPr="00701E31">
      <w:tab/>
    </w:r>
    <w:r w:rsidR="00D923CD" w:rsidRPr="00701E31">
      <w:t>Страница</w:t>
    </w:r>
    <w:r w:rsidR="00D923CD" w:rsidRPr="00701E31">
      <w:rPr>
        <w:rStyle w:val="PageNumber"/>
      </w:rPr>
      <w:t xml:space="preserve"> </w:t>
    </w:r>
    <w:r w:rsidR="00D923CD" w:rsidRPr="00DE3BA6">
      <w:rPr>
        <w:rStyle w:val="PageNumber"/>
      </w:rPr>
      <w:fldChar w:fldCharType="begin"/>
    </w:r>
    <w:r w:rsidR="00D923CD" w:rsidRPr="00701E31">
      <w:rPr>
        <w:rStyle w:val="PageNumber"/>
      </w:rPr>
      <w:instrText xml:space="preserve"> </w:instrText>
    </w:r>
    <w:r w:rsidR="00D923CD" w:rsidRPr="00DE3BA6">
      <w:rPr>
        <w:rStyle w:val="PageNumber"/>
      </w:rPr>
      <w:instrText>PAGE</w:instrText>
    </w:r>
    <w:r w:rsidR="00D923CD" w:rsidRPr="00701E31">
      <w:rPr>
        <w:rStyle w:val="PageNumber"/>
      </w:rPr>
      <w:instrText xml:space="preserve"> </w:instrText>
    </w:r>
    <w:r w:rsidR="00D923CD" w:rsidRPr="00DE3BA6">
      <w:rPr>
        <w:rStyle w:val="PageNumber"/>
      </w:rPr>
      <w:fldChar w:fldCharType="separate"/>
    </w:r>
    <w:r w:rsidR="00237DF8">
      <w:rPr>
        <w:rStyle w:val="PageNumber"/>
        <w:noProof/>
      </w:rPr>
      <w:t>2</w:t>
    </w:r>
    <w:r w:rsidR="00D923CD" w:rsidRPr="00DE3BA6"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89"/>
    <w:rsid w:val="0001292D"/>
    <w:rsid w:val="00043439"/>
    <w:rsid w:val="00107E03"/>
    <w:rsid w:val="00111662"/>
    <w:rsid w:val="00115AAA"/>
    <w:rsid w:val="00134D3C"/>
    <w:rsid w:val="00147AEE"/>
    <w:rsid w:val="001530FB"/>
    <w:rsid w:val="00191479"/>
    <w:rsid w:val="001C6DD3"/>
    <w:rsid w:val="001E3E78"/>
    <w:rsid w:val="00202D0A"/>
    <w:rsid w:val="002236F8"/>
    <w:rsid w:val="00225076"/>
    <w:rsid w:val="00237DF8"/>
    <w:rsid w:val="00257C2C"/>
    <w:rsid w:val="00270876"/>
    <w:rsid w:val="002717CC"/>
    <w:rsid w:val="002816E8"/>
    <w:rsid w:val="002F6668"/>
    <w:rsid w:val="003074FA"/>
    <w:rsid w:val="00316454"/>
    <w:rsid w:val="00366978"/>
    <w:rsid w:val="0037694A"/>
    <w:rsid w:val="00390FC2"/>
    <w:rsid w:val="003A294B"/>
    <w:rsid w:val="003C6E83"/>
    <w:rsid w:val="003E6E87"/>
    <w:rsid w:val="0040328D"/>
    <w:rsid w:val="004143D5"/>
    <w:rsid w:val="00422053"/>
    <w:rsid w:val="004713B8"/>
    <w:rsid w:val="00474BE9"/>
    <w:rsid w:val="00492670"/>
    <w:rsid w:val="004B7C6B"/>
    <w:rsid w:val="004C555B"/>
    <w:rsid w:val="004E4490"/>
    <w:rsid w:val="005B1102"/>
    <w:rsid w:val="00655923"/>
    <w:rsid w:val="00694764"/>
    <w:rsid w:val="006B7789"/>
    <w:rsid w:val="00701E31"/>
    <w:rsid w:val="00801DEB"/>
    <w:rsid w:val="008112E9"/>
    <w:rsid w:val="00875722"/>
    <w:rsid w:val="008C2BF0"/>
    <w:rsid w:val="008C576E"/>
    <w:rsid w:val="008F066A"/>
    <w:rsid w:val="00916B10"/>
    <w:rsid w:val="00924BD6"/>
    <w:rsid w:val="00946509"/>
    <w:rsid w:val="009C5B8E"/>
    <w:rsid w:val="00A164A7"/>
    <w:rsid w:val="00A30897"/>
    <w:rsid w:val="00A43237"/>
    <w:rsid w:val="00A44602"/>
    <w:rsid w:val="00A64F9D"/>
    <w:rsid w:val="00A73D91"/>
    <w:rsid w:val="00AA42F8"/>
    <w:rsid w:val="00AC2E0E"/>
    <w:rsid w:val="00AC6023"/>
    <w:rsid w:val="00AE0BB7"/>
    <w:rsid w:val="00AE1BA7"/>
    <w:rsid w:val="00B222FE"/>
    <w:rsid w:val="00B24169"/>
    <w:rsid w:val="00B52E6E"/>
    <w:rsid w:val="00B726C0"/>
    <w:rsid w:val="00B75868"/>
    <w:rsid w:val="00B945BF"/>
    <w:rsid w:val="00BD2C91"/>
    <w:rsid w:val="00BD7A1A"/>
    <w:rsid w:val="00C62E82"/>
    <w:rsid w:val="00C71A6F"/>
    <w:rsid w:val="00C84CCD"/>
    <w:rsid w:val="00CD34AE"/>
    <w:rsid w:val="00CE37A1"/>
    <w:rsid w:val="00CE5E7B"/>
    <w:rsid w:val="00D16175"/>
    <w:rsid w:val="00D62041"/>
    <w:rsid w:val="00D712FE"/>
    <w:rsid w:val="00D923CD"/>
    <w:rsid w:val="00D93FCC"/>
    <w:rsid w:val="00DA4610"/>
    <w:rsid w:val="00DD19E1"/>
    <w:rsid w:val="00DD44B0"/>
    <w:rsid w:val="00DD5D8C"/>
    <w:rsid w:val="00E06A7D"/>
    <w:rsid w:val="00E30170"/>
    <w:rsid w:val="00E54FD2"/>
    <w:rsid w:val="00E70CE1"/>
    <w:rsid w:val="00E82D31"/>
    <w:rsid w:val="00EE153D"/>
    <w:rsid w:val="00F009F4"/>
    <w:rsid w:val="00F20BC8"/>
    <w:rsid w:val="00F451ED"/>
    <w:rsid w:val="00F72A94"/>
    <w:rsid w:val="00F746B3"/>
    <w:rsid w:val="00F961B7"/>
    <w:rsid w:val="00FA2BC3"/>
    <w:rsid w:val="00FC1008"/>
    <w:rsid w:val="00F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E3C9F8BC-14C9-4DD9-A448-FA57E7B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0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1530FB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71A6F"/>
    <w:pPr>
      <w:spacing w:before="320"/>
      <w:outlineLvl w:val="1"/>
    </w:pPr>
    <w:rPr>
      <w:rFonts w:cs="Times New Roman Bold"/>
      <w:bCs/>
    </w:rPr>
  </w:style>
  <w:style w:type="paragraph" w:styleId="Heading3">
    <w:name w:val="heading 3"/>
    <w:basedOn w:val="Heading1"/>
    <w:next w:val="Normal"/>
    <w:link w:val="Heading3Char"/>
    <w:qFormat/>
    <w:rsid w:val="00CE37A1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E37A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E37A1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CE37A1"/>
    <w:rPr>
      <w:sz w:val="22"/>
    </w:rPr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E37A1"/>
    <w:pPr>
      <w:keepNext/>
      <w:keepLines/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rsid w:val="001530FB"/>
    <w:pPr>
      <w:spacing w:before="86"/>
      <w:ind w:left="794" w:hanging="794"/>
    </w:pPr>
  </w:style>
  <w:style w:type="paragraph" w:customStyle="1" w:styleId="enumlev2">
    <w:name w:val="enumlev2"/>
    <w:basedOn w:val="enumlev1"/>
    <w:rsid w:val="001530FB"/>
    <w:pPr>
      <w:ind w:left="1191" w:hanging="397"/>
    </w:pPr>
  </w:style>
  <w:style w:type="paragraph" w:customStyle="1" w:styleId="enumlev3">
    <w:name w:val="enumlev3"/>
    <w:basedOn w:val="enumlev2"/>
    <w:rsid w:val="001530FB"/>
    <w:pPr>
      <w:ind w:left="1588"/>
    </w:pPr>
  </w:style>
  <w:style w:type="paragraph" w:styleId="Footer">
    <w:name w:val="footer"/>
    <w:basedOn w:val="Normal"/>
    <w:link w:val="FooterChar"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E37A1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CE37A1"/>
    <w:rPr>
      <w:color w:val="800080"/>
      <w:u w:val="single"/>
    </w:rPr>
  </w:style>
  <w:style w:type="character" w:styleId="FootnoteReference">
    <w:name w:val="footnote reference"/>
    <w:basedOn w:val="DefaultParagraphFont"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CE37A1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E37A1"/>
    <w:rPr>
      <w:rFonts w:eastAsia="Times New Roman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E37A1"/>
    <w:rPr>
      <w:rFonts w:eastAsia="Times New Roman" w:cs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530FB"/>
    <w:rPr>
      <w:rFonts w:ascii="Calibri" w:eastAsia="Times New Roman" w:hAnsi="Calibri" w:cs="Times New Roman"/>
      <w:b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C71A6F"/>
    <w:rPr>
      <w:rFonts w:ascii="Calibri" w:eastAsia="Times New Roman" w:hAnsi="Calibri" w:cs="Times New Roman Bold"/>
      <w:b/>
      <w:bCs/>
      <w:lang w:val="ru-RU" w:eastAsia="en-US"/>
    </w:rPr>
  </w:style>
  <w:style w:type="character" w:customStyle="1" w:styleId="Heading3Char">
    <w:name w:val="Heading 3 Char"/>
    <w:basedOn w:val="DefaultParagraphFont"/>
    <w:link w:val="Heading3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en-GB" w:eastAsia="en-US"/>
    </w:rPr>
  </w:style>
  <w:style w:type="paragraph" w:customStyle="1" w:styleId="Headingb">
    <w:name w:val="Heading_b"/>
    <w:basedOn w:val="Heading3"/>
    <w:next w:val="Normal"/>
    <w:rsid w:val="001530FB"/>
    <w:pPr>
      <w:spacing w:before="160"/>
      <w:outlineLvl w:val="0"/>
    </w:pPr>
    <w:rPr>
      <w:rFonts w:cs="Times New Roman Bold"/>
    </w:rPr>
  </w:style>
  <w:style w:type="paragraph" w:customStyle="1" w:styleId="Headingi">
    <w:name w:val="Heading_i"/>
    <w:basedOn w:val="Heading3"/>
    <w:next w:val="Normal"/>
    <w:rsid w:val="00CE37A1"/>
    <w:pPr>
      <w:spacing w:before="160"/>
      <w:outlineLvl w:val="0"/>
    </w:pPr>
    <w:rPr>
      <w:b w:val="0"/>
      <w:i/>
    </w:rPr>
  </w:style>
  <w:style w:type="character" w:styleId="Hyperlink">
    <w:name w:val="Hyperlink"/>
    <w:aliases w:val="CEO_Hyperlink"/>
    <w:basedOn w:val="DefaultParagraphFont"/>
    <w:uiPriority w:val="99"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rsid w:val="00CE37A1"/>
    <w:pPr>
      <w:tabs>
        <w:tab w:val="left" w:pos="851"/>
      </w:tabs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E37A1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CE37A1"/>
  </w:style>
  <w:style w:type="paragraph" w:customStyle="1" w:styleId="Restitle">
    <w:name w:val="Res_title"/>
    <w:basedOn w:val="Annextitle"/>
    <w:next w:val="Normal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4143D5"/>
    <w:pPr>
      <w:framePr w:hSpace="180" w:wrap="around" w:vAnchor="page" w:hAnchor="margin" w:y="790"/>
      <w:spacing w:before="240" w:after="240"/>
      <w:jc w:val="center"/>
    </w:pPr>
    <w:rPr>
      <w:b/>
      <w:sz w:val="26"/>
      <w:szCs w:val="28"/>
      <w:lang w:eastAsia="zh-CN"/>
    </w:rPr>
  </w:style>
  <w:style w:type="table" w:styleId="TableGrid">
    <w:name w:val="Table Grid"/>
    <w:basedOn w:val="TableNormal"/>
    <w:uiPriority w:val="59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rsid w:val="00CE37A1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E37A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CE37A1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E37A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4143D5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CE37A1"/>
    <w:pPr>
      <w:framePr w:hSpace="0" w:wrap="auto" w:vAnchor="margin" w:hAnchor="text" w:yAlign="inline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Proposal">
    <w:name w:val="Proposal"/>
    <w:basedOn w:val="Normal"/>
    <w:next w:val="Normal"/>
    <w:rsid w:val="00A44602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Theme="minorHAnsi" w:hAnsi="Times New Roman Bold"/>
      <w:lang w:val="en-GB"/>
    </w:rPr>
  </w:style>
  <w:style w:type="character" w:styleId="LineNumber">
    <w:name w:val="line number"/>
    <w:basedOn w:val="DefaultParagraphFont"/>
    <w:rsid w:val="004C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yushi.torigoe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C277E-20B3-4B47-AA38-3FA6CD64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Company>International Telecommunication Union (ITU)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BDT</dc:creator>
  <cp:keywords/>
  <dc:description/>
  <cp:lastModifiedBy>Fedosova, Elena</cp:lastModifiedBy>
  <cp:revision>5</cp:revision>
  <cp:lastPrinted>2015-03-02T13:42:00Z</cp:lastPrinted>
  <dcterms:created xsi:type="dcterms:W3CDTF">2019-03-28T08:15:00Z</dcterms:created>
  <dcterms:modified xsi:type="dcterms:W3CDTF">2019-03-29T08:22:00Z</dcterms:modified>
</cp:coreProperties>
</file>