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331016">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7101A1" w:rsidP="00B951D0">
            <w:pPr>
              <w:spacing w:before="0" w:line="240" w:lineRule="atLeast"/>
              <w:rPr>
                <w:rFonts w:cstheme="minorHAnsi"/>
                <w:sz w:val="20"/>
              </w:rPr>
            </w:pPr>
            <w:proofErr w:type="spellStart"/>
            <w:r>
              <w:rPr>
                <w:b/>
                <w:bCs/>
                <w:szCs w:val="24"/>
                <w:lang w:val="es-ES_tradnl"/>
              </w:rPr>
              <w:t>Revision</w:t>
            </w:r>
            <w:proofErr w:type="spellEnd"/>
            <w:r>
              <w:rPr>
                <w:b/>
                <w:bCs/>
                <w:szCs w:val="24"/>
                <w:lang w:val="es-ES_tradnl"/>
              </w:rPr>
              <w:t xml:space="preserve"> 1 to</w:t>
            </w: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7101A1" w:rsidRDefault="00D83BF5" w:rsidP="007101A1">
            <w:pPr>
              <w:tabs>
                <w:tab w:val="left" w:pos="851"/>
              </w:tabs>
              <w:spacing w:before="0" w:line="240" w:lineRule="atLeast"/>
              <w:rPr>
                <w:b/>
                <w:bCs/>
                <w:szCs w:val="24"/>
                <w:lang w:val="es-ES_tradnl"/>
              </w:rPr>
            </w:pPr>
            <w:proofErr w:type="spellStart"/>
            <w:r w:rsidRPr="0084734D">
              <w:rPr>
                <w:b/>
                <w:bCs/>
                <w:szCs w:val="24"/>
                <w:lang w:val="es-ES_tradnl"/>
              </w:rPr>
              <w:t>Document</w:t>
            </w:r>
            <w:proofErr w:type="spellEnd"/>
            <w:r w:rsidRPr="0084734D">
              <w:rPr>
                <w:b/>
                <w:bCs/>
                <w:szCs w:val="24"/>
                <w:lang w:val="es-ES_tradnl"/>
              </w:rPr>
              <w:t xml:space="preserve"> </w:t>
            </w:r>
            <w:bookmarkStart w:id="4" w:name="DocRef1"/>
            <w:bookmarkEnd w:id="4"/>
            <w:r w:rsidR="001E252D">
              <w:rPr>
                <w:b/>
                <w:bCs/>
                <w:szCs w:val="24"/>
                <w:lang w:val="es-ES_tradnl"/>
              </w:rPr>
              <w:t>TDAG-18</w:t>
            </w:r>
            <w:r w:rsidRPr="00147DA1">
              <w:rPr>
                <w:b/>
                <w:bCs/>
                <w:szCs w:val="24"/>
                <w:lang w:val="es-ES_tradnl"/>
              </w:rPr>
              <w:t>/</w:t>
            </w:r>
            <w:r w:rsidR="00AA5308">
              <w:rPr>
                <w:b/>
                <w:bCs/>
                <w:szCs w:val="24"/>
                <w:lang w:val="es-ES_tradnl"/>
              </w:rPr>
              <w:t>INF3</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7101A1" w:rsidP="007101A1">
            <w:pPr>
              <w:spacing w:before="0" w:line="240" w:lineRule="atLeast"/>
              <w:rPr>
                <w:rFonts w:cstheme="minorHAnsi"/>
                <w:szCs w:val="24"/>
              </w:rPr>
            </w:pPr>
            <w:r>
              <w:rPr>
                <w:b/>
                <w:bCs/>
                <w:szCs w:val="24"/>
                <w:lang w:val="fr-FR"/>
              </w:rPr>
              <w:t>28</w:t>
            </w:r>
            <w:r w:rsidR="00727E16">
              <w:rPr>
                <w:b/>
                <w:bCs/>
                <w:szCs w:val="24"/>
                <w:lang w:val="fr-FR"/>
              </w:rPr>
              <w:t xml:space="preserve"> </w:t>
            </w:r>
            <w:proofErr w:type="spellStart"/>
            <w:r>
              <w:rPr>
                <w:b/>
                <w:bCs/>
                <w:szCs w:val="24"/>
                <w:lang w:val="fr-FR"/>
              </w:rPr>
              <w:t>February</w:t>
            </w:r>
            <w:proofErr w:type="spellEnd"/>
            <w:r w:rsidR="00177AC4">
              <w:rPr>
                <w:b/>
                <w:bCs/>
                <w:szCs w:val="24"/>
                <w:lang w:val="fr-FR"/>
              </w:rPr>
              <w:t xml:space="preserve">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727E16" w:rsidP="00B951D0">
            <w:pPr>
              <w:tabs>
                <w:tab w:val="left" w:pos="993"/>
              </w:tabs>
              <w:spacing w:before="0"/>
              <w:rPr>
                <w:rFonts w:cstheme="minorHAnsi"/>
                <w:b/>
                <w:szCs w:val="24"/>
              </w:rPr>
            </w:pPr>
            <w:r>
              <w:rPr>
                <w:b/>
                <w:bCs/>
                <w:szCs w:val="24"/>
                <w:lang w:val="fr-FR"/>
              </w:rPr>
              <w:t xml:space="preserve">English </w:t>
            </w:r>
            <w:proofErr w:type="spellStart"/>
            <w:r>
              <w:rPr>
                <w:b/>
                <w:bCs/>
                <w:szCs w:val="24"/>
                <w:lang w:val="fr-FR"/>
              </w:rPr>
              <w:t>only</w:t>
            </w:r>
            <w:proofErr w:type="spellEnd"/>
          </w:p>
        </w:tc>
      </w:tr>
      <w:tr w:rsidR="00D83BF5" w:rsidRPr="00C324A8" w:rsidTr="007F735C">
        <w:trPr>
          <w:cantSplit/>
          <w:trHeight w:val="23"/>
        </w:trPr>
        <w:tc>
          <w:tcPr>
            <w:tcW w:w="10031" w:type="dxa"/>
            <w:gridSpan w:val="2"/>
            <w:shd w:val="clear" w:color="auto" w:fill="auto"/>
          </w:tcPr>
          <w:p w:rsidR="00D83BF5" w:rsidRPr="00D83BF5" w:rsidRDefault="00727E16" w:rsidP="00B911B2">
            <w:pPr>
              <w:pStyle w:val="Source"/>
              <w:spacing w:before="240" w:after="240"/>
            </w:pPr>
            <w:r>
              <w:t>Director, 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AA5308" w:rsidP="007F735C">
            <w:pPr>
              <w:pStyle w:val="Title1"/>
              <w:spacing w:before="120" w:after="120"/>
            </w:pPr>
            <w:r w:rsidRPr="00AA5308">
              <w:rPr>
                <w:szCs w:val="28"/>
              </w:rPr>
              <w:t>PARTNERSHIPS SIGNED DURING THE PERIOD 2014-2017</w:t>
            </w:r>
          </w:p>
        </w:tc>
      </w:tr>
      <w:tr w:rsidR="00303D33" w:rsidRPr="00C324A8" w:rsidTr="008A103D">
        <w:trPr>
          <w:cantSplit/>
          <w:trHeight w:val="23"/>
        </w:trPr>
        <w:tc>
          <w:tcPr>
            <w:tcW w:w="10031" w:type="dxa"/>
            <w:gridSpan w:val="2"/>
            <w:tcBorders>
              <w:bottom w:val="single" w:sz="4" w:space="0" w:color="auto"/>
            </w:tcBorders>
            <w:shd w:val="clear" w:color="auto" w:fill="auto"/>
          </w:tcPr>
          <w:p w:rsidR="00303D33" w:rsidRPr="00A721F4" w:rsidRDefault="00303D33" w:rsidP="00303D33">
            <w:pPr>
              <w:pStyle w:val="Title1"/>
              <w:spacing w:before="120" w:after="120"/>
              <w:rPr>
                <w:b/>
                <w:bCs/>
                <w:szCs w:val="28"/>
              </w:rPr>
            </w:pPr>
          </w:p>
        </w:tc>
      </w:tr>
      <w:tr w:rsidR="00303D33" w:rsidRPr="00C324A8" w:rsidTr="008A103D">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303D33" w:rsidRDefault="00303D33" w:rsidP="008A103D">
            <w:pPr>
              <w:rPr>
                <w:b/>
                <w:bCs/>
                <w:szCs w:val="24"/>
              </w:rPr>
            </w:pPr>
            <w:r w:rsidRPr="00D9621A">
              <w:rPr>
                <w:b/>
                <w:bCs/>
                <w:szCs w:val="24"/>
              </w:rPr>
              <w:t>Summary:</w:t>
            </w:r>
          </w:p>
          <w:p w:rsidR="00303D33" w:rsidRPr="00F82017" w:rsidRDefault="00303D33" w:rsidP="008A103D">
            <w:pPr>
              <w:rPr>
                <w:rFonts w:ascii="Calibri" w:hAnsi="Calibri" w:cs="Calibri"/>
                <w:color w:val="000000"/>
                <w:sz w:val="23"/>
                <w:szCs w:val="23"/>
                <w:lang w:eastAsia="zh-CN"/>
              </w:rPr>
            </w:pPr>
            <w:r>
              <w:rPr>
                <w:rFonts w:ascii="Calibri" w:hAnsi="Calibri" w:cs="Calibri"/>
                <w:color w:val="000000"/>
                <w:sz w:val="23"/>
                <w:szCs w:val="23"/>
                <w:lang w:eastAsia="zh-CN"/>
              </w:rPr>
              <w:t xml:space="preserve">This document </w:t>
            </w:r>
            <w:r>
              <w:t>is</w:t>
            </w:r>
            <w:r w:rsidRPr="005A3E43">
              <w:rPr>
                <w:rFonts w:ascii="Calibri" w:hAnsi="Calibri" w:cs="Calibri"/>
                <w:color w:val="000000"/>
                <w:sz w:val="23"/>
                <w:szCs w:val="23"/>
                <w:lang w:eastAsia="zh-CN"/>
              </w:rPr>
              <w:t xml:space="preserve"> the annex of document 2</w:t>
            </w:r>
            <w:r>
              <w:rPr>
                <w:rFonts w:ascii="Calibri" w:hAnsi="Calibri" w:cs="Calibri"/>
                <w:color w:val="000000"/>
                <w:sz w:val="23"/>
                <w:szCs w:val="23"/>
                <w:lang w:eastAsia="zh-CN"/>
              </w:rPr>
              <w:t>1 and contains information and the partnership agreements signed during the period 2014-2017.</w:t>
            </w:r>
          </w:p>
          <w:p w:rsidR="00303D33" w:rsidRPr="00D9621A" w:rsidRDefault="00303D33" w:rsidP="008A103D">
            <w:pPr>
              <w:rPr>
                <w:b/>
                <w:bCs/>
                <w:szCs w:val="24"/>
              </w:rPr>
            </w:pPr>
            <w:r w:rsidRPr="00E22023">
              <w:rPr>
                <w:b/>
                <w:bCs/>
              </w:rPr>
              <w:t>Action required:</w:t>
            </w:r>
          </w:p>
          <w:p w:rsidR="00303D33" w:rsidRPr="007623BE" w:rsidRDefault="00303D33" w:rsidP="008A103D">
            <w:pPr>
              <w:spacing w:after="120"/>
              <w:rPr>
                <w:szCs w:val="24"/>
              </w:rPr>
            </w:pPr>
            <w:r w:rsidRPr="007623BE">
              <w:rPr>
                <w:rFonts w:ascii="Calibri" w:hAnsi="Calibri" w:cs="Calibri"/>
                <w:color w:val="000000"/>
                <w:sz w:val="23"/>
                <w:szCs w:val="23"/>
                <w:lang w:eastAsia="zh-CN"/>
              </w:rPr>
              <w:t>TDAG is invited to note this document.</w:t>
            </w:r>
          </w:p>
        </w:tc>
      </w:tr>
      <w:bookmarkEnd w:id="7"/>
      <w:bookmarkEnd w:id="8"/>
    </w:tbl>
    <w:p w:rsidR="001E252D" w:rsidRDefault="001E252D" w:rsidP="00727E16">
      <w:pPr>
        <w:tabs>
          <w:tab w:val="clear" w:pos="1134"/>
          <w:tab w:val="clear" w:pos="1871"/>
          <w:tab w:val="clear" w:pos="2268"/>
        </w:tabs>
        <w:overflowPunct/>
        <w:autoSpaceDE/>
        <w:autoSpaceDN/>
        <w:adjustRightInd/>
        <w:textAlignment w:val="auto"/>
        <w:rPr>
          <w:szCs w:val="24"/>
        </w:rPr>
      </w:pPr>
    </w:p>
    <w:p w:rsidR="00727E16" w:rsidRDefault="00727E16" w:rsidP="00727E16">
      <w:pPr>
        <w:tabs>
          <w:tab w:val="clear" w:pos="1134"/>
          <w:tab w:val="clear" w:pos="1871"/>
          <w:tab w:val="clear" w:pos="2268"/>
        </w:tabs>
        <w:overflowPunct/>
        <w:autoSpaceDE/>
        <w:autoSpaceDN/>
        <w:adjustRightInd/>
        <w:textAlignment w:val="auto"/>
        <w:rPr>
          <w:szCs w:val="24"/>
        </w:rPr>
      </w:pPr>
    </w:p>
    <w:p w:rsidR="00727E16" w:rsidRDefault="00727E16" w:rsidP="00727E16">
      <w:pPr>
        <w:tabs>
          <w:tab w:val="clear" w:pos="1134"/>
          <w:tab w:val="clear" w:pos="1871"/>
          <w:tab w:val="clear" w:pos="2268"/>
        </w:tabs>
        <w:overflowPunct/>
        <w:autoSpaceDE/>
        <w:autoSpaceDN/>
        <w:adjustRightInd/>
        <w:textAlignment w:val="auto"/>
        <w:rPr>
          <w:szCs w:val="24"/>
        </w:rPr>
      </w:pPr>
    </w:p>
    <w:p w:rsidR="008A103D" w:rsidRDefault="008A103D" w:rsidP="008A103D">
      <w:pPr>
        <w:overflowPunct/>
        <w:autoSpaceDE/>
        <w:autoSpaceDN/>
        <w:adjustRightInd/>
        <w:spacing w:before="0"/>
        <w:textAlignment w:val="auto"/>
      </w:pPr>
      <w:r>
        <w:br w:type="page"/>
      </w:r>
    </w:p>
    <w:p w:rsidR="008A103D" w:rsidRDefault="008A103D" w:rsidP="008A103D">
      <w:pPr>
        <w:jc w:val="both"/>
        <w:sectPr w:rsidR="008A103D" w:rsidSect="00331016">
          <w:headerReference w:type="default" r:id="rId13"/>
          <w:footerReference w:type="first" r:id="rId14"/>
          <w:pgSz w:w="11907" w:h="16834" w:code="9"/>
          <w:pgMar w:top="1418" w:right="1134" w:bottom="851" w:left="1134" w:header="510" w:footer="567" w:gutter="0"/>
          <w:paperSrc w:first="7" w:other="7"/>
          <w:cols w:space="720"/>
          <w:titlePg/>
          <w:docGrid w:linePitch="326"/>
        </w:sectPr>
      </w:pPr>
    </w:p>
    <w:p w:rsidR="008A103D" w:rsidRDefault="008A103D" w:rsidP="008A103D">
      <w:pPr>
        <w:pStyle w:val="CEONormal"/>
        <w:spacing w:before="0"/>
        <w:ind w:left="-425"/>
        <w:jc w:val="both"/>
        <w:rPr>
          <w:b/>
          <w:sz w:val="24"/>
          <w:szCs w:val="24"/>
          <w:lang w:val="en-US"/>
        </w:rPr>
      </w:pPr>
      <w:r>
        <w:rPr>
          <w:b/>
          <w:sz w:val="24"/>
          <w:szCs w:val="24"/>
          <w:lang w:val="en-US"/>
        </w:rPr>
        <w:lastRenderedPageBreak/>
        <w:t>Annex: Partnership Agreement S</w:t>
      </w:r>
      <w:r w:rsidRPr="002735DE">
        <w:rPr>
          <w:b/>
          <w:sz w:val="24"/>
          <w:szCs w:val="24"/>
          <w:lang w:val="en-US"/>
        </w:rPr>
        <w:t>igned (</w:t>
      </w:r>
      <w:r>
        <w:rPr>
          <w:b/>
          <w:sz w:val="24"/>
          <w:szCs w:val="24"/>
          <w:lang w:val="en-US"/>
        </w:rPr>
        <w:t>2014</w:t>
      </w:r>
      <w:r w:rsidRPr="002735DE">
        <w:rPr>
          <w:b/>
          <w:sz w:val="24"/>
          <w:szCs w:val="24"/>
          <w:lang w:val="en-US"/>
        </w:rPr>
        <w:t>-</w:t>
      </w:r>
      <w:r>
        <w:rPr>
          <w:b/>
          <w:sz w:val="24"/>
          <w:szCs w:val="24"/>
          <w:lang w:val="en-US"/>
        </w:rPr>
        <w:t>2017</w:t>
      </w:r>
      <w:r w:rsidRPr="002735DE">
        <w:rPr>
          <w:b/>
          <w:sz w:val="24"/>
          <w:szCs w:val="24"/>
          <w:lang w:val="en-US"/>
        </w:rPr>
        <w:t>)</w:t>
      </w:r>
      <w:r>
        <w:rPr>
          <w:b/>
          <w:sz w:val="24"/>
          <w:szCs w:val="24"/>
          <w:lang w:val="en-US"/>
        </w:rPr>
        <w:t xml:space="preserve"> </w:t>
      </w:r>
    </w:p>
    <w:tbl>
      <w:tblPr>
        <w:tblW w:w="15877"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1"/>
        <w:gridCol w:w="2837"/>
        <w:gridCol w:w="1420"/>
        <w:gridCol w:w="567"/>
        <w:gridCol w:w="1417"/>
        <w:gridCol w:w="1134"/>
        <w:gridCol w:w="1561"/>
        <w:gridCol w:w="4820"/>
      </w:tblGrid>
      <w:tr w:rsidR="008A103D" w:rsidRPr="009D0346" w:rsidTr="00207283">
        <w:trPr>
          <w:trHeight w:val="288"/>
        </w:trPr>
        <w:tc>
          <w:tcPr>
            <w:tcW w:w="15877" w:type="dxa"/>
            <w:gridSpan w:val="8"/>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2017</w:t>
            </w:r>
          </w:p>
        </w:tc>
      </w:tr>
      <w:tr w:rsidR="008A103D" w:rsidRPr="009D0346" w:rsidTr="00F7442E">
        <w:trPr>
          <w:trHeight w:val="288"/>
        </w:trPr>
        <w:tc>
          <w:tcPr>
            <w:tcW w:w="2121" w:type="dxa"/>
            <w:vMerge w:val="restart"/>
            <w:shd w:val="clear" w:color="auto" w:fill="C6D9F1" w:themeFill="text2" w:themeFillTint="33"/>
            <w:hideMark/>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Signatories</w:t>
            </w:r>
          </w:p>
        </w:tc>
        <w:tc>
          <w:tcPr>
            <w:tcW w:w="2837" w:type="dxa"/>
            <w:vMerge w:val="restart"/>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Document Title</w:t>
            </w:r>
          </w:p>
        </w:tc>
        <w:tc>
          <w:tcPr>
            <w:tcW w:w="1420" w:type="dxa"/>
            <w:vMerge w:val="restart"/>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Type of Partnership</w:t>
            </w:r>
          </w:p>
        </w:tc>
        <w:tc>
          <w:tcPr>
            <w:tcW w:w="1984" w:type="dxa"/>
            <w:gridSpan w:val="2"/>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Nature of Partnership</w:t>
            </w:r>
          </w:p>
        </w:tc>
        <w:tc>
          <w:tcPr>
            <w:tcW w:w="1134" w:type="dxa"/>
            <w:vMerge w:val="restart"/>
            <w:shd w:val="clear" w:color="auto" w:fill="C6D9F1" w:themeFill="text2" w:themeFillTint="33"/>
            <w:hideMark/>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Entry into Force</w:t>
            </w:r>
          </w:p>
        </w:tc>
        <w:tc>
          <w:tcPr>
            <w:tcW w:w="1561" w:type="dxa"/>
            <w:vMerge w:val="restart"/>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Amount</w:t>
            </w:r>
          </w:p>
        </w:tc>
        <w:tc>
          <w:tcPr>
            <w:tcW w:w="4820" w:type="dxa"/>
            <w:vMerge w:val="restart"/>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Objective</w:t>
            </w:r>
          </w:p>
        </w:tc>
      </w:tr>
      <w:tr w:rsidR="008A103D" w:rsidRPr="009D0346" w:rsidTr="00F7442E">
        <w:trPr>
          <w:trHeight w:val="288"/>
        </w:trPr>
        <w:tc>
          <w:tcPr>
            <w:tcW w:w="2121" w:type="dxa"/>
            <w:vMerge/>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p>
        </w:tc>
        <w:tc>
          <w:tcPr>
            <w:tcW w:w="2837" w:type="dxa"/>
            <w:vMerge/>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p>
        </w:tc>
        <w:tc>
          <w:tcPr>
            <w:tcW w:w="1420" w:type="dxa"/>
            <w:vMerge/>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p>
        </w:tc>
        <w:tc>
          <w:tcPr>
            <w:tcW w:w="567" w:type="dxa"/>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 xml:space="preserve">New </w:t>
            </w:r>
          </w:p>
        </w:tc>
        <w:tc>
          <w:tcPr>
            <w:tcW w:w="1417" w:type="dxa"/>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Addendum to existing one</w:t>
            </w:r>
          </w:p>
        </w:tc>
        <w:tc>
          <w:tcPr>
            <w:tcW w:w="1134" w:type="dxa"/>
            <w:vMerge/>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p>
        </w:tc>
        <w:tc>
          <w:tcPr>
            <w:tcW w:w="1561" w:type="dxa"/>
            <w:vMerge/>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p>
        </w:tc>
        <w:tc>
          <w:tcPr>
            <w:tcW w:w="4820" w:type="dxa"/>
            <w:vMerge/>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p>
        </w:tc>
      </w:tr>
      <w:tr w:rsidR="001B04E7" w:rsidRPr="0075650D" w:rsidTr="00F7442E">
        <w:trPr>
          <w:trHeight w:val="576"/>
        </w:trPr>
        <w:tc>
          <w:tcPr>
            <w:tcW w:w="2121" w:type="dxa"/>
            <w:shd w:val="clear" w:color="auto" w:fill="auto"/>
          </w:tcPr>
          <w:p w:rsidR="001B04E7" w:rsidRPr="00303739" w:rsidRDefault="001B04E7" w:rsidP="00BC1395">
            <w:pPr>
              <w:spacing w:beforeLines="30" w:before="72" w:afterLines="30" w:after="72"/>
              <w:rPr>
                <w:rFonts w:cstheme="minorHAnsi"/>
                <w:sz w:val="18"/>
                <w:szCs w:val="18"/>
                <w:lang w:val="en-US"/>
              </w:rPr>
            </w:pPr>
            <w:r w:rsidRPr="00FC0FEF">
              <w:rPr>
                <w:rFonts w:cstheme="minorHAnsi"/>
                <w:sz w:val="18"/>
                <w:szCs w:val="18"/>
                <w:lang w:val="en-US"/>
              </w:rPr>
              <w:t>ITU - Ministry of Science, ICT and Future Planning (MSIP), Korea Rep.</w:t>
            </w:r>
          </w:p>
        </w:tc>
        <w:tc>
          <w:tcPr>
            <w:tcW w:w="2837" w:type="dxa"/>
          </w:tcPr>
          <w:p w:rsidR="001B04E7" w:rsidRPr="00CA3746" w:rsidRDefault="001B04E7" w:rsidP="00BC1395">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Development of a toolkit for ICT innovation policy/governance and ICT innovation ecosystem</w:t>
            </w:r>
          </w:p>
        </w:tc>
        <w:tc>
          <w:tcPr>
            <w:tcW w:w="1420" w:type="dxa"/>
          </w:tcPr>
          <w:p w:rsidR="001B04E7" w:rsidRDefault="001B04E7" w:rsidP="00BC1395">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Project Document</w:t>
            </w:r>
          </w:p>
        </w:tc>
        <w:tc>
          <w:tcPr>
            <w:tcW w:w="567" w:type="dxa"/>
          </w:tcPr>
          <w:p w:rsidR="001B04E7" w:rsidRPr="00F3457D" w:rsidRDefault="001B04E7" w:rsidP="00BC1395">
            <w:pPr>
              <w:spacing w:beforeLines="30" w:before="72" w:afterLines="30" w:after="72"/>
              <w:jc w:val="center"/>
              <w:rPr>
                <w:rFonts w:cstheme="minorHAnsi"/>
                <w:sz w:val="18"/>
                <w:szCs w:val="18"/>
                <w:lang w:val="en-US"/>
              </w:rPr>
            </w:pPr>
            <w:r w:rsidRPr="00F3457D">
              <w:rPr>
                <w:rFonts w:cstheme="minorHAnsi"/>
                <w:sz w:val="18"/>
                <w:szCs w:val="18"/>
                <w:lang w:val="en-US"/>
              </w:rPr>
              <w:t>X</w:t>
            </w:r>
          </w:p>
        </w:tc>
        <w:tc>
          <w:tcPr>
            <w:tcW w:w="1417" w:type="dxa"/>
          </w:tcPr>
          <w:p w:rsidR="001B04E7" w:rsidRPr="0075650D" w:rsidRDefault="001B04E7" w:rsidP="00BC1395">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1B04E7" w:rsidRDefault="001B04E7" w:rsidP="00BC1395">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14.12.2017</w:t>
            </w:r>
          </w:p>
        </w:tc>
        <w:tc>
          <w:tcPr>
            <w:tcW w:w="1561" w:type="dxa"/>
            <w:shd w:val="clear" w:color="auto" w:fill="auto"/>
          </w:tcPr>
          <w:p w:rsidR="001B04E7" w:rsidRDefault="001B04E7" w:rsidP="00FA7D85">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110</w:t>
            </w:r>
            <w:r w:rsidR="00FA7D85">
              <w:rPr>
                <w:rFonts w:ascii="Calibri" w:hAnsi="Calibri" w:cstheme="minorHAnsi"/>
                <w:sz w:val="18"/>
                <w:szCs w:val="18"/>
                <w:lang w:val="en-US"/>
              </w:rPr>
              <w:t>,</w:t>
            </w:r>
            <w:r>
              <w:rPr>
                <w:rFonts w:ascii="Calibri" w:hAnsi="Calibri" w:cstheme="minorHAnsi"/>
                <w:sz w:val="18"/>
                <w:szCs w:val="18"/>
                <w:lang w:val="en-US"/>
              </w:rPr>
              <w:t>906</w:t>
            </w:r>
          </w:p>
        </w:tc>
        <w:tc>
          <w:tcPr>
            <w:tcW w:w="4820" w:type="dxa"/>
            <w:shd w:val="clear" w:color="auto" w:fill="auto"/>
          </w:tcPr>
          <w:p w:rsidR="001B04E7" w:rsidRDefault="001B04E7" w:rsidP="00BC1395">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 xml:space="preserve">To strengthen ITU Member countries’ capabilities to integrate ICT innovation in their national agendas </w:t>
            </w:r>
            <w:proofErr w:type="spellStart"/>
            <w:r>
              <w:rPr>
                <w:rFonts w:ascii="Calibri" w:hAnsi="Calibri" w:cstheme="minorHAnsi"/>
                <w:sz w:val="18"/>
                <w:szCs w:val="18"/>
                <w:lang w:val="en-US"/>
              </w:rPr>
              <w:t>trhough</w:t>
            </w:r>
            <w:proofErr w:type="spellEnd"/>
            <w:r>
              <w:rPr>
                <w:rFonts w:ascii="Calibri" w:hAnsi="Calibri" w:cstheme="minorHAnsi"/>
                <w:sz w:val="18"/>
                <w:szCs w:val="18"/>
                <w:lang w:val="en-US"/>
              </w:rPr>
              <w:t xml:space="preserve"> supporting the development and implementation of key flagship projects strengthening their ICT centric innovation ecosystems.</w:t>
            </w:r>
          </w:p>
        </w:tc>
      </w:tr>
      <w:tr w:rsidR="001B04E7" w:rsidRPr="0075650D" w:rsidTr="00F7442E">
        <w:trPr>
          <w:trHeight w:val="576"/>
        </w:trPr>
        <w:tc>
          <w:tcPr>
            <w:tcW w:w="2121" w:type="dxa"/>
            <w:shd w:val="clear" w:color="auto" w:fill="auto"/>
          </w:tcPr>
          <w:p w:rsidR="001B04E7" w:rsidRPr="004A50B0" w:rsidRDefault="001B04E7" w:rsidP="00BC1395">
            <w:pPr>
              <w:spacing w:beforeLines="30" w:before="72" w:afterLines="30" w:after="72"/>
              <w:rPr>
                <w:rFonts w:cstheme="minorHAnsi"/>
                <w:sz w:val="18"/>
                <w:szCs w:val="18"/>
                <w:lang w:val="en-US"/>
              </w:rPr>
            </w:pPr>
            <w:r w:rsidRPr="00FC0FEF">
              <w:rPr>
                <w:rFonts w:cstheme="minorHAnsi"/>
                <w:sz w:val="18"/>
                <w:szCs w:val="18"/>
                <w:lang w:val="en-US"/>
              </w:rPr>
              <w:t>ITU - Ministry of Science, ICT and Future Planning (MSIP), Korea Rep.</w:t>
            </w:r>
          </w:p>
        </w:tc>
        <w:tc>
          <w:tcPr>
            <w:tcW w:w="2837" w:type="dxa"/>
          </w:tcPr>
          <w:p w:rsidR="001B04E7" w:rsidRDefault="001B04E7" w:rsidP="00BC1395">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National Spectrum Management Assistance</w:t>
            </w:r>
          </w:p>
        </w:tc>
        <w:tc>
          <w:tcPr>
            <w:tcW w:w="1420" w:type="dxa"/>
          </w:tcPr>
          <w:p w:rsidR="001B04E7" w:rsidRDefault="001B04E7" w:rsidP="00BC1395">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Project Document</w:t>
            </w:r>
          </w:p>
        </w:tc>
        <w:tc>
          <w:tcPr>
            <w:tcW w:w="567" w:type="dxa"/>
          </w:tcPr>
          <w:p w:rsidR="001B04E7" w:rsidRDefault="001B04E7" w:rsidP="00BC1395">
            <w:pPr>
              <w:spacing w:beforeLines="30" w:before="72" w:afterLines="30" w:after="72"/>
              <w:jc w:val="center"/>
              <w:rPr>
                <w:rFonts w:cstheme="minorHAnsi"/>
                <w:sz w:val="18"/>
                <w:szCs w:val="18"/>
                <w:lang w:val="en-US"/>
              </w:rPr>
            </w:pPr>
            <w:r w:rsidRPr="00F3457D">
              <w:rPr>
                <w:rFonts w:cstheme="minorHAnsi"/>
                <w:sz w:val="18"/>
                <w:szCs w:val="18"/>
                <w:lang w:val="en-US"/>
              </w:rPr>
              <w:t>X</w:t>
            </w:r>
          </w:p>
        </w:tc>
        <w:tc>
          <w:tcPr>
            <w:tcW w:w="1417" w:type="dxa"/>
          </w:tcPr>
          <w:p w:rsidR="001B04E7" w:rsidRPr="0075650D" w:rsidRDefault="001B04E7" w:rsidP="00BC1395">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1B04E7" w:rsidRDefault="001B04E7" w:rsidP="00BC1395">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14.12.2017</w:t>
            </w:r>
          </w:p>
        </w:tc>
        <w:tc>
          <w:tcPr>
            <w:tcW w:w="1561" w:type="dxa"/>
            <w:shd w:val="clear" w:color="auto" w:fill="auto"/>
          </w:tcPr>
          <w:p w:rsidR="001B04E7" w:rsidRDefault="00FA7D85" w:rsidP="00BC1395">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166,</w:t>
            </w:r>
            <w:r w:rsidR="001B04E7">
              <w:rPr>
                <w:rFonts w:ascii="Calibri" w:hAnsi="Calibri" w:cstheme="minorHAnsi"/>
                <w:sz w:val="18"/>
                <w:szCs w:val="18"/>
                <w:lang w:val="en-US"/>
              </w:rPr>
              <w:t>360</w:t>
            </w:r>
          </w:p>
        </w:tc>
        <w:tc>
          <w:tcPr>
            <w:tcW w:w="4820" w:type="dxa"/>
            <w:shd w:val="clear" w:color="auto" w:fill="auto"/>
          </w:tcPr>
          <w:p w:rsidR="001B04E7" w:rsidRDefault="001B04E7" w:rsidP="00BC1395">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assist ITU Member States’ spectrum management officials who may not have sufficient knowledge of effective spectrum management and to share knowledge on new developments in radio communication technology.</w:t>
            </w:r>
          </w:p>
        </w:tc>
      </w:tr>
      <w:tr w:rsidR="001B04E7" w:rsidRPr="0075650D" w:rsidTr="00F7442E">
        <w:trPr>
          <w:trHeight w:val="576"/>
        </w:trPr>
        <w:tc>
          <w:tcPr>
            <w:tcW w:w="2121" w:type="dxa"/>
            <w:shd w:val="clear" w:color="auto" w:fill="auto"/>
          </w:tcPr>
          <w:p w:rsidR="001B04E7" w:rsidRPr="004A50B0" w:rsidRDefault="001B04E7" w:rsidP="00BC1395">
            <w:pPr>
              <w:spacing w:beforeLines="30" w:before="72" w:afterLines="30" w:after="72"/>
              <w:rPr>
                <w:rFonts w:cstheme="minorHAnsi"/>
                <w:sz w:val="18"/>
                <w:szCs w:val="18"/>
                <w:lang w:val="en-US"/>
              </w:rPr>
            </w:pPr>
            <w:r>
              <w:rPr>
                <w:rFonts w:ascii="Calibri" w:hAnsi="Calibri"/>
                <w:color w:val="000000"/>
                <w:sz w:val="18"/>
                <w:szCs w:val="18"/>
              </w:rPr>
              <w:t xml:space="preserve">ITU - Food </w:t>
            </w:r>
            <w:proofErr w:type="spellStart"/>
            <w:r>
              <w:rPr>
                <w:rFonts w:ascii="Calibri" w:hAnsi="Calibri"/>
                <w:color w:val="000000"/>
                <w:sz w:val="18"/>
                <w:szCs w:val="18"/>
              </w:rPr>
              <w:t>an</w:t>
            </w:r>
            <w:proofErr w:type="spellEnd"/>
            <w:r>
              <w:rPr>
                <w:rFonts w:ascii="Calibri" w:hAnsi="Calibri"/>
                <w:color w:val="000000"/>
                <w:sz w:val="18"/>
                <w:szCs w:val="18"/>
              </w:rPr>
              <w:t xml:space="preserve"> Agriculture Organization of the United Nations (FAO)</w:t>
            </w:r>
          </w:p>
        </w:tc>
        <w:tc>
          <w:tcPr>
            <w:tcW w:w="2837" w:type="dxa"/>
          </w:tcPr>
          <w:p w:rsidR="001B04E7" w:rsidRDefault="001B04E7" w:rsidP="00BC1395">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Hack for food security and ending hunger</w:t>
            </w:r>
          </w:p>
        </w:tc>
        <w:tc>
          <w:tcPr>
            <w:tcW w:w="1420" w:type="dxa"/>
          </w:tcPr>
          <w:p w:rsidR="001B04E7" w:rsidRDefault="00837B75" w:rsidP="00BC1395">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CA</w:t>
            </w:r>
            <w:r w:rsidRPr="009D0346">
              <w:rPr>
                <w:rStyle w:val="FootnoteReference"/>
                <w:rFonts w:cstheme="minorHAnsi"/>
                <w:szCs w:val="18"/>
              </w:rPr>
              <w:footnoteReference w:id="1"/>
            </w:r>
          </w:p>
        </w:tc>
        <w:tc>
          <w:tcPr>
            <w:tcW w:w="567" w:type="dxa"/>
          </w:tcPr>
          <w:p w:rsidR="001B04E7" w:rsidRDefault="001B04E7" w:rsidP="00BC1395">
            <w:pPr>
              <w:spacing w:beforeLines="30" w:before="72" w:afterLines="30" w:after="72"/>
              <w:jc w:val="center"/>
              <w:rPr>
                <w:rFonts w:cstheme="minorHAnsi"/>
                <w:sz w:val="18"/>
                <w:szCs w:val="18"/>
                <w:lang w:val="en-US"/>
              </w:rPr>
            </w:pPr>
            <w:r w:rsidRPr="00F3457D">
              <w:rPr>
                <w:rFonts w:cstheme="minorHAnsi"/>
                <w:sz w:val="18"/>
                <w:szCs w:val="18"/>
                <w:lang w:val="en-US"/>
              </w:rPr>
              <w:t>X</w:t>
            </w:r>
          </w:p>
        </w:tc>
        <w:tc>
          <w:tcPr>
            <w:tcW w:w="1417" w:type="dxa"/>
          </w:tcPr>
          <w:p w:rsidR="001B04E7" w:rsidRPr="0075650D" w:rsidRDefault="001B04E7" w:rsidP="00BC1395">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1B04E7" w:rsidRDefault="001B04E7" w:rsidP="00BC1395">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08.12.2017</w:t>
            </w:r>
          </w:p>
        </w:tc>
        <w:tc>
          <w:tcPr>
            <w:tcW w:w="1561" w:type="dxa"/>
            <w:shd w:val="clear" w:color="auto" w:fill="auto"/>
          </w:tcPr>
          <w:p w:rsidR="001B04E7" w:rsidRDefault="00FA7D85" w:rsidP="00BC1395">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79,</w:t>
            </w:r>
            <w:r w:rsidR="001B04E7">
              <w:rPr>
                <w:rFonts w:ascii="Calibri" w:hAnsi="Calibri" w:cstheme="minorHAnsi"/>
                <w:sz w:val="18"/>
                <w:szCs w:val="18"/>
                <w:lang w:val="en-US"/>
              </w:rPr>
              <w:t>980</w:t>
            </w:r>
          </w:p>
        </w:tc>
        <w:tc>
          <w:tcPr>
            <w:tcW w:w="4820" w:type="dxa"/>
            <w:shd w:val="clear" w:color="auto" w:fill="auto"/>
          </w:tcPr>
          <w:p w:rsidR="001B04E7" w:rsidRDefault="001B04E7" w:rsidP="00BC1395">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develop innovative digital solutions through hackathons competitions in order to enhance food security and end hunger in middle-and lower-income countries for small holders and family farmers.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rPr>
              <w:t>ITU – Department of Communications and the Arts (COMMS), Australia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Cybersecurity in Pacific Island Countries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14.11.2017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160</w:t>
            </w:r>
            <w:r w:rsidR="00D56105">
              <w:rPr>
                <w:rFonts w:cstheme="minorHAnsi"/>
                <w:sz w:val="18"/>
                <w:szCs w:val="18"/>
                <w:lang w:val="en-US"/>
              </w:rPr>
              <w:t>,</w:t>
            </w:r>
            <w:r w:rsidRPr="009D0346">
              <w:rPr>
                <w:rFonts w:cstheme="minorHAnsi"/>
                <w:sz w:val="18"/>
                <w:szCs w:val="18"/>
                <w:lang w:val="en-US"/>
              </w:rPr>
              <w:t>500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strengthen the national cybersecurity incident response capability in the Pacific with the special emphasis on establishment of Computer Incident Response Team (CIRT), Computer Security Incident Response Team (CSIRT) with national responsibility, building human and institutional capacity to address cyber threats and enhancing regional cooperation.</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World Health Organization regional office for Africa (WHO AFRO)</w:t>
            </w:r>
          </w:p>
        </w:tc>
        <w:tc>
          <w:tcPr>
            <w:tcW w:w="2837" w:type="dxa"/>
          </w:tcPr>
          <w:p w:rsidR="008A103D" w:rsidRPr="009D0346" w:rsidRDefault="008A103D" w:rsidP="00331016">
            <w:pPr>
              <w:spacing w:beforeLines="30" w:before="72" w:afterLines="30" w:after="72"/>
              <w:ind w:left="40" w:right="34"/>
              <w:rPr>
                <w:rFonts w:cstheme="minorHAnsi"/>
                <w:sz w:val="18"/>
                <w:szCs w:val="18"/>
                <w:lang w:val="en-US"/>
              </w:rPr>
            </w:pPr>
            <w:r w:rsidRPr="009D0346">
              <w:rPr>
                <w:rFonts w:cstheme="minorHAnsi"/>
                <w:sz w:val="18"/>
                <w:szCs w:val="18"/>
                <w:lang w:val="en-US"/>
              </w:rPr>
              <w:t>Using Digital Health services to accelerate SDGs in the African Region</w:t>
            </w:r>
          </w:p>
        </w:tc>
        <w:tc>
          <w:tcPr>
            <w:tcW w:w="1420" w:type="dxa"/>
          </w:tcPr>
          <w:p w:rsidR="008A103D" w:rsidRPr="009D0346" w:rsidRDefault="008A103D" w:rsidP="00837B75">
            <w:pPr>
              <w:spacing w:beforeLines="30" w:before="72" w:afterLines="30" w:after="72"/>
              <w:ind w:left="38" w:right="37"/>
              <w:rPr>
                <w:rFonts w:cstheme="minorHAnsi"/>
                <w:sz w:val="18"/>
                <w:szCs w:val="18"/>
                <w:lang w:val="en-US"/>
              </w:rPr>
            </w:pPr>
            <w:r w:rsidRPr="009D0346">
              <w:rPr>
                <w:rFonts w:cstheme="minorHAnsi"/>
                <w:sz w:val="18"/>
                <w:szCs w:val="18"/>
                <w:lang w:val="en-US"/>
              </w:rPr>
              <w:t>CA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27.10.2017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 xml:space="preserve">To collaborate on the development and implementation of joint </w:t>
            </w:r>
            <w:proofErr w:type="spellStart"/>
            <w:r w:rsidRPr="009D0346">
              <w:rPr>
                <w:rFonts w:cstheme="minorHAnsi"/>
                <w:sz w:val="18"/>
                <w:szCs w:val="18"/>
                <w:lang w:val="en-US"/>
              </w:rPr>
              <w:t>programme</w:t>
            </w:r>
            <w:proofErr w:type="spellEnd"/>
            <w:r w:rsidRPr="009D0346">
              <w:rPr>
                <w:rFonts w:cstheme="minorHAnsi"/>
                <w:sz w:val="18"/>
                <w:szCs w:val="18"/>
                <w:lang w:val="en-US"/>
              </w:rPr>
              <w:t xml:space="preserve"> in the area of Digital Health for Africa.</w:t>
            </w:r>
          </w:p>
        </w:tc>
      </w:tr>
      <w:tr w:rsidR="008A103D" w:rsidRPr="009D0346" w:rsidTr="00F7442E">
        <w:trPr>
          <w:trHeight w:val="576"/>
        </w:trPr>
        <w:tc>
          <w:tcPr>
            <w:tcW w:w="2121" w:type="dxa"/>
            <w:shd w:val="clear" w:color="auto" w:fill="auto"/>
            <w:vAlign w:val="center"/>
          </w:tcPr>
          <w:p w:rsidR="008A103D" w:rsidRPr="009D0346" w:rsidRDefault="008A103D" w:rsidP="00331016">
            <w:pPr>
              <w:spacing w:beforeLines="30" w:before="72" w:afterLines="30" w:after="72"/>
              <w:rPr>
                <w:rFonts w:cstheme="minorHAnsi"/>
                <w:sz w:val="18"/>
                <w:szCs w:val="18"/>
                <w:lang w:val="en-US"/>
              </w:rPr>
            </w:pPr>
            <w:r w:rsidRPr="009D0346">
              <w:rPr>
                <w:color w:val="000000"/>
                <w:sz w:val="18"/>
                <w:szCs w:val="18"/>
              </w:rPr>
              <w:t xml:space="preserve">ITU - Food </w:t>
            </w:r>
            <w:proofErr w:type="spellStart"/>
            <w:r w:rsidRPr="009D0346">
              <w:rPr>
                <w:color w:val="000000"/>
                <w:sz w:val="18"/>
                <w:szCs w:val="18"/>
              </w:rPr>
              <w:t>an</w:t>
            </w:r>
            <w:proofErr w:type="spellEnd"/>
            <w:r w:rsidRPr="009D0346">
              <w:rPr>
                <w:color w:val="000000"/>
                <w:sz w:val="18"/>
                <w:szCs w:val="18"/>
              </w:rPr>
              <w:t xml:space="preserve"> Agriculture Organization of the United Nations (FAO)</w:t>
            </w:r>
          </w:p>
        </w:tc>
        <w:tc>
          <w:tcPr>
            <w:tcW w:w="2837" w:type="dxa"/>
          </w:tcPr>
          <w:p w:rsidR="008A103D" w:rsidRPr="009D0346" w:rsidRDefault="008A103D" w:rsidP="00331016">
            <w:pPr>
              <w:spacing w:beforeLines="30" w:before="72" w:afterLines="30" w:after="72"/>
              <w:ind w:left="40" w:right="34"/>
              <w:rPr>
                <w:rFonts w:cstheme="minorHAnsi"/>
                <w:sz w:val="18"/>
                <w:szCs w:val="18"/>
                <w:lang w:val="en-US"/>
              </w:rPr>
            </w:pPr>
            <w:r w:rsidRPr="009D0346">
              <w:rPr>
                <w:color w:val="000000"/>
                <w:sz w:val="18"/>
                <w:szCs w:val="18"/>
              </w:rPr>
              <w:t>E-Agriculture in Action: Drones Special Edition</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proofErr w:type="spellStart"/>
            <w:r w:rsidRPr="009D0346">
              <w:rPr>
                <w:rFonts w:cstheme="minorHAnsi"/>
                <w:sz w:val="18"/>
                <w:szCs w:val="18"/>
                <w:lang w:val="en-US"/>
              </w:rPr>
              <w:t>Copublishing</w:t>
            </w:r>
            <w:proofErr w:type="spellEnd"/>
            <w:r w:rsidRPr="009D0346">
              <w:rPr>
                <w:rFonts w:cstheme="minorHAnsi"/>
                <w:sz w:val="18"/>
                <w:szCs w:val="18"/>
                <w:lang w:val="en-US"/>
              </w:rPr>
              <w:t xml:space="preserve">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26.10.2017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 xml:space="preserve">To jointly create and </w:t>
            </w:r>
            <w:proofErr w:type="spellStart"/>
            <w:r w:rsidRPr="009D0346">
              <w:rPr>
                <w:rFonts w:cstheme="minorHAnsi"/>
                <w:sz w:val="18"/>
                <w:szCs w:val="18"/>
                <w:lang w:val="en-US"/>
              </w:rPr>
              <w:t>copublish</w:t>
            </w:r>
            <w:proofErr w:type="spellEnd"/>
            <w:r w:rsidRPr="009D0346">
              <w:rPr>
                <w:rFonts w:cstheme="minorHAnsi"/>
                <w:sz w:val="18"/>
                <w:szCs w:val="18"/>
                <w:lang w:val="en-US"/>
              </w:rPr>
              <w:t xml:space="preserve"> </w:t>
            </w:r>
            <w:proofErr w:type="gramStart"/>
            <w:r w:rsidRPr="009D0346">
              <w:rPr>
                <w:rFonts w:cstheme="minorHAnsi"/>
                <w:sz w:val="18"/>
                <w:szCs w:val="18"/>
                <w:lang w:val="en-US"/>
              </w:rPr>
              <w:t>an</w:t>
            </w:r>
            <w:proofErr w:type="gramEnd"/>
            <w:r w:rsidRPr="009D0346">
              <w:rPr>
                <w:rFonts w:cstheme="minorHAnsi"/>
                <w:sz w:val="18"/>
                <w:szCs w:val="18"/>
                <w:lang w:val="en-US"/>
              </w:rPr>
              <w:t xml:space="preserve"> language edition of the work provisionally entitled: “</w:t>
            </w:r>
            <w:r w:rsidRPr="009D0346">
              <w:rPr>
                <w:color w:val="000000"/>
                <w:sz w:val="18"/>
                <w:szCs w:val="18"/>
              </w:rPr>
              <w:t>E-Agriculture in Action: Drones Special Edition”.</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rPr>
            </w:pPr>
            <w:r w:rsidRPr="009D0346">
              <w:rPr>
                <w:rFonts w:cstheme="minorHAnsi"/>
                <w:sz w:val="18"/>
                <w:szCs w:val="18"/>
              </w:rPr>
              <w:lastRenderedPageBreak/>
              <w:t xml:space="preserve">ITU – Ms. and Mr. Sanou </w:t>
            </w:r>
          </w:p>
        </w:tc>
        <w:tc>
          <w:tcPr>
            <w:tcW w:w="2837" w:type="dxa"/>
          </w:tcPr>
          <w:p w:rsidR="008A103D" w:rsidRPr="009D0346" w:rsidRDefault="008A103D" w:rsidP="00331016">
            <w:pPr>
              <w:spacing w:beforeLines="30" w:before="72" w:afterLines="30" w:after="72"/>
              <w:ind w:left="38" w:right="33"/>
              <w:rPr>
                <w:rFonts w:cstheme="minorHAnsi"/>
                <w:sz w:val="18"/>
                <w:szCs w:val="18"/>
              </w:rPr>
            </w:pPr>
            <w:r w:rsidRPr="009D0346">
              <w:rPr>
                <w:rFonts w:cstheme="minorHAnsi"/>
                <w:sz w:val="18"/>
                <w:szCs w:val="18"/>
              </w:rPr>
              <w:t>Voluntary Contribution for ITU-D 25</w:t>
            </w:r>
            <w:r w:rsidRPr="009D0346">
              <w:rPr>
                <w:rFonts w:cstheme="minorHAnsi"/>
                <w:sz w:val="18"/>
                <w:szCs w:val="18"/>
                <w:vertAlign w:val="superscript"/>
              </w:rPr>
              <w:t>th</w:t>
            </w:r>
            <w:r w:rsidRPr="009D0346">
              <w:rPr>
                <w:rFonts w:cstheme="minorHAnsi"/>
                <w:sz w:val="18"/>
                <w:szCs w:val="18"/>
              </w:rPr>
              <w:t xml:space="preserve"> Anniversary – Regional Initiatives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Exchange of Emails</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12.10.2017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 and to reinforce BDT projects through regional initiatives.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rPr>
            </w:pPr>
            <w:r w:rsidRPr="009D0346">
              <w:rPr>
                <w:rFonts w:cstheme="minorHAnsi"/>
                <w:sz w:val="18"/>
                <w:szCs w:val="18"/>
                <w:lang w:val="en-US"/>
              </w:rPr>
              <w:t>ITU - the Inter-American Telecommunication Commission (CITEL), the Regional Technical Communications Commission of Central America (COMTELCA) and the Caribbean Telecommunications Union (CTU)</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Letter of Intent to establish and agreement on "The use of ICTs for emergency and disaster situations in the Americas region"</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Letter of Intent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12.10.2017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 xml:space="preserve">To develop </w:t>
            </w:r>
            <w:proofErr w:type="spellStart"/>
            <w:r w:rsidRPr="009D0346">
              <w:rPr>
                <w:rFonts w:cstheme="minorHAnsi"/>
                <w:sz w:val="18"/>
                <w:szCs w:val="18"/>
                <w:lang w:val="en-US"/>
              </w:rPr>
              <w:t>cooperaton</w:t>
            </w:r>
            <w:proofErr w:type="spellEnd"/>
            <w:r w:rsidRPr="009D0346">
              <w:rPr>
                <w:rFonts w:cstheme="minorHAnsi"/>
                <w:sz w:val="18"/>
                <w:szCs w:val="18"/>
                <w:lang w:val="en-US"/>
              </w:rPr>
              <w:t xml:space="preserve"> mechanism for the implementation of projects on the use of ICTs for emergency and disaster situations in the Americas region.</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rPr>
            </w:pPr>
            <w:r w:rsidRPr="009D0346">
              <w:rPr>
                <w:rFonts w:cstheme="minorHAnsi"/>
                <w:sz w:val="18"/>
                <w:szCs w:val="18"/>
                <w:lang w:val="en-US"/>
              </w:rPr>
              <w:t>ITU - Ministry of Posts, Telecommunications and Technology - Somalia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Framework Cooperation Agreement in the area of Information and Communications Technologies (ICTs)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Contribution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12.10.2017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the development of ICTs.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Ministry of Transport, Communications and High Technologies, Azerbaijan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09.10.2017</w:t>
            </w:r>
          </w:p>
          <w:p w:rsidR="008A103D" w:rsidRPr="009D0346" w:rsidRDefault="008A103D" w:rsidP="00331016">
            <w:pPr>
              <w:spacing w:beforeLines="30" w:before="72" w:afterLines="30" w:after="72"/>
              <w:rPr>
                <w:rFonts w:cstheme="minorHAnsi"/>
                <w:sz w:val="18"/>
                <w:szCs w:val="18"/>
                <w:lang w:val="en-US"/>
              </w:rPr>
            </w:pP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rPr>
              <w:t>ITU – Department of Communications and the Arts (COMMS), Australia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 xml:space="preserve">ITU – Emergency Telecommunications in Asia and the </w:t>
            </w:r>
            <w:proofErr w:type="spellStart"/>
            <w:r w:rsidRPr="009D0346">
              <w:rPr>
                <w:rFonts w:cstheme="minorHAnsi"/>
                <w:sz w:val="18"/>
                <w:szCs w:val="18"/>
                <w:lang w:val="en-US"/>
              </w:rPr>
              <w:t>Pacfic</w:t>
            </w:r>
            <w:proofErr w:type="spellEnd"/>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04.10.2017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171</w:t>
            </w:r>
            <w:r w:rsidR="00D56105">
              <w:rPr>
                <w:rFonts w:cstheme="minorHAnsi"/>
                <w:sz w:val="18"/>
                <w:szCs w:val="18"/>
                <w:lang w:val="en-US"/>
              </w:rPr>
              <w:t>,</w:t>
            </w:r>
            <w:r w:rsidRPr="009D0346">
              <w:rPr>
                <w:rFonts w:cstheme="minorHAnsi"/>
                <w:sz w:val="18"/>
                <w:szCs w:val="18"/>
                <w:lang w:val="en-US"/>
              </w:rPr>
              <w:t>200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the implementation of the ITU Asia-Pacific Regional Initiative on Emergency Telecommunications for the region.</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Ministry of Internal Affairs and Communications (MIC), Japan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 and Side Event (exhibition stand) at the World Telecommunication Development Conference  2017</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28.09.2017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47</w:t>
            </w:r>
            <w:r w:rsidR="00D56105">
              <w:rPr>
                <w:rFonts w:cstheme="minorHAnsi"/>
                <w:sz w:val="18"/>
                <w:szCs w:val="18"/>
                <w:lang w:val="en-US"/>
              </w:rPr>
              <w:t>,</w:t>
            </w:r>
            <w:r w:rsidRPr="009D0346">
              <w:rPr>
                <w:rFonts w:cstheme="minorHAnsi"/>
                <w:sz w:val="18"/>
                <w:szCs w:val="18"/>
                <w:lang w:val="en-US"/>
              </w:rPr>
              <w:t>500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 and to have an exhibition stand at WTDC-17</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Ministry of Communications and Information Technology (MCIT), Egypt</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26.09.2017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lastRenderedPageBreak/>
              <w:t>ITU - National Telecommunication Regulatory Authority (NTRA) - Egypt</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Letter of Agreement - ICT Accessibility Week</w:t>
            </w:r>
          </w:p>
        </w:tc>
        <w:tc>
          <w:tcPr>
            <w:tcW w:w="1420" w:type="dxa"/>
          </w:tcPr>
          <w:p w:rsidR="008A103D" w:rsidRPr="009D0346" w:rsidRDefault="00887259" w:rsidP="00331016">
            <w:pPr>
              <w:spacing w:beforeLines="30" w:before="72" w:afterLines="30" w:after="72"/>
              <w:ind w:left="38" w:right="37"/>
              <w:rPr>
                <w:rFonts w:cstheme="minorHAnsi"/>
                <w:sz w:val="18"/>
                <w:szCs w:val="18"/>
                <w:lang w:val="en-US"/>
              </w:rPr>
            </w:pPr>
            <w:proofErr w:type="spellStart"/>
            <w:r>
              <w:rPr>
                <w:rFonts w:cstheme="minorHAnsi"/>
                <w:sz w:val="18"/>
                <w:szCs w:val="18"/>
                <w:lang w:val="en-US"/>
              </w:rPr>
              <w:t>LoA</w:t>
            </w:r>
            <w:proofErr w:type="spellEnd"/>
            <w:r w:rsidRPr="009D0346">
              <w:rPr>
                <w:rStyle w:val="FootnoteReference"/>
                <w:rFonts w:cstheme="minorHAnsi"/>
                <w:szCs w:val="18"/>
                <w:lang w:val="en-US"/>
              </w:rPr>
              <w:footnoteReference w:id="2"/>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26.09.2017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EGP 30´000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ICT Accessibility Week.</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 xml:space="preserve">ITU – </w:t>
            </w:r>
            <w:proofErr w:type="spellStart"/>
            <w:r w:rsidRPr="009D0346">
              <w:rPr>
                <w:rFonts w:cstheme="minorHAnsi"/>
                <w:sz w:val="18"/>
                <w:szCs w:val="18"/>
                <w:lang w:val="en-US"/>
              </w:rPr>
              <w:t>Algérie</w:t>
            </w:r>
            <w:proofErr w:type="spellEnd"/>
            <w:r w:rsidRPr="009D0346">
              <w:rPr>
                <w:rFonts w:cstheme="minorHAnsi"/>
                <w:sz w:val="18"/>
                <w:szCs w:val="18"/>
                <w:lang w:val="en-US"/>
              </w:rPr>
              <w:t xml:space="preserve"> </w:t>
            </w:r>
            <w:proofErr w:type="spellStart"/>
            <w:r w:rsidRPr="009D0346">
              <w:rPr>
                <w:rFonts w:cstheme="minorHAnsi"/>
                <w:sz w:val="18"/>
                <w:szCs w:val="18"/>
                <w:lang w:val="en-US"/>
              </w:rPr>
              <w:t>Télécom</w:t>
            </w:r>
            <w:proofErr w:type="spellEnd"/>
            <w:r w:rsidRPr="009D0346">
              <w:rPr>
                <w:rFonts w:cstheme="minorHAnsi"/>
                <w:sz w:val="18"/>
                <w:szCs w:val="18"/>
                <w:lang w:val="en-US"/>
              </w:rPr>
              <w:t xml:space="preserve"> Europe</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20.09.2017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Huawei Technologies (Thailand) Co. , LTD</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 Asia Pacific Regional Forum on Smart Cities and e-Government 2017</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proofErr w:type="spellStart"/>
            <w:r w:rsidRPr="009D0346">
              <w:rPr>
                <w:rFonts w:cstheme="minorHAnsi"/>
                <w:sz w:val="18"/>
                <w:szCs w:val="18"/>
                <w:lang w:val="en-US"/>
              </w:rPr>
              <w:t>LoA</w:t>
            </w:r>
            <w:proofErr w:type="spellEnd"/>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19.09.2017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15</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the “ITU Asia Pacific Regional Forum on Smart Cities and e-Government 2017”</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ITU- Ministère du Développement numérique et des Postes, Burkina Faso</w:t>
            </w:r>
          </w:p>
        </w:tc>
        <w:tc>
          <w:tcPr>
            <w:tcW w:w="2837" w:type="dxa"/>
          </w:tcPr>
          <w:p w:rsidR="008A103D" w:rsidRPr="009D0346" w:rsidRDefault="008A103D" w:rsidP="00331016">
            <w:pPr>
              <w:spacing w:beforeLines="30" w:before="72" w:afterLines="30" w:after="72"/>
              <w:ind w:left="38" w:right="33"/>
              <w:rPr>
                <w:rFonts w:cstheme="minorHAnsi"/>
                <w:sz w:val="18"/>
                <w:szCs w:val="18"/>
                <w:lang w:val="fr-CH"/>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fr-CH"/>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fr-CH"/>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fr-CH"/>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19.09.2017</w:t>
            </w:r>
          </w:p>
          <w:p w:rsidR="008A103D" w:rsidRPr="009D0346" w:rsidRDefault="008A103D" w:rsidP="00331016">
            <w:pPr>
              <w:spacing w:beforeLines="30" w:before="72" w:afterLines="30" w:after="72"/>
              <w:rPr>
                <w:rFonts w:cstheme="minorHAnsi"/>
                <w:sz w:val="18"/>
                <w:szCs w:val="18"/>
                <w:lang w:val="fr-CH"/>
              </w:rPr>
            </w:pP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en-US"/>
              </w:rPr>
              <w:t>USD 20</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 xml:space="preserve">ITU - Food </w:t>
            </w:r>
            <w:proofErr w:type="spellStart"/>
            <w:r w:rsidRPr="009D0346">
              <w:rPr>
                <w:rFonts w:cstheme="minorHAnsi"/>
                <w:sz w:val="18"/>
                <w:szCs w:val="18"/>
                <w:lang w:val="en-US"/>
              </w:rPr>
              <w:t>an</w:t>
            </w:r>
            <w:proofErr w:type="spellEnd"/>
            <w:r w:rsidRPr="009D0346">
              <w:rPr>
                <w:rFonts w:cstheme="minorHAnsi"/>
                <w:sz w:val="18"/>
                <w:szCs w:val="18"/>
                <w:lang w:val="en-US"/>
              </w:rPr>
              <w:t xml:space="preserve"> Agriculture Organization of the United Nations (FAO)</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Collaborative arrangements between the Food and Agriculture Organization of the United Nations (FAO) and the International Telecommunication Union (ITU)</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Collaborative Arrangements</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18.09.2017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collaborate in the areas of e-Agriculture policies, strategies and plans, ICT-centric innovation clusters and ICT solutions to increase livelihood of rural communities.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Postal and Telecommunications Regulatory Authority of Zimbabwe (POTRAZ)</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en-US"/>
              </w:rPr>
              <w:t>14</w:t>
            </w:r>
            <w:r w:rsidRPr="009D0346">
              <w:rPr>
                <w:rFonts w:cstheme="minorHAnsi"/>
                <w:sz w:val="18"/>
                <w:szCs w:val="18"/>
                <w:lang w:val="fr-CH"/>
              </w:rPr>
              <w:t>.09.2017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USD 10</w:t>
            </w:r>
            <w:r w:rsidR="00D56105">
              <w:rPr>
                <w:rFonts w:cstheme="minorHAnsi"/>
                <w:sz w:val="18"/>
                <w:szCs w:val="18"/>
                <w:lang w:val="fr-CH"/>
              </w:rPr>
              <w:t>,</w:t>
            </w:r>
            <w:r w:rsidRPr="009D0346">
              <w:rPr>
                <w:rFonts w:cstheme="minorHAnsi"/>
                <w:sz w:val="18"/>
                <w:szCs w:val="18"/>
                <w:lang w:val="fr-CH"/>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ITU – Ministère des Postes, des Télécommunications et du Développement Numérique de Madagascar</w:t>
            </w:r>
          </w:p>
        </w:tc>
        <w:tc>
          <w:tcPr>
            <w:tcW w:w="2837" w:type="dxa"/>
          </w:tcPr>
          <w:p w:rsidR="008A103D" w:rsidRPr="009D0346" w:rsidRDefault="008A103D" w:rsidP="00331016">
            <w:pPr>
              <w:spacing w:beforeLines="30" w:before="72" w:afterLines="30" w:after="72"/>
              <w:ind w:left="38" w:right="33"/>
              <w:rPr>
                <w:rFonts w:cstheme="minorHAnsi"/>
                <w:sz w:val="18"/>
                <w:szCs w:val="18"/>
                <w:lang w:val="fr-CH"/>
              </w:rPr>
            </w:pPr>
            <w:r w:rsidRPr="009D0346">
              <w:rPr>
                <w:rFonts w:cstheme="minorHAnsi"/>
                <w:sz w:val="18"/>
                <w:szCs w:val="18"/>
              </w:rPr>
              <w:t>Wireless Broadband</w:t>
            </w:r>
          </w:p>
        </w:tc>
        <w:tc>
          <w:tcPr>
            <w:tcW w:w="1420" w:type="dxa"/>
          </w:tcPr>
          <w:p w:rsidR="008A103D" w:rsidRPr="009D0346" w:rsidRDefault="008A103D" w:rsidP="00331016">
            <w:pPr>
              <w:spacing w:beforeLines="30" w:before="72" w:afterLines="30" w:after="72"/>
              <w:ind w:left="38" w:right="37"/>
              <w:rPr>
                <w:rFonts w:cstheme="minorHAnsi"/>
                <w:sz w:val="18"/>
                <w:szCs w:val="18"/>
                <w:lang w:val="fr-CH"/>
              </w:rPr>
            </w:pPr>
            <w:r w:rsidRPr="009D0346">
              <w:rPr>
                <w:rFonts w:cstheme="minorHAnsi"/>
                <w:sz w:val="18"/>
                <w:szCs w:val="18"/>
              </w:rPr>
              <w:t>CA &amp;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fr-CH"/>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fr-CH"/>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06.09.2017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USD 1</w:t>
            </w:r>
            <w:proofErr w:type="gramStart"/>
            <w:r w:rsidR="00D56105">
              <w:rPr>
                <w:rFonts w:cstheme="minorHAnsi"/>
                <w:sz w:val="18"/>
                <w:szCs w:val="18"/>
                <w:lang w:val="fr-CH"/>
              </w:rPr>
              <w:t>,</w:t>
            </w:r>
            <w:r w:rsidRPr="009D0346">
              <w:rPr>
                <w:rFonts w:cstheme="minorHAnsi"/>
                <w:sz w:val="18"/>
                <w:szCs w:val="18"/>
                <w:lang w:val="fr-CH"/>
              </w:rPr>
              <w:t>000</w:t>
            </w:r>
            <w:r w:rsidR="00D56105">
              <w:rPr>
                <w:rFonts w:cstheme="minorHAnsi"/>
                <w:sz w:val="18"/>
                <w:szCs w:val="18"/>
                <w:lang w:val="fr-CH"/>
              </w:rPr>
              <w:t>,</w:t>
            </w:r>
            <w:r w:rsidRPr="009D0346">
              <w:rPr>
                <w:rFonts w:cstheme="minorHAnsi"/>
                <w:sz w:val="18"/>
                <w:szCs w:val="18"/>
                <w:lang w:val="fr-CH"/>
              </w:rPr>
              <w:t>000</w:t>
            </w:r>
            <w:proofErr w:type="gramEnd"/>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rPr>
              <w:t>To develop and implement wireless  broadband connectivity and ICT applications that will provide free or low cost digital access for schools and hospitals, and for underserved populations in identified areas of Madagascar.</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ITU – Autorité de Régulation des Télécommunications/TIC de Côte d’Ivoire</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fr-CH"/>
              </w:rPr>
              <w:t>ITU-D 25</w:t>
            </w:r>
            <w:proofErr w:type="spellStart"/>
            <w:r w:rsidRPr="009D0346">
              <w:rPr>
                <w:rFonts w:cstheme="minorHAnsi"/>
                <w:sz w:val="18"/>
                <w:szCs w:val="18"/>
                <w:vertAlign w:val="superscript"/>
                <w:lang w:val="en-US"/>
              </w:rPr>
              <w:t>th</w:t>
            </w:r>
            <w:proofErr w:type="spellEnd"/>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30.08.2017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20</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lastRenderedPageBreak/>
              <w:t xml:space="preserve">ITU – </w:t>
            </w:r>
            <w:proofErr w:type="spellStart"/>
            <w:r w:rsidRPr="009D0346">
              <w:rPr>
                <w:rFonts w:cstheme="minorHAnsi"/>
                <w:sz w:val="18"/>
                <w:szCs w:val="18"/>
                <w:lang w:val="en-US"/>
              </w:rPr>
              <w:t>Sudatel</w:t>
            </w:r>
            <w:proofErr w:type="spellEnd"/>
            <w:r w:rsidRPr="009D0346">
              <w:rPr>
                <w:rFonts w:cstheme="minorHAnsi"/>
                <w:sz w:val="18"/>
                <w:szCs w:val="18"/>
                <w:lang w:val="en-US"/>
              </w:rPr>
              <w:t xml:space="preserve"> Telecom Group</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23.08.2017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 xml:space="preserve">ITU – Communications and Information </w:t>
            </w:r>
            <w:proofErr w:type="spellStart"/>
            <w:r w:rsidRPr="009D0346">
              <w:rPr>
                <w:rFonts w:cstheme="minorHAnsi"/>
                <w:sz w:val="18"/>
                <w:szCs w:val="18"/>
                <w:lang w:val="fr-CH"/>
              </w:rPr>
              <w:t>Technology</w:t>
            </w:r>
            <w:proofErr w:type="spellEnd"/>
            <w:r w:rsidRPr="009D0346">
              <w:rPr>
                <w:rFonts w:cstheme="minorHAnsi"/>
                <w:sz w:val="18"/>
                <w:szCs w:val="18"/>
                <w:lang w:val="fr-CH"/>
              </w:rPr>
              <w:t xml:space="preserve"> Commission (CITC), </w:t>
            </w:r>
            <w:proofErr w:type="spellStart"/>
            <w:r w:rsidRPr="009D0346">
              <w:rPr>
                <w:rFonts w:cstheme="minorHAnsi"/>
                <w:sz w:val="18"/>
                <w:szCs w:val="18"/>
                <w:lang w:val="fr-CH"/>
              </w:rPr>
              <w:t>Saudi</w:t>
            </w:r>
            <w:proofErr w:type="spellEnd"/>
            <w:r w:rsidRPr="009D0346">
              <w:rPr>
                <w:rFonts w:cstheme="minorHAnsi"/>
                <w:sz w:val="18"/>
                <w:szCs w:val="18"/>
                <w:lang w:val="fr-CH"/>
              </w:rPr>
              <w:t xml:space="preserve"> </w:t>
            </w:r>
            <w:proofErr w:type="spellStart"/>
            <w:r w:rsidRPr="009D0346">
              <w:rPr>
                <w:rFonts w:cstheme="minorHAnsi"/>
                <w:sz w:val="18"/>
                <w:szCs w:val="18"/>
                <w:lang w:val="fr-CH"/>
              </w:rPr>
              <w:t>Arabia</w:t>
            </w:r>
            <w:proofErr w:type="spellEnd"/>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17.08.2017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100</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World Health Organization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 xml:space="preserve">WHO-ITU </w:t>
            </w:r>
            <w:proofErr w:type="spellStart"/>
            <w:r w:rsidRPr="009D0346">
              <w:rPr>
                <w:rFonts w:cstheme="minorHAnsi"/>
                <w:sz w:val="18"/>
                <w:szCs w:val="18"/>
                <w:lang w:val="en-US"/>
              </w:rPr>
              <w:t>mHealth</w:t>
            </w:r>
            <w:proofErr w:type="spellEnd"/>
            <w:r w:rsidRPr="009D0346">
              <w:rPr>
                <w:rFonts w:cstheme="minorHAnsi"/>
                <w:sz w:val="18"/>
                <w:szCs w:val="18"/>
                <w:lang w:val="en-US"/>
              </w:rPr>
              <w:t xml:space="preserve"> Hub in EU</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Consortium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17.08.2017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 xml:space="preserve">To establish an EU </w:t>
            </w:r>
            <w:proofErr w:type="spellStart"/>
            <w:r w:rsidRPr="009D0346">
              <w:rPr>
                <w:rFonts w:cstheme="minorHAnsi"/>
                <w:sz w:val="18"/>
                <w:szCs w:val="18"/>
                <w:lang w:val="en-US"/>
              </w:rPr>
              <w:t>mHealth</w:t>
            </w:r>
            <w:proofErr w:type="spellEnd"/>
            <w:r w:rsidRPr="009D0346">
              <w:rPr>
                <w:rFonts w:cstheme="minorHAnsi"/>
                <w:sz w:val="18"/>
                <w:szCs w:val="18"/>
                <w:lang w:val="en-US"/>
              </w:rPr>
              <w:t xml:space="preserve"> Hub for collecting and disseminating research and experience relating to the large-scale implementation of </w:t>
            </w:r>
            <w:proofErr w:type="spellStart"/>
            <w:r w:rsidRPr="009D0346">
              <w:rPr>
                <w:rFonts w:cstheme="minorHAnsi"/>
                <w:sz w:val="18"/>
                <w:szCs w:val="18"/>
                <w:lang w:val="en-US"/>
              </w:rPr>
              <w:t>mHealth</w:t>
            </w:r>
            <w:proofErr w:type="spellEnd"/>
            <w:r w:rsidRPr="009D0346">
              <w:rPr>
                <w:rFonts w:cstheme="minorHAnsi"/>
                <w:sz w:val="18"/>
                <w:szCs w:val="18"/>
                <w:lang w:val="en-US"/>
              </w:rPr>
              <w:t xml:space="preserve"> </w:t>
            </w:r>
            <w:proofErr w:type="spellStart"/>
            <w:r w:rsidRPr="009D0346">
              <w:rPr>
                <w:rFonts w:cstheme="minorHAnsi"/>
                <w:sz w:val="18"/>
                <w:szCs w:val="18"/>
                <w:lang w:val="en-US"/>
              </w:rPr>
              <w:t>programme</w:t>
            </w:r>
            <w:proofErr w:type="spellEnd"/>
            <w:r w:rsidRPr="009D0346">
              <w:rPr>
                <w:rFonts w:cstheme="minorHAnsi"/>
                <w:sz w:val="18"/>
                <w:szCs w:val="18"/>
                <w:lang w:val="en-US"/>
              </w:rPr>
              <w:t xml:space="preserve"> and to build capacity for the Hub to be able to support Member States in implementing national </w:t>
            </w:r>
            <w:proofErr w:type="spellStart"/>
            <w:r w:rsidRPr="009D0346">
              <w:rPr>
                <w:rFonts w:cstheme="minorHAnsi"/>
                <w:sz w:val="18"/>
                <w:szCs w:val="18"/>
                <w:lang w:val="en-US"/>
              </w:rPr>
              <w:t>mHealth</w:t>
            </w:r>
            <w:proofErr w:type="spellEnd"/>
            <w:r w:rsidRPr="009D0346">
              <w:rPr>
                <w:rFonts w:cstheme="minorHAnsi"/>
                <w:sz w:val="18"/>
                <w:szCs w:val="18"/>
                <w:lang w:val="en-US"/>
              </w:rPr>
              <w:t xml:space="preserve"> programs.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Communications Regulatory Authority, Qatar</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16.08.2017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50</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Communication and Information Technology Regulatory Authority (CITRA) of Kuwait</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08.08.2017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4</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 xml:space="preserve">ITU – Postal and </w:t>
            </w:r>
            <w:proofErr w:type="spellStart"/>
            <w:r w:rsidRPr="009D0346">
              <w:rPr>
                <w:rFonts w:cstheme="minorHAnsi"/>
                <w:sz w:val="18"/>
                <w:szCs w:val="18"/>
                <w:lang w:val="en-US"/>
              </w:rPr>
              <w:t>Telecommuncation</w:t>
            </w:r>
            <w:proofErr w:type="spellEnd"/>
            <w:r w:rsidRPr="009D0346">
              <w:rPr>
                <w:rFonts w:cstheme="minorHAnsi"/>
                <w:sz w:val="18"/>
                <w:szCs w:val="18"/>
                <w:lang w:val="en-US"/>
              </w:rPr>
              <w:t xml:space="preserve"> Regulatory Authority of Zimbabwe (POTRAZ)</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National CIRT Establishment</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rPr>
              <w:t>CA &amp;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04.08.2017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398</w:t>
            </w:r>
            <w:r w:rsidR="00D56105">
              <w:rPr>
                <w:rFonts w:cstheme="minorHAnsi"/>
                <w:sz w:val="18"/>
                <w:szCs w:val="18"/>
                <w:lang w:val="en-US"/>
              </w:rPr>
              <w:t>,</w:t>
            </w:r>
            <w:r w:rsidRPr="009D0346">
              <w:rPr>
                <w:rFonts w:cstheme="minorHAnsi"/>
                <w:sz w:val="18"/>
                <w:szCs w:val="18"/>
                <w:lang w:val="en-US"/>
              </w:rPr>
              <w:t>400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assist the Postal and Telecommunication Regulatory Authority of Zimbabwe to establish its national Computer Incident Response Team (CIRT) to serve as a trusted, central coordination point of contact for cybersecurity, aimed at identifying, defending, responding and managing cyber threats.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GSM Association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Side-event activities (exhibition stand at WTDC-17</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02.08.2017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15</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hold an exhibition stand at WTDC-17.</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
              </w:rPr>
              <w:t xml:space="preserve">ITU – Centro de Pesquisa e </w:t>
            </w:r>
            <w:proofErr w:type="spellStart"/>
            <w:r w:rsidRPr="009D0346">
              <w:rPr>
                <w:rFonts w:cstheme="minorHAnsi"/>
                <w:sz w:val="18"/>
                <w:szCs w:val="18"/>
                <w:lang w:val="es-ES"/>
              </w:rPr>
              <w:t>Desenvolvimento</w:t>
            </w:r>
            <w:proofErr w:type="spellEnd"/>
            <w:r w:rsidRPr="009D0346">
              <w:rPr>
                <w:rFonts w:cstheme="minorHAnsi"/>
                <w:sz w:val="18"/>
                <w:szCs w:val="18"/>
                <w:lang w:val="es-ES"/>
              </w:rPr>
              <w:t xml:space="preserve"> </w:t>
            </w:r>
            <w:proofErr w:type="spellStart"/>
            <w:r w:rsidRPr="009D0346">
              <w:rPr>
                <w:rFonts w:cstheme="minorHAnsi"/>
                <w:sz w:val="18"/>
                <w:szCs w:val="18"/>
                <w:lang w:val="es-ES"/>
              </w:rPr>
              <w:t>em</w:t>
            </w:r>
            <w:proofErr w:type="spellEnd"/>
            <w:r w:rsidRPr="009D0346">
              <w:rPr>
                <w:rFonts w:cstheme="minorHAnsi"/>
                <w:sz w:val="18"/>
                <w:szCs w:val="18"/>
                <w:lang w:val="es-ES"/>
              </w:rPr>
              <w:t xml:space="preserve"> </w:t>
            </w:r>
            <w:proofErr w:type="spellStart"/>
            <w:r w:rsidRPr="009D0346">
              <w:rPr>
                <w:rFonts w:cstheme="minorHAnsi"/>
                <w:sz w:val="18"/>
                <w:szCs w:val="18"/>
                <w:lang w:val="es-ES"/>
              </w:rPr>
              <w:t>Telecomunicações</w:t>
            </w:r>
            <w:proofErr w:type="spellEnd"/>
            <w:r w:rsidRPr="009D0346">
              <w:rPr>
                <w:rFonts w:cstheme="minorHAnsi"/>
                <w:sz w:val="18"/>
                <w:szCs w:val="18"/>
                <w:lang w:val="es-ES"/>
              </w:rPr>
              <w:t xml:space="preserve"> (</w:t>
            </w:r>
            <w:proofErr w:type="spellStart"/>
            <w:r w:rsidRPr="009D0346">
              <w:rPr>
                <w:rFonts w:cstheme="minorHAnsi"/>
                <w:sz w:val="18"/>
                <w:szCs w:val="18"/>
                <w:lang w:val="es-ES"/>
              </w:rPr>
              <w:t>CPqD</w:t>
            </w:r>
            <w:proofErr w:type="spellEnd"/>
            <w:r w:rsidRPr="009D0346">
              <w:rPr>
                <w:rFonts w:cstheme="minorHAnsi"/>
                <w:sz w:val="18"/>
                <w:szCs w:val="18"/>
                <w:lang w:val="es-ES"/>
              </w:rPr>
              <w:t>)</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proofErr w:type="spellStart"/>
            <w:r w:rsidRPr="009D0346">
              <w:rPr>
                <w:rFonts w:cstheme="minorHAnsi"/>
                <w:sz w:val="18"/>
                <w:szCs w:val="18"/>
                <w:lang w:val="en-US"/>
              </w:rPr>
              <w:t>Forstering</w:t>
            </w:r>
            <w:proofErr w:type="spellEnd"/>
            <w:r w:rsidRPr="009D0346">
              <w:rPr>
                <w:rFonts w:cstheme="minorHAnsi"/>
                <w:sz w:val="18"/>
                <w:szCs w:val="18"/>
                <w:lang w:val="en-US"/>
              </w:rPr>
              <w:t xml:space="preserve"> and enabling the use of information and communication technologies (ICTs) in the Americas </w:t>
            </w:r>
            <w:proofErr w:type="spellStart"/>
            <w:r w:rsidRPr="009D0346">
              <w:rPr>
                <w:rFonts w:cstheme="minorHAnsi"/>
                <w:sz w:val="18"/>
                <w:szCs w:val="18"/>
                <w:lang w:val="en-US"/>
              </w:rPr>
              <w:t>región</w:t>
            </w:r>
            <w:proofErr w:type="spellEnd"/>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MoU</w:t>
            </w:r>
            <w:r w:rsidR="007E2EBD" w:rsidRPr="00FC0FEF">
              <w:rPr>
                <w:vertAlign w:val="superscript"/>
              </w:rPr>
              <w:footnoteReference w:id="3"/>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02.08.2017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promote the use of ICTs as catalyst for social and economic development of the countries in the Americas region.</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_tradnl"/>
              </w:rPr>
              <w:t>ITU - Comisión Nacional de Telecomunicaciones (CONATEL), Paraguay</w:t>
            </w:r>
          </w:p>
        </w:tc>
        <w:tc>
          <w:tcPr>
            <w:tcW w:w="2837" w:type="dxa"/>
          </w:tcPr>
          <w:p w:rsidR="008A103D" w:rsidRPr="009D0346" w:rsidRDefault="008A103D" w:rsidP="00331016">
            <w:pPr>
              <w:ind w:left="39"/>
              <w:rPr>
                <w:rFonts w:cstheme="minorHAnsi"/>
                <w:sz w:val="18"/>
                <w:szCs w:val="18"/>
                <w:lang w:val="en-US"/>
              </w:rPr>
            </w:pPr>
            <w:r w:rsidRPr="009D0346">
              <w:rPr>
                <w:rFonts w:cstheme="minorHAnsi"/>
                <w:sz w:val="18"/>
                <w:szCs w:val="18"/>
                <w:lang w:val="en-US"/>
              </w:rPr>
              <w:t xml:space="preserve">Institutional support to the </w:t>
            </w:r>
            <w:proofErr w:type="spellStart"/>
            <w:r w:rsidRPr="009D0346">
              <w:rPr>
                <w:rFonts w:cstheme="minorHAnsi"/>
                <w:sz w:val="18"/>
                <w:szCs w:val="18"/>
                <w:lang w:val="en-US"/>
              </w:rPr>
              <w:t>Comisión</w:t>
            </w:r>
            <w:proofErr w:type="spellEnd"/>
            <w:r w:rsidRPr="009D0346">
              <w:rPr>
                <w:rFonts w:cstheme="minorHAnsi"/>
                <w:sz w:val="18"/>
                <w:szCs w:val="18"/>
                <w:lang w:val="en-US"/>
              </w:rPr>
              <w:t xml:space="preserve"> Nacional de </w:t>
            </w:r>
            <w:proofErr w:type="spellStart"/>
            <w:r w:rsidRPr="009D0346">
              <w:rPr>
                <w:rFonts w:cstheme="minorHAnsi"/>
                <w:sz w:val="18"/>
                <w:szCs w:val="18"/>
                <w:lang w:val="en-US"/>
              </w:rPr>
              <w:t>Telecomunicaciones</w:t>
            </w:r>
            <w:proofErr w:type="spellEnd"/>
            <w:r w:rsidRPr="009D0346">
              <w:rPr>
                <w:rFonts w:cstheme="minorHAnsi"/>
                <w:sz w:val="18"/>
                <w:szCs w:val="18"/>
                <w:lang w:val="en-US"/>
              </w:rPr>
              <w:t xml:space="preserve"> (CONATEL) to </w:t>
            </w:r>
            <w:r w:rsidRPr="009D0346">
              <w:rPr>
                <w:rFonts w:cstheme="minorHAnsi"/>
                <w:sz w:val="18"/>
                <w:szCs w:val="18"/>
                <w:lang w:val="en-US"/>
              </w:rPr>
              <w:lastRenderedPageBreak/>
              <w:t>develop bottom-up cost models, based on an Efficient Operator, for the telecommunications market in Paraguay.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color w:val="000000"/>
                <w:sz w:val="18"/>
                <w:szCs w:val="18"/>
                <w:lang w:val="es-ES_tradnl"/>
              </w:rPr>
              <w:lastRenderedPageBreak/>
              <w:t xml:space="preserve">Project </w:t>
            </w:r>
            <w:proofErr w:type="spellStart"/>
            <w:r w:rsidRPr="009D0346">
              <w:rPr>
                <w:rFonts w:cstheme="minorHAnsi"/>
                <w:color w:val="000000"/>
                <w:sz w:val="18"/>
                <w:szCs w:val="18"/>
                <w:lang w:val="es-ES_tradnl"/>
              </w:rPr>
              <w:t>Document</w:t>
            </w:r>
            <w:proofErr w:type="spellEnd"/>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color w:val="000000"/>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color w:val="000000"/>
                <w:sz w:val="18"/>
                <w:szCs w:val="18"/>
                <w:lang w:val="es-ES_tradnl"/>
              </w:rPr>
              <w:t>01.08.2017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color w:val="000000"/>
                <w:sz w:val="18"/>
                <w:szCs w:val="18"/>
                <w:lang w:val="es-ES_tradnl"/>
              </w:rPr>
              <w:t>USD 322</w:t>
            </w:r>
            <w:r w:rsidR="00D56105">
              <w:rPr>
                <w:rFonts w:cstheme="minorHAnsi"/>
                <w:color w:val="000000"/>
                <w:sz w:val="18"/>
                <w:szCs w:val="18"/>
                <w:lang w:val="es-ES_tradnl"/>
              </w:rPr>
              <w:t>,</w:t>
            </w:r>
            <w:r w:rsidRPr="009D0346">
              <w:rPr>
                <w:rFonts w:cstheme="minorHAnsi"/>
                <w:color w:val="000000"/>
                <w:sz w:val="18"/>
                <w:szCs w:val="18"/>
                <w:lang w:val="es-ES_tradnl"/>
              </w:rPr>
              <w:t>500</w:t>
            </w:r>
          </w:p>
        </w:tc>
        <w:tc>
          <w:tcPr>
            <w:tcW w:w="4820" w:type="dxa"/>
            <w:shd w:val="clear" w:color="auto" w:fill="auto"/>
          </w:tcPr>
          <w:p w:rsidR="008A103D" w:rsidRPr="009D0346" w:rsidRDefault="008A103D" w:rsidP="00331016">
            <w:pPr>
              <w:rPr>
                <w:rFonts w:cstheme="minorHAnsi"/>
                <w:sz w:val="18"/>
                <w:szCs w:val="18"/>
                <w:lang w:val="en-US"/>
              </w:rPr>
            </w:pPr>
            <w:r w:rsidRPr="009D0346">
              <w:rPr>
                <w:rFonts w:cstheme="minorHAnsi"/>
                <w:sz w:val="18"/>
                <w:szCs w:val="18"/>
                <w:lang w:val="en-US"/>
              </w:rPr>
              <w:t xml:space="preserve">To contribute with CONATEL within the framework of its mandate as regulatory body and as reflected in the National </w:t>
            </w:r>
            <w:r w:rsidRPr="009D0346">
              <w:rPr>
                <w:rFonts w:cstheme="minorHAnsi"/>
                <w:sz w:val="18"/>
                <w:szCs w:val="18"/>
                <w:lang w:val="en-US"/>
              </w:rPr>
              <w:lastRenderedPageBreak/>
              <w:t xml:space="preserve">Telecommunication Plan of Paraguay 2016-2020 to the development of bottom-up cost models. </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rPr>
            </w:pPr>
            <w:r w:rsidRPr="009D0346">
              <w:rPr>
                <w:rFonts w:cstheme="minorHAnsi"/>
                <w:sz w:val="18"/>
                <w:szCs w:val="18"/>
              </w:rPr>
              <w:lastRenderedPageBreak/>
              <w:t>ITU – Busan Metropolitan City (BUSAN)</w:t>
            </w:r>
          </w:p>
        </w:tc>
        <w:tc>
          <w:tcPr>
            <w:tcW w:w="2837" w:type="dxa"/>
          </w:tcPr>
          <w:p w:rsidR="008A103D" w:rsidRPr="009D0346" w:rsidRDefault="008A103D" w:rsidP="00331016">
            <w:pPr>
              <w:spacing w:beforeLines="30" w:before="72" w:afterLines="30" w:after="72"/>
              <w:ind w:left="38" w:right="33"/>
              <w:rPr>
                <w:rFonts w:cstheme="minorHAnsi"/>
                <w:color w:val="000000"/>
                <w:sz w:val="18"/>
                <w:szCs w:val="18"/>
                <w:lang w:val="en-US"/>
              </w:rPr>
            </w:pPr>
            <w:r w:rsidRPr="009D0346">
              <w:rPr>
                <w:rFonts w:cstheme="minorHAnsi"/>
                <w:color w:val="000000"/>
                <w:sz w:val="18"/>
                <w:szCs w:val="18"/>
                <w:lang w:val="en-US"/>
              </w:rPr>
              <w:t>Young ICT Leaders’ Forum 2017</w:t>
            </w:r>
          </w:p>
        </w:tc>
        <w:tc>
          <w:tcPr>
            <w:tcW w:w="1420" w:type="dxa"/>
          </w:tcPr>
          <w:p w:rsidR="008A103D" w:rsidRPr="009D0346" w:rsidRDefault="008A103D" w:rsidP="00887259">
            <w:pPr>
              <w:spacing w:beforeLines="30" w:before="72" w:afterLines="30" w:after="72"/>
              <w:ind w:left="38" w:right="37"/>
              <w:rPr>
                <w:rFonts w:cstheme="minorHAnsi"/>
                <w:sz w:val="18"/>
                <w:szCs w:val="18"/>
              </w:rPr>
            </w:pPr>
            <w:proofErr w:type="spellStart"/>
            <w:r w:rsidRPr="009D0346">
              <w:rPr>
                <w:rFonts w:cstheme="minorHAnsi"/>
                <w:sz w:val="18"/>
                <w:szCs w:val="18"/>
              </w:rPr>
              <w:t>LoA</w:t>
            </w:r>
            <w:proofErr w:type="spellEnd"/>
          </w:p>
        </w:tc>
        <w:tc>
          <w:tcPr>
            <w:tcW w:w="567" w:type="dxa"/>
          </w:tcPr>
          <w:p w:rsidR="008A103D" w:rsidRPr="009D0346" w:rsidRDefault="008A103D" w:rsidP="00331016">
            <w:pPr>
              <w:spacing w:beforeLines="30" w:before="72" w:afterLines="30" w:after="72"/>
              <w:jc w:val="center"/>
              <w:rPr>
                <w:rFonts w:cstheme="minorHAnsi"/>
                <w:color w:val="000000"/>
                <w:sz w:val="18"/>
                <w:szCs w:val="18"/>
                <w:lang w:val="en-US"/>
              </w:rPr>
            </w:pPr>
            <w:r w:rsidRPr="009D0346">
              <w:rPr>
                <w:rFonts w:cstheme="minorHAnsi"/>
                <w:color w:val="000000"/>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color w:val="000000"/>
                <w:sz w:val="18"/>
                <w:szCs w:val="18"/>
                <w:lang w:val="en-US"/>
              </w:rPr>
            </w:pPr>
            <w:r w:rsidRPr="009D0346">
              <w:rPr>
                <w:rFonts w:cstheme="minorHAnsi"/>
                <w:color w:val="000000"/>
                <w:sz w:val="18"/>
                <w:szCs w:val="18"/>
                <w:lang w:val="en-US"/>
              </w:rPr>
              <w:t>18.07.2017</w:t>
            </w:r>
          </w:p>
        </w:tc>
        <w:tc>
          <w:tcPr>
            <w:tcW w:w="1561" w:type="dxa"/>
            <w:shd w:val="clear" w:color="auto" w:fill="auto"/>
          </w:tcPr>
          <w:p w:rsidR="008A103D" w:rsidRPr="009D0346" w:rsidRDefault="008A103D" w:rsidP="00331016">
            <w:pPr>
              <w:spacing w:beforeLines="30" w:before="72" w:afterLines="30" w:after="72"/>
              <w:rPr>
                <w:rFonts w:cstheme="minorHAnsi"/>
                <w:color w:val="000000"/>
                <w:sz w:val="18"/>
                <w:szCs w:val="18"/>
                <w:lang w:val="en-US"/>
              </w:rPr>
            </w:pPr>
            <w:r w:rsidRPr="009D0346">
              <w:rPr>
                <w:rFonts w:cstheme="minorHAnsi"/>
                <w:color w:val="000000"/>
                <w:sz w:val="18"/>
                <w:szCs w:val="18"/>
                <w:lang w:val="en-US"/>
              </w:rPr>
              <w:t>USD 22</w:t>
            </w:r>
            <w:r w:rsidR="00D56105">
              <w:rPr>
                <w:rFonts w:cstheme="minorHAnsi"/>
                <w:color w:val="000000"/>
                <w:sz w:val="18"/>
                <w:szCs w:val="18"/>
                <w:lang w:val="en-US"/>
              </w:rPr>
              <w:t>,</w:t>
            </w:r>
            <w:r w:rsidRPr="009D0346">
              <w:rPr>
                <w:rFonts w:cstheme="minorHAnsi"/>
                <w:color w:val="000000"/>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promote empowerment and engagement of young people in the ICT industry as well as start-up businesses which will in turn stimulate job creation.</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Office of the National Broadcasting and Telecommunications Commission (NBTC), Thailand</w:t>
            </w:r>
          </w:p>
        </w:tc>
        <w:tc>
          <w:tcPr>
            <w:tcW w:w="2837" w:type="dxa"/>
          </w:tcPr>
          <w:p w:rsidR="008A103D" w:rsidRPr="009D0346" w:rsidRDefault="008A103D" w:rsidP="00331016">
            <w:pPr>
              <w:spacing w:beforeLines="30" w:before="72" w:afterLines="30" w:after="72"/>
              <w:ind w:left="38" w:right="33"/>
              <w:rPr>
                <w:rFonts w:cstheme="minorHAnsi"/>
                <w:color w:val="000000"/>
                <w:sz w:val="18"/>
                <w:szCs w:val="18"/>
                <w:lang w:val="en-US"/>
              </w:rPr>
            </w:pPr>
            <w:r w:rsidRPr="009D0346">
              <w:rPr>
                <w:rFonts w:cstheme="minorHAnsi"/>
                <w:color w:val="000000"/>
                <w:sz w:val="18"/>
                <w:szCs w:val="18"/>
                <w:lang w:val="en-US"/>
              </w:rPr>
              <w:t>ITU-NBTC Human Capacity Building for ICT Research in Thailand</w:t>
            </w:r>
          </w:p>
        </w:tc>
        <w:tc>
          <w:tcPr>
            <w:tcW w:w="1420" w:type="dxa"/>
          </w:tcPr>
          <w:p w:rsidR="008A103D" w:rsidRPr="009D0346" w:rsidRDefault="008A103D" w:rsidP="00331016">
            <w:pPr>
              <w:spacing w:beforeLines="30" w:before="72" w:afterLines="30" w:after="72"/>
              <w:ind w:left="38" w:right="37"/>
              <w:rPr>
                <w:rFonts w:cstheme="minorHAnsi"/>
                <w:color w:val="000000"/>
                <w:sz w:val="18"/>
                <w:szCs w:val="18"/>
                <w:lang w:val="en-US"/>
              </w:rPr>
            </w:pPr>
            <w:r w:rsidRPr="009D0346">
              <w:rPr>
                <w:rFonts w:cstheme="minorHAnsi"/>
                <w:sz w:val="18"/>
                <w:szCs w:val="18"/>
              </w:rPr>
              <w:t>CA &amp; Project Document</w:t>
            </w:r>
          </w:p>
        </w:tc>
        <w:tc>
          <w:tcPr>
            <w:tcW w:w="567" w:type="dxa"/>
          </w:tcPr>
          <w:p w:rsidR="008A103D" w:rsidRPr="009D0346" w:rsidRDefault="008A103D" w:rsidP="00331016">
            <w:pPr>
              <w:spacing w:beforeLines="30" w:before="72" w:afterLines="30" w:after="72"/>
              <w:jc w:val="center"/>
              <w:rPr>
                <w:rFonts w:cstheme="minorHAnsi"/>
                <w:color w:val="000000"/>
                <w:sz w:val="18"/>
                <w:szCs w:val="18"/>
                <w:lang w:val="en-US"/>
              </w:rPr>
            </w:pPr>
            <w:r w:rsidRPr="009D0346">
              <w:rPr>
                <w:rFonts w:cstheme="minorHAnsi"/>
                <w:color w:val="000000"/>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color w:val="000000"/>
                <w:sz w:val="18"/>
                <w:szCs w:val="18"/>
                <w:lang w:val="en-US"/>
              </w:rPr>
            </w:pPr>
            <w:r w:rsidRPr="009D0346">
              <w:rPr>
                <w:rFonts w:cstheme="minorHAnsi"/>
                <w:color w:val="000000"/>
                <w:sz w:val="18"/>
                <w:szCs w:val="18"/>
                <w:lang w:val="en-US"/>
              </w:rPr>
              <w:t>12.07.2017</w:t>
            </w:r>
          </w:p>
        </w:tc>
        <w:tc>
          <w:tcPr>
            <w:tcW w:w="1561" w:type="dxa"/>
            <w:shd w:val="clear" w:color="auto" w:fill="auto"/>
          </w:tcPr>
          <w:p w:rsidR="008A103D" w:rsidRPr="009D0346" w:rsidRDefault="008A103D" w:rsidP="00331016">
            <w:pPr>
              <w:spacing w:beforeLines="30" w:before="72" w:afterLines="30" w:after="72"/>
              <w:rPr>
                <w:rFonts w:cstheme="minorHAnsi"/>
                <w:color w:val="000000"/>
                <w:sz w:val="18"/>
                <w:szCs w:val="18"/>
                <w:lang w:val="en-US"/>
              </w:rPr>
            </w:pPr>
            <w:r w:rsidRPr="009D0346">
              <w:rPr>
                <w:rFonts w:cstheme="minorHAnsi"/>
                <w:color w:val="000000"/>
                <w:sz w:val="18"/>
                <w:szCs w:val="18"/>
                <w:lang w:val="en-US"/>
              </w:rPr>
              <w:t>USD 25</w:t>
            </w:r>
            <w:r w:rsidR="00D56105">
              <w:rPr>
                <w:rFonts w:cstheme="minorHAnsi"/>
                <w:color w:val="000000"/>
                <w:sz w:val="18"/>
                <w:szCs w:val="18"/>
                <w:lang w:val="en-US"/>
              </w:rPr>
              <w:t>,</w:t>
            </w:r>
            <w:r w:rsidRPr="009D0346">
              <w:rPr>
                <w:rFonts w:cstheme="minorHAnsi"/>
                <w:color w:val="000000"/>
                <w:sz w:val="18"/>
                <w:szCs w:val="18"/>
                <w:lang w:val="en-US"/>
              </w:rPr>
              <w:t>201</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 xml:space="preserve">To enhance skills of researchers in Thailand in the area of telecommunication/ICTs technologies especially Internet of Things and its application. </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EMEA Satellite Operators Association (ESOA)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Side-event activities (lightning session) at GSR-17 and WTDC-17 and for a sponsorship package on the occasion of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03.07.2017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38</w:t>
            </w:r>
            <w:r w:rsidR="00D56105">
              <w:rPr>
                <w:rFonts w:cstheme="minorHAnsi"/>
                <w:sz w:val="18"/>
                <w:szCs w:val="18"/>
                <w:lang w:val="en-US"/>
              </w:rPr>
              <w:t>,</w:t>
            </w:r>
            <w:r w:rsidRPr="009D0346">
              <w:rPr>
                <w:rFonts w:cstheme="minorHAnsi"/>
                <w:sz w:val="18"/>
                <w:szCs w:val="18"/>
                <w:lang w:val="en-US"/>
              </w:rPr>
              <w:t>850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 xml:space="preserve">To hold a </w:t>
            </w:r>
            <w:proofErr w:type="spellStart"/>
            <w:r w:rsidRPr="009D0346">
              <w:rPr>
                <w:rFonts w:cstheme="minorHAnsi"/>
                <w:sz w:val="18"/>
                <w:szCs w:val="18"/>
                <w:lang w:val="en-US"/>
              </w:rPr>
              <w:t>ligthnig</w:t>
            </w:r>
            <w:proofErr w:type="spellEnd"/>
            <w:r w:rsidRPr="009D0346">
              <w:rPr>
                <w:rFonts w:cstheme="minorHAnsi"/>
                <w:sz w:val="18"/>
                <w:szCs w:val="18"/>
                <w:lang w:val="en-US"/>
              </w:rPr>
              <w:t xml:space="preserve"> session at GSR-17 and at WTDC-17 as well as 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i/>
                <w:iCs/>
                <w:sz w:val="18"/>
                <w:szCs w:val="18"/>
                <w:lang w:val="fr-CH"/>
              </w:rPr>
              <w:t>ITU – Ministère de la Culture et de la Communication, Chargé des Postes et des Télécommunications, Djibouti</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i/>
                <w:iCs/>
                <w:sz w:val="18"/>
                <w:szCs w:val="18"/>
              </w:rPr>
              <w:t>Wireless Broadband</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i/>
                <w:iCs/>
                <w:sz w:val="18"/>
                <w:szCs w:val="18"/>
                <w:lang w:val="en-US"/>
              </w:rPr>
              <w:t>Addendum to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r w:rsidRPr="009D0346">
              <w:rPr>
                <w:rFonts w:cstheme="minorHAnsi"/>
                <w:i/>
                <w:iCs/>
                <w:sz w:val="18"/>
                <w:szCs w:val="18"/>
                <w:lang w:val="en-US"/>
              </w:rPr>
              <w:t>X</w:t>
            </w:r>
          </w:p>
        </w:tc>
        <w:tc>
          <w:tcPr>
            <w:tcW w:w="1134" w:type="dxa"/>
            <w:shd w:val="clear" w:color="auto" w:fill="auto"/>
          </w:tcPr>
          <w:p w:rsidR="008A103D" w:rsidRPr="009D0346" w:rsidRDefault="008A103D" w:rsidP="00331016">
            <w:pPr>
              <w:spacing w:beforeLines="30" w:before="72" w:afterLines="30" w:after="72"/>
              <w:rPr>
                <w:rFonts w:cstheme="minorHAnsi"/>
                <w:i/>
                <w:iCs/>
                <w:sz w:val="18"/>
                <w:szCs w:val="18"/>
                <w:lang w:val="en-US"/>
              </w:rPr>
            </w:pPr>
            <w:r w:rsidRPr="009D0346">
              <w:rPr>
                <w:rFonts w:cstheme="minorHAnsi"/>
                <w:i/>
                <w:iCs/>
                <w:sz w:val="18"/>
                <w:szCs w:val="18"/>
                <w:lang w:val="en-US"/>
              </w:rPr>
              <w:t>29.06.2017</w:t>
            </w:r>
          </w:p>
          <w:p w:rsidR="008A103D" w:rsidRPr="009D0346" w:rsidRDefault="008A103D" w:rsidP="00331016">
            <w:pPr>
              <w:spacing w:beforeLines="30" w:before="72" w:afterLines="30" w:after="72"/>
              <w:rPr>
                <w:rFonts w:cstheme="minorHAnsi"/>
                <w:sz w:val="18"/>
                <w:szCs w:val="18"/>
                <w:lang w:val="en-US"/>
              </w:rPr>
            </w:pP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i/>
                <w:iCs/>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rPr>
              <w:t>To develop and implement wireless  broadband connectivity and ICT applications that will provide free or low cost digital access for schools and hospitals, and for underserved populations in identified areas of Djibouti.</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Bill &amp; Melinda Gates Foundation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Financial Inclusion Global Initiative</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Grant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16.06.2017</w:t>
            </w:r>
          </w:p>
          <w:p w:rsidR="008A103D" w:rsidRPr="009D0346" w:rsidRDefault="008A103D" w:rsidP="00331016">
            <w:pPr>
              <w:spacing w:beforeLines="30" w:before="72" w:afterLines="30" w:after="72"/>
              <w:rPr>
                <w:rFonts w:cstheme="minorHAnsi"/>
                <w:sz w:val="18"/>
                <w:szCs w:val="18"/>
                <w:lang w:val="en-US"/>
              </w:rPr>
            </w:pP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3</w:t>
            </w:r>
            <w:r w:rsidR="00D56105">
              <w:rPr>
                <w:rFonts w:cstheme="minorHAnsi"/>
                <w:sz w:val="18"/>
                <w:szCs w:val="18"/>
                <w:lang w:val="en-US"/>
              </w:rPr>
              <w:t>,</w:t>
            </w:r>
            <w:r w:rsidRPr="009D0346">
              <w:rPr>
                <w:rFonts w:cstheme="minorHAnsi"/>
                <w:sz w:val="18"/>
                <w:szCs w:val="18"/>
                <w:lang w:val="en-US"/>
              </w:rPr>
              <w:t>073</w:t>
            </w:r>
            <w:r w:rsidR="00D56105">
              <w:rPr>
                <w:rFonts w:cstheme="minorHAnsi"/>
                <w:sz w:val="18"/>
                <w:szCs w:val="18"/>
                <w:lang w:val="en-US"/>
              </w:rPr>
              <w:t>,</w:t>
            </w:r>
            <w:r w:rsidRPr="009D0346">
              <w:rPr>
                <w:rFonts w:cstheme="minorHAnsi"/>
                <w:sz w:val="18"/>
                <w:szCs w:val="18"/>
                <w:lang w:val="en-US"/>
              </w:rPr>
              <w:t>052 (USD 600</w:t>
            </w:r>
            <w:r w:rsidR="00D56105">
              <w:rPr>
                <w:rFonts w:cstheme="minorHAnsi"/>
                <w:sz w:val="18"/>
                <w:szCs w:val="18"/>
                <w:lang w:val="en-US"/>
              </w:rPr>
              <w:t>,</w:t>
            </w:r>
            <w:r w:rsidRPr="009D0346">
              <w:rPr>
                <w:rFonts w:cstheme="minorHAnsi"/>
                <w:sz w:val="18"/>
                <w:szCs w:val="18"/>
                <w:lang w:val="en-US"/>
              </w:rPr>
              <w:t>000 for national implementations)</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rPr>
            </w:pPr>
            <w:r w:rsidRPr="009D0346">
              <w:rPr>
                <w:rFonts w:cstheme="minorHAnsi"/>
                <w:sz w:val="18"/>
                <w:szCs w:val="18"/>
              </w:rPr>
              <w:t>To accelerate policy reform and improve payment systems infrastructure in selected countries to increase the number of transaction accounts available to and used by poor consumers.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World Diabetes Foundation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proofErr w:type="spellStart"/>
            <w:r w:rsidRPr="009D0346">
              <w:rPr>
                <w:rFonts w:cstheme="minorHAnsi"/>
                <w:sz w:val="18"/>
                <w:szCs w:val="18"/>
                <w:lang w:val="en-US"/>
              </w:rPr>
              <w:t>mHealth</w:t>
            </w:r>
            <w:proofErr w:type="spellEnd"/>
            <w:r w:rsidRPr="009D0346">
              <w:rPr>
                <w:rFonts w:cstheme="minorHAnsi"/>
                <w:sz w:val="18"/>
                <w:szCs w:val="18"/>
                <w:lang w:val="en-US"/>
              </w:rPr>
              <w:t xml:space="preserve"> for Strengthening National Diabetes Prevention and Control</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15.06.2017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300</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rPr>
            </w:pPr>
            <w:r w:rsidRPr="009D0346">
              <w:rPr>
                <w:rFonts w:cstheme="minorHAnsi"/>
                <w:sz w:val="18"/>
                <w:szCs w:val="18"/>
              </w:rPr>
              <w:t xml:space="preserve">To introduce a diabetes </w:t>
            </w:r>
            <w:proofErr w:type="spellStart"/>
            <w:r w:rsidRPr="009D0346">
              <w:rPr>
                <w:rFonts w:cstheme="minorHAnsi"/>
                <w:sz w:val="18"/>
                <w:szCs w:val="18"/>
              </w:rPr>
              <w:t>mHealth</w:t>
            </w:r>
            <w:proofErr w:type="spellEnd"/>
            <w:r w:rsidRPr="009D0346">
              <w:rPr>
                <w:rFonts w:cstheme="minorHAnsi"/>
                <w:sz w:val="18"/>
                <w:szCs w:val="18"/>
              </w:rPr>
              <w:t xml:space="preserve"> programme in Tunisia </w:t>
            </w:r>
            <w:proofErr w:type="spellStart"/>
            <w:r w:rsidRPr="009D0346">
              <w:rPr>
                <w:rFonts w:cstheme="minorHAnsi"/>
                <w:sz w:val="18"/>
                <w:szCs w:val="18"/>
              </w:rPr>
              <w:t>trhough</w:t>
            </w:r>
            <w:proofErr w:type="spellEnd"/>
            <w:r w:rsidRPr="009D0346">
              <w:rPr>
                <w:rFonts w:cstheme="minorHAnsi"/>
                <w:sz w:val="18"/>
                <w:szCs w:val="18"/>
              </w:rPr>
              <w:t xml:space="preserve"> a pilot project approach</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Ministry of Internal Affairs and Communications (MIC), Japan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Emergency Telecommunications and disaster response</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30.05.2017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highlight w:val="yellow"/>
                <w:lang w:val="en-US"/>
              </w:rPr>
            </w:pPr>
            <w:r w:rsidRPr="009D0346">
              <w:rPr>
                <w:rFonts w:cstheme="minorHAnsi"/>
                <w:sz w:val="18"/>
                <w:szCs w:val="18"/>
                <w:lang w:val="en-US"/>
              </w:rPr>
              <w:t>In-kind contribution</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rPr>
            </w:pPr>
            <w:r w:rsidRPr="009D0346">
              <w:rPr>
                <w:rFonts w:cstheme="minorHAnsi"/>
                <w:sz w:val="18"/>
                <w:szCs w:val="18"/>
              </w:rPr>
              <w:t>To support the project on “Rural Telecommunications Development in Least Developed Countries”.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 xml:space="preserve">ITU – </w:t>
            </w:r>
            <w:proofErr w:type="spellStart"/>
            <w:r w:rsidRPr="009D0346">
              <w:rPr>
                <w:rFonts w:cstheme="minorHAnsi"/>
                <w:sz w:val="18"/>
                <w:szCs w:val="18"/>
                <w:lang w:val="en-US"/>
              </w:rPr>
              <w:t>Ultisat</w:t>
            </w:r>
            <w:proofErr w:type="spellEnd"/>
            <w:r w:rsidRPr="009D0346">
              <w:rPr>
                <w:rFonts w:cstheme="minorHAnsi"/>
                <w:sz w:val="18"/>
                <w:szCs w:val="18"/>
                <w:lang w:val="en-US"/>
              </w:rPr>
              <w:t xml:space="preserve"> Inc.</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Emergency Telecommunications and disaster response</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rPr>
              <w:t>CA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24.05.2017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rPr>
            </w:pPr>
            <w:r w:rsidRPr="009D0346">
              <w:rPr>
                <w:rFonts w:cstheme="minorHAnsi"/>
                <w:sz w:val="18"/>
                <w:szCs w:val="18"/>
              </w:rPr>
              <w:t xml:space="preserve">To support emergency </w:t>
            </w:r>
            <w:proofErr w:type="spellStart"/>
            <w:r w:rsidRPr="009D0346">
              <w:rPr>
                <w:rFonts w:cstheme="minorHAnsi"/>
                <w:sz w:val="18"/>
                <w:szCs w:val="18"/>
              </w:rPr>
              <w:t>Telecommunicattions</w:t>
            </w:r>
            <w:proofErr w:type="spellEnd"/>
            <w:r w:rsidRPr="009D0346">
              <w:rPr>
                <w:rFonts w:cstheme="minorHAnsi"/>
                <w:sz w:val="18"/>
                <w:szCs w:val="18"/>
              </w:rPr>
              <w:t xml:space="preserve"> and disaster response.</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lastRenderedPageBreak/>
              <w:t>ITU - Office of the National Broadcasting and Telecommunications Commission (NBTC), Thailand</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 xml:space="preserve">ITU-NTBC Training </w:t>
            </w:r>
            <w:proofErr w:type="spellStart"/>
            <w:r w:rsidRPr="009D0346">
              <w:rPr>
                <w:rFonts w:cstheme="minorHAnsi"/>
                <w:sz w:val="18"/>
                <w:szCs w:val="18"/>
                <w:lang w:val="en-US"/>
              </w:rPr>
              <w:t>Programme</w:t>
            </w:r>
            <w:proofErr w:type="spellEnd"/>
            <w:r w:rsidRPr="009D0346">
              <w:rPr>
                <w:rFonts w:cstheme="minorHAnsi"/>
                <w:sz w:val="18"/>
                <w:szCs w:val="18"/>
                <w:lang w:val="en-US"/>
              </w:rPr>
              <w:t xml:space="preserve"> 2017</w:t>
            </w:r>
          </w:p>
        </w:tc>
        <w:tc>
          <w:tcPr>
            <w:tcW w:w="1420" w:type="dxa"/>
          </w:tcPr>
          <w:p w:rsidR="008A103D" w:rsidRPr="009D0346" w:rsidRDefault="008A103D" w:rsidP="00331016">
            <w:pPr>
              <w:spacing w:beforeLines="30" w:before="72" w:afterLines="30" w:after="72"/>
              <w:ind w:left="38" w:right="37"/>
              <w:rPr>
                <w:rFonts w:cstheme="minorHAnsi"/>
                <w:sz w:val="18"/>
                <w:szCs w:val="18"/>
              </w:rPr>
            </w:pPr>
            <w:r w:rsidRPr="009D0346">
              <w:rPr>
                <w:rFonts w:cstheme="minorHAnsi"/>
                <w:sz w:val="18"/>
                <w:szCs w:val="18"/>
              </w:rPr>
              <w:t>CA &amp;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22.05.2017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50</w:t>
            </w:r>
            <w:r w:rsidR="00D56105">
              <w:rPr>
                <w:rFonts w:cstheme="minorHAnsi"/>
                <w:sz w:val="18"/>
                <w:szCs w:val="18"/>
                <w:lang w:val="en-US"/>
              </w:rPr>
              <w:t>,</w:t>
            </w:r>
            <w:r w:rsidRPr="009D0346">
              <w:rPr>
                <w:rFonts w:cstheme="minorHAnsi"/>
                <w:sz w:val="18"/>
                <w:szCs w:val="18"/>
                <w:lang w:val="en-US"/>
              </w:rPr>
              <w:t>193</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enhance skills of the staff of the Office of the National Broadcasting and Telecommunications Commission (NBTC) and the telecommunication/ICT stakeholders in the areas of International Mobile Telecommunications (IMT) planning including IMT-Advanced and IMT 2020 (e.g. 4G/5G), Internet of Things and Cross-Sectoral Policies, Regulations and Strategies in Digital Economy.</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Rwanda Utilities Regulatory Authority (RURA)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18.05.2017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i/>
                <w:iCs/>
                <w:sz w:val="18"/>
                <w:szCs w:val="18"/>
                <w:lang w:val="en-US"/>
              </w:rPr>
            </w:pPr>
            <w:r w:rsidRPr="009D0346">
              <w:rPr>
                <w:rFonts w:cstheme="minorHAnsi"/>
                <w:i/>
                <w:iCs/>
                <w:sz w:val="18"/>
                <w:szCs w:val="18"/>
                <w:lang w:val="en-US"/>
              </w:rPr>
              <w:t>ITU – Zambia Information and Communications Technology Authority (ZICTA)</w:t>
            </w:r>
          </w:p>
        </w:tc>
        <w:tc>
          <w:tcPr>
            <w:tcW w:w="2837" w:type="dxa"/>
          </w:tcPr>
          <w:p w:rsidR="008A103D" w:rsidRPr="009D0346" w:rsidRDefault="008A103D" w:rsidP="00331016">
            <w:pPr>
              <w:spacing w:beforeLines="30" w:before="72" w:afterLines="30" w:after="72"/>
              <w:ind w:left="38" w:right="33"/>
              <w:rPr>
                <w:rFonts w:cstheme="minorHAnsi"/>
                <w:i/>
                <w:iCs/>
                <w:sz w:val="18"/>
                <w:szCs w:val="18"/>
              </w:rPr>
            </w:pPr>
            <w:r w:rsidRPr="009D0346">
              <w:rPr>
                <w:rFonts w:cstheme="minorHAnsi"/>
                <w:i/>
                <w:iCs/>
                <w:sz w:val="18"/>
                <w:szCs w:val="18"/>
              </w:rPr>
              <w:t>Natural Disaster Early Warning System</w:t>
            </w:r>
          </w:p>
        </w:tc>
        <w:tc>
          <w:tcPr>
            <w:tcW w:w="1420" w:type="dxa"/>
          </w:tcPr>
          <w:p w:rsidR="008A103D" w:rsidRPr="009D0346" w:rsidRDefault="008A103D" w:rsidP="00331016">
            <w:pPr>
              <w:spacing w:beforeLines="30" w:before="72" w:afterLines="30" w:after="72"/>
              <w:ind w:left="38" w:right="37"/>
              <w:rPr>
                <w:rFonts w:cstheme="minorHAnsi"/>
                <w:i/>
                <w:iCs/>
                <w:sz w:val="18"/>
                <w:szCs w:val="18"/>
                <w:lang w:val="en-US"/>
              </w:rPr>
            </w:pPr>
            <w:r w:rsidRPr="009D0346">
              <w:rPr>
                <w:rFonts w:cstheme="minorHAnsi"/>
                <w:i/>
                <w:iCs/>
                <w:sz w:val="18"/>
                <w:szCs w:val="18"/>
                <w:lang w:val="en-US"/>
              </w:rPr>
              <w:t>Addendum to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r w:rsidRPr="009D0346">
              <w:rPr>
                <w:rFonts w:cstheme="minorHAnsi"/>
                <w:i/>
                <w:iCs/>
                <w:sz w:val="18"/>
                <w:szCs w:val="18"/>
                <w:lang w:val="en-US"/>
              </w:rPr>
              <w:t>X</w:t>
            </w:r>
          </w:p>
        </w:tc>
        <w:tc>
          <w:tcPr>
            <w:tcW w:w="1134" w:type="dxa"/>
            <w:shd w:val="clear" w:color="auto" w:fill="auto"/>
          </w:tcPr>
          <w:p w:rsidR="008A103D" w:rsidRPr="009D0346" w:rsidRDefault="008A103D" w:rsidP="00331016">
            <w:pPr>
              <w:spacing w:beforeLines="30" w:before="72" w:afterLines="30" w:after="72"/>
              <w:rPr>
                <w:rFonts w:cstheme="minorHAnsi"/>
                <w:i/>
                <w:iCs/>
                <w:color w:val="000000"/>
                <w:sz w:val="18"/>
                <w:szCs w:val="18"/>
                <w:lang w:val="en-US"/>
              </w:rPr>
            </w:pPr>
            <w:r w:rsidRPr="009D0346">
              <w:rPr>
                <w:rFonts w:cstheme="minorHAnsi"/>
                <w:i/>
                <w:iCs/>
                <w:color w:val="000000"/>
                <w:sz w:val="18"/>
                <w:szCs w:val="18"/>
                <w:lang w:val="en-US"/>
              </w:rPr>
              <w:t>09.05.2017</w:t>
            </w:r>
          </w:p>
          <w:p w:rsidR="008A103D" w:rsidRPr="009D0346" w:rsidRDefault="008A103D" w:rsidP="00331016">
            <w:pPr>
              <w:spacing w:beforeLines="30" w:before="72" w:afterLines="30" w:after="72"/>
              <w:rPr>
                <w:rFonts w:cstheme="minorHAnsi"/>
                <w:i/>
                <w:iCs/>
                <w:color w:val="000000"/>
                <w:sz w:val="18"/>
                <w:szCs w:val="18"/>
                <w:lang w:val="en-US"/>
              </w:rPr>
            </w:pPr>
          </w:p>
        </w:tc>
        <w:tc>
          <w:tcPr>
            <w:tcW w:w="1561" w:type="dxa"/>
            <w:shd w:val="clear" w:color="auto" w:fill="auto"/>
          </w:tcPr>
          <w:p w:rsidR="008A103D" w:rsidRPr="009D0346" w:rsidRDefault="008A103D" w:rsidP="00331016">
            <w:pPr>
              <w:spacing w:beforeLines="30" w:before="72" w:afterLines="30" w:after="72"/>
              <w:rPr>
                <w:rFonts w:cstheme="minorHAnsi"/>
                <w:i/>
                <w:iCs/>
                <w:sz w:val="18"/>
                <w:szCs w:val="18"/>
                <w:lang w:val="en-US"/>
              </w:rPr>
            </w:pPr>
            <w:r w:rsidRPr="009D0346">
              <w:rPr>
                <w:rFonts w:cstheme="minorHAnsi"/>
                <w:i/>
                <w:iCs/>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i/>
                <w:iCs/>
                <w:color w:val="000000"/>
                <w:sz w:val="18"/>
                <w:szCs w:val="18"/>
              </w:rPr>
            </w:pPr>
            <w:r w:rsidRPr="009D0346">
              <w:rPr>
                <w:rFonts w:cstheme="minorHAnsi"/>
                <w:i/>
                <w:iCs/>
                <w:color w:val="000000"/>
                <w:sz w:val="18"/>
                <w:szCs w:val="18"/>
              </w:rPr>
              <w:t>To provide, at two pilot sites, natural disaster early warning systems for the Republic of Zambia to be used in disseminating alerts for flooding and impending disasters, for public safety and for enhancing information dissemination in designated areas. The system will also facilitate exchange of information between local communities and government agencies.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_tradnl"/>
              </w:rPr>
              <w:t>ITU - Instituto Dominicano de las Telecomunicaciones (INDOTEL)</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Reform of the General Telecommunications Law of Dominican Republic</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04.05.2017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174</w:t>
            </w:r>
            <w:r w:rsidR="00D56105">
              <w:rPr>
                <w:rFonts w:cstheme="minorHAnsi"/>
                <w:sz w:val="18"/>
                <w:szCs w:val="18"/>
                <w:lang w:val="en-US"/>
              </w:rPr>
              <w:t>,</w:t>
            </w:r>
            <w:r w:rsidRPr="009D0346">
              <w:rPr>
                <w:rFonts w:cstheme="minorHAnsi"/>
                <w:sz w:val="18"/>
                <w:szCs w:val="18"/>
                <w:lang w:val="en-US"/>
              </w:rPr>
              <w:t>539</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 xml:space="preserve">To provide assistance to the </w:t>
            </w:r>
            <w:proofErr w:type="spellStart"/>
            <w:r w:rsidRPr="009D0346">
              <w:rPr>
                <w:rFonts w:cstheme="minorHAnsi"/>
                <w:sz w:val="18"/>
                <w:szCs w:val="18"/>
                <w:lang w:val="en-US"/>
              </w:rPr>
              <w:t>Instituto</w:t>
            </w:r>
            <w:proofErr w:type="spellEnd"/>
            <w:r w:rsidRPr="009D0346">
              <w:rPr>
                <w:rFonts w:cstheme="minorHAnsi"/>
                <w:sz w:val="18"/>
                <w:szCs w:val="18"/>
                <w:lang w:val="en-US"/>
              </w:rPr>
              <w:t xml:space="preserve"> </w:t>
            </w:r>
            <w:proofErr w:type="spellStart"/>
            <w:r w:rsidRPr="009D0346">
              <w:rPr>
                <w:rFonts w:cstheme="minorHAnsi"/>
                <w:sz w:val="18"/>
                <w:szCs w:val="18"/>
                <w:lang w:val="en-US"/>
              </w:rPr>
              <w:t>Dominicano</w:t>
            </w:r>
            <w:proofErr w:type="spellEnd"/>
            <w:r w:rsidRPr="009D0346">
              <w:rPr>
                <w:rFonts w:cstheme="minorHAnsi"/>
                <w:sz w:val="18"/>
                <w:szCs w:val="18"/>
                <w:lang w:val="en-US"/>
              </w:rPr>
              <w:t xml:space="preserve"> de las </w:t>
            </w:r>
            <w:proofErr w:type="spellStart"/>
            <w:r w:rsidRPr="009D0346">
              <w:rPr>
                <w:rFonts w:cstheme="minorHAnsi"/>
                <w:sz w:val="18"/>
                <w:szCs w:val="18"/>
                <w:lang w:val="en-US"/>
              </w:rPr>
              <w:t>Telecomunicaciones</w:t>
            </w:r>
            <w:proofErr w:type="spellEnd"/>
            <w:r w:rsidRPr="009D0346">
              <w:rPr>
                <w:rFonts w:cstheme="minorHAnsi"/>
                <w:sz w:val="18"/>
                <w:szCs w:val="18"/>
                <w:lang w:val="en-US"/>
              </w:rPr>
              <w:t xml:space="preserve"> (INDOTEL) with proposals related to the modification of the legal framework of telecommunications/ICT of the Dominican Republic, with special emphasis on the revision of the General Telecommunication Law, No. 153-98, in accordance with international best practices, as well as trends in the sector.</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
              </w:rPr>
              <w:t xml:space="preserve">ITU – Instituto Costarricense </w:t>
            </w:r>
            <w:proofErr w:type="spellStart"/>
            <w:r w:rsidRPr="009D0346">
              <w:rPr>
                <w:rFonts w:cstheme="minorHAnsi"/>
                <w:sz w:val="18"/>
                <w:szCs w:val="18"/>
                <w:lang w:val="es-ES"/>
              </w:rPr>
              <w:t>del</w:t>
            </w:r>
            <w:proofErr w:type="spellEnd"/>
            <w:r w:rsidRPr="009D0346">
              <w:rPr>
                <w:rFonts w:cstheme="minorHAnsi"/>
                <w:sz w:val="18"/>
                <w:szCs w:val="18"/>
                <w:lang w:val="es-ES"/>
              </w:rPr>
              <w:t xml:space="preserve"> Electricidad (ICE)</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Development of knowledge in technologies for ICE specialists</w:t>
            </w:r>
          </w:p>
        </w:tc>
        <w:tc>
          <w:tcPr>
            <w:tcW w:w="1420" w:type="dxa"/>
          </w:tcPr>
          <w:p w:rsidR="008A103D" w:rsidRPr="009D0346" w:rsidRDefault="008A103D" w:rsidP="00331016">
            <w:pPr>
              <w:spacing w:beforeLines="30" w:before="72" w:afterLines="30" w:after="72"/>
              <w:ind w:left="38" w:right="37"/>
              <w:rPr>
                <w:rFonts w:cstheme="minorHAnsi"/>
                <w:sz w:val="18"/>
                <w:szCs w:val="18"/>
                <w:lang w:val="es-ES"/>
              </w:rPr>
            </w:pPr>
            <w:r w:rsidRPr="009D0346">
              <w:rPr>
                <w:rFonts w:cstheme="minorHAnsi"/>
                <w:sz w:val="18"/>
                <w:szCs w:val="18"/>
                <w:lang w:val="es-ES"/>
              </w:rPr>
              <w:t xml:space="preserve">Project </w:t>
            </w:r>
            <w:proofErr w:type="spellStart"/>
            <w:r w:rsidRPr="009D0346">
              <w:rPr>
                <w:rFonts w:cstheme="minorHAnsi"/>
                <w:sz w:val="18"/>
                <w:szCs w:val="18"/>
                <w:lang w:val="es-ES"/>
              </w:rPr>
              <w:t>Document</w:t>
            </w:r>
            <w:proofErr w:type="spellEnd"/>
          </w:p>
        </w:tc>
        <w:tc>
          <w:tcPr>
            <w:tcW w:w="567" w:type="dxa"/>
          </w:tcPr>
          <w:p w:rsidR="008A103D" w:rsidRPr="009D0346" w:rsidRDefault="008A103D" w:rsidP="00331016">
            <w:pPr>
              <w:spacing w:beforeLines="30" w:before="72" w:afterLines="30" w:after="72"/>
              <w:jc w:val="center"/>
              <w:rPr>
                <w:rFonts w:cstheme="minorHAnsi"/>
                <w:sz w:val="18"/>
                <w:szCs w:val="18"/>
                <w:lang w:val="es-ES"/>
              </w:rPr>
            </w:pPr>
            <w:r w:rsidRPr="009D0346">
              <w:rPr>
                <w:rFonts w:cstheme="minorHAnsi"/>
                <w:sz w:val="18"/>
                <w:szCs w:val="18"/>
                <w:lang w:val="es-ES"/>
              </w:rPr>
              <w:t>X</w:t>
            </w:r>
          </w:p>
        </w:tc>
        <w:tc>
          <w:tcPr>
            <w:tcW w:w="1417" w:type="dxa"/>
          </w:tcPr>
          <w:p w:rsidR="008A103D" w:rsidRPr="009D0346" w:rsidRDefault="008A103D" w:rsidP="00331016">
            <w:pPr>
              <w:spacing w:beforeLines="30" w:before="72" w:afterLines="30" w:after="72"/>
              <w:jc w:val="center"/>
              <w:rPr>
                <w:rFonts w:cstheme="minorHAnsi"/>
                <w:sz w:val="18"/>
                <w:szCs w:val="18"/>
                <w:lang w:val="es-ES"/>
              </w:rPr>
            </w:pPr>
          </w:p>
        </w:tc>
        <w:tc>
          <w:tcPr>
            <w:tcW w:w="1134" w:type="dxa"/>
            <w:shd w:val="clear" w:color="auto" w:fill="auto"/>
          </w:tcPr>
          <w:p w:rsidR="008A103D" w:rsidRPr="009D0346" w:rsidRDefault="008A103D" w:rsidP="00331016">
            <w:pPr>
              <w:spacing w:beforeLines="30" w:before="72" w:afterLines="30" w:after="72"/>
              <w:rPr>
                <w:rFonts w:cstheme="minorHAnsi"/>
                <w:color w:val="000000"/>
                <w:sz w:val="18"/>
                <w:szCs w:val="18"/>
                <w:lang w:val="es-ES"/>
              </w:rPr>
            </w:pPr>
            <w:r w:rsidRPr="009D0346">
              <w:rPr>
                <w:rFonts w:cstheme="minorHAnsi"/>
                <w:color w:val="000000"/>
                <w:sz w:val="18"/>
                <w:szCs w:val="18"/>
                <w:lang w:val="es-ES"/>
              </w:rPr>
              <w:t>27.04.2017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
              </w:rPr>
              <w:t>USD 295</w:t>
            </w:r>
            <w:r w:rsidR="00D56105">
              <w:rPr>
                <w:rFonts w:cstheme="minorHAnsi"/>
                <w:sz w:val="18"/>
                <w:szCs w:val="18"/>
                <w:lang w:val="es-ES"/>
              </w:rPr>
              <w:t>,</w:t>
            </w:r>
            <w:r w:rsidRPr="009D0346">
              <w:rPr>
                <w:rFonts w:cstheme="minorHAnsi"/>
                <w:sz w:val="18"/>
                <w:szCs w:val="18"/>
                <w:lang w:val="es-ES"/>
              </w:rPr>
              <w:t>461</w:t>
            </w:r>
          </w:p>
        </w:tc>
        <w:tc>
          <w:tcPr>
            <w:tcW w:w="4820" w:type="dxa"/>
            <w:shd w:val="clear" w:color="auto" w:fill="auto"/>
          </w:tcPr>
          <w:p w:rsidR="008A103D" w:rsidRPr="009D0346" w:rsidRDefault="008A103D" w:rsidP="00331016">
            <w:pPr>
              <w:spacing w:beforeLines="30" w:before="72" w:afterLines="30" w:after="72"/>
              <w:ind w:right="33"/>
              <w:rPr>
                <w:rFonts w:cstheme="minorHAnsi"/>
                <w:color w:val="000000"/>
                <w:sz w:val="18"/>
                <w:szCs w:val="18"/>
                <w:lang w:val="en-US"/>
              </w:rPr>
            </w:pPr>
            <w:r w:rsidRPr="009D0346">
              <w:rPr>
                <w:rFonts w:cstheme="minorHAnsi"/>
                <w:color w:val="000000"/>
                <w:sz w:val="18"/>
                <w:szCs w:val="18"/>
                <w:lang w:val="en-US"/>
              </w:rPr>
              <w:t>To build human resources of ICE and to improve their knowledge and skills, particularly those involved in the development of systems (platforms, infrastructure, equipment, among others) and other topics that can still be identified by ICE.</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United Nations Industrial Development Organization (UNIDO)</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Collaboration between UNIDO and ITU on the advancement of the 2030 Agenda for Sustainable Development, in particular industrialization, infrastructure development and innovation</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Joint Declaration</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color w:val="000000"/>
                <w:sz w:val="18"/>
                <w:szCs w:val="18"/>
                <w:lang w:val="en-US"/>
              </w:rPr>
            </w:pPr>
            <w:r w:rsidRPr="009D0346">
              <w:rPr>
                <w:rFonts w:cstheme="minorHAnsi"/>
                <w:color w:val="000000"/>
                <w:sz w:val="18"/>
                <w:szCs w:val="18"/>
                <w:lang w:val="en-US"/>
              </w:rPr>
              <w:t>25.04.2017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color w:val="000000"/>
                <w:sz w:val="18"/>
                <w:szCs w:val="18"/>
                <w:lang w:val="en-US"/>
              </w:rPr>
            </w:pPr>
            <w:r w:rsidRPr="009D0346">
              <w:rPr>
                <w:rFonts w:cstheme="minorHAnsi"/>
                <w:color w:val="000000"/>
                <w:sz w:val="18"/>
                <w:szCs w:val="18"/>
                <w:lang w:val="en-US"/>
              </w:rPr>
              <w:t xml:space="preserve">To strengthen collaboration </w:t>
            </w:r>
            <w:r w:rsidRPr="009D0346">
              <w:rPr>
                <w:rFonts w:cstheme="minorHAnsi"/>
                <w:sz w:val="18"/>
                <w:szCs w:val="18"/>
                <w:lang w:val="en-US"/>
              </w:rPr>
              <w:t>on the advancement of the 2030 Agenda for Sustainable Development, in particular industrialization, infrastructure development and innovation</w:t>
            </w:r>
          </w:p>
        </w:tc>
      </w:tr>
    </w:tbl>
    <w:p w:rsidR="00F7442E" w:rsidRDefault="00F7442E">
      <w:r>
        <w:br w:type="page"/>
      </w:r>
    </w:p>
    <w:tbl>
      <w:tblPr>
        <w:tblW w:w="15877"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1"/>
        <w:gridCol w:w="2837"/>
        <w:gridCol w:w="1420"/>
        <w:gridCol w:w="567"/>
        <w:gridCol w:w="1417"/>
        <w:gridCol w:w="1134"/>
        <w:gridCol w:w="1561"/>
        <w:gridCol w:w="4820"/>
      </w:tblGrid>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lastRenderedPageBreak/>
              <w:t>ITU – ARM Ltd</w:t>
            </w:r>
          </w:p>
        </w:tc>
        <w:tc>
          <w:tcPr>
            <w:tcW w:w="2837" w:type="dxa"/>
          </w:tcPr>
          <w:p w:rsidR="008A103D" w:rsidRPr="009D0346" w:rsidRDefault="008A103D" w:rsidP="00331016">
            <w:pPr>
              <w:spacing w:beforeLines="30" w:before="72" w:afterLines="30" w:after="72"/>
              <w:ind w:left="38" w:right="33"/>
              <w:rPr>
                <w:rFonts w:cstheme="minorHAnsi"/>
                <w:sz w:val="18"/>
                <w:szCs w:val="18"/>
              </w:rPr>
            </w:pPr>
            <w:r w:rsidRPr="009D0346">
              <w:rPr>
                <w:rFonts w:cstheme="minorHAnsi"/>
                <w:sz w:val="18"/>
                <w:szCs w:val="18"/>
              </w:rPr>
              <w:t>ITU-WHO Joint Programme for the development and deployment of mobile health services and applications for non-communicable diseases</w:t>
            </w:r>
          </w:p>
        </w:tc>
        <w:tc>
          <w:tcPr>
            <w:tcW w:w="1420" w:type="dxa"/>
          </w:tcPr>
          <w:p w:rsidR="008A103D" w:rsidRPr="009D0346" w:rsidRDefault="008A103D" w:rsidP="00331016">
            <w:pPr>
              <w:spacing w:beforeLines="30" w:before="72" w:afterLines="30" w:after="72"/>
              <w:ind w:left="38" w:right="37"/>
              <w:rPr>
                <w:rFonts w:cstheme="minorHAnsi"/>
                <w:color w:val="000000"/>
                <w:sz w:val="18"/>
                <w:szCs w:val="18"/>
                <w:lang w:val="es-ES_tradnl"/>
              </w:rPr>
            </w:pPr>
            <w:proofErr w:type="spellStart"/>
            <w:r w:rsidRPr="009D0346">
              <w:rPr>
                <w:rFonts w:cstheme="minorHAnsi"/>
                <w:color w:val="000000"/>
                <w:sz w:val="18"/>
                <w:szCs w:val="18"/>
                <w:lang w:val="es-ES_tradnl"/>
              </w:rPr>
              <w:t>LoA</w:t>
            </w:r>
            <w:proofErr w:type="spellEnd"/>
          </w:p>
        </w:tc>
        <w:tc>
          <w:tcPr>
            <w:tcW w:w="567" w:type="dxa"/>
          </w:tcPr>
          <w:p w:rsidR="008A103D" w:rsidRPr="009D0346" w:rsidRDefault="008A103D" w:rsidP="00331016">
            <w:pPr>
              <w:spacing w:beforeLines="30" w:before="72" w:afterLines="30" w:after="72"/>
              <w:jc w:val="center"/>
              <w:rPr>
                <w:rFonts w:cstheme="minorHAnsi"/>
                <w:color w:val="000000"/>
                <w:sz w:val="18"/>
                <w:szCs w:val="18"/>
                <w:lang w:val="en-US"/>
              </w:rPr>
            </w:pPr>
            <w:r w:rsidRPr="009D0346">
              <w:rPr>
                <w:rFonts w:cstheme="minorHAnsi"/>
                <w:color w:val="000000"/>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color w:val="000000"/>
                <w:sz w:val="18"/>
                <w:szCs w:val="18"/>
                <w:lang w:val="es-ES_tradnl"/>
              </w:rPr>
            </w:pPr>
            <w:r w:rsidRPr="009D0346">
              <w:rPr>
                <w:rFonts w:cstheme="minorHAnsi"/>
                <w:color w:val="000000"/>
                <w:sz w:val="18"/>
                <w:szCs w:val="18"/>
                <w:lang w:val="es-ES_tradnl"/>
              </w:rPr>
              <w:t>25.04.2017</w:t>
            </w:r>
          </w:p>
        </w:tc>
        <w:tc>
          <w:tcPr>
            <w:tcW w:w="1561" w:type="dxa"/>
            <w:shd w:val="clear" w:color="auto" w:fill="auto"/>
          </w:tcPr>
          <w:p w:rsidR="008A103D" w:rsidRPr="009D0346" w:rsidRDefault="008A103D" w:rsidP="00331016">
            <w:pPr>
              <w:spacing w:beforeLines="30" w:before="72" w:afterLines="30" w:after="72"/>
              <w:rPr>
                <w:rFonts w:cstheme="minorHAnsi"/>
                <w:color w:val="000000"/>
                <w:sz w:val="18"/>
                <w:szCs w:val="18"/>
                <w:lang w:val="es-ES_tradnl"/>
              </w:rPr>
            </w:pPr>
            <w:r w:rsidRPr="009D0346">
              <w:rPr>
                <w:rFonts w:cstheme="minorHAnsi"/>
                <w:color w:val="000000"/>
                <w:sz w:val="18"/>
                <w:szCs w:val="18"/>
                <w:lang w:val="es-ES_tradnl"/>
              </w:rPr>
              <w:t>USD 1</w:t>
            </w:r>
            <w:r w:rsidR="00D56105">
              <w:rPr>
                <w:rFonts w:cstheme="minorHAnsi"/>
                <w:color w:val="000000"/>
                <w:sz w:val="18"/>
                <w:szCs w:val="18"/>
                <w:lang w:val="es-ES_tradnl"/>
              </w:rPr>
              <w:t>,</w:t>
            </w:r>
            <w:r w:rsidRPr="009D0346">
              <w:rPr>
                <w:rFonts w:cstheme="minorHAnsi"/>
                <w:color w:val="000000"/>
                <w:sz w:val="18"/>
                <w:szCs w:val="18"/>
                <w:lang w:val="es-ES_tradnl"/>
              </w:rPr>
              <w:t>185</w:t>
            </w:r>
            <w:r w:rsidR="00D56105">
              <w:rPr>
                <w:rFonts w:cstheme="minorHAnsi"/>
                <w:color w:val="000000"/>
                <w:sz w:val="18"/>
                <w:szCs w:val="18"/>
                <w:lang w:val="es-ES_tradnl"/>
              </w:rPr>
              <w:t>,</w:t>
            </w:r>
            <w:r w:rsidRPr="009D0346">
              <w:rPr>
                <w:rFonts w:cstheme="minorHAnsi"/>
                <w:color w:val="000000"/>
                <w:sz w:val="18"/>
                <w:szCs w:val="18"/>
                <w:lang w:val="es-ES_tradnl"/>
              </w:rPr>
              <w:t>000</w:t>
            </w:r>
          </w:p>
        </w:tc>
        <w:tc>
          <w:tcPr>
            <w:tcW w:w="4820" w:type="dxa"/>
            <w:shd w:val="clear" w:color="auto" w:fill="auto"/>
          </w:tcPr>
          <w:p w:rsidR="008A103D" w:rsidRPr="009D0346" w:rsidRDefault="008A103D" w:rsidP="00331016">
            <w:pPr>
              <w:spacing w:beforeLines="30" w:before="72" w:afterLines="30" w:after="72"/>
              <w:ind w:right="33"/>
              <w:rPr>
                <w:rFonts w:cstheme="minorHAnsi"/>
                <w:color w:val="000000"/>
                <w:sz w:val="18"/>
                <w:szCs w:val="18"/>
              </w:rPr>
            </w:pPr>
            <w:r w:rsidRPr="009D0346">
              <w:rPr>
                <w:rFonts w:cstheme="minorHAnsi"/>
                <w:color w:val="000000"/>
                <w:sz w:val="18"/>
                <w:szCs w:val="18"/>
              </w:rPr>
              <w:t>To support the ITU-WHO Joint Programme for the development and deployment of mobile health services and applications for non-communicable diseases.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United Nations Fund for International Partnerships (UNFIP)</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Mainstreaming ICT Applications for SDG</w:t>
            </w:r>
          </w:p>
        </w:tc>
        <w:tc>
          <w:tcPr>
            <w:tcW w:w="1420" w:type="dxa"/>
          </w:tcPr>
          <w:p w:rsidR="008A103D" w:rsidRPr="009D0346" w:rsidRDefault="008A103D" w:rsidP="00331016">
            <w:pPr>
              <w:spacing w:beforeLines="30" w:before="72" w:afterLines="30" w:after="72"/>
              <w:ind w:right="37"/>
              <w:rPr>
                <w:rFonts w:cstheme="minorHAnsi"/>
                <w:sz w:val="18"/>
                <w:szCs w:val="18"/>
                <w:lang w:val="en-US"/>
              </w:rPr>
            </w:pPr>
            <w:r w:rsidRPr="009D0346">
              <w:rPr>
                <w:rFonts w:cstheme="minorHAnsi"/>
                <w:sz w:val="18"/>
                <w:szCs w:val="18"/>
                <w:lang w:val="en-US"/>
              </w:rPr>
              <w:t>Basic Implementation Agreement &amp;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color w:val="000000"/>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21.04.2017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411</w:t>
            </w:r>
            <w:r w:rsidR="00D56105">
              <w:rPr>
                <w:rFonts w:cstheme="minorHAnsi"/>
                <w:sz w:val="18"/>
                <w:szCs w:val="18"/>
                <w:lang w:val="en-US"/>
              </w:rPr>
              <w:t>,</w:t>
            </w:r>
            <w:r w:rsidRPr="009D0346">
              <w:rPr>
                <w:rFonts w:cstheme="minorHAnsi"/>
                <w:sz w:val="18"/>
                <w:szCs w:val="18"/>
                <w:lang w:val="en-US"/>
              </w:rPr>
              <w:t>950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help addressing some of the mainstreaming challenges and to catalyze and support upscale of new wave of digital innovations that are appropriate, affordable, scalable, specifically designed for SDGs and are relatively easy to adopt and adapt for local deployments.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de-DE"/>
              </w:rPr>
            </w:pPr>
            <w:r w:rsidRPr="009D0346">
              <w:rPr>
                <w:rFonts w:cstheme="minorHAnsi"/>
                <w:sz w:val="18"/>
                <w:szCs w:val="18"/>
                <w:lang w:val="de-DE"/>
              </w:rPr>
              <w:t>ITU – Deutsche Gesellschaft fûr Internationale Zusammenarbeit (GIZ)</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Girls in ICT Day Events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 xml:space="preserve">X </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19.04.2017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collaborate on the implementation of Girls in ICT Day events, together with selected local and international partners in Aswan.</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GSM Association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rPr>
              <w:t>ITU-WHO Joint Programme for the development and deployment of mobile health services and applications for non-communicable diseases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proofErr w:type="spellStart"/>
            <w:r w:rsidRPr="009D0346">
              <w:rPr>
                <w:rFonts w:cstheme="minorHAnsi"/>
                <w:color w:val="000000"/>
                <w:sz w:val="18"/>
                <w:szCs w:val="18"/>
                <w:lang w:val="es-ES_tradnl"/>
              </w:rPr>
              <w:t>LoA</w:t>
            </w:r>
            <w:proofErr w:type="spellEnd"/>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color w:val="000000"/>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color w:val="000000"/>
                <w:sz w:val="18"/>
                <w:szCs w:val="18"/>
                <w:lang w:val="es-ES_tradnl"/>
              </w:rPr>
              <w:t>10.04.2017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color w:val="000000"/>
                <w:sz w:val="18"/>
                <w:szCs w:val="18"/>
                <w:lang w:val="es-ES_tradnl"/>
              </w:rPr>
              <w:t>N/A</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color w:val="000000"/>
                <w:sz w:val="18"/>
                <w:szCs w:val="18"/>
              </w:rPr>
              <w:t>To support the ITU-WHO Joint Programme for the development and deployment of mobile health services and applications for non-communicable diseases.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i/>
                <w:iCs/>
                <w:sz w:val="18"/>
                <w:szCs w:val="18"/>
                <w:lang w:val="es-ES"/>
              </w:rPr>
            </w:pPr>
            <w:r w:rsidRPr="009D0346">
              <w:rPr>
                <w:rFonts w:cstheme="minorHAnsi"/>
                <w:i/>
                <w:iCs/>
                <w:sz w:val="18"/>
                <w:szCs w:val="18"/>
                <w:lang w:val="es-ES"/>
              </w:rPr>
              <w:t>ITU – Ministerio de Comunicaciones de Colombia</w:t>
            </w:r>
          </w:p>
        </w:tc>
        <w:tc>
          <w:tcPr>
            <w:tcW w:w="2837" w:type="dxa"/>
          </w:tcPr>
          <w:p w:rsidR="008A103D" w:rsidRPr="009D0346" w:rsidRDefault="008A103D" w:rsidP="00331016">
            <w:pPr>
              <w:spacing w:beforeLines="30" w:before="72" w:afterLines="30" w:after="72"/>
              <w:ind w:left="38" w:right="33"/>
              <w:rPr>
                <w:rFonts w:cstheme="minorHAnsi"/>
                <w:i/>
                <w:iCs/>
                <w:sz w:val="18"/>
                <w:szCs w:val="18"/>
                <w:lang w:val="en-US"/>
              </w:rPr>
            </w:pPr>
            <w:r w:rsidRPr="009D0346">
              <w:rPr>
                <w:rFonts w:cstheme="minorHAnsi"/>
                <w:i/>
                <w:iCs/>
                <w:sz w:val="18"/>
                <w:szCs w:val="18"/>
                <w:lang w:val="en-US"/>
              </w:rPr>
              <w:t>Diagnosis and audit of the MINTIC Spectrum Assignment  through Objective Selection Process</w:t>
            </w:r>
          </w:p>
        </w:tc>
        <w:tc>
          <w:tcPr>
            <w:tcW w:w="1420" w:type="dxa"/>
          </w:tcPr>
          <w:p w:rsidR="008A103D" w:rsidRPr="009D0346" w:rsidRDefault="008A103D" w:rsidP="00331016">
            <w:pPr>
              <w:spacing w:beforeLines="30" w:before="72" w:afterLines="30" w:after="72"/>
              <w:ind w:left="38" w:right="37"/>
              <w:rPr>
                <w:rFonts w:cstheme="minorHAnsi"/>
                <w:i/>
                <w:iCs/>
                <w:sz w:val="18"/>
                <w:szCs w:val="18"/>
                <w:lang w:val="en-US"/>
              </w:rPr>
            </w:pPr>
            <w:r w:rsidRPr="009D0346">
              <w:rPr>
                <w:rFonts w:cstheme="minorHAnsi"/>
                <w:i/>
                <w:iCs/>
                <w:sz w:val="18"/>
                <w:szCs w:val="18"/>
                <w:lang w:val="en-US"/>
              </w:rPr>
              <w:t>Addendum to Project Document</w:t>
            </w:r>
          </w:p>
        </w:tc>
        <w:tc>
          <w:tcPr>
            <w:tcW w:w="56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r w:rsidRPr="009D0346">
              <w:rPr>
                <w:rFonts w:cstheme="minorHAnsi"/>
                <w:i/>
                <w:iCs/>
                <w:sz w:val="18"/>
                <w:szCs w:val="18"/>
                <w:lang w:val="en-US"/>
              </w:rPr>
              <w:t>X</w:t>
            </w:r>
          </w:p>
        </w:tc>
        <w:tc>
          <w:tcPr>
            <w:tcW w:w="1134" w:type="dxa"/>
            <w:shd w:val="clear" w:color="auto" w:fill="auto"/>
          </w:tcPr>
          <w:p w:rsidR="008A103D" w:rsidRPr="009D0346" w:rsidRDefault="008A103D" w:rsidP="00331016">
            <w:pPr>
              <w:spacing w:beforeLines="30" w:before="72" w:afterLines="30" w:after="72"/>
              <w:rPr>
                <w:rFonts w:cstheme="minorHAnsi"/>
                <w:i/>
                <w:iCs/>
                <w:sz w:val="18"/>
                <w:szCs w:val="18"/>
                <w:lang w:val="en-US"/>
              </w:rPr>
            </w:pPr>
            <w:r w:rsidRPr="009D0346">
              <w:rPr>
                <w:rFonts w:cstheme="minorHAnsi"/>
                <w:i/>
                <w:iCs/>
                <w:sz w:val="18"/>
                <w:szCs w:val="18"/>
                <w:lang w:val="en-US"/>
              </w:rPr>
              <w:t>31.03.2017</w:t>
            </w:r>
          </w:p>
        </w:tc>
        <w:tc>
          <w:tcPr>
            <w:tcW w:w="1561" w:type="dxa"/>
            <w:shd w:val="clear" w:color="auto" w:fill="auto"/>
          </w:tcPr>
          <w:p w:rsidR="008A103D" w:rsidRPr="009D0346" w:rsidRDefault="008A103D" w:rsidP="00331016">
            <w:pPr>
              <w:spacing w:beforeLines="30" w:before="72" w:afterLines="30" w:after="72"/>
              <w:rPr>
                <w:rFonts w:cstheme="minorHAnsi"/>
                <w:i/>
                <w:iCs/>
                <w:sz w:val="18"/>
                <w:szCs w:val="18"/>
                <w:lang w:val="en-US"/>
              </w:rPr>
            </w:pPr>
            <w:r w:rsidRPr="009D0346">
              <w:rPr>
                <w:rFonts w:cstheme="minorHAnsi"/>
                <w:i/>
                <w:iCs/>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i/>
                <w:iCs/>
                <w:sz w:val="18"/>
                <w:szCs w:val="18"/>
                <w:lang w:val="en-US"/>
              </w:rPr>
            </w:pPr>
            <w:r w:rsidRPr="009D0346">
              <w:rPr>
                <w:rFonts w:cstheme="minorHAnsi"/>
                <w:i/>
                <w:iCs/>
                <w:sz w:val="18"/>
                <w:szCs w:val="18"/>
                <w:lang w:val="en-US"/>
              </w:rPr>
              <w:t xml:space="preserve">Participate, together with the Ministry of Information Technology and Communications, in carrying out a diagnosis and audit of the Spectrum </w:t>
            </w:r>
            <w:proofErr w:type="gramStart"/>
            <w:r w:rsidRPr="009D0346">
              <w:rPr>
                <w:rFonts w:cstheme="minorHAnsi"/>
                <w:i/>
                <w:iCs/>
                <w:sz w:val="18"/>
                <w:szCs w:val="18"/>
                <w:lang w:val="en-US"/>
              </w:rPr>
              <w:t>Assignment  through</w:t>
            </w:r>
            <w:proofErr w:type="gramEnd"/>
            <w:r w:rsidRPr="009D0346">
              <w:rPr>
                <w:rFonts w:cstheme="minorHAnsi"/>
                <w:i/>
                <w:iCs/>
                <w:sz w:val="18"/>
                <w:szCs w:val="18"/>
                <w:lang w:val="en-US"/>
              </w:rPr>
              <w:t xml:space="preserve"> Objective Selection Process in order to make the necessary recommendations to strengthen management, analysis, administration, planning and assignment of the </w:t>
            </w:r>
            <w:proofErr w:type="spellStart"/>
            <w:r w:rsidRPr="009D0346">
              <w:rPr>
                <w:rFonts w:cstheme="minorHAnsi"/>
                <w:i/>
                <w:iCs/>
                <w:sz w:val="18"/>
                <w:szCs w:val="18"/>
                <w:lang w:val="en-US"/>
              </w:rPr>
              <w:t>radioelectric</w:t>
            </w:r>
            <w:proofErr w:type="spellEnd"/>
            <w:r w:rsidRPr="009D0346">
              <w:rPr>
                <w:rFonts w:cstheme="minorHAnsi"/>
                <w:i/>
                <w:iCs/>
                <w:sz w:val="18"/>
                <w:szCs w:val="18"/>
                <w:lang w:val="en-US"/>
              </w:rPr>
              <w:t xml:space="preserve"> spectrum within the framework of the Integrated Management Model (MIG) of the Ministry of ICTs.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 xml:space="preserve">ITU – </w:t>
            </w:r>
            <w:proofErr w:type="spellStart"/>
            <w:r w:rsidRPr="009D0346">
              <w:rPr>
                <w:rFonts w:cstheme="minorHAnsi"/>
                <w:sz w:val="18"/>
                <w:szCs w:val="18"/>
                <w:lang w:val="fr-CH"/>
              </w:rPr>
              <w:t>Nepal</w:t>
            </w:r>
            <w:proofErr w:type="spellEnd"/>
            <w:r w:rsidRPr="009D0346">
              <w:rPr>
                <w:rFonts w:cstheme="minorHAnsi"/>
                <w:sz w:val="18"/>
                <w:szCs w:val="18"/>
                <w:lang w:val="fr-CH"/>
              </w:rPr>
              <w:t xml:space="preserve"> </w:t>
            </w:r>
            <w:proofErr w:type="spellStart"/>
            <w:r w:rsidRPr="009D0346">
              <w:rPr>
                <w:rFonts w:cstheme="minorHAnsi"/>
                <w:sz w:val="18"/>
                <w:szCs w:val="18"/>
                <w:lang w:val="fr-CH"/>
              </w:rPr>
              <w:t>Telecommunications</w:t>
            </w:r>
            <w:proofErr w:type="spellEnd"/>
            <w:r w:rsidRPr="009D0346">
              <w:rPr>
                <w:rFonts w:cstheme="minorHAnsi"/>
                <w:sz w:val="18"/>
                <w:szCs w:val="18"/>
                <w:lang w:val="fr-CH"/>
              </w:rPr>
              <w:t xml:space="preserve"> </w:t>
            </w:r>
            <w:proofErr w:type="spellStart"/>
            <w:r w:rsidRPr="009D0346">
              <w:rPr>
                <w:rFonts w:cstheme="minorHAnsi"/>
                <w:sz w:val="18"/>
                <w:szCs w:val="18"/>
                <w:lang w:val="fr-CH"/>
              </w:rPr>
              <w:t>Authority</w:t>
            </w:r>
            <w:proofErr w:type="spellEnd"/>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Technical assistance to the preparation of Cyber Crime legislation</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proofErr w:type="spellStart"/>
            <w:r w:rsidRPr="009D0346">
              <w:rPr>
                <w:rFonts w:cstheme="minorHAnsi"/>
                <w:sz w:val="18"/>
                <w:szCs w:val="18"/>
                <w:lang w:val="en-US"/>
              </w:rPr>
              <w:t>LoA</w:t>
            </w:r>
            <w:proofErr w:type="spellEnd"/>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30.03.2017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CHF 19</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 xml:space="preserve">To support preparation of Cyber Crime legislation and to support capacity development on cybersecurity for law enforcement agencies and </w:t>
            </w:r>
            <w:proofErr w:type="spellStart"/>
            <w:r w:rsidRPr="009D0346">
              <w:rPr>
                <w:rFonts w:cstheme="minorHAnsi"/>
                <w:sz w:val="18"/>
                <w:szCs w:val="18"/>
                <w:lang w:val="en-US"/>
              </w:rPr>
              <w:t>othe</w:t>
            </w:r>
            <w:proofErr w:type="spellEnd"/>
            <w:r w:rsidRPr="009D0346">
              <w:rPr>
                <w:rFonts w:cstheme="minorHAnsi"/>
                <w:sz w:val="18"/>
                <w:szCs w:val="18"/>
                <w:lang w:val="en-US"/>
              </w:rPr>
              <w:t xml:space="preserve"> relevant stakeholders.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fr-CH"/>
              </w:rPr>
              <w:t xml:space="preserve">ITU – </w:t>
            </w:r>
            <w:proofErr w:type="spellStart"/>
            <w:r w:rsidRPr="009D0346">
              <w:rPr>
                <w:rFonts w:cstheme="minorHAnsi"/>
                <w:sz w:val="18"/>
                <w:szCs w:val="18"/>
                <w:lang w:val="fr-CH"/>
              </w:rPr>
              <w:t>Veon</w:t>
            </w:r>
            <w:proofErr w:type="spellEnd"/>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Support to CIS Regional Initiative on broadband and policy dialogue</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proofErr w:type="spellStart"/>
            <w:r w:rsidRPr="009D0346">
              <w:rPr>
                <w:rFonts w:cstheme="minorHAnsi"/>
                <w:sz w:val="18"/>
                <w:szCs w:val="18"/>
                <w:lang w:val="en-US"/>
              </w:rPr>
              <w:t>LoA</w:t>
            </w:r>
            <w:proofErr w:type="spellEnd"/>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29.03.2017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25</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the CIS Regional Initiatives on broadband and policy dialogue</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
              </w:rPr>
              <w:t>ITU – Universidad Nacional de la Plata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E-waste pilot plant establishment</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CA &amp;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27.03.2017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CHF 68</w:t>
            </w:r>
            <w:r w:rsidR="00D56105">
              <w:rPr>
                <w:rFonts w:cstheme="minorHAnsi"/>
                <w:sz w:val="18"/>
                <w:szCs w:val="18"/>
                <w:lang w:val="en-US"/>
              </w:rPr>
              <w:t>,</w:t>
            </w:r>
            <w:r w:rsidRPr="009D0346">
              <w:rPr>
                <w:rFonts w:cstheme="minorHAnsi"/>
                <w:sz w:val="18"/>
                <w:szCs w:val="18"/>
                <w:lang w:val="en-US"/>
              </w:rPr>
              <w:t>700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establish a Pilot Plant that will provide concrete responses to electronic waste problem in cities in line with the Sustainable Development Goals.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
              </w:rPr>
              <w:lastRenderedPageBreak/>
              <w:t xml:space="preserve">ITU – </w:t>
            </w:r>
            <w:proofErr w:type="spellStart"/>
            <w:r w:rsidRPr="009D0346">
              <w:rPr>
                <w:rFonts w:cstheme="minorHAnsi"/>
                <w:sz w:val="18"/>
                <w:szCs w:val="18"/>
                <w:lang w:val="es-ES"/>
              </w:rPr>
              <w:t>Camara</w:t>
            </w:r>
            <w:proofErr w:type="spellEnd"/>
            <w:r w:rsidRPr="009D0346">
              <w:rPr>
                <w:rFonts w:cstheme="minorHAnsi"/>
                <w:sz w:val="18"/>
                <w:szCs w:val="18"/>
                <w:lang w:val="es-ES"/>
              </w:rPr>
              <w:t xml:space="preserve"> Argentina de Internet</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 xml:space="preserve">Strengthening ITU-SME collaboration in the Americas </w:t>
            </w:r>
            <w:proofErr w:type="spellStart"/>
            <w:r w:rsidRPr="009D0346">
              <w:rPr>
                <w:rFonts w:cstheme="minorHAnsi"/>
                <w:sz w:val="18"/>
                <w:szCs w:val="18"/>
                <w:lang w:val="en-US"/>
              </w:rPr>
              <w:t>región</w:t>
            </w:r>
            <w:proofErr w:type="spellEnd"/>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MoU</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21.03.2017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strengthen ITU-SME collaboration in the Americas Region</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i/>
                <w:iCs/>
                <w:sz w:val="18"/>
                <w:szCs w:val="18"/>
                <w:lang w:val="fr-CH"/>
              </w:rPr>
              <w:t>ITU –  Ministère de la Poste et des Nouvelles Technologies, Mali</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i/>
                <w:iCs/>
                <w:sz w:val="18"/>
                <w:szCs w:val="18"/>
              </w:rPr>
              <w:t>Wireless Broadband</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i/>
                <w:iCs/>
                <w:sz w:val="18"/>
                <w:szCs w:val="18"/>
                <w:lang w:val="en-US"/>
              </w:rPr>
              <w:t>Addendum to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r w:rsidRPr="009D0346">
              <w:rPr>
                <w:rFonts w:cstheme="minorHAnsi"/>
                <w:i/>
                <w:iCs/>
                <w:sz w:val="18"/>
                <w:szCs w:val="18"/>
                <w:lang w:val="en-US"/>
              </w:rPr>
              <w:t>X</w:t>
            </w: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i/>
                <w:iCs/>
                <w:sz w:val="18"/>
                <w:szCs w:val="18"/>
                <w:lang w:val="en-US"/>
              </w:rPr>
              <w:t>20.03.2017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i/>
                <w:iCs/>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i/>
                <w:iCs/>
                <w:sz w:val="18"/>
                <w:szCs w:val="18"/>
              </w:rPr>
              <w:t>To develop and implement wireless  broadband connectivity and ICT applications that will provide free or low cost digital access for schools and hospitals, and for underserved populations in identified areas of Mali.</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GSM Association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ITU/UNESCO Policy Forum Lunch</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14.03.2017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GBP 10</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contribute to the lunch of ITU/UNESCO Policy Forum</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Pierre Fabre Foundation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proofErr w:type="spellStart"/>
            <w:r w:rsidRPr="009D0346">
              <w:rPr>
                <w:rFonts w:cstheme="minorHAnsi"/>
                <w:sz w:val="18"/>
                <w:szCs w:val="18"/>
                <w:lang w:val="en-US"/>
              </w:rPr>
              <w:t>mHealth</w:t>
            </w:r>
            <w:proofErr w:type="spellEnd"/>
            <w:r w:rsidRPr="009D0346">
              <w:rPr>
                <w:rFonts w:cstheme="minorHAnsi"/>
                <w:sz w:val="18"/>
                <w:szCs w:val="18"/>
                <w:lang w:val="en-US"/>
              </w:rPr>
              <w:t xml:space="preserve"> for Non-communicable Diseases (NCD) in Burkina Faso</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proofErr w:type="spellStart"/>
            <w:r w:rsidRPr="009D0346">
              <w:rPr>
                <w:rFonts w:cstheme="minorHAnsi"/>
                <w:sz w:val="18"/>
                <w:szCs w:val="18"/>
                <w:lang w:val="en-US"/>
              </w:rPr>
              <w:t>LoA</w:t>
            </w:r>
            <w:proofErr w:type="spellEnd"/>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06.03.2017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EUR 30</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 xml:space="preserve">To develop and support </w:t>
            </w:r>
            <w:proofErr w:type="spellStart"/>
            <w:r w:rsidRPr="009D0346">
              <w:rPr>
                <w:rFonts w:cstheme="minorHAnsi"/>
                <w:sz w:val="18"/>
                <w:szCs w:val="18"/>
                <w:lang w:val="en-US"/>
              </w:rPr>
              <w:t>mHealth</w:t>
            </w:r>
            <w:proofErr w:type="spellEnd"/>
            <w:r w:rsidRPr="009D0346">
              <w:rPr>
                <w:rFonts w:cstheme="minorHAnsi"/>
                <w:sz w:val="18"/>
                <w:szCs w:val="18"/>
                <w:lang w:val="en-US"/>
              </w:rPr>
              <w:t xml:space="preserve"> for NCD project in Burkina Faso around </w:t>
            </w:r>
            <w:proofErr w:type="spellStart"/>
            <w:r w:rsidRPr="009D0346">
              <w:rPr>
                <w:rFonts w:cstheme="minorHAnsi"/>
                <w:sz w:val="18"/>
                <w:szCs w:val="18"/>
                <w:lang w:val="en-US"/>
              </w:rPr>
              <w:t>mCervical</w:t>
            </w:r>
            <w:proofErr w:type="spellEnd"/>
            <w:r w:rsidRPr="009D0346">
              <w:rPr>
                <w:rFonts w:cstheme="minorHAnsi"/>
                <w:sz w:val="18"/>
                <w:szCs w:val="18"/>
                <w:lang w:val="en-US"/>
              </w:rPr>
              <w:t xml:space="preserve"> Cancer and /or </w:t>
            </w:r>
            <w:proofErr w:type="spellStart"/>
            <w:r w:rsidRPr="009D0346">
              <w:rPr>
                <w:rFonts w:cstheme="minorHAnsi"/>
                <w:sz w:val="18"/>
                <w:szCs w:val="18"/>
                <w:lang w:val="en-US"/>
              </w:rPr>
              <w:t>mTobacco</w:t>
            </w:r>
            <w:proofErr w:type="spellEnd"/>
            <w:r w:rsidRPr="009D0346">
              <w:rPr>
                <w:rFonts w:cstheme="minorHAnsi"/>
                <w:sz w:val="18"/>
                <w:szCs w:val="18"/>
                <w:lang w:val="en-US"/>
              </w:rPr>
              <w:t xml:space="preserve"> Cessation.</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European Union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 xml:space="preserve">WHO-ITU </w:t>
            </w:r>
            <w:proofErr w:type="spellStart"/>
            <w:r w:rsidRPr="009D0346">
              <w:rPr>
                <w:rFonts w:cstheme="minorHAnsi"/>
                <w:sz w:val="18"/>
                <w:szCs w:val="18"/>
                <w:lang w:val="en-US"/>
              </w:rPr>
              <w:t>mHealth</w:t>
            </w:r>
            <w:proofErr w:type="spellEnd"/>
            <w:r w:rsidRPr="009D0346">
              <w:rPr>
                <w:rFonts w:cstheme="minorHAnsi"/>
                <w:sz w:val="18"/>
                <w:szCs w:val="18"/>
                <w:lang w:val="en-US"/>
              </w:rPr>
              <w:t xml:space="preserve"> Hub in EU</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Grant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28.02.2017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EUR 3</w:t>
            </w:r>
            <w:r w:rsidR="00D56105">
              <w:rPr>
                <w:rFonts w:cstheme="minorHAnsi"/>
                <w:sz w:val="18"/>
                <w:szCs w:val="18"/>
                <w:lang w:val="en-US"/>
              </w:rPr>
              <w:t>,</w:t>
            </w:r>
            <w:r w:rsidRPr="009D0346">
              <w:rPr>
                <w:rFonts w:cstheme="minorHAnsi"/>
                <w:sz w:val="18"/>
                <w:szCs w:val="18"/>
                <w:lang w:val="en-US"/>
              </w:rPr>
              <w:t>000</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color w:val="FF0000"/>
                <w:sz w:val="18"/>
                <w:szCs w:val="18"/>
                <w:lang w:val="en-US"/>
              </w:rPr>
            </w:pPr>
            <w:r w:rsidRPr="009D0346">
              <w:rPr>
                <w:rFonts w:cstheme="minorHAnsi"/>
                <w:sz w:val="18"/>
                <w:szCs w:val="18"/>
                <w:lang w:val="en-US"/>
              </w:rPr>
              <w:t xml:space="preserve">To establish an EU </w:t>
            </w:r>
            <w:proofErr w:type="spellStart"/>
            <w:r w:rsidRPr="009D0346">
              <w:rPr>
                <w:rFonts w:cstheme="minorHAnsi"/>
                <w:sz w:val="18"/>
                <w:szCs w:val="18"/>
                <w:lang w:val="en-US"/>
              </w:rPr>
              <w:t>mHealth</w:t>
            </w:r>
            <w:proofErr w:type="spellEnd"/>
            <w:r w:rsidRPr="009D0346">
              <w:rPr>
                <w:rFonts w:cstheme="minorHAnsi"/>
                <w:sz w:val="18"/>
                <w:szCs w:val="18"/>
                <w:lang w:val="en-US"/>
              </w:rPr>
              <w:t xml:space="preserve"> Hub for collecting and disseminating research and experience relating to the large-scale implementation of </w:t>
            </w:r>
            <w:proofErr w:type="spellStart"/>
            <w:r w:rsidRPr="009D0346">
              <w:rPr>
                <w:rFonts w:cstheme="minorHAnsi"/>
                <w:sz w:val="18"/>
                <w:szCs w:val="18"/>
                <w:lang w:val="en-US"/>
              </w:rPr>
              <w:t>mHealth</w:t>
            </w:r>
            <w:proofErr w:type="spellEnd"/>
            <w:r w:rsidRPr="009D0346">
              <w:rPr>
                <w:rFonts w:cstheme="minorHAnsi"/>
                <w:sz w:val="18"/>
                <w:szCs w:val="18"/>
                <w:lang w:val="en-US"/>
              </w:rPr>
              <w:t xml:space="preserve"> </w:t>
            </w:r>
            <w:proofErr w:type="spellStart"/>
            <w:r w:rsidRPr="009D0346">
              <w:rPr>
                <w:rFonts w:cstheme="minorHAnsi"/>
                <w:sz w:val="18"/>
                <w:szCs w:val="18"/>
                <w:lang w:val="en-US"/>
              </w:rPr>
              <w:t>programme</w:t>
            </w:r>
            <w:proofErr w:type="spellEnd"/>
            <w:r w:rsidRPr="009D0346">
              <w:rPr>
                <w:rFonts w:cstheme="minorHAnsi"/>
                <w:sz w:val="18"/>
                <w:szCs w:val="18"/>
                <w:lang w:val="en-US"/>
              </w:rPr>
              <w:t xml:space="preserve"> and to build capacity for the Hub to be able to support Member States in implementing national </w:t>
            </w:r>
            <w:proofErr w:type="spellStart"/>
            <w:r w:rsidRPr="009D0346">
              <w:rPr>
                <w:rFonts w:cstheme="minorHAnsi"/>
                <w:sz w:val="18"/>
                <w:szCs w:val="18"/>
                <w:lang w:val="en-US"/>
              </w:rPr>
              <w:t>mHealth</w:t>
            </w:r>
            <w:proofErr w:type="spellEnd"/>
            <w:r w:rsidRPr="009D0346">
              <w:rPr>
                <w:rFonts w:cstheme="minorHAnsi"/>
                <w:sz w:val="18"/>
                <w:szCs w:val="18"/>
                <w:lang w:val="en-US"/>
              </w:rPr>
              <w:t xml:space="preserve"> programs.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
              </w:rPr>
              <w:t xml:space="preserve">ITU – </w:t>
            </w:r>
            <w:proofErr w:type="spellStart"/>
            <w:r w:rsidRPr="009D0346">
              <w:rPr>
                <w:rFonts w:cstheme="minorHAnsi"/>
                <w:sz w:val="18"/>
                <w:szCs w:val="18"/>
                <w:lang w:val="es-ES"/>
              </w:rPr>
              <w:t>Associação</w:t>
            </w:r>
            <w:proofErr w:type="spellEnd"/>
            <w:r w:rsidRPr="009D0346">
              <w:rPr>
                <w:rFonts w:cstheme="minorHAnsi"/>
                <w:sz w:val="18"/>
                <w:szCs w:val="18"/>
                <w:lang w:val="es-ES"/>
              </w:rPr>
              <w:t xml:space="preserve"> de Reguladores das </w:t>
            </w:r>
            <w:proofErr w:type="spellStart"/>
            <w:r w:rsidRPr="009D0346">
              <w:rPr>
                <w:rFonts w:cstheme="minorHAnsi"/>
                <w:sz w:val="18"/>
                <w:szCs w:val="18"/>
                <w:lang w:val="es-ES"/>
              </w:rPr>
              <w:t>Comunicações</w:t>
            </w:r>
            <w:proofErr w:type="spellEnd"/>
            <w:r w:rsidRPr="009D0346">
              <w:rPr>
                <w:rFonts w:cstheme="minorHAnsi"/>
                <w:sz w:val="18"/>
                <w:szCs w:val="18"/>
                <w:lang w:val="es-ES"/>
              </w:rPr>
              <w:t xml:space="preserve"> e </w:t>
            </w:r>
            <w:proofErr w:type="spellStart"/>
            <w:r w:rsidRPr="009D0346">
              <w:rPr>
                <w:rFonts w:cstheme="minorHAnsi"/>
                <w:sz w:val="18"/>
                <w:szCs w:val="18"/>
                <w:lang w:val="es-ES"/>
              </w:rPr>
              <w:t>Telecomunicações</w:t>
            </w:r>
            <w:proofErr w:type="spellEnd"/>
            <w:r w:rsidRPr="009D0346">
              <w:rPr>
                <w:rFonts w:cstheme="minorHAnsi"/>
                <w:sz w:val="18"/>
                <w:szCs w:val="18"/>
                <w:lang w:val="es-ES"/>
              </w:rPr>
              <w:t xml:space="preserve"> da Comunidades dos Países de </w:t>
            </w:r>
            <w:proofErr w:type="spellStart"/>
            <w:r w:rsidRPr="009D0346">
              <w:rPr>
                <w:rFonts w:cstheme="minorHAnsi"/>
                <w:sz w:val="18"/>
                <w:szCs w:val="18"/>
                <w:lang w:val="es-ES"/>
              </w:rPr>
              <w:t>Língua</w:t>
            </w:r>
            <w:proofErr w:type="spellEnd"/>
            <w:r w:rsidRPr="009D0346">
              <w:rPr>
                <w:rFonts w:cstheme="minorHAnsi"/>
                <w:sz w:val="18"/>
                <w:szCs w:val="18"/>
                <w:lang w:val="es-ES"/>
              </w:rPr>
              <w:t xml:space="preserve"> Portuguesa (ARCTEL)</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Joint Human Capacity-Building Activities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15.02.2017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deliver high quality and certified training for managers of the Communication Sector, providing a broad approach to capacity building by giving the participants the unique opportunity to understand the latest technological developments in communications and the resulting challenges in terms of regulation and competition, while exploring and developing management skills that impact their leadership roles and strategic positioning in the companies they work in.</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 xml:space="preserve">ITU – United Nations University Vice Rectorate in Europe, Sustainable Cycles </w:t>
            </w:r>
            <w:proofErr w:type="spellStart"/>
            <w:r w:rsidRPr="009D0346">
              <w:rPr>
                <w:rFonts w:cstheme="minorHAnsi"/>
                <w:sz w:val="18"/>
                <w:szCs w:val="18"/>
                <w:lang w:val="en-US"/>
              </w:rPr>
              <w:t>Programme</w:t>
            </w:r>
            <w:proofErr w:type="spellEnd"/>
            <w:r w:rsidRPr="009D0346">
              <w:rPr>
                <w:rFonts w:cstheme="minorHAnsi"/>
                <w:sz w:val="18"/>
                <w:szCs w:val="18"/>
                <w:lang w:val="en-US"/>
              </w:rPr>
              <w:t xml:space="preserve"> (UN-</w:t>
            </w:r>
            <w:proofErr w:type="spellStart"/>
            <w:r w:rsidRPr="009D0346">
              <w:rPr>
                <w:rFonts w:cstheme="minorHAnsi"/>
                <w:sz w:val="18"/>
                <w:szCs w:val="18"/>
                <w:lang w:val="en-US"/>
              </w:rPr>
              <w:t>ViE</w:t>
            </w:r>
            <w:proofErr w:type="spellEnd"/>
            <w:r w:rsidRPr="009D0346">
              <w:rPr>
                <w:rFonts w:cstheme="minorHAnsi"/>
                <w:sz w:val="18"/>
                <w:szCs w:val="18"/>
                <w:lang w:val="en-US"/>
              </w:rPr>
              <w:t xml:space="preserve"> SCYCLE) – International Solid Waste Association (ISWA)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Global e-waste statistics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CA</w:t>
            </w:r>
            <w:r w:rsidRPr="009D0346">
              <w:rPr>
                <w:rFonts w:cstheme="minorHAnsi"/>
                <w:sz w:val="18"/>
                <w:szCs w:val="18"/>
              </w:rPr>
              <w:t xml:space="preserve"> </w:t>
            </w:r>
            <w:r w:rsidRPr="009D0346">
              <w:rPr>
                <w:rFonts w:cstheme="minorHAnsi"/>
                <w:sz w:val="18"/>
                <w:szCs w:val="18"/>
                <w:lang w:val="en-US"/>
              </w:rPr>
              <w:t>&amp;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02.02.2017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EUR 66</w:t>
            </w:r>
            <w:r w:rsidR="00D56105">
              <w:rPr>
                <w:rFonts w:cstheme="minorHAnsi"/>
                <w:sz w:val="18"/>
                <w:szCs w:val="18"/>
                <w:lang w:val="en-US"/>
              </w:rPr>
              <w:t>,</w:t>
            </w:r>
            <w:r w:rsidRPr="009D0346">
              <w:rPr>
                <w:rFonts w:cstheme="minorHAnsi"/>
                <w:sz w:val="18"/>
                <w:szCs w:val="18"/>
                <w:lang w:val="en-US"/>
              </w:rPr>
              <w:t>500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collect and improve worldwide e-waste statistics, to help evaluate developments over time, to elaborate national and international policies, and  to limit its generation, prevent illegal dumping, promote recycling, and to create jobs in the reuse, refurbishment and recycling sectors.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i/>
                <w:iCs/>
                <w:sz w:val="18"/>
                <w:szCs w:val="18"/>
                <w:lang w:val="en-US"/>
              </w:rPr>
              <w:t>ITU – Ministry of Telecommunications &amp; Information Technology, State of Palestine</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i/>
                <w:iCs/>
                <w:sz w:val="18"/>
                <w:szCs w:val="18"/>
                <w:lang w:val="en-US"/>
              </w:rPr>
              <w:t>Connect a School, Connect a Community Initiative in the State of Palestine Project</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i/>
                <w:iCs/>
                <w:sz w:val="18"/>
                <w:szCs w:val="18"/>
                <w:lang w:val="en-US"/>
              </w:rPr>
              <w:t>Addendum to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r w:rsidRPr="009D0346">
              <w:rPr>
                <w:rFonts w:cstheme="minorHAnsi"/>
                <w:i/>
                <w:iCs/>
                <w:sz w:val="18"/>
                <w:szCs w:val="18"/>
                <w:lang w:val="en-US"/>
              </w:rPr>
              <w:t>X</w:t>
            </w: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i/>
                <w:iCs/>
                <w:color w:val="000000"/>
                <w:sz w:val="18"/>
                <w:szCs w:val="18"/>
                <w:lang w:val="en-US"/>
              </w:rPr>
              <w:t>01.02.2017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i/>
                <w:iCs/>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i/>
                <w:iCs/>
                <w:sz w:val="18"/>
                <w:szCs w:val="18"/>
                <w:lang w:val="en-US"/>
              </w:rPr>
            </w:pPr>
            <w:r w:rsidRPr="009D0346">
              <w:rPr>
                <w:rFonts w:cstheme="minorHAnsi"/>
                <w:i/>
                <w:iCs/>
                <w:color w:val="000000"/>
                <w:sz w:val="18"/>
                <w:szCs w:val="18"/>
                <w:lang w:val="en-US"/>
              </w:rPr>
              <w:t>To assist the State of Palestine to improve ICT access and use by school children and members of the local community, including the disadvantaged and vulnerable groups in remote, rural or underserved areas.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i/>
                <w:iCs/>
                <w:sz w:val="18"/>
                <w:szCs w:val="18"/>
                <w:lang w:val="en-US"/>
              </w:rPr>
            </w:pPr>
            <w:r w:rsidRPr="009D0346">
              <w:rPr>
                <w:i/>
                <w:iCs/>
                <w:sz w:val="18"/>
                <w:szCs w:val="18"/>
                <w:lang w:val="en-US"/>
              </w:rPr>
              <w:lastRenderedPageBreak/>
              <w:t>ITU – Ministry of Telecommunications &amp; Information Technology, State of Palestine</w:t>
            </w:r>
          </w:p>
        </w:tc>
        <w:tc>
          <w:tcPr>
            <w:tcW w:w="2837" w:type="dxa"/>
          </w:tcPr>
          <w:p w:rsidR="008A103D" w:rsidRPr="009D0346" w:rsidRDefault="008A103D" w:rsidP="00331016">
            <w:pPr>
              <w:spacing w:beforeLines="30" w:before="72" w:afterLines="30" w:after="72"/>
              <w:ind w:left="38" w:right="33"/>
              <w:rPr>
                <w:i/>
                <w:iCs/>
                <w:sz w:val="18"/>
                <w:szCs w:val="18"/>
                <w:lang w:val="en-US"/>
              </w:rPr>
            </w:pPr>
            <w:r w:rsidRPr="009D0346">
              <w:rPr>
                <w:i/>
                <w:iCs/>
                <w:sz w:val="18"/>
                <w:szCs w:val="18"/>
                <w:lang w:val="en-US"/>
              </w:rPr>
              <w:t>Connect a School, Connect a Community Initiative in the State of Palestine Project II</w:t>
            </w:r>
          </w:p>
        </w:tc>
        <w:tc>
          <w:tcPr>
            <w:tcW w:w="1420" w:type="dxa"/>
          </w:tcPr>
          <w:p w:rsidR="008A103D" w:rsidRPr="009D0346" w:rsidRDefault="008A103D" w:rsidP="00331016">
            <w:pPr>
              <w:spacing w:beforeLines="30" w:before="72" w:afterLines="30" w:after="72"/>
              <w:ind w:left="38" w:right="37"/>
              <w:rPr>
                <w:rFonts w:cstheme="minorHAnsi"/>
                <w:i/>
                <w:iCs/>
                <w:sz w:val="18"/>
                <w:szCs w:val="18"/>
                <w:lang w:val="en-US"/>
              </w:rPr>
            </w:pPr>
            <w:r w:rsidRPr="009D0346">
              <w:rPr>
                <w:rFonts w:cstheme="minorHAnsi"/>
                <w:i/>
                <w:iCs/>
                <w:sz w:val="18"/>
                <w:szCs w:val="18"/>
                <w:lang w:val="en-US"/>
              </w:rPr>
              <w:t>Addendum to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r w:rsidRPr="009D0346">
              <w:rPr>
                <w:rFonts w:cstheme="minorHAnsi"/>
                <w:i/>
                <w:iCs/>
                <w:sz w:val="18"/>
                <w:szCs w:val="18"/>
                <w:lang w:val="en-US"/>
              </w:rPr>
              <w:t>X</w:t>
            </w:r>
          </w:p>
        </w:tc>
        <w:tc>
          <w:tcPr>
            <w:tcW w:w="1134" w:type="dxa"/>
            <w:shd w:val="clear" w:color="auto" w:fill="auto"/>
          </w:tcPr>
          <w:p w:rsidR="008A103D" w:rsidRPr="009D0346" w:rsidRDefault="008A103D" w:rsidP="00331016">
            <w:pPr>
              <w:spacing w:beforeLines="30" w:before="72" w:afterLines="30" w:after="72"/>
              <w:rPr>
                <w:rFonts w:cstheme="minorHAnsi"/>
                <w:i/>
                <w:iCs/>
                <w:color w:val="000000"/>
                <w:sz w:val="18"/>
                <w:szCs w:val="18"/>
                <w:lang w:val="en-US"/>
              </w:rPr>
            </w:pPr>
            <w:r w:rsidRPr="009D0346">
              <w:rPr>
                <w:rFonts w:cstheme="minorHAnsi"/>
                <w:i/>
                <w:iCs/>
                <w:color w:val="000000"/>
                <w:sz w:val="18"/>
                <w:szCs w:val="18"/>
                <w:lang w:val="en-US"/>
              </w:rPr>
              <w:t>01.02.2017</w:t>
            </w:r>
          </w:p>
        </w:tc>
        <w:tc>
          <w:tcPr>
            <w:tcW w:w="1561" w:type="dxa"/>
            <w:shd w:val="clear" w:color="auto" w:fill="auto"/>
          </w:tcPr>
          <w:p w:rsidR="008A103D" w:rsidRPr="009D0346" w:rsidRDefault="008A103D" w:rsidP="00331016">
            <w:pPr>
              <w:spacing w:beforeLines="30" w:before="72" w:afterLines="30" w:after="72"/>
              <w:rPr>
                <w:rFonts w:cstheme="minorHAnsi"/>
                <w:i/>
                <w:iCs/>
                <w:sz w:val="18"/>
                <w:szCs w:val="18"/>
                <w:lang w:val="en-US"/>
              </w:rPr>
            </w:pPr>
            <w:r w:rsidRPr="009D0346">
              <w:rPr>
                <w:rFonts w:cstheme="minorHAnsi"/>
                <w:i/>
                <w:iCs/>
                <w:sz w:val="18"/>
                <w:szCs w:val="18"/>
                <w:lang w:val="en-US"/>
              </w:rPr>
              <w:t>N/A</w:t>
            </w:r>
          </w:p>
        </w:tc>
        <w:tc>
          <w:tcPr>
            <w:tcW w:w="4820" w:type="dxa"/>
            <w:shd w:val="clear" w:color="auto" w:fill="auto"/>
          </w:tcPr>
          <w:p w:rsidR="008A103D" w:rsidRPr="009D0346" w:rsidRDefault="008A103D" w:rsidP="00331016">
            <w:pPr>
              <w:spacing w:beforeLines="30" w:before="72" w:afterLines="30" w:after="72"/>
              <w:ind w:right="33"/>
              <w:rPr>
                <w:rFonts w:cstheme="minorHAnsi"/>
                <w:i/>
                <w:iCs/>
                <w:color w:val="000000"/>
                <w:sz w:val="18"/>
                <w:szCs w:val="18"/>
                <w:lang w:val="en-US"/>
              </w:rPr>
            </w:pPr>
            <w:r w:rsidRPr="009D0346">
              <w:rPr>
                <w:rFonts w:cstheme="minorHAnsi"/>
                <w:i/>
                <w:iCs/>
                <w:color w:val="000000"/>
                <w:sz w:val="18"/>
                <w:szCs w:val="18"/>
                <w:lang w:val="en-US"/>
              </w:rPr>
              <w:t>To assist the State of Palestine to improve ICT access and use by school children and members of the local community, including the disadvantaged and vulnerable groups in remote, rural or underserved areas.</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rPr>
              <w:t>ITU – Department of Communications and the Arts (</w:t>
            </w:r>
            <w:proofErr w:type="spellStart"/>
            <w:r w:rsidRPr="009D0346">
              <w:rPr>
                <w:rFonts w:cstheme="minorHAnsi"/>
                <w:sz w:val="18"/>
                <w:szCs w:val="18"/>
              </w:rPr>
              <w:t>DoCA</w:t>
            </w:r>
            <w:proofErr w:type="spellEnd"/>
            <w:r w:rsidRPr="009D0346">
              <w:rPr>
                <w:rFonts w:cstheme="minorHAnsi"/>
                <w:sz w:val="18"/>
                <w:szCs w:val="18"/>
              </w:rPr>
              <w:t>), Australia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rPr>
              <w:t>Implementing Asia-Pacific Regional Initiatives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rPr>
              <w:t>MoU &amp;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12.01.2017</w:t>
            </w:r>
          </w:p>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15.03.2017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CHF 585</w:t>
            </w:r>
            <w:r w:rsidR="00D56105">
              <w:rPr>
                <w:rFonts w:cstheme="minorHAnsi"/>
                <w:sz w:val="18"/>
                <w:szCs w:val="18"/>
                <w:lang w:val="en-US"/>
              </w:rPr>
              <w:t>,</w:t>
            </w:r>
            <w:r w:rsidRPr="009D0346">
              <w:rPr>
                <w:rFonts w:cstheme="minorHAnsi"/>
                <w:sz w:val="18"/>
                <w:szCs w:val="18"/>
                <w:lang w:val="en-US"/>
              </w:rPr>
              <w:t>597</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 xml:space="preserve">To contribute towards implementation of the Asia-Pacific Regional Initiatives. </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rPr>
            </w:pPr>
            <w:r w:rsidRPr="009D0346">
              <w:rPr>
                <w:rFonts w:cstheme="minorHAnsi"/>
                <w:sz w:val="18"/>
                <w:szCs w:val="18"/>
              </w:rPr>
              <w:t>ITU – Department of Communications and the Arts (</w:t>
            </w:r>
            <w:proofErr w:type="spellStart"/>
            <w:r w:rsidRPr="009D0346">
              <w:rPr>
                <w:rFonts w:cstheme="minorHAnsi"/>
                <w:sz w:val="18"/>
                <w:szCs w:val="18"/>
              </w:rPr>
              <w:t>DoCA</w:t>
            </w:r>
            <w:proofErr w:type="spellEnd"/>
            <w:r w:rsidRPr="009D0346">
              <w:rPr>
                <w:rFonts w:cstheme="minorHAnsi"/>
                <w:sz w:val="18"/>
                <w:szCs w:val="18"/>
              </w:rPr>
              <w:t>), Australia</w:t>
            </w:r>
          </w:p>
        </w:tc>
        <w:tc>
          <w:tcPr>
            <w:tcW w:w="2837" w:type="dxa"/>
          </w:tcPr>
          <w:p w:rsidR="008A103D" w:rsidRPr="009D0346" w:rsidRDefault="008A103D" w:rsidP="00331016">
            <w:pPr>
              <w:spacing w:beforeLines="30" w:before="72" w:afterLines="30" w:after="72"/>
              <w:ind w:left="38" w:right="33"/>
              <w:rPr>
                <w:rFonts w:cstheme="minorHAnsi"/>
                <w:sz w:val="18"/>
                <w:szCs w:val="18"/>
              </w:rPr>
            </w:pPr>
            <w:r w:rsidRPr="009D0346">
              <w:rPr>
                <w:rFonts w:cstheme="minorHAnsi"/>
                <w:sz w:val="18"/>
                <w:szCs w:val="18"/>
              </w:rPr>
              <w:t>Capacity Building for Countering Misappropriation of Telephone Numbers in Pacific Island Countries</w:t>
            </w:r>
          </w:p>
        </w:tc>
        <w:tc>
          <w:tcPr>
            <w:tcW w:w="1420" w:type="dxa"/>
          </w:tcPr>
          <w:p w:rsidR="008A103D" w:rsidRPr="009D0346" w:rsidRDefault="008A103D" w:rsidP="00331016">
            <w:pPr>
              <w:spacing w:beforeLines="30" w:before="72" w:afterLines="30" w:after="72"/>
              <w:ind w:left="38" w:right="37"/>
              <w:rPr>
                <w:rFonts w:cstheme="minorHAnsi"/>
                <w:sz w:val="18"/>
                <w:szCs w:val="18"/>
              </w:rPr>
            </w:pPr>
            <w:r w:rsidRPr="009D0346">
              <w:rPr>
                <w:rFonts w:cstheme="minorHAnsi"/>
                <w:sz w:val="18"/>
                <w:szCs w:val="18"/>
              </w:rPr>
              <w:t>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12.01.2017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160</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human capacity building in Pacific Island Countries facing the issue of number misappropriation.</w:t>
            </w:r>
          </w:p>
        </w:tc>
      </w:tr>
      <w:tr w:rsidR="008A103D" w:rsidRPr="009D0346" w:rsidTr="00F7442E">
        <w:trPr>
          <w:trHeight w:val="576"/>
        </w:trPr>
        <w:tc>
          <w:tcPr>
            <w:tcW w:w="212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 xml:space="preserve">ITU – Saudi Communications and Information Technology </w:t>
            </w:r>
            <w:proofErr w:type="spellStart"/>
            <w:r w:rsidRPr="009D0346">
              <w:rPr>
                <w:rFonts w:cstheme="minorHAnsi"/>
                <w:sz w:val="18"/>
                <w:szCs w:val="18"/>
                <w:lang w:val="en-US"/>
              </w:rPr>
              <w:t>Commmission</w:t>
            </w:r>
            <w:proofErr w:type="spellEnd"/>
            <w:r w:rsidRPr="009D0346">
              <w:rPr>
                <w:rFonts w:cstheme="minorHAnsi"/>
                <w:sz w:val="18"/>
                <w:szCs w:val="18"/>
                <w:lang w:val="en-US"/>
              </w:rPr>
              <w:t xml:space="preserve"> (CICT)</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 xml:space="preserve">Projects implementation in the </w:t>
            </w:r>
            <w:proofErr w:type="spellStart"/>
            <w:r w:rsidRPr="009D0346">
              <w:rPr>
                <w:rFonts w:cstheme="minorHAnsi"/>
                <w:sz w:val="18"/>
                <w:szCs w:val="18"/>
                <w:lang w:val="en-US"/>
              </w:rPr>
              <w:t>ares</w:t>
            </w:r>
            <w:proofErr w:type="spellEnd"/>
            <w:r w:rsidRPr="009D0346">
              <w:rPr>
                <w:rFonts w:cstheme="minorHAnsi"/>
                <w:sz w:val="18"/>
                <w:szCs w:val="18"/>
                <w:lang w:val="en-US"/>
              </w:rPr>
              <w:t xml:space="preserve"> of Telecommunication</w:t>
            </w:r>
          </w:p>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Advisory Services to Saudi Communications &amp; Information Technology Commission (CITC)</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Framework Agreement &amp;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04.01.2017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w:t>
            </w:r>
            <w:r w:rsidR="00D56105">
              <w:rPr>
                <w:rFonts w:cstheme="minorHAnsi"/>
                <w:sz w:val="18"/>
                <w:szCs w:val="18"/>
                <w:lang w:val="en-US"/>
              </w:rPr>
              <w:t>,</w:t>
            </w:r>
            <w:r w:rsidRPr="009D0346">
              <w:rPr>
                <w:rFonts w:cstheme="minorHAnsi"/>
                <w:sz w:val="18"/>
                <w:szCs w:val="18"/>
                <w:lang w:val="en-US"/>
              </w:rPr>
              <w:t>189</w:t>
            </w:r>
            <w:r w:rsidR="00D56105">
              <w:rPr>
                <w:rFonts w:cstheme="minorHAnsi"/>
                <w:sz w:val="18"/>
                <w:szCs w:val="18"/>
                <w:lang w:val="en-US"/>
              </w:rPr>
              <w:t>,</w:t>
            </w:r>
            <w:r w:rsidRPr="009D0346">
              <w:rPr>
                <w:rFonts w:cstheme="minorHAnsi"/>
                <w:sz w:val="18"/>
                <w:szCs w:val="18"/>
                <w:lang w:val="en-US"/>
              </w:rPr>
              <w:t>000</w:t>
            </w:r>
          </w:p>
        </w:tc>
        <w:tc>
          <w:tcPr>
            <w:tcW w:w="4820"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cooperate with each other for the purpose of implementing one or more projects in the areas of Telecommunications.</w:t>
            </w:r>
          </w:p>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 xml:space="preserve">To support the Kingdom of Saudi Arabia </w:t>
            </w:r>
            <w:proofErr w:type="spellStart"/>
            <w:r w:rsidRPr="009D0346">
              <w:rPr>
                <w:rFonts w:cstheme="minorHAnsi"/>
                <w:sz w:val="18"/>
                <w:szCs w:val="18"/>
                <w:lang w:val="en-US"/>
              </w:rPr>
              <w:t>Governement’s</w:t>
            </w:r>
            <w:proofErr w:type="spellEnd"/>
            <w:r w:rsidRPr="009D0346">
              <w:rPr>
                <w:rFonts w:cstheme="minorHAnsi"/>
                <w:sz w:val="18"/>
                <w:szCs w:val="18"/>
                <w:lang w:val="en-US"/>
              </w:rPr>
              <w:t xml:space="preserve"> telecommunications development programs through advisory services, in the field of radio frequency spectrum management.</w:t>
            </w:r>
          </w:p>
        </w:tc>
      </w:tr>
    </w:tbl>
    <w:p w:rsidR="00331016" w:rsidRDefault="00331016"/>
    <w:tbl>
      <w:tblPr>
        <w:tblW w:w="15735"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0"/>
        <w:gridCol w:w="2837"/>
        <w:gridCol w:w="1420"/>
        <w:gridCol w:w="567"/>
        <w:gridCol w:w="1417"/>
        <w:gridCol w:w="1134"/>
        <w:gridCol w:w="1278"/>
        <w:gridCol w:w="4962"/>
      </w:tblGrid>
      <w:tr w:rsidR="008A103D" w:rsidRPr="00FC0FEF" w:rsidTr="00331016">
        <w:trPr>
          <w:trHeight w:val="288"/>
        </w:trPr>
        <w:tc>
          <w:tcPr>
            <w:tcW w:w="15735" w:type="dxa"/>
            <w:gridSpan w:val="8"/>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2016</w:t>
            </w:r>
          </w:p>
        </w:tc>
      </w:tr>
      <w:tr w:rsidR="008A103D" w:rsidRPr="00FC0FEF" w:rsidTr="00331016">
        <w:trPr>
          <w:trHeight w:val="288"/>
        </w:trPr>
        <w:tc>
          <w:tcPr>
            <w:tcW w:w="2120" w:type="dxa"/>
            <w:vMerge w:val="restart"/>
            <w:shd w:val="clear" w:color="auto" w:fill="C6D9F1" w:themeFill="text2" w:themeFillTint="33"/>
            <w:hideMark/>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Signatories</w:t>
            </w:r>
          </w:p>
        </w:tc>
        <w:tc>
          <w:tcPr>
            <w:tcW w:w="2837"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Document Title</w:t>
            </w:r>
          </w:p>
        </w:tc>
        <w:tc>
          <w:tcPr>
            <w:tcW w:w="1420"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Type of Partnership</w:t>
            </w:r>
          </w:p>
        </w:tc>
        <w:tc>
          <w:tcPr>
            <w:tcW w:w="1984" w:type="dxa"/>
            <w:gridSpan w:val="2"/>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Nature of Partnership</w:t>
            </w:r>
          </w:p>
        </w:tc>
        <w:tc>
          <w:tcPr>
            <w:tcW w:w="1134" w:type="dxa"/>
            <w:vMerge w:val="restart"/>
            <w:shd w:val="clear" w:color="auto" w:fill="C6D9F1" w:themeFill="text2" w:themeFillTint="33"/>
            <w:hideMark/>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Entry into Force</w:t>
            </w:r>
          </w:p>
        </w:tc>
        <w:tc>
          <w:tcPr>
            <w:tcW w:w="1278"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Amount</w:t>
            </w:r>
          </w:p>
        </w:tc>
        <w:tc>
          <w:tcPr>
            <w:tcW w:w="4962"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Objective</w:t>
            </w:r>
          </w:p>
        </w:tc>
      </w:tr>
      <w:tr w:rsidR="008A103D" w:rsidRPr="00FC0FEF" w:rsidTr="00331016">
        <w:trPr>
          <w:trHeight w:val="288"/>
        </w:trPr>
        <w:tc>
          <w:tcPr>
            <w:tcW w:w="2120"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2837"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1420"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567" w:type="dxa"/>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 xml:space="preserve">New </w:t>
            </w:r>
          </w:p>
        </w:tc>
        <w:tc>
          <w:tcPr>
            <w:tcW w:w="1417" w:type="dxa"/>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Addendum to existing one</w:t>
            </w:r>
          </w:p>
        </w:tc>
        <w:tc>
          <w:tcPr>
            <w:tcW w:w="1134"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1278"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4962"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Pr>
                <w:rFonts w:cstheme="minorHAnsi"/>
                <w:sz w:val="18"/>
                <w:szCs w:val="18"/>
                <w:lang w:val="en-US"/>
              </w:rPr>
              <w:t>ITU – Office of the Commissioner of Electronic Communications and Postal Regulation, Cyprus</w:t>
            </w:r>
          </w:p>
        </w:tc>
        <w:tc>
          <w:tcPr>
            <w:tcW w:w="2837" w:type="dxa"/>
          </w:tcPr>
          <w:p w:rsidR="008A103D" w:rsidRDefault="008A103D" w:rsidP="00331016">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 xml:space="preserve">National CIRT Establishment </w:t>
            </w:r>
          </w:p>
        </w:tc>
        <w:tc>
          <w:tcPr>
            <w:tcW w:w="1420" w:type="dxa"/>
          </w:tcPr>
          <w:p w:rsidR="008A103D"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CA</w:t>
            </w:r>
            <w:r>
              <w:rPr>
                <w:rFonts w:ascii="Calibri" w:hAnsi="Calibri" w:cstheme="minorHAnsi"/>
                <w:sz w:val="18"/>
                <w:szCs w:val="18"/>
                <w:lang w:val="en-US"/>
              </w:rPr>
              <w:t xml:space="preserve"> </w:t>
            </w:r>
            <w:r w:rsidRPr="00FC0FEF">
              <w:rPr>
                <w:rFonts w:ascii="Calibri" w:hAnsi="Calibri" w:cstheme="minorHAnsi"/>
                <w:sz w:val="18"/>
                <w:szCs w:val="18"/>
                <w:lang w:val="en-US"/>
              </w:rPr>
              <w:t>&amp; Pro</w:t>
            </w:r>
            <w:r>
              <w:rPr>
                <w:rFonts w:ascii="Calibri" w:hAnsi="Calibri" w:cstheme="minorHAnsi"/>
                <w:sz w:val="18"/>
                <w:szCs w:val="18"/>
                <w:lang w:val="en-US"/>
              </w:rPr>
              <w:t>ject Document</w:t>
            </w:r>
          </w:p>
        </w:tc>
        <w:tc>
          <w:tcPr>
            <w:tcW w:w="567" w:type="dxa"/>
          </w:tcPr>
          <w:p w:rsidR="008A103D" w:rsidRDefault="008A103D" w:rsidP="00331016">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27.12.2016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162,201</w:t>
            </w:r>
          </w:p>
        </w:tc>
        <w:tc>
          <w:tcPr>
            <w:tcW w:w="4962" w:type="dxa"/>
            <w:shd w:val="clear" w:color="auto" w:fill="auto"/>
          </w:tcPr>
          <w:p w:rsidR="008A103D"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support the Republic of Cyprus in establishing a national CIRT to serve as a trusted, central coordination point of contact for cybersecurity, aimed at identifying, defending, responding and managing cyber threats.</w:t>
            </w:r>
          </w:p>
        </w:tc>
      </w:tr>
    </w:tbl>
    <w:p w:rsidR="00F7442E" w:rsidRDefault="00F7442E">
      <w:r>
        <w:br w:type="page"/>
      </w:r>
    </w:p>
    <w:tbl>
      <w:tblPr>
        <w:tblW w:w="15735"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0"/>
        <w:gridCol w:w="2837"/>
        <w:gridCol w:w="1420"/>
        <w:gridCol w:w="567"/>
        <w:gridCol w:w="1417"/>
        <w:gridCol w:w="1134"/>
        <w:gridCol w:w="1278"/>
        <w:gridCol w:w="4962"/>
      </w:tblGrid>
      <w:tr w:rsidR="008A103D" w:rsidRPr="00606CB0" w:rsidTr="00331016">
        <w:trPr>
          <w:trHeight w:val="576"/>
        </w:trPr>
        <w:tc>
          <w:tcPr>
            <w:tcW w:w="2120" w:type="dxa"/>
            <w:shd w:val="clear" w:color="auto" w:fill="auto"/>
          </w:tcPr>
          <w:p w:rsidR="008A103D" w:rsidRPr="000401A4" w:rsidRDefault="008A103D" w:rsidP="00331016">
            <w:pPr>
              <w:spacing w:beforeLines="30" w:before="72" w:afterLines="30" w:after="72"/>
              <w:rPr>
                <w:rFonts w:ascii="Calibri" w:hAnsi="Calibri" w:cstheme="minorHAnsi"/>
                <w:sz w:val="18"/>
                <w:szCs w:val="18"/>
                <w:lang w:val="es-ES"/>
              </w:rPr>
            </w:pPr>
            <w:r w:rsidRPr="000401A4">
              <w:rPr>
                <w:rFonts w:ascii="Calibri" w:hAnsi="Calibri" w:cstheme="minorHAnsi"/>
                <w:sz w:val="18"/>
                <w:szCs w:val="18"/>
                <w:lang w:val="es-ES"/>
              </w:rPr>
              <w:lastRenderedPageBreak/>
              <w:t>ITU – Ministerio de Comunicaciones de Colombia</w:t>
            </w:r>
          </w:p>
        </w:tc>
        <w:tc>
          <w:tcPr>
            <w:tcW w:w="2837" w:type="dxa"/>
          </w:tcPr>
          <w:p w:rsidR="008A103D" w:rsidRPr="00606CB0" w:rsidRDefault="008A103D" w:rsidP="00331016">
            <w:pPr>
              <w:spacing w:beforeLines="30" w:before="72" w:afterLines="30" w:after="72"/>
              <w:ind w:left="38" w:right="33"/>
              <w:rPr>
                <w:rFonts w:ascii="Calibri" w:hAnsi="Calibri" w:cstheme="minorHAnsi"/>
                <w:sz w:val="18"/>
                <w:szCs w:val="18"/>
                <w:lang w:val="en-US"/>
              </w:rPr>
            </w:pPr>
            <w:r w:rsidRPr="00606CB0">
              <w:rPr>
                <w:rFonts w:ascii="Calibri" w:hAnsi="Calibri" w:cstheme="minorHAnsi"/>
                <w:sz w:val="18"/>
                <w:szCs w:val="18"/>
                <w:lang w:val="en-US"/>
              </w:rPr>
              <w:t>Diagnosis and audit of the MINTIC Spectrum Assignment  through Objective Selection Process</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CA &amp; Project Document</w:t>
            </w:r>
          </w:p>
        </w:tc>
        <w:tc>
          <w:tcPr>
            <w:tcW w:w="567" w:type="dxa"/>
          </w:tcPr>
          <w:p w:rsidR="008A103D" w:rsidRDefault="008A103D" w:rsidP="00331016">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27.12.2016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82,400</w:t>
            </w:r>
          </w:p>
        </w:tc>
        <w:tc>
          <w:tcPr>
            <w:tcW w:w="4962" w:type="dxa"/>
            <w:shd w:val="clear" w:color="auto" w:fill="auto"/>
          </w:tcPr>
          <w:p w:rsidR="008A103D" w:rsidRPr="00606CB0" w:rsidRDefault="008A103D" w:rsidP="00331016">
            <w:pPr>
              <w:rPr>
                <w:rFonts w:ascii="Calibri" w:hAnsi="Calibri" w:cstheme="minorHAnsi"/>
                <w:sz w:val="18"/>
                <w:szCs w:val="18"/>
                <w:lang w:val="en-US"/>
              </w:rPr>
            </w:pPr>
            <w:r w:rsidRPr="00606CB0">
              <w:rPr>
                <w:rFonts w:ascii="Calibri" w:hAnsi="Calibri" w:cstheme="minorHAnsi"/>
                <w:sz w:val="18"/>
                <w:szCs w:val="18"/>
                <w:lang w:val="en-US"/>
              </w:rPr>
              <w:t xml:space="preserve">Participate, together with the Ministry of Information Technology and Communications, in carrying out a diagnosis and audit of the Spectrum </w:t>
            </w:r>
            <w:proofErr w:type="gramStart"/>
            <w:r w:rsidRPr="00606CB0">
              <w:rPr>
                <w:rFonts w:ascii="Calibri" w:hAnsi="Calibri" w:cstheme="minorHAnsi"/>
                <w:sz w:val="18"/>
                <w:szCs w:val="18"/>
                <w:lang w:val="en-US"/>
              </w:rPr>
              <w:t>Assignment  through</w:t>
            </w:r>
            <w:proofErr w:type="gramEnd"/>
            <w:r w:rsidRPr="00606CB0">
              <w:rPr>
                <w:rFonts w:ascii="Calibri" w:hAnsi="Calibri" w:cstheme="minorHAnsi"/>
                <w:sz w:val="18"/>
                <w:szCs w:val="18"/>
                <w:lang w:val="en-US"/>
              </w:rPr>
              <w:t xml:space="preserve"> Objective Selection Process in order to make the necessary recommendations to strengthen management, analysis, administration, planning and assignment of the </w:t>
            </w:r>
            <w:proofErr w:type="spellStart"/>
            <w:r w:rsidRPr="00606CB0">
              <w:rPr>
                <w:rFonts w:ascii="Calibri" w:hAnsi="Calibri" w:cstheme="minorHAnsi"/>
                <w:sz w:val="18"/>
                <w:szCs w:val="18"/>
                <w:lang w:val="en-US"/>
              </w:rPr>
              <w:t>radioelectric</w:t>
            </w:r>
            <w:proofErr w:type="spellEnd"/>
            <w:r w:rsidRPr="00606CB0">
              <w:rPr>
                <w:rFonts w:ascii="Calibri" w:hAnsi="Calibri" w:cstheme="minorHAnsi"/>
                <w:sz w:val="18"/>
                <w:szCs w:val="18"/>
                <w:lang w:val="en-US"/>
              </w:rPr>
              <w:t xml:space="preserve"> spectrum within the framework of the Integrated Management Model (MIG) of the Ministry of ICTs.</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Ministry of Science, ICT and Future Planning (MSIP), Korea Rep.</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proofErr w:type="spellStart"/>
            <w:r>
              <w:rPr>
                <w:rFonts w:ascii="Calibri" w:hAnsi="Calibri" w:cstheme="minorHAnsi"/>
                <w:sz w:val="18"/>
                <w:szCs w:val="18"/>
                <w:lang w:val="en-US"/>
              </w:rPr>
              <w:t>Futher</w:t>
            </w:r>
            <w:proofErr w:type="spellEnd"/>
            <w:r>
              <w:rPr>
                <w:rFonts w:ascii="Calibri" w:hAnsi="Calibri" w:cstheme="minorHAnsi"/>
                <w:sz w:val="18"/>
                <w:szCs w:val="18"/>
                <w:lang w:val="en-US"/>
              </w:rPr>
              <w:t xml:space="preserve"> developments to Spectrum Management System for Developing Countries (SMS4DC) software</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23.12.2016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86,000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 xml:space="preserve">To upgrade the </w:t>
            </w:r>
            <w:proofErr w:type="spellStart"/>
            <w:r>
              <w:rPr>
                <w:rFonts w:ascii="Calibri" w:hAnsi="Calibri" w:cstheme="minorHAnsi"/>
                <w:sz w:val="18"/>
                <w:szCs w:val="18"/>
                <w:lang w:val="en-US"/>
              </w:rPr>
              <w:t>SMSçDC</w:t>
            </w:r>
            <w:proofErr w:type="spellEnd"/>
            <w:r>
              <w:rPr>
                <w:rFonts w:ascii="Calibri" w:hAnsi="Calibri" w:cstheme="minorHAnsi"/>
                <w:sz w:val="18"/>
                <w:szCs w:val="18"/>
                <w:lang w:val="en-US"/>
              </w:rPr>
              <w:t xml:space="preserve"> software in order to assist ITU Member States and other entities that are subscribers to the software (in particular in developing countries) in the efficient management of the radio frequency spectrum.</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Ministry of Science, ICT and Future Planning (MSIP), Korea Rep.</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Basic National Spectrum Management System</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23.12.2016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86,000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 xml:space="preserve">To assist ITU Member States that do not have certain basic forms of spectrum management </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Ministry of Science, ICT and Future Planning (MSIP), Korea Rep.</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Development of a toolkit for ICT Innovation policy/governance and ICT Innovation ecosystem – II</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23.12.2016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85,561</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strengthen ITU Member Countries’ capabilities to integrate ICT innovation in their national development agenda, and to help assess and support the development of specific ICT clusters through analyzing specific ICT innovation policy ecosystem, and to enhance the evidence-based Innovation policy toolkit developed for the country review.</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Pr>
                <w:rFonts w:cstheme="minorHAnsi"/>
                <w:sz w:val="18"/>
                <w:szCs w:val="18"/>
                <w:lang w:val="en-US"/>
              </w:rPr>
              <w:t>ITU – Caribbean Telecommunications Union</w:t>
            </w:r>
          </w:p>
        </w:tc>
        <w:tc>
          <w:tcPr>
            <w:tcW w:w="2837" w:type="dxa"/>
          </w:tcPr>
          <w:p w:rsidR="008A103D" w:rsidRDefault="008A103D" w:rsidP="00331016">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Support to the Caribbean Countries through a contribution to upgrading the Caribbean Telecommunications Union’s (CTU) ICT Network Infrastructure</w:t>
            </w:r>
          </w:p>
        </w:tc>
        <w:tc>
          <w:tcPr>
            <w:tcW w:w="1420" w:type="dxa"/>
          </w:tcPr>
          <w:p w:rsidR="008A103D" w:rsidRDefault="008A103D" w:rsidP="00331016">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CA &amp; Project Document</w:t>
            </w:r>
          </w:p>
        </w:tc>
        <w:tc>
          <w:tcPr>
            <w:tcW w:w="567" w:type="dxa"/>
          </w:tcPr>
          <w:p w:rsidR="008A103D" w:rsidRDefault="008A103D" w:rsidP="00331016">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20.12.2016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64,000</w:t>
            </w:r>
          </w:p>
        </w:tc>
        <w:tc>
          <w:tcPr>
            <w:tcW w:w="4962" w:type="dxa"/>
            <w:shd w:val="clear" w:color="auto" w:fill="auto"/>
          </w:tcPr>
          <w:p w:rsidR="008A103D"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 xml:space="preserve">To enable the CTU </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Ministry of Communications and Information Technology, Egypt</w:t>
            </w:r>
          </w:p>
        </w:tc>
        <w:tc>
          <w:tcPr>
            <w:tcW w:w="2837" w:type="dxa"/>
          </w:tcPr>
          <w:p w:rsidR="008A103D" w:rsidRDefault="008A103D" w:rsidP="00331016">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Arab Regional ICT Center for People with Disabilities</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CA</w:t>
            </w:r>
            <w:r w:rsidRPr="00FC0FEF">
              <w:rPr>
                <w:rFonts w:cstheme="minorHAnsi"/>
                <w:sz w:val="18"/>
                <w:szCs w:val="18"/>
              </w:rPr>
              <w:t xml:space="preserve"> </w:t>
            </w:r>
            <w:r w:rsidRPr="00FC0FEF">
              <w:rPr>
                <w:rFonts w:ascii="Calibri" w:hAnsi="Calibri" w:cstheme="minorHAnsi"/>
                <w:sz w:val="18"/>
                <w:szCs w:val="18"/>
                <w:lang w:val="en-US"/>
              </w:rPr>
              <w:t>&amp; Pro</w:t>
            </w:r>
            <w:r>
              <w:rPr>
                <w:rFonts w:ascii="Calibri" w:hAnsi="Calibri" w:cstheme="minorHAnsi"/>
                <w:sz w:val="18"/>
                <w:szCs w:val="18"/>
                <w:lang w:val="en-US"/>
              </w:rPr>
              <w:t>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27.11.2016</w:t>
            </w:r>
          </w:p>
        </w:tc>
        <w:tc>
          <w:tcPr>
            <w:tcW w:w="1278" w:type="dxa"/>
            <w:shd w:val="clear" w:color="auto" w:fill="auto"/>
          </w:tcPr>
          <w:p w:rsidR="008A103D" w:rsidRPr="00432625" w:rsidRDefault="008A103D" w:rsidP="00331016">
            <w:pPr>
              <w:spacing w:beforeLines="30" w:before="72" w:afterLines="30" w:after="72"/>
              <w:rPr>
                <w:rFonts w:ascii="Calibri" w:hAnsi="Calibri" w:cstheme="minorHAnsi"/>
                <w:sz w:val="18"/>
                <w:szCs w:val="18"/>
                <w:lang w:val="en-US"/>
              </w:rPr>
            </w:pPr>
            <w:r w:rsidRPr="00432625">
              <w:rPr>
                <w:rFonts w:ascii="Calibri" w:hAnsi="Calibri" w:cstheme="minorHAnsi"/>
                <w:sz w:val="18"/>
                <w:szCs w:val="18"/>
                <w:lang w:val="en-US"/>
              </w:rPr>
              <w:t>CHF 2</w:t>
            </w:r>
            <w:r>
              <w:rPr>
                <w:rFonts w:ascii="Calibri" w:hAnsi="Calibri" w:cstheme="minorHAnsi"/>
                <w:sz w:val="18"/>
                <w:szCs w:val="18"/>
                <w:lang w:val="en-US"/>
              </w:rPr>
              <w:t>5</w:t>
            </w:r>
            <w:r w:rsidRPr="00432625">
              <w:rPr>
                <w:rFonts w:ascii="Calibri" w:hAnsi="Calibri" w:cstheme="minorHAnsi"/>
                <w:sz w:val="18"/>
                <w:szCs w:val="18"/>
                <w:lang w:val="en-US"/>
              </w:rPr>
              <w:t xml:space="preserve">,000 &amp; USD </w:t>
            </w:r>
            <w:r>
              <w:rPr>
                <w:rFonts w:ascii="Calibri" w:hAnsi="Calibri" w:cstheme="minorHAnsi"/>
                <w:sz w:val="18"/>
                <w:szCs w:val="18"/>
                <w:lang w:val="en-US"/>
              </w:rPr>
              <w:t>125,000</w:t>
            </w:r>
          </w:p>
        </w:tc>
        <w:tc>
          <w:tcPr>
            <w:tcW w:w="4962" w:type="dxa"/>
            <w:shd w:val="clear" w:color="auto" w:fill="auto"/>
          </w:tcPr>
          <w:p w:rsidR="008A103D"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establish an Arab Regional IT Center for Persons with Disabilities (PWDs) to promote ICT Accessibility in the Arab region as well as assist stakeholders in the region to support the inclusion and empowerment of PWDs in the Arab region through the development and provision of affordable and customized accessible ICT tools.</w:t>
            </w:r>
          </w:p>
        </w:tc>
      </w:tr>
      <w:tr w:rsidR="008A103D" w:rsidRPr="00D35680" w:rsidTr="00331016">
        <w:trPr>
          <w:trHeight w:val="576"/>
        </w:trPr>
        <w:tc>
          <w:tcPr>
            <w:tcW w:w="2120" w:type="dxa"/>
            <w:shd w:val="clear" w:color="auto" w:fill="auto"/>
          </w:tcPr>
          <w:p w:rsidR="008A103D" w:rsidRPr="00D35680" w:rsidRDefault="008A103D" w:rsidP="00331016">
            <w:pPr>
              <w:spacing w:beforeLines="30" w:before="72" w:afterLines="30" w:after="72"/>
              <w:rPr>
                <w:rFonts w:cstheme="minorHAnsi"/>
                <w:i/>
                <w:iCs/>
                <w:sz w:val="18"/>
                <w:szCs w:val="18"/>
                <w:lang w:val="en-US"/>
              </w:rPr>
            </w:pPr>
            <w:r w:rsidRPr="00D35680">
              <w:rPr>
                <w:rFonts w:cstheme="minorHAnsi"/>
                <w:i/>
                <w:iCs/>
                <w:sz w:val="18"/>
                <w:szCs w:val="18"/>
                <w:lang w:val="en-US"/>
              </w:rPr>
              <w:t>ITU – WHO – Norwegian Directorate of Health (NDH)</w:t>
            </w:r>
          </w:p>
        </w:tc>
        <w:tc>
          <w:tcPr>
            <w:tcW w:w="2837" w:type="dxa"/>
          </w:tcPr>
          <w:p w:rsidR="008A103D" w:rsidRPr="00D35680" w:rsidRDefault="008A103D" w:rsidP="00331016">
            <w:pPr>
              <w:spacing w:beforeLines="30" w:before="72" w:afterLines="30" w:after="72"/>
              <w:rPr>
                <w:rFonts w:ascii="Calibri" w:hAnsi="Calibri" w:cstheme="minorHAnsi"/>
                <w:i/>
                <w:iCs/>
                <w:sz w:val="18"/>
                <w:szCs w:val="18"/>
                <w:lang w:val="en-US"/>
              </w:rPr>
            </w:pPr>
            <w:proofErr w:type="spellStart"/>
            <w:r w:rsidRPr="00D35680">
              <w:rPr>
                <w:rFonts w:ascii="Calibri" w:hAnsi="Calibri" w:cstheme="minorHAnsi"/>
                <w:i/>
                <w:iCs/>
                <w:sz w:val="18"/>
                <w:szCs w:val="18"/>
                <w:lang w:val="en-US"/>
              </w:rPr>
              <w:t>mHealth</w:t>
            </w:r>
            <w:proofErr w:type="spellEnd"/>
            <w:r w:rsidRPr="00D35680">
              <w:rPr>
                <w:rFonts w:ascii="Calibri" w:hAnsi="Calibri" w:cstheme="minorHAnsi"/>
                <w:i/>
                <w:iCs/>
                <w:sz w:val="18"/>
                <w:szCs w:val="18"/>
                <w:lang w:val="en-US"/>
              </w:rPr>
              <w:t xml:space="preserve"> for non-communicable diseases in Norway</w:t>
            </w:r>
          </w:p>
        </w:tc>
        <w:tc>
          <w:tcPr>
            <w:tcW w:w="1420" w:type="dxa"/>
          </w:tcPr>
          <w:p w:rsidR="008A103D" w:rsidRPr="00432625" w:rsidRDefault="008A103D" w:rsidP="00331016">
            <w:pPr>
              <w:pStyle w:val="ListParagraph"/>
              <w:spacing w:beforeLines="30" w:before="72" w:afterLines="30" w:after="72"/>
              <w:ind w:left="0"/>
              <w:rPr>
                <w:rFonts w:ascii="Calibri" w:hAnsi="Calibri" w:cstheme="minorHAnsi"/>
                <w:i/>
                <w:iCs/>
                <w:sz w:val="18"/>
                <w:szCs w:val="18"/>
              </w:rPr>
            </w:pPr>
            <w:r w:rsidRPr="00432625">
              <w:rPr>
                <w:rFonts w:ascii="Calibri" w:hAnsi="Calibri" w:cstheme="minorHAnsi"/>
                <w:i/>
                <w:iCs/>
                <w:sz w:val="18"/>
                <w:szCs w:val="18"/>
              </w:rPr>
              <w:t>Addendum to Project Document</w:t>
            </w:r>
          </w:p>
        </w:tc>
        <w:tc>
          <w:tcPr>
            <w:tcW w:w="567" w:type="dxa"/>
          </w:tcPr>
          <w:p w:rsidR="008A103D" w:rsidRPr="00D35680"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D35680" w:rsidRDefault="008A103D" w:rsidP="00331016">
            <w:pPr>
              <w:spacing w:beforeLines="30" w:before="72" w:afterLines="30" w:after="72"/>
              <w:jc w:val="center"/>
              <w:rPr>
                <w:rFonts w:cstheme="minorHAnsi"/>
                <w:i/>
                <w:iCs/>
                <w:sz w:val="18"/>
                <w:szCs w:val="18"/>
                <w:lang w:val="en-US"/>
              </w:rPr>
            </w:pPr>
            <w:r w:rsidRPr="00D35680">
              <w:rPr>
                <w:rFonts w:cstheme="minorHAnsi"/>
                <w:i/>
                <w:iCs/>
                <w:sz w:val="18"/>
                <w:szCs w:val="18"/>
                <w:lang w:val="en-US"/>
              </w:rPr>
              <w:t>X</w:t>
            </w:r>
          </w:p>
        </w:tc>
        <w:tc>
          <w:tcPr>
            <w:tcW w:w="1134" w:type="dxa"/>
            <w:shd w:val="clear" w:color="auto" w:fill="auto"/>
          </w:tcPr>
          <w:p w:rsidR="008A103D" w:rsidRPr="00D35680" w:rsidRDefault="008A103D" w:rsidP="00331016">
            <w:pPr>
              <w:spacing w:beforeLines="30" w:before="72" w:afterLines="30" w:after="72"/>
              <w:rPr>
                <w:rFonts w:ascii="Calibri" w:hAnsi="Calibri" w:cstheme="minorHAnsi"/>
                <w:i/>
                <w:iCs/>
                <w:sz w:val="18"/>
                <w:szCs w:val="18"/>
                <w:lang w:val="en-US"/>
              </w:rPr>
            </w:pPr>
            <w:r w:rsidRPr="00D35680">
              <w:rPr>
                <w:rFonts w:ascii="Calibri" w:hAnsi="Calibri" w:cstheme="minorHAnsi"/>
                <w:i/>
                <w:iCs/>
                <w:sz w:val="18"/>
                <w:szCs w:val="18"/>
                <w:lang w:val="en-US"/>
              </w:rPr>
              <w:t>13.10.2016</w:t>
            </w:r>
          </w:p>
        </w:tc>
        <w:tc>
          <w:tcPr>
            <w:tcW w:w="1278" w:type="dxa"/>
            <w:shd w:val="clear" w:color="auto" w:fill="auto"/>
          </w:tcPr>
          <w:p w:rsidR="008A103D" w:rsidRPr="00D35680" w:rsidRDefault="008A103D" w:rsidP="00331016">
            <w:pPr>
              <w:spacing w:beforeLines="30" w:before="72" w:afterLines="30" w:after="72"/>
              <w:rPr>
                <w:rFonts w:ascii="Calibri" w:hAnsi="Calibri" w:cstheme="minorHAnsi"/>
                <w:i/>
                <w:iCs/>
                <w:sz w:val="18"/>
                <w:szCs w:val="18"/>
                <w:lang w:val="en-US"/>
              </w:rPr>
            </w:pPr>
            <w:r w:rsidRPr="00D35680">
              <w:rPr>
                <w:rFonts w:ascii="Calibri" w:hAnsi="Calibri" w:cstheme="minorHAnsi"/>
                <w:i/>
                <w:iCs/>
                <w:sz w:val="18"/>
                <w:szCs w:val="18"/>
                <w:lang w:val="en-US"/>
              </w:rPr>
              <w:t>N/A</w:t>
            </w:r>
          </w:p>
        </w:tc>
        <w:tc>
          <w:tcPr>
            <w:tcW w:w="4962" w:type="dxa"/>
            <w:shd w:val="clear" w:color="auto" w:fill="auto"/>
          </w:tcPr>
          <w:p w:rsidR="008A103D" w:rsidRPr="00D35680" w:rsidRDefault="008A103D" w:rsidP="00331016">
            <w:pPr>
              <w:spacing w:beforeLines="30" w:before="72" w:afterLines="30" w:after="72"/>
              <w:ind w:right="33"/>
              <w:rPr>
                <w:rFonts w:ascii="Calibri" w:hAnsi="Calibri" w:cs="Calibri"/>
                <w:i/>
                <w:iCs/>
                <w:sz w:val="18"/>
                <w:szCs w:val="18"/>
                <w:lang w:val="en-US"/>
              </w:rPr>
            </w:pPr>
            <w:r w:rsidRPr="00D35680">
              <w:rPr>
                <w:rFonts w:ascii="Calibri" w:hAnsi="Calibri" w:cs="Calibri"/>
                <w:i/>
                <w:iCs/>
                <w:sz w:val="18"/>
                <w:szCs w:val="18"/>
                <w:lang w:val="en-US"/>
              </w:rPr>
              <w:t xml:space="preserve">To assist NDH to expand and scale up existing </w:t>
            </w:r>
            <w:proofErr w:type="spellStart"/>
            <w:r w:rsidRPr="00D35680">
              <w:rPr>
                <w:rFonts w:ascii="Calibri" w:hAnsi="Calibri" w:cs="Calibri"/>
                <w:i/>
                <w:iCs/>
                <w:sz w:val="18"/>
                <w:szCs w:val="18"/>
                <w:lang w:val="en-US"/>
              </w:rPr>
              <w:t>mHealth</w:t>
            </w:r>
            <w:proofErr w:type="spellEnd"/>
            <w:r w:rsidRPr="00D35680">
              <w:rPr>
                <w:rFonts w:ascii="Calibri" w:hAnsi="Calibri" w:cs="Calibri"/>
                <w:i/>
                <w:iCs/>
                <w:sz w:val="18"/>
                <w:szCs w:val="18"/>
                <w:lang w:val="en-US"/>
              </w:rPr>
              <w:t xml:space="preserve"> for NCDs services in Norway and unify these under a single national </w:t>
            </w:r>
            <w:proofErr w:type="spellStart"/>
            <w:r w:rsidRPr="00D35680">
              <w:rPr>
                <w:rFonts w:ascii="Calibri" w:hAnsi="Calibri" w:cs="Calibri"/>
                <w:i/>
                <w:iCs/>
                <w:sz w:val="18"/>
                <w:szCs w:val="18"/>
                <w:lang w:val="en-US"/>
              </w:rPr>
              <w:t>pgoramme</w:t>
            </w:r>
            <w:proofErr w:type="spellEnd"/>
            <w:r w:rsidRPr="00D35680">
              <w:rPr>
                <w:rFonts w:ascii="Calibri" w:hAnsi="Calibri" w:cs="Calibri"/>
                <w:i/>
                <w:iCs/>
                <w:sz w:val="18"/>
                <w:szCs w:val="18"/>
                <w:lang w:val="en-US"/>
              </w:rPr>
              <w:t xml:space="preserve"> which will be made available to the whole population.</w:t>
            </w:r>
          </w:p>
        </w:tc>
      </w:tr>
      <w:tr w:rsidR="008A103D" w:rsidRPr="007A2098"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lastRenderedPageBreak/>
              <w:t xml:space="preserve">ITU – </w:t>
            </w:r>
            <w:r>
              <w:rPr>
                <w:rFonts w:cstheme="minorHAnsi"/>
                <w:sz w:val="18"/>
                <w:szCs w:val="18"/>
                <w:lang w:val="en-US"/>
              </w:rPr>
              <w:t>Ministry of Internal Affairs and Communications (MIC), Japan</w:t>
            </w:r>
          </w:p>
        </w:tc>
        <w:tc>
          <w:tcPr>
            <w:tcW w:w="2837" w:type="dxa"/>
          </w:tcPr>
          <w:p w:rsidR="008A103D" w:rsidRDefault="008A103D" w:rsidP="00331016">
            <w:pPr>
              <w:spacing w:beforeLines="30" w:before="72" w:afterLines="30" w:after="72"/>
              <w:ind w:left="38"/>
              <w:rPr>
                <w:rFonts w:cstheme="minorHAnsi"/>
                <w:sz w:val="18"/>
                <w:szCs w:val="18"/>
                <w:lang w:val="en-US"/>
              </w:rPr>
            </w:pPr>
            <w:r>
              <w:rPr>
                <w:rFonts w:cstheme="minorHAnsi"/>
                <w:sz w:val="18"/>
                <w:szCs w:val="18"/>
                <w:lang w:val="en-US"/>
              </w:rPr>
              <w:t>A Side Activity (afternoon coffee/tea break) at the ITU Workshop on Emergency Telecommunications and Disaster Relief during the ITU-D Study Group 2 meeting (Geneva, Switzerland)</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Default="008A103D" w:rsidP="00331016">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rsidR="008A103D" w:rsidRPr="00A433FE"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cstheme="minorHAnsi"/>
                <w:sz w:val="18"/>
                <w:szCs w:val="18"/>
                <w:lang w:val="en-US"/>
              </w:rPr>
            </w:pPr>
            <w:r>
              <w:rPr>
                <w:rFonts w:cstheme="minorHAnsi"/>
                <w:sz w:val="18"/>
                <w:szCs w:val="18"/>
                <w:lang w:val="en-US"/>
              </w:rPr>
              <w:t>26.09.2016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4</w:t>
            </w:r>
            <w:r w:rsidR="00D56105">
              <w:rPr>
                <w:rFonts w:ascii="Calibri" w:hAnsi="Calibri" w:cstheme="minorHAnsi"/>
                <w:sz w:val="18"/>
                <w:szCs w:val="18"/>
                <w:lang w:val="en-US"/>
              </w:rPr>
              <w:t>,</w:t>
            </w:r>
            <w:r>
              <w:rPr>
                <w:rFonts w:ascii="Calibri" w:hAnsi="Calibri" w:cstheme="minorHAnsi"/>
                <w:sz w:val="18"/>
                <w:szCs w:val="18"/>
                <w:lang w:val="en-US"/>
              </w:rPr>
              <w:t>000</w:t>
            </w:r>
          </w:p>
        </w:tc>
        <w:tc>
          <w:tcPr>
            <w:tcW w:w="4962" w:type="dxa"/>
            <w:shd w:val="clear" w:color="auto" w:fill="auto"/>
          </w:tcPr>
          <w:p w:rsidR="008A103D"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 xml:space="preserve">To host a coffee/tea break during the set afternoon coffee/tea break for the </w:t>
            </w:r>
            <w:r>
              <w:rPr>
                <w:rFonts w:cstheme="minorHAnsi"/>
                <w:sz w:val="18"/>
                <w:szCs w:val="18"/>
                <w:lang w:val="en-US"/>
              </w:rPr>
              <w:t>ITU Workshop on Emergency Telecommunications and Disaster Relief.</w:t>
            </w:r>
          </w:p>
        </w:tc>
      </w:tr>
      <w:tr w:rsidR="008A103D" w:rsidRPr="007A2098"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 xml:space="preserve">ITU – </w:t>
            </w:r>
            <w:r>
              <w:rPr>
                <w:rFonts w:cstheme="minorHAnsi"/>
                <w:sz w:val="18"/>
                <w:szCs w:val="18"/>
                <w:lang w:val="en-US"/>
              </w:rPr>
              <w:t>ATDI</w:t>
            </w:r>
          </w:p>
        </w:tc>
        <w:tc>
          <w:tcPr>
            <w:tcW w:w="2837" w:type="dxa"/>
          </w:tcPr>
          <w:p w:rsidR="008A103D" w:rsidRDefault="008A103D" w:rsidP="00331016">
            <w:pPr>
              <w:spacing w:beforeLines="30" w:before="72" w:afterLines="30" w:after="72"/>
              <w:ind w:left="38"/>
              <w:rPr>
                <w:rFonts w:cstheme="minorHAnsi"/>
                <w:sz w:val="18"/>
                <w:szCs w:val="18"/>
                <w:lang w:val="en-US"/>
              </w:rPr>
            </w:pPr>
            <w:r>
              <w:rPr>
                <w:rFonts w:cstheme="minorHAnsi"/>
                <w:sz w:val="18"/>
                <w:szCs w:val="18"/>
                <w:lang w:val="en-US"/>
              </w:rPr>
              <w:t>A Side Activity (presentation session of 30 minutes) during the ITU-D Study Group 2 meeting (Geneva, Switzerland)</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Default="008A103D" w:rsidP="00331016">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rsidR="008A103D" w:rsidRPr="00A433FE"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cstheme="minorHAnsi"/>
                <w:sz w:val="18"/>
                <w:szCs w:val="18"/>
                <w:lang w:val="en-US"/>
              </w:rPr>
            </w:pPr>
            <w:r>
              <w:rPr>
                <w:rFonts w:cstheme="minorHAnsi"/>
                <w:sz w:val="18"/>
                <w:szCs w:val="18"/>
                <w:lang w:val="en-US"/>
              </w:rPr>
              <w:t>26.09.2016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5</w:t>
            </w:r>
            <w:r w:rsidR="00D56105">
              <w:rPr>
                <w:rFonts w:ascii="Calibri" w:hAnsi="Calibri" w:cstheme="minorHAnsi"/>
                <w:sz w:val="18"/>
                <w:szCs w:val="18"/>
                <w:lang w:val="en-US"/>
              </w:rPr>
              <w:t>,</w:t>
            </w:r>
            <w:r>
              <w:rPr>
                <w:rFonts w:ascii="Calibri" w:hAnsi="Calibri" w:cstheme="minorHAnsi"/>
                <w:sz w:val="18"/>
                <w:szCs w:val="18"/>
                <w:lang w:val="en-US"/>
              </w:rPr>
              <w:t>000</w:t>
            </w:r>
          </w:p>
        </w:tc>
        <w:tc>
          <w:tcPr>
            <w:tcW w:w="4962" w:type="dxa"/>
            <w:shd w:val="clear" w:color="auto" w:fill="auto"/>
          </w:tcPr>
          <w:p w:rsidR="008A103D"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share and promote innovative ICT solutions and achievements on particular key sector issues to ITU-D Study Group 2 participants through a dedicated 30-miutes presentation session after the last ITU-D Study Group 2 meeting session of the day.</w:t>
            </w:r>
          </w:p>
        </w:tc>
      </w:tr>
      <w:tr w:rsidR="008A103D" w:rsidRPr="007A2098"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EF1780">
              <w:rPr>
                <w:rFonts w:cstheme="minorHAnsi"/>
                <w:sz w:val="18"/>
                <w:szCs w:val="18"/>
                <w:lang w:val="es-ES_tradnl"/>
              </w:rPr>
              <w:t xml:space="preserve">ITU – Sanofi </w:t>
            </w:r>
            <w:proofErr w:type="spellStart"/>
            <w:r w:rsidRPr="00EF1780">
              <w:rPr>
                <w:rFonts w:cstheme="minorHAnsi"/>
                <w:sz w:val="18"/>
                <w:szCs w:val="18"/>
                <w:lang w:val="es-ES_tradnl"/>
              </w:rPr>
              <w:t>Avantis</w:t>
            </w:r>
            <w:proofErr w:type="spellEnd"/>
            <w:r w:rsidRPr="00EF1780">
              <w:rPr>
                <w:rFonts w:cstheme="minorHAnsi"/>
                <w:sz w:val="18"/>
                <w:szCs w:val="18"/>
                <w:lang w:val="es-ES_tradnl"/>
              </w:rPr>
              <w:t xml:space="preserve"> </w:t>
            </w:r>
            <w:proofErr w:type="spellStart"/>
            <w:r w:rsidRPr="00EF1780">
              <w:rPr>
                <w:rFonts w:cstheme="minorHAnsi"/>
                <w:sz w:val="18"/>
                <w:szCs w:val="18"/>
                <w:lang w:val="es-ES_tradnl"/>
              </w:rPr>
              <w:t>Group</w:t>
            </w:r>
            <w:proofErr w:type="spellEnd"/>
          </w:p>
        </w:tc>
        <w:tc>
          <w:tcPr>
            <w:tcW w:w="2837" w:type="dxa"/>
          </w:tcPr>
          <w:p w:rsidR="008A103D" w:rsidRDefault="008A103D" w:rsidP="00331016">
            <w:pPr>
              <w:spacing w:beforeLines="30" w:before="72" w:afterLines="30" w:after="72"/>
              <w:ind w:left="38"/>
              <w:rPr>
                <w:rFonts w:cstheme="minorHAnsi"/>
                <w:sz w:val="18"/>
                <w:szCs w:val="18"/>
                <w:lang w:val="en-US"/>
              </w:rPr>
            </w:pPr>
            <w:r w:rsidRPr="00EF1780">
              <w:rPr>
                <w:rFonts w:cstheme="minorHAnsi"/>
                <w:sz w:val="18"/>
                <w:szCs w:val="18"/>
              </w:rPr>
              <w:t>ITU-WHO Joint Programme for the development and deployment of mobile health services and applications for non-communicable diseases</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proofErr w:type="spellStart"/>
            <w:r w:rsidRPr="00EF1780">
              <w:rPr>
                <w:rFonts w:cstheme="minorHAnsi"/>
                <w:color w:val="000000"/>
                <w:sz w:val="18"/>
                <w:szCs w:val="18"/>
                <w:lang w:val="es-ES_tradnl"/>
              </w:rPr>
              <w:t>LoA</w:t>
            </w:r>
            <w:proofErr w:type="spellEnd"/>
          </w:p>
        </w:tc>
        <w:tc>
          <w:tcPr>
            <w:tcW w:w="567" w:type="dxa"/>
          </w:tcPr>
          <w:p w:rsidR="008A103D" w:rsidRDefault="008A103D" w:rsidP="00331016">
            <w:pPr>
              <w:spacing w:beforeLines="30" w:before="72" w:afterLines="30" w:after="72"/>
              <w:jc w:val="center"/>
              <w:rPr>
                <w:rFonts w:ascii="Calibri" w:hAnsi="Calibri" w:cstheme="minorHAnsi"/>
                <w:sz w:val="18"/>
                <w:szCs w:val="18"/>
                <w:lang w:val="en-US"/>
              </w:rPr>
            </w:pPr>
            <w:r w:rsidRPr="00AA7E84">
              <w:rPr>
                <w:rFonts w:cstheme="minorHAnsi"/>
                <w:color w:val="000000"/>
                <w:sz w:val="18"/>
                <w:szCs w:val="18"/>
                <w:lang w:val="en-US"/>
              </w:rPr>
              <w:t>X</w:t>
            </w:r>
          </w:p>
        </w:tc>
        <w:tc>
          <w:tcPr>
            <w:tcW w:w="1417" w:type="dxa"/>
          </w:tcPr>
          <w:p w:rsidR="008A103D" w:rsidRPr="00A433FE"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cstheme="minorHAnsi"/>
                <w:sz w:val="18"/>
                <w:szCs w:val="18"/>
                <w:lang w:val="en-US"/>
              </w:rPr>
            </w:pPr>
            <w:r>
              <w:rPr>
                <w:rFonts w:cstheme="minorHAnsi"/>
                <w:color w:val="000000"/>
                <w:sz w:val="18"/>
                <w:szCs w:val="18"/>
                <w:lang w:val="es-ES_tradnl"/>
              </w:rPr>
              <w:t>07.09.2016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cstheme="minorHAnsi"/>
                <w:color w:val="000000"/>
                <w:sz w:val="18"/>
                <w:szCs w:val="18"/>
                <w:lang w:val="es-ES_tradnl"/>
              </w:rPr>
              <w:t>CHF 180</w:t>
            </w:r>
            <w:r w:rsidR="00D56105">
              <w:rPr>
                <w:rFonts w:cstheme="minorHAnsi"/>
                <w:color w:val="000000"/>
                <w:sz w:val="18"/>
                <w:szCs w:val="18"/>
                <w:lang w:val="es-ES_tradnl"/>
              </w:rPr>
              <w:t>,</w:t>
            </w:r>
            <w:r>
              <w:rPr>
                <w:rFonts w:cstheme="minorHAnsi"/>
                <w:color w:val="000000"/>
                <w:sz w:val="18"/>
                <w:szCs w:val="18"/>
                <w:lang w:val="es-ES_tradnl"/>
              </w:rPr>
              <w:t>000</w:t>
            </w:r>
          </w:p>
        </w:tc>
        <w:tc>
          <w:tcPr>
            <w:tcW w:w="4962" w:type="dxa"/>
            <w:shd w:val="clear" w:color="auto" w:fill="auto"/>
          </w:tcPr>
          <w:p w:rsidR="008A103D" w:rsidRDefault="008A103D" w:rsidP="00331016">
            <w:pPr>
              <w:spacing w:beforeLines="30" w:before="72" w:afterLines="30" w:after="72"/>
              <w:ind w:right="33"/>
              <w:rPr>
                <w:rFonts w:ascii="Calibri" w:hAnsi="Calibri" w:cstheme="minorHAnsi"/>
                <w:sz w:val="18"/>
                <w:szCs w:val="18"/>
                <w:lang w:val="en-US"/>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8A103D" w:rsidRPr="007A2098"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 xml:space="preserve">ITU – </w:t>
            </w:r>
            <w:r>
              <w:rPr>
                <w:rFonts w:cstheme="minorHAnsi"/>
                <w:sz w:val="18"/>
                <w:szCs w:val="18"/>
                <w:lang w:val="en-US"/>
              </w:rPr>
              <w:t>Alliance for Financial Inclusion (AFI)</w:t>
            </w:r>
          </w:p>
        </w:tc>
        <w:tc>
          <w:tcPr>
            <w:tcW w:w="2837" w:type="dxa"/>
          </w:tcPr>
          <w:p w:rsidR="008A103D" w:rsidRDefault="008A103D" w:rsidP="00331016">
            <w:pPr>
              <w:spacing w:beforeLines="30" w:before="72" w:afterLines="30" w:after="72"/>
              <w:ind w:left="38"/>
              <w:rPr>
                <w:rFonts w:cstheme="minorHAnsi"/>
                <w:sz w:val="18"/>
                <w:szCs w:val="18"/>
                <w:lang w:val="en-US"/>
              </w:rPr>
            </w:pPr>
            <w:r>
              <w:rPr>
                <w:rFonts w:cstheme="minorHAnsi"/>
                <w:sz w:val="18"/>
                <w:szCs w:val="18"/>
                <w:lang w:val="en-US"/>
              </w:rPr>
              <w:t>Promoting and enabling digital financial services that may effectively contribute to the achievement of effective financial inclusion</w:t>
            </w:r>
          </w:p>
        </w:tc>
        <w:tc>
          <w:tcPr>
            <w:tcW w:w="1420" w:type="dxa"/>
          </w:tcPr>
          <w:p w:rsidR="008A103D" w:rsidRDefault="008A103D" w:rsidP="00331016">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Collaboration Agreement</w:t>
            </w:r>
          </w:p>
        </w:tc>
        <w:tc>
          <w:tcPr>
            <w:tcW w:w="567" w:type="dxa"/>
          </w:tcPr>
          <w:p w:rsidR="008A103D" w:rsidRDefault="008A103D" w:rsidP="00331016">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rsidR="008A103D" w:rsidRPr="00A433FE"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cstheme="minorHAnsi"/>
                <w:sz w:val="18"/>
                <w:szCs w:val="18"/>
                <w:lang w:val="en-US"/>
              </w:rPr>
            </w:pPr>
            <w:r>
              <w:rPr>
                <w:rFonts w:cstheme="minorHAnsi"/>
                <w:sz w:val="18"/>
                <w:szCs w:val="18"/>
                <w:lang w:val="en-US"/>
              </w:rPr>
              <w:t>06.09.2016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N/A</w:t>
            </w:r>
          </w:p>
        </w:tc>
        <w:tc>
          <w:tcPr>
            <w:tcW w:w="4962" w:type="dxa"/>
            <w:shd w:val="clear" w:color="auto" w:fill="auto"/>
          </w:tcPr>
          <w:p w:rsidR="008A103D" w:rsidRDefault="008A103D" w:rsidP="00331016">
            <w:pPr>
              <w:spacing w:beforeLines="30" w:before="72" w:afterLines="30" w:after="72"/>
              <w:ind w:right="33"/>
              <w:rPr>
                <w:rFonts w:cstheme="minorHAnsi"/>
                <w:sz w:val="18"/>
                <w:szCs w:val="18"/>
                <w:lang w:val="en-US"/>
              </w:rPr>
            </w:pPr>
            <w:r>
              <w:rPr>
                <w:rFonts w:cstheme="minorHAnsi"/>
                <w:sz w:val="18"/>
                <w:szCs w:val="18"/>
                <w:lang w:val="en-US"/>
              </w:rPr>
              <w:t>To promote and enable digital financial services that may effectively contribute to the achievement of effective financial inclusion.</w:t>
            </w:r>
          </w:p>
        </w:tc>
      </w:tr>
      <w:tr w:rsidR="008A103D" w:rsidRPr="007A2098" w:rsidTr="00331016">
        <w:trPr>
          <w:trHeight w:val="576"/>
        </w:trPr>
        <w:tc>
          <w:tcPr>
            <w:tcW w:w="2120" w:type="dxa"/>
            <w:shd w:val="clear" w:color="auto" w:fill="auto"/>
          </w:tcPr>
          <w:p w:rsidR="008A103D" w:rsidRPr="001F4261" w:rsidRDefault="008A103D" w:rsidP="00331016">
            <w:pPr>
              <w:spacing w:beforeLines="30" w:before="72" w:afterLines="30" w:after="72"/>
              <w:rPr>
                <w:rFonts w:cstheme="minorHAnsi"/>
                <w:sz w:val="18"/>
                <w:szCs w:val="18"/>
                <w:lang w:val="en-US"/>
              </w:rPr>
            </w:pPr>
            <w:r w:rsidRPr="001F4261">
              <w:rPr>
                <w:rFonts w:cstheme="minorHAnsi"/>
                <w:sz w:val="18"/>
                <w:szCs w:val="18"/>
                <w:lang w:val="en-US"/>
              </w:rPr>
              <w:t>ITU - European Union Intellectual Property Office (EUIPO)</w:t>
            </w:r>
          </w:p>
        </w:tc>
        <w:tc>
          <w:tcPr>
            <w:tcW w:w="2837" w:type="dxa"/>
          </w:tcPr>
          <w:p w:rsidR="008A103D" w:rsidRPr="001046A6" w:rsidRDefault="008A103D" w:rsidP="00331016">
            <w:pPr>
              <w:spacing w:beforeLines="30" w:before="72" w:afterLines="30" w:after="72"/>
              <w:ind w:left="38"/>
              <w:rPr>
                <w:rFonts w:cstheme="minorHAnsi"/>
                <w:sz w:val="18"/>
                <w:szCs w:val="18"/>
                <w:lang w:val="en-US"/>
              </w:rPr>
            </w:pPr>
            <w:r w:rsidRPr="001F4261">
              <w:rPr>
                <w:rFonts w:cstheme="minorHAnsi"/>
                <w:sz w:val="18"/>
                <w:szCs w:val="18"/>
                <w:lang w:val="en-US"/>
              </w:rPr>
              <w:t>The economic cost of intellectual property right (IPR) infringements in ICT devices - Study</w:t>
            </w:r>
          </w:p>
        </w:tc>
        <w:tc>
          <w:tcPr>
            <w:tcW w:w="1420" w:type="dxa"/>
          </w:tcPr>
          <w:p w:rsidR="008A103D" w:rsidRPr="00A433FE" w:rsidRDefault="008A103D" w:rsidP="00331016">
            <w:pPr>
              <w:spacing w:beforeLines="30" w:before="72" w:afterLines="30" w:after="72"/>
              <w:ind w:left="38" w:right="37"/>
              <w:rPr>
                <w:rFonts w:ascii="Calibri" w:hAnsi="Calibri" w:cstheme="minorHAnsi"/>
                <w:sz w:val="18"/>
                <w:szCs w:val="18"/>
                <w:lang w:val="en-US"/>
              </w:rPr>
            </w:pPr>
            <w:proofErr w:type="spellStart"/>
            <w:r w:rsidRPr="00FC0FEF">
              <w:rPr>
                <w:rFonts w:ascii="Calibri" w:hAnsi="Calibri" w:cstheme="minorHAnsi"/>
                <w:sz w:val="18"/>
                <w:szCs w:val="18"/>
                <w:lang w:val="en-US"/>
              </w:rPr>
              <w:t>Copublishing</w:t>
            </w:r>
            <w:proofErr w:type="spellEnd"/>
            <w:r w:rsidRPr="00FC0FEF">
              <w:rPr>
                <w:rFonts w:ascii="Calibri" w:hAnsi="Calibri" w:cstheme="minorHAnsi"/>
                <w:sz w:val="18"/>
                <w:szCs w:val="18"/>
                <w:lang w:val="en-US"/>
              </w:rPr>
              <w:t xml:space="preserve"> Agreement</w:t>
            </w:r>
          </w:p>
        </w:tc>
        <w:tc>
          <w:tcPr>
            <w:tcW w:w="567" w:type="dxa"/>
          </w:tcPr>
          <w:p w:rsidR="008A103D" w:rsidRPr="00A433FE" w:rsidRDefault="008A103D" w:rsidP="00331016">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rsidR="008A103D" w:rsidRPr="00A433FE"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A433FE" w:rsidRDefault="008A103D" w:rsidP="00331016">
            <w:pPr>
              <w:spacing w:beforeLines="30" w:before="72" w:afterLines="30" w:after="72"/>
              <w:rPr>
                <w:rFonts w:cstheme="minorHAnsi"/>
                <w:sz w:val="18"/>
                <w:szCs w:val="18"/>
                <w:lang w:val="en-US"/>
              </w:rPr>
            </w:pPr>
            <w:r>
              <w:rPr>
                <w:rFonts w:cstheme="minorHAnsi"/>
                <w:sz w:val="18"/>
                <w:szCs w:val="18"/>
                <w:lang w:val="en-US"/>
              </w:rPr>
              <w:t>05.09.2016</w:t>
            </w:r>
          </w:p>
        </w:tc>
        <w:tc>
          <w:tcPr>
            <w:tcW w:w="1278" w:type="dxa"/>
            <w:shd w:val="clear" w:color="auto" w:fill="auto"/>
          </w:tcPr>
          <w:p w:rsidR="008A103D" w:rsidRPr="00C71BED" w:rsidRDefault="008A103D" w:rsidP="00331016">
            <w:pPr>
              <w:spacing w:beforeLines="30" w:before="72" w:afterLines="30" w:after="72"/>
              <w:rPr>
                <w:rFonts w:ascii="Calibri" w:hAnsi="Calibri" w:cstheme="minorHAnsi"/>
                <w:sz w:val="18"/>
                <w:szCs w:val="18"/>
                <w:lang w:val="en-US"/>
              </w:rPr>
            </w:pPr>
            <w:r w:rsidRPr="00C71BED">
              <w:rPr>
                <w:rFonts w:ascii="Calibri" w:hAnsi="Calibri" w:cstheme="minorHAnsi"/>
                <w:sz w:val="18"/>
                <w:szCs w:val="18"/>
                <w:lang w:val="en-US"/>
              </w:rPr>
              <w:t>N/A</w:t>
            </w:r>
          </w:p>
        </w:tc>
        <w:tc>
          <w:tcPr>
            <w:tcW w:w="4962" w:type="dxa"/>
            <w:shd w:val="clear" w:color="auto" w:fill="auto"/>
          </w:tcPr>
          <w:p w:rsidR="008A103D" w:rsidRPr="00C57E63"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w:t>
            </w:r>
            <w:r>
              <w:rPr>
                <w:rFonts w:ascii="Calibri" w:hAnsi="Calibri" w:cstheme="minorHAnsi"/>
                <w:sz w:val="18"/>
                <w:szCs w:val="18"/>
                <w:lang w:val="en-US"/>
              </w:rPr>
              <w:t>collaborate towards the publication of a study (in English) tentatively entitled “The economic cost of intellectual property right (IPR) infringements in ICT devices.</w:t>
            </w:r>
          </w:p>
        </w:tc>
      </w:tr>
      <w:tr w:rsidR="008A103D" w:rsidRPr="00FE7329" w:rsidTr="00331016">
        <w:trPr>
          <w:trHeight w:val="576"/>
        </w:trPr>
        <w:tc>
          <w:tcPr>
            <w:tcW w:w="2120" w:type="dxa"/>
            <w:shd w:val="clear" w:color="auto" w:fill="auto"/>
          </w:tcPr>
          <w:p w:rsidR="008A103D" w:rsidRPr="00FE7329" w:rsidRDefault="008A103D" w:rsidP="00331016">
            <w:pPr>
              <w:spacing w:beforeLines="30" w:before="72" w:afterLines="30" w:after="72"/>
              <w:rPr>
                <w:rFonts w:cstheme="minorHAnsi"/>
                <w:i/>
                <w:iCs/>
                <w:sz w:val="18"/>
                <w:szCs w:val="18"/>
                <w:lang w:val="en-US"/>
              </w:rPr>
            </w:pPr>
            <w:r w:rsidRPr="00FE7329">
              <w:rPr>
                <w:rFonts w:cstheme="minorHAnsi"/>
                <w:i/>
                <w:iCs/>
                <w:sz w:val="18"/>
                <w:szCs w:val="18"/>
                <w:lang w:val="es-ES"/>
              </w:rPr>
              <w:t xml:space="preserve">ITU – </w:t>
            </w:r>
            <w:proofErr w:type="spellStart"/>
            <w:r w:rsidRPr="00FE7329">
              <w:rPr>
                <w:rFonts w:cstheme="minorHAnsi"/>
                <w:i/>
                <w:iCs/>
                <w:sz w:val="18"/>
                <w:szCs w:val="18"/>
                <w:lang w:val="es-ES"/>
              </w:rPr>
              <w:t>Novartis</w:t>
            </w:r>
            <w:proofErr w:type="spellEnd"/>
            <w:r w:rsidRPr="00FE7329">
              <w:rPr>
                <w:rFonts w:cstheme="minorHAnsi"/>
                <w:i/>
                <w:iCs/>
                <w:sz w:val="18"/>
                <w:szCs w:val="18"/>
                <w:lang w:val="es-ES"/>
              </w:rPr>
              <w:t xml:space="preserve"> </w:t>
            </w:r>
            <w:proofErr w:type="spellStart"/>
            <w:r w:rsidRPr="00FE7329">
              <w:rPr>
                <w:rFonts w:cstheme="minorHAnsi"/>
                <w:i/>
                <w:iCs/>
                <w:sz w:val="18"/>
                <w:szCs w:val="18"/>
                <w:lang w:val="es-ES"/>
              </w:rPr>
              <w:t>Pharma</w:t>
            </w:r>
            <w:proofErr w:type="spellEnd"/>
            <w:r w:rsidRPr="00FE7329">
              <w:rPr>
                <w:rFonts w:cstheme="minorHAnsi"/>
                <w:i/>
                <w:iCs/>
                <w:sz w:val="18"/>
                <w:szCs w:val="18"/>
                <w:lang w:val="es-ES"/>
              </w:rPr>
              <w:t xml:space="preserve"> AG</w:t>
            </w:r>
          </w:p>
        </w:tc>
        <w:tc>
          <w:tcPr>
            <w:tcW w:w="2837" w:type="dxa"/>
          </w:tcPr>
          <w:p w:rsidR="008A103D" w:rsidRPr="00FE7329" w:rsidRDefault="008A103D" w:rsidP="00331016">
            <w:pPr>
              <w:spacing w:beforeLines="30" w:before="72" w:afterLines="30" w:after="72"/>
              <w:ind w:left="38"/>
              <w:rPr>
                <w:rFonts w:cstheme="minorHAnsi"/>
                <w:i/>
                <w:iCs/>
                <w:sz w:val="18"/>
                <w:szCs w:val="18"/>
                <w:lang w:val="en-US"/>
              </w:rPr>
            </w:pPr>
            <w:r w:rsidRPr="00FE7329">
              <w:rPr>
                <w:rFonts w:cstheme="minorHAnsi"/>
                <w:i/>
                <w:iCs/>
                <w:sz w:val="18"/>
                <w:szCs w:val="18"/>
              </w:rPr>
              <w:t>ITU-WHO Joint Programme for the development and deployment of mobile health services and applications for non-communicable diseases</w:t>
            </w:r>
          </w:p>
        </w:tc>
        <w:tc>
          <w:tcPr>
            <w:tcW w:w="1420" w:type="dxa"/>
          </w:tcPr>
          <w:p w:rsidR="008A103D" w:rsidRPr="00FE7329" w:rsidRDefault="008A103D" w:rsidP="00331016">
            <w:pPr>
              <w:spacing w:beforeLines="30" w:before="72" w:afterLines="30" w:after="72"/>
              <w:ind w:left="38" w:right="37"/>
              <w:rPr>
                <w:rFonts w:ascii="Calibri" w:hAnsi="Calibri" w:cstheme="minorHAnsi"/>
                <w:i/>
                <w:iCs/>
                <w:sz w:val="18"/>
                <w:szCs w:val="18"/>
                <w:lang w:val="en-US"/>
              </w:rPr>
            </w:pPr>
            <w:r w:rsidRPr="00FE7329">
              <w:rPr>
                <w:rFonts w:ascii="Calibri" w:hAnsi="Calibri" w:cstheme="minorHAnsi"/>
                <w:i/>
                <w:iCs/>
                <w:sz w:val="18"/>
                <w:szCs w:val="18"/>
                <w:lang w:val="en-US"/>
              </w:rPr>
              <w:t xml:space="preserve">Addendum to </w:t>
            </w:r>
            <w:proofErr w:type="spellStart"/>
            <w:r w:rsidRPr="00FE7329">
              <w:rPr>
                <w:rFonts w:ascii="Calibri" w:hAnsi="Calibri" w:cstheme="minorHAnsi"/>
                <w:i/>
                <w:iCs/>
                <w:sz w:val="18"/>
                <w:szCs w:val="18"/>
                <w:lang w:val="en-US"/>
              </w:rPr>
              <w:t>LoA</w:t>
            </w:r>
            <w:proofErr w:type="spellEnd"/>
          </w:p>
        </w:tc>
        <w:tc>
          <w:tcPr>
            <w:tcW w:w="567" w:type="dxa"/>
          </w:tcPr>
          <w:p w:rsidR="008A103D" w:rsidRPr="00FE7329"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FE7329" w:rsidRDefault="008A103D" w:rsidP="00331016">
            <w:pPr>
              <w:spacing w:beforeLines="30" w:before="72" w:afterLines="30" w:after="72"/>
              <w:jc w:val="center"/>
              <w:rPr>
                <w:rFonts w:ascii="Calibri" w:hAnsi="Calibri" w:cstheme="minorHAnsi"/>
                <w:i/>
                <w:iCs/>
                <w:sz w:val="18"/>
                <w:szCs w:val="18"/>
                <w:lang w:val="en-US"/>
              </w:rPr>
            </w:pPr>
            <w:r w:rsidRPr="00FE7329">
              <w:rPr>
                <w:rFonts w:cstheme="minorHAnsi"/>
                <w:i/>
                <w:iCs/>
                <w:color w:val="000000"/>
                <w:sz w:val="18"/>
                <w:szCs w:val="18"/>
                <w:lang w:val="en-US"/>
              </w:rPr>
              <w:t>X</w:t>
            </w:r>
          </w:p>
        </w:tc>
        <w:tc>
          <w:tcPr>
            <w:tcW w:w="1134" w:type="dxa"/>
            <w:shd w:val="clear" w:color="auto" w:fill="auto"/>
          </w:tcPr>
          <w:p w:rsidR="008A103D" w:rsidRPr="00FE7329" w:rsidRDefault="008A103D" w:rsidP="00331016">
            <w:pPr>
              <w:spacing w:beforeLines="30" w:before="72" w:afterLines="30" w:after="72"/>
              <w:rPr>
                <w:rFonts w:cstheme="minorHAnsi"/>
                <w:i/>
                <w:iCs/>
                <w:sz w:val="18"/>
                <w:szCs w:val="18"/>
                <w:lang w:val="en-US"/>
              </w:rPr>
            </w:pPr>
            <w:r w:rsidRPr="00FE7329">
              <w:rPr>
                <w:rFonts w:cstheme="minorHAnsi"/>
                <w:i/>
                <w:iCs/>
                <w:color w:val="000000"/>
                <w:sz w:val="18"/>
                <w:szCs w:val="18"/>
                <w:lang w:val="en-US"/>
              </w:rPr>
              <w:t>01.09.2016</w:t>
            </w:r>
          </w:p>
        </w:tc>
        <w:tc>
          <w:tcPr>
            <w:tcW w:w="1278" w:type="dxa"/>
            <w:shd w:val="clear" w:color="auto" w:fill="auto"/>
          </w:tcPr>
          <w:p w:rsidR="008A103D" w:rsidRPr="00FE7329" w:rsidRDefault="008A103D" w:rsidP="00331016">
            <w:pPr>
              <w:spacing w:beforeLines="30" w:before="72" w:afterLines="30" w:after="72"/>
              <w:rPr>
                <w:rFonts w:ascii="Calibri" w:hAnsi="Calibri" w:cstheme="minorHAnsi"/>
                <w:i/>
                <w:iCs/>
                <w:sz w:val="18"/>
                <w:szCs w:val="18"/>
                <w:lang w:val="en-US"/>
              </w:rPr>
            </w:pPr>
            <w:r w:rsidRPr="00FE7329">
              <w:rPr>
                <w:rFonts w:ascii="Calibri" w:hAnsi="Calibri" w:cstheme="minorHAnsi"/>
                <w:i/>
                <w:iCs/>
                <w:sz w:val="18"/>
                <w:szCs w:val="18"/>
                <w:lang w:val="en-US"/>
              </w:rPr>
              <w:t>N/A</w:t>
            </w:r>
          </w:p>
        </w:tc>
        <w:tc>
          <w:tcPr>
            <w:tcW w:w="4962" w:type="dxa"/>
            <w:shd w:val="clear" w:color="auto" w:fill="auto"/>
          </w:tcPr>
          <w:p w:rsidR="008A103D" w:rsidRPr="00FE7329" w:rsidRDefault="008A103D" w:rsidP="00331016">
            <w:pPr>
              <w:spacing w:beforeLines="30" w:before="72" w:afterLines="30" w:after="72"/>
              <w:ind w:right="33"/>
              <w:rPr>
                <w:rFonts w:ascii="Calibri" w:hAnsi="Calibri" w:cstheme="minorHAnsi"/>
                <w:i/>
                <w:iCs/>
                <w:sz w:val="18"/>
                <w:szCs w:val="18"/>
                <w:lang w:val="en-US"/>
              </w:rPr>
            </w:pPr>
            <w:r w:rsidRPr="00FE7329">
              <w:rPr>
                <w:rFonts w:cstheme="minorHAnsi"/>
                <w:i/>
                <w:iCs/>
                <w:color w:val="000000"/>
                <w:sz w:val="18"/>
                <w:szCs w:val="18"/>
              </w:rPr>
              <w:t>To support the ITU-WHO Joint Programme for the development and deployment of mobile health services and applications for non-communicable diseases.</w:t>
            </w:r>
          </w:p>
        </w:tc>
      </w:tr>
      <w:tr w:rsidR="008A103D" w:rsidRPr="007A2098"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 xml:space="preserve">ITU – </w:t>
            </w:r>
            <w:proofErr w:type="spellStart"/>
            <w:r w:rsidRPr="00FC0FEF">
              <w:rPr>
                <w:rFonts w:cstheme="minorHAnsi"/>
                <w:sz w:val="18"/>
                <w:szCs w:val="18"/>
                <w:lang w:val="en-US"/>
              </w:rPr>
              <w:t>VimpelCom</w:t>
            </w:r>
            <w:proofErr w:type="spellEnd"/>
            <w:r w:rsidRPr="00FC0FEF">
              <w:rPr>
                <w:rFonts w:cstheme="minorHAnsi"/>
                <w:sz w:val="18"/>
                <w:szCs w:val="18"/>
                <w:lang w:val="en-US"/>
              </w:rPr>
              <w:t xml:space="preserve"> Ltd</w:t>
            </w:r>
          </w:p>
        </w:tc>
        <w:tc>
          <w:tcPr>
            <w:tcW w:w="2837" w:type="dxa"/>
          </w:tcPr>
          <w:p w:rsidR="008A103D" w:rsidRDefault="008A103D" w:rsidP="00331016">
            <w:pPr>
              <w:spacing w:beforeLines="30" w:before="72" w:afterLines="30" w:after="72"/>
              <w:ind w:left="38"/>
              <w:rPr>
                <w:rFonts w:cstheme="minorHAnsi"/>
                <w:sz w:val="18"/>
                <w:szCs w:val="18"/>
                <w:lang w:val="en-US"/>
              </w:rPr>
            </w:pPr>
            <w:r>
              <w:rPr>
                <w:rFonts w:cstheme="minorHAnsi"/>
                <w:sz w:val="18"/>
                <w:szCs w:val="18"/>
                <w:lang w:val="en-US"/>
              </w:rPr>
              <w:t>Support of ITU-D Regional Activities during the Regional Workshop for CIS and Georgia on the Most Popular Mobile Applications: the Implementation and Development in the CIS countries (Issyk Kul, Kyrgyz Republic)</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Default="008A103D" w:rsidP="00331016">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rsidR="008A103D" w:rsidRPr="00A433FE"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cstheme="minorHAnsi"/>
                <w:sz w:val="18"/>
                <w:szCs w:val="18"/>
                <w:lang w:val="en-US"/>
              </w:rPr>
            </w:pPr>
            <w:r>
              <w:rPr>
                <w:rFonts w:cstheme="minorHAnsi"/>
                <w:sz w:val="18"/>
                <w:szCs w:val="18"/>
                <w:lang w:val="en-US"/>
              </w:rPr>
              <w:t>29.08.2016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5</w:t>
            </w:r>
            <w:r w:rsidR="00D56105">
              <w:rPr>
                <w:rFonts w:ascii="Calibri" w:hAnsi="Calibri" w:cstheme="minorHAnsi"/>
                <w:sz w:val="18"/>
                <w:szCs w:val="18"/>
                <w:lang w:val="en-US"/>
              </w:rPr>
              <w:t>,</w:t>
            </w:r>
            <w:r>
              <w:rPr>
                <w:rFonts w:ascii="Calibri" w:hAnsi="Calibri" w:cstheme="minorHAnsi"/>
                <w:sz w:val="18"/>
                <w:szCs w:val="18"/>
                <w:lang w:val="en-US"/>
              </w:rPr>
              <w:t>000</w:t>
            </w:r>
          </w:p>
        </w:tc>
        <w:tc>
          <w:tcPr>
            <w:tcW w:w="4962" w:type="dxa"/>
            <w:shd w:val="clear" w:color="auto" w:fill="auto"/>
          </w:tcPr>
          <w:p w:rsidR="008A103D"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support ITU-D Regional Activities in the CIS Countries.</w:t>
            </w:r>
          </w:p>
        </w:tc>
      </w:tr>
      <w:tr w:rsidR="008A103D" w:rsidRPr="007A2098" w:rsidTr="00331016">
        <w:trPr>
          <w:trHeight w:val="576"/>
        </w:trPr>
        <w:tc>
          <w:tcPr>
            <w:tcW w:w="2120" w:type="dxa"/>
            <w:shd w:val="clear" w:color="auto" w:fill="auto"/>
          </w:tcPr>
          <w:p w:rsidR="008A103D" w:rsidRPr="002127B9" w:rsidRDefault="008A103D" w:rsidP="00331016">
            <w:pPr>
              <w:spacing w:beforeLines="30" w:before="72" w:afterLines="30" w:after="72"/>
              <w:rPr>
                <w:rFonts w:cstheme="minorHAnsi"/>
                <w:sz w:val="18"/>
                <w:szCs w:val="18"/>
                <w:lang w:val="de-DE"/>
              </w:rPr>
            </w:pPr>
            <w:r w:rsidRPr="002127B9">
              <w:rPr>
                <w:rFonts w:cstheme="minorHAnsi"/>
                <w:sz w:val="18"/>
                <w:szCs w:val="18"/>
                <w:lang w:val="de-DE"/>
              </w:rPr>
              <w:lastRenderedPageBreak/>
              <w:t>ITU – Kaspersky Lab UK Ltd</w:t>
            </w:r>
          </w:p>
        </w:tc>
        <w:tc>
          <w:tcPr>
            <w:tcW w:w="2837" w:type="dxa"/>
          </w:tcPr>
          <w:p w:rsidR="008A103D" w:rsidRPr="001046A6" w:rsidRDefault="008A103D" w:rsidP="00331016">
            <w:pPr>
              <w:spacing w:beforeLines="30" w:before="72" w:afterLines="30" w:after="72"/>
              <w:ind w:left="38" w:right="33"/>
              <w:rPr>
                <w:rFonts w:cstheme="minorHAnsi"/>
                <w:sz w:val="18"/>
                <w:szCs w:val="18"/>
                <w:lang w:val="en-US"/>
              </w:rPr>
            </w:pPr>
            <w:r>
              <w:rPr>
                <w:rFonts w:cstheme="minorHAnsi"/>
                <w:sz w:val="18"/>
                <w:szCs w:val="18"/>
                <w:lang w:val="en-US"/>
              </w:rPr>
              <w:t xml:space="preserve">Social Activities on the occasion of the Cybersecurity Week and Fourth </w:t>
            </w:r>
            <w:proofErr w:type="spellStart"/>
            <w:r>
              <w:rPr>
                <w:rFonts w:cstheme="minorHAnsi"/>
                <w:sz w:val="18"/>
                <w:szCs w:val="18"/>
                <w:lang w:val="en-US"/>
              </w:rPr>
              <w:t>Cyberdrill</w:t>
            </w:r>
            <w:proofErr w:type="spellEnd"/>
            <w:r>
              <w:rPr>
                <w:rFonts w:cstheme="minorHAnsi"/>
                <w:sz w:val="18"/>
                <w:szCs w:val="18"/>
                <w:lang w:val="en-US"/>
              </w:rPr>
              <w:t xml:space="preserve"> applied Learning for Emergency Response Team on Cybersecurity for the Americas Region, Quito, Ecuador</w:t>
            </w:r>
          </w:p>
        </w:tc>
        <w:tc>
          <w:tcPr>
            <w:tcW w:w="1420" w:type="dxa"/>
          </w:tcPr>
          <w:p w:rsidR="008A103D" w:rsidRPr="002F0F52"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Pr="002F0F52" w:rsidRDefault="008A103D" w:rsidP="00331016">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rsidR="008A103D" w:rsidRPr="002F0F52"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2F0F52" w:rsidRDefault="008A103D" w:rsidP="00331016">
            <w:pPr>
              <w:spacing w:beforeLines="30" w:before="72" w:afterLines="30" w:after="72"/>
              <w:rPr>
                <w:rFonts w:cstheme="minorHAnsi"/>
                <w:sz w:val="18"/>
                <w:szCs w:val="18"/>
                <w:lang w:val="en-US"/>
              </w:rPr>
            </w:pPr>
            <w:r>
              <w:rPr>
                <w:rFonts w:cstheme="minorHAnsi"/>
                <w:sz w:val="18"/>
                <w:szCs w:val="18"/>
                <w:lang w:val="en-US"/>
              </w:rPr>
              <w:t>22.08.2016</w:t>
            </w:r>
          </w:p>
        </w:tc>
        <w:tc>
          <w:tcPr>
            <w:tcW w:w="1278" w:type="dxa"/>
            <w:shd w:val="clear" w:color="auto" w:fill="auto"/>
          </w:tcPr>
          <w:p w:rsidR="008A103D" w:rsidRPr="002F0F52"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10</w:t>
            </w:r>
            <w:r w:rsidR="00D56105">
              <w:rPr>
                <w:rFonts w:ascii="Calibri" w:hAnsi="Calibri" w:cstheme="minorHAnsi"/>
                <w:sz w:val="18"/>
                <w:szCs w:val="18"/>
                <w:lang w:val="en-US"/>
              </w:rPr>
              <w:t>,</w:t>
            </w:r>
            <w:r>
              <w:rPr>
                <w:rFonts w:ascii="Calibri" w:hAnsi="Calibri" w:cstheme="minorHAnsi"/>
                <w:sz w:val="18"/>
                <w:szCs w:val="18"/>
                <w:lang w:val="en-US"/>
              </w:rPr>
              <w:t>000</w:t>
            </w:r>
          </w:p>
        </w:tc>
        <w:tc>
          <w:tcPr>
            <w:tcW w:w="4962" w:type="dxa"/>
            <w:shd w:val="clear" w:color="auto" w:fill="auto"/>
          </w:tcPr>
          <w:p w:rsidR="008A103D" w:rsidRDefault="008A103D" w:rsidP="00331016">
            <w:pPr>
              <w:spacing w:beforeLines="30" w:before="72"/>
              <w:ind w:right="33"/>
              <w:rPr>
                <w:rFonts w:ascii="Calibri" w:hAnsi="Calibri" w:cstheme="minorHAnsi"/>
                <w:sz w:val="18"/>
                <w:szCs w:val="18"/>
                <w:lang w:val="en-US"/>
              </w:rPr>
            </w:pPr>
            <w:r>
              <w:rPr>
                <w:rFonts w:ascii="Calibri" w:hAnsi="Calibri" w:cstheme="minorHAnsi"/>
                <w:sz w:val="18"/>
                <w:szCs w:val="18"/>
                <w:lang w:val="en-US"/>
              </w:rPr>
              <w:t>To support social activities</w:t>
            </w:r>
            <w:r>
              <w:rPr>
                <w:rFonts w:cstheme="minorHAnsi"/>
                <w:sz w:val="18"/>
                <w:szCs w:val="18"/>
                <w:lang w:val="en-US"/>
              </w:rPr>
              <w:t xml:space="preserve"> on the occasion of the Cybersecurity Week and Fourth </w:t>
            </w:r>
            <w:proofErr w:type="spellStart"/>
            <w:r>
              <w:rPr>
                <w:rFonts w:cstheme="minorHAnsi"/>
                <w:sz w:val="18"/>
                <w:szCs w:val="18"/>
                <w:lang w:val="en-US"/>
              </w:rPr>
              <w:t>Cyberdrill</w:t>
            </w:r>
            <w:proofErr w:type="spellEnd"/>
            <w:r>
              <w:rPr>
                <w:rFonts w:cstheme="minorHAnsi"/>
                <w:sz w:val="18"/>
                <w:szCs w:val="18"/>
                <w:lang w:val="en-US"/>
              </w:rPr>
              <w:t xml:space="preserve"> applied Learning for Emergency Response Team on Cybersecurity for the Americas Region.</w:t>
            </w:r>
          </w:p>
        </w:tc>
      </w:tr>
      <w:tr w:rsidR="008A103D" w:rsidRPr="00432625" w:rsidTr="00331016">
        <w:trPr>
          <w:trHeight w:val="576"/>
        </w:trPr>
        <w:tc>
          <w:tcPr>
            <w:tcW w:w="2120" w:type="dxa"/>
            <w:shd w:val="clear" w:color="auto" w:fill="auto"/>
          </w:tcPr>
          <w:p w:rsidR="008A103D" w:rsidRPr="00432625" w:rsidRDefault="008A103D" w:rsidP="00331016">
            <w:pPr>
              <w:spacing w:beforeLines="30" w:before="72" w:afterLines="30" w:after="72"/>
              <w:rPr>
                <w:rFonts w:cstheme="minorHAnsi"/>
                <w:i/>
                <w:iCs/>
                <w:sz w:val="18"/>
                <w:szCs w:val="18"/>
                <w:lang w:val="en-US"/>
              </w:rPr>
            </w:pPr>
            <w:r w:rsidRPr="00432625">
              <w:rPr>
                <w:rFonts w:cstheme="minorHAnsi"/>
                <w:i/>
                <w:iCs/>
                <w:sz w:val="18"/>
                <w:szCs w:val="18"/>
                <w:lang w:val="en-US"/>
              </w:rPr>
              <w:t>ITU – Zambia Information and Communications Technology Authority (ZICTA)</w:t>
            </w:r>
          </w:p>
        </w:tc>
        <w:tc>
          <w:tcPr>
            <w:tcW w:w="2837" w:type="dxa"/>
          </w:tcPr>
          <w:p w:rsidR="008A103D" w:rsidRPr="00432625" w:rsidRDefault="008A103D" w:rsidP="00331016">
            <w:pPr>
              <w:spacing w:beforeLines="30" w:before="72" w:afterLines="30" w:after="72"/>
              <w:ind w:left="38" w:right="33"/>
              <w:rPr>
                <w:rFonts w:cstheme="minorHAnsi"/>
                <w:i/>
                <w:iCs/>
                <w:sz w:val="18"/>
                <w:szCs w:val="18"/>
                <w:lang w:val="en-US"/>
              </w:rPr>
            </w:pPr>
            <w:r w:rsidRPr="00432625">
              <w:rPr>
                <w:rFonts w:cstheme="minorHAnsi"/>
                <w:i/>
                <w:iCs/>
                <w:sz w:val="18"/>
                <w:szCs w:val="18"/>
              </w:rPr>
              <w:t>Natural Disaster Early Warning System</w:t>
            </w:r>
          </w:p>
        </w:tc>
        <w:tc>
          <w:tcPr>
            <w:tcW w:w="1420" w:type="dxa"/>
          </w:tcPr>
          <w:p w:rsidR="008A103D" w:rsidRPr="00432625" w:rsidRDefault="008A103D" w:rsidP="00331016">
            <w:pPr>
              <w:spacing w:beforeLines="30" w:before="72" w:afterLines="30" w:after="72"/>
              <w:ind w:left="38" w:right="37"/>
              <w:rPr>
                <w:rFonts w:ascii="Calibri" w:hAnsi="Calibri" w:cstheme="minorHAnsi"/>
                <w:i/>
                <w:iCs/>
                <w:sz w:val="18"/>
                <w:szCs w:val="18"/>
                <w:lang w:val="en-US"/>
              </w:rPr>
            </w:pPr>
            <w:r w:rsidRPr="00432625">
              <w:rPr>
                <w:rFonts w:ascii="Calibri" w:hAnsi="Calibri" w:cstheme="minorHAnsi"/>
                <w:i/>
                <w:iCs/>
                <w:sz w:val="18"/>
                <w:szCs w:val="18"/>
                <w:lang w:val="en-US"/>
              </w:rPr>
              <w:t>Addendum to Project Document</w:t>
            </w:r>
          </w:p>
        </w:tc>
        <w:tc>
          <w:tcPr>
            <w:tcW w:w="567" w:type="dxa"/>
          </w:tcPr>
          <w:p w:rsidR="008A103D" w:rsidRPr="00432625"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432625" w:rsidRDefault="008A103D" w:rsidP="00331016">
            <w:pPr>
              <w:spacing w:beforeLines="30" w:before="72" w:afterLines="30" w:after="72"/>
              <w:jc w:val="center"/>
              <w:rPr>
                <w:rFonts w:ascii="Calibri" w:hAnsi="Calibri" w:cstheme="minorHAnsi"/>
                <w:i/>
                <w:iCs/>
                <w:sz w:val="18"/>
                <w:szCs w:val="18"/>
                <w:lang w:val="en-US"/>
              </w:rPr>
            </w:pPr>
            <w:r w:rsidRPr="00432625">
              <w:rPr>
                <w:rFonts w:ascii="Calibri" w:hAnsi="Calibri" w:cstheme="minorHAnsi"/>
                <w:i/>
                <w:iCs/>
                <w:sz w:val="18"/>
                <w:szCs w:val="18"/>
                <w:lang w:val="en-US"/>
              </w:rPr>
              <w:t>X</w:t>
            </w:r>
          </w:p>
        </w:tc>
        <w:tc>
          <w:tcPr>
            <w:tcW w:w="1134" w:type="dxa"/>
            <w:shd w:val="clear" w:color="auto" w:fill="auto"/>
          </w:tcPr>
          <w:p w:rsidR="008A103D" w:rsidRPr="00432625" w:rsidRDefault="008A103D" w:rsidP="00331016">
            <w:pPr>
              <w:spacing w:beforeLines="30" w:before="72" w:afterLines="30" w:after="72"/>
              <w:rPr>
                <w:rFonts w:cstheme="minorHAnsi"/>
                <w:i/>
                <w:iCs/>
                <w:sz w:val="18"/>
                <w:szCs w:val="18"/>
                <w:lang w:val="en-US"/>
              </w:rPr>
            </w:pPr>
            <w:r w:rsidRPr="00432625">
              <w:rPr>
                <w:rFonts w:cstheme="minorHAnsi"/>
                <w:i/>
                <w:iCs/>
                <w:color w:val="000000"/>
                <w:sz w:val="18"/>
                <w:szCs w:val="18"/>
                <w:lang w:val="en-US"/>
              </w:rPr>
              <w:t>17.08.2016</w:t>
            </w:r>
          </w:p>
        </w:tc>
        <w:tc>
          <w:tcPr>
            <w:tcW w:w="1278" w:type="dxa"/>
            <w:shd w:val="clear" w:color="auto" w:fill="auto"/>
          </w:tcPr>
          <w:p w:rsidR="008A103D" w:rsidRPr="00432625" w:rsidRDefault="008A103D" w:rsidP="00331016">
            <w:pPr>
              <w:spacing w:beforeLines="30" w:before="72" w:afterLines="30" w:after="72"/>
              <w:rPr>
                <w:rFonts w:ascii="Calibri" w:hAnsi="Calibri" w:cstheme="minorHAnsi"/>
                <w:i/>
                <w:iCs/>
                <w:sz w:val="18"/>
                <w:szCs w:val="18"/>
                <w:lang w:val="en-US"/>
              </w:rPr>
            </w:pPr>
            <w:r w:rsidRPr="00432625">
              <w:rPr>
                <w:rFonts w:ascii="Calibri" w:hAnsi="Calibri" w:cstheme="minorHAnsi"/>
                <w:i/>
                <w:iCs/>
                <w:sz w:val="18"/>
                <w:szCs w:val="18"/>
                <w:lang w:val="en-US"/>
              </w:rPr>
              <w:t>N/A</w:t>
            </w:r>
          </w:p>
        </w:tc>
        <w:tc>
          <w:tcPr>
            <w:tcW w:w="4962" w:type="dxa"/>
            <w:shd w:val="clear" w:color="auto" w:fill="auto"/>
          </w:tcPr>
          <w:p w:rsidR="008A103D" w:rsidRPr="00432625" w:rsidRDefault="008A103D" w:rsidP="00331016">
            <w:pPr>
              <w:spacing w:beforeLines="30" w:before="72" w:after="60"/>
              <w:ind w:right="34"/>
              <w:rPr>
                <w:rFonts w:ascii="Calibri" w:hAnsi="Calibri" w:cstheme="minorHAnsi"/>
                <w:i/>
                <w:iCs/>
                <w:sz w:val="18"/>
                <w:szCs w:val="18"/>
                <w:lang w:val="en-US"/>
              </w:rPr>
            </w:pPr>
            <w:r w:rsidRPr="00432625">
              <w:rPr>
                <w:rFonts w:cstheme="minorHAnsi"/>
                <w:i/>
                <w:iCs/>
                <w:color w:val="000000"/>
                <w:sz w:val="18"/>
                <w:szCs w:val="18"/>
              </w:rPr>
              <w:t>To provide, at two pilot sites, natural disaster early warning systems for the Republic of Zambia to be used in disseminating alerts for flooding and impending disasters, for public safety and for enhancing information dissemination in designated areas. The system will also facilitate exchange of information between local communities and government agencies.</w:t>
            </w:r>
          </w:p>
        </w:tc>
      </w:tr>
      <w:tr w:rsidR="008A103D" w:rsidRPr="007A2098" w:rsidTr="00331016">
        <w:trPr>
          <w:trHeight w:val="576"/>
        </w:trPr>
        <w:tc>
          <w:tcPr>
            <w:tcW w:w="2120" w:type="dxa"/>
            <w:shd w:val="clear" w:color="auto" w:fill="auto"/>
          </w:tcPr>
          <w:p w:rsidR="008A103D" w:rsidRPr="00432625" w:rsidRDefault="008A103D" w:rsidP="00331016">
            <w:pPr>
              <w:spacing w:beforeLines="30" w:before="72" w:afterLines="30" w:after="72"/>
              <w:rPr>
                <w:rFonts w:cstheme="minorHAnsi"/>
                <w:sz w:val="18"/>
                <w:szCs w:val="18"/>
                <w:lang w:val="es-ES"/>
              </w:rPr>
            </w:pPr>
            <w:r w:rsidRPr="007A2098">
              <w:rPr>
                <w:rFonts w:cstheme="minorHAnsi"/>
                <w:sz w:val="18"/>
                <w:szCs w:val="18"/>
                <w:lang w:val="es-ES"/>
              </w:rPr>
              <w:t>ITU - Ministerio de Tecnologías de la Información y las Comunicaciones, Colombi</w:t>
            </w:r>
            <w:r>
              <w:rPr>
                <w:rFonts w:cstheme="minorHAnsi"/>
                <w:sz w:val="18"/>
                <w:szCs w:val="18"/>
                <w:lang w:val="es-ES"/>
              </w:rPr>
              <w:t>a</w:t>
            </w:r>
          </w:p>
        </w:tc>
        <w:tc>
          <w:tcPr>
            <w:tcW w:w="2837" w:type="dxa"/>
          </w:tcPr>
          <w:p w:rsidR="008A103D" w:rsidRPr="001046A6" w:rsidRDefault="008A103D" w:rsidP="00331016">
            <w:pPr>
              <w:spacing w:beforeLines="30" w:before="72" w:afterLines="30" w:after="72"/>
              <w:ind w:left="38" w:right="33"/>
              <w:rPr>
                <w:rFonts w:cstheme="minorHAnsi"/>
                <w:sz w:val="18"/>
                <w:szCs w:val="18"/>
                <w:lang w:val="en-US"/>
              </w:rPr>
            </w:pPr>
            <w:r w:rsidRPr="001046A6">
              <w:rPr>
                <w:rFonts w:cstheme="minorHAnsi"/>
                <w:sz w:val="18"/>
                <w:szCs w:val="18"/>
                <w:lang w:val="en-US"/>
              </w:rPr>
              <w:t>Advise and support the Ministry of ICTs in the development of technical policies on the provision of audio broadcasting</w:t>
            </w:r>
          </w:p>
        </w:tc>
        <w:tc>
          <w:tcPr>
            <w:tcW w:w="1420" w:type="dxa"/>
          </w:tcPr>
          <w:p w:rsidR="008A103D" w:rsidRPr="002F0F52" w:rsidRDefault="008A103D" w:rsidP="00331016">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s-ES"/>
              </w:rPr>
              <w:t xml:space="preserve">Project </w:t>
            </w:r>
            <w:proofErr w:type="spellStart"/>
            <w:r>
              <w:rPr>
                <w:rFonts w:ascii="Calibri" w:hAnsi="Calibri" w:cstheme="minorHAnsi"/>
                <w:sz w:val="18"/>
                <w:szCs w:val="18"/>
                <w:lang w:val="es-ES"/>
              </w:rPr>
              <w:t>document</w:t>
            </w:r>
            <w:proofErr w:type="spellEnd"/>
          </w:p>
        </w:tc>
        <w:tc>
          <w:tcPr>
            <w:tcW w:w="567" w:type="dxa"/>
          </w:tcPr>
          <w:p w:rsidR="008A103D" w:rsidRPr="002F0F52" w:rsidRDefault="008A103D" w:rsidP="00331016">
            <w:pPr>
              <w:spacing w:beforeLines="30" w:before="72" w:afterLines="30" w:after="72"/>
              <w:jc w:val="center"/>
              <w:rPr>
                <w:rFonts w:ascii="Calibri" w:hAnsi="Calibri" w:cstheme="minorHAnsi"/>
                <w:sz w:val="18"/>
                <w:szCs w:val="18"/>
                <w:lang w:val="en-US"/>
              </w:rPr>
            </w:pPr>
            <w:r w:rsidRPr="007A2098">
              <w:rPr>
                <w:rFonts w:ascii="Calibri" w:hAnsi="Calibri" w:cstheme="minorHAnsi"/>
                <w:sz w:val="18"/>
                <w:szCs w:val="18"/>
                <w:lang w:val="es-ES"/>
              </w:rPr>
              <w:t>X</w:t>
            </w:r>
          </w:p>
        </w:tc>
        <w:tc>
          <w:tcPr>
            <w:tcW w:w="1417" w:type="dxa"/>
          </w:tcPr>
          <w:p w:rsidR="008A103D" w:rsidRPr="002F0F52"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2F0F52" w:rsidRDefault="008A103D" w:rsidP="00331016">
            <w:pPr>
              <w:spacing w:beforeLines="30" w:before="72" w:afterLines="30" w:after="72"/>
              <w:rPr>
                <w:rFonts w:cstheme="minorHAnsi"/>
                <w:sz w:val="18"/>
                <w:szCs w:val="18"/>
                <w:lang w:val="en-US"/>
              </w:rPr>
            </w:pPr>
            <w:r>
              <w:rPr>
                <w:rFonts w:cstheme="minorHAnsi"/>
                <w:sz w:val="18"/>
                <w:szCs w:val="18"/>
                <w:lang w:val="es-ES"/>
              </w:rPr>
              <w:t>18.07.2016</w:t>
            </w:r>
          </w:p>
        </w:tc>
        <w:tc>
          <w:tcPr>
            <w:tcW w:w="1278" w:type="dxa"/>
            <w:shd w:val="clear" w:color="auto" w:fill="auto"/>
          </w:tcPr>
          <w:p w:rsidR="008A103D" w:rsidRPr="002F0F52"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s-ES"/>
              </w:rPr>
              <w:t>USD 809</w:t>
            </w:r>
            <w:r w:rsidR="00D56105">
              <w:rPr>
                <w:rFonts w:ascii="Calibri" w:hAnsi="Calibri" w:cstheme="minorHAnsi"/>
                <w:sz w:val="18"/>
                <w:szCs w:val="18"/>
                <w:lang w:val="es-ES"/>
              </w:rPr>
              <w:t>,</w:t>
            </w:r>
            <w:r>
              <w:rPr>
                <w:rFonts w:ascii="Calibri" w:hAnsi="Calibri" w:cstheme="minorHAnsi"/>
                <w:sz w:val="18"/>
                <w:szCs w:val="18"/>
                <w:lang w:val="es-ES"/>
              </w:rPr>
              <w:t>856</w:t>
            </w:r>
          </w:p>
        </w:tc>
        <w:tc>
          <w:tcPr>
            <w:tcW w:w="4962" w:type="dxa"/>
            <w:shd w:val="clear" w:color="auto" w:fill="auto"/>
          </w:tcPr>
          <w:p w:rsidR="008A103D" w:rsidRPr="00C57E63" w:rsidRDefault="008A103D" w:rsidP="00331016">
            <w:pPr>
              <w:spacing w:beforeLines="30" w:before="72"/>
              <w:ind w:right="33"/>
              <w:rPr>
                <w:rFonts w:ascii="Calibri" w:eastAsiaTheme="minorEastAsia" w:hAnsi="Calibri"/>
                <w:bCs/>
                <w:color w:val="1F497D"/>
                <w:sz w:val="22"/>
                <w:szCs w:val="22"/>
              </w:rPr>
            </w:pPr>
            <w:r>
              <w:rPr>
                <w:rFonts w:ascii="Calibri" w:hAnsi="Calibri" w:cstheme="minorHAnsi"/>
                <w:sz w:val="18"/>
                <w:szCs w:val="18"/>
                <w:lang w:val="en-US"/>
              </w:rPr>
              <w:t>To b</w:t>
            </w:r>
            <w:r w:rsidRPr="00C57E63">
              <w:rPr>
                <w:rFonts w:ascii="Calibri" w:hAnsi="Calibri" w:cstheme="minorHAnsi"/>
                <w:sz w:val="18"/>
                <w:szCs w:val="18"/>
                <w:lang w:val="en-US"/>
              </w:rPr>
              <w:t>ring up to date AM/FM audio broadcast in the Republic of Colombia</w:t>
            </w:r>
          </w:p>
          <w:p w:rsidR="008A103D" w:rsidRDefault="008A103D" w:rsidP="00331016">
            <w:pPr>
              <w:spacing w:beforeLines="30" w:before="72"/>
              <w:ind w:right="33"/>
              <w:rPr>
                <w:rFonts w:ascii="Calibri" w:hAnsi="Calibri" w:cstheme="minorHAnsi"/>
                <w:sz w:val="18"/>
                <w:szCs w:val="18"/>
                <w:lang w:val="en-US"/>
              </w:rPr>
            </w:pP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w:t>
            </w:r>
          </w:p>
        </w:tc>
        <w:tc>
          <w:tcPr>
            <w:tcW w:w="2837"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Big data for Measuring the Information Society</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09.06.2016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138</w:t>
            </w:r>
            <w:r w:rsidR="00D56105">
              <w:rPr>
                <w:rFonts w:ascii="Calibri" w:hAnsi="Calibri" w:cstheme="minorHAnsi"/>
                <w:sz w:val="18"/>
                <w:szCs w:val="18"/>
                <w:lang w:val="en-US"/>
              </w:rPr>
              <w:t>,</w:t>
            </w:r>
            <w:r w:rsidRPr="00FC0FEF">
              <w:rPr>
                <w:rFonts w:ascii="Calibri" w:hAnsi="Calibri" w:cstheme="minorHAnsi"/>
                <w:sz w:val="18"/>
                <w:szCs w:val="18"/>
                <w:lang w:val="en-US"/>
              </w:rPr>
              <w:t>184</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demonstrate how big data can be used for ICT measurement. </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w:t>
            </w:r>
          </w:p>
        </w:tc>
        <w:tc>
          <w:tcPr>
            <w:tcW w:w="2837"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ICT-Eye: keeping an eye on ICT data</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02.06.2016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600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provide the BDT with means to collect, manage, validate and disseminate ICT data through the development of a modern and flexible platform which will integrate (or replace) existing ITU services as well as 3</w:t>
            </w:r>
            <w:r w:rsidRPr="00FC0FEF">
              <w:rPr>
                <w:rFonts w:ascii="Calibri" w:hAnsi="Calibri" w:cstheme="minorHAnsi"/>
                <w:sz w:val="18"/>
                <w:szCs w:val="18"/>
                <w:vertAlign w:val="superscript"/>
                <w:lang w:val="en-US"/>
              </w:rPr>
              <w:t>rd</w:t>
            </w:r>
            <w:r w:rsidRPr="00FC0FEF">
              <w:rPr>
                <w:rFonts w:ascii="Calibri" w:hAnsi="Calibri" w:cstheme="minorHAnsi"/>
                <w:sz w:val="18"/>
                <w:szCs w:val="18"/>
                <w:lang w:val="en-US"/>
              </w:rPr>
              <w:t xml:space="preserve"> party services.</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i/>
                <w:iCs/>
                <w:sz w:val="18"/>
                <w:szCs w:val="18"/>
                <w:lang w:val="en-US"/>
              </w:rPr>
              <w:t>ITU - Ministry of Internal Affairs and Communications (MIC), Japan</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cstheme="minorHAnsi"/>
                <w:i/>
                <w:iCs/>
                <w:sz w:val="18"/>
                <w:szCs w:val="18"/>
                <w:lang w:val="en-US"/>
              </w:rPr>
              <w:t>Development of ICT Applications Against the Ebola Disease – Phase</w:t>
            </w:r>
            <w:r w:rsidR="00331016">
              <w:rPr>
                <w:rFonts w:cstheme="minorHAnsi"/>
                <w:i/>
                <w:iCs/>
                <w:sz w:val="18"/>
                <w:szCs w:val="18"/>
                <w:lang w:val="en-US"/>
              </w:rPr>
              <w:t> </w:t>
            </w:r>
            <w:r w:rsidRPr="00FC0FEF">
              <w:rPr>
                <w:rFonts w:cstheme="minorHAnsi"/>
                <w:i/>
                <w:iCs/>
                <w:sz w:val="18"/>
                <w:szCs w:val="18"/>
                <w:lang w:val="en-US"/>
              </w:rPr>
              <w:t>1</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Pr>
                <w:rFonts w:ascii="Calibri" w:hAnsi="Calibri" w:cstheme="minorHAnsi"/>
                <w:i/>
                <w:iCs/>
                <w:sz w:val="18"/>
                <w:szCs w:val="18"/>
                <w:lang w:val="en-US"/>
              </w:rPr>
              <w:t>23.05.2016</w:t>
            </w:r>
          </w:p>
        </w:tc>
        <w:tc>
          <w:tcPr>
            <w:tcW w:w="1278" w:type="dxa"/>
            <w:shd w:val="clear" w:color="auto" w:fill="auto"/>
          </w:tcPr>
          <w:p w:rsidR="008A103D" w:rsidRPr="00432625"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cstheme="minorHAnsi"/>
                <w:i/>
                <w:iCs/>
                <w:sz w:val="18"/>
                <w:szCs w:val="18"/>
                <w:lang w:val="en-US"/>
              </w:rPr>
              <w:t>To provide means and channels of emergency communication to fight against the Ebola disease through development of mobile applications, and the purchase of mobiles to be used by the Emergency Treatment Units (ETUs) and district offices.</w:t>
            </w:r>
          </w:p>
        </w:tc>
      </w:tr>
      <w:tr w:rsidR="008A103D" w:rsidRPr="00FC0FEF" w:rsidTr="00331016">
        <w:trPr>
          <w:trHeight w:val="576"/>
        </w:trPr>
        <w:tc>
          <w:tcPr>
            <w:tcW w:w="2120" w:type="dxa"/>
            <w:shd w:val="clear" w:color="auto" w:fill="auto"/>
          </w:tcPr>
          <w:p w:rsidR="008A103D" w:rsidRPr="00B35940" w:rsidRDefault="008A103D" w:rsidP="00331016">
            <w:pPr>
              <w:spacing w:beforeLines="30" w:before="72" w:afterLines="30" w:after="72"/>
              <w:rPr>
                <w:rFonts w:cstheme="minorHAnsi"/>
                <w:sz w:val="18"/>
                <w:szCs w:val="18"/>
                <w:lang w:val="en-US"/>
              </w:rPr>
            </w:pPr>
            <w:r>
              <w:rPr>
                <w:rFonts w:cstheme="minorHAnsi"/>
                <w:sz w:val="18"/>
                <w:szCs w:val="18"/>
                <w:lang w:val="en-US"/>
              </w:rPr>
              <w:t>ITU – Telecommunication Regulatory Authority (TRA), United Arab Emirates – Mohamed Bin Rashid Smart Learning Program (MBRSLP)</w:t>
            </w:r>
          </w:p>
        </w:tc>
        <w:tc>
          <w:tcPr>
            <w:tcW w:w="2837" w:type="dxa"/>
          </w:tcPr>
          <w:p w:rsidR="008A103D" w:rsidRPr="00B35940" w:rsidRDefault="008A103D" w:rsidP="00331016">
            <w:pPr>
              <w:spacing w:beforeLines="30" w:before="72" w:afterLines="30" w:after="72"/>
              <w:ind w:left="38" w:right="33"/>
              <w:rPr>
                <w:rFonts w:cstheme="minorHAnsi"/>
                <w:sz w:val="18"/>
                <w:szCs w:val="18"/>
                <w:lang w:val="en-US"/>
              </w:rPr>
            </w:pPr>
            <w:r>
              <w:rPr>
                <w:rFonts w:cstheme="minorHAnsi"/>
                <w:sz w:val="18"/>
                <w:szCs w:val="18"/>
                <w:lang w:val="en-US"/>
              </w:rPr>
              <w:t>Smart Learning</w:t>
            </w:r>
          </w:p>
        </w:tc>
        <w:tc>
          <w:tcPr>
            <w:tcW w:w="1420" w:type="dxa"/>
          </w:tcPr>
          <w:p w:rsidR="008A103D" w:rsidRPr="00B35940" w:rsidRDefault="008A103D" w:rsidP="00331016">
            <w:pPr>
              <w:spacing w:beforeLines="30" w:before="72" w:afterLines="30" w:after="72"/>
              <w:ind w:left="38" w:right="37"/>
              <w:rPr>
                <w:rFonts w:ascii="Calibri" w:hAnsi="Calibri" w:cstheme="minorHAnsi"/>
                <w:sz w:val="18"/>
                <w:szCs w:val="18"/>
                <w:lang w:val="en-US"/>
              </w:rPr>
            </w:pPr>
            <w:r w:rsidRPr="00B35940">
              <w:rPr>
                <w:rFonts w:ascii="Calibri" w:hAnsi="Calibri" w:cstheme="minorHAnsi"/>
                <w:sz w:val="18"/>
                <w:szCs w:val="18"/>
                <w:lang w:val="en-US"/>
              </w:rPr>
              <w:t>Agreement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B35940"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19.05.2016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N/A</w:t>
            </w:r>
          </w:p>
        </w:tc>
        <w:tc>
          <w:tcPr>
            <w:tcW w:w="4962" w:type="dxa"/>
            <w:shd w:val="clear" w:color="auto" w:fill="auto"/>
          </w:tcPr>
          <w:p w:rsidR="008A103D" w:rsidRPr="00B35940" w:rsidRDefault="008A103D" w:rsidP="00331016">
            <w:pPr>
              <w:spacing w:beforeLines="30" w:before="72" w:afterLines="30" w:after="72"/>
              <w:ind w:right="33"/>
              <w:rPr>
                <w:rFonts w:cstheme="minorHAnsi"/>
                <w:sz w:val="18"/>
                <w:szCs w:val="18"/>
                <w:lang w:val="en-US"/>
              </w:rPr>
            </w:pPr>
            <w:r w:rsidRPr="00B35940">
              <w:rPr>
                <w:rFonts w:cstheme="minorHAnsi"/>
                <w:sz w:val="18"/>
                <w:szCs w:val="18"/>
                <w:lang w:val="en-US"/>
              </w:rPr>
              <w:t xml:space="preserve">To </w:t>
            </w:r>
            <w:r>
              <w:rPr>
                <w:rFonts w:cstheme="minorHAnsi"/>
                <w:sz w:val="18"/>
                <w:szCs w:val="18"/>
                <w:lang w:val="en-US"/>
              </w:rPr>
              <w:t>organize four workshops on Smart Learning, scheduling to take place in United Arab Emirates during 2016 and 2017, for the purpose of assisting and advising countries in formulating national strategies and policies in the area of Smart Learning.</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Ministry of Communications and Information Technology, Egypt</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Smart Groundwater Management</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cstheme="minorHAnsi"/>
                <w:sz w:val="18"/>
                <w:szCs w:val="18"/>
              </w:rPr>
              <w:t>CA</w:t>
            </w:r>
            <w:r>
              <w:rPr>
                <w:rFonts w:cstheme="minorHAnsi"/>
                <w:sz w:val="18"/>
                <w:szCs w:val="18"/>
              </w:rPr>
              <w:t xml:space="preserve"> </w:t>
            </w:r>
            <w:r w:rsidRPr="00FC0FEF">
              <w:rPr>
                <w:rFonts w:cstheme="minorHAnsi"/>
                <w:sz w:val="18"/>
                <w:szCs w:val="18"/>
              </w:rPr>
              <w:t>&amp;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12.05.2016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432625">
              <w:rPr>
                <w:rFonts w:ascii="Calibri" w:hAnsi="Calibri" w:cstheme="minorHAnsi"/>
                <w:sz w:val="18"/>
                <w:szCs w:val="18"/>
                <w:lang w:val="en-US"/>
              </w:rPr>
              <w:t>CHF 26,000 &amp; USD 20,000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test a new model to optimize the management/exploitation of the local groundwater aquifers and expand agricultural land. </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Pr>
                <w:rFonts w:cstheme="minorHAnsi"/>
                <w:sz w:val="18"/>
                <w:szCs w:val="18"/>
                <w:lang w:val="en-US"/>
              </w:rPr>
              <w:lastRenderedPageBreak/>
              <w:t>ITU – GSM A</w:t>
            </w:r>
            <w:r w:rsidRPr="00FC0FEF">
              <w:rPr>
                <w:rFonts w:cstheme="minorHAnsi"/>
                <w:sz w:val="18"/>
                <w:szCs w:val="18"/>
                <w:lang w:val="en-US"/>
              </w:rPr>
              <w:t>ssociation</w:t>
            </w:r>
          </w:p>
        </w:tc>
        <w:tc>
          <w:tcPr>
            <w:tcW w:w="2837"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 xml:space="preserve">Digital Health for </w:t>
            </w:r>
            <w:proofErr w:type="spellStart"/>
            <w:r w:rsidRPr="00FC0FEF">
              <w:rPr>
                <w:rFonts w:cstheme="minorHAnsi"/>
                <w:sz w:val="18"/>
                <w:szCs w:val="18"/>
                <w:lang w:val="en-US"/>
              </w:rPr>
              <w:t>Halthy</w:t>
            </w:r>
            <w:proofErr w:type="spellEnd"/>
            <w:r w:rsidRPr="00FC0FEF">
              <w:rPr>
                <w:rFonts w:cstheme="minorHAnsi"/>
                <w:sz w:val="18"/>
                <w:szCs w:val="18"/>
                <w:lang w:val="en-US"/>
              </w:rPr>
              <w:t xml:space="preserve"> Lives and Wellbeing for All, A high-level Policy Dialogue on Digital Health Reception</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06.05.2016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GBP 10</w:t>
            </w:r>
            <w:r w:rsidR="00D56105">
              <w:rPr>
                <w:rFonts w:ascii="Calibri" w:hAnsi="Calibri" w:cstheme="minorHAnsi"/>
                <w:i/>
                <w:iCs/>
                <w:sz w:val="18"/>
                <w:szCs w:val="18"/>
                <w:lang w:val="en-US"/>
              </w:rPr>
              <w:t>,</w:t>
            </w:r>
            <w:r w:rsidRPr="00FC0FEF">
              <w:rPr>
                <w:rFonts w:ascii="Calibri" w:hAnsi="Calibri" w:cstheme="minorHAnsi"/>
                <w:i/>
                <w:iCs/>
                <w:sz w:val="18"/>
                <w:szCs w:val="18"/>
                <w:lang w:val="en-US"/>
              </w:rPr>
              <w:t>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w:t>
            </w:r>
            <w:r>
              <w:rPr>
                <w:rFonts w:ascii="Calibri" w:hAnsi="Calibri" w:cstheme="minorHAnsi"/>
                <w:sz w:val="18"/>
                <w:szCs w:val="18"/>
                <w:lang w:val="en-US"/>
              </w:rPr>
              <w:t xml:space="preserve">hold </w:t>
            </w:r>
            <w:r w:rsidRPr="00FC0FEF">
              <w:rPr>
                <w:rFonts w:cstheme="minorHAnsi"/>
                <w:sz w:val="18"/>
                <w:szCs w:val="18"/>
                <w:lang w:val="en-US"/>
              </w:rPr>
              <w:t xml:space="preserve">Digital Health for </w:t>
            </w:r>
            <w:proofErr w:type="spellStart"/>
            <w:r w:rsidRPr="00FC0FEF">
              <w:rPr>
                <w:rFonts w:cstheme="minorHAnsi"/>
                <w:sz w:val="18"/>
                <w:szCs w:val="18"/>
                <w:lang w:val="en-US"/>
              </w:rPr>
              <w:t>Halthy</w:t>
            </w:r>
            <w:proofErr w:type="spellEnd"/>
            <w:r w:rsidRPr="00FC0FEF">
              <w:rPr>
                <w:rFonts w:cstheme="minorHAnsi"/>
                <w:sz w:val="18"/>
                <w:szCs w:val="18"/>
                <w:lang w:val="en-US"/>
              </w:rPr>
              <w:t xml:space="preserve"> Lives and Wellbeing for All, A high-level Policy Dialogue on Digital Health Reception</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 xml:space="preserve">ITU – </w:t>
            </w:r>
            <w:proofErr w:type="spellStart"/>
            <w:r w:rsidRPr="00FC0FEF">
              <w:rPr>
                <w:rFonts w:cstheme="minorHAnsi"/>
                <w:sz w:val="18"/>
                <w:szCs w:val="18"/>
                <w:lang w:val="en-US"/>
              </w:rPr>
              <w:t>VimpelCom</w:t>
            </w:r>
            <w:proofErr w:type="spellEnd"/>
            <w:r w:rsidRPr="00FC0FEF">
              <w:rPr>
                <w:rFonts w:cstheme="minorHAnsi"/>
                <w:sz w:val="18"/>
                <w:szCs w:val="18"/>
                <w:lang w:val="en-US"/>
              </w:rPr>
              <w:t xml:space="preserve"> Ltd</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 xml:space="preserve">Global Regulators - Industry Dialogue (GRID) and Industry Leader’s Debate at the occasion of the Global Symposium for Regulators, </w:t>
            </w:r>
            <w:proofErr w:type="spellStart"/>
            <w:r w:rsidRPr="00FC0FEF">
              <w:rPr>
                <w:rFonts w:ascii="Calibri" w:hAnsi="Calibri" w:cstheme="minorHAnsi"/>
                <w:sz w:val="18"/>
                <w:szCs w:val="18"/>
                <w:lang w:val="en-US"/>
              </w:rPr>
              <w:t>Sharm</w:t>
            </w:r>
            <w:proofErr w:type="spellEnd"/>
            <w:r w:rsidRPr="00FC0FEF">
              <w:rPr>
                <w:rFonts w:ascii="Calibri" w:hAnsi="Calibri" w:cstheme="minorHAnsi"/>
                <w:sz w:val="18"/>
                <w:szCs w:val="18"/>
                <w:lang w:val="en-US"/>
              </w:rPr>
              <w:t>-el-Sheikh, Egypt</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03.05.2016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5</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w:t>
            </w:r>
            <w:r>
              <w:rPr>
                <w:rFonts w:ascii="Calibri" w:hAnsi="Calibri" w:cstheme="minorHAnsi"/>
                <w:sz w:val="18"/>
                <w:szCs w:val="18"/>
                <w:lang w:val="en-US"/>
              </w:rPr>
              <w:t xml:space="preserve">support </w:t>
            </w:r>
            <w:r w:rsidRPr="00FC0FEF">
              <w:rPr>
                <w:rFonts w:ascii="Calibri" w:hAnsi="Calibri" w:cstheme="minorHAnsi"/>
                <w:sz w:val="18"/>
                <w:szCs w:val="18"/>
                <w:lang w:val="en-US"/>
              </w:rPr>
              <w:t>the Global Regulators - Industry Dialogue (GRID) and Industry Leader’s Debate at the occasion of the Global Symposium for Regulators</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sz w:val="18"/>
                <w:szCs w:val="18"/>
                <w:lang w:val="en-US"/>
              </w:rPr>
              <w:t>ITU - Office of the National Broadcasting and Telecommunications Commission (NBTC), Thailand</w:t>
            </w:r>
          </w:p>
        </w:tc>
        <w:tc>
          <w:tcPr>
            <w:tcW w:w="2837"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 xml:space="preserve">ITU-NTBC Training </w:t>
            </w:r>
            <w:proofErr w:type="spellStart"/>
            <w:r w:rsidRPr="00FC0FEF">
              <w:rPr>
                <w:rFonts w:cstheme="minorHAnsi"/>
                <w:sz w:val="18"/>
                <w:szCs w:val="18"/>
                <w:lang w:val="en-US"/>
              </w:rPr>
              <w:t>Programme</w:t>
            </w:r>
            <w:proofErr w:type="spellEnd"/>
            <w:r w:rsidRPr="00FC0FEF">
              <w:rPr>
                <w:rFonts w:cstheme="minorHAnsi"/>
                <w:sz w:val="18"/>
                <w:szCs w:val="18"/>
                <w:lang w:val="en-US"/>
              </w:rPr>
              <w:t xml:space="preserve"> 2016</w:t>
            </w:r>
          </w:p>
        </w:tc>
        <w:tc>
          <w:tcPr>
            <w:tcW w:w="1420" w:type="dxa"/>
          </w:tcPr>
          <w:p w:rsidR="008A103D" w:rsidRPr="00FC0FEF" w:rsidRDefault="008A103D" w:rsidP="00331016">
            <w:pPr>
              <w:spacing w:beforeLines="30" w:before="72" w:afterLines="30" w:after="72"/>
              <w:ind w:right="37"/>
              <w:rPr>
                <w:rFonts w:ascii="Calibri" w:hAnsi="Calibri" w:cstheme="minorHAnsi"/>
                <w:sz w:val="18"/>
                <w:szCs w:val="18"/>
                <w:lang w:val="en-US"/>
              </w:rPr>
            </w:pPr>
            <w:r w:rsidRPr="00FC0FEF">
              <w:rPr>
                <w:rFonts w:cstheme="minorHAnsi"/>
                <w:sz w:val="18"/>
                <w:szCs w:val="18"/>
              </w:rPr>
              <w:t>CA</w:t>
            </w:r>
            <w:r>
              <w:rPr>
                <w:rFonts w:cstheme="minorHAnsi"/>
                <w:sz w:val="18"/>
                <w:szCs w:val="18"/>
              </w:rPr>
              <w:t xml:space="preserve"> </w:t>
            </w:r>
            <w:r w:rsidRPr="00FC0FEF">
              <w:rPr>
                <w:rFonts w:cstheme="minorHAnsi"/>
                <w:sz w:val="18"/>
                <w:szCs w:val="18"/>
              </w:rPr>
              <w:t>&amp;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19.04.2016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51,326</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enhance skills of Member States in the areas of Internet of Things and </w:t>
            </w:r>
            <w:proofErr w:type="spellStart"/>
            <w:r w:rsidRPr="00FC0FEF">
              <w:rPr>
                <w:rFonts w:ascii="Calibri" w:hAnsi="Calibri" w:cstheme="minorHAnsi"/>
                <w:sz w:val="18"/>
                <w:szCs w:val="18"/>
                <w:lang w:val="en-US"/>
              </w:rPr>
              <w:t>Quadplay</w:t>
            </w:r>
            <w:proofErr w:type="spellEnd"/>
            <w:r w:rsidRPr="00FC0FEF">
              <w:rPr>
                <w:rFonts w:ascii="Calibri" w:hAnsi="Calibri" w:cstheme="minorHAnsi"/>
                <w:sz w:val="18"/>
                <w:szCs w:val="18"/>
                <w:lang w:val="en-US"/>
              </w:rPr>
              <w:t xml:space="preserve"> costing and pricing.</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African Advanced Level Telecommunications Institute (AFRALTI)</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Delivery of the Spectrum Management Training Program (SMTP)</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CA &amp; Projec</w:t>
            </w:r>
            <w:r>
              <w:rPr>
                <w:rFonts w:ascii="Calibri" w:hAnsi="Calibri" w:cstheme="minorHAnsi"/>
                <w:sz w:val="18"/>
                <w:szCs w:val="18"/>
                <w:lang w:val="en-US"/>
              </w:rPr>
              <w:t>t</w:t>
            </w:r>
            <w:r w:rsidRPr="00FC0FEF">
              <w:rPr>
                <w:rFonts w:ascii="Calibri" w:hAnsi="Calibri" w:cstheme="minorHAnsi"/>
                <w:sz w:val="18"/>
                <w:szCs w:val="18"/>
                <w:lang w:val="en-US"/>
              </w:rPr>
              <w:t xml:space="preserve">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18.04.2016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develop the human capacity of professional and managerial staff in spectrum management within the ICT stakeholder community by improving their skills and competencies required to manage the radio spectrum. </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ITU - Office of the National Broadcasting and Telecommunications Commission (NBTC), Thailand</w:t>
            </w:r>
          </w:p>
        </w:tc>
        <w:tc>
          <w:tcPr>
            <w:tcW w:w="2837" w:type="dxa"/>
          </w:tcPr>
          <w:p w:rsidR="008A103D" w:rsidRPr="00FC0FEF" w:rsidRDefault="008A103D" w:rsidP="00331016">
            <w:pPr>
              <w:spacing w:beforeLines="30" w:before="72" w:afterLines="30" w:after="72"/>
              <w:ind w:left="38" w:right="33"/>
              <w:rPr>
                <w:rFonts w:ascii="Calibri" w:hAnsi="Calibri" w:cstheme="minorHAnsi"/>
                <w:i/>
                <w:iCs/>
                <w:sz w:val="18"/>
                <w:szCs w:val="18"/>
                <w:lang w:val="en-US"/>
              </w:rPr>
            </w:pPr>
            <w:r w:rsidRPr="00FC0FEF">
              <w:rPr>
                <w:rFonts w:ascii="Calibri" w:hAnsi="Calibri" w:cstheme="minorHAnsi"/>
                <w:i/>
                <w:iCs/>
                <w:sz w:val="18"/>
                <w:szCs w:val="18"/>
                <w:lang w:val="en-US"/>
              </w:rPr>
              <w:t>Study on Spectrum Licensing of the 1800MHz band and related spectrum under the concession</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cstheme="minorHAnsi"/>
                <w:i/>
                <w:iCs/>
                <w:sz w:val="18"/>
                <w:szCs w:val="18"/>
                <w:lang w:val="en-US"/>
              </w:rPr>
            </w:pPr>
            <w:r w:rsidRPr="00FC0FEF">
              <w:rPr>
                <w:rFonts w:cstheme="minorHAnsi"/>
                <w:i/>
                <w:iCs/>
                <w:sz w:val="18"/>
                <w:szCs w:val="18"/>
                <w:lang w:val="en-US"/>
              </w:rPr>
              <w:t>11.04.2016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USD 57</w:t>
            </w:r>
            <w:r w:rsidR="00D56105">
              <w:rPr>
                <w:rFonts w:ascii="Calibri" w:hAnsi="Calibri" w:cstheme="minorHAnsi"/>
                <w:i/>
                <w:iCs/>
                <w:sz w:val="18"/>
                <w:szCs w:val="18"/>
                <w:lang w:val="en-US"/>
              </w:rPr>
              <w:t>,</w:t>
            </w:r>
            <w:r w:rsidRPr="00FC0FEF">
              <w:rPr>
                <w:rFonts w:ascii="Calibri" w:hAnsi="Calibri" w:cstheme="minorHAnsi"/>
                <w:i/>
                <w:iCs/>
                <w:sz w:val="18"/>
                <w:szCs w:val="18"/>
                <w:lang w:val="en-US"/>
              </w:rPr>
              <w:t>403</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 xml:space="preserve">To assist the NBTC in its preparation for the spectrum auction of the 1800 MHz and/or the 900 </w:t>
            </w:r>
            <w:proofErr w:type="spellStart"/>
            <w:r w:rsidRPr="00FC0FEF">
              <w:rPr>
                <w:rFonts w:ascii="Calibri" w:hAnsi="Calibri" w:cstheme="minorHAnsi"/>
                <w:i/>
                <w:iCs/>
                <w:sz w:val="18"/>
                <w:szCs w:val="18"/>
                <w:lang w:val="en-US"/>
              </w:rPr>
              <w:t>Mhz</w:t>
            </w:r>
            <w:proofErr w:type="spellEnd"/>
            <w:r w:rsidRPr="00FC0FEF">
              <w:rPr>
                <w:rFonts w:ascii="Calibri" w:hAnsi="Calibri" w:cstheme="minorHAnsi"/>
                <w:i/>
                <w:iCs/>
                <w:sz w:val="18"/>
                <w:szCs w:val="18"/>
                <w:lang w:val="en-US"/>
              </w:rPr>
              <w:t xml:space="preserve"> bands.</w:t>
            </w:r>
          </w:p>
        </w:tc>
      </w:tr>
      <w:tr w:rsidR="008A103D" w:rsidRPr="0008561B" w:rsidTr="00331016">
        <w:trPr>
          <w:trHeight w:val="576"/>
        </w:trPr>
        <w:tc>
          <w:tcPr>
            <w:tcW w:w="2120" w:type="dxa"/>
            <w:shd w:val="clear" w:color="auto" w:fill="auto"/>
          </w:tcPr>
          <w:p w:rsidR="008A103D" w:rsidRPr="0008561B" w:rsidRDefault="008A103D" w:rsidP="00331016">
            <w:pPr>
              <w:spacing w:beforeLines="30" w:before="72" w:afterLines="30" w:after="72"/>
              <w:rPr>
                <w:rFonts w:ascii="Calibri" w:hAnsi="Calibri" w:cstheme="minorHAnsi"/>
                <w:i/>
                <w:iCs/>
                <w:sz w:val="18"/>
                <w:szCs w:val="18"/>
                <w:lang w:val="en-US"/>
              </w:rPr>
            </w:pPr>
            <w:r w:rsidRPr="0008561B">
              <w:rPr>
                <w:rFonts w:ascii="Calibri" w:hAnsi="Calibri"/>
                <w:i/>
                <w:iCs/>
                <w:sz w:val="18"/>
                <w:szCs w:val="18"/>
                <w:lang w:val="en-US"/>
              </w:rPr>
              <w:t>ITU – Ministry of Telecommunications &amp; Information Technology, State of Palestine</w:t>
            </w:r>
          </w:p>
        </w:tc>
        <w:tc>
          <w:tcPr>
            <w:tcW w:w="2837" w:type="dxa"/>
          </w:tcPr>
          <w:p w:rsidR="008A103D" w:rsidRPr="0008561B" w:rsidRDefault="008A103D" w:rsidP="00331016">
            <w:pPr>
              <w:spacing w:beforeLines="30" w:before="72" w:afterLines="30" w:after="72"/>
              <w:ind w:left="38" w:right="33"/>
              <w:rPr>
                <w:rFonts w:ascii="Calibri" w:hAnsi="Calibri" w:cstheme="minorHAnsi"/>
                <w:i/>
                <w:iCs/>
                <w:sz w:val="18"/>
                <w:szCs w:val="18"/>
                <w:lang w:val="en-US"/>
              </w:rPr>
            </w:pPr>
            <w:r w:rsidRPr="0008561B">
              <w:rPr>
                <w:rFonts w:ascii="Calibri" w:hAnsi="Calibri"/>
                <w:i/>
                <w:iCs/>
                <w:sz w:val="18"/>
                <w:szCs w:val="18"/>
                <w:lang w:val="en-US"/>
              </w:rPr>
              <w:t xml:space="preserve">Connect a School, Connect a Community Initiative in the State of </w:t>
            </w:r>
            <w:r>
              <w:rPr>
                <w:rFonts w:ascii="Calibri" w:hAnsi="Calibri"/>
                <w:i/>
                <w:iCs/>
                <w:sz w:val="18"/>
                <w:szCs w:val="18"/>
                <w:lang w:val="en-US"/>
              </w:rPr>
              <w:t>Palestine Project</w:t>
            </w:r>
          </w:p>
        </w:tc>
        <w:tc>
          <w:tcPr>
            <w:tcW w:w="1420" w:type="dxa"/>
          </w:tcPr>
          <w:p w:rsidR="008A103D" w:rsidRPr="0008561B"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08561B"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08561B"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08561B" w:rsidRDefault="008A103D" w:rsidP="00331016">
            <w:pPr>
              <w:spacing w:beforeLines="30" w:before="72" w:afterLines="30" w:after="72"/>
              <w:rPr>
                <w:rFonts w:cstheme="minorHAnsi"/>
                <w:i/>
                <w:iCs/>
                <w:sz w:val="18"/>
                <w:szCs w:val="18"/>
                <w:lang w:val="en-US"/>
              </w:rPr>
            </w:pPr>
            <w:r>
              <w:rPr>
                <w:rFonts w:ascii="Calibri" w:hAnsi="Calibri" w:cstheme="minorHAnsi"/>
                <w:i/>
                <w:iCs/>
                <w:color w:val="000000"/>
                <w:sz w:val="18"/>
                <w:szCs w:val="18"/>
                <w:lang w:val="en-US"/>
              </w:rPr>
              <w:t>22</w:t>
            </w:r>
            <w:r w:rsidRPr="0008561B">
              <w:rPr>
                <w:rFonts w:ascii="Calibri" w:hAnsi="Calibri" w:cstheme="minorHAnsi"/>
                <w:i/>
                <w:iCs/>
                <w:color w:val="000000"/>
                <w:sz w:val="18"/>
                <w:szCs w:val="18"/>
                <w:lang w:val="en-US"/>
              </w:rPr>
              <w:t>.03.201</w:t>
            </w:r>
            <w:r>
              <w:rPr>
                <w:rFonts w:ascii="Calibri" w:hAnsi="Calibri" w:cstheme="minorHAnsi"/>
                <w:i/>
                <w:iCs/>
                <w:color w:val="000000"/>
                <w:sz w:val="18"/>
                <w:szCs w:val="18"/>
                <w:lang w:val="en-US"/>
              </w:rPr>
              <w:t>6</w:t>
            </w:r>
          </w:p>
        </w:tc>
        <w:tc>
          <w:tcPr>
            <w:tcW w:w="1278" w:type="dxa"/>
            <w:shd w:val="clear" w:color="auto" w:fill="auto"/>
          </w:tcPr>
          <w:p w:rsidR="008A103D" w:rsidRPr="0008561B" w:rsidRDefault="008A103D" w:rsidP="00331016">
            <w:pPr>
              <w:spacing w:beforeLines="30" w:before="72" w:afterLines="30" w:after="72"/>
              <w:rPr>
                <w:rFonts w:ascii="Calibri" w:hAnsi="Calibri" w:cstheme="minorHAnsi"/>
                <w:i/>
                <w:iCs/>
                <w:sz w:val="18"/>
                <w:szCs w:val="18"/>
                <w:lang w:val="en-US"/>
              </w:rPr>
            </w:pPr>
            <w:r w:rsidRPr="00432625">
              <w:rPr>
                <w:rFonts w:ascii="Calibri" w:hAnsi="Calibri" w:cstheme="minorHAnsi"/>
                <w:i/>
                <w:iCs/>
                <w:sz w:val="18"/>
                <w:szCs w:val="18"/>
                <w:lang w:val="en-US"/>
              </w:rPr>
              <w:t>N/A</w:t>
            </w:r>
          </w:p>
        </w:tc>
        <w:tc>
          <w:tcPr>
            <w:tcW w:w="4962" w:type="dxa"/>
            <w:shd w:val="clear" w:color="auto" w:fill="auto"/>
          </w:tcPr>
          <w:p w:rsidR="008A103D" w:rsidRPr="0008561B" w:rsidRDefault="008A103D" w:rsidP="00331016">
            <w:pPr>
              <w:spacing w:beforeLines="30" w:before="72" w:afterLines="30" w:after="72"/>
              <w:ind w:right="33"/>
              <w:rPr>
                <w:rFonts w:ascii="Calibri" w:hAnsi="Calibri" w:cstheme="minorHAnsi"/>
                <w:i/>
                <w:iCs/>
                <w:sz w:val="18"/>
                <w:szCs w:val="18"/>
                <w:lang w:val="en-US"/>
              </w:rPr>
            </w:pPr>
            <w:r w:rsidRPr="0008561B">
              <w:rPr>
                <w:rFonts w:ascii="Calibri" w:hAnsi="Calibri" w:cstheme="minorHAnsi"/>
                <w:i/>
                <w:iCs/>
                <w:color w:val="000000"/>
                <w:sz w:val="18"/>
                <w:szCs w:val="18"/>
                <w:lang w:val="en-US"/>
              </w:rPr>
              <w:t>To assist the State of Palestine to improve ICT access and use by school children and members of the local community, including the disadvantaged and vulnerable groups in remote, rural or underserved areas.</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fr-CH"/>
              </w:rPr>
              <w:t>ITU – Ministère des télécommunications, de l’information, de la communication et des relations avec le Parlement, Burundi</w:t>
            </w:r>
          </w:p>
        </w:tc>
        <w:tc>
          <w:tcPr>
            <w:tcW w:w="2837" w:type="dxa"/>
          </w:tcPr>
          <w:p w:rsidR="008A103D" w:rsidRPr="00FC0FEF" w:rsidRDefault="008A103D" w:rsidP="00331016">
            <w:pPr>
              <w:spacing w:beforeLines="30" w:before="72" w:afterLines="30" w:after="72"/>
              <w:ind w:left="38" w:right="33"/>
              <w:rPr>
                <w:rFonts w:ascii="Calibri" w:hAnsi="Calibri" w:cstheme="minorHAnsi"/>
                <w:i/>
                <w:iCs/>
                <w:sz w:val="18"/>
                <w:szCs w:val="18"/>
                <w:lang w:val="en-US"/>
              </w:rPr>
            </w:pPr>
            <w:r w:rsidRPr="00FC0FEF">
              <w:rPr>
                <w:rFonts w:ascii="Calibri" w:hAnsi="Calibri" w:cstheme="minorHAnsi"/>
                <w:i/>
                <w:iCs/>
                <w:sz w:val="18"/>
                <w:szCs w:val="18"/>
                <w:lang w:val="en-US"/>
              </w:rPr>
              <w:t>Strengthen institutional, regulatory and technical capacities of Burundi to ensure broadband infrastructure’s sustainable deployment</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21.03.2016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strengthen institutional, regulatory and technical capacities of Burundi to ensure broadband infrastructure’s sustainable deployment.</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cstheme="minorHAnsi"/>
                <w:i/>
                <w:iCs/>
                <w:sz w:val="18"/>
                <w:szCs w:val="18"/>
                <w:lang w:val="en-US"/>
              </w:rPr>
              <w:t xml:space="preserve">ITU – Ministry of Information, </w:t>
            </w:r>
            <w:r w:rsidRPr="00FC0FEF">
              <w:rPr>
                <w:rFonts w:cstheme="minorHAnsi"/>
                <w:i/>
                <w:iCs/>
                <w:sz w:val="18"/>
                <w:szCs w:val="18"/>
                <w:lang w:val="en-US"/>
              </w:rPr>
              <w:lastRenderedPageBreak/>
              <w:t>Communication and Technology, Swaziland</w:t>
            </w:r>
          </w:p>
        </w:tc>
        <w:tc>
          <w:tcPr>
            <w:tcW w:w="2837" w:type="dxa"/>
          </w:tcPr>
          <w:p w:rsidR="008A103D" w:rsidRPr="00FC0FEF" w:rsidRDefault="008A103D" w:rsidP="00331016">
            <w:pPr>
              <w:spacing w:beforeLines="30" w:before="72" w:afterLines="30" w:after="72"/>
              <w:ind w:left="38" w:right="33"/>
              <w:rPr>
                <w:rFonts w:cstheme="minorHAnsi"/>
                <w:i/>
                <w:iCs/>
                <w:sz w:val="18"/>
                <w:szCs w:val="18"/>
                <w:lang w:val="en-US"/>
              </w:rPr>
            </w:pPr>
            <w:r w:rsidRPr="00FC0FEF">
              <w:rPr>
                <w:rFonts w:cstheme="minorHAnsi"/>
                <w:i/>
                <w:iCs/>
                <w:sz w:val="18"/>
                <w:szCs w:val="18"/>
                <w:lang w:val="en-US"/>
              </w:rPr>
              <w:lastRenderedPageBreak/>
              <w:t>Broadband Wireless Network</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cstheme="minorHAnsi"/>
                <w:i/>
                <w:iCs/>
                <w:sz w:val="18"/>
                <w:szCs w:val="18"/>
                <w:lang w:val="en-US"/>
              </w:rPr>
              <w:t>01.03.2016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 xml:space="preserve">To develop and implement wireless  broadband connectivity and ICT applications that will provide free or low cost digital access </w:t>
            </w:r>
            <w:r w:rsidRPr="00FC0FEF">
              <w:rPr>
                <w:rFonts w:ascii="Calibri" w:hAnsi="Calibri" w:cstheme="minorHAnsi"/>
                <w:i/>
                <w:iCs/>
                <w:sz w:val="18"/>
                <w:szCs w:val="18"/>
                <w:lang w:val="en-US"/>
              </w:rPr>
              <w:lastRenderedPageBreak/>
              <w:t>for schools and hospitals, and for underserved populations in rural and remote areas, in Swaziland.</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i/>
                <w:iCs/>
                <w:sz w:val="18"/>
                <w:szCs w:val="18"/>
                <w:lang w:val="en-US"/>
              </w:rPr>
            </w:pPr>
            <w:r w:rsidRPr="00FC0FEF">
              <w:rPr>
                <w:rFonts w:cstheme="minorHAnsi"/>
                <w:i/>
                <w:iCs/>
                <w:sz w:val="18"/>
                <w:szCs w:val="18"/>
                <w:lang w:val="en-US"/>
              </w:rPr>
              <w:lastRenderedPageBreak/>
              <w:t>ITU - Ministry of Internal Affairs and Communications (MIC), Japan – Department of Science and Technology (DOST), Philippines</w:t>
            </w:r>
          </w:p>
        </w:tc>
        <w:tc>
          <w:tcPr>
            <w:tcW w:w="2837" w:type="dxa"/>
          </w:tcPr>
          <w:p w:rsidR="008A103D" w:rsidRPr="00FC0FEF" w:rsidRDefault="008A103D" w:rsidP="00331016">
            <w:pPr>
              <w:spacing w:beforeLines="30" w:before="72" w:afterLines="30" w:after="72"/>
              <w:ind w:left="38" w:right="33"/>
              <w:rPr>
                <w:rFonts w:cstheme="minorHAnsi"/>
                <w:i/>
                <w:iCs/>
                <w:sz w:val="18"/>
                <w:szCs w:val="18"/>
                <w:lang w:val="en-US"/>
              </w:rPr>
            </w:pPr>
            <w:r w:rsidRPr="00FC0FEF">
              <w:rPr>
                <w:rFonts w:cstheme="minorHAnsi"/>
                <w:i/>
                <w:iCs/>
                <w:sz w:val="18"/>
                <w:szCs w:val="18"/>
                <w:lang w:val="en-US"/>
              </w:rPr>
              <w:t>Feasibility Study on restoring connectivity through the use of the Movable and Deployable ICT Resource Unit (MDRU)</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B85E5A" w:rsidRDefault="008A103D" w:rsidP="00331016">
            <w:pPr>
              <w:spacing w:beforeLines="30" w:before="72" w:afterLines="30" w:after="72"/>
              <w:rPr>
                <w:rFonts w:ascii="Calibri" w:hAnsi="Calibri" w:cstheme="minorHAnsi"/>
                <w:i/>
                <w:iCs/>
                <w:sz w:val="18"/>
                <w:szCs w:val="18"/>
                <w:lang w:val="en-US"/>
              </w:rPr>
            </w:pPr>
            <w:r w:rsidRPr="00B85E5A">
              <w:rPr>
                <w:rFonts w:ascii="Calibri" w:hAnsi="Calibri" w:cstheme="minorHAnsi"/>
                <w:i/>
                <w:iCs/>
                <w:sz w:val="18"/>
                <w:szCs w:val="18"/>
                <w:lang w:val="en-US"/>
              </w:rPr>
              <w:t>18.02.2016</w:t>
            </w:r>
          </w:p>
        </w:tc>
        <w:tc>
          <w:tcPr>
            <w:tcW w:w="1278" w:type="dxa"/>
            <w:shd w:val="clear" w:color="auto" w:fill="auto"/>
          </w:tcPr>
          <w:p w:rsidR="008A103D" w:rsidRPr="00B85E5A" w:rsidRDefault="008A103D" w:rsidP="00331016">
            <w:pPr>
              <w:spacing w:beforeLines="30" w:before="72" w:afterLines="30" w:after="72"/>
              <w:rPr>
                <w:rFonts w:ascii="Calibri" w:hAnsi="Calibri" w:cstheme="minorHAnsi"/>
                <w:i/>
                <w:iCs/>
                <w:sz w:val="18"/>
                <w:szCs w:val="18"/>
                <w:lang w:val="en-US"/>
              </w:rPr>
            </w:pPr>
            <w:r w:rsidRPr="00B85E5A">
              <w:rPr>
                <w:rFonts w:ascii="Calibri" w:hAnsi="Calibri" w:cstheme="minorHAnsi"/>
                <w:i/>
                <w:iCs/>
                <w:sz w:val="18"/>
                <w:szCs w:val="18"/>
                <w:lang w:val="en-US"/>
              </w:rPr>
              <w:t>N/A</w:t>
            </w:r>
          </w:p>
        </w:tc>
        <w:tc>
          <w:tcPr>
            <w:tcW w:w="4962" w:type="dxa"/>
            <w:shd w:val="clear" w:color="auto" w:fill="auto"/>
          </w:tcPr>
          <w:p w:rsidR="008A103D" w:rsidRPr="00B85E5A" w:rsidRDefault="008A103D" w:rsidP="00331016">
            <w:pPr>
              <w:spacing w:beforeLines="30" w:before="72" w:afterLines="30" w:after="72"/>
              <w:ind w:right="33"/>
              <w:rPr>
                <w:rFonts w:cstheme="minorHAnsi"/>
                <w:i/>
                <w:iCs/>
                <w:sz w:val="18"/>
                <w:szCs w:val="18"/>
                <w:lang w:val="en-US"/>
              </w:rPr>
            </w:pPr>
            <w:r w:rsidRPr="00B85E5A">
              <w:rPr>
                <w:rFonts w:cstheme="minorHAnsi"/>
                <w:i/>
                <w:iCs/>
                <w:sz w:val="18"/>
                <w:szCs w:val="18"/>
                <w:lang w:val="en-US"/>
              </w:rPr>
              <w:t>To study effectiveness of the Movable and Deployable ICT Resource Unit (MDRU) in providing immediate communication infrastructure and ICT facilities in the worst disaster-struck in Cebu, Philippines and to carry out a study on the viability of MDRU as a solution in the aftermath of disasters.</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Ministry of Information and Communication Infrastructure, Gambia</w:t>
            </w:r>
          </w:p>
        </w:tc>
        <w:tc>
          <w:tcPr>
            <w:tcW w:w="2837" w:type="dxa"/>
          </w:tcPr>
          <w:p w:rsidR="008A103D" w:rsidRPr="00E90006" w:rsidRDefault="008A103D" w:rsidP="00331016">
            <w:pPr>
              <w:spacing w:beforeLines="30" w:before="72" w:afterLines="30" w:after="72"/>
              <w:ind w:left="38" w:right="33"/>
              <w:rPr>
                <w:rFonts w:ascii="Calibri" w:hAnsi="Calibri"/>
                <w:sz w:val="18"/>
                <w:szCs w:val="18"/>
                <w:lang w:val="en-US"/>
              </w:rPr>
            </w:pPr>
            <w:r w:rsidRPr="00E90006">
              <w:rPr>
                <w:rFonts w:ascii="Calibri" w:hAnsi="Calibri"/>
                <w:sz w:val="18"/>
                <w:szCs w:val="18"/>
                <w:lang w:val="en-US"/>
              </w:rPr>
              <w:t>National CIRT Establishment</w:t>
            </w:r>
          </w:p>
        </w:tc>
        <w:tc>
          <w:tcPr>
            <w:tcW w:w="1420" w:type="dxa"/>
          </w:tcPr>
          <w:p w:rsidR="008A103D" w:rsidRPr="00FC0FEF" w:rsidRDefault="008A103D" w:rsidP="00331016">
            <w:pPr>
              <w:spacing w:beforeLines="30" w:before="72" w:afterLines="30" w:after="72"/>
              <w:ind w:left="38" w:right="37"/>
              <w:rPr>
                <w:rFonts w:cstheme="minorHAnsi"/>
                <w:sz w:val="18"/>
                <w:szCs w:val="18"/>
              </w:rPr>
            </w:pPr>
            <w:r w:rsidRPr="00FC0FEF">
              <w:rPr>
                <w:rFonts w:cstheme="minorHAnsi"/>
                <w:sz w:val="18"/>
                <w:szCs w:val="18"/>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15.02.2016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140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assist the Government of Gambia in establishing and further developing its cybersecurity capabilities, including the establishment of a Computer Incident Response Team with responsibility within the Government sector.</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Food and Agriculture Organization of the United Nations (FAO)</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E-Agriculture Strategy Guide</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proofErr w:type="spellStart"/>
            <w:r w:rsidRPr="00FC0FEF">
              <w:rPr>
                <w:rFonts w:ascii="Calibri" w:hAnsi="Calibri" w:cstheme="minorHAnsi"/>
                <w:sz w:val="18"/>
                <w:szCs w:val="18"/>
                <w:lang w:val="en-US"/>
              </w:rPr>
              <w:t>Copublishing</w:t>
            </w:r>
            <w:proofErr w:type="spellEnd"/>
            <w:r w:rsidRPr="00FC0FEF">
              <w:rPr>
                <w:rFonts w:ascii="Calibri" w:hAnsi="Calibri" w:cstheme="minorHAnsi"/>
                <w:sz w:val="18"/>
                <w:szCs w:val="18"/>
                <w:lang w:val="en-US"/>
              </w:rPr>
              <w:t xml:space="preserve"> Agreement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15.02.2016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jointly create and </w:t>
            </w:r>
            <w:proofErr w:type="spellStart"/>
            <w:r w:rsidRPr="00FC0FEF">
              <w:rPr>
                <w:rFonts w:ascii="Calibri" w:hAnsi="Calibri" w:cstheme="minorHAnsi"/>
                <w:sz w:val="18"/>
                <w:szCs w:val="18"/>
                <w:lang w:val="en-US"/>
              </w:rPr>
              <w:t>copublish</w:t>
            </w:r>
            <w:proofErr w:type="spellEnd"/>
            <w:r w:rsidRPr="00FC0FEF">
              <w:rPr>
                <w:rFonts w:ascii="Calibri" w:hAnsi="Calibri" w:cstheme="minorHAnsi"/>
                <w:sz w:val="18"/>
                <w:szCs w:val="18"/>
                <w:lang w:val="en-US"/>
              </w:rPr>
              <w:t xml:space="preserve"> an English language edition of a collaborative work provisionally entitled: E-agriculture Strategy Guide – Executive Summary.</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fr-CH"/>
              </w:rPr>
            </w:pPr>
            <w:r w:rsidRPr="00FC0FEF">
              <w:rPr>
                <w:rFonts w:ascii="Calibri" w:hAnsi="Calibri" w:cstheme="minorHAnsi"/>
                <w:i/>
                <w:iCs/>
                <w:sz w:val="18"/>
                <w:szCs w:val="18"/>
                <w:lang w:val="fr-CH"/>
              </w:rPr>
              <w:t>ITU –  Ministère du Développement de l’Economie numérique et des Postes, Burkina Faso</w:t>
            </w:r>
          </w:p>
        </w:tc>
        <w:tc>
          <w:tcPr>
            <w:tcW w:w="2837" w:type="dxa"/>
          </w:tcPr>
          <w:p w:rsidR="008A103D" w:rsidRPr="00FC0FEF" w:rsidRDefault="008A103D" w:rsidP="00331016">
            <w:pPr>
              <w:spacing w:beforeLines="30" w:before="72" w:afterLines="30" w:after="72"/>
              <w:ind w:left="38" w:right="33"/>
              <w:rPr>
                <w:rFonts w:ascii="Calibri" w:hAnsi="Calibri"/>
                <w:i/>
                <w:iCs/>
                <w:sz w:val="18"/>
                <w:szCs w:val="18"/>
                <w:lang w:val="en-US"/>
              </w:rPr>
            </w:pPr>
            <w:r w:rsidRPr="00FC0FEF">
              <w:rPr>
                <w:rFonts w:cstheme="minorHAnsi"/>
                <w:i/>
                <w:iCs/>
                <w:sz w:val="18"/>
                <w:szCs w:val="18"/>
              </w:rPr>
              <w:t>Wireless Broadband</w:t>
            </w:r>
          </w:p>
        </w:tc>
        <w:tc>
          <w:tcPr>
            <w:tcW w:w="1420" w:type="dxa"/>
          </w:tcPr>
          <w:p w:rsidR="008A103D" w:rsidRPr="00FC0FEF" w:rsidRDefault="008A103D" w:rsidP="00331016">
            <w:pPr>
              <w:spacing w:beforeLines="30" w:before="72" w:afterLines="30" w:after="72"/>
              <w:ind w:left="38" w:right="37"/>
              <w:rPr>
                <w:rFonts w:cstheme="minorHAnsi"/>
                <w:sz w:val="18"/>
                <w:szCs w:val="18"/>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11.02.2016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cstheme="minorHAnsi"/>
                <w:i/>
                <w:iCs/>
                <w:sz w:val="18"/>
                <w:szCs w:val="18"/>
              </w:rPr>
              <w:t>To develop and implement wireless  broadband connectivity and ICT applications that will provide free or low cost digital access for schools and hospitals, and for underserved populations in identified areas of Burkina Faso.</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cstheme="minorHAnsi"/>
                <w:sz w:val="18"/>
                <w:szCs w:val="18"/>
                <w:lang w:val="en-US"/>
              </w:rPr>
              <w:t>ITU – GSM Association</w:t>
            </w:r>
          </w:p>
        </w:tc>
        <w:tc>
          <w:tcPr>
            <w:tcW w:w="2837" w:type="dxa"/>
          </w:tcPr>
          <w:p w:rsidR="008A103D" w:rsidRPr="00FC0FEF" w:rsidRDefault="008A103D" w:rsidP="00331016">
            <w:pPr>
              <w:spacing w:beforeLines="30" w:before="72" w:afterLines="30" w:after="72"/>
              <w:ind w:left="38" w:right="33"/>
              <w:rPr>
                <w:rFonts w:cstheme="minorHAnsi"/>
                <w:i/>
                <w:iCs/>
                <w:sz w:val="18"/>
                <w:szCs w:val="18"/>
              </w:rPr>
            </w:pPr>
            <w:r w:rsidRPr="00FC0FEF">
              <w:rPr>
                <w:rFonts w:ascii="Calibri" w:hAnsi="Calibri" w:cstheme="minorHAnsi"/>
                <w:sz w:val="18"/>
                <w:szCs w:val="18"/>
                <w:lang w:val="en-US"/>
              </w:rPr>
              <w:t>ITU/UNESCO Policy Forum</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sz w:val="18"/>
                <w:szCs w:val="18"/>
                <w:lang w:val="en-US"/>
              </w:rPr>
              <w:t>Sponsorship Agreement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29.01.2016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GBP 10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62" w:type="dxa"/>
            <w:shd w:val="clear" w:color="auto" w:fill="auto"/>
          </w:tcPr>
          <w:p w:rsidR="008A103D" w:rsidRPr="00FC0FEF" w:rsidRDefault="008A103D" w:rsidP="00331016">
            <w:pPr>
              <w:spacing w:beforeLines="30" w:before="72" w:afterLines="30" w:after="72"/>
              <w:ind w:right="33"/>
              <w:rPr>
                <w:rFonts w:cstheme="minorHAnsi"/>
                <w:i/>
                <w:iCs/>
                <w:sz w:val="18"/>
                <w:szCs w:val="18"/>
              </w:rPr>
            </w:pPr>
            <w:r w:rsidRPr="00FC0FEF">
              <w:rPr>
                <w:rFonts w:ascii="Calibri" w:hAnsi="Calibri" w:cstheme="minorHAnsi"/>
                <w:sz w:val="18"/>
                <w:szCs w:val="18"/>
                <w:lang w:val="en-US"/>
              </w:rPr>
              <w:t>To contribute to the lunch of ITU/UNESCO Policy Forum</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i/>
                <w:iCs/>
                <w:sz w:val="18"/>
                <w:szCs w:val="18"/>
                <w:lang w:val="en-US"/>
              </w:rPr>
            </w:pPr>
            <w:r w:rsidRPr="00FC0FEF">
              <w:rPr>
                <w:rFonts w:ascii="Calibri" w:hAnsi="Calibri"/>
                <w:i/>
                <w:iCs/>
                <w:sz w:val="18"/>
                <w:szCs w:val="18"/>
                <w:lang w:val="en-US"/>
              </w:rPr>
              <w:t>ITU – Ministry of National Security on behalf of the Government of Trinidad and Tobago</w:t>
            </w:r>
          </w:p>
        </w:tc>
        <w:tc>
          <w:tcPr>
            <w:tcW w:w="2837" w:type="dxa"/>
          </w:tcPr>
          <w:p w:rsidR="008A103D" w:rsidRPr="00FC0FEF" w:rsidRDefault="008A103D" w:rsidP="00331016">
            <w:pPr>
              <w:spacing w:beforeLines="30" w:before="72" w:afterLines="30" w:after="72"/>
              <w:ind w:left="38" w:right="33"/>
              <w:rPr>
                <w:rFonts w:ascii="Calibri" w:hAnsi="Calibri"/>
                <w:i/>
                <w:iCs/>
                <w:sz w:val="18"/>
                <w:szCs w:val="18"/>
                <w:lang w:val="en-US"/>
              </w:rPr>
            </w:pPr>
            <w:r w:rsidRPr="00FC0FEF">
              <w:rPr>
                <w:rFonts w:ascii="Calibri" w:hAnsi="Calibri"/>
                <w:i/>
                <w:iCs/>
                <w:sz w:val="18"/>
                <w:szCs w:val="18"/>
                <w:lang w:val="en-US"/>
              </w:rPr>
              <w:t>National CIRT Establishment</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29.01.2016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assist the Government of Trinidad and Tobago in establishing and further developing its cybersecurity capabilities, including the establishment of a Computer Incident Response Team with national responsibility.</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i/>
                <w:iCs/>
                <w:sz w:val="18"/>
                <w:szCs w:val="18"/>
                <w:lang w:val="en-US"/>
              </w:rPr>
              <w:t>ITU - Ministry of Internal Affairs and Communications (MIC), Japan</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cstheme="minorHAnsi"/>
                <w:i/>
                <w:iCs/>
                <w:sz w:val="18"/>
                <w:szCs w:val="18"/>
                <w:lang w:val="en-US"/>
              </w:rPr>
              <w:t>Development of ICT Applications Against the Ebola Disease</w:t>
            </w:r>
            <w:r>
              <w:rPr>
                <w:rFonts w:cstheme="minorHAnsi"/>
                <w:i/>
                <w:iCs/>
                <w:sz w:val="18"/>
                <w:szCs w:val="18"/>
                <w:lang w:val="en-US"/>
              </w:rPr>
              <w:t xml:space="preserve"> </w:t>
            </w:r>
            <w:r w:rsidRPr="00FC0FEF">
              <w:rPr>
                <w:rFonts w:cstheme="minorHAnsi"/>
                <w:i/>
                <w:iCs/>
                <w:sz w:val="18"/>
                <w:szCs w:val="18"/>
                <w:lang w:val="en-US"/>
              </w:rPr>
              <w:t>– Phase</w:t>
            </w:r>
            <w:r w:rsidR="00331016">
              <w:rPr>
                <w:rFonts w:cstheme="minorHAnsi"/>
                <w:i/>
                <w:iCs/>
                <w:sz w:val="18"/>
                <w:szCs w:val="18"/>
                <w:lang w:val="en-US"/>
              </w:rPr>
              <w:t> </w:t>
            </w:r>
            <w:r w:rsidRPr="00FC0FEF">
              <w:rPr>
                <w:rFonts w:cstheme="minorHAnsi"/>
                <w:i/>
                <w:iCs/>
                <w:sz w:val="18"/>
                <w:szCs w:val="18"/>
                <w:lang w:val="en-US"/>
              </w:rPr>
              <w:t>1</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21.01.2016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cstheme="minorHAnsi"/>
                <w:i/>
                <w:iCs/>
                <w:sz w:val="18"/>
                <w:szCs w:val="18"/>
                <w:lang w:val="en-US"/>
              </w:rPr>
              <w:t>To provide means and channels of emergency communication to fight against the Ebola disease through development of mobile applications, and the purchase of mobiles to be used by the Emergency Treatment Units (ETUs) and district offices.</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British United Provident Association Limited</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 xml:space="preserve">Smart ICTs for Sustainable Development </w:t>
            </w:r>
            <w:proofErr w:type="spellStart"/>
            <w:r w:rsidRPr="00FC0FEF">
              <w:rPr>
                <w:rFonts w:ascii="Calibri" w:hAnsi="Calibri" w:cstheme="minorHAnsi"/>
                <w:sz w:val="18"/>
                <w:szCs w:val="18"/>
                <w:lang w:val="en-US"/>
              </w:rPr>
              <w:t>Pavillon</w:t>
            </w:r>
            <w:proofErr w:type="spellEnd"/>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proofErr w:type="spellStart"/>
            <w:r w:rsidRPr="00FC0FEF">
              <w:rPr>
                <w:rFonts w:ascii="Calibri" w:hAnsi="Calibri" w:cstheme="minorHAnsi"/>
                <w:sz w:val="18"/>
                <w:szCs w:val="18"/>
                <w:lang w:val="en-US"/>
              </w:rPr>
              <w:t>LoA</w:t>
            </w:r>
            <w:proofErr w:type="spellEnd"/>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21.01.2016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be a sponsor of the BDT “Smart ICTs for Sustainable Development </w:t>
            </w:r>
            <w:proofErr w:type="spellStart"/>
            <w:r w:rsidRPr="00FC0FEF">
              <w:rPr>
                <w:rFonts w:ascii="Calibri" w:hAnsi="Calibri" w:cstheme="minorHAnsi"/>
                <w:sz w:val="18"/>
                <w:szCs w:val="18"/>
                <w:lang w:val="en-US"/>
              </w:rPr>
              <w:t>Pavillon</w:t>
            </w:r>
            <w:proofErr w:type="spellEnd"/>
            <w:r w:rsidRPr="00FC0FEF">
              <w:rPr>
                <w:rFonts w:ascii="Calibri" w:hAnsi="Calibri" w:cstheme="minorHAnsi"/>
                <w:sz w:val="18"/>
                <w:szCs w:val="18"/>
                <w:lang w:val="en-US"/>
              </w:rPr>
              <w:t>”.</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cstheme="minorHAnsi"/>
                <w:i/>
                <w:iCs/>
                <w:sz w:val="18"/>
                <w:szCs w:val="18"/>
                <w:lang w:val="fr-CH"/>
              </w:rPr>
              <w:lastRenderedPageBreak/>
              <w:t xml:space="preserve">ITU – Ministère de la Santé et l’Action Sociale, </w:t>
            </w:r>
            <w:proofErr w:type="spellStart"/>
            <w:r w:rsidRPr="00FC0FEF">
              <w:rPr>
                <w:rFonts w:cstheme="minorHAnsi"/>
                <w:i/>
                <w:iCs/>
                <w:sz w:val="18"/>
                <w:szCs w:val="18"/>
                <w:lang w:val="fr-CH"/>
              </w:rPr>
              <w:t>Senegal</w:t>
            </w:r>
            <w:proofErr w:type="spellEnd"/>
            <w:r w:rsidRPr="00FC0FEF">
              <w:rPr>
                <w:rFonts w:cstheme="minorHAnsi"/>
                <w:i/>
                <w:iCs/>
                <w:sz w:val="18"/>
                <w:szCs w:val="18"/>
                <w:lang w:val="fr-CH"/>
              </w:rPr>
              <w:t xml:space="preserve"> – World </w:t>
            </w:r>
            <w:proofErr w:type="spellStart"/>
            <w:r w:rsidRPr="00FC0FEF">
              <w:rPr>
                <w:rFonts w:cstheme="minorHAnsi"/>
                <w:i/>
                <w:iCs/>
                <w:sz w:val="18"/>
                <w:szCs w:val="18"/>
                <w:lang w:val="fr-CH"/>
              </w:rPr>
              <w:t>Health</w:t>
            </w:r>
            <w:proofErr w:type="spellEnd"/>
            <w:r w:rsidRPr="00FC0FEF">
              <w:rPr>
                <w:rFonts w:cstheme="minorHAnsi"/>
                <w:i/>
                <w:iCs/>
                <w:sz w:val="18"/>
                <w:szCs w:val="18"/>
                <w:lang w:val="fr-CH"/>
              </w:rPr>
              <w:t xml:space="preserve"> </w:t>
            </w:r>
            <w:proofErr w:type="spellStart"/>
            <w:r w:rsidRPr="00FC0FEF">
              <w:rPr>
                <w:rFonts w:cstheme="minorHAnsi"/>
                <w:i/>
                <w:iCs/>
                <w:sz w:val="18"/>
                <w:szCs w:val="18"/>
                <w:lang w:val="fr-CH"/>
              </w:rPr>
              <w:t>Organization</w:t>
            </w:r>
            <w:proofErr w:type="spellEnd"/>
            <w:r w:rsidRPr="00FC0FEF">
              <w:rPr>
                <w:rFonts w:cstheme="minorHAnsi"/>
                <w:i/>
                <w:iCs/>
                <w:sz w:val="18"/>
                <w:szCs w:val="18"/>
                <w:lang w:val="fr-CH"/>
              </w:rPr>
              <w:t xml:space="preserve"> (WHO)</w:t>
            </w:r>
          </w:p>
        </w:tc>
        <w:tc>
          <w:tcPr>
            <w:tcW w:w="2837" w:type="dxa"/>
          </w:tcPr>
          <w:p w:rsidR="008A103D" w:rsidRPr="00FC0FEF" w:rsidRDefault="008A103D" w:rsidP="00331016">
            <w:pPr>
              <w:spacing w:beforeLines="30" w:before="72"/>
              <w:ind w:right="33"/>
              <w:rPr>
                <w:rFonts w:cstheme="minorHAnsi"/>
                <w:i/>
                <w:iCs/>
                <w:sz w:val="18"/>
                <w:szCs w:val="18"/>
                <w:lang w:val="en-US"/>
              </w:rPr>
            </w:pPr>
            <w:r w:rsidRPr="00FC0FEF">
              <w:rPr>
                <w:rFonts w:cstheme="minorHAnsi"/>
                <w:i/>
                <w:iCs/>
                <w:sz w:val="18"/>
                <w:szCs w:val="18"/>
                <w:lang w:val="en-US"/>
              </w:rPr>
              <w:t xml:space="preserve">Be </w:t>
            </w:r>
            <w:proofErr w:type="spellStart"/>
            <w:r w:rsidRPr="00FC0FEF">
              <w:rPr>
                <w:rFonts w:cstheme="minorHAnsi"/>
                <w:i/>
                <w:iCs/>
                <w:sz w:val="18"/>
                <w:szCs w:val="18"/>
                <w:lang w:val="en-US"/>
              </w:rPr>
              <w:t>He@lthy</w:t>
            </w:r>
            <w:proofErr w:type="spellEnd"/>
            <w:r w:rsidRPr="00FC0FEF">
              <w:rPr>
                <w:rFonts w:cstheme="minorHAnsi"/>
                <w:i/>
                <w:iCs/>
                <w:sz w:val="18"/>
                <w:szCs w:val="18"/>
                <w:lang w:val="en-US"/>
              </w:rPr>
              <w:t xml:space="preserve"> Be Mobile:</w:t>
            </w:r>
          </w:p>
          <w:p w:rsidR="008A103D" w:rsidRPr="00FC0FEF" w:rsidRDefault="008A103D" w:rsidP="00331016">
            <w:pPr>
              <w:spacing w:beforeLines="30" w:before="72" w:afterLines="30" w:after="72"/>
              <w:ind w:left="38" w:right="33"/>
              <w:rPr>
                <w:rFonts w:ascii="Calibri" w:hAnsi="Calibri" w:cstheme="minorHAnsi"/>
                <w:i/>
                <w:iCs/>
                <w:sz w:val="18"/>
                <w:szCs w:val="18"/>
                <w:lang w:val="en-US"/>
              </w:rPr>
            </w:pPr>
            <w:proofErr w:type="spellStart"/>
            <w:r w:rsidRPr="00FC0FEF">
              <w:rPr>
                <w:rFonts w:cstheme="minorHAnsi"/>
                <w:i/>
                <w:iCs/>
                <w:sz w:val="18"/>
                <w:szCs w:val="18"/>
                <w:lang w:val="en-US"/>
              </w:rPr>
              <w:t>mDiabète</w:t>
            </w:r>
            <w:proofErr w:type="spellEnd"/>
            <w:r w:rsidRPr="00FC0FEF">
              <w:rPr>
                <w:rFonts w:cstheme="minorHAnsi"/>
                <w:i/>
                <w:iCs/>
                <w:sz w:val="18"/>
                <w:szCs w:val="18"/>
                <w:lang w:val="en-US"/>
              </w:rPr>
              <w:t xml:space="preserve"> Project</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cstheme="minorHAnsi"/>
                <w:i/>
                <w:iCs/>
                <w:sz w:val="18"/>
                <w:szCs w:val="18"/>
                <w:lang w:val="fr-CH"/>
              </w:rPr>
            </w:pPr>
            <w:r w:rsidRPr="00FC0FEF">
              <w:rPr>
                <w:rFonts w:cstheme="minorHAnsi"/>
                <w:i/>
                <w:iCs/>
                <w:sz w:val="18"/>
                <w:szCs w:val="18"/>
                <w:lang w:val="fr-CH"/>
              </w:rPr>
              <w:t>18.01.2016</w:t>
            </w:r>
          </w:p>
          <w:p w:rsidR="008A103D" w:rsidRPr="00FC0FEF" w:rsidRDefault="008A103D" w:rsidP="00331016">
            <w:pPr>
              <w:spacing w:beforeLines="30" w:before="72" w:afterLines="30" w:after="72"/>
              <w:rPr>
                <w:rFonts w:ascii="Calibri" w:hAnsi="Calibri" w:cstheme="minorHAnsi"/>
                <w:i/>
                <w:iCs/>
                <w:sz w:val="18"/>
                <w:szCs w:val="18"/>
                <w:lang w:val="en-US"/>
              </w:rPr>
            </w:pP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cstheme="minorHAnsi"/>
                <w:i/>
                <w:iCs/>
                <w:sz w:val="18"/>
                <w:szCs w:val="18"/>
                <w:lang w:val="en-US"/>
              </w:rPr>
              <w:t>To use the potential of m-health to fight against NCDs’ common risk and more specifically against the Diabetes in Senegal.</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Centre for Learning, Telkom SA SOC Ltd, South Africa</w:t>
            </w:r>
          </w:p>
        </w:tc>
        <w:tc>
          <w:tcPr>
            <w:tcW w:w="2837" w:type="dxa"/>
          </w:tcPr>
          <w:p w:rsidR="008A103D" w:rsidRPr="00FC0FEF" w:rsidRDefault="008A103D" w:rsidP="00331016">
            <w:pPr>
              <w:spacing w:beforeLines="30" w:before="72"/>
              <w:ind w:right="33"/>
              <w:rPr>
                <w:rFonts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34"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sz w:val="18"/>
                <w:szCs w:val="18"/>
                <w:lang w:val="en-US"/>
              </w:rPr>
              <w:t>18.01.2016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w:t>
            </w:r>
            <w:proofErr w:type="spellStart"/>
            <w:r w:rsidRPr="00FC0FEF">
              <w:rPr>
                <w:rFonts w:cstheme="minorHAnsi"/>
                <w:sz w:val="18"/>
                <w:szCs w:val="18"/>
              </w:rPr>
              <w:t>areas</w:t>
            </w:r>
            <w:proofErr w:type="gramStart"/>
            <w:r w:rsidRPr="00FC0FEF">
              <w:rPr>
                <w:rFonts w:cstheme="minorHAnsi"/>
                <w:sz w:val="18"/>
                <w:szCs w:val="18"/>
              </w:rPr>
              <w:t>:ICT</w:t>
            </w:r>
            <w:proofErr w:type="spellEnd"/>
            <w:proofErr w:type="gramEnd"/>
            <w:r w:rsidRPr="00FC0FEF">
              <w:rPr>
                <w:rFonts w:cstheme="minorHAnsi"/>
                <w:sz w:val="18"/>
                <w:szCs w:val="18"/>
              </w:rPr>
              <w:t xml:space="preserve"> Applications and Services,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Electronic Transactions Association</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Co-Publishing Agreement - Deployment of mobile and electronic financial services and payments</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Co-publishing Agreement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13.01.2016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co-develop and conduct joint research on best practices from both the telecommunications and financial regulatory areas to advance the deployment of mobile and electronic financial services and payments.</w:t>
            </w:r>
          </w:p>
        </w:tc>
      </w:tr>
    </w:tbl>
    <w:p w:rsidR="008A103D" w:rsidRPr="00336009" w:rsidRDefault="008A103D" w:rsidP="008A103D">
      <w:pPr>
        <w:pStyle w:val="CEONormal"/>
        <w:spacing w:before="0" w:after="0"/>
        <w:ind w:left="-425"/>
        <w:jc w:val="both"/>
        <w:rPr>
          <w:b/>
          <w:sz w:val="24"/>
          <w:szCs w:val="24"/>
          <w:lang w:val="en-US"/>
        </w:rPr>
      </w:pPr>
    </w:p>
    <w:tbl>
      <w:tblPr>
        <w:tblW w:w="15735"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3"/>
        <w:gridCol w:w="2698"/>
        <w:gridCol w:w="1420"/>
        <w:gridCol w:w="567"/>
        <w:gridCol w:w="1418"/>
        <w:gridCol w:w="1134"/>
        <w:gridCol w:w="22"/>
        <w:gridCol w:w="1395"/>
        <w:gridCol w:w="4958"/>
      </w:tblGrid>
      <w:tr w:rsidR="008A103D" w:rsidRPr="00FC0FEF" w:rsidTr="00331016">
        <w:trPr>
          <w:trHeight w:val="288"/>
        </w:trPr>
        <w:tc>
          <w:tcPr>
            <w:tcW w:w="15735" w:type="dxa"/>
            <w:gridSpan w:val="9"/>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2015</w:t>
            </w:r>
          </w:p>
        </w:tc>
      </w:tr>
      <w:tr w:rsidR="008A103D" w:rsidRPr="00FC0FEF" w:rsidTr="00331016">
        <w:trPr>
          <w:trHeight w:val="288"/>
        </w:trPr>
        <w:tc>
          <w:tcPr>
            <w:tcW w:w="2123" w:type="dxa"/>
            <w:vMerge w:val="restart"/>
            <w:shd w:val="clear" w:color="auto" w:fill="C6D9F1" w:themeFill="text2" w:themeFillTint="33"/>
            <w:hideMark/>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Signatories</w:t>
            </w:r>
          </w:p>
        </w:tc>
        <w:tc>
          <w:tcPr>
            <w:tcW w:w="2698"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Document Title</w:t>
            </w:r>
          </w:p>
        </w:tc>
        <w:tc>
          <w:tcPr>
            <w:tcW w:w="1420"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Type of Partnership</w:t>
            </w:r>
          </w:p>
        </w:tc>
        <w:tc>
          <w:tcPr>
            <w:tcW w:w="1985" w:type="dxa"/>
            <w:gridSpan w:val="2"/>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Nature of Partnership</w:t>
            </w:r>
          </w:p>
        </w:tc>
        <w:tc>
          <w:tcPr>
            <w:tcW w:w="1156" w:type="dxa"/>
            <w:gridSpan w:val="2"/>
            <w:vMerge w:val="restart"/>
            <w:shd w:val="clear" w:color="auto" w:fill="C6D9F1" w:themeFill="text2" w:themeFillTint="33"/>
            <w:hideMark/>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Entry into Force</w:t>
            </w:r>
          </w:p>
        </w:tc>
        <w:tc>
          <w:tcPr>
            <w:tcW w:w="1395"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Amount</w:t>
            </w:r>
          </w:p>
        </w:tc>
        <w:tc>
          <w:tcPr>
            <w:tcW w:w="4958"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Objective</w:t>
            </w:r>
          </w:p>
        </w:tc>
      </w:tr>
      <w:tr w:rsidR="008A103D" w:rsidRPr="00FC0FEF" w:rsidTr="00331016">
        <w:trPr>
          <w:trHeight w:val="288"/>
        </w:trPr>
        <w:tc>
          <w:tcPr>
            <w:tcW w:w="2123"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2698"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1420"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567" w:type="dxa"/>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 xml:space="preserve">New </w:t>
            </w:r>
          </w:p>
        </w:tc>
        <w:tc>
          <w:tcPr>
            <w:tcW w:w="1418" w:type="dxa"/>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Addendum to existing one</w:t>
            </w:r>
          </w:p>
        </w:tc>
        <w:tc>
          <w:tcPr>
            <w:tcW w:w="1156" w:type="dxa"/>
            <w:gridSpan w:val="2"/>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1395"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4958"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s-ES"/>
              </w:rPr>
            </w:pPr>
            <w:r w:rsidRPr="00FC0FEF">
              <w:rPr>
                <w:rFonts w:ascii="Calibri" w:hAnsi="Calibri" w:cstheme="minorHAnsi"/>
                <w:i/>
                <w:iCs/>
                <w:sz w:val="18"/>
                <w:szCs w:val="18"/>
                <w:lang w:val="es-ES"/>
              </w:rPr>
              <w:t>ITU – Corporación Andina de Fomento</w:t>
            </w:r>
          </w:p>
        </w:tc>
        <w:tc>
          <w:tcPr>
            <w:tcW w:w="2698" w:type="dxa"/>
          </w:tcPr>
          <w:p w:rsidR="008A103D" w:rsidRPr="00FC0FEF" w:rsidRDefault="008A103D" w:rsidP="00331016">
            <w:pPr>
              <w:spacing w:beforeLines="30" w:before="72" w:afterLines="30" w:after="72"/>
              <w:ind w:left="38" w:right="33"/>
              <w:rPr>
                <w:rFonts w:ascii="Calibri" w:hAnsi="Calibri" w:cstheme="minorHAnsi"/>
                <w:i/>
                <w:iCs/>
                <w:sz w:val="18"/>
                <w:szCs w:val="18"/>
                <w:lang w:val="en-US"/>
              </w:rPr>
            </w:pPr>
            <w:r w:rsidRPr="00FC0FEF">
              <w:rPr>
                <w:rFonts w:ascii="Calibri" w:hAnsi="Calibri" w:cstheme="minorHAnsi"/>
                <w:i/>
                <w:iCs/>
                <w:sz w:val="18"/>
                <w:szCs w:val="18"/>
                <w:lang w:val="en-US"/>
              </w:rPr>
              <w:t>Support for Transition from Analogue to Digital Broadcasting in the Americas Region</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21.12.2015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assist at least six (6) selected beneficiary countries of the Americas region that are also shareholder countries of CAF in smoothly transitioning from analogue to digital broadcasting by developing roadmaps and by strengthening human and institutional capacity in broadcasting.</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ITU - Ministry of Youth and Information and Communication Technology, Rwanda</w:t>
            </w:r>
          </w:p>
        </w:tc>
        <w:tc>
          <w:tcPr>
            <w:tcW w:w="2698" w:type="dxa"/>
          </w:tcPr>
          <w:p w:rsidR="008A103D" w:rsidRPr="00FC0FEF" w:rsidRDefault="008A103D" w:rsidP="00331016">
            <w:pPr>
              <w:spacing w:beforeLines="30" w:before="72" w:afterLines="30" w:after="72"/>
              <w:ind w:left="38" w:right="33"/>
              <w:rPr>
                <w:rFonts w:ascii="Calibri" w:hAnsi="Calibri" w:cstheme="minorHAnsi"/>
                <w:i/>
                <w:iCs/>
                <w:sz w:val="18"/>
                <w:szCs w:val="18"/>
                <w:lang w:val="en-US"/>
              </w:rPr>
            </w:pPr>
            <w:r w:rsidRPr="00FC0FEF">
              <w:rPr>
                <w:rFonts w:ascii="Calibri" w:hAnsi="Calibri" w:cstheme="minorHAnsi"/>
                <w:i/>
                <w:iCs/>
                <w:sz w:val="18"/>
                <w:szCs w:val="18"/>
                <w:lang w:val="en-US"/>
              </w:rPr>
              <w:t>Broadband Wireless Network</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15.12.2015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develop and implement wireless  broadband connectivity and ICT applications that will provide free or low cost digital access for schools and hospitals, and for underserved population s in rural and remote areas, in Rwanda.</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Czech Technical University in Prague</w:t>
            </w:r>
          </w:p>
        </w:tc>
        <w:tc>
          <w:tcPr>
            <w:tcW w:w="2698"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Delivery of the Spectrum Management Training Program (SMTP)</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09.12.2015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lang w:val="en-US"/>
              </w:rPr>
              <w:t xml:space="preserve">To implement human and institutional capacity-building and education activities through the delivery of the Spectrum Management Training </w:t>
            </w:r>
            <w:proofErr w:type="spellStart"/>
            <w:r w:rsidRPr="00FC0FEF">
              <w:rPr>
                <w:rFonts w:cstheme="minorHAnsi"/>
                <w:sz w:val="18"/>
                <w:szCs w:val="18"/>
                <w:lang w:val="en-US"/>
              </w:rPr>
              <w:t>Programme</w:t>
            </w:r>
            <w:proofErr w:type="spellEnd"/>
            <w:r w:rsidRPr="00FC0FEF">
              <w:rPr>
                <w:rFonts w:cstheme="minorHAnsi"/>
                <w:sz w:val="18"/>
                <w:szCs w:val="18"/>
                <w:lang w:val="en-US"/>
              </w:rPr>
              <w:t>.</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National Broadcasting and Telecommunication Commission (NBTC), Thailand</w:t>
            </w:r>
          </w:p>
        </w:tc>
        <w:tc>
          <w:tcPr>
            <w:tcW w:w="2698"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 xml:space="preserve">Capacity Building at Rural Internet </w:t>
            </w:r>
            <w:proofErr w:type="spellStart"/>
            <w:r w:rsidRPr="00FC0FEF">
              <w:rPr>
                <w:rFonts w:cstheme="minorHAnsi"/>
                <w:sz w:val="18"/>
                <w:szCs w:val="18"/>
                <w:lang w:val="en-US"/>
              </w:rPr>
              <w:t>Centres</w:t>
            </w:r>
            <w:proofErr w:type="spellEnd"/>
            <w:r w:rsidRPr="00FC0FEF">
              <w:rPr>
                <w:rFonts w:cstheme="minorHAnsi"/>
                <w:sz w:val="18"/>
                <w:szCs w:val="18"/>
                <w:lang w:val="en-US"/>
              </w:rPr>
              <w:t xml:space="preserve"> in Thailand</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CA &amp;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08.12.2015</w:t>
            </w:r>
          </w:p>
        </w:tc>
        <w:tc>
          <w:tcPr>
            <w:tcW w:w="1395"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USD 219</w:t>
            </w:r>
            <w:r w:rsidR="00D56105">
              <w:rPr>
                <w:rFonts w:cstheme="minorHAnsi"/>
                <w:sz w:val="18"/>
                <w:szCs w:val="18"/>
                <w:lang w:val="en-US"/>
              </w:rPr>
              <w:t>,</w:t>
            </w:r>
            <w:r w:rsidRPr="00FC0FEF">
              <w:rPr>
                <w:rFonts w:cstheme="minorHAnsi"/>
                <w:sz w:val="18"/>
                <w:szCs w:val="18"/>
                <w:lang w:val="en-US"/>
              </w:rPr>
              <w:t>358</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lang w:val="en-US"/>
              </w:rPr>
              <w:t>To further build human capacities at the USONETs.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fr-CH"/>
              </w:rPr>
            </w:pPr>
            <w:r w:rsidRPr="00FC0FEF">
              <w:rPr>
                <w:rFonts w:ascii="Calibri" w:hAnsi="Calibri" w:cstheme="minorHAnsi"/>
                <w:i/>
                <w:iCs/>
                <w:sz w:val="18"/>
                <w:szCs w:val="18"/>
                <w:lang w:val="fr-CH"/>
              </w:rPr>
              <w:lastRenderedPageBreak/>
              <w:t xml:space="preserve">ITU –  </w:t>
            </w:r>
            <w:r w:rsidRPr="00FC0FEF">
              <w:rPr>
                <w:rFonts w:cstheme="minorHAnsi"/>
                <w:i/>
                <w:iCs/>
                <w:sz w:val="18"/>
                <w:szCs w:val="18"/>
                <w:lang w:val="fr-CH"/>
              </w:rPr>
              <w:t>Ministère de la Poste et des Nouvelles Technologies, Mali</w:t>
            </w:r>
          </w:p>
        </w:tc>
        <w:tc>
          <w:tcPr>
            <w:tcW w:w="2698"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i/>
                <w:iCs/>
                <w:sz w:val="18"/>
                <w:szCs w:val="18"/>
              </w:rPr>
              <w:t>Wireless Broadband</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p>
        </w:tc>
        <w:tc>
          <w:tcPr>
            <w:tcW w:w="1418"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ascii="Calibri" w:hAnsi="Calibri" w:cstheme="minorHAnsi"/>
                <w:i/>
                <w:iCs/>
                <w:sz w:val="18"/>
                <w:szCs w:val="18"/>
                <w:lang w:val="en-US"/>
              </w:rPr>
              <w:t>X</w:t>
            </w:r>
          </w:p>
        </w:tc>
        <w:tc>
          <w:tcPr>
            <w:tcW w:w="1156" w:type="dxa"/>
            <w:gridSpan w:val="2"/>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04.12.2015</w:t>
            </w:r>
          </w:p>
        </w:tc>
        <w:tc>
          <w:tcPr>
            <w:tcW w:w="1395"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i/>
                <w:iCs/>
                <w:sz w:val="18"/>
                <w:szCs w:val="18"/>
              </w:rPr>
              <w:t>To develop and implement wireless  broadband connectivity and ICT applications that will provide free or low cost digital access for schools and hospitals, and for underserved populations in identified areas of Mali.</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Association of Southeast Asian Nations (ASEAN)</w:t>
            </w:r>
          </w:p>
        </w:tc>
        <w:tc>
          <w:tcPr>
            <w:tcW w:w="2698"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Joint Cooperation in Information and Communication Technology Development</w:t>
            </w:r>
          </w:p>
        </w:tc>
        <w:tc>
          <w:tcPr>
            <w:tcW w:w="1420" w:type="dxa"/>
          </w:tcPr>
          <w:p w:rsidR="008A103D" w:rsidRPr="00FC0FEF" w:rsidRDefault="008A103D" w:rsidP="007E2EBD">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MoU</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26.11.2015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rPr>
            </w:pPr>
            <w:r w:rsidRPr="00FC0FEF">
              <w:rPr>
                <w:rFonts w:cstheme="minorHAnsi"/>
                <w:sz w:val="18"/>
                <w:szCs w:val="18"/>
              </w:rPr>
              <w:t>To strengthen the cooperation between the Participants in the area of ICT development</w:t>
            </w:r>
            <w:r>
              <w:rPr>
                <w:rFonts w:cstheme="minorHAnsi"/>
                <w:sz w:val="18"/>
                <w:szCs w:val="18"/>
              </w:rPr>
              <w:t>.</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 xml:space="preserve">ITU – Postal and </w:t>
            </w:r>
            <w:proofErr w:type="spellStart"/>
            <w:r w:rsidRPr="00FC0FEF">
              <w:rPr>
                <w:rFonts w:ascii="Calibri" w:hAnsi="Calibri" w:cstheme="minorHAnsi"/>
                <w:sz w:val="18"/>
                <w:szCs w:val="18"/>
                <w:lang w:val="en-US"/>
              </w:rPr>
              <w:t>Telecommuncation</w:t>
            </w:r>
            <w:proofErr w:type="spellEnd"/>
            <w:r w:rsidRPr="00FC0FEF">
              <w:rPr>
                <w:rFonts w:ascii="Calibri" w:hAnsi="Calibri" w:cstheme="minorHAnsi"/>
                <w:sz w:val="18"/>
                <w:szCs w:val="18"/>
                <w:lang w:val="en-US"/>
              </w:rPr>
              <w:t xml:space="preserve"> Regulatory Authority of Zimbabwe</w:t>
            </w:r>
          </w:p>
        </w:tc>
        <w:tc>
          <w:tcPr>
            <w:tcW w:w="2698"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 xml:space="preserve">Extension of </w:t>
            </w:r>
            <w:proofErr w:type="spellStart"/>
            <w:r w:rsidRPr="00FC0FEF">
              <w:rPr>
                <w:rFonts w:cstheme="minorHAnsi"/>
                <w:sz w:val="18"/>
                <w:szCs w:val="18"/>
                <w:lang w:val="en-US"/>
              </w:rPr>
              <w:t>Telemedecine</w:t>
            </w:r>
            <w:proofErr w:type="spellEnd"/>
            <w:r w:rsidRPr="00FC0FEF">
              <w:rPr>
                <w:rFonts w:cstheme="minorHAnsi"/>
                <w:sz w:val="18"/>
                <w:szCs w:val="18"/>
                <w:lang w:val="en-US"/>
              </w:rPr>
              <w:t xml:space="preserve"> to cover remote areas in Zimbabwe</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25.11.2015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357</w:t>
            </w:r>
            <w:r w:rsidR="00D56105">
              <w:rPr>
                <w:rFonts w:ascii="Calibri" w:hAnsi="Calibri" w:cstheme="minorHAnsi"/>
                <w:sz w:val="18"/>
                <w:szCs w:val="18"/>
                <w:lang w:val="en-US"/>
              </w:rPr>
              <w:t>,</w:t>
            </w:r>
            <w:r w:rsidRPr="00FC0FEF">
              <w:rPr>
                <w:rFonts w:ascii="Calibri" w:hAnsi="Calibri" w:cstheme="minorHAnsi"/>
                <w:sz w:val="18"/>
                <w:szCs w:val="18"/>
                <w:lang w:val="en-US"/>
              </w:rPr>
              <w:t>632</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lang w:val="en-US"/>
              </w:rPr>
              <w:t>To improve delivery and provision of quality, cost effective, affordable and accessible health service, particularly to remote and disadvantage locations/areas.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9C7E17">
              <w:rPr>
                <w:rFonts w:ascii="Calibri" w:hAnsi="Calibri" w:cstheme="minorHAnsi"/>
                <w:sz w:val="18"/>
                <w:szCs w:val="18"/>
                <w:lang w:val="en-US"/>
              </w:rPr>
              <w:t>ITU – National Broadcasting and Telecommunication Commission (NBTC), Thailand</w:t>
            </w:r>
          </w:p>
        </w:tc>
        <w:tc>
          <w:tcPr>
            <w:tcW w:w="2698"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Bidi"/>
                <w:sz w:val="18"/>
                <w:szCs w:val="18"/>
                <w:lang w:bidi="th-TH"/>
              </w:rPr>
              <w:t>Human Capacity Building in Cybersecurity and Critical Infrastructure Protection</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13.11.2015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55</w:t>
            </w:r>
            <w:r w:rsidR="00D56105">
              <w:rPr>
                <w:rFonts w:ascii="Calibri" w:hAnsi="Calibri" w:cstheme="minorHAnsi"/>
                <w:sz w:val="18"/>
                <w:szCs w:val="18"/>
                <w:lang w:val="en-US"/>
              </w:rPr>
              <w:t>,</w:t>
            </w:r>
            <w:r w:rsidRPr="00FC0FEF">
              <w:rPr>
                <w:rFonts w:ascii="Calibri" w:hAnsi="Calibri" w:cstheme="minorHAnsi"/>
                <w:sz w:val="18"/>
                <w:szCs w:val="18"/>
                <w:lang w:val="en-US"/>
              </w:rPr>
              <w:t>819</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rPr>
              <w:t>To strengthen human capacity of NBTC and the Thai Government especially those being responsible for critical infrastructure protection and cybersecurity.</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Bill &amp; Melinda Gates Foundation</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Global Dialogue on Digital Financial Inclusion</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Grant Agreement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09.11.2015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369</w:t>
            </w:r>
            <w:r w:rsidR="00D56105">
              <w:rPr>
                <w:rFonts w:ascii="Calibri" w:hAnsi="Calibri" w:cstheme="minorHAnsi"/>
                <w:sz w:val="18"/>
                <w:szCs w:val="18"/>
                <w:lang w:val="en-US"/>
              </w:rPr>
              <w:t>,</w:t>
            </w:r>
            <w:r w:rsidRPr="00FC0FEF">
              <w:rPr>
                <w:rFonts w:ascii="Calibri" w:hAnsi="Calibri" w:cstheme="minorHAnsi"/>
                <w:sz w:val="18"/>
                <w:szCs w:val="18"/>
                <w:lang w:val="en-US"/>
              </w:rPr>
              <w:t>535</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move forward the digital financial inclusion agenda by bringing together stakeholders to meet, discuss and identify best practices and solutions to ensure that people considered “financially excluded” from the formal banking sector are not left aside of the digital economy.</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Allied Business Intelligence Inc. (ABI Research)</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Sponsorship for the </w:t>
            </w:r>
            <w:proofErr w:type="spellStart"/>
            <w:r w:rsidRPr="00FC0FEF">
              <w:rPr>
                <w:rFonts w:ascii="Calibri" w:hAnsi="Calibri" w:cstheme="minorHAnsi"/>
                <w:sz w:val="18"/>
                <w:szCs w:val="18"/>
                <w:lang w:val="en-US"/>
              </w:rPr>
              <w:t>Cyberdrills</w:t>
            </w:r>
            <w:proofErr w:type="spellEnd"/>
            <w:r w:rsidRPr="00FC0FEF">
              <w:rPr>
                <w:rFonts w:ascii="Calibri" w:hAnsi="Calibri" w:cstheme="minorHAnsi"/>
                <w:sz w:val="18"/>
                <w:szCs w:val="18"/>
                <w:lang w:val="en-US"/>
              </w:rPr>
              <w:t xml:space="preserve"> (</w:t>
            </w:r>
            <w:proofErr w:type="spellStart"/>
            <w:r w:rsidRPr="00FC0FEF">
              <w:rPr>
                <w:rFonts w:ascii="Calibri" w:hAnsi="Calibri" w:cstheme="minorHAnsi"/>
                <w:sz w:val="18"/>
                <w:szCs w:val="18"/>
                <w:lang w:val="en-US"/>
              </w:rPr>
              <w:t>Mauritus</w:t>
            </w:r>
            <w:proofErr w:type="spellEnd"/>
            <w:r w:rsidRPr="00FC0FEF">
              <w:rPr>
                <w:rFonts w:ascii="Calibri" w:hAnsi="Calibri" w:cstheme="minorHAnsi"/>
                <w:sz w:val="18"/>
                <w:szCs w:val="18"/>
                <w:lang w:val="en-US"/>
              </w:rPr>
              <w:t xml:space="preserve"> &amp; Ecuador)</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Voluntary Contribution</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05.11.2015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40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support the </w:t>
            </w:r>
            <w:proofErr w:type="spellStart"/>
            <w:r w:rsidRPr="00FC0FEF">
              <w:rPr>
                <w:rFonts w:ascii="Calibri" w:hAnsi="Calibri" w:cstheme="minorHAnsi"/>
                <w:sz w:val="18"/>
                <w:szCs w:val="18"/>
                <w:lang w:val="en-US"/>
              </w:rPr>
              <w:t>Cyberdrill</w:t>
            </w:r>
            <w:proofErr w:type="spellEnd"/>
            <w:r w:rsidRPr="00FC0FEF">
              <w:rPr>
                <w:rFonts w:ascii="Calibri" w:hAnsi="Calibri" w:cstheme="minorHAnsi"/>
                <w:sz w:val="18"/>
                <w:szCs w:val="18"/>
                <w:lang w:val="en-US"/>
              </w:rPr>
              <w:t xml:space="preserve"> in Mauritius and Ecuador (2016)</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Telecommunications Regulatory Authority, United Arab Emirates</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ICT Cooperation and Partnership</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Partnership Initiative</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03.11.2015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150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implement one or more projects in the areas of ICT development of the Arab region. </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s-ES"/>
              </w:rPr>
            </w:pPr>
            <w:r w:rsidRPr="00FC0FEF">
              <w:rPr>
                <w:rFonts w:ascii="Calibri" w:hAnsi="Calibri" w:cstheme="minorHAnsi"/>
                <w:i/>
                <w:iCs/>
                <w:sz w:val="18"/>
                <w:szCs w:val="18"/>
                <w:lang w:val="es-ES"/>
              </w:rPr>
              <w:t>ITU –Autoridad Federal de Tecnologías de la Información y la Comunicaciones (AFTIC), Argentina</w:t>
            </w:r>
          </w:p>
        </w:tc>
        <w:tc>
          <w:tcPr>
            <w:tcW w:w="2698" w:type="dxa"/>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Promotion of integration of Argentinian Universities in ITU activities</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Amendment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02.11.2015</w:t>
            </w:r>
          </w:p>
        </w:tc>
        <w:tc>
          <w:tcPr>
            <w:tcW w:w="1417"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i/>
                <w:iCs/>
                <w:sz w:val="18"/>
                <w:szCs w:val="18"/>
                <w:lang w:val="en-US"/>
              </w:rPr>
            </w:pPr>
            <w:r w:rsidRPr="00FC0FEF">
              <w:rPr>
                <w:rFonts w:ascii="Calibri" w:hAnsi="Calibri" w:cstheme="minorHAnsi"/>
                <w:i/>
                <w:iCs/>
                <w:sz w:val="18"/>
                <w:szCs w:val="18"/>
                <w:lang w:val="en-US"/>
              </w:rPr>
              <w:t>To support the Government of Argentina in its initiative to generate human capabilities with high level of specialization in ICT development through the participation of their academic industry, universities, and research institutions associated in the work of the three sectors of the ITU.</w:t>
            </w:r>
          </w:p>
        </w:tc>
      </w:tr>
    </w:tbl>
    <w:p w:rsidR="00F7442E" w:rsidRDefault="00F7442E">
      <w:r>
        <w:br w:type="page"/>
      </w:r>
      <w:bookmarkStart w:id="9" w:name="_GoBack"/>
      <w:bookmarkEnd w:id="9"/>
    </w:p>
    <w:tbl>
      <w:tblPr>
        <w:tblW w:w="15735"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3"/>
        <w:gridCol w:w="2698"/>
        <w:gridCol w:w="1420"/>
        <w:gridCol w:w="567"/>
        <w:gridCol w:w="1418"/>
        <w:gridCol w:w="1156"/>
        <w:gridCol w:w="1395"/>
        <w:gridCol w:w="4958"/>
      </w:tblGrid>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i/>
                <w:iCs/>
                <w:sz w:val="18"/>
                <w:szCs w:val="18"/>
                <w:lang w:val="fr-CH"/>
              </w:rPr>
            </w:pPr>
            <w:r w:rsidRPr="00FC0FEF">
              <w:rPr>
                <w:rFonts w:ascii="Calibri" w:hAnsi="Calibri"/>
                <w:i/>
                <w:iCs/>
                <w:sz w:val="18"/>
                <w:szCs w:val="18"/>
                <w:lang w:val="fr-CH"/>
              </w:rPr>
              <w:lastRenderedPageBreak/>
              <w:t>ITU – Uganda Communications Commission (UCC)</w:t>
            </w:r>
          </w:p>
        </w:tc>
        <w:tc>
          <w:tcPr>
            <w:tcW w:w="2698" w:type="dxa"/>
          </w:tcPr>
          <w:p w:rsidR="008A103D" w:rsidRPr="00FC0FEF" w:rsidRDefault="008A103D" w:rsidP="00331016">
            <w:pPr>
              <w:spacing w:beforeLines="30" w:before="72" w:afterLines="30" w:after="72"/>
              <w:ind w:right="33"/>
              <w:rPr>
                <w:rFonts w:ascii="Calibri" w:hAnsi="Calibri"/>
                <w:i/>
                <w:iCs/>
                <w:sz w:val="18"/>
                <w:szCs w:val="18"/>
                <w:lang w:val="en-US"/>
              </w:rPr>
            </w:pPr>
            <w:r w:rsidRPr="00FC0FEF">
              <w:rPr>
                <w:rFonts w:ascii="Calibri" w:hAnsi="Calibri"/>
                <w:i/>
                <w:iCs/>
                <w:sz w:val="18"/>
                <w:szCs w:val="18"/>
                <w:lang w:val="en-US"/>
              </w:rPr>
              <w:t>Natural Disaster Early Warning System in Uganda</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56"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21.09.2015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cstheme="minorHAnsi"/>
                <w:i/>
                <w:iCs/>
                <w:sz w:val="18"/>
                <w:szCs w:val="18"/>
              </w:rPr>
              <w:t>To establish an early warning system that will be used for public safety and for enhancing information dissemination in designated areas and that will facilitate exchange of information between local communities and government agencies.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sz w:val="18"/>
                <w:szCs w:val="18"/>
                <w:lang w:val="fr-CH"/>
              </w:rPr>
            </w:pPr>
            <w:r w:rsidRPr="00FC0FEF">
              <w:rPr>
                <w:rFonts w:ascii="Calibri" w:hAnsi="Calibri"/>
                <w:sz w:val="18"/>
                <w:szCs w:val="18"/>
                <w:lang w:val="fr-CH"/>
              </w:rPr>
              <w:t xml:space="preserve">ITU – </w:t>
            </w:r>
            <w:proofErr w:type="spellStart"/>
            <w:r w:rsidRPr="00FC0FEF">
              <w:rPr>
                <w:rFonts w:ascii="Calibri" w:hAnsi="Calibri"/>
                <w:sz w:val="18"/>
                <w:szCs w:val="18"/>
                <w:lang w:val="fr-CH"/>
              </w:rPr>
              <w:t>Inmarsat</w:t>
            </w:r>
            <w:proofErr w:type="spellEnd"/>
            <w:r w:rsidRPr="00FC0FEF">
              <w:rPr>
                <w:rFonts w:ascii="Calibri" w:hAnsi="Calibri"/>
                <w:sz w:val="18"/>
                <w:szCs w:val="18"/>
                <w:lang w:val="fr-CH"/>
              </w:rPr>
              <w:t>, Inc.</w:t>
            </w:r>
          </w:p>
        </w:tc>
        <w:tc>
          <w:tcPr>
            <w:tcW w:w="2698" w:type="dxa"/>
          </w:tcPr>
          <w:p w:rsidR="008A103D" w:rsidRPr="00FC0FEF" w:rsidRDefault="008A103D" w:rsidP="00331016">
            <w:pPr>
              <w:spacing w:beforeLines="30" w:before="72" w:afterLines="30" w:after="72"/>
              <w:ind w:right="33"/>
              <w:rPr>
                <w:rFonts w:ascii="Calibri" w:hAnsi="Calibri"/>
                <w:sz w:val="18"/>
                <w:szCs w:val="18"/>
                <w:lang w:val="en-US"/>
              </w:rPr>
            </w:pPr>
            <w:r w:rsidRPr="00FC0FEF">
              <w:rPr>
                <w:rFonts w:ascii="Calibri" w:hAnsi="Calibri"/>
                <w:sz w:val="18"/>
                <w:szCs w:val="18"/>
                <w:lang w:val="en-US"/>
              </w:rPr>
              <w:t>SSDM and m-Powering Initiatives Advisory Board meetings (Budapest)</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31.08.2015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USD 5</w:t>
            </w:r>
            <w:r w:rsidR="00D56105">
              <w:rPr>
                <w:rFonts w:ascii="Calibri" w:hAnsi="Calibri" w:cstheme="minorHAnsi"/>
                <w:i/>
                <w:iCs/>
                <w:sz w:val="18"/>
                <w:szCs w:val="18"/>
                <w:lang w:val="en-US"/>
              </w:rPr>
              <w:t>,</w:t>
            </w:r>
            <w:r w:rsidRPr="00FC0FEF">
              <w:rPr>
                <w:rFonts w:ascii="Calibri" w:hAnsi="Calibri" w:cstheme="minorHAnsi"/>
                <w:i/>
                <w:iCs/>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cstheme="minorHAnsi"/>
                <w:i/>
                <w:iCs/>
                <w:sz w:val="18"/>
                <w:szCs w:val="18"/>
              </w:rPr>
            </w:pPr>
            <w:r w:rsidRPr="00FC0FEF">
              <w:rPr>
                <w:rFonts w:ascii="Calibri" w:hAnsi="Calibri" w:cstheme="minorHAnsi"/>
                <w:sz w:val="18"/>
                <w:szCs w:val="18"/>
                <w:lang w:val="en-US"/>
              </w:rPr>
              <w:t xml:space="preserve">To contribute to the lunch of </w:t>
            </w:r>
            <w:r w:rsidRPr="00FC0FEF">
              <w:rPr>
                <w:rFonts w:ascii="Calibri" w:hAnsi="Calibri"/>
                <w:sz w:val="18"/>
                <w:szCs w:val="18"/>
                <w:lang w:val="en-US"/>
              </w:rPr>
              <w:t>SSDM and m-Powering Initiatives Advisory Board meetings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i/>
                <w:iCs/>
                <w:sz w:val="18"/>
                <w:szCs w:val="18"/>
                <w:lang w:val="fr-CH"/>
              </w:rPr>
            </w:pPr>
            <w:r w:rsidRPr="00FC0FEF">
              <w:rPr>
                <w:rFonts w:ascii="Calibri" w:hAnsi="Calibri" w:cstheme="minorHAnsi"/>
                <w:sz w:val="18"/>
                <w:szCs w:val="18"/>
                <w:lang w:val="fr-CH"/>
              </w:rPr>
              <w:t>ITU - Union du Maghreb Arabe (UMA)</w:t>
            </w:r>
          </w:p>
        </w:tc>
        <w:tc>
          <w:tcPr>
            <w:tcW w:w="2698" w:type="dxa"/>
          </w:tcPr>
          <w:p w:rsidR="008A103D" w:rsidRPr="00FC0FEF" w:rsidRDefault="008A103D" w:rsidP="00331016">
            <w:pPr>
              <w:spacing w:beforeLines="30" w:before="72" w:afterLines="30" w:after="72"/>
              <w:ind w:right="33"/>
              <w:rPr>
                <w:rFonts w:ascii="Calibri" w:hAnsi="Calibri"/>
                <w:i/>
                <w:iCs/>
                <w:sz w:val="18"/>
                <w:szCs w:val="18"/>
                <w:lang w:val="en-US"/>
              </w:rPr>
            </w:pPr>
            <w:r w:rsidRPr="00FC0FEF">
              <w:rPr>
                <w:rFonts w:ascii="Calibri" w:hAnsi="Calibri" w:cstheme="minorHAnsi"/>
                <w:sz w:val="18"/>
                <w:szCs w:val="18"/>
                <w:lang w:val="en-US"/>
              </w:rPr>
              <w:t>ICT Development</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cstheme="minorHAnsi"/>
                <w:sz w:val="18"/>
                <w:szCs w:val="18"/>
              </w:rPr>
              <w:t>Common Declaration</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28.08.2015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i/>
                <w:iCs/>
                <w:sz w:val="18"/>
                <w:szCs w:val="18"/>
              </w:rPr>
            </w:pPr>
            <w:r w:rsidRPr="00FC0FEF">
              <w:rPr>
                <w:rFonts w:ascii="Calibri" w:hAnsi="Calibri" w:cs="Calibri"/>
                <w:sz w:val="18"/>
                <w:szCs w:val="18"/>
                <w:lang w:val="en-US"/>
              </w:rPr>
              <w:t xml:space="preserve">To jointly support ICT development in the countries of Union du Maghreb </w:t>
            </w:r>
            <w:proofErr w:type="spellStart"/>
            <w:r w:rsidRPr="00FC0FEF">
              <w:rPr>
                <w:rFonts w:ascii="Calibri" w:hAnsi="Calibri" w:cs="Calibri"/>
                <w:sz w:val="18"/>
                <w:szCs w:val="18"/>
                <w:lang w:val="en-US"/>
              </w:rPr>
              <w:t>Arabe</w:t>
            </w:r>
            <w:proofErr w:type="spellEnd"/>
            <w:r w:rsidRPr="00FC0FEF">
              <w:rPr>
                <w:rFonts w:ascii="Calibri" w:hAnsi="Calibri" w:cs="Calibri"/>
                <w:sz w:val="18"/>
                <w:szCs w:val="18"/>
                <w:lang w:val="en-US"/>
              </w:rPr>
              <w:t xml:space="preserve"> (UMA) </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Support for Capacity Building and ICT Policy, Regulatory and Legislative Framework for Pacific Island Countries (ICB4PAC II)</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06.08.2015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150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Calibri"/>
                <w:sz w:val="18"/>
                <w:szCs w:val="18"/>
                <w:lang w:val="en-US"/>
              </w:rPr>
              <w:t>To further support the ITU Member States in the Pacific Island Countries to develop and promote use of ICT policies and regulatory guidelines by addressing new ICT policy and regulatory challenges encountered – reflecting the continuous changes in the ICT sector.</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rPr>
            </w:pPr>
            <w:r w:rsidRPr="00FC0FEF">
              <w:rPr>
                <w:rFonts w:ascii="Calibri" w:hAnsi="Calibri" w:cstheme="minorHAnsi"/>
                <w:sz w:val="18"/>
                <w:szCs w:val="18"/>
              </w:rPr>
              <w:t>ITU</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Support for Harmonization of ICT Policies in the Caribbean (HIPCAR II)</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06.08.2015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300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Calibri"/>
                <w:sz w:val="18"/>
                <w:szCs w:val="18"/>
                <w:lang w:val="en-US"/>
              </w:rPr>
              <w:t>To further support the ITU Member States and regional organizations in the Caribbean to develop and promote use of harmonized ICT policies and regulatory guidelines by addressing new ICT policy and regulatory challenges encountered – reflecting the continuous changes in the ICT sector.</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ITU - Office of the National Broadcasting and Telecommunications Commission (NBTC), Thailand</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Terrestrial Radio Broadcasting Frequency Planning in Thailand</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VCA</w:t>
            </w:r>
            <w:r w:rsidRPr="00FC0FEF">
              <w:rPr>
                <w:rStyle w:val="FootnoteReference"/>
                <w:rFonts w:cstheme="minorHAnsi"/>
                <w:szCs w:val="18"/>
              </w:rPr>
              <w:footnoteReference w:id="4"/>
            </w:r>
            <w:r w:rsidRPr="00FC0FEF">
              <w:rPr>
                <w:rFonts w:cstheme="minorHAnsi"/>
                <w:sz w:val="18"/>
                <w:szCs w:val="18"/>
                <w:lang w:val="en-US"/>
              </w:rPr>
              <w:t xml:space="preserve">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24.07.2015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206</w:t>
            </w:r>
            <w:r w:rsidR="00D56105">
              <w:rPr>
                <w:rFonts w:ascii="Calibri" w:hAnsi="Calibri" w:cstheme="minorHAnsi"/>
                <w:sz w:val="18"/>
                <w:szCs w:val="18"/>
                <w:lang w:val="en-US"/>
              </w:rPr>
              <w:t>,</w:t>
            </w:r>
            <w:r w:rsidRPr="00FC0FEF">
              <w:rPr>
                <w:rFonts w:ascii="Calibri" w:hAnsi="Calibri" w:cstheme="minorHAnsi"/>
                <w:sz w:val="18"/>
                <w:szCs w:val="18"/>
                <w:lang w:val="en-US"/>
              </w:rPr>
              <w:t>978</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cstheme="minorHAnsi"/>
                <w:sz w:val="18"/>
                <w:szCs w:val="18"/>
              </w:rPr>
              <w:t>To review frequency plans for FM and Digital Radio and strengthening human capacity of the Office of NBTC in the relevant subject matters.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highlight w:val="yellow"/>
                <w:lang w:val="es-ES"/>
              </w:rPr>
            </w:pPr>
            <w:r w:rsidRPr="00FC0FEF">
              <w:rPr>
                <w:rFonts w:ascii="Calibri" w:hAnsi="Calibri" w:cstheme="minorHAnsi"/>
                <w:sz w:val="18"/>
                <w:szCs w:val="18"/>
                <w:lang w:val="es-ES"/>
              </w:rPr>
              <w:t xml:space="preserve">ITU – Fundación Centro Internacional de Investigación Científica en Telecomunicaciones, </w:t>
            </w:r>
            <w:proofErr w:type="spellStart"/>
            <w:r w:rsidRPr="00FC0FEF">
              <w:rPr>
                <w:rFonts w:ascii="Calibri" w:hAnsi="Calibri" w:cstheme="minorHAnsi"/>
                <w:sz w:val="18"/>
                <w:szCs w:val="18"/>
                <w:lang w:val="es-ES"/>
              </w:rPr>
              <w:t>Technologías</w:t>
            </w:r>
            <w:proofErr w:type="spellEnd"/>
            <w:r w:rsidRPr="00FC0FEF">
              <w:rPr>
                <w:rFonts w:ascii="Calibri" w:hAnsi="Calibri" w:cstheme="minorHAnsi"/>
                <w:sz w:val="18"/>
                <w:szCs w:val="18"/>
                <w:lang w:val="es-ES"/>
              </w:rPr>
              <w:t xml:space="preserve"> de la Información y las Comunicaciones (CITIC), Ecuador</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highlight w:val="yellow"/>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highlight w:val="yellow"/>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highlight w:val="yellow"/>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highlight w:val="yellow"/>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highlight w:val="yellow"/>
                <w:lang w:val="en-US"/>
              </w:rPr>
            </w:pPr>
            <w:r w:rsidRPr="00FC0FEF">
              <w:rPr>
                <w:rFonts w:ascii="Calibri" w:hAnsi="Calibri" w:cstheme="minorHAnsi"/>
                <w:sz w:val="18"/>
                <w:szCs w:val="18"/>
                <w:lang w:val="en-US"/>
              </w:rPr>
              <w:t>20.07.2015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highlight w:val="yellow"/>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highlight w:val="yellow"/>
                <w:lang w:val="en-US"/>
              </w:rPr>
            </w:pPr>
            <w:r w:rsidRPr="00FC0FEF">
              <w:rPr>
                <w:rFonts w:cstheme="minorHAnsi"/>
                <w:sz w:val="18"/>
                <w:szCs w:val="18"/>
              </w:rPr>
              <w:t xml:space="preserve">To implement human and institutional capacity-building and training activities within the Region in the following priority areas: ICT and climate </w:t>
            </w:r>
            <w:proofErr w:type="spellStart"/>
            <w:r w:rsidRPr="00FC0FEF">
              <w:rPr>
                <w:rFonts w:cstheme="minorHAnsi"/>
                <w:sz w:val="18"/>
                <w:szCs w:val="18"/>
              </w:rPr>
              <w:t>chage</w:t>
            </w:r>
            <w:proofErr w:type="spellEnd"/>
            <w:r w:rsidRPr="00FC0FEF">
              <w:rPr>
                <w:rFonts w:cstheme="minorHAnsi"/>
                <w:sz w:val="18"/>
                <w:szCs w:val="18"/>
              </w:rPr>
              <w:t xml:space="preserve">: mitigation and </w:t>
            </w:r>
            <w:proofErr w:type="spellStart"/>
            <w:r w:rsidRPr="00FC0FEF">
              <w:rPr>
                <w:rFonts w:cstheme="minorHAnsi"/>
                <w:sz w:val="18"/>
                <w:szCs w:val="18"/>
              </w:rPr>
              <w:t>adapation</w:t>
            </w:r>
            <w:proofErr w:type="spellEnd"/>
            <w:r w:rsidRPr="00FC0FEF">
              <w:rPr>
                <w:rFonts w:cstheme="minorHAnsi"/>
                <w:sz w:val="18"/>
                <w:szCs w:val="18"/>
              </w:rPr>
              <w:t xml:space="preserve">,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lastRenderedPageBreak/>
              <w:t>ITU - Office of the National Broadcasting and Telecommunications Commission (NBTC), Thailand</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Development of a framework for introducing community TV broadcasting services in Thailand – Phase I</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VCA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20.07.2015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214</w:t>
            </w:r>
            <w:r w:rsidR="00D56105">
              <w:rPr>
                <w:rFonts w:ascii="Calibri" w:hAnsi="Calibri" w:cstheme="minorHAnsi"/>
                <w:sz w:val="18"/>
                <w:szCs w:val="18"/>
                <w:lang w:val="en-US"/>
              </w:rPr>
              <w:t>,</w:t>
            </w:r>
            <w:r w:rsidRPr="00FC0FEF">
              <w:rPr>
                <w:rFonts w:ascii="Calibri" w:hAnsi="Calibri" w:cstheme="minorHAnsi"/>
                <w:sz w:val="18"/>
                <w:szCs w:val="18"/>
                <w:lang w:val="en-US"/>
              </w:rPr>
              <w:t>921</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cstheme="minorHAnsi"/>
                <w:sz w:val="18"/>
                <w:szCs w:val="18"/>
              </w:rPr>
              <w:t>To develop a framework for introducing community TV broadcasting services in Thailand.</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ITU – Government of Barbados</w:t>
            </w:r>
          </w:p>
        </w:tc>
        <w:tc>
          <w:tcPr>
            <w:tcW w:w="2698" w:type="dxa"/>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National CIRT Establishment</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cstheme="minorHAnsi"/>
                <w:i/>
                <w:iCs/>
                <w:sz w:val="18"/>
                <w:szCs w:val="18"/>
                <w:lang w:val="en-US"/>
              </w:rPr>
              <w:t>X</w:t>
            </w:r>
          </w:p>
        </w:tc>
        <w:tc>
          <w:tcPr>
            <w:tcW w:w="1156"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14.07.2015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assist Barbados in establishing and further developing its cybersecurity capabilities, including the establishment of Computer Incident Response Team with national responsibility.</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ind w:left="34"/>
              <w:rPr>
                <w:rFonts w:cstheme="minorHAnsi"/>
                <w:sz w:val="18"/>
                <w:szCs w:val="18"/>
              </w:rPr>
            </w:pPr>
            <w:r w:rsidRPr="00FC0FEF">
              <w:rPr>
                <w:rFonts w:cstheme="minorHAnsi"/>
                <w:sz w:val="18"/>
                <w:szCs w:val="18"/>
              </w:rPr>
              <w:t>ITU – Department of Communications and the Arts (COMMS), Australia</w:t>
            </w:r>
          </w:p>
        </w:tc>
        <w:tc>
          <w:tcPr>
            <w:tcW w:w="2698" w:type="dxa"/>
          </w:tcPr>
          <w:p w:rsidR="008A103D" w:rsidRPr="00FC0FEF" w:rsidRDefault="008A103D" w:rsidP="00331016">
            <w:pPr>
              <w:spacing w:beforeLines="30" w:before="72" w:afterLines="30" w:after="72"/>
              <w:ind w:right="33"/>
              <w:rPr>
                <w:rFonts w:cstheme="minorHAnsi"/>
                <w:sz w:val="18"/>
                <w:szCs w:val="18"/>
              </w:rPr>
            </w:pPr>
            <w:r w:rsidRPr="00FC0FEF">
              <w:rPr>
                <w:rFonts w:cstheme="minorHAnsi"/>
                <w:sz w:val="18"/>
                <w:szCs w:val="18"/>
              </w:rPr>
              <w:t>Supporting implementation of the ITU Asia-Pacific Regional Initiatives</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MoU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17.06.2015 &amp; 01.11.2015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591</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pPr>
            <w:r w:rsidRPr="00FC0FEF">
              <w:rPr>
                <w:rFonts w:cstheme="minorHAnsi"/>
                <w:sz w:val="18"/>
                <w:szCs w:val="18"/>
              </w:rPr>
              <w:t>To support implementation of the ITU Asia-Pacific Regional Initiatives.</w:t>
            </w:r>
          </w:p>
        </w:tc>
      </w:tr>
      <w:tr w:rsidR="008A103D" w:rsidRPr="00FC0FEF" w:rsidTr="00331016">
        <w:trPr>
          <w:trHeight w:val="631"/>
        </w:trPr>
        <w:tc>
          <w:tcPr>
            <w:tcW w:w="2123" w:type="dxa"/>
            <w:shd w:val="clear" w:color="auto" w:fill="auto"/>
          </w:tcPr>
          <w:p w:rsidR="008A103D" w:rsidRPr="00FC0FEF" w:rsidRDefault="008A103D" w:rsidP="00331016">
            <w:pPr>
              <w:spacing w:beforeLines="30" w:before="72" w:afterLines="30" w:after="72"/>
              <w:rPr>
                <w:rFonts w:cstheme="minorHAnsi"/>
                <w:i/>
                <w:iCs/>
                <w:sz w:val="18"/>
                <w:szCs w:val="18"/>
                <w:lang w:val="en-US"/>
              </w:rPr>
            </w:pPr>
            <w:r w:rsidRPr="00FC0FEF">
              <w:rPr>
                <w:rFonts w:cstheme="minorHAnsi"/>
                <w:i/>
                <w:iCs/>
                <w:sz w:val="18"/>
                <w:szCs w:val="18"/>
                <w:lang w:val="en-US"/>
              </w:rPr>
              <w:t>ITU - Office of the National Broadcasting and Telecommunications Commission (NBTC), Thailand</w:t>
            </w:r>
          </w:p>
        </w:tc>
        <w:tc>
          <w:tcPr>
            <w:tcW w:w="2698" w:type="dxa"/>
          </w:tcPr>
          <w:p w:rsidR="008A103D" w:rsidRPr="00FC0FEF" w:rsidRDefault="008A103D" w:rsidP="00331016">
            <w:pPr>
              <w:spacing w:beforeLines="30" w:before="72" w:afterLines="30" w:after="72"/>
              <w:ind w:right="33"/>
              <w:rPr>
                <w:rFonts w:cstheme="minorHAnsi"/>
                <w:i/>
                <w:iCs/>
                <w:sz w:val="18"/>
                <w:szCs w:val="18"/>
                <w:lang w:val="en-US"/>
              </w:rPr>
            </w:pPr>
            <w:r w:rsidRPr="00FC0FEF">
              <w:rPr>
                <w:rFonts w:ascii="Calibri" w:hAnsi="Calibri" w:cstheme="minorHAnsi"/>
                <w:i/>
                <w:iCs/>
                <w:sz w:val="18"/>
                <w:szCs w:val="18"/>
                <w:lang w:val="en-US"/>
              </w:rPr>
              <w:t>Study on Spectrum Licensing of the 1800MHz band and related spectrum under the concession</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cstheme="minorHAnsi"/>
                <w:i/>
                <w:iCs/>
                <w:sz w:val="18"/>
                <w:szCs w:val="18"/>
                <w:lang w:val="en-US"/>
              </w:rPr>
              <w:t>X</w:t>
            </w:r>
          </w:p>
        </w:tc>
        <w:tc>
          <w:tcPr>
            <w:tcW w:w="1156"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17.06.2015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rPr>
            </w:pPr>
            <w:r w:rsidRPr="00FC0FEF">
              <w:rPr>
                <w:rFonts w:cstheme="minorHAnsi"/>
                <w:i/>
                <w:iCs/>
                <w:sz w:val="18"/>
                <w:szCs w:val="18"/>
              </w:rPr>
              <w:t>USD 124</w:t>
            </w:r>
            <w:r w:rsidR="00D56105">
              <w:rPr>
                <w:rFonts w:cstheme="minorHAnsi"/>
                <w:i/>
                <w:iCs/>
                <w:sz w:val="18"/>
                <w:szCs w:val="18"/>
              </w:rPr>
              <w:t>,</w:t>
            </w:r>
            <w:r w:rsidRPr="00FC0FEF">
              <w:rPr>
                <w:rFonts w:cstheme="minorHAnsi"/>
                <w:i/>
                <w:iCs/>
                <w:sz w:val="18"/>
                <w:szCs w:val="18"/>
              </w:rPr>
              <w:t>700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i/>
                <w:iCs/>
                <w:sz w:val="18"/>
                <w:szCs w:val="18"/>
                <w:lang w:val="en-US"/>
              </w:rPr>
            </w:pPr>
            <w:r w:rsidRPr="00FC0FEF">
              <w:rPr>
                <w:rFonts w:ascii="Calibri" w:hAnsi="Calibri" w:cstheme="minorHAnsi"/>
                <w:i/>
                <w:iCs/>
                <w:sz w:val="18"/>
                <w:szCs w:val="18"/>
                <w:lang w:val="en-US"/>
              </w:rPr>
              <w:t xml:space="preserve">To assist the NBTC in its preparation for the spectrum auction of the 1800 MHz and/or the 900 </w:t>
            </w:r>
            <w:proofErr w:type="spellStart"/>
            <w:r w:rsidRPr="00FC0FEF">
              <w:rPr>
                <w:rFonts w:ascii="Calibri" w:hAnsi="Calibri" w:cstheme="minorHAnsi"/>
                <w:i/>
                <w:iCs/>
                <w:sz w:val="18"/>
                <w:szCs w:val="18"/>
                <w:lang w:val="en-US"/>
              </w:rPr>
              <w:t>Mhz</w:t>
            </w:r>
            <w:proofErr w:type="spellEnd"/>
            <w:r w:rsidRPr="00FC0FEF">
              <w:rPr>
                <w:rFonts w:ascii="Calibri" w:hAnsi="Calibri" w:cstheme="minorHAnsi"/>
                <w:i/>
                <w:iCs/>
                <w:sz w:val="18"/>
                <w:szCs w:val="18"/>
                <w:lang w:val="en-US"/>
              </w:rPr>
              <w:t xml:space="preserve"> bands.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United Kingdom Telecommunications Academy</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Joint Human Capacity-Building Activities  “</w:t>
            </w:r>
            <w:proofErr w:type="spellStart"/>
            <w:r w:rsidRPr="00FC0FEF">
              <w:rPr>
                <w:rFonts w:ascii="Calibri" w:hAnsi="Calibri" w:cstheme="minorHAnsi"/>
                <w:sz w:val="18"/>
                <w:szCs w:val="18"/>
                <w:lang w:val="en-US"/>
              </w:rPr>
              <w:t>eMCM</w:t>
            </w:r>
            <w:proofErr w:type="spellEnd"/>
            <w:r w:rsidRPr="00FC0FEF">
              <w:rPr>
                <w:rFonts w:ascii="Calibri" w:hAnsi="Calibri" w:cstheme="minorHAnsi"/>
                <w:sz w:val="18"/>
                <w:szCs w:val="18"/>
                <w:lang w:val="en-US"/>
              </w:rPr>
              <w:t xml:space="preserve"> –Master of Communications Management”</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11.06.2015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Calibri"/>
                <w:sz w:val="18"/>
                <w:szCs w:val="18"/>
                <w:lang w:val="en-US"/>
              </w:rPr>
              <w:t xml:space="preserve">To implement human and institutional capacity-building and education activities through the delivery of the “online Master of Communications Management” </w:t>
            </w:r>
            <w:proofErr w:type="spellStart"/>
            <w:r w:rsidRPr="00FC0FEF">
              <w:rPr>
                <w:rFonts w:ascii="Calibri" w:hAnsi="Calibri" w:cs="Calibri"/>
                <w:sz w:val="18"/>
                <w:szCs w:val="18"/>
                <w:lang w:val="en-US"/>
              </w:rPr>
              <w:t>proram</w:t>
            </w:r>
            <w:proofErr w:type="spellEnd"/>
            <w:r w:rsidRPr="00FC0FEF">
              <w:rPr>
                <w:rFonts w:ascii="Calibri" w:hAnsi="Calibri" w:cs="Calibri"/>
                <w:sz w:val="18"/>
                <w:szCs w:val="18"/>
                <w:lang w:val="en-US"/>
              </w:rPr>
              <w:t xml:space="preserve"> and </w:t>
            </w:r>
            <w:proofErr w:type="spellStart"/>
            <w:r w:rsidRPr="00FC0FEF">
              <w:rPr>
                <w:rFonts w:ascii="Calibri" w:hAnsi="Calibri" w:cs="Calibri"/>
                <w:sz w:val="18"/>
                <w:szCs w:val="18"/>
                <w:lang w:val="en-US"/>
              </w:rPr>
              <w:t>graing</w:t>
            </w:r>
            <w:proofErr w:type="spellEnd"/>
            <w:r w:rsidRPr="00FC0FEF">
              <w:rPr>
                <w:rFonts w:ascii="Calibri" w:hAnsi="Calibri" w:cs="Calibri"/>
                <w:sz w:val="18"/>
                <w:szCs w:val="18"/>
                <w:lang w:val="en-US"/>
              </w:rPr>
              <w:t xml:space="preserve"> of a corresponding degree. </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Cameroon Telecommunications (CAMTEL)</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Assistance to CAMTEL</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Exchange of Letters</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08.06.2015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35</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provide assistance to CAMTEL for CAMTEL mobile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Economic Community of West African States (ECOWAS)</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Cybersecurity</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MoU</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08.06.2015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theme="minorHAnsi"/>
                <w:sz w:val="18"/>
                <w:szCs w:val="18"/>
                <w:lang w:val="en-US"/>
              </w:rPr>
              <w:t xml:space="preserve">To establish a preliminary, non-binding framework for collaboration between the Parties, within the framework of the ITU Global Cybersecurity Agenda and in accordance with the </w:t>
            </w:r>
            <w:proofErr w:type="spellStart"/>
            <w:r w:rsidRPr="00FC0FEF">
              <w:rPr>
                <w:rFonts w:ascii="Calibri" w:hAnsi="Calibri" w:cstheme="minorHAnsi"/>
                <w:sz w:val="18"/>
                <w:szCs w:val="18"/>
                <w:lang w:val="en-US"/>
              </w:rPr>
              <w:t>Parties’s</w:t>
            </w:r>
            <w:proofErr w:type="spellEnd"/>
            <w:r w:rsidRPr="00FC0FEF">
              <w:rPr>
                <w:rFonts w:ascii="Calibri" w:hAnsi="Calibri" w:cstheme="minorHAnsi"/>
                <w:sz w:val="18"/>
                <w:szCs w:val="18"/>
                <w:lang w:val="en-US"/>
              </w:rPr>
              <w:t xml:space="preserve"> commonly agreed goals for a more secure and safer information society and on the basis of mutual benefit.</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s-ES"/>
              </w:rPr>
            </w:pPr>
            <w:r w:rsidRPr="00FC0FEF">
              <w:rPr>
                <w:rFonts w:ascii="Calibri" w:hAnsi="Calibri" w:cstheme="minorHAnsi"/>
                <w:sz w:val="18"/>
                <w:szCs w:val="18"/>
                <w:lang w:val="es-ES"/>
              </w:rPr>
              <w:t>ITU – Universidad Nacional de la Plata (UNLP), Argentina</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03.06.2015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Cybersecurity,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World Health Organization (WHO)</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Commission on Information and Accountability for Women's and Children's Health: Activity Area 2.5, Digital health strategy</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proofErr w:type="spellStart"/>
            <w:r w:rsidRPr="00FC0FEF">
              <w:rPr>
                <w:rFonts w:ascii="Calibri" w:hAnsi="Calibri" w:cstheme="minorHAnsi"/>
                <w:sz w:val="18"/>
                <w:szCs w:val="18"/>
                <w:lang w:val="en-US"/>
              </w:rPr>
              <w:t>LoA</w:t>
            </w:r>
            <w:proofErr w:type="spellEnd"/>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29.05.2015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210’000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theme="minorHAnsi"/>
                <w:sz w:val="18"/>
                <w:szCs w:val="18"/>
                <w:lang w:val="en-US"/>
              </w:rPr>
              <w:t>To implement the Recommendations of the Commission on Information and Accountability.</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lastRenderedPageBreak/>
              <w:t>ITU – Communications Authority of Kenya</w:t>
            </w:r>
          </w:p>
        </w:tc>
        <w:tc>
          <w:tcPr>
            <w:tcW w:w="2698" w:type="dxa"/>
          </w:tcPr>
          <w:p w:rsidR="008A103D" w:rsidRPr="00FC0FEF" w:rsidRDefault="008A103D" w:rsidP="00331016">
            <w:pPr>
              <w:spacing w:beforeLines="30" w:before="72" w:afterLines="30" w:after="72"/>
              <w:rPr>
                <w:rFonts w:ascii="Calibri" w:hAnsi="Calibri"/>
                <w:bCs/>
                <w:sz w:val="18"/>
                <w:szCs w:val="18"/>
                <w:lang w:val="en-US"/>
              </w:rPr>
            </w:pPr>
            <w:r w:rsidRPr="00FC0FEF">
              <w:rPr>
                <w:rFonts w:ascii="Calibri" w:hAnsi="Calibri"/>
                <w:sz w:val="18"/>
                <w:szCs w:val="18"/>
                <w:lang w:val="en-US"/>
              </w:rPr>
              <w:t>The Enhancement of Kenya</w:t>
            </w:r>
            <w:r w:rsidR="00D56105">
              <w:rPr>
                <w:rFonts w:ascii="Calibri" w:hAnsi="Calibri"/>
                <w:sz w:val="18"/>
                <w:szCs w:val="18"/>
                <w:lang w:val="en-US"/>
              </w:rPr>
              <w:t>’</w:t>
            </w:r>
            <w:r w:rsidRPr="00FC0FEF">
              <w:rPr>
                <w:rFonts w:ascii="Calibri" w:hAnsi="Calibri"/>
                <w:sz w:val="18"/>
                <w:szCs w:val="18"/>
                <w:lang w:val="en-US"/>
              </w:rPr>
              <w:t>s national CIRT</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29.05.2015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310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Calibri"/>
                <w:sz w:val="18"/>
                <w:szCs w:val="18"/>
                <w:lang w:val="en-US"/>
              </w:rPr>
              <w:t>To assist Kenya in further developing its cybersecurity capabilities through the enhancement of services and capacity of its National Computer Incident Response Team</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Advanced Level Telecom Training Center (ALTTC), India</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26.05.2015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Broadband Access,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Allied Business Intelligence Inc. (ABI Research)</w:t>
            </w:r>
          </w:p>
        </w:tc>
        <w:tc>
          <w:tcPr>
            <w:tcW w:w="2698" w:type="dxa"/>
          </w:tcPr>
          <w:p w:rsidR="008A103D" w:rsidRPr="00FC0FEF" w:rsidRDefault="008A103D" w:rsidP="00331016">
            <w:pPr>
              <w:spacing w:beforeLines="30" w:before="72" w:afterLines="30" w:after="72"/>
              <w:ind w:left="38"/>
              <w:rPr>
                <w:rFonts w:ascii="Calibri" w:hAnsi="Calibri" w:cstheme="minorHAnsi"/>
                <w:sz w:val="18"/>
                <w:szCs w:val="18"/>
                <w:lang w:val="en-US"/>
              </w:rPr>
            </w:pPr>
            <w:r w:rsidRPr="00FC0FEF">
              <w:rPr>
                <w:rFonts w:ascii="Calibri" w:hAnsi="Calibri" w:cstheme="minorHAnsi"/>
                <w:sz w:val="18"/>
                <w:szCs w:val="18"/>
                <w:lang w:val="en-US"/>
              </w:rPr>
              <w:t xml:space="preserve">Sponsorship for the </w:t>
            </w:r>
            <w:proofErr w:type="spellStart"/>
            <w:r w:rsidRPr="00FC0FEF">
              <w:rPr>
                <w:rFonts w:ascii="Calibri" w:hAnsi="Calibri" w:cstheme="minorHAnsi"/>
                <w:sz w:val="18"/>
                <w:szCs w:val="18"/>
                <w:lang w:val="en-US"/>
              </w:rPr>
              <w:t>Cyberdrills</w:t>
            </w:r>
            <w:proofErr w:type="spellEnd"/>
            <w:r w:rsidRPr="00FC0FEF">
              <w:rPr>
                <w:rFonts w:ascii="Calibri" w:hAnsi="Calibri" w:cstheme="minorHAnsi"/>
                <w:sz w:val="18"/>
                <w:szCs w:val="18"/>
                <w:lang w:val="en-US"/>
              </w:rPr>
              <w:t xml:space="preserve"> (Colombia and Montenegro)</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Voluntary Contribution</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25.05.2015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40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support the </w:t>
            </w:r>
            <w:proofErr w:type="spellStart"/>
            <w:r w:rsidRPr="00FC0FEF">
              <w:rPr>
                <w:rFonts w:ascii="Calibri" w:hAnsi="Calibri" w:cstheme="minorHAnsi"/>
                <w:sz w:val="18"/>
                <w:szCs w:val="18"/>
                <w:lang w:val="en-US"/>
              </w:rPr>
              <w:t>Cyberdrill</w:t>
            </w:r>
            <w:proofErr w:type="spellEnd"/>
            <w:r w:rsidRPr="00FC0FEF">
              <w:rPr>
                <w:rFonts w:ascii="Calibri" w:hAnsi="Calibri" w:cstheme="minorHAnsi"/>
                <w:sz w:val="18"/>
                <w:szCs w:val="18"/>
                <w:lang w:val="en-US"/>
              </w:rPr>
              <w:t xml:space="preserve"> in Colombia (3-6 August 2015) and in Montenegro (30 September – 2 October 2015)</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Global VSAT Forum (GVF)</w:t>
            </w:r>
          </w:p>
        </w:tc>
        <w:tc>
          <w:tcPr>
            <w:tcW w:w="2698" w:type="dxa"/>
          </w:tcPr>
          <w:p w:rsidR="008A103D" w:rsidRPr="00FC0FEF" w:rsidRDefault="008A103D" w:rsidP="00331016">
            <w:pPr>
              <w:spacing w:beforeLines="30" w:before="72" w:afterLines="30" w:after="72"/>
              <w:rPr>
                <w:rFonts w:ascii="Calibri" w:hAnsi="Calibri"/>
                <w:b/>
                <w:sz w:val="18"/>
                <w:szCs w:val="18"/>
                <w:lang w:val="en-US"/>
              </w:rPr>
            </w:pPr>
            <w:r w:rsidRPr="00FC0FEF">
              <w:rPr>
                <w:rFonts w:ascii="Calibri" w:hAnsi="Calibri" w:cstheme="minorHAnsi"/>
                <w:sz w:val="18"/>
                <w:szCs w:val="18"/>
                <w:lang w:val="en-US"/>
              </w:rPr>
              <w:t>Global Regulators - Industry Dialogue (as part of Global Symposium for Regulators), Libreville, Gabon</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22.05.2015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25</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theme="minorHAnsi"/>
                <w:sz w:val="18"/>
                <w:szCs w:val="18"/>
                <w:lang w:val="en-US"/>
              </w:rPr>
              <w:t>To sponsor the Global Regulators-Industry Dialogue (as part of the Global Symposium for Regulators).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China Academy of Information and Communication Technology (CAICT)</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19.05.2015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Conformance and Interoperability,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Ministry of Science, ICT and Future Planning (MSIP), Korea Rep.</w:t>
            </w:r>
          </w:p>
        </w:tc>
        <w:tc>
          <w:tcPr>
            <w:tcW w:w="2698" w:type="dxa"/>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Development of a toolkit for ICT innovation policy/governance and ICT innovation ecosystem</w:t>
            </w:r>
          </w:p>
          <w:p w:rsidR="008A103D" w:rsidRPr="00FC0FEF" w:rsidRDefault="008A103D" w:rsidP="00331016">
            <w:pPr>
              <w:spacing w:beforeLines="30" w:before="72" w:afterLines="30" w:after="72"/>
              <w:rPr>
                <w:rFonts w:cstheme="minorHAnsi"/>
                <w:sz w:val="18"/>
                <w:szCs w:val="18"/>
              </w:rPr>
            </w:pPr>
          </w:p>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Master plan for Spectrum Management and Country Assistance in Spectrum Management</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Documents</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18.05.2015</w:t>
            </w:r>
          </w:p>
          <w:p w:rsidR="008A103D" w:rsidRPr="00FC0FEF" w:rsidRDefault="008A103D" w:rsidP="00331016">
            <w:pPr>
              <w:spacing w:beforeLines="30" w:before="72" w:afterLines="30" w:after="72"/>
              <w:rPr>
                <w:rFonts w:ascii="Calibri" w:hAnsi="Calibri" w:cstheme="minorHAnsi"/>
                <w:sz w:val="18"/>
                <w:szCs w:val="18"/>
                <w:lang w:val="en-US"/>
              </w:rPr>
            </w:pPr>
          </w:p>
          <w:p w:rsidR="008A103D" w:rsidRPr="00FC0FEF" w:rsidRDefault="008A103D" w:rsidP="00331016">
            <w:pPr>
              <w:spacing w:beforeLines="30" w:before="72" w:afterLines="30" w:after="72"/>
              <w:rPr>
                <w:rFonts w:ascii="Calibri" w:hAnsi="Calibri" w:cstheme="minorHAnsi"/>
                <w:sz w:val="18"/>
                <w:szCs w:val="18"/>
                <w:lang w:val="en-US"/>
              </w:rPr>
            </w:pPr>
          </w:p>
          <w:p w:rsidR="008A103D" w:rsidRPr="00FC0FEF" w:rsidRDefault="008A103D" w:rsidP="00331016">
            <w:pPr>
              <w:spacing w:beforeLines="100" w:before="240" w:afterLines="30" w:after="72"/>
              <w:rPr>
                <w:rFonts w:ascii="Calibri" w:hAnsi="Calibri" w:cstheme="minorHAnsi"/>
                <w:sz w:val="18"/>
                <w:szCs w:val="18"/>
                <w:lang w:val="en-US"/>
              </w:rPr>
            </w:pPr>
            <w:r w:rsidRPr="00FC0FEF">
              <w:rPr>
                <w:rFonts w:ascii="Calibri" w:hAnsi="Calibri" w:cstheme="minorHAnsi"/>
                <w:sz w:val="18"/>
                <w:szCs w:val="18"/>
                <w:lang w:val="en-US"/>
              </w:rPr>
              <w:t>26.11.2015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140</w:t>
            </w:r>
            <w:r w:rsidR="00D56105">
              <w:rPr>
                <w:rFonts w:ascii="Calibri" w:hAnsi="Calibri" w:cstheme="minorHAnsi"/>
                <w:sz w:val="18"/>
                <w:szCs w:val="18"/>
                <w:lang w:val="en-US"/>
              </w:rPr>
              <w:t>,</w:t>
            </w:r>
            <w:r w:rsidRPr="00FC0FEF">
              <w:rPr>
                <w:rFonts w:ascii="Calibri" w:hAnsi="Calibri" w:cstheme="minorHAnsi"/>
                <w:sz w:val="18"/>
                <w:szCs w:val="18"/>
                <w:lang w:val="en-US"/>
              </w:rPr>
              <w:t>318</w:t>
            </w:r>
          </w:p>
          <w:p w:rsidR="008A103D" w:rsidRPr="00FC0FEF" w:rsidRDefault="008A103D" w:rsidP="00331016">
            <w:pPr>
              <w:spacing w:beforeLines="30" w:before="72" w:afterLines="30" w:after="72"/>
              <w:rPr>
                <w:rFonts w:ascii="Calibri" w:hAnsi="Calibri" w:cstheme="minorHAnsi"/>
                <w:sz w:val="18"/>
                <w:szCs w:val="18"/>
                <w:lang w:val="en-US"/>
              </w:rPr>
            </w:pPr>
          </w:p>
          <w:p w:rsidR="008A103D" w:rsidRPr="00FC0FEF" w:rsidRDefault="008A103D" w:rsidP="00331016">
            <w:pPr>
              <w:spacing w:beforeLines="30" w:before="72" w:afterLines="30" w:after="72"/>
              <w:rPr>
                <w:rFonts w:ascii="Calibri" w:hAnsi="Calibri" w:cstheme="minorHAnsi"/>
                <w:sz w:val="18"/>
                <w:szCs w:val="18"/>
                <w:lang w:val="en-US"/>
              </w:rPr>
            </w:pPr>
          </w:p>
          <w:p w:rsidR="008A103D" w:rsidRPr="00FC0FEF" w:rsidRDefault="008A103D" w:rsidP="00331016">
            <w:pPr>
              <w:spacing w:beforeLines="100" w:before="240" w:afterLines="30" w:after="72"/>
              <w:rPr>
                <w:rFonts w:ascii="Calibri" w:hAnsi="Calibri" w:cstheme="minorHAnsi"/>
                <w:sz w:val="18"/>
                <w:szCs w:val="18"/>
                <w:lang w:val="en-US"/>
              </w:rPr>
            </w:pPr>
            <w:r w:rsidRPr="00FC0FEF">
              <w:rPr>
                <w:rFonts w:ascii="Calibri" w:hAnsi="Calibri" w:cstheme="minorHAnsi"/>
                <w:sz w:val="18"/>
                <w:szCs w:val="18"/>
                <w:lang w:val="en-US"/>
              </w:rPr>
              <w:t>154</w:t>
            </w:r>
            <w:r w:rsidR="00D56105">
              <w:rPr>
                <w:rFonts w:ascii="Calibri" w:hAnsi="Calibri" w:cstheme="minorHAnsi"/>
                <w:sz w:val="18"/>
                <w:szCs w:val="18"/>
                <w:lang w:val="en-US"/>
              </w:rPr>
              <w:t>,</w:t>
            </w:r>
            <w:r w:rsidRPr="00FC0FEF">
              <w:rPr>
                <w:rFonts w:ascii="Calibri" w:hAnsi="Calibri" w:cstheme="minorHAnsi"/>
                <w:sz w:val="18"/>
                <w:szCs w:val="18"/>
                <w:lang w:val="en-US"/>
              </w:rPr>
              <w:t>792</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develop a toolkit for fostering ICT innovation ecosystem as well as fostering ICT innovation policy and governance</w:t>
            </w:r>
          </w:p>
          <w:p w:rsidR="008A103D" w:rsidRPr="00FC0FEF" w:rsidRDefault="008A103D" w:rsidP="00331016">
            <w:pPr>
              <w:spacing w:beforeLines="30" w:before="72" w:afterLines="30" w:after="72"/>
              <w:ind w:right="33"/>
              <w:rPr>
                <w:rFonts w:ascii="Calibri" w:hAnsi="Calibri" w:cstheme="minorHAnsi"/>
                <w:sz w:val="18"/>
                <w:szCs w:val="18"/>
                <w:lang w:val="en-US"/>
              </w:rPr>
            </w:pPr>
          </w:p>
          <w:p w:rsidR="008A103D" w:rsidRPr="00FC0FEF" w:rsidRDefault="008A103D" w:rsidP="00331016">
            <w:pPr>
              <w:spacing w:beforeLines="100" w:before="240" w:afterLines="30" w:after="72"/>
              <w:ind w:right="33"/>
              <w:rPr>
                <w:rFonts w:ascii="Calibri" w:hAnsi="Calibri" w:cstheme="minorHAnsi"/>
                <w:sz w:val="18"/>
                <w:szCs w:val="18"/>
                <w:lang w:val="en-US"/>
              </w:rPr>
            </w:pPr>
            <w:r w:rsidRPr="00FC0FEF">
              <w:rPr>
                <w:rFonts w:ascii="Calibri" w:hAnsi="Calibri" w:cstheme="minorHAnsi"/>
                <w:sz w:val="18"/>
                <w:szCs w:val="18"/>
                <w:lang w:val="en-US"/>
              </w:rPr>
              <w:t>To assist developing countries in the Asia-Pacific region to establish national spectrum management plans and to provide specific country assistance in spectrum management.</w:t>
            </w:r>
          </w:p>
          <w:p w:rsidR="008A103D" w:rsidRPr="00FC0FEF" w:rsidRDefault="008A103D" w:rsidP="00331016">
            <w:pPr>
              <w:spacing w:beforeLines="30" w:before="72" w:afterLines="30" w:after="72"/>
              <w:ind w:right="33"/>
              <w:rPr>
                <w:rFonts w:ascii="Calibri" w:hAnsi="Calibri" w:cstheme="minorHAnsi"/>
                <w:sz w:val="18"/>
                <w:szCs w:val="18"/>
                <w:lang w:val="en-US"/>
              </w:rPr>
            </w:pP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fr-CH"/>
              </w:rPr>
              <w:t>ITU –  Ministère du Développement de l’Economie numérique et des Postes, Burkina Faso</w:t>
            </w:r>
          </w:p>
        </w:tc>
        <w:tc>
          <w:tcPr>
            <w:tcW w:w="2698"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cstheme="minorHAnsi"/>
                <w:i/>
                <w:iCs/>
                <w:sz w:val="18"/>
                <w:szCs w:val="18"/>
              </w:rPr>
              <w:t>Wireless Broadband</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fr-CH"/>
              </w:rPr>
            </w:pP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fr-CH"/>
              </w:rPr>
            </w:pPr>
            <w:r w:rsidRPr="00FC0FEF">
              <w:rPr>
                <w:rFonts w:ascii="Calibri" w:hAnsi="Calibri" w:cstheme="minorHAnsi"/>
                <w:i/>
                <w:iCs/>
                <w:sz w:val="18"/>
                <w:szCs w:val="18"/>
                <w:lang w:val="en-US"/>
              </w:rPr>
              <w:t>X</w:t>
            </w:r>
          </w:p>
        </w:tc>
        <w:tc>
          <w:tcPr>
            <w:tcW w:w="1156"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en-US"/>
              </w:rPr>
              <w:t>18.05.2015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cstheme="minorHAnsi"/>
                <w:i/>
                <w:iCs/>
                <w:sz w:val="18"/>
                <w:szCs w:val="18"/>
              </w:rPr>
              <w:t>To develop and implement wireless  broadband connectivity and ICT applications that will provide free or low cost digital access for schools and hospitals, and for underserved populations in identified areas of Burkina Faso.</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ITU - Asian Development Bank (ADB)</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lang w:val="en-US"/>
              </w:rPr>
              <w:t>Support the implementation of ADB TA on Information and Communication Technologies for Social Protection in the Asia-Pacific Region.</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cstheme="minorHAnsi"/>
                <w:sz w:val="18"/>
                <w:szCs w:val="18"/>
              </w:rPr>
              <w:t>Exchange of Letters</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15.05.2015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i/>
                <w:iCs/>
                <w:sz w:val="18"/>
                <w:szCs w:val="18"/>
              </w:rPr>
            </w:pPr>
            <w:r w:rsidRPr="00FC0FEF">
              <w:rPr>
                <w:rFonts w:cstheme="minorHAnsi"/>
                <w:sz w:val="18"/>
                <w:szCs w:val="18"/>
                <w:lang w:val="en-US"/>
              </w:rPr>
              <w:t>To take stock of regional practices on ICT use in the design and delivery of social protection programs through a regional study, and build human and institutional knowledge and capabilities at the country level for applying or replicating some of the ICT tools to improve efficiency of social protection program s in developing member countries.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s-ES"/>
              </w:rPr>
            </w:pPr>
            <w:r w:rsidRPr="00FC0FEF">
              <w:rPr>
                <w:rFonts w:ascii="Calibri" w:hAnsi="Calibri" w:cstheme="minorHAnsi"/>
                <w:sz w:val="18"/>
                <w:szCs w:val="18"/>
                <w:lang w:val="es-ES"/>
              </w:rPr>
              <w:lastRenderedPageBreak/>
              <w:t xml:space="preserve">ITU – Instituto de Investigación y Capacitación de Telecomunicaciones-Universidad Nacional de Ingeniería (INICTEL-UNI), </w:t>
            </w:r>
            <w:proofErr w:type="spellStart"/>
            <w:r w:rsidRPr="00FC0FEF">
              <w:rPr>
                <w:rFonts w:ascii="Calibri" w:hAnsi="Calibri" w:cstheme="minorHAnsi"/>
                <w:sz w:val="18"/>
                <w:szCs w:val="18"/>
                <w:lang w:val="es-ES"/>
              </w:rPr>
              <w:t>Peru</w:t>
            </w:r>
            <w:proofErr w:type="spellEnd"/>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14.05.2015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Broadband Access,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GSM Association</w:t>
            </w:r>
          </w:p>
        </w:tc>
        <w:tc>
          <w:tcPr>
            <w:tcW w:w="2698" w:type="dxa"/>
          </w:tcPr>
          <w:p w:rsidR="008A103D" w:rsidRPr="00FC0FEF" w:rsidRDefault="008A103D" w:rsidP="00331016">
            <w:pPr>
              <w:spacing w:beforeLines="30" w:before="72" w:afterLines="30" w:after="72"/>
              <w:rPr>
                <w:rFonts w:ascii="Calibri" w:hAnsi="Calibri"/>
                <w:b/>
                <w:sz w:val="18"/>
                <w:szCs w:val="18"/>
                <w:lang w:val="en-US"/>
              </w:rPr>
            </w:pPr>
            <w:r w:rsidRPr="00FC0FEF">
              <w:rPr>
                <w:rFonts w:ascii="Calibri" w:hAnsi="Calibri" w:cstheme="minorHAnsi"/>
                <w:sz w:val="18"/>
                <w:szCs w:val="18"/>
                <w:lang w:val="en-US"/>
              </w:rPr>
              <w:t>Global Regulators - Industry Dialogue (as part of Global Symposium for Regulators), Libreville, Gabon</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14.05.2015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75</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theme="minorHAnsi"/>
                <w:sz w:val="18"/>
                <w:szCs w:val="18"/>
                <w:lang w:val="en-US"/>
              </w:rPr>
              <w:t>To sponsor the Global Regulators-Industry Dialogue (as part of the Global Symposium for Regulators).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highlight w:val="yellow"/>
                <w:lang w:val="es-ES"/>
              </w:rPr>
            </w:pPr>
            <w:r w:rsidRPr="00FC0FEF">
              <w:rPr>
                <w:rFonts w:ascii="Calibri" w:hAnsi="Calibri" w:cstheme="minorHAnsi"/>
                <w:sz w:val="18"/>
                <w:szCs w:val="18"/>
                <w:lang w:val="es-ES"/>
              </w:rPr>
              <w:t xml:space="preserve">ITU – Centro de Investigación y Desarrollo en </w:t>
            </w:r>
            <w:proofErr w:type="spellStart"/>
            <w:r w:rsidRPr="00FC0FEF">
              <w:rPr>
                <w:rFonts w:ascii="Calibri" w:hAnsi="Calibri" w:cstheme="minorHAnsi"/>
                <w:sz w:val="18"/>
                <w:szCs w:val="18"/>
                <w:lang w:val="es-ES"/>
              </w:rPr>
              <w:t>Technologías</w:t>
            </w:r>
            <w:proofErr w:type="spellEnd"/>
            <w:r w:rsidRPr="00FC0FEF">
              <w:rPr>
                <w:rFonts w:ascii="Calibri" w:hAnsi="Calibri" w:cstheme="minorHAnsi"/>
                <w:sz w:val="18"/>
                <w:szCs w:val="18"/>
                <w:lang w:val="es-ES"/>
              </w:rPr>
              <w:t xml:space="preserve"> de la Información y las Comunicaciones (CINTEL), Colombia</w:t>
            </w:r>
          </w:p>
        </w:tc>
        <w:tc>
          <w:tcPr>
            <w:tcW w:w="2698" w:type="dxa"/>
          </w:tcPr>
          <w:p w:rsidR="008A103D" w:rsidRPr="00FC0FEF" w:rsidRDefault="008A103D" w:rsidP="00331016">
            <w:pPr>
              <w:spacing w:beforeLines="30" w:before="72" w:afterLines="30" w:after="72"/>
              <w:rPr>
                <w:rFonts w:ascii="Calibri" w:hAnsi="Calibri" w:cstheme="minorHAnsi"/>
                <w:sz w:val="18"/>
                <w:szCs w:val="18"/>
                <w:highlight w:val="yellow"/>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highlight w:val="yellow"/>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highlight w:val="yellow"/>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highlight w:val="yellow"/>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highlight w:val="yellow"/>
                <w:lang w:val="en-US"/>
              </w:rPr>
            </w:pPr>
            <w:r w:rsidRPr="00FC0FEF">
              <w:rPr>
                <w:rFonts w:ascii="Calibri" w:hAnsi="Calibri" w:cstheme="minorHAnsi"/>
                <w:sz w:val="18"/>
                <w:szCs w:val="18"/>
                <w:lang w:val="en-US"/>
              </w:rPr>
              <w:t>12.05.2015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highlight w:val="yellow"/>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highlight w:val="yellow"/>
                <w:lang w:val="en-US"/>
              </w:rPr>
            </w:pPr>
            <w:r w:rsidRPr="00FC0FEF">
              <w:rPr>
                <w:rFonts w:cstheme="minorHAnsi"/>
                <w:sz w:val="18"/>
                <w:szCs w:val="18"/>
              </w:rPr>
              <w:t xml:space="preserve">To implement human and institutional capacity-building and training activities within the Region in the following priority areas: Spectrum Management,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highlight w:val="yellow"/>
                <w:lang w:val="es-ES"/>
              </w:rPr>
            </w:pPr>
            <w:r w:rsidRPr="00FC0FEF">
              <w:rPr>
                <w:rFonts w:ascii="Calibri" w:hAnsi="Calibri" w:cstheme="minorHAnsi"/>
                <w:sz w:val="18"/>
                <w:szCs w:val="18"/>
                <w:lang w:val="es-ES"/>
              </w:rPr>
              <w:t>ITU –Centro de Capacitación en Alta Tecnología para América Latina y el Caribe (CCAT-LAT), Argentina</w:t>
            </w:r>
          </w:p>
        </w:tc>
        <w:tc>
          <w:tcPr>
            <w:tcW w:w="2698" w:type="dxa"/>
          </w:tcPr>
          <w:p w:rsidR="008A103D" w:rsidRPr="00FC0FEF" w:rsidRDefault="008A103D" w:rsidP="00331016">
            <w:pPr>
              <w:spacing w:beforeLines="30" w:before="72" w:afterLines="30" w:after="72"/>
              <w:rPr>
                <w:rFonts w:ascii="Calibri" w:hAnsi="Calibri" w:cstheme="minorHAnsi"/>
                <w:sz w:val="18"/>
                <w:szCs w:val="18"/>
                <w:highlight w:val="yellow"/>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highlight w:val="yellow"/>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highlight w:val="yellow"/>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highlight w:val="yellow"/>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highlight w:val="yellow"/>
                <w:lang w:val="en-US"/>
              </w:rPr>
            </w:pPr>
            <w:r w:rsidRPr="00FC0FEF">
              <w:rPr>
                <w:rFonts w:ascii="Calibri" w:hAnsi="Calibri" w:cstheme="minorHAnsi"/>
                <w:sz w:val="18"/>
                <w:szCs w:val="18"/>
                <w:lang w:val="en-US"/>
              </w:rPr>
              <w:t>08.05.2015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highlight w:val="yellow"/>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highlight w:val="yellow"/>
                <w:lang w:val="en-US"/>
              </w:rPr>
            </w:pPr>
            <w:r w:rsidRPr="00FC0FEF">
              <w:rPr>
                <w:rFonts w:cstheme="minorHAnsi"/>
                <w:sz w:val="18"/>
                <w:szCs w:val="18"/>
              </w:rPr>
              <w:t xml:space="preserve">To implement human and institutional capacity-building and training activities within the Region in the following priority areas: ICT Applications and Services,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Moscow Technical University of Communications and Informatics (MTUCI), Russia</w:t>
            </w:r>
          </w:p>
        </w:tc>
        <w:tc>
          <w:tcPr>
            <w:tcW w:w="2698" w:type="dxa"/>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highlight w:val="yellow"/>
                <w:lang w:val="en-US"/>
              </w:rPr>
            </w:pPr>
          </w:p>
        </w:tc>
        <w:tc>
          <w:tcPr>
            <w:tcW w:w="1156" w:type="dxa"/>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05.05.2015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Cybersecurity and ICT Applications and Services,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State Radio Monitoring Center (SRMC), China</w:t>
            </w:r>
          </w:p>
        </w:tc>
        <w:tc>
          <w:tcPr>
            <w:tcW w:w="2698" w:type="dxa"/>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highlight w:val="yellow"/>
                <w:lang w:val="en-US"/>
              </w:rPr>
            </w:pPr>
          </w:p>
        </w:tc>
        <w:tc>
          <w:tcPr>
            <w:tcW w:w="1156" w:type="dxa"/>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05.05.2015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Spectrum Management,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University of Rwanda, College of Science and Technology (URCST)</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04.05.2015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Cybersecurity,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lastRenderedPageBreak/>
              <w:t>ITU – Institute for Technology and Quality (ISQ), Portugal</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shd w:val="clear" w:color="auto" w:fill="auto"/>
          </w:tcPr>
          <w:p w:rsidR="008A103D" w:rsidRPr="003914D3" w:rsidRDefault="008A103D" w:rsidP="00331016">
            <w:pPr>
              <w:spacing w:beforeLines="30" w:before="72" w:afterLines="30" w:after="72"/>
              <w:rPr>
                <w:rFonts w:ascii="Calibri" w:hAnsi="Calibri" w:cstheme="minorHAnsi"/>
                <w:i/>
                <w:iCs/>
                <w:sz w:val="18"/>
                <w:szCs w:val="18"/>
                <w:lang w:val="en-US"/>
              </w:rPr>
            </w:pPr>
            <w:r w:rsidRPr="003914D3">
              <w:rPr>
                <w:rFonts w:ascii="Calibri" w:hAnsi="Calibri" w:cstheme="minorHAnsi"/>
                <w:sz w:val="18"/>
                <w:szCs w:val="18"/>
                <w:lang w:val="en-US"/>
              </w:rPr>
              <w:t>28.04.2015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Conformance and Interoperability,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WHO – Norwegian Directorate of Health (NDH)</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proofErr w:type="spellStart"/>
            <w:r w:rsidRPr="00FC0FEF">
              <w:rPr>
                <w:rFonts w:ascii="Calibri" w:hAnsi="Calibri" w:cstheme="minorHAnsi"/>
                <w:sz w:val="18"/>
                <w:szCs w:val="18"/>
                <w:lang w:val="en-US"/>
              </w:rPr>
              <w:t>mHealth</w:t>
            </w:r>
            <w:proofErr w:type="spellEnd"/>
            <w:r w:rsidRPr="00FC0FEF">
              <w:rPr>
                <w:rFonts w:ascii="Calibri" w:hAnsi="Calibri" w:cstheme="minorHAnsi"/>
                <w:sz w:val="18"/>
                <w:szCs w:val="18"/>
                <w:lang w:val="en-US"/>
              </w:rPr>
              <w:t xml:space="preserve"> for non-communicable diseases in Norway</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27.04.2015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USD 150</w:t>
            </w:r>
            <w:r w:rsidR="00D56105">
              <w:rPr>
                <w:rFonts w:cstheme="minorHAnsi"/>
                <w:sz w:val="18"/>
                <w:szCs w:val="18"/>
              </w:rPr>
              <w:t>,</w:t>
            </w:r>
            <w:r w:rsidRPr="00FC0FEF">
              <w:rPr>
                <w:rFonts w:cstheme="minorHAnsi"/>
                <w:sz w:val="18"/>
                <w:szCs w:val="18"/>
              </w:rPr>
              <w:t>150</w:t>
            </w:r>
          </w:p>
        </w:tc>
        <w:tc>
          <w:tcPr>
            <w:tcW w:w="4958" w:type="dxa"/>
            <w:shd w:val="clear" w:color="auto" w:fill="auto"/>
          </w:tcPr>
          <w:p w:rsidR="008A103D" w:rsidRPr="00FC0FEF" w:rsidRDefault="008A103D" w:rsidP="00331016">
            <w:pPr>
              <w:spacing w:beforeLines="30" w:before="72" w:afterLines="30" w:after="72"/>
              <w:rPr>
                <w:rFonts w:ascii="Calibri" w:hAnsi="Calibri" w:cs="Calibri"/>
                <w:sz w:val="18"/>
                <w:szCs w:val="18"/>
                <w:lang w:val="en-US"/>
              </w:rPr>
            </w:pPr>
            <w:r w:rsidRPr="00FC0FEF">
              <w:rPr>
                <w:rFonts w:ascii="Calibri" w:hAnsi="Calibri" w:cs="Calibri"/>
                <w:sz w:val="18"/>
                <w:szCs w:val="18"/>
                <w:lang w:val="en-US"/>
              </w:rPr>
              <w:t xml:space="preserve">To assist NDH to expand and scale up existing </w:t>
            </w:r>
            <w:proofErr w:type="spellStart"/>
            <w:r w:rsidRPr="00FC0FEF">
              <w:rPr>
                <w:rFonts w:ascii="Calibri" w:hAnsi="Calibri" w:cs="Calibri"/>
                <w:sz w:val="18"/>
                <w:szCs w:val="18"/>
                <w:lang w:val="en-US"/>
              </w:rPr>
              <w:t>mHealth</w:t>
            </w:r>
            <w:proofErr w:type="spellEnd"/>
            <w:r w:rsidRPr="00FC0FEF">
              <w:rPr>
                <w:rFonts w:ascii="Calibri" w:hAnsi="Calibri" w:cs="Calibri"/>
                <w:sz w:val="18"/>
                <w:szCs w:val="18"/>
                <w:lang w:val="en-US"/>
              </w:rPr>
              <w:t xml:space="preserve"> for NCDs services in Norway and unify these under a single national </w:t>
            </w:r>
            <w:proofErr w:type="spellStart"/>
            <w:r w:rsidRPr="00FC0FEF">
              <w:rPr>
                <w:rFonts w:ascii="Calibri" w:hAnsi="Calibri" w:cs="Calibri"/>
                <w:sz w:val="18"/>
                <w:szCs w:val="18"/>
                <w:lang w:val="en-US"/>
              </w:rPr>
              <w:t>pgoramme</w:t>
            </w:r>
            <w:proofErr w:type="spellEnd"/>
            <w:r w:rsidRPr="00FC0FEF">
              <w:rPr>
                <w:rFonts w:ascii="Calibri" w:hAnsi="Calibri" w:cs="Calibri"/>
                <w:sz w:val="18"/>
                <w:szCs w:val="18"/>
                <w:lang w:val="en-US"/>
              </w:rPr>
              <w:t xml:space="preserve"> which will be made available to the whole population.</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sz w:val="18"/>
                <w:szCs w:val="18"/>
                <w:lang w:val="fr-CH"/>
              </w:rPr>
              <w:t xml:space="preserve">ITU – Centre d’Information, de Formation, de Documentation et d’Etudes en Technologies des Communications (CIFODECOM), </w:t>
            </w:r>
            <w:proofErr w:type="spellStart"/>
            <w:r w:rsidRPr="00FC0FEF">
              <w:rPr>
                <w:rFonts w:ascii="Calibri" w:hAnsi="Calibri" w:cstheme="minorHAnsi"/>
                <w:sz w:val="18"/>
                <w:szCs w:val="18"/>
                <w:lang w:val="fr-CH"/>
              </w:rPr>
              <w:t>Tunisia</w:t>
            </w:r>
            <w:proofErr w:type="spellEnd"/>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shd w:val="clear" w:color="auto" w:fill="auto"/>
          </w:tcPr>
          <w:p w:rsidR="008A103D" w:rsidRPr="003914D3" w:rsidRDefault="008A103D" w:rsidP="00331016">
            <w:pPr>
              <w:spacing w:beforeLines="30" w:before="72" w:afterLines="30" w:after="72"/>
              <w:rPr>
                <w:rFonts w:ascii="Calibri" w:hAnsi="Calibri" w:cstheme="minorHAnsi"/>
                <w:i/>
                <w:iCs/>
                <w:sz w:val="18"/>
                <w:szCs w:val="18"/>
                <w:lang w:val="en-US"/>
              </w:rPr>
            </w:pPr>
            <w:r w:rsidRPr="003914D3">
              <w:rPr>
                <w:rFonts w:ascii="Calibri" w:hAnsi="Calibri" w:cstheme="minorHAnsi"/>
                <w:sz w:val="18"/>
                <w:szCs w:val="18"/>
                <w:lang w:val="en-US"/>
              </w:rPr>
              <w:t>27.04.2015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Broadband Access,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s-ES"/>
              </w:rPr>
            </w:pPr>
            <w:r w:rsidRPr="00FC0FEF">
              <w:rPr>
                <w:rFonts w:ascii="Calibri" w:hAnsi="Calibri" w:cstheme="minorHAnsi"/>
                <w:sz w:val="18"/>
                <w:szCs w:val="18"/>
                <w:lang w:val="es-ES"/>
              </w:rPr>
              <w:t xml:space="preserve">ITU – </w:t>
            </w:r>
            <w:proofErr w:type="spellStart"/>
            <w:r w:rsidRPr="00FC0FEF">
              <w:rPr>
                <w:rFonts w:ascii="Calibri" w:hAnsi="Calibri" w:cstheme="minorHAnsi"/>
                <w:sz w:val="18"/>
                <w:szCs w:val="18"/>
                <w:lang w:val="es-ES"/>
              </w:rPr>
              <w:t>National</w:t>
            </w:r>
            <w:proofErr w:type="spellEnd"/>
            <w:r w:rsidRPr="00FC0FEF">
              <w:rPr>
                <w:rFonts w:ascii="Calibri" w:hAnsi="Calibri" w:cstheme="minorHAnsi"/>
                <w:sz w:val="18"/>
                <w:szCs w:val="18"/>
                <w:lang w:val="es-ES"/>
              </w:rPr>
              <w:t xml:space="preserve"> </w:t>
            </w:r>
            <w:proofErr w:type="spellStart"/>
            <w:r w:rsidRPr="00FC0FEF">
              <w:rPr>
                <w:rFonts w:ascii="Calibri" w:hAnsi="Calibri" w:cstheme="minorHAnsi"/>
                <w:sz w:val="18"/>
                <w:szCs w:val="18"/>
                <w:lang w:val="es-ES"/>
              </w:rPr>
              <w:t>Telecommunication</w:t>
            </w:r>
            <w:proofErr w:type="spellEnd"/>
            <w:r w:rsidRPr="00FC0FEF">
              <w:rPr>
                <w:rFonts w:ascii="Calibri" w:hAnsi="Calibri" w:cstheme="minorHAnsi"/>
                <w:sz w:val="18"/>
                <w:szCs w:val="18"/>
                <w:lang w:val="es-ES"/>
              </w:rPr>
              <w:t xml:space="preserve"> </w:t>
            </w:r>
            <w:proofErr w:type="spellStart"/>
            <w:r w:rsidRPr="00FC0FEF">
              <w:rPr>
                <w:rFonts w:ascii="Calibri" w:hAnsi="Calibri" w:cstheme="minorHAnsi"/>
                <w:sz w:val="18"/>
                <w:szCs w:val="18"/>
                <w:lang w:val="es-ES"/>
              </w:rPr>
              <w:t>Institute</w:t>
            </w:r>
            <w:proofErr w:type="spellEnd"/>
            <w:r w:rsidRPr="00FC0FEF">
              <w:rPr>
                <w:rFonts w:ascii="Calibri" w:hAnsi="Calibri" w:cstheme="minorHAnsi"/>
                <w:sz w:val="18"/>
                <w:szCs w:val="18"/>
                <w:lang w:val="es-ES"/>
              </w:rPr>
              <w:t xml:space="preserve"> (NTI), </w:t>
            </w:r>
            <w:proofErr w:type="spellStart"/>
            <w:r w:rsidRPr="00FC0FEF">
              <w:rPr>
                <w:rFonts w:ascii="Calibri" w:hAnsi="Calibri" w:cstheme="minorHAnsi"/>
                <w:sz w:val="18"/>
                <w:szCs w:val="18"/>
                <w:lang w:val="es-ES"/>
              </w:rPr>
              <w:t>Egypt</w:t>
            </w:r>
            <w:proofErr w:type="spellEnd"/>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27.04.2015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Spectrum Management,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 xml:space="preserve">ITU – </w:t>
            </w:r>
            <w:proofErr w:type="spellStart"/>
            <w:r w:rsidRPr="00FC0FEF">
              <w:rPr>
                <w:rFonts w:ascii="Calibri" w:hAnsi="Calibri" w:cstheme="minorHAnsi"/>
                <w:sz w:val="18"/>
                <w:szCs w:val="18"/>
                <w:lang w:val="en-US"/>
              </w:rPr>
              <w:t>Sudatel</w:t>
            </w:r>
            <w:proofErr w:type="spellEnd"/>
            <w:r w:rsidRPr="00FC0FEF">
              <w:rPr>
                <w:rFonts w:ascii="Calibri" w:hAnsi="Calibri" w:cstheme="minorHAnsi"/>
                <w:sz w:val="18"/>
                <w:szCs w:val="18"/>
                <w:lang w:val="en-US"/>
              </w:rPr>
              <w:t xml:space="preserve"> Telecommunications Academy (SUDACAD)</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27.04.2015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ICT Applications and Services,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s-ES"/>
              </w:rPr>
            </w:pPr>
            <w:r w:rsidRPr="00FC0FEF">
              <w:rPr>
                <w:rFonts w:ascii="Calibri" w:hAnsi="Calibri" w:cstheme="minorHAnsi"/>
                <w:sz w:val="18"/>
                <w:szCs w:val="18"/>
                <w:lang w:val="es-ES"/>
              </w:rPr>
              <w:t xml:space="preserve">ITU – Instituto Nacional de </w:t>
            </w:r>
            <w:proofErr w:type="spellStart"/>
            <w:r w:rsidRPr="00FC0FEF">
              <w:rPr>
                <w:rFonts w:ascii="Calibri" w:hAnsi="Calibri" w:cstheme="minorHAnsi"/>
                <w:sz w:val="18"/>
                <w:szCs w:val="18"/>
                <w:lang w:val="es-ES"/>
              </w:rPr>
              <w:t>Telecomunicações</w:t>
            </w:r>
            <w:proofErr w:type="spellEnd"/>
            <w:r w:rsidRPr="00FC0FEF">
              <w:rPr>
                <w:rFonts w:ascii="Calibri" w:hAnsi="Calibri" w:cstheme="minorHAnsi"/>
                <w:sz w:val="18"/>
                <w:szCs w:val="18"/>
                <w:lang w:val="es-ES"/>
              </w:rPr>
              <w:t xml:space="preserve"> (INATEL), </w:t>
            </w:r>
            <w:proofErr w:type="spellStart"/>
            <w:r w:rsidRPr="00FC0FEF">
              <w:rPr>
                <w:rFonts w:ascii="Calibri" w:hAnsi="Calibri" w:cstheme="minorHAnsi"/>
                <w:sz w:val="18"/>
                <w:szCs w:val="18"/>
                <w:lang w:val="es-ES"/>
              </w:rPr>
              <w:t>Brazil</w:t>
            </w:r>
            <w:proofErr w:type="spellEnd"/>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27.04.2015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Digital Broadcasting,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 xml:space="preserve">ITU – Institute of Electronics and Telecommunications (IET) under </w:t>
            </w:r>
            <w:proofErr w:type="spellStart"/>
            <w:r w:rsidRPr="00FC0FEF">
              <w:rPr>
                <w:rFonts w:cstheme="minorHAnsi"/>
                <w:sz w:val="18"/>
                <w:szCs w:val="18"/>
                <w:lang w:val="en-US"/>
              </w:rPr>
              <w:t>Kyrgzyz</w:t>
            </w:r>
            <w:proofErr w:type="spellEnd"/>
            <w:r w:rsidRPr="00FC0FEF">
              <w:rPr>
                <w:rFonts w:cstheme="minorHAnsi"/>
                <w:sz w:val="18"/>
                <w:szCs w:val="18"/>
                <w:lang w:val="en-US"/>
              </w:rPr>
              <w:t xml:space="preserve"> State Technical University (KSTU) N.A. I. </w:t>
            </w:r>
            <w:proofErr w:type="spellStart"/>
            <w:r w:rsidRPr="00FC0FEF">
              <w:rPr>
                <w:rFonts w:cstheme="minorHAnsi"/>
                <w:sz w:val="18"/>
                <w:szCs w:val="18"/>
                <w:lang w:val="en-US"/>
              </w:rPr>
              <w:t>Razzakov</w:t>
            </w:r>
            <w:proofErr w:type="spellEnd"/>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24.04.2015</w:t>
            </w:r>
          </w:p>
        </w:tc>
        <w:tc>
          <w:tcPr>
            <w:tcW w:w="1395"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ascii="Calibri" w:hAnsi="Calibri" w:cs="Calibri"/>
                <w:sz w:val="18"/>
                <w:szCs w:val="18"/>
                <w:lang w:val="en-US"/>
              </w:rPr>
            </w:pPr>
            <w:r w:rsidRPr="00FC0FEF">
              <w:rPr>
                <w:rFonts w:cstheme="minorHAnsi"/>
                <w:sz w:val="18"/>
                <w:szCs w:val="18"/>
              </w:rPr>
              <w:t xml:space="preserve">To implement human and institutional capacity-building and training activities within the Region in the following priority areas: Broadband Access and e-Waste,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fr-CH"/>
              </w:rPr>
            </w:pPr>
            <w:r w:rsidRPr="00FC0FEF">
              <w:rPr>
                <w:rFonts w:cstheme="minorHAnsi"/>
                <w:sz w:val="18"/>
                <w:szCs w:val="18"/>
                <w:lang w:val="fr-CH"/>
              </w:rPr>
              <w:t xml:space="preserve">ITU – Ecole Supérieure Multinationale des Télécommunications (ESMT), </w:t>
            </w:r>
            <w:proofErr w:type="spellStart"/>
            <w:r w:rsidRPr="00FC0FEF">
              <w:rPr>
                <w:rFonts w:cstheme="minorHAnsi"/>
                <w:sz w:val="18"/>
                <w:szCs w:val="18"/>
                <w:lang w:val="fr-CH"/>
              </w:rPr>
              <w:t>Senegal</w:t>
            </w:r>
            <w:proofErr w:type="spellEnd"/>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23.04.2015</w:t>
            </w:r>
          </w:p>
        </w:tc>
        <w:tc>
          <w:tcPr>
            <w:tcW w:w="1395"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ascii="Calibri" w:hAnsi="Calibri" w:cs="Calibri"/>
                <w:sz w:val="18"/>
                <w:szCs w:val="18"/>
                <w:lang w:val="en-US"/>
              </w:rPr>
            </w:pPr>
            <w:r w:rsidRPr="00FC0FEF">
              <w:rPr>
                <w:rFonts w:cstheme="minorHAnsi"/>
                <w:sz w:val="18"/>
                <w:szCs w:val="18"/>
              </w:rPr>
              <w:t xml:space="preserve">To implement human and institutional capacity-building and training activities within the Region in the following priority areas: Broadband Access and Digital Broadcasting, all of the </w:t>
            </w:r>
            <w:r w:rsidRPr="00FC0FEF">
              <w:rPr>
                <w:rFonts w:cstheme="minorHAnsi"/>
                <w:sz w:val="18"/>
                <w:szCs w:val="18"/>
              </w:rPr>
              <w:lastRenderedPageBreak/>
              <w:t xml:space="preserve">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fr-CH"/>
              </w:rPr>
            </w:pPr>
            <w:r w:rsidRPr="00FC0FEF">
              <w:rPr>
                <w:rFonts w:cstheme="minorHAnsi"/>
                <w:sz w:val="18"/>
                <w:szCs w:val="18"/>
                <w:lang w:val="fr-CH"/>
              </w:rPr>
              <w:lastRenderedPageBreak/>
              <w:t>ITU – Ecole Supérieure Africaine des TIC (ESATIC), Côte d’Ivoire</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23.04.2015</w:t>
            </w:r>
          </w:p>
        </w:tc>
        <w:tc>
          <w:tcPr>
            <w:tcW w:w="1395"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ascii="Calibri" w:hAnsi="Calibri" w:cs="Calibri"/>
                <w:sz w:val="18"/>
                <w:szCs w:val="18"/>
                <w:lang w:val="en-US"/>
              </w:rPr>
            </w:pPr>
            <w:r w:rsidRPr="00FC0FEF">
              <w:rPr>
                <w:rFonts w:cstheme="minorHAnsi"/>
                <w:sz w:val="18"/>
                <w:szCs w:val="18"/>
              </w:rPr>
              <w:t xml:space="preserve">To implement human and institutional capacity-building and training activities within the Region in the following priority areas: Cybersecurity,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sz w:val="18"/>
                <w:szCs w:val="18"/>
                <w:lang w:val="fr-CH"/>
              </w:rPr>
              <w:t xml:space="preserve">ITU – Centre d’Etudes et de Recherche des Télécommunications (CERT), </w:t>
            </w:r>
            <w:proofErr w:type="spellStart"/>
            <w:r w:rsidRPr="00FC0FEF">
              <w:rPr>
                <w:rFonts w:ascii="Calibri" w:hAnsi="Calibri" w:cstheme="minorHAnsi"/>
                <w:sz w:val="18"/>
                <w:szCs w:val="18"/>
                <w:lang w:val="fr-CH"/>
              </w:rPr>
              <w:t>Tunisia</w:t>
            </w:r>
            <w:proofErr w:type="spellEnd"/>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22.04.2015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Conformance and Interoperability,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fr-CH"/>
              </w:rPr>
              <w:t xml:space="preserve">ITU – </w:t>
            </w:r>
            <w:r w:rsidRPr="00FC0FEF">
              <w:rPr>
                <w:rFonts w:cstheme="minorHAnsi"/>
                <w:i/>
                <w:iCs/>
                <w:sz w:val="18"/>
                <w:szCs w:val="18"/>
                <w:lang w:val="fr-CH"/>
              </w:rPr>
              <w:t>Ministère de la Culture et de la Communication, Chargé des Postes et des Télécommunications, Djibouti</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i/>
                <w:iCs/>
                <w:sz w:val="18"/>
                <w:szCs w:val="18"/>
              </w:rPr>
              <w:t>Wireless Broadband</w:t>
            </w:r>
          </w:p>
        </w:tc>
        <w:tc>
          <w:tcPr>
            <w:tcW w:w="1420" w:type="dxa"/>
          </w:tcPr>
          <w:p w:rsidR="008A103D" w:rsidRPr="00FC0FEF" w:rsidRDefault="008A103D" w:rsidP="00331016">
            <w:pPr>
              <w:spacing w:beforeLines="30" w:before="72" w:afterLines="30" w:after="72"/>
              <w:rPr>
                <w:rFonts w:ascii="Calibri" w:hAnsi="Calibri" w:cstheme="minorHAnsi"/>
                <w:sz w:val="18"/>
                <w:szCs w:val="18"/>
                <w:lang w:val="fr-CH"/>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i/>
                <w:iCs/>
                <w:sz w:val="18"/>
                <w:szCs w:val="18"/>
                <w:lang w:val="en-US"/>
              </w:rPr>
              <w:t>X</w:t>
            </w:r>
          </w:p>
        </w:tc>
        <w:tc>
          <w:tcPr>
            <w:tcW w:w="1156"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22.04.2015</w:t>
            </w:r>
          </w:p>
          <w:p w:rsidR="008A103D" w:rsidRPr="00FC0FEF" w:rsidRDefault="008A103D" w:rsidP="00331016">
            <w:pPr>
              <w:spacing w:beforeLines="30" w:before="72" w:afterLines="30" w:after="72"/>
              <w:rPr>
                <w:rFonts w:ascii="Calibri" w:hAnsi="Calibri" w:cstheme="minorHAnsi"/>
                <w:sz w:val="18"/>
                <w:szCs w:val="18"/>
                <w:lang w:val="fr-CH"/>
              </w:rPr>
            </w:pP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fr-CH"/>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To develop and implement wireless  broadband connectivity and ICT applications that will provide free or low cost digital access for schools and hospitals, and for underserved populations in identified areas of Djibouti.</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ITU – Faculty of Electrical Engineering and Information Technologies, Ss. Cyril and Methodius in Skopje (FEEIT), Macedonia</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22.04.2015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Broadband Access,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ITU – Czech Technical University in Prague, Faculty of Electrical Engineering</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22.04.2015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Cybersecurity,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sz w:val="18"/>
                <w:szCs w:val="18"/>
                <w:lang w:val="fr-CH"/>
              </w:rPr>
              <w:t xml:space="preserve">ITU – Institut National des Postes et Télécommunications (INPT), </w:t>
            </w:r>
            <w:proofErr w:type="spellStart"/>
            <w:r w:rsidRPr="00FC0FEF">
              <w:rPr>
                <w:rFonts w:ascii="Calibri" w:hAnsi="Calibri" w:cstheme="minorHAnsi"/>
                <w:sz w:val="18"/>
                <w:szCs w:val="18"/>
                <w:lang w:val="fr-CH"/>
              </w:rPr>
              <w:t>Morocco</w:t>
            </w:r>
            <w:proofErr w:type="spellEnd"/>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24.04.2015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Policy and Regulation,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fr-CH"/>
              </w:rPr>
            </w:pPr>
            <w:r w:rsidRPr="00FC0FEF">
              <w:rPr>
                <w:rFonts w:ascii="Calibri" w:hAnsi="Calibri" w:cstheme="minorHAnsi"/>
                <w:sz w:val="18"/>
                <w:szCs w:val="18"/>
                <w:lang w:val="fr-CH"/>
              </w:rPr>
              <w:t>ITU – Digital Bridge Institute (DBI), Nigeria</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21.04.2015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Policy and Regulation,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2127B9" w:rsidRDefault="008A103D" w:rsidP="00331016">
            <w:pPr>
              <w:spacing w:beforeLines="30" w:before="72" w:afterLines="30" w:after="72"/>
              <w:rPr>
                <w:rFonts w:ascii="Calibri" w:hAnsi="Calibri" w:cstheme="minorHAnsi"/>
                <w:sz w:val="18"/>
                <w:szCs w:val="18"/>
                <w:lang w:val="de-DE"/>
              </w:rPr>
            </w:pPr>
            <w:r w:rsidRPr="002127B9">
              <w:rPr>
                <w:rFonts w:ascii="Calibri" w:hAnsi="Calibri" w:cstheme="minorHAnsi"/>
                <w:sz w:val="18"/>
                <w:szCs w:val="18"/>
                <w:lang w:val="de-DE"/>
              </w:rPr>
              <w:lastRenderedPageBreak/>
              <w:t>ITU – Technische Universität Chemnitz (TUC), Germany</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21.04.2015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Cybersecurity and Broadband Access,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fr-CH"/>
              </w:rPr>
            </w:pPr>
            <w:r w:rsidRPr="00FC0FEF">
              <w:rPr>
                <w:rFonts w:ascii="Calibri" w:hAnsi="Calibri" w:cstheme="minorHAnsi"/>
                <w:sz w:val="18"/>
                <w:szCs w:val="18"/>
                <w:lang w:val="fr-CH"/>
              </w:rPr>
              <w:t xml:space="preserve">ITU – National Institute of </w:t>
            </w:r>
            <w:proofErr w:type="spellStart"/>
            <w:r w:rsidRPr="00FC0FEF">
              <w:rPr>
                <w:rFonts w:ascii="Calibri" w:hAnsi="Calibri" w:cstheme="minorHAnsi"/>
                <w:sz w:val="18"/>
                <w:szCs w:val="18"/>
                <w:lang w:val="fr-CH"/>
              </w:rPr>
              <w:t>Telecommunications</w:t>
            </w:r>
            <w:proofErr w:type="spellEnd"/>
            <w:r w:rsidRPr="00FC0FEF">
              <w:rPr>
                <w:rFonts w:ascii="Calibri" w:hAnsi="Calibri" w:cstheme="minorHAnsi"/>
                <w:sz w:val="18"/>
                <w:szCs w:val="18"/>
                <w:lang w:val="fr-CH"/>
              </w:rPr>
              <w:t xml:space="preserve"> (NIT), </w:t>
            </w:r>
            <w:proofErr w:type="spellStart"/>
            <w:r w:rsidRPr="00FC0FEF">
              <w:rPr>
                <w:rFonts w:ascii="Calibri" w:hAnsi="Calibri" w:cstheme="minorHAnsi"/>
                <w:sz w:val="18"/>
                <w:szCs w:val="18"/>
                <w:lang w:val="fr-CH"/>
              </w:rPr>
              <w:t>Poland</w:t>
            </w:r>
            <w:proofErr w:type="spellEnd"/>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21.04.2015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Capacity Building in Internet Governance,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–African Advanced Level Telecommunication Institute (AFRALTI), Kenya</w:t>
            </w:r>
          </w:p>
        </w:tc>
        <w:tc>
          <w:tcPr>
            <w:tcW w:w="2698" w:type="dxa"/>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20.04.2015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Spectrum Management and Broadband Access,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–Odessa National Academy of Telecommunications (ONAT), Ukraine</w:t>
            </w:r>
          </w:p>
        </w:tc>
        <w:tc>
          <w:tcPr>
            <w:tcW w:w="2698" w:type="dxa"/>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16.04.2015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Policy and Regulation and Digital Broadcasting,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Facebook</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Promoting child online safety in Africa</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proofErr w:type="spellStart"/>
            <w:r w:rsidRPr="00FC0FEF">
              <w:rPr>
                <w:rFonts w:ascii="Calibri" w:hAnsi="Calibri" w:cstheme="minorHAnsi"/>
                <w:sz w:val="18"/>
                <w:szCs w:val="18"/>
                <w:lang w:val="en-US"/>
              </w:rPr>
              <w:t>LoA</w:t>
            </w:r>
            <w:proofErr w:type="spellEnd"/>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09.04.2015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s-ES_tradnl"/>
              </w:rPr>
              <w:t>USD 22</w:t>
            </w:r>
            <w:r w:rsidR="00D56105">
              <w:rPr>
                <w:rFonts w:cstheme="minorHAnsi"/>
                <w:sz w:val="18"/>
                <w:szCs w:val="18"/>
                <w:lang w:val="es-ES_tradnl"/>
              </w:rPr>
              <w:t>,</w:t>
            </w:r>
            <w:r w:rsidRPr="00FC0FEF">
              <w:rPr>
                <w:rFonts w:cstheme="minorHAnsi"/>
                <w:sz w:val="18"/>
                <w:szCs w:val="18"/>
                <w:lang w:val="es-ES_tradnl"/>
              </w:rPr>
              <w:t>500</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To promote Africa-wide awareness on the importance of online safety.</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 xml:space="preserve">ITU </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 xml:space="preserve">Capacity Building through </w:t>
            </w:r>
            <w:proofErr w:type="spellStart"/>
            <w:r w:rsidRPr="00FC0FEF">
              <w:rPr>
                <w:rFonts w:cstheme="minorHAnsi"/>
                <w:sz w:val="18"/>
                <w:szCs w:val="18"/>
                <w:lang w:val="en-US"/>
              </w:rPr>
              <w:t>Centres</w:t>
            </w:r>
            <w:proofErr w:type="spellEnd"/>
            <w:r w:rsidRPr="00FC0FEF">
              <w:rPr>
                <w:rFonts w:cstheme="minorHAnsi"/>
                <w:sz w:val="18"/>
                <w:szCs w:val="18"/>
                <w:lang w:val="en-US"/>
              </w:rPr>
              <w:t xml:space="preserve"> of Excellence (</w:t>
            </w:r>
            <w:proofErr w:type="spellStart"/>
            <w:r w:rsidRPr="00FC0FEF">
              <w:rPr>
                <w:rFonts w:cstheme="minorHAnsi"/>
                <w:sz w:val="18"/>
                <w:szCs w:val="18"/>
                <w:lang w:val="en-US"/>
              </w:rPr>
              <w:t>CoEs</w:t>
            </w:r>
            <w:proofErr w:type="spellEnd"/>
            <w:r w:rsidRPr="00FC0FEF">
              <w:rPr>
                <w:rFonts w:cstheme="minorHAnsi"/>
                <w:sz w:val="18"/>
                <w:szCs w:val="18"/>
                <w:lang w:val="en-US"/>
              </w:rPr>
              <w:t>)</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02.04.2015</w:t>
            </w:r>
          </w:p>
        </w:tc>
        <w:tc>
          <w:tcPr>
            <w:tcW w:w="1395" w:type="dxa"/>
            <w:shd w:val="clear" w:color="auto" w:fill="auto"/>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USD 250</w:t>
            </w:r>
            <w:r w:rsidR="00D56105">
              <w:rPr>
                <w:rFonts w:cstheme="minorHAnsi"/>
                <w:sz w:val="18"/>
                <w:szCs w:val="18"/>
              </w:rPr>
              <w:t>,</w:t>
            </w:r>
            <w:r w:rsidRPr="00FC0FEF">
              <w:rPr>
                <w:rFonts w:cstheme="minorHAnsi"/>
                <w:sz w:val="18"/>
                <w:szCs w:val="18"/>
              </w:rPr>
              <w:t>000</w:t>
            </w:r>
          </w:p>
        </w:tc>
        <w:tc>
          <w:tcPr>
            <w:tcW w:w="4958"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 xml:space="preserve">To develop training materials of the highest quality, and ensure quality of already developed training materials by the new </w:t>
            </w:r>
            <w:proofErr w:type="spellStart"/>
            <w:r w:rsidRPr="00FC0FEF">
              <w:rPr>
                <w:rFonts w:cstheme="minorHAnsi"/>
                <w:sz w:val="18"/>
                <w:szCs w:val="18"/>
                <w:lang w:val="en-US"/>
              </w:rPr>
              <w:t>CoEs</w:t>
            </w:r>
            <w:proofErr w:type="spellEnd"/>
            <w:r w:rsidRPr="00FC0FEF">
              <w:rPr>
                <w:rFonts w:cstheme="minorHAnsi"/>
                <w:sz w:val="18"/>
                <w:szCs w:val="18"/>
                <w:lang w:val="en-US"/>
              </w:rPr>
              <w:t xml:space="preserve">, for use by the new </w:t>
            </w:r>
            <w:proofErr w:type="spellStart"/>
            <w:r w:rsidRPr="00FC0FEF">
              <w:rPr>
                <w:rFonts w:cstheme="minorHAnsi"/>
                <w:sz w:val="18"/>
                <w:szCs w:val="18"/>
                <w:lang w:val="en-US"/>
              </w:rPr>
              <w:t>CoEs</w:t>
            </w:r>
            <w:proofErr w:type="spellEnd"/>
            <w:r w:rsidRPr="00FC0FEF">
              <w:rPr>
                <w:rFonts w:cstheme="minorHAnsi"/>
                <w:sz w:val="18"/>
                <w:szCs w:val="18"/>
                <w:lang w:val="en-US"/>
              </w:rPr>
              <w:t xml:space="preserve"> and the ITU Academy, and to support capacity building and ITU’s participation in the meetings of the regional steering committees that coordinate overall activities of the new </w:t>
            </w:r>
            <w:proofErr w:type="spellStart"/>
            <w:r w:rsidRPr="00FC0FEF">
              <w:rPr>
                <w:rFonts w:cstheme="minorHAnsi"/>
                <w:sz w:val="18"/>
                <w:szCs w:val="18"/>
                <w:lang w:val="en-US"/>
              </w:rPr>
              <w:t>CoEs</w:t>
            </w:r>
            <w:proofErr w:type="spellEnd"/>
            <w:r w:rsidRPr="00FC0FEF">
              <w:rPr>
                <w:rFonts w:cstheme="minorHAnsi"/>
                <w:sz w:val="18"/>
                <w:szCs w:val="18"/>
                <w:lang w:val="en-US"/>
              </w:rPr>
              <w:t xml:space="preserv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Development of platform to foster open access to international submarine fiber</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shd w:val="clear" w:color="auto" w:fill="auto"/>
          </w:tcPr>
          <w:p w:rsidR="008A103D" w:rsidRPr="003914D3" w:rsidRDefault="008A103D" w:rsidP="00331016">
            <w:pPr>
              <w:spacing w:beforeLines="30" w:before="72" w:afterLines="30" w:after="72"/>
              <w:rPr>
                <w:rFonts w:cstheme="minorHAnsi"/>
                <w:sz w:val="18"/>
                <w:szCs w:val="18"/>
                <w:lang w:val="en-US"/>
              </w:rPr>
            </w:pPr>
            <w:r w:rsidRPr="003914D3">
              <w:rPr>
                <w:rFonts w:cstheme="minorHAnsi"/>
                <w:sz w:val="18"/>
                <w:szCs w:val="18"/>
                <w:lang w:val="en-US"/>
              </w:rPr>
              <w:t>25.03.2015</w:t>
            </w:r>
          </w:p>
        </w:tc>
        <w:tc>
          <w:tcPr>
            <w:tcW w:w="1395" w:type="dxa"/>
            <w:shd w:val="clear" w:color="auto" w:fill="auto"/>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CHF 200</w:t>
            </w:r>
            <w:r w:rsidR="00D56105">
              <w:rPr>
                <w:rFonts w:cstheme="minorHAnsi"/>
                <w:sz w:val="18"/>
                <w:szCs w:val="18"/>
              </w:rPr>
              <w:t>,</w:t>
            </w:r>
            <w:r w:rsidRPr="00FC0FEF">
              <w:rPr>
                <w:rFonts w:cstheme="minorHAnsi"/>
                <w:sz w:val="18"/>
                <w:szCs w:val="18"/>
              </w:rPr>
              <w:t>000</w:t>
            </w:r>
          </w:p>
        </w:tc>
        <w:tc>
          <w:tcPr>
            <w:tcW w:w="4958"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 xml:space="preserve">To foster affordable access to the digital world by reducing the costs of international bandwidth by strengthening cooperation at the global level in bringing together submarines cables stakeholders, policy makers and regulators to identify measures to address the main bottlenecks, prevent anti-competitive </w:t>
            </w:r>
            <w:proofErr w:type="spellStart"/>
            <w:r w:rsidRPr="00FC0FEF">
              <w:rPr>
                <w:rFonts w:cstheme="minorHAnsi"/>
                <w:sz w:val="18"/>
                <w:szCs w:val="18"/>
                <w:lang w:val="en-US"/>
              </w:rPr>
              <w:t>behaviours</w:t>
            </w:r>
            <w:proofErr w:type="spellEnd"/>
            <w:r w:rsidRPr="00FC0FEF">
              <w:rPr>
                <w:rFonts w:cstheme="minorHAnsi"/>
                <w:sz w:val="18"/>
                <w:szCs w:val="18"/>
                <w:lang w:val="en-US"/>
              </w:rPr>
              <w:t xml:space="preserve"> that impede access and prices, and strengthen commercial agreements and regulatory frameworks on access to submarine cable and associated infrastructure and develop harmonized related model regulation.</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lastRenderedPageBreak/>
              <w:t>ITU – Intel Corporation</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Asia-Pacific Regional Forum on Universal Access and Service and Broadband Deployment (Bangkok, Thailand, 25-27 March 2015)</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Agreement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20.03.2015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USD 15</w:t>
            </w:r>
            <w:r w:rsidR="00D56105">
              <w:rPr>
                <w:rFonts w:cstheme="minorHAnsi"/>
                <w:sz w:val="18"/>
                <w:szCs w:val="18"/>
                <w:lang w:val="en-US"/>
              </w:rPr>
              <w:t>,</w:t>
            </w:r>
            <w:r w:rsidRPr="00FC0FEF">
              <w:rPr>
                <w:rFonts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 xml:space="preserve">To support as the Asia-Pacific Regional Forum on Universal Access and Service and Broadband Deployment (Special Status of Strategic Partner for Project Collaboration) </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Office of the National Broadcasting and Telecommunications Commission (NBTC), Thailand</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NBTC Training Program 2015</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CA &amp;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19.03.2015</w:t>
            </w:r>
          </w:p>
        </w:tc>
        <w:tc>
          <w:tcPr>
            <w:tcW w:w="1395" w:type="dxa"/>
            <w:shd w:val="clear" w:color="auto" w:fill="auto"/>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USD 42</w:t>
            </w:r>
            <w:r w:rsidR="00D56105">
              <w:rPr>
                <w:rFonts w:cstheme="minorHAnsi"/>
                <w:sz w:val="18"/>
                <w:szCs w:val="18"/>
              </w:rPr>
              <w:t>,</w:t>
            </w:r>
            <w:r w:rsidRPr="00FC0FEF">
              <w:rPr>
                <w:rFonts w:cstheme="minorHAnsi"/>
                <w:sz w:val="18"/>
                <w:szCs w:val="18"/>
              </w:rPr>
              <w:t>350</w:t>
            </w:r>
          </w:p>
        </w:tc>
        <w:tc>
          <w:tcPr>
            <w:tcW w:w="4958"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To enhance the skills of NTBC staff and the telecommunication/ICT stakeholders in various areas of telecommunication/ICT and broadcasting development in relation to the ITU Asia-Pacific Regional Initiative on “Policy and Regulation” and “Harnessing the benefits of new technologies”.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Allied Business Intelligence Inc. (ABI Research)</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 xml:space="preserve">Sponsorship for the </w:t>
            </w:r>
            <w:proofErr w:type="spellStart"/>
            <w:r w:rsidRPr="00FC0FEF">
              <w:rPr>
                <w:rFonts w:ascii="Calibri" w:hAnsi="Calibri" w:cstheme="minorHAnsi"/>
                <w:sz w:val="18"/>
                <w:szCs w:val="18"/>
                <w:lang w:val="en-US"/>
              </w:rPr>
              <w:t>Cyberdrill</w:t>
            </w:r>
            <w:proofErr w:type="spellEnd"/>
            <w:r w:rsidRPr="00FC0FEF">
              <w:rPr>
                <w:rFonts w:ascii="Calibri" w:hAnsi="Calibri" w:cstheme="minorHAnsi"/>
                <w:sz w:val="18"/>
                <w:szCs w:val="18"/>
                <w:lang w:val="en-US"/>
              </w:rPr>
              <w:t xml:space="preserve"> (Rwanda) </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Voluntary Contribution</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12.03.2015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20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 xml:space="preserve">To support the </w:t>
            </w:r>
            <w:proofErr w:type="spellStart"/>
            <w:r w:rsidRPr="00FC0FEF">
              <w:rPr>
                <w:rFonts w:ascii="Calibri" w:hAnsi="Calibri" w:cstheme="minorHAnsi"/>
                <w:sz w:val="18"/>
                <w:szCs w:val="18"/>
                <w:lang w:val="en-US"/>
              </w:rPr>
              <w:t>Cyberdrill</w:t>
            </w:r>
            <w:proofErr w:type="spellEnd"/>
            <w:r w:rsidRPr="00FC0FEF">
              <w:rPr>
                <w:rFonts w:ascii="Calibri" w:hAnsi="Calibri" w:cstheme="minorHAnsi"/>
                <w:sz w:val="18"/>
                <w:szCs w:val="18"/>
                <w:lang w:val="en-US"/>
              </w:rPr>
              <w:t xml:space="preserve"> in Rwanda (5-7 May 2015)</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Intel Corporation</w:t>
            </w:r>
          </w:p>
        </w:tc>
        <w:tc>
          <w:tcPr>
            <w:tcW w:w="2698" w:type="dxa"/>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sz w:val="18"/>
                <w:szCs w:val="18"/>
                <w:lang w:val="en-US"/>
              </w:rPr>
              <w:t xml:space="preserve">Volunteers </w:t>
            </w:r>
            <w:proofErr w:type="spellStart"/>
            <w:r w:rsidRPr="00FC0FEF">
              <w:rPr>
                <w:rFonts w:ascii="Calibri" w:hAnsi="Calibri"/>
                <w:sz w:val="18"/>
                <w:szCs w:val="18"/>
                <w:lang w:val="en-US"/>
              </w:rPr>
              <w:t>Programme</w:t>
            </w:r>
            <w:proofErr w:type="spellEnd"/>
            <w:r w:rsidRPr="00FC0FEF">
              <w:rPr>
                <w:rFonts w:ascii="Calibri" w:hAnsi="Calibri"/>
                <w:sz w:val="18"/>
                <w:szCs w:val="18"/>
                <w:lang w:val="en-US"/>
              </w:rPr>
              <w:t xml:space="preserve"> (NIV)</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Exchange of Letters</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09.03.2015</w:t>
            </w:r>
          </w:p>
        </w:tc>
        <w:tc>
          <w:tcPr>
            <w:tcW w:w="1395" w:type="dxa"/>
            <w:shd w:val="clear" w:color="auto" w:fill="auto"/>
          </w:tcPr>
          <w:p w:rsidR="008A103D" w:rsidRPr="00FC0FEF" w:rsidRDefault="008A103D" w:rsidP="00331016">
            <w:pPr>
              <w:spacing w:beforeLines="30" w:before="72" w:afterLines="30" w:after="72"/>
              <w:rPr>
                <w:rFonts w:asciiTheme="majorHAnsi" w:hAnsiTheme="majorHAnsi" w:cstheme="minorHAnsi"/>
                <w:b/>
                <w:bCs/>
                <w:sz w:val="18"/>
                <w:szCs w:val="18"/>
                <w:lang w:val="en-US"/>
              </w:rPr>
            </w:pPr>
            <w:r w:rsidRPr="00FC0FEF">
              <w:rPr>
                <w:rFonts w:ascii="Calibri" w:hAnsi="Calibri" w:cstheme="minorHAnsi"/>
                <w:sz w:val="18"/>
                <w:szCs w:val="18"/>
                <w:lang w:val="en-US"/>
              </w:rPr>
              <w:t>USD 5</w:t>
            </w:r>
            <w:r w:rsidR="00D56105">
              <w:rPr>
                <w:rFonts w:ascii="Calibri" w:hAnsi="Calibri" w:cstheme="minorHAnsi"/>
                <w:sz w:val="18"/>
                <w:szCs w:val="18"/>
                <w:lang w:val="en-US"/>
              </w:rPr>
              <w:t>,</w:t>
            </w:r>
            <w:r w:rsidRPr="00FC0FEF">
              <w:rPr>
                <w:rFonts w:ascii="Calibri" w:hAnsi="Calibri" w:cstheme="minorHAnsi"/>
                <w:sz w:val="18"/>
                <w:szCs w:val="18"/>
                <w:lang w:val="en-US"/>
              </w:rPr>
              <w:t>647</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 xml:space="preserve">To promote and build human capacity in ICTs especially in the rural communities by deploying a group of volunteers to help support the </w:t>
            </w:r>
            <w:proofErr w:type="spellStart"/>
            <w:r w:rsidRPr="00FC0FEF">
              <w:rPr>
                <w:rFonts w:ascii="Calibri" w:hAnsi="Calibri" w:cstheme="minorHAnsi"/>
                <w:sz w:val="18"/>
                <w:szCs w:val="18"/>
                <w:lang w:val="en-US"/>
              </w:rPr>
              <w:t>programme</w:t>
            </w:r>
            <w:proofErr w:type="spellEnd"/>
            <w:r w:rsidRPr="00FC0FEF">
              <w:rPr>
                <w:rFonts w:ascii="Calibri" w:hAnsi="Calibri" w:cstheme="minorHAnsi"/>
                <w:sz w:val="18"/>
                <w:szCs w:val="18"/>
                <w:lang w:val="en-US"/>
              </w:rPr>
              <w:t>.</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fr-CH"/>
              </w:rPr>
            </w:pPr>
            <w:r w:rsidRPr="00FC0FEF">
              <w:rPr>
                <w:rFonts w:ascii="Calibri" w:hAnsi="Calibri" w:cstheme="minorHAnsi"/>
                <w:sz w:val="18"/>
                <w:szCs w:val="18"/>
                <w:lang w:val="fr-CH"/>
              </w:rPr>
              <w:t>ITU – Ministère des télécommunications, de l’information, de la communication et des relations avec le Parlement, Burundi</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Strengthen institutional, regulatory and technical capacities of Burundi to ensure broadband infrastructure’s sustainable deployment</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25.02.2015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184</w:t>
            </w:r>
            <w:r w:rsidR="00D56105">
              <w:rPr>
                <w:rFonts w:ascii="Calibri" w:hAnsi="Calibri" w:cstheme="minorHAnsi"/>
                <w:sz w:val="18"/>
                <w:szCs w:val="18"/>
                <w:lang w:val="en-US"/>
              </w:rPr>
              <w:t>,</w:t>
            </w:r>
            <w:r w:rsidRPr="00FC0FEF">
              <w:rPr>
                <w:rFonts w:ascii="Calibri" w:hAnsi="Calibri" w:cstheme="minorHAnsi"/>
                <w:sz w:val="18"/>
                <w:szCs w:val="18"/>
                <w:lang w:val="en-US"/>
              </w:rPr>
              <w:t>375</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To strengthen institutional, regulatory and technical capacities of Burundi to ensure broadband infrastructure’s sustainable deployment.</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 xml:space="preserve">ITU – </w:t>
            </w:r>
            <w:proofErr w:type="spellStart"/>
            <w:r w:rsidRPr="00FC0FEF">
              <w:rPr>
                <w:rFonts w:cstheme="minorHAnsi"/>
                <w:sz w:val="18"/>
                <w:szCs w:val="18"/>
                <w:lang w:val="en-US"/>
              </w:rPr>
              <w:t>Glaxosmithkline</w:t>
            </w:r>
            <w:proofErr w:type="spellEnd"/>
            <w:r w:rsidRPr="00FC0FEF">
              <w:rPr>
                <w:rFonts w:cstheme="minorHAnsi"/>
                <w:sz w:val="18"/>
                <w:szCs w:val="18"/>
                <w:lang w:val="en-US"/>
              </w:rPr>
              <w:t xml:space="preserve"> (GSK) Services Unlimited</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 xml:space="preserve">ITU-WHO Joint </w:t>
            </w:r>
            <w:proofErr w:type="spellStart"/>
            <w:r w:rsidRPr="00FC0FEF">
              <w:rPr>
                <w:rFonts w:cstheme="minorHAnsi"/>
                <w:sz w:val="18"/>
                <w:szCs w:val="18"/>
                <w:lang w:val="en-US"/>
              </w:rPr>
              <w:t>Programme</w:t>
            </w:r>
            <w:proofErr w:type="spellEnd"/>
            <w:r w:rsidRPr="00FC0FEF">
              <w:rPr>
                <w:rFonts w:cstheme="minorHAnsi"/>
                <w:sz w:val="18"/>
                <w:szCs w:val="18"/>
                <w:lang w:val="en-US"/>
              </w:rPr>
              <w:t xml:space="preserve"> for the development and deployment of mobile health services and applications for non-communicable diseases</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proofErr w:type="spellStart"/>
            <w:r w:rsidRPr="00FC0FEF">
              <w:rPr>
                <w:rFonts w:cstheme="minorHAnsi"/>
                <w:sz w:val="18"/>
                <w:szCs w:val="18"/>
                <w:lang w:val="en-US"/>
              </w:rPr>
              <w:t>LoA</w:t>
            </w:r>
            <w:proofErr w:type="spellEnd"/>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16.02.2015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USD 600</w:t>
            </w:r>
            <w:r w:rsidR="00D56105">
              <w:rPr>
                <w:rFonts w:cstheme="minorHAnsi"/>
                <w:sz w:val="18"/>
                <w:szCs w:val="18"/>
                <w:lang w:val="en-US"/>
              </w:rPr>
              <w:t>,</w:t>
            </w:r>
            <w:r w:rsidRPr="00FC0FEF">
              <w:rPr>
                <w:rFonts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 xml:space="preserve">To support the ITU-WHO Joint </w:t>
            </w:r>
            <w:proofErr w:type="spellStart"/>
            <w:r w:rsidRPr="00FC0FEF">
              <w:rPr>
                <w:rFonts w:cstheme="minorHAnsi"/>
                <w:sz w:val="18"/>
                <w:szCs w:val="18"/>
                <w:lang w:val="en-US"/>
              </w:rPr>
              <w:t>Programme</w:t>
            </w:r>
            <w:proofErr w:type="spellEnd"/>
            <w:r w:rsidRPr="00FC0FEF">
              <w:rPr>
                <w:rFonts w:cstheme="minorHAnsi"/>
                <w:sz w:val="18"/>
                <w:szCs w:val="18"/>
                <w:lang w:val="en-US"/>
              </w:rPr>
              <w:t xml:space="preserve"> for the development and deployment of mobile health services and applications for non-communicable diseases.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ITU - Ministry of Internal Affairs and Communications (MIC), Japan</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Development of ICT Applications Against the Ebola Disease – Phase 1</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13.02.2015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CHF 371</w:t>
            </w:r>
            <w:r w:rsidR="00D56105">
              <w:rPr>
                <w:rFonts w:cstheme="minorHAnsi"/>
                <w:sz w:val="18"/>
                <w:szCs w:val="18"/>
                <w:lang w:val="en-US"/>
              </w:rPr>
              <w:t>,</w:t>
            </w:r>
            <w:r w:rsidRPr="00FC0FEF">
              <w:rPr>
                <w:rFonts w:cstheme="minorHAnsi"/>
                <w:sz w:val="18"/>
                <w:szCs w:val="18"/>
                <w:lang w:val="en-US"/>
              </w:rPr>
              <w:t>200</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To provide means and channels of emergency communication to fight against the Ebola disease through development of mobile applications, and the purchase of mobiles to be used by the Emergency Treatment Units (ETUs) and district offices.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i/>
                <w:iCs/>
                <w:sz w:val="18"/>
                <w:szCs w:val="18"/>
                <w:lang w:val="es-ES"/>
              </w:rPr>
            </w:pPr>
            <w:r w:rsidRPr="00FC0FEF">
              <w:rPr>
                <w:rFonts w:cstheme="minorHAnsi"/>
                <w:i/>
                <w:iCs/>
                <w:sz w:val="18"/>
                <w:szCs w:val="18"/>
                <w:lang w:val="es-ES"/>
              </w:rPr>
              <w:t xml:space="preserve">ITU - Organismo Supervisor de Inversión Privada en </w:t>
            </w:r>
            <w:proofErr w:type="spellStart"/>
            <w:r w:rsidRPr="00FC0FEF">
              <w:rPr>
                <w:rFonts w:cstheme="minorHAnsi"/>
                <w:i/>
                <w:iCs/>
                <w:sz w:val="18"/>
                <w:szCs w:val="18"/>
                <w:lang w:val="es-ES"/>
              </w:rPr>
              <w:t>Telecomuniaciones</w:t>
            </w:r>
            <w:proofErr w:type="spellEnd"/>
            <w:r w:rsidRPr="00FC0FEF">
              <w:rPr>
                <w:rFonts w:cstheme="minorHAnsi"/>
                <w:i/>
                <w:iCs/>
                <w:sz w:val="18"/>
                <w:szCs w:val="18"/>
                <w:lang w:val="es-ES"/>
              </w:rPr>
              <w:t xml:space="preserve"> (OSIPTEL), </w:t>
            </w:r>
            <w:proofErr w:type="spellStart"/>
            <w:r w:rsidRPr="00FC0FEF">
              <w:rPr>
                <w:rFonts w:cstheme="minorHAnsi"/>
                <w:i/>
                <w:iCs/>
                <w:sz w:val="18"/>
                <w:szCs w:val="18"/>
                <w:lang w:val="es-ES"/>
              </w:rPr>
              <w:t>Peru</w:t>
            </w:r>
            <w:proofErr w:type="spellEnd"/>
          </w:p>
        </w:tc>
        <w:tc>
          <w:tcPr>
            <w:tcW w:w="2698" w:type="dxa"/>
          </w:tcPr>
          <w:p w:rsidR="008A103D" w:rsidRPr="00FC0FEF" w:rsidRDefault="008A103D" w:rsidP="00331016">
            <w:pPr>
              <w:spacing w:beforeLines="30" w:before="72" w:afterLines="30" w:after="72"/>
              <w:rPr>
                <w:rFonts w:cstheme="minorHAnsi"/>
                <w:i/>
                <w:iCs/>
                <w:sz w:val="18"/>
                <w:szCs w:val="18"/>
                <w:lang w:val="en-US"/>
              </w:rPr>
            </w:pPr>
            <w:r w:rsidRPr="00FC0FEF">
              <w:rPr>
                <w:rStyle w:val="hps"/>
                <w:rFonts w:cs="Arial"/>
                <w:i/>
                <w:iCs/>
                <w:sz w:val="18"/>
                <w:szCs w:val="18"/>
                <w:lang w:val="en-US"/>
              </w:rPr>
              <w:t>Strengthening of the</w:t>
            </w:r>
            <w:r w:rsidRPr="00FC0FEF">
              <w:rPr>
                <w:rFonts w:cs="Arial"/>
                <w:i/>
                <w:iCs/>
                <w:sz w:val="18"/>
                <w:szCs w:val="18"/>
                <w:lang w:val="en-US"/>
              </w:rPr>
              <w:t xml:space="preserve"> </w:t>
            </w:r>
            <w:r w:rsidRPr="00FC0FEF">
              <w:rPr>
                <w:rStyle w:val="hps"/>
                <w:rFonts w:cs="Arial"/>
                <w:i/>
                <w:iCs/>
                <w:sz w:val="18"/>
                <w:szCs w:val="18"/>
                <w:lang w:val="en-US"/>
              </w:rPr>
              <w:t>role of</w:t>
            </w:r>
            <w:r w:rsidRPr="00FC0FEF">
              <w:rPr>
                <w:rFonts w:cs="Arial"/>
                <w:i/>
                <w:iCs/>
                <w:sz w:val="18"/>
                <w:szCs w:val="18"/>
                <w:lang w:val="en-US"/>
              </w:rPr>
              <w:t xml:space="preserve"> </w:t>
            </w:r>
            <w:r w:rsidRPr="00FC0FEF">
              <w:rPr>
                <w:rStyle w:val="hps"/>
                <w:rFonts w:cs="Arial"/>
                <w:i/>
                <w:iCs/>
                <w:sz w:val="18"/>
                <w:szCs w:val="18"/>
                <w:lang w:val="en-US"/>
              </w:rPr>
              <w:t>OSIPTEL</w:t>
            </w:r>
            <w:r w:rsidRPr="00FC0FEF">
              <w:rPr>
                <w:rFonts w:cs="Arial"/>
                <w:i/>
                <w:iCs/>
                <w:sz w:val="18"/>
                <w:szCs w:val="18"/>
                <w:lang w:val="en-US"/>
              </w:rPr>
              <w:t xml:space="preserve"> </w:t>
            </w:r>
            <w:r w:rsidRPr="00FC0FEF">
              <w:rPr>
                <w:rStyle w:val="hps"/>
                <w:rFonts w:cs="Arial"/>
                <w:i/>
                <w:iCs/>
                <w:sz w:val="18"/>
                <w:szCs w:val="18"/>
                <w:lang w:val="en-US"/>
              </w:rPr>
              <w:t>as</w:t>
            </w:r>
            <w:r w:rsidRPr="00FC0FEF">
              <w:rPr>
                <w:rFonts w:cs="Arial"/>
                <w:i/>
                <w:iCs/>
                <w:sz w:val="18"/>
                <w:szCs w:val="18"/>
                <w:lang w:val="en-US"/>
              </w:rPr>
              <w:t xml:space="preserve"> Controller and Supervisor of </w:t>
            </w:r>
            <w:r w:rsidRPr="00FC0FEF">
              <w:rPr>
                <w:rStyle w:val="hps"/>
                <w:rFonts w:cs="Arial"/>
                <w:i/>
                <w:iCs/>
                <w:sz w:val="18"/>
                <w:szCs w:val="18"/>
                <w:lang w:val="en-US"/>
              </w:rPr>
              <w:t>telecommunication services</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Amendment to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p>
        </w:tc>
        <w:tc>
          <w:tcPr>
            <w:tcW w:w="1418"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ascii="Calibri" w:hAnsi="Calibri" w:cstheme="minorHAnsi"/>
                <w:i/>
                <w:iCs/>
                <w:sz w:val="18"/>
                <w:szCs w:val="18"/>
                <w:lang w:val="en-US"/>
              </w:rPr>
              <w:t>X</w:t>
            </w:r>
          </w:p>
        </w:tc>
        <w:tc>
          <w:tcPr>
            <w:tcW w:w="1156"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06.02.2015</w:t>
            </w:r>
          </w:p>
        </w:tc>
        <w:tc>
          <w:tcPr>
            <w:tcW w:w="1395"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i/>
                <w:iCs/>
                <w:sz w:val="18"/>
                <w:szCs w:val="18"/>
                <w:lang w:val="en-US"/>
              </w:rPr>
            </w:pPr>
            <w:r w:rsidRPr="00FC0FEF">
              <w:rPr>
                <w:rFonts w:cstheme="minorHAnsi"/>
                <w:i/>
                <w:iCs/>
                <w:sz w:val="18"/>
                <w:szCs w:val="18"/>
                <w:lang w:val="en-US"/>
              </w:rPr>
              <w:t>To provide technical support to OSIPTEL in the review, update and/or improvement of the methodology used in their procedures Supervision and Control Services.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sz w:val="18"/>
                <w:szCs w:val="18"/>
                <w:lang w:val="en-US"/>
              </w:rPr>
              <w:lastRenderedPageBreak/>
              <w:t>ITU - United Nations Economic and Social Commission for Asia and the Pacific (ESCAP)</w:t>
            </w:r>
          </w:p>
        </w:tc>
        <w:tc>
          <w:tcPr>
            <w:tcW w:w="2698" w:type="dxa"/>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sz w:val="18"/>
                <w:szCs w:val="18"/>
                <w:lang w:val="en-US"/>
              </w:rPr>
              <w:t>Mapping of Asia-Pacific Information Superhighway</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proofErr w:type="spellStart"/>
            <w:r w:rsidRPr="00FC0FEF">
              <w:rPr>
                <w:rFonts w:ascii="Calibri" w:hAnsi="Calibri" w:cstheme="minorHAnsi"/>
                <w:sz w:val="18"/>
                <w:szCs w:val="18"/>
                <w:lang w:val="en-US"/>
              </w:rPr>
              <w:t>LoE</w:t>
            </w:r>
            <w:proofErr w:type="spellEnd"/>
            <w:r w:rsidRPr="00FC0FEF">
              <w:rPr>
                <w:rStyle w:val="FootnoteReference"/>
                <w:rFonts w:ascii="Calibri" w:hAnsi="Calibri" w:cstheme="minorHAnsi"/>
                <w:szCs w:val="18"/>
                <w:lang w:val="en-US"/>
              </w:rPr>
              <w:footnoteReference w:id="5"/>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05.02.2015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To continue to collaborate and share information, in order to continue updating, amending and completing the version of interactive and integrated transmission maps of the information superhighway for regional members and associate members of ESCAP and ITU members in the Asian and Pacific region that was first produced in 2013.</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sz w:val="18"/>
                <w:szCs w:val="18"/>
                <w:lang w:val="fr-CH"/>
              </w:rPr>
            </w:pPr>
            <w:r w:rsidRPr="00FC0FEF">
              <w:rPr>
                <w:rFonts w:ascii="Calibri" w:hAnsi="Calibri"/>
                <w:sz w:val="18"/>
                <w:szCs w:val="18"/>
                <w:lang w:val="fr-CH"/>
              </w:rPr>
              <w:t xml:space="preserve">ITU – Autorité Nationale de Régulation des TIC (ANRTIC), </w:t>
            </w:r>
            <w:proofErr w:type="spellStart"/>
            <w:r w:rsidRPr="00FC0FEF">
              <w:rPr>
                <w:rFonts w:ascii="Calibri" w:hAnsi="Calibri"/>
                <w:sz w:val="18"/>
                <w:szCs w:val="18"/>
                <w:lang w:val="fr-CH"/>
              </w:rPr>
              <w:t>Comoros</w:t>
            </w:r>
            <w:proofErr w:type="spellEnd"/>
          </w:p>
        </w:tc>
        <w:tc>
          <w:tcPr>
            <w:tcW w:w="2698" w:type="dxa"/>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sz w:val="18"/>
                <w:szCs w:val="18"/>
                <w:lang w:val="en-US"/>
              </w:rPr>
              <w:t>Connect a School, Connect a Community</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05.02.2015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150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To assist the Government of Comoros to improve ICT access and use by school children of 10 schools and members of the local community, including the disadvantaged and vulnerable groups in remote, rural or underserved areas.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sz w:val="18"/>
                <w:szCs w:val="18"/>
                <w:lang w:val="en-US"/>
              </w:rPr>
              <w:t>ITU – International Telecommunications Satellite Organization (ITSO) – Caribbean Telecommunication Union (CTU)</w:t>
            </w:r>
          </w:p>
        </w:tc>
        <w:tc>
          <w:tcPr>
            <w:tcW w:w="2698" w:type="dxa"/>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sz w:val="18"/>
                <w:szCs w:val="18"/>
                <w:lang w:val="en-US"/>
              </w:rPr>
              <w:t>Development of satellite telecommunications capacity and emergency communications solutions for the Caribbean States</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proofErr w:type="spellStart"/>
            <w:r w:rsidRPr="00FC0FEF">
              <w:rPr>
                <w:rFonts w:ascii="Calibri" w:hAnsi="Calibri" w:cstheme="minorHAnsi"/>
                <w:sz w:val="18"/>
                <w:szCs w:val="18"/>
                <w:lang w:val="en-US"/>
              </w:rPr>
              <w:t>LoI</w:t>
            </w:r>
            <w:proofErr w:type="spellEnd"/>
            <w:r w:rsidRPr="00FC0FEF">
              <w:rPr>
                <w:rStyle w:val="FootnoteReference"/>
                <w:rFonts w:ascii="Calibri" w:hAnsi="Calibri" w:cstheme="minorHAnsi"/>
                <w:szCs w:val="18"/>
                <w:lang w:val="en-US"/>
              </w:rPr>
              <w:footnoteReference w:id="6"/>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04.02.2015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sz w:val="18"/>
                <w:szCs w:val="18"/>
                <w:lang w:val="en-US"/>
              </w:rPr>
              <w:t>To develop and implement a project aimed at assisting Caribbean States in the Americas region in the development of satellite communications capacity and emergency solutions.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i/>
                <w:iCs/>
                <w:sz w:val="18"/>
                <w:szCs w:val="18"/>
                <w:lang w:val="en-US"/>
              </w:rPr>
              <w:t>ITU – Ministry of Science, Technology, Energy and Mining, Jamaica</w:t>
            </w:r>
          </w:p>
        </w:tc>
        <w:tc>
          <w:tcPr>
            <w:tcW w:w="2698" w:type="dxa"/>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i/>
                <w:iCs/>
                <w:sz w:val="18"/>
                <w:szCs w:val="18"/>
                <w:lang w:val="en-US"/>
              </w:rPr>
              <w:t xml:space="preserve">National CIRT Establishment </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i/>
                <w:iCs/>
                <w:sz w:val="18"/>
                <w:szCs w:val="18"/>
                <w:lang w:val="en-US"/>
              </w:rPr>
              <w:t>X</w:t>
            </w:r>
          </w:p>
        </w:tc>
        <w:tc>
          <w:tcPr>
            <w:tcW w:w="1156"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03.02.2015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CHF 50</w:t>
            </w:r>
            <w:r w:rsidR="00D56105">
              <w:rPr>
                <w:rFonts w:ascii="Calibri" w:hAnsi="Calibri" w:cstheme="minorHAnsi"/>
                <w:i/>
                <w:iCs/>
                <w:sz w:val="18"/>
                <w:szCs w:val="18"/>
                <w:lang w:val="en-US"/>
              </w:rPr>
              <w:t>,</w:t>
            </w:r>
            <w:r w:rsidRPr="00FC0FEF">
              <w:rPr>
                <w:rFonts w:ascii="Calibri" w:hAnsi="Calibri" w:cstheme="minorHAnsi"/>
                <w:i/>
                <w:iCs/>
                <w:sz w:val="18"/>
                <w:szCs w:val="18"/>
                <w:lang w:val="en-US"/>
              </w:rPr>
              <w:t>000</w:t>
            </w:r>
          </w:p>
        </w:tc>
        <w:tc>
          <w:tcPr>
            <w:tcW w:w="4958" w:type="dxa"/>
            <w:shd w:val="clear" w:color="auto" w:fill="auto"/>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cstheme="minorHAnsi"/>
                <w:i/>
                <w:iCs/>
                <w:sz w:val="18"/>
                <w:szCs w:val="18"/>
                <w:lang w:val="en-US"/>
              </w:rPr>
              <w:t>To assist the Government of Jamaica in establishing and further developing its cybersecurity capabilities, including the establishment of a Computer Incident Response Team with national responsibility.</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 xml:space="preserve">ITU – Brazilian Cooperation Agency (ABC) - </w:t>
            </w:r>
            <w:proofErr w:type="spellStart"/>
            <w:r w:rsidRPr="00FC0FEF">
              <w:rPr>
                <w:rFonts w:ascii="Calibri" w:hAnsi="Calibri" w:cstheme="minorHAnsi"/>
                <w:i/>
                <w:iCs/>
                <w:sz w:val="18"/>
                <w:szCs w:val="18"/>
                <w:lang w:val="en-US"/>
              </w:rPr>
              <w:t>Anatel</w:t>
            </w:r>
            <w:proofErr w:type="spellEnd"/>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 xml:space="preserve">Support to the Implementation of </w:t>
            </w:r>
            <w:proofErr w:type="spellStart"/>
            <w:r w:rsidRPr="00FC0FEF">
              <w:rPr>
                <w:rFonts w:ascii="Calibri" w:hAnsi="Calibri" w:cstheme="minorHAnsi"/>
                <w:i/>
                <w:iCs/>
                <w:sz w:val="18"/>
                <w:szCs w:val="18"/>
                <w:lang w:val="en-US"/>
              </w:rPr>
              <w:t>Anatel</w:t>
            </w:r>
            <w:proofErr w:type="spellEnd"/>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Revision of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p>
        </w:tc>
        <w:tc>
          <w:tcPr>
            <w:tcW w:w="1418"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ascii="Calibri" w:hAnsi="Calibri" w:cstheme="minorHAnsi"/>
                <w:i/>
                <w:iCs/>
                <w:sz w:val="18"/>
                <w:szCs w:val="18"/>
                <w:lang w:val="en-US"/>
              </w:rPr>
              <w:t>X</w:t>
            </w:r>
          </w:p>
        </w:tc>
        <w:tc>
          <w:tcPr>
            <w:tcW w:w="1156"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02.02.2015</w:t>
            </w:r>
          </w:p>
        </w:tc>
        <w:tc>
          <w:tcPr>
            <w:tcW w:w="1395" w:type="dxa"/>
            <w:shd w:val="clear" w:color="auto" w:fill="auto"/>
          </w:tcPr>
          <w:p w:rsidR="008A103D" w:rsidRPr="00FC0FEF" w:rsidRDefault="008A103D" w:rsidP="00331016">
            <w:pPr>
              <w:pStyle w:val="ListParagraph"/>
              <w:spacing w:beforeLines="30" w:before="72" w:afterLines="30" w:after="72"/>
              <w:ind w:left="0"/>
              <w:rPr>
                <w:rFonts w:cstheme="minorHAnsi"/>
                <w:sz w:val="18"/>
                <w:szCs w:val="18"/>
              </w:rPr>
            </w:pPr>
            <w:r w:rsidRPr="00FC0FEF">
              <w:rPr>
                <w:rFonts w:ascii="Calibri" w:hAnsi="Calibri" w:cstheme="minorHAnsi"/>
                <w:i/>
                <w:iCs/>
                <w:sz w:val="18"/>
                <w:szCs w:val="18"/>
              </w:rPr>
              <w:t>USD 1</w:t>
            </w:r>
            <w:r w:rsidR="00D56105">
              <w:rPr>
                <w:rFonts w:ascii="Calibri" w:hAnsi="Calibri" w:cstheme="minorHAnsi"/>
                <w:i/>
                <w:iCs/>
                <w:sz w:val="18"/>
                <w:szCs w:val="18"/>
              </w:rPr>
              <w:t>,</w:t>
            </w:r>
            <w:r w:rsidRPr="00FC0FEF">
              <w:rPr>
                <w:rFonts w:ascii="Calibri" w:hAnsi="Calibri" w:cstheme="minorHAnsi"/>
                <w:i/>
                <w:iCs/>
                <w:sz w:val="18"/>
                <w:szCs w:val="18"/>
              </w:rPr>
              <w:t>800</w:t>
            </w:r>
            <w:r w:rsidR="00D56105">
              <w:rPr>
                <w:rFonts w:ascii="Calibri" w:hAnsi="Calibri" w:cstheme="minorHAnsi"/>
                <w:i/>
                <w:iCs/>
                <w:sz w:val="18"/>
                <w:szCs w:val="18"/>
              </w:rPr>
              <w:t>,</w:t>
            </w:r>
            <w:r w:rsidRPr="00FC0FEF">
              <w:rPr>
                <w:rFonts w:ascii="Calibri" w:hAnsi="Calibri" w:cstheme="minorHAnsi"/>
                <w:i/>
                <w:iCs/>
                <w:sz w:val="18"/>
                <w:szCs w:val="18"/>
              </w:rPr>
              <w:t>000</w:t>
            </w:r>
          </w:p>
        </w:tc>
        <w:tc>
          <w:tcPr>
            <w:tcW w:w="4958"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Institutional strengthening of the National Telecommunication Agency, by means of methodological and technical support necessary for its implementation and the development of fundamental aspects to the regulation of the sector.</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Ministry of Information, Communication and Technology, Swaziland</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Broadband Wireless Network</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CA &amp;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27.01.2015</w:t>
            </w:r>
          </w:p>
        </w:tc>
        <w:tc>
          <w:tcPr>
            <w:tcW w:w="1395" w:type="dxa"/>
            <w:shd w:val="clear" w:color="auto" w:fill="auto"/>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USD 855</w:t>
            </w:r>
            <w:r w:rsidR="00D56105">
              <w:rPr>
                <w:rFonts w:cstheme="minorHAnsi"/>
                <w:sz w:val="18"/>
                <w:szCs w:val="18"/>
              </w:rPr>
              <w:t>,</w:t>
            </w:r>
            <w:r w:rsidRPr="00FC0FEF">
              <w:rPr>
                <w:rFonts w:cstheme="minorHAnsi"/>
                <w:sz w:val="18"/>
                <w:szCs w:val="18"/>
              </w:rPr>
              <w:t>000</w:t>
            </w:r>
          </w:p>
        </w:tc>
        <w:tc>
          <w:tcPr>
            <w:tcW w:w="4958"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sz w:val="18"/>
                <w:szCs w:val="18"/>
                <w:lang w:val="en-US"/>
              </w:rPr>
              <w:t>To develop and implement wireless  broadband connectivity and ICT applications that will provide free or low cost digital access for schools and hospitals, and for underserved populations in rural and remote areas, in Swaziland.</w:t>
            </w:r>
          </w:p>
        </w:tc>
      </w:tr>
      <w:tr w:rsidR="008A103D" w:rsidRPr="00FC0FEF" w:rsidTr="00331016">
        <w:trPr>
          <w:trHeight w:val="576"/>
        </w:trPr>
        <w:tc>
          <w:tcPr>
            <w:tcW w:w="2123" w:type="dxa"/>
            <w:tcBorders>
              <w:top w:val="single" w:sz="8" w:space="0" w:color="8AB1EC"/>
              <w:left w:val="single" w:sz="8" w:space="0" w:color="8AB1EC"/>
              <w:bottom w:val="single" w:sz="8" w:space="0" w:color="8AB1EC"/>
              <w:right w:val="single" w:sz="8" w:space="0" w:color="8AB1EC"/>
            </w:tcBorders>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Commonwealth Telecommunication Organization</w:t>
            </w:r>
          </w:p>
        </w:tc>
        <w:tc>
          <w:tcPr>
            <w:tcW w:w="2698" w:type="dxa"/>
            <w:tcBorders>
              <w:top w:val="single" w:sz="8" w:space="0" w:color="8AB1EC"/>
              <w:left w:val="single" w:sz="8" w:space="0" w:color="8AB1EC"/>
              <w:bottom w:val="single" w:sz="8" w:space="0" w:color="8AB1EC"/>
              <w:right w:val="single" w:sz="8" w:space="0" w:color="8AB1EC"/>
            </w:tcBorders>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Regional Cybersecurity Workshop (24-27 February 2015, Cameroon)</w:t>
            </w:r>
          </w:p>
        </w:tc>
        <w:tc>
          <w:tcPr>
            <w:tcW w:w="1420" w:type="dxa"/>
            <w:tcBorders>
              <w:top w:val="single" w:sz="8" w:space="0" w:color="8AB1EC"/>
              <w:left w:val="single" w:sz="8" w:space="0" w:color="8AB1EC"/>
              <w:bottom w:val="single" w:sz="8" w:space="0" w:color="8AB1EC"/>
              <w:right w:val="single" w:sz="8" w:space="0" w:color="8AB1EC"/>
            </w:tcBorders>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Exchange of Letters</w:t>
            </w:r>
          </w:p>
        </w:tc>
        <w:tc>
          <w:tcPr>
            <w:tcW w:w="567" w:type="dxa"/>
            <w:tcBorders>
              <w:top w:val="single" w:sz="8" w:space="0" w:color="8AB1EC"/>
              <w:left w:val="single" w:sz="8" w:space="0" w:color="8AB1EC"/>
              <w:bottom w:val="single" w:sz="8" w:space="0" w:color="8AB1EC"/>
              <w:right w:val="single" w:sz="8" w:space="0" w:color="8AB1EC"/>
            </w:tcBorders>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Borders>
              <w:top w:val="single" w:sz="8" w:space="0" w:color="8AB1EC"/>
              <w:left w:val="single" w:sz="8" w:space="0" w:color="8AB1EC"/>
              <w:bottom w:val="single" w:sz="8" w:space="0" w:color="8AB1EC"/>
              <w:right w:val="single" w:sz="8" w:space="0" w:color="8AB1EC"/>
            </w:tcBorders>
          </w:tcPr>
          <w:p w:rsidR="008A103D" w:rsidRPr="00FC0FEF" w:rsidRDefault="008A103D" w:rsidP="00331016">
            <w:pPr>
              <w:spacing w:beforeLines="30" w:before="72" w:afterLines="30" w:after="72"/>
              <w:jc w:val="center"/>
              <w:rPr>
                <w:rFonts w:cstheme="minorHAnsi"/>
                <w:sz w:val="18"/>
                <w:szCs w:val="18"/>
                <w:lang w:val="en-US"/>
              </w:rPr>
            </w:pPr>
          </w:p>
        </w:tc>
        <w:tc>
          <w:tcPr>
            <w:tcW w:w="1156" w:type="dxa"/>
            <w:tcBorders>
              <w:top w:val="single" w:sz="8" w:space="0" w:color="8AB1EC"/>
              <w:left w:val="single" w:sz="8" w:space="0" w:color="8AB1EC"/>
              <w:bottom w:val="single" w:sz="8" w:space="0" w:color="8AB1EC"/>
              <w:right w:val="single" w:sz="8" w:space="0" w:color="8AB1EC"/>
            </w:tcBorders>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09.01.2015</w:t>
            </w:r>
          </w:p>
        </w:tc>
        <w:tc>
          <w:tcPr>
            <w:tcW w:w="1395" w:type="dxa"/>
            <w:tcBorders>
              <w:top w:val="single" w:sz="8" w:space="0" w:color="8AB1EC"/>
              <w:left w:val="single" w:sz="8" w:space="0" w:color="8AB1EC"/>
              <w:bottom w:val="single" w:sz="8" w:space="0" w:color="8AB1EC"/>
              <w:right w:val="single" w:sz="8" w:space="0" w:color="8AB1EC"/>
            </w:tcBorders>
            <w:shd w:val="clear" w:color="auto" w:fill="auto"/>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£ 10</w:t>
            </w:r>
            <w:r w:rsidR="00D56105">
              <w:rPr>
                <w:rFonts w:cstheme="minorHAnsi"/>
                <w:sz w:val="18"/>
                <w:szCs w:val="18"/>
              </w:rPr>
              <w:t>,</w:t>
            </w:r>
            <w:r w:rsidRPr="00FC0FEF">
              <w:rPr>
                <w:rFonts w:cstheme="minorHAnsi"/>
                <w:sz w:val="18"/>
                <w:szCs w:val="18"/>
              </w:rPr>
              <w:t>000</w:t>
            </w:r>
          </w:p>
        </w:tc>
        <w:tc>
          <w:tcPr>
            <w:tcW w:w="4958" w:type="dxa"/>
            <w:tcBorders>
              <w:top w:val="single" w:sz="8" w:space="0" w:color="8AB1EC"/>
              <w:left w:val="single" w:sz="8" w:space="0" w:color="8AB1EC"/>
              <w:bottom w:val="single" w:sz="8" w:space="0" w:color="8AB1EC"/>
              <w:right w:val="single" w:sz="8" w:space="0" w:color="8AB1EC"/>
            </w:tcBorders>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To partner with the ITU on the Regional Cybersecurity Workshop (fellowship scheme to support travel of delegates from African Commonwealth countries).</w:t>
            </w:r>
          </w:p>
        </w:tc>
      </w:tr>
    </w:tbl>
    <w:p w:rsidR="008A103D" w:rsidRDefault="008A103D" w:rsidP="008A103D"/>
    <w:tbl>
      <w:tblPr>
        <w:tblW w:w="15735"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3"/>
        <w:gridCol w:w="2698"/>
        <w:gridCol w:w="1417"/>
        <w:gridCol w:w="567"/>
        <w:gridCol w:w="1418"/>
        <w:gridCol w:w="1134"/>
        <w:gridCol w:w="1417"/>
        <w:gridCol w:w="4961"/>
      </w:tblGrid>
      <w:tr w:rsidR="008A103D" w:rsidRPr="00637278" w:rsidTr="00331016">
        <w:trPr>
          <w:trHeight w:val="288"/>
        </w:trPr>
        <w:tc>
          <w:tcPr>
            <w:tcW w:w="15735" w:type="dxa"/>
            <w:gridSpan w:val="8"/>
            <w:shd w:val="clear" w:color="auto" w:fill="C6D9F1" w:themeFill="text2" w:themeFillTint="33"/>
          </w:tcPr>
          <w:p w:rsidR="008A103D" w:rsidRPr="00741F58" w:rsidRDefault="008A103D" w:rsidP="00331016">
            <w:pPr>
              <w:spacing w:beforeLines="30" w:before="72" w:afterLines="30" w:after="72"/>
              <w:rPr>
                <w:rFonts w:ascii="Calibri" w:hAnsi="Calibri" w:cs="Calibri"/>
                <w:b/>
                <w:bCs/>
                <w:color w:val="000000"/>
                <w:sz w:val="18"/>
                <w:szCs w:val="18"/>
                <w:lang w:val="en-US"/>
              </w:rPr>
            </w:pPr>
            <w:r>
              <w:rPr>
                <w:rFonts w:ascii="Calibri" w:hAnsi="Calibri" w:cs="Calibri"/>
                <w:b/>
                <w:sz w:val="18"/>
                <w:szCs w:val="18"/>
                <w:lang w:val="en-US"/>
              </w:rPr>
              <w:lastRenderedPageBreak/>
              <w:t>2014</w:t>
            </w:r>
          </w:p>
        </w:tc>
      </w:tr>
      <w:tr w:rsidR="008A103D" w:rsidRPr="00637278" w:rsidTr="00331016">
        <w:trPr>
          <w:trHeight w:val="288"/>
        </w:trPr>
        <w:tc>
          <w:tcPr>
            <w:tcW w:w="2123" w:type="dxa"/>
            <w:vMerge w:val="restart"/>
            <w:shd w:val="clear" w:color="auto" w:fill="C6D9F1" w:themeFill="text2" w:themeFillTint="33"/>
            <w:hideMark/>
          </w:tcPr>
          <w:p w:rsidR="008A103D" w:rsidRPr="00EF1780" w:rsidRDefault="008A103D" w:rsidP="00331016">
            <w:pPr>
              <w:spacing w:beforeLines="30" w:before="72" w:afterLines="30" w:after="72"/>
              <w:rPr>
                <w:rFonts w:ascii="Calibri" w:hAnsi="Calibri" w:cs="Calibri"/>
                <w:b/>
                <w:bCs/>
                <w:sz w:val="18"/>
                <w:szCs w:val="18"/>
                <w:lang w:val="en-US"/>
              </w:rPr>
            </w:pPr>
            <w:r w:rsidRPr="00EF1780">
              <w:rPr>
                <w:rFonts w:ascii="Calibri" w:hAnsi="Calibri" w:cs="Calibri"/>
                <w:b/>
                <w:sz w:val="18"/>
                <w:szCs w:val="18"/>
                <w:lang w:val="en-US"/>
              </w:rPr>
              <w:t>Signatories</w:t>
            </w:r>
          </w:p>
        </w:tc>
        <w:tc>
          <w:tcPr>
            <w:tcW w:w="2698" w:type="dxa"/>
            <w:vMerge w:val="restart"/>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Document Title</w:t>
            </w:r>
          </w:p>
        </w:tc>
        <w:tc>
          <w:tcPr>
            <w:tcW w:w="1417" w:type="dxa"/>
            <w:vMerge w:val="restart"/>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Type of Partnership</w:t>
            </w:r>
          </w:p>
        </w:tc>
        <w:tc>
          <w:tcPr>
            <w:tcW w:w="1985" w:type="dxa"/>
            <w:gridSpan w:val="2"/>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Nature of Partnership</w:t>
            </w:r>
          </w:p>
        </w:tc>
        <w:tc>
          <w:tcPr>
            <w:tcW w:w="1134" w:type="dxa"/>
            <w:vMerge w:val="restart"/>
            <w:shd w:val="clear" w:color="auto" w:fill="C6D9F1" w:themeFill="text2" w:themeFillTint="33"/>
            <w:hideMark/>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Entry into Force</w:t>
            </w:r>
          </w:p>
        </w:tc>
        <w:tc>
          <w:tcPr>
            <w:tcW w:w="1417" w:type="dxa"/>
            <w:vMerge w:val="restart"/>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Amount</w:t>
            </w:r>
          </w:p>
        </w:tc>
        <w:tc>
          <w:tcPr>
            <w:tcW w:w="4961" w:type="dxa"/>
            <w:vMerge w:val="restart"/>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Objective</w:t>
            </w:r>
          </w:p>
        </w:tc>
      </w:tr>
      <w:tr w:rsidR="008A103D" w:rsidRPr="00B76A52" w:rsidTr="00331016">
        <w:trPr>
          <w:trHeight w:val="288"/>
        </w:trPr>
        <w:tc>
          <w:tcPr>
            <w:tcW w:w="2123" w:type="dxa"/>
            <w:vMerge/>
            <w:shd w:val="clear" w:color="auto" w:fill="C6D9F1" w:themeFill="text2" w:themeFillTint="33"/>
          </w:tcPr>
          <w:p w:rsidR="008A103D" w:rsidRPr="00EF1780" w:rsidRDefault="008A103D" w:rsidP="00331016">
            <w:pPr>
              <w:spacing w:beforeLines="30" w:before="72" w:afterLines="30" w:after="72"/>
              <w:rPr>
                <w:rFonts w:ascii="Calibri" w:hAnsi="Calibri" w:cs="Calibri"/>
                <w:b/>
                <w:bCs/>
                <w:sz w:val="18"/>
                <w:szCs w:val="18"/>
                <w:lang w:val="en-US"/>
              </w:rPr>
            </w:pPr>
          </w:p>
        </w:tc>
        <w:tc>
          <w:tcPr>
            <w:tcW w:w="2698" w:type="dxa"/>
            <w:vMerge/>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p>
        </w:tc>
        <w:tc>
          <w:tcPr>
            <w:tcW w:w="1417" w:type="dxa"/>
            <w:vMerge/>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p>
        </w:tc>
        <w:tc>
          <w:tcPr>
            <w:tcW w:w="567" w:type="dxa"/>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 xml:space="preserve">New </w:t>
            </w:r>
          </w:p>
        </w:tc>
        <w:tc>
          <w:tcPr>
            <w:tcW w:w="1418" w:type="dxa"/>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Addendum to existing one</w:t>
            </w:r>
          </w:p>
        </w:tc>
        <w:tc>
          <w:tcPr>
            <w:tcW w:w="1134" w:type="dxa"/>
            <w:vMerge/>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p>
        </w:tc>
        <w:tc>
          <w:tcPr>
            <w:tcW w:w="1417" w:type="dxa"/>
            <w:vMerge/>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p>
        </w:tc>
        <w:tc>
          <w:tcPr>
            <w:tcW w:w="4961" w:type="dxa"/>
            <w:vMerge/>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p>
        </w:tc>
      </w:tr>
      <w:tr w:rsidR="008A103D" w:rsidRPr="00B8622D"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ascii="Calibri" w:hAnsi="Calibri" w:cstheme="minorHAnsi"/>
                <w:i/>
                <w:iCs/>
                <w:sz w:val="18"/>
                <w:szCs w:val="18"/>
                <w:lang w:val="en-US"/>
              </w:rPr>
              <w:t>ITU – Office of the Commissioner of Electronic Communications and Postal Regulations (OCECPR), Cyprus</w:t>
            </w:r>
          </w:p>
        </w:tc>
        <w:tc>
          <w:tcPr>
            <w:tcW w:w="2698" w:type="dxa"/>
            <w:shd w:val="clear" w:color="auto" w:fill="auto"/>
          </w:tcPr>
          <w:p w:rsidR="008A103D" w:rsidRPr="004A4226" w:rsidRDefault="008A103D" w:rsidP="00331016">
            <w:pPr>
              <w:spacing w:beforeLines="30" w:before="72" w:afterLines="30" w:after="72"/>
              <w:rPr>
                <w:rFonts w:ascii="Calibri" w:hAnsi="Calibri" w:cstheme="minorHAnsi"/>
                <w:sz w:val="18"/>
                <w:szCs w:val="18"/>
                <w:lang w:val="en-US"/>
              </w:rPr>
            </w:pPr>
            <w:r w:rsidRPr="004A4226">
              <w:rPr>
                <w:rFonts w:ascii="Calibri" w:hAnsi="Calibri" w:cstheme="minorHAnsi"/>
                <w:sz w:val="18"/>
                <w:szCs w:val="18"/>
                <w:lang w:val="en-US"/>
              </w:rPr>
              <w:t>Governmental CIRT establishment in Cyprus</w:t>
            </w:r>
          </w:p>
        </w:tc>
        <w:tc>
          <w:tcPr>
            <w:tcW w:w="1417" w:type="dxa"/>
            <w:shd w:val="clear" w:color="auto" w:fill="auto"/>
          </w:tcPr>
          <w:p w:rsidR="008A103D" w:rsidRPr="00EF1780" w:rsidRDefault="008A103D" w:rsidP="00331016">
            <w:pPr>
              <w:spacing w:beforeLines="30" w:before="72" w:afterLines="30" w:after="72"/>
              <w:rPr>
                <w:rFonts w:cstheme="minorHAnsi"/>
                <w:i/>
                <w:iCs/>
                <w:color w:val="000000"/>
                <w:sz w:val="18"/>
                <w:szCs w:val="18"/>
                <w:lang w:val="es-ES_tradnl"/>
              </w:rPr>
            </w:pPr>
            <w:r w:rsidRPr="00FA1345">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cstheme="minorHAnsi"/>
                <w:i/>
                <w:iCs/>
                <w:color w:val="000000"/>
                <w:sz w:val="18"/>
                <w:szCs w:val="18"/>
                <w:lang w:val="es-ES_tradnl"/>
              </w:rPr>
            </w:pPr>
            <w:r w:rsidRPr="00EF1780">
              <w:rPr>
                <w:rFonts w:ascii="Calibri" w:hAnsi="Calibri" w:cstheme="minorHAnsi"/>
                <w:i/>
                <w:iCs/>
                <w:color w:val="000000"/>
                <w:sz w:val="18"/>
                <w:szCs w:val="18"/>
                <w:lang w:val="en-US"/>
              </w:rPr>
              <w:t>18.12.2014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i/>
                <w:iCs/>
                <w:color w:val="000000"/>
                <w:sz w:val="18"/>
                <w:szCs w:val="18"/>
                <w:lang w:val="es-ES_tradnl"/>
              </w:rPr>
            </w:pPr>
            <w:r w:rsidRPr="00EF1780">
              <w:rPr>
                <w:rFonts w:cstheme="minorHAnsi"/>
                <w:i/>
                <w:iCs/>
                <w:color w:val="000000"/>
                <w:sz w:val="18"/>
                <w:szCs w:val="18"/>
                <w:lang w:val="es-ES_tradnl"/>
              </w:rPr>
              <w:t>CHF 10</w:t>
            </w:r>
            <w:r w:rsidR="00D56105">
              <w:rPr>
                <w:rFonts w:cstheme="minorHAnsi"/>
                <w:i/>
                <w:iCs/>
                <w:color w:val="000000"/>
                <w:sz w:val="18"/>
                <w:szCs w:val="18"/>
                <w:lang w:val="es-ES_tradnl"/>
              </w:rPr>
              <w:t>,</w:t>
            </w:r>
            <w:r w:rsidRPr="00EF1780">
              <w:rPr>
                <w:rFonts w:cstheme="minorHAnsi"/>
                <w:i/>
                <w:iCs/>
                <w:color w:val="000000"/>
                <w:sz w:val="18"/>
                <w:szCs w:val="18"/>
                <w:lang w:val="es-ES_tradnl"/>
              </w:rPr>
              <w:t>000</w:t>
            </w:r>
          </w:p>
        </w:tc>
        <w:tc>
          <w:tcPr>
            <w:tcW w:w="4961" w:type="dxa"/>
            <w:shd w:val="clear" w:color="auto" w:fill="auto"/>
          </w:tcPr>
          <w:p w:rsidR="008A103D" w:rsidRPr="00EF1780" w:rsidRDefault="008A103D" w:rsidP="00331016">
            <w:pPr>
              <w:spacing w:beforeLines="30" w:before="72" w:afterLines="30" w:after="72"/>
              <w:rPr>
                <w:rFonts w:cstheme="minorHAnsi"/>
                <w:i/>
                <w:iCs/>
                <w:color w:val="000000"/>
                <w:sz w:val="18"/>
                <w:szCs w:val="18"/>
              </w:rPr>
            </w:pPr>
            <w:r w:rsidRPr="00EF1780">
              <w:rPr>
                <w:rFonts w:ascii="Calibri" w:hAnsi="Calibri" w:cstheme="minorHAnsi"/>
                <w:i/>
                <w:iCs/>
                <w:color w:val="000000"/>
                <w:sz w:val="18"/>
                <w:szCs w:val="18"/>
                <w:lang w:val="en-US"/>
              </w:rPr>
              <w:t>To assist the Government of Cyprus in establishing and further developing its cybersecurity capabilities, including the establishment of a Computer Incident Response Team with national responsibility.</w:t>
            </w:r>
          </w:p>
        </w:tc>
      </w:tr>
      <w:tr w:rsidR="008A103D" w:rsidRPr="00B76A52" w:rsidTr="00331016">
        <w:trPr>
          <w:trHeight w:val="576"/>
        </w:trPr>
        <w:tc>
          <w:tcPr>
            <w:tcW w:w="2123" w:type="dxa"/>
            <w:shd w:val="clear" w:color="auto" w:fill="auto"/>
          </w:tcPr>
          <w:p w:rsidR="008A103D" w:rsidRPr="00FA1345" w:rsidRDefault="008A103D" w:rsidP="00331016">
            <w:pPr>
              <w:spacing w:beforeLines="30" w:before="72" w:afterLines="30" w:after="72"/>
              <w:rPr>
                <w:rFonts w:ascii="Calibri" w:hAnsi="Calibri" w:cstheme="minorHAnsi"/>
                <w:sz w:val="18"/>
                <w:szCs w:val="18"/>
                <w:lang w:val="en-US"/>
              </w:rPr>
            </w:pPr>
            <w:r w:rsidRPr="00F71AF8">
              <w:rPr>
                <w:rFonts w:ascii="Calibri" w:hAnsi="Calibri" w:cstheme="minorHAnsi"/>
                <w:sz w:val="18"/>
                <w:szCs w:val="18"/>
                <w:lang w:val="en-US"/>
              </w:rPr>
              <w:t>ITU – World Lung Foundation</w:t>
            </w:r>
          </w:p>
        </w:tc>
        <w:tc>
          <w:tcPr>
            <w:tcW w:w="2698" w:type="dxa"/>
            <w:shd w:val="clear" w:color="auto" w:fill="auto"/>
          </w:tcPr>
          <w:p w:rsidR="008A103D" w:rsidRPr="00FA1345" w:rsidRDefault="008A103D" w:rsidP="00331016">
            <w:pPr>
              <w:spacing w:beforeLines="30" w:before="72" w:afterLines="30" w:after="72"/>
              <w:rPr>
                <w:rFonts w:ascii="Calibri" w:hAnsi="Calibri" w:cstheme="minorHAnsi"/>
                <w:sz w:val="18"/>
                <w:szCs w:val="18"/>
                <w:lang w:val="en-US"/>
              </w:rPr>
            </w:pPr>
            <w:proofErr w:type="spellStart"/>
            <w:r w:rsidRPr="00F71AF8">
              <w:rPr>
                <w:rFonts w:ascii="Calibri" w:hAnsi="Calibri" w:cstheme="minorHAnsi"/>
                <w:sz w:val="18"/>
                <w:szCs w:val="18"/>
                <w:lang w:val="en-US"/>
              </w:rPr>
              <w:t>mHealth</w:t>
            </w:r>
            <w:proofErr w:type="spellEnd"/>
            <w:r w:rsidRPr="00F71AF8">
              <w:rPr>
                <w:rFonts w:ascii="Calibri" w:hAnsi="Calibri" w:cstheme="minorHAnsi"/>
                <w:sz w:val="18"/>
                <w:szCs w:val="18"/>
                <w:lang w:val="en-US"/>
              </w:rPr>
              <w:t xml:space="preserve"> for NCDs</w:t>
            </w:r>
          </w:p>
        </w:tc>
        <w:tc>
          <w:tcPr>
            <w:tcW w:w="1417" w:type="dxa"/>
            <w:shd w:val="clear" w:color="auto" w:fill="auto"/>
          </w:tcPr>
          <w:p w:rsidR="008A103D" w:rsidRPr="00FA1345" w:rsidRDefault="008A103D" w:rsidP="00331016">
            <w:pPr>
              <w:spacing w:beforeLines="30" w:before="72" w:afterLines="30" w:after="72"/>
              <w:rPr>
                <w:rFonts w:ascii="Calibri" w:hAnsi="Calibri" w:cstheme="minorHAnsi"/>
                <w:color w:val="000000"/>
                <w:sz w:val="18"/>
                <w:szCs w:val="18"/>
                <w:lang w:val="en-US"/>
              </w:rPr>
            </w:pPr>
            <w:proofErr w:type="spellStart"/>
            <w:r w:rsidRPr="00F71AF8">
              <w:rPr>
                <w:rFonts w:ascii="Calibri" w:hAnsi="Calibri" w:cstheme="minorHAnsi"/>
                <w:color w:val="000000"/>
                <w:sz w:val="18"/>
                <w:szCs w:val="18"/>
                <w:lang w:val="en-US"/>
              </w:rPr>
              <w:t>LoA</w:t>
            </w:r>
            <w:proofErr w:type="spellEnd"/>
          </w:p>
        </w:tc>
        <w:tc>
          <w:tcPr>
            <w:tcW w:w="567" w:type="dxa"/>
          </w:tcPr>
          <w:p w:rsidR="008A103D" w:rsidRPr="00637278" w:rsidRDefault="008A103D" w:rsidP="00331016">
            <w:pPr>
              <w:spacing w:beforeLines="30" w:before="72" w:afterLines="30" w:after="72"/>
              <w:jc w:val="center"/>
              <w:rPr>
                <w:rFonts w:ascii="Calibri" w:hAnsi="Calibri" w:cstheme="minorHAnsi"/>
                <w:color w:val="000000"/>
                <w:sz w:val="18"/>
                <w:szCs w:val="18"/>
                <w:lang w:val="en-US"/>
              </w:rPr>
            </w:pPr>
            <w:r w:rsidRPr="00AA7E84">
              <w:rPr>
                <w:rFonts w:cstheme="minorHAnsi"/>
                <w:color w:val="000000"/>
                <w:sz w:val="18"/>
                <w:szCs w:val="18"/>
                <w:lang w:val="en-US"/>
              </w:rPr>
              <w:t>X</w:t>
            </w:r>
          </w:p>
        </w:tc>
        <w:tc>
          <w:tcPr>
            <w:tcW w:w="1418" w:type="dxa"/>
          </w:tcPr>
          <w:p w:rsidR="008A103D" w:rsidRPr="00637278"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17.12.2014</w:t>
            </w:r>
          </w:p>
        </w:tc>
        <w:tc>
          <w:tcPr>
            <w:tcW w:w="1417" w:type="dxa"/>
            <w:shd w:val="clear" w:color="auto" w:fill="auto"/>
          </w:tcPr>
          <w:p w:rsidR="008A103D" w:rsidRPr="00B8622D" w:rsidRDefault="008A103D" w:rsidP="00331016">
            <w:pPr>
              <w:pStyle w:val="ListParagraph"/>
              <w:spacing w:beforeLines="30" w:before="72" w:afterLines="30" w:after="72"/>
              <w:ind w:left="0"/>
              <w:rPr>
                <w:rFonts w:ascii="Calibri" w:hAnsi="Calibri" w:cstheme="minorHAnsi"/>
                <w:color w:val="000000"/>
                <w:sz w:val="18"/>
                <w:szCs w:val="18"/>
              </w:rPr>
            </w:pPr>
            <w:r w:rsidRPr="00F71AF8">
              <w:rPr>
                <w:rFonts w:ascii="Calibri" w:hAnsi="Calibri" w:cstheme="minorHAnsi"/>
                <w:color w:val="000000"/>
                <w:sz w:val="18"/>
                <w:szCs w:val="18"/>
              </w:rPr>
              <w:t>USD 71</w:t>
            </w:r>
            <w:r w:rsidR="00D56105">
              <w:rPr>
                <w:rFonts w:ascii="Calibri" w:hAnsi="Calibri" w:cstheme="minorHAnsi"/>
                <w:color w:val="000000"/>
                <w:sz w:val="18"/>
                <w:szCs w:val="18"/>
              </w:rPr>
              <w:t>,</w:t>
            </w:r>
            <w:r w:rsidRPr="00F71AF8">
              <w:rPr>
                <w:rFonts w:ascii="Calibri" w:hAnsi="Calibri" w:cstheme="minorHAnsi"/>
                <w:color w:val="000000"/>
                <w:sz w:val="18"/>
                <w:szCs w:val="18"/>
              </w:rPr>
              <w:t>429</w:t>
            </w:r>
          </w:p>
        </w:tc>
        <w:tc>
          <w:tcPr>
            <w:tcW w:w="4961" w:type="dxa"/>
            <w:shd w:val="clear" w:color="auto" w:fill="auto"/>
          </w:tcPr>
          <w:p w:rsidR="008A103D" w:rsidRPr="00FA1345" w:rsidRDefault="008A103D" w:rsidP="00331016">
            <w:pPr>
              <w:spacing w:beforeLines="30" w:before="72" w:afterLines="30" w:after="72"/>
              <w:rPr>
                <w:rFonts w:ascii="Calibri" w:hAnsi="Calibri" w:cstheme="minorHAnsi"/>
                <w:color w:val="000000"/>
                <w:sz w:val="18"/>
                <w:szCs w:val="18"/>
                <w:lang w:val="en-US"/>
              </w:rPr>
            </w:pPr>
            <w:r w:rsidRPr="00F71AF8">
              <w:rPr>
                <w:rFonts w:ascii="Calibri" w:hAnsi="Calibri" w:cstheme="minorHAnsi"/>
                <w:color w:val="000000"/>
                <w:sz w:val="18"/>
                <w:szCs w:val="18"/>
                <w:lang w:val="en-US"/>
              </w:rPr>
              <w:t xml:space="preserve">To support the ITU-WHO Joint </w:t>
            </w:r>
            <w:proofErr w:type="spellStart"/>
            <w:r w:rsidRPr="00F71AF8">
              <w:rPr>
                <w:rFonts w:ascii="Calibri" w:hAnsi="Calibri" w:cstheme="minorHAnsi"/>
                <w:color w:val="000000"/>
                <w:sz w:val="18"/>
                <w:szCs w:val="18"/>
                <w:lang w:val="en-US"/>
              </w:rPr>
              <w:t>Programme</w:t>
            </w:r>
            <w:proofErr w:type="spellEnd"/>
            <w:r w:rsidRPr="00F71AF8">
              <w:rPr>
                <w:rFonts w:ascii="Calibri" w:hAnsi="Calibri" w:cstheme="minorHAnsi"/>
                <w:color w:val="000000"/>
                <w:sz w:val="18"/>
                <w:szCs w:val="18"/>
                <w:lang w:val="en-US"/>
              </w:rPr>
              <w:t xml:space="preserve"> for the development and deployment of mobile health services and applications for non-communicable diseases.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s-ES_tradnl"/>
              </w:rPr>
            </w:pPr>
            <w:r w:rsidRPr="00EF1780">
              <w:rPr>
                <w:rFonts w:cstheme="minorHAnsi"/>
                <w:sz w:val="18"/>
                <w:szCs w:val="18"/>
                <w:lang w:val="es-ES_tradnl"/>
              </w:rPr>
              <w:t xml:space="preserve">ITU – Sanofi </w:t>
            </w:r>
            <w:proofErr w:type="spellStart"/>
            <w:r w:rsidRPr="00EF1780">
              <w:rPr>
                <w:rFonts w:cstheme="minorHAnsi"/>
                <w:sz w:val="18"/>
                <w:szCs w:val="18"/>
                <w:lang w:val="es-ES_tradnl"/>
              </w:rPr>
              <w:t>Avantis</w:t>
            </w:r>
            <w:proofErr w:type="spellEnd"/>
            <w:r w:rsidRPr="00EF1780">
              <w:rPr>
                <w:rFonts w:cstheme="minorHAnsi"/>
                <w:sz w:val="18"/>
                <w:szCs w:val="18"/>
                <w:lang w:val="es-ES_tradnl"/>
              </w:rPr>
              <w:t xml:space="preserve"> </w:t>
            </w:r>
            <w:proofErr w:type="spellStart"/>
            <w:r w:rsidRPr="00EF1780">
              <w:rPr>
                <w:rFonts w:cstheme="minorHAnsi"/>
                <w:sz w:val="18"/>
                <w:szCs w:val="18"/>
                <w:lang w:val="es-ES_tradnl"/>
              </w:rPr>
              <w:t>Group</w:t>
            </w:r>
            <w:proofErr w:type="spellEnd"/>
          </w:p>
        </w:tc>
        <w:tc>
          <w:tcPr>
            <w:tcW w:w="2698" w:type="dxa"/>
            <w:shd w:val="clear" w:color="auto" w:fill="auto"/>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ITU-WHO Joint Programme for the development and deployment of mobile health services and applications for non-communicable diseases</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s-ES_tradnl"/>
              </w:rPr>
            </w:pPr>
            <w:proofErr w:type="spellStart"/>
            <w:r w:rsidRPr="00EF1780">
              <w:rPr>
                <w:rFonts w:cstheme="minorHAnsi"/>
                <w:color w:val="000000"/>
                <w:sz w:val="18"/>
                <w:szCs w:val="18"/>
                <w:lang w:val="es-ES_tradnl"/>
              </w:rPr>
              <w:t>LoA</w:t>
            </w:r>
            <w:proofErr w:type="spellEnd"/>
          </w:p>
        </w:tc>
        <w:tc>
          <w:tcPr>
            <w:tcW w:w="567" w:type="dxa"/>
          </w:tcPr>
          <w:p w:rsidR="008A103D" w:rsidRPr="00EF1780" w:rsidRDefault="008A103D" w:rsidP="00331016">
            <w:pPr>
              <w:spacing w:beforeLines="30" w:before="72" w:afterLines="30" w:after="72"/>
              <w:jc w:val="center"/>
              <w:rPr>
                <w:rFonts w:cstheme="minorHAnsi"/>
                <w:color w:val="000000"/>
                <w:sz w:val="18"/>
                <w:szCs w:val="18"/>
                <w:lang w:val="es-ES_tradnl"/>
              </w:rPr>
            </w:pPr>
            <w:r w:rsidRPr="00AA7E84">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s-ES_tradnl"/>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16.12.2014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lang w:val="es-ES_tradnl"/>
              </w:rPr>
            </w:pPr>
            <w:r w:rsidRPr="00EF1780">
              <w:rPr>
                <w:rFonts w:cstheme="minorHAnsi"/>
                <w:color w:val="000000"/>
                <w:sz w:val="18"/>
                <w:szCs w:val="18"/>
                <w:lang w:val="es-ES_tradnl"/>
              </w:rPr>
              <w:t>CHF 360</w:t>
            </w:r>
            <w:r w:rsidR="00D56105">
              <w:rPr>
                <w:rFonts w:cstheme="minorHAnsi"/>
                <w:color w:val="000000"/>
                <w:sz w:val="18"/>
                <w:szCs w:val="18"/>
                <w:lang w:val="es-ES_tradnl"/>
              </w:rPr>
              <w:t>,</w:t>
            </w:r>
            <w:r w:rsidRPr="00EF1780">
              <w:rPr>
                <w:rFonts w:cstheme="minorHAnsi"/>
                <w:color w:val="000000"/>
                <w:sz w:val="18"/>
                <w:szCs w:val="18"/>
                <w:lang w:val="es-ES_tradnl"/>
              </w:rPr>
              <w:t>000</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8A103D" w:rsidRPr="00DD16C5" w:rsidTr="00331016">
        <w:trPr>
          <w:trHeight w:val="576"/>
        </w:trPr>
        <w:tc>
          <w:tcPr>
            <w:tcW w:w="2123" w:type="dxa"/>
            <w:shd w:val="clear" w:color="auto" w:fill="auto"/>
          </w:tcPr>
          <w:p w:rsidR="008A103D" w:rsidRPr="00DD16C5" w:rsidRDefault="008A103D" w:rsidP="00331016">
            <w:pPr>
              <w:spacing w:beforeLines="30" w:before="72" w:afterLines="30" w:after="72"/>
              <w:rPr>
                <w:rFonts w:ascii="Calibri" w:hAnsi="Calibri" w:cstheme="minorHAnsi"/>
                <w:i/>
                <w:iCs/>
                <w:sz w:val="18"/>
                <w:szCs w:val="18"/>
                <w:lang w:val="en-US"/>
              </w:rPr>
            </w:pPr>
            <w:r w:rsidRPr="00DD16C5">
              <w:rPr>
                <w:rFonts w:ascii="Calibri" w:hAnsi="Calibri" w:cstheme="minorHAnsi"/>
                <w:i/>
                <w:iCs/>
                <w:sz w:val="18"/>
                <w:szCs w:val="18"/>
                <w:lang w:val="en-US"/>
              </w:rPr>
              <w:t xml:space="preserve">ITU – </w:t>
            </w:r>
            <w:r w:rsidRPr="00741F58">
              <w:rPr>
                <w:rFonts w:ascii="Calibri" w:hAnsi="Calibri" w:cstheme="minorHAnsi"/>
                <w:i/>
                <w:iCs/>
                <w:sz w:val="18"/>
                <w:szCs w:val="18"/>
                <w:lang w:val="en-US"/>
              </w:rPr>
              <w:t>Ministry of Internal Affairs and Communications (MIC), Japan</w:t>
            </w:r>
          </w:p>
        </w:tc>
        <w:tc>
          <w:tcPr>
            <w:tcW w:w="2698" w:type="dxa"/>
          </w:tcPr>
          <w:p w:rsidR="008A103D" w:rsidRPr="00DD16C5" w:rsidRDefault="008A103D" w:rsidP="00331016">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Transition from Analogue to Digital Broadcasting in Africa &amp; Asia and the Pacific</w:t>
            </w:r>
          </w:p>
        </w:tc>
        <w:tc>
          <w:tcPr>
            <w:tcW w:w="1417" w:type="dxa"/>
          </w:tcPr>
          <w:p w:rsidR="008A103D" w:rsidRPr="00DD16C5"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 xml:space="preserve">Addendum </w:t>
            </w:r>
            <w:r w:rsidRPr="0099221E">
              <w:rPr>
                <w:rFonts w:ascii="Calibri" w:hAnsi="Calibri" w:cstheme="minorHAnsi"/>
                <w:i/>
                <w:iCs/>
                <w:color w:val="000000"/>
                <w:sz w:val="18"/>
                <w:szCs w:val="18"/>
                <w:lang w:val="en-US"/>
              </w:rPr>
              <w:t xml:space="preserve">to Project </w:t>
            </w:r>
            <w:r>
              <w:rPr>
                <w:rFonts w:ascii="Calibri" w:hAnsi="Calibri" w:cstheme="minorHAnsi"/>
                <w:i/>
                <w:iCs/>
                <w:color w:val="000000"/>
                <w:sz w:val="18"/>
                <w:szCs w:val="18"/>
                <w:lang w:val="en-US"/>
              </w:rPr>
              <w:t>D</w:t>
            </w:r>
            <w:r w:rsidRPr="0099221E">
              <w:rPr>
                <w:rFonts w:ascii="Calibri" w:hAnsi="Calibri" w:cstheme="minorHAnsi"/>
                <w:i/>
                <w:iCs/>
                <w:color w:val="000000"/>
                <w:sz w:val="18"/>
                <w:szCs w:val="18"/>
                <w:lang w:val="en-US"/>
              </w:rPr>
              <w:t>ocument</w:t>
            </w:r>
          </w:p>
        </w:tc>
        <w:tc>
          <w:tcPr>
            <w:tcW w:w="567" w:type="dxa"/>
          </w:tcPr>
          <w:p w:rsidR="008A103D" w:rsidRPr="00741F58"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DD16C5" w:rsidRDefault="008A103D" w:rsidP="00331016">
            <w:pPr>
              <w:spacing w:beforeLines="30" w:before="72" w:afterLines="30" w:after="72"/>
              <w:jc w:val="center"/>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X</w:t>
            </w:r>
          </w:p>
        </w:tc>
        <w:tc>
          <w:tcPr>
            <w:tcW w:w="1134" w:type="dxa"/>
            <w:shd w:val="clear" w:color="auto" w:fill="auto"/>
          </w:tcPr>
          <w:p w:rsidR="008A103D" w:rsidRPr="00DD16C5"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12.12.2014</w:t>
            </w:r>
          </w:p>
        </w:tc>
        <w:tc>
          <w:tcPr>
            <w:tcW w:w="1417" w:type="dxa"/>
            <w:shd w:val="clear" w:color="auto" w:fill="auto"/>
          </w:tcPr>
          <w:p w:rsidR="008A103D" w:rsidRPr="00797A3F"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N/A</w:t>
            </w:r>
          </w:p>
        </w:tc>
        <w:tc>
          <w:tcPr>
            <w:tcW w:w="4961" w:type="dxa"/>
          </w:tcPr>
          <w:p w:rsidR="008A103D" w:rsidRPr="00797A3F"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assist Members in Africa and Asia-Pacific countries in making smooth transition from analogue to digital broadcasting.</w:t>
            </w:r>
          </w:p>
        </w:tc>
      </w:tr>
      <w:tr w:rsidR="008A103D" w:rsidRPr="008C58DA" w:rsidTr="00331016">
        <w:trPr>
          <w:trHeight w:val="576"/>
        </w:trPr>
        <w:tc>
          <w:tcPr>
            <w:tcW w:w="2123" w:type="dxa"/>
            <w:shd w:val="clear" w:color="auto" w:fill="auto"/>
          </w:tcPr>
          <w:p w:rsidR="008A103D" w:rsidRPr="008C58DA" w:rsidRDefault="008A103D" w:rsidP="00331016">
            <w:pPr>
              <w:spacing w:beforeLines="30" w:before="72" w:afterLines="30" w:after="72"/>
              <w:rPr>
                <w:rFonts w:ascii="Calibri" w:hAnsi="Calibri" w:cstheme="minorHAnsi"/>
                <w:i/>
                <w:iCs/>
                <w:sz w:val="18"/>
                <w:szCs w:val="18"/>
                <w:lang w:val="en-US"/>
              </w:rPr>
            </w:pPr>
            <w:r w:rsidRPr="00741F58">
              <w:rPr>
                <w:rFonts w:ascii="Calibri" w:hAnsi="Calibri" w:cstheme="minorHAnsi"/>
                <w:i/>
                <w:iCs/>
                <w:sz w:val="18"/>
                <w:szCs w:val="18"/>
                <w:lang w:val="en-US"/>
              </w:rPr>
              <w:t>ITU - Ministry of Science, ICT and Future Planning (MSIP), Korea Rep.</w:t>
            </w:r>
          </w:p>
        </w:tc>
        <w:tc>
          <w:tcPr>
            <w:tcW w:w="2698" w:type="dxa"/>
          </w:tcPr>
          <w:p w:rsidR="008A103D" w:rsidRPr="008C58DA" w:rsidRDefault="008A103D" w:rsidP="00331016">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Master Plan for Wireless Broadband Access in Africa</w:t>
            </w:r>
          </w:p>
        </w:tc>
        <w:tc>
          <w:tcPr>
            <w:tcW w:w="1417" w:type="dxa"/>
          </w:tcPr>
          <w:p w:rsidR="008A103D" w:rsidRPr="008C58DA" w:rsidRDefault="008A103D" w:rsidP="00331016">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Addendum to Project Document</w:t>
            </w:r>
          </w:p>
        </w:tc>
        <w:tc>
          <w:tcPr>
            <w:tcW w:w="567" w:type="dxa"/>
          </w:tcPr>
          <w:p w:rsidR="008A103D" w:rsidRPr="008C58DA"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8C58DA" w:rsidRDefault="008A103D" w:rsidP="00331016">
            <w:pPr>
              <w:spacing w:beforeLines="30" w:before="72" w:afterLines="30" w:after="72"/>
              <w:jc w:val="center"/>
              <w:rPr>
                <w:rFonts w:ascii="Calibri" w:hAnsi="Calibri" w:cstheme="minorHAnsi"/>
                <w:i/>
                <w:iCs/>
                <w:color w:val="000000"/>
                <w:sz w:val="18"/>
                <w:szCs w:val="18"/>
                <w:lang w:val="en-US"/>
              </w:rPr>
            </w:pPr>
            <w:r w:rsidRPr="002F462B">
              <w:rPr>
                <w:rFonts w:ascii="Calibri" w:hAnsi="Calibri" w:cstheme="minorHAnsi"/>
                <w:i/>
                <w:iCs/>
                <w:color w:val="000000"/>
                <w:sz w:val="18"/>
                <w:szCs w:val="18"/>
                <w:lang w:val="en-US"/>
              </w:rPr>
              <w:t>X</w:t>
            </w:r>
          </w:p>
        </w:tc>
        <w:tc>
          <w:tcPr>
            <w:tcW w:w="1134" w:type="dxa"/>
            <w:shd w:val="clear" w:color="auto" w:fill="auto"/>
          </w:tcPr>
          <w:p w:rsidR="008A103D" w:rsidRPr="008C58DA"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02.12.2014</w:t>
            </w:r>
          </w:p>
        </w:tc>
        <w:tc>
          <w:tcPr>
            <w:tcW w:w="1417" w:type="dxa"/>
            <w:shd w:val="clear" w:color="auto" w:fill="auto"/>
          </w:tcPr>
          <w:p w:rsidR="008A103D" w:rsidRPr="00232F01" w:rsidRDefault="008A103D" w:rsidP="00331016">
            <w:pPr>
              <w:spacing w:beforeLines="30" w:before="72" w:afterLines="30" w:after="72"/>
              <w:rPr>
                <w:rFonts w:ascii="Calibri" w:hAnsi="Calibri" w:cstheme="minorHAnsi"/>
                <w:i/>
                <w:iCs/>
                <w:color w:val="000000"/>
                <w:sz w:val="18"/>
                <w:szCs w:val="18"/>
                <w:lang w:val="en-US"/>
              </w:rPr>
            </w:pPr>
            <w:r w:rsidRPr="00232F01">
              <w:rPr>
                <w:rFonts w:ascii="Calibri" w:hAnsi="Calibri" w:cstheme="minorHAnsi"/>
                <w:i/>
                <w:iCs/>
                <w:color w:val="000000"/>
                <w:sz w:val="18"/>
                <w:szCs w:val="18"/>
                <w:lang w:val="en-US"/>
              </w:rPr>
              <w:t>N/A</w:t>
            </w:r>
          </w:p>
        </w:tc>
        <w:tc>
          <w:tcPr>
            <w:tcW w:w="4961" w:type="dxa"/>
          </w:tcPr>
          <w:p w:rsidR="008A103D" w:rsidRPr="00741F58" w:rsidRDefault="008A103D" w:rsidP="00331016">
            <w:pPr>
              <w:spacing w:beforeLines="30" w:before="72" w:afterLines="30" w:after="72"/>
              <w:rPr>
                <w:rFonts w:ascii="Calibri" w:hAnsi="Calibri" w:cstheme="minorHAnsi"/>
                <w:i/>
                <w:iCs/>
                <w:color w:val="000000"/>
                <w:sz w:val="18"/>
                <w:szCs w:val="18"/>
                <w:lang w:val="en-US"/>
              </w:rPr>
            </w:pPr>
            <w:r w:rsidRPr="00741F58">
              <w:rPr>
                <w:rFonts w:cstheme="minorHAnsi"/>
                <w:i/>
                <w:iCs/>
                <w:color w:val="000000"/>
                <w:sz w:val="18"/>
                <w:szCs w:val="18"/>
              </w:rPr>
              <w:t>To assist African countries in developing their own wireless broadband access master plan which will eventually provide access to broadband supported services and applications at rates that are affordable and comparable to those in developed countries.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lang w:val="en-US"/>
              </w:rPr>
              <w:t>ITU – Zambia Information and Communications Technology Authority (ZICTA)</w:t>
            </w:r>
          </w:p>
        </w:tc>
        <w:tc>
          <w:tcPr>
            <w:tcW w:w="2698" w:type="dxa"/>
            <w:shd w:val="clear" w:color="auto" w:fill="auto"/>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Natural Disaster Early Warning System</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CA &amp; Project Document</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AA7E84">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01.12.2014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CHF 300</w:t>
            </w:r>
            <w:r w:rsidR="00D56105">
              <w:rPr>
                <w:rFonts w:cstheme="minorHAnsi"/>
                <w:color w:val="000000"/>
                <w:sz w:val="18"/>
                <w:szCs w:val="18"/>
              </w:rPr>
              <w:t>,</w:t>
            </w:r>
            <w:r w:rsidRPr="00EF1780">
              <w:rPr>
                <w:rFonts w:cstheme="minorHAnsi"/>
                <w:color w:val="000000"/>
                <w:sz w:val="18"/>
                <w:szCs w:val="18"/>
              </w:rPr>
              <w:t>000</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To provide, at two pilot sites, natural disaster early warning systems for the Republic of Zambia to be used in disseminating alerts for flooding and impending disasters, for public safety and for enhancing information dissemination in designated areas. The system will also facilitate exchange of information between local communities and government agencies.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lang w:val="en-US"/>
              </w:rPr>
              <w:t>ITU – Ministry of the Environment, Estonia</w:t>
            </w:r>
          </w:p>
        </w:tc>
        <w:tc>
          <w:tcPr>
            <w:tcW w:w="2698" w:type="dxa"/>
            <w:shd w:val="clear" w:color="auto" w:fill="auto"/>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lang w:val="en-US"/>
              </w:rPr>
              <w:t xml:space="preserve">Implementing the Climate Change Adaptation component of the Satellite Communications </w:t>
            </w:r>
            <w:r w:rsidRPr="00EF1780">
              <w:rPr>
                <w:rFonts w:cstheme="minorHAnsi"/>
                <w:sz w:val="18"/>
                <w:szCs w:val="18"/>
                <w:lang w:val="en-US"/>
              </w:rPr>
              <w:lastRenderedPageBreak/>
              <w:t>Capacity,  and Emergency Communications Solutions Project for the Small Island Developing States of the Pacific</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lastRenderedPageBreak/>
              <w:t>CA &amp; Project Document</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AA7E84">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28.11.2014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EUR 100</w:t>
            </w:r>
            <w:r w:rsidR="00D56105">
              <w:rPr>
                <w:rFonts w:cstheme="minorHAnsi"/>
                <w:color w:val="000000"/>
                <w:sz w:val="18"/>
                <w:szCs w:val="18"/>
              </w:rPr>
              <w:t>,</w:t>
            </w:r>
            <w:r w:rsidRPr="00EF1780">
              <w:rPr>
                <w:rFonts w:cstheme="minorHAnsi"/>
                <w:color w:val="000000"/>
                <w:sz w:val="18"/>
                <w:szCs w:val="18"/>
              </w:rPr>
              <w:t>000</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 xml:space="preserve">To provide climate change related activities to remote islands and rural areas of the beneficiary countries to support the on-going “Satellite Communications Capacity, Emergency </w:t>
            </w:r>
            <w:r w:rsidRPr="00EF1780">
              <w:rPr>
                <w:rFonts w:cstheme="minorHAnsi"/>
                <w:color w:val="000000"/>
                <w:sz w:val="18"/>
                <w:szCs w:val="18"/>
                <w:lang w:val="en-US"/>
              </w:rPr>
              <w:lastRenderedPageBreak/>
              <w:t>Communications Solutions and Climate Change Adaptation” (e.g. to install and integrate climate change information into established community e-centers, to build/enhance human capacity building and to use solar power in locations where there is no access to electricity.</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s-ES"/>
              </w:rPr>
            </w:pPr>
            <w:r w:rsidRPr="00EF1780">
              <w:rPr>
                <w:rFonts w:cstheme="minorHAnsi"/>
                <w:sz w:val="18"/>
                <w:szCs w:val="18"/>
                <w:lang w:val="es-ES"/>
              </w:rPr>
              <w:lastRenderedPageBreak/>
              <w:t>ITU – Superintendencia de Telecomunicaciones (SUPERTEL), Ecuador</w:t>
            </w:r>
          </w:p>
        </w:tc>
        <w:tc>
          <w:tcPr>
            <w:tcW w:w="2698" w:type="dxa"/>
            <w:shd w:val="clear" w:color="auto" w:fill="auto"/>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lang w:val="en-US"/>
              </w:rPr>
              <w:t>Technical Assistance</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CA</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AA7E84">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27.11.2014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N/A</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To provide technical support in the field of telecommunications.</w:t>
            </w:r>
          </w:p>
        </w:tc>
      </w:tr>
      <w:tr w:rsidR="008A103D" w:rsidRPr="008A7AED"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cstheme="minorHAnsi"/>
                <w:i/>
                <w:iCs/>
                <w:sz w:val="18"/>
                <w:szCs w:val="18"/>
              </w:rPr>
              <w:t>ITU - Office of the National Broadcasting and Telecommunications Commission (NBTC), Thailand</w:t>
            </w:r>
          </w:p>
        </w:tc>
        <w:tc>
          <w:tcPr>
            <w:tcW w:w="2698"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ascii="Calibri" w:hAnsi="Calibri" w:cstheme="minorHAnsi"/>
                <w:i/>
                <w:iCs/>
                <w:color w:val="000000"/>
                <w:sz w:val="18"/>
                <w:szCs w:val="18"/>
                <w:lang w:val="en-US"/>
              </w:rPr>
              <w:t>Study of Telecommunications Price Regulation in Thailand</w:t>
            </w:r>
          </w:p>
        </w:tc>
        <w:tc>
          <w:tcPr>
            <w:tcW w:w="1417"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8A7AED">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cstheme="minorHAnsi"/>
                <w:i/>
                <w:iCs/>
                <w:color w:val="000000"/>
                <w:sz w:val="18"/>
                <w:szCs w:val="18"/>
                <w:lang w:val="en-US"/>
              </w:rPr>
            </w:pPr>
            <w:r w:rsidRPr="008A7AED">
              <w:rPr>
                <w:rFonts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cstheme="minorHAnsi"/>
                <w:i/>
                <w:iCs/>
                <w:color w:val="000000"/>
                <w:sz w:val="18"/>
                <w:szCs w:val="18"/>
                <w:lang w:val="en-US"/>
              </w:rPr>
              <w:t>18.11.2014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i/>
                <w:iCs/>
                <w:color w:val="000000"/>
                <w:sz w:val="18"/>
                <w:szCs w:val="18"/>
              </w:rPr>
            </w:pPr>
            <w:r w:rsidRPr="00EF1780">
              <w:rPr>
                <w:rFonts w:cstheme="minorHAnsi"/>
                <w:i/>
                <w:iCs/>
                <w:color w:val="000000"/>
                <w:sz w:val="18"/>
                <w:szCs w:val="18"/>
              </w:rPr>
              <w:t>N/A</w:t>
            </w:r>
          </w:p>
        </w:tc>
        <w:tc>
          <w:tcPr>
            <w:tcW w:w="4961"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To determine appropriate recommendations for price regulation of certain basic telecommunications services in Thailand, with a focus on mobile non-voice services (</w:t>
            </w:r>
            <w:proofErr w:type="spellStart"/>
            <w:r w:rsidRPr="00EF1780">
              <w:rPr>
                <w:rFonts w:ascii="Calibri" w:hAnsi="Calibri" w:cstheme="minorHAnsi"/>
                <w:i/>
                <w:iCs/>
                <w:color w:val="000000"/>
                <w:sz w:val="18"/>
                <w:szCs w:val="18"/>
                <w:lang w:val="en-US"/>
              </w:rPr>
              <w:t>sms</w:t>
            </w:r>
            <w:proofErr w:type="spellEnd"/>
            <w:r w:rsidRPr="00EF1780">
              <w:rPr>
                <w:rFonts w:ascii="Calibri" w:hAnsi="Calibri" w:cstheme="minorHAnsi"/>
                <w:i/>
                <w:iCs/>
                <w:color w:val="000000"/>
                <w:sz w:val="18"/>
                <w:szCs w:val="18"/>
                <w:lang w:val="en-US"/>
              </w:rPr>
              <w:t>, mms and broadband data) and fixed broadband service, which is suitable for current market conditions in Thailand.</w:t>
            </w:r>
          </w:p>
        </w:tc>
      </w:tr>
      <w:tr w:rsidR="008A103D" w:rsidRPr="008A7AED"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cstheme="minorHAnsi"/>
                <w:i/>
                <w:iCs/>
                <w:sz w:val="18"/>
                <w:szCs w:val="18"/>
              </w:rPr>
              <w:t>ITU - Office of the National Broadcasting and Telecommunications Commission (NBTC), Thailand</w:t>
            </w:r>
          </w:p>
        </w:tc>
        <w:tc>
          <w:tcPr>
            <w:tcW w:w="2698"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ascii="Calibri" w:hAnsi="Calibri" w:cstheme="minorHAnsi"/>
                <w:i/>
                <w:iCs/>
                <w:sz w:val="18"/>
                <w:szCs w:val="18"/>
                <w:lang w:val="en-US"/>
              </w:rPr>
              <w:t>Study on Spectrum Licensing of the 1800MHz band and related spectrum under the concession</w:t>
            </w:r>
          </w:p>
        </w:tc>
        <w:tc>
          <w:tcPr>
            <w:tcW w:w="1417"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8A7AED">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cstheme="minorHAnsi"/>
                <w:i/>
                <w:iCs/>
                <w:color w:val="000000"/>
                <w:sz w:val="18"/>
                <w:szCs w:val="18"/>
                <w:lang w:val="en-US"/>
              </w:rPr>
            </w:pPr>
            <w:r w:rsidRPr="008A7AED">
              <w:rPr>
                <w:rFonts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cstheme="minorHAnsi"/>
                <w:i/>
                <w:iCs/>
                <w:color w:val="000000"/>
                <w:sz w:val="18"/>
                <w:szCs w:val="18"/>
                <w:lang w:val="en-US"/>
              </w:rPr>
              <w:t>18.11.2014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i/>
                <w:iCs/>
                <w:color w:val="000000"/>
                <w:sz w:val="18"/>
                <w:szCs w:val="18"/>
              </w:rPr>
            </w:pPr>
            <w:r w:rsidRPr="00EF1780">
              <w:rPr>
                <w:rFonts w:cstheme="minorHAnsi"/>
                <w:i/>
                <w:iCs/>
                <w:color w:val="000000"/>
                <w:sz w:val="18"/>
                <w:szCs w:val="18"/>
              </w:rPr>
              <w:t>N/A</w:t>
            </w:r>
          </w:p>
        </w:tc>
        <w:tc>
          <w:tcPr>
            <w:tcW w:w="4961"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 xml:space="preserve">To assist the NBTC in its preparation for the spectrum auction of the 1800 MHz and/or the 900 </w:t>
            </w:r>
            <w:proofErr w:type="spellStart"/>
            <w:r w:rsidRPr="00EF1780">
              <w:rPr>
                <w:rFonts w:ascii="Calibri" w:hAnsi="Calibri" w:cstheme="minorHAnsi"/>
                <w:i/>
                <w:iCs/>
                <w:color w:val="000000"/>
                <w:sz w:val="18"/>
                <w:szCs w:val="18"/>
                <w:lang w:val="en-US"/>
              </w:rPr>
              <w:t>Mhz</w:t>
            </w:r>
            <w:proofErr w:type="spellEnd"/>
            <w:r w:rsidRPr="00EF1780">
              <w:rPr>
                <w:rFonts w:ascii="Calibri" w:hAnsi="Calibri" w:cstheme="minorHAnsi"/>
                <w:i/>
                <w:iCs/>
                <w:color w:val="000000"/>
                <w:sz w:val="18"/>
                <w:szCs w:val="18"/>
                <w:lang w:val="en-US"/>
              </w:rPr>
              <w:t xml:space="preserve"> bands.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Ministry of Science, ICT and Future Planning (MSIP), Korea Rep.</w:t>
            </w:r>
          </w:p>
        </w:tc>
        <w:tc>
          <w:tcPr>
            <w:tcW w:w="2698" w:type="dxa"/>
            <w:shd w:val="clear" w:color="auto" w:fill="auto"/>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lang w:val="en-US"/>
              </w:rPr>
              <w:t>Master Plans for Spectrum Management</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lang w:val="en-US"/>
              </w:rPr>
              <w:t>CA &amp; Project Document</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06.11.2014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USD 142</w:t>
            </w:r>
            <w:r w:rsidR="00D56105">
              <w:rPr>
                <w:rFonts w:cstheme="minorHAnsi"/>
                <w:color w:val="000000"/>
                <w:sz w:val="18"/>
                <w:szCs w:val="18"/>
              </w:rPr>
              <w:t>,</w:t>
            </w:r>
            <w:r w:rsidRPr="00EF1780">
              <w:rPr>
                <w:rFonts w:cstheme="minorHAnsi"/>
                <w:color w:val="000000"/>
                <w:sz w:val="18"/>
                <w:szCs w:val="18"/>
              </w:rPr>
              <w:t>315</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To assist developing countries in the Americas region focused on Caribbean countries to establish spectrum management master plans.</w:t>
            </w:r>
          </w:p>
        </w:tc>
      </w:tr>
      <w:tr w:rsidR="008A103D" w:rsidRPr="00BD7E61"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 - Ministry of Science, ICT and Future Planning (MSIP), Korea Rep.</w:t>
            </w:r>
          </w:p>
        </w:tc>
        <w:tc>
          <w:tcPr>
            <w:tcW w:w="2698"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ascii="Calibri" w:hAnsi="Calibri" w:cstheme="minorHAnsi"/>
                <w:i/>
                <w:iCs/>
                <w:sz w:val="18"/>
                <w:szCs w:val="18"/>
                <w:lang w:val="en-US"/>
              </w:rPr>
              <w:t>Master Plans for Spectrum Management</w:t>
            </w:r>
          </w:p>
        </w:tc>
        <w:tc>
          <w:tcPr>
            <w:tcW w:w="1417"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cstheme="minorHAnsi"/>
                <w:i/>
                <w:iCs/>
                <w:color w:val="000000"/>
                <w:sz w:val="18"/>
                <w:szCs w:val="18"/>
                <w:lang w:val="en-US"/>
              </w:rPr>
            </w:pPr>
            <w:r>
              <w:rPr>
                <w:rFonts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06.11.2014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i/>
                <w:iCs/>
                <w:color w:val="000000"/>
                <w:sz w:val="18"/>
                <w:szCs w:val="18"/>
                <w:highlight w:val="yellow"/>
              </w:rPr>
            </w:pPr>
            <w:r w:rsidRPr="00EF1780">
              <w:rPr>
                <w:rFonts w:cstheme="minorHAnsi"/>
                <w:i/>
                <w:iCs/>
                <w:color w:val="000000"/>
                <w:sz w:val="18"/>
                <w:szCs w:val="18"/>
              </w:rPr>
              <w:t>USD 142</w:t>
            </w:r>
            <w:r w:rsidR="00D56105">
              <w:rPr>
                <w:rFonts w:cstheme="minorHAnsi"/>
                <w:i/>
                <w:iCs/>
                <w:color w:val="000000"/>
                <w:sz w:val="18"/>
                <w:szCs w:val="18"/>
              </w:rPr>
              <w:t>,</w:t>
            </w:r>
            <w:r w:rsidRPr="00EF1780">
              <w:rPr>
                <w:rFonts w:cstheme="minorHAnsi"/>
                <w:i/>
                <w:iCs/>
                <w:color w:val="000000"/>
                <w:sz w:val="18"/>
                <w:szCs w:val="18"/>
              </w:rPr>
              <w:t>315</w:t>
            </w:r>
          </w:p>
        </w:tc>
        <w:tc>
          <w:tcPr>
            <w:tcW w:w="4961" w:type="dxa"/>
            <w:shd w:val="clear" w:color="auto" w:fill="auto"/>
          </w:tcPr>
          <w:p w:rsidR="008A103D" w:rsidRPr="00EF1780" w:rsidRDefault="008A103D" w:rsidP="00331016">
            <w:pPr>
              <w:spacing w:beforeLines="30" w:before="72" w:afterLines="30" w:after="72"/>
              <w:rPr>
                <w:rFonts w:cstheme="minorHAnsi"/>
                <w:i/>
                <w:iCs/>
                <w:color w:val="000000"/>
                <w:sz w:val="18"/>
                <w:szCs w:val="18"/>
              </w:rPr>
            </w:pPr>
            <w:r w:rsidRPr="00EF1780">
              <w:rPr>
                <w:rFonts w:ascii="Calibri" w:hAnsi="Calibri" w:cstheme="minorHAnsi"/>
                <w:i/>
                <w:iCs/>
                <w:color w:val="000000"/>
                <w:sz w:val="18"/>
                <w:szCs w:val="18"/>
                <w:lang w:val="en-US"/>
              </w:rPr>
              <w:t>To assist ITU Member States that are developing countries in the ASP region in updating their respective national spectrum management plan.</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s-ES_tradnl"/>
              </w:rPr>
            </w:pPr>
            <w:r w:rsidRPr="00EF1780">
              <w:rPr>
                <w:rFonts w:cstheme="minorHAnsi"/>
                <w:sz w:val="18"/>
                <w:szCs w:val="18"/>
                <w:lang w:val="es-ES_tradnl"/>
              </w:rPr>
              <w:t xml:space="preserve">ITU - Internet </w:t>
            </w:r>
            <w:proofErr w:type="spellStart"/>
            <w:r w:rsidRPr="00EF1780">
              <w:rPr>
                <w:rFonts w:cstheme="minorHAnsi"/>
                <w:sz w:val="18"/>
                <w:szCs w:val="18"/>
                <w:lang w:val="es-ES_tradnl"/>
              </w:rPr>
              <w:t>Society</w:t>
            </w:r>
            <w:proofErr w:type="spellEnd"/>
            <w:r w:rsidRPr="00EF1780">
              <w:rPr>
                <w:rFonts w:cstheme="minorHAnsi"/>
                <w:sz w:val="18"/>
                <w:szCs w:val="18"/>
                <w:lang w:val="es-ES_tradnl"/>
              </w:rPr>
              <w:t xml:space="preserve"> (ISOC)</w:t>
            </w:r>
          </w:p>
        </w:tc>
        <w:tc>
          <w:tcPr>
            <w:tcW w:w="2698" w:type="dxa"/>
            <w:shd w:val="clear" w:color="auto" w:fill="auto"/>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lang w:val="en-US"/>
              </w:rPr>
              <w:t>High-Level Framework for Collaborative Activities regarding Spam</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proofErr w:type="spellStart"/>
            <w:r w:rsidRPr="00EF1780">
              <w:rPr>
                <w:rFonts w:cstheme="minorHAnsi"/>
                <w:color w:val="000000"/>
                <w:sz w:val="18"/>
                <w:szCs w:val="18"/>
                <w:lang w:val="en-US"/>
              </w:rPr>
              <w:t>LoA</w:t>
            </w:r>
            <w:proofErr w:type="spellEnd"/>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05.11.2014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N/A</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 xml:space="preserve">To establish a </w:t>
            </w:r>
            <w:r w:rsidRPr="00EF1780">
              <w:rPr>
                <w:rFonts w:cstheme="minorHAnsi"/>
                <w:sz w:val="18"/>
                <w:szCs w:val="18"/>
                <w:lang w:val="en-US"/>
              </w:rPr>
              <w:t>high-level non-exclusive, non-binding framework for the collaborative partnership on spam capacity building initiatives.</w:t>
            </w:r>
          </w:p>
        </w:tc>
      </w:tr>
      <w:tr w:rsidR="008A103D" w:rsidRPr="00C008CD"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C008CD">
              <w:rPr>
                <w:rFonts w:cstheme="minorHAnsi"/>
                <w:i/>
                <w:iCs/>
                <w:sz w:val="18"/>
                <w:szCs w:val="18"/>
              </w:rPr>
              <w:t>ITU - Office of the National Broadcasting and Telecommunications Commission (NBTC), Thailand</w:t>
            </w:r>
          </w:p>
        </w:tc>
        <w:tc>
          <w:tcPr>
            <w:tcW w:w="2698"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ascii="Calibri" w:hAnsi="Calibri" w:cstheme="minorHAnsi"/>
                <w:i/>
                <w:iCs/>
                <w:color w:val="000000"/>
                <w:sz w:val="18"/>
                <w:szCs w:val="18"/>
                <w:lang w:val="en-US"/>
              </w:rPr>
              <w:t>Migration from Analogue to Digital TV Broadcasting in Thailand</w:t>
            </w:r>
          </w:p>
        </w:tc>
        <w:tc>
          <w:tcPr>
            <w:tcW w:w="1417"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C008CD">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cstheme="minorHAnsi"/>
                <w:i/>
                <w:iCs/>
                <w:color w:val="000000"/>
                <w:sz w:val="18"/>
                <w:szCs w:val="18"/>
                <w:lang w:val="en-US"/>
              </w:rPr>
            </w:pPr>
            <w:r w:rsidRPr="00C008CD">
              <w:rPr>
                <w:rFonts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cstheme="minorHAnsi"/>
                <w:i/>
                <w:iCs/>
                <w:color w:val="000000"/>
                <w:sz w:val="18"/>
                <w:szCs w:val="18"/>
                <w:lang w:val="en-US"/>
              </w:rPr>
              <w:t>05.11.2014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i/>
                <w:iCs/>
                <w:color w:val="000000"/>
                <w:sz w:val="18"/>
                <w:szCs w:val="18"/>
              </w:rPr>
            </w:pPr>
            <w:r w:rsidRPr="00C008CD">
              <w:rPr>
                <w:rFonts w:cstheme="minorHAnsi"/>
                <w:i/>
                <w:iCs/>
                <w:color w:val="000000"/>
                <w:sz w:val="18"/>
                <w:szCs w:val="18"/>
              </w:rPr>
              <w:t>N/A</w:t>
            </w:r>
          </w:p>
        </w:tc>
        <w:tc>
          <w:tcPr>
            <w:tcW w:w="4961"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To develop policy roadmap and regulations for transition from analogue to digital terrestrial TV broadcasting suitable for current market conditions and legislation in Thailand.</w:t>
            </w:r>
          </w:p>
        </w:tc>
      </w:tr>
      <w:tr w:rsidR="008A103D" w:rsidRPr="008A32ED"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8A32ED">
              <w:rPr>
                <w:rFonts w:cstheme="minorHAnsi"/>
                <w:i/>
                <w:iCs/>
                <w:sz w:val="18"/>
                <w:szCs w:val="18"/>
              </w:rPr>
              <w:t>ITU - Office of the National Broadcasting and Telecommunications Commission (NBTC), Thailand</w:t>
            </w:r>
          </w:p>
        </w:tc>
        <w:tc>
          <w:tcPr>
            <w:tcW w:w="2698"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ascii="Calibri" w:hAnsi="Calibri" w:cstheme="minorHAnsi"/>
                <w:i/>
                <w:iCs/>
                <w:color w:val="000000"/>
                <w:sz w:val="18"/>
                <w:szCs w:val="18"/>
                <w:lang w:val="en-US"/>
              </w:rPr>
              <w:t>Roadmap Development for Digital Terrestrial Radio Broadcasting roll-out in Thailand</w:t>
            </w:r>
          </w:p>
        </w:tc>
        <w:tc>
          <w:tcPr>
            <w:tcW w:w="1417"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8A32ED">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cstheme="minorHAnsi"/>
                <w:i/>
                <w:iCs/>
                <w:color w:val="000000"/>
                <w:sz w:val="18"/>
                <w:szCs w:val="18"/>
                <w:lang w:val="en-US"/>
              </w:rPr>
            </w:pPr>
            <w:r w:rsidRPr="008A32ED">
              <w:rPr>
                <w:rFonts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cstheme="minorHAnsi"/>
                <w:i/>
                <w:iCs/>
                <w:color w:val="000000"/>
                <w:sz w:val="18"/>
                <w:szCs w:val="18"/>
                <w:lang w:val="en-US"/>
              </w:rPr>
              <w:t>05.11.2014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i/>
                <w:iCs/>
                <w:color w:val="000000"/>
                <w:sz w:val="18"/>
                <w:szCs w:val="18"/>
              </w:rPr>
            </w:pPr>
            <w:r w:rsidRPr="008A32ED">
              <w:rPr>
                <w:rFonts w:cstheme="minorHAnsi"/>
                <w:i/>
                <w:iCs/>
                <w:color w:val="000000"/>
                <w:sz w:val="18"/>
                <w:szCs w:val="18"/>
              </w:rPr>
              <w:t>N/A</w:t>
            </w:r>
          </w:p>
        </w:tc>
        <w:tc>
          <w:tcPr>
            <w:tcW w:w="4961"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To develop policy roadmap and regulations for digital terrestrial radio roll-out suitable for current market condition and legislation in Thailand.</w:t>
            </w:r>
          </w:p>
        </w:tc>
      </w:tr>
      <w:tr w:rsidR="008A103D" w:rsidRPr="002F462B" w:rsidTr="00331016">
        <w:trPr>
          <w:trHeight w:val="576"/>
        </w:trPr>
        <w:tc>
          <w:tcPr>
            <w:tcW w:w="2123" w:type="dxa"/>
            <w:shd w:val="clear" w:color="auto" w:fill="auto"/>
          </w:tcPr>
          <w:p w:rsidR="008A103D" w:rsidRPr="00206B5D" w:rsidRDefault="008A103D" w:rsidP="00331016">
            <w:pPr>
              <w:spacing w:beforeLines="30" w:before="72" w:afterLines="30" w:after="72"/>
              <w:rPr>
                <w:rFonts w:ascii="Calibri" w:hAnsi="Calibri" w:cstheme="minorHAnsi"/>
                <w:i/>
                <w:iCs/>
                <w:sz w:val="18"/>
                <w:szCs w:val="18"/>
                <w:lang w:val="en-US"/>
              </w:rPr>
            </w:pPr>
            <w:r w:rsidRPr="002F462B">
              <w:rPr>
                <w:rFonts w:ascii="Calibri" w:hAnsi="Calibri" w:cstheme="minorHAnsi"/>
                <w:i/>
                <w:iCs/>
                <w:sz w:val="18"/>
                <w:szCs w:val="18"/>
                <w:lang w:val="en-US"/>
              </w:rPr>
              <w:lastRenderedPageBreak/>
              <w:t xml:space="preserve">ITU – </w:t>
            </w:r>
            <w:r>
              <w:rPr>
                <w:rFonts w:ascii="Calibri" w:hAnsi="Calibri" w:cstheme="minorHAnsi"/>
                <w:i/>
                <w:iCs/>
                <w:sz w:val="18"/>
                <w:szCs w:val="18"/>
                <w:lang w:val="en-US"/>
              </w:rPr>
              <w:t xml:space="preserve">Brazilian Cooperation Agency (ABC) - </w:t>
            </w:r>
            <w:proofErr w:type="spellStart"/>
            <w:r>
              <w:rPr>
                <w:rFonts w:ascii="Calibri" w:hAnsi="Calibri" w:cstheme="minorHAnsi"/>
                <w:i/>
                <w:iCs/>
                <w:sz w:val="18"/>
                <w:szCs w:val="18"/>
                <w:lang w:val="en-US"/>
              </w:rPr>
              <w:t>Anatel</w:t>
            </w:r>
            <w:proofErr w:type="spellEnd"/>
          </w:p>
        </w:tc>
        <w:tc>
          <w:tcPr>
            <w:tcW w:w="2698" w:type="dxa"/>
          </w:tcPr>
          <w:p w:rsidR="008A103D" w:rsidRPr="00206B5D" w:rsidRDefault="008A103D" w:rsidP="00331016">
            <w:pPr>
              <w:spacing w:beforeLines="30" w:before="72" w:afterLines="30" w:after="72"/>
              <w:rPr>
                <w:rFonts w:ascii="Calibri" w:hAnsi="Calibri" w:cstheme="minorHAnsi"/>
                <w:i/>
                <w:iCs/>
                <w:sz w:val="18"/>
                <w:szCs w:val="18"/>
                <w:lang w:val="en-US"/>
              </w:rPr>
            </w:pPr>
            <w:r w:rsidRPr="002F462B">
              <w:rPr>
                <w:rFonts w:ascii="Calibri" w:hAnsi="Calibri" w:cstheme="minorHAnsi"/>
                <w:i/>
                <w:iCs/>
                <w:sz w:val="18"/>
                <w:szCs w:val="18"/>
                <w:lang w:val="en-US"/>
              </w:rPr>
              <w:t xml:space="preserve">Support to the Implementation of </w:t>
            </w:r>
            <w:proofErr w:type="spellStart"/>
            <w:r w:rsidRPr="002F462B">
              <w:rPr>
                <w:rFonts w:ascii="Calibri" w:hAnsi="Calibri" w:cstheme="minorHAnsi"/>
                <w:i/>
                <w:iCs/>
                <w:sz w:val="18"/>
                <w:szCs w:val="18"/>
                <w:lang w:val="en-US"/>
              </w:rPr>
              <w:t>Anatel</w:t>
            </w:r>
            <w:proofErr w:type="spellEnd"/>
          </w:p>
        </w:tc>
        <w:tc>
          <w:tcPr>
            <w:tcW w:w="1417" w:type="dxa"/>
          </w:tcPr>
          <w:p w:rsidR="008A103D" w:rsidRPr="00206B5D"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Revision of</w:t>
            </w:r>
            <w:r w:rsidRPr="002F462B">
              <w:rPr>
                <w:rFonts w:ascii="Calibri" w:hAnsi="Calibri" w:cstheme="minorHAnsi"/>
                <w:i/>
                <w:iCs/>
                <w:color w:val="000000"/>
                <w:sz w:val="18"/>
                <w:szCs w:val="18"/>
                <w:lang w:val="en-US"/>
              </w:rPr>
              <w:t xml:space="preserve"> Project document</w:t>
            </w:r>
          </w:p>
        </w:tc>
        <w:tc>
          <w:tcPr>
            <w:tcW w:w="567" w:type="dxa"/>
          </w:tcPr>
          <w:p w:rsidR="008A103D" w:rsidRPr="00206B5D"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206B5D" w:rsidRDefault="008A103D" w:rsidP="00331016">
            <w:pPr>
              <w:spacing w:beforeLines="30" w:before="72" w:afterLines="30" w:after="72"/>
              <w:jc w:val="center"/>
              <w:rPr>
                <w:rFonts w:ascii="Calibri" w:hAnsi="Calibri" w:cstheme="minorHAnsi"/>
                <w:i/>
                <w:iCs/>
                <w:color w:val="000000"/>
                <w:sz w:val="18"/>
                <w:szCs w:val="18"/>
                <w:lang w:val="en-US"/>
              </w:rPr>
            </w:pPr>
            <w:r w:rsidRPr="002F462B">
              <w:rPr>
                <w:rFonts w:ascii="Calibri" w:hAnsi="Calibri" w:cstheme="minorHAnsi"/>
                <w:i/>
                <w:iCs/>
                <w:color w:val="000000"/>
                <w:sz w:val="18"/>
                <w:szCs w:val="18"/>
                <w:lang w:val="en-US"/>
              </w:rPr>
              <w:t>X</w:t>
            </w:r>
          </w:p>
        </w:tc>
        <w:tc>
          <w:tcPr>
            <w:tcW w:w="1134" w:type="dxa"/>
            <w:shd w:val="clear" w:color="auto" w:fill="auto"/>
          </w:tcPr>
          <w:p w:rsidR="008A103D" w:rsidRPr="00206B5D"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03.11.2014</w:t>
            </w:r>
          </w:p>
        </w:tc>
        <w:tc>
          <w:tcPr>
            <w:tcW w:w="1417" w:type="dxa"/>
            <w:shd w:val="clear" w:color="auto" w:fill="auto"/>
          </w:tcPr>
          <w:p w:rsidR="008A103D" w:rsidRPr="00206B5D" w:rsidRDefault="008A103D" w:rsidP="00331016">
            <w:pPr>
              <w:spacing w:beforeLines="30" w:before="72" w:afterLines="30" w:after="72"/>
              <w:rPr>
                <w:rFonts w:ascii="Calibri" w:hAnsi="Calibri" w:cstheme="minorHAnsi"/>
                <w:i/>
                <w:iCs/>
                <w:color w:val="000000"/>
                <w:sz w:val="18"/>
                <w:szCs w:val="18"/>
                <w:lang w:val="en-US"/>
              </w:rPr>
            </w:pPr>
            <w:r w:rsidRPr="002F462B">
              <w:rPr>
                <w:rFonts w:ascii="Calibri" w:hAnsi="Calibri" w:cstheme="minorHAnsi"/>
                <w:i/>
                <w:iCs/>
                <w:color w:val="000000"/>
                <w:sz w:val="18"/>
                <w:szCs w:val="18"/>
                <w:lang w:val="en-US"/>
              </w:rPr>
              <w:t xml:space="preserve">USD </w:t>
            </w:r>
            <w:r>
              <w:rPr>
                <w:rFonts w:ascii="Calibri" w:hAnsi="Calibri" w:cstheme="minorHAnsi"/>
                <w:i/>
                <w:iCs/>
                <w:color w:val="000000"/>
                <w:sz w:val="18"/>
                <w:szCs w:val="18"/>
                <w:lang w:val="en-US"/>
              </w:rPr>
              <w:t>2</w:t>
            </w:r>
            <w:r w:rsidR="00D56105">
              <w:rPr>
                <w:rFonts w:ascii="Calibri" w:hAnsi="Calibri" w:cstheme="minorHAnsi"/>
                <w:i/>
                <w:iCs/>
                <w:color w:val="000000"/>
                <w:sz w:val="18"/>
                <w:szCs w:val="18"/>
                <w:lang w:val="en-US"/>
              </w:rPr>
              <w:t>,</w:t>
            </w:r>
            <w:r>
              <w:rPr>
                <w:rFonts w:ascii="Calibri" w:hAnsi="Calibri" w:cstheme="minorHAnsi"/>
                <w:i/>
                <w:iCs/>
                <w:color w:val="000000"/>
                <w:sz w:val="18"/>
                <w:szCs w:val="18"/>
                <w:lang w:val="en-US"/>
              </w:rPr>
              <w:t>667</w:t>
            </w:r>
            <w:r w:rsidR="00D56105">
              <w:rPr>
                <w:rFonts w:ascii="Calibri" w:hAnsi="Calibri" w:cstheme="minorHAnsi"/>
                <w:i/>
                <w:iCs/>
                <w:color w:val="000000"/>
                <w:sz w:val="18"/>
                <w:szCs w:val="18"/>
                <w:lang w:val="en-US"/>
              </w:rPr>
              <w:t>,</w:t>
            </w:r>
            <w:r>
              <w:rPr>
                <w:rFonts w:ascii="Calibri" w:hAnsi="Calibri" w:cstheme="minorHAnsi"/>
                <w:i/>
                <w:iCs/>
                <w:color w:val="000000"/>
                <w:sz w:val="18"/>
                <w:szCs w:val="18"/>
                <w:lang w:val="en-US"/>
              </w:rPr>
              <w:t>852</w:t>
            </w:r>
          </w:p>
        </w:tc>
        <w:tc>
          <w:tcPr>
            <w:tcW w:w="4961" w:type="dxa"/>
          </w:tcPr>
          <w:p w:rsidR="008A103D" w:rsidRPr="00206B5D"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Institutional strengthening of the National Telecommunication Agency, by means of methodological and technical support necessary for its implementation and the development of fundamental aspects to the regulation of the sector.</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ITU - China Telecommunication Technology Labs of China (CTTL)</w:t>
            </w:r>
          </w:p>
        </w:tc>
        <w:tc>
          <w:tcPr>
            <w:tcW w:w="2698" w:type="dxa"/>
            <w:shd w:val="clear" w:color="auto" w:fill="auto"/>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Conformance and Interoperability</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MoU</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356730">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27.10.2014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work collaboratively, on a non-exclusive basis, on a number of related initiatives in connection with the implementation of the WSIS Plan of Action and in supporting the activities of ITU’s C&amp;I </w:t>
            </w:r>
            <w:proofErr w:type="spellStart"/>
            <w:r w:rsidRPr="00EF1780">
              <w:rPr>
                <w:rFonts w:ascii="Calibri" w:hAnsi="Calibri" w:cstheme="minorHAnsi"/>
                <w:color w:val="000000"/>
                <w:sz w:val="18"/>
                <w:szCs w:val="18"/>
                <w:lang w:val="en-US"/>
              </w:rPr>
              <w:t>Programme</w:t>
            </w:r>
            <w:proofErr w:type="spellEnd"/>
            <w:r w:rsidRPr="00EF1780">
              <w:rPr>
                <w:rFonts w:ascii="Calibri" w:hAnsi="Calibri" w:cstheme="minorHAnsi"/>
                <w:color w:val="000000"/>
                <w:sz w:val="18"/>
                <w:szCs w:val="18"/>
                <w:lang w:val="en-US"/>
              </w:rPr>
              <w:t>.</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s-ES_tradnl"/>
              </w:rPr>
            </w:pPr>
            <w:r w:rsidRPr="00EF1780">
              <w:rPr>
                <w:rFonts w:cstheme="minorHAnsi"/>
                <w:sz w:val="18"/>
                <w:szCs w:val="18"/>
                <w:lang w:val="es-ES_tradnl"/>
              </w:rPr>
              <w:t>ITU - Instituto Dominicano de las Telecomunicaciones (INDOTEL)</w:t>
            </w:r>
          </w:p>
        </w:tc>
        <w:tc>
          <w:tcPr>
            <w:tcW w:w="2698" w:type="dxa"/>
            <w:shd w:val="clear" w:color="auto" w:fill="auto"/>
          </w:tcPr>
          <w:p w:rsidR="008A103D" w:rsidRPr="00EF1780" w:rsidRDefault="008A103D" w:rsidP="00331016">
            <w:pPr>
              <w:spacing w:beforeLines="30" w:before="72" w:afterLines="30" w:after="72"/>
              <w:rPr>
                <w:rFonts w:cstheme="minorHAnsi"/>
                <w:sz w:val="18"/>
                <w:szCs w:val="18"/>
                <w:lang w:val="es-ES_tradnl"/>
              </w:rPr>
            </w:pPr>
            <w:proofErr w:type="spellStart"/>
            <w:r w:rsidRPr="00EF1780">
              <w:rPr>
                <w:rFonts w:cstheme="minorHAnsi"/>
                <w:sz w:val="18"/>
                <w:szCs w:val="18"/>
                <w:lang w:val="es-ES_tradnl"/>
              </w:rPr>
              <w:t>Technical</w:t>
            </w:r>
            <w:proofErr w:type="spellEnd"/>
            <w:r w:rsidRPr="00EF1780">
              <w:rPr>
                <w:rFonts w:cstheme="minorHAnsi"/>
                <w:sz w:val="18"/>
                <w:szCs w:val="18"/>
                <w:lang w:val="es-ES_tradnl"/>
              </w:rPr>
              <w:t xml:space="preserve"> </w:t>
            </w:r>
            <w:proofErr w:type="spellStart"/>
            <w:r w:rsidRPr="00EF1780">
              <w:rPr>
                <w:rFonts w:cstheme="minorHAnsi"/>
                <w:sz w:val="18"/>
                <w:szCs w:val="18"/>
                <w:lang w:val="es-ES_tradnl"/>
              </w:rPr>
              <w:t>Assistance</w:t>
            </w:r>
            <w:proofErr w:type="spellEnd"/>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CA</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s-ES_tradnl"/>
              </w:rPr>
            </w:pPr>
            <w:r w:rsidRPr="00356730">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s-ES_tradnl"/>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24.10.2014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lang w:val="es-ES_tradnl"/>
              </w:rPr>
            </w:pPr>
            <w:r w:rsidRPr="00EF1780">
              <w:rPr>
                <w:rFonts w:cstheme="minorHAnsi"/>
                <w:color w:val="000000"/>
                <w:sz w:val="18"/>
                <w:szCs w:val="18"/>
                <w:lang w:val="es-ES_tradnl"/>
              </w:rPr>
              <w:t>N/A</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To provide technical support in the field of telecommunications.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fr-CH"/>
              </w:rPr>
            </w:pPr>
            <w:r w:rsidRPr="00EF1780">
              <w:rPr>
                <w:rFonts w:cstheme="minorHAnsi"/>
                <w:sz w:val="18"/>
                <w:szCs w:val="18"/>
                <w:lang w:val="fr-CH"/>
              </w:rPr>
              <w:t xml:space="preserve">ITU – Ministère de la Santé et l’Action Sociale, </w:t>
            </w:r>
            <w:proofErr w:type="spellStart"/>
            <w:r w:rsidRPr="00EF1780">
              <w:rPr>
                <w:rFonts w:cstheme="minorHAnsi"/>
                <w:sz w:val="18"/>
                <w:szCs w:val="18"/>
                <w:lang w:val="fr-CH"/>
              </w:rPr>
              <w:t>Senegal</w:t>
            </w:r>
            <w:proofErr w:type="spellEnd"/>
            <w:r w:rsidRPr="00EF1780">
              <w:rPr>
                <w:rFonts w:cstheme="minorHAnsi"/>
                <w:sz w:val="18"/>
                <w:szCs w:val="18"/>
                <w:lang w:val="fr-CH"/>
              </w:rPr>
              <w:t xml:space="preserve"> </w:t>
            </w:r>
            <w:r>
              <w:rPr>
                <w:rFonts w:cstheme="minorHAnsi"/>
                <w:sz w:val="18"/>
                <w:szCs w:val="18"/>
                <w:lang w:val="fr-CH"/>
              </w:rPr>
              <w:t>–</w:t>
            </w:r>
            <w:r w:rsidRPr="00EF1780">
              <w:rPr>
                <w:rFonts w:cstheme="minorHAnsi"/>
                <w:sz w:val="18"/>
                <w:szCs w:val="18"/>
                <w:lang w:val="fr-CH"/>
              </w:rPr>
              <w:t xml:space="preserve"> W</w:t>
            </w:r>
            <w:r>
              <w:rPr>
                <w:rFonts w:cstheme="minorHAnsi"/>
                <w:sz w:val="18"/>
                <w:szCs w:val="18"/>
                <w:lang w:val="fr-CH"/>
              </w:rPr>
              <w:t xml:space="preserve">orld </w:t>
            </w:r>
            <w:proofErr w:type="spellStart"/>
            <w:r>
              <w:rPr>
                <w:rFonts w:cstheme="minorHAnsi"/>
                <w:sz w:val="18"/>
                <w:szCs w:val="18"/>
                <w:lang w:val="fr-CH"/>
              </w:rPr>
              <w:t>Health</w:t>
            </w:r>
            <w:proofErr w:type="spellEnd"/>
            <w:r>
              <w:rPr>
                <w:rFonts w:cstheme="minorHAnsi"/>
                <w:sz w:val="18"/>
                <w:szCs w:val="18"/>
                <w:lang w:val="fr-CH"/>
              </w:rPr>
              <w:t xml:space="preserve"> </w:t>
            </w:r>
            <w:proofErr w:type="spellStart"/>
            <w:r>
              <w:rPr>
                <w:rFonts w:cstheme="minorHAnsi"/>
                <w:sz w:val="18"/>
                <w:szCs w:val="18"/>
                <w:lang w:val="fr-CH"/>
              </w:rPr>
              <w:t>Organization</w:t>
            </w:r>
            <w:proofErr w:type="spellEnd"/>
            <w:r>
              <w:rPr>
                <w:rFonts w:cstheme="minorHAnsi"/>
                <w:sz w:val="18"/>
                <w:szCs w:val="18"/>
                <w:lang w:val="fr-CH"/>
              </w:rPr>
              <w:t xml:space="preserve"> (WHO)</w:t>
            </w:r>
          </w:p>
        </w:tc>
        <w:tc>
          <w:tcPr>
            <w:tcW w:w="2698" w:type="dxa"/>
            <w:shd w:val="clear" w:color="auto" w:fill="auto"/>
          </w:tcPr>
          <w:p w:rsidR="008A103D" w:rsidRPr="00EF1780" w:rsidRDefault="008A103D" w:rsidP="00331016">
            <w:pPr>
              <w:spacing w:beforeLines="30" w:before="72"/>
              <w:rPr>
                <w:rFonts w:cstheme="minorHAnsi"/>
                <w:sz w:val="18"/>
                <w:szCs w:val="18"/>
                <w:lang w:val="en-US"/>
              </w:rPr>
            </w:pPr>
            <w:r w:rsidRPr="00EF1780">
              <w:rPr>
                <w:rFonts w:cstheme="minorHAnsi"/>
                <w:sz w:val="18"/>
                <w:szCs w:val="18"/>
                <w:lang w:val="en-US"/>
              </w:rPr>
              <w:t xml:space="preserve">Be </w:t>
            </w:r>
            <w:proofErr w:type="spellStart"/>
            <w:r w:rsidRPr="00EF1780">
              <w:rPr>
                <w:rFonts w:cstheme="minorHAnsi"/>
                <w:sz w:val="18"/>
                <w:szCs w:val="18"/>
                <w:lang w:val="en-US"/>
              </w:rPr>
              <w:t>He@lthy</w:t>
            </w:r>
            <w:proofErr w:type="spellEnd"/>
            <w:r w:rsidRPr="00EF1780">
              <w:rPr>
                <w:rFonts w:cstheme="minorHAnsi"/>
                <w:sz w:val="18"/>
                <w:szCs w:val="18"/>
                <w:lang w:val="en-US"/>
              </w:rPr>
              <w:t xml:space="preserve"> Be Mobile:</w:t>
            </w:r>
          </w:p>
          <w:p w:rsidR="008A103D" w:rsidRPr="00EF1780" w:rsidRDefault="008A103D" w:rsidP="00331016">
            <w:pPr>
              <w:spacing w:before="0" w:afterLines="30" w:after="72"/>
              <w:rPr>
                <w:rFonts w:cstheme="minorHAnsi"/>
                <w:sz w:val="18"/>
                <w:szCs w:val="18"/>
                <w:lang w:val="en-US"/>
              </w:rPr>
            </w:pPr>
            <w:proofErr w:type="spellStart"/>
            <w:r w:rsidRPr="00EF1780">
              <w:rPr>
                <w:rFonts w:cstheme="minorHAnsi"/>
                <w:sz w:val="18"/>
                <w:szCs w:val="18"/>
                <w:lang w:val="en-US"/>
              </w:rPr>
              <w:t>mDiabète</w:t>
            </w:r>
            <w:proofErr w:type="spellEnd"/>
            <w:r w:rsidRPr="00EF1780">
              <w:rPr>
                <w:rFonts w:cstheme="minorHAnsi"/>
                <w:sz w:val="18"/>
                <w:szCs w:val="18"/>
                <w:lang w:val="en-US"/>
              </w:rPr>
              <w:t xml:space="preserve"> Project</w:t>
            </w:r>
          </w:p>
        </w:tc>
        <w:tc>
          <w:tcPr>
            <w:tcW w:w="1417" w:type="dxa"/>
            <w:shd w:val="clear" w:color="auto" w:fill="auto"/>
          </w:tcPr>
          <w:p w:rsidR="008A103D" w:rsidRPr="00EF1780" w:rsidRDefault="008A103D" w:rsidP="00331016">
            <w:pPr>
              <w:spacing w:beforeLines="30" w:before="72"/>
              <w:rPr>
                <w:rFonts w:cstheme="minorHAnsi"/>
                <w:color w:val="000000"/>
                <w:sz w:val="18"/>
                <w:szCs w:val="18"/>
                <w:lang w:val="fr-CH"/>
              </w:rPr>
            </w:pPr>
            <w:r w:rsidRPr="00EF1780">
              <w:rPr>
                <w:rFonts w:cstheme="minorHAnsi"/>
                <w:color w:val="000000"/>
                <w:sz w:val="18"/>
                <w:szCs w:val="18"/>
                <w:lang w:val="fr-CH"/>
              </w:rPr>
              <w:t>CA &amp; Project Document</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fr-CH"/>
              </w:rPr>
            </w:pPr>
            <w:r w:rsidRPr="00356730">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fr-CH"/>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fr-CH"/>
              </w:rPr>
            </w:pPr>
            <w:r w:rsidRPr="00EF1780">
              <w:rPr>
                <w:rFonts w:cstheme="minorHAnsi"/>
                <w:color w:val="000000"/>
                <w:sz w:val="18"/>
                <w:szCs w:val="18"/>
                <w:lang w:val="fr-CH"/>
              </w:rPr>
              <w:t>22.10.2014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lang w:val="fr-CH"/>
              </w:rPr>
            </w:pPr>
            <w:r w:rsidRPr="00EF1780">
              <w:rPr>
                <w:rFonts w:cstheme="minorHAnsi"/>
                <w:color w:val="000000"/>
                <w:sz w:val="18"/>
                <w:szCs w:val="18"/>
                <w:lang w:val="fr-CH"/>
              </w:rPr>
              <w:t>USD 165</w:t>
            </w:r>
            <w:r w:rsidR="00D56105">
              <w:rPr>
                <w:rFonts w:cstheme="minorHAnsi"/>
                <w:color w:val="000000"/>
                <w:sz w:val="18"/>
                <w:szCs w:val="18"/>
                <w:lang w:val="fr-CH"/>
              </w:rPr>
              <w:t>,</w:t>
            </w:r>
            <w:r w:rsidRPr="00EF1780">
              <w:rPr>
                <w:rFonts w:cstheme="minorHAnsi"/>
                <w:color w:val="000000"/>
                <w:sz w:val="18"/>
                <w:szCs w:val="18"/>
                <w:lang w:val="fr-CH"/>
              </w:rPr>
              <w:t>000</w:t>
            </w:r>
          </w:p>
        </w:tc>
        <w:tc>
          <w:tcPr>
            <w:tcW w:w="4961" w:type="dxa"/>
            <w:shd w:val="clear" w:color="auto" w:fill="auto"/>
          </w:tcPr>
          <w:p w:rsidR="008A103D" w:rsidRPr="00EF1780" w:rsidRDefault="008A103D" w:rsidP="00331016">
            <w:pPr>
              <w:spacing w:beforeLines="30" w:before="72" w:afterLines="30" w:after="72"/>
              <w:rPr>
                <w:rFonts w:cstheme="minorHAnsi"/>
                <w:sz w:val="18"/>
                <w:szCs w:val="18"/>
                <w:lang w:val="en-US"/>
              </w:rPr>
            </w:pPr>
            <w:r w:rsidRPr="00EF1780">
              <w:rPr>
                <w:rFonts w:cstheme="minorHAnsi"/>
                <w:color w:val="000000"/>
                <w:sz w:val="18"/>
                <w:szCs w:val="18"/>
                <w:lang w:val="en-US"/>
              </w:rPr>
              <w:t>To use the potential of m-health to fight against NCDs’ common risk and more specifically against the Diabetes in Senegal.</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ITU - Office of the National Broadcasting and Telecommunications Commission (NBTC), Thailand</w:t>
            </w:r>
          </w:p>
        </w:tc>
        <w:tc>
          <w:tcPr>
            <w:tcW w:w="2698" w:type="dxa"/>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DTTB Frequency Planning for Additional Sites</w:t>
            </w:r>
          </w:p>
        </w:tc>
        <w:tc>
          <w:tcPr>
            <w:tcW w:w="1417" w:type="dxa"/>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CA &amp; Project Document</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356730">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06.10.2014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USD 307</w:t>
            </w:r>
            <w:r w:rsidR="00D56105">
              <w:rPr>
                <w:rFonts w:cstheme="minorHAnsi"/>
                <w:color w:val="000000"/>
                <w:sz w:val="18"/>
                <w:szCs w:val="18"/>
              </w:rPr>
              <w:t>,</w:t>
            </w:r>
            <w:r w:rsidRPr="00EF1780">
              <w:rPr>
                <w:rFonts w:cstheme="minorHAnsi"/>
                <w:color w:val="000000"/>
                <w:sz w:val="18"/>
                <w:szCs w:val="18"/>
              </w:rPr>
              <w:t>692</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To extend the FP3.0 to reach the 95% household coverage target as well as optimizing the FP and network deployment in terms of spectrum a</w:t>
            </w:r>
            <w:r>
              <w:rPr>
                <w:rFonts w:cstheme="minorHAnsi"/>
                <w:color w:val="000000"/>
                <w:sz w:val="18"/>
                <w:szCs w:val="18"/>
              </w:rPr>
              <w:t>n</w:t>
            </w:r>
            <w:r w:rsidRPr="00EF1780">
              <w:rPr>
                <w:rFonts w:cstheme="minorHAnsi"/>
                <w:color w:val="000000"/>
                <w:sz w:val="18"/>
                <w:szCs w:val="18"/>
              </w:rPr>
              <w:t>d economic efficiency.</w:t>
            </w:r>
          </w:p>
        </w:tc>
      </w:tr>
      <w:tr w:rsidR="008A103D" w:rsidRPr="00B76A52" w:rsidTr="00331016">
        <w:trPr>
          <w:trHeight w:val="576"/>
        </w:trPr>
        <w:tc>
          <w:tcPr>
            <w:tcW w:w="2123" w:type="dxa"/>
            <w:shd w:val="clear" w:color="auto" w:fill="auto"/>
          </w:tcPr>
          <w:p w:rsidR="008A103D" w:rsidRPr="00DE728B" w:rsidRDefault="008A103D" w:rsidP="00331016">
            <w:pPr>
              <w:spacing w:beforeLines="30" w:before="72" w:afterLines="30" w:after="72"/>
              <w:rPr>
                <w:rFonts w:cstheme="minorHAnsi"/>
                <w:sz w:val="18"/>
                <w:szCs w:val="18"/>
              </w:rPr>
            </w:pPr>
            <w:r w:rsidRPr="00DE728B">
              <w:rPr>
                <w:rFonts w:cstheme="minorHAnsi"/>
                <w:sz w:val="18"/>
                <w:szCs w:val="18"/>
              </w:rPr>
              <w:t>ITU – Communications Regulatory Authority (CRA), Ministry of Information and Communications Technology, Iran</w:t>
            </w:r>
          </w:p>
        </w:tc>
        <w:tc>
          <w:tcPr>
            <w:tcW w:w="2698" w:type="dxa"/>
          </w:tcPr>
          <w:p w:rsidR="008A103D" w:rsidRPr="00DE728B" w:rsidRDefault="008A103D" w:rsidP="00331016">
            <w:pPr>
              <w:spacing w:beforeLines="30" w:before="72" w:afterLines="30" w:after="72"/>
              <w:rPr>
                <w:rFonts w:cstheme="minorHAnsi"/>
                <w:sz w:val="18"/>
                <w:szCs w:val="18"/>
              </w:rPr>
            </w:pPr>
            <w:r w:rsidRPr="00DE728B">
              <w:rPr>
                <w:rFonts w:cstheme="minorHAnsi"/>
                <w:sz w:val="18"/>
                <w:szCs w:val="18"/>
              </w:rPr>
              <w:t>Technical Assistance</w:t>
            </w:r>
          </w:p>
        </w:tc>
        <w:tc>
          <w:tcPr>
            <w:tcW w:w="1417" w:type="dxa"/>
          </w:tcPr>
          <w:p w:rsidR="008A103D" w:rsidRPr="00DE728B" w:rsidRDefault="008A103D" w:rsidP="00331016">
            <w:pPr>
              <w:spacing w:beforeLines="30" w:before="72" w:afterLines="30" w:after="72"/>
              <w:rPr>
                <w:rFonts w:cstheme="minorHAnsi"/>
                <w:color w:val="000000"/>
                <w:sz w:val="18"/>
                <w:szCs w:val="18"/>
              </w:rPr>
            </w:pPr>
            <w:proofErr w:type="spellStart"/>
            <w:r w:rsidRPr="00DE728B">
              <w:rPr>
                <w:rFonts w:cstheme="minorHAnsi"/>
                <w:color w:val="000000"/>
                <w:sz w:val="18"/>
                <w:szCs w:val="18"/>
              </w:rPr>
              <w:t>LoA</w:t>
            </w:r>
            <w:proofErr w:type="spellEnd"/>
          </w:p>
        </w:tc>
        <w:tc>
          <w:tcPr>
            <w:tcW w:w="567" w:type="dxa"/>
          </w:tcPr>
          <w:p w:rsidR="008A103D" w:rsidRPr="00DE728B" w:rsidRDefault="008A103D" w:rsidP="00331016">
            <w:pPr>
              <w:spacing w:beforeLines="30" w:before="72" w:afterLines="30" w:after="72"/>
              <w:jc w:val="center"/>
              <w:rPr>
                <w:rFonts w:cstheme="minorHAnsi"/>
                <w:color w:val="000000"/>
                <w:sz w:val="18"/>
                <w:szCs w:val="18"/>
                <w:lang w:val="en-US"/>
              </w:rPr>
            </w:pPr>
            <w:r w:rsidRPr="00DE728B">
              <w:rPr>
                <w:rFonts w:cstheme="minorHAnsi"/>
                <w:color w:val="000000"/>
                <w:sz w:val="18"/>
                <w:szCs w:val="18"/>
                <w:lang w:val="en-US"/>
              </w:rPr>
              <w:t>X</w:t>
            </w:r>
          </w:p>
        </w:tc>
        <w:tc>
          <w:tcPr>
            <w:tcW w:w="1418" w:type="dxa"/>
          </w:tcPr>
          <w:p w:rsidR="008A103D" w:rsidRPr="00DE728B"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DE728B" w:rsidRDefault="008A103D" w:rsidP="00331016">
            <w:pPr>
              <w:spacing w:beforeLines="30" w:before="72" w:afterLines="30" w:after="72"/>
              <w:rPr>
                <w:rFonts w:cstheme="minorHAnsi"/>
                <w:color w:val="000000"/>
                <w:sz w:val="18"/>
                <w:szCs w:val="18"/>
                <w:lang w:val="en-US"/>
              </w:rPr>
            </w:pPr>
            <w:r w:rsidRPr="00DE728B">
              <w:rPr>
                <w:rFonts w:cstheme="minorHAnsi"/>
                <w:color w:val="000000"/>
                <w:sz w:val="18"/>
                <w:szCs w:val="18"/>
                <w:lang w:val="en-US"/>
              </w:rPr>
              <w:t>30.09.2014</w:t>
            </w:r>
          </w:p>
        </w:tc>
        <w:tc>
          <w:tcPr>
            <w:tcW w:w="1417" w:type="dxa"/>
            <w:shd w:val="clear" w:color="auto" w:fill="auto"/>
          </w:tcPr>
          <w:p w:rsidR="008A103D" w:rsidRPr="00DE728B" w:rsidRDefault="008A103D" w:rsidP="00331016">
            <w:pPr>
              <w:pStyle w:val="ListParagraph"/>
              <w:spacing w:beforeLines="30" w:before="72" w:afterLines="30" w:after="72"/>
              <w:ind w:left="0"/>
              <w:rPr>
                <w:rFonts w:cstheme="minorHAnsi"/>
                <w:color w:val="000000"/>
                <w:sz w:val="18"/>
                <w:szCs w:val="18"/>
              </w:rPr>
            </w:pPr>
            <w:r w:rsidRPr="00DE728B">
              <w:rPr>
                <w:rFonts w:cstheme="minorHAnsi"/>
                <w:color w:val="000000"/>
                <w:sz w:val="18"/>
                <w:szCs w:val="18"/>
              </w:rPr>
              <w:t>CHF 50</w:t>
            </w:r>
            <w:r w:rsidR="00D56105">
              <w:rPr>
                <w:rFonts w:cstheme="minorHAnsi"/>
                <w:color w:val="000000"/>
                <w:sz w:val="18"/>
                <w:szCs w:val="18"/>
              </w:rPr>
              <w:t>,</w:t>
            </w:r>
            <w:r w:rsidRPr="00DE728B">
              <w:rPr>
                <w:rFonts w:cstheme="minorHAnsi"/>
                <w:color w:val="000000"/>
                <w:sz w:val="18"/>
                <w:szCs w:val="18"/>
              </w:rPr>
              <w:t>000</w:t>
            </w:r>
          </w:p>
        </w:tc>
        <w:tc>
          <w:tcPr>
            <w:tcW w:w="4961" w:type="dxa"/>
            <w:shd w:val="clear" w:color="auto" w:fill="auto"/>
          </w:tcPr>
          <w:p w:rsidR="008A103D" w:rsidRPr="00DE728B" w:rsidRDefault="008A103D" w:rsidP="00331016">
            <w:pPr>
              <w:spacing w:beforeLines="30" w:before="72" w:afterLines="30" w:after="72"/>
              <w:rPr>
                <w:rFonts w:cstheme="minorHAnsi"/>
                <w:color w:val="000000"/>
                <w:sz w:val="18"/>
                <w:szCs w:val="18"/>
              </w:rPr>
            </w:pPr>
            <w:r w:rsidRPr="00DE728B">
              <w:rPr>
                <w:rFonts w:cstheme="minorHAnsi"/>
                <w:color w:val="000000"/>
                <w:sz w:val="18"/>
                <w:szCs w:val="18"/>
              </w:rPr>
              <w:t>To develop further CRA capacity in the determination of interconnection charges.</w:t>
            </w:r>
          </w:p>
        </w:tc>
      </w:tr>
      <w:tr w:rsidR="008A103D" w:rsidRPr="00B8622D" w:rsidTr="00331016">
        <w:trPr>
          <w:trHeight w:val="576"/>
        </w:trPr>
        <w:tc>
          <w:tcPr>
            <w:tcW w:w="2123" w:type="dxa"/>
            <w:shd w:val="clear" w:color="auto" w:fill="auto"/>
          </w:tcPr>
          <w:p w:rsidR="008A103D" w:rsidRPr="00DE728B" w:rsidRDefault="008A103D" w:rsidP="00331016">
            <w:pPr>
              <w:spacing w:beforeLines="30" w:before="72" w:afterLines="30" w:after="72"/>
              <w:rPr>
                <w:rFonts w:ascii="Calibri" w:hAnsi="Calibri" w:cstheme="minorHAnsi"/>
                <w:sz w:val="18"/>
                <w:szCs w:val="18"/>
                <w:lang w:val="en-US"/>
              </w:rPr>
            </w:pPr>
            <w:r w:rsidRPr="00DE728B">
              <w:rPr>
                <w:rFonts w:ascii="Calibri" w:hAnsi="Calibri" w:cstheme="minorHAnsi"/>
                <w:sz w:val="18"/>
                <w:szCs w:val="18"/>
                <w:lang w:val="en-US"/>
              </w:rPr>
              <w:t>ITU - Allied Business Intelligence Inc. (ABI Research)</w:t>
            </w:r>
          </w:p>
        </w:tc>
        <w:tc>
          <w:tcPr>
            <w:tcW w:w="2698" w:type="dxa"/>
            <w:shd w:val="clear" w:color="auto" w:fill="auto"/>
          </w:tcPr>
          <w:p w:rsidR="008A103D" w:rsidRPr="00DE728B" w:rsidRDefault="008A103D" w:rsidP="00331016">
            <w:pPr>
              <w:spacing w:beforeLines="30" w:before="72" w:afterLines="30" w:after="72"/>
              <w:rPr>
                <w:rFonts w:ascii="Calibri" w:hAnsi="Calibri" w:cstheme="minorHAnsi"/>
                <w:sz w:val="18"/>
                <w:szCs w:val="18"/>
                <w:lang w:val="en-US"/>
              </w:rPr>
            </w:pPr>
            <w:r w:rsidRPr="00DE728B">
              <w:rPr>
                <w:rFonts w:ascii="Calibri" w:hAnsi="Calibri" w:cstheme="minorHAnsi"/>
                <w:sz w:val="18"/>
                <w:szCs w:val="18"/>
                <w:lang w:val="en-US"/>
              </w:rPr>
              <w:t xml:space="preserve">Sponsorship of the Arab Regional </w:t>
            </w:r>
            <w:proofErr w:type="spellStart"/>
            <w:r w:rsidRPr="00DE728B">
              <w:rPr>
                <w:rFonts w:ascii="Calibri" w:hAnsi="Calibri" w:cstheme="minorHAnsi"/>
                <w:sz w:val="18"/>
                <w:szCs w:val="18"/>
                <w:lang w:val="en-US"/>
              </w:rPr>
              <w:t>Cyberdrill</w:t>
            </w:r>
            <w:proofErr w:type="spellEnd"/>
          </w:p>
        </w:tc>
        <w:tc>
          <w:tcPr>
            <w:tcW w:w="1417" w:type="dxa"/>
            <w:shd w:val="clear" w:color="auto" w:fill="auto"/>
          </w:tcPr>
          <w:p w:rsidR="008A103D" w:rsidRPr="00DE728B" w:rsidRDefault="008A103D" w:rsidP="00331016">
            <w:pPr>
              <w:spacing w:beforeLines="30" w:before="72" w:afterLines="30" w:after="72"/>
              <w:rPr>
                <w:rFonts w:ascii="Calibri" w:hAnsi="Calibri" w:cstheme="minorHAnsi"/>
                <w:color w:val="000000"/>
                <w:sz w:val="18"/>
                <w:szCs w:val="18"/>
                <w:lang w:val="en-US"/>
              </w:rPr>
            </w:pPr>
            <w:r w:rsidRPr="00DE728B">
              <w:rPr>
                <w:rFonts w:ascii="Calibri" w:hAnsi="Calibri" w:cstheme="minorHAnsi"/>
                <w:color w:val="000000"/>
                <w:sz w:val="18"/>
                <w:szCs w:val="18"/>
                <w:lang w:val="en-US"/>
              </w:rPr>
              <w:t>Voluntary Contribution</w:t>
            </w:r>
          </w:p>
        </w:tc>
        <w:tc>
          <w:tcPr>
            <w:tcW w:w="567" w:type="dxa"/>
          </w:tcPr>
          <w:p w:rsidR="008A103D" w:rsidRPr="00DE728B" w:rsidRDefault="008A103D" w:rsidP="00331016">
            <w:pPr>
              <w:spacing w:beforeLines="30" w:before="72" w:afterLines="30" w:after="72"/>
              <w:jc w:val="center"/>
              <w:rPr>
                <w:rFonts w:ascii="Calibri" w:hAnsi="Calibri" w:cstheme="minorHAnsi"/>
                <w:color w:val="000000"/>
                <w:sz w:val="18"/>
                <w:szCs w:val="18"/>
                <w:lang w:val="en-US"/>
              </w:rPr>
            </w:pPr>
            <w:r w:rsidRPr="00DE728B">
              <w:rPr>
                <w:rFonts w:cstheme="minorHAnsi"/>
                <w:color w:val="000000"/>
                <w:sz w:val="18"/>
                <w:szCs w:val="18"/>
                <w:lang w:val="en-US"/>
              </w:rPr>
              <w:t>X</w:t>
            </w:r>
          </w:p>
        </w:tc>
        <w:tc>
          <w:tcPr>
            <w:tcW w:w="1418" w:type="dxa"/>
          </w:tcPr>
          <w:p w:rsidR="008A103D" w:rsidRPr="00DE728B"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DE728B" w:rsidRDefault="008A103D" w:rsidP="00331016">
            <w:pPr>
              <w:spacing w:beforeLines="30" w:before="72" w:afterLines="30" w:after="72"/>
              <w:rPr>
                <w:rFonts w:ascii="Calibri" w:hAnsi="Calibri" w:cstheme="minorHAnsi"/>
                <w:color w:val="000000"/>
                <w:sz w:val="18"/>
                <w:szCs w:val="18"/>
                <w:lang w:val="en-US"/>
              </w:rPr>
            </w:pPr>
            <w:r w:rsidRPr="00DE728B">
              <w:rPr>
                <w:rFonts w:ascii="Calibri" w:hAnsi="Calibri" w:cstheme="minorHAnsi"/>
                <w:color w:val="000000"/>
                <w:sz w:val="18"/>
                <w:szCs w:val="18"/>
                <w:lang w:val="en-US"/>
              </w:rPr>
              <w:t>26.09.2014</w:t>
            </w:r>
          </w:p>
        </w:tc>
        <w:tc>
          <w:tcPr>
            <w:tcW w:w="1417" w:type="dxa"/>
            <w:shd w:val="clear" w:color="auto" w:fill="auto"/>
          </w:tcPr>
          <w:p w:rsidR="008A103D" w:rsidRPr="00DE728B" w:rsidRDefault="008A103D" w:rsidP="00331016">
            <w:pPr>
              <w:spacing w:beforeLines="30" w:before="72" w:afterLines="30" w:after="72"/>
              <w:rPr>
                <w:rFonts w:ascii="Calibri" w:hAnsi="Calibri" w:cstheme="minorHAnsi"/>
                <w:color w:val="000000"/>
                <w:sz w:val="18"/>
                <w:szCs w:val="18"/>
                <w:lang w:val="en-US"/>
              </w:rPr>
            </w:pPr>
            <w:r w:rsidRPr="00DE728B">
              <w:rPr>
                <w:rFonts w:ascii="Calibri" w:hAnsi="Calibri" w:cstheme="minorHAnsi"/>
                <w:color w:val="000000"/>
                <w:sz w:val="18"/>
                <w:szCs w:val="18"/>
                <w:lang w:val="en-US"/>
              </w:rPr>
              <w:t>USD 20</w:t>
            </w:r>
            <w:r w:rsidR="00D56105">
              <w:rPr>
                <w:rFonts w:ascii="Calibri" w:hAnsi="Calibri" w:cstheme="minorHAnsi"/>
                <w:color w:val="000000"/>
                <w:sz w:val="18"/>
                <w:szCs w:val="18"/>
                <w:lang w:val="en-US"/>
              </w:rPr>
              <w:t>,</w:t>
            </w:r>
            <w:r w:rsidRPr="00DE728B">
              <w:rPr>
                <w:rFonts w:ascii="Calibri" w:hAnsi="Calibri" w:cstheme="minorHAnsi"/>
                <w:color w:val="000000"/>
                <w:sz w:val="18"/>
                <w:szCs w:val="18"/>
                <w:lang w:val="en-US"/>
              </w:rPr>
              <w:t>000</w:t>
            </w:r>
          </w:p>
        </w:tc>
        <w:tc>
          <w:tcPr>
            <w:tcW w:w="4961" w:type="dxa"/>
            <w:shd w:val="clear" w:color="auto" w:fill="auto"/>
          </w:tcPr>
          <w:p w:rsidR="008A103D" w:rsidRPr="00DE728B" w:rsidRDefault="008A103D" w:rsidP="00331016">
            <w:pPr>
              <w:spacing w:beforeLines="30" w:before="72" w:afterLines="30" w:after="72"/>
              <w:rPr>
                <w:rFonts w:ascii="Calibri" w:hAnsi="Calibri" w:cstheme="minorHAnsi"/>
                <w:color w:val="000000"/>
                <w:sz w:val="18"/>
                <w:szCs w:val="18"/>
                <w:lang w:val="en-US"/>
              </w:rPr>
            </w:pPr>
            <w:r w:rsidRPr="00DE728B">
              <w:rPr>
                <w:rFonts w:ascii="Calibri" w:hAnsi="Calibri" w:cstheme="minorHAnsi"/>
                <w:color w:val="000000"/>
                <w:sz w:val="18"/>
                <w:szCs w:val="18"/>
                <w:lang w:val="en-US"/>
              </w:rPr>
              <w:t xml:space="preserve">To support the Arab Regional </w:t>
            </w:r>
            <w:proofErr w:type="spellStart"/>
            <w:r w:rsidRPr="00DE728B">
              <w:rPr>
                <w:rFonts w:ascii="Calibri" w:hAnsi="Calibri" w:cstheme="minorHAnsi"/>
                <w:color w:val="000000"/>
                <w:sz w:val="18"/>
                <w:szCs w:val="18"/>
                <w:lang w:val="en-US"/>
              </w:rPr>
              <w:t>Cyberdrill</w:t>
            </w:r>
            <w:proofErr w:type="spellEnd"/>
            <w:r w:rsidRPr="00DE728B">
              <w:rPr>
                <w:rFonts w:ascii="Calibri" w:hAnsi="Calibri" w:cstheme="minorHAnsi"/>
                <w:color w:val="000000"/>
                <w:sz w:val="18"/>
                <w:szCs w:val="18"/>
                <w:lang w:val="en-US"/>
              </w:rPr>
              <w:t xml:space="preserve"> (planned in 2015)</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s-ES_tradnl"/>
              </w:rPr>
            </w:pPr>
            <w:r w:rsidRPr="00EF1780">
              <w:rPr>
                <w:rFonts w:cstheme="minorHAnsi"/>
                <w:sz w:val="18"/>
                <w:szCs w:val="18"/>
                <w:lang w:val="es-ES_tradnl"/>
              </w:rPr>
              <w:t>ITU - Comisión Nacional de Telecomunicaciones (CONATEL), Paraguay</w:t>
            </w:r>
          </w:p>
        </w:tc>
        <w:tc>
          <w:tcPr>
            <w:tcW w:w="2698" w:type="dxa"/>
            <w:shd w:val="clear" w:color="auto" w:fill="auto"/>
          </w:tcPr>
          <w:p w:rsidR="008A103D" w:rsidRPr="001849BF" w:rsidRDefault="008A103D" w:rsidP="00331016">
            <w:pPr>
              <w:spacing w:beforeLines="30" w:before="72" w:afterLines="30" w:after="72"/>
              <w:rPr>
                <w:rFonts w:cstheme="minorHAnsi"/>
                <w:sz w:val="18"/>
                <w:szCs w:val="18"/>
                <w:lang w:val="en-US"/>
              </w:rPr>
            </w:pPr>
            <w:r w:rsidRPr="00306257">
              <w:rPr>
                <w:rFonts w:cstheme="minorHAnsi"/>
                <w:color w:val="000000"/>
                <w:sz w:val="18"/>
                <w:szCs w:val="18"/>
                <w:lang w:val="en-US"/>
              </w:rPr>
              <w:t xml:space="preserve">Institutional support to the National Telecommunications Commission (CONATEL) in </w:t>
            </w:r>
            <w:r>
              <w:rPr>
                <w:rFonts w:cstheme="minorHAnsi"/>
                <w:color w:val="000000"/>
                <w:sz w:val="18"/>
                <w:szCs w:val="18"/>
                <w:lang w:val="en-US"/>
              </w:rPr>
              <w:t xml:space="preserve">priority </w:t>
            </w:r>
            <w:r w:rsidRPr="00306257">
              <w:rPr>
                <w:rFonts w:cstheme="minorHAnsi"/>
                <w:color w:val="000000"/>
                <w:sz w:val="18"/>
                <w:szCs w:val="18"/>
                <w:lang w:val="en-US"/>
              </w:rPr>
              <w:t xml:space="preserve">themes </w:t>
            </w:r>
            <w:r>
              <w:rPr>
                <w:rFonts w:cstheme="minorHAnsi"/>
                <w:color w:val="000000"/>
                <w:sz w:val="18"/>
                <w:szCs w:val="18"/>
                <w:lang w:val="en-US"/>
              </w:rPr>
              <w:t xml:space="preserve">for the Government for the </w:t>
            </w:r>
            <w:r w:rsidRPr="00306257">
              <w:rPr>
                <w:rFonts w:cstheme="minorHAnsi"/>
                <w:color w:val="000000"/>
                <w:sz w:val="18"/>
                <w:szCs w:val="18"/>
                <w:lang w:val="en-US"/>
              </w:rPr>
              <w:t>Telecommunications Sector</w:t>
            </w:r>
            <w:r>
              <w:rPr>
                <w:rFonts w:cstheme="minorHAnsi"/>
                <w:color w:val="000000"/>
                <w:sz w:val="18"/>
                <w:szCs w:val="18"/>
                <w:lang w:val="en-US"/>
              </w:rPr>
              <w:t xml:space="preserve"> in Paraguay</w:t>
            </w:r>
            <w:r w:rsidRPr="00306257">
              <w:rPr>
                <w:rFonts w:cstheme="minorHAnsi"/>
                <w:color w:val="000000"/>
                <w:sz w:val="18"/>
                <w:szCs w:val="18"/>
                <w:lang w:val="en-US"/>
              </w:rPr>
              <w:t>.</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CA</w:t>
            </w:r>
            <w:r>
              <w:rPr>
                <w:rFonts w:cstheme="minorHAnsi"/>
                <w:color w:val="000000"/>
                <w:sz w:val="18"/>
                <w:szCs w:val="18"/>
                <w:lang w:val="es-ES_tradnl"/>
              </w:rPr>
              <w:t xml:space="preserve"> &amp; Project </w:t>
            </w:r>
            <w:proofErr w:type="spellStart"/>
            <w:r>
              <w:rPr>
                <w:rFonts w:cstheme="minorHAnsi"/>
                <w:color w:val="000000"/>
                <w:sz w:val="18"/>
                <w:szCs w:val="18"/>
                <w:lang w:val="es-ES_tradnl"/>
              </w:rPr>
              <w:t>Document</w:t>
            </w:r>
            <w:proofErr w:type="spellEnd"/>
          </w:p>
        </w:tc>
        <w:tc>
          <w:tcPr>
            <w:tcW w:w="567" w:type="dxa"/>
          </w:tcPr>
          <w:p w:rsidR="008A103D" w:rsidRPr="00EF1780" w:rsidRDefault="008A103D" w:rsidP="00331016">
            <w:pPr>
              <w:spacing w:beforeLines="30" w:before="72" w:afterLines="30" w:after="72"/>
              <w:jc w:val="center"/>
              <w:rPr>
                <w:rFonts w:cstheme="minorHAnsi"/>
                <w:color w:val="000000"/>
                <w:sz w:val="18"/>
                <w:szCs w:val="18"/>
                <w:lang w:val="es-ES_tradnl"/>
              </w:rPr>
            </w:pPr>
            <w:r w:rsidRPr="00356730">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s-ES_tradnl"/>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28.10.2014</w:t>
            </w:r>
            <w:r>
              <w:rPr>
                <w:rFonts w:cstheme="minorHAnsi"/>
                <w:color w:val="000000"/>
                <w:sz w:val="18"/>
                <w:szCs w:val="18"/>
                <w:lang w:val="es-ES_tradnl"/>
              </w:rPr>
              <w:t xml:space="preserve"> &amp; 14.09.2015</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lang w:val="es-ES_tradnl"/>
              </w:rPr>
            </w:pPr>
            <w:r>
              <w:rPr>
                <w:rFonts w:cstheme="minorHAnsi"/>
                <w:color w:val="000000"/>
                <w:sz w:val="18"/>
                <w:szCs w:val="18"/>
                <w:lang w:val="es-ES_tradnl"/>
              </w:rPr>
              <w:t>USD 120</w:t>
            </w:r>
            <w:r w:rsidR="00D56105">
              <w:rPr>
                <w:rFonts w:cstheme="minorHAnsi"/>
                <w:color w:val="000000"/>
                <w:sz w:val="18"/>
                <w:szCs w:val="18"/>
                <w:lang w:val="es-ES_tradnl"/>
              </w:rPr>
              <w:t>,</w:t>
            </w:r>
            <w:r>
              <w:rPr>
                <w:rFonts w:cstheme="minorHAnsi"/>
                <w:color w:val="000000"/>
                <w:sz w:val="18"/>
                <w:szCs w:val="18"/>
                <w:lang w:val="es-ES_tradnl"/>
              </w:rPr>
              <w:t>000</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Pr>
                <w:rFonts w:cstheme="minorHAnsi"/>
                <w:color w:val="000000"/>
                <w:sz w:val="18"/>
                <w:szCs w:val="18"/>
                <w:lang w:val="en-US"/>
              </w:rPr>
              <w:t xml:space="preserve">To support </w:t>
            </w:r>
            <w:r w:rsidRPr="00306257">
              <w:rPr>
                <w:rFonts w:cstheme="minorHAnsi"/>
                <w:color w:val="000000"/>
                <w:sz w:val="18"/>
                <w:szCs w:val="18"/>
                <w:lang w:val="en-US"/>
              </w:rPr>
              <w:t xml:space="preserve">the National Telecommunications Commission (CONATEL) </w:t>
            </w:r>
            <w:r>
              <w:rPr>
                <w:rFonts w:cstheme="minorHAnsi"/>
                <w:color w:val="000000"/>
                <w:sz w:val="18"/>
                <w:szCs w:val="18"/>
                <w:lang w:val="en-US"/>
              </w:rPr>
              <w:t>in the development of the telecommunication sector in Paraguay.</w:t>
            </w:r>
          </w:p>
        </w:tc>
      </w:tr>
      <w:tr w:rsidR="008A103D" w:rsidRPr="00B76A52" w:rsidTr="00331016">
        <w:trPr>
          <w:trHeight w:val="576"/>
        </w:trPr>
        <w:tc>
          <w:tcPr>
            <w:tcW w:w="2123" w:type="dxa"/>
            <w:shd w:val="clear" w:color="auto" w:fill="auto"/>
          </w:tcPr>
          <w:p w:rsidR="008A103D" w:rsidRPr="00DE728B" w:rsidRDefault="008A103D" w:rsidP="00331016">
            <w:pPr>
              <w:spacing w:beforeLines="30" w:before="72" w:afterLines="30" w:after="72"/>
              <w:rPr>
                <w:rFonts w:cstheme="minorHAnsi"/>
                <w:sz w:val="18"/>
                <w:szCs w:val="18"/>
              </w:rPr>
            </w:pPr>
            <w:r w:rsidRPr="00DE728B">
              <w:rPr>
                <w:rFonts w:cstheme="minorHAnsi"/>
                <w:sz w:val="18"/>
                <w:szCs w:val="18"/>
              </w:rPr>
              <w:lastRenderedPageBreak/>
              <w:t xml:space="preserve">ITU – International Telecommunications Satellite Organization (ITSO) – Intelsat Global Sales &amp; Marketing Ltd – Inmarsat Global Limited – </w:t>
            </w:r>
            <w:proofErr w:type="spellStart"/>
            <w:r w:rsidRPr="00DE728B">
              <w:rPr>
                <w:rFonts w:cstheme="minorHAnsi"/>
                <w:sz w:val="18"/>
                <w:szCs w:val="18"/>
              </w:rPr>
              <w:t>Kacific</w:t>
            </w:r>
            <w:proofErr w:type="spellEnd"/>
            <w:r w:rsidRPr="00DE728B">
              <w:rPr>
                <w:rFonts w:cstheme="minorHAnsi"/>
                <w:sz w:val="18"/>
                <w:szCs w:val="18"/>
              </w:rPr>
              <w:t xml:space="preserve"> Broadband Satellites PTE LTD</w:t>
            </w:r>
          </w:p>
        </w:tc>
        <w:tc>
          <w:tcPr>
            <w:tcW w:w="2698" w:type="dxa"/>
          </w:tcPr>
          <w:p w:rsidR="008A103D" w:rsidRPr="00DE728B" w:rsidRDefault="008A103D" w:rsidP="00331016">
            <w:pPr>
              <w:spacing w:beforeLines="30" w:before="72" w:afterLines="30" w:after="72"/>
              <w:rPr>
                <w:rFonts w:cstheme="minorHAnsi"/>
                <w:sz w:val="18"/>
                <w:szCs w:val="18"/>
              </w:rPr>
            </w:pPr>
            <w:r w:rsidRPr="00DE728B">
              <w:rPr>
                <w:rFonts w:cstheme="minorHAnsi"/>
                <w:sz w:val="18"/>
                <w:szCs w:val="18"/>
              </w:rPr>
              <w:t>Development of Satellite Communications Capacity and Emergency Communications Solutions for the Pacific Islands</w:t>
            </w:r>
          </w:p>
        </w:tc>
        <w:tc>
          <w:tcPr>
            <w:tcW w:w="1417" w:type="dxa"/>
          </w:tcPr>
          <w:p w:rsidR="008A103D" w:rsidRPr="00DE728B" w:rsidRDefault="008A103D" w:rsidP="00331016">
            <w:pPr>
              <w:spacing w:beforeLines="30" w:before="72" w:afterLines="30" w:after="72"/>
              <w:rPr>
                <w:rFonts w:cstheme="minorHAnsi"/>
                <w:color w:val="000000"/>
                <w:sz w:val="18"/>
                <w:szCs w:val="18"/>
              </w:rPr>
            </w:pPr>
            <w:r w:rsidRPr="00DE728B">
              <w:rPr>
                <w:rFonts w:cstheme="minorHAnsi"/>
                <w:color w:val="000000"/>
                <w:sz w:val="18"/>
                <w:szCs w:val="18"/>
              </w:rPr>
              <w:t>CA &amp; Project Document</w:t>
            </w:r>
          </w:p>
        </w:tc>
        <w:tc>
          <w:tcPr>
            <w:tcW w:w="567" w:type="dxa"/>
          </w:tcPr>
          <w:p w:rsidR="008A103D" w:rsidRPr="00DE728B" w:rsidRDefault="008A103D" w:rsidP="00331016">
            <w:pPr>
              <w:spacing w:beforeLines="30" w:before="72" w:afterLines="30" w:after="72"/>
              <w:jc w:val="center"/>
              <w:rPr>
                <w:rFonts w:cstheme="minorHAnsi"/>
                <w:color w:val="000000"/>
                <w:sz w:val="18"/>
                <w:szCs w:val="18"/>
                <w:lang w:val="en-US"/>
              </w:rPr>
            </w:pPr>
            <w:r w:rsidRPr="00DE728B">
              <w:rPr>
                <w:rFonts w:cstheme="minorHAnsi"/>
                <w:color w:val="000000"/>
                <w:sz w:val="18"/>
                <w:szCs w:val="18"/>
                <w:lang w:val="en-US"/>
              </w:rPr>
              <w:t>X</w:t>
            </w:r>
          </w:p>
        </w:tc>
        <w:tc>
          <w:tcPr>
            <w:tcW w:w="1418" w:type="dxa"/>
          </w:tcPr>
          <w:p w:rsidR="008A103D" w:rsidRPr="00DE728B"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DE728B" w:rsidRDefault="008A103D" w:rsidP="00331016">
            <w:pPr>
              <w:spacing w:beforeLines="30" w:before="72" w:afterLines="30" w:after="72"/>
              <w:rPr>
                <w:rFonts w:cstheme="minorHAnsi"/>
                <w:color w:val="000000"/>
                <w:sz w:val="18"/>
                <w:szCs w:val="18"/>
                <w:lang w:val="en-US"/>
              </w:rPr>
            </w:pPr>
            <w:r w:rsidRPr="00DE728B">
              <w:rPr>
                <w:rFonts w:cstheme="minorHAnsi"/>
                <w:color w:val="000000"/>
                <w:sz w:val="18"/>
                <w:szCs w:val="18"/>
                <w:lang w:val="en-US"/>
              </w:rPr>
              <w:t>02.09.2014</w:t>
            </w:r>
          </w:p>
        </w:tc>
        <w:tc>
          <w:tcPr>
            <w:tcW w:w="1417" w:type="dxa"/>
            <w:shd w:val="clear" w:color="auto" w:fill="auto"/>
          </w:tcPr>
          <w:p w:rsidR="008A103D" w:rsidRPr="00DE728B" w:rsidRDefault="008A103D" w:rsidP="00331016">
            <w:pPr>
              <w:spacing w:beforeLines="30" w:before="72" w:afterLines="30" w:after="72"/>
              <w:rPr>
                <w:rFonts w:cstheme="minorHAnsi"/>
                <w:color w:val="000000"/>
                <w:sz w:val="18"/>
                <w:szCs w:val="18"/>
              </w:rPr>
            </w:pPr>
            <w:r w:rsidRPr="00DE728B">
              <w:rPr>
                <w:rFonts w:cstheme="minorHAnsi"/>
                <w:color w:val="000000"/>
                <w:sz w:val="18"/>
                <w:szCs w:val="18"/>
                <w:lang w:val="en-US"/>
              </w:rPr>
              <w:t>USD 600</w:t>
            </w:r>
            <w:r w:rsidR="00D56105">
              <w:rPr>
                <w:rFonts w:cstheme="minorHAnsi"/>
                <w:color w:val="000000"/>
                <w:sz w:val="18"/>
                <w:szCs w:val="18"/>
                <w:lang w:val="en-US"/>
              </w:rPr>
              <w:t>,</w:t>
            </w:r>
            <w:r w:rsidRPr="00DE728B">
              <w:rPr>
                <w:rFonts w:cstheme="minorHAnsi"/>
                <w:color w:val="000000"/>
                <w:sz w:val="18"/>
                <w:szCs w:val="18"/>
                <w:lang w:val="en-US"/>
              </w:rPr>
              <w:t>000</w:t>
            </w:r>
            <w:r w:rsidRPr="00DE728B">
              <w:rPr>
                <w:rFonts w:cstheme="minorHAnsi"/>
                <w:color w:val="000000"/>
                <w:sz w:val="18"/>
                <w:szCs w:val="18"/>
              </w:rPr>
              <w:t xml:space="preserve"> </w:t>
            </w:r>
          </w:p>
          <w:p w:rsidR="008A103D" w:rsidRPr="00DE728B" w:rsidRDefault="008A103D" w:rsidP="00331016">
            <w:pPr>
              <w:pStyle w:val="ListParagraph"/>
              <w:spacing w:beforeLines="30" w:before="72" w:afterLines="30" w:after="72"/>
              <w:ind w:left="1647"/>
              <w:rPr>
                <w:rFonts w:cstheme="minorHAnsi"/>
                <w:color w:val="000000"/>
                <w:sz w:val="18"/>
                <w:szCs w:val="18"/>
              </w:rPr>
            </w:pPr>
          </w:p>
        </w:tc>
        <w:tc>
          <w:tcPr>
            <w:tcW w:w="4961" w:type="dxa"/>
            <w:shd w:val="clear" w:color="auto" w:fill="auto"/>
          </w:tcPr>
          <w:p w:rsidR="008A103D" w:rsidRPr="00DE728B" w:rsidRDefault="008A103D" w:rsidP="00331016">
            <w:pPr>
              <w:spacing w:beforeLines="30" w:before="72" w:afterLines="30" w:after="72"/>
              <w:rPr>
                <w:rFonts w:cstheme="minorHAnsi"/>
                <w:color w:val="000000"/>
                <w:sz w:val="18"/>
                <w:szCs w:val="18"/>
              </w:rPr>
            </w:pPr>
            <w:r w:rsidRPr="00DE728B">
              <w:rPr>
                <w:rFonts w:cstheme="minorHAnsi"/>
                <w:color w:val="000000"/>
                <w:sz w:val="18"/>
                <w:szCs w:val="18"/>
              </w:rPr>
              <w:t>To develop low cost, reliable, diverse satellite communications capacity for the socio-economic development of the Pacific Islands region utilizing un-used satellite capacity.</w:t>
            </w:r>
          </w:p>
        </w:tc>
      </w:tr>
      <w:tr w:rsidR="008A103D" w:rsidRPr="00B76A52" w:rsidTr="00331016">
        <w:trPr>
          <w:trHeight w:val="576"/>
        </w:trPr>
        <w:tc>
          <w:tcPr>
            <w:tcW w:w="2123" w:type="dxa"/>
            <w:shd w:val="clear" w:color="auto" w:fill="auto"/>
          </w:tcPr>
          <w:p w:rsidR="008A103D" w:rsidRPr="00637278" w:rsidRDefault="008A103D" w:rsidP="00331016">
            <w:pPr>
              <w:spacing w:beforeLines="30" w:before="72" w:afterLines="30" w:after="72"/>
              <w:rPr>
                <w:rFonts w:cstheme="minorHAnsi"/>
                <w:sz w:val="18"/>
                <w:szCs w:val="18"/>
              </w:rPr>
            </w:pPr>
            <w:r>
              <w:rPr>
                <w:rFonts w:cstheme="minorHAnsi"/>
                <w:sz w:val="18"/>
                <w:szCs w:val="18"/>
              </w:rPr>
              <w:t>ITU – Commonwealth Telecommunications Organisation (CTO)</w:t>
            </w:r>
          </w:p>
        </w:tc>
        <w:tc>
          <w:tcPr>
            <w:tcW w:w="2698" w:type="dxa"/>
          </w:tcPr>
          <w:p w:rsidR="008A103D" w:rsidRPr="00637278" w:rsidRDefault="008A103D" w:rsidP="00331016">
            <w:pPr>
              <w:spacing w:beforeLines="30" w:before="72" w:afterLines="30" w:after="72"/>
              <w:rPr>
                <w:rFonts w:cstheme="minorHAnsi"/>
                <w:sz w:val="18"/>
                <w:szCs w:val="18"/>
              </w:rPr>
            </w:pPr>
            <w:r>
              <w:rPr>
                <w:rFonts w:cstheme="minorHAnsi"/>
                <w:sz w:val="18"/>
                <w:szCs w:val="18"/>
              </w:rPr>
              <w:t>Commonwealth Fellowships to workshop on Child Online Protection (Vanuatu, 22-24 September 2014)</w:t>
            </w:r>
          </w:p>
        </w:tc>
        <w:tc>
          <w:tcPr>
            <w:tcW w:w="1417" w:type="dxa"/>
          </w:tcPr>
          <w:p w:rsidR="008A103D" w:rsidRPr="00637278" w:rsidRDefault="008A103D" w:rsidP="00331016">
            <w:pPr>
              <w:spacing w:beforeLines="30" w:before="72" w:afterLines="30" w:after="72"/>
              <w:rPr>
                <w:rFonts w:cstheme="minorHAnsi"/>
                <w:color w:val="000000"/>
                <w:sz w:val="18"/>
                <w:szCs w:val="18"/>
              </w:rPr>
            </w:pPr>
            <w:r>
              <w:rPr>
                <w:rFonts w:cstheme="minorHAnsi"/>
                <w:color w:val="000000"/>
                <w:sz w:val="18"/>
                <w:szCs w:val="18"/>
              </w:rPr>
              <w:t>Exchange of Letters</w:t>
            </w:r>
          </w:p>
        </w:tc>
        <w:tc>
          <w:tcPr>
            <w:tcW w:w="567" w:type="dxa"/>
          </w:tcPr>
          <w:p w:rsidR="008A103D" w:rsidRPr="00281B94" w:rsidRDefault="008A103D" w:rsidP="00331016">
            <w:pPr>
              <w:spacing w:beforeLines="30" w:before="72" w:afterLines="30" w:after="72"/>
              <w:jc w:val="center"/>
              <w:rPr>
                <w:rFonts w:cstheme="minorHAnsi"/>
                <w:color w:val="000000"/>
                <w:sz w:val="18"/>
                <w:szCs w:val="18"/>
                <w:lang w:val="en-US"/>
              </w:rPr>
            </w:pPr>
            <w:r>
              <w:rPr>
                <w:rFonts w:cstheme="minorHAnsi"/>
                <w:color w:val="000000"/>
                <w:sz w:val="18"/>
                <w:szCs w:val="18"/>
                <w:lang w:val="en-US"/>
              </w:rPr>
              <w:t>X</w:t>
            </w:r>
          </w:p>
        </w:tc>
        <w:tc>
          <w:tcPr>
            <w:tcW w:w="1418" w:type="dxa"/>
          </w:tcPr>
          <w:p w:rsidR="008A103D" w:rsidRPr="00637278"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637278" w:rsidRDefault="008A103D" w:rsidP="00331016">
            <w:pPr>
              <w:spacing w:beforeLines="30" w:before="72" w:afterLines="30" w:after="72"/>
              <w:rPr>
                <w:rFonts w:cstheme="minorHAnsi"/>
                <w:color w:val="000000"/>
                <w:sz w:val="18"/>
                <w:szCs w:val="18"/>
                <w:lang w:val="en-US"/>
              </w:rPr>
            </w:pPr>
            <w:r>
              <w:rPr>
                <w:rFonts w:cstheme="minorHAnsi"/>
                <w:color w:val="000000"/>
                <w:sz w:val="18"/>
                <w:szCs w:val="18"/>
                <w:lang w:val="en-US"/>
              </w:rPr>
              <w:t>29.08.2014</w:t>
            </w:r>
          </w:p>
        </w:tc>
        <w:tc>
          <w:tcPr>
            <w:tcW w:w="1417" w:type="dxa"/>
            <w:shd w:val="clear" w:color="auto" w:fill="auto"/>
          </w:tcPr>
          <w:p w:rsidR="008A103D" w:rsidRPr="00637278" w:rsidRDefault="008A103D" w:rsidP="00331016">
            <w:pPr>
              <w:spacing w:beforeLines="30" w:before="72" w:afterLines="30" w:after="72"/>
              <w:rPr>
                <w:rFonts w:cstheme="minorHAnsi"/>
                <w:color w:val="000000"/>
                <w:sz w:val="18"/>
                <w:szCs w:val="18"/>
                <w:lang w:val="en-US"/>
              </w:rPr>
            </w:pPr>
            <w:r w:rsidRPr="00741F58">
              <w:rPr>
                <w:rFonts w:cstheme="minorHAnsi"/>
                <w:color w:val="000000"/>
                <w:sz w:val="18"/>
                <w:szCs w:val="18"/>
                <w:lang w:val="es-ES_tradnl"/>
              </w:rPr>
              <w:t xml:space="preserve">£ </w:t>
            </w:r>
            <w:r>
              <w:rPr>
                <w:rFonts w:cstheme="minorHAnsi"/>
                <w:color w:val="000000"/>
                <w:sz w:val="18"/>
                <w:szCs w:val="18"/>
                <w:lang w:val="es-ES_tradnl"/>
              </w:rPr>
              <w:t>5</w:t>
            </w:r>
            <w:r w:rsidR="00D56105">
              <w:rPr>
                <w:rFonts w:cstheme="minorHAnsi"/>
                <w:color w:val="000000"/>
                <w:sz w:val="18"/>
                <w:szCs w:val="18"/>
                <w:lang w:val="es-ES_tradnl"/>
              </w:rPr>
              <w:t>,</w:t>
            </w:r>
            <w:r w:rsidRPr="00741F58">
              <w:rPr>
                <w:rFonts w:cstheme="minorHAnsi"/>
                <w:color w:val="000000"/>
                <w:sz w:val="18"/>
                <w:szCs w:val="18"/>
                <w:lang w:val="es-ES_tradnl"/>
              </w:rPr>
              <w:t>000</w:t>
            </w:r>
          </w:p>
        </w:tc>
        <w:tc>
          <w:tcPr>
            <w:tcW w:w="4961" w:type="dxa"/>
            <w:shd w:val="clear" w:color="auto" w:fill="auto"/>
          </w:tcPr>
          <w:p w:rsidR="008A103D" w:rsidRPr="00637278" w:rsidRDefault="008A103D" w:rsidP="00331016">
            <w:pPr>
              <w:spacing w:beforeLines="30" w:before="72" w:afterLines="30" w:after="72"/>
              <w:rPr>
                <w:rFonts w:cstheme="minorHAnsi"/>
                <w:color w:val="000000"/>
                <w:sz w:val="18"/>
                <w:szCs w:val="18"/>
              </w:rPr>
            </w:pPr>
            <w:r>
              <w:rPr>
                <w:rFonts w:cstheme="minorHAnsi"/>
                <w:color w:val="000000"/>
                <w:sz w:val="18"/>
                <w:szCs w:val="18"/>
              </w:rPr>
              <w:t xml:space="preserve">To provide fellowships for participants from Commonwealth countries to the workshop on Child Online </w:t>
            </w:r>
            <w:r>
              <w:rPr>
                <w:rFonts w:cstheme="minorHAnsi"/>
                <w:sz w:val="18"/>
                <w:szCs w:val="18"/>
              </w:rPr>
              <w:t>Protection (Vanuatu, 22-24 September 2014).</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ITU - Office of the National Broadcasting and Telecommunications Commission (NBTC), Thailand</w:t>
            </w:r>
          </w:p>
        </w:tc>
        <w:tc>
          <w:tcPr>
            <w:tcW w:w="2698" w:type="dxa"/>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lang w:val="en-US"/>
              </w:rPr>
              <w:t>Human Capacity Building in Telecom/ICT Statistics and Indicators</w:t>
            </w:r>
          </w:p>
        </w:tc>
        <w:tc>
          <w:tcPr>
            <w:tcW w:w="1417" w:type="dxa"/>
          </w:tcPr>
          <w:p w:rsidR="008A103D" w:rsidRPr="00EF1780" w:rsidRDefault="008A103D" w:rsidP="00331016">
            <w:pPr>
              <w:spacing w:beforeLines="30" w:before="72" w:afterLines="30" w:after="72"/>
              <w:rPr>
                <w:rFonts w:cstheme="minorHAnsi"/>
                <w:color w:val="000000"/>
                <w:sz w:val="18"/>
                <w:szCs w:val="18"/>
                <w:lang w:val="en-US"/>
              </w:rPr>
            </w:pPr>
            <w:proofErr w:type="spellStart"/>
            <w:r w:rsidRPr="00DE728B">
              <w:rPr>
                <w:rFonts w:ascii="Calibri" w:hAnsi="Calibri" w:cstheme="minorHAnsi"/>
                <w:color w:val="000000"/>
                <w:sz w:val="18"/>
                <w:szCs w:val="18"/>
                <w:lang w:val="en-US"/>
              </w:rPr>
              <w:t>LoA</w:t>
            </w:r>
            <w:proofErr w:type="spellEnd"/>
            <w:r w:rsidRPr="00EF1780">
              <w:rPr>
                <w:rFonts w:cstheme="minorHAnsi"/>
                <w:color w:val="000000"/>
                <w:sz w:val="18"/>
                <w:szCs w:val="18"/>
                <w:lang w:val="en-US"/>
              </w:rPr>
              <w:t xml:space="preserve"> &amp; Project Document</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281B94">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20.08.2014</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USD 309</w:t>
            </w:r>
            <w:r w:rsidR="00D56105">
              <w:rPr>
                <w:rFonts w:cstheme="minorHAnsi"/>
                <w:color w:val="000000"/>
                <w:sz w:val="18"/>
                <w:szCs w:val="18"/>
                <w:lang w:val="en-US"/>
              </w:rPr>
              <w:t>,</w:t>
            </w:r>
            <w:r w:rsidRPr="00EF1780">
              <w:rPr>
                <w:rFonts w:cstheme="minorHAnsi"/>
                <w:color w:val="000000"/>
                <w:sz w:val="18"/>
                <w:szCs w:val="18"/>
                <w:lang w:val="en-US"/>
              </w:rPr>
              <w:t>885</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To build and to strengthen human capacity of stakeholders concerned in identifying, collecting and analysing telecom/ICT data to be able to monitor and compare development in ICT across countries especially among the ASEAN and the Asia-Pacific countries.</w:t>
            </w:r>
          </w:p>
        </w:tc>
      </w:tr>
      <w:tr w:rsidR="008A103D" w:rsidRPr="00206B5D" w:rsidTr="00331016">
        <w:trPr>
          <w:trHeight w:val="576"/>
        </w:trPr>
        <w:tc>
          <w:tcPr>
            <w:tcW w:w="2123" w:type="dxa"/>
            <w:shd w:val="clear" w:color="auto" w:fill="auto"/>
          </w:tcPr>
          <w:p w:rsidR="008A103D" w:rsidRPr="00206B5D" w:rsidRDefault="008A103D" w:rsidP="00331016">
            <w:pPr>
              <w:spacing w:beforeLines="30" w:before="72" w:afterLines="30" w:after="72"/>
              <w:rPr>
                <w:rFonts w:ascii="Calibri" w:hAnsi="Calibri"/>
                <w:i/>
                <w:iCs/>
                <w:sz w:val="18"/>
                <w:szCs w:val="18"/>
                <w:lang w:val="fr-CH"/>
              </w:rPr>
            </w:pPr>
            <w:r w:rsidRPr="00206B5D">
              <w:rPr>
                <w:rFonts w:ascii="Calibri" w:hAnsi="Calibri"/>
                <w:i/>
                <w:iCs/>
                <w:sz w:val="18"/>
                <w:szCs w:val="18"/>
                <w:lang w:val="fr-CH"/>
              </w:rPr>
              <w:t>ITU – Uganda Communications Commission (UCC)</w:t>
            </w:r>
          </w:p>
        </w:tc>
        <w:tc>
          <w:tcPr>
            <w:tcW w:w="2698" w:type="dxa"/>
          </w:tcPr>
          <w:p w:rsidR="008A103D" w:rsidRPr="00206B5D" w:rsidRDefault="008A103D" w:rsidP="00331016">
            <w:pPr>
              <w:spacing w:beforeLines="30" w:before="72" w:afterLines="30" w:after="72"/>
              <w:rPr>
                <w:rFonts w:ascii="Calibri" w:hAnsi="Calibri"/>
                <w:i/>
                <w:iCs/>
                <w:sz w:val="18"/>
                <w:szCs w:val="18"/>
                <w:lang w:val="en-US"/>
              </w:rPr>
            </w:pPr>
            <w:r>
              <w:rPr>
                <w:rFonts w:ascii="Calibri" w:hAnsi="Calibri"/>
                <w:i/>
                <w:iCs/>
                <w:sz w:val="18"/>
                <w:szCs w:val="18"/>
                <w:lang w:val="en-US"/>
              </w:rPr>
              <w:t>Natural Disaster Early Warning System in Uganda</w:t>
            </w:r>
          </w:p>
        </w:tc>
        <w:tc>
          <w:tcPr>
            <w:tcW w:w="1417" w:type="dxa"/>
          </w:tcPr>
          <w:p w:rsidR="008A103D" w:rsidRPr="00206B5D"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rsidR="008A103D" w:rsidRPr="00206B5D"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206B5D" w:rsidRDefault="008A103D" w:rsidP="00331016">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rsidR="008A103D" w:rsidRPr="00206B5D"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20.08.2014</w:t>
            </w:r>
          </w:p>
        </w:tc>
        <w:tc>
          <w:tcPr>
            <w:tcW w:w="1417" w:type="dxa"/>
            <w:shd w:val="clear" w:color="auto" w:fill="auto"/>
          </w:tcPr>
          <w:p w:rsidR="008A103D" w:rsidRPr="00206B5D"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N/A</w:t>
            </w:r>
          </w:p>
        </w:tc>
        <w:tc>
          <w:tcPr>
            <w:tcW w:w="4961" w:type="dxa"/>
            <w:shd w:val="clear" w:color="auto" w:fill="auto"/>
          </w:tcPr>
          <w:p w:rsidR="008A103D" w:rsidRPr="00DC7365" w:rsidRDefault="008A103D" w:rsidP="00331016">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establish an early warning system that will be used for public safety and for enhancing information dissemination in designated areas and that will facilitate exchange of information between local communities and government agencies.</w:t>
            </w:r>
          </w:p>
        </w:tc>
      </w:tr>
      <w:tr w:rsidR="008A103D" w:rsidRPr="006273D9"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i/>
                <w:iCs/>
                <w:sz w:val="18"/>
                <w:szCs w:val="18"/>
                <w:lang w:val="es-ES"/>
              </w:rPr>
            </w:pPr>
            <w:r w:rsidRPr="00EF1780">
              <w:rPr>
                <w:rFonts w:ascii="Calibri" w:hAnsi="Calibri" w:cstheme="minorHAnsi"/>
                <w:i/>
                <w:iCs/>
                <w:sz w:val="18"/>
                <w:szCs w:val="18"/>
                <w:lang w:val="es-ES"/>
              </w:rPr>
              <w:t>ITU - Instituto Costarricense de Electricidad (ICE)</w:t>
            </w:r>
          </w:p>
        </w:tc>
        <w:tc>
          <w:tcPr>
            <w:tcW w:w="2698" w:type="dxa"/>
          </w:tcPr>
          <w:p w:rsidR="008A103D" w:rsidRPr="006273D9" w:rsidRDefault="008A103D" w:rsidP="00331016">
            <w:pPr>
              <w:spacing w:beforeLines="30" w:before="72" w:afterLines="30" w:after="72"/>
              <w:rPr>
                <w:rFonts w:ascii="Calibri" w:hAnsi="Calibri"/>
                <w:i/>
                <w:iCs/>
                <w:sz w:val="18"/>
                <w:szCs w:val="18"/>
                <w:lang w:val="en-US"/>
              </w:rPr>
            </w:pPr>
            <w:r w:rsidRPr="00EF1780">
              <w:rPr>
                <w:rFonts w:ascii="Calibri" w:hAnsi="Calibri" w:cstheme="minorHAnsi"/>
                <w:i/>
                <w:iCs/>
                <w:sz w:val="18"/>
                <w:szCs w:val="18"/>
                <w:lang w:val="en-US"/>
              </w:rPr>
              <w:t>Human capacity building in technologies for ICE specialists</w:t>
            </w:r>
          </w:p>
        </w:tc>
        <w:tc>
          <w:tcPr>
            <w:tcW w:w="1417" w:type="dxa"/>
          </w:tcPr>
          <w:p w:rsidR="008A103D" w:rsidRPr="006273D9"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 xml:space="preserve">Amendment to </w:t>
            </w:r>
            <w:r w:rsidRPr="00EF1780">
              <w:rPr>
                <w:rFonts w:ascii="Calibri" w:hAnsi="Calibri" w:cstheme="minorHAnsi"/>
                <w:i/>
                <w:iCs/>
                <w:color w:val="000000"/>
                <w:sz w:val="18"/>
                <w:szCs w:val="18"/>
                <w:lang w:val="en-US"/>
              </w:rPr>
              <w:t>Project Document</w:t>
            </w:r>
          </w:p>
        </w:tc>
        <w:tc>
          <w:tcPr>
            <w:tcW w:w="567" w:type="dxa"/>
          </w:tcPr>
          <w:p w:rsidR="008A103D" w:rsidRPr="006273D9"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6273D9" w:rsidRDefault="008A103D" w:rsidP="00331016">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rsidR="008A103D" w:rsidRPr="006273D9"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14.08.2014</w:t>
            </w:r>
          </w:p>
        </w:tc>
        <w:tc>
          <w:tcPr>
            <w:tcW w:w="1417" w:type="dxa"/>
            <w:shd w:val="clear" w:color="auto" w:fill="auto"/>
          </w:tcPr>
          <w:p w:rsidR="008A103D" w:rsidRPr="006273D9"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N/A</w:t>
            </w:r>
          </w:p>
        </w:tc>
        <w:tc>
          <w:tcPr>
            <w:tcW w:w="4961" w:type="dxa"/>
            <w:shd w:val="clear" w:color="auto" w:fill="auto"/>
          </w:tcPr>
          <w:p w:rsidR="008A103D" w:rsidRPr="006273D9" w:rsidRDefault="008A103D" w:rsidP="00331016">
            <w:pPr>
              <w:spacing w:beforeLines="30" w:before="72" w:afterLines="30" w:after="72"/>
              <w:rPr>
                <w:rFonts w:ascii="Calibri" w:hAnsi="Calibri" w:cstheme="minorHAnsi"/>
                <w:i/>
                <w:iCs/>
                <w:color w:val="000000"/>
                <w:sz w:val="18"/>
                <w:szCs w:val="18"/>
                <w:lang w:val="en-US"/>
              </w:rPr>
            </w:pPr>
            <w:r w:rsidRPr="00EF1780">
              <w:rPr>
                <w:rStyle w:val="hps"/>
                <w:rFonts w:ascii="Calibri" w:hAnsi="Calibri" w:cstheme="minorHAnsi"/>
                <w:i/>
                <w:iCs/>
                <w:color w:val="222222"/>
                <w:sz w:val="18"/>
                <w:szCs w:val="18"/>
                <w:lang w:val="en-US"/>
              </w:rPr>
              <w:t>To improve knowledge and</w:t>
            </w:r>
            <w:r w:rsidRPr="00EF1780">
              <w:rPr>
                <w:rFonts w:ascii="Calibri" w:hAnsi="Calibri" w:cstheme="minorHAnsi"/>
                <w:i/>
                <w:iCs/>
                <w:color w:val="222222"/>
                <w:sz w:val="18"/>
                <w:szCs w:val="18"/>
                <w:lang w:val="en-US"/>
              </w:rPr>
              <w:t xml:space="preserve"> ability of </w:t>
            </w:r>
            <w:r w:rsidRPr="00EF1780">
              <w:rPr>
                <w:rStyle w:val="hps"/>
                <w:rFonts w:ascii="Calibri" w:hAnsi="Calibri" w:cstheme="minorHAnsi"/>
                <w:i/>
                <w:iCs/>
                <w:color w:val="222222"/>
                <w:sz w:val="18"/>
                <w:szCs w:val="18"/>
                <w:lang w:val="en-US"/>
              </w:rPr>
              <w:t>ICE</w:t>
            </w:r>
            <w:r w:rsidRPr="00EF1780">
              <w:rPr>
                <w:rFonts w:ascii="Calibri" w:hAnsi="Calibri" w:cstheme="minorHAnsi"/>
                <w:i/>
                <w:iCs/>
                <w:color w:val="222222"/>
                <w:sz w:val="18"/>
                <w:szCs w:val="18"/>
                <w:lang w:val="en-US"/>
              </w:rPr>
              <w:t xml:space="preserve"> staff </w:t>
            </w:r>
            <w:r w:rsidRPr="00EF1780">
              <w:rPr>
                <w:rStyle w:val="hps"/>
                <w:rFonts w:ascii="Calibri" w:hAnsi="Calibri" w:cstheme="minorHAnsi"/>
                <w:i/>
                <w:iCs/>
                <w:color w:val="222222"/>
                <w:sz w:val="18"/>
                <w:szCs w:val="18"/>
                <w:lang w:val="en-US"/>
              </w:rPr>
              <w:t>in the operation, implementation and configuration of systems (</w:t>
            </w:r>
            <w:r w:rsidRPr="00EF1780">
              <w:rPr>
                <w:rFonts w:ascii="Calibri" w:hAnsi="Calibri" w:cstheme="minorHAnsi"/>
                <w:i/>
                <w:iCs/>
                <w:color w:val="222222"/>
                <w:sz w:val="18"/>
                <w:szCs w:val="18"/>
                <w:lang w:val="en-US"/>
              </w:rPr>
              <w:t xml:space="preserve">platforms, infrastructure, equipment, etc.) </w:t>
            </w:r>
            <w:r w:rsidRPr="00EF1780">
              <w:rPr>
                <w:rStyle w:val="hps"/>
                <w:rFonts w:ascii="Calibri" w:hAnsi="Calibri" w:cstheme="minorHAnsi"/>
                <w:i/>
                <w:iCs/>
                <w:color w:val="222222"/>
                <w:sz w:val="18"/>
                <w:szCs w:val="18"/>
                <w:lang w:val="en-US"/>
              </w:rPr>
              <w:t>identified through</w:t>
            </w:r>
            <w:r w:rsidRPr="00EF1780">
              <w:rPr>
                <w:rFonts w:ascii="Calibri" w:hAnsi="Calibri" w:cstheme="minorHAnsi"/>
                <w:i/>
                <w:iCs/>
                <w:color w:val="222222"/>
                <w:sz w:val="18"/>
                <w:szCs w:val="18"/>
                <w:lang w:val="en-US"/>
              </w:rPr>
              <w:t xml:space="preserve"> </w:t>
            </w:r>
            <w:r w:rsidRPr="00EF1780">
              <w:rPr>
                <w:rStyle w:val="hps"/>
                <w:rFonts w:ascii="Calibri" w:hAnsi="Calibri" w:cstheme="minorHAnsi"/>
                <w:i/>
                <w:iCs/>
                <w:color w:val="222222"/>
                <w:sz w:val="18"/>
                <w:szCs w:val="18"/>
                <w:lang w:val="en-US"/>
              </w:rPr>
              <w:t>a needs study conducted by ICE</w:t>
            </w:r>
            <w:r w:rsidRPr="00EF1780">
              <w:rPr>
                <w:rFonts w:ascii="Calibri" w:hAnsi="Calibri" w:cstheme="minorHAnsi"/>
                <w:i/>
                <w:iCs/>
                <w:color w:val="222222"/>
                <w:sz w:val="18"/>
                <w:szCs w:val="18"/>
                <w:lang w:val="en-US"/>
              </w:rPr>
              <w:t xml:space="preserve"> </w:t>
            </w:r>
            <w:r w:rsidRPr="00EF1780">
              <w:rPr>
                <w:rStyle w:val="hps"/>
                <w:rFonts w:ascii="Calibri" w:hAnsi="Calibri" w:cstheme="minorHAnsi"/>
                <w:i/>
                <w:iCs/>
                <w:color w:val="222222"/>
                <w:sz w:val="18"/>
                <w:szCs w:val="18"/>
                <w:lang w:val="en-US"/>
              </w:rPr>
              <w:t>during the second</w:t>
            </w:r>
            <w:r w:rsidRPr="00EF1780">
              <w:rPr>
                <w:rFonts w:ascii="Calibri" w:hAnsi="Calibri" w:cstheme="minorHAnsi"/>
                <w:i/>
                <w:iCs/>
                <w:color w:val="222222"/>
                <w:sz w:val="18"/>
                <w:szCs w:val="18"/>
                <w:lang w:val="en-US"/>
              </w:rPr>
              <w:t xml:space="preserve"> </w:t>
            </w:r>
            <w:r w:rsidRPr="00EF1780">
              <w:rPr>
                <w:rStyle w:val="hps"/>
                <w:rFonts w:ascii="Calibri" w:hAnsi="Calibri" w:cstheme="minorHAnsi"/>
                <w:i/>
                <w:iCs/>
                <w:color w:val="222222"/>
                <w:sz w:val="18"/>
                <w:szCs w:val="18"/>
                <w:lang w:val="en-US"/>
              </w:rPr>
              <w:t>half of 2011.</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s-ES"/>
              </w:rPr>
            </w:pPr>
            <w:r w:rsidRPr="00EF1780">
              <w:rPr>
                <w:rFonts w:cstheme="minorHAnsi"/>
                <w:sz w:val="18"/>
                <w:szCs w:val="18"/>
                <w:lang w:val="es-ES"/>
              </w:rPr>
              <w:t xml:space="preserve">ITU – </w:t>
            </w:r>
            <w:proofErr w:type="spellStart"/>
            <w:r w:rsidRPr="00EF1780">
              <w:rPr>
                <w:rFonts w:cstheme="minorHAnsi"/>
                <w:sz w:val="18"/>
                <w:szCs w:val="18"/>
                <w:lang w:val="es-ES"/>
              </w:rPr>
              <w:t>Novartis</w:t>
            </w:r>
            <w:proofErr w:type="spellEnd"/>
            <w:r w:rsidRPr="00EF1780">
              <w:rPr>
                <w:rFonts w:cstheme="minorHAnsi"/>
                <w:sz w:val="18"/>
                <w:szCs w:val="18"/>
                <w:lang w:val="es-ES"/>
              </w:rPr>
              <w:t xml:space="preserve"> </w:t>
            </w:r>
            <w:proofErr w:type="spellStart"/>
            <w:r w:rsidRPr="00EF1780">
              <w:rPr>
                <w:rFonts w:cstheme="minorHAnsi"/>
                <w:sz w:val="18"/>
                <w:szCs w:val="18"/>
                <w:lang w:val="es-ES"/>
              </w:rPr>
              <w:t>Pharma</w:t>
            </w:r>
            <w:proofErr w:type="spellEnd"/>
            <w:r w:rsidRPr="00EF1780">
              <w:rPr>
                <w:rFonts w:cstheme="minorHAnsi"/>
                <w:sz w:val="18"/>
                <w:szCs w:val="18"/>
                <w:lang w:val="es-ES"/>
              </w:rPr>
              <w:t xml:space="preserve"> AG</w:t>
            </w:r>
          </w:p>
        </w:tc>
        <w:tc>
          <w:tcPr>
            <w:tcW w:w="2698" w:type="dxa"/>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rPr>
              <w:t>ITU-WHO Joint Programme for the development and deployment of mobile health services and applications for non-communicable diseases</w:t>
            </w:r>
          </w:p>
        </w:tc>
        <w:tc>
          <w:tcPr>
            <w:tcW w:w="1417" w:type="dxa"/>
          </w:tcPr>
          <w:p w:rsidR="008A103D" w:rsidRPr="00EF1780" w:rsidRDefault="008A103D" w:rsidP="00331016">
            <w:pPr>
              <w:spacing w:beforeLines="30" w:before="72" w:afterLines="30" w:after="72"/>
              <w:rPr>
                <w:rFonts w:cstheme="minorHAnsi"/>
                <w:color w:val="000000"/>
                <w:sz w:val="18"/>
                <w:szCs w:val="18"/>
                <w:lang w:val="en-US"/>
              </w:rPr>
            </w:pPr>
            <w:proofErr w:type="spellStart"/>
            <w:r w:rsidRPr="00EF1780">
              <w:rPr>
                <w:rFonts w:cstheme="minorHAnsi"/>
                <w:color w:val="000000"/>
                <w:sz w:val="18"/>
                <w:szCs w:val="18"/>
                <w:lang w:val="en-US"/>
              </w:rPr>
              <w:t>LoA</w:t>
            </w:r>
            <w:proofErr w:type="spellEnd"/>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63417E">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28.07.2014</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 xml:space="preserve">USD </w:t>
            </w:r>
            <w:r>
              <w:rPr>
                <w:rFonts w:cstheme="minorHAnsi"/>
                <w:color w:val="000000"/>
                <w:sz w:val="18"/>
                <w:szCs w:val="18"/>
                <w:lang w:val="en-US"/>
              </w:rPr>
              <w:t>3</w:t>
            </w:r>
            <w:r w:rsidRPr="00EF1780">
              <w:rPr>
                <w:rFonts w:cstheme="minorHAnsi"/>
                <w:color w:val="000000"/>
                <w:sz w:val="18"/>
                <w:szCs w:val="18"/>
                <w:lang w:val="en-US"/>
              </w:rPr>
              <w:t>00</w:t>
            </w:r>
            <w:r w:rsidR="00D56105">
              <w:rPr>
                <w:rFonts w:cstheme="minorHAnsi"/>
                <w:color w:val="000000"/>
                <w:sz w:val="18"/>
                <w:szCs w:val="18"/>
                <w:lang w:val="en-US"/>
              </w:rPr>
              <w:t>,</w:t>
            </w:r>
            <w:r w:rsidRPr="00EF1780">
              <w:rPr>
                <w:rFonts w:cstheme="minorHAnsi"/>
                <w:color w:val="000000"/>
                <w:sz w:val="18"/>
                <w:szCs w:val="18"/>
                <w:lang w:val="en-US"/>
              </w:rPr>
              <w:t>000</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s-ES"/>
              </w:rPr>
            </w:pPr>
            <w:r w:rsidRPr="00EF1780">
              <w:rPr>
                <w:rFonts w:cstheme="minorHAnsi"/>
                <w:sz w:val="18"/>
                <w:szCs w:val="18"/>
                <w:lang w:val="es-ES"/>
              </w:rPr>
              <w:t>ITU – NCD Alliance</w:t>
            </w:r>
          </w:p>
        </w:tc>
        <w:tc>
          <w:tcPr>
            <w:tcW w:w="2698" w:type="dxa"/>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ITU-WHO Joint Programme for the development and deployment of mobile health services and applications for non-communicable diseases</w:t>
            </w:r>
          </w:p>
        </w:tc>
        <w:tc>
          <w:tcPr>
            <w:tcW w:w="1417" w:type="dxa"/>
          </w:tcPr>
          <w:p w:rsidR="008A103D" w:rsidRPr="00EF1780" w:rsidRDefault="008A103D" w:rsidP="00331016">
            <w:pPr>
              <w:spacing w:beforeLines="30" w:before="72" w:afterLines="30" w:after="72"/>
              <w:rPr>
                <w:rFonts w:cstheme="minorHAnsi"/>
                <w:color w:val="000000"/>
                <w:sz w:val="18"/>
                <w:szCs w:val="18"/>
                <w:lang w:val="en-US"/>
              </w:rPr>
            </w:pPr>
            <w:proofErr w:type="spellStart"/>
            <w:r w:rsidRPr="00EF1780">
              <w:rPr>
                <w:rFonts w:cstheme="minorHAnsi"/>
                <w:color w:val="000000"/>
                <w:sz w:val="18"/>
                <w:szCs w:val="18"/>
                <w:lang w:val="en-US"/>
              </w:rPr>
              <w:t>LoA</w:t>
            </w:r>
            <w:proofErr w:type="spellEnd"/>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63417E">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03.07.2014</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s-ES"/>
              </w:rPr>
            </w:pPr>
            <w:r w:rsidRPr="00EF1780">
              <w:rPr>
                <w:rFonts w:ascii="Calibri" w:hAnsi="Calibri" w:cstheme="minorHAnsi"/>
                <w:sz w:val="18"/>
                <w:szCs w:val="18"/>
                <w:lang w:val="es-ES"/>
              </w:rPr>
              <w:lastRenderedPageBreak/>
              <w:t>ITU - Secretaría de Comunicaciones (SECOM), Argentina</w:t>
            </w:r>
          </w:p>
        </w:tc>
        <w:tc>
          <w:tcPr>
            <w:tcW w:w="2698"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Promotion of integration of Argentinian Universities in ITU activities</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24.06.2014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270</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300</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support the Government of Argentina in its initiative to generate human capabilities with high level of specialization in ICT development through the participation of their academic industry, universities, and research institutions associated in the work of the three sectors of the ITU.</w:t>
            </w:r>
          </w:p>
        </w:tc>
      </w:tr>
      <w:tr w:rsidR="008A103D" w:rsidRPr="00DC7365"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 – Ministry of Telecommunications and Information Technology, Uganda</w:t>
            </w:r>
          </w:p>
        </w:tc>
        <w:tc>
          <w:tcPr>
            <w:tcW w:w="2698" w:type="dxa"/>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Support to Telecommunication Sector in Angola</w:t>
            </w:r>
          </w:p>
        </w:tc>
        <w:tc>
          <w:tcPr>
            <w:tcW w:w="1417" w:type="dxa"/>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DC7365">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sidRPr="00DC7365">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14.06.2014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DC7365">
              <w:rPr>
                <w:rFonts w:ascii="Calibri" w:hAnsi="Calibri" w:cstheme="minorHAnsi"/>
                <w:i/>
                <w:iCs/>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provide technical assistance to the government of Angola and its associated institutions.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Department of Communications (COMMS), Australia</w:t>
            </w:r>
          </w:p>
        </w:tc>
        <w:tc>
          <w:tcPr>
            <w:tcW w:w="2698"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Supporting implementation of the ITU Asia-Pacific Regional Initiatives</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F2DE7">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11.06.2014 &amp; 09.09.2014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591</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support implementation of the ITU Asia-Pacific Regional Initiatives.</w:t>
            </w:r>
          </w:p>
        </w:tc>
      </w:tr>
      <w:tr w:rsidR="008A103D" w:rsidRPr="00B76A52" w:rsidTr="00331016">
        <w:trPr>
          <w:trHeight w:val="576"/>
        </w:trPr>
        <w:tc>
          <w:tcPr>
            <w:tcW w:w="2123" w:type="dxa"/>
            <w:shd w:val="clear" w:color="auto" w:fill="auto"/>
          </w:tcPr>
          <w:p w:rsidR="008A103D" w:rsidRPr="00FA1345"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ITU – Facebook</w:t>
            </w:r>
          </w:p>
        </w:tc>
        <w:tc>
          <w:tcPr>
            <w:tcW w:w="2698" w:type="dxa"/>
          </w:tcPr>
          <w:p w:rsidR="008A103D" w:rsidRPr="00FA1345"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Promoting child online safety in Africa</w:t>
            </w:r>
          </w:p>
        </w:tc>
        <w:tc>
          <w:tcPr>
            <w:tcW w:w="1417" w:type="dxa"/>
          </w:tcPr>
          <w:p w:rsidR="008A103D" w:rsidRPr="00FA1345" w:rsidRDefault="008A103D" w:rsidP="00331016">
            <w:pPr>
              <w:spacing w:beforeLines="30" w:before="72" w:afterLines="30" w:after="72"/>
              <w:rPr>
                <w:rFonts w:ascii="Calibri" w:hAnsi="Calibri" w:cstheme="minorHAnsi"/>
                <w:color w:val="000000"/>
                <w:sz w:val="18"/>
                <w:szCs w:val="18"/>
                <w:lang w:val="en-US"/>
              </w:rPr>
            </w:pPr>
            <w:proofErr w:type="spellStart"/>
            <w:r>
              <w:rPr>
                <w:rFonts w:ascii="Calibri" w:hAnsi="Calibri" w:cstheme="minorHAnsi"/>
                <w:color w:val="000000"/>
                <w:sz w:val="18"/>
                <w:szCs w:val="18"/>
                <w:lang w:val="en-US"/>
              </w:rPr>
              <w:t>LoA</w:t>
            </w:r>
            <w:proofErr w:type="spellEnd"/>
          </w:p>
        </w:tc>
        <w:tc>
          <w:tcPr>
            <w:tcW w:w="567" w:type="dxa"/>
          </w:tcPr>
          <w:p w:rsidR="008A103D" w:rsidRPr="00637278" w:rsidRDefault="008A103D" w:rsidP="00331016">
            <w:pPr>
              <w:spacing w:beforeLines="30" w:before="72" w:afterLines="30" w:after="72"/>
              <w:jc w:val="center"/>
              <w:rPr>
                <w:rFonts w:ascii="Calibri" w:hAnsi="Calibri" w:cstheme="minorHAnsi"/>
                <w:color w:val="000000"/>
                <w:sz w:val="18"/>
                <w:szCs w:val="18"/>
                <w:lang w:val="en-US"/>
              </w:rPr>
            </w:pPr>
            <w:r w:rsidRPr="00FF2DE7">
              <w:rPr>
                <w:rFonts w:cstheme="minorHAnsi"/>
                <w:color w:val="000000"/>
                <w:sz w:val="18"/>
                <w:szCs w:val="18"/>
                <w:lang w:val="en-US"/>
              </w:rPr>
              <w:t>X</w:t>
            </w:r>
          </w:p>
        </w:tc>
        <w:tc>
          <w:tcPr>
            <w:tcW w:w="1418" w:type="dxa"/>
          </w:tcPr>
          <w:p w:rsidR="008A103D" w:rsidRPr="00637278"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FA1345"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10.06.2014</w:t>
            </w:r>
          </w:p>
        </w:tc>
        <w:tc>
          <w:tcPr>
            <w:tcW w:w="1417" w:type="dxa"/>
            <w:shd w:val="clear" w:color="auto" w:fill="auto"/>
          </w:tcPr>
          <w:p w:rsidR="008A103D" w:rsidRPr="00FA1345" w:rsidRDefault="008A103D" w:rsidP="00331016">
            <w:pPr>
              <w:spacing w:beforeLines="30" w:before="72" w:afterLines="30" w:after="72"/>
              <w:rPr>
                <w:rFonts w:ascii="Calibri" w:hAnsi="Calibri" w:cstheme="minorHAnsi"/>
                <w:color w:val="000000"/>
                <w:sz w:val="18"/>
                <w:szCs w:val="18"/>
                <w:lang w:val="en-US"/>
              </w:rPr>
            </w:pPr>
            <w:r>
              <w:rPr>
                <w:rFonts w:cstheme="minorHAnsi"/>
                <w:color w:val="000000"/>
                <w:sz w:val="18"/>
                <w:szCs w:val="18"/>
                <w:lang w:val="es-ES_tradnl"/>
              </w:rPr>
              <w:t>£ 3</w:t>
            </w:r>
            <w:r w:rsidRPr="00741F58">
              <w:rPr>
                <w:rFonts w:cstheme="minorHAnsi"/>
                <w:color w:val="000000"/>
                <w:sz w:val="18"/>
                <w:szCs w:val="18"/>
                <w:lang w:val="es-ES_tradnl"/>
              </w:rPr>
              <w:t>0</w:t>
            </w:r>
            <w:r w:rsidR="00D56105">
              <w:rPr>
                <w:rFonts w:cstheme="minorHAnsi"/>
                <w:color w:val="000000"/>
                <w:sz w:val="18"/>
                <w:szCs w:val="18"/>
                <w:lang w:val="es-ES_tradnl"/>
              </w:rPr>
              <w:t>,</w:t>
            </w:r>
            <w:r w:rsidRPr="00741F58">
              <w:rPr>
                <w:rFonts w:cstheme="minorHAnsi"/>
                <w:color w:val="000000"/>
                <w:sz w:val="18"/>
                <w:szCs w:val="18"/>
                <w:lang w:val="es-ES_tradnl"/>
              </w:rPr>
              <w:t>000</w:t>
            </w:r>
          </w:p>
        </w:tc>
        <w:tc>
          <w:tcPr>
            <w:tcW w:w="4961" w:type="dxa"/>
            <w:shd w:val="clear" w:color="auto" w:fill="auto"/>
          </w:tcPr>
          <w:p w:rsidR="008A103D" w:rsidRPr="00637278"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To promote Africa-wide awareness on the importance of online safety.</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ITU-NBTC Training Program 2014</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F2DE7">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09.06.2014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80</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300</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554CAA">
              <w:rPr>
                <w:rFonts w:cstheme="minorHAnsi"/>
                <w:sz w:val="18"/>
                <w:szCs w:val="18"/>
                <w:lang w:val="en-US"/>
              </w:rPr>
              <w:t>To enhance the skills and awareness in areas of Green ICTs, Smart Grids and Broadband Quality of Service.</w:t>
            </w:r>
          </w:p>
        </w:tc>
      </w:tr>
      <w:tr w:rsidR="008A103D" w:rsidRPr="00370780"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w:t>
            </w:r>
          </w:p>
        </w:tc>
        <w:tc>
          <w:tcPr>
            <w:tcW w:w="2698" w:type="dxa"/>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Least Developed Countries Infrastructure Protection Program – Project Framework</w:t>
            </w:r>
          </w:p>
        </w:tc>
        <w:tc>
          <w:tcPr>
            <w:tcW w:w="1417" w:type="dxa"/>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09.06.2014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lay the foundation for the execution of the LDCIPP, by raising funds among interested stakeholders, making available the necessary capital to execute the LDCIPP, engaging the 48 targeted countries and defining the LDCIPP’s framework (stages, strategies, activities, timeframe, and expected outcomes).</w:t>
            </w:r>
          </w:p>
        </w:tc>
      </w:tr>
      <w:tr w:rsidR="008A103D" w:rsidRPr="00370780" w:rsidTr="00331016">
        <w:trPr>
          <w:trHeight w:val="576"/>
        </w:trPr>
        <w:tc>
          <w:tcPr>
            <w:tcW w:w="2123" w:type="dxa"/>
            <w:shd w:val="clear" w:color="auto" w:fill="auto"/>
          </w:tcPr>
          <w:p w:rsidR="008A103D" w:rsidRPr="00370780" w:rsidRDefault="008A103D" w:rsidP="00331016">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ITU – Information Technology Authority (ITA), Oman</w:t>
            </w:r>
          </w:p>
        </w:tc>
        <w:tc>
          <w:tcPr>
            <w:tcW w:w="2698" w:type="dxa"/>
          </w:tcPr>
          <w:p w:rsidR="008A103D" w:rsidRPr="00370780" w:rsidRDefault="008A103D" w:rsidP="00331016">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Establishment of Cybersecurity Innovation Centre for the Arab Region</w:t>
            </w:r>
          </w:p>
        </w:tc>
        <w:tc>
          <w:tcPr>
            <w:tcW w:w="1417" w:type="dxa"/>
          </w:tcPr>
          <w:p w:rsidR="008A103D" w:rsidRPr="00370780"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rsidR="008A103D" w:rsidRPr="00370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370780" w:rsidRDefault="008A103D" w:rsidP="00331016">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rsidR="008A103D" w:rsidRPr="00370780"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08.06.2014</w:t>
            </w:r>
          </w:p>
        </w:tc>
        <w:tc>
          <w:tcPr>
            <w:tcW w:w="1417" w:type="dxa"/>
            <w:shd w:val="clear" w:color="auto" w:fill="auto"/>
          </w:tcPr>
          <w:p w:rsidR="008A103D" w:rsidRPr="00370780"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N/A</w:t>
            </w:r>
          </w:p>
        </w:tc>
        <w:tc>
          <w:tcPr>
            <w:tcW w:w="4961" w:type="dxa"/>
            <w:shd w:val="clear" w:color="auto" w:fill="auto"/>
          </w:tcPr>
          <w:p w:rsidR="008A103D" w:rsidRPr="007E1D3A"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establish a Cybersecurity Innovation Centre for the Arab Region.</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UN Women</w:t>
            </w:r>
          </w:p>
        </w:tc>
        <w:tc>
          <w:tcPr>
            <w:tcW w:w="2698"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Gender Equality and empowerment of women</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22.05.2014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promote women’s full participation in the knowledge society.</w:t>
            </w:r>
          </w:p>
        </w:tc>
      </w:tr>
      <w:tr w:rsidR="008A103D" w:rsidRPr="00645E27"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 xml:space="preserve">ITU - </w:t>
            </w:r>
            <w:proofErr w:type="spellStart"/>
            <w:r w:rsidRPr="00EF1780">
              <w:rPr>
                <w:rFonts w:ascii="Calibri" w:hAnsi="Calibri" w:cstheme="minorHAnsi"/>
                <w:i/>
                <w:iCs/>
                <w:sz w:val="18"/>
                <w:szCs w:val="18"/>
                <w:lang w:val="en-US"/>
              </w:rPr>
              <w:t>Hondutel</w:t>
            </w:r>
            <w:proofErr w:type="spellEnd"/>
          </w:p>
        </w:tc>
        <w:tc>
          <w:tcPr>
            <w:tcW w:w="2698" w:type="dxa"/>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Illegal Telecommunication Traffic Assessment</w:t>
            </w:r>
          </w:p>
        </w:tc>
        <w:tc>
          <w:tcPr>
            <w:tcW w:w="1417" w:type="dxa"/>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Amendment</w:t>
            </w:r>
            <w:r w:rsidRPr="00EF1780">
              <w:rPr>
                <w:rFonts w:ascii="Calibri" w:hAnsi="Calibri" w:cstheme="minorHAnsi"/>
                <w:i/>
                <w:iCs/>
                <w:color w:val="000000"/>
                <w:sz w:val="18"/>
                <w:szCs w:val="18"/>
                <w:lang w:val="en-US"/>
              </w:rPr>
              <w:t xml:space="preserve"> to Project Document</w:t>
            </w:r>
          </w:p>
        </w:tc>
        <w:tc>
          <w:tcPr>
            <w:tcW w:w="567"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19.05.2014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monitor the behaviour of the traffic to contribute to income assurance, detection of failures and eventually achieve and increase in inbound international telephone traffic to HONDUTEL’s network, through the detection and elimination of illegal routes of irregular traffic.</w:t>
            </w:r>
          </w:p>
        </w:tc>
      </w:tr>
      <w:tr w:rsidR="008A103D" w:rsidRPr="00394801" w:rsidTr="00331016">
        <w:trPr>
          <w:trHeight w:val="576"/>
        </w:trPr>
        <w:tc>
          <w:tcPr>
            <w:tcW w:w="2123" w:type="dxa"/>
            <w:shd w:val="clear" w:color="auto" w:fill="auto"/>
          </w:tcPr>
          <w:p w:rsidR="008A103D" w:rsidRPr="00DE5591" w:rsidRDefault="008A103D" w:rsidP="00331016">
            <w:pPr>
              <w:spacing w:beforeLines="30" w:before="72" w:afterLines="30" w:after="72"/>
              <w:rPr>
                <w:rFonts w:ascii="Calibri" w:hAnsi="Calibri" w:cstheme="minorHAnsi"/>
                <w:i/>
                <w:iCs/>
                <w:sz w:val="18"/>
                <w:szCs w:val="18"/>
                <w:lang w:val="fr-CH"/>
              </w:rPr>
            </w:pPr>
            <w:r w:rsidRPr="00DE5591">
              <w:rPr>
                <w:rFonts w:ascii="Calibri" w:hAnsi="Calibri" w:cstheme="minorHAnsi"/>
                <w:i/>
                <w:iCs/>
                <w:sz w:val="18"/>
                <w:szCs w:val="18"/>
                <w:lang w:val="fr-CH"/>
              </w:rPr>
              <w:lastRenderedPageBreak/>
              <w:t xml:space="preserve">ITU – </w:t>
            </w:r>
            <w:r w:rsidRPr="00DE5591">
              <w:rPr>
                <w:rFonts w:cstheme="minorHAnsi"/>
                <w:i/>
                <w:iCs/>
                <w:sz w:val="18"/>
                <w:szCs w:val="18"/>
                <w:lang w:val="fr-CH"/>
              </w:rPr>
              <w:t>Ministère de la Culture et de la Communication, Chargé des Postes et des Télécommunications, Djibouti</w:t>
            </w:r>
          </w:p>
        </w:tc>
        <w:tc>
          <w:tcPr>
            <w:tcW w:w="2698" w:type="dxa"/>
            <w:shd w:val="clear" w:color="auto" w:fill="auto"/>
          </w:tcPr>
          <w:p w:rsidR="008A103D" w:rsidRPr="008C59C7" w:rsidRDefault="008A103D" w:rsidP="00331016">
            <w:pPr>
              <w:spacing w:beforeLines="30" w:before="72" w:afterLines="30" w:after="72"/>
              <w:rPr>
                <w:rFonts w:ascii="Calibri" w:hAnsi="Calibri" w:cstheme="minorHAnsi"/>
                <w:sz w:val="18"/>
                <w:szCs w:val="18"/>
                <w:lang w:val="en-US"/>
              </w:rPr>
            </w:pPr>
            <w:r w:rsidRPr="008C59C7">
              <w:rPr>
                <w:rFonts w:cstheme="minorHAnsi"/>
                <w:i/>
                <w:iCs/>
                <w:sz w:val="18"/>
                <w:szCs w:val="18"/>
              </w:rPr>
              <w:t>Wireless Broadband</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fr-CH"/>
              </w:rPr>
            </w:pPr>
            <w:r>
              <w:rPr>
                <w:rFonts w:ascii="Calibri" w:hAnsi="Calibri" w:cstheme="minorHAnsi"/>
                <w:i/>
                <w:iCs/>
                <w:color w:val="000000"/>
                <w:sz w:val="18"/>
                <w:szCs w:val="18"/>
                <w:lang w:val="en-US"/>
              </w:rPr>
              <w:t>Addendum</w:t>
            </w:r>
            <w:r w:rsidRPr="008C59C7">
              <w:rPr>
                <w:rFonts w:ascii="Calibri" w:hAnsi="Calibri" w:cstheme="minorHAnsi"/>
                <w:i/>
                <w:iCs/>
                <w:color w:val="000000"/>
                <w:sz w:val="18"/>
                <w:szCs w:val="18"/>
                <w:lang w:val="en-US"/>
              </w:rPr>
              <w:t xml:space="preserve"> to Project Document</w:t>
            </w:r>
          </w:p>
        </w:tc>
        <w:tc>
          <w:tcPr>
            <w:tcW w:w="567" w:type="dxa"/>
            <w:shd w:val="clear" w:color="auto" w:fill="auto"/>
          </w:tcPr>
          <w:p w:rsidR="008A103D" w:rsidRPr="00EF1780" w:rsidRDefault="008A103D" w:rsidP="00331016">
            <w:pPr>
              <w:spacing w:beforeLines="30" w:before="72" w:afterLines="30" w:after="72"/>
              <w:jc w:val="center"/>
              <w:rPr>
                <w:rFonts w:ascii="Calibri" w:hAnsi="Calibri" w:cstheme="minorHAnsi"/>
                <w:color w:val="000000"/>
                <w:sz w:val="18"/>
                <w:szCs w:val="18"/>
                <w:lang w:val="fr-CH"/>
              </w:rPr>
            </w:pPr>
          </w:p>
        </w:tc>
        <w:tc>
          <w:tcPr>
            <w:tcW w:w="1418" w:type="dxa"/>
            <w:shd w:val="clear" w:color="auto" w:fill="auto"/>
          </w:tcPr>
          <w:p w:rsidR="008A103D" w:rsidRPr="00EF1780" w:rsidRDefault="008A103D" w:rsidP="00331016">
            <w:pPr>
              <w:spacing w:beforeLines="30" w:before="72" w:afterLines="30" w:after="72"/>
              <w:jc w:val="center"/>
              <w:rPr>
                <w:rFonts w:ascii="Calibri" w:hAnsi="Calibri" w:cstheme="minorHAnsi"/>
                <w:color w:val="000000"/>
                <w:sz w:val="18"/>
                <w:szCs w:val="18"/>
                <w:lang w:val="fr-CH"/>
              </w:rPr>
            </w:pPr>
            <w:r w:rsidRPr="008C59C7">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fr-CH"/>
              </w:rPr>
            </w:pPr>
            <w:r w:rsidRPr="008C59C7">
              <w:rPr>
                <w:rFonts w:ascii="Calibri" w:hAnsi="Calibri" w:cstheme="minorHAnsi"/>
                <w:i/>
                <w:iCs/>
                <w:color w:val="000000"/>
                <w:sz w:val="18"/>
                <w:szCs w:val="18"/>
                <w:lang w:val="en-US"/>
              </w:rPr>
              <w:t>14.05.2013</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fr-CH"/>
              </w:rPr>
            </w:pPr>
            <w:r w:rsidRPr="008C59C7">
              <w:rPr>
                <w:rFonts w:ascii="Calibri" w:hAnsi="Calibri" w:cstheme="minorHAnsi"/>
                <w:i/>
                <w:iCs/>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develop and implement wireless  broadband connectivity and ICT applications that will provide free or low cost digital access for schools and hospitals, and for underserved populations in identified areas of Djibouti.</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Ministry of Internal Affairs and Communications (MIC), Japan – Department of Science and Technology (DOST), Philippines</w:t>
            </w:r>
          </w:p>
        </w:tc>
        <w:tc>
          <w:tcPr>
            <w:tcW w:w="2698"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Feasibility Study on restoring connectivity through the use of the Movable and Deployable ICT Resource Unit (MDRU)</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13.05.2014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217</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711</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study effectiveness of the Movable and Deployable ICT Resource Unit (MDRU) in providing immediate communication infrastructure and ICT facilities in the worst disaster-struck in Cebu, Philippines and to carry out a study on the viability of MDRU as a solution in the aftermath of disasters.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African Network Information Centre (AFRINIC)</w:t>
            </w:r>
          </w:p>
        </w:tc>
        <w:tc>
          <w:tcPr>
            <w:tcW w:w="2698"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Promotion of IPv6 Use and its Role in Development</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proofErr w:type="spellStart"/>
            <w:r w:rsidRPr="00EF1780">
              <w:rPr>
                <w:rFonts w:ascii="Calibri" w:hAnsi="Calibri" w:cstheme="minorHAnsi"/>
                <w:color w:val="000000"/>
                <w:sz w:val="18"/>
                <w:szCs w:val="18"/>
                <w:lang w:val="en-US"/>
              </w:rPr>
              <w:t>LoI</w:t>
            </w:r>
            <w:proofErr w:type="spellEnd"/>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12.05.2014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realize a number of activities aimed at improving the implementation of IPv6, through the provision of technical assistance to African countries.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International Telecommunications Satellite Organization (ITSO) - Global VSAT Forum (GVF)</w:t>
            </w:r>
          </w:p>
        </w:tc>
        <w:tc>
          <w:tcPr>
            <w:tcW w:w="2698" w:type="dxa"/>
          </w:tcPr>
          <w:p w:rsidR="008A103D" w:rsidRPr="00EF1780" w:rsidRDefault="008A103D" w:rsidP="00331016">
            <w:pPr>
              <w:spacing w:beforeLines="30" w:before="72" w:afterLines="30" w:after="72"/>
              <w:rPr>
                <w:rFonts w:ascii="Calibri" w:hAnsi="Calibri"/>
                <w:b/>
                <w:sz w:val="18"/>
                <w:szCs w:val="18"/>
                <w:lang w:val="en-US"/>
              </w:rPr>
            </w:pPr>
            <w:r w:rsidRPr="00EF1780">
              <w:rPr>
                <w:rFonts w:ascii="Calibri" w:hAnsi="Calibri" w:cstheme="minorHAnsi"/>
                <w:sz w:val="18"/>
                <w:szCs w:val="18"/>
                <w:lang w:val="en-US"/>
              </w:rPr>
              <w:t>Global Regulators - Industry Dialogue (as part of Global Symposium for Regulators), Manama, Bahrain, 3-4 June 2014</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Sponsorship Agreement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08.05.2014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10</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sponsor the Global Regulators-Industry Dialogue (as part of the Global Symposium for Regulators).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lang w:val="en-US"/>
              </w:rPr>
              <w:t xml:space="preserve">ITU - </w:t>
            </w:r>
            <w:r w:rsidRPr="00EF1780">
              <w:rPr>
                <w:color w:val="000000"/>
                <w:sz w:val="18"/>
                <w:szCs w:val="18"/>
                <w:shd w:val="clear" w:color="auto" w:fill="FFFFFF"/>
              </w:rPr>
              <w:t>Telecommunications Regulatory Authority (TRA)</w:t>
            </w:r>
            <w:r>
              <w:rPr>
                <w:color w:val="000000"/>
                <w:sz w:val="18"/>
                <w:szCs w:val="18"/>
                <w:shd w:val="clear" w:color="auto" w:fill="FFFFFF"/>
              </w:rPr>
              <w:t>, Bahrain</w:t>
            </w:r>
          </w:p>
        </w:tc>
        <w:tc>
          <w:tcPr>
            <w:tcW w:w="2698" w:type="dxa"/>
          </w:tcPr>
          <w:p w:rsidR="008A103D" w:rsidRPr="00637278"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Mobile application development for the Global Symposium for Regulators 2014</w:t>
            </w:r>
          </w:p>
        </w:tc>
        <w:tc>
          <w:tcPr>
            <w:tcW w:w="1417" w:type="dxa"/>
          </w:tcPr>
          <w:p w:rsidR="008A103D" w:rsidRPr="00637278"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Exchange of Letters</w:t>
            </w:r>
          </w:p>
        </w:tc>
        <w:tc>
          <w:tcPr>
            <w:tcW w:w="567" w:type="dxa"/>
          </w:tcPr>
          <w:p w:rsidR="008A103D" w:rsidRPr="00FA55A8" w:rsidRDefault="008A103D" w:rsidP="00331016">
            <w:pPr>
              <w:spacing w:beforeLines="30" w:before="72" w:afterLines="30" w:after="72"/>
              <w:jc w:val="center"/>
              <w:rPr>
                <w:rFonts w:cstheme="minorHAnsi"/>
                <w:color w:val="000000"/>
                <w:sz w:val="18"/>
                <w:szCs w:val="18"/>
                <w:lang w:val="en-US"/>
              </w:rPr>
            </w:pPr>
            <w:r>
              <w:rPr>
                <w:rFonts w:cstheme="minorHAnsi"/>
                <w:color w:val="000000"/>
                <w:sz w:val="18"/>
                <w:szCs w:val="18"/>
                <w:lang w:val="en-US"/>
              </w:rPr>
              <w:t>X</w:t>
            </w:r>
          </w:p>
        </w:tc>
        <w:tc>
          <w:tcPr>
            <w:tcW w:w="1418" w:type="dxa"/>
          </w:tcPr>
          <w:p w:rsidR="008A103D" w:rsidRPr="00637278"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637278"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08.05.2014</w:t>
            </w:r>
          </w:p>
        </w:tc>
        <w:tc>
          <w:tcPr>
            <w:tcW w:w="1417" w:type="dxa"/>
            <w:shd w:val="clear" w:color="auto" w:fill="auto"/>
          </w:tcPr>
          <w:p w:rsidR="008A103D" w:rsidRPr="00637278"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USD 30</w:t>
            </w:r>
            <w:r w:rsidR="00D56105">
              <w:rPr>
                <w:rFonts w:ascii="Calibri" w:hAnsi="Calibri" w:cstheme="minorHAnsi"/>
                <w:color w:val="000000"/>
                <w:sz w:val="18"/>
                <w:szCs w:val="18"/>
                <w:lang w:val="en-US"/>
              </w:rPr>
              <w:t>,</w:t>
            </w:r>
            <w:r>
              <w:rPr>
                <w:rFonts w:ascii="Calibri" w:hAnsi="Calibri" w:cstheme="minorHAnsi"/>
                <w:color w:val="000000"/>
                <w:sz w:val="18"/>
                <w:szCs w:val="18"/>
                <w:lang w:val="en-US"/>
              </w:rPr>
              <w:t>000</w:t>
            </w:r>
          </w:p>
        </w:tc>
        <w:tc>
          <w:tcPr>
            <w:tcW w:w="4961" w:type="dxa"/>
            <w:shd w:val="clear" w:color="auto" w:fill="auto"/>
          </w:tcPr>
          <w:p w:rsidR="008A103D" w:rsidRPr="00637278"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To develop a mobile application for the Global Symposium for Regulators 2014.</w:t>
            </w:r>
          </w:p>
        </w:tc>
      </w:tr>
      <w:tr w:rsidR="008A103D" w:rsidRPr="00741F58" w:rsidTr="00331016">
        <w:trPr>
          <w:trHeight w:val="576"/>
        </w:trPr>
        <w:tc>
          <w:tcPr>
            <w:tcW w:w="2123" w:type="dxa"/>
            <w:shd w:val="clear" w:color="auto" w:fill="auto"/>
          </w:tcPr>
          <w:p w:rsidR="008A103D" w:rsidRPr="00741F58" w:rsidRDefault="008A103D" w:rsidP="00331016">
            <w:pPr>
              <w:spacing w:beforeLines="30" w:before="72" w:afterLines="30" w:after="72"/>
              <w:rPr>
                <w:rFonts w:ascii="Calibri" w:hAnsi="Calibri" w:cstheme="minorHAnsi"/>
                <w:sz w:val="18"/>
                <w:szCs w:val="18"/>
                <w:lang w:val="en-US"/>
              </w:rPr>
            </w:pPr>
            <w:r w:rsidRPr="00741F58">
              <w:rPr>
                <w:rFonts w:ascii="Calibri" w:hAnsi="Calibri" w:cstheme="minorHAnsi"/>
                <w:sz w:val="18"/>
                <w:szCs w:val="18"/>
                <w:lang w:val="en-US"/>
              </w:rPr>
              <w:t>ITU – Intel</w:t>
            </w:r>
            <w:r>
              <w:rPr>
                <w:rFonts w:ascii="Calibri" w:hAnsi="Calibri" w:cstheme="minorHAnsi"/>
                <w:sz w:val="18"/>
                <w:szCs w:val="18"/>
                <w:lang w:val="en-US"/>
              </w:rPr>
              <w:t xml:space="preserve"> Corporation</w:t>
            </w:r>
          </w:p>
        </w:tc>
        <w:tc>
          <w:tcPr>
            <w:tcW w:w="2698" w:type="dxa"/>
          </w:tcPr>
          <w:p w:rsidR="008A103D" w:rsidRPr="00741F58" w:rsidRDefault="008A103D" w:rsidP="00331016">
            <w:pPr>
              <w:spacing w:beforeLines="30" w:before="72" w:afterLines="30" w:after="72"/>
              <w:rPr>
                <w:rFonts w:ascii="Calibri" w:hAnsi="Calibri"/>
                <w:sz w:val="18"/>
                <w:szCs w:val="18"/>
                <w:lang w:val="en-US"/>
              </w:rPr>
            </w:pPr>
            <w:r>
              <w:rPr>
                <w:rFonts w:ascii="Calibri" w:hAnsi="Calibri"/>
                <w:sz w:val="18"/>
                <w:szCs w:val="18"/>
                <w:lang w:val="en-US"/>
              </w:rPr>
              <w:t xml:space="preserve">Volunteers </w:t>
            </w:r>
            <w:proofErr w:type="spellStart"/>
            <w:r>
              <w:rPr>
                <w:rFonts w:ascii="Calibri" w:hAnsi="Calibri"/>
                <w:sz w:val="18"/>
                <w:szCs w:val="18"/>
                <w:lang w:val="en-US"/>
              </w:rPr>
              <w:t>Programme</w:t>
            </w:r>
            <w:proofErr w:type="spellEnd"/>
            <w:r>
              <w:rPr>
                <w:rFonts w:ascii="Calibri" w:hAnsi="Calibri"/>
                <w:sz w:val="18"/>
                <w:szCs w:val="18"/>
                <w:lang w:val="en-US"/>
              </w:rPr>
              <w:t xml:space="preserve"> (NIV)</w:t>
            </w:r>
          </w:p>
        </w:tc>
        <w:tc>
          <w:tcPr>
            <w:tcW w:w="1417" w:type="dxa"/>
          </w:tcPr>
          <w:p w:rsidR="008A103D" w:rsidRPr="00741F58" w:rsidRDefault="008A103D" w:rsidP="00331016">
            <w:pPr>
              <w:spacing w:beforeLines="30" w:before="72" w:afterLines="30" w:after="72"/>
              <w:rPr>
                <w:rFonts w:ascii="Calibri" w:hAnsi="Calibri" w:cstheme="minorHAnsi"/>
                <w:color w:val="000000"/>
                <w:sz w:val="18"/>
                <w:szCs w:val="18"/>
                <w:lang w:val="en-US"/>
              </w:rPr>
            </w:pPr>
            <w:r w:rsidRPr="00741F58">
              <w:rPr>
                <w:rFonts w:ascii="Calibri" w:hAnsi="Calibri" w:cstheme="minorHAnsi"/>
                <w:color w:val="000000"/>
                <w:sz w:val="18"/>
                <w:szCs w:val="18"/>
                <w:lang w:val="en-US"/>
              </w:rPr>
              <w:t>Exchange of Letters</w:t>
            </w:r>
          </w:p>
        </w:tc>
        <w:tc>
          <w:tcPr>
            <w:tcW w:w="567" w:type="dxa"/>
          </w:tcPr>
          <w:p w:rsidR="008A103D" w:rsidRPr="00741F58" w:rsidRDefault="008A103D" w:rsidP="00331016">
            <w:pPr>
              <w:spacing w:beforeLines="30" w:before="72" w:afterLines="30" w:after="72"/>
              <w:jc w:val="center"/>
              <w:rPr>
                <w:rFonts w:ascii="Calibri" w:hAnsi="Calibri" w:cstheme="minorHAnsi"/>
                <w:color w:val="000000"/>
                <w:sz w:val="18"/>
                <w:szCs w:val="18"/>
                <w:lang w:val="en-US"/>
              </w:rPr>
            </w:pPr>
            <w:r w:rsidRPr="00741F58">
              <w:rPr>
                <w:rFonts w:ascii="Calibri" w:hAnsi="Calibri" w:cstheme="minorHAnsi"/>
                <w:color w:val="000000"/>
                <w:sz w:val="18"/>
                <w:szCs w:val="18"/>
                <w:lang w:val="en-US"/>
              </w:rPr>
              <w:t>X</w:t>
            </w:r>
          </w:p>
        </w:tc>
        <w:tc>
          <w:tcPr>
            <w:tcW w:w="1418" w:type="dxa"/>
          </w:tcPr>
          <w:p w:rsidR="008A103D" w:rsidRPr="00741F58"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741F58"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08.05.2014</w:t>
            </w:r>
          </w:p>
        </w:tc>
        <w:tc>
          <w:tcPr>
            <w:tcW w:w="1417" w:type="dxa"/>
            <w:shd w:val="clear" w:color="auto" w:fill="auto"/>
          </w:tcPr>
          <w:p w:rsidR="008A103D" w:rsidRPr="00EF1780" w:rsidRDefault="008A103D" w:rsidP="00331016">
            <w:pPr>
              <w:spacing w:beforeLines="30" w:before="72" w:afterLines="30" w:after="72"/>
              <w:rPr>
                <w:rFonts w:asciiTheme="majorHAnsi" w:hAnsiTheme="majorHAnsi" w:cstheme="minorHAnsi"/>
                <w:b/>
                <w:bCs/>
                <w:color w:val="000000"/>
                <w:sz w:val="18"/>
                <w:szCs w:val="18"/>
                <w:highlight w:val="yellow"/>
                <w:lang w:val="en-US"/>
              </w:rPr>
            </w:pPr>
            <w:r>
              <w:rPr>
                <w:rFonts w:ascii="Calibri" w:hAnsi="Calibri" w:cstheme="minorHAnsi"/>
                <w:color w:val="000000"/>
                <w:sz w:val="18"/>
                <w:szCs w:val="18"/>
                <w:lang w:val="en-US"/>
              </w:rPr>
              <w:t>USD 8</w:t>
            </w:r>
            <w:r w:rsidR="00D56105">
              <w:rPr>
                <w:rFonts w:ascii="Calibri" w:hAnsi="Calibri" w:cstheme="minorHAnsi"/>
                <w:color w:val="000000"/>
                <w:sz w:val="18"/>
                <w:szCs w:val="18"/>
                <w:lang w:val="en-US"/>
              </w:rPr>
              <w:t>,</w:t>
            </w:r>
            <w:r>
              <w:rPr>
                <w:rFonts w:ascii="Calibri" w:hAnsi="Calibri" w:cstheme="minorHAnsi"/>
                <w:color w:val="000000"/>
                <w:sz w:val="18"/>
                <w:szCs w:val="18"/>
                <w:lang w:val="en-US"/>
              </w:rPr>
              <w:t>800</w:t>
            </w:r>
          </w:p>
        </w:tc>
        <w:tc>
          <w:tcPr>
            <w:tcW w:w="4961" w:type="dxa"/>
            <w:shd w:val="clear" w:color="auto" w:fill="auto"/>
          </w:tcPr>
          <w:p w:rsidR="008A103D" w:rsidRPr="00741F58"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To set up a local network of volunteers in Thailand with an aim to promote and build human capacity in ICTs especially in rural communities through USONETs set up by the NBTC.</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b/>
                <w:sz w:val="18"/>
                <w:szCs w:val="18"/>
                <w:lang w:val="en-US"/>
              </w:rPr>
            </w:pPr>
            <w:r w:rsidRPr="00EF1780">
              <w:rPr>
                <w:rFonts w:ascii="Calibri" w:hAnsi="Calibri" w:cstheme="minorHAnsi"/>
                <w:sz w:val="18"/>
                <w:szCs w:val="18"/>
                <w:lang w:val="en-US"/>
              </w:rPr>
              <w:t>ITU-Eutelsat SA</w:t>
            </w:r>
          </w:p>
        </w:tc>
        <w:tc>
          <w:tcPr>
            <w:tcW w:w="2698" w:type="dxa"/>
          </w:tcPr>
          <w:p w:rsidR="008A103D" w:rsidRPr="00EF1780" w:rsidRDefault="008A103D" w:rsidP="00331016">
            <w:pPr>
              <w:spacing w:beforeLines="30" w:before="72" w:afterLines="30" w:after="72"/>
              <w:rPr>
                <w:rFonts w:ascii="Calibri" w:hAnsi="Calibri"/>
                <w:b/>
                <w:sz w:val="18"/>
                <w:szCs w:val="18"/>
                <w:lang w:val="en-US"/>
              </w:rPr>
            </w:pPr>
            <w:r w:rsidRPr="00EF1780">
              <w:rPr>
                <w:rFonts w:ascii="Calibri" w:hAnsi="Calibri" w:cstheme="minorHAnsi"/>
                <w:sz w:val="18"/>
                <w:szCs w:val="18"/>
                <w:lang w:val="en-US"/>
              </w:rPr>
              <w:t>Global Regulators - Industry Dialogue (as part of Global Symposium for Regulators), Manama, Bahrain, 3-4 June 2014</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Sponsorship Agreement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29.04.2014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25</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sponsor the Global Regulators-Industry Dialogue (as part of the Global Symposium for Regulators).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Development of a Roadmap for Mobile TV Broadcasting Deployment and Regulation in Thailand</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22.04.2014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568</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526</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develop a Roadmap for mobile TV broadcasting deployment which is suitable for current market condition and legislation in Thailand.</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cstheme="minorHAnsi"/>
                <w:sz w:val="18"/>
                <w:szCs w:val="18"/>
                <w:lang w:val="en-US"/>
              </w:rPr>
              <w:lastRenderedPageBreak/>
              <w:t>ITU - Office of the National Broadcasting and Telecommunications Commission (NBTC), Thailand</w:t>
            </w:r>
          </w:p>
        </w:tc>
        <w:tc>
          <w:tcPr>
            <w:tcW w:w="2698" w:type="dxa"/>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NBTC USONET Volunteers</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18.04.2014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212</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248</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 xml:space="preserve">To establish the USONET Volunteers with a view towards promoting the USONET </w:t>
            </w:r>
            <w:proofErr w:type="spellStart"/>
            <w:r w:rsidRPr="00EF1780">
              <w:rPr>
                <w:rFonts w:ascii="Calibri" w:hAnsi="Calibri" w:cstheme="minorHAnsi"/>
                <w:color w:val="000000"/>
                <w:sz w:val="18"/>
                <w:szCs w:val="18"/>
                <w:lang w:val="en-US"/>
              </w:rPr>
              <w:t>programme</w:t>
            </w:r>
            <w:proofErr w:type="spellEnd"/>
            <w:r w:rsidRPr="00EF1780">
              <w:rPr>
                <w:rFonts w:ascii="Calibri" w:hAnsi="Calibri" w:cstheme="minorHAnsi"/>
                <w:color w:val="000000"/>
                <w:sz w:val="18"/>
                <w:szCs w:val="18"/>
                <w:lang w:val="en-US"/>
              </w:rPr>
              <w:t xml:space="preserve"> and the sustainability of USONETs in Thailand – train and dispatch local volunteers to USONETs in various locations of Thailand.</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Asia-Pacific Universal Service Obligation Forum</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10.04.2014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242</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571</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establish and promote a cooperation and knowledge sharing platform among policy makers, regulators, and relevant stakeholders in the Asia-Pacific region dealing with USO, to promote and strengthen USO’s implementation in Thailand through best practices sharing and to strengthen NBTC human capacity.</w:t>
            </w:r>
          </w:p>
        </w:tc>
      </w:tr>
      <w:tr w:rsidR="008A103D" w:rsidRPr="00D075DA"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 - Ministry of Science, ICT and Future Planning (MSIP), Korea Rep.</w:t>
            </w:r>
          </w:p>
        </w:tc>
        <w:tc>
          <w:tcPr>
            <w:tcW w:w="2698" w:type="dxa"/>
          </w:tcPr>
          <w:p w:rsidR="008A103D" w:rsidRPr="00EF1780" w:rsidRDefault="008A103D" w:rsidP="00331016">
            <w:pPr>
              <w:spacing w:beforeLines="30" w:before="72" w:afterLines="30" w:after="72"/>
              <w:rPr>
                <w:rFonts w:ascii="Calibri" w:hAnsi="Calibri"/>
                <w:i/>
                <w:iCs/>
                <w:sz w:val="18"/>
                <w:szCs w:val="18"/>
                <w:lang w:val="en-US"/>
              </w:rPr>
            </w:pPr>
            <w:r w:rsidRPr="00EF1780">
              <w:rPr>
                <w:rFonts w:ascii="Calibri" w:hAnsi="Calibri"/>
                <w:i/>
                <w:iCs/>
                <w:sz w:val="18"/>
                <w:szCs w:val="18"/>
                <w:lang w:val="en-US"/>
              </w:rPr>
              <w:t>Further developments to Spectrum Management System for Developing Countries (SMS4DC) software</w:t>
            </w:r>
          </w:p>
        </w:tc>
        <w:tc>
          <w:tcPr>
            <w:tcW w:w="1417" w:type="dxa"/>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03.04.2014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CHF 63</w:t>
            </w:r>
            <w:r w:rsidR="00D56105">
              <w:rPr>
                <w:rFonts w:ascii="Calibri" w:hAnsi="Calibri" w:cstheme="minorHAnsi"/>
                <w:i/>
                <w:iCs/>
                <w:color w:val="000000"/>
                <w:sz w:val="18"/>
                <w:szCs w:val="18"/>
                <w:lang w:val="en-US"/>
              </w:rPr>
              <w:t>,</w:t>
            </w:r>
            <w:r w:rsidRPr="00EF1780">
              <w:rPr>
                <w:rFonts w:ascii="Calibri" w:hAnsi="Calibri" w:cstheme="minorHAnsi"/>
                <w:i/>
                <w:iCs/>
                <w:color w:val="000000"/>
                <w:sz w:val="18"/>
                <w:szCs w:val="18"/>
                <w:lang w:val="en-US"/>
              </w:rPr>
              <w:t>000</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further develop the SMS4DC software and its related training materials.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Intel</w:t>
            </w:r>
            <w:r>
              <w:rPr>
                <w:rFonts w:ascii="Calibri" w:hAnsi="Calibri" w:cstheme="minorHAnsi"/>
                <w:sz w:val="18"/>
                <w:szCs w:val="18"/>
                <w:lang w:val="en-US"/>
              </w:rPr>
              <w:t xml:space="preserve"> Corporation</w:t>
            </w:r>
          </w:p>
        </w:tc>
        <w:tc>
          <w:tcPr>
            <w:tcW w:w="2698" w:type="dxa"/>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Building skills on Telecommunication/ICT Technologies</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CA</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A40F0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01.04.2014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implement the joint development of training course material, sharing of existing learning resources, delivery of joint developed training courses and explore possibilities for cooperation in the accreditation of these courses by reputable universities.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ITU – Ministry of National Security on behalf of the Government of Trinidad and Tobago</w:t>
            </w:r>
          </w:p>
        </w:tc>
        <w:tc>
          <w:tcPr>
            <w:tcW w:w="2698" w:type="dxa"/>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National CIRT Establishment</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AA</w:t>
            </w:r>
            <w:r w:rsidRPr="00EF1780">
              <w:rPr>
                <w:rStyle w:val="FootnoteReference"/>
                <w:rFonts w:ascii="Calibri" w:hAnsi="Calibri" w:cstheme="minorHAnsi"/>
                <w:color w:val="000000"/>
                <w:szCs w:val="18"/>
                <w:lang w:val="en-US"/>
              </w:rPr>
              <w:footnoteReference w:id="7"/>
            </w:r>
            <w:r w:rsidRPr="00EF1780">
              <w:rPr>
                <w:rFonts w:ascii="Calibri" w:hAnsi="Calibri" w:cstheme="minorHAnsi"/>
                <w:color w:val="000000"/>
                <w:sz w:val="18"/>
                <w:szCs w:val="18"/>
                <w:lang w:val="en-US"/>
              </w:rPr>
              <w:t xml:space="preserve">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A40F0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01.04.2014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138</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163</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assist the Government of Trinidad and Tobago in establishing and further developing its cybersecurity capabilities, including the establishment of a Computer Incident Response Team with national responsibility.</w:t>
            </w:r>
          </w:p>
        </w:tc>
      </w:tr>
      <w:tr w:rsidR="008A103D" w:rsidRPr="00B76A52" w:rsidTr="00331016">
        <w:trPr>
          <w:trHeight w:val="576"/>
        </w:trPr>
        <w:tc>
          <w:tcPr>
            <w:tcW w:w="2123" w:type="dxa"/>
            <w:tcBorders>
              <w:bottom w:val="single" w:sz="8" w:space="0" w:color="8AB1EC"/>
            </w:tcBorders>
            <w:shd w:val="clear" w:color="auto" w:fill="auto"/>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ITU – Ministry of Telecommunications &amp; Information Technology, State of Palestine</w:t>
            </w:r>
          </w:p>
        </w:tc>
        <w:tc>
          <w:tcPr>
            <w:tcW w:w="2698" w:type="dxa"/>
            <w:tcBorders>
              <w:bottom w:val="single" w:sz="8" w:space="0" w:color="8AB1EC"/>
            </w:tcBorders>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Connect a School, Connect a Community Initiative in the State of Palestine Project II</w:t>
            </w:r>
          </w:p>
        </w:tc>
        <w:tc>
          <w:tcPr>
            <w:tcW w:w="1417" w:type="dxa"/>
            <w:tcBorders>
              <w:bottom w:val="single" w:sz="8" w:space="0" w:color="8AB1EC"/>
            </w:tcBorders>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Project Document</w:t>
            </w:r>
          </w:p>
        </w:tc>
        <w:tc>
          <w:tcPr>
            <w:tcW w:w="567" w:type="dxa"/>
            <w:tcBorders>
              <w:bottom w:val="single" w:sz="8" w:space="0" w:color="8AB1EC"/>
            </w:tcBorders>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A40F08">
              <w:rPr>
                <w:rFonts w:cstheme="minorHAnsi"/>
                <w:color w:val="000000"/>
                <w:sz w:val="18"/>
                <w:szCs w:val="18"/>
                <w:lang w:val="en-US"/>
              </w:rPr>
              <w:t>X</w:t>
            </w:r>
          </w:p>
        </w:tc>
        <w:tc>
          <w:tcPr>
            <w:tcW w:w="1418" w:type="dxa"/>
            <w:tcBorders>
              <w:bottom w:val="single" w:sz="8" w:space="0" w:color="8AB1EC"/>
            </w:tcBorders>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tcBorders>
              <w:bottom w:val="single" w:sz="8" w:space="0" w:color="8AB1EC"/>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30.03.2014</w:t>
            </w:r>
          </w:p>
        </w:tc>
        <w:tc>
          <w:tcPr>
            <w:tcW w:w="1417" w:type="dxa"/>
            <w:tcBorders>
              <w:bottom w:val="single" w:sz="8" w:space="0" w:color="8AB1EC"/>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150</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c>
          <w:tcPr>
            <w:tcW w:w="4961" w:type="dxa"/>
            <w:tcBorders>
              <w:bottom w:val="single" w:sz="8" w:space="0" w:color="8AB1EC"/>
            </w:tcBorders>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assist the State of Palestine to improve ICT access and use by school children and members of the local community, including the disadvantaged and vulnerable groups in remote, rural or underserved areas</w:t>
            </w:r>
            <w:r>
              <w:rPr>
                <w:rFonts w:ascii="Calibri" w:hAnsi="Calibri" w:cstheme="minorHAnsi"/>
                <w:color w:val="000000"/>
                <w:sz w:val="18"/>
                <w:szCs w:val="18"/>
                <w:lang w:val="en-US"/>
              </w:rPr>
              <w:t>.</w:t>
            </w:r>
          </w:p>
        </w:tc>
      </w:tr>
      <w:tr w:rsidR="008A103D" w:rsidRPr="00B76A52" w:rsidTr="00331016">
        <w:trPr>
          <w:trHeight w:val="576"/>
        </w:trPr>
        <w:tc>
          <w:tcPr>
            <w:tcW w:w="2123" w:type="dxa"/>
            <w:tcBorders>
              <w:bottom w:val="nil"/>
            </w:tcBorders>
            <w:shd w:val="clear" w:color="auto" w:fill="auto"/>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 xml:space="preserve">ITU - United Nations Development </w:t>
            </w:r>
            <w:proofErr w:type="spellStart"/>
            <w:r w:rsidRPr="00EF1780">
              <w:rPr>
                <w:rFonts w:ascii="Calibri" w:hAnsi="Calibri"/>
                <w:sz w:val="18"/>
                <w:szCs w:val="18"/>
                <w:lang w:val="en-US"/>
              </w:rPr>
              <w:t>Programme</w:t>
            </w:r>
            <w:proofErr w:type="spellEnd"/>
            <w:r w:rsidRPr="00EF1780">
              <w:rPr>
                <w:rFonts w:ascii="Calibri" w:hAnsi="Calibri"/>
                <w:sz w:val="18"/>
                <w:szCs w:val="18"/>
                <w:lang w:val="en-US"/>
              </w:rPr>
              <w:t xml:space="preserve"> (UNDP), Saudi Arabia</w:t>
            </w:r>
          </w:p>
        </w:tc>
        <w:tc>
          <w:tcPr>
            <w:tcW w:w="2698" w:type="dxa"/>
            <w:tcBorders>
              <w:bottom w:val="nil"/>
            </w:tcBorders>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Advisory Services to Saudi “Communication &amp; Information Technology Commission (CITC)”</w:t>
            </w:r>
          </w:p>
        </w:tc>
        <w:tc>
          <w:tcPr>
            <w:tcW w:w="1417" w:type="dxa"/>
            <w:tcBorders>
              <w:bottom w:val="nil"/>
            </w:tcBorders>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w:t>
            </w:r>
            <w:r w:rsidR="0094744F">
              <w:rPr>
                <w:rFonts w:ascii="Calibri" w:hAnsi="Calibri" w:cstheme="minorHAnsi"/>
                <w:color w:val="000000"/>
                <w:sz w:val="18"/>
                <w:szCs w:val="18"/>
                <w:lang w:val="en-US"/>
              </w:rPr>
              <w:t xml:space="preserve"> &amp;</w:t>
            </w:r>
          </w:p>
        </w:tc>
        <w:tc>
          <w:tcPr>
            <w:tcW w:w="567" w:type="dxa"/>
            <w:tcBorders>
              <w:bottom w:val="nil"/>
            </w:tcBorders>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A40F08">
              <w:rPr>
                <w:rFonts w:cstheme="minorHAnsi"/>
                <w:color w:val="000000"/>
                <w:sz w:val="18"/>
                <w:szCs w:val="18"/>
                <w:lang w:val="en-US"/>
              </w:rPr>
              <w:t>X</w:t>
            </w:r>
          </w:p>
        </w:tc>
        <w:tc>
          <w:tcPr>
            <w:tcW w:w="1418" w:type="dxa"/>
            <w:tcBorders>
              <w:bottom w:val="nil"/>
            </w:tcBorders>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tcBorders>
              <w:bottom w:val="nil"/>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21.03.2014</w:t>
            </w:r>
          </w:p>
        </w:tc>
        <w:tc>
          <w:tcPr>
            <w:tcW w:w="1417" w:type="dxa"/>
            <w:tcBorders>
              <w:bottom w:val="nil"/>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863</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823</w:t>
            </w:r>
          </w:p>
        </w:tc>
        <w:tc>
          <w:tcPr>
            <w:tcW w:w="4961" w:type="dxa"/>
            <w:tcBorders>
              <w:bottom w:val="nil"/>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support the telecommunications development programs through advisory services in the field of radio frequency spectrum management.</w:t>
            </w:r>
          </w:p>
        </w:tc>
      </w:tr>
      <w:tr w:rsidR="008A103D" w:rsidRPr="00B76A52" w:rsidTr="00331016">
        <w:trPr>
          <w:trHeight w:val="576"/>
        </w:trPr>
        <w:tc>
          <w:tcPr>
            <w:tcW w:w="2123" w:type="dxa"/>
            <w:tcBorders>
              <w:top w:val="nil"/>
            </w:tcBorders>
            <w:shd w:val="clear" w:color="auto" w:fill="auto"/>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 xml:space="preserve">ITU – Communications and Information Technology Commission, </w:t>
            </w:r>
            <w:r w:rsidRPr="00EF1780">
              <w:rPr>
                <w:rFonts w:ascii="Calibri" w:hAnsi="Calibri"/>
                <w:sz w:val="18"/>
                <w:szCs w:val="18"/>
                <w:lang w:val="en-US"/>
              </w:rPr>
              <w:lastRenderedPageBreak/>
              <w:t xml:space="preserve">Saudi Arabia - United Nations Development </w:t>
            </w:r>
            <w:proofErr w:type="spellStart"/>
            <w:r w:rsidRPr="00EF1780">
              <w:rPr>
                <w:rFonts w:ascii="Calibri" w:hAnsi="Calibri"/>
                <w:sz w:val="18"/>
                <w:szCs w:val="18"/>
                <w:lang w:val="en-US"/>
              </w:rPr>
              <w:t>Programme</w:t>
            </w:r>
            <w:proofErr w:type="spellEnd"/>
            <w:r w:rsidRPr="00EF1780">
              <w:rPr>
                <w:rFonts w:ascii="Calibri" w:hAnsi="Calibri"/>
                <w:sz w:val="18"/>
                <w:szCs w:val="18"/>
                <w:lang w:val="en-US"/>
              </w:rPr>
              <w:t xml:space="preserve"> (UNDP), Saudi Arabia</w:t>
            </w:r>
          </w:p>
        </w:tc>
        <w:tc>
          <w:tcPr>
            <w:tcW w:w="2698" w:type="dxa"/>
            <w:tcBorders>
              <w:top w:val="nil"/>
            </w:tcBorders>
          </w:tcPr>
          <w:p w:rsidR="008A103D" w:rsidRPr="00EF1780" w:rsidRDefault="008A103D" w:rsidP="00331016">
            <w:pPr>
              <w:spacing w:beforeLines="30" w:before="72" w:afterLines="30" w:after="72"/>
              <w:rPr>
                <w:rFonts w:ascii="Calibri" w:hAnsi="Calibri"/>
                <w:sz w:val="18"/>
                <w:szCs w:val="18"/>
                <w:lang w:val="en-US"/>
              </w:rPr>
            </w:pPr>
          </w:p>
        </w:tc>
        <w:tc>
          <w:tcPr>
            <w:tcW w:w="1417" w:type="dxa"/>
            <w:tcBorders>
              <w:top w:val="nil"/>
            </w:tcBorders>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Project Document</w:t>
            </w:r>
          </w:p>
        </w:tc>
        <w:tc>
          <w:tcPr>
            <w:tcW w:w="567" w:type="dxa"/>
            <w:tcBorders>
              <w:top w:val="nil"/>
            </w:tcBorders>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418" w:type="dxa"/>
            <w:tcBorders>
              <w:top w:val="nil"/>
            </w:tcBorders>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tcBorders>
              <w:top w:val="nil"/>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27.01.2014</w:t>
            </w:r>
          </w:p>
        </w:tc>
        <w:tc>
          <w:tcPr>
            <w:tcW w:w="1417" w:type="dxa"/>
            <w:tcBorders>
              <w:top w:val="nil"/>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p>
        </w:tc>
        <w:tc>
          <w:tcPr>
            <w:tcW w:w="4961" w:type="dxa"/>
            <w:tcBorders>
              <w:top w:val="nil"/>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p>
        </w:tc>
      </w:tr>
      <w:tr w:rsidR="008A103D" w:rsidRPr="00893873" w:rsidTr="00331016">
        <w:trPr>
          <w:trHeight w:val="576"/>
        </w:trPr>
        <w:tc>
          <w:tcPr>
            <w:tcW w:w="2123" w:type="dxa"/>
            <w:tcBorders>
              <w:top w:val="nil"/>
            </w:tcBorders>
            <w:shd w:val="clear" w:color="auto" w:fill="auto"/>
          </w:tcPr>
          <w:p w:rsidR="008A103D" w:rsidRPr="00EF1780" w:rsidRDefault="008A103D" w:rsidP="00331016">
            <w:pPr>
              <w:spacing w:beforeLines="30" w:before="72" w:afterLines="30" w:after="72"/>
              <w:rPr>
                <w:rFonts w:ascii="Calibri" w:hAnsi="Calibri"/>
                <w:i/>
                <w:iCs/>
                <w:sz w:val="18"/>
                <w:szCs w:val="18"/>
                <w:lang w:val="en-US"/>
              </w:rPr>
            </w:pPr>
            <w:r w:rsidRPr="00EF1780">
              <w:rPr>
                <w:rFonts w:ascii="Calibri" w:hAnsi="Calibri" w:cstheme="minorHAnsi"/>
                <w:i/>
                <w:iCs/>
                <w:sz w:val="18"/>
                <w:szCs w:val="18"/>
                <w:lang w:val="en-US"/>
              </w:rPr>
              <w:t>ITU - Department of Broadband, Communications and the Digital Economy (DBCDE), Australia</w:t>
            </w:r>
          </w:p>
        </w:tc>
        <w:tc>
          <w:tcPr>
            <w:tcW w:w="2698" w:type="dxa"/>
            <w:tcBorders>
              <w:top w:val="nil"/>
            </w:tcBorders>
          </w:tcPr>
          <w:p w:rsidR="008A103D" w:rsidRPr="00EF1780" w:rsidRDefault="008A103D" w:rsidP="00331016">
            <w:pPr>
              <w:spacing w:beforeLines="30" w:before="72" w:afterLines="30" w:after="72"/>
              <w:rPr>
                <w:rFonts w:ascii="Calibri" w:hAnsi="Calibri"/>
                <w:i/>
                <w:iCs/>
                <w:sz w:val="18"/>
                <w:szCs w:val="18"/>
                <w:lang w:val="en-US"/>
              </w:rPr>
            </w:pPr>
            <w:r w:rsidRPr="00EF1780">
              <w:rPr>
                <w:rFonts w:ascii="Calibri" w:hAnsi="Calibri"/>
                <w:i/>
                <w:iCs/>
                <w:sz w:val="18"/>
                <w:szCs w:val="18"/>
                <w:lang w:val="en-US"/>
              </w:rPr>
              <w:t>Support for the ITU Asia-Pacific Regional Initiatives</w:t>
            </w:r>
          </w:p>
        </w:tc>
        <w:tc>
          <w:tcPr>
            <w:tcW w:w="1417" w:type="dxa"/>
            <w:tcBorders>
              <w:top w:val="nil"/>
            </w:tcBorders>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893873">
              <w:rPr>
                <w:rFonts w:ascii="Calibri" w:hAnsi="Calibri" w:cstheme="minorHAnsi"/>
                <w:i/>
                <w:iCs/>
                <w:color w:val="000000"/>
                <w:sz w:val="18"/>
                <w:szCs w:val="18"/>
                <w:lang w:val="en-US"/>
              </w:rPr>
              <w:t>Addendum to Project Document</w:t>
            </w:r>
          </w:p>
        </w:tc>
        <w:tc>
          <w:tcPr>
            <w:tcW w:w="567" w:type="dxa"/>
            <w:tcBorders>
              <w:top w:val="nil"/>
            </w:tcBorders>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Borders>
              <w:top w:val="nil"/>
            </w:tcBorders>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sidRPr="00893873">
              <w:rPr>
                <w:rFonts w:ascii="Calibri" w:hAnsi="Calibri" w:cstheme="minorHAnsi"/>
                <w:i/>
                <w:iCs/>
                <w:color w:val="000000"/>
                <w:sz w:val="18"/>
                <w:szCs w:val="18"/>
                <w:lang w:val="en-US"/>
              </w:rPr>
              <w:t>X</w:t>
            </w:r>
          </w:p>
        </w:tc>
        <w:tc>
          <w:tcPr>
            <w:tcW w:w="1134" w:type="dxa"/>
            <w:tcBorders>
              <w:top w:val="nil"/>
            </w:tcBorders>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893873">
              <w:rPr>
                <w:rFonts w:ascii="Calibri" w:hAnsi="Calibri" w:cstheme="minorHAnsi"/>
                <w:i/>
                <w:iCs/>
                <w:color w:val="000000"/>
                <w:sz w:val="18"/>
                <w:szCs w:val="18"/>
                <w:lang w:val="en-US"/>
              </w:rPr>
              <w:t>24.03.2014</w:t>
            </w:r>
          </w:p>
        </w:tc>
        <w:tc>
          <w:tcPr>
            <w:tcW w:w="1417" w:type="dxa"/>
            <w:tcBorders>
              <w:top w:val="nil"/>
            </w:tcBorders>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893873">
              <w:rPr>
                <w:rFonts w:ascii="Calibri" w:hAnsi="Calibri" w:cstheme="minorHAnsi"/>
                <w:i/>
                <w:iCs/>
                <w:color w:val="000000"/>
                <w:sz w:val="18"/>
                <w:szCs w:val="18"/>
                <w:lang w:val="en-US"/>
              </w:rPr>
              <w:t>N/A</w:t>
            </w:r>
          </w:p>
        </w:tc>
        <w:tc>
          <w:tcPr>
            <w:tcW w:w="4961" w:type="dxa"/>
            <w:tcBorders>
              <w:top w:val="nil"/>
            </w:tcBorders>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 xml:space="preserve">To support and facilitate ITU planned activities (regional events and country specific actions relating to all aspects of telecommunication/ICT development) under the Hyderabad Action Plan as well as any new initiatives requested by ITU Member States administrations. Key areas of focus include the five </w:t>
            </w:r>
            <w:proofErr w:type="spellStart"/>
            <w:r w:rsidRPr="00EF1780">
              <w:rPr>
                <w:rFonts w:ascii="Calibri" w:hAnsi="Calibri" w:cstheme="minorHAnsi"/>
                <w:i/>
                <w:iCs/>
                <w:color w:val="000000"/>
                <w:sz w:val="18"/>
                <w:szCs w:val="18"/>
                <w:lang w:val="en-US"/>
              </w:rPr>
              <w:t>Programmes</w:t>
            </w:r>
            <w:proofErr w:type="spellEnd"/>
            <w:r w:rsidRPr="00EF1780">
              <w:rPr>
                <w:rFonts w:ascii="Calibri" w:hAnsi="Calibri" w:cstheme="minorHAnsi"/>
                <w:i/>
                <w:iCs/>
                <w:color w:val="000000"/>
                <w:sz w:val="18"/>
                <w:szCs w:val="18"/>
                <w:lang w:val="en-US"/>
              </w:rPr>
              <w:t xml:space="preserve"> and the Asia-Pacific Regional Initiatives identified in the HAP.</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ITU -  Telecommunications Regulatory Authority, Lebanon</w:t>
            </w:r>
          </w:p>
        </w:tc>
        <w:tc>
          <w:tcPr>
            <w:tcW w:w="2698" w:type="dxa"/>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National CIRT Establishment</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AA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14.03.2014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138</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163</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assist the Government of Lebanon in establishing and further developing its cybersecurity capabilities, including the establishment of a Computer Incident Response Team with responsibility within the Government sector.</w:t>
            </w:r>
          </w:p>
        </w:tc>
      </w:tr>
      <w:tr w:rsidR="008A103D" w:rsidRPr="00D075DA"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i/>
                <w:iCs/>
                <w:sz w:val="18"/>
                <w:szCs w:val="18"/>
                <w:lang w:val="en-US"/>
              </w:rPr>
            </w:pPr>
            <w:r w:rsidRPr="00EF1780">
              <w:rPr>
                <w:rFonts w:ascii="Calibri" w:hAnsi="Calibri"/>
                <w:i/>
                <w:iCs/>
                <w:sz w:val="18"/>
                <w:szCs w:val="18"/>
                <w:lang w:val="en-US"/>
              </w:rPr>
              <w:t>ITU – Ministry of Communications, Ghana</w:t>
            </w:r>
          </w:p>
        </w:tc>
        <w:tc>
          <w:tcPr>
            <w:tcW w:w="2698" w:type="dxa"/>
          </w:tcPr>
          <w:p w:rsidR="008A103D" w:rsidRPr="00EF1780" w:rsidRDefault="008A103D" w:rsidP="00331016">
            <w:pPr>
              <w:spacing w:beforeLines="30" w:before="72" w:afterLines="30" w:after="72"/>
              <w:rPr>
                <w:rFonts w:ascii="Calibri" w:hAnsi="Calibri"/>
                <w:i/>
                <w:iCs/>
                <w:sz w:val="18"/>
                <w:szCs w:val="18"/>
                <w:lang w:val="en-US"/>
              </w:rPr>
            </w:pPr>
            <w:r w:rsidRPr="00EF1780">
              <w:rPr>
                <w:rFonts w:ascii="Calibri" w:hAnsi="Calibri"/>
                <w:i/>
                <w:iCs/>
                <w:sz w:val="18"/>
                <w:szCs w:val="18"/>
                <w:lang w:val="en-US"/>
              </w:rPr>
              <w:t>National CIRT Establishment in Ghana</w:t>
            </w:r>
          </w:p>
        </w:tc>
        <w:tc>
          <w:tcPr>
            <w:tcW w:w="1417" w:type="dxa"/>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D075DA">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10.03.2014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assist the government of Ghana in establishing and further developing its cybersecurity capabilities, including the establishment of a Computer Incident Response Team with national responsibility.</w:t>
            </w:r>
          </w:p>
        </w:tc>
      </w:tr>
      <w:tr w:rsidR="008A103D" w:rsidRPr="00D075DA" w:rsidTr="00331016">
        <w:trPr>
          <w:trHeight w:val="576"/>
        </w:trPr>
        <w:tc>
          <w:tcPr>
            <w:tcW w:w="2123" w:type="dxa"/>
            <w:shd w:val="clear" w:color="auto" w:fill="auto"/>
          </w:tcPr>
          <w:p w:rsidR="008A103D" w:rsidRPr="00D075DA" w:rsidRDefault="008A103D" w:rsidP="00331016">
            <w:pPr>
              <w:spacing w:beforeLines="30" w:before="72" w:afterLines="30" w:after="72"/>
              <w:rPr>
                <w:rFonts w:ascii="Calibri" w:hAnsi="Calibri"/>
                <w:i/>
                <w:iCs/>
                <w:sz w:val="18"/>
                <w:szCs w:val="18"/>
                <w:lang w:val="en-US"/>
              </w:rPr>
            </w:pPr>
            <w:r>
              <w:rPr>
                <w:rFonts w:ascii="Calibri" w:hAnsi="Calibri"/>
                <w:i/>
                <w:iCs/>
                <w:sz w:val="18"/>
                <w:szCs w:val="18"/>
                <w:lang w:val="en-US"/>
              </w:rPr>
              <w:t>ITU – Tanzania Communications Regulatory Authority</w:t>
            </w:r>
          </w:p>
        </w:tc>
        <w:tc>
          <w:tcPr>
            <w:tcW w:w="2698" w:type="dxa"/>
          </w:tcPr>
          <w:p w:rsidR="008A103D" w:rsidRPr="00D075DA" w:rsidRDefault="008A103D" w:rsidP="00331016">
            <w:pPr>
              <w:spacing w:beforeLines="30" w:before="72" w:afterLines="30" w:after="72"/>
              <w:rPr>
                <w:rFonts w:ascii="Calibri" w:hAnsi="Calibri"/>
                <w:i/>
                <w:iCs/>
                <w:sz w:val="18"/>
                <w:szCs w:val="18"/>
                <w:lang w:val="en-US"/>
              </w:rPr>
            </w:pPr>
            <w:r w:rsidRPr="00206B5D">
              <w:rPr>
                <w:rFonts w:ascii="Calibri" w:hAnsi="Calibri"/>
                <w:i/>
                <w:iCs/>
                <w:sz w:val="18"/>
                <w:szCs w:val="18"/>
                <w:lang w:val="en-US"/>
              </w:rPr>
              <w:t xml:space="preserve">National CIRT Establishment in </w:t>
            </w:r>
            <w:r>
              <w:rPr>
                <w:rFonts w:ascii="Calibri" w:hAnsi="Calibri"/>
                <w:i/>
                <w:iCs/>
                <w:sz w:val="18"/>
                <w:szCs w:val="18"/>
                <w:lang w:val="en-US"/>
              </w:rPr>
              <w:t>Tanzania</w:t>
            </w:r>
          </w:p>
        </w:tc>
        <w:tc>
          <w:tcPr>
            <w:tcW w:w="1417" w:type="dxa"/>
          </w:tcPr>
          <w:p w:rsidR="008A103D" w:rsidRPr="00D075DA"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rsidR="008A103D" w:rsidRPr="00D075DA"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D075DA" w:rsidRDefault="008A103D" w:rsidP="00331016">
            <w:pPr>
              <w:spacing w:beforeLines="30" w:before="72" w:afterLines="30" w:after="72"/>
              <w:jc w:val="center"/>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X</w:t>
            </w:r>
          </w:p>
        </w:tc>
        <w:tc>
          <w:tcPr>
            <w:tcW w:w="1134" w:type="dxa"/>
            <w:shd w:val="clear" w:color="auto" w:fill="auto"/>
          </w:tcPr>
          <w:p w:rsidR="008A103D" w:rsidRPr="00D075DA"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27.02</w:t>
            </w:r>
            <w:r w:rsidRPr="00206B5D">
              <w:rPr>
                <w:rFonts w:ascii="Calibri" w:hAnsi="Calibri" w:cstheme="minorHAnsi"/>
                <w:i/>
                <w:iCs/>
                <w:color w:val="000000"/>
                <w:sz w:val="18"/>
                <w:szCs w:val="18"/>
                <w:lang w:val="en-US"/>
              </w:rPr>
              <w:t>.2014</w:t>
            </w:r>
          </w:p>
        </w:tc>
        <w:tc>
          <w:tcPr>
            <w:tcW w:w="1417" w:type="dxa"/>
            <w:shd w:val="clear" w:color="auto" w:fill="auto"/>
          </w:tcPr>
          <w:p w:rsidR="008A103D" w:rsidRPr="00D075DA"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N/A</w:t>
            </w:r>
          </w:p>
        </w:tc>
        <w:tc>
          <w:tcPr>
            <w:tcW w:w="4961" w:type="dxa"/>
            <w:shd w:val="clear" w:color="auto" w:fill="auto"/>
          </w:tcPr>
          <w:p w:rsidR="008A103D" w:rsidRPr="00D075DA" w:rsidRDefault="008A103D" w:rsidP="00331016">
            <w:pPr>
              <w:spacing w:beforeLines="30" w:before="72" w:afterLines="30" w:after="72"/>
              <w:rPr>
                <w:rFonts w:ascii="Calibri" w:hAnsi="Calibri" w:cstheme="minorHAnsi"/>
                <w:i/>
                <w:iCs/>
                <w:color w:val="000000"/>
                <w:sz w:val="18"/>
                <w:szCs w:val="18"/>
                <w:lang w:val="en-US"/>
              </w:rPr>
            </w:pPr>
            <w:r w:rsidRPr="00741F58">
              <w:rPr>
                <w:rFonts w:ascii="Calibri" w:hAnsi="Calibri" w:cstheme="minorHAnsi"/>
                <w:i/>
                <w:iCs/>
                <w:color w:val="000000"/>
                <w:sz w:val="18"/>
                <w:szCs w:val="18"/>
                <w:lang w:val="en-US"/>
              </w:rPr>
              <w:t>To assist Tanzania in establishing and further developing its cybersecurity capabilities, including the establishment of a Computer Incident Response Team with national responsibility.</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sz w:val="18"/>
                <w:szCs w:val="18"/>
                <w:lang w:val="en-US"/>
              </w:rPr>
              <w:t>ITU - United Nations Economic and Social Commission for Asia and the Pacific (ESCAP)</w:t>
            </w:r>
          </w:p>
        </w:tc>
        <w:tc>
          <w:tcPr>
            <w:tcW w:w="2698"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sz w:val="18"/>
                <w:szCs w:val="18"/>
                <w:lang w:val="en-US"/>
              </w:rPr>
              <w:t>Mapping of Asia-Pacific Information Superhighway</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proofErr w:type="spellStart"/>
            <w:r w:rsidRPr="00EF1780">
              <w:rPr>
                <w:rFonts w:ascii="Calibri" w:hAnsi="Calibri" w:cstheme="minorHAnsi"/>
                <w:color w:val="000000"/>
                <w:sz w:val="18"/>
                <w:szCs w:val="18"/>
                <w:lang w:val="en-US"/>
              </w:rPr>
              <w:t>LoE</w:t>
            </w:r>
            <w:proofErr w:type="spellEnd"/>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26.02.2014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continue to collaborate and share information, in order to continue updating, amending and completing the version of interactive and integrated transmission maps of the information superhighway for regional members and associate members of ESCAP and ITU members in the Asian and Pacific region that was produced in 2013.</w:t>
            </w:r>
          </w:p>
        </w:tc>
      </w:tr>
      <w:tr w:rsidR="008A103D" w:rsidRPr="009D1439"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i/>
                <w:iCs/>
                <w:sz w:val="18"/>
                <w:szCs w:val="18"/>
                <w:lang w:val="en-US"/>
              </w:rPr>
            </w:pPr>
            <w:r w:rsidRPr="00EF1780">
              <w:rPr>
                <w:rFonts w:ascii="Calibri" w:hAnsi="Calibri"/>
                <w:i/>
                <w:iCs/>
                <w:sz w:val="18"/>
                <w:szCs w:val="18"/>
                <w:lang w:val="en-US"/>
              </w:rPr>
              <w:t xml:space="preserve">ITU - </w:t>
            </w:r>
            <w:proofErr w:type="spellStart"/>
            <w:r w:rsidRPr="00EF1780">
              <w:rPr>
                <w:rFonts w:ascii="Calibri" w:hAnsi="Calibri"/>
                <w:i/>
                <w:iCs/>
                <w:sz w:val="18"/>
                <w:szCs w:val="18"/>
                <w:lang w:val="en-US"/>
              </w:rPr>
              <w:t>Uzbektelecom</w:t>
            </w:r>
            <w:proofErr w:type="spellEnd"/>
          </w:p>
        </w:tc>
        <w:tc>
          <w:tcPr>
            <w:tcW w:w="2698" w:type="dxa"/>
          </w:tcPr>
          <w:p w:rsidR="008A103D" w:rsidRPr="00EF1780" w:rsidRDefault="008A103D" w:rsidP="00331016">
            <w:pPr>
              <w:spacing w:beforeLines="30" w:before="72" w:afterLines="30" w:after="72"/>
              <w:rPr>
                <w:rFonts w:ascii="Calibri" w:hAnsi="Calibri"/>
                <w:i/>
                <w:iCs/>
                <w:sz w:val="18"/>
                <w:szCs w:val="18"/>
                <w:lang w:val="en-US"/>
              </w:rPr>
            </w:pPr>
            <w:r w:rsidRPr="00EF1780">
              <w:rPr>
                <w:rFonts w:ascii="Calibri" w:hAnsi="Calibri"/>
                <w:i/>
                <w:iCs/>
                <w:sz w:val="18"/>
                <w:szCs w:val="18"/>
                <w:lang w:val="en-US"/>
              </w:rPr>
              <w:t>Sustainable Supply of Electricity to Telecommunication Facilities in Rural and Remote Areas</w:t>
            </w:r>
          </w:p>
        </w:tc>
        <w:tc>
          <w:tcPr>
            <w:tcW w:w="1417" w:type="dxa"/>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9D1439">
              <w:rPr>
                <w:rFonts w:ascii="Calibri" w:hAnsi="Calibri" w:cstheme="minorHAnsi"/>
                <w:i/>
                <w:iCs/>
                <w:color w:val="000000"/>
                <w:sz w:val="18"/>
                <w:szCs w:val="18"/>
                <w:lang w:val="en-US"/>
              </w:rPr>
              <w:t>Addendum</w:t>
            </w:r>
            <w:r>
              <w:rPr>
                <w:rFonts w:ascii="Calibri" w:hAnsi="Calibri" w:cstheme="minorHAnsi"/>
                <w:i/>
                <w:iCs/>
                <w:color w:val="000000"/>
                <w:sz w:val="18"/>
                <w:szCs w:val="18"/>
                <w:lang w:val="en-US"/>
              </w:rPr>
              <w:t xml:space="preserve"> </w:t>
            </w:r>
            <w:r w:rsidRPr="009D1439">
              <w:rPr>
                <w:rFonts w:ascii="Calibri" w:hAnsi="Calibri" w:cstheme="minorHAnsi"/>
                <w:i/>
                <w:iCs/>
                <w:color w:val="000000"/>
                <w:sz w:val="18"/>
                <w:szCs w:val="18"/>
                <w:lang w:val="en-US"/>
              </w:rPr>
              <w:t xml:space="preserve"> to Project Document</w:t>
            </w:r>
          </w:p>
        </w:tc>
        <w:tc>
          <w:tcPr>
            <w:tcW w:w="567"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sidRPr="00740166">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25.02.2014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identify effective means of supplying electricity for telecommunication/ICT facilities in rural and remote areas using alternative energy sources (solar, wind, etc.)</w:t>
            </w:r>
            <w:r>
              <w:rPr>
                <w:rFonts w:cstheme="minorHAnsi"/>
                <w:i/>
                <w:iCs/>
                <w:color w:val="000000"/>
                <w:sz w:val="18"/>
                <w:szCs w:val="18"/>
              </w:rPr>
              <w:t>.</w:t>
            </w:r>
          </w:p>
        </w:tc>
      </w:tr>
      <w:tr w:rsidR="008A103D" w:rsidRPr="009D1439"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i/>
                <w:iCs/>
                <w:sz w:val="18"/>
                <w:szCs w:val="18"/>
                <w:lang w:val="fr-CH"/>
              </w:rPr>
            </w:pPr>
            <w:r w:rsidRPr="00EF1780">
              <w:rPr>
                <w:rFonts w:ascii="Calibri" w:hAnsi="Calibri"/>
                <w:i/>
                <w:iCs/>
                <w:sz w:val="18"/>
                <w:szCs w:val="18"/>
                <w:lang w:val="fr-CH"/>
              </w:rPr>
              <w:t>ITU – Uganda Communications Commission (UCC)</w:t>
            </w:r>
          </w:p>
        </w:tc>
        <w:tc>
          <w:tcPr>
            <w:tcW w:w="2698" w:type="dxa"/>
          </w:tcPr>
          <w:p w:rsidR="008A103D" w:rsidRPr="009D1439" w:rsidRDefault="008A103D" w:rsidP="00331016">
            <w:pPr>
              <w:spacing w:beforeLines="30" w:before="72" w:afterLines="30" w:after="72"/>
              <w:rPr>
                <w:rFonts w:ascii="Calibri" w:hAnsi="Calibri"/>
                <w:i/>
                <w:iCs/>
                <w:sz w:val="18"/>
                <w:szCs w:val="18"/>
                <w:lang w:val="en-US"/>
              </w:rPr>
            </w:pPr>
            <w:r>
              <w:rPr>
                <w:rFonts w:ascii="Calibri" w:hAnsi="Calibri"/>
                <w:i/>
                <w:iCs/>
                <w:sz w:val="18"/>
                <w:szCs w:val="18"/>
                <w:lang w:val="en-US"/>
              </w:rPr>
              <w:t>Natural Disaster Early Warning System in Uganda</w:t>
            </w:r>
          </w:p>
        </w:tc>
        <w:tc>
          <w:tcPr>
            <w:tcW w:w="1417" w:type="dxa"/>
          </w:tcPr>
          <w:p w:rsidR="008A103D" w:rsidRPr="009D1439"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rsidR="008A103D" w:rsidRPr="009D1439"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9D1439" w:rsidRDefault="008A103D" w:rsidP="00331016">
            <w:pPr>
              <w:spacing w:beforeLines="30" w:before="72" w:afterLines="30" w:after="72"/>
              <w:jc w:val="center"/>
              <w:rPr>
                <w:rFonts w:ascii="Calibri" w:hAnsi="Calibri" w:cstheme="minorHAnsi"/>
                <w:i/>
                <w:iCs/>
                <w:color w:val="000000"/>
                <w:sz w:val="18"/>
                <w:szCs w:val="18"/>
                <w:lang w:val="en-US"/>
              </w:rPr>
            </w:pPr>
            <w:r w:rsidRPr="00740166">
              <w:rPr>
                <w:rFonts w:ascii="Calibri" w:hAnsi="Calibri" w:cstheme="minorHAnsi"/>
                <w:i/>
                <w:iCs/>
                <w:color w:val="000000"/>
                <w:sz w:val="18"/>
                <w:szCs w:val="18"/>
                <w:lang w:val="en-US"/>
              </w:rPr>
              <w:t>X</w:t>
            </w:r>
          </w:p>
        </w:tc>
        <w:tc>
          <w:tcPr>
            <w:tcW w:w="1134" w:type="dxa"/>
            <w:shd w:val="clear" w:color="auto" w:fill="auto"/>
          </w:tcPr>
          <w:p w:rsidR="008A103D" w:rsidRPr="009D1439"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03.02.2014</w:t>
            </w:r>
          </w:p>
        </w:tc>
        <w:tc>
          <w:tcPr>
            <w:tcW w:w="1417" w:type="dxa"/>
            <w:shd w:val="clear" w:color="auto" w:fill="auto"/>
          </w:tcPr>
          <w:p w:rsidR="008A103D" w:rsidRPr="009D1439"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N/A</w:t>
            </w:r>
          </w:p>
        </w:tc>
        <w:tc>
          <w:tcPr>
            <w:tcW w:w="4961" w:type="dxa"/>
            <w:shd w:val="clear" w:color="auto" w:fill="auto"/>
          </w:tcPr>
          <w:p w:rsidR="008A103D" w:rsidRPr="00DC7365" w:rsidRDefault="008A103D" w:rsidP="00331016">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establish an early warning system that will be used for public safety and for enhancing information dissemination in designated areas and that will facilitate exchange of information between local communities and government agencies.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lastRenderedPageBreak/>
              <w:t>ITU – FIRST.org, Inc.</w:t>
            </w:r>
          </w:p>
        </w:tc>
        <w:tc>
          <w:tcPr>
            <w:tcW w:w="2698"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Further promote International Cooperation on Cybersecurity</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17.01.2014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establish a framework for collaboration between the Parties within the framework of the ITU Global Cybersecurity Agenda for a more secure and safer information society.</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s-ES"/>
              </w:rPr>
            </w:pPr>
            <w:r w:rsidRPr="00EF1780">
              <w:rPr>
                <w:rFonts w:ascii="Calibri" w:hAnsi="Calibri" w:cstheme="minorHAnsi"/>
                <w:sz w:val="18"/>
                <w:szCs w:val="18"/>
                <w:lang w:val="es-ES"/>
              </w:rPr>
              <w:t>ITU – Corporación Andina de Fomento</w:t>
            </w:r>
          </w:p>
        </w:tc>
        <w:tc>
          <w:tcPr>
            <w:tcW w:w="2698"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Support for Transition from Analogue to Digital Broadcasting in the Americas Region</w:t>
            </w:r>
          </w:p>
        </w:tc>
        <w:tc>
          <w:tcPr>
            <w:tcW w:w="1417"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color w:val="000000"/>
                <w:sz w:val="18"/>
                <w:szCs w:val="18"/>
                <w:lang w:val="en-US"/>
              </w:rPr>
              <w:t>CA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10.01.2014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360</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assist at least six (6) selected beneficiary countries of the Americas region that are also shareholder countries of CAF in smoothly transitioning from analogue to digital broadcasting by developing roadmaps and by strengthening human and institutional capacity in broadcasting.</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DTTB Frequency Planning &amp; Measurement in Thailand</w:t>
            </w:r>
            <w:r w:rsidRPr="00EF1780">
              <w:rPr>
                <w:rFonts w:ascii="Calibri" w:hAnsi="Calibri" w:cstheme="minorHAnsi"/>
                <w:color w:val="000000"/>
                <w:sz w:val="18"/>
                <w:szCs w:val="18"/>
                <w:lang w:val="en-US"/>
              </w:rPr>
              <w:t xml:space="preserve"> </w:t>
            </w:r>
          </w:p>
        </w:tc>
        <w:tc>
          <w:tcPr>
            <w:tcW w:w="1417"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color w:val="000000"/>
                <w:sz w:val="18"/>
                <w:szCs w:val="18"/>
                <w:lang w:val="en-US"/>
              </w:rPr>
              <w:t>VCA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09.01.2014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466</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273</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review and finalize frequency plan for digital terrestrial TV broadcasting a well monitoring and measuring frequencies in certain areas in Thailand.</w:t>
            </w:r>
          </w:p>
        </w:tc>
      </w:tr>
    </w:tbl>
    <w:p w:rsidR="00075C63" w:rsidRDefault="00075C63" w:rsidP="00D83BF5">
      <w:pPr>
        <w:rPr>
          <w:szCs w:val="24"/>
        </w:rPr>
      </w:pPr>
    </w:p>
    <w:p w:rsidR="00D83BF5" w:rsidRPr="0084734D" w:rsidRDefault="00D83BF5" w:rsidP="00D83BF5">
      <w:pPr>
        <w:jc w:val="center"/>
        <w:rPr>
          <w:szCs w:val="24"/>
        </w:rPr>
      </w:pPr>
      <w:r>
        <w:rPr>
          <w:szCs w:val="24"/>
        </w:rPr>
        <w:t>_______________</w:t>
      </w:r>
    </w:p>
    <w:sectPr w:rsidR="00D83BF5" w:rsidRPr="0084734D" w:rsidSect="00F85793">
      <w:headerReference w:type="default" r:id="rId15"/>
      <w:footerReference w:type="even" r:id="rId16"/>
      <w:footerReference w:type="first" r:id="rId17"/>
      <w:pgSz w:w="16840" w:h="11907" w:orient="landscape" w:code="9"/>
      <w:pgMar w:top="851" w:right="1134" w:bottom="851" w:left="1134"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DD" w:rsidRDefault="00470EDD">
      <w:r>
        <w:separator/>
      </w:r>
    </w:p>
  </w:endnote>
  <w:endnote w:type="continuationSeparator" w:id="0">
    <w:p w:rsidR="00470EDD" w:rsidRDefault="0047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31016" w:rsidRPr="009359B8" w:rsidTr="00331016">
      <w:tc>
        <w:tcPr>
          <w:tcW w:w="1526" w:type="dxa"/>
          <w:tcBorders>
            <w:top w:val="single" w:sz="4" w:space="0" w:color="000000"/>
          </w:tcBorders>
          <w:shd w:val="clear" w:color="auto" w:fill="auto"/>
        </w:tcPr>
        <w:p w:rsidR="00331016" w:rsidRPr="004D495C" w:rsidRDefault="00331016" w:rsidP="008A103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31016" w:rsidRPr="004D495C" w:rsidRDefault="00331016" w:rsidP="008A103D">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331016" w:rsidRPr="00103886" w:rsidRDefault="00331016" w:rsidP="008A103D">
          <w:pPr>
            <w:pStyle w:val="FirstFooter"/>
            <w:tabs>
              <w:tab w:val="left" w:pos="1201"/>
            </w:tabs>
            <w:rPr>
              <w:sz w:val="18"/>
              <w:szCs w:val="18"/>
              <w:lang w:val="en-US"/>
            </w:rPr>
          </w:pPr>
          <w:proofErr w:type="spellStart"/>
          <w:r>
            <w:rPr>
              <w:sz w:val="18"/>
              <w:szCs w:val="18"/>
              <w:lang w:val="en-US"/>
            </w:rPr>
            <w:t>Ms</w:t>
          </w:r>
          <w:proofErr w:type="spellEnd"/>
          <w:r>
            <w:rPr>
              <w:sz w:val="18"/>
              <w:szCs w:val="18"/>
              <w:lang w:val="en-US"/>
            </w:rPr>
            <w:t xml:space="preserve"> </w:t>
          </w:r>
          <w:proofErr w:type="spellStart"/>
          <w:r>
            <w:rPr>
              <w:sz w:val="18"/>
              <w:szCs w:val="18"/>
              <w:lang w:val="en-US"/>
            </w:rPr>
            <w:t>Eun</w:t>
          </w:r>
          <w:proofErr w:type="spellEnd"/>
          <w:r>
            <w:rPr>
              <w:sz w:val="18"/>
              <w:szCs w:val="18"/>
              <w:lang w:val="en-US"/>
            </w:rPr>
            <w:t xml:space="preserve">-Jun Kim, Chief, Innovation and Partnership Department </w:t>
          </w:r>
          <w:r w:rsidRPr="00547039">
            <w:rPr>
              <w:sz w:val="18"/>
              <w:szCs w:val="18"/>
            </w:rPr>
            <w:t>Telecommunication Development Bureau</w:t>
          </w:r>
        </w:p>
      </w:tc>
    </w:tr>
    <w:tr w:rsidR="00331016" w:rsidRPr="009359B8" w:rsidTr="00331016">
      <w:tc>
        <w:tcPr>
          <w:tcW w:w="1526" w:type="dxa"/>
          <w:shd w:val="clear" w:color="auto" w:fill="auto"/>
        </w:tcPr>
        <w:p w:rsidR="00331016" w:rsidRPr="004D495C" w:rsidRDefault="00331016" w:rsidP="008A103D">
          <w:pPr>
            <w:pStyle w:val="FirstFooter"/>
            <w:tabs>
              <w:tab w:val="left" w:pos="1559"/>
              <w:tab w:val="left" w:pos="3828"/>
            </w:tabs>
            <w:rPr>
              <w:sz w:val="20"/>
              <w:lang w:val="en-US"/>
            </w:rPr>
          </w:pPr>
        </w:p>
      </w:tc>
      <w:tc>
        <w:tcPr>
          <w:tcW w:w="2410" w:type="dxa"/>
          <w:shd w:val="clear" w:color="auto" w:fill="auto"/>
        </w:tcPr>
        <w:p w:rsidR="00331016" w:rsidRPr="004D495C" w:rsidRDefault="00331016" w:rsidP="008A103D">
          <w:pPr>
            <w:pStyle w:val="FirstFooter"/>
            <w:tabs>
              <w:tab w:val="left" w:pos="2302"/>
            </w:tabs>
            <w:rPr>
              <w:sz w:val="18"/>
              <w:szCs w:val="18"/>
              <w:lang w:val="en-US"/>
            </w:rPr>
          </w:pPr>
          <w:r w:rsidRPr="004D495C">
            <w:rPr>
              <w:sz w:val="18"/>
              <w:szCs w:val="18"/>
              <w:lang w:val="en-US"/>
            </w:rPr>
            <w:t>Phone number:</w:t>
          </w:r>
        </w:p>
      </w:tc>
      <w:tc>
        <w:tcPr>
          <w:tcW w:w="5987" w:type="dxa"/>
        </w:tcPr>
        <w:p w:rsidR="00331016" w:rsidRPr="00103886" w:rsidRDefault="00331016" w:rsidP="008A103D">
          <w:pPr>
            <w:pStyle w:val="FirstFooter"/>
            <w:tabs>
              <w:tab w:val="left" w:pos="2302"/>
            </w:tabs>
            <w:rPr>
              <w:sz w:val="18"/>
              <w:szCs w:val="18"/>
              <w:lang w:val="en-US"/>
            </w:rPr>
          </w:pPr>
          <w:r>
            <w:rPr>
              <w:sz w:val="18"/>
              <w:szCs w:val="18"/>
              <w:lang w:val="en-US"/>
            </w:rPr>
            <w:t>+41 22 730 5900</w:t>
          </w:r>
        </w:p>
      </w:tc>
    </w:tr>
    <w:tr w:rsidR="00331016" w:rsidRPr="009359B8" w:rsidTr="00331016">
      <w:tc>
        <w:tcPr>
          <w:tcW w:w="1526" w:type="dxa"/>
          <w:shd w:val="clear" w:color="auto" w:fill="auto"/>
        </w:tcPr>
        <w:p w:rsidR="00331016" w:rsidRPr="004D495C" w:rsidRDefault="00331016" w:rsidP="008A103D">
          <w:pPr>
            <w:pStyle w:val="FirstFooter"/>
            <w:tabs>
              <w:tab w:val="left" w:pos="1559"/>
              <w:tab w:val="left" w:pos="3828"/>
            </w:tabs>
            <w:rPr>
              <w:sz w:val="20"/>
              <w:lang w:val="en-US"/>
            </w:rPr>
          </w:pPr>
        </w:p>
      </w:tc>
      <w:tc>
        <w:tcPr>
          <w:tcW w:w="2410" w:type="dxa"/>
          <w:shd w:val="clear" w:color="auto" w:fill="auto"/>
        </w:tcPr>
        <w:p w:rsidR="00331016" w:rsidRPr="004D495C" w:rsidRDefault="00331016" w:rsidP="008A103D">
          <w:pPr>
            <w:pStyle w:val="FirstFooter"/>
            <w:tabs>
              <w:tab w:val="left" w:pos="2302"/>
            </w:tabs>
            <w:rPr>
              <w:sz w:val="18"/>
              <w:szCs w:val="18"/>
              <w:lang w:val="en-US"/>
            </w:rPr>
          </w:pPr>
          <w:r w:rsidRPr="004D495C">
            <w:rPr>
              <w:sz w:val="18"/>
              <w:szCs w:val="18"/>
              <w:lang w:val="en-US"/>
            </w:rPr>
            <w:t>E-mail:</w:t>
          </w:r>
        </w:p>
      </w:tc>
      <w:tc>
        <w:tcPr>
          <w:tcW w:w="5987" w:type="dxa"/>
        </w:tcPr>
        <w:p w:rsidR="00331016" w:rsidRPr="00103886" w:rsidRDefault="00F7442E" w:rsidP="008A103D">
          <w:pPr>
            <w:pStyle w:val="FirstFooter"/>
            <w:tabs>
              <w:tab w:val="left" w:pos="2302"/>
            </w:tabs>
            <w:rPr>
              <w:sz w:val="18"/>
              <w:szCs w:val="18"/>
              <w:lang w:val="en-US"/>
            </w:rPr>
          </w:pPr>
          <w:hyperlink r:id="rId1" w:history="1">
            <w:r w:rsidR="00331016" w:rsidRPr="00996114">
              <w:rPr>
                <w:rStyle w:val="Hyperlink"/>
                <w:sz w:val="18"/>
                <w:szCs w:val="18"/>
                <w:lang w:val="en-US"/>
              </w:rPr>
              <w:t>eun-ju.kim@itu.int</w:t>
            </w:r>
          </w:hyperlink>
          <w:r w:rsidR="00331016">
            <w:rPr>
              <w:sz w:val="18"/>
              <w:szCs w:val="18"/>
              <w:lang w:val="en-US"/>
            </w:rPr>
            <w:t xml:space="preserve"> </w:t>
          </w:r>
        </w:p>
      </w:tc>
    </w:tr>
  </w:tbl>
  <w:p w:rsidR="00331016" w:rsidRPr="00547039" w:rsidRDefault="00F7442E" w:rsidP="008A103D">
    <w:pPr>
      <w:jc w:val="center"/>
      <w:rPr>
        <w:lang w:val="en-US"/>
      </w:rPr>
    </w:pPr>
    <w:hyperlink r:id="rId2" w:history="1">
      <w:r w:rsidR="00331016" w:rsidRPr="001E252D">
        <w:rPr>
          <w:rStyle w:val="Hyperlink"/>
          <w:sz w:val="20"/>
        </w:rPr>
        <w:t>TDAG</w:t>
      </w:r>
    </w:hyperlink>
  </w:p>
  <w:p w:rsidR="00331016" w:rsidRPr="008A103D" w:rsidRDefault="00331016" w:rsidP="008A1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016" w:rsidRDefault="00331016">
    <w:pPr>
      <w:framePr w:wrap="around" w:vAnchor="text" w:hAnchor="margin" w:xAlign="right" w:y="1"/>
    </w:pPr>
    <w:r>
      <w:fldChar w:fldCharType="begin"/>
    </w:r>
    <w:r>
      <w:instrText xml:space="preserve">PAGE  </w:instrText>
    </w:r>
    <w:r>
      <w:fldChar w:fldCharType="end"/>
    </w:r>
  </w:p>
  <w:p w:rsidR="00331016" w:rsidRPr="0041348E" w:rsidRDefault="00331016">
    <w:pPr>
      <w:ind w:right="360"/>
      <w:rPr>
        <w:lang w:val="en-US"/>
      </w:rPr>
    </w:pPr>
    <w:r>
      <w:fldChar w:fldCharType="begin"/>
    </w:r>
    <w:r w:rsidRPr="0041348E">
      <w:rPr>
        <w:lang w:val="en-US"/>
      </w:rPr>
      <w:instrText xml:space="preserve"> FILENAME \p  \* MERGEFORMAT </w:instrText>
    </w:r>
    <w:r>
      <w:fldChar w:fldCharType="separate"/>
    </w:r>
    <w:r w:rsidR="009455BD">
      <w:rPr>
        <w:noProof/>
        <w:lang w:val="en-US"/>
      </w:rPr>
      <w:t>C:\Users\guyots\Desktop\TDAG\2018\D18-TDAG23-INF-0003!!MSW-E_revSG.docx</w:t>
    </w:r>
    <w:r>
      <w:fldChar w:fldCharType="end"/>
    </w:r>
    <w:r w:rsidRPr="0041348E">
      <w:rPr>
        <w:lang w:val="en-US"/>
      </w:rPr>
      <w:tab/>
    </w:r>
    <w:r>
      <w:fldChar w:fldCharType="begin"/>
    </w:r>
    <w:r>
      <w:instrText xml:space="preserve"> SAVEDATE \@ DD.MM.YY </w:instrText>
    </w:r>
    <w:r>
      <w:fldChar w:fldCharType="separate"/>
    </w:r>
    <w:r w:rsidR="007101A1">
      <w:rPr>
        <w:noProof/>
      </w:rPr>
      <w:t>28.02.18</w:t>
    </w:r>
    <w:r>
      <w:fldChar w:fldCharType="end"/>
    </w:r>
    <w:r w:rsidRPr="0041348E">
      <w:rPr>
        <w:lang w:val="en-US"/>
      </w:rPr>
      <w:tab/>
    </w:r>
    <w:r>
      <w:fldChar w:fldCharType="begin"/>
    </w:r>
    <w:r>
      <w:instrText xml:space="preserve"> PRINTDATE \@ DD.MM.YY </w:instrText>
    </w:r>
    <w:r>
      <w:fldChar w:fldCharType="separate"/>
    </w:r>
    <w:r w:rsidR="009455BD">
      <w:rPr>
        <w:noProof/>
      </w:rPr>
      <w:t>27.02.18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31016" w:rsidRPr="009359B8" w:rsidTr="00331016">
      <w:tc>
        <w:tcPr>
          <w:tcW w:w="1526" w:type="dxa"/>
          <w:tcBorders>
            <w:top w:val="single" w:sz="4" w:space="0" w:color="000000"/>
          </w:tcBorders>
          <w:shd w:val="clear" w:color="auto" w:fill="auto"/>
        </w:tcPr>
        <w:p w:rsidR="00331016" w:rsidRPr="004D495C" w:rsidRDefault="00331016" w:rsidP="000A580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31016" w:rsidRPr="004D495C" w:rsidRDefault="00331016" w:rsidP="000A580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331016" w:rsidRPr="00103886" w:rsidRDefault="00331016" w:rsidP="000A580F">
          <w:pPr>
            <w:pStyle w:val="FirstFooter"/>
            <w:tabs>
              <w:tab w:val="clear" w:pos="1871"/>
              <w:tab w:val="left" w:pos="1201"/>
            </w:tabs>
            <w:rPr>
              <w:sz w:val="18"/>
              <w:szCs w:val="18"/>
              <w:lang w:val="en-US"/>
            </w:rPr>
          </w:pPr>
          <w:proofErr w:type="spellStart"/>
          <w:r>
            <w:rPr>
              <w:sz w:val="18"/>
              <w:szCs w:val="18"/>
              <w:lang w:val="en-US"/>
            </w:rPr>
            <w:t>Ms</w:t>
          </w:r>
          <w:proofErr w:type="spellEnd"/>
          <w:r>
            <w:rPr>
              <w:sz w:val="18"/>
              <w:szCs w:val="18"/>
              <w:lang w:val="en-US"/>
            </w:rPr>
            <w:t xml:space="preserve"> </w:t>
          </w:r>
          <w:proofErr w:type="spellStart"/>
          <w:r>
            <w:rPr>
              <w:sz w:val="18"/>
              <w:szCs w:val="18"/>
              <w:lang w:val="en-US"/>
            </w:rPr>
            <w:t>Eun</w:t>
          </w:r>
          <w:proofErr w:type="spellEnd"/>
          <w:r>
            <w:rPr>
              <w:sz w:val="18"/>
              <w:szCs w:val="18"/>
              <w:lang w:val="en-US"/>
            </w:rPr>
            <w:t xml:space="preserve">-Jun Kim, Chief, Innovation and Partnership Department </w:t>
          </w:r>
          <w:r w:rsidRPr="00547039">
            <w:rPr>
              <w:sz w:val="18"/>
              <w:szCs w:val="18"/>
            </w:rPr>
            <w:t>Telecommunication Development Bureau</w:t>
          </w:r>
        </w:p>
      </w:tc>
    </w:tr>
    <w:tr w:rsidR="00331016" w:rsidRPr="009359B8" w:rsidTr="00331016">
      <w:tc>
        <w:tcPr>
          <w:tcW w:w="1526" w:type="dxa"/>
          <w:shd w:val="clear" w:color="auto" w:fill="auto"/>
        </w:tcPr>
        <w:p w:rsidR="00331016" w:rsidRPr="004D495C" w:rsidRDefault="00331016" w:rsidP="000A580F">
          <w:pPr>
            <w:pStyle w:val="FirstFooter"/>
            <w:tabs>
              <w:tab w:val="left" w:pos="1559"/>
              <w:tab w:val="left" w:pos="3828"/>
            </w:tabs>
            <w:rPr>
              <w:sz w:val="20"/>
              <w:lang w:val="en-US"/>
            </w:rPr>
          </w:pPr>
        </w:p>
      </w:tc>
      <w:tc>
        <w:tcPr>
          <w:tcW w:w="2410" w:type="dxa"/>
          <w:shd w:val="clear" w:color="auto" w:fill="auto"/>
        </w:tcPr>
        <w:p w:rsidR="00331016" w:rsidRPr="004D495C" w:rsidRDefault="00331016" w:rsidP="000A580F">
          <w:pPr>
            <w:pStyle w:val="FirstFooter"/>
            <w:tabs>
              <w:tab w:val="left" w:pos="2302"/>
            </w:tabs>
            <w:rPr>
              <w:sz w:val="18"/>
              <w:szCs w:val="18"/>
              <w:lang w:val="en-US"/>
            </w:rPr>
          </w:pPr>
          <w:r w:rsidRPr="004D495C">
            <w:rPr>
              <w:sz w:val="18"/>
              <w:szCs w:val="18"/>
              <w:lang w:val="en-US"/>
            </w:rPr>
            <w:t>Phone number:</w:t>
          </w:r>
        </w:p>
      </w:tc>
      <w:tc>
        <w:tcPr>
          <w:tcW w:w="5987" w:type="dxa"/>
        </w:tcPr>
        <w:p w:rsidR="00331016" w:rsidRPr="00103886" w:rsidRDefault="00331016" w:rsidP="000A580F">
          <w:pPr>
            <w:pStyle w:val="FirstFooter"/>
            <w:tabs>
              <w:tab w:val="left" w:pos="2302"/>
            </w:tabs>
            <w:rPr>
              <w:sz w:val="18"/>
              <w:szCs w:val="18"/>
              <w:lang w:val="en-US"/>
            </w:rPr>
          </w:pPr>
          <w:r>
            <w:rPr>
              <w:sz w:val="18"/>
              <w:szCs w:val="18"/>
              <w:lang w:val="en-US"/>
            </w:rPr>
            <w:t>+41 22 730 5900</w:t>
          </w:r>
        </w:p>
      </w:tc>
    </w:tr>
    <w:tr w:rsidR="00331016" w:rsidRPr="009359B8" w:rsidTr="00331016">
      <w:tc>
        <w:tcPr>
          <w:tcW w:w="1526" w:type="dxa"/>
          <w:shd w:val="clear" w:color="auto" w:fill="auto"/>
        </w:tcPr>
        <w:p w:rsidR="00331016" w:rsidRPr="004D495C" w:rsidRDefault="00331016" w:rsidP="000A580F">
          <w:pPr>
            <w:pStyle w:val="FirstFooter"/>
            <w:tabs>
              <w:tab w:val="left" w:pos="1559"/>
              <w:tab w:val="left" w:pos="3828"/>
            </w:tabs>
            <w:rPr>
              <w:sz w:val="20"/>
              <w:lang w:val="en-US"/>
            </w:rPr>
          </w:pPr>
        </w:p>
      </w:tc>
      <w:tc>
        <w:tcPr>
          <w:tcW w:w="2410" w:type="dxa"/>
          <w:shd w:val="clear" w:color="auto" w:fill="auto"/>
        </w:tcPr>
        <w:p w:rsidR="00331016" w:rsidRPr="004D495C" w:rsidRDefault="00331016" w:rsidP="000A580F">
          <w:pPr>
            <w:pStyle w:val="FirstFooter"/>
            <w:tabs>
              <w:tab w:val="left" w:pos="2302"/>
            </w:tabs>
            <w:rPr>
              <w:sz w:val="18"/>
              <w:szCs w:val="18"/>
              <w:lang w:val="en-US"/>
            </w:rPr>
          </w:pPr>
          <w:r w:rsidRPr="004D495C">
            <w:rPr>
              <w:sz w:val="18"/>
              <w:szCs w:val="18"/>
              <w:lang w:val="en-US"/>
            </w:rPr>
            <w:t>E-mail:</w:t>
          </w:r>
        </w:p>
      </w:tc>
      <w:tc>
        <w:tcPr>
          <w:tcW w:w="5987" w:type="dxa"/>
        </w:tcPr>
        <w:p w:rsidR="00331016" w:rsidRPr="00103886" w:rsidRDefault="00F7442E" w:rsidP="000A580F">
          <w:pPr>
            <w:pStyle w:val="FirstFooter"/>
            <w:tabs>
              <w:tab w:val="left" w:pos="2302"/>
            </w:tabs>
            <w:rPr>
              <w:sz w:val="18"/>
              <w:szCs w:val="18"/>
              <w:lang w:val="en-US"/>
            </w:rPr>
          </w:pPr>
          <w:hyperlink r:id="rId1" w:history="1">
            <w:r w:rsidR="00331016" w:rsidRPr="00996114">
              <w:rPr>
                <w:rStyle w:val="Hyperlink"/>
                <w:sz w:val="18"/>
                <w:szCs w:val="18"/>
                <w:lang w:val="en-US"/>
              </w:rPr>
              <w:t>eun-ju.kim@itu.int</w:t>
            </w:r>
          </w:hyperlink>
          <w:r w:rsidR="00331016">
            <w:rPr>
              <w:sz w:val="18"/>
              <w:szCs w:val="18"/>
              <w:lang w:val="en-US"/>
            </w:rPr>
            <w:t xml:space="preserve"> </w:t>
          </w:r>
        </w:p>
      </w:tc>
    </w:tr>
  </w:tbl>
  <w:p w:rsidR="00331016" w:rsidRPr="00D83BF5" w:rsidRDefault="00F7442E" w:rsidP="001E252D">
    <w:pPr>
      <w:jc w:val="center"/>
    </w:pPr>
    <w:hyperlink r:id="rId2" w:history="1">
      <w:r w:rsidR="00331016"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DD" w:rsidRDefault="00470EDD">
      <w:r>
        <w:rPr>
          <w:b/>
        </w:rPr>
        <w:t>_______________</w:t>
      </w:r>
    </w:p>
  </w:footnote>
  <w:footnote w:type="continuationSeparator" w:id="0">
    <w:p w:rsidR="00470EDD" w:rsidRDefault="00470EDD">
      <w:r>
        <w:continuationSeparator/>
      </w:r>
    </w:p>
  </w:footnote>
  <w:footnote w:id="1">
    <w:p w:rsidR="00837B75" w:rsidRDefault="00837B75" w:rsidP="00837B75">
      <w:pPr>
        <w:pStyle w:val="FootnoteText"/>
        <w:rPr>
          <w:rFonts w:cstheme="minorHAnsi"/>
          <w:sz w:val="18"/>
          <w:szCs w:val="18"/>
          <w:lang w:val="en-US"/>
        </w:rPr>
      </w:pPr>
      <w:r>
        <w:rPr>
          <w:rStyle w:val="FootnoteReference"/>
          <w:rFonts w:cstheme="minorHAnsi"/>
          <w:szCs w:val="18"/>
        </w:rPr>
        <w:footnoteRef/>
      </w:r>
      <w:r>
        <w:rPr>
          <w:rFonts w:cstheme="minorHAnsi"/>
          <w:sz w:val="18"/>
          <w:szCs w:val="18"/>
        </w:rPr>
        <w:t xml:space="preserve"> </w:t>
      </w:r>
      <w:r>
        <w:rPr>
          <w:rFonts w:cstheme="minorHAnsi"/>
          <w:sz w:val="18"/>
          <w:szCs w:val="18"/>
          <w:lang w:val="en-US"/>
        </w:rPr>
        <w:t>Cooperation Agreement.</w:t>
      </w:r>
    </w:p>
  </w:footnote>
  <w:footnote w:id="2">
    <w:p w:rsidR="00331016" w:rsidRPr="008273A9" w:rsidRDefault="00331016" w:rsidP="00887259">
      <w:pPr>
        <w:pStyle w:val="FootnoteText"/>
        <w:rPr>
          <w:rFonts w:cstheme="minorHAnsi"/>
          <w:sz w:val="18"/>
          <w:szCs w:val="18"/>
          <w:lang w:val="en-US"/>
        </w:rPr>
      </w:pPr>
      <w:r w:rsidRPr="00B91FA1">
        <w:rPr>
          <w:rStyle w:val="FootnoteReference"/>
          <w:rFonts w:cstheme="minorHAnsi"/>
          <w:sz w:val="16"/>
          <w:szCs w:val="16"/>
        </w:rPr>
        <w:footnoteRef/>
      </w:r>
      <w:r w:rsidRPr="00B91FA1">
        <w:rPr>
          <w:rFonts w:cstheme="minorHAnsi"/>
          <w:sz w:val="16"/>
          <w:szCs w:val="16"/>
        </w:rPr>
        <w:t xml:space="preserve"> </w:t>
      </w:r>
      <w:r w:rsidRPr="008273A9">
        <w:rPr>
          <w:rFonts w:cstheme="minorHAnsi"/>
          <w:sz w:val="18"/>
          <w:szCs w:val="18"/>
          <w:lang w:val="en-US"/>
        </w:rPr>
        <w:t>Letter of Agreement.</w:t>
      </w:r>
    </w:p>
  </w:footnote>
  <w:footnote w:id="3">
    <w:p w:rsidR="007E2EBD" w:rsidRPr="00B91FA1" w:rsidRDefault="007E2EBD" w:rsidP="007E2EBD">
      <w:pPr>
        <w:pStyle w:val="FootnoteText"/>
        <w:rPr>
          <w:rFonts w:cstheme="minorHAnsi"/>
          <w:sz w:val="16"/>
          <w:szCs w:val="16"/>
          <w:lang w:val="en-US"/>
        </w:rPr>
      </w:pPr>
      <w:r w:rsidRPr="00B91FA1">
        <w:rPr>
          <w:rStyle w:val="FootnoteReference"/>
          <w:rFonts w:cstheme="minorHAnsi"/>
          <w:sz w:val="16"/>
          <w:szCs w:val="16"/>
        </w:rPr>
        <w:footnoteRef/>
      </w:r>
      <w:r w:rsidRPr="00B91FA1">
        <w:rPr>
          <w:rFonts w:cstheme="minorHAnsi"/>
          <w:sz w:val="16"/>
          <w:szCs w:val="16"/>
        </w:rPr>
        <w:t xml:space="preserve"> </w:t>
      </w:r>
      <w:r w:rsidRPr="00B91FA1">
        <w:rPr>
          <w:rFonts w:cstheme="minorHAnsi"/>
          <w:sz w:val="16"/>
          <w:szCs w:val="16"/>
          <w:lang w:val="en-US"/>
        </w:rPr>
        <w:t>Memorandum of Understanding.</w:t>
      </w:r>
    </w:p>
  </w:footnote>
  <w:footnote w:id="4">
    <w:p w:rsidR="00331016" w:rsidRPr="00B91FA1" w:rsidRDefault="00331016" w:rsidP="008A103D">
      <w:pPr>
        <w:pStyle w:val="FootnoteText"/>
        <w:rPr>
          <w:rFonts w:cstheme="minorHAnsi"/>
          <w:sz w:val="16"/>
          <w:szCs w:val="16"/>
          <w:lang w:val="en-US"/>
        </w:rPr>
      </w:pPr>
      <w:r w:rsidRPr="003E639F">
        <w:rPr>
          <w:rStyle w:val="FootnoteReference"/>
          <w:rFonts w:cstheme="minorHAnsi"/>
          <w:szCs w:val="18"/>
        </w:rPr>
        <w:footnoteRef/>
      </w:r>
      <w:r w:rsidRPr="003E639F">
        <w:rPr>
          <w:rFonts w:cstheme="minorHAnsi"/>
          <w:sz w:val="18"/>
          <w:szCs w:val="18"/>
        </w:rPr>
        <w:t xml:space="preserve"> </w:t>
      </w:r>
      <w:r w:rsidRPr="00B91FA1">
        <w:rPr>
          <w:rFonts w:cstheme="minorHAnsi"/>
          <w:sz w:val="16"/>
          <w:szCs w:val="16"/>
          <w:lang w:val="en-US"/>
        </w:rPr>
        <w:t>Voluntary Contribution Agreement.</w:t>
      </w:r>
    </w:p>
  </w:footnote>
  <w:footnote w:id="5">
    <w:p w:rsidR="00331016" w:rsidRPr="00B91FA1" w:rsidRDefault="00331016" w:rsidP="008A103D">
      <w:pPr>
        <w:pStyle w:val="FootnoteText"/>
        <w:rPr>
          <w:rFonts w:asciiTheme="majorHAnsi" w:hAnsiTheme="majorHAnsi"/>
          <w:sz w:val="16"/>
          <w:szCs w:val="16"/>
          <w:lang w:val="en-US"/>
        </w:rPr>
      </w:pPr>
      <w:r w:rsidRPr="00B91FA1">
        <w:rPr>
          <w:rStyle w:val="FootnoteReference"/>
          <w:rFonts w:asciiTheme="majorHAnsi" w:hAnsiTheme="majorHAnsi"/>
          <w:sz w:val="16"/>
          <w:szCs w:val="16"/>
        </w:rPr>
        <w:footnoteRef/>
      </w:r>
      <w:r w:rsidRPr="00B91FA1">
        <w:rPr>
          <w:rFonts w:asciiTheme="majorHAnsi" w:hAnsiTheme="majorHAnsi"/>
          <w:sz w:val="16"/>
          <w:szCs w:val="16"/>
        </w:rPr>
        <w:t xml:space="preserve"> </w:t>
      </w:r>
      <w:r w:rsidRPr="00B91FA1">
        <w:rPr>
          <w:rFonts w:asciiTheme="majorHAnsi" w:hAnsiTheme="majorHAnsi" w:cstheme="minorHAnsi"/>
          <w:sz w:val="16"/>
          <w:szCs w:val="16"/>
          <w:lang w:val="en-US"/>
        </w:rPr>
        <w:t>Letter of Engagement</w:t>
      </w:r>
      <w:r w:rsidRPr="00B91FA1">
        <w:rPr>
          <w:rFonts w:asciiTheme="majorHAnsi" w:hAnsiTheme="majorHAnsi"/>
          <w:sz w:val="16"/>
          <w:szCs w:val="16"/>
          <w:lang w:val="en-US"/>
        </w:rPr>
        <w:t>.</w:t>
      </w:r>
    </w:p>
  </w:footnote>
  <w:footnote w:id="6">
    <w:p w:rsidR="00331016" w:rsidRPr="003E639F" w:rsidRDefault="00331016" w:rsidP="008A103D">
      <w:pPr>
        <w:pStyle w:val="FootnoteText"/>
        <w:rPr>
          <w:sz w:val="18"/>
          <w:szCs w:val="18"/>
          <w:lang w:val="en-US"/>
        </w:rPr>
      </w:pPr>
      <w:r w:rsidRPr="00B91FA1">
        <w:rPr>
          <w:rStyle w:val="FootnoteReference"/>
          <w:rFonts w:asciiTheme="majorHAnsi" w:hAnsiTheme="majorHAnsi"/>
          <w:sz w:val="16"/>
          <w:szCs w:val="16"/>
        </w:rPr>
        <w:footnoteRef/>
      </w:r>
      <w:r w:rsidRPr="00B91FA1">
        <w:rPr>
          <w:rFonts w:asciiTheme="majorHAnsi" w:hAnsiTheme="majorHAnsi"/>
          <w:sz w:val="16"/>
          <w:szCs w:val="16"/>
        </w:rPr>
        <w:t xml:space="preserve"> </w:t>
      </w:r>
      <w:r w:rsidRPr="00B91FA1">
        <w:rPr>
          <w:rFonts w:asciiTheme="majorHAnsi" w:hAnsiTheme="majorHAnsi"/>
          <w:sz w:val="16"/>
          <w:szCs w:val="16"/>
          <w:lang w:val="en-US"/>
        </w:rPr>
        <w:t>Letter of Intent.</w:t>
      </w:r>
    </w:p>
  </w:footnote>
  <w:footnote w:id="7">
    <w:p w:rsidR="00331016" w:rsidRPr="003340C9" w:rsidRDefault="00331016" w:rsidP="008A103D">
      <w:pPr>
        <w:pStyle w:val="FootnoteText"/>
        <w:rPr>
          <w:rFonts w:cstheme="minorHAnsi"/>
          <w:sz w:val="18"/>
          <w:szCs w:val="18"/>
          <w:lang w:val="en-US"/>
        </w:rPr>
      </w:pPr>
      <w:r w:rsidRPr="003340C9">
        <w:rPr>
          <w:rStyle w:val="FootnoteReference"/>
          <w:rFonts w:cstheme="minorHAnsi"/>
          <w:szCs w:val="18"/>
        </w:rPr>
        <w:footnoteRef/>
      </w:r>
      <w:r w:rsidRPr="003340C9">
        <w:rPr>
          <w:rFonts w:cstheme="minorHAnsi"/>
          <w:sz w:val="18"/>
          <w:szCs w:val="18"/>
        </w:rPr>
        <w:t xml:space="preserve"> </w:t>
      </w:r>
      <w:r w:rsidRPr="003340C9">
        <w:rPr>
          <w:rFonts w:cstheme="minorHAnsi"/>
          <w:sz w:val="18"/>
          <w:szCs w:val="18"/>
          <w:lang w:val="en-US"/>
        </w:rPr>
        <w:t>Administrative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016" w:rsidRPr="004A0D57" w:rsidRDefault="00331016" w:rsidP="00331016">
    <w:pPr>
      <w:tabs>
        <w:tab w:val="center" w:pos="4820"/>
        <w:tab w:val="right" w:pos="14459"/>
      </w:tabs>
      <w:spacing w:before="0"/>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016" w:rsidRPr="007101A1" w:rsidRDefault="00331016" w:rsidP="008A103D">
    <w:pPr>
      <w:tabs>
        <w:tab w:val="clear" w:pos="1134"/>
        <w:tab w:val="clear" w:pos="1871"/>
        <w:tab w:val="clear" w:pos="2268"/>
        <w:tab w:val="center" w:pos="7230"/>
        <w:tab w:val="right" w:pos="14459"/>
      </w:tabs>
      <w:ind w:right="1"/>
      <w:rPr>
        <w:sz w:val="22"/>
        <w:szCs w:val="22"/>
        <w:lang w:val="de-CH"/>
      </w:rPr>
    </w:pPr>
    <w:r w:rsidRPr="004D495C">
      <w:rPr>
        <w:sz w:val="22"/>
        <w:szCs w:val="22"/>
      </w:rPr>
      <w:tab/>
    </w:r>
    <w:r w:rsidRPr="007101A1">
      <w:rPr>
        <w:sz w:val="22"/>
        <w:szCs w:val="22"/>
        <w:lang w:val="de-CH"/>
      </w:rPr>
      <w:t>TDAG-18/</w:t>
    </w:r>
    <w:bookmarkStart w:id="10" w:name="DocNo2"/>
    <w:bookmarkEnd w:id="10"/>
    <w:r w:rsidRPr="007101A1">
      <w:rPr>
        <w:sz w:val="22"/>
        <w:szCs w:val="22"/>
        <w:lang w:val="de-CH"/>
      </w:rPr>
      <w:t>INF3</w:t>
    </w:r>
    <w:r w:rsidR="007101A1" w:rsidRPr="007101A1">
      <w:rPr>
        <w:sz w:val="22"/>
        <w:szCs w:val="22"/>
        <w:lang w:val="de-CH"/>
      </w:rPr>
      <w:t>(Rev.1)</w:t>
    </w:r>
    <w:r w:rsidRPr="007101A1">
      <w:rPr>
        <w:sz w:val="22"/>
        <w:szCs w:val="22"/>
        <w:lang w:val="de-CH"/>
      </w:rPr>
      <w:t>-E</w:t>
    </w:r>
    <w:r w:rsidRPr="007101A1">
      <w:rPr>
        <w:sz w:val="22"/>
        <w:szCs w:val="22"/>
        <w:lang w:val="de-CH"/>
      </w:rPr>
      <w:tab/>
      <w:t xml:space="preserve">Page </w:t>
    </w:r>
    <w:r w:rsidRPr="004D495C">
      <w:rPr>
        <w:sz w:val="22"/>
        <w:szCs w:val="22"/>
      </w:rPr>
      <w:fldChar w:fldCharType="begin"/>
    </w:r>
    <w:r w:rsidRPr="007101A1">
      <w:rPr>
        <w:sz w:val="22"/>
        <w:szCs w:val="22"/>
        <w:lang w:val="de-CH"/>
      </w:rPr>
      <w:instrText xml:space="preserve"> PAGE </w:instrText>
    </w:r>
    <w:r w:rsidRPr="004D495C">
      <w:rPr>
        <w:sz w:val="22"/>
        <w:szCs w:val="22"/>
      </w:rPr>
      <w:fldChar w:fldCharType="separate"/>
    </w:r>
    <w:r w:rsidR="00F7442E">
      <w:rPr>
        <w:noProof/>
        <w:sz w:val="22"/>
        <w:szCs w:val="22"/>
        <w:lang w:val="de-CH"/>
      </w:rPr>
      <w:t>33</w:t>
    </w:r>
    <w:r w:rsidRPr="004D495C">
      <w:rPr>
        <w:sz w:val="22"/>
        <w:szCs w:val="22"/>
      </w:rPr>
      <w:fldChar w:fldCharType="end"/>
    </w:r>
  </w:p>
  <w:p w:rsidR="00331016" w:rsidRPr="007101A1" w:rsidRDefault="00331016" w:rsidP="00AA5308">
    <w:pPr>
      <w:tabs>
        <w:tab w:val="clear" w:pos="1134"/>
        <w:tab w:val="clear" w:pos="1871"/>
        <w:tab w:val="clear" w:pos="2268"/>
        <w:tab w:val="center" w:pos="4820"/>
        <w:tab w:val="right" w:pos="10206"/>
      </w:tabs>
      <w:ind w:right="1"/>
      <w:rPr>
        <w:smallCaps/>
        <w:spacing w:val="24"/>
        <w:sz w:val="22"/>
        <w:szCs w:val="22"/>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6D7EC1"/>
    <w:multiLevelType w:val="hybridMultilevel"/>
    <w:tmpl w:val="052A60E0"/>
    <w:lvl w:ilvl="0" w:tplc="19227E42">
      <w:start w:val="1"/>
      <w:numFmt w:val="decimal"/>
      <w:pStyle w:val="BDTparagraphs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557AE"/>
    <w:multiLevelType w:val="hybridMultilevel"/>
    <w:tmpl w:val="4CA0FB6E"/>
    <w:lvl w:ilvl="0" w:tplc="ED5A52A8">
      <w:start w:val="1"/>
      <w:numFmt w:val="decimal"/>
      <w:lvlText w:val="%1."/>
      <w:lvlJc w:val="left"/>
      <w:pPr>
        <w:ind w:left="1211" w:hanging="360"/>
      </w:pPr>
      <w:rPr>
        <w:color w:val="auto"/>
        <w:lang w:val="en-U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933F0"/>
    <w:multiLevelType w:val="hybridMultilevel"/>
    <w:tmpl w:val="8A763990"/>
    <w:lvl w:ilvl="0" w:tplc="35AC8938">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03D11"/>
    <w:multiLevelType w:val="hybridMultilevel"/>
    <w:tmpl w:val="B39E25C0"/>
    <w:lvl w:ilvl="0" w:tplc="D31A1FA8">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0F6A1AD5"/>
    <w:multiLevelType w:val="hybridMultilevel"/>
    <w:tmpl w:val="C728BC86"/>
    <w:lvl w:ilvl="0" w:tplc="14882620">
      <w:start w:val="1"/>
      <w:numFmt w:val="lowerLetter"/>
      <w:pStyle w:val="CEOParagraphabc"/>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104F69A9"/>
    <w:multiLevelType w:val="hybridMultilevel"/>
    <w:tmpl w:val="9C6C5286"/>
    <w:lvl w:ilvl="0" w:tplc="C464D0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E4FF9"/>
    <w:multiLevelType w:val="multilevel"/>
    <w:tmpl w:val="B034590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608769F"/>
    <w:multiLevelType w:val="hybridMultilevel"/>
    <w:tmpl w:val="A426C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12C26"/>
    <w:multiLevelType w:val="multilevel"/>
    <w:tmpl w:val="DB4E02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ECE4A12"/>
    <w:multiLevelType w:val="hybridMultilevel"/>
    <w:tmpl w:val="A9A005BC"/>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16A9C"/>
    <w:multiLevelType w:val="hybridMultilevel"/>
    <w:tmpl w:val="840E8ADC"/>
    <w:lvl w:ilvl="0" w:tplc="C464D010">
      <w:start w:val="1"/>
      <w:numFmt w:val="bullet"/>
      <w:lvlText w:val="-"/>
      <w:lvlJc w:val="left"/>
      <w:pPr>
        <w:ind w:left="927" w:hanging="360"/>
      </w:pPr>
      <w:rPr>
        <w:rFonts w:ascii="Calibri" w:hAnsi="Calibri" w:hint="default"/>
      </w:rPr>
    </w:lvl>
    <w:lvl w:ilvl="1" w:tplc="C464D010">
      <w:start w:val="1"/>
      <w:numFmt w:val="bullet"/>
      <w:lvlText w:val="-"/>
      <w:lvlJc w:val="left"/>
      <w:pPr>
        <w:ind w:left="1647" w:hanging="360"/>
      </w:pPr>
      <w:rPr>
        <w:rFonts w:ascii="Calibri" w:hAnsi="Calibri"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5D1554C"/>
    <w:multiLevelType w:val="hybridMultilevel"/>
    <w:tmpl w:val="F62469F4"/>
    <w:lvl w:ilvl="0" w:tplc="287A33FE">
      <w:start w:val="1"/>
      <w:numFmt w:val="bullet"/>
      <w:pStyle w:val="BDT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E81C13"/>
    <w:multiLevelType w:val="hybridMultilevel"/>
    <w:tmpl w:val="4FDAD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B6D85"/>
    <w:multiLevelType w:val="hybridMultilevel"/>
    <w:tmpl w:val="E77627DA"/>
    <w:lvl w:ilvl="0" w:tplc="CF86EC54">
      <w:start w:val="4"/>
      <w:numFmt w:val="bullet"/>
      <w:lvlText w:val="-"/>
      <w:lvlJc w:val="left"/>
      <w:pPr>
        <w:ind w:left="720" w:hanging="360"/>
      </w:pPr>
      <w:rPr>
        <w:rFonts w:ascii="Calibri" w:eastAsia="SimHe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7EF3802"/>
    <w:multiLevelType w:val="hybridMultilevel"/>
    <w:tmpl w:val="EC9C9CD6"/>
    <w:lvl w:ilvl="0" w:tplc="C464D010">
      <w:start w:val="1"/>
      <w:numFmt w:val="bullet"/>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37B71"/>
    <w:multiLevelType w:val="hybridMultilevel"/>
    <w:tmpl w:val="C83AF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B948AA"/>
    <w:multiLevelType w:val="hybridMultilevel"/>
    <w:tmpl w:val="C4E28E92"/>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23ED6"/>
    <w:multiLevelType w:val="hybridMultilevel"/>
    <w:tmpl w:val="BB2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39E8FD8A"/>
    <w:lvl w:ilvl="0" w:tplc="2FD670E8">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2C710B"/>
    <w:multiLevelType w:val="hybridMultilevel"/>
    <w:tmpl w:val="4CDE3474"/>
    <w:lvl w:ilvl="0" w:tplc="369C863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68623C48"/>
    <w:multiLevelType w:val="hybridMultilevel"/>
    <w:tmpl w:val="8C761FB4"/>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B418A"/>
    <w:multiLevelType w:val="hybridMultilevel"/>
    <w:tmpl w:val="395E42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07FA4"/>
    <w:multiLevelType w:val="hybridMultilevel"/>
    <w:tmpl w:val="499C3A38"/>
    <w:lvl w:ilvl="0" w:tplc="7350252A">
      <w:start w:val="2"/>
      <w:numFmt w:val="bullet"/>
      <w:lvlText w:val="-"/>
      <w:lvlJc w:val="left"/>
      <w:pPr>
        <w:ind w:left="408" w:hanging="360"/>
      </w:pPr>
      <w:rPr>
        <w:rFonts w:ascii="Calibri" w:eastAsiaTheme="minorEastAsia"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BDT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A43D7F"/>
    <w:multiLevelType w:val="hybridMultilevel"/>
    <w:tmpl w:val="D4A0C002"/>
    <w:lvl w:ilvl="0" w:tplc="D1C2BB74">
      <w:start w:val="1"/>
      <w:numFmt w:val="bullet"/>
      <w:lvlText w:val=""/>
      <w:lvlJc w:val="left"/>
      <w:pPr>
        <w:ind w:left="72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0"/>
  </w:num>
  <w:num w:numId="4">
    <w:abstractNumId w:val="7"/>
  </w:num>
  <w:num w:numId="5">
    <w:abstractNumId w:val="24"/>
  </w:num>
  <w:num w:numId="6">
    <w:abstractNumId w:val="2"/>
  </w:num>
  <w:num w:numId="7">
    <w:abstractNumId w:val="32"/>
  </w:num>
  <w:num w:numId="8">
    <w:abstractNumId w:val="26"/>
  </w:num>
  <w:num w:numId="9">
    <w:abstractNumId w:val="6"/>
  </w:num>
  <w:num w:numId="10">
    <w:abstractNumId w:val="16"/>
  </w:num>
  <w:num w:numId="11">
    <w:abstractNumId w:val="25"/>
  </w:num>
  <w:num w:numId="12">
    <w:abstractNumId w:val="17"/>
  </w:num>
  <w:num w:numId="13">
    <w:abstractNumId w:val="19"/>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0"/>
  </w:num>
  <w:num w:numId="17">
    <w:abstractNumId w:val="10"/>
  </w:num>
  <w:num w:numId="18">
    <w:abstractNumId w:val="22"/>
  </w:num>
  <w:num w:numId="19">
    <w:abstractNumId w:val="28"/>
  </w:num>
  <w:num w:numId="20">
    <w:abstractNumId w:val="14"/>
  </w:num>
  <w:num w:numId="21">
    <w:abstractNumId w:val="15"/>
  </w:num>
  <w:num w:numId="22">
    <w:abstractNumId w:val="31"/>
  </w:num>
  <w:num w:numId="23">
    <w:abstractNumId w:val="12"/>
  </w:num>
  <w:num w:numId="24">
    <w:abstractNumId w:val="18"/>
  </w:num>
  <w:num w:numId="25">
    <w:abstractNumId w:val="4"/>
  </w:num>
  <w:num w:numId="26">
    <w:abstractNumId w:val="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2"/>
    </w:lvlOverride>
    <w:lvlOverride w:ilvl="1">
      <w:startOverride w:val="3"/>
    </w:lvlOverride>
  </w:num>
  <w:num w:numId="31">
    <w:abstractNumId w:val="3"/>
  </w:num>
  <w:num w:numId="32">
    <w:abstractNumId w:val="21"/>
  </w:num>
  <w:num w:numId="33">
    <w:abstractNumId w:val="33"/>
  </w:num>
  <w:num w:numId="34">
    <w:abstractNumId w:val="9"/>
    <w:lvlOverride w:ilvl="0">
      <w:startOverride w:val="2"/>
    </w:lvlOverride>
    <w:lvlOverride w:ilvl="1">
      <w:startOverride w:val="7"/>
    </w:lvlOverride>
  </w:num>
  <w:num w:numId="35">
    <w:abstractNumId w:val="23"/>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A580F"/>
    <w:rsid w:val="000D4875"/>
    <w:rsid w:val="000F73FF"/>
    <w:rsid w:val="001144C2"/>
    <w:rsid w:val="00114CF7"/>
    <w:rsid w:val="00123B68"/>
    <w:rsid w:val="00125C9A"/>
    <w:rsid w:val="00126F2E"/>
    <w:rsid w:val="0014006F"/>
    <w:rsid w:val="00146F6F"/>
    <w:rsid w:val="00147DA1"/>
    <w:rsid w:val="00152957"/>
    <w:rsid w:val="00170D56"/>
    <w:rsid w:val="00177AC4"/>
    <w:rsid w:val="00183A22"/>
    <w:rsid w:val="00187BD9"/>
    <w:rsid w:val="00190B55"/>
    <w:rsid w:val="00194CFB"/>
    <w:rsid w:val="001B04E7"/>
    <w:rsid w:val="001B2ED3"/>
    <w:rsid w:val="001B7EA3"/>
    <w:rsid w:val="001C3B5F"/>
    <w:rsid w:val="001D058F"/>
    <w:rsid w:val="001E252D"/>
    <w:rsid w:val="002009EA"/>
    <w:rsid w:val="00202CA0"/>
    <w:rsid w:val="00207283"/>
    <w:rsid w:val="002154A6"/>
    <w:rsid w:val="002162CD"/>
    <w:rsid w:val="002255B3"/>
    <w:rsid w:val="00236E8A"/>
    <w:rsid w:val="00271316"/>
    <w:rsid w:val="00296313"/>
    <w:rsid w:val="002B3C84"/>
    <w:rsid w:val="002D58BE"/>
    <w:rsid w:val="003013EE"/>
    <w:rsid w:val="00303D33"/>
    <w:rsid w:val="00331016"/>
    <w:rsid w:val="0033640A"/>
    <w:rsid w:val="00377BD3"/>
    <w:rsid w:val="00384088"/>
    <w:rsid w:val="0038489B"/>
    <w:rsid w:val="0039169B"/>
    <w:rsid w:val="003A7F8C"/>
    <w:rsid w:val="003B532E"/>
    <w:rsid w:val="003B6F14"/>
    <w:rsid w:val="003D0F8B"/>
    <w:rsid w:val="004131D4"/>
    <w:rsid w:val="0041348E"/>
    <w:rsid w:val="00447308"/>
    <w:rsid w:val="00470EDD"/>
    <w:rsid w:val="004765FF"/>
    <w:rsid w:val="00492075"/>
    <w:rsid w:val="004969AD"/>
    <w:rsid w:val="004B13CB"/>
    <w:rsid w:val="004B4FDF"/>
    <w:rsid w:val="004D5D5C"/>
    <w:rsid w:val="0050139F"/>
    <w:rsid w:val="00521223"/>
    <w:rsid w:val="00524DF1"/>
    <w:rsid w:val="0055140B"/>
    <w:rsid w:val="00554C4F"/>
    <w:rsid w:val="00561D72"/>
    <w:rsid w:val="005964AB"/>
    <w:rsid w:val="005B44F5"/>
    <w:rsid w:val="005C099A"/>
    <w:rsid w:val="005C31A5"/>
    <w:rsid w:val="005C4C9F"/>
    <w:rsid w:val="005E10C9"/>
    <w:rsid w:val="005E61DD"/>
    <w:rsid w:val="005E6321"/>
    <w:rsid w:val="006023DF"/>
    <w:rsid w:val="0064322F"/>
    <w:rsid w:val="00657DE0"/>
    <w:rsid w:val="0067199F"/>
    <w:rsid w:val="00677048"/>
    <w:rsid w:val="00685313"/>
    <w:rsid w:val="006A6E9B"/>
    <w:rsid w:val="006B7C2A"/>
    <w:rsid w:val="006C23DA"/>
    <w:rsid w:val="006E3D45"/>
    <w:rsid w:val="007101A1"/>
    <w:rsid w:val="007149F9"/>
    <w:rsid w:val="00727E16"/>
    <w:rsid w:val="00733A30"/>
    <w:rsid w:val="00745AEE"/>
    <w:rsid w:val="007479EA"/>
    <w:rsid w:val="00750F10"/>
    <w:rsid w:val="007742CA"/>
    <w:rsid w:val="007D06F0"/>
    <w:rsid w:val="007D45E3"/>
    <w:rsid w:val="007D5320"/>
    <w:rsid w:val="007E2EBD"/>
    <w:rsid w:val="007F735C"/>
    <w:rsid w:val="00800972"/>
    <w:rsid w:val="00800B91"/>
    <w:rsid w:val="00804475"/>
    <w:rsid w:val="00811633"/>
    <w:rsid w:val="00821CEF"/>
    <w:rsid w:val="00832828"/>
    <w:rsid w:val="0083645A"/>
    <w:rsid w:val="00837B75"/>
    <w:rsid w:val="00840B0F"/>
    <w:rsid w:val="008711AE"/>
    <w:rsid w:val="00872FC8"/>
    <w:rsid w:val="008801D3"/>
    <w:rsid w:val="008845D0"/>
    <w:rsid w:val="00887259"/>
    <w:rsid w:val="008A103D"/>
    <w:rsid w:val="008A3933"/>
    <w:rsid w:val="008B43F2"/>
    <w:rsid w:val="008B61EA"/>
    <w:rsid w:val="008B6CFF"/>
    <w:rsid w:val="008F22CE"/>
    <w:rsid w:val="00910B26"/>
    <w:rsid w:val="009274B4"/>
    <w:rsid w:val="00934EA2"/>
    <w:rsid w:val="00944A5C"/>
    <w:rsid w:val="009455BD"/>
    <w:rsid w:val="0094744F"/>
    <w:rsid w:val="00952A66"/>
    <w:rsid w:val="009B75FF"/>
    <w:rsid w:val="009C56E5"/>
    <w:rsid w:val="009C7E17"/>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5308"/>
    <w:rsid w:val="00AA666F"/>
    <w:rsid w:val="00AB4927"/>
    <w:rsid w:val="00AC034F"/>
    <w:rsid w:val="00B004E5"/>
    <w:rsid w:val="00B15F9D"/>
    <w:rsid w:val="00B639E9"/>
    <w:rsid w:val="00B817CD"/>
    <w:rsid w:val="00B911B2"/>
    <w:rsid w:val="00B951D0"/>
    <w:rsid w:val="00B95DA2"/>
    <w:rsid w:val="00BB29C8"/>
    <w:rsid w:val="00BB3A95"/>
    <w:rsid w:val="00BC0382"/>
    <w:rsid w:val="00BD62C6"/>
    <w:rsid w:val="00C0018F"/>
    <w:rsid w:val="00C20466"/>
    <w:rsid w:val="00C214ED"/>
    <w:rsid w:val="00C234E6"/>
    <w:rsid w:val="00C324A8"/>
    <w:rsid w:val="00C54517"/>
    <w:rsid w:val="00C64CD8"/>
    <w:rsid w:val="00C97C68"/>
    <w:rsid w:val="00CA1A47"/>
    <w:rsid w:val="00CA372F"/>
    <w:rsid w:val="00CC247A"/>
    <w:rsid w:val="00CE5E47"/>
    <w:rsid w:val="00CF020F"/>
    <w:rsid w:val="00CF2B5B"/>
    <w:rsid w:val="00D14CE0"/>
    <w:rsid w:val="00D36333"/>
    <w:rsid w:val="00D56105"/>
    <w:rsid w:val="00D5651D"/>
    <w:rsid w:val="00D74898"/>
    <w:rsid w:val="00D801ED"/>
    <w:rsid w:val="00D83BF5"/>
    <w:rsid w:val="00D925C2"/>
    <w:rsid w:val="00D936BC"/>
    <w:rsid w:val="00D9621A"/>
    <w:rsid w:val="00D96530"/>
    <w:rsid w:val="00D96B4B"/>
    <w:rsid w:val="00DA2345"/>
    <w:rsid w:val="00DA453A"/>
    <w:rsid w:val="00DA6C59"/>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ED7C9E"/>
    <w:rsid w:val="00ED7F1F"/>
    <w:rsid w:val="00F02766"/>
    <w:rsid w:val="00F04067"/>
    <w:rsid w:val="00F05BD4"/>
    <w:rsid w:val="00F11A98"/>
    <w:rsid w:val="00F21A1D"/>
    <w:rsid w:val="00F65C19"/>
    <w:rsid w:val="00F7442E"/>
    <w:rsid w:val="00F85793"/>
    <w:rsid w:val="00FA7D85"/>
    <w:rsid w:val="00FD2546"/>
    <w:rsid w:val="00FD772E"/>
    <w:rsid w:val="00FE3926"/>
    <w:rsid w:val="00FE78C7"/>
    <w:rsid w:val="00FF43AC"/>
    <w:rsid w:val="00FF7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8A103D"/>
    <w:rPr>
      <w:rFonts w:asciiTheme="minorHAnsi" w:hAnsiTheme="minorHAnsi"/>
      <w:b/>
      <w:sz w:val="28"/>
      <w:lang w:val="en-GB" w:eastAsia="en-US"/>
    </w:rPr>
  </w:style>
  <w:style w:type="character" w:customStyle="1" w:styleId="Heading2Char">
    <w:name w:val="Heading 2 Char"/>
    <w:basedOn w:val="DefaultParagraphFont"/>
    <w:link w:val="Heading2"/>
    <w:rsid w:val="008A103D"/>
    <w:rPr>
      <w:rFonts w:asciiTheme="minorHAnsi" w:hAnsiTheme="minorHAnsi"/>
      <w:b/>
      <w:sz w:val="24"/>
      <w:lang w:val="en-GB" w:eastAsia="en-US"/>
    </w:rPr>
  </w:style>
  <w:style w:type="character" w:customStyle="1" w:styleId="Heading3Char">
    <w:name w:val="Heading 3 Char"/>
    <w:basedOn w:val="DefaultParagraphFont"/>
    <w:link w:val="Heading3"/>
    <w:rsid w:val="008A103D"/>
    <w:rPr>
      <w:rFonts w:asciiTheme="minorHAnsi" w:hAnsiTheme="minorHAnsi"/>
      <w:b/>
      <w:sz w:val="24"/>
      <w:lang w:val="en-GB" w:eastAsia="en-US"/>
    </w:rPr>
  </w:style>
  <w:style w:type="character" w:customStyle="1" w:styleId="Heading4Char">
    <w:name w:val="Heading 4 Char"/>
    <w:basedOn w:val="DefaultParagraphFont"/>
    <w:link w:val="Heading4"/>
    <w:rsid w:val="008A103D"/>
    <w:rPr>
      <w:rFonts w:asciiTheme="minorHAnsi" w:hAnsiTheme="minorHAnsi"/>
      <w:b/>
      <w:sz w:val="24"/>
      <w:lang w:val="en-GB" w:eastAsia="en-US"/>
    </w:rPr>
  </w:style>
  <w:style w:type="character" w:customStyle="1" w:styleId="Heading5Char">
    <w:name w:val="Heading 5 Char"/>
    <w:basedOn w:val="DefaultParagraphFont"/>
    <w:link w:val="Heading5"/>
    <w:rsid w:val="008A103D"/>
    <w:rPr>
      <w:rFonts w:asciiTheme="minorHAnsi" w:hAnsiTheme="minorHAnsi"/>
      <w:b/>
      <w:sz w:val="24"/>
      <w:lang w:val="en-GB" w:eastAsia="en-US"/>
    </w:rPr>
  </w:style>
  <w:style w:type="character" w:customStyle="1" w:styleId="Heading6Char">
    <w:name w:val="Heading 6 Char"/>
    <w:basedOn w:val="DefaultParagraphFont"/>
    <w:link w:val="Heading6"/>
    <w:rsid w:val="008A103D"/>
    <w:rPr>
      <w:rFonts w:asciiTheme="minorHAnsi" w:hAnsiTheme="minorHAnsi"/>
      <w:b/>
      <w:sz w:val="24"/>
      <w:lang w:val="en-GB" w:eastAsia="en-US"/>
    </w:rPr>
  </w:style>
  <w:style w:type="character" w:customStyle="1" w:styleId="Heading7Char">
    <w:name w:val="Heading 7 Char"/>
    <w:basedOn w:val="DefaultParagraphFont"/>
    <w:link w:val="Heading7"/>
    <w:rsid w:val="008A103D"/>
    <w:rPr>
      <w:rFonts w:asciiTheme="minorHAnsi" w:hAnsiTheme="minorHAnsi"/>
      <w:b/>
      <w:sz w:val="24"/>
      <w:lang w:val="en-GB" w:eastAsia="en-US"/>
    </w:rPr>
  </w:style>
  <w:style w:type="character" w:customStyle="1" w:styleId="Heading8Char">
    <w:name w:val="Heading 8 Char"/>
    <w:basedOn w:val="DefaultParagraphFont"/>
    <w:link w:val="Heading8"/>
    <w:rsid w:val="008A103D"/>
    <w:rPr>
      <w:rFonts w:asciiTheme="minorHAnsi" w:hAnsiTheme="minorHAnsi"/>
      <w:b/>
      <w:sz w:val="24"/>
      <w:lang w:val="en-GB" w:eastAsia="en-US"/>
    </w:rPr>
  </w:style>
  <w:style w:type="character" w:customStyle="1" w:styleId="Heading9Char">
    <w:name w:val="Heading 9 Char"/>
    <w:basedOn w:val="DefaultParagraphFont"/>
    <w:link w:val="Heading9"/>
    <w:rsid w:val="008A103D"/>
    <w:rPr>
      <w:rFonts w:asciiTheme="minorHAnsi" w:hAnsiTheme="minorHAnsi"/>
      <w:b/>
      <w:sz w:val="24"/>
      <w:lang w:val="en-GB" w:eastAsia="en-US"/>
    </w:rPr>
  </w:style>
  <w:style w:type="paragraph" w:customStyle="1" w:styleId="BDTFooterContact2-3">
    <w:name w:val="BDT_FooterContact2-3"/>
    <w:rsid w:val="008A103D"/>
    <w:pPr>
      <w:ind w:left="3828" w:hanging="2268"/>
    </w:pPr>
    <w:rPr>
      <w:rFonts w:ascii="Verdana" w:eastAsia="SimSun" w:hAnsi="Verdana"/>
      <w:sz w:val="16"/>
      <w:szCs w:val="16"/>
      <w:lang w:val="en-GB" w:eastAsia="en-US"/>
    </w:rPr>
  </w:style>
  <w:style w:type="paragraph" w:customStyle="1" w:styleId="BDTNormal">
    <w:name w:val="BDT_Normal"/>
    <w:link w:val="BDTNormalChar"/>
    <w:rsid w:val="008A103D"/>
    <w:pPr>
      <w:spacing w:before="120" w:after="120"/>
    </w:pPr>
    <w:rPr>
      <w:rFonts w:ascii="Verdana" w:eastAsia="SimSun" w:hAnsi="Verdana"/>
      <w:sz w:val="19"/>
      <w:szCs w:val="19"/>
      <w:lang w:val="en-GB" w:eastAsia="en-US"/>
    </w:rPr>
  </w:style>
  <w:style w:type="paragraph" w:customStyle="1" w:styleId="BDTDocTitle2lines-Second">
    <w:name w:val="BDT_DocTitle2lines-Second"/>
    <w:basedOn w:val="BDTDocTitle2lines-First"/>
    <w:rsid w:val="008A103D"/>
    <w:pPr>
      <w:spacing w:before="0" w:after="480"/>
    </w:pPr>
  </w:style>
  <w:style w:type="paragraph" w:customStyle="1" w:styleId="BDTDocTitle2lines-First">
    <w:name w:val="BDT_DocTitle2lines-First"/>
    <w:basedOn w:val="BDTDocTitle-1line"/>
    <w:next w:val="Normal"/>
    <w:rsid w:val="008A103D"/>
    <w:pPr>
      <w:spacing w:after="0"/>
    </w:pPr>
  </w:style>
  <w:style w:type="paragraph" w:customStyle="1" w:styleId="BDTDocTitle-1line">
    <w:name w:val="BDT_DocTitle-1line"/>
    <w:basedOn w:val="Normal"/>
    <w:next w:val="Normal"/>
    <w:rsid w:val="008A103D"/>
    <w:pPr>
      <w:tabs>
        <w:tab w:val="clear" w:pos="1134"/>
        <w:tab w:val="clear" w:pos="1871"/>
        <w:tab w:val="clear" w:pos="2268"/>
      </w:tabs>
      <w:overflowPunct/>
      <w:autoSpaceDE/>
      <w:autoSpaceDN/>
      <w:adjustRightInd/>
      <w:spacing w:before="480" w:after="480"/>
      <w:jc w:val="center"/>
      <w:textAlignment w:val="auto"/>
    </w:pPr>
    <w:rPr>
      <w:rFonts w:ascii="Verdana" w:eastAsia="SimHei" w:hAnsi="Verdana" w:cs="Simplified Arabic"/>
      <w:b/>
      <w:bCs/>
      <w:sz w:val="28"/>
      <w:szCs w:val="28"/>
    </w:rPr>
  </w:style>
  <w:style w:type="paragraph" w:customStyle="1" w:styleId="BDTcontributionH1">
    <w:name w:val="BDT_contributionH1"/>
    <w:basedOn w:val="BDTcontribution-H123"/>
    <w:next w:val="BDTNormal"/>
    <w:rsid w:val="008A103D"/>
    <w:pPr>
      <w:keepNext/>
      <w:keepLines/>
      <w:numPr>
        <w:numId w:val="0"/>
      </w:numPr>
      <w:spacing w:before="240"/>
    </w:pPr>
  </w:style>
  <w:style w:type="paragraph" w:customStyle="1" w:styleId="BDTcontribution-H123">
    <w:name w:val="BDT_contribution-H123"/>
    <w:basedOn w:val="Normal"/>
    <w:rsid w:val="008A103D"/>
    <w:pPr>
      <w:numPr>
        <w:numId w:val="12"/>
      </w:numPr>
      <w:tabs>
        <w:tab w:val="clear" w:pos="720"/>
        <w:tab w:val="clear" w:pos="1134"/>
        <w:tab w:val="clear" w:pos="1871"/>
        <w:tab w:val="clear" w:pos="2268"/>
        <w:tab w:val="num" w:pos="567"/>
      </w:tabs>
      <w:overflowPunct/>
      <w:autoSpaceDE/>
      <w:autoSpaceDN/>
      <w:adjustRightInd/>
      <w:spacing w:after="120"/>
      <w:ind w:left="567" w:hanging="567"/>
      <w:textAlignment w:val="auto"/>
    </w:pPr>
    <w:rPr>
      <w:rFonts w:ascii="Verdana" w:eastAsia="SimHei" w:hAnsi="Verdana" w:cs="Simplified Arabic"/>
      <w:b/>
      <w:sz w:val="19"/>
      <w:szCs w:val="19"/>
    </w:rPr>
  </w:style>
  <w:style w:type="paragraph" w:customStyle="1" w:styleId="BDTFooterContact1">
    <w:name w:val="BDT_FooterContact1"/>
    <w:basedOn w:val="BDTFooterContact2-3"/>
    <w:next w:val="BDTFooterContact2-3"/>
    <w:rsid w:val="008A103D"/>
    <w:pPr>
      <w:pBdr>
        <w:top w:val="single" w:sz="4" w:space="5" w:color="auto"/>
      </w:pBdr>
      <w:tabs>
        <w:tab w:val="left" w:pos="1560"/>
      </w:tabs>
      <w:ind w:hanging="3828"/>
    </w:pPr>
  </w:style>
  <w:style w:type="paragraph" w:customStyle="1" w:styleId="BDTForAction">
    <w:name w:val="BDT_ForAction"/>
    <w:basedOn w:val="BDTNormal"/>
    <w:next w:val="BDTSourceTitle"/>
    <w:rsid w:val="008A103D"/>
    <w:pPr>
      <w:spacing w:before="240"/>
      <w:ind w:left="1593"/>
    </w:pPr>
    <w:rPr>
      <w:b/>
      <w:bCs/>
      <w:iCs/>
    </w:rPr>
  </w:style>
  <w:style w:type="paragraph" w:customStyle="1" w:styleId="BDTSourceTitle">
    <w:name w:val="BDT_Source_Title"/>
    <w:basedOn w:val="Normal"/>
    <w:rsid w:val="008A103D"/>
    <w:pPr>
      <w:tabs>
        <w:tab w:val="clear" w:pos="1134"/>
        <w:tab w:val="clear" w:pos="1871"/>
        <w:tab w:val="clear" w:pos="2268"/>
      </w:tabs>
      <w:overflowPunct/>
      <w:autoSpaceDE/>
      <w:autoSpaceDN/>
      <w:adjustRightInd/>
      <w:spacing w:after="120"/>
      <w:textAlignment w:val="auto"/>
    </w:pPr>
    <w:rPr>
      <w:rFonts w:ascii="Verdana" w:eastAsia="SimHei" w:hAnsi="Verdana" w:cs="Simplified Arabic"/>
      <w:b/>
      <w:sz w:val="19"/>
      <w:szCs w:val="19"/>
    </w:rPr>
  </w:style>
  <w:style w:type="paragraph" w:customStyle="1" w:styleId="BDTParagraph11">
    <w:name w:val="BDT_Paragraph 1.1"/>
    <w:basedOn w:val="Heading2"/>
    <w:rsid w:val="008A103D"/>
    <w:pPr>
      <w:keepNext w:val="0"/>
      <w:keepLines w:val="0"/>
      <w:numPr>
        <w:ilvl w:val="1"/>
      </w:numPr>
      <w:tabs>
        <w:tab w:val="clear" w:pos="1134"/>
        <w:tab w:val="clear" w:pos="1871"/>
        <w:tab w:val="clear" w:pos="2268"/>
        <w:tab w:val="num" w:pos="576"/>
      </w:tabs>
      <w:overflowPunct/>
      <w:autoSpaceDE/>
      <w:autoSpaceDN/>
      <w:adjustRightInd/>
      <w:spacing w:before="120" w:after="120"/>
      <w:ind w:left="567" w:hanging="576"/>
      <w:textAlignment w:val="auto"/>
    </w:pPr>
    <w:rPr>
      <w:rFonts w:ascii="Verdana" w:eastAsia="SimHei" w:hAnsi="Verdana" w:cs="Simplified Arabic"/>
      <w:b w:val="0"/>
      <w:sz w:val="18"/>
      <w:szCs w:val="28"/>
      <w:lang w:eastAsia="zh-CN"/>
    </w:rPr>
  </w:style>
  <w:style w:type="paragraph" w:customStyle="1" w:styleId="BDTparagraphs1-123">
    <w:name w:val="BDT_paragraphs1-123"/>
    <w:basedOn w:val="Normal"/>
    <w:rsid w:val="008A103D"/>
    <w:pPr>
      <w:numPr>
        <w:numId w:val="6"/>
      </w:numPr>
      <w:tabs>
        <w:tab w:val="clear" w:pos="1134"/>
        <w:tab w:val="clear" w:pos="1871"/>
        <w:tab w:val="clear" w:pos="2268"/>
      </w:tabs>
      <w:overflowPunct/>
      <w:autoSpaceDE/>
      <w:autoSpaceDN/>
      <w:adjustRightInd/>
      <w:spacing w:before="60" w:after="60"/>
      <w:ind w:left="284" w:hanging="284"/>
      <w:textAlignment w:val="auto"/>
    </w:pPr>
    <w:rPr>
      <w:rFonts w:ascii="Verdana" w:eastAsia="SimHei" w:hAnsi="Verdana" w:cs="Simplified Arabic"/>
      <w:bCs/>
      <w:sz w:val="19"/>
      <w:szCs w:val="19"/>
    </w:rPr>
  </w:style>
  <w:style w:type="paragraph" w:customStyle="1" w:styleId="BDTAgendaItemN">
    <w:name w:val="BDT_AgendaItemN°"/>
    <w:basedOn w:val="BDTparagraphs1-123"/>
    <w:rsid w:val="008A103D"/>
    <w:pPr>
      <w:numPr>
        <w:numId w:val="0"/>
      </w:numPr>
      <w:ind w:right="12"/>
      <w:jc w:val="right"/>
    </w:pPr>
  </w:style>
  <w:style w:type="paragraph" w:customStyle="1" w:styleId="BDTDocDates">
    <w:name w:val="BDT_DocDates"/>
    <w:basedOn w:val="Normal"/>
    <w:next w:val="Normal"/>
    <w:rsid w:val="008A103D"/>
    <w:pPr>
      <w:tabs>
        <w:tab w:val="clear" w:pos="1134"/>
        <w:tab w:val="clear" w:pos="1871"/>
        <w:tab w:val="clear" w:pos="2268"/>
      </w:tabs>
      <w:overflowPunct/>
      <w:autoSpaceDE/>
      <w:autoSpaceDN/>
      <w:adjustRightInd/>
      <w:spacing w:before="0"/>
      <w:textAlignment w:val="auto"/>
    </w:pPr>
    <w:rPr>
      <w:rFonts w:ascii="Verdana" w:eastAsia="SimHei" w:hAnsi="Verdana" w:cs="Simplified Arabic"/>
      <w:b/>
      <w:sz w:val="19"/>
      <w:szCs w:val="19"/>
    </w:rPr>
  </w:style>
  <w:style w:type="paragraph" w:customStyle="1" w:styleId="BDTDocNo">
    <w:name w:val="BDT_DocNo"/>
    <w:basedOn w:val="Normal"/>
    <w:next w:val="Normal"/>
    <w:rsid w:val="008A103D"/>
    <w:pPr>
      <w:tabs>
        <w:tab w:val="clear" w:pos="1134"/>
        <w:tab w:val="clear" w:pos="1871"/>
        <w:tab w:val="clear" w:pos="2268"/>
      </w:tabs>
      <w:overflowPunct/>
      <w:autoSpaceDE/>
      <w:autoSpaceDN/>
      <w:adjustRightInd/>
      <w:spacing w:before="0"/>
      <w:textAlignment w:val="auto"/>
    </w:pPr>
    <w:rPr>
      <w:rFonts w:ascii="Verdana" w:eastAsia="SimHei" w:hAnsi="Verdana" w:cs="Simplified Arabic"/>
      <w:b/>
      <w:sz w:val="19"/>
      <w:szCs w:val="19"/>
    </w:rPr>
  </w:style>
  <w:style w:type="paragraph" w:customStyle="1" w:styleId="BDTDocNoDetails">
    <w:name w:val="BDT_DocNoDetails"/>
    <w:basedOn w:val="Normal"/>
    <w:rsid w:val="008A103D"/>
    <w:pPr>
      <w:tabs>
        <w:tab w:val="clear" w:pos="1134"/>
        <w:tab w:val="clear" w:pos="1871"/>
        <w:tab w:val="clear" w:pos="2268"/>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BDTFooter">
    <w:name w:val="BDT_Footer"/>
    <w:basedOn w:val="Normal"/>
    <w:rsid w:val="008A103D"/>
    <w:pPr>
      <w:tabs>
        <w:tab w:val="clear" w:pos="1134"/>
        <w:tab w:val="clear" w:pos="1871"/>
        <w:tab w:val="clear" w:pos="2268"/>
        <w:tab w:val="right" w:pos="9072"/>
      </w:tabs>
      <w:overflowPunct/>
      <w:autoSpaceDE/>
      <w:autoSpaceDN/>
      <w:adjustRightInd/>
      <w:spacing w:before="0"/>
      <w:textAlignment w:val="auto"/>
    </w:pPr>
    <w:rPr>
      <w:rFonts w:ascii="Verdana" w:eastAsia="SimHei" w:hAnsi="Verdana" w:cs="Simplified Arabic"/>
      <w:bCs/>
      <w:sz w:val="16"/>
      <w:szCs w:val="19"/>
    </w:rPr>
  </w:style>
  <w:style w:type="paragraph" w:customStyle="1" w:styleId="BDTHeaderPageNumber">
    <w:name w:val="BDT_HeaderPageNumber"/>
    <w:basedOn w:val="Normal"/>
    <w:rsid w:val="008A103D"/>
    <w:pPr>
      <w:tabs>
        <w:tab w:val="clear" w:pos="1134"/>
        <w:tab w:val="clear" w:pos="1871"/>
        <w:tab w:val="clear" w:pos="2268"/>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rPr>
  </w:style>
  <w:style w:type="paragraph" w:customStyle="1" w:styleId="BDTcontributionStart">
    <w:name w:val="BDT_contributionStart"/>
    <w:basedOn w:val="BDTcontribution-H123"/>
    <w:rsid w:val="008A103D"/>
    <w:pPr>
      <w:numPr>
        <w:numId w:val="0"/>
      </w:numPr>
      <w:spacing w:before="360"/>
    </w:pPr>
    <w:rPr>
      <w:b w:val="0"/>
    </w:rPr>
  </w:style>
  <w:style w:type="paragraph" w:customStyle="1" w:styleId="BDTParagraph111">
    <w:name w:val="BDT_Paragraph1.1.1"/>
    <w:basedOn w:val="Heading3"/>
    <w:rsid w:val="008A103D"/>
    <w:pPr>
      <w:keepNext w:val="0"/>
      <w:keepLines w:val="0"/>
      <w:numPr>
        <w:ilvl w:val="2"/>
      </w:numPr>
      <w:tabs>
        <w:tab w:val="clear" w:pos="1871"/>
        <w:tab w:val="clear" w:pos="2268"/>
        <w:tab w:val="num" w:pos="1418"/>
      </w:tabs>
      <w:overflowPunct/>
      <w:autoSpaceDE/>
      <w:autoSpaceDN/>
      <w:adjustRightInd/>
      <w:spacing w:before="0"/>
      <w:ind w:left="1418" w:hanging="851"/>
      <w:textAlignment w:val="auto"/>
    </w:pPr>
    <w:rPr>
      <w:rFonts w:ascii="Verdana" w:eastAsia="SimHei" w:hAnsi="Verdana" w:cs="Simplified Arabic"/>
      <w:b w:val="0"/>
      <w:sz w:val="19"/>
      <w:szCs w:val="28"/>
      <w:lang w:eastAsia="zh-CN"/>
    </w:rPr>
  </w:style>
  <w:style w:type="paragraph" w:customStyle="1" w:styleId="BDTindent-abc">
    <w:name w:val="BDT_indent-abc"/>
    <w:basedOn w:val="Normal"/>
    <w:rsid w:val="008A103D"/>
    <w:pPr>
      <w:numPr>
        <w:ilvl w:val="1"/>
        <w:numId w:val="7"/>
      </w:numPr>
      <w:tabs>
        <w:tab w:val="clear" w:pos="1134"/>
        <w:tab w:val="clear" w:pos="1871"/>
        <w:tab w:val="clear" w:pos="2268"/>
      </w:tabs>
      <w:overflowPunct/>
      <w:autoSpaceDE/>
      <w:autoSpaceDN/>
      <w:adjustRightInd/>
      <w:spacing w:before="0"/>
      <w:ind w:left="568" w:hanging="284"/>
      <w:textAlignment w:val="auto"/>
    </w:pPr>
    <w:rPr>
      <w:rFonts w:ascii="Verdana" w:eastAsia="SimHei" w:hAnsi="Verdana" w:cs="Traditional Arabic"/>
      <w:bCs/>
      <w:sz w:val="18"/>
      <w:szCs w:val="28"/>
    </w:rPr>
  </w:style>
  <w:style w:type="paragraph" w:customStyle="1" w:styleId="BDTIndent-bulletsblackdot">
    <w:name w:val="BDT_Indent-bulletsblackdot"/>
    <w:basedOn w:val="Normal"/>
    <w:rsid w:val="008A103D"/>
    <w:pPr>
      <w:numPr>
        <w:numId w:val="8"/>
      </w:numPr>
      <w:tabs>
        <w:tab w:val="clear" w:pos="284"/>
        <w:tab w:val="clear" w:pos="1134"/>
        <w:tab w:val="clear" w:pos="1871"/>
        <w:tab w:val="clear" w:pos="2268"/>
        <w:tab w:val="num" w:pos="426"/>
      </w:tabs>
      <w:overflowPunct/>
      <w:autoSpaceDE/>
      <w:autoSpaceDN/>
      <w:adjustRightInd/>
      <w:spacing w:before="60" w:after="60"/>
      <w:ind w:left="426"/>
      <w:textAlignment w:val="auto"/>
    </w:pPr>
    <w:rPr>
      <w:rFonts w:ascii="Verdana" w:eastAsia="SimHei" w:hAnsi="Verdana" w:cs="Simplified Arabic"/>
      <w:bCs/>
      <w:sz w:val="19"/>
      <w:szCs w:val="19"/>
      <w:lang w:val="fr-FR"/>
    </w:rPr>
  </w:style>
  <w:style w:type="paragraph" w:customStyle="1" w:styleId="BDTIndent-bulletsBlueSquare">
    <w:name w:val="BDT_Indent-bulletsBlueSquare"/>
    <w:basedOn w:val="BDTIndent-bulletsblackdot"/>
    <w:rsid w:val="008A103D"/>
    <w:pPr>
      <w:numPr>
        <w:numId w:val="9"/>
      </w:numPr>
      <w:ind w:left="568" w:hanging="284"/>
    </w:pPr>
  </w:style>
  <w:style w:type="paragraph" w:customStyle="1" w:styleId="BDTMeetingDates">
    <w:name w:val="BDT_MeetingDates"/>
    <w:basedOn w:val="Normal"/>
    <w:rsid w:val="008A103D"/>
    <w:pPr>
      <w:tabs>
        <w:tab w:val="clear" w:pos="1134"/>
        <w:tab w:val="clear" w:pos="1871"/>
        <w:tab w:val="clear" w:pos="2268"/>
      </w:tabs>
      <w:overflowPunct/>
      <w:autoSpaceDE/>
      <w:autoSpaceDN/>
      <w:adjustRightInd/>
      <w:spacing w:before="0" w:after="40"/>
      <w:textAlignment w:val="auto"/>
    </w:pPr>
    <w:rPr>
      <w:rFonts w:ascii="Verdana" w:eastAsia="SimHei" w:hAnsi="Verdana" w:cs="Simplified Arabic"/>
      <w:b/>
      <w:sz w:val="19"/>
      <w:szCs w:val="19"/>
    </w:rPr>
  </w:style>
  <w:style w:type="paragraph" w:customStyle="1" w:styleId="BDTMeetingName">
    <w:name w:val="BDT_MeetingName"/>
    <w:basedOn w:val="Normal"/>
    <w:rsid w:val="008A103D"/>
    <w:pPr>
      <w:tabs>
        <w:tab w:val="clear" w:pos="1134"/>
        <w:tab w:val="clear" w:pos="1871"/>
        <w:tab w:val="clear" w:pos="2268"/>
      </w:tabs>
      <w:overflowPunct/>
      <w:autoSpaceDE/>
      <w:autoSpaceDN/>
      <w:adjustRightInd/>
      <w:textAlignment w:val="auto"/>
    </w:pPr>
    <w:rPr>
      <w:rFonts w:ascii="Verdana" w:eastAsia="SimHei" w:hAnsi="Verdana" w:cs="Simplified Arabic"/>
      <w:b/>
      <w:sz w:val="19"/>
      <w:szCs w:val="19"/>
    </w:rPr>
  </w:style>
  <w:style w:type="paragraph" w:customStyle="1" w:styleId="BDTOriginalLanguage">
    <w:name w:val="BDT_OriginalLanguage"/>
    <w:basedOn w:val="Normal"/>
    <w:next w:val="Normal"/>
    <w:rsid w:val="008A103D"/>
    <w:pPr>
      <w:tabs>
        <w:tab w:val="clear" w:pos="1134"/>
        <w:tab w:val="clear" w:pos="1871"/>
        <w:tab w:val="clear" w:pos="2268"/>
      </w:tabs>
      <w:overflowPunct/>
      <w:autoSpaceDE/>
      <w:autoSpaceDN/>
      <w:adjustRightInd/>
      <w:spacing w:after="120"/>
      <w:textAlignment w:val="auto"/>
    </w:pPr>
    <w:rPr>
      <w:rFonts w:ascii="Verdana" w:eastAsia="SimHei" w:hAnsi="Verdana" w:cs="Simplified Arabic"/>
      <w:b/>
      <w:sz w:val="19"/>
      <w:szCs w:val="19"/>
    </w:rPr>
  </w:style>
  <w:style w:type="paragraph" w:customStyle="1" w:styleId="BDTQuestion">
    <w:name w:val="BDT_Question"/>
    <w:basedOn w:val="BDTQuestionDetails"/>
    <w:rsid w:val="008A103D"/>
    <w:pPr>
      <w:spacing w:before="40" w:after="40"/>
      <w:ind w:left="1843" w:hanging="1843"/>
    </w:pPr>
    <w:rPr>
      <w:bCs w:val="0"/>
      <w:szCs w:val="24"/>
    </w:rPr>
  </w:style>
  <w:style w:type="paragraph" w:customStyle="1" w:styleId="BDTQuestionDetails">
    <w:name w:val="BDT_QuestionDetails"/>
    <w:basedOn w:val="BDTOriginalLanguage"/>
    <w:rsid w:val="008A103D"/>
    <w:rPr>
      <w:b w:val="0"/>
      <w:bCs/>
    </w:rPr>
  </w:style>
  <w:style w:type="paragraph" w:customStyle="1" w:styleId="BDTSectorName">
    <w:name w:val="BDT_SectorName"/>
    <w:basedOn w:val="Normal"/>
    <w:rsid w:val="008A103D"/>
    <w:pPr>
      <w:tabs>
        <w:tab w:val="clear" w:pos="1134"/>
        <w:tab w:val="clear" w:pos="1871"/>
        <w:tab w:val="clear" w:pos="2268"/>
      </w:tabs>
      <w:overflowPunct/>
      <w:autoSpaceDE/>
      <w:autoSpaceDN/>
      <w:adjustRightInd/>
      <w:spacing w:after="120"/>
      <w:textAlignment w:val="auto"/>
    </w:pPr>
    <w:rPr>
      <w:rFonts w:ascii="Verdana" w:eastAsia="SimHei" w:hAnsi="Verdana" w:cs="Simplified Arabic"/>
      <w:b/>
      <w:sz w:val="26"/>
      <w:szCs w:val="28"/>
    </w:rPr>
  </w:style>
  <w:style w:type="paragraph" w:customStyle="1" w:styleId="BDTSignatureName">
    <w:name w:val="BDT_SignatureName"/>
    <w:basedOn w:val="Normal"/>
    <w:rsid w:val="008A103D"/>
    <w:pPr>
      <w:tabs>
        <w:tab w:val="clear" w:pos="1134"/>
        <w:tab w:val="clear" w:pos="1871"/>
        <w:tab w:val="clear" w:pos="2268"/>
      </w:tabs>
      <w:overflowPunct/>
      <w:autoSpaceDE/>
      <w:autoSpaceDN/>
      <w:adjustRightInd/>
      <w:spacing w:before="720"/>
      <w:textAlignment w:val="auto"/>
    </w:pPr>
    <w:rPr>
      <w:rFonts w:ascii="Verdana" w:eastAsia="SimHei" w:hAnsi="Verdana" w:cs="Simplified Arabic"/>
      <w:bCs/>
      <w:sz w:val="19"/>
      <w:szCs w:val="19"/>
    </w:rPr>
  </w:style>
  <w:style w:type="paragraph" w:customStyle="1" w:styleId="BDTSignatureTitle">
    <w:name w:val="BDT_SignatureTitle"/>
    <w:basedOn w:val="BDTSignatureName"/>
    <w:rsid w:val="008A103D"/>
    <w:pPr>
      <w:spacing w:before="0"/>
    </w:pPr>
  </w:style>
  <w:style w:type="paragraph" w:customStyle="1" w:styleId="BDTSourceTitleDetails">
    <w:name w:val="BDT_SourceTitleDetails"/>
    <w:basedOn w:val="Normal"/>
    <w:rsid w:val="008A103D"/>
    <w:pPr>
      <w:tabs>
        <w:tab w:val="clear" w:pos="1134"/>
        <w:tab w:val="clear" w:pos="1871"/>
        <w:tab w:val="clear" w:pos="2268"/>
      </w:tabs>
      <w:overflowPunct/>
      <w:autoSpaceDE/>
      <w:autoSpaceDN/>
      <w:adjustRightInd/>
      <w:spacing w:after="120"/>
      <w:textAlignment w:val="auto"/>
    </w:pPr>
    <w:rPr>
      <w:rFonts w:ascii="Verdana" w:eastAsia="SimHei" w:hAnsi="Verdana" w:cs="Simplified Arabic"/>
      <w:bCs/>
      <w:sz w:val="19"/>
      <w:szCs w:val="19"/>
    </w:rPr>
  </w:style>
  <w:style w:type="paragraph" w:customStyle="1" w:styleId="BDTSTG">
    <w:name w:val="BDT_STG"/>
    <w:basedOn w:val="BDTOriginalLanguage"/>
    <w:rsid w:val="008A103D"/>
    <w:pPr>
      <w:jc w:val="center"/>
    </w:pPr>
  </w:style>
  <w:style w:type="paragraph" w:customStyle="1" w:styleId="BDTindent-endash">
    <w:name w:val="BDT_indent-endash"/>
    <w:basedOn w:val="BDTEmdashList"/>
    <w:rsid w:val="008A103D"/>
    <w:pPr>
      <w:numPr>
        <w:numId w:val="10"/>
      </w:numPr>
      <w:tabs>
        <w:tab w:val="clear" w:pos="1134"/>
      </w:tabs>
      <w:ind w:left="2340"/>
    </w:pPr>
  </w:style>
  <w:style w:type="paragraph" w:customStyle="1" w:styleId="BDTEmdashList">
    <w:name w:val="BDT_EmdashList"/>
    <w:basedOn w:val="BDTNormal"/>
    <w:rsid w:val="008A103D"/>
  </w:style>
  <w:style w:type="character" w:styleId="FollowedHyperlink">
    <w:name w:val="FollowedHyperlink"/>
    <w:aliases w:val="CEO_FollowedHyperlink"/>
    <w:rsid w:val="008A103D"/>
    <w:rPr>
      <w:rFonts w:ascii="Verdana" w:hAnsi="Verdana"/>
      <w:noProof w:val="0"/>
      <w:color w:val="606420"/>
      <w:sz w:val="19"/>
      <w:u w:val="single"/>
      <w:lang w:val="en-GB"/>
    </w:rPr>
  </w:style>
  <w:style w:type="paragraph" w:customStyle="1" w:styleId="BDTConsidering">
    <w:name w:val="BDT_Considering"/>
    <w:basedOn w:val="BDTNormal"/>
    <w:rsid w:val="008A103D"/>
    <w:pPr>
      <w:keepNext/>
      <w:keepLines/>
      <w:ind w:left="851"/>
    </w:pPr>
    <w:rPr>
      <w:i/>
      <w:iCs/>
    </w:rPr>
  </w:style>
  <w:style w:type="paragraph" w:customStyle="1" w:styleId="BDTEndBar">
    <w:name w:val="BDT_EndBar"/>
    <w:basedOn w:val="BDTNormal"/>
    <w:rsid w:val="008A103D"/>
    <w:pPr>
      <w:jc w:val="center"/>
    </w:pPr>
  </w:style>
  <w:style w:type="paragraph" w:customStyle="1" w:styleId="BDTExtract">
    <w:name w:val="BDT_Extract"/>
    <w:basedOn w:val="BDTNormal"/>
    <w:rsid w:val="008A103D"/>
    <w:pPr>
      <w:keepNext/>
      <w:keepLines/>
    </w:pPr>
  </w:style>
  <w:style w:type="paragraph" w:customStyle="1" w:styleId="BDTResText">
    <w:name w:val="BDT_ResText"/>
    <w:basedOn w:val="BDTNormal"/>
    <w:rsid w:val="008A103D"/>
    <w:pPr>
      <w:ind w:left="426"/>
    </w:pPr>
  </w:style>
  <w:style w:type="paragraph" w:customStyle="1" w:styleId="BDTProposals">
    <w:name w:val="BDT_Proposals"/>
    <w:basedOn w:val="BDTcontributionStart"/>
    <w:rsid w:val="008A103D"/>
    <w:rPr>
      <w:b/>
      <w:bCs/>
      <w:lang w:val="en-US"/>
    </w:rPr>
  </w:style>
  <w:style w:type="character" w:customStyle="1" w:styleId="BDTNormalChar">
    <w:name w:val="BDT_Normal Char"/>
    <w:link w:val="BDTNormal"/>
    <w:rsid w:val="008A103D"/>
    <w:rPr>
      <w:rFonts w:ascii="Verdana" w:eastAsia="SimSun" w:hAnsi="Verdana"/>
      <w:sz w:val="19"/>
      <w:szCs w:val="19"/>
      <w:lang w:val="en-GB" w:eastAsia="en-US"/>
    </w:rPr>
  </w:style>
  <w:style w:type="paragraph" w:customStyle="1" w:styleId="BDTcontributionH2">
    <w:name w:val="BDT_contributionH2"/>
    <w:basedOn w:val="BDTcontributionH1"/>
    <w:rsid w:val="008A103D"/>
    <w:pPr>
      <w:spacing w:before="0" w:after="0"/>
    </w:pPr>
  </w:style>
  <w:style w:type="paragraph" w:customStyle="1" w:styleId="BDTParagraphHead">
    <w:name w:val="BDT_Paragraph Head"/>
    <w:basedOn w:val="BDTNormal"/>
    <w:next w:val="BDTNormal"/>
    <w:qFormat/>
    <w:rsid w:val="008A103D"/>
    <w:pPr>
      <w:spacing w:before="360"/>
    </w:pPr>
    <w:rPr>
      <w:b/>
      <w:bCs/>
      <w:lang w:val="fr-FR"/>
    </w:rPr>
  </w:style>
  <w:style w:type="paragraph" w:customStyle="1" w:styleId="CEONormal">
    <w:name w:val="CEO_Normal"/>
    <w:link w:val="CEONormalChar"/>
    <w:rsid w:val="008A103D"/>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A103D"/>
    <w:rPr>
      <w:rFonts w:ascii="Calibri" w:eastAsia="SimSun" w:hAnsi="Calibri" w:cs="Simplified Arabic"/>
      <w:sz w:val="22"/>
      <w:szCs w:val="19"/>
      <w:lang w:val="en-GB" w:eastAsia="en-US"/>
    </w:rPr>
  </w:style>
  <w:style w:type="paragraph" w:customStyle="1" w:styleId="CEOIndent1-123">
    <w:name w:val="CEO_Indent1-123"/>
    <w:rsid w:val="008A103D"/>
    <w:pPr>
      <w:spacing w:before="60" w:after="60"/>
      <w:ind w:left="851" w:right="567" w:hanging="425"/>
    </w:pPr>
    <w:rPr>
      <w:rFonts w:ascii="Calibri" w:eastAsia="SimHei" w:hAnsi="Calibri" w:cs="Simplified Arabic"/>
      <w:b/>
      <w:sz w:val="22"/>
      <w:szCs w:val="19"/>
      <w:lang w:eastAsia="en-US"/>
    </w:rPr>
  </w:style>
  <w:style w:type="paragraph" w:customStyle="1" w:styleId="CEOcontributionH1">
    <w:name w:val="CEO_contributionH1"/>
    <w:basedOn w:val="Normal"/>
    <w:next w:val="CEONormal"/>
    <w:rsid w:val="008A103D"/>
    <w:pPr>
      <w:keepNext/>
      <w:keepLines/>
      <w:tabs>
        <w:tab w:val="clear" w:pos="1134"/>
        <w:tab w:val="clear" w:pos="1871"/>
        <w:tab w:val="clear" w:pos="2268"/>
      </w:tabs>
      <w:overflowPunct/>
      <w:autoSpaceDE/>
      <w:autoSpaceDN/>
      <w:adjustRightInd/>
      <w:spacing w:before="360" w:after="240"/>
      <w:textAlignment w:val="auto"/>
    </w:pPr>
    <w:rPr>
      <w:rFonts w:ascii="Calibri" w:eastAsia="SimHei" w:hAnsi="Calibri" w:cs="Simplified Arabic"/>
      <w:b/>
      <w:sz w:val="22"/>
      <w:szCs w:val="19"/>
    </w:rPr>
  </w:style>
  <w:style w:type="paragraph" w:customStyle="1" w:styleId="CEOIndent-bulletsblackdot">
    <w:name w:val="CEO_Indent-bulletsblackdot"/>
    <w:link w:val="CEOIndent-bulletsblackdotChar"/>
    <w:rsid w:val="008A103D"/>
    <w:pPr>
      <w:tabs>
        <w:tab w:val="num" w:pos="284"/>
      </w:tabs>
      <w:spacing w:before="60" w:after="60"/>
      <w:ind w:left="284" w:right="567" w:hanging="284"/>
    </w:pPr>
    <w:rPr>
      <w:rFonts w:ascii="Calibri" w:eastAsia="SimHei" w:hAnsi="Calibri" w:cs="Simplified Arabic"/>
      <w:bCs/>
      <w:sz w:val="22"/>
      <w:szCs w:val="19"/>
      <w:lang w:val="en-GB" w:eastAsia="en-US"/>
    </w:rPr>
  </w:style>
  <w:style w:type="character" w:customStyle="1" w:styleId="CEOIndent-bulletsblackdotChar">
    <w:name w:val="CEO_Indent-bulletsblackdot Char"/>
    <w:basedOn w:val="DefaultParagraphFont"/>
    <w:link w:val="CEOIndent-bulletsblackdot"/>
    <w:rsid w:val="008A103D"/>
    <w:rPr>
      <w:rFonts w:ascii="Calibri" w:eastAsia="SimHei" w:hAnsi="Calibri" w:cs="Simplified Arabic"/>
      <w:bCs/>
      <w:sz w:val="22"/>
      <w:szCs w:val="19"/>
      <w:lang w:val="en-GB" w:eastAsia="en-US"/>
    </w:rPr>
  </w:style>
  <w:style w:type="paragraph" w:customStyle="1" w:styleId="Default">
    <w:name w:val="Default"/>
    <w:rsid w:val="008A103D"/>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qFormat/>
    <w:rsid w:val="008A103D"/>
    <w:rPr>
      <w:i/>
      <w:iCs/>
    </w:rPr>
  </w:style>
  <w:style w:type="paragraph" w:customStyle="1" w:styleId="CEOSourceTitleDetails">
    <w:name w:val="CEO_SourceTitleDetails"/>
    <w:basedOn w:val="Normal"/>
    <w:rsid w:val="008A103D"/>
    <w:pPr>
      <w:tabs>
        <w:tab w:val="clear" w:pos="1134"/>
        <w:tab w:val="clear" w:pos="1871"/>
        <w:tab w:val="clear" w:pos="2268"/>
      </w:tabs>
      <w:overflowPunct/>
      <w:autoSpaceDE/>
      <w:autoSpaceDN/>
      <w:adjustRightInd/>
      <w:spacing w:after="120"/>
      <w:textAlignment w:val="auto"/>
    </w:pPr>
    <w:rPr>
      <w:rFonts w:ascii="Verdana" w:eastAsia="SimHei" w:hAnsi="Verdana" w:cs="Simplified Arabic"/>
      <w:bCs/>
      <w:sz w:val="19"/>
      <w:szCs w:val="19"/>
    </w:rPr>
  </w:style>
  <w:style w:type="paragraph" w:customStyle="1" w:styleId="CEOEndBar">
    <w:name w:val="CEO_EndBar"/>
    <w:basedOn w:val="CEONormal"/>
    <w:rsid w:val="008A103D"/>
    <w:pPr>
      <w:jc w:val="center"/>
    </w:pPr>
    <w:rPr>
      <w:rFonts w:ascii="Verdana" w:hAnsi="Verdana" w:cs="Times New Roman"/>
      <w:sz w:val="19"/>
    </w:rPr>
  </w:style>
  <w:style w:type="paragraph" w:customStyle="1" w:styleId="ms-rteelement-p">
    <w:name w:val="ms-rteelement-p"/>
    <w:basedOn w:val="Normal"/>
    <w:rsid w:val="008A103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color w:val="576170"/>
      <w:szCs w:val="24"/>
      <w:lang w:val="en-US" w:eastAsia="zh-CN"/>
    </w:rPr>
  </w:style>
  <w:style w:type="paragraph" w:styleId="Title">
    <w:name w:val="Title"/>
    <w:basedOn w:val="Normal"/>
    <w:next w:val="Normal"/>
    <w:link w:val="TitleChar"/>
    <w:uiPriority w:val="10"/>
    <w:qFormat/>
    <w:rsid w:val="008A103D"/>
    <w:pPr>
      <w:pBdr>
        <w:bottom w:val="single" w:sz="8" w:space="4" w:color="4F81BD" w:themeColor="accent1"/>
      </w:pBdr>
      <w:tabs>
        <w:tab w:val="clear" w:pos="1134"/>
        <w:tab w:val="clear" w:pos="1871"/>
        <w:tab w:val="clear" w:pos="2268"/>
      </w:tabs>
      <w:overflowPunct/>
      <w:autoSpaceDE/>
      <w:autoSpaceDN/>
      <w:adjustRightInd/>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8A103D"/>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8A103D"/>
    <w:pPr>
      <w:tabs>
        <w:tab w:val="clear" w:pos="1134"/>
        <w:tab w:val="clear" w:pos="1871"/>
        <w:tab w:val="clear" w:pos="2268"/>
      </w:tabs>
      <w:overflowPunct/>
      <w:autoSpaceDE/>
      <w:autoSpaceDN/>
      <w:adjustRightInd/>
      <w:spacing w:before="0" w:after="200"/>
      <w:textAlignment w:val="auto"/>
    </w:pPr>
    <w:rPr>
      <w:rFonts w:eastAsiaTheme="minorEastAsia" w:cstheme="minorBidi"/>
      <w:b/>
      <w:bCs/>
      <w:color w:val="4F81BD" w:themeColor="accent1"/>
      <w:sz w:val="18"/>
      <w:szCs w:val="18"/>
      <w:lang w:val="en-US" w:eastAsia="zh-CN"/>
    </w:rPr>
  </w:style>
  <w:style w:type="paragraph" w:styleId="NoSpacing">
    <w:name w:val="No Spacing"/>
    <w:link w:val="NoSpacingChar"/>
    <w:uiPriority w:val="1"/>
    <w:qFormat/>
    <w:rsid w:val="008A103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A103D"/>
    <w:rPr>
      <w:rFonts w:asciiTheme="minorHAnsi" w:eastAsiaTheme="minorEastAsia" w:hAnsiTheme="minorHAnsi" w:cstheme="minorBidi"/>
      <w:sz w:val="22"/>
      <w:szCs w:val="22"/>
      <w:lang w:eastAsia="ja-JP"/>
    </w:rPr>
  </w:style>
  <w:style w:type="character" w:customStyle="1" w:styleId="hps">
    <w:name w:val="hps"/>
    <w:basedOn w:val="DefaultParagraphFont"/>
    <w:rsid w:val="008A103D"/>
  </w:style>
  <w:style w:type="character" w:styleId="CommentReference">
    <w:name w:val="annotation reference"/>
    <w:basedOn w:val="DefaultParagraphFont"/>
    <w:uiPriority w:val="99"/>
    <w:unhideWhenUsed/>
    <w:rsid w:val="008A103D"/>
    <w:rPr>
      <w:sz w:val="16"/>
      <w:szCs w:val="16"/>
    </w:rPr>
  </w:style>
  <w:style w:type="paragraph" w:styleId="CommentText">
    <w:name w:val="annotation text"/>
    <w:basedOn w:val="Normal"/>
    <w:link w:val="CommentTextChar"/>
    <w:uiPriority w:val="99"/>
    <w:unhideWhenUsed/>
    <w:rsid w:val="008A103D"/>
    <w:pPr>
      <w:tabs>
        <w:tab w:val="clear" w:pos="1134"/>
        <w:tab w:val="clear" w:pos="1871"/>
        <w:tab w:val="clear" w:pos="2268"/>
      </w:tabs>
      <w:overflowPunct/>
      <w:autoSpaceDE/>
      <w:autoSpaceDN/>
      <w:adjustRightInd/>
      <w:spacing w:before="0" w:after="200"/>
      <w:textAlignment w:val="auto"/>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8A103D"/>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8A103D"/>
    <w:rPr>
      <w:b/>
      <w:bCs/>
    </w:rPr>
  </w:style>
  <w:style w:type="character" w:customStyle="1" w:styleId="CommentSubjectChar">
    <w:name w:val="Comment Subject Char"/>
    <w:basedOn w:val="CommentTextChar"/>
    <w:link w:val="CommentSubject"/>
    <w:uiPriority w:val="99"/>
    <w:rsid w:val="008A103D"/>
    <w:rPr>
      <w:rFonts w:asciiTheme="minorHAnsi" w:eastAsiaTheme="minorEastAsia" w:hAnsiTheme="minorHAnsi" w:cstheme="minorBidi"/>
      <w:b/>
      <w:bCs/>
    </w:rPr>
  </w:style>
  <w:style w:type="paragraph" w:customStyle="1" w:styleId="CEOParagraph1">
    <w:name w:val="CEO_Paragraph1."/>
    <w:basedOn w:val="Normal"/>
    <w:rsid w:val="008A103D"/>
    <w:pPr>
      <w:keepNext/>
      <w:numPr>
        <w:numId w:val="26"/>
      </w:numPr>
      <w:tabs>
        <w:tab w:val="clear" w:pos="1134"/>
        <w:tab w:val="clear" w:pos="1871"/>
        <w:tab w:val="clear" w:pos="2268"/>
      </w:tabs>
      <w:overflowPunct/>
      <w:autoSpaceDE/>
      <w:autoSpaceDN/>
      <w:adjustRightInd/>
      <w:spacing w:before="480" w:after="240"/>
      <w:ind w:left="567" w:hanging="567"/>
      <w:textAlignment w:val="auto"/>
    </w:pPr>
    <w:rPr>
      <w:rFonts w:ascii="Calibri" w:eastAsiaTheme="minorHAnsi" w:hAnsi="Calibri"/>
      <w:b/>
      <w:bCs/>
      <w:sz w:val="22"/>
      <w:szCs w:val="22"/>
      <w:lang w:val="en-US"/>
    </w:rPr>
  </w:style>
  <w:style w:type="paragraph" w:customStyle="1" w:styleId="CEOParagraphabc">
    <w:name w:val="CEO_Paragraph abc)"/>
    <w:basedOn w:val="Normal"/>
    <w:rsid w:val="008A103D"/>
    <w:pPr>
      <w:numPr>
        <w:numId w:val="27"/>
      </w:numPr>
      <w:tabs>
        <w:tab w:val="clear" w:pos="1134"/>
        <w:tab w:val="clear" w:pos="1871"/>
        <w:tab w:val="clear" w:pos="2268"/>
      </w:tabs>
      <w:overflowPunct/>
      <w:autoSpaceDE/>
      <w:autoSpaceDN/>
      <w:adjustRightInd/>
      <w:spacing w:after="120"/>
      <w:textAlignment w:val="auto"/>
    </w:pPr>
    <w:rPr>
      <w:rFonts w:ascii="Calibri" w:eastAsiaTheme="minorHAnsi" w:hAnsi="Calibri"/>
      <w:b/>
      <w:bCs/>
      <w:sz w:val="22"/>
      <w:szCs w:val="22"/>
      <w:lang w:val="en-US" w:eastAsia="zh-CN"/>
    </w:rPr>
  </w:style>
  <w:style w:type="paragraph" w:styleId="Revision">
    <w:name w:val="Revision"/>
    <w:hidden/>
    <w:uiPriority w:val="99"/>
    <w:semiHidden/>
    <w:rsid w:val="008A103D"/>
    <w:rPr>
      <w:rFonts w:ascii="Verdana" w:eastAsia="SimHei" w:hAnsi="Verdana" w:cs="Simplified Arabic"/>
      <w:bCs/>
      <w:sz w:val="19"/>
      <w:szCs w:val="28"/>
      <w:lang w:val="en-GB"/>
    </w:rPr>
  </w:style>
  <w:style w:type="paragraph" w:styleId="NormalWeb">
    <w:name w:val="Normal (Web)"/>
    <w:basedOn w:val="Normal"/>
    <w:uiPriority w:val="99"/>
    <w:unhideWhenUsed/>
    <w:rsid w:val="008A103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8A103D"/>
    <w:rPr>
      <w:b/>
      <w:bCs/>
    </w:rPr>
  </w:style>
  <w:style w:type="character" w:customStyle="1" w:styleId="ResNoChar">
    <w:name w:val="Res_No Char"/>
    <w:link w:val="ResNo"/>
    <w:rsid w:val="008A103D"/>
    <w:rPr>
      <w:rFonts w:asciiTheme="minorHAnsi" w:hAnsiTheme="minorHAnsi"/>
      <w:caps/>
      <w:sz w:val="28"/>
      <w:lang w:val="en-GB" w:eastAsia="en-US"/>
    </w:rPr>
  </w:style>
  <w:style w:type="paragraph" w:styleId="PlainText">
    <w:name w:val="Plain Text"/>
    <w:basedOn w:val="Normal"/>
    <w:link w:val="PlainTextChar"/>
    <w:uiPriority w:val="99"/>
    <w:unhideWhenUsed/>
    <w:rsid w:val="008A103D"/>
    <w:pPr>
      <w:tabs>
        <w:tab w:val="clear" w:pos="1134"/>
        <w:tab w:val="clear" w:pos="1871"/>
        <w:tab w:val="clear" w:pos="2268"/>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8A103D"/>
    <w:rPr>
      <w:rFonts w:ascii="Calibri" w:eastAsiaTheme="minorEastAsia" w:hAnsi="Calibri"/>
      <w:sz w:val="22"/>
      <w:szCs w:val="22"/>
    </w:rPr>
  </w:style>
  <w:style w:type="character" w:customStyle="1" w:styleId="apple-converted-space">
    <w:name w:val="apple-converted-space"/>
    <w:basedOn w:val="DefaultParagraphFont"/>
    <w:rsid w:val="008A103D"/>
  </w:style>
  <w:style w:type="character" w:styleId="PageNumber">
    <w:name w:val="page number"/>
    <w:basedOn w:val="DefaultParagraphFont"/>
    <w:rsid w:val="008A103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dcmitype/"/>
    <ds:schemaRef ds:uri="http://schemas.microsoft.com/office/2006/documentManagement/types"/>
    <ds:schemaRef ds:uri="32a1a8c5-2265-4ebc-b7a0-2071e2c5c9bb"/>
    <ds:schemaRef ds:uri="http://purl.org/dc/elements/1.1/"/>
    <ds:schemaRef ds:uri="996b2e75-67fd-4955-a3b0-5ab9934cb50b"/>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4192A5-6A04-42C6-A82C-CDC5D854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12548</Words>
  <Characters>77301</Characters>
  <Application>Microsoft Office Word</Application>
  <DocSecurity>0</DocSecurity>
  <Lines>644</Lines>
  <Paragraphs>179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89670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4</cp:revision>
  <cp:lastPrinted>2018-02-27T14:51:00Z</cp:lastPrinted>
  <dcterms:created xsi:type="dcterms:W3CDTF">2018-02-28T08:06:00Z</dcterms:created>
  <dcterms:modified xsi:type="dcterms:W3CDTF">2018-02-28T08:09:00Z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