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088"/>
        <w:gridCol w:w="2800"/>
        <w:gridCol w:w="35"/>
      </w:tblGrid>
      <w:tr w:rsidR="00D20099" w14:paraId="0C74F073" w14:textId="77777777" w:rsidTr="00D20099">
        <w:trPr>
          <w:cantSplit/>
          <w:trHeight w:val="1134"/>
        </w:trPr>
        <w:tc>
          <w:tcPr>
            <w:tcW w:w="7088" w:type="dxa"/>
          </w:tcPr>
          <w:p w14:paraId="479B3F1E" w14:textId="77777777" w:rsidR="00D20099" w:rsidRDefault="00D20099" w:rsidP="00D20099">
            <w:pPr>
              <w:tabs>
                <w:tab w:val="clear" w:pos="1191"/>
                <w:tab w:val="clear" w:pos="1588"/>
                <w:tab w:val="clear" w:pos="1985"/>
              </w:tabs>
              <w:ind w:left="34" w:right="-142"/>
              <w:rPr>
                <w:b/>
                <w:bCs/>
                <w:sz w:val="32"/>
                <w:szCs w:val="32"/>
              </w:rPr>
            </w:pPr>
            <w:bookmarkStart w:id="0" w:name="_GoBack"/>
            <w:bookmarkEnd w:id="0"/>
            <w:r w:rsidRPr="006F3D93">
              <w:rPr>
                <w:b/>
                <w:bCs/>
                <w:sz w:val="32"/>
                <w:szCs w:val="32"/>
              </w:rPr>
              <w:t>Telecommunication</w:t>
            </w:r>
            <w:r>
              <w:rPr>
                <w:b/>
                <w:bCs/>
                <w:sz w:val="32"/>
                <w:szCs w:val="32"/>
              </w:rPr>
              <w:t xml:space="preserve"> Development</w:t>
            </w:r>
            <w:r>
              <w:rPr>
                <w:b/>
                <w:bCs/>
                <w:sz w:val="32"/>
                <w:szCs w:val="32"/>
              </w:rPr>
              <w:br/>
              <w:t>Advisory Group (TDAG)</w:t>
            </w:r>
          </w:p>
          <w:p w14:paraId="29D14328" w14:textId="77777777" w:rsidR="00D20099" w:rsidRPr="00844A56" w:rsidRDefault="00D20099" w:rsidP="00D20099">
            <w:pPr>
              <w:tabs>
                <w:tab w:val="clear" w:pos="1191"/>
                <w:tab w:val="clear" w:pos="1588"/>
                <w:tab w:val="clear" w:pos="1985"/>
              </w:tabs>
              <w:spacing w:before="100" w:after="120"/>
              <w:ind w:left="34" w:right="-142"/>
              <w:rPr>
                <w:rFonts w:ascii="Verdana" w:hAnsi="Verdana"/>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2835" w:type="dxa"/>
            <w:gridSpan w:val="2"/>
          </w:tcPr>
          <w:p w14:paraId="5C0A2687" w14:textId="77777777" w:rsidR="00D20099" w:rsidRPr="00683C32" w:rsidRDefault="00D20099" w:rsidP="00255A4F">
            <w:pPr>
              <w:spacing w:before="0"/>
              <w:jc w:val="right"/>
            </w:pPr>
            <w:r w:rsidRPr="005D532E">
              <w:rPr>
                <w:noProof/>
                <w:lang w:eastAsia="zh-CN"/>
              </w:rPr>
              <w:drawing>
                <wp:inline distT="0" distB="0" distL="0" distR="0" wp14:anchorId="0C366F80" wp14:editId="1F60398C">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683C32" w:rsidRPr="00997358" w14:paraId="52F0EEDD" w14:textId="77777777" w:rsidTr="00700FC8">
        <w:trPr>
          <w:gridAfter w:val="1"/>
          <w:wAfter w:w="35" w:type="dxa"/>
          <w:cantSplit/>
        </w:trPr>
        <w:tc>
          <w:tcPr>
            <w:tcW w:w="7088" w:type="dxa"/>
            <w:tcBorders>
              <w:top w:val="single" w:sz="12" w:space="0" w:color="auto"/>
            </w:tcBorders>
          </w:tcPr>
          <w:p w14:paraId="7D39125D" w14:textId="77777777" w:rsidR="00683C32" w:rsidRPr="00997358" w:rsidRDefault="00683C32" w:rsidP="00D20099">
            <w:pPr>
              <w:spacing w:before="0"/>
              <w:ind w:left="34" w:right="-142"/>
              <w:rPr>
                <w:rFonts w:cs="Arial"/>
                <w:b/>
                <w:bCs/>
                <w:sz w:val="20"/>
              </w:rPr>
            </w:pPr>
          </w:p>
        </w:tc>
        <w:tc>
          <w:tcPr>
            <w:tcW w:w="2800" w:type="dxa"/>
            <w:tcBorders>
              <w:top w:val="single" w:sz="12" w:space="0" w:color="auto"/>
            </w:tcBorders>
          </w:tcPr>
          <w:p w14:paraId="11826888" w14:textId="77777777" w:rsidR="00683C32" w:rsidRPr="00700FC8" w:rsidRDefault="00683C32" w:rsidP="00D20099">
            <w:pPr>
              <w:spacing w:before="0"/>
              <w:ind w:left="34" w:right="-142"/>
              <w:rPr>
                <w:b/>
                <w:bCs/>
                <w:szCs w:val="24"/>
              </w:rPr>
            </w:pPr>
          </w:p>
        </w:tc>
      </w:tr>
      <w:tr w:rsidR="00683C32" w:rsidRPr="00002716" w14:paraId="5F434CAE" w14:textId="77777777" w:rsidTr="00700FC8">
        <w:trPr>
          <w:gridAfter w:val="1"/>
          <w:wAfter w:w="35" w:type="dxa"/>
          <w:cantSplit/>
        </w:trPr>
        <w:tc>
          <w:tcPr>
            <w:tcW w:w="7088" w:type="dxa"/>
          </w:tcPr>
          <w:p w14:paraId="00087CBD" w14:textId="77777777" w:rsidR="00683C32" w:rsidRPr="007F1CC7" w:rsidRDefault="00683C32" w:rsidP="00D20099">
            <w:pPr>
              <w:pStyle w:val="Committee"/>
              <w:spacing w:before="0"/>
              <w:ind w:left="34" w:right="-142"/>
              <w:rPr>
                <w:b w:val="0"/>
                <w:szCs w:val="24"/>
              </w:rPr>
            </w:pPr>
          </w:p>
        </w:tc>
        <w:tc>
          <w:tcPr>
            <w:tcW w:w="2800" w:type="dxa"/>
          </w:tcPr>
          <w:p w14:paraId="60A61A14" w14:textId="77777777" w:rsidR="00683C32" w:rsidRPr="00700FC8" w:rsidRDefault="0096201B" w:rsidP="00D20099">
            <w:pPr>
              <w:spacing w:before="0"/>
              <w:ind w:left="34" w:right="-142"/>
              <w:jc w:val="both"/>
              <w:rPr>
                <w:bCs/>
                <w:szCs w:val="24"/>
                <w:lang w:val="en-US"/>
              </w:rPr>
            </w:pPr>
            <w:r w:rsidRPr="00700FC8">
              <w:rPr>
                <w:b/>
                <w:bCs/>
                <w:szCs w:val="24"/>
                <w:lang w:val="en-US"/>
              </w:rPr>
              <w:t xml:space="preserve">Document </w:t>
            </w:r>
            <w:bookmarkStart w:id="1" w:name="DocRef1"/>
            <w:bookmarkEnd w:id="1"/>
            <w:r w:rsidR="009D1AD4" w:rsidRPr="00700FC8">
              <w:rPr>
                <w:b/>
                <w:bCs/>
                <w:szCs w:val="24"/>
                <w:lang w:val="en-US"/>
              </w:rPr>
              <w:t>TDAG-18</w:t>
            </w:r>
            <w:r w:rsidRPr="00700FC8">
              <w:rPr>
                <w:b/>
                <w:bCs/>
                <w:szCs w:val="24"/>
                <w:lang w:val="en-US"/>
              </w:rPr>
              <w:t>/</w:t>
            </w:r>
            <w:bookmarkStart w:id="2" w:name="DocNo1"/>
            <w:bookmarkEnd w:id="2"/>
            <w:r w:rsidR="00133749" w:rsidRPr="00700FC8">
              <w:rPr>
                <w:b/>
                <w:bCs/>
                <w:szCs w:val="24"/>
                <w:lang w:val="en-US"/>
              </w:rPr>
              <w:t>34</w:t>
            </w:r>
            <w:r w:rsidR="009D1AD4" w:rsidRPr="00700FC8">
              <w:rPr>
                <w:b/>
                <w:bCs/>
                <w:szCs w:val="24"/>
                <w:lang w:val="en-US"/>
              </w:rPr>
              <w:t>-E</w:t>
            </w:r>
          </w:p>
        </w:tc>
      </w:tr>
      <w:tr w:rsidR="00683C32" w14:paraId="1BBDA77D" w14:textId="77777777" w:rsidTr="00700FC8">
        <w:trPr>
          <w:gridAfter w:val="1"/>
          <w:wAfter w:w="35" w:type="dxa"/>
          <w:cantSplit/>
        </w:trPr>
        <w:tc>
          <w:tcPr>
            <w:tcW w:w="7088" w:type="dxa"/>
          </w:tcPr>
          <w:p w14:paraId="33E18767" w14:textId="77777777" w:rsidR="00683C32" w:rsidRPr="007F1CC7" w:rsidRDefault="00683C32" w:rsidP="00D20099">
            <w:pPr>
              <w:spacing w:before="0"/>
              <w:ind w:left="34" w:right="-142"/>
              <w:rPr>
                <w:b/>
                <w:bCs/>
                <w:smallCaps/>
                <w:szCs w:val="24"/>
                <w:lang w:val="en-US"/>
              </w:rPr>
            </w:pPr>
          </w:p>
        </w:tc>
        <w:tc>
          <w:tcPr>
            <w:tcW w:w="2800" w:type="dxa"/>
          </w:tcPr>
          <w:p w14:paraId="6E144C3D" w14:textId="77777777" w:rsidR="00683C32" w:rsidRPr="00700FC8" w:rsidRDefault="009D1AD4" w:rsidP="00D20099">
            <w:pPr>
              <w:spacing w:before="0"/>
              <w:ind w:left="34" w:right="-142"/>
              <w:rPr>
                <w:b/>
                <w:szCs w:val="24"/>
              </w:rPr>
            </w:pPr>
            <w:bookmarkStart w:id="3" w:name="CreationDate"/>
            <w:bookmarkEnd w:id="3"/>
            <w:r w:rsidRPr="00700FC8">
              <w:rPr>
                <w:b/>
                <w:szCs w:val="24"/>
              </w:rPr>
              <w:t>27 March 2018</w:t>
            </w:r>
          </w:p>
        </w:tc>
      </w:tr>
      <w:tr w:rsidR="00683C32" w14:paraId="2F200BFD" w14:textId="77777777" w:rsidTr="00700FC8">
        <w:trPr>
          <w:gridAfter w:val="1"/>
          <w:wAfter w:w="35" w:type="dxa"/>
          <w:cantSplit/>
        </w:trPr>
        <w:tc>
          <w:tcPr>
            <w:tcW w:w="7088" w:type="dxa"/>
          </w:tcPr>
          <w:p w14:paraId="55CF2C78" w14:textId="77777777" w:rsidR="00683C32" w:rsidRPr="007F1CC7" w:rsidRDefault="00683C32" w:rsidP="00D20099">
            <w:pPr>
              <w:spacing w:before="0"/>
              <w:ind w:left="34" w:right="-142"/>
              <w:rPr>
                <w:b/>
                <w:bCs/>
                <w:smallCaps/>
                <w:szCs w:val="24"/>
              </w:rPr>
            </w:pPr>
          </w:p>
        </w:tc>
        <w:tc>
          <w:tcPr>
            <w:tcW w:w="2800" w:type="dxa"/>
          </w:tcPr>
          <w:p w14:paraId="07E9CB11" w14:textId="77777777" w:rsidR="00514D2F" w:rsidRPr="00700FC8" w:rsidRDefault="009D1AD4" w:rsidP="00D20099">
            <w:pPr>
              <w:spacing w:before="0"/>
              <w:ind w:left="34" w:right="-142"/>
              <w:rPr>
                <w:szCs w:val="24"/>
              </w:rPr>
            </w:pPr>
            <w:bookmarkStart w:id="4" w:name="Original"/>
            <w:bookmarkEnd w:id="4"/>
            <w:r w:rsidRPr="00700FC8">
              <w:rPr>
                <w:b/>
                <w:szCs w:val="24"/>
              </w:rPr>
              <w:t>English</w:t>
            </w:r>
            <w:r w:rsidR="00700FC8">
              <w:rPr>
                <w:b/>
                <w:szCs w:val="24"/>
              </w:rPr>
              <w:t xml:space="preserve"> only</w:t>
            </w:r>
          </w:p>
        </w:tc>
      </w:tr>
      <w:tr w:rsidR="00A13162" w14:paraId="63836988" w14:textId="77777777" w:rsidTr="00D20099">
        <w:trPr>
          <w:gridAfter w:val="1"/>
          <w:wAfter w:w="35" w:type="dxa"/>
          <w:cantSplit/>
          <w:trHeight w:val="852"/>
        </w:trPr>
        <w:tc>
          <w:tcPr>
            <w:tcW w:w="9888" w:type="dxa"/>
            <w:gridSpan w:val="2"/>
          </w:tcPr>
          <w:p w14:paraId="7B78C751" w14:textId="77777777" w:rsidR="00A13162" w:rsidRPr="0030353C" w:rsidRDefault="009D1AD4" w:rsidP="00700FC8">
            <w:pPr>
              <w:pStyle w:val="Source"/>
              <w:spacing w:before="240" w:after="240"/>
              <w:ind w:left="34" w:right="-142"/>
            </w:pPr>
            <w:bookmarkStart w:id="5" w:name="Source"/>
            <w:bookmarkEnd w:id="5"/>
            <w:r>
              <w:t>Japan</w:t>
            </w:r>
          </w:p>
        </w:tc>
      </w:tr>
      <w:tr w:rsidR="00AC6F14" w:rsidRPr="002E6963" w14:paraId="65210596" w14:textId="77777777" w:rsidTr="00D20099">
        <w:trPr>
          <w:gridAfter w:val="1"/>
          <w:wAfter w:w="35" w:type="dxa"/>
          <w:cantSplit/>
        </w:trPr>
        <w:tc>
          <w:tcPr>
            <w:tcW w:w="9888" w:type="dxa"/>
            <w:gridSpan w:val="2"/>
          </w:tcPr>
          <w:p w14:paraId="43747108" w14:textId="77777777" w:rsidR="00AC6F14" w:rsidRPr="0030353C" w:rsidRDefault="009D1AD4" w:rsidP="001B4DC8">
            <w:pPr>
              <w:pStyle w:val="Title1"/>
              <w:spacing w:before="120" w:after="120"/>
              <w:ind w:left="34" w:right="-142"/>
            </w:pPr>
            <w:bookmarkStart w:id="6" w:name="Title"/>
            <w:bookmarkEnd w:id="6"/>
            <w:r>
              <w:t xml:space="preserve">PROPOSAL </w:t>
            </w:r>
            <w:r w:rsidR="001B4DC8">
              <w:t>TO</w:t>
            </w:r>
            <w:r>
              <w:t xml:space="preserve"> HOLD A PANEL SESSION ON EARLY WARNING SYSTEM</w:t>
            </w:r>
            <w:r w:rsidR="001B4DC8">
              <w:t>S</w:t>
            </w:r>
            <w:r>
              <w:t xml:space="preserve"> </w:t>
            </w:r>
            <w:r w:rsidR="00700FC8">
              <w:br/>
            </w:r>
            <w:r w:rsidR="001B4DC8" w:rsidRPr="001B4DC8">
              <w:rPr>
                <w:rFonts w:cs="Times New Roman"/>
                <w:bCs/>
                <w:caps/>
              </w:rPr>
              <w:t>during</w:t>
            </w:r>
            <w:r w:rsidRPr="001B4DC8">
              <w:rPr>
                <w:rFonts w:cs="Times New Roman"/>
                <w:bCs/>
                <w:caps/>
              </w:rPr>
              <w:t xml:space="preserve"> </w:t>
            </w:r>
            <w:r>
              <w:t>THE FIRST ITU-D SG2 MEETING</w:t>
            </w:r>
          </w:p>
        </w:tc>
      </w:tr>
      <w:tr w:rsidR="00A721F4" w:rsidRPr="002E6963" w14:paraId="3D578240" w14:textId="77777777" w:rsidTr="003708C3">
        <w:trPr>
          <w:gridAfter w:val="1"/>
          <w:wAfter w:w="35" w:type="dxa"/>
          <w:cantSplit/>
        </w:trPr>
        <w:tc>
          <w:tcPr>
            <w:tcW w:w="9888" w:type="dxa"/>
            <w:gridSpan w:val="2"/>
            <w:tcBorders>
              <w:bottom w:val="single" w:sz="4" w:space="0" w:color="auto"/>
            </w:tcBorders>
          </w:tcPr>
          <w:p w14:paraId="3EE048D9" w14:textId="77777777" w:rsidR="00A721F4" w:rsidRPr="00A721F4" w:rsidRDefault="00A721F4" w:rsidP="00D20099">
            <w:pPr>
              <w:ind w:left="34" w:right="-142"/>
            </w:pPr>
          </w:p>
        </w:tc>
      </w:tr>
      <w:tr w:rsidR="00A721F4" w:rsidRPr="002E6963" w14:paraId="7A107333" w14:textId="77777777" w:rsidTr="003708C3">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612CADC9" w14:textId="77777777" w:rsidR="00A721F4" w:rsidRPr="00D9621A" w:rsidRDefault="00A721F4" w:rsidP="00700FC8">
            <w:pPr>
              <w:rPr>
                <w:b/>
                <w:bCs/>
                <w:szCs w:val="24"/>
              </w:rPr>
            </w:pPr>
            <w:r w:rsidRPr="00D9621A">
              <w:rPr>
                <w:b/>
                <w:bCs/>
                <w:szCs w:val="24"/>
              </w:rPr>
              <w:t>Summary:</w:t>
            </w:r>
          </w:p>
          <w:p w14:paraId="0A13DE60" w14:textId="77777777" w:rsidR="00A721F4" w:rsidRPr="00D9621A" w:rsidRDefault="009D1AD4" w:rsidP="007A6F14">
            <w:pPr>
              <w:rPr>
                <w:szCs w:val="24"/>
              </w:rPr>
            </w:pPr>
            <w:bookmarkStart w:id="7" w:name="Abstract"/>
            <w:bookmarkEnd w:id="7"/>
            <w:r>
              <w:rPr>
                <w:szCs w:val="24"/>
              </w:rPr>
              <w:t>This document proposes to hold a panel session on Early Warning System (EWS) including safety confirmation system during the first ITU-D S</w:t>
            </w:r>
            <w:r w:rsidR="003807B3">
              <w:rPr>
                <w:szCs w:val="24"/>
              </w:rPr>
              <w:t xml:space="preserve">tudy </w:t>
            </w:r>
            <w:r>
              <w:rPr>
                <w:szCs w:val="24"/>
              </w:rPr>
              <w:t>G</w:t>
            </w:r>
            <w:r w:rsidR="003807B3">
              <w:rPr>
                <w:szCs w:val="24"/>
              </w:rPr>
              <w:t xml:space="preserve">roup </w:t>
            </w:r>
            <w:r>
              <w:rPr>
                <w:szCs w:val="24"/>
              </w:rPr>
              <w:t>2</w:t>
            </w:r>
            <w:r w:rsidR="003807B3">
              <w:rPr>
                <w:szCs w:val="24"/>
              </w:rPr>
              <w:t xml:space="preserve"> (SG2)</w:t>
            </w:r>
            <w:r>
              <w:rPr>
                <w:szCs w:val="24"/>
              </w:rPr>
              <w:t xml:space="preserve"> meeting in May 2018, in order to share experiences and </w:t>
            </w:r>
            <w:r w:rsidR="003807B3">
              <w:rPr>
                <w:szCs w:val="24"/>
              </w:rPr>
              <w:t xml:space="preserve">knowledge </w:t>
            </w:r>
            <w:r>
              <w:rPr>
                <w:szCs w:val="24"/>
              </w:rPr>
              <w:t xml:space="preserve">for use of EWSs </w:t>
            </w:r>
            <w:r w:rsidR="003807B3">
              <w:rPr>
                <w:szCs w:val="24"/>
              </w:rPr>
              <w:t xml:space="preserve">amongst </w:t>
            </w:r>
            <w:r>
              <w:rPr>
                <w:szCs w:val="24"/>
              </w:rPr>
              <w:t xml:space="preserve">ITU-D members. This panel session would be helpful to gather information and to </w:t>
            </w:r>
            <w:r w:rsidR="007A6F14">
              <w:rPr>
                <w:szCs w:val="24"/>
              </w:rPr>
              <w:t xml:space="preserve">prepare </w:t>
            </w:r>
            <w:r w:rsidR="00322407">
              <w:rPr>
                <w:szCs w:val="24"/>
              </w:rPr>
              <w:t>an</w:t>
            </w:r>
            <w:r w:rsidR="007A6F14">
              <w:rPr>
                <w:szCs w:val="24"/>
              </w:rPr>
              <w:t xml:space="preserve"> </w:t>
            </w:r>
            <w:r>
              <w:rPr>
                <w:szCs w:val="24"/>
              </w:rPr>
              <w:t>annual and final report of Q5/2.</w:t>
            </w:r>
          </w:p>
          <w:p w14:paraId="3746C0FF" w14:textId="77777777" w:rsidR="00A721F4" w:rsidRPr="00D9621A" w:rsidRDefault="00A721F4" w:rsidP="00700FC8">
            <w:pPr>
              <w:rPr>
                <w:b/>
                <w:bCs/>
                <w:szCs w:val="24"/>
              </w:rPr>
            </w:pPr>
            <w:r w:rsidRPr="005E090D">
              <w:rPr>
                <w:b/>
                <w:bCs/>
              </w:rPr>
              <w:t>Action required:</w:t>
            </w:r>
          </w:p>
          <w:p w14:paraId="3066D25A" w14:textId="77777777" w:rsidR="00133749" w:rsidRDefault="003807B3" w:rsidP="001B4DC8">
            <w:pPr>
              <w:rPr>
                <w:szCs w:val="24"/>
              </w:rPr>
            </w:pPr>
            <w:bookmarkStart w:id="8" w:name="ActionRequired"/>
            <w:bookmarkEnd w:id="8"/>
            <w:r>
              <w:rPr>
                <w:szCs w:val="24"/>
              </w:rPr>
              <w:t>T</w:t>
            </w:r>
            <w:r w:rsidR="00133749" w:rsidRPr="00133749">
              <w:rPr>
                <w:szCs w:val="24"/>
              </w:rPr>
              <w:t xml:space="preserve">DAG is invited to discuss this proposal and agree </w:t>
            </w:r>
            <w:r>
              <w:rPr>
                <w:szCs w:val="24"/>
              </w:rPr>
              <w:t>to hold</w:t>
            </w:r>
            <w:r w:rsidR="00133749" w:rsidRPr="00133749">
              <w:rPr>
                <w:szCs w:val="24"/>
              </w:rPr>
              <w:t xml:space="preserve"> a workshop or a panel session on EWS.</w:t>
            </w:r>
          </w:p>
          <w:p w14:paraId="73A086C2" w14:textId="77777777" w:rsidR="00A721F4" w:rsidRPr="00D9621A" w:rsidRDefault="00A721F4" w:rsidP="00700FC8">
            <w:pPr>
              <w:rPr>
                <w:b/>
                <w:bCs/>
                <w:szCs w:val="24"/>
              </w:rPr>
            </w:pPr>
            <w:r w:rsidRPr="00D9621A">
              <w:rPr>
                <w:b/>
                <w:bCs/>
                <w:szCs w:val="24"/>
              </w:rPr>
              <w:t>References:</w:t>
            </w:r>
          </w:p>
          <w:p w14:paraId="705EA5ED" w14:textId="77777777" w:rsidR="00A721F4" w:rsidRPr="00D9621A" w:rsidRDefault="00133749" w:rsidP="00700FC8">
            <w:pPr>
              <w:spacing w:after="120"/>
            </w:pPr>
            <w:bookmarkStart w:id="9" w:name="References"/>
            <w:bookmarkEnd w:id="9"/>
            <w:r w:rsidRPr="00133749">
              <w:t>Resolution 2 (Rev. Buenos Aires, 2017), Resolution 35 (Rev. Buenos Aires, 2017)</w:t>
            </w:r>
          </w:p>
        </w:tc>
      </w:tr>
    </w:tbl>
    <w:p w14:paraId="64206057" w14:textId="77777777" w:rsidR="004B58E4" w:rsidRDefault="004B58E4" w:rsidP="00D20099">
      <w:pPr>
        <w:ind w:left="34" w:right="-142"/>
      </w:pPr>
    </w:p>
    <w:p w14:paraId="491CCA56" w14:textId="77777777" w:rsidR="004B58E4" w:rsidRDefault="004B58E4">
      <w:pPr>
        <w:tabs>
          <w:tab w:val="clear" w:pos="794"/>
          <w:tab w:val="clear" w:pos="1191"/>
          <w:tab w:val="clear" w:pos="1588"/>
          <w:tab w:val="clear" w:pos="1985"/>
        </w:tabs>
        <w:overflowPunct/>
        <w:autoSpaceDE/>
        <w:autoSpaceDN/>
        <w:adjustRightInd/>
        <w:spacing w:before="0"/>
        <w:textAlignment w:val="auto"/>
      </w:pPr>
      <w:r>
        <w:br w:type="page"/>
      </w:r>
    </w:p>
    <w:p w14:paraId="708B322F" w14:textId="77777777" w:rsidR="00B63E1A" w:rsidRPr="00922710" w:rsidRDefault="00922710" w:rsidP="00324F57">
      <w:pPr>
        <w:pStyle w:val="Heading1"/>
        <w:tabs>
          <w:tab w:val="clear" w:pos="794"/>
          <w:tab w:val="left" w:pos="567"/>
        </w:tabs>
        <w:spacing w:before="120"/>
        <w:ind w:left="567" w:hanging="567"/>
        <w:rPr>
          <w:sz w:val="24"/>
          <w:szCs w:val="24"/>
        </w:rPr>
      </w:pPr>
      <w:r>
        <w:rPr>
          <w:sz w:val="24"/>
          <w:szCs w:val="24"/>
          <w:lang w:eastAsia="ja-JP"/>
        </w:rPr>
        <w:lastRenderedPageBreak/>
        <w:t>1.</w:t>
      </w:r>
      <w:r>
        <w:rPr>
          <w:sz w:val="24"/>
          <w:szCs w:val="24"/>
          <w:lang w:eastAsia="ja-JP"/>
        </w:rPr>
        <w:tab/>
      </w:r>
      <w:r w:rsidR="00B63E1A" w:rsidRPr="00922710">
        <w:rPr>
          <w:rFonts w:hint="eastAsia"/>
          <w:sz w:val="24"/>
          <w:szCs w:val="24"/>
          <w:lang w:eastAsia="ja-JP"/>
        </w:rPr>
        <w:t>Introduction</w:t>
      </w:r>
    </w:p>
    <w:p w14:paraId="27113953" w14:textId="77777777" w:rsidR="00B63E1A" w:rsidRDefault="00B63E1A">
      <w:pPr>
        <w:pStyle w:val="Level1"/>
        <w:numPr>
          <w:ilvl w:val="0"/>
          <w:numId w:val="0"/>
        </w:numPr>
        <w:spacing w:before="120" w:after="0" w:line="240" w:lineRule="auto"/>
        <w:contextualSpacing w:val="0"/>
        <w:rPr>
          <w:b w:val="0"/>
          <w:bCs/>
          <w:lang w:eastAsia="ja-JP"/>
        </w:rPr>
      </w:pPr>
      <w:r>
        <w:rPr>
          <w:rFonts w:hint="eastAsia"/>
          <w:b w:val="0"/>
          <w:bCs/>
          <w:lang w:eastAsia="ja-JP"/>
        </w:rPr>
        <w:t xml:space="preserve">Many disasters </w:t>
      </w:r>
      <w:r w:rsidR="003807B3">
        <w:rPr>
          <w:b w:val="0"/>
          <w:bCs/>
          <w:lang w:eastAsia="ja-JP"/>
        </w:rPr>
        <w:t xml:space="preserve">have </w:t>
      </w:r>
      <w:r>
        <w:rPr>
          <w:b w:val="0"/>
          <w:bCs/>
          <w:lang w:eastAsia="ja-JP"/>
        </w:rPr>
        <w:t>occurred</w:t>
      </w:r>
      <w:r>
        <w:rPr>
          <w:rFonts w:hint="eastAsia"/>
          <w:b w:val="0"/>
          <w:bCs/>
          <w:lang w:eastAsia="ja-JP"/>
        </w:rPr>
        <w:t xml:space="preserve"> in the world in </w:t>
      </w:r>
      <w:r w:rsidR="003807B3">
        <w:rPr>
          <w:rFonts w:hint="eastAsia"/>
          <w:b w:val="0"/>
          <w:bCs/>
          <w:lang w:eastAsia="ja-JP"/>
        </w:rPr>
        <w:t>re</w:t>
      </w:r>
      <w:r w:rsidR="003807B3">
        <w:rPr>
          <w:b w:val="0"/>
          <w:bCs/>
          <w:lang w:eastAsia="ja-JP"/>
        </w:rPr>
        <w:t>c</w:t>
      </w:r>
      <w:r w:rsidR="003807B3">
        <w:rPr>
          <w:rFonts w:hint="eastAsia"/>
          <w:b w:val="0"/>
          <w:bCs/>
          <w:lang w:eastAsia="ja-JP"/>
        </w:rPr>
        <w:t xml:space="preserve">ent </w:t>
      </w:r>
      <w:r>
        <w:rPr>
          <w:rFonts w:hint="eastAsia"/>
          <w:b w:val="0"/>
          <w:bCs/>
          <w:lang w:eastAsia="ja-JP"/>
        </w:rPr>
        <w:t>years. Natural or man-made d</w:t>
      </w:r>
      <w:r w:rsidRPr="00D1720A">
        <w:rPr>
          <w:b w:val="0"/>
          <w:bCs/>
        </w:rPr>
        <w:t xml:space="preserve">isasters can negatively impact societies, causing disruption of the normal functioning of social and economic life. These negative impacts require an immediate response from authorities and from citizens in order to help those impacted and to re-establish acceptable thresholds of well-being and </w:t>
      </w:r>
      <w:r w:rsidR="003807B3">
        <w:rPr>
          <w:b w:val="0"/>
          <w:bCs/>
        </w:rPr>
        <w:t>living conditions</w:t>
      </w:r>
      <w:r w:rsidRPr="00D1720A">
        <w:rPr>
          <w:b w:val="0"/>
          <w:bCs/>
        </w:rPr>
        <w:t>. The combination of hazards, vulnerability and inability to reduce the potential negative consequences of risk results in disaster. Because most disasters cannot be predicted, preparedness and disaster risk management are crucial to saving lives and protecting property. It is also important to consider risk management (i.e. damage mitigation, damage preparedness, and early warning/prediction) during non-emergency times. Effective planning and preparedness can save lives.</w:t>
      </w:r>
    </w:p>
    <w:p w14:paraId="5AD0EF8E" w14:textId="77777777" w:rsidR="00B63E1A" w:rsidRPr="00922710" w:rsidRDefault="00B63E1A">
      <w:pPr>
        <w:pStyle w:val="Level1"/>
        <w:numPr>
          <w:ilvl w:val="0"/>
          <w:numId w:val="0"/>
        </w:numPr>
        <w:spacing w:before="120" w:after="0" w:line="240" w:lineRule="auto"/>
        <w:contextualSpacing w:val="0"/>
        <w:rPr>
          <w:b w:val="0"/>
          <w:bCs/>
          <w:lang w:eastAsia="ja-JP"/>
        </w:rPr>
      </w:pPr>
      <w:r>
        <w:rPr>
          <w:rFonts w:hint="eastAsia"/>
          <w:b w:val="0"/>
          <w:bCs/>
          <w:lang w:eastAsia="ja-JP"/>
        </w:rPr>
        <w:t>ITU-D SG2 Question 5</w:t>
      </w:r>
      <w:r w:rsidR="003807B3">
        <w:rPr>
          <w:b w:val="0"/>
          <w:bCs/>
          <w:lang w:eastAsia="ja-JP"/>
        </w:rPr>
        <w:t xml:space="preserve"> (Q5/2)</w:t>
      </w:r>
      <w:r>
        <w:rPr>
          <w:rFonts w:hint="eastAsia"/>
          <w:b w:val="0"/>
          <w:bCs/>
          <w:lang w:eastAsia="ja-JP"/>
        </w:rPr>
        <w:t xml:space="preserve"> studied </w:t>
      </w:r>
      <w:r w:rsidR="003807B3">
        <w:rPr>
          <w:b w:val="0"/>
          <w:bCs/>
          <w:lang w:eastAsia="ja-JP"/>
        </w:rPr>
        <w:t xml:space="preserve">this topic </w:t>
      </w:r>
      <w:r>
        <w:rPr>
          <w:rFonts w:hint="eastAsia"/>
          <w:b w:val="0"/>
          <w:bCs/>
          <w:lang w:eastAsia="ja-JP"/>
        </w:rPr>
        <w:t xml:space="preserve">for several </w:t>
      </w:r>
      <w:proofErr w:type="gramStart"/>
      <w:r>
        <w:rPr>
          <w:rFonts w:hint="eastAsia"/>
          <w:b w:val="0"/>
          <w:bCs/>
          <w:lang w:eastAsia="ja-JP"/>
        </w:rPr>
        <w:t>years, and</w:t>
      </w:r>
      <w:proofErr w:type="gramEnd"/>
      <w:r>
        <w:rPr>
          <w:rFonts w:hint="eastAsia"/>
          <w:b w:val="0"/>
          <w:bCs/>
          <w:lang w:eastAsia="ja-JP"/>
        </w:rPr>
        <w:t xml:space="preserve"> </w:t>
      </w:r>
      <w:r w:rsidR="003807B3">
        <w:rPr>
          <w:b w:val="0"/>
          <w:bCs/>
          <w:lang w:eastAsia="ja-JP"/>
        </w:rPr>
        <w:t xml:space="preserve">published </w:t>
      </w:r>
      <w:r>
        <w:rPr>
          <w:rFonts w:hint="eastAsia"/>
          <w:b w:val="0"/>
          <w:bCs/>
          <w:lang w:eastAsia="ja-JP"/>
        </w:rPr>
        <w:t xml:space="preserve">the </w:t>
      </w:r>
      <w:r w:rsidRPr="00DB63DF">
        <w:rPr>
          <w:b w:val="0"/>
          <w:bCs/>
          <w:lang w:eastAsia="ja-JP"/>
        </w:rPr>
        <w:t>Report on ICT Experiences and Best Practices in disaster mitigation and relief</w:t>
      </w:r>
      <w:r>
        <w:rPr>
          <w:rFonts w:hint="eastAsia"/>
          <w:b w:val="0"/>
          <w:bCs/>
          <w:lang w:eastAsia="ja-JP"/>
        </w:rPr>
        <w:t>, which inc</w:t>
      </w:r>
      <w:r w:rsidR="003807B3">
        <w:rPr>
          <w:b w:val="0"/>
          <w:bCs/>
          <w:lang w:eastAsia="ja-JP"/>
        </w:rPr>
        <w:t>l</w:t>
      </w:r>
      <w:r>
        <w:rPr>
          <w:rFonts w:hint="eastAsia"/>
          <w:b w:val="0"/>
          <w:bCs/>
          <w:lang w:eastAsia="ja-JP"/>
        </w:rPr>
        <w:t xml:space="preserve">uded many disaster </w:t>
      </w:r>
      <w:r>
        <w:rPr>
          <w:b w:val="0"/>
          <w:bCs/>
          <w:lang w:eastAsia="ja-JP"/>
        </w:rPr>
        <w:t>response</w:t>
      </w:r>
      <w:r>
        <w:rPr>
          <w:rFonts w:hint="eastAsia"/>
          <w:b w:val="0"/>
          <w:bCs/>
          <w:lang w:eastAsia="ja-JP"/>
        </w:rPr>
        <w:t xml:space="preserve"> case studies in the world. It was included into the final report of Q5/2 in the last study period, </w:t>
      </w:r>
      <w:r w:rsidR="003807B3">
        <w:rPr>
          <w:b w:val="0"/>
          <w:bCs/>
          <w:lang w:eastAsia="ja-JP"/>
        </w:rPr>
        <w:t>which</w:t>
      </w:r>
      <w:r>
        <w:rPr>
          <w:rFonts w:hint="eastAsia"/>
          <w:b w:val="0"/>
          <w:bCs/>
          <w:lang w:eastAsia="ja-JP"/>
        </w:rPr>
        <w:t xml:space="preserve"> was </w:t>
      </w:r>
      <w:r>
        <w:rPr>
          <w:b w:val="0"/>
          <w:bCs/>
          <w:lang w:eastAsia="ja-JP"/>
        </w:rPr>
        <w:t>translated</w:t>
      </w:r>
      <w:r>
        <w:rPr>
          <w:rFonts w:hint="eastAsia"/>
          <w:b w:val="0"/>
          <w:bCs/>
          <w:lang w:eastAsia="ja-JP"/>
        </w:rPr>
        <w:t xml:space="preserve"> in all </w:t>
      </w:r>
      <w:r w:rsidR="003807B3">
        <w:rPr>
          <w:b w:val="0"/>
          <w:bCs/>
          <w:lang w:eastAsia="ja-JP"/>
        </w:rPr>
        <w:t>ITU</w:t>
      </w:r>
      <w:r w:rsidR="003807B3">
        <w:rPr>
          <w:rFonts w:hint="eastAsia"/>
          <w:b w:val="0"/>
          <w:bCs/>
          <w:lang w:eastAsia="ja-JP"/>
        </w:rPr>
        <w:t xml:space="preserve"> </w:t>
      </w:r>
      <w:r>
        <w:rPr>
          <w:rFonts w:hint="eastAsia"/>
          <w:b w:val="0"/>
          <w:bCs/>
          <w:lang w:eastAsia="ja-JP"/>
        </w:rPr>
        <w:t>official languages. This can be found in:</w:t>
      </w:r>
      <w:r w:rsidR="003807B3">
        <w:rPr>
          <w:b w:val="0"/>
          <w:bCs/>
          <w:lang w:eastAsia="ja-JP"/>
        </w:rPr>
        <w:t xml:space="preserve"> </w:t>
      </w:r>
      <w:hyperlink r:id="rId9" w:history="1">
        <w:r w:rsidRPr="00922710">
          <w:rPr>
            <w:rStyle w:val="Hyperlink"/>
            <w:b w:val="0"/>
            <w:bCs/>
            <w:lang w:eastAsia="ja-JP"/>
          </w:rPr>
          <w:t>https://www.itu.int/pub/D-STG-SG02.05.1-2017</w:t>
        </w:r>
      </w:hyperlink>
      <w:r w:rsidR="003807B3" w:rsidRPr="003807B3">
        <w:rPr>
          <w:rStyle w:val="Hyperlink"/>
          <w:b w:val="0"/>
          <w:bCs/>
          <w:u w:val="none"/>
          <w:lang w:eastAsia="ja-JP"/>
        </w:rPr>
        <w:t>.</w:t>
      </w:r>
    </w:p>
    <w:p w14:paraId="1C830297" w14:textId="77777777" w:rsidR="00B63E1A" w:rsidRDefault="00B63E1A" w:rsidP="007B0BDC">
      <w:pPr>
        <w:pStyle w:val="Level1"/>
        <w:numPr>
          <w:ilvl w:val="0"/>
          <w:numId w:val="0"/>
        </w:numPr>
        <w:spacing w:before="120" w:after="0" w:line="240" w:lineRule="auto"/>
        <w:contextualSpacing w:val="0"/>
        <w:rPr>
          <w:b w:val="0"/>
          <w:bCs/>
          <w:lang w:eastAsia="ja-JP"/>
        </w:rPr>
      </w:pPr>
      <w:r>
        <w:rPr>
          <w:rFonts w:hint="eastAsia"/>
          <w:b w:val="0"/>
          <w:bCs/>
          <w:lang w:eastAsia="ja-JP"/>
        </w:rPr>
        <w:t xml:space="preserve">This report included best practices on policy, emergency warning, emergency telecommunication, network resilience, restoration and </w:t>
      </w:r>
      <w:r w:rsidR="00A32957">
        <w:rPr>
          <w:rFonts w:hint="eastAsia"/>
          <w:b w:val="0"/>
          <w:bCs/>
          <w:lang w:eastAsia="ja-JP"/>
        </w:rPr>
        <w:t>other</w:t>
      </w:r>
      <w:r w:rsidR="00A32957">
        <w:rPr>
          <w:b w:val="0"/>
          <w:bCs/>
          <w:lang w:eastAsia="ja-JP"/>
        </w:rPr>
        <w:t xml:space="preserve"> topics</w:t>
      </w:r>
      <w:r w:rsidR="00A32957">
        <w:rPr>
          <w:rFonts w:hint="eastAsia"/>
          <w:b w:val="0"/>
          <w:bCs/>
          <w:lang w:eastAsia="ja-JP"/>
        </w:rPr>
        <w:t xml:space="preserve"> </w:t>
      </w:r>
      <w:r>
        <w:rPr>
          <w:rFonts w:hint="eastAsia"/>
          <w:b w:val="0"/>
          <w:bCs/>
          <w:lang w:eastAsia="ja-JP"/>
        </w:rPr>
        <w:t>related to all phases of disaster risk reduction. The report covered almost all disaster phases, and the content of each phase was brief because of page limitation</w:t>
      </w:r>
      <w:r w:rsidRPr="007B0BDC">
        <w:rPr>
          <w:rFonts w:hint="eastAsia"/>
          <w:b w:val="0"/>
          <w:bCs/>
          <w:lang w:eastAsia="ja-JP"/>
        </w:rPr>
        <w:t>.</w:t>
      </w:r>
      <w:r w:rsidR="00922710" w:rsidRPr="007B0BDC">
        <w:rPr>
          <w:rFonts w:hint="eastAsia"/>
          <w:b w:val="0"/>
          <w:bCs/>
          <w:lang w:eastAsia="ja-JP"/>
        </w:rPr>
        <w:t xml:space="preserve"> </w:t>
      </w:r>
      <w:r w:rsidRPr="007B0BDC">
        <w:rPr>
          <w:b w:val="0"/>
          <w:bCs/>
          <w:lang w:eastAsia="ja-JP"/>
        </w:rPr>
        <w:t>In order to</w:t>
      </w:r>
      <w:r w:rsidR="00A32957" w:rsidRPr="007B0BDC">
        <w:rPr>
          <w:b w:val="0"/>
          <w:bCs/>
          <w:lang w:eastAsia="ja-JP"/>
        </w:rPr>
        <w:t xml:space="preserve"> implement these</w:t>
      </w:r>
      <w:r w:rsidRPr="007B0BDC">
        <w:rPr>
          <w:b w:val="0"/>
          <w:bCs/>
          <w:lang w:eastAsia="ja-JP"/>
        </w:rPr>
        <w:t xml:space="preserve"> best practices</w:t>
      </w:r>
      <w:r w:rsidRPr="007B0BDC">
        <w:rPr>
          <w:rFonts w:hint="eastAsia"/>
          <w:b w:val="0"/>
          <w:bCs/>
          <w:lang w:eastAsia="ja-JP"/>
        </w:rPr>
        <w:t>, it is required</w:t>
      </w:r>
      <w:r>
        <w:rPr>
          <w:rFonts w:hint="eastAsia"/>
          <w:b w:val="0"/>
          <w:bCs/>
          <w:lang w:eastAsia="ja-JP"/>
        </w:rPr>
        <w:t xml:space="preserve"> to study more deeply each </w:t>
      </w:r>
      <w:r w:rsidR="00A32957">
        <w:rPr>
          <w:b w:val="0"/>
          <w:bCs/>
          <w:lang w:eastAsia="ja-JP"/>
        </w:rPr>
        <w:t xml:space="preserve">of the </w:t>
      </w:r>
      <w:r>
        <w:rPr>
          <w:rFonts w:hint="eastAsia"/>
          <w:b w:val="0"/>
          <w:bCs/>
          <w:lang w:eastAsia="ja-JP"/>
        </w:rPr>
        <w:t>phase</w:t>
      </w:r>
      <w:r w:rsidR="00A32957">
        <w:rPr>
          <w:b w:val="0"/>
          <w:bCs/>
          <w:lang w:eastAsia="ja-JP"/>
        </w:rPr>
        <w:t>s</w:t>
      </w:r>
      <w:r>
        <w:rPr>
          <w:rFonts w:hint="eastAsia"/>
          <w:b w:val="0"/>
          <w:bCs/>
          <w:lang w:eastAsia="ja-JP"/>
        </w:rPr>
        <w:t>.</w:t>
      </w:r>
    </w:p>
    <w:p w14:paraId="690712D3" w14:textId="77777777" w:rsidR="00B63E1A" w:rsidRDefault="00B63E1A" w:rsidP="00DF728F">
      <w:pPr>
        <w:pStyle w:val="Level1"/>
        <w:numPr>
          <w:ilvl w:val="0"/>
          <w:numId w:val="0"/>
        </w:numPr>
        <w:spacing w:before="120" w:after="0" w:line="240" w:lineRule="auto"/>
        <w:contextualSpacing w:val="0"/>
        <w:rPr>
          <w:b w:val="0"/>
          <w:bCs/>
          <w:lang w:eastAsia="ja-JP"/>
        </w:rPr>
      </w:pPr>
      <w:r>
        <w:rPr>
          <w:rFonts w:hint="eastAsia"/>
          <w:b w:val="0"/>
          <w:bCs/>
          <w:lang w:eastAsia="ja-JP"/>
        </w:rPr>
        <w:t>At the</w:t>
      </w:r>
      <w:r w:rsidR="00922710">
        <w:rPr>
          <w:rFonts w:hint="eastAsia"/>
          <w:b w:val="0"/>
          <w:bCs/>
          <w:lang w:eastAsia="ja-JP"/>
        </w:rPr>
        <w:t xml:space="preserve"> </w:t>
      </w:r>
      <w:r>
        <w:rPr>
          <w:rFonts w:hint="eastAsia"/>
          <w:b w:val="0"/>
          <w:bCs/>
          <w:lang w:eastAsia="ja-JP"/>
        </w:rPr>
        <w:t xml:space="preserve">last WTDC-17 held in Buenos Aires, Argentina, </w:t>
      </w:r>
      <w:r w:rsidR="00D222BC">
        <w:rPr>
          <w:b w:val="0"/>
          <w:bCs/>
          <w:lang w:eastAsia="ja-JP"/>
        </w:rPr>
        <w:t xml:space="preserve">in </w:t>
      </w:r>
      <w:r>
        <w:rPr>
          <w:rFonts w:hint="eastAsia"/>
          <w:b w:val="0"/>
          <w:bCs/>
          <w:lang w:eastAsia="ja-JP"/>
        </w:rPr>
        <w:t xml:space="preserve">October 2017, </w:t>
      </w:r>
      <w:r w:rsidR="00D222BC">
        <w:rPr>
          <w:b w:val="0"/>
          <w:bCs/>
          <w:lang w:eastAsia="ja-JP"/>
        </w:rPr>
        <w:t xml:space="preserve">the </w:t>
      </w:r>
      <w:r>
        <w:rPr>
          <w:rFonts w:hint="eastAsia"/>
          <w:b w:val="0"/>
          <w:bCs/>
          <w:lang w:eastAsia="ja-JP"/>
        </w:rPr>
        <w:t xml:space="preserve">continuation of Q5/2 and its </w:t>
      </w:r>
      <w:proofErr w:type="spellStart"/>
      <w:r>
        <w:rPr>
          <w:rFonts w:hint="eastAsia"/>
          <w:b w:val="0"/>
          <w:bCs/>
          <w:lang w:eastAsia="ja-JP"/>
        </w:rPr>
        <w:t>ToR</w:t>
      </w:r>
      <w:proofErr w:type="spellEnd"/>
      <w:r>
        <w:rPr>
          <w:rFonts w:hint="eastAsia"/>
          <w:b w:val="0"/>
          <w:bCs/>
          <w:lang w:eastAsia="ja-JP"/>
        </w:rPr>
        <w:t xml:space="preserve"> were agreed, and </w:t>
      </w:r>
      <w:r w:rsidR="00D222BC">
        <w:rPr>
          <w:b w:val="0"/>
          <w:bCs/>
          <w:lang w:eastAsia="ja-JP"/>
        </w:rPr>
        <w:t xml:space="preserve">the </w:t>
      </w:r>
      <w:r>
        <w:rPr>
          <w:rFonts w:hint="eastAsia"/>
          <w:b w:val="0"/>
          <w:bCs/>
          <w:lang w:eastAsia="ja-JP"/>
        </w:rPr>
        <w:t>revision of Resolution 35</w:t>
      </w:r>
      <w:r w:rsidR="00322407">
        <w:rPr>
          <w:b w:val="0"/>
          <w:bCs/>
          <w:lang w:eastAsia="ja-JP"/>
        </w:rPr>
        <w:t xml:space="preserve"> </w:t>
      </w:r>
      <w:r>
        <w:rPr>
          <w:rFonts w:hint="eastAsia"/>
          <w:b w:val="0"/>
          <w:bCs/>
          <w:lang w:eastAsia="ja-JP"/>
        </w:rPr>
        <w:t xml:space="preserve">was agreed. The </w:t>
      </w:r>
      <w:proofErr w:type="spellStart"/>
      <w:r>
        <w:rPr>
          <w:rFonts w:hint="eastAsia"/>
          <w:b w:val="0"/>
          <w:bCs/>
          <w:lang w:eastAsia="ja-JP"/>
        </w:rPr>
        <w:t>ToR</w:t>
      </w:r>
      <w:proofErr w:type="spellEnd"/>
      <w:r>
        <w:rPr>
          <w:rFonts w:hint="eastAsia"/>
          <w:b w:val="0"/>
          <w:bCs/>
          <w:lang w:eastAsia="ja-JP"/>
        </w:rPr>
        <w:t xml:space="preserve"> of Q5/2 clearly </w:t>
      </w:r>
      <w:r w:rsidR="00D222BC">
        <w:rPr>
          <w:rFonts w:hint="eastAsia"/>
          <w:b w:val="0"/>
          <w:bCs/>
          <w:lang w:eastAsia="ja-JP"/>
        </w:rPr>
        <w:t>describe</w:t>
      </w:r>
      <w:r w:rsidR="00D222BC">
        <w:rPr>
          <w:b w:val="0"/>
          <w:bCs/>
          <w:lang w:eastAsia="ja-JP"/>
        </w:rPr>
        <w:t>s</w:t>
      </w:r>
      <w:r w:rsidR="00D222BC">
        <w:rPr>
          <w:rFonts w:hint="eastAsia"/>
          <w:b w:val="0"/>
          <w:bCs/>
          <w:lang w:eastAsia="ja-JP"/>
        </w:rPr>
        <w:t xml:space="preserve"> </w:t>
      </w:r>
      <w:r>
        <w:rPr>
          <w:rFonts w:hint="eastAsia"/>
          <w:b w:val="0"/>
          <w:bCs/>
          <w:lang w:eastAsia="ja-JP"/>
        </w:rPr>
        <w:t xml:space="preserve">that the first target of </w:t>
      </w:r>
      <w:r w:rsidR="00D222BC">
        <w:rPr>
          <w:b w:val="0"/>
          <w:bCs/>
          <w:lang w:eastAsia="ja-JP"/>
        </w:rPr>
        <w:t xml:space="preserve">the </w:t>
      </w:r>
      <w:r>
        <w:rPr>
          <w:rFonts w:hint="eastAsia"/>
          <w:b w:val="0"/>
          <w:bCs/>
          <w:lang w:eastAsia="ja-JP"/>
        </w:rPr>
        <w:t>annual report was early warning system</w:t>
      </w:r>
      <w:r w:rsidR="00D222BC">
        <w:rPr>
          <w:b w:val="0"/>
          <w:bCs/>
          <w:lang w:eastAsia="ja-JP"/>
        </w:rPr>
        <w:t>s</w:t>
      </w:r>
      <w:r>
        <w:rPr>
          <w:rFonts w:hint="eastAsia"/>
          <w:b w:val="0"/>
          <w:bCs/>
          <w:lang w:eastAsia="ja-JP"/>
        </w:rPr>
        <w:t xml:space="preserve"> including safety confirmation, the second was emergency drills </w:t>
      </w:r>
      <w:r w:rsidR="00D222BC">
        <w:rPr>
          <w:b w:val="0"/>
          <w:bCs/>
          <w:lang w:eastAsia="ja-JP"/>
        </w:rPr>
        <w:t>using</w:t>
      </w:r>
      <w:r w:rsidR="00D222BC">
        <w:rPr>
          <w:rFonts w:hint="eastAsia"/>
          <w:b w:val="0"/>
          <w:bCs/>
          <w:lang w:eastAsia="ja-JP"/>
        </w:rPr>
        <w:t xml:space="preserve"> </w:t>
      </w:r>
      <w:r>
        <w:rPr>
          <w:rFonts w:hint="eastAsia"/>
          <w:b w:val="0"/>
          <w:bCs/>
          <w:lang w:eastAsia="ja-JP"/>
        </w:rPr>
        <w:t>ICT</w:t>
      </w:r>
      <w:r w:rsidR="00D222BC">
        <w:rPr>
          <w:b w:val="0"/>
          <w:bCs/>
          <w:lang w:eastAsia="ja-JP"/>
        </w:rPr>
        <w:t>s</w:t>
      </w:r>
      <w:r>
        <w:rPr>
          <w:rFonts w:hint="eastAsia"/>
          <w:b w:val="0"/>
          <w:bCs/>
          <w:lang w:eastAsia="ja-JP"/>
        </w:rPr>
        <w:t xml:space="preserve">, the latter was </w:t>
      </w:r>
      <w:r w:rsidR="00D222BC">
        <w:rPr>
          <w:b w:val="0"/>
          <w:bCs/>
          <w:lang w:eastAsia="ja-JP"/>
        </w:rPr>
        <w:t xml:space="preserve">a </w:t>
      </w:r>
      <w:r>
        <w:rPr>
          <w:b w:val="0"/>
          <w:bCs/>
          <w:lang w:eastAsia="ja-JP"/>
        </w:rPr>
        <w:t>summary</w:t>
      </w:r>
      <w:r>
        <w:rPr>
          <w:rFonts w:hint="eastAsia"/>
          <w:b w:val="0"/>
          <w:bCs/>
          <w:lang w:eastAsia="ja-JP"/>
        </w:rPr>
        <w:t xml:space="preserve"> </w:t>
      </w:r>
      <w:r w:rsidR="00D222BC">
        <w:rPr>
          <w:b w:val="0"/>
          <w:bCs/>
          <w:lang w:eastAsia="ja-JP"/>
        </w:rPr>
        <w:t xml:space="preserve">of </w:t>
      </w:r>
      <w:r>
        <w:rPr>
          <w:rFonts w:hint="eastAsia"/>
          <w:b w:val="0"/>
          <w:bCs/>
          <w:lang w:eastAsia="ja-JP"/>
        </w:rPr>
        <w:t>best practice</w:t>
      </w:r>
      <w:r w:rsidR="00D222BC">
        <w:rPr>
          <w:b w:val="0"/>
          <w:bCs/>
          <w:lang w:eastAsia="ja-JP"/>
        </w:rPr>
        <w:t>s</w:t>
      </w:r>
      <w:r>
        <w:rPr>
          <w:rFonts w:hint="eastAsia"/>
          <w:b w:val="0"/>
          <w:bCs/>
          <w:lang w:eastAsia="ja-JP"/>
        </w:rPr>
        <w:t xml:space="preserve"> and policies.</w:t>
      </w:r>
      <w:r w:rsidR="00922710">
        <w:rPr>
          <w:rFonts w:hint="eastAsia"/>
          <w:b w:val="0"/>
          <w:bCs/>
          <w:lang w:eastAsia="ja-JP"/>
        </w:rPr>
        <w:t xml:space="preserve"> </w:t>
      </w:r>
      <w:r>
        <w:rPr>
          <w:rFonts w:hint="eastAsia"/>
          <w:b w:val="0"/>
          <w:bCs/>
          <w:lang w:eastAsia="ja-JP"/>
        </w:rPr>
        <w:t xml:space="preserve">The disaster preparation phase such as early warning (disaster prediction, disaster </w:t>
      </w:r>
      <w:r>
        <w:rPr>
          <w:b w:val="0"/>
          <w:bCs/>
          <w:lang w:eastAsia="ja-JP"/>
        </w:rPr>
        <w:t>warning</w:t>
      </w:r>
      <w:r>
        <w:rPr>
          <w:rFonts w:hint="eastAsia"/>
          <w:b w:val="0"/>
          <w:bCs/>
          <w:lang w:eastAsia="ja-JP"/>
        </w:rPr>
        <w:t xml:space="preserve"> detection, emergency </w:t>
      </w:r>
      <w:r w:rsidR="00D222BC">
        <w:rPr>
          <w:rFonts w:hint="eastAsia"/>
          <w:b w:val="0"/>
          <w:bCs/>
          <w:lang w:eastAsia="ja-JP"/>
        </w:rPr>
        <w:t>al</w:t>
      </w:r>
      <w:r w:rsidR="00D222BC">
        <w:rPr>
          <w:b w:val="0"/>
          <w:bCs/>
          <w:lang w:eastAsia="ja-JP"/>
        </w:rPr>
        <w:t>e</w:t>
      </w:r>
      <w:r w:rsidR="00D222BC">
        <w:rPr>
          <w:rFonts w:hint="eastAsia"/>
          <w:b w:val="0"/>
          <w:bCs/>
          <w:lang w:eastAsia="ja-JP"/>
        </w:rPr>
        <w:t xml:space="preserve">rt </w:t>
      </w:r>
      <w:r>
        <w:rPr>
          <w:rFonts w:hint="eastAsia"/>
          <w:b w:val="0"/>
          <w:bCs/>
          <w:lang w:eastAsia="ja-JP"/>
        </w:rPr>
        <w:t xml:space="preserve">and safety confirmation) and disaster drills </w:t>
      </w:r>
      <w:r w:rsidR="00D222BC">
        <w:rPr>
          <w:b w:val="0"/>
          <w:bCs/>
          <w:lang w:eastAsia="ja-JP"/>
        </w:rPr>
        <w:t>are</w:t>
      </w:r>
      <w:r w:rsidR="00D222BC">
        <w:rPr>
          <w:rFonts w:hint="eastAsia"/>
          <w:b w:val="0"/>
          <w:bCs/>
          <w:lang w:eastAsia="ja-JP"/>
        </w:rPr>
        <w:t xml:space="preserve"> </w:t>
      </w:r>
      <w:r>
        <w:rPr>
          <w:rFonts w:hint="eastAsia"/>
          <w:b w:val="0"/>
          <w:bCs/>
          <w:lang w:eastAsia="ja-JP"/>
        </w:rPr>
        <w:t xml:space="preserve">very important for saving lives and </w:t>
      </w:r>
      <w:r w:rsidR="00D222BC">
        <w:rPr>
          <w:b w:val="0"/>
          <w:bCs/>
          <w:lang w:eastAsia="ja-JP"/>
        </w:rPr>
        <w:t xml:space="preserve">preserving </w:t>
      </w:r>
      <w:r w:rsidR="00D222BC">
        <w:rPr>
          <w:rFonts w:hint="eastAsia"/>
          <w:b w:val="0"/>
          <w:bCs/>
          <w:lang w:eastAsia="ja-JP"/>
        </w:rPr>
        <w:t>propert</w:t>
      </w:r>
      <w:r w:rsidR="00D222BC">
        <w:rPr>
          <w:b w:val="0"/>
          <w:bCs/>
          <w:lang w:eastAsia="ja-JP"/>
        </w:rPr>
        <w:t>y</w:t>
      </w:r>
      <w:r>
        <w:rPr>
          <w:rFonts w:hint="eastAsia"/>
          <w:b w:val="0"/>
          <w:bCs/>
          <w:lang w:eastAsia="ja-JP"/>
        </w:rPr>
        <w:t>.</w:t>
      </w:r>
    </w:p>
    <w:p w14:paraId="4F6A1CCA" w14:textId="77777777" w:rsidR="00B63E1A" w:rsidRDefault="00B63E1A">
      <w:pPr>
        <w:pStyle w:val="Level1"/>
        <w:numPr>
          <w:ilvl w:val="0"/>
          <w:numId w:val="0"/>
        </w:numPr>
        <w:spacing w:before="120" w:after="0" w:line="240" w:lineRule="auto"/>
        <w:contextualSpacing w:val="0"/>
        <w:rPr>
          <w:b w:val="0"/>
          <w:bCs/>
          <w:lang w:eastAsia="ja-JP"/>
        </w:rPr>
      </w:pPr>
      <w:r w:rsidRPr="0042628C">
        <w:rPr>
          <w:b w:val="0"/>
          <w:bCs/>
          <w:lang w:eastAsia="ja-JP"/>
        </w:rPr>
        <w:t xml:space="preserve">This </w:t>
      </w:r>
      <w:r>
        <w:rPr>
          <w:rFonts w:hint="eastAsia"/>
          <w:b w:val="0"/>
          <w:bCs/>
          <w:lang w:eastAsia="ja-JP"/>
        </w:rPr>
        <w:t>contribution</w:t>
      </w:r>
      <w:r w:rsidRPr="0042628C">
        <w:rPr>
          <w:b w:val="0"/>
          <w:bCs/>
          <w:lang w:eastAsia="ja-JP"/>
        </w:rPr>
        <w:t xml:space="preserve"> proposes to hold a panel session on Early W</w:t>
      </w:r>
      <w:r>
        <w:rPr>
          <w:rFonts w:hint="eastAsia"/>
          <w:b w:val="0"/>
          <w:bCs/>
          <w:lang w:eastAsia="ja-JP"/>
        </w:rPr>
        <w:t>a</w:t>
      </w:r>
      <w:r w:rsidRPr="0042628C">
        <w:rPr>
          <w:b w:val="0"/>
          <w:bCs/>
          <w:lang w:eastAsia="ja-JP"/>
        </w:rPr>
        <w:t xml:space="preserve">rning System (EWS) including safety confirmation system during the first ITU-D SG2 meeting in May 2018, in order to share experiences and </w:t>
      </w:r>
      <w:r w:rsidR="000979E4" w:rsidRPr="0042628C">
        <w:rPr>
          <w:b w:val="0"/>
          <w:bCs/>
          <w:lang w:eastAsia="ja-JP"/>
        </w:rPr>
        <w:t>knowl</w:t>
      </w:r>
      <w:r w:rsidR="000979E4">
        <w:rPr>
          <w:b w:val="0"/>
          <w:bCs/>
          <w:lang w:eastAsia="ja-JP"/>
        </w:rPr>
        <w:t>ed</w:t>
      </w:r>
      <w:r w:rsidR="000979E4" w:rsidRPr="0042628C">
        <w:rPr>
          <w:b w:val="0"/>
          <w:bCs/>
          <w:lang w:eastAsia="ja-JP"/>
        </w:rPr>
        <w:t xml:space="preserve">ge </w:t>
      </w:r>
      <w:r w:rsidRPr="0042628C">
        <w:rPr>
          <w:b w:val="0"/>
          <w:bCs/>
          <w:lang w:eastAsia="ja-JP"/>
        </w:rPr>
        <w:t xml:space="preserve">for use of EWSs </w:t>
      </w:r>
      <w:r w:rsidR="000979E4">
        <w:rPr>
          <w:b w:val="0"/>
          <w:bCs/>
          <w:lang w:eastAsia="ja-JP"/>
        </w:rPr>
        <w:t>amongst</w:t>
      </w:r>
      <w:r w:rsidR="000979E4" w:rsidRPr="0042628C">
        <w:rPr>
          <w:b w:val="0"/>
          <w:bCs/>
          <w:lang w:eastAsia="ja-JP"/>
        </w:rPr>
        <w:t xml:space="preserve"> </w:t>
      </w:r>
      <w:r w:rsidRPr="0042628C">
        <w:rPr>
          <w:b w:val="0"/>
          <w:bCs/>
          <w:lang w:eastAsia="ja-JP"/>
        </w:rPr>
        <w:t xml:space="preserve">ITU-D members. This panel session would be helpful </w:t>
      </w:r>
      <w:r w:rsidR="000979E4">
        <w:rPr>
          <w:b w:val="0"/>
          <w:bCs/>
          <w:lang w:eastAsia="ja-JP"/>
        </w:rPr>
        <w:t>in gathering</w:t>
      </w:r>
      <w:r w:rsidRPr="0042628C">
        <w:rPr>
          <w:b w:val="0"/>
          <w:bCs/>
          <w:lang w:eastAsia="ja-JP"/>
        </w:rPr>
        <w:t xml:space="preserve"> information to </w:t>
      </w:r>
      <w:r w:rsidR="000979E4">
        <w:rPr>
          <w:b w:val="0"/>
          <w:bCs/>
          <w:lang w:eastAsia="ja-JP"/>
        </w:rPr>
        <w:t xml:space="preserve">prepare the </w:t>
      </w:r>
      <w:r w:rsidRPr="0042628C">
        <w:rPr>
          <w:b w:val="0"/>
          <w:bCs/>
          <w:lang w:eastAsia="ja-JP"/>
        </w:rPr>
        <w:t>annual and final report</w:t>
      </w:r>
      <w:r w:rsidR="000979E4">
        <w:rPr>
          <w:b w:val="0"/>
          <w:bCs/>
          <w:lang w:eastAsia="ja-JP"/>
        </w:rPr>
        <w:t>s</w:t>
      </w:r>
      <w:r w:rsidRPr="0042628C">
        <w:rPr>
          <w:b w:val="0"/>
          <w:bCs/>
          <w:lang w:eastAsia="ja-JP"/>
        </w:rPr>
        <w:t xml:space="preserve"> of Q5/2.</w:t>
      </w:r>
    </w:p>
    <w:p w14:paraId="34DF600E" w14:textId="77777777" w:rsidR="00B63E1A" w:rsidRDefault="00922710" w:rsidP="00324F57">
      <w:pPr>
        <w:pStyle w:val="Heading1"/>
        <w:tabs>
          <w:tab w:val="clear" w:pos="794"/>
        </w:tabs>
        <w:spacing w:before="120"/>
        <w:ind w:left="567" w:hanging="567"/>
        <w:rPr>
          <w:sz w:val="24"/>
          <w:szCs w:val="24"/>
          <w:lang w:eastAsia="ja-JP"/>
        </w:rPr>
      </w:pPr>
      <w:r>
        <w:rPr>
          <w:sz w:val="24"/>
          <w:szCs w:val="24"/>
          <w:lang w:eastAsia="ja-JP"/>
        </w:rPr>
        <w:t>2.</w:t>
      </w:r>
      <w:r>
        <w:rPr>
          <w:sz w:val="24"/>
          <w:szCs w:val="24"/>
          <w:lang w:eastAsia="ja-JP"/>
        </w:rPr>
        <w:tab/>
      </w:r>
      <w:r w:rsidR="00B63E1A" w:rsidRPr="00922710">
        <w:rPr>
          <w:rFonts w:hint="eastAsia"/>
          <w:sz w:val="24"/>
          <w:szCs w:val="24"/>
          <w:lang w:eastAsia="ja-JP"/>
        </w:rPr>
        <w:t>Discussion</w:t>
      </w:r>
    </w:p>
    <w:p w14:paraId="7874B76C" w14:textId="77777777" w:rsidR="00B63E1A" w:rsidRDefault="00922710" w:rsidP="00324F57">
      <w:pPr>
        <w:pStyle w:val="Heading2"/>
        <w:tabs>
          <w:tab w:val="clear" w:pos="794"/>
        </w:tabs>
        <w:spacing w:before="120"/>
        <w:ind w:left="567" w:hanging="567"/>
        <w:rPr>
          <w:lang w:eastAsia="ja-JP"/>
        </w:rPr>
      </w:pPr>
      <w:r>
        <w:rPr>
          <w:rFonts w:hint="eastAsia"/>
          <w:lang w:eastAsia="ja-JP"/>
        </w:rPr>
        <w:t>2.1</w:t>
      </w:r>
      <w:r>
        <w:rPr>
          <w:lang w:eastAsia="ja-JP"/>
        </w:rPr>
        <w:tab/>
      </w:r>
      <w:r w:rsidR="00B63E1A">
        <w:rPr>
          <w:rFonts w:hint="eastAsia"/>
          <w:lang w:eastAsia="ja-JP"/>
        </w:rPr>
        <w:t>Disaster phases</w:t>
      </w:r>
    </w:p>
    <w:p w14:paraId="30ADAF3C" w14:textId="77777777" w:rsidR="00B63E1A" w:rsidRDefault="00B63E1A">
      <w:pPr>
        <w:pStyle w:val="Level1"/>
        <w:numPr>
          <w:ilvl w:val="0"/>
          <w:numId w:val="0"/>
        </w:numPr>
        <w:spacing w:before="120" w:after="0" w:line="240" w:lineRule="auto"/>
        <w:contextualSpacing w:val="0"/>
        <w:rPr>
          <w:b w:val="0"/>
          <w:bCs/>
          <w:lang w:eastAsia="ja-JP"/>
        </w:rPr>
      </w:pPr>
      <w:r w:rsidRPr="00D1720A">
        <w:rPr>
          <w:b w:val="0"/>
          <w:bCs/>
          <w:lang w:eastAsia="ja-JP"/>
        </w:rPr>
        <w:t xml:space="preserve">Information and Communications Technologies (ICTs) play a pivotal role in disaster prevention, mitigation and management. </w:t>
      </w:r>
      <w:r>
        <w:rPr>
          <w:rFonts w:hint="eastAsia"/>
          <w:b w:val="0"/>
          <w:bCs/>
          <w:lang w:eastAsia="ja-JP"/>
        </w:rPr>
        <w:t xml:space="preserve">Figure 1 shows </w:t>
      </w:r>
      <w:r w:rsidR="00297F11">
        <w:rPr>
          <w:rFonts w:hint="eastAsia"/>
          <w:b w:val="0"/>
          <w:bCs/>
          <w:lang w:eastAsia="ja-JP"/>
        </w:rPr>
        <w:t>t</w:t>
      </w:r>
      <w:r w:rsidR="00297F11">
        <w:rPr>
          <w:b w:val="0"/>
          <w:bCs/>
          <w:lang w:eastAsia="ja-JP"/>
        </w:rPr>
        <w:t>y</w:t>
      </w:r>
      <w:r w:rsidR="00297F11">
        <w:rPr>
          <w:rFonts w:hint="eastAsia"/>
          <w:b w:val="0"/>
          <w:bCs/>
          <w:lang w:eastAsia="ja-JP"/>
        </w:rPr>
        <w:t xml:space="preserve">pical </w:t>
      </w:r>
      <w:r>
        <w:rPr>
          <w:rFonts w:hint="eastAsia"/>
          <w:b w:val="0"/>
          <w:bCs/>
          <w:lang w:eastAsia="ja-JP"/>
        </w:rPr>
        <w:t xml:space="preserve">phases of disaster management. </w:t>
      </w:r>
      <w:r w:rsidRPr="00D1720A">
        <w:rPr>
          <w:b w:val="0"/>
          <w:bCs/>
          <w:lang w:eastAsia="ja-JP"/>
        </w:rPr>
        <w:t>Effective disaster management relies upon the timely and effective sharing of information among diverse stakeholders, and ICTs are essential tools to support these communication requirements. ICTs can support all phases of disa</w:t>
      </w:r>
      <w:r w:rsidR="00297F11">
        <w:rPr>
          <w:b w:val="0"/>
          <w:bCs/>
          <w:lang w:eastAsia="ja-JP"/>
        </w:rPr>
        <w:t>s</w:t>
      </w:r>
      <w:r w:rsidRPr="00D1720A">
        <w:rPr>
          <w:b w:val="0"/>
          <w:bCs/>
          <w:lang w:eastAsia="ja-JP"/>
        </w:rPr>
        <w:t xml:space="preserve">ters including prediction and early warning (remote sensing via satellites, radar, telemetry and meteorology; satellite M2M sensing technologies; alerts distributed via broadcasting or mobile technology); initial response (radio and television broadcasting, amateur radio, satellite, mobile telephony and Internet); and recovery (temporary base stations; portable emergency systems). </w:t>
      </w:r>
    </w:p>
    <w:p w14:paraId="12285429" w14:textId="77777777" w:rsidR="00B63E1A" w:rsidRPr="00D1720A" w:rsidRDefault="00B63E1A" w:rsidP="00324F57">
      <w:pPr>
        <w:pStyle w:val="Level1"/>
        <w:numPr>
          <w:ilvl w:val="0"/>
          <w:numId w:val="0"/>
        </w:numPr>
        <w:spacing w:before="120" w:after="0" w:line="240" w:lineRule="auto"/>
        <w:contextualSpacing w:val="0"/>
        <w:jc w:val="center"/>
        <w:rPr>
          <w:b w:val="0"/>
          <w:bCs/>
          <w:lang w:eastAsia="ja-JP"/>
        </w:rPr>
      </w:pPr>
      <w:r w:rsidRPr="002074DA">
        <w:rPr>
          <w:noProof/>
          <w:lang w:eastAsia="zh-CN"/>
        </w:rPr>
        <w:lastRenderedPageBreak/>
        <w:drawing>
          <wp:inline distT="0" distB="0" distL="0" distR="0" wp14:anchorId="498C849A" wp14:editId="2EC7F27F">
            <wp:extent cx="4057650" cy="2328184"/>
            <wp:effectExtent l="0" t="0" r="0" b="0"/>
            <wp:docPr id="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4098" cy="2331883"/>
                    </a:xfrm>
                    <a:prstGeom prst="rect">
                      <a:avLst/>
                    </a:prstGeom>
                    <a:noFill/>
                    <a:ln>
                      <a:noFill/>
                    </a:ln>
                  </pic:spPr>
                </pic:pic>
              </a:graphicData>
            </a:graphic>
          </wp:inline>
        </w:drawing>
      </w:r>
    </w:p>
    <w:p w14:paraId="303167B0" w14:textId="77777777" w:rsidR="00B63E1A" w:rsidRDefault="00B63E1A" w:rsidP="00805CA1">
      <w:pPr>
        <w:pStyle w:val="Level1"/>
        <w:numPr>
          <w:ilvl w:val="0"/>
          <w:numId w:val="0"/>
        </w:numPr>
        <w:spacing w:before="120" w:after="0" w:line="240" w:lineRule="auto"/>
        <w:contextualSpacing w:val="0"/>
        <w:jc w:val="center"/>
        <w:rPr>
          <w:szCs w:val="24"/>
          <w:lang w:eastAsia="ja-JP"/>
        </w:rPr>
      </w:pPr>
      <w:r>
        <w:rPr>
          <w:rFonts w:hint="eastAsia"/>
          <w:szCs w:val="24"/>
          <w:lang w:eastAsia="ja-JP"/>
        </w:rPr>
        <w:t>Figure 1</w:t>
      </w:r>
      <w:r w:rsidR="00324F57">
        <w:rPr>
          <w:szCs w:val="24"/>
          <w:lang w:eastAsia="ja-JP"/>
        </w:rPr>
        <w:t>.</w:t>
      </w:r>
      <w:r>
        <w:rPr>
          <w:rFonts w:hint="eastAsia"/>
          <w:szCs w:val="24"/>
          <w:lang w:eastAsia="ja-JP"/>
        </w:rPr>
        <w:t xml:space="preserve"> Typical disaster management phases</w:t>
      </w:r>
    </w:p>
    <w:p w14:paraId="726386A7" w14:textId="77777777" w:rsidR="00B63E1A" w:rsidRDefault="00922710" w:rsidP="00805CA1">
      <w:pPr>
        <w:pStyle w:val="Heading2"/>
        <w:tabs>
          <w:tab w:val="clear" w:pos="794"/>
        </w:tabs>
        <w:spacing w:before="120"/>
        <w:ind w:left="567" w:hanging="567"/>
        <w:rPr>
          <w:lang w:eastAsia="ja-JP"/>
        </w:rPr>
      </w:pPr>
      <w:r>
        <w:rPr>
          <w:rFonts w:hint="eastAsia"/>
          <w:lang w:eastAsia="ja-JP"/>
        </w:rPr>
        <w:t>2.2</w:t>
      </w:r>
      <w:r>
        <w:rPr>
          <w:lang w:eastAsia="ja-JP"/>
        </w:rPr>
        <w:tab/>
      </w:r>
      <w:r w:rsidR="00B63E1A">
        <w:rPr>
          <w:rFonts w:hint="eastAsia"/>
          <w:lang w:eastAsia="ja-JP"/>
        </w:rPr>
        <w:t>Prediction and early warning</w:t>
      </w:r>
    </w:p>
    <w:p w14:paraId="6F31ABF4" w14:textId="77777777" w:rsidR="00B63E1A" w:rsidRDefault="00B63E1A">
      <w:pPr>
        <w:pStyle w:val="Level1"/>
        <w:numPr>
          <w:ilvl w:val="0"/>
          <w:numId w:val="0"/>
        </w:numPr>
        <w:spacing w:before="120" w:after="0" w:line="240" w:lineRule="auto"/>
        <w:contextualSpacing w:val="0"/>
        <w:rPr>
          <w:b w:val="0"/>
          <w:bCs/>
          <w:lang w:eastAsia="ja-JP"/>
        </w:rPr>
      </w:pPr>
      <w:r w:rsidRPr="00D1720A">
        <w:rPr>
          <w:b w:val="0"/>
          <w:bCs/>
          <w:lang w:eastAsia="ja-JP"/>
        </w:rPr>
        <w:t xml:space="preserve">Due to the importance and demand for ICTs during all phases of disasters, continuity of operations is an important consideration for disaster communications management. Effective disaster management is dependent on the timely and effective delivery of information to those who need it. Types of information needed to support disaster management cover wide-ranging areas such as disaster sensing and alerts, damage assessments, shelter locations, logistical and supply chain coordination, emergency medical support, determining the safety and welfare of family and friends, and search and rescue. </w:t>
      </w:r>
      <w:r>
        <w:rPr>
          <w:b w:val="0"/>
          <w:bCs/>
          <w:lang w:eastAsia="ja-JP"/>
        </w:rPr>
        <w:t>I</w:t>
      </w:r>
      <w:r>
        <w:rPr>
          <w:rFonts w:hint="eastAsia"/>
          <w:b w:val="0"/>
          <w:bCs/>
          <w:lang w:eastAsia="ja-JP"/>
        </w:rPr>
        <w:t>n non-di</w:t>
      </w:r>
      <w:r w:rsidR="00297F11">
        <w:rPr>
          <w:b w:val="0"/>
          <w:bCs/>
          <w:lang w:eastAsia="ja-JP"/>
        </w:rPr>
        <w:t>s</w:t>
      </w:r>
      <w:r>
        <w:rPr>
          <w:rFonts w:hint="eastAsia"/>
          <w:b w:val="0"/>
          <w:bCs/>
          <w:lang w:eastAsia="ja-JP"/>
        </w:rPr>
        <w:t>aster phase</w:t>
      </w:r>
      <w:r w:rsidR="00297F11">
        <w:rPr>
          <w:b w:val="0"/>
          <w:bCs/>
          <w:lang w:eastAsia="ja-JP"/>
        </w:rPr>
        <w:t>s</w:t>
      </w:r>
      <w:r>
        <w:rPr>
          <w:rFonts w:hint="eastAsia"/>
          <w:b w:val="0"/>
          <w:bCs/>
          <w:lang w:eastAsia="ja-JP"/>
        </w:rPr>
        <w:t xml:space="preserve">, prediction and early warning is important, and this can be divided into disaster prediction and detection, emergency </w:t>
      </w:r>
      <w:r w:rsidR="00297F11">
        <w:rPr>
          <w:rFonts w:hint="eastAsia"/>
          <w:b w:val="0"/>
          <w:bCs/>
          <w:lang w:eastAsia="ja-JP"/>
        </w:rPr>
        <w:t>al</w:t>
      </w:r>
      <w:r w:rsidR="00297F11">
        <w:rPr>
          <w:b w:val="0"/>
          <w:bCs/>
          <w:lang w:eastAsia="ja-JP"/>
        </w:rPr>
        <w:t>e</w:t>
      </w:r>
      <w:r w:rsidR="00297F11">
        <w:rPr>
          <w:rFonts w:hint="eastAsia"/>
          <w:b w:val="0"/>
          <w:bCs/>
          <w:lang w:eastAsia="ja-JP"/>
        </w:rPr>
        <w:t xml:space="preserve">rting </w:t>
      </w:r>
      <w:r>
        <w:rPr>
          <w:rFonts w:hint="eastAsia"/>
          <w:b w:val="0"/>
          <w:bCs/>
          <w:lang w:eastAsia="ja-JP"/>
        </w:rPr>
        <w:t>and safety confirmation including evacuation guidance.</w:t>
      </w:r>
    </w:p>
    <w:p w14:paraId="5F9E9012" w14:textId="77777777" w:rsidR="00B63E1A" w:rsidRPr="00324F57" w:rsidRDefault="00B63E1A" w:rsidP="00805CA1">
      <w:pPr>
        <w:pStyle w:val="Level1"/>
        <w:numPr>
          <w:ilvl w:val="0"/>
          <w:numId w:val="0"/>
        </w:numPr>
        <w:spacing w:before="120" w:after="0" w:line="240" w:lineRule="auto"/>
        <w:contextualSpacing w:val="0"/>
        <w:rPr>
          <w:lang w:eastAsia="ja-JP"/>
        </w:rPr>
      </w:pPr>
      <w:r w:rsidRPr="00324F57">
        <w:rPr>
          <w:rFonts w:hint="eastAsia"/>
          <w:lang w:eastAsia="ja-JP"/>
        </w:rPr>
        <w:t>(1) Disaster prediction and detection</w:t>
      </w:r>
    </w:p>
    <w:p w14:paraId="6109FA0C" w14:textId="77777777" w:rsidR="00B63E1A" w:rsidRPr="00EE3984" w:rsidDel="00617BF5" w:rsidRDefault="00B63E1A" w:rsidP="0070658E">
      <w:pPr>
        <w:pStyle w:val="Level1"/>
        <w:numPr>
          <w:ilvl w:val="0"/>
          <w:numId w:val="0"/>
        </w:numPr>
        <w:spacing w:before="120" w:after="120" w:line="240" w:lineRule="auto"/>
        <w:contextualSpacing w:val="0"/>
        <w:rPr>
          <w:b w:val="0"/>
          <w:bCs/>
          <w:lang w:eastAsia="ja-JP"/>
        </w:rPr>
      </w:pPr>
      <w:r>
        <w:rPr>
          <w:rFonts w:hint="eastAsia"/>
          <w:b w:val="0"/>
          <w:bCs/>
          <w:lang w:eastAsia="ja-JP"/>
        </w:rPr>
        <w:t>Disaster p</w:t>
      </w:r>
      <w:r w:rsidRPr="00EE3984">
        <w:rPr>
          <w:rFonts w:hint="eastAsia"/>
          <w:b w:val="0"/>
          <w:bCs/>
          <w:lang w:eastAsia="ja-JP"/>
        </w:rPr>
        <w:t xml:space="preserve">rediction and </w:t>
      </w:r>
      <w:r>
        <w:rPr>
          <w:rFonts w:hint="eastAsia"/>
          <w:b w:val="0"/>
          <w:bCs/>
          <w:lang w:eastAsia="ja-JP"/>
        </w:rPr>
        <w:t>detection</w:t>
      </w:r>
      <w:r w:rsidRPr="00EE3984" w:rsidDel="00617BF5">
        <w:rPr>
          <w:b w:val="0"/>
          <w:bCs/>
          <w:lang w:eastAsia="ja-JP"/>
        </w:rPr>
        <w:t xml:space="preserve"> includes:</w:t>
      </w:r>
    </w:p>
    <w:p w14:paraId="56CA93B2" w14:textId="77777777" w:rsidR="00B63E1A" w:rsidRPr="00F01CB8" w:rsidDel="00617BF5" w:rsidRDefault="00B63E1A" w:rsidP="00A26C7A">
      <w:pPr>
        <w:pStyle w:val="Bulletlist1"/>
        <w:numPr>
          <w:ilvl w:val="0"/>
          <w:numId w:val="6"/>
        </w:numPr>
        <w:spacing w:after="0"/>
        <w:ind w:left="567" w:hanging="567"/>
        <w:jc w:val="left"/>
      </w:pPr>
      <w:r w:rsidRPr="00F01CB8">
        <w:t>D</w:t>
      </w:r>
      <w:r w:rsidRPr="00F01CB8" w:rsidDel="00617BF5">
        <w:t>isaster prediction, including the acquisition and processing of data concerning the probability of future disaster occurrence, location and duration; and</w:t>
      </w:r>
    </w:p>
    <w:p w14:paraId="3490FEBD" w14:textId="77777777" w:rsidR="00B63E1A" w:rsidRPr="00D44B97" w:rsidRDefault="00B63E1A" w:rsidP="00A26C7A">
      <w:pPr>
        <w:pStyle w:val="Bulletlist1"/>
        <w:numPr>
          <w:ilvl w:val="0"/>
          <w:numId w:val="6"/>
        </w:numPr>
        <w:spacing w:after="0"/>
        <w:ind w:left="567" w:hanging="567"/>
        <w:jc w:val="left"/>
      </w:pPr>
      <w:r w:rsidRPr="00F01CB8">
        <w:t>D</w:t>
      </w:r>
      <w:r w:rsidRPr="00F01CB8" w:rsidDel="00617BF5">
        <w:t>isaster detection, including the detailed analysis of the topical likelihood and severity of a disaster event.</w:t>
      </w:r>
    </w:p>
    <w:p w14:paraId="398961CA" w14:textId="77777777" w:rsidR="00B63E1A" w:rsidRDefault="00B63E1A" w:rsidP="00A26C7A">
      <w:pPr>
        <w:pStyle w:val="Level1"/>
        <w:numPr>
          <w:ilvl w:val="0"/>
          <w:numId w:val="0"/>
        </w:numPr>
        <w:spacing w:before="120" w:after="0" w:line="240" w:lineRule="auto"/>
        <w:contextualSpacing w:val="0"/>
        <w:rPr>
          <w:b w:val="0"/>
          <w:bCs/>
          <w:lang w:eastAsia="ja-JP"/>
        </w:rPr>
      </w:pPr>
      <w:r w:rsidRPr="00D1720A">
        <w:rPr>
          <w:b w:val="0"/>
          <w:bCs/>
          <w:lang w:eastAsia="ja-JP"/>
        </w:rPr>
        <w:t>These services provide useful if not essential data for maintaining and improving accuracy of weather forecasts, monitoring and predicting climate changes and for information on natural resources.</w:t>
      </w:r>
    </w:p>
    <w:p w14:paraId="66796702" w14:textId="77777777" w:rsidR="00B63E1A" w:rsidRDefault="00B63E1A" w:rsidP="00A26C7A">
      <w:pPr>
        <w:pStyle w:val="Level1"/>
        <w:numPr>
          <w:ilvl w:val="0"/>
          <w:numId w:val="0"/>
        </w:numPr>
        <w:spacing w:before="120" w:after="0" w:line="240" w:lineRule="auto"/>
        <w:contextualSpacing w:val="0"/>
        <w:rPr>
          <w:b w:val="0"/>
          <w:bCs/>
          <w:lang w:eastAsia="ja-JP"/>
        </w:rPr>
      </w:pPr>
      <w:r>
        <w:rPr>
          <w:rFonts w:hint="eastAsia"/>
          <w:b w:val="0"/>
          <w:bCs/>
          <w:lang w:eastAsia="ja-JP"/>
        </w:rPr>
        <w:t>Some ITU projects were focused on disaster detection</w:t>
      </w:r>
      <w:r w:rsidR="00AE3A54">
        <w:rPr>
          <w:b w:val="0"/>
          <w:bCs/>
          <w:lang w:eastAsia="ja-JP"/>
        </w:rPr>
        <w:t xml:space="preserve"> in countries</w:t>
      </w:r>
      <w:r w:rsidR="00AE3A54">
        <w:rPr>
          <w:rFonts w:hint="eastAsia"/>
          <w:b w:val="0"/>
          <w:bCs/>
          <w:lang w:eastAsia="ja-JP"/>
        </w:rPr>
        <w:t xml:space="preserve"> </w:t>
      </w:r>
      <w:r>
        <w:rPr>
          <w:rFonts w:hint="eastAsia"/>
          <w:b w:val="0"/>
          <w:bCs/>
          <w:lang w:eastAsia="ja-JP"/>
        </w:rPr>
        <w:t xml:space="preserve">like Uganda and Zambia. Since the </w:t>
      </w:r>
      <w:r>
        <w:rPr>
          <w:b w:val="0"/>
          <w:bCs/>
          <w:lang w:eastAsia="ja-JP"/>
        </w:rPr>
        <w:t>knowledge</w:t>
      </w:r>
      <w:r>
        <w:rPr>
          <w:rFonts w:hint="eastAsia"/>
          <w:b w:val="0"/>
          <w:bCs/>
          <w:lang w:eastAsia="ja-JP"/>
        </w:rPr>
        <w:t xml:space="preserve"> should be useful for all ITU-D member countries, exchanging information and sharing the results in Q5/2 discussion</w:t>
      </w:r>
      <w:r w:rsidR="00AE3A54">
        <w:rPr>
          <w:b w:val="0"/>
          <w:bCs/>
          <w:lang w:eastAsia="ja-JP"/>
        </w:rPr>
        <w:t>s</w:t>
      </w:r>
      <w:r>
        <w:rPr>
          <w:rFonts w:hint="eastAsia"/>
          <w:b w:val="0"/>
          <w:bCs/>
          <w:lang w:eastAsia="ja-JP"/>
        </w:rPr>
        <w:t xml:space="preserve"> would be very helpful.</w:t>
      </w:r>
    </w:p>
    <w:p w14:paraId="5A71B5C1" w14:textId="77777777" w:rsidR="00B63E1A" w:rsidRPr="00324F57" w:rsidRDefault="00B63E1A" w:rsidP="00A26C7A">
      <w:pPr>
        <w:pStyle w:val="Level1"/>
        <w:numPr>
          <w:ilvl w:val="0"/>
          <w:numId w:val="0"/>
        </w:numPr>
        <w:spacing w:before="120" w:after="0" w:line="240" w:lineRule="auto"/>
        <w:contextualSpacing w:val="0"/>
        <w:rPr>
          <w:lang w:eastAsia="ja-JP"/>
        </w:rPr>
      </w:pPr>
      <w:r w:rsidRPr="00324F57">
        <w:rPr>
          <w:rFonts w:hint="eastAsia"/>
          <w:lang w:eastAsia="ja-JP"/>
        </w:rPr>
        <w:t>(2) Emergency alerting</w:t>
      </w:r>
    </w:p>
    <w:p w14:paraId="57569AE2" w14:textId="77777777" w:rsidR="00B63E1A" w:rsidRDefault="00B63E1A">
      <w:pPr>
        <w:pStyle w:val="Level1"/>
        <w:numPr>
          <w:ilvl w:val="0"/>
          <w:numId w:val="0"/>
        </w:numPr>
        <w:spacing w:before="120" w:after="120" w:line="240" w:lineRule="auto"/>
        <w:contextualSpacing w:val="0"/>
        <w:rPr>
          <w:b w:val="0"/>
          <w:bCs/>
          <w:lang w:eastAsia="ja-JP"/>
        </w:rPr>
      </w:pPr>
      <w:r>
        <w:rPr>
          <w:rFonts w:hint="eastAsia"/>
          <w:b w:val="0"/>
          <w:bCs/>
          <w:lang w:eastAsia="ja-JP"/>
        </w:rPr>
        <w:t xml:space="preserve">After detecting </w:t>
      </w:r>
      <w:r w:rsidR="00A26C7A">
        <w:rPr>
          <w:b w:val="0"/>
          <w:bCs/>
          <w:lang w:eastAsia="ja-JP"/>
        </w:rPr>
        <w:t xml:space="preserve">the first signs of </w:t>
      </w:r>
      <w:r w:rsidRPr="00A26C7A">
        <w:rPr>
          <w:b w:val="0"/>
          <w:bCs/>
          <w:lang w:eastAsia="ja-JP"/>
        </w:rPr>
        <w:t>disaster</w:t>
      </w:r>
      <w:r>
        <w:rPr>
          <w:rFonts w:hint="eastAsia"/>
          <w:b w:val="0"/>
          <w:bCs/>
          <w:lang w:eastAsia="ja-JP"/>
        </w:rPr>
        <w:t xml:space="preserve">, alerting or warning information should be </w:t>
      </w:r>
      <w:r w:rsidR="00AE3A54">
        <w:rPr>
          <w:rFonts w:hint="eastAsia"/>
          <w:b w:val="0"/>
          <w:bCs/>
          <w:lang w:eastAsia="ja-JP"/>
        </w:rPr>
        <w:t>sen</w:t>
      </w:r>
      <w:r w:rsidR="00AE3A54">
        <w:rPr>
          <w:b w:val="0"/>
          <w:bCs/>
          <w:lang w:eastAsia="ja-JP"/>
        </w:rPr>
        <w:t>t</w:t>
      </w:r>
      <w:r w:rsidR="00AE3A54">
        <w:rPr>
          <w:rFonts w:hint="eastAsia"/>
          <w:b w:val="0"/>
          <w:bCs/>
          <w:lang w:eastAsia="ja-JP"/>
        </w:rPr>
        <w:t xml:space="preserve"> </w:t>
      </w:r>
      <w:r w:rsidR="00AE3A54">
        <w:rPr>
          <w:b w:val="0"/>
          <w:bCs/>
          <w:lang w:eastAsia="ja-JP"/>
        </w:rPr>
        <w:t xml:space="preserve">to </w:t>
      </w:r>
      <w:r>
        <w:rPr>
          <w:rFonts w:hint="eastAsia"/>
          <w:b w:val="0"/>
          <w:bCs/>
          <w:lang w:eastAsia="ja-JP"/>
        </w:rPr>
        <w:t>first responders and citizens as soon as possible. Emergency alerting includes:</w:t>
      </w:r>
    </w:p>
    <w:p w14:paraId="3080ADEA" w14:textId="77777777" w:rsidR="00B63E1A" w:rsidRPr="00625434" w:rsidRDefault="00B63E1A" w:rsidP="00A26C7A">
      <w:pPr>
        <w:pStyle w:val="Bulletlist1"/>
        <w:numPr>
          <w:ilvl w:val="0"/>
          <w:numId w:val="7"/>
        </w:numPr>
        <w:spacing w:after="0"/>
        <w:ind w:left="567" w:hanging="567"/>
        <w:jc w:val="left"/>
      </w:pPr>
      <w:r>
        <w:rPr>
          <w:rFonts w:hint="eastAsia"/>
        </w:rPr>
        <w:t xml:space="preserve">Emergency </w:t>
      </w:r>
      <w:r w:rsidR="00A963F0">
        <w:rPr>
          <w:rFonts w:hint="eastAsia"/>
        </w:rPr>
        <w:t>al</w:t>
      </w:r>
      <w:r w:rsidR="00A963F0">
        <w:t>e</w:t>
      </w:r>
      <w:r w:rsidR="00A963F0">
        <w:rPr>
          <w:rFonts w:hint="eastAsia"/>
        </w:rPr>
        <w:t xml:space="preserve">rting </w:t>
      </w:r>
      <w:r>
        <w:rPr>
          <w:rFonts w:hint="eastAsia"/>
        </w:rPr>
        <w:t xml:space="preserve">on broadcasting, including </w:t>
      </w:r>
      <w:r w:rsidR="00A963F0">
        <w:rPr>
          <w:rFonts w:hint="eastAsia"/>
        </w:rPr>
        <w:t>al</w:t>
      </w:r>
      <w:r w:rsidR="00A963F0">
        <w:t>e</w:t>
      </w:r>
      <w:r w:rsidR="00A963F0">
        <w:rPr>
          <w:rFonts w:hint="eastAsia"/>
        </w:rPr>
        <w:t xml:space="preserve">rting </w:t>
      </w:r>
      <w:r>
        <w:rPr>
          <w:rFonts w:hint="eastAsia"/>
        </w:rPr>
        <w:t>messages and evacuation information sent from TV and radio</w:t>
      </w:r>
      <w:r w:rsidR="00B8795B">
        <w:t>.</w:t>
      </w:r>
    </w:p>
    <w:p w14:paraId="539CAD5E" w14:textId="77777777" w:rsidR="00B63E1A" w:rsidRPr="00625434" w:rsidRDefault="00B63E1A" w:rsidP="00A26C7A">
      <w:pPr>
        <w:pStyle w:val="Bulletlist1"/>
        <w:numPr>
          <w:ilvl w:val="0"/>
          <w:numId w:val="7"/>
        </w:numPr>
        <w:spacing w:after="0"/>
        <w:ind w:left="567" w:hanging="567"/>
        <w:jc w:val="left"/>
      </w:pPr>
      <w:r>
        <w:rPr>
          <w:rFonts w:hint="eastAsia"/>
        </w:rPr>
        <w:t xml:space="preserve">Emergency </w:t>
      </w:r>
      <w:r w:rsidR="00A963F0">
        <w:rPr>
          <w:rFonts w:hint="eastAsia"/>
        </w:rPr>
        <w:t>al</w:t>
      </w:r>
      <w:r w:rsidR="00A963F0">
        <w:t>e</w:t>
      </w:r>
      <w:r w:rsidR="00A963F0">
        <w:rPr>
          <w:rFonts w:hint="eastAsia"/>
        </w:rPr>
        <w:t xml:space="preserve">rting </w:t>
      </w:r>
      <w:r>
        <w:rPr>
          <w:rFonts w:hint="eastAsia"/>
        </w:rPr>
        <w:t>on mobile phones in the areas to be affected</w:t>
      </w:r>
      <w:r w:rsidR="00B8795B">
        <w:t>.</w:t>
      </w:r>
    </w:p>
    <w:p w14:paraId="3CB3D44D" w14:textId="77777777" w:rsidR="00B63E1A" w:rsidRPr="004063B7" w:rsidRDefault="00B63E1A" w:rsidP="00A26C7A">
      <w:pPr>
        <w:pStyle w:val="Bulletlist1"/>
        <w:numPr>
          <w:ilvl w:val="0"/>
          <w:numId w:val="8"/>
        </w:numPr>
        <w:spacing w:after="0"/>
        <w:ind w:left="567" w:hanging="567"/>
        <w:jc w:val="left"/>
      </w:pPr>
      <w:r>
        <w:rPr>
          <w:rFonts w:eastAsia="MS Mincho" w:hint="eastAsia"/>
          <w:lang w:eastAsia="ja-JP"/>
        </w:rPr>
        <w:t xml:space="preserve">Emergency </w:t>
      </w:r>
      <w:r w:rsidR="00A963F0">
        <w:rPr>
          <w:rFonts w:eastAsia="MS Mincho" w:hint="eastAsia"/>
          <w:lang w:eastAsia="ja-JP"/>
        </w:rPr>
        <w:t>al</w:t>
      </w:r>
      <w:r w:rsidR="00A963F0">
        <w:rPr>
          <w:rFonts w:eastAsia="MS Mincho"/>
          <w:lang w:eastAsia="ja-JP"/>
        </w:rPr>
        <w:t>e</w:t>
      </w:r>
      <w:r w:rsidR="00A963F0">
        <w:rPr>
          <w:rFonts w:eastAsia="MS Mincho" w:hint="eastAsia"/>
          <w:lang w:eastAsia="ja-JP"/>
        </w:rPr>
        <w:t xml:space="preserve">rting </w:t>
      </w:r>
      <w:r>
        <w:rPr>
          <w:rFonts w:eastAsia="MS Mincho" w:hint="eastAsia"/>
          <w:lang w:eastAsia="ja-JP"/>
        </w:rPr>
        <w:t>on digital signages in the towns to be affected</w:t>
      </w:r>
      <w:r w:rsidR="00B8795B">
        <w:rPr>
          <w:rFonts w:eastAsia="MS Mincho"/>
          <w:lang w:eastAsia="ja-JP"/>
        </w:rPr>
        <w:t>.</w:t>
      </w:r>
    </w:p>
    <w:p w14:paraId="59E4700D" w14:textId="77777777" w:rsidR="00B63E1A" w:rsidRPr="00D44B97" w:rsidRDefault="00B63E1A">
      <w:pPr>
        <w:pStyle w:val="Bulletlist1"/>
        <w:numPr>
          <w:ilvl w:val="0"/>
          <w:numId w:val="8"/>
        </w:numPr>
        <w:spacing w:after="0"/>
        <w:ind w:left="567" w:hanging="567"/>
      </w:pPr>
      <w:r>
        <w:rPr>
          <w:rFonts w:eastAsia="MS Mincho" w:hint="eastAsia"/>
          <w:lang w:eastAsia="ja-JP"/>
        </w:rPr>
        <w:lastRenderedPageBreak/>
        <w:t xml:space="preserve">Emergency </w:t>
      </w:r>
      <w:r w:rsidR="00A963F0">
        <w:rPr>
          <w:rFonts w:eastAsia="MS Mincho" w:hint="eastAsia"/>
          <w:lang w:eastAsia="ja-JP"/>
        </w:rPr>
        <w:t>al</w:t>
      </w:r>
      <w:r w:rsidR="00A963F0">
        <w:rPr>
          <w:rFonts w:eastAsia="MS Mincho"/>
          <w:lang w:eastAsia="ja-JP"/>
        </w:rPr>
        <w:t>e</w:t>
      </w:r>
      <w:r w:rsidR="00A963F0">
        <w:rPr>
          <w:rFonts w:eastAsia="MS Mincho" w:hint="eastAsia"/>
          <w:lang w:eastAsia="ja-JP"/>
        </w:rPr>
        <w:t xml:space="preserve">rting </w:t>
      </w:r>
      <w:r>
        <w:rPr>
          <w:rFonts w:eastAsia="MS Mincho" w:hint="eastAsia"/>
          <w:lang w:eastAsia="ja-JP"/>
        </w:rPr>
        <w:t>on social network services</w:t>
      </w:r>
      <w:r w:rsidR="00B8795B">
        <w:rPr>
          <w:rFonts w:eastAsia="MS Mincho"/>
          <w:lang w:eastAsia="ja-JP"/>
        </w:rPr>
        <w:t>.</w:t>
      </w:r>
    </w:p>
    <w:p w14:paraId="2BAB9A03" w14:textId="77777777" w:rsidR="00B63E1A" w:rsidRPr="00805CA1" w:rsidRDefault="00B63E1A" w:rsidP="00324F57">
      <w:pPr>
        <w:pStyle w:val="Level1"/>
        <w:numPr>
          <w:ilvl w:val="0"/>
          <w:numId w:val="0"/>
        </w:numPr>
        <w:spacing w:before="120" w:after="0" w:line="240" w:lineRule="auto"/>
        <w:contextualSpacing w:val="0"/>
        <w:rPr>
          <w:lang w:eastAsia="ja-JP"/>
        </w:rPr>
      </w:pPr>
      <w:r w:rsidRPr="00805CA1">
        <w:rPr>
          <w:rFonts w:hint="eastAsia"/>
          <w:lang w:eastAsia="ja-JP"/>
        </w:rPr>
        <w:t>(3) Safety confirmation and evacuation guidance</w:t>
      </w:r>
    </w:p>
    <w:p w14:paraId="71401F28" w14:textId="77777777" w:rsidR="00B63E1A" w:rsidRDefault="00B63E1A">
      <w:pPr>
        <w:pStyle w:val="Level1"/>
        <w:numPr>
          <w:ilvl w:val="0"/>
          <w:numId w:val="0"/>
        </w:numPr>
        <w:spacing w:before="120" w:after="120" w:line="240" w:lineRule="auto"/>
        <w:contextualSpacing w:val="0"/>
        <w:rPr>
          <w:b w:val="0"/>
          <w:bCs/>
          <w:lang w:eastAsia="ja-JP"/>
        </w:rPr>
      </w:pPr>
      <w:r>
        <w:rPr>
          <w:rFonts w:hint="eastAsia"/>
          <w:b w:val="0"/>
          <w:bCs/>
          <w:lang w:eastAsia="ja-JP"/>
        </w:rPr>
        <w:t>When get</w:t>
      </w:r>
      <w:r w:rsidR="00A963F0">
        <w:rPr>
          <w:b w:val="0"/>
          <w:bCs/>
          <w:lang w:eastAsia="ja-JP"/>
        </w:rPr>
        <w:t>ting</w:t>
      </w:r>
      <w:r>
        <w:rPr>
          <w:rFonts w:hint="eastAsia"/>
          <w:b w:val="0"/>
          <w:bCs/>
          <w:lang w:eastAsia="ja-JP"/>
        </w:rPr>
        <w:t xml:space="preserve"> emergency alert messages, people will have to prepare for predicted disasters </w:t>
      </w:r>
      <w:r>
        <w:rPr>
          <w:b w:val="0"/>
          <w:bCs/>
          <w:lang w:eastAsia="ja-JP"/>
        </w:rPr>
        <w:t>immediately</w:t>
      </w:r>
      <w:r>
        <w:rPr>
          <w:rFonts w:hint="eastAsia"/>
          <w:b w:val="0"/>
          <w:bCs/>
          <w:lang w:eastAsia="ja-JP"/>
        </w:rPr>
        <w:t xml:space="preserve">. However, </w:t>
      </w:r>
      <w:r w:rsidR="00A963F0">
        <w:rPr>
          <w:rFonts w:hint="eastAsia"/>
          <w:b w:val="0"/>
          <w:bCs/>
          <w:lang w:eastAsia="ja-JP"/>
        </w:rPr>
        <w:t>in most cases</w:t>
      </w:r>
      <w:r w:rsidR="00A963F0" w:rsidDel="00A963F0">
        <w:rPr>
          <w:rFonts w:hint="eastAsia"/>
          <w:b w:val="0"/>
          <w:bCs/>
          <w:lang w:eastAsia="ja-JP"/>
        </w:rPr>
        <w:t xml:space="preserve"> </w:t>
      </w:r>
      <w:r w:rsidR="00A963F0">
        <w:rPr>
          <w:rFonts w:hint="eastAsia"/>
          <w:b w:val="0"/>
          <w:bCs/>
          <w:lang w:eastAsia="ja-JP"/>
        </w:rPr>
        <w:t>ordina</w:t>
      </w:r>
      <w:r w:rsidR="00A963F0">
        <w:rPr>
          <w:b w:val="0"/>
          <w:bCs/>
          <w:lang w:eastAsia="ja-JP"/>
        </w:rPr>
        <w:t>ry</w:t>
      </w:r>
      <w:r w:rsidR="00A963F0">
        <w:rPr>
          <w:rFonts w:hint="eastAsia"/>
          <w:b w:val="0"/>
          <w:bCs/>
          <w:lang w:eastAsia="ja-JP"/>
        </w:rPr>
        <w:t xml:space="preserve"> </w:t>
      </w:r>
      <w:r>
        <w:rPr>
          <w:rFonts w:hint="eastAsia"/>
          <w:b w:val="0"/>
          <w:bCs/>
          <w:lang w:eastAsia="ja-JP"/>
        </w:rPr>
        <w:t>people do not know how to prepare</w:t>
      </w:r>
      <w:r w:rsidR="00A963F0">
        <w:rPr>
          <w:b w:val="0"/>
          <w:bCs/>
          <w:lang w:eastAsia="ja-JP"/>
        </w:rPr>
        <w:t xml:space="preserve"> and</w:t>
      </w:r>
      <w:r w:rsidR="00A963F0">
        <w:rPr>
          <w:rFonts w:hint="eastAsia"/>
          <w:b w:val="0"/>
          <w:bCs/>
          <w:lang w:eastAsia="ja-JP"/>
        </w:rPr>
        <w:t xml:space="preserve"> </w:t>
      </w:r>
      <w:r>
        <w:rPr>
          <w:rFonts w:hint="eastAsia"/>
          <w:b w:val="0"/>
          <w:bCs/>
          <w:lang w:eastAsia="ja-JP"/>
        </w:rPr>
        <w:t>ICT</w:t>
      </w:r>
      <w:r w:rsidR="00A963F0">
        <w:rPr>
          <w:b w:val="0"/>
          <w:bCs/>
          <w:lang w:eastAsia="ja-JP"/>
        </w:rPr>
        <w:t>s</w:t>
      </w:r>
      <w:r>
        <w:rPr>
          <w:rFonts w:hint="eastAsia"/>
          <w:b w:val="0"/>
          <w:bCs/>
          <w:lang w:eastAsia="ja-JP"/>
        </w:rPr>
        <w:t xml:space="preserve"> can provide useful information such as evacuation </w:t>
      </w:r>
      <w:r w:rsidRPr="007B0BDC">
        <w:rPr>
          <w:rFonts w:hint="eastAsia"/>
          <w:b w:val="0"/>
          <w:bCs/>
          <w:lang w:eastAsia="ja-JP"/>
        </w:rPr>
        <w:t xml:space="preserve">guidance at that time. </w:t>
      </w:r>
      <w:r w:rsidR="00322407" w:rsidRPr="007B0BDC">
        <w:rPr>
          <w:b w:val="0"/>
          <w:bCs/>
          <w:lang w:eastAsia="ja-JP"/>
        </w:rPr>
        <w:t>F</w:t>
      </w:r>
      <w:r w:rsidRPr="007B0BDC">
        <w:rPr>
          <w:b w:val="0"/>
          <w:bCs/>
          <w:lang w:eastAsia="ja-JP"/>
        </w:rPr>
        <w:t xml:space="preserve">irst responders, </w:t>
      </w:r>
      <w:r w:rsidR="00322407" w:rsidRPr="007B0BDC">
        <w:rPr>
          <w:b w:val="0"/>
          <w:bCs/>
          <w:lang w:eastAsia="ja-JP"/>
        </w:rPr>
        <w:t xml:space="preserve">such as </w:t>
      </w:r>
      <w:r w:rsidRPr="007B0BDC">
        <w:rPr>
          <w:b w:val="0"/>
          <w:bCs/>
          <w:lang w:eastAsia="ja-JP"/>
        </w:rPr>
        <w:t>local governments or public safety organizations like police and fire departments</w:t>
      </w:r>
      <w:r w:rsidR="00A963F0" w:rsidRPr="007B0BDC">
        <w:rPr>
          <w:b w:val="0"/>
          <w:bCs/>
          <w:lang w:eastAsia="ja-JP"/>
        </w:rPr>
        <w:t xml:space="preserve">, </w:t>
      </w:r>
      <w:r w:rsidRPr="007B0BDC">
        <w:rPr>
          <w:b w:val="0"/>
          <w:bCs/>
          <w:lang w:eastAsia="ja-JP"/>
        </w:rPr>
        <w:t xml:space="preserve">should </w:t>
      </w:r>
      <w:r w:rsidR="002B4533" w:rsidRPr="007B0BDC">
        <w:rPr>
          <w:b w:val="0"/>
          <w:bCs/>
          <w:lang w:eastAsia="ja-JP"/>
        </w:rPr>
        <w:t>make directions</w:t>
      </w:r>
      <w:r w:rsidRPr="007B0BDC">
        <w:rPr>
          <w:b w:val="0"/>
          <w:bCs/>
          <w:lang w:eastAsia="ja-JP"/>
        </w:rPr>
        <w:t xml:space="preserve"> to prevent hazards, hopefully, as soon as notifying emergency alert messages</w:t>
      </w:r>
      <w:r w:rsidR="00A963F0" w:rsidRPr="007B0BDC">
        <w:rPr>
          <w:b w:val="0"/>
          <w:bCs/>
          <w:lang w:eastAsia="ja-JP"/>
        </w:rPr>
        <w:t xml:space="preserve"> are received</w:t>
      </w:r>
      <w:r w:rsidRPr="007B0BDC">
        <w:rPr>
          <w:rFonts w:hint="eastAsia"/>
          <w:b w:val="0"/>
          <w:bCs/>
          <w:lang w:eastAsia="ja-JP"/>
        </w:rPr>
        <w:t xml:space="preserve">. Safety </w:t>
      </w:r>
      <w:r w:rsidRPr="007B0BDC">
        <w:rPr>
          <w:b w:val="0"/>
          <w:bCs/>
          <w:lang w:eastAsia="ja-JP"/>
        </w:rPr>
        <w:t>confirmation</w:t>
      </w:r>
      <w:r w:rsidRPr="007B0BDC">
        <w:rPr>
          <w:rFonts w:hint="eastAsia"/>
          <w:b w:val="0"/>
          <w:bCs/>
          <w:lang w:eastAsia="ja-JP"/>
        </w:rPr>
        <w:t xml:space="preserve"> and evacuation guidance includes:</w:t>
      </w:r>
    </w:p>
    <w:p w14:paraId="43F838F8" w14:textId="77777777" w:rsidR="00B63E1A" w:rsidRPr="007C4E22" w:rsidRDefault="00B63E1A" w:rsidP="00805CA1">
      <w:pPr>
        <w:pStyle w:val="Bulletlist1"/>
        <w:numPr>
          <w:ilvl w:val="0"/>
          <w:numId w:val="9"/>
        </w:numPr>
        <w:spacing w:after="0"/>
        <w:ind w:left="567" w:hanging="567"/>
      </w:pPr>
      <w:r>
        <w:rPr>
          <w:rFonts w:eastAsia="MS Mincho" w:hint="eastAsia"/>
          <w:lang w:eastAsia="ja-JP"/>
        </w:rPr>
        <w:t xml:space="preserve">Safety confirmation for first responders, including </w:t>
      </w:r>
      <w:r>
        <w:rPr>
          <w:rFonts w:eastAsia="MS Mincho"/>
          <w:lang w:eastAsia="ja-JP"/>
        </w:rPr>
        <w:t>dispatching</w:t>
      </w:r>
      <w:r>
        <w:rPr>
          <w:rFonts w:eastAsia="MS Mincho" w:hint="eastAsia"/>
          <w:lang w:eastAsia="ja-JP"/>
        </w:rPr>
        <w:t xml:space="preserve"> first responders to hazard areas after confirming </w:t>
      </w:r>
      <w:r>
        <w:rPr>
          <w:rFonts w:eastAsia="MS Mincho"/>
          <w:lang w:eastAsia="ja-JP"/>
        </w:rPr>
        <w:t>their</w:t>
      </w:r>
      <w:r>
        <w:rPr>
          <w:rFonts w:eastAsia="MS Mincho" w:hint="eastAsia"/>
          <w:lang w:eastAsia="ja-JP"/>
        </w:rPr>
        <w:t xml:space="preserve"> safety and availability</w:t>
      </w:r>
      <w:r w:rsidR="00B8795B">
        <w:rPr>
          <w:rFonts w:eastAsia="MS Mincho"/>
          <w:lang w:eastAsia="ja-JP"/>
        </w:rPr>
        <w:t>.</w:t>
      </w:r>
    </w:p>
    <w:p w14:paraId="24AE4A40" w14:textId="77777777" w:rsidR="00B63E1A" w:rsidRPr="007C4E22" w:rsidRDefault="00B63E1A">
      <w:pPr>
        <w:pStyle w:val="Bulletlist1"/>
        <w:numPr>
          <w:ilvl w:val="0"/>
          <w:numId w:val="9"/>
        </w:numPr>
        <w:spacing w:after="0"/>
        <w:ind w:left="567" w:hanging="567"/>
      </w:pPr>
      <w:r>
        <w:rPr>
          <w:rFonts w:eastAsia="MS Mincho" w:hint="eastAsia"/>
          <w:lang w:eastAsia="ja-JP"/>
        </w:rPr>
        <w:t>Safety confirmation for citizens, including messaging board</w:t>
      </w:r>
      <w:r w:rsidR="00DF728F">
        <w:rPr>
          <w:rFonts w:eastAsia="MS Mincho"/>
          <w:lang w:eastAsia="ja-JP"/>
        </w:rPr>
        <w:t>s</w:t>
      </w:r>
      <w:r>
        <w:rPr>
          <w:rFonts w:eastAsia="MS Mincho" w:hint="eastAsia"/>
          <w:lang w:eastAsia="ja-JP"/>
        </w:rPr>
        <w:t xml:space="preserve"> </w:t>
      </w:r>
      <w:r w:rsidR="00DF728F">
        <w:rPr>
          <w:rFonts w:eastAsia="MS Mincho"/>
          <w:lang w:eastAsia="ja-JP"/>
        </w:rPr>
        <w:t>to contact</w:t>
      </w:r>
      <w:r w:rsidR="002B4533">
        <w:rPr>
          <w:rFonts w:eastAsia="MS Mincho"/>
          <w:lang w:eastAsia="ja-JP"/>
        </w:rPr>
        <w:t xml:space="preserve"> or check</w:t>
      </w:r>
      <w:r>
        <w:rPr>
          <w:rFonts w:eastAsia="MS Mincho" w:hint="eastAsia"/>
          <w:lang w:eastAsia="ja-JP"/>
        </w:rPr>
        <w:t xml:space="preserve"> </w:t>
      </w:r>
      <w:r>
        <w:rPr>
          <w:rFonts w:eastAsia="MS Mincho"/>
          <w:lang w:eastAsia="ja-JP"/>
        </w:rPr>
        <w:t>their</w:t>
      </w:r>
      <w:r>
        <w:rPr>
          <w:rFonts w:eastAsia="MS Mincho" w:hint="eastAsia"/>
          <w:lang w:eastAsia="ja-JP"/>
        </w:rPr>
        <w:t xml:space="preserve"> family members and/or friends</w:t>
      </w:r>
      <w:r w:rsidR="00B8795B">
        <w:rPr>
          <w:rFonts w:eastAsia="MS Mincho"/>
          <w:lang w:eastAsia="ja-JP"/>
        </w:rPr>
        <w:t>.</w:t>
      </w:r>
    </w:p>
    <w:p w14:paraId="4D635004" w14:textId="77777777" w:rsidR="00B63E1A" w:rsidRPr="004063B7" w:rsidRDefault="00B63E1A" w:rsidP="00805CA1">
      <w:pPr>
        <w:pStyle w:val="Bulletlist1"/>
        <w:numPr>
          <w:ilvl w:val="0"/>
          <w:numId w:val="9"/>
        </w:numPr>
        <w:spacing w:after="0"/>
        <w:ind w:left="567" w:hanging="567"/>
      </w:pPr>
      <w:r>
        <w:rPr>
          <w:rFonts w:eastAsia="MS Mincho" w:hint="eastAsia"/>
          <w:lang w:eastAsia="ja-JP"/>
        </w:rPr>
        <w:t>Evacuation guidance, including location of shelters, route information to the nearest shelters and amount of emergency goods and foods</w:t>
      </w:r>
      <w:r w:rsidR="00B8795B">
        <w:rPr>
          <w:rFonts w:eastAsia="MS Mincho"/>
          <w:lang w:eastAsia="ja-JP"/>
        </w:rPr>
        <w:t>.</w:t>
      </w:r>
    </w:p>
    <w:p w14:paraId="76019054" w14:textId="77777777" w:rsidR="00B63E1A" w:rsidRPr="00D1720A" w:rsidRDefault="00B63E1A">
      <w:pPr>
        <w:pStyle w:val="Heading2"/>
        <w:spacing w:before="120"/>
        <w:ind w:left="567" w:hanging="567"/>
        <w:rPr>
          <w:lang w:eastAsia="ja-JP"/>
        </w:rPr>
      </w:pPr>
      <w:r>
        <w:rPr>
          <w:rFonts w:hint="eastAsia"/>
          <w:lang w:eastAsia="ja-JP"/>
        </w:rPr>
        <w:t>2.</w:t>
      </w:r>
      <w:r w:rsidR="00805CA1">
        <w:rPr>
          <w:lang w:eastAsia="ja-JP"/>
        </w:rPr>
        <w:t>3</w:t>
      </w:r>
      <w:r w:rsidR="00805CA1">
        <w:rPr>
          <w:lang w:eastAsia="ja-JP"/>
        </w:rPr>
        <w:tab/>
      </w:r>
      <w:r>
        <w:rPr>
          <w:rFonts w:hint="eastAsia"/>
          <w:lang w:eastAsia="ja-JP"/>
        </w:rPr>
        <w:t xml:space="preserve">Discussion </w:t>
      </w:r>
      <w:r w:rsidR="00DF728F">
        <w:rPr>
          <w:lang w:eastAsia="ja-JP"/>
        </w:rPr>
        <w:t>at</w:t>
      </w:r>
      <w:r w:rsidR="00DF728F">
        <w:rPr>
          <w:rFonts w:hint="eastAsia"/>
          <w:lang w:eastAsia="ja-JP"/>
        </w:rPr>
        <w:t xml:space="preserve"> </w:t>
      </w:r>
      <w:r>
        <w:rPr>
          <w:rFonts w:hint="eastAsia"/>
          <w:lang w:eastAsia="ja-JP"/>
        </w:rPr>
        <w:t>WTDC-17</w:t>
      </w:r>
    </w:p>
    <w:p w14:paraId="350ACF6B" w14:textId="77777777" w:rsidR="00B63E1A" w:rsidRDefault="00B63E1A" w:rsidP="007B0BDC">
      <w:pPr>
        <w:pStyle w:val="Level1"/>
        <w:numPr>
          <w:ilvl w:val="0"/>
          <w:numId w:val="0"/>
        </w:numPr>
        <w:spacing w:before="120" w:after="0" w:line="240" w:lineRule="auto"/>
        <w:contextualSpacing w:val="0"/>
        <w:rPr>
          <w:b w:val="0"/>
          <w:bCs/>
          <w:lang w:eastAsia="ja-JP"/>
        </w:rPr>
      </w:pPr>
      <w:r>
        <w:rPr>
          <w:rFonts w:hint="eastAsia"/>
          <w:b w:val="0"/>
          <w:bCs/>
          <w:lang w:eastAsia="ja-JP"/>
        </w:rPr>
        <w:t>At the</w:t>
      </w:r>
      <w:r w:rsidR="00922710">
        <w:rPr>
          <w:rFonts w:hint="eastAsia"/>
          <w:b w:val="0"/>
          <w:bCs/>
          <w:lang w:eastAsia="ja-JP"/>
        </w:rPr>
        <w:t xml:space="preserve"> </w:t>
      </w:r>
      <w:r>
        <w:rPr>
          <w:rFonts w:hint="eastAsia"/>
          <w:b w:val="0"/>
          <w:bCs/>
          <w:lang w:eastAsia="ja-JP"/>
        </w:rPr>
        <w:t xml:space="preserve">last WTDC-17 held in Buenos Aires, Argentina, </w:t>
      </w:r>
      <w:r w:rsidR="00DF728F">
        <w:rPr>
          <w:b w:val="0"/>
          <w:bCs/>
          <w:lang w:eastAsia="ja-JP"/>
        </w:rPr>
        <w:t xml:space="preserve">in </w:t>
      </w:r>
      <w:r>
        <w:rPr>
          <w:rFonts w:hint="eastAsia"/>
          <w:b w:val="0"/>
          <w:bCs/>
          <w:lang w:eastAsia="ja-JP"/>
        </w:rPr>
        <w:t xml:space="preserve">October 2017, </w:t>
      </w:r>
      <w:r w:rsidR="00DF728F">
        <w:rPr>
          <w:b w:val="0"/>
          <w:bCs/>
          <w:lang w:eastAsia="ja-JP"/>
        </w:rPr>
        <w:t xml:space="preserve">the </w:t>
      </w:r>
      <w:r>
        <w:rPr>
          <w:rFonts w:hint="eastAsia"/>
          <w:b w:val="0"/>
          <w:bCs/>
          <w:lang w:eastAsia="ja-JP"/>
        </w:rPr>
        <w:t xml:space="preserve">continuation of Q5/2 and its </w:t>
      </w:r>
      <w:proofErr w:type="spellStart"/>
      <w:r>
        <w:rPr>
          <w:rFonts w:hint="eastAsia"/>
          <w:b w:val="0"/>
          <w:bCs/>
          <w:lang w:eastAsia="ja-JP"/>
        </w:rPr>
        <w:t>ToR</w:t>
      </w:r>
      <w:proofErr w:type="spellEnd"/>
      <w:r>
        <w:rPr>
          <w:rFonts w:hint="eastAsia"/>
          <w:b w:val="0"/>
          <w:bCs/>
          <w:lang w:eastAsia="ja-JP"/>
        </w:rPr>
        <w:t xml:space="preserve"> were agreed, </w:t>
      </w:r>
      <w:r w:rsidR="00DF728F">
        <w:rPr>
          <w:b w:val="0"/>
          <w:bCs/>
          <w:lang w:eastAsia="ja-JP"/>
        </w:rPr>
        <w:t>the</w:t>
      </w:r>
      <w:r w:rsidR="00DF728F">
        <w:rPr>
          <w:rFonts w:hint="eastAsia"/>
          <w:b w:val="0"/>
          <w:bCs/>
          <w:lang w:eastAsia="ja-JP"/>
        </w:rPr>
        <w:t xml:space="preserve"> </w:t>
      </w:r>
      <w:r>
        <w:rPr>
          <w:rFonts w:hint="eastAsia"/>
          <w:b w:val="0"/>
          <w:bCs/>
          <w:lang w:eastAsia="ja-JP"/>
        </w:rPr>
        <w:t xml:space="preserve">revision of Resolution 35 was agreed. In the </w:t>
      </w:r>
      <w:proofErr w:type="spellStart"/>
      <w:r>
        <w:rPr>
          <w:rFonts w:hint="eastAsia"/>
          <w:b w:val="0"/>
          <w:bCs/>
          <w:lang w:eastAsia="ja-JP"/>
        </w:rPr>
        <w:t>ToR</w:t>
      </w:r>
      <w:proofErr w:type="spellEnd"/>
      <w:r>
        <w:rPr>
          <w:rFonts w:hint="eastAsia"/>
          <w:b w:val="0"/>
          <w:bCs/>
          <w:lang w:eastAsia="ja-JP"/>
        </w:rPr>
        <w:t xml:space="preserve"> of Q5/2, the first target of </w:t>
      </w:r>
      <w:r w:rsidR="00DF728F">
        <w:rPr>
          <w:b w:val="0"/>
          <w:bCs/>
          <w:lang w:eastAsia="ja-JP"/>
        </w:rPr>
        <w:t xml:space="preserve">the </w:t>
      </w:r>
      <w:r>
        <w:rPr>
          <w:rFonts w:hint="eastAsia"/>
          <w:b w:val="0"/>
          <w:bCs/>
          <w:lang w:eastAsia="ja-JP"/>
        </w:rPr>
        <w:t xml:space="preserve">annual report </w:t>
      </w:r>
      <w:r w:rsidR="00DF728F">
        <w:rPr>
          <w:b w:val="0"/>
          <w:bCs/>
          <w:lang w:eastAsia="ja-JP"/>
        </w:rPr>
        <w:t>is</w:t>
      </w:r>
      <w:r w:rsidR="00DF728F">
        <w:rPr>
          <w:rFonts w:hint="eastAsia"/>
          <w:b w:val="0"/>
          <w:bCs/>
          <w:lang w:eastAsia="ja-JP"/>
        </w:rPr>
        <w:t xml:space="preserve"> </w:t>
      </w:r>
      <w:r>
        <w:rPr>
          <w:rFonts w:hint="eastAsia"/>
          <w:b w:val="0"/>
          <w:bCs/>
          <w:lang w:eastAsia="ja-JP"/>
        </w:rPr>
        <w:t xml:space="preserve">early warning system including safety confirmation, the second was emergency drills </w:t>
      </w:r>
      <w:r w:rsidR="00DF728F">
        <w:rPr>
          <w:rFonts w:hint="eastAsia"/>
          <w:b w:val="0"/>
          <w:bCs/>
          <w:lang w:eastAsia="ja-JP"/>
        </w:rPr>
        <w:t>utili</w:t>
      </w:r>
      <w:r w:rsidR="00DF728F">
        <w:rPr>
          <w:b w:val="0"/>
          <w:bCs/>
          <w:lang w:eastAsia="ja-JP"/>
        </w:rPr>
        <w:t>s</w:t>
      </w:r>
      <w:r w:rsidR="00DF728F">
        <w:rPr>
          <w:rFonts w:hint="eastAsia"/>
          <w:b w:val="0"/>
          <w:bCs/>
          <w:lang w:eastAsia="ja-JP"/>
        </w:rPr>
        <w:t xml:space="preserve">ing </w:t>
      </w:r>
      <w:r>
        <w:rPr>
          <w:rFonts w:hint="eastAsia"/>
          <w:b w:val="0"/>
          <w:bCs/>
          <w:lang w:eastAsia="ja-JP"/>
        </w:rPr>
        <w:t>ICT</w:t>
      </w:r>
      <w:r w:rsidR="00DF728F">
        <w:rPr>
          <w:b w:val="0"/>
          <w:bCs/>
          <w:lang w:eastAsia="ja-JP"/>
        </w:rPr>
        <w:t>s</w:t>
      </w:r>
      <w:r>
        <w:rPr>
          <w:rFonts w:hint="eastAsia"/>
          <w:b w:val="0"/>
          <w:bCs/>
          <w:lang w:eastAsia="ja-JP"/>
        </w:rPr>
        <w:t xml:space="preserve">, the latter was </w:t>
      </w:r>
      <w:r w:rsidR="007A6F14">
        <w:rPr>
          <w:b w:val="0"/>
          <w:bCs/>
          <w:lang w:eastAsia="ja-JP"/>
        </w:rPr>
        <w:t xml:space="preserve">a </w:t>
      </w:r>
      <w:r>
        <w:rPr>
          <w:b w:val="0"/>
          <w:bCs/>
          <w:lang w:eastAsia="ja-JP"/>
        </w:rPr>
        <w:t>summary</w:t>
      </w:r>
      <w:r>
        <w:rPr>
          <w:rFonts w:hint="eastAsia"/>
          <w:b w:val="0"/>
          <w:bCs/>
          <w:lang w:eastAsia="ja-JP"/>
        </w:rPr>
        <w:t xml:space="preserve"> </w:t>
      </w:r>
      <w:r w:rsidR="00DF728F">
        <w:rPr>
          <w:b w:val="0"/>
          <w:bCs/>
          <w:lang w:eastAsia="ja-JP"/>
        </w:rPr>
        <w:t>of</w:t>
      </w:r>
      <w:r w:rsidR="00DF728F">
        <w:rPr>
          <w:rFonts w:hint="eastAsia"/>
          <w:b w:val="0"/>
          <w:bCs/>
          <w:lang w:eastAsia="ja-JP"/>
        </w:rPr>
        <w:t xml:space="preserve"> </w:t>
      </w:r>
      <w:r>
        <w:rPr>
          <w:rFonts w:hint="eastAsia"/>
          <w:b w:val="0"/>
          <w:bCs/>
          <w:lang w:eastAsia="ja-JP"/>
        </w:rPr>
        <w:t>best practice</w:t>
      </w:r>
      <w:r w:rsidR="00DF728F">
        <w:rPr>
          <w:b w:val="0"/>
          <w:bCs/>
          <w:lang w:eastAsia="ja-JP"/>
        </w:rPr>
        <w:t>s</w:t>
      </w:r>
      <w:r>
        <w:rPr>
          <w:rFonts w:hint="eastAsia"/>
          <w:b w:val="0"/>
          <w:bCs/>
          <w:lang w:eastAsia="ja-JP"/>
        </w:rPr>
        <w:t xml:space="preserve"> and policies.</w:t>
      </w:r>
      <w:r w:rsidR="00922710">
        <w:rPr>
          <w:rFonts w:hint="eastAsia"/>
          <w:b w:val="0"/>
          <w:bCs/>
          <w:lang w:eastAsia="ja-JP"/>
        </w:rPr>
        <w:t xml:space="preserve"> </w:t>
      </w:r>
      <w:r>
        <w:rPr>
          <w:rFonts w:hint="eastAsia"/>
          <w:b w:val="0"/>
          <w:bCs/>
          <w:lang w:eastAsia="ja-JP"/>
        </w:rPr>
        <w:t xml:space="preserve">The disaster preparation phase such as early warning (disaster prediction, disaster </w:t>
      </w:r>
      <w:r>
        <w:rPr>
          <w:b w:val="0"/>
          <w:bCs/>
          <w:lang w:eastAsia="ja-JP"/>
        </w:rPr>
        <w:t>warning</w:t>
      </w:r>
      <w:r>
        <w:rPr>
          <w:rFonts w:hint="eastAsia"/>
          <w:b w:val="0"/>
          <w:bCs/>
          <w:lang w:eastAsia="ja-JP"/>
        </w:rPr>
        <w:t xml:space="preserve"> detection, emergency </w:t>
      </w:r>
      <w:r w:rsidR="007A6F14">
        <w:rPr>
          <w:rFonts w:hint="eastAsia"/>
          <w:b w:val="0"/>
          <w:bCs/>
          <w:lang w:eastAsia="ja-JP"/>
        </w:rPr>
        <w:t>al</w:t>
      </w:r>
      <w:r w:rsidR="007A6F14">
        <w:rPr>
          <w:b w:val="0"/>
          <w:bCs/>
          <w:lang w:eastAsia="ja-JP"/>
        </w:rPr>
        <w:t>e</w:t>
      </w:r>
      <w:r w:rsidR="007A6F14">
        <w:rPr>
          <w:rFonts w:hint="eastAsia"/>
          <w:b w:val="0"/>
          <w:bCs/>
          <w:lang w:eastAsia="ja-JP"/>
        </w:rPr>
        <w:t xml:space="preserve">rt </w:t>
      </w:r>
      <w:r>
        <w:rPr>
          <w:rFonts w:hint="eastAsia"/>
          <w:b w:val="0"/>
          <w:bCs/>
          <w:lang w:eastAsia="ja-JP"/>
        </w:rPr>
        <w:t xml:space="preserve">and safety confirmation) and disaster drills </w:t>
      </w:r>
      <w:r w:rsidR="007A6F14">
        <w:rPr>
          <w:b w:val="0"/>
          <w:bCs/>
          <w:lang w:eastAsia="ja-JP"/>
        </w:rPr>
        <w:t>are</w:t>
      </w:r>
      <w:r w:rsidR="007A6F14">
        <w:rPr>
          <w:rFonts w:hint="eastAsia"/>
          <w:b w:val="0"/>
          <w:bCs/>
          <w:lang w:eastAsia="ja-JP"/>
        </w:rPr>
        <w:t xml:space="preserve"> </w:t>
      </w:r>
      <w:r>
        <w:rPr>
          <w:rFonts w:hint="eastAsia"/>
          <w:b w:val="0"/>
          <w:bCs/>
          <w:lang w:eastAsia="ja-JP"/>
        </w:rPr>
        <w:t xml:space="preserve">very important for saving lives and </w:t>
      </w:r>
      <w:r w:rsidR="007A6F14">
        <w:rPr>
          <w:b w:val="0"/>
          <w:bCs/>
          <w:lang w:eastAsia="ja-JP"/>
        </w:rPr>
        <w:t xml:space="preserve">preserving </w:t>
      </w:r>
      <w:r w:rsidR="007A6F14">
        <w:rPr>
          <w:rFonts w:hint="eastAsia"/>
          <w:b w:val="0"/>
          <w:bCs/>
          <w:lang w:eastAsia="ja-JP"/>
        </w:rPr>
        <w:t>propert</w:t>
      </w:r>
      <w:r w:rsidR="007A6F14">
        <w:rPr>
          <w:b w:val="0"/>
          <w:bCs/>
          <w:lang w:eastAsia="ja-JP"/>
        </w:rPr>
        <w:t>y</w:t>
      </w:r>
      <w:r>
        <w:rPr>
          <w:rFonts w:hint="eastAsia"/>
          <w:b w:val="0"/>
          <w:bCs/>
          <w:lang w:eastAsia="ja-JP"/>
        </w:rPr>
        <w:t xml:space="preserve">. In addition, having workshops and/or seminars on disaster risk management </w:t>
      </w:r>
      <w:r w:rsidR="007A6F14">
        <w:rPr>
          <w:b w:val="0"/>
          <w:bCs/>
          <w:lang w:eastAsia="ja-JP"/>
        </w:rPr>
        <w:t>is</w:t>
      </w:r>
      <w:r w:rsidR="007A6F14">
        <w:rPr>
          <w:rFonts w:hint="eastAsia"/>
          <w:b w:val="0"/>
          <w:bCs/>
          <w:lang w:eastAsia="ja-JP"/>
        </w:rPr>
        <w:t xml:space="preserve"> </w:t>
      </w:r>
      <w:r>
        <w:rPr>
          <w:rFonts w:hint="eastAsia"/>
          <w:b w:val="0"/>
          <w:bCs/>
          <w:lang w:eastAsia="ja-JP"/>
        </w:rPr>
        <w:t>also described</w:t>
      </w:r>
      <w:r w:rsidR="007A6F14">
        <w:rPr>
          <w:b w:val="0"/>
          <w:bCs/>
          <w:lang w:eastAsia="ja-JP"/>
        </w:rPr>
        <w:t>, both</w:t>
      </w:r>
      <w:r>
        <w:rPr>
          <w:rFonts w:hint="eastAsia"/>
          <w:b w:val="0"/>
          <w:bCs/>
          <w:lang w:eastAsia="ja-JP"/>
        </w:rPr>
        <w:t xml:space="preserve"> in the </w:t>
      </w:r>
      <w:proofErr w:type="spellStart"/>
      <w:r>
        <w:rPr>
          <w:rFonts w:hint="eastAsia"/>
          <w:b w:val="0"/>
          <w:bCs/>
          <w:lang w:eastAsia="ja-JP"/>
        </w:rPr>
        <w:t>ToR</w:t>
      </w:r>
      <w:proofErr w:type="spellEnd"/>
      <w:r>
        <w:rPr>
          <w:rFonts w:hint="eastAsia"/>
          <w:b w:val="0"/>
          <w:bCs/>
          <w:lang w:eastAsia="ja-JP"/>
        </w:rPr>
        <w:t xml:space="preserve"> of Q5/2 and Resolution 35.</w:t>
      </w:r>
    </w:p>
    <w:p w14:paraId="7AC3FABC" w14:textId="77777777" w:rsidR="00B63E1A" w:rsidRPr="00805CA1" w:rsidRDefault="00805CA1" w:rsidP="00805CA1">
      <w:pPr>
        <w:pStyle w:val="Heading1"/>
        <w:spacing w:before="120"/>
        <w:ind w:left="567" w:hanging="567"/>
        <w:rPr>
          <w:sz w:val="24"/>
          <w:szCs w:val="18"/>
        </w:rPr>
      </w:pPr>
      <w:r w:rsidRPr="00805CA1">
        <w:rPr>
          <w:sz w:val="24"/>
          <w:szCs w:val="18"/>
          <w:lang w:eastAsia="ja-JP"/>
        </w:rPr>
        <w:t>3.</w:t>
      </w:r>
      <w:r w:rsidRPr="00805CA1">
        <w:rPr>
          <w:sz w:val="24"/>
          <w:szCs w:val="18"/>
          <w:lang w:eastAsia="ja-JP"/>
        </w:rPr>
        <w:tab/>
      </w:r>
      <w:r w:rsidR="00B63E1A" w:rsidRPr="00805CA1">
        <w:rPr>
          <w:rFonts w:hint="eastAsia"/>
          <w:sz w:val="24"/>
          <w:szCs w:val="18"/>
          <w:lang w:eastAsia="ja-JP"/>
        </w:rPr>
        <w:t>Proposals</w:t>
      </w:r>
    </w:p>
    <w:p w14:paraId="4B76E759" w14:textId="77777777" w:rsidR="00B63E1A" w:rsidRDefault="00B63E1A">
      <w:pPr>
        <w:pStyle w:val="Level1"/>
        <w:numPr>
          <w:ilvl w:val="0"/>
          <w:numId w:val="0"/>
        </w:numPr>
        <w:spacing w:before="120" w:after="0" w:line="240" w:lineRule="auto"/>
        <w:contextualSpacing w:val="0"/>
        <w:rPr>
          <w:b w:val="0"/>
          <w:bCs/>
          <w:lang w:eastAsia="ja-JP"/>
        </w:rPr>
      </w:pPr>
      <w:r w:rsidRPr="00285AD5">
        <w:rPr>
          <w:b w:val="0"/>
          <w:bCs/>
        </w:rPr>
        <w:t xml:space="preserve">This </w:t>
      </w:r>
      <w:r>
        <w:rPr>
          <w:rFonts w:hint="eastAsia"/>
          <w:b w:val="0"/>
          <w:bCs/>
          <w:lang w:eastAsia="ja-JP"/>
        </w:rPr>
        <w:t>contribution</w:t>
      </w:r>
      <w:r>
        <w:rPr>
          <w:b w:val="0"/>
          <w:bCs/>
        </w:rPr>
        <w:t xml:space="preserve"> proposes to hold</w:t>
      </w:r>
      <w:r w:rsidRPr="00285AD5">
        <w:rPr>
          <w:b w:val="0"/>
          <w:bCs/>
        </w:rPr>
        <w:t xml:space="preserve"> a panel session on </w:t>
      </w:r>
      <w:r>
        <w:rPr>
          <w:rFonts w:hint="eastAsia"/>
          <w:b w:val="0"/>
          <w:bCs/>
          <w:lang w:eastAsia="ja-JP"/>
        </w:rPr>
        <w:t>e</w:t>
      </w:r>
      <w:r w:rsidRPr="00285AD5">
        <w:rPr>
          <w:b w:val="0"/>
          <w:bCs/>
        </w:rPr>
        <w:t xml:space="preserve">arly </w:t>
      </w:r>
      <w:r>
        <w:rPr>
          <w:rFonts w:hint="eastAsia"/>
          <w:b w:val="0"/>
          <w:bCs/>
          <w:lang w:eastAsia="ja-JP"/>
        </w:rPr>
        <w:t>wa</w:t>
      </w:r>
      <w:r w:rsidRPr="00285AD5">
        <w:rPr>
          <w:b w:val="0"/>
          <w:bCs/>
        </w:rPr>
        <w:t>rning including safety confirmation system</w:t>
      </w:r>
      <w:r w:rsidR="007A6F14">
        <w:rPr>
          <w:b w:val="0"/>
          <w:bCs/>
        </w:rPr>
        <w:t>s</w:t>
      </w:r>
      <w:r w:rsidRPr="00285AD5">
        <w:rPr>
          <w:b w:val="0"/>
          <w:bCs/>
        </w:rPr>
        <w:t xml:space="preserve"> during the first ITU-D SG2 meeting in May 2018, in order to share experiences and </w:t>
      </w:r>
      <w:r w:rsidR="007A6F14" w:rsidRPr="00285AD5">
        <w:rPr>
          <w:b w:val="0"/>
          <w:bCs/>
        </w:rPr>
        <w:t>knowl</w:t>
      </w:r>
      <w:r w:rsidR="007A6F14">
        <w:rPr>
          <w:b w:val="0"/>
          <w:bCs/>
        </w:rPr>
        <w:t>ed</w:t>
      </w:r>
      <w:r w:rsidR="007A6F14" w:rsidRPr="00285AD5">
        <w:rPr>
          <w:b w:val="0"/>
          <w:bCs/>
        </w:rPr>
        <w:t xml:space="preserve">ge </w:t>
      </w:r>
      <w:r w:rsidRPr="00285AD5">
        <w:rPr>
          <w:b w:val="0"/>
          <w:bCs/>
        </w:rPr>
        <w:t xml:space="preserve">for </w:t>
      </w:r>
      <w:r w:rsidR="007A6F14">
        <w:rPr>
          <w:b w:val="0"/>
          <w:bCs/>
        </w:rPr>
        <w:t xml:space="preserve">the </w:t>
      </w:r>
      <w:r w:rsidRPr="00285AD5">
        <w:rPr>
          <w:b w:val="0"/>
          <w:bCs/>
        </w:rPr>
        <w:t xml:space="preserve">use of </w:t>
      </w:r>
      <w:r>
        <w:rPr>
          <w:rFonts w:hint="eastAsia"/>
          <w:b w:val="0"/>
          <w:bCs/>
          <w:lang w:eastAsia="ja-JP"/>
        </w:rPr>
        <w:t>early warning systems</w:t>
      </w:r>
      <w:r w:rsidRPr="00285AD5">
        <w:rPr>
          <w:b w:val="0"/>
          <w:bCs/>
        </w:rPr>
        <w:t xml:space="preserve"> </w:t>
      </w:r>
      <w:r w:rsidR="007A6F14">
        <w:rPr>
          <w:b w:val="0"/>
          <w:bCs/>
        </w:rPr>
        <w:t>amongst</w:t>
      </w:r>
      <w:r w:rsidR="007A6F14" w:rsidRPr="00285AD5">
        <w:rPr>
          <w:b w:val="0"/>
          <w:bCs/>
        </w:rPr>
        <w:t xml:space="preserve"> </w:t>
      </w:r>
      <w:r w:rsidRPr="00285AD5">
        <w:rPr>
          <w:b w:val="0"/>
          <w:bCs/>
        </w:rPr>
        <w:t xml:space="preserve">ITU-D members. This panel session would be helpful to gather information and to </w:t>
      </w:r>
      <w:r w:rsidR="007A6F14">
        <w:rPr>
          <w:b w:val="0"/>
          <w:bCs/>
        </w:rPr>
        <w:t>prepare</w:t>
      </w:r>
      <w:r w:rsidR="007A6F14" w:rsidRPr="00285AD5">
        <w:rPr>
          <w:b w:val="0"/>
          <w:bCs/>
        </w:rPr>
        <w:t xml:space="preserve"> </w:t>
      </w:r>
      <w:r w:rsidR="007A6F14">
        <w:rPr>
          <w:b w:val="0"/>
          <w:bCs/>
        </w:rPr>
        <w:t xml:space="preserve">the </w:t>
      </w:r>
      <w:r w:rsidRPr="00285AD5">
        <w:rPr>
          <w:b w:val="0"/>
          <w:bCs/>
        </w:rPr>
        <w:t>annual progress report of Q5/2.</w:t>
      </w:r>
    </w:p>
    <w:p w14:paraId="2B960E49" w14:textId="77777777" w:rsidR="00B63E1A" w:rsidRDefault="00B63E1A">
      <w:pPr>
        <w:pStyle w:val="Level1"/>
        <w:numPr>
          <w:ilvl w:val="0"/>
          <w:numId w:val="0"/>
        </w:numPr>
        <w:spacing w:before="120" w:after="0" w:line="240" w:lineRule="auto"/>
        <w:contextualSpacing w:val="0"/>
        <w:rPr>
          <w:b w:val="0"/>
          <w:bCs/>
          <w:lang w:eastAsia="ja-JP"/>
        </w:rPr>
      </w:pPr>
      <w:r>
        <w:rPr>
          <w:rFonts w:hint="eastAsia"/>
          <w:b w:val="0"/>
          <w:bCs/>
          <w:lang w:eastAsia="ja-JP"/>
        </w:rPr>
        <w:t>The draft program is also proposed in the Annex of this contribution.</w:t>
      </w:r>
    </w:p>
    <w:p w14:paraId="36AECEE7" w14:textId="77777777" w:rsidR="00B63E1A" w:rsidRDefault="007A6F14">
      <w:pPr>
        <w:pStyle w:val="Level1"/>
        <w:numPr>
          <w:ilvl w:val="0"/>
          <w:numId w:val="0"/>
        </w:numPr>
        <w:spacing w:before="120" w:after="0" w:line="240" w:lineRule="auto"/>
        <w:contextualSpacing w:val="0"/>
        <w:rPr>
          <w:b w:val="0"/>
          <w:bCs/>
          <w:lang w:eastAsia="ja-JP"/>
        </w:rPr>
      </w:pPr>
      <w:r>
        <w:rPr>
          <w:b w:val="0"/>
          <w:bCs/>
          <w:lang w:eastAsia="ja-JP"/>
        </w:rPr>
        <w:t xml:space="preserve">In addition to this, </w:t>
      </w:r>
      <w:r w:rsidR="00B63E1A">
        <w:rPr>
          <w:rFonts w:hint="eastAsia"/>
          <w:b w:val="0"/>
          <w:bCs/>
          <w:lang w:eastAsia="ja-JP"/>
        </w:rPr>
        <w:t xml:space="preserve">a workshop on emergency drills </w:t>
      </w:r>
      <w:r>
        <w:rPr>
          <w:b w:val="0"/>
          <w:bCs/>
          <w:lang w:eastAsia="ja-JP"/>
        </w:rPr>
        <w:t xml:space="preserve">could be held </w:t>
      </w:r>
      <w:r w:rsidR="00B63E1A">
        <w:rPr>
          <w:rFonts w:hint="eastAsia"/>
          <w:b w:val="0"/>
          <w:bCs/>
          <w:lang w:eastAsia="ja-JP"/>
        </w:rPr>
        <w:t xml:space="preserve">at the next Q5/2 </w:t>
      </w:r>
      <w:r>
        <w:rPr>
          <w:b w:val="0"/>
          <w:bCs/>
          <w:lang w:eastAsia="ja-JP"/>
        </w:rPr>
        <w:t>R</w:t>
      </w:r>
      <w:r>
        <w:rPr>
          <w:rFonts w:hint="eastAsia"/>
          <w:b w:val="0"/>
          <w:bCs/>
          <w:lang w:eastAsia="ja-JP"/>
        </w:rPr>
        <w:t xml:space="preserve">apporteur </w:t>
      </w:r>
      <w:r>
        <w:rPr>
          <w:b w:val="0"/>
          <w:bCs/>
          <w:lang w:eastAsia="ja-JP"/>
        </w:rPr>
        <w:t xml:space="preserve">Group </w:t>
      </w:r>
      <w:r w:rsidR="00B63E1A">
        <w:rPr>
          <w:rFonts w:hint="eastAsia"/>
          <w:b w:val="0"/>
          <w:bCs/>
          <w:lang w:eastAsia="ja-JP"/>
        </w:rPr>
        <w:t xml:space="preserve">meeting in </w:t>
      </w:r>
      <w:r>
        <w:rPr>
          <w:rFonts w:hint="eastAsia"/>
          <w:b w:val="0"/>
          <w:bCs/>
          <w:lang w:eastAsia="ja-JP"/>
        </w:rPr>
        <w:t>201</w:t>
      </w:r>
      <w:r>
        <w:rPr>
          <w:b w:val="0"/>
          <w:bCs/>
          <w:lang w:eastAsia="ja-JP"/>
        </w:rPr>
        <w:t>8</w:t>
      </w:r>
      <w:r w:rsidR="00B63E1A">
        <w:rPr>
          <w:rFonts w:hint="eastAsia"/>
          <w:b w:val="0"/>
          <w:bCs/>
          <w:lang w:eastAsia="ja-JP"/>
        </w:rPr>
        <w:t>.</w:t>
      </w:r>
    </w:p>
    <w:p w14:paraId="6B443939" w14:textId="77777777" w:rsidR="00DF728F" w:rsidRDefault="00DF728F" w:rsidP="00805CA1">
      <w:pPr>
        <w:pStyle w:val="Level1"/>
        <w:numPr>
          <w:ilvl w:val="0"/>
          <w:numId w:val="0"/>
        </w:numPr>
        <w:spacing w:before="120" w:after="0" w:line="240" w:lineRule="auto"/>
        <w:contextualSpacing w:val="0"/>
        <w:rPr>
          <w:b w:val="0"/>
          <w:bCs/>
          <w:lang w:eastAsia="ja-JP"/>
        </w:rPr>
      </w:pPr>
    </w:p>
    <w:p w14:paraId="33544096" w14:textId="77777777" w:rsidR="00B63E1A" w:rsidRDefault="00B63E1A" w:rsidP="00B63E1A">
      <w:pPr>
        <w:overflowPunct/>
        <w:autoSpaceDE/>
        <w:autoSpaceDN/>
        <w:adjustRightInd/>
        <w:spacing w:before="0"/>
        <w:textAlignment w:val="auto"/>
        <w:rPr>
          <w:b/>
          <w:bCs/>
          <w:lang w:eastAsia="ja-JP"/>
        </w:rPr>
      </w:pPr>
      <w:r>
        <w:rPr>
          <w:bCs/>
          <w:lang w:eastAsia="ja-JP"/>
        </w:rPr>
        <w:br w:type="page"/>
      </w:r>
    </w:p>
    <w:p w14:paraId="423E7E27" w14:textId="77777777" w:rsidR="00B63E1A" w:rsidRPr="0070658E" w:rsidRDefault="00B63E1A" w:rsidP="0070658E">
      <w:pPr>
        <w:pStyle w:val="Level1"/>
        <w:numPr>
          <w:ilvl w:val="0"/>
          <w:numId w:val="0"/>
        </w:numPr>
        <w:spacing w:before="120" w:after="0" w:line="240" w:lineRule="auto"/>
        <w:contextualSpacing w:val="0"/>
        <w:jc w:val="center"/>
        <w:rPr>
          <w:b w:val="0"/>
          <w:bCs/>
          <w:szCs w:val="24"/>
          <w:lang w:eastAsia="ja-JP"/>
        </w:rPr>
      </w:pPr>
      <w:r w:rsidRPr="0070658E">
        <w:rPr>
          <w:bCs/>
          <w:szCs w:val="24"/>
          <w:lang w:eastAsia="ja-JP"/>
        </w:rPr>
        <w:lastRenderedPageBreak/>
        <w:t>Annex</w:t>
      </w:r>
      <w:r w:rsidR="0070658E">
        <w:rPr>
          <w:bCs/>
          <w:szCs w:val="24"/>
          <w:lang w:eastAsia="ja-JP"/>
        </w:rPr>
        <w:t xml:space="preserve">: </w:t>
      </w:r>
      <w:r w:rsidRPr="0070658E">
        <w:rPr>
          <w:bCs/>
          <w:szCs w:val="24"/>
          <w:lang w:eastAsia="ja-JP"/>
        </w:rPr>
        <w:t>Draft Program of Panel session on Early Warning</w:t>
      </w:r>
    </w:p>
    <w:p w14:paraId="727A78D4" w14:textId="77777777" w:rsidR="00B63E1A" w:rsidRPr="0070658E" w:rsidRDefault="00B63E1A">
      <w:pPr>
        <w:jc w:val="center"/>
        <w:outlineLvl w:val="0"/>
        <w:rPr>
          <w:b/>
          <w:bCs/>
          <w:szCs w:val="24"/>
        </w:rPr>
      </w:pPr>
      <w:r w:rsidRPr="0070658E">
        <w:rPr>
          <w:b/>
          <w:bCs/>
          <w:szCs w:val="24"/>
        </w:rPr>
        <w:t>Scope and background information</w:t>
      </w:r>
    </w:p>
    <w:p w14:paraId="5F7A54F9" w14:textId="490044B5" w:rsidR="00B63E1A" w:rsidRDefault="00B63E1A">
      <w:pPr>
        <w:pStyle w:val="Level1"/>
        <w:numPr>
          <w:ilvl w:val="0"/>
          <w:numId w:val="0"/>
        </w:numPr>
        <w:spacing w:before="360" w:after="0" w:line="240" w:lineRule="auto"/>
        <w:contextualSpacing w:val="0"/>
        <w:rPr>
          <w:b w:val="0"/>
          <w:bCs/>
          <w:lang w:eastAsia="ja-JP"/>
        </w:rPr>
      </w:pPr>
      <w:r>
        <w:rPr>
          <w:rFonts w:hint="eastAsia"/>
          <w:b w:val="0"/>
          <w:bCs/>
          <w:lang w:eastAsia="ja-JP"/>
        </w:rPr>
        <w:t xml:space="preserve">Many disasters </w:t>
      </w:r>
      <w:r>
        <w:rPr>
          <w:b w:val="0"/>
          <w:bCs/>
          <w:lang w:eastAsia="ja-JP"/>
        </w:rPr>
        <w:t>occurred</w:t>
      </w:r>
      <w:r>
        <w:rPr>
          <w:rFonts w:hint="eastAsia"/>
          <w:b w:val="0"/>
          <w:bCs/>
          <w:lang w:eastAsia="ja-JP"/>
        </w:rPr>
        <w:t xml:space="preserve"> in the world in </w:t>
      </w:r>
      <w:r w:rsidR="007A6F14">
        <w:rPr>
          <w:rFonts w:hint="eastAsia"/>
          <w:b w:val="0"/>
          <w:bCs/>
          <w:lang w:eastAsia="ja-JP"/>
        </w:rPr>
        <w:t>re</w:t>
      </w:r>
      <w:r w:rsidR="007A6F14">
        <w:rPr>
          <w:b w:val="0"/>
          <w:bCs/>
          <w:lang w:eastAsia="ja-JP"/>
        </w:rPr>
        <w:t>c</w:t>
      </w:r>
      <w:r w:rsidR="007A6F14">
        <w:rPr>
          <w:rFonts w:hint="eastAsia"/>
          <w:b w:val="0"/>
          <w:bCs/>
          <w:lang w:eastAsia="ja-JP"/>
        </w:rPr>
        <w:t>en</w:t>
      </w:r>
      <w:r w:rsidR="007A6F14">
        <w:rPr>
          <w:b w:val="0"/>
          <w:bCs/>
          <w:lang w:eastAsia="ja-JP"/>
        </w:rPr>
        <w:t>t</w:t>
      </w:r>
      <w:r w:rsidR="007A6F14">
        <w:rPr>
          <w:rFonts w:hint="eastAsia"/>
          <w:b w:val="0"/>
          <w:bCs/>
          <w:lang w:eastAsia="ja-JP"/>
        </w:rPr>
        <w:t xml:space="preserve"> </w:t>
      </w:r>
      <w:r>
        <w:rPr>
          <w:rFonts w:hint="eastAsia"/>
          <w:b w:val="0"/>
          <w:bCs/>
          <w:lang w:eastAsia="ja-JP"/>
        </w:rPr>
        <w:t xml:space="preserve">years, such as </w:t>
      </w:r>
      <w:r w:rsidR="007A6F14">
        <w:rPr>
          <w:b w:val="0"/>
          <w:bCs/>
          <w:lang w:eastAsia="ja-JP"/>
        </w:rPr>
        <w:t xml:space="preserve">the </w:t>
      </w:r>
      <w:r>
        <w:rPr>
          <w:rFonts w:hint="eastAsia"/>
          <w:b w:val="0"/>
          <w:bCs/>
          <w:lang w:eastAsia="ja-JP"/>
        </w:rPr>
        <w:t>earthquake in Mexico in 2017</w:t>
      </w:r>
      <w:r w:rsidR="007A6F14">
        <w:rPr>
          <w:b w:val="0"/>
          <w:bCs/>
          <w:lang w:eastAsia="ja-JP"/>
        </w:rPr>
        <w:t xml:space="preserve"> or</w:t>
      </w:r>
      <w:r w:rsidR="007A6F14">
        <w:rPr>
          <w:rFonts w:hint="eastAsia"/>
          <w:b w:val="0"/>
          <w:bCs/>
          <w:lang w:eastAsia="ja-JP"/>
        </w:rPr>
        <w:t xml:space="preserve"> </w:t>
      </w:r>
      <w:r w:rsidR="007A6F14">
        <w:rPr>
          <w:b w:val="0"/>
          <w:bCs/>
          <w:lang w:eastAsia="ja-JP"/>
        </w:rPr>
        <w:t xml:space="preserve">the </w:t>
      </w:r>
      <w:r w:rsidR="003F67C3">
        <w:rPr>
          <w:b w:val="0"/>
          <w:bCs/>
          <w:lang w:eastAsia="ja-JP"/>
        </w:rPr>
        <w:t>one</w:t>
      </w:r>
      <w:r>
        <w:rPr>
          <w:rFonts w:hint="eastAsia"/>
          <w:b w:val="0"/>
          <w:bCs/>
          <w:lang w:eastAsia="ja-JP"/>
        </w:rPr>
        <w:t xml:space="preserve"> in Taiwan</w:t>
      </w:r>
      <w:r w:rsidR="00640595">
        <w:rPr>
          <w:b w:val="0"/>
          <w:bCs/>
          <w:lang w:eastAsia="ja-JP"/>
        </w:rPr>
        <w:t xml:space="preserve"> (Province of China)</w:t>
      </w:r>
      <w:r>
        <w:rPr>
          <w:rFonts w:hint="eastAsia"/>
          <w:b w:val="0"/>
          <w:bCs/>
          <w:lang w:eastAsia="ja-JP"/>
        </w:rPr>
        <w:t xml:space="preserve"> in 2018.</w:t>
      </w:r>
      <w:r w:rsidR="00922710">
        <w:rPr>
          <w:rFonts w:hint="eastAsia"/>
          <w:b w:val="0"/>
          <w:bCs/>
          <w:lang w:eastAsia="ja-JP"/>
        </w:rPr>
        <w:t xml:space="preserve"> </w:t>
      </w:r>
      <w:r>
        <w:rPr>
          <w:rFonts w:hint="eastAsia"/>
          <w:b w:val="0"/>
          <w:bCs/>
          <w:lang w:eastAsia="ja-JP"/>
        </w:rPr>
        <w:t>Natural or man-made d</w:t>
      </w:r>
      <w:r w:rsidRPr="00D1720A">
        <w:rPr>
          <w:b w:val="0"/>
          <w:bCs/>
        </w:rPr>
        <w:t>isasters can negatively impact societies, causing disruption of the normal functioning of social and economic life.</w:t>
      </w:r>
      <w:r>
        <w:rPr>
          <w:rFonts w:hint="eastAsia"/>
          <w:b w:val="0"/>
          <w:bCs/>
          <w:lang w:eastAsia="ja-JP"/>
        </w:rPr>
        <w:t xml:space="preserve"> </w:t>
      </w:r>
      <w:r w:rsidRPr="00D1720A">
        <w:rPr>
          <w:b w:val="0"/>
          <w:bCs/>
        </w:rPr>
        <w:t>The combination of hazards, vulnerability and inability to reduce the potential negative consequences of risk results in disaster.</w:t>
      </w:r>
      <w:r>
        <w:rPr>
          <w:rFonts w:hint="eastAsia"/>
          <w:b w:val="0"/>
          <w:bCs/>
          <w:lang w:eastAsia="ja-JP"/>
        </w:rPr>
        <w:t xml:space="preserve"> </w:t>
      </w:r>
      <w:r w:rsidRPr="00D1720A">
        <w:rPr>
          <w:b w:val="0"/>
          <w:bCs/>
          <w:lang w:eastAsia="ja-JP"/>
        </w:rPr>
        <w:t>Information and Communications Technologies (ICTs) play a pivotal role in disaster prevention, mitigation and management.</w:t>
      </w:r>
    </w:p>
    <w:p w14:paraId="731ACD50" w14:textId="77777777" w:rsidR="00B63E1A" w:rsidRDefault="00B63E1A">
      <w:pPr>
        <w:pStyle w:val="Level1"/>
        <w:numPr>
          <w:ilvl w:val="0"/>
          <w:numId w:val="0"/>
        </w:numPr>
        <w:spacing w:before="120" w:after="0" w:line="240" w:lineRule="auto"/>
        <w:contextualSpacing w:val="0"/>
        <w:rPr>
          <w:b w:val="0"/>
          <w:bCs/>
          <w:lang w:eastAsia="ja-JP"/>
        </w:rPr>
      </w:pPr>
      <w:r w:rsidRPr="00285AD5">
        <w:rPr>
          <w:b w:val="0"/>
          <w:bCs/>
        </w:rPr>
        <w:t xml:space="preserve">This </w:t>
      </w:r>
      <w:r>
        <w:rPr>
          <w:rFonts w:hint="eastAsia"/>
          <w:b w:val="0"/>
          <w:bCs/>
          <w:lang w:eastAsia="ja-JP"/>
        </w:rPr>
        <w:t xml:space="preserve">panel session aims to share experiences and </w:t>
      </w:r>
      <w:r w:rsidR="00970620">
        <w:rPr>
          <w:rFonts w:hint="eastAsia"/>
          <w:b w:val="0"/>
          <w:bCs/>
          <w:lang w:eastAsia="ja-JP"/>
        </w:rPr>
        <w:t>kno</w:t>
      </w:r>
      <w:r w:rsidR="00970620">
        <w:rPr>
          <w:b w:val="0"/>
          <w:bCs/>
          <w:lang w:eastAsia="ja-JP"/>
        </w:rPr>
        <w:t>w</w:t>
      </w:r>
      <w:r w:rsidR="00970620">
        <w:rPr>
          <w:rFonts w:hint="eastAsia"/>
          <w:b w:val="0"/>
          <w:bCs/>
          <w:lang w:eastAsia="ja-JP"/>
        </w:rPr>
        <w:t xml:space="preserve">ledge </w:t>
      </w:r>
      <w:r>
        <w:rPr>
          <w:rFonts w:hint="eastAsia"/>
          <w:b w:val="0"/>
          <w:bCs/>
          <w:lang w:eastAsia="ja-JP"/>
        </w:rPr>
        <w:t>for</w:t>
      </w:r>
      <w:r w:rsidRPr="00285AD5">
        <w:rPr>
          <w:b w:val="0"/>
          <w:bCs/>
        </w:rPr>
        <w:t xml:space="preserve"> </w:t>
      </w:r>
      <w:r>
        <w:rPr>
          <w:rFonts w:hint="eastAsia"/>
          <w:b w:val="0"/>
          <w:bCs/>
          <w:lang w:eastAsia="ja-JP"/>
        </w:rPr>
        <w:t>early warning</w:t>
      </w:r>
      <w:r w:rsidR="00970620">
        <w:rPr>
          <w:b w:val="0"/>
          <w:bCs/>
          <w:lang w:eastAsia="ja-JP"/>
        </w:rPr>
        <w:t>,</w:t>
      </w:r>
      <w:r w:rsidRPr="00285AD5">
        <w:rPr>
          <w:b w:val="0"/>
          <w:bCs/>
        </w:rPr>
        <w:t xml:space="preserve"> including safety confirmation system</w:t>
      </w:r>
      <w:r w:rsidR="00970620">
        <w:rPr>
          <w:b w:val="0"/>
          <w:bCs/>
        </w:rPr>
        <w:t>s</w:t>
      </w:r>
      <w:r>
        <w:rPr>
          <w:rFonts w:hint="eastAsia"/>
          <w:b w:val="0"/>
          <w:bCs/>
          <w:lang w:eastAsia="ja-JP"/>
        </w:rPr>
        <w:t xml:space="preserve"> </w:t>
      </w:r>
      <w:r w:rsidR="00970620">
        <w:rPr>
          <w:b w:val="0"/>
          <w:bCs/>
          <w:lang w:eastAsia="ja-JP"/>
        </w:rPr>
        <w:t>amongst</w:t>
      </w:r>
      <w:r w:rsidR="00970620">
        <w:rPr>
          <w:rFonts w:hint="eastAsia"/>
          <w:b w:val="0"/>
          <w:bCs/>
          <w:lang w:eastAsia="ja-JP"/>
        </w:rPr>
        <w:t xml:space="preserve"> </w:t>
      </w:r>
      <w:r>
        <w:rPr>
          <w:rFonts w:hint="eastAsia"/>
          <w:b w:val="0"/>
          <w:bCs/>
          <w:lang w:eastAsia="ja-JP"/>
        </w:rPr>
        <w:t>ITU-D members.</w:t>
      </w:r>
      <w:r w:rsidRPr="00285AD5">
        <w:rPr>
          <w:b w:val="0"/>
          <w:bCs/>
        </w:rPr>
        <w:t xml:space="preserve"> </w:t>
      </w:r>
      <w:r>
        <w:rPr>
          <w:b w:val="0"/>
          <w:bCs/>
          <w:lang w:eastAsia="ja-JP"/>
        </w:rPr>
        <w:t>T</w:t>
      </w:r>
      <w:r>
        <w:rPr>
          <w:rFonts w:hint="eastAsia"/>
          <w:b w:val="0"/>
          <w:bCs/>
          <w:lang w:eastAsia="ja-JP"/>
        </w:rPr>
        <w:t>he discussion results of t</w:t>
      </w:r>
      <w:r w:rsidRPr="00285AD5">
        <w:rPr>
          <w:b w:val="0"/>
          <w:bCs/>
        </w:rPr>
        <w:t>h</w:t>
      </w:r>
      <w:r>
        <w:rPr>
          <w:rFonts w:hint="eastAsia"/>
          <w:b w:val="0"/>
          <w:bCs/>
          <w:lang w:eastAsia="ja-JP"/>
        </w:rPr>
        <w:t>e</w:t>
      </w:r>
      <w:r w:rsidRPr="00285AD5">
        <w:rPr>
          <w:b w:val="0"/>
          <w:bCs/>
        </w:rPr>
        <w:t xml:space="preserve"> panel session would be helpful </w:t>
      </w:r>
      <w:r w:rsidR="00970620">
        <w:rPr>
          <w:b w:val="0"/>
          <w:bCs/>
        </w:rPr>
        <w:t>in gathering</w:t>
      </w:r>
      <w:r w:rsidRPr="00285AD5">
        <w:rPr>
          <w:b w:val="0"/>
          <w:bCs/>
        </w:rPr>
        <w:t xml:space="preserve"> information to </w:t>
      </w:r>
      <w:r w:rsidR="00970620">
        <w:rPr>
          <w:b w:val="0"/>
          <w:bCs/>
        </w:rPr>
        <w:t>prepare the</w:t>
      </w:r>
      <w:r w:rsidR="00970620" w:rsidRPr="00285AD5">
        <w:rPr>
          <w:b w:val="0"/>
          <w:bCs/>
        </w:rPr>
        <w:t xml:space="preserve"> </w:t>
      </w:r>
      <w:r w:rsidRPr="00285AD5">
        <w:rPr>
          <w:b w:val="0"/>
          <w:bCs/>
        </w:rPr>
        <w:t>annual progress report of Q5/2.</w:t>
      </w:r>
    </w:p>
    <w:p w14:paraId="664375BD" w14:textId="77777777" w:rsidR="00B63E1A" w:rsidRDefault="00B63E1A" w:rsidP="00970620">
      <w:pPr>
        <w:pStyle w:val="Level1"/>
        <w:numPr>
          <w:ilvl w:val="0"/>
          <w:numId w:val="0"/>
        </w:numPr>
        <w:spacing w:before="120" w:after="0" w:line="240" w:lineRule="auto"/>
        <w:contextualSpacing w:val="0"/>
        <w:rPr>
          <w:b w:val="0"/>
          <w:bCs/>
          <w:lang w:eastAsia="ja-JP"/>
        </w:rPr>
      </w:pPr>
      <w:r>
        <w:rPr>
          <w:rFonts w:hint="eastAsia"/>
          <w:b w:val="0"/>
          <w:bCs/>
          <w:lang w:eastAsia="ja-JP"/>
        </w:rPr>
        <w:t>The scope of this panel session is mainly focused on early warning as follows, but not limited to:</w:t>
      </w:r>
    </w:p>
    <w:p w14:paraId="4508C148" w14:textId="77777777" w:rsidR="00B63E1A" w:rsidRPr="0070658E" w:rsidRDefault="00B63E1A" w:rsidP="00970620">
      <w:pPr>
        <w:pStyle w:val="Level1"/>
        <w:numPr>
          <w:ilvl w:val="0"/>
          <w:numId w:val="0"/>
        </w:numPr>
        <w:spacing w:before="120" w:after="120" w:line="240" w:lineRule="auto"/>
        <w:contextualSpacing w:val="0"/>
        <w:rPr>
          <w:lang w:eastAsia="ja-JP"/>
        </w:rPr>
      </w:pPr>
      <w:r w:rsidRPr="0070658E">
        <w:rPr>
          <w:rFonts w:hint="eastAsia"/>
          <w:lang w:eastAsia="ja-JP"/>
        </w:rPr>
        <w:t>(1) Disaster prediction and detection</w:t>
      </w:r>
    </w:p>
    <w:p w14:paraId="7BEBB707" w14:textId="77777777" w:rsidR="00B63E1A" w:rsidRPr="00F01CB8" w:rsidDel="00617BF5" w:rsidRDefault="00B63E1A" w:rsidP="00970620">
      <w:pPr>
        <w:pStyle w:val="Bulletlist1"/>
        <w:numPr>
          <w:ilvl w:val="0"/>
          <w:numId w:val="10"/>
        </w:numPr>
        <w:ind w:left="567" w:hanging="567"/>
        <w:jc w:val="left"/>
      </w:pPr>
      <w:r w:rsidRPr="00F01CB8">
        <w:t>D</w:t>
      </w:r>
      <w:r w:rsidRPr="00F01CB8" w:rsidDel="00617BF5">
        <w:t>isaster prediction, including the acquisition and processing of data concerning the probability of future disaster occurrence, location and duration; and</w:t>
      </w:r>
    </w:p>
    <w:p w14:paraId="1CD97983" w14:textId="77777777" w:rsidR="00B63E1A" w:rsidRPr="00D44B97" w:rsidRDefault="00B63E1A" w:rsidP="00970620">
      <w:pPr>
        <w:pStyle w:val="Bulletlist1"/>
        <w:numPr>
          <w:ilvl w:val="0"/>
          <w:numId w:val="10"/>
        </w:numPr>
        <w:ind w:left="567" w:hanging="567"/>
        <w:jc w:val="left"/>
      </w:pPr>
      <w:r w:rsidRPr="00F01CB8">
        <w:t>D</w:t>
      </w:r>
      <w:r w:rsidRPr="00F01CB8" w:rsidDel="00617BF5">
        <w:t>isaster detection, including the detailed analysis of the topical likelihood and severity of a disaster event.</w:t>
      </w:r>
    </w:p>
    <w:p w14:paraId="5E1754B4" w14:textId="77777777" w:rsidR="00B63E1A" w:rsidRPr="0070658E" w:rsidRDefault="00B63E1A" w:rsidP="00970620">
      <w:pPr>
        <w:pStyle w:val="Level1"/>
        <w:numPr>
          <w:ilvl w:val="0"/>
          <w:numId w:val="0"/>
        </w:numPr>
        <w:spacing w:before="120" w:after="120" w:line="240" w:lineRule="auto"/>
        <w:contextualSpacing w:val="0"/>
        <w:rPr>
          <w:lang w:eastAsia="ja-JP"/>
        </w:rPr>
      </w:pPr>
      <w:r w:rsidRPr="0070658E">
        <w:rPr>
          <w:rFonts w:hint="eastAsia"/>
          <w:lang w:eastAsia="ja-JP"/>
        </w:rPr>
        <w:t>(2) Emergency alerting</w:t>
      </w:r>
    </w:p>
    <w:p w14:paraId="40196D7C" w14:textId="77777777" w:rsidR="00B63E1A" w:rsidRPr="00625434" w:rsidRDefault="00B63E1A" w:rsidP="001B4DC8">
      <w:pPr>
        <w:pStyle w:val="Bulletlist1"/>
        <w:numPr>
          <w:ilvl w:val="0"/>
          <w:numId w:val="11"/>
        </w:numPr>
        <w:ind w:left="567" w:hanging="567"/>
        <w:jc w:val="left"/>
      </w:pPr>
      <w:r>
        <w:rPr>
          <w:rFonts w:eastAsia="MS Mincho" w:hint="eastAsia"/>
          <w:lang w:eastAsia="ja-JP"/>
        </w:rPr>
        <w:t xml:space="preserve">Emergency </w:t>
      </w:r>
      <w:r w:rsidR="00970620">
        <w:rPr>
          <w:rFonts w:eastAsia="MS Mincho" w:hint="eastAsia"/>
          <w:lang w:eastAsia="ja-JP"/>
        </w:rPr>
        <w:t>al</w:t>
      </w:r>
      <w:r w:rsidR="00970620">
        <w:rPr>
          <w:rFonts w:eastAsia="MS Mincho"/>
          <w:lang w:eastAsia="ja-JP"/>
        </w:rPr>
        <w:t>e</w:t>
      </w:r>
      <w:r w:rsidR="00970620">
        <w:rPr>
          <w:rFonts w:eastAsia="MS Mincho" w:hint="eastAsia"/>
          <w:lang w:eastAsia="ja-JP"/>
        </w:rPr>
        <w:t xml:space="preserve">rting </w:t>
      </w:r>
      <w:r>
        <w:rPr>
          <w:rFonts w:eastAsia="MS Mincho" w:hint="eastAsia"/>
          <w:lang w:eastAsia="ja-JP"/>
        </w:rPr>
        <w:t xml:space="preserve">on broadcasting, including </w:t>
      </w:r>
      <w:r w:rsidR="00970620">
        <w:rPr>
          <w:rFonts w:eastAsia="MS Mincho" w:hint="eastAsia"/>
          <w:lang w:eastAsia="ja-JP"/>
        </w:rPr>
        <w:t>al</w:t>
      </w:r>
      <w:r w:rsidR="00970620">
        <w:rPr>
          <w:rFonts w:eastAsia="MS Mincho"/>
          <w:lang w:eastAsia="ja-JP"/>
        </w:rPr>
        <w:t>e</w:t>
      </w:r>
      <w:r w:rsidR="00970620">
        <w:rPr>
          <w:rFonts w:eastAsia="MS Mincho" w:hint="eastAsia"/>
          <w:lang w:eastAsia="ja-JP"/>
        </w:rPr>
        <w:t xml:space="preserve">rting </w:t>
      </w:r>
      <w:r>
        <w:rPr>
          <w:rFonts w:eastAsia="MS Mincho" w:hint="eastAsia"/>
          <w:lang w:eastAsia="ja-JP"/>
        </w:rPr>
        <w:t>messages and evacuation information sent from TV and radio</w:t>
      </w:r>
      <w:r w:rsidR="0070658E">
        <w:rPr>
          <w:rFonts w:eastAsia="MS Mincho"/>
          <w:lang w:eastAsia="ja-JP"/>
        </w:rPr>
        <w:t>.</w:t>
      </w:r>
    </w:p>
    <w:p w14:paraId="2A89FDB3" w14:textId="77777777" w:rsidR="00B63E1A" w:rsidRPr="00625434" w:rsidRDefault="00B63E1A">
      <w:pPr>
        <w:pStyle w:val="Bulletlist1"/>
        <w:numPr>
          <w:ilvl w:val="0"/>
          <w:numId w:val="11"/>
        </w:numPr>
        <w:ind w:left="567" w:hanging="567"/>
        <w:jc w:val="left"/>
      </w:pPr>
      <w:r>
        <w:rPr>
          <w:rFonts w:eastAsia="MS Mincho" w:hint="eastAsia"/>
          <w:lang w:eastAsia="ja-JP"/>
        </w:rPr>
        <w:t xml:space="preserve">Emergency </w:t>
      </w:r>
      <w:r w:rsidR="00970620">
        <w:rPr>
          <w:rFonts w:eastAsia="MS Mincho" w:hint="eastAsia"/>
          <w:lang w:eastAsia="ja-JP"/>
        </w:rPr>
        <w:t>al</w:t>
      </w:r>
      <w:r w:rsidR="00970620">
        <w:rPr>
          <w:rFonts w:eastAsia="MS Mincho"/>
          <w:lang w:eastAsia="ja-JP"/>
        </w:rPr>
        <w:t>e</w:t>
      </w:r>
      <w:r w:rsidR="00970620">
        <w:rPr>
          <w:rFonts w:eastAsia="MS Mincho" w:hint="eastAsia"/>
          <w:lang w:eastAsia="ja-JP"/>
        </w:rPr>
        <w:t xml:space="preserve">rting </w:t>
      </w:r>
      <w:r>
        <w:rPr>
          <w:rFonts w:eastAsia="MS Mincho" w:hint="eastAsia"/>
          <w:lang w:eastAsia="ja-JP"/>
        </w:rPr>
        <w:t>on mobile phones in the areas to be affected</w:t>
      </w:r>
      <w:r w:rsidR="0070658E">
        <w:rPr>
          <w:rFonts w:eastAsia="MS Mincho"/>
          <w:lang w:eastAsia="ja-JP"/>
        </w:rPr>
        <w:t>.</w:t>
      </w:r>
    </w:p>
    <w:p w14:paraId="0AD672BB" w14:textId="77777777" w:rsidR="00B63E1A" w:rsidRPr="004063B7" w:rsidRDefault="00B63E1A">
      <w:pPr>
        <w:pStyle w:val="Bulletlist1"/>
        <w:numPr>
          <w:ilvl w:val="0"/>
          <w:numId w:val="11"/>
        </w:numPr>
        <w:ind w:left="567" w:hanging="567"/>
        <w:jc w:val="left"/>
      </w:pPr>
      <w:r>
        <w:rPr>
          <w:rFonts w:eastAsia="MS Mincho" w:hint="eastAsia"/>
          <w:lang w:eastAsia="ja-JP"/>
        </w:rPr>
        <w:t xml:space="preserve">Emergency </w:t>
      </w:r>
      <w:r w:rsidR="00970620">
        <w:rPr>
          <w:rFonts w:eastAsia="MS Mincho" w:hint="eastAsia"/>
          <w:lang w:eastAsia="ja-JP"/>
        </w:rPr>
        <w:t>al</w:t>
      </w:r>
      <w:r w:rsidR="00970620">
        <w:rPr>
          <w:rFonts w:eastAsia="MS Mincho"/>
          <w:lang w:eastAsia="ja-JP"/>
        </w:rPr>
        <w:t>e</w:t>
      </w:r>
      <w:r w:rsidR="00970620">
        <w:rPr>
          <w:rFonts w:eastAsia="MS Mincho" w:hint="eastAsia"/>
          <w:lang w:eastAsia="ja-JP"/>
        </w:rPr>
        <w:t xml:space="preserve">rting </w:t>
      </w:r>
      <w:r>
        <w:rPr>
          <w:rFonts w:eastAsia="MS Mincho" w:hint="eastAsia"/>
          <w:lang w:eastAsia="ja-JP"/>
        </w:rPr>
        <w:t>on digital signages in the towns to be affected</w:t>
      </w:r>
      <w:r w:rsidR="0070658E">
        <w:rPr>
          <w:rFonts w:eastAsia="MS Mincho"/>
          <w:lang w:eastAsia="ja-JP"/>
        </w:rPr>
        <w:t>.</w:t>
      </w:r>
    </w:p>
    <w:p w14:paraId="5FFC13F9" w14:textId="77777777" w:rsidR="00B63E1A" w:rsidRPr="00D44B97" w:rsidRDefault="00B63E1A">
      <w:pPr>
        <w:pStyle w:val="Bulletlist1"/>
        <w:numPr>
          <w:ilvl w:val="0"/>
          <w:numId w:val="11"/>
        </w:numPr>
        <w:ind w:left="567" w:hanging="567"/>
        <w:jc w:val="left"/>
      </w:pPr>
      <w:r>
        <w:rPr>
          <w:rFonts w:eastAsia="MS Mincho" w:hint="eastAsia"/>
          <w:lang w:eastAsia="ja-JP"/>
        </w:rPr>
        <w:t xml:space="preserve">Emergency </w:t>
      </w:r>
      <w:r w:rsidR="00970620">
        <w:rPr>
          <w:rFonts w:eastAsia="MS Mincho" w:hint="eastAsia"/>
          <w:lang w:eastAsia="ja-JP"/>
        </w:rPr>
        <w:t>al</w:t>
      </w:r>
      <w:r w:rsidR="00970620">
        <w:rPr>
          <w:rFonts w:eastAsia="MS Mincho"/>
          <w:lang w:eastAsia="ja-JP"/>
        </w:rPr>
        <w:t>e</w:t>
      </w:r>
      <w:r w:rsidR="00970620">
        <w:rPr>
          <w:rFonts w:eastAsia="MS Mincho" w:hint="eastAsia"/>
          <w:lang w:eastAsia="ja-JP"/>
        </w:rPr>
        <w:t xml:space="preserve">rting </w:t>
      </w:r>
      <w:r>
        <w:rPr>
          <w:rFonts w:eastAsia="MS Mincho" w:hint="eastAsia"/>
          <w:lang w:eastAsia="ja-JP"/>
        </w:rPr>
        <w:t>on social network services</w:t>
      </w:r>
      <w:r w:rsidR="0070658E">
        <w:rPr>
          <w:rFonts w:eastAsia="MS Mincho"/>
          <w:lang w:eastAsia="ja-JP"/>
        </w:rPr>
        <w:t>.</w:t>
      </w:r>
    </w:p>
    <w:p w14:paraId="64971F75" w14:textId="77777777" w:rsidR="00B63E1A" w:rsidRPr="0070658E" w:rsidRDefault="00B63E1A" w:rsidP="00970620">
      <w:pPr>
        <w:pStyle w:val="Level1"/>
        <w:numPr>
          <w:ilvl w:val="0"/>
          <w:numId w:val="0"/>
        </w:numPr>
        <w:spacing w:before="120" w:after="120" w:line="240" w:lineRule="auto"/>
        <w:contextualSpacing w:val="0"/>
        <w:rPr>
          <w:lang w:eastAsia="ja-JP"/>
        </w:rPr>
      </w:pPr>
      <w:r w:rsidRPr="0070658E">
        <w:rPr>
          <w:rFonts w:hint="eastAsia"/>
          <w:lang w:eastAsia="ja-JP"/>
        </w:rPr>
        <w:t>(3) Safety confirmation and evacuation guidance</w:t>
      </w:r>
    </w:p>
    <w:p w14:paraId="149EA9D7" w14:textId="77777777" w:rsidR="00B63E1A" w:rsidRPr="007C4E22" w:rsidRDefault="00B63E1A" w:rsidP="00970620">
      <w:pPr>
        <w:pStyle w:val="Bulletlist1"/>
        <w:numPr>
          <w:ilvl w:val="0"/>
          <w:numId w:val="12"/>
        </w:numPr>
        <w:ind w:left="567" w:hanging="567"/>
        <w:jc w:val="left"/>
      </w:pPr>
      <w:r>
        <w:rPr>
          <w:rFonts w:eastAsia="MS Mincho" w:hint="eastAsia"/>
          <w:lang w:eastAsia="ja-JP"/>
        </w:rPr>
        <w:t xml:space="preserve">Safety confirmation for first responders, including </w:t>
      </w:r>
      <w:r>
        <w:rPr>
          <w:rFonts w:eastAsia="MS Mincho"/>
          <w:lang w:eastAsia="ja-JP"/>
        </w:rPr>
        <w:t>dispatching</w:t>
      </w:r>
      <w:r>
        <w:rPr>
          <w:rFonts w:eastAsia="MS Mincho" w:hint="eastAsia"/>
          <w:lang w:eastAsia="ja-JP"/>
        </w:rPr>
        <w:t xml:space="preserve"> first responders to hazard areas after confirming </w:t>
      </w:r>
      <w:r>
        <w:rPr>
          <w:rFonts w:eastAsia="MS Mincho"/>
          <w:lang w:eastAsia="ja-JP"/>
        </w:rPr>
        <w:t>their</w:t>
      </w:r>
      <w:r>
        <w:rPr>
          <w:rFonts w:eastAsia="MS Mincho" w:hint="eastAsia"/>
          <w:lang w:eastAsia="ja-JP"/>
        </w:rPr>
        <w:t xml:space="preserve"> safety and availability</w:t>
      </w:r>
      <w:r w:rsidR="0070658E">
        <w:rPr>
          <w:rFonts w:eastAsia="MS Mincho"/>
          <w:lang w:eastAsia="ja-JP"/>
        </w:rPr>
        <w:t>.</w:t>
      </w:r>
    </w:p>
    <w:p w14:paraId="25E66AE2" w14:textId="77777777" w:rsidR="00B63E1A" w:rsidRPr="007C4E22" w:rsidRDefault="00B63E1A">
      <w:pPr>
        <w:pStyle w:val="Bulletlist1"/>
        <w:numPr>
          <w:ilvl w:val="0"/>
          <w:numId w:val="12"/>
        </w:numPr>
        <w:ind w:left="567" w:hanging="567"/>
        <w:jc w:val="left"/>
      </w:pPr>
      <w:r>
        <w:rPr>
          <w:rFonts w:eastAsia="MS Mincho" w:hint="eastAsia"/>
          <w:lang w:eastAsia="ja-JP"/>
        </w:rPr>
        <w:t xml:space="preserve">Safety confirmation for citizens, including messaging board for </w:t>
      </w:r>
      <w:r w:rsidR="00970620">
        <w:rPr>
          <w:rFonts w:eastAsia="MS Mincho"/>
          <w:lang w:eastAsia="ja-JP"/>
        </w:rPr>
        <w:t>contacting</w:t>
      </w:r>
      <w:r w:rsidR="00970620">
        <w:rPr>
          <w:rFonts w:eastAsia="MS Mincho" w:hint="eastAsia"/>
          <w:lang w:eastAsia="ja-JP"/>
        </w:rPr>
        <w:t xml:space="preserve"> </w:t>
      </w:r>
      <w:r w:rsidR="002B4533">
        <w:rPr>
          <w:rFonts w:eastAsia="MS Mincho"/>
          <w:lang w:eastAsia="ja-JP"/>
        </w:rPr>
        <w:t xml:space="preserve">or checking </w:t>
      </w:r>
      <w:r>
        <w:rPr>
          <w:rFonts w:eastAsia="MS Mincho"/>
          <w:lang w:eastAsia="ja-JP"/>
        </w:rPr>
        <w:t>their</w:t>
      </w:r>
      <w:r>
        <w:rPr>
          <w:rFonts w:eastAsia="MS Mincho" w:hint="eastAsia"/>
          <w:lang w:eastAsia="ja-JP"/>
        </w:rPr>
        <w:t xml:space="preserve"> family members and/or friends</w:t>
      </w:r>
      <w:r w:rsidR="0070658E">
        <w:rPr>
          <w:rFonts w:eastAsia="MS Mincho"/>
          <w:lang w:eastAsia="ja-JP"/>
        </w:rPr>
        <w:t>.</w:t>
      </w:r>
    </w:p>
    <w:p w14:paraId="139F2869" w14:textId="77777777" w:rsidR="00B63E1A" w:rsidRPr="0070658E" w:rsidRDefault="00B63E1A" w:rsidP="00970620">
      <w:pPr>
        <w:pStyle w:val="Bulletlist1"/>
        <w:numPr>
          <w:ilvl w:val="0"/>
          <w:numId w:val="0"/>
        </w:numPr>
        <w:spacing w:before="120" w:after="0"/>
        <w:jc w:val="left"/>
        <w:rPr>
          <w:bCs/>
          <w:lang w:eastAsia="ja-JP"/>
        </w:rPr>
      </w:pPr>
      <w:r>
        <w:rPr>
          <w:rFonts w:eastAsia="MS Mincho" w:hint="eastAsia"/>
          <w:lang w:eastAsia="ja-JP"/>
        </w:rPr>
        <w:t>Evacuation guidance, including location of shelters, route information to the nearest shelters and amount of emergency goods and foods</w:t>
      </w:r>
      <w:r w:rsidR="0070658E">
        <w:rPr>
          <w:rFonts w:eastAsia="MS Mincho"/>
          <w:lang w:eastAsia="ja-JP"/>
        </w:rPr>
        <w:t>.</w:t>
      </w:r>
    </w:p>
    <w:p w14:paraId="5BDE027C" w14:textId="77777777" w:rsidR="00B63E1A" w:rsidRDefault="00B63E1A" w:rsidP="00B63E1A">
      <w:pPr>
        <w:overflowPunct/>
        <w:autoSpaceDE/>
        <w:autoSpaceDN/>
        <w:adjustRightInd/>
        <w:spacing w:before="0"/>
        <w:textAlignment w:val="auto"/>
        <w:rPr>
          <w:rFonts w:ascii="Verdana" w:hAnsi="Verdana"/>
          <w:b/>
          <w:bCs/>
          <w:color w:val="1F497D"/>
          <w:sz w:val="20"/>
        </w:rPr>
      </w:pPr>
      <w:r>
        <w:rPr>
          <w:rFonts w:ascii="Verdana" w:hAnsi="Verdana"/>
          <w:b/>
          <w:bCs/>
          <w:color w:val="1F497D"/>
          <w:sz w:val="20"/>
        </w:rPr>
        <w:br w:type="page"/>
      </w:r>
    </w:p>
    <w:p w14:paraId="6F122DAE" w14:textId="77777777" w:rsidR="00B63E1A" w:rsidRPr="00050958" w:rsidRDefault="00B63E1A" w:rsidP="00050958">
      <w:pPr>
        <w:spacing w:after="120"/>
        <w:jc w:val="center"/>
        <w:outlineLvl w:val="0"/>
        <w:rPr>
          <w:b/>
          <w:bCs/>
          <w:szCs w:val="24"/>
          <w:lang w:val="en-US"/>
        </w:rPr>
      </w:pPr>
      <w:r w:rsidRPr="00050958">
        <w:rPr>
          <w:b/>
          <w:bCs/>
          <w:szCs w:val="24"/>
        </w:rPr>
        <w:lastRenderedPageBreak/>
        <w:t>DRAFT PROGRAMME</w:t>
      </w:r>
    </w:p>
    <w:p w14:paraId="276F55DD" w14:textId="77777777" w:rsidR="00B63E1A" w:rsidRPr="00050958" w:rsidRDefault="00B63E1A">
      <w:pPr>
        <w:spacing w:after="360"/>
        <w:jc w:val="center"/>
        <w:outlineLvl w:val="0"/>
        <w:rPr>
          <w:b/>
          <w:bCs/>
          <w:szCs w:val="24"/>
          <w:lang w:val="en-US" w:eastAsia="ja-JP"/>
        </w:rPr>
      </w:pPr>
      <w:r w:rsidRPr="00050958">
        <w:rPr>
          <w:b/>
          <w:bCs/>
          <w:szCs w:val="24"/>
          <w:lang w:val="en-US" w:eastAsia="ja-JP"/>
        </w:rPr>
        <w:t>(8 May 2018, Tuesday)</w:t>
      </w:r>
    </w:p>
    <w:tbl>
      <w:tblPr>
        <w:tblW w:w="0" w:type="auto"/>
        <w:tblBorders>
          <w:top w:val="dashSmallGap" w:sz="4" w:space="0" w:color="365F91"/>
          <w:left w:val="dashSmallGap" w:sz="4" w:space="0" w:color="365F91"/>
          <w:bottom w:val="dashSmallGap" w:sz="4" w:space="0" w:color="365F91"/>
          <w:right w:val="dashSmallGap" w:sz="4" w:space="0" w:color="365F91"/>
          <w:insideH w:val="dashSmallGap" w:sz="4" w:space="0" w:color="365F91"/>
          <w:insideV w:val="dashSmallGap" w:sz="4" w:space="0" w:color="365F91"/>
        </w:tblBorders>
        <w:tblLayout w:type="fixed"/>
        <w:tblLook w:val="01E0" w:firstRow="1" w:lastRow="1" w:firstColumn="1" w:lastColumn="1" w:noHBand="0" w:noVBand="0"/>
      </w:tblPr>
      <w:tblGrid>
        <w:gridCol w:w="1940"/>
        <w:gridCol w:w="7909"/>
      </w:tblGrid>
      <w:tr w:rsidR="00B63E1A" w:rsidRPr="00050958" w14:paraId="5BAC2CC0" w14:textId="77777777" w:rsidTr="00322407">
        <w:tc>
          <w:tcPr>
            <w:tcW w:w="9849" w:type="dxa"/>
            <w:gridSpan w:val="2"/>
            <w:tcBorders>
              <w:top w:val="single" w:sz="4" w:space="0" w:color="17365D"/>
              <w:left w:val="single" w:sz="4" w:space="0" w:color="17365D"/>
              <w:bottom w:val="single" w:sz="4" w:space="0" w:color="17365D"/>
              <w:right w:val="single" w:sz="4" w:space="0" w:color="17365D"/>
            </w:tcBorders>
            <w:shd w:val="clear" w:color="auto" w:fill="C6D9F1"/>
          </w:tcPr>
          <w:p w14:paraId="753DB741" w14:textId="77777777" w:rsidR="00B63E1A" w:rsidRPr="00050958" w:rsidRDefault="00B63E1A" w:rsidP="00322407">
            <w:pPr>
              <w:spacing w:before="60" w:after="60"/>
              <w:jc w:val="right"/>
              <w:rPr>
                <w:b/>
                <w:i/>
                <w:iCs/>
                <w:color w:val="1F497D"/>
                <w:szCs w:val="24"/>
              </w:rPr>
            </w:pPr>
          </w:p>
        </w:tc>
      </w:tr>
      <w:tr w:rsidR="00B63E1A" w:rsidRPr="00050958" w14:paraId="46127913" w14:textId="77777777" w:rsidTr="00322407">
        <w:tc>
          <w:tcPr>
            <w:tcW w:w="1940" w:type="dxa"/>
            <w:shd w:val="clear" w:color="auto" w:fill="auto"/>
          </w:tcPr>
          <w:p w14:paraId="773DB091" w14:textId="77777777" w:rsidR="00B63E1A" w:rsidRPr="00050958" w:rsidRDefault="00B63E1A" w:rsidP="00322407">
            <w:pPr>
              <w:jc w:val="center"/>
              <w:rPr>
                <w:szCs w:val="24"/>
              </w:rPr>
            </w:pPr>
            <w:r w:rsidRPr="00050958">
              <w:rPr>
                <w:szCs w:val="24"/>
                <w:lang w:eastAsia="ja-JP"/>
              </w:rPr>
              <w:t>1600</w:t>
            </w:r>
            <w:r w:rsidRPr="00050958">
              <w:rPr>
                <w:szCs w:val="24"/>
              </w:rPr>
              <w:t>-</w:t>
            </w:r>
            <w:r w:rsidRPr="00050958">
              <w:rPr>
                <w:szCs w:val="24"/>
                <w:lang w:eastAsia="ja-JP"/>
              </w:rPr>
              <w:t>1610</w:t>
            </w:r>
            <w:r w:rsidRPr="00050958">
              <w:rPr>
                <w:szCs w:val="24"/>
              </w:rPr>
              <w:t xml:space="preserve"> hours</w:t>
            </w:r>
          </w:p>
        </w:tc>
        <w:tc>
          <w:tcPr>
            <w:tcW w:w="7909" w:type="dxa"/>
            <w:shd w:val="clear" w:color="auto" w:fill="auto"/>
          </w:tcPr>
          <w:p w14:paraId="14AB9D52" w14:textId="77777777" w:rsidR="00B63E1A" w:rsidRPr="00050958" w:rsidRDefault="00B63E1A" w:rsidP="00322407">
            <w:pPr>
              <w:spacing w:after="120"/>
              <w:rPr>
                <w:b/>
                <w:bCs/>
                <w:szCs w:val="24"/>
                <w:lang w:eastAsia="ja-JP"/>
              </w:rPr>
            </w:pPr>
            <w:r w:rsidRPr="00050958">
              <w:rPr>
                <w:b/>
                <w:bCs/>
                <w:szCs w:val="24"/>
              </w:rPr>
              <w:t>Opening Session</w:t>
            </w:r>
          </w:p>
          <w:p w14:paraId="16BF02F9" w14:textId="77777777" w:rsidR="00B63E1A" w:rsidRPr="00050958" w:rsidRDefault="00B63E1A" w:rsidP="00050958">
            <w:pPr>
              <w:pStyle w:val="ListParagraph"/>
              <w:numPr>
                <w:ilvl w:val="0"/>
                <w:numId w:val="13"/>
              </w:numPr>
              <w:overflowPunct/>
              <w:autoSpaceDE/>
              <w:autoSpaceDN/>
              <w:adjustRightInd/>
              <w:spacing w:before="80" w:after="80"/>
              <w:ind w:left="567" w:hanging="567"/>
              <w:textAlignment w:val="auto"/>
              <w:rPr>
                <w:rFonts w:cs="Arial"/>
                <w:b/>
                <w:szCs w:val="24"/>
                <w:lang w:val="en-US" w:eastAsia="ja-JP"/>
              </w:rPr>
            </w:pPr>
            <w:r w:rsidRPr="00050958">
              <w:rPr>
                <w:rFonts w:cs="Arial"/>
                <w:b/>
                <w:szCs w:val="24"/>
                <w:lang w:val="en-US" w:eastAsia="ja-JP"/>
              </w:rPr>
              <w:t>Moderator: Hideo IMANAKA (Vice-Rapporteur, Q5/2) (TBC)</w:t>
            </w:r>
          </w:p>
          <w:p w14:paraId="38E1B611" w14:textId="77777777" w:rsidR="00B63E1A" w:rsidRPr="00050958" w:rsidRDefault="00B63E1A" w:rsidP="00050958">
            <w:pPr>
              <w:pStyle w:val="ListParagraph"/>
              <w:numPr>
                <w:ilvl w:val="0"/>
                <w:numId w:val="13"/>
              </w:numPr>
              <w:overflowPunct/>
              <w:autoSpaceDE/>
              <w:autoSpaceDN/>
              <w:adjustRightInd/>
              <w:spacing w:before="80" w:after="80"/>
              <w:ind w:left="567" w:hanging="567"/>
              <w:textAlignment w:val="auto"/>
              <w:rPr>
                <w:rFonts w:cs="Arial"/>
                <w:bCs/>
                <w:szCs w:val="24"/>
              </w:rPr>
            </w:pPr>
            <w:r w:rsidRPr="00050958">
              <w:rPr>
                <w:rFonts w:cs="Arial"/>
                <w:b/>
                <w:szCs w:val="24"/>
                <w:lang w:val="en-US" w:eastAsia="ja-JP"/>
              </w:rPr>
              <w:t>Opening remarks: Cosmas ZAVAZAVA (BDT) (TBC)</w:t>
            </w:r>
          </w:p>
        </w:tc>
      </w:tr>
      <w:tr w:rsidR="00B63E1A" w:rsidRPr="00050958" w14:paraId="49733213" w14:textId="77777777" w:rsidTr="00322407">
        <w:tc>
          <w:tcPr>
            <w:tcW w:w="1940" w:type="dxa"/>
            <w:tcBorders>
              <w:top w:val="single" w:sz="4" w:space="0" w:color="17365D"/>
              <w:left w:val="single" w:sz="4" w:space="0" w:color="17365D"/>
              <w:bottom w:val="single" w:sz="4" w:space="0" w:color="17365D"/>
              <w:right w:val="single" w:sz="4" w:space="0" w:color="17365D"/>
            </w:tcBorders>
            <w:shd w:val="clear" w:color="auto" w:fill="C6D9F1"/>
          </w:tcPr>
          <w:p w14:paraId="4DBBB202" w14:textId="77777777" w:rsidR="00B63E1A" w:rsidRPr="00050958" w:rsidRDefault="00B63E1A" w:rsidP="00322407">
            <w:pPr>
              <w:jc w:val="center"/>
              <w:rPr>
                <w:color w:val="1F497D"/>
                <w:szCs w:val="24"/>
              </w:rPr>
            </w:pPr>
          </w:p>
        </w:tc>
        <w:tc>
          <w:tcPr>
            <w:tcW w:w="7909" w:type="dxa"/>
            <w:tcBorders>
              <w:top w:val="single" w:sz="4" w:space="0" w:color="17365D"/>
              <w:left w:val="single" w:sz="4" w:space="0" w:color="17365D"/>
              <w:bottom w:val="single" w:sz="4" w:space="0" w:color="17365D"/>
              <w:right w:val="single" w:sz="4" w:space="0" w:color="17365D"/>
            </w:tcBorders>
            <w:shd w:val="clear" w:color="auto" w:fill="C6D9F1"/>
          </w:tcPr>
          <w:p w14:paraId="34A8C3FB" w14:textId="77777777" w:rsidR="00B63E1A" w:rsidRPr="00050958" w:rsidRDefault="00B63E1A" w:rsidP="00322407">
            <w:pPr>
              <w:jc w:val="center"/>
              <w:rPr>
                <w:b/>
                <w:color w:val="1F497D"/>
                <w:szCs w:val="24"/>
              </w:rPr>
            </w:pPr>
          </w:p>
        </w:tc>
      </w:tr>
      <w:tr w:rsidR="00B63E1A" w:rsidRPr="00050958" w14:paraId="48C77CB1" w14:textId="77777777" w:rsidTr="00322407">
        <w:tc>
          <w:tcPr>
            <w:tcW w:w="1940" w:type="dxa"/>
            <w:tcBorders>
              <w:bottom w:val="single" w:sz="4" w:space="0" w:color="17365D"/>
            </w:tcBorders>
            <w:shd w:val="clear" w:color="auto" w:fill="auto"/>
          </w:tcPr>
          <w:p w14:paraId="6354DE17" w14:textId="77777777" w:rsidR="00B63E1A" w:rsidRPr="00050958" w:rsidRDefault="00B63E1A" w:rsidP="00322407">
            <w:pPr>
              <w:jc w:val="center"/>
              <w:rPr>
                <w:szCs w:val="24"/>
              </w:rPr>
            </w:pPr>
            <w:r w:rsidRPr="00050958">
              <w:rPr>
                <w:szCs w:val="24"/>
                <w:lang w:eastAsia="ja-JP"/>
              </w:rPr>
              <w:t>161</w:t>
            </w:r>
            <w:r w:rsidRPr="00050958">
              <w:rPr>
                <w:szCs w:val="24"/>
              </w:rPr>
              <w:t>0-1</w:t>
            </w:r>
            <w:r w:rsidRPr="00050958">
              <w:rPr>
                <w:szCs w:val="24"/>
                <w:lang w:eastAsia="ja-JP"/>
              </w:rPr>
              <w:t>72</w:t>
            </w:r>
            <w:r w:rsidRPr="00050958">
              <w:rPr>
                <w:szCs w:val="24"/>
              </w:rPr>
              <w:t>0 hours</w:t>
            </w:r>
          </w:p>
        </w:tc>
        <w:tc>
          <w:tcPr>
            <w:tcW w:w="7909" w:type="dxa"/>
            <w:tcBorders>
              <w:bottom w:val="single" w:sz="4" w:space="0" w:color="17365D"/>
            </w:tcBorders>
            <w:shd w:val="clear" w:color="auto" w:fill="auto"/>
          </w:tcPr>
          <w:p w14:paraId="49D8F45E" w14:textId="77777777" w:rsidR="00B63E1A" w:rsidRPr="00050958" w:rsidRDefault="00B63E1A" w:rsidP="00050958">
            <w:pPr>
              <w:spacing w:after="120"/>
              <w:rPr>
                <w:b/>
                <w:bCs/>
                <w:szCs w:val="24"/>
              </w:rPr>
            </w:pPr>
            <w:r w:rsidRPr="00050958">
              <w:rPr>
                <w:b/>
                <w:bCs/>
                <w:szCs w:val="24"/>
              </w:rPr>
              <w:t xml:space="preserve">Moderator: </w:t>
            </w:r>
            <w:r w:rsidRPr="00050958">
              <w:rPr>
                <w:rFonts w:cs="Arial"/>
                <w:b/>
                <w:szCs w:val="24"/>
                <w:lang w:val="en-US" w:eastAsia="ja-JP"/>
              </w:rPr>
              <w:t>Joseph BURTON (Co-Rapporteur, Q5/2) (TBC)</w:t>
            </w:r>
            <w:r w:rsidRPr="00050958">
              <w:rPr>
                <w:b/>
                <w:bCs/>
                <w:szCs w:val="24"/>
                <w:lang w:eastAsia="ja-JP"/>
              </w:rPr>
              <w:t xml:space="preserve"> </w:t>
            </w:r>
          </w:p>
          <w:p w14:paraId="23239616" w14:textId="77777777" w:rsidR="00B63E1A" w:rsidRPr="00050958" w:rsidRDefault="00B63E1A" w:rsidP="00050958">
            <w:pPr>
              <w:spacing w:after="120"/>
              <w:rPr>
                <w:b/>
                <w:bCs/>
                <w:szCs w:val="24"/>
                <w:lang w:val="en-US"/>
              </w:rPr>
            </w:pPr>
            <w:r w:rsidRPr="00050958">
              <w:rPr>
                <w:b/>
                <w:bCs/>
                <w:szCs w:val="24"/>
                <w:lang w:val="en-US"/>
              </w:rPr>
              <w:t>P</w:t>
            </w:r>
            <w:r w:rsidRPr="00050958">
              <w:rPr>
                <w:b/>
                <w:bCs/>
                <w:szCs w:val="24"/>
                <w:lang w:val="en-US" w:eastAsia="ja-JP"/>
              </w:rPr>
              <w:t>anelists</w:t>
            </w:r>
          </w:p>
          <w:p w14:paraId="27419EF6" w14:textId="77777777" w:rsidR="00B63E1A" w:rsidRPr="00050958" w:rsidRDefault="00B63E1A" w:rsidP="00050958">
            <w:pPr>
              <w:pStyle w:val="ListParagraph"/>
              <w:numPr>
                <w:ilvl w:val="0"/>
                <w:numId w:val="14"/>
              </w:numPr>
              <w:overflowPunct/>
              <w:autoSpaceDE/>
              <w:autoSpaceDN/>
              <w:adjustRightInd/>
              <w:spacing w:after="120"/>
              <w:textAlignment w:val="auto"/>
              <w:rPr>
                <w:szCs w:val="24"/>
                <w:lang w:val="en-US" w:eastAsia="ja-JP"/>
              </w:rPr>
            </w:pPr>
            <w:r w:rsidRPr="00050958">
              <w:rPr>
                <w:szCs w:val="24"/>
                <w:lang w:val="en-US" w:eastAsia="ja-JP"/>
              </w:rPr>
              <w:t>UN agency</w:t>
            </w:r>
            <w:r w:rsidR="00970620">
              <w:rPr>
                <w:szCs w:val="24"/>
                <w:lang w:val="en-US" w:eastAsia="ja-JP"/>
              </w:rPr>
              <w:t xml:space="preserve"> </w:t>
            </w:r>
            <w:r w:rsidRPr="00050958">
              <w:rPr>
                <w:szCs w:val="24"/>
                <w:lang w:val="en-US" w:eastAsia="ja-JP"/>
              </w:rPr>
              <w:t>(WMO or UNISDP)</w:t>
            </w:r>
          </w:p>
          <w:p w14:paraId="1B7C1C76" w14:textId="77777777" w:rsidR="00B63E1A" w:rsidRPr="00050958" w:rsidRDefault="00B63E1A" w:rsidP="00050958">
            <w:pPr>
              <w:pStyle w:val="ListParagraph"/>
              <w:numPr>
                <w:ilvl w:val="0"/>
                <w:numId w:val="14"/>
              </w:numPr>
              <w:overflowPunct/>
              <w:autoSpaceDE/>
              <w:autoSpaceDN/>
              <w:adjustRightInd/>
              <w:spacing w:after="120"/>
              <w:textAlignment w:val="auto"/>
              <w:rPr>
                <w:szCs w:val="24"/>
                <w:lang w:val="en-US" w:eastAsia="ja-JP"/>
              </w:rPr>
            </w:pPr>
            <w:r w:rsidRPr="00050958">
              <w:rPr>
                <w:szCs w:val="24"/>
                <w:lang w:val="en-US" w:eastAsia="ja-JP"/>
              </w:rPr>
              <w:t>Countries for ITU-project on EWS (e</w:t>
            </w:r>
            <w:r w:rsidR="00970620">
              <w:rPr>
                <w:szCs w:val="24"/>
                <w:lang w:val="en-US" w:eastAsia="ja-JP"/>
              </w:rPr>
              <w:t>.</w:t>
            </w:r>
            <w:r w:rsidRPr="00050958">
              <w:rPr>
                <w:szCs w:val="24"/>
                <w:lang w:val="en-US" w:eastAsia="ja-JP"/>
              </w:rPr>
              <w:t>g</w:t>
            </w:r>
            <w:r w:rsidR="00970620">
              <w:rPr>
                <w:szCs w:val="24"/>
                <w:lang w:val="en-US" w:eastAsia="ja-JP"/>
              </w:rPr>
              <w:t>.</w:t>
            </w:r>
            <w:r w:rsidRPr="00050958">
              <w:rPr>
                <w:szCs w:val="24"/>
                <w:lang w:val="en-US" w:eastAsia="ja-JP"/>
              </w:rPr>
              <w:t>, Uganda, Rwanda, Zambia)</w:t>
            </w:r>
          </w:p>
          <w:p w14:paraId="035C8D39" w14:textId="77777777" w:rsidR="00B63E1A" w:rsidRPr="00050958" w:rsidRDefault="00B63E1A">
            <w:pPr>
              <w:pStyle w:val="ListParagraph"/>
              <w:numPr>
                <w:ilvl w:val="0"/>
                <w:numId w:val="14"/>
              </w:numPr>
              <w:overflowPunct/>
              <w:autoSpaceDE/>
              <w:autoSpaceDN/>
              <w:adjustRightInd/>
              <w:spacing w:after="120"/>
              <w:textAlignment w:val="auto"/>
              <w:rPr>
                <w:szCs w:val="24"/>
                <w:lang w:val="en-US" w:eastAsia="ja-JP"/>
              </w:rPr>
            </w:pPr>
            <w:r w:rsidRPr="00050958">
              <w:rPr>
                <w:szCs w:val="24"/>
                <w:lang w:val="en-US" w:eastAsia="ja-JP"/>
              </w:rPr>
              <w:t>Private sector on telecommunications (Sate</w:t>
            </w:r>
            <w:r w:rsidR="00970620">
              <w:rPr>
                <w:szCs w:val="24"/>
                <w:lang w:val="en-US" w:eastAsia="ja-JP"/>
              </w:rPr>
              <w:t>l</w:t>
            </w:r>
            <w:r w:rsidRPr="00050958">
              <w:rPr>
                <w:szCs w:val="24"/>
                <w:lang w:val="en-US" w:eastAsia="ja-JP"/>
              </w:rPr>
              <w:t>lite operator?)</w:t>
            </w:r>
          </w:p>
          <w:p w14:paraId="10A27995" w14:textId="77777777" w:rsidR="00B63E1A" w:rsidRPr="00050958" w:rsidRDefault="00B63E1A" w:rsidP="00050958">
            <w:pPr>
              <w:pStyle w:val="ListParagraph"/>
              <w:numPr>
                <w:ilvl w:val="0"/>
                <w:numId w:val="14"/>
              </w:numPr>
              <w:overflowPunct/>
              <w:autoSpaceDE/>
              <w:autoSpaceDN/>
              <w:adjustRightInd/>
              <w:spacing w:after="120"/>
              <w:textAlignment w:val="auto"/>
              <w:rPr>
                <w:szCs w:val="24"/>
                <w:lang w:val="en-US" w:eastAsia="ja-JP"/>
              </w:rPr>
            </w:pPr>
            <w:r w:rsidRPr="00050958">
              <w:rPr>
                <w:szCs w:val="24"/>
                <w:lang w:val="en-US" w:eastAsia="ja-JP"/>
              </w:rPr>
              <w:t>Research institutes (NICT?)</w:t>
            </w:r>
          </w:p>
          <w:p w14:paraId="441F139C" w14:textId="77777777" w:rsidR="00B63E1A" w:rsidRPr="00050958" w:rsidRDefault="00B63E1A" w:rsidP="00050958">
            <w:pPr>
              <w:overflowPunct/>
              <w:autoSpaceDE/>
              <w:autoSpaceDN/>
              <w:adjustRightInd/>
              <w:spacing w:before="0"/>
              <w:textAlignment w:val="auto"/>
              <w:rPr>
                <w:szCs w:val="24"/>
                <w:lang w:val="en-US" w:eastAsia="ja-JP"/>
              </w:rPr>
            </w:pPr>
          </w:p>
          <w:p w14:paraId="77401046" w14:textId="77777777" w:rsidR="00B63E1A" w:rsidRPr="00050958" w:rsidRDefault="00B63E1A" w:rsidP="00050958">
            <w:pPr>
              <w:spacing w:after="120"/>
              <w:rPr>
                <w:b/>
                <w:bCs/>
                <w:szCs w:val="24"/>
                <w:lang w:val="en-US"/>
              </w:rPr>
            </w:pPr>
            <w:r w:rsidRPr="00050958">
              <w:rPr>
                <w:b/>
                <w:bCs/>
                <w:szCs w:val="24"/>
                <w:lang w:val="en-US" w:eastAsia="ja-JP"/>
              </w:rPr>
              <w:t>Discussion</w:t>
            </w:r>
          </w:p>
          <w:p w14:paraId="6FBD4E01" w14:textId="77777777" w:rsidR="00B63E1A" w:rsidRPr="00050958" w:rsidRDefault="00B63E1A" w:rsidP="00050958">
            <w:pPr>
              <w:pStyle w:val="ListParagraph"/>
              <w:numPr>
                <w:ilvl w:val="0"/>
                <w:numId w:val="15"/>
              </w:numPr>
              <w:overflowPunct/>
              <w:autoSpaceDE/>
              <w:autoSpaceDN/>
              <w:adjustRightInd/>
              <w:spacing w:after="120"/>
              <w:ind w:left="567" w:hanging="567"/>
              <w:textAlignment w:val="auto"/>
              <w:rPr>
                <w:szCs w:val="24"/>
                <w:lang w:eastAsia="ja-JP"/>
              </w:rPr>
            </w:pPr>
            <w:r w:rsidRPr="00050958">
              <w:rPr>
                <w:szCs w:val="24"/>
                <w:lang w:eastAsia="ja-JP"/>
              </w:rPr>
              <w:t>Theme 1: Technical and standardization issues</w:t>
            </w:r>
          </w:p>
          <w:p w14:paraId="4C6670E0" w14:textId="77777777" w:rsidR="00B63E1A" w:rsidRPr="00050958" w:rsidRDefault="00B63E1A">
            <w:pPr>
              <w:pStyle w:val="ListParagraph"/>
              <w:numPr>
                <w:ilvl w:val="0"/>
                <w:numId w:val="15"/>
              </w:numPr>
              <w:overflowPunct/>
              <w:autoSpaceDE/>
              <w:autoSpaceDN/>
              <w:adjustRightInd/>
              <w:spacing w:after="120"/>
              <w:ind w:left="567" w:hanging="567"/>
              <w:textAlignment w:val="auto"/>
              <w:rPr>
                <w:szCs w:val="24"/>
                <w:lang w:eastAsia="ja-JP"/>
              </w:rPr>
            </w:pPr>
            <w:r w:rsidRPr="00050958">
              <w:rPr>
                <w:szCs w:val="24"/>
                <w:lang w:eastAsia="ja-JP"/>
              </w:rPr>
              <w:t>Theme 2: Policy and economic issues</w:t>
            </w:r>
          </w:p>
          <w:p w14:paraId="11052C9A" w14:textId="77777777" w:rsidR="00B63E1A" w:rsidRPr="00050958" w:rsidRDefault="00B63E1A" w:rsidP="00050958">
            <w:pPr>
              <w:pStyle w:val="ListParagraph"/>
              <w:numPr>
                <w:ilvl w:val="0"/>
                <w:numId w:val="15"/>
              </w:numPr>
              <w:overflowPunct/>
              <w:autoSpaceDE/>
              <w:autoSpaceDN/>
              <w:adjustRightInd/>
              <w:spacing w:after="120"/>
              <w:ind w:left="567" w:hanging="567"/>
              <w:textAlignment w:val="auto"/>
              <w:rPr>
                <w:szCs w:val="24"/>
                <w:lang w:eastAsia="ja-JP"/>
              </w:rPr>
            </w:pPr>
            <w:r w:rsidRPr="00050958">
              <w:rPr>
                <w:szCs w:val="24"/>
                <w:lang w:eastAsia="ja-JP"/>
              </w:rPr>
              <w:t>Theme 3: Best practice</w:t>
            </w:r>
            <w:r w:rsidR="00970620">
              <w:rPr>
                <w:szCs w:val="24"/>
                <w:lang w:eastAsia="ja-JP"/>
              </w:rPr>
              <w:t>s</w:t>
            </w:r>
            <w:r w:rsidRPr="00050958">
              <w:rPr>
                <w:szCs w:val="24"/>
                <w:lang w:eastAsia="ja-JP"/>
              </w:rPr>
              <w:t xml:space="preserve"> and guidelines</w:t>
            </w:r>
          </w:p>
          <w:p w14:paraId="0E8CC0A7" w14:textId="77777777" w:rsidR="00B63E1A" w:rsidRPr="00050958" w:rsidRDefault="00B63E1A" w:rsidP="00050958">
            <w:pPr>
              <w:pStyle w:val="ListParagraph"/>
              <w:numPr>
                <w:ilvl w:val="0"/>
                <w:numId w:val="15"/>
              </w:numPr>
              <w:overflowPunct/>
              <w:autoSpaceDE/>
              <w:autoSpaceDN/>
              <w:adjustRightInd/>
              <w:spacing w:after="120"/>
              <w:ind w:left="567" w:hanging="567"/>
              <w:textAlignment w:val="auto"/>
              <w:rPr>
                <w:szCs w:val="24"/>
              </w:rPr>
            </w:pPr>
            <w:r w:rsidRPr="00050958">
              <w:rPr>
                <w:szCs w:val="24"/>
                <w:lang w:eastAsia="ja-JP"/>
              </w:rPr>
              <w:t>Theme 4: Future work in ITU-D Q5/2</w:t>
            </w:r>
          </w:p>
        </w:tc>
      </w:tr>
      <w:tr w:rsidR="00B63E1A" w:rsidRPr="00050958" w14:paraId="3F95D535" w14:textId="77777777" w:rsidTr="00322407">
        <w:trPr>
          <w:trHeight w:val="202"/>
        </w:trPr>
        <w:tc>
          <w:tcPr>
            <w:tcW w:w="9849" w:type="dxa"/>
            <w:gridSpan w:val="2"/>
            <w:tcBorders>
              <w:top w:val="single" w:sz="4" w:space="0" w:color="17365D"/>
              <w:left w:val="single" w:sz="4" w:space="0" w:color="17365D"/>
              <w:bottom w:val="single" w:sz="4" w:space="0" w:color="17365D"/>
              <w:right w:val="single" w:sz="4" w:space="0" w:color="17365D"/>
            </w:tcBorders>
            <w:shd w:val="clear" w:color="auto" w:fill="C6D9F1"/>
          </w:tcPr>
          <w:p w14:paraId="28076AB8" w14:textId="77777777" w:rsidR="00B63E1A" w:rsidRPr="00050958" w:rsidRDefault="00B63E1A" w:rsidP="00322407">
            <w:pPr>
              <w:jc w:val="center"/>
              <w:rPr>
                <w:b/>
                <w:bCs/>
                <w:color w:val="1F497D"/>
                <w:szCs w:val="24"/>
              </w:rPr>
            </w:pPr>
          </w:p>
        </w:tc>
      </w:tr>
      <w:tr w:rsidR="00050958" w:rsidRPr="00050958" w14:paraId="46DCDE96" w14:textId="77777777" w:rsidTr="00322407">
        <w:tc>
          <w:tcPr>
            <w:tcW w:w="1940" w:type="dxa"/>
            <w:shd w:val="clear" w:color="auto" w:fill="auto"/>
          </w:tcPr>
          <w:p w14:paraId="72212D37" w14:textId="77777777" w:rsidR="00B63E1A" w:rsidRPr="00050958" w:rsidRDefault="00B63E1A" w:rsidP="00322407">
            <w:pPr>
              <w:jc w:val="center"/>
              <w:rPr>
                <w:szCs w:val="24"/>
              </w:rPr>
            </w:pPr>
            <w:r w:rsidRPr="00050958">
              <w:rPr>
                <w:szCs w:val="24"/>
              </w:rPr>
              <w:t>1</w:t>
            </w:r>
            <w:r w:rsidRPr="00050958">
              <w:rPr>
                <w:szCs w:val="24"/>
                <w:lang w:eastAsia="ja-JP"/>
              </w:rPr>
              <w:t>72</w:t>
            </w:r>
            <w:r w:rsidRPr="00050958">
              <w:rPr>
                <w:szCs w:val="24"/>
              </w:rPr>
              <w:t>0-1</w:t>
            </w:r>
            <w:r w:rsidRPr="00050958">
              <w:rPr>
                <w:szCs w:val="24"/>
                <w:lang w:eastAsia="ja-JP"/>
              </w:rPr>
              <w:t>730</w:t>
            </w:r>
            <w:r w:rsidRPr="00050958">
              <w:rPr>
                <w:szCs w:val="24"/>
              </w:rPr>
              <w:t xml:space="preserve"> hours</w:t>
            </w:r>
          </w:p>
        </w:tc>
        <w:tc>
          <w:tcPr>
            <w:tcW w:w="7909" w:type="dxa"/>
            <w:shd w:val="clear" w:color="auto" w:fill="auto"/>
          </w:tcPr>
          <w:p w14:paraId="7DD08472" w14:textId="77777777" w:rsidR="00B63E1A" w:rsidRPr="00050958" w:rsidRDefault="00B63E1A" w:rsidP="00322407">
            <w:pPr>
              <w:spacing w:after="120"/>
              <w:rPr>
                <w:b/>
                <w:bCs/>
                <w:szCs w:val="24"/>
                <w:lang w:eastAsia="ja-JP"/>
              </w:rPr>
            </w:pPr>
            <w:r w:rsidRPr="00050958">
              <w:rPr>
                <w:b/>
                <w:bCs/>
                <w:szCs w:val="24"/>
                <w:lang w:eastAsia="ja-JP"/>
              </w:rPr>
              <w:t>Closing</w:t>
            </w:r>
            <w:r w:rsidRPr="00050958">
              <w:rPr>
                <w:b/>
                <w:bCs/>
                <w:szCs w:val="24"/>
              </w:rPr>
              <w:t xml:space="preserve"> Session</w:t>
            </w:r>
          </w:p>
          <w:p w14:paraId="43761827" w14:textId="77777777" w:rsidR="00B63E1A" w:rsidRPr="00050958" w:rsidRDefault="00B63E1A" w:rsidP="00050958">
            <w:pPr>
              <w:pStyle w:val="ListParagraph"/>
              <w:numPr>
                <w:ilvl w:val="0"/>
                <w:numId w:val="16"/>
              </w:numPr>
              <w:overflowPunct/>
              <w:autoSpaceDE/>
              <w:autoSpaceDN/>
              <w:adjustRightInd/>
              <w:spacing w:before="80" w:after="80"/>
              <w:ind w:left="567" w:hanging="567"/>
              <w:textAlignment w:val="auto"/>
              <w:rPr>
                <w:rFonts w:cs="Arial"/>
                <w:b/>
                <w:szCs w:val="24"/>
                <w:lang w:val="en-US" w:eastAsia="ja-JP"/>
              </w:rPr>
            </w:pPr>
            <w:r w:rsidRPr="00050958">
              <w:rPr>
                <w:rFonts w:cs="Arial"/>
                <w:b/>
                <w:szCs w:val="24"/>
                <w:lang w:val="en-US" w:eastAsia="ja-JP"/>
              </w:rPr>
              <w:t xml:space="preserve">Wrap up: Sanjeev </w:t>
            </w:r>
            <w:proofErr w:type="spellStart"/>
            <w:r w:rsidRPr="00050958">
              <w:rPr>
                <w:rFonts w:cs="Arial"/>
                <w:b/>
                <w:szCs w:val="24"/>
                <w:lang w:val="en-US" w:eastAsia="ja-JP"/>
              </w:rPr>
              <w:t>Banzal</w:t>
            </w:r>
            <w:proofErr w:type="spellEnd"/>
            <w:r w:rsidRPr="00050958">
              <w:rPr>
                <w:rFonts w:cs="Arial"/>
                <w:b/>
                <w:szCs w:val="24"/>
                <w:lang w:val="en-US" w:eastAsia="ja-JP"/>
              </w:rPr>
              <w:t>, (Co-Rapporteur, Q5/2) (TBC)</w:t>
            </w:r>
          </w:p>
          <w:p w14:paraId="24896B0F" w14:textId="77777777" w:rsidR="00B63E1A" w:rsidRPr="00050958" w:rsidRDefault="00B63E1A" w:rsidP="00050958">
            <w:pPr>
              <w:pStyle w:val="ListParagraph"/>
              <w:numPr>
                <w:ilvl w:val="0"/>
                <w:numId w:val="16"/>
              </w:numPr>
              <w:overflowPunct/>
              <w:autoSpaceDE/>
              <w:autoSpaceDN/>
              <w:adjustRightInd/>
              <w:spacing w:before="80" w:after="80"/>
              <w:ind w:left="567" w:hanging="567"/>
              <w:textAlignment w:val="auto"/>
              <w:rPr>
                <w:rFonts w:cs="Arial"/>
                <w:bCs/>
                <w:szCs w:val="24"/>
              </w:rPr>
            </w:pPr>
            <w:r w:rsidRPr="00050958">
              <w:rPr>
                <w:rFonts w:cs="Arial"/>
                <w:b/>
                <w:szCs w:val="24"/>
                <w:lang w:val="en-US" w:eastAsia="ja-JP"/>
              </w:rPr>
              <w:t>Closing remarks:</w:t>
            </w:r>
            <w:r w:rsidRPr="00050958">
              <w:rPr>
                <w:rFonts w:cs="Arial"/>
                <w:b/>
                <w:szCs w:val="24"/>
                <w:lang w:val="en-US"/>
              </w:rPr>
              <w:t xml:space="preserve"> </w:t>
            </w:r>
            <w:r w:rsidRPr="00050958">
              <w:rPr>
                <w:rFonts w:cs="Arial"/>
                <w:b/>
                <w:szCs w:val="24"/>
                <w:lang w:val="en-US" w:eastAsia="ja-JP"/>
              </w:rPr>
              <w:t>A</w:t>
            </w:r>
            <w:r w:rsidR="00970620">
              <w:rPr>
                <w:rFonts w:cs="Arial"/>
                <w:b/>
                <w:szCs w:val="24"/>
                <w:lang w:val="en-US" w:eastAsia="ja-JP"/>
              </w:rPr>
              <w:t>h</w:t>
            </w:r>
            <w:r w:rsidRPr="00050958">
              <w:rPr>
                <w:rFonts w:cs="Arial"/>
                <w:b/>
                <w:szCs w:val="24"/>
                <w:lang w:val="en-US" w:eastAsia="ja-JP"/>
              </w:rPr>
              <w:t>med SHARAFAT (Chairman, ITU-T SG2) (TBC)</w:t>
            </w:r>
          </w:p>
        </w:tc>
      </w:tr>
    </w:tbl>
    <w:p w14:paraId="22540CEA" w14:textId="77777777" w:rsidR="00700FC8" w:rsidRDefault="00700FC8" w:rsidP="00D20099">
      <w:pPr>
        <w:tabs>
          <w:tab w:val="clear" w:pos="794"/>
          <w:tab w:val="clear" w:pos="1191"/>
          <w:tab w:val="clear" w:pos="1588"/>
          <w:tab w:val="clear" w:pos="1985"/>
        </w:tabs>
        <w:spacing w:after="120"/>
        <w:ind w:left="34" w:right="-142"/>
        <w:jc w:val="center"/>
      </w:pPr>
      <w:bookmarkStart w:id="10" w:name="Proposal"/>
      <w:bookmarkEnd w:id="10"/>
    </w:p>
    <w:p w14:paraId="0D80407B" w14:textId="77777777" w:rsidR="002770B1" w:rsidRDefault="00050958" w:rsidP="00D20099">
      <w:pPr>
        <w:tabs>
          <w:tab w:val="clear" w:pos="794"/>
          <w:tab w:val="clear" w:pos="1191"/>
          <w:tab w:val="clear" w:pos="1588"/>
          <w:tab w:val="clear" w:pos="1985"/>
        </w:tabs>
        <w:spacing w:after="120"/>
        <w:ind w:left="34" w:right="-142"/>
        <w:jc w:val="center"/>
      </w:pPr>
      <w:r>
        <w:t>________________</w:t>
      </w:r>
    </w:p>
    <w:sectPr w:rsidR="002770B1" w:rsidSect="00D20099">
      <w:headerReference w:type="default" r:id="rId11"/>
      <w:footerReference w:type="first" r:id="rId12"/>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9E03A" w14:textId="77777777" w:rsidR="00322407" w:rsidRDefault="00322407">
      <w:r>
        <w:separator/>
      </w:r>
    </w:p>
  </w:endnote>
  <w:endnote w:type="continuationSeparator" w:id="0">
    <w:p w14:paraId="572D3B9E" w14:textId="77777777" w:rsidR="00322407" w:rsidRDefault="0032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322407" w:rsidRPr="004D495C" w14:paraId="743F4B86" w14:textId="77777777" w:rsidTr="00322407">
      <w:tc>
        <w:tcPr>
          <w:tcW w:w="1526" w:type="dxa"/>
          <w:tcBorders>
            <w:top w:val="single" w:sz="4" w:space="0" w:color="000000"/>
          </w:tcBorders>
          <w:shd w:val="clear" w:color="auto" w:fill="auto"/>
        </w:tcPr>
        <w:p w14:paraId="5B3368CC" w14:textId="77777777" w:rsidR="00322407" w:rsidRPr="004D495C" w:rsidRDefault="00322407" w:rsidP="0006061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E485391" w14:textId="77777777" w:rsidR="00322407" w:rsidRPr="004D495C" w:rsidRDefault="00322407" w:rsidP="0006061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17BACC60" w14:textId="77777777" w:rsidR="00322407" w:rsidRPr="00255A4F" w:rsidRDefault="00322407" w:rsidP="0005545B">
          <w:pPr>
            <w:pStyle w:val="FirstFooter"/>
            <w:tabs>
              <w:tab w:val="left" w:pos="2302"/>
            </w:tabs>
            <w:ind w:left="2302" w:hanging="2302"/>
            <w:rPr>
              <w:sz w:val="18"/>
              <w:szCs w:val="18"/>
              <w:lang w:val="en-US"/>
            </w:rPr>
          </w:pPr>
          <w:bookmarkStart w:id="11" w:name="OrgName"/>
          <w:bookmarkEnd w:id="11"/>
          <w:proofErr w:type="spellStart"/>
          <w:r>
            <w:rPr>
              <w:sz w:val="18"/>
              <w:szCs w:val="18"/>
              <w:lang w:val="en-US"/>
            </w:rPr>
            <w:t>Mr</w:t>
          </w:r>
          <w:proofErr w:type="spellEnd"/>
          <w:r>
            <w:rPr>
              <w:sz w:val="18"/>
              <w:szCs w:val="18"/>
              <w:lang w:val="en-US"/>
            </w:rPr>
            <w:t xml:space="preserve"> Yoshiaki Nagaya, Delegation of Japan, Japan</w:t>
          </w:r>
        </w:p>
      </w:tc>
    </w:tr>
    <w:tr w:rsidR="00322407" w:rsidRPr="004D495C" w14:paraId="6D161FF0" w14:textId="77777777" w:rsidTr="00322407">
      <w:tc>
        <w:tcPr>
          <w:tcW w:w="1526" w:type="dxa"/>
          <w:shd w:val="clear" w:color="auto" w:fill="auto"/>
        </w:tcPr>
        <w:p w14:paraId="3B414CEA" w14:textId="77777777" w:rsidR="00322407" w:rsidRPr="004D495C" w:rsidRDefault="00322407" w:rsidP="0006061C">
          <w:pPr>
            <w:pStyle w:val="FirstFooter"/>
            <w:tabs>
              <w:tab w:val="left" w:pos="1559"/>
              <w:tab w:val="left" w:pos="3828"/>
            </w:tabs>
            <w:rPr>
              <w:sz w:val="20"/>
              <w:lang w:val="en-US"/>
            </w:rPr>
          </w:pPr>
        </w:p>
      </w:tc>
      <w:tc>
        <w:tcPr>
          <w:tcW w:w="2410" w:type="dxa"/>
          <w:shd w:val="clear" w:color="auto" w:fill="auto"/>
        </w:tcPr>
        <w:p w14:paraId="533082F3" w14:textId="77777777" w:rsidR="00322407" w:rsidRPr="004D495C" w:rsidRDefault="00322407" w:rsidP="0006061C">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071C8B3C" w14:textId="77777777" w:rsidR="00322407" w:rsidRPr="001647C3" w:rsidRDefault="00322407" w:rsidP="0006061C">
          <w:pPr>
            <w:pStyle w:val="FirstFooter"/>
            <w:tabs>
              <w:tab w:val="left" w:pos="2302"/>
            </w:tabs>
            <w:rPr>
              <w:sz w:val="18"/>
              <w:szCs w:val="18"/>
              <w:lang w:val="en-US"/>
            </w:rPr>
          </w:pPr>
          <w:bookmarkStart w:id="12" w:name="PhoneNo"/>
          <w:bookmarkEnd w:id="12"/>
          <w:r>
            <w:rPr>
              <w:sz w:val="18"/>
              <w:szCs w:val="18"/>
              <w:lang w:val="en-US"/>
            </w:rPr>
            <w:t>+81 3 5253 5922</w:t>
          </w:r>
        </w:p>
      </w:tc>
    </w:tr>
    <w:tr w:rsidR="00322407" w:rsidRPr="004D495C" w14:paraId="33A67B68" w14:textId="77777777" w:rsidTr="00322407">
      <w:tc>
        <w:tcPr>
          <w:tcW w:w="1526" w:type="dxa"/>
          <w:shd w:val="clear" w:color="auto" w:fill="auto"/>
        </w:tcPr>
        <w:p w14:paraId="04D41B4C" w14:textId="77777777" w:rsidR="00322407" w:rsidRPr="004D495C" w:rsidRDefault="00322407" w:rsidP="0006061C">
          <w:pPr>
            <w:pStyle w:val="FirstFooter"/>
            <w:tabs>
              <w:tab w:val="left" w:pos="1559"/>
              <w:tab w:val="left" w:pos="3828"/>
            </w:tabs>
            <w:rPr>
              <w:sz w:val="20"/>
              <w:lang w:val="en-US"/>
            </w:rPr>
          </w:pPr>
        </w:p>
      </w:tc>
      <w:tc>
        <w:tcPr>
          <w:tcW w:w="2410" w:type="dxa"/>
          <w:shd w:val="clear" w:color="auto" w:fill="auto"/>
        </w:tcPr>
        <w:p w14:paraId="5827F5AB" w14:textId="77777777" w:rsidR="00322407" w:rsidRPr="004D495C" w:rsidRDefault="00322407" w:rsidP="0006061C">
          <w:pPr>
            <w:pStyle w:val="FirstFooter"/>
            <w:tabs>
              <w:tab w:val="left" w:pos="2302"/>
            </w:tabs>
            <w:rPr>
              <w:sz w:val="18"/>
              <w:szCs w:val="18"/>
              <w:lang w:val="en-US"/>
            </w:rPr>
          </w:pPr>
          <w:r w:rsidRPr="004D495C">
            <w:rPr>
              <w:sz w:val="18"/>
              <w:szCs w:val="18"/>
              <w:lang w:val="en-US"/>
            </w:rPr>
            <w:t>E-mail:</w:t>
          </w:r>
        </w:p>
      </w:tc>
      <w:bookmarkStart w:id="13" w:name="Email"/>
      <w:bookmarkEnd w:id="13"/>
      <w:tc>
        <w:tcPr>
          <w:tcW w:w="5987" w:type="dxa"/>
          <w:shd w:val="clear" w:color="auto" w:fill="auto"/>
        </w:tcPr>
        <w:p w14:paraId="100890C4" w14:textId="77777777" w:rsidR="00322407" w:rsidRPr="001647C3" w:rsidRDefault="00322407" w:rsidP="003F5A56">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"mailto:ituline@ml.soumu.go.jp" </w:instrText>
          </w:r>
          <w:r>
            <w:rPr>
              <w:sz w:val="18"/>
              <w:szCs w:val="18"/>
              <w:lang w:val="en-US"/>
            </w:rPr>
            <w:fldChar w:fldCharType="separate"/>
          </w:r>
          <w:r w:rsidRPr="008C3030">
            <w:rPr>
              <w:rStyle w:val="Hyperlink"/>
              <w:sz w:val="18"/>
              <w:szCs w:val="18"/>
              <w:lang w:val="en-US"/>
            </w:rPr>
            <w:t>ituline@ml.soumu.go.jp</w:t>
          </w:r>
          <w:r>
            <w:rPr>
              <w:sz w:val="18"/>
              <w:szCs w:val="18"/>
              <w:lang w:val="en-US"/>
            </w:rPr>
            <w:fldChar w:fldCharType="end"/>
          </w:r>
        </w:p>
      </w:tc>
    </w:tr>
  </w:tbl>
  <w:p w14:paraId="14D91435" w14:textId="77777777" w:rsidR="00322407" w:rsidRPr="0006061C" w:rsidRDefault="007C7593" w:rsidP="00700FC8">
    <w:pPr>
      <w:jc w:val="center"/>
    </w:pPr>
    <w:hyperlink r:id="rId1" w:history="1">
      <w:r w:rsidR="00322407"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EB0DA" w14:textId="77777777" w:rsidR="00322407" w:rsidRDefault="00322407">
      <w:r>
        <w:t>____________________</w:t>
      </w:r>
    </w:p>
  </w:footnote>
  <w:footnote w:type="continuationSeparator" w:id="0">
    <w:p w14:paraId="4C9E89BE" w14:textId="77777777" w:rsidR="00322407" w:rsidRDefault="00322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D5A0A" w14:textId="77777777" w:rsidR="00322407" w:rsidRPr="009D1AD4" w:rsidRDefault="00322407" w:rsidP="00700FC8">
    <w:pPr>
      <w:tabs>
        <w:tab w:val="clear" w:pos="794"/>
        <w:tab w:val="clear" w:pos="1191"/>
        <w:tab w:val="clear" w:pos="1588"/>
        <w:tab w:val="clear" w:pos="1985"/>
        <w:tab w:val="center" w:pos="4820"/>
        <w:tab w:val="right" w:pos="9639"/>
      </w:tabs>
      <w:spacing w:after="120"/>
      <w:ind w:right="1"/>
      <w:rPr>
        <w:rStyle w:val="PageNumber"/>
        <w:lang w:val="de-CH"/>
      </w:rPr>
    </w:pPr>
    <w:r w:rsidRPr="00972BCD">
      <w:rPr>
        <w:sz w:val="22"/>
        <w:szCs w:val="22"/>
      </w:rPr>
      <w:tab/>
    </w:r>
    <w:r w:rsidRPr="00A54E72">
      <w:rPr>
        <w:sz w:val="22"/>
        <w:szCs w:val="22"/>
        <w:lang w:val="de-CH"/>
      </w:rPr>
      <w:t>TDAG-</w:t>
    </w:r>
    <w:r>
      <w:rPr>
        <w:sz w:val="22"/>
        <w:szCs w:val="22"/>
        <w:lang w:val="de-CH"/>
      </w:rPr>
      <w:t>18</w:t>
    </w:r>
    <w:r w:rsidRPr="00A54E72">
      <w:rPr>
        <w:sz w:val="22"/>
        <w:szCs w:val="22"/>
        <w:lang w:val="de-CH"/>
      </w:rPr>
      <w:t>/</w:t>
    </w:r>
    <w:r>
      <w:rPr>
        <w:sz w:val="22"/>
        <w:szCs w:val="22"/>
        <w:lang w:val="de-CH"/>
      </w:rPr>
      <w:t>34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B0BDC">
      <w:rPr>
        <w:noProof/>
        <w:sz w:val="22"/>
        <w:szCs w:val="22"/>
        <w:lang w:val="de-CH"/>
      </w:rPr>
      <w:t>6</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71499"/>
    <w:multiLevelType w:val="hybridMultilevel"/>
    <w:tmpl w:val="AF284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4102D1"/>
    <w:multiLevelType w:val="hybridMultilevel"/>
    <w:tmpl w:val="0C2EB520"/>
    <w:lvl w:ilvl="0" w:tplc="0D1C2CDA">
      <w:start w:val="1"/>
      <w:numFmt w:val="decimal"/>
      <w:pStyle w:val="Level1"/>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BB4540"/>
    <w:multiLevelType w:val="hybridMultilevel"/>
    <w:tmpl w:val="B780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C43B6"/>
    <w:multiLevelType w:val="hybridMultilevel"/>
    <w:tmpl w:val="D4F0B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6B07CD"/>
    <w:multiLevelType w:val="hybridMultilevel"/>
    <w:tmpl w:val="C74AECB2"/>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A034FB"/>
    <w:multiLevelType w:val="hybridMultilevel"/>
    <w:tmpl w:val="6360F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5FE46A73"/>
    <w:multiLevelType w:val="hybridMultilevel"/>
    <w:tmpl w:val="0A968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6B6A60"/>
    <w:multiLevelType w:val="hybridMultilevel"/>
    <w:tmpl w:val="75C0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6B5E17"/>
    <w:multiLevelType w:val="hybridMultilevel"/>
    <w:tmpl w:val="CE26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DF224F"/>
    <w:multiLevelType w:val="hybridMultilevel"/>
    <w:tmpl w:val="E34A3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4A20F4"/>
    <w:multiLevelType w:val="hybridMultilevel"/>
    <w:tmpl w:val="E5E89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3C7ABC"/>
    <w:multiLevelType w:val="hybridMultilevel"/>
    <w:tmpl w:val="5FDC0CAE"/>
    <w:lvl w:ilvl="0" w:tplc="AE6AAF8A">
      <w:start w:val="1"/>
      <w:numFmt w:val="bullet"/>
      <w:pStyle w:val="Bulletlist1"/>
      <w:lvlText w:val="–"/>
      <w:lvlJc w:val="left"/>
      <w:pPr>
        <w:ind w:left="360" w:hanging="360"/>
      </w:pPr>
      <w:rPr>
        <w:rFonts w:ascii="Calibri" w:eastAsia="NSimSu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9553EA"/>
    <w:multiLevelType w:val="hybridMultilevel"/>
    <w:tmpl w:val="CEC4CB30"/>
    <w:lvl w:ilvl="0" w:tplc="8F7897EC">
      <w:start w:val="21"/>
      <w:numFmt w:val="bullet"/>
      <w:lvlText w:val=""/>
      <w:lvlJc w:val="left"/>
      <w:pPr>
        <w:ind w:left="786" w:hanging="360"/>
      </w:pPr>
      <w:rPr>
        <w:rFonts w:ascii="Symbol" w:eastAsia="Times New Roman" w:hAnsi="Symbol" w:cs="Arial" w:hint="default"/>
        <w:b/>
        <w:i/>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7EA300F3"/>
    <w:multiLevelType w:val="hybridMultilevel"/>
    <w:tmpl w:val="29782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9F44D4"/>
    <w:multiLevelType w:val="hybridMultilevel"/>
    <w:tmpl w:val="6C0A3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4"/>
  </w:num>
  <w:num w:numId="4">
    <w:abstractNumId w:val="13"/>
  </w:num>
  <w:num w:numId="5">
    <w:abstractNumId w:val="12"/>
  </w:num>
  <w:num w:numId="6">
    <w:abstractNumId w:val="11"/>
  </w:num>
  <w:num w:numId="7">
    <w:abstractNumId w:val="0"/>
  </w:num>
  <w:num w:numId="8">
    <w:abstractNumId w:val="15"/>
  </w:num>
  <w:num w:numId="9">
    <w:abstractNumId w:val="5"/>
  </w:num>
  <w:num w:numId="10">
    <w:abstractNumId w:val="9"/>
  </w:num>
  <w:num w:numId="11">
    <w:abstractNumId w:val="2"/>
  </w:num>
  <w:num w:numId="12">
    <w:abstractNumId w:val="8"/>
  </w:num>
  <w:num w:numId="13">
    <w:abstractNumId w:val="10"/>
  </w:num>
  <w:num w:numId="14">
    <w:abstractNumId w:val="3"/>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D4"/>
    <w:rsid w:val="00002716"/>
    <w:rsid w:val="00005791"/>
    <w:rsid w:val="00010827"/>
    <w:rsid w:val="00015089"/>
    <w:rsid w:val="0002520B"/>
    <w:rsid w:val="00037A9E"/>
    <w:rsid w:val="00037F91"/>
    <w:rsid w:val="00050958"/>
    <w:rsid w:val="000539F1"/>
    <w:rsid w:val="00054747"/>
    <w:rsid w:val="0005545B"/>
    <w:rsid w:val="00055A2A"/>
    <w:rsid w:val="0006061C"/>
    <w:rsid w:val="000615C1"/>
    <w:rsid w:val="00061675"/>
    <w:rsid w:val="00073308"/>
    <w:rsid w:val="000743AA"/>
    <w:rsid w:val="0009225C"/>
    <w:rsid w:val="000979E4"/>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116"/>
    <w:rsid w:val="00133061"/>
    <w:rsid w:val="00133749"/>
    <w:rsid w:val="00141699"/>
    <w:rsid w:val="00147000"/>
    <w:rsid w:val="00163091"/>
    <w:rsid w:val="001645CB"/>
    <w:rsid w:val="001647C3"/>
    <w:rsid w:val="00166305"/>
    <w:rsid w:val="001666F4"/>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4DC8"/>
    <w:rsid w:val="001C3444"/>
    <w:rsid w:val="001C3702"/>
    <w:rsid w:val="001C4656"/>
    <w:rsid w:val="001C46BC"/>
    <w:rsid w:val="001F23E6"/>
    <w:rsid w:val="001F4238"/>
    <w:rsid w:val="00200A38"/>
    <w:rsid w:val="00200A46"/>
    <w:rsid w:val="00211B6F"/>
    <w:rsid w:val="00217CC3"/>
    <w:rsid w:val="00220AB6"/>
    <w:rsid w:val="0022120F"/>
    <w:rsid w:val="0022754A"/>
    <w:rsid w:val="00231D64"/>
    <w:rsid w:val="002322B5"/>
    <w:rsid w:val="00236560"/>
    <w:rsid w:val="0023662E"/>
    <w:rsid w:val="00245D0F"/>
    <w:rsid w:val="002548C3"/>
    <w:rsid w:val="00255A4F"/>
    <w:rsid w:val="00257ACD"/>
    <w:rsid w:val="00262908"/>
    <w:rsid w:val="002650F4"/>
    <w:rsid w:val="002715FD"/>
    <w:rsid w:val="002770B1"/>
    <w:rsid w:val="00285B33"/>
    <w:rsid w:val="00287A3C"/>
    <w:rsid w:val="00297F11"/>
    <w:rsid w:val="002A2FC6"/>
    <w:rsid w:val="002B3E40"/>
    <w:rsid w:val="002B4533"/>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2407"/>
    <w:rsid w:val="00324F57"/>
    <w:rsid w:val="00327247"/>
    <w:rsid w:val="00327A9D"/>
    <w:rsid w:val="0033130E"/>
    <w:rsid w:val="0033269C"/>
    <w:rsid w:val="0035516C"/>
    <w:rsid w:val="00355A4C"/>
    <w:rsid w:val="003604FB"/>
    <w:rsid w:val="00360B73"/>
    <w:rsid w:val="003708C3"/>
    <w:rsid w:val="003807B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3F5A56"/>
    <w:rsid w:val="003F67C3"/>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3BE"/>
    <w:rsid w:val="00493B49"/>
    <w:rsid w:val="00495501"/>
    <w:rsid w:val="004A070A"/>
    <w:rsid w:val="004A320E"/>
    <w:rsid w:val="004A4E9C"/>
    <w:rsid w:val="004B1A3C"/>
    <w:rsid w:val="004B58E4"/>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0AE8"/>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0595"/>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C8"/>
    <w:rsid w:val="007019B1"/>
    <w:rsid w:val="0070658E"/>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A5F1F"/>
    <w:rsid w:val="007A6F14"/>
    <w:rsid w:val="007B0BDC"/>
    <w:rsid w:val="007B18A7"/>
    <w:rsid w:val="007B250E"/>
    <w:rsid w:val="007C27FC"/>
    <w:rsid w:val="007C51FF"/>
    <w:rsid w:val="007C7593"/>
    <w:rsid w:val="007D50E4"/>
    <w:rsid w:val="007E2DC5"/>
    <w:rsid w:val="007F1CC7"/>
    <w:rsid w:val="008027AC"/>
    <w:rsid w:val="008028CE"/>
    <w:rsid w:val="0080332E"/>
    <w:rsid w:val="00805CA1"/>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3D1"/>
    <w:rsid w:val="008B54CB"/>
    <w:rsid w:val="008B5A3D"/>
    <w:rsid w:val="008C4010"/>
    <w:rsid w:val="008C4FDF"/>
    <w:rsid w:val="008C6B1F"/>
    <w:rsid w:val="008D5E4F"/>
    <w:rsid w:val="008F14F5"/>
    <w:rsid w:val="008F71C1"/>
    <w:rsid w:val="00902D41"/>
    <w:rsid w:val="00902F49"/>
    <w:rsid w:val="00914004"/>
    <w:rsid w:val="00914279"/>
    <w:rsid w:val="00922710"/>
    <w:rsid w:val="00922EC1"/>
    <w:rsid w:val="009301F1"/>
    <w:rsid w:val="009307DF"/>
    <w:rsid w:val="009359B8"/>
    <w:rsid w:val="00935FF0"/>
    <w:rsid w:val="009431F8"/>
    <w:rsid w:val="00947A35"/>
    <w:rsid w:val="0096201B"/>
    <w:rsid w:val="00962081"/>
    <w:rsid w:val="00966CB5"/>
    <w:rsid w:val="00970620"/>
    <w:rsid w:val="00975786"/>
    <w:rsid w:val="00981CB7"/>
    <w:rsid w:val="00983E1F"/>
    <w:rsid w:val="00993F46"/>
    <w:rsid w:val="00997358"/>
    <w:rsid w:val="009A452B"/>
    <w:rsid w:val="009B050C"/>
    <w:rsid w:val="009B087F"/>
    <w:rsid w:val="009B2AF4"/>
    <w:rsid w:val="009C110B"/>
    <w:rsid w:val="009C5441"/>
    <w:rsid w:val="009D119F"/>
    <w:rsid w:val="009D1AD4"/>
    <w:rsid w:val="009D49A2"/>
    <w:rsid w:val="009E6175"/>
    <w:rsid w:val="009F3940"/>
    <w:rsid w:val="009F3EB2"/>
    <w:rsid w:val="009F6EB1"/>
    <w:rsid w:val="00A11D05"/>
    <w:rsid w:val="00A13162"/>
    <w:rsid w:val="00A20267"/>
    <w:rsid w:val="00A26C7A"/>
    <w:rsid w:val="00A3158C"/>
    <w:rsid w:val="00A32957"/>
    <w:rsid w:val="00A32DF3"/>
    <w:rsid w:val="00A339CF"/>
    <w:rsid w:val="00A33E32"/>
    <w:rsid w:val="00A35E20"/>
    <w:rsid w:val="00A36F6D"/>
    <w:rsid w:val="00A50CA0"/>
    <w:rsid w:val="00A525CC"/>
    <w:rsid w:val="00A53E7C"/>
    <w:rsid w:val="00A60087"/>
    <w:rsid w:val="00A705E8"/>
    <w:rsid w:val="00A721F4"/>
    <w:rsid w:val="00A73DCA"/>
    <w:rsid w:val="00A9392C"/>
    <w:rsid w:val="00A9462B"/>
    <w:rsid w:val="00A963F0"/>
    <w:rsid w:val="00A97D59"/>
    <w:rsid w:val="00AA3E09"/>
    <w:rsid w:val="00AA4BEF"/>
    <w:rsid w:val="00AB1659"/>
    <w:rsid w:val="00AB4962"/>
    <w:rsid w:val="00AB734E"/>
    <w:rsid w:val="00AB740F"/>
    <w:rsid w:val="00AC6F14"/>
    <w:rsid w:val="00AC7221"/>
    <w:rsid w:val="00AE3A54"/>
    <w:rsid w:val="00AE5961"/>
    <w:rsid w:val="00AF0745"/>
    <w:rsid w:val="00AF4971"/>
    <w:rsid w:val="00AF5276"/>
    <w:rsid w:val="00AF7C86"/>
    <w:rsid w:val="00B01046"/>
    <w:rsid w:val="00B15F49"/>
    <w:rsid w:val="00B310F9"/>
    <w:rsid w:val="00B37866"/>
    <w:rsid w:val="00B412FB"/>
    <w:rsid w:val="00B41EFD"/>
    <w:rsid w:val="00B4576B"/>
    <w:rsid w:val="00B46350"/>
    <w:rsid w:val="00B46DF3"/>
    <w:rsid w:val="00B63E1A"/>
    <w:rsid w:val="00B656E3"/>
    <w:rsid w:val="00B66E8F"/>
    <w:rsid w:val="00B80157"/>
    <w:rsid w:val="00B83D5E"/>
    <w:rsid w:val="00B8460A"/>
    <w:rsid w:val="00B8650D"/>
    <w:rsid w:val="00B8795B"/>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099"/>
    <w:rsid w:val="00D20E99"/>
    <w:rsid w:val="00D21C83"/>
    <w:rsid w:val="00D222BC"/>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DF728F"/>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97AAD"/>
    <w:rsid w:val="00EA7DE7"/>
    <w:rsid w:val="00EB7A8A"/>
    <w:rsid w:val="00EC454C"/>
    <w:rsid w:val="00EE127D"/>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82F9C"/>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2F35737"/>
  <w15:docId w15:val="{CC27CD29-6CAD-442C-960B-1209CD7A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Level1">
    <w:name w:val="Level 1"/>
    <w:basedOn w:val="ListParagraph"/>
    <w:qFormat/>
    <w:rsid w:val="00B63E1A"/>
    <w:pPr>
      <w:numPr>
        <w:numId w:val="2"/>
      </w:numPr>
      <w:tabs>
        <w:tab w:val="clear" w:pos="1134"/>
        <w:tab w:val="clear" w:pos="1871"/>
        <w:tab w:val="clear" w:pos="2268"/>
      </w:tabs>
      <w:overflowPunct/>
      <w:autoSpaceDE/>
      <w:autoSpaceDN/>
      <w:adjustRightInd/>
      <w:spacing w:before="0" w:after="200" w:line="276" w:lineRule="auto"/>
      <w:textAlignment w:val="auto"/>
    </w:pPr>
    <w:rPr>
      <w:b/>
    </w:rPr>
  </w:style>
  <w:style w:type="character" w:customStyle="1" w:styleId="ListParagraphChar">
    <w:name w:val="List Paragraph Char"/>
    <w:basedOn w:val="DefaultParagraphFont"/>
    <w:link w:val="ListParagraph"/>
    <w:uiPriority w:val="34"/>
    <w:rsid w:val="00B63E1A"/>
    <w:rPr>
      <w:rFonts w:asciiTheme="minorHAnsi" w:hAnsiTheme="minorHAnsi"/>
      <w:sz w:val="24"/>
      <w:lang w:val="en-GB" w:eastAsia="en-US"/>
    </w:rPr>
  </w:style>
  <w:style w:type="paragraph" w:customStyle="1" w:styleId="Bulletlist1">
    <w:name w:val="Bullet list 1"/>
    <w:basedOn w:val="Normal"/>
    <w:rsid w:val="00B63E1A"/>
    <w:pPr>
      <w:numPr>
        <w:numId w:val="5"/>
      </w:numPr>
      <w:tabs>
        <w:tab w:val="clear" w:pos="794"/>
        <w:tab w:val="clear" w:pos="1191"/>
        <w:tab w:val="clear" w:pos="1588"/>
        <w:tab w:val="clear" w:pos="1985"/>
      </w:tabs>
      <w:overflowPunct/>
      <w:autoSpaceDE/>
      <w:autoSpaceDN/>
      <w:adjustRightInd/>
      <w:spacing w:before="40" w:after="40"/>
      <w:jc w:val="both"/>
      <w:textAlignment w:val="auto"/>
    </w:pPr>
    <w:rPr>
      <w:rFonts w:ascii="Calibri" w:eastAsiaTheme="minorEastAsia" w:hAnsi="Calibr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pub/D-STG-SG02.05.1-201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C7E6B-80B4-4525-8FD5-E5C95AFA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1753</Words>
  <Characters>9998</Characters>
  <Application>Microsoft Office Word</Application>
  <DocSecurity>0</DocSecurity>
  <Lines>83</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TDAG17</vt:lpstr>
      <vt:lpstr>TDAG17</vt:lpstr>
    </vt:vector>
  </TitlesOfParts>
  <Manager>General Secretariat - Pool</Manager>
  <Company>International Telecommunication Union (ITU)</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 - nd</dc:creator>
  <cp:lastModifiedBy>BDT-nd</cp:lastModifiedBy>
  <cp:revision>3</cp:revision>
  <cp:lastPrinted>2014-11-04T09:22:00Z</cp:lastPrinted>
  <dcterms:created xsi:type="dcterms:W3CDTF">2020-12-21T08:36:00Z</dcterms:created>
  <dcterms:modified xsi:type="dcterms:W3CDTF">2020-12-21T08:37:00Z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