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47A74" w:rsidRPr="00533263" w:rsidTr="00CB2788">
        <w:trPr>
          <w:cantSplit/>
          <w:trHeight w:val="1134"/>
        </w:trPr>
        <w:tc>
          <w:tcPr>
            <w:tcW w:w="6804" w:type="dxa"/>
          </w:tcPr>
          <w:p w:rsidR="00947A74" w:rsidRPr="00533263" w:rsidRDefault="00947A74" w:rsidP="00CB2788">
            <w:pPr>
              <w:spacing w:before="20" w:after="48" w:line="240" w:lineRule="atLeast"/>
              <w:ind w:left="34"/>
              <w:rPr>
                <w:b/>
                <w:bCs/>
                <w:sz w:val="32"/>
                <w:szCs w:val="32"/>
              </w:rPr>
            </w:pPr>
            <w:r w:rsidRPr="00533263">
              <w:rPr>
                <w:b/>
                <w:bCs/>
                <w:sz w:val="32"/>
                <w:szCs w:val="32"/>
              </w:rPr>
              <w:t>Telecommunication Development Advisory Group (TDAG)</w:t>
            </w:r>
          </w:p>
          <w:p w:rsidR="00947A74" w:rsidRPr="00533263" w:rsidRDefault="00947A74" w:rsidP="00CB2788">
            <w:pPr>
              <w:spacing w:after="48" w:line="240" w:lineRule="atLeast"/>
              <w:ind w:left="34"/>
              <w:rPr>
                <w:b/>
                <w:bCs/>
                <w:sz w:val="28"/>
                <w:szCs w:val="28"/>
              </w:rPr>
            </w:pPr>
            <w:r w:rsidRPr="00533263">
              <w:rPr>
                <w:b/>
                <w:bCs/>
                <w:sz w:val="26"/>
                <w:szCs w:val="26"/>
              </w:rPr>
              <w:t>23</w:t>
            </w:r>
            <w:r w:rsidRPr="00533263">
              <w:rPr>
                <w:b/>
                <w:bCs/>
                <w:sz w:val="26"/>
                <w:szCs w:val="26"/>
                <w:vertAlign w:val="superscript"/>
              </w:rPr>
              <w:t>rd</w:t>
            </w:r>
            <w:r w:rsidRPr="00533263">
              <w:rPr>
                <w:b/>
                <w:bCs/>
                <w:sz w:val="26"/>
                <w:szCs w:val="26"/>
              </w:rPr>
              <w:t xml:space="preserve"> Meeting, Geneva, 9-11 April 2018</w:t>
            </w:r>
          </w:p>
        </w:tc>
        <w:tc>
          <w:tcPr>
            <w:tcW w:w="3227" w:type="dxa"/>
          </w:tcPr>
          <w:p w:rsidR="00947A74" w:rsidRPr="00533263" w:rsidRDefault="00947A74" w:rsidP="00CB2788">
            <w:pPr>
              <w:spacing w:before="0" w:line="240" w:lineRule="atLeast"/>
              <w:jc w:val="right"/>
              <w:rPr>
                <w:rFonts w:cstheme="minorHAnsi"/>
              </w:rPr>
            </w:pPr>
            <w:bookmarkStart w:id="0" w:name="ditulogo"/>
            <w:bookmarkEnd w:id="0"/>
            <w:r w:rsidRPr="00533263">
              <w:rPr>
                <w:noProof/>
                <w:lang w:eastAsia="zh-CN"/>
              </w:rPr>
              <w:drawing>
                <wp:inline distT="0" distB="0" distL="0" distR="0" wp14:anchorId="099CE639" wp14:editId="6338C284">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947A74" w:rsidRPr="00533263" w:rsidTr="00CB2788">
        <w:trPr>
          <w:cantSplit/>
        </w:trPr>
        <w:tc>
          <w:tcPr>
            <w:tcW w:w="6804" w:type="dxa"/>
            <w:tcBorders>
              <w:top w:val="single" w:sz="12" w:space="0" w:color="auto"/>
            </w:tcBorders>
          </w:tcPr>
          <w:p w:rsidR="00947A74" w:rsidRPr="00533263" w:rsidRDefault="00947A74" w:rsidP="00CB2788">
            <w:pPr>
              <w:spacing w:before="0" w:after="48" w:line="240" w:lineRule="atLeast"/>
              <w:rPr>
                <w:rFonts w:cstheme="minorHAnsi"/>
                <w:b/>
                <w:smallCaps/>
                <w:sz w:val="20"/>
              </w:rPr>
            </w:pPr>
            <w:bookmarkStart w:id="1" w:name="dhead"/>
          </w:p>
        </w:tc>
        <w:tc>
          <w:tcPr>
            <w:tcW w:w="3227" w:type="dxa"/>
            <w:tcBorders>
              <w:top w:val="single" w:sz="12" w:space="0" w:color="auto"/>
            </w:tcBorders>
          </w:tcPr>
          <w:p w:rsidR="00947A74" w:rsidRPr="00E91F37" w:rsidRDefault="00E91F37" w:rsidP="00CB2788">
            <w:pPr>
              <w:spacing w:before="0" w:line="240" w:lineRule="atLeast"/>
              <w:rPr>
                <w:rFonts w:cstheme="minorHAnsi"/>
                <w:b/>
                <w:bCs/>
                <w:szCs w:val="24"/>
              </w:rPr>
            </w:pPr>
            <w:r w:rsidRPr="00E91F37">
              <w:rPr>
                <w:rFonts w:cstheme="minorHAnsi"/>
                <w:b/>
                <w:bCs/>
                <w:szCs w:val="24"/>
              </w:rPr>
              <w:t>Revision 1 to</w:t>
            </w:r>
          </w:p>
        </w:tc>
      </w:tr>
      <w:tr w:rsidR="00947A74" w:rsidRPr="00533263" w:rsidTr="00CB2788">
        <w:trPr>
          <w:cantSplit/>
          <w:trHeight w:val="23"/>
        </w:trPr>
        <w:tc>
          <w:tcPr>
            <w:tcW w:w="6804" w:type="dxa"/>
            <w:shd w:val="clear" w:color="auto" w:fill="auto"/>
          </w:tcPr>
          <w:p w:rsidR="00947A74" w:rsidRPr="00533263" w:rsidRDefault="00947A74" w:rsidP="00EE659F">
            <w:pPr>
              <w:pStyle w:val="Committee"/>
              <w:spacing w:before="0"/>
            </w:pPr>
            <w:bookmarkStart w:id="2" w:name="dnum" w:colFirst="1" w:colLast="1"/>
            <w:bookmarkStart w:id="3" w:name="dmeeting" w:colFirst="0" w:colLast="0"/>
            <w:bookmarkEnd w:id="1"/>
          </w:p>
        </w:tc>
        <w:tc>
          <w:tcPr>
            <w:tcW w:w="3227" w:type="dxa"/>
          </w:tcPr>
          <w:p w:rsidR="00947A74" w:rsidRPr="00533263" w:rsidRDefault="00947A74" w:rsidP="004A77F5">
            <w:pPr>
              <w:tabs>
                <w:tab w:val="left" w:pos="851"/>
              </w:tabs>
              <w:spacing w:before="0" w:line="240" w:lineRule="atLeast"/>
              <w:rPr>
                <w:rFonts w:cstheme="minorHAnsi"/>
                <w:szCs w:val="24"/>
                <w:lang w:val="es-ES_tradnl"/>
              </w:rPr>
            </w:pPr>
            <w:proofErr w:type="spellStart"/>
            <w:r w:rsidRPr="00533263">
              <w:rPr>
                <w:b/>
                <w:bCs/>
                <w:szCs w:val="24"/>
                <w:lang w:val="es-ES_tradnl"/>
              </w:rPr>
              <w:t>Document</w:t>
            </w:r>
            <w:proofErr w:type="spellEnd"/>
            <w:r w:rsidRPr="00533263">
              <w:rPr>
                <w:b/>
                <w:bCs/>
                <w:szCs w:val="24"/>
                <w:lang w:val="es-ES_tradnl"/>
              </w:rPr>
              <w:t xml:space="preserve"> </w:t>
            </w:r>
            <w:bookmarkStart w:id="4" w:name="DocRef1"/>
            <w:bookmarkEnd w:id="4"/>
            <w:r w:rsidRPr="00533263">
              <w:rPr>
                <w:b/>
                <w:bCs/>
                <w:szCs w:val="24"/>
                <w:lang w:val="es-ES_tradnl"/>
              </w:rPr>
              <w:t>TDAG-18/</w:t>
            </w:r>
            <w:r w:rsidR="004A77F5" w:rsidRPr="00533263">
              <w:rPr>
                <w:b/>
                <w:bCs/>
                <w:szCs w:val="24"/>
                <w:lang w:val="es-ES_tradnl"/>
              </w:rPr>
              <w:t>2</w:t>
            </w:r>
            <w:r w:rsidR="004A77F5">
              <w:rPr>
                <w:b/>
                <w:bCs/>
                <w:szCs w:val="24"/>
                <w:lang w:val="es-ES_tradnl"/>
              </w:rPr>
              <w:t>2</w:t>
            </w:r>
            <w:r w:rsidRPr="00533263">
              <w:rPr>
                <w:b/>
                <w:bCs/>
                <w:szCs w:val="24"/>
                <w:lang w:val="es-ES_tradnl"/>
              </w:rPr>
              <w:t>-E</w:t>
            </w:r>
          </w:p>
        </w:tc>
      </w:tr>
      <w:tr w:rsidR="00947A74" w:rsidRPr="00533263" w:rsidTr="00CB2788">
        <w:trPr>
          <w:cantSplit/>
          <w:trHeight w:val="23"/>
        </w:trPr>
        <w:tc>
          <w:tcPr>
            <w:tcW w:w="6804" w:type="dxa"/>
            <w:shd w:val="clear" w:color="auto" w:fill="auto"/>
          </w:tcPr>
          <w:p w:rsidR="00947A74" w:rsidRPr="00533263" w:rsidRDefault="00947A74" w:rsidP="00EE659F">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C14AAD" w:rsidRPr="00533263" w:rsidRDefault="009C2E68" w:rsidP="00EE659F">
            <w:pPr>
              <w:spacing w:before="0" w:line="240" w:lineRule="atLeast"/>
              <w:rPr>
                <w:b/>
                <w:bCs/>
                <w:szCs w:val="24"/>
                <w:lang w:val="fr-FR"/>
              </w:rPr>
            </w:pPr>
            <w:r>
              <w:rPr>
                <w:b/>
                <w:bCs/>
                <w:szCs w:val="24"/>
                <w:lang w:val="fr-FR"/>
              </w:rPr>
              <w:t>17</w:t>
            </w:r>
            <w:bookmarkStart w:id="7" w:name="_GoBack"/>
            <w:bookmarkEnd w:id="7"/>
            <w:r w:rsidR="00E91F37">
              <w:rPr>
                <w:b/>
                <w:bCs/>
                <w:szCs w:val="24"/>
                <w:lang w:val="fr-FR"/>
              </w:rPr>
              <w:t xml:space="preserve"> April</w:t>
            </w:r>
            <w:r w:rsidR="00C14AAD" w:rsidRPr="00533263">
              <w:rPr>
                <w:b/>
                <w:bCs/>
                <w:szCs w:val="24"/>
                <w:lang w:val="fr-FR"/>
              </w:rPr>
              <w:t xml:space="preserve"> 2018</w:t>
            </w:r>
          </w:p>
        </w:tc>
      </w:tr>
      <w:tr w:rsidR="00947A74" w:rsidRPr="00533263" w:rsidTr="00CB2788">
        <w:trPr>
          <w:cantSplit/>
          <w:trHeight w:val="23"/>
        </w:trPr>
        <w:tc>
          <w:tcPr>
            <w:tcW w:w="6804" w:type="dxa"/>
            <w:shd w:val="clear" w:color="auto" w:fill="auto"/>
          </w:tcPr>
          <w:p w:rsidR="00947A74" w:rsidRPr="00533263" w:rsidRDefault="00947A74" w:rsidP="00EE659F">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947A74" w:rsidRPr="00533263" w:rsidRDefault="00947A74" w:rsidP="00EE659F">
            <w:pPr>
              <w:tabs>
                <w:tab w:val="left" w:pos="993"/>
              </w:tabs>
              <w:spacing w:before="0"/>
              <w:rPr>
                <w:rFonts w:cstheme="minorHAnsi"/>
                <w:b/>
                <w:szCs w:val="24"/>
              </w:rPr>
            </w:pPr>
            <w:r w:rsidRPr="00533263">
              <w:rPr>
                <w:b/>
                <w:bCs/>
                <w:szCs w:val="24"/>
                <w:lang w:val="fr-FR"/>
              </w:rPr>
              <w:t>Original: English</w:t>
            </w:r>
          </w:p>
        </w:tc>
      </w:tr>
      <w:tr w:rsidR="00947A74" w:rsidRPr="00533263" w:rsidTr="00CB2788">
        <w:trPr>
          <w:cantSplit/>
          <w:trHeight w:val="23"/>
        </w:trPr>
        <w:tc>
          <w:tcPr>
            <w:tcW w:w="10031" w:type="dxa"/>
            <w:gridSpan w:val="2"/>
            <w:shd w:val="clear" w:color="auto" w:fill="auto"/>
          </w:tcPr>
          <w:p w:rsidR="00947A74" w:rsidRPr="00533263" w:rsidRDefault="002970A3" w:rsidP="002970A3">
            <w:pPr>
              <w:pStyle w:val="Source"/>
              <w:spacing w:before="240" w:after="240"/>
              <w:jc w:val="center"/>
            </w:pPr>
            <w:r w:rsidRPr="00533263">
              <w:rPr>
                <w:bCs/>
                <w:sz w:val="28"/>
                <w:szCs w:val="28"/>
                <w:lang w:val="en-US"/>
              </w:rPr>
              <w:t>Director, Telecommunication Development Bureau</w:t>
            </w:r>
          </w:p>
        </w:tc>
      </w:tr>
      <w:tr w:rsidR="00947A74" w:rsidRPr="00533263" w:rsidTr="00CB2788">
        <w:trPr>
          <w:cantSplit/>
          <w:trHeight w:val="23"/>
        </w:trPr>
        <w:tc>
          <w:tcPr>
            <w:tcW w:w="10031" w:type="dxa"/>
            <w:gridSpan w:val="2"/>
            <w:shd w:val="clear" w:color="auto" w:fill="auto"/>
            <w:vAlign w:val="center"/>
          </w:tcPr>
          <w:p w:rsidR="00947A74" w:rsidRPr="00EE659F" w:rsidRDefault="00533263" w:rsidP="002970A3">
            <w:pPr>
              <w:pStyle w:val="Title1"/>
              <w:spacing w:before="120" w:after="120"/>
              <w:jc w:val="center"/>
              <w:rPr>
                <w:rFonts w:cs="Times New Roman"/>
                <w:caps/>
              </w:rPr>
            </w:pPr>
            <w:r w:rsidRPr="00EE659F">
              <w:rPr>
                <w:rFonts w:cs="Times New Roman"/>
                <w:b w:val="0"/>
                <w:bCs/>
                <w:caps/>
                <w:sz w:val="28"/>
                <w:szCs w:val="28"/>
              </w:rPr>
              <w:t>ITU-D Innovation</w:t>
            </w:r>
          </w:p>
        </w:tc>
      </w:tr>
      <w:tr w:rsidR="00947A74" w:rsidRPr="00533263" w:rsidTr="00CB2788">
        <w:trPr>
          <w:cantSplit/>
          <w:trHeight w:val="23"/>
        </w:trPr>
        <w:tc>
          <w:tcPr>
            <w:tcW w:w="10031" w:type="dxa"/>
            <w:gridSpan w:val="2"/>
            <w:tcBorders>
              <w:bottom w:val="single" w:sz="4" w:space="0" w:color="auto"/>
            </w:tcBorders>
            <w:shd w:val="clear" w:color="auto" w:fill="auto"/>
          </w:tcPr>
          <w:p w:rsidR="00947A74" w:rsidRPr="00533263" w:rsidRDefault="00947A74" w:rsidP="00CB2788">
            <w:pPr>
              <w:pStyle w:val="Title1"/>
              <w:spacing w:before="120" w:after="120"/>
              <w:rPr>
                <w:caps/>
                <w:szCs w:val="28"/>
              </w:rPr>
            </w:pPr>
          </w:p>
        </w:tc>
      </w:tr>
      <w:tr w:rsidR="00947A74" w:rsidRPr="00533263" w:rsidTr="00CB278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947A74" w:rsidRPr="00533263" w:rsidRDefault="00947A74" w:rsidP="00B21793">
            <w:pPr>
              <w:rPr>
                <w:b/>
                <w:bCs/>
                <w:szCs w:val="24"/>
              </w:rPr>
            </w:pPr>
            <w:r w:rsidRPr="00533263">
              <w:rPr>
                <w:b/>
                <w:bCs/>
                <w:szCs w:val="24"/>
              </w:rPr>
              <w:t>Summary:</w:t>
            </w:r>
          </w:p>
          <w:p w:rsidR="00533263" w:rsidRPr="00533263" w:rsidRDefault="00533263" w:rsidP="00533263">
            <w:pPr>
              <w:rPr>
                <w:szCs w:val="24"/>
              </w:rPr>
            </w:pPr>
            <w:r w:rsidRPr="00533263">
              <w:rPr>
                <w:szCs w:val="24"/>
              </w:rPr>
              <w:t>This report provides an overview on the ITU-D Innovation as one of the outputs and goals adopted at the World Telecommunication Development Conference in 2017 (WTDC-17) and PP-14</w:t>
            </w:r>
            <w:r w:rsidR="00EE659F">
              <w:rPr>
                <w:szCs w:val="24"/>
              </w:rPr>
              <w:t>,</w:t>
            </w:r>
            <w:r w:rsidRPr="00533263">
              <w:rPr>
                <w:szCs w:val="24"/>
              </w:rPr>
              <w:t xml:space="preserve"> respectively. </w:t>
            </w:r>
          </w:p>
          <w:p w:rsidR="00533263" w:rsidRPr="00533263" w:rsidRDefault="00533263" w:rsidP="00533263">
            <w:pPr>
              <w:rPr>
                <w:szCs w:val="24"/>
              </w:rPr>
            </w:pPr>
            <w:r w:rsidRPr="00533263">
              <w:rPr>
                <w:szCs w:val="24"/>
              </w:rPr>
              <w:t>Taking into account result-based management and actions, this report also provides ITU-D innovation objectives and strategies, the key actions already undertaken or planned, and ways forward to implement the ITU-D innovation.</w:t>
            </w:r>
          </w:p>
          <w:p w:rsidR="00947A74" w:rsidRPr="00533263" w:rsidRDefault="00947A74" w:rsidP="00533263">
            <w:pPr>
              <w:rPr>
                <w:b/>
                <w:bCs/>
                <w:szCs w:val="24"/>
              </w:rPr>
            </w:pPr>
            <w:r w:rsidRPr="00533263">
              <w:rPr>
                <w:b/>
                <w:bCs/>
              </w:rPr>
              <w:t>Action required:</w:t>
            </w:r>
          </w:p>
          <w:p w:rsidR="00533263" w:rsidRPr="00533263" w:rsidRDefault="00533263" w:rsidP="00B21793">
            <w:pPr>
              <w:rPr>
                <w:szCs w:val="24"/>
                <w:lang w:eastAsia="pl-PL"/>
              </w:rPr>
            </w:pPr>
            <w:r w:rsidRPr="00533263">
              <w:rPr>
                <w:szCs w:val="24"/>
                <w:lang w:eastAsia="pl-PL"/>
              </w:rPr>
              <w:t>TDAG is invited to note this document and provide guidance, as deemed necessary.</w:t>
            </w:r>
          </w:p>
          <w:p w:rsidR="00947A74" w:rsidRPr="00533263" w:rsidRDefault="00947A74" w:rsidP="00B21793">
            <w:pPr>
              <w:rPr>
                <w:b/>
                <w:bCs/>
                <w:szCs w:val="24"/>
              </w:rPr>
            </w:pPr>
            <w:r w:rsidRPr="00533263">
              <w:rPr>
                <w:b/>
                <w:bCs/>
                <w:szCs w:val="24"/>
              </w:rPr>
              <w:t>References:</w:t>
            </w:r>
          </w:p>
          <w:p w:rsidR="000D2CA5" w:rsidRPr="00533263" w:rsidRDefault="00533263" w:rsidP="00B21793">
            <w:pPr>
              <w:spacing w:after="120"/>
              <w:rPr>
                <w:szCs w:val="24"/>
                <w:lang w:val="en-US"/>
              </w:rPr>
            </w:pPr>
            <w:r w:rsidRPr="00533263">
              <w:rPr>
                <w:szCs w:val="24"/>
                <w:lang w:val="en-US"/>
              </w:rPr>
              <w:t>Buenos Aires Declaration of the WTDC-17; WTDC-17 Resolutions 17 (Rev. Buenos Aires, 2017), 30 (Rev. Buenos Aires, 2017), 66 (Rev. Buenos Aires, 2017), 71 (Rev. Buenos Aires, 2017), 76 (Rev. Buenos Aires, 2017), new resolution 85; PP-14 Resolution 200 (Busan, 2014), and PP-14 ITU-wide Goal 4.</w:t>
            </w:r>
          </w:p>
        </w:tc>
      </w:tr>
    </w:tbl>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line="259" w:lineRule="auto"/>
        <w:ind w:left="567" w:hanging="567"/>
        <w:jc w:val="both"/>
        <w:textAlignment w:val="auto"/>
        <w:rPr>
          <w:szCs w:val="28"/>
        </w:rPr>
      </w:pPr>
      <w:bookmarkStart w:id="10" w:name="Proposal"/>
      <w:bookmarkEnd w:id="8"/>
      <w:bookmarkEnd w:id="9"/>
      <w:bookmarkEnd w:id="10"/>
      <w:r w:rsidRPr="00CF5C6D">
        <w:rPr>
          <w:szCs w:val="28"/>
        </w:rPr>
        <w:t>Background</w:t>
      </w:r>
    </w:p>
    <w:p w:rsidR="00533263" w:rsidRPr="00CF5C6D" w:rsidRDefault="00533263">
      <w:pPr>
        <w:rPr>
          <w:szCs w:val="24"/>
          <w:lang w:val="en-US" w:eastAsia="zh-CN"/>
        </w:rPr>
      </w:pPr>
      <w:r w:rsidRPr="00CF5C6D">
        <w:rPr>
          <w:szCs w:val="24"/>
          <w:lang w:val="en-US" w:eastAsia="zh-CN"/>
        </w:rPr>
        <w:t xml:space="preserve">Innovation has been recognized as one of the main goals of ITU Membership at both the World Telecommunication Development Conferences (WTDC-14 and WTDC-17) and the Plenipotentiary Conferences (PP-14).  Innovation is also one of the goals of the United Nations Sustainable Development Goals, namely Goal 9: “to build resilient infrastructure, promote inclusive and sustainable industrialization and foster innovation”.  </w:t>
      </w:r>
    </w:p>
    <w:p w:rsidR="00533263" w:rsidRPr="00CF5C6D" w:rsidRDefault="00533263">
      <w:pPr>
        <w:rPr>
          <w:szCs w:val="24"/>
          <w:lang w:val="en-US" w:eastAsia="zh-CN"/>
        </w:rPr>
      </w:pPr>
      <w:r w:rsidRPr="00CF5C6D">
        <w:rPr>
          <w:szCs w:val="24"/>
          <w:lang w:val="en-US" w:eastAsia="zh-CN"/>
        </w:rPr>
        <w:t xml:space="preserve">In 2014, during WTDC-14, the objective for innovation called for strengthened capacity of </w:t>
      </w:r>
      <w:r w:rsidR="00005377">
        <w:rPr>
          <w:szCs w:val="24"/>
          <w:lang w:val="en-US" w:eastAsia="zh-CN"/>
        </w:rPr>
        <w:t>Member States</w:t>
      </w:r>
      <w:r w:rsidRPr="00CF5C6D">
        <w:rPr>
          <w:szCs w:val="24"/>
          <w:lang w:val="en-US" w:eastAsia="zh-CN"/>
        </w:rPr>
        <w:t xml:space="preserve"> to integrate ICT innovation in national development agendas and one </w:t>
      </w:r>
      <w:r w:rsidR="00005377">
        <w:rPr>
          <w:szCs w:val="24"/>
          <w:lang w:val="en-US" w:eastAsia="zh-CN"/>
        </w:rPr>
        <w:t>R</w:t>
      </w:r>
      <w:r w:rsidR="00005377" w:rsidRPr="00CF5C6D">
        <w:rPr>
          <w:szCs w:val="24"/>
          <w:lang w:val="en-US" w:eastAsia="zh-CN"/>
        </w:rPr>
        <w:t xml:space="preserve">egional </w:t>
      </w:r>
      <w:r w:rsidR="00005377">
        <w:rPr>
          <w:szCs w:val="24"/>
          <w:lang w:val="en-US" w:eastAsia="zh-CN"/>
        </w:rPr>
        <w:t>I</w:t>
      </w:r>
      <w:r w:rsidR="00005377" w:rsidRPr="00CF5C6D">
        <w:rPr>
          <w:szCs w:val="24"/>
          <w:lang w:val="en-US" w:eastAsia="zh-CN"/>
        </w:rPr>
        <w:t xml:space="preserve">nitiative </w:t>
      </w:r>
      <w:r w:rsidRPr="00CF5C6D">
        <w:rPr>
          <w:szCs w:val="24"/>
          <w:lang w:val="en-US" w:eastAsia="zh-CN"/>
        </w:rPr>
        <w:t>related to Europe (EUR</w:t>
      </w:r>
      <w:r w:rsidR="00005377">
        <w:rPr>
          <w:szCs w:val="24"/>
          <w:lang w:val="en-US" w:eastAsia="zh-CN"/>
        </w:rPr>
        <w:t>-</w:t>
      </w:r>
      <w:r w:rsidRPr="00CF5C6D">
        <w:rPr>
          <w:szCs w:val="24"/>
          <w:lang w:val="en-US" w:eastAsia="zh-CN"/>
        </w:rPr>
        <w:t xml:space="preserve">5). At WTDC-17, ITU Membership strengthened this innovation objective further in order to develop strategies to promote innovation initiatives, including through public, private and public-private partnerships. Additionally, WTDC-17 adopted </w:t>
      </w:r>
      <w:r w:rsidR="00005377">
        <w:rPr>
          <w:szCs w:val="24"/>
          <w:lang w:val="en-US" w:eastAsia="zh-CN"/>
        </w:rPr>
        <w:t>R</w:t>
      </w:r>
      <w:r w:rsidRPr="00CF5C6D">
        <w:rPr>
          <w:szCs w:val="24"/>
          <w:lang w:val="en-US" w:eastAsia="zh-CN"/>
        </w:rPr>
        <w:t xml:space="preserve">egional </w:t>
      </w:r>
      <w:r w:rsidR="00005377">
        <w:rPr>
          <w:szCs w:val="24"/>
          <w:lang w:val="en-US" w:eastAsia="zh-CN"/>
        </w:rPr>
        <w:t>I</w:t>
      </w:r>
      <w:r w:rsidRPr="00CF5C6D">
        <w:rPr>
          <w:szCs w:val="24"/>
          <w:lang w:val="en-US" w:eastAsia="zh-CN"/>
        </w:rPr>
        <w:t xml:space="preserve">nitiatives on innovation for all regions highlighting the renewed importance of innovation for socio-economic development. </w:t>
      </w:r>
    </w:p>
    <w:p w:rsidR="00533263" w:rsidRPr="00CF5C6D" w:rsidRDefault="00533263">
      <w:pPr>
        <w:rPr>
          <w:szCs w:val="24"/>
          <w:lang w:val="en-US" w:eastAsia="zh-CN"/>
        </w:rPr>
      </w:pPr>
      <w:r w:rsidRPr="00CF5C6D">
        <w:rPr>
          <w:szCs w:val="24"/>
          <w:lang w:val="en-US" w:eastAsia="zh-CN"/>
        </w:rPr>
        <w:lastRenderedPageBreak/>
        <w:t xml:space="preserve">Innovation was also highlighted as an internal goal for BDT during PP-14, with </w:t>
      </w:r>
      <w:r w:rsidR="00005377">
        <w:rPr>
          <w:szCs w:val="24"/>
          <w:lang w:val="en-US" w:eastAsia="zh-CN"/>
        </w:rPr>
        <w:t xml:space="preserve">the </w:t>
      </w:r>
      <w:r w:rsidRPr="00CF5C6D">
        <w:rPr>
          <w:szCs w:val="24"/>
          <w:lang w:val="en-US" w:eastAsia="zh-CN"/>
        </w:rPr>
        <w:t>aim to foster BDT to re-invent its products and services to adapt to the changing ICT/telecommunication environment. Thus, innovation in BDT has both internal and external dimensions.</w:t>
      </w:r>
    </w:p>
    <w:p w:rsidR="00533263" w:rsidRPr="00CF5C6D" w:rsidRDefault="00533263" w:rsidP="00CF5C6D">
      <w:pPr>
        <w:rPr>
          <w:szCs w:val="24"/>
          <w:lang w:val="en-US" w:eastAsia="zh-CN"/>
        </w:rPr>
      </w:pPr>
      <w:r w:rsidRPr="00CF5C6D">
        <w:rPr>
          <w:szCs w:val="24"/>
          <w:lang w:val="en-US" w:eastAsia="zh-CN"/>
        </w:rPr>
        <w:t xml:space="preserve">As ITU, ITU-D in particular, is a UN specialized agency in telecommunications/ICTs, BDT has been proactive with delivering concrete objectives, strategies, and actions in the converged ICT eco-system.  </w:t>
      </w:r>
    </w:p>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line="259" w:lineRule="auto"/>
        <w:ind w:left="567" w:hanging="567"/>
        <w:jc w:val="both"/>
        <w:textAlignment w:val="auto"/>
        <w:rPr>
          <w:szCs w:val="28"/>
        </w:rPr>
      </w:pPr>
      <w:r w:rsidRPr="00CF5C6D">
        <w:rPr>
          <w:sz w:val="32"/>
          <w:szCs w:val="32"/>
        </w:rPr>
        <w:t>Objectives</w:t>
      </w:r>
      <w:r w:rsidRPr="00CF5C6D">
        <w:rPr>
          <w:szCs w:val="28"/>
        </w:rPr>
        <w:t xml:space="preserve"> and Strategies</w:t>
      </w:r>
    </w:p>
    <w:p w:rsidR="00533263" w:rsidRPr="00CF5C6D" w:rsidRDefault="00533263">
      <w:pPr>
        <w:rPr>
          <w:szCs w:val="24"/>
          <w:lang w:eastAsia="zh-CN"/>
        </w:rPr>
      </w:pPr>
      <w:r w:rsidRPr="00CF5C6D">
        <w:rPr>
          <w:szCs w:val="24"/>
          <w:lang w:eastAsia="zh-CN"/>
        </w:rPr>
        <w:t xml:space="preserve">In accordance with </w:t>
      </w:r>
      <w:r w:rsidRPr="00CF5C6D">
        <w:rPr>
          <w:szCs w:val="24"/>
        </w:rPr>
        <w:t>WTDC-17, t</w:t>
      </w:r>
      <w:r w:rsidRPr="00CF5C6D">
        <w:rPr>
          <w:szCs w:val="24"/>
          <w:lang w:eastAsia="zh-CN"/>
        </w:rPr>
        <w:t xml:space="preserve">he main objectives </w:t>
      </w:r>
      <w:r w:rsidRPr="00CF5C6D">
        <w:rPr>
          <w:szCs w:val="24"/>
          <w:lang w:eastAsia="ko-KR"/>
        </w:rPr>
        <w:t xml:space="preserve">of ITU-D </w:t>
      </w:r>
      <w:r w:rsidRPr="00CF5C6D">
        <w:rPr>
          <w:szCs w:val="24"/>
          <w:lang w:eastAsia="zh-CN"/>
        </w:rPr>
        <w:t>innovation</w:t>
      </w:r>
      <w:r w:rsidRPr="00CF5C6D">
        <w:rPr>
          <w:szCs w:val="24"/>
          <w:lang w:eastAsia="ko-KR"/>
        </w:rPr>
        <w:t xml:space="preserve"> are to provide assistance in </w:t>
      </w:r>
      <w:r w:rsidR="00C24B1D">
        <w:rPr>
          <w:szCs w:val="24"/>
          <w:lang w:eastAsia="ko-KR"/>
        </w:rPr>
        <w:t xml:space="preserve">the </w:t>
      </w:r>
      <w:r w:rsidRPr="00CF5C6D">
        <w:rPr>
          <w:szCs w:val="24"/>
          <w:lang w:eastAsia="ko-KR"/>
        </w:rPr>
        <w:t xml:space="preserve">form of products, services and tools to support ITU Membership to actively foster the development of vibrant innovation ecosystems and accelerate digital transformation that fosters sustainable growth of the digital economy. </w:t>
      </w:r>
    </w:p>
    <w:p w:rsidR="00533263" w:rsidRPr="00CF5C6D" w:rsidRDefault="00533263">
      <w:pPr>
        <w:rPr>
          <w:szCs w:val="24"/>
          <w:lang w:eastAsia="ko-KR"/>
        </w:rPr>
      </w:pPr>
      <w:r w:rsidRPr="00CF5C6D">
        <w:rPr>
          <w:szCs w:val="24"/>
          <w:lang w:eastAsia="ko-KR"/>
        </w:rPr>
        <w:t xml:space="preserve">Output 3.4 </w:t>
      </w:r>
      <w:r w:rsidR="00C24B1D">
        <w:rPr>
          <w:szCs w:val="24"/>
          <w:lang w:eastAsia="ko-KR"/>
        </w:rPr>
        <w:t>of the Buenos Aires Action Plan (</w:t>
      </w:r>
      <w:proofErr w:type="spellStart"/>
      <w:r w:rsidR="00C24B1D">
        <w:rPr>
          <w:szCs w:val="24"/>
          <w:lang w:eastAsia="ko-KR"/>
        </w:rPr>
        <w:t>BaAP</w:t>
      </w:r>
      <w:proofErr w:type="spellEnd"/>
      <w:r w:rsidR="00C24B1D">
        <w:rPr>
          <w:szCs w:val="24"/>
          <w:lang w:eastAsia="ko-KR"/>
        </w:rPr>
        <w:t xml:space="preserve">) </w:t>
      </w:r>
      <w:r w:rsidR="00C24B1D" w:rsidRPr="00CF5C6D">
        <w:rPr>
          <w:szCs w:val="24"/>
          <w:lang w:eastAsia="ko-KR"/>
        </w:rPr>
        <w:t>specifie</w:t>
      </w:r>
      <w:r w:rsidR="00C24B1D">
        <w:rPr>
          <w:szCs w:val="24"/>
          <w:lang w:eastAsia="ko-KR"/>
        </w:rPr>
        <w:t>s</w:t>
      </w:r>
      <w:r w:rsidR="00C24B1D" w:rsidRPr="00CF5C6D">
        <w:rPr>
          <w:szCs w:val="24"/>
          <w:lang w:eastAsia="ko-KR"/>
        </w:rPr>
        <w:t xml:space="preserve"> </w:t>
      </w:r>
      <w:r w:rsidRPr="00CF5C6D">
        <w:rPr>
          <w:szCs w:val="24"/>
          <w:lang w:eastAsia="ko-KR"/>
        </w:rPr>
        <w:t>some expectations on how to deliver on the innovation objective of WTDC-17, namely through:</w:t>
      </w:r>
    </w:p>
    <w:p w:rsidR="00533263" w:rsidRPr="00CF5C6D" w:rsidRDefault="00533263" w:rsidP="00EE659F">
      <w:pPr>
        <w:pStyle w:val="ListParagraph"/>
        <w:numPr>
          <w:ilvl w:val="0"/>
          <w:numId w:val="5"/>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products and services on telecommunication/ICT innovation, such as knowledge-sharing and assistance, upon request, on developing a national innovation agenda; </w:t>
      </w:r>
    </w:p>
    <w:p w:rsidR="00533263" w:rsidRPr="00CF5C6D" w:rsidRDefault="00533263"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mechanisms for partnerships; and</w:t>
      </w:r>
    </w:p>
    <w:p w:rsidR="00533263" w:rsidRPr="00CF5C6D" w:rsidRDefault="00533263"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proofErr w:type="gramStart"/>
      <w:r w:rsidRPr="00CF5C6D">
        <w:rPr>
          <w:rFonts w:asciiTheme="minorHAnsi" w:hAnsiTheme="minorHAnsi"/>
          <w:sz w:val="24"/>
          <w:szCs w:val="24"/>
        </w:rPr>
        <w:t>development</w:t>
      </w:r>
      <w:proofErr w:type="gramEnd"/>
      <w:r w:rsidRPr="00CF5C6D">
        <w:rPr>
          <w:rFonts w:asciiTheme="minorHAnsi" w:hAnsiTheme="minorHAnsi"/>
          <w:sz w:val="24"/>
          <w:szCs w:val="24"/>
        </w:rPr>
        <w:t xml:space="preserve"> of telecommunication/ICT innovation strategies, policies, and projects.</w:t>
      </w:r>
    </w:p>
    <w:p w:rsidR="00533263" w:rsidRPr="00CF5C6D" w:rsidRDefault="00533263" w:rsidP="00CF5C6D">
      <w:pPr>
        <w:rPr>
          <w:szCs w:val="24"/>
          <w:lang w:eastAsia="ko-KR"/>
        </w:rPr>
      </w:pPr>
      <w:r w:rsidRPr="00CF5C6D">
        <w:rPr>
          <w:szCs w:val="24"/>
          <w:lang w:eastAsia="ko-KR"/>
        </w:rPr>
        <w:t>The updated innovation action plan also highlights several strategies to deliver this expected output, to cite a few:</w:t>
      </w:r>
    </w:p>
    <w:p w:rsidR="00533263" w:rsidRPr="00CF5C6D" w:rsidRDefault="00C24B1D" w:rsidP="00EE659F">
      <w:pPr>
        <w:pStyle w:val="ListParagraph"/>
        <w:numPr>
          <w:ilvl w:val="0"/>
          <w:numId w:val="5"/>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Pr>
          <w:rFonts w:asciiTheme="minorHAnsi" w:hAnsiTheme="minorHAnsi"/>
          <w:sz w:val="24"/>
          <w:szCs w:val="24"/>
        </w:rPr>
        <w:t>c</w:t>
      </w:r>
      <w:r w:rsidRPr="00CF5C6D">
        <w:rPr>
          <w:rFonts w:asciiTheme="minorHAnsi" w:hAnsiTheme="minorHAnsi"/>
          <w:sz w:val="24"/>
          <w:szCs w:val="24"/>
        </w:rPr>
        <w:t xml:space="preserve">onducting </w:t>
      </w:r>
      <w:r w:rsidR="00533263" w:rsidRPr="00CF5C6D">
        <w:rPr>
          <w:rFonts w:asciiTheme="minorHAnsi" w:hAnsiTheme="minorHAnsi"/>
          <w:sz w:val="24"/>
          <w:szCs w:val="24"/>
        </w:rPr>
        <w:t>comprehensive ecosystem mapping and disseminating information, conducting studies and building innovation capacity (including through holding regional innovation forums);</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f</w:t>
      </w:r>
      <w:r w:rsidRPr="00CF5C6D">
        <w:rPr>
          <w:rFonts w:asciiTheme="minorHAnsi" w:hAnsiTheme="minorHAnsi"/>
          <w:sz w:val="24"/>
          <w:szCs w:val="24"/>
        </w:rPr>
        <w:t xml:space="preserve">ostering </w:t>
      </w:r>
      <w:r w:rsidR="00533263" w:rsidRPr="00CF5C6D">
        <w:rPr>
          <w:rFonts w:asciiTheme="minorHAnsi" w:hAnsiTheme="minorHAnsi"/>
          <w:sz w:val="24"/>
          <w:szCs w:val="24"/>
        </w:rPr>
        <w:t xml:space="preserve">all stakeholders (including entrepreneurship, small and medium firms), and strengthening ecosystem linkages (including at national and global levels); </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d</w:t>
      </w:r>
      <w:r w:rsidRPr="00CF5C6D">
        <w:rPr>
          <w:rFonts w:asciiTheme="minorHAnsi" w:hAnsiTheme="minorHAnsi"/>
          <w:sz w:val="24"/>
          <w:szCs w:val="24"/>
        </w:rPr>
        <w:t xml:space="preserve">eveloping </w:t>
      </w:r>
      <w:r w:rsidR="00533263" w:rsidRPr="00CF5C6D">
        <w:rPr>
          <w:rFonts w:asciiTheme="minorHAnsi" w:hAnsiTheme="minorHAnsi"/>
          <w:sz w:val="24"/>
          <w:szCs w:val="24"/>
        </w:rPr>
        <w:t>ICT innovation (including updating innovation and entrepreneurship into ICT policies) in national development agenda;</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s</w:t>
      </w:r>
      <w:r w:rsidRPr="00CF5C6D">
        <w:rPr>
          <w:rFonts w:asciiTheme="minorHAnsi" w:hAnsiTheme="minorHAnsi"/>
          <w:sz w:val="24"/>
          <w:szCs w:val="24"/>
        </w:rPr>
        <w:t xml:space="preserve">upporting </w:t>
      </w:r>
      <w:r w:rsidR="00533263" w:rsidRPr="00CF5C6D">
        <w:rPr>
          <w:rFonts w:asciiTheme="minorHAnsi" w:hAnsiTheme="minorHAnsi"/>
          <w:sz w:val="24"/>
          <w:szCs w:val="24"/>
        </w:rPr>
        <w:t xml:space="preserve">development of initiatives, new partnership and projects, and digital innovation ecosystems; and </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proofErr w:type="gramStart"/>
      <w:r>
        <w:rPr>
          <w:rFonts w:asciiTheme="minorHAnsi" w:hAnsiTheme="minorHAnsi"/>
          <w:sz w:val="24"/>
          <w:szCs w:val="24"/>
        </w:rPr>
        <w:t>d</w:t>
      </w:r>
      <w:r w:rsidRPr="00CF5C6D">
        <w:rPr>
          <w:rFonts w:asciiTheme="minorHAnsi" w:hAnsiTheme="minorHAnsi"/>
          <w:sz w:val="24"/>
          <w:szCs w:val="24"/>
        </w:rPr>
        <w:t>eveloping</w:t>
      </w:r>
      <w:proofErr w:type="gramEnd"/>
      <w:r w:rsidRPr="00CF5C6D">
        <w:rPr>
          <w:rFonts w:asciiTheme="minorHAnsi" w:hAnsiTheme="minorHAnsi"/>
          <w:sz w:val="24"/>
          <w:szCs w:val="24"/>
        </w:rPr>
        <w:t xml:space="preserve"> </w:t>
      </w:r>
      <w:r w:rsidR="00533263" w:rsidRPr="00CF5C6D">
        <w:rPr>
          <w:rFonts w:asciiTheme="minorHAnsi" w:hAnsiTheme="minorHAnsi"/>
          <w:sz w:val="24"/>
          <w:szCs w:val="24"/>
        </w:rPr>
        <w:t>mechanisms to support, scale up, and promote initiatives on ICT centric innovation ecosystems.</w:t>
      </w:r>
    </w:p>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ind w:left="567" w:hanging="567"/>
        <w:jc w:val="both"/>
        <w:textAlignment w:val="auto"/>
        <w:rPr>
          <w:szCs w:val="28"/>
        </w:rPr>
      </w:pPr>
      <w:r w:rsidRPr="00CF5C6D">
        <w:rPr>
          <w:szCs w:val="28"/>
        </w:rPr>
        <w:t>Key Actions and Results</w:t>
      </w:r>
    </w:p>
    <w:p w:rsidR="00533263" w:rsidRPr="00CF5C6D" w:rsidRDefault="00533263">
      <w:pPr>
        <w:rPr>
          <w:szCs w:val="24"/>
        </w:rPr>
      </w:pPr>
      <w:r w:rsidRPr="00CF5C6D">
        <w:rPr>
          <w:szCs w:val="24"/>
        </w:rPr>
        <w:t xml:space="preserve">BDT conducted several key actions such as developing toolkits, conducting national and regional capacity building workshops on innovation, conducting national innovation ecosystem assessments, providing assistance in development and facilitation of innovation projects, and sharing knowledge and information on the related topic in consultation with </w:t>
      </w:r>
      <w:r w:rsidR="00C24B1D">
        <w:rPr>
          <w:szCs w:val="24"/>
        </w:rPr>
        <w:t>M</w:t>
      </w:r>
      <w:r w:rsidR="00C24B1D" w:rsidRPr="00CF5C6D">
        <w:rPr>
          <w:szCs w:val="24"/>
        </w:rPr>
        <w:t xml:space="preserve">embership </w:t>
      </w:r>
      <w:r w:rsidRPr="00CF5C6D">
        <w:rPr>
          <w:szCs w:val="24"/>
        </w:rPr>
        <w:t xml:space="preserve">and concerned key stakeholders.  BDT has also been developing tools to accelerate the internal innovation agenda and undertaking initiatives focused on specific key challenges with concerned stakeholders. </w:t>
      </w:r>
    </w:p>
    <w:p w:rsidR="00533263" w:rsidRPr="00CF5C6D" w:rsidRDefault="00533263" w:rsidP="00EE659F">
      <w:pPr>
        <w:pStyle w:val="Heading1"/>
        <w:numPr>
          <w:ilvl w:val="1"/>
          <w:numId w:val="9"/>
        </w:numPr>
        <w:tabs>
          <w:tab w:val="clear" w:pos="794"/>
          <w:tab w:val="clear" w:pos="1191"/>
          <w:tab w:val="clear" w:pos="1588"/>
          <w:tab w:val="clear" w:pos="1985"/>
          <w:tab w:val="left" w:pos="567"/>
          <w:tab w:val="left" w:pos="1134"/>
        </w:tabs>
        <w:overflowPunct/>
        <w:autoSpaceDE/>
        <w:autoSpaceDN/>
        <w:adjustRightInd/>
        <w:spacing w:before="120"/>
        <w:ind w:left="567" w:hanging="567"/>
        <w:jc w:val="both"/>
        <w:textAlignment w:val="auto"/>
        <w:rPr>
          <w:sz w:val="24"/>
          <w:szCs w:val="24"/>
        </w:rPr>
      </w:pPr>
      <w:r w:rsidRPr="00CF5C6D">
        <w:rPr>
          <w:sz w:val="24"/>
          <w:szCs w:val="24"/>
        </w:rPr>
        <w:t>External Innovation Actions</w:t>
      </w:r>
    </w:p>
    <w:p w:rsidR="00533263" w:rsidRPr="00CF5C6D" w:rsidRDefault="00533263" w:rsidP="00C24B1D">
      <w:pPr>
        <w:rPr>
          <w:szCs w:val="24"/>
        </w:rPr>
      </w:pPr>
      <w:r w:rsidRPr="00CF5C6D">
        <w:rPr>
          <w:szCs w:val="24"/>
        </w:rPr>
        <w:t xml:space="preserve">Based on outcomes of WTDC-14 and WTDC-17, the innovation programs </w:t>
      </w:r>
      <w:r w:rsidR="00C24B1D">
        <w:rPr>
          <w:szCs w:val="24"/>
        </w:rPr>
        <w:t>are being</w:t>
      </w:r>
      <w:r w:rsidRPr="00CF5C6D">
        <w:rPr>
          <w:szCs w:val="24"/>
        </w:rPr>
        <w:t xml:space="preserve"> implemented to accelerate digital transformation and foster the sustainable growth of the digital economy. Several key actions have been delivered to achieve the objectives.</w:t>
      </w:r>
    </w:p>
    <w:p w:rsidR="00533263" w:rsidRPr="00CF5C6D" w:rsidRDefault="00533263" w:rsidP="00EE659F">
      <w:pPr>
        <w:pStyle w:val="ListParagraph"/>
        <w:numPr>
          <w:ilvl w:val="2"/>
          <w:numId w:val="9"/>
        </w:numPr>
        <w:tabs>
          <w:tab w:val="left" w:pos="567"/>
          <w:tab w:val="left" w:pos="1134"/>
        </w:tabs>
        <w:spacing w:after="0"/>
        <w:contextualSpacing w:val="0"/>
        <w:jc w:val="both"/>
        <w:rPr>
          <w:rFonts w:asciiTheme="minorHAnsi" w:hAnsiTheme="minorHAnsi"/>
          <w:b/>
          <w:sz w:val="24"/>
          <w:szCs w:val="24"/>
        </w:rPr>
      </w:pPr>
      <w:r w:rsidRPr="00CF5C6D">
        <w:rPr>
          <w:rFonts w:asciiTheme="minorHAnsi" w:hAnsiTheme="minorHAnsi"/>
          <w:b/>
          <w:sz w:val="24"/>
          <w:szCs w:val="24"/>
        </w:rPr>
        <w:lastRenderedPageBreak/>
        <w:t>Innovation Toolkits</w:t>
      </w:r>
    </w:p>
    <w:p w:rsidR="00533263" w:rsidRPr="00CF5C6D" w:rsidRDefault="009C2E68" w:rsidP="00C24B1D">
      <w:pPr>
        <w:rPr>
          <w:i/>
          <w:iCs/>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58.35pt;margin-top:14.75pt;width:116.45pt;height:166.55pt;z-index:-251658752;mso-position-horizontal-relative:text;mso-position-vertical-relative:text" wrapcoords="-139 0 -139 21503 21600 21503 21600 0 -139 0">
            <v:imagedata r:id="rId13" o:title="D012A0000D14D01JPGE"/>
            <w10:wrap type="tight"/>
          </v:shape>
        </w:pict>
      </w:r>
      <w:r w:rsidR="00533263" w:rsidRPr="00CF5C6D">
        <w:rPr>
          <w:szCs w:val="24"/>
        </w:rPr>
        <w:t xml:space="preserve">In 2017, BDT launched the toolkit: </w:t>
      </w:r>
      <w:hyperlink r:id="rId14" w:history="1">
        <w:r w:rsidR="00533263" w:rsidRPr="00CF5C6D">
          <w:rPr>
            <w:rStyle w:val="Hyperlink"/>
            <w:i/>
            <w:iCs/>
            <w:szCs w:val="24"/>
          </w:rPr>
          <w:t>Bridging the Digital Innovation Divide: Strengthening ICT Centric Innovation ecosystem</w:t>
        </w:r>
      </w:hyperlink>
      <w:r w:rsidR="00533263" w:rsidRPr="00CF5C6D">
        <w:rPr>
          <w:i/>
          <w:iCs/>
          <w:szCs w:val="24"/>
        </w:rPr>
        <w:t xml:space="preserve">. </w:t>
      </w:r>
    </w:p>
    <w:p w:rsidR="00533263" w:rsidRPr="00CF5C6D" w:rsidRDefault="00533263" w:rsidP="00EE659F">
      <w:pPr>
        <w:pStyle w:val="ListParagraph"/>
        <w:numPr>
          <w:ilvl w:val="0"/>
          <w:numId w:val="8"/>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The toolkit helped countries understand and adopt the lenses of a </w:t>
      </w:r>
      <w:r w:rsidRPr="00CF5C6D">
        <w:rPr>
          <w:rFonts w:asciiTheme="minorHAnsi" w:hAnsiTheme="minorHAnsi"/>
          <w:i/>
          <w:iCs/>
          <w:sz w:val="24"/>
          <w:szCs w:val="24"/>
        </w:rPr>
        <w:t>Digital Innovation Framework</w:t>
      </w:r>
      <w:r w:rsidRPr="00CF5C6D">
        <w:rPr>
          <w:rFonts w:asciiTheme="minorHAnsi" w:hAnsiTheme="minorHAnsi"/>
          <w:sz w:val="24"/>
          <w:szCs w:val="24"/>
        </w:rPr>
        <w:t xml:space="preserve">, which enables </w:t>
      </w:r>
      <w:r w:rsidR="00C24B1D">
        <w:rPr>
          <w:rFonts w:asciiTheme="minorHAnsi" w:hAnsiTheme="minorHAnsi"/>
          <w:sz w:val="24"/>
          <w:szCs w:val="24"/>
        </w:rPr>
        <w:t xml:space="preserve">the </w:t>
      </w:r>
      <w:r w:rsidRPr="00CF5C6D">
        <w:rPr>
          <w:rFonts w:asciiTheme="minorHAnsi" w:hAnsiTheme="minorHAnsi"/>
          <w:sz w:val="24"/>
          <w:szCs w:val="24"/>
        </w:rPr>
        <w:t xml:space="preserve">development of a set of policies and projects that foster national innovation. </w:t>
      </w:r>
    </w:p>
    <w:p w:rsidR="00533263" w:rsidRPr="00CF5C6D" w:rsidRDefault="00533263"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The toolkit also strengthened and empowered national stakeholders to start their journey of </w:t>
      </w:r>
      <w:r w:rsidRPr="00CF5C6D">
        <w:rPr>
          <w:rFonts w:asciiTheme="minorHAnsi" w:hAnsiTheme="minorHAnsi"/>
          <w:i/>
          <w:iCs/>
          <w:sz w:val="24"/>
          <w:szCs w:val="24"/>
        </w:rPr>
        <w:t>digital transformation through innovation</w:t>
      </w:r>
      <w:r w:rsidRPr="00CF5C6D">
        <w:rPr>
          <w:rFonts w:asciiTheme="minorHAnsi" w:hAnsiTheme="minorHAnsi"/>
          <w:sz w:val="24"/>
          <w:szCs w:val="24"/>
        </w:rPr>
        <w:t xml:space="preserve">. </w:t>
      </w:r>
    </w:p>
    <w:p w:rsidR="00533263" w:rsidRPr="00CF5C6D" w:rsidRDefault="00533263" w:rsidP="00CF5C6D">
      <w:pPr>
        <w:rPr>
          <w:szCs w:val="24"/>
        </w:rPr>
      </w:pPr>
      <w:r w:rsidRPr="00CF5C6D">
        <w:rPr>
          <w:szCs w:val="24"/>
        </w:rPr>
        <w:t>In 2018, BDT intends to optimize this toolkit for different languages, upon resource availability in order to scale and expand its reach and impact.</w:t>
      </w:r>
    </w:p>
    <w:p w:rsidR="00533263" w:rsidRPr="00CF5C6D" w:rsidRDefault="00533263" w:rsidP="00D0628C">
      <w:pPr>
        <w:rPr>
          <w:szCs w:val="24"/>
        </w:rPr>
      </w:pPr>
      <w:r w:rsidRPr="00CF5C6D">
        <w:rPr>
          <w:szCs w:val="24"/>
        </w:rPr>
        <w:t>BDT has also been developing new related tools and is in the process of developing a new toolkit to accelerate digital transformation through implementation of concrete projects and new acceleration framework aimed at supporting sustainable growth of digital economies. This toolkit will be launched in the second half 2018.</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3.1.2</w:t>
      </w:r>
      <w:r w:rsidR="00CF5C6D">
        <w:rPr>
          <w:rFonts w:asciiTheme="minorHAnsi" w:hAnsiTheme="minorHAnsi"/>
          <w:b/>
          <w:sz w:val="24"/>
          <w:szCs w:val="24"/>
        </w:rPr>
        <w:tab/>
      </w:r>
      <w:r w:rsidRPr="00CF5C6D">
        <w:rPr>
          <w:rFonts w:asciiTheme="minorHAnsi" w:hAnsiTheme="minorHAnsi"/>
          <w:b/>
          <w:sz w:val="24"/>
          <w:szCs w:val="24"/>
        </w:rPr>
        <w:t>Innovation Capacity Building Workshops</w:t>
      </w:r>
    </w:p>
    <w:p w:rsidR="00533263" w:rsidRPr="00CF5C6D" w:rsidRDefault="00533263" w:rsidP="00CF5C6D">
      <w:pPr>
        <w:rPr>
          <w:szCs w:val="24"/>
        </w:rPr>
      </w:pPr>
      <w:r w:rsidRPr="00CF5C6D">
        <w:rPr>
          <w:szCs w:val="24"/>
        </w:rPr>
        <w:t>Based on the outcome of the first toolkit above, BDT has developed a set of training workshops that help national and regional experts build their innovation competencies. The following workshops were successfully delivered in 2017:</w:t>
      </w:r>
    </w:p>
    <w:p w:rsidR="00533263" w:rsidRPr="00CF5C6D" w:rsidRDefault="009C2E68" w:rsidP="00EE659F">
      <w:pPr>
        <w:pStyle w:val="ListParagraph"/>
        <w:numPr>
          <w:ilvl w:val="0"/>
          <w:numId w:val="8"/>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hyperlink r:id="rId15" w:history="1">
        <w:r w:rsidR="00533263" w:rsidRPr="00CF5C6D">
          <w:rPr>
            <w:rStyle w:val="Hyperlink"/>
            <w:rFonts w:asciiTheme="minorHAnsi" w:hAnsiTheme="minorHAnsi"/>
            <w:b/>
            <w:sz w:val="24"/>
            <w:szCs w:val="24"/>
          </w:rPr>
          <w:t>Executive Workshop for Europe: Bridging the Digital Innovation Divide</w:t>
        </w:r>
      </w:hyperlink>
      <w:r w:rsidR="00533263" w:rsidRPr="00CF5C6D">
        <w:rPr>
          <w:rFonts w:asciiTheme="minorHAnsi" w:hAnsiTheme="minorHAnsi"/>
          <w:sz w:val="24"/>
          <w:szCs w:val="24"/>
        </w:rPr>
        <w:t>, 12-13 September 2017, Ljubljana, Slovenia, in collaboration with the Regional Cooperation Council (RCC) and International Center for Promotion of Enterprises (ICPE), and representatives from several countries in Europe.</w:t>
      </w:r>
    </w:p>
    <w:p w:rsidR="00533263" w:rsidRPr="00CF5C6D" w:rsidRDefault="009C2E68"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hyperlink r:id="rId16" w:history="1">
        <w:r w:rsidR="00533263" w:rsidRPr="00CF5C6D">
          <w:rPr>
            <w:rStyle w:val="Hyperlink"/>
            <w:rFonts w:asciiTheme="minorHAnsi" w:hAnsiTheme="minorHAnsi"/>
            <w:b/>
            <w:sz w:val="24"/>
            <w:szCs w:val="24"/>
          </w:rPr>
          <w:t>Multi-stakeholder Global Workshop @ ITU Telecom World '17: Bridging the Digital Innovation Divide</w:t>
        </w:r>
      </w:hyperlink>
      <w:r w:rsidR="00533263" w:rsidRPr="00CF5C6D">
        <w:rPr>
          <w:rFonts w:asciiTheme="minorHAnsi" w:hAnsiTheme="minorHAnsi"/>
          <w:sz w:val="24"/>
          <w:szCs w:val="24"/>
        </w:rPr>
        <w:t>, 26-28 September 2017, Busan, South Korea. Workshop was attended by 10 countries from multiple regions.</w:t>
      </w:r>
    </w:p>
    <w:p w:rsidR="00533263" w:rsidRPr="00CF5C6D" w:rsidRDefault="009C2E68"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hyperlink r:id="rId17" w:history="1">
        <w:r w:rsidR="00533263" w:rsidRPr="00CF5C6D">
          <w:rPr>
            <w:rStyle w:val="Hyperlink"/>
            <w:rFonts w:asciiTheme="minorHAnsi" w:hAnsiTheme="minorHAnsi"/>
            <w:b/>
            <w:sz w:val="24"/>
            <w:szCs w:val="24"/>
          </w:rPr>
          <w:t>Bridging the Digital Innovation Divide: Accelerating Digital Transformation towards the 4th Industrial Revolution</w:t>
        </w:r>
      </w:hyperlink>
      <w:r w:rsidR="00533263" w:rsidRPr="00CF5C6D">
        <w:rPr>
          <w:rFonts w:asciiTheme="minorHAnsi" w:hAnsiTheme="minorHAnsi"/>
          <w:sz w:val="24"/>
          <w:szCs w:val="24"/>
        </w:rPr>
        <w:t xml:space="preserve">, 11-12 December 2017, Gaborone, Botswana. Workshop was held in collaboration with SADC secretariat and attended by representatives from several SADC countries. </w:t>
      </w:r>
    </w:p>
    <w:p w:rsidR="00533263" w:rsidRPr="00CF5C6D" w:rsidRDefault="00533263" w:rsidP="00CF5C6D">
      <w:pPr>
        <w:rPr>
          <w:szCs w:val="24"/>
        </w:rPr>
      </w:pPr>
      <w:r w:rsidRPr="00CF5C6D">
        <w:rPr>
          <w:szCs w:val="24"/>
        </w:rPr>
        <w:t>To date, BDT has trained over 40 national or regional experts representing 20 countries and certified 30 of them. BDT will be scaling these initiatives in 2018 and also expand the workshops to include additional content fostering national ICT centric innovation capacities.</w:t>
      </w:r>
    </w:p>
    <w:p w:rsidR="00533263" w:rsidRPr="00CF5C6D" w:rsidRDefault="00CF5C6D" w:rsidP="00EE659F">
      <w:pPr>
        <w:pStyle w:val="ListParagraph"/>
        <w:tabs>
          <w:tab w:val="left" w:pos="567"/>
          <w:tab w:val="left" w:pos="1134"/>
        </w:tabs>
        <w:spacing w:after="0"/>
        <w:ind w:left="0"/>
        <w:contextualSpacing w:val="0"/>
        <w:jc w:val="both"/>
        <w:rPr>
          <w:rFonts w:asciiTheme="minorHAnsi" w:hAnsiTheme="minorHAnsi"/>
          <w:b/>
          <w:sz w:val="24"/>
          <w:szCs w:val="24"/>
        </w:rPr>
      </w:pPr>
      <w:r>
        <w:rPr>
          <w:rFonts w:asciiTheme="minorHAnsi" w:hAnsiTheme="minorHAnsi"/>
          <w:b/>
          <w:sz w:val="24"/>
          <w:szCs w:val="24"/>
        </w:rPr>
        <w:t>3.1.3</w:t>
      </w:r>
      <w:r>
        <w:rPr>
          <w:rFonts w:asciiTheme="minorHAnsi" w:hAnsiTheme="minorHAnsi"/>
          <w:b/>
          <w:sz w:val="24"/>
          <w:szCs w:val="24"/>
        </w:rPr>
        <w:tab/>
      </w:r>
      <w:r w:rsidR="00533263" w:rsidRPr="00CF5C6D">
        <w:rPr>
          <w:rFonts w:asciiTheme="minorHAnsi" w:hAnsiTheme="minorHAnsi"/>
          <w:b/>
          <w:sz w:val="24"/>
          <w:szCs w:val="24"/>
        </w:rPr>
        <w:t>National Innovation Ecosystem Assessments</w:t>
      </w:r>
    </w:p>
    <w:p w:rsidR="00533263" w:rsidRPr="00CF5C6D" w:rsidRDefault="00533263">
      <w:pPr>
        <w:rPr>
          <w:szCs w:val="24"/>
        </w:rPr>
      </w:pPr>
      <w:r w:rsidRPr="00CF5C6D">
        <w:rPr>
          <w:szCs w:val="24"/>
        </w:rPr>
        <w:t xml:space="preserve">In 2017, BDT conducted several detailed country level assessments including Rwanda, Kenya, and Moldova and </w:t>
      </w:r>
      <w:r w:rsidR="00C24B1D">
        <w:rPr>
          <w:szCs w:val="24"/>
        </w:rPr>
        <w:t>completed</w:t>
      </w:r>
      <w:r w:rsidRPr="00CF5C6D">
        <w:rPr>
          <w:szCs w:val="24"/>
        </w:rPr>
        <w:t xml:space="preserve"> additional assessments in other regions. BDT will continue to deliver such country reviews upon request by membership.</w:t>
      </w:r>
    </w:p>
    <w:p w:rsidR="00533263" w:rsidRPr="00CF5C6D" w:rsidRDefault="00533263">
      <w:pPr>
        <w:rPr>
          <w:szCs w:val="24"/>
        </w:rPr>
      </w:pPr>
      <w:r w:rsidRPr="00CF5C6D">
        <w:rPr>
          <w:szCs w:val="24"/>
        </w:rPr>
        <w:t xml:space="preserve">Furthermore, to scale up the capacity to conduct innovation ecosystem assessments, BDT started working directly with trained and certified national experts, to assist them in conducting their own country assessments. National expert-led assessments have been conducted for </w:t>
      </w:r>
      <w:r w:rsidR="004A77F5">
        <w:rPr>
          <w:szCs w:val="24"/>
        </w:rPr>
        <w:t>F.Y.R. </w:t>
      </w:r>
      <w:r w:rsidRPr="00CF5C6D">
        <w:rPr>
          <w:szCs w:val="24"/>
        </w:rPr>
        <w:t>Macedonia, Serbia, and Bosnia-Herzegovina.</w:t>
      </w:r>
    </w:p>
    <w:p w:rsidR="00533263" w:rsidRPr="00CF5C6D" w:rsidRDefault="00533263" w:rsidP="00CF5C6D">
      <w:pPr>
        <w:rPr>
          <w:szCs w:val="24"/>
        </w:rPr>
      </w:pPr>
      <w:r w:rsidRPr="00CF5C6D">
        <w:rPr>
          <w:szCs w:val="24"/>
        </w:rPr>
        <w:lastRenderedPageBreak/>
        <w:t xml:space="preserve">Based on these outcomes, BDT is in the process of developing digital innovation profile reports for the concerned countries. These reports offer a short overview and profile of the digital innovation framework at national levels, providing an internationally comparable measurement of ICT innovation capabilities. This approach is enabling BDT to expand its activities and deliver a scalable and more sustainable model of engagement for membership. </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3.1.4</w:t>
      </w:r>
      <w:r w:rsidR="00CF5C6D">
        <w:rPr>
          <w:rFonts w:asciiTheme="minorHAnsi" w:hAnsiTheme="minorHAnsi"/>
          <w:b/>
          <w:sz w:val="24"/>
          <w:szCs w:val="24"/>
        </w:rPr>
        <w:tab/>
      </w:r>
      <w:r w:rsidRPr="00CF5C6D">
        <w:rPr>
          <w:rFonts w:asciiTheme="minorHAnsi" w:hAnsiTheme="minorHAnsi"/>
          <w:b/>
          <w:sz w:val="24"/>
          <w:szCs w:val="24"/>
        </w:rPr>
        <w:t>Innovation Projects and Initiatives Development</w:t>
      </w:r>
    </w:p>
    <w:p w:rsidR="00533263" w:rsidRPr="00CF5C6D" w:rsidRDefault="00533263">
      <w:pPr>
        <w:rPr>
          <w:szCs w:val="24"/>
        </w:rPr>
      </w:pPr>
      <w:r w:rsidRPr="00CF5C6D">
        <w:rPr>
          <w:szCs w:val="24"/>
        </w:rPr>
        <w:t>BDT raised funding of projects to address the gaps in innovation capabilities in countries by developing toolkit(s) on accelerating digital transformation through innovation and facilitate development of bankable projects for membership.</w:t>
      </w:r>
    </w:p>
    <w:p w:rsidR="00533263" w:rsidRPr="00CF5C6D" w:rsidRDefault="00533263" w:rsidP="00CF5C6D">
      <w:pPr>
        <w:rPr>
          <w:szCs w:val="24"/>
        </w:rPr>
      </w:pPr>
      <w:r w:rsidRPr="00CF5C6D">
        <w:rPr>
          <w:szCs w:val="24"/>
        </w:rPr>
        <w:t>Some country level ICT innovation gaps, identified during the previous assessment, are being explored for development into bankable projects. New initiatives will be undertaken to facilitate securing of funding for these country level projects through renewed multi-stakeholder and multi-partnership engagements with membership and other related parties.</w:t>
      </w:r>
    </w:p>
    <w:p w:rsidR="00533263" w:rsidRPr="00CF5C6D" w:rsidRDefault="00533263" w:rsidP="00CF5C6D">
      <w:pPr>
        <w:rPr>
          <w:szCs w:val="24"/>
        </w:rPr>
      </w:pPr>
      <w:r w:rsidRPr="00CF5C6D">
        <w:rPr>
          <w:szCs w:val="24"/>
        </w:rPr>
        <w:t xml:space="preserve">The outcome of these initiatives is expected to build a scalable framework for BDT to develop innovation capabilities essential in accelerating digital transformation.  </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3.1.5</w:t>
      </w:r>
      <w:r w:rsidR="00CF5C6D">
        <w:rPr>
          <w:rFonts w:asciiTheme="minorHAnsi" w:hAnsiTheme="minorHAnsi"/>
          <w:b/>
          <w:sz w:val="24"/>
          <w:szCs w:val="24"/>
        </w:rPr>
        <w:tab/>
      </w:r>
      <w:r w:rsidRPr="00CF5C6D">
        <w:rPr>
          <w:rFonts w:asciiTheme="minorHAnsi" w:hAnsiTheme="minorHAnsi"/>
          <w:b/>
          <w:sz w:val="24"/>
          <w:szCs w:val="24"/>
        </w:rPr>
        <w:t>Knowledge Sharing on Innovation</w:t>
      </w:r>
    </w:p>
    <w:p w:rsidR="00533263" w:rsidRPr="00CF5C6D" w:rsidRDefault="00533263">
      <w:pPr>
        <w:rPr>
          <w:szCs w:val="24"/>
        </w:rPr>
      </w:pPr>
      <w:r w:rsidRPr="00CF5C6D">
        <w:rPr>
          <w:szCs w:val="24"/>
        </w:rPr>
        <w:t>BDT strengthened mechanisms for enhanced knowledge sharing for membership on innovation. The expected outcome is to share challenges and opportunities, discuss good practices, and offer a platform for twinning, networking and learnings of ongoing and planned country level initiatives. The following have been conducted and will be explored:</w:t>
      </w:r>
    </w:p>
    <w:p w:rsidR="00533263" w:rsidRPr="00CF5C6D" w:rsidRDefault="00533263">
      <w:pPr>
        <w:pStyle w:val="ListParagraph"/>
        <w:numPr>
          <w:ilvl w:val="0"/>
          <w:numId w:val="7"/>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BDT held a side event during WTDC-17 on </w:t>
      </w:r>
      <w:r w:rsidRPr="00CF5C6D">
        <w:rPr>
          <w:rFonts w:asciiTheme="minorHAnsi" w:hAnsiTheme="minorHAnsi"/>
          <w:i/>
          <w:iCs/>
          <w:sz w:val="24"/>
          <w:szCs w:val="24"/>
        </w:rPr>
        <w:t>the Digital Economy: Accelerating Digital Transformation</w:t>
      </w:r>
      <w:r w:rsidRPr="00CF5C6D">
        <w:rPr>
          <w:rFonts w:asciiTheme="minorHAnsi" w:hAnsiTheme="minorHAnsi"/>
          <w:sz w:val="24"/>
          <w:szCs w:val="24"/>
        </w:rPr>
        <w:t>, in October 2017 in Buenos Aires.</w:t>
      </w:r>
    </w:p>
    <w:p w:rsidR="00533263" w:rsidRPr="00CF5C6D" w:rsidRDefault="00533263" w:rsidP="00E91F37">
      <w:pPr>
        <w:pStyle w:val="ListParagraph"/>
        <w:numPr>
          <w:ilvl w:val="0"/>
          <w:numId w:val="7"/>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In-line with the innovation forum held in 2017, BDT will be holding the 2</w:t>
      </w:r>
      <w:r w:rsidRPr="00CF5C6D">
        <w:rPr>
          <w:rFonts w:asciiTheme="minorHAnsi" w:hAnsiTheme="minorHAnsi"/>
          <w:sz w:val="24"/>
          <w:szCs w:val="24"/>
          <w:vertAlign w:val="superscript"/>
        </w:rPr>
        <w:t>nd</w:t>
      </w:r>
      <w:r w:rsidRPr="00CF5C6D">
        <w:rPr>
          <w:rFonts w:asciiTheme="minorHAnsi" w:hAnsiTheme="minorHAnsi"/>
          <w:sz w:val="24"/>
          <w:szCs w:val="24"/>
        </w:rPr>
        <w:t xml:space="preserve"> joint EUR/CIS regional </w:t>
      </w:r>
      <w:r w:rsidR="00E91F37">
        <w:rPr>
          <w:rFonts w:asciiTheme="minorHAnsi" w:hAnsiTheme="minorHAnsi"/>
          <w:sz w:val="24"/>
          <w:szCs w:val="24"/>
        </w:rPr>
        <w:t>later in</w:t>
      </w:r>
      <w:r w:rsidRPr="00CF5C6D">
        <w:rPr>
          <w:rFonts w:asciiTheme="minorHAnsi" w:hAnsiTheme="minorHAnsi"/>
          <w:sz w:val="24"/>
          <w:szCs w:val="24"/>
        </w:rPr>
        <w:t xml:space="preserve"> 2018</w:t>
      </w:r>
      <w:r w:rsidR="00402BA5">
        <w:rPr>
          <w:rFonts w:asciiTheme="minorHAnsi" w:hAnsiTheme="minorHAnsi"/>
          <w:sz w:val="24"/>
          <w:szCs w:val="24"/>
        </w:rPr>
        <w:t>,</w:t>
      </w:r>
      <w:r w:rsidRPr="00CF5C6D">
        <w:rPr>
          <w:rFonts w:asciiTheme="minorHAnsi" w:hAnsiTheme="minorHAnsi"/>
          <w:sz w:val="24"/>
          <w:szCs w:val="24"/>
        </w:rPr>
        <w:t xml:space="preserve"> in Chisinau, Moldova. In addition, other regional innovation forums will be identified and explored in order to support implementing regional initiatives.</w:t>
      </w:r>
    </w:p>
    <w:p w:rsidR="00533263" w:rsidRPr="00CF5C6D" w:rsidRDefault="00533263" w:rsidP="00760357">
      <w:pPr>
        <w:pStyle w:val="ListParagraph"/>
        <w:numPr>
          <w:ilvl w:val="0"/>
          <w:numId w:val="7"/>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BDT is to hold the annual </w:t>
      </w:r>
      <w:r w:rsidRPr="00CF5C6D">
        <w:rPr>
          <w:rFonts w:asciiTheme="minorHAnsi" w:hAnsiTheme="minorHAnsi"/>
          <w:i/>
          <w:iCs/>
          <w:sz w:val="24"/>
          <w:szCs w:val="24"/>
        </w:rPr>
        <w:t xml:space="preserve">WSIS Innovation Track </w:t>
      </w:r>
      <w:r w:rsidRPr="00CF5C6D">
        <w:rPr>
          <w:rFonts w:asciiTheme="minorHAnsi" w:hAnsiTheme="minorHAnsi"/>
          <w:sz w:val="24"/>
          <w:szCs w:val="24"/>
        </w:rPr>
        <w:t>at WSIS forum in March 2018, and explore other opportunities around ITU events such as Telecom 2018 and PP-18.</w:t>
      </w:r>
    </w:p>
    <w:p w:rsidR="00533263" w:rsidRPr="00CF5C6D" w:rsidRDefault="00533263" w:rsidP="00CF5C6D">
      <w:pPr>
        <w:rPr>
          <w:szCs w:val="24"/>
        </w:rPr>
      </w:pPr>
      <w:r w:rsidRPr="00CF5C6D">
        <w:rPr>
          <w:szCs w:val="24"/>
        </w:rPr>
        <w:t xml:space="preserve">In order to serve more membership, BDT plans to develop new innovation mechanisms for knowledge-sharing through using electronic communication tools that can enhance co-creation of products and services and bring together a community of national innovation experts more regularly. </w:t>
      </w:r>
    </w:p>
    <w:p w:rsidR="00533263" w:rsidRPr="00CF5C6D" w:rsidRDefault="00533263" w:rsidP="00EE659F">
      <w:pPr>
        <w:pStyle w:val="Heading1"/>
        <w:numPr>
          <w:ilvl w:val="1"/>
          <w:numId w:val="9"/>
        </w:numPr>
        <w:tabs>
          <w:tab w:val="clear" w:pos="794"/>
          <w:tab w:val="clear" w:pos="1191"/>
          <w:tab w:val="clear" w:pos="1588"/>
          <w:tab w:val="clear" w:pos="1985"/>
          <w:tab w:val="left" w:pos="567"/>
          <w:tab w:val="left" w:pos="1134"/>
        </w:tabs>
        <w:overflowPunct/>
        <w:autoSpaceDE/>
        <w:autoSpaceDN/>
        <w:adjustRightInd/>
        <w:spacing w:before="120"/>
        <w:ind w:left="567" w:hanging="567"/>
        <w:jc w:val="both"/>
        <w:textAlignment w:val="auto"/>
        <w:rPr>
          <w:sz w:val="24"/>
          <w:szCs w:val="24"/>
        </w:rPr>
      </w:pPr>
      <w:r w:rsidRPr="00CF5C6D">
        <w:rPr>
          <w:sz w:val="24"/>
          <w:szCs w:val="24"/>
        </w:rPr>
        <w:t>Internal Innovation Actions</w:t>
      </w:r>
    </w:p>
    <w:p w:rsidR="00533263" w:rsidRPr="00CF5C6D" w:rsidRDefault="00533263">
      <w:pPr>
        <w:rPr>
          <w:szCs w:val="24"/>
        </w:rPr>
      </w:pPr>
      <w:r w:rsidRPr="00CF5C6D">
        <w:rPr>
          <w:szCs w:val="24"/>
        </w:rPr>
        <w:t xml:space="preserve">BDT </w:t>
      </w:r>
      <w:r w:rsidR="00C24B1D">
        <w:rPr>
          <w:szCs w:val="24"/>
        </w:rPr>
        <w:t>developed</w:t>
      </w:r>
      <w:r w:rsidRPr="00CF5C6D">
        <w:rPr>
          <w:szCs w:val="24"/>
        </w:rPr>
        <w:t xml:space="preserve"> new tools and frameworks for internal innovation issues: e.g</w:t>
      </w:r>
      <w:proofErr w:type="gramStart"/>
      <w:r w:rsidRPr="00CF5C6D">
        <w:rPr>
          <w:szCs w:val="24"/>
        </w:rPr>
        <w:t>.,</w:t>
      </w:r>
      <w:proofErr w:type="gramEnd"/>
      <w:r w:rsidRPr="00CF5C6D">
        <w:rPr>
          <w:szCs w:val="24"/>
        </w:rPr>
        <w:t xml:space="preserve"> </w:t>
      </w:r>
    </w:p>
    <w:p w:rsidR="00533263" w:rsidRPr="00CF5C6D" w:rsidRDefault="00533263" w:rsidP="00EE659F">
      <w:pPr>
        <w:pStyle w:val="ListParagraph"/>
        <w:numPr>
          <w:ilvl w:val="0"/>
          <w:numId w:val="6"/>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b/>
          <w:sz w:val="24"/>
          <w:szCs w:val="24"/>
        </w:rPr>
        <w:t>Innovation Products and Services Communication Framework:</w:t>
      </w:r>
      <w:r w:rsidRPr="00CF5C6D">
        <w:rPr>
          <w:rFonts w:asciiTheme="minorHAnsi" w:hAnsiTheme="minorHAnsi"/>
          <w:sz w:val="24"/>
          <w:szCs w:val="24"/>
        </w:rPr>
        <w:t xml:space="preserve"> An essential process is the communication related to its products and services including innovation. A new developed innovation framework is being piloted to help with a systemic evaluation of existing related processes and to achieve a specific outcome roadmap to improve this key internal communication process. Innovation Service is experimenting with these tools and will scale outcome based on its focused learning. </w:t>
      </w:r>
    </w:p>
    <w:p w:rsidR="00533263" w:rsidRPr="00CF5C6D" w:rsidRDefault="00533263" w:rsidP="00760357">
      <w:pPr>
        <w:pStyle w:val="ListParagraph"/>
        <w:numPr>
          <w:ilvl w:val="0"/>
          <w:numId w:val="6"/>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b/>
          <w:sz w:val="24"/>
          <w:szCs w:val="24"/>
        </w:rPr>
        <w:t>Resource Mobilization Framework:</w:t>
      </w:r>
      <w:r w:rsidRPr="00CF5C6D">
        <w:rPr>
          <w:rFonts w:asciiTheme="minorHAnsi" w:hAnsiTheme="minorHAnsi"/>
          <w:sz w:val="24"/>
          <w:szCs w:val="24"/>
        </w:rPr>
        <w:t xml:space="preserve"> ITU, BDT in particular with its clear development mandate, </w:t>
      </w:r>
      <w:proofErr w:type="spellStart"/>
      <w:r w:rsidR="00C24B1D">
        <w:rPr>
          <w:rFonts w:asciiTheme="minorHAnsi" w:hAnsiTheme="minorHAnsi"/>
          <w:sz w:val="24"/>
          <w:szCs w:val="24"/>
        </w:rPr>
        <w:t>emphazised</w:t>
      </w:r>
      <w:proofErr w:type="spellEnd"/>
      <w:r w:rsidRPr="00CF5C6D">
        <w:rPr>
          <w:rFonts w:asciiTheme="minorHAnsi" w:hAnsiTheme="minorHAnsi"/>
          <w:sz w:val="24"/>
          <w:szCs w:val="24"/>
        </w:rPr>
        <w:t xml:space="preserve"> importance of resource mobilization, which needs revaluation of products and services supporting resource mobilization. Newly developed tools and frameworks are being explored with aim to create an adaptive and flexible strategy and initiatives to support an exploratory roadmap for resource mobilization for the BDT.</w:t>
      </w:r>
    </w:p>
    <w:p w:rsidR="00533263" w:rsidRPr="00CF5C6D" w:rsidRDefault="00533263" w:rsidP="00CF5C6D">
      <w:pPr>
        <w:rPr>
          <w:szCs w:val="24"/>
        </w:rPr>
      </w:pPr>
      <w:r w:rsidRPr="00CF5C6D">
        <w:rPr>
          <w:szCs w:val="24"/>
        </w:rPr>
        <w:lastRenderedPageBreak/>
        <w:t>The outcome of these new approaches to internal innovation is to enhance or develop specific processes enabling innovation of BDT products and services, while engaging more BDT staff in the beneficial internal transformation.</w:t>
      </w:r>
    </w:p>
    <w:p w:rsidR="00533263" w:rsidRPr="00CF5C6D" w:rsidRDefault="00533263" w:rsidP="00EE659F">
      <w:pPr>
        <w:pStyle w:val="Heading1"/>
        <w:numPr>
          <w:ilvl w:val="0"/>
          <w:numId w:val="9"/>
        </w:numPr>
        <w:tabs>
          <w:tab w:val="clear" w:pos="794"/>
          <w:tab w:val="clear" w:pos="1191"/>
          <w:tab w:val="clear" w:pos="1588"/>
          <w:tab w:val="clear" w:pos="1985"/>
        </w:tabs>
        <w:overflowPunct/>
        <w:autoSpaceDE/>
        <w:autoSpaceDN/>
        <w:adjustRightInd/>
        <w:spacing w:before="240"/>
        <w:ind w:left="567" w:hanging="567"/>
        <w:jc w:val="both"/>
        <w:textAlignment w:val="auto"/>
        <w:rPr>
          <w:szCs w:val="28"/>
        </w:rPr>
      </w:pPr>
      <w:r w:rsidRPr="00CF5C6D">
        <w:rPr>
          <w:szCs w:val="28"/>
        </w:rPr>
        <w:t>Ways Forward</w:t>
      </w:r>
    </w:p>
    <w:p w:rsidR="00533263" w:rsidRPr="00CF5C6D" w:rsidRDefault="00533263" w:rsidP="00CF5C6D">
      <w:pPr>
        <w:rPr>
          <w:rStyle w:val="Strong"/>
          <w:b w:val="0"/>
          <w:bCs w:val="0"/>
          <w:szCs w:val="24"/>
        </w:rPr>
      </w:pPr>
      <w:r w:rsidRPr="00CF5C6D">
        <w:rPr>
          <w:szCs w:val="24"/>
        </w:rPr>
        <w:t>BDT will strengthen innovation activities as below among others:</w:t>
      </w:r>
    </w:p>
    <w:p w:rsidR="00533263" w:rsidRPr="00CF5C6D" w:rsidRDefault="00C24B1D">
      <w:pPr>
        <w:pStyle w:val="ListParagraph"/>
        <w:numPr>
          <w:ilvl w:val="0"/>
          <w:numId w:val="4"/>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o</w:t>
      </w:r>
      <w:r w:rsidRPr="00CF5C6D">
        <w:rPr>
          <w:rFonts w:asciiTheme="minorHAnsi" w:hAnsiTheme="minorHAnsi"/>
          <w:iCs/>
          <w:sz w:val="24"/>
          <w:szCs w:val="24"/>
        </w:rPr>
        <w:t xml:space="preserve">ptimize </w:t>
      </w:r>
      <w:r w:rsidR="00533263" w:rsidRPr="00CF5C6D">
        <w:rPr>
          <w:rFonts w:asciiTheme="minorHAnsi" w:hAnsiTheme="minorHAnsi"/>
          <w:iCs/>
          <w:sz w:val="24"/>
          <w:szCs w:val="24"/>
        </w:rPr>
        <w:t>existing toolkits and expand national and regional capacity building workshops for different languages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s</w:t>
      </w:r>
      <w:r w:rsidRPr="00CF5C6D">
        <w:rPr>
          <w:rFonts w:asciiTheme="minorHAnsi" w:hAnsiTheme="minorHAnsi"/>
          <w:iCs/>
          <w:sz w:val="24"/>
          <w:szCs w:val="24"/>
        </w:rPr>
        <w:t>cale</w:t>
      </w:r>
      <w:r w:rsidR="00533263" w:rsidRPr="00CF5C6D">
        <w:rPr>
          <w:rFonts w:asciiTheme="minorHAnsi" w:hAnsiTheme="minorHAnsi"/>
          <w:iCs/>
          <w:sz w:val="24"/>
          <w:szCs w:val="24"/>
        </w:rPr>
        <w:t>-up national expert-led digital innovation profile assessments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i</w:t>
      </w:r>
      <w:r w:rsidRPr="00CF5C6D">
        <w:rPr>
          <w:rFonts w:asciiTheme="minorHAnsi" w:hAnsiTheme="minorHAnsi"/>
          <w:iCs/>
          <w:sz w:val="24"/>
          <w:szCs w:val="24"/>
        </w:rPr>
        <w:t xml:space="preserve">mprove </w:t>
      </w:r>
      <w:r w:rsidR="00533263" w:rsidRPr="00CF5C6D">
        <w:rPr>
          <w:rFonts w:asciiTheme="minorHAnsi" w:hAnsiTheme="minorHAnsi"/>
          <w:iCs/>
          <w:sz w:val="24"/>
          <w:szCs w:val="24"/>
        </w:rPr>
        <w:t>the use of electronic communication and outreach in innovation activities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a</w:t>
      </w:r>
      <w:r w:rsidRPr="00CF5C6D">
        <w:rPr>
          <w:rFonts w:asciiTheme="minorHAnsi" w:hAnsiTheme="minorHAnsi"/>
          <w:iCs/>
          <w:sz w:val="24"/>
          <w:szCs w:val="24"/>
        </w:rPr>
        <w:t xml:space="preserve">ssist </w:t>
      </w:r>
      <w:r w:rsidR="00533263" w:rsidRPr="00CF5C6D">
        <w:rPr>
          <w:rFonts w:asciiTheme="minorHAnsi" w:hAnsiTheme="minorHAnsi"/>
          <w:iCs/>
          <w:sz w:val="24"/>
          <w:szCs w:val="24"/>
        </w:rPr>
        <w:t xml:space="preserve">more </w:t>
      </w:r>
      <w:r w:rsidR="00005377">
        <w:rPr>
          <w:rFonts w:asciiTheme="minorHAnsi" w:hAnsiTheme="minorHAnsi"/>
          <w:iCs/>
          <w:sz w:val="24"/>
          <w:szCs w:val="24"/>
        </w:rPr>
        <w:t>Member States</w:t>
      </w:r>
      <w:r w:rsidR="00533263" w:rsidRPr="00CF5C6D">
        <w:rPr>
          <w:rFonts w:asciiTheme="minorHAnsi" w:hAnsiTheme="minorHAnsi"/>
          <w:iCs/>
          <w:sz w:val="24"/>
          <w:szCs w:val="24"/>
        </w:rPr>
        <w:t xml:space="preserve"> in developing their innovation capabilities to accelerate digital transformation</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l</w:t>
      </w:r>
      <w:r w:rsidRPr="00CF5C6D">
        <w:rPr>
          <w:rFonts w:asciiTheme="minorHAnsi" w:hAnsiTheme="minorHAnsi"/>
          <w:iCs/>
          <w:sz w:val="24"/>
          <w:szCs w:val="24"/>
        </w:rPr>
        <w:t xml:space="preserve">aunch </w:t>
      </w:r>
      <w:r w:rsidR="00533263" w:rsidRPr="00CF5C6D">
        <w:rPr>
          <w:rFonts w:asciiTheme="minorHAnsi" w:hAnsiTheme="minorHAnsi"/>
          <w:iCs/>
          <w:sz w:val="24"/>
          <w:szCs w:val="24"/>
        </w:rPr>
        <w:t>a toolkit on accelerating digital transformation</w:t>
      </w:r>
      <w:r>
        <w:rPr>
          <w:rFonts w:asciiTheme="minorHAnsi" w:hAnsiTheme="minorHAnsi"/>
          <w:iCs/>
          <w:sz w:val="24"/>
          <w:szCs w:val="24"/>
        </w:rPr>
        <w:t>; and</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proofErr w:type="gramStart"/>
      <w:r>
        <w:rPr>
          <w:rFonts w:asciiTheme="minorHAnsi" w:hAnsiTheme="minorHAnsi"/>
          <w:iCs/>
          <w:sz w:val="24"/>
          <w:szCs w:val="24"/>
        </w:rPr>
        <w:t>d</w:t>
      </w:r>
      <w:r w:rsidRPr="00CF5C6D">
        <w:rPr>
          <w:rFonts w:asciiTheme="minorHAnsi" w:hAnsiTheme="minorHAnsi"/>
          <w:iCs/>
          <w:sz w:val="24"/>
          <w:szCs w:val="24"/>
        </w:rPr>
        <w:t>evelop</w:t>
      </w:r>
      <w:proofErr w:type="gramEnd"/>
      <w:r w:rsidRPr="00CF5C6D">
        <w:rPr>
          <w:rFonts w:asciiTheme="minorHAnsi" w:hAnsiTheme="minorHAnsi"/>
          <w:iCs/>
          <w:sz w:val="24"/>
          <w:szCs w:val="24"/>
        </w:rPr>
        <w:t xml:space="preserve"> </w:t>
      </w:r>
      <w:r w:rsidR="00533263" w:rsidRPr="00CF5C6D">
        <w:rPr>
          <w:rFonts w:asciiTheme="minorHAnsi" w:hAnsiTheme="minorHAnsi"/>
          <w:iCs/>
          <w:sz w:val="24"/>
          <w:szCs w:val="24"/>
        </w:rPr>
        <w:t>and implement innovation projects and initiatives for BDT and membership.</w:t>
      </w:r>
    </w:p>
    <w:p w:rsidR="00533263" w:rsidRPr="00CF5C6D" w:rsidRDefault="00533263" w:rsidP="00CF5C6D">
      <w:pPr>
        <w:pStyle w:val="ListParagraph"/>
        <w:snapToGrid w:val="0"/>
        <w:spacing w:after="0"/>
        <w:ind w:left="567" w:hanging="567"/>
        <w:contextualSpacing w:val="0"/>
        <w:rPr>
          <w:rFonts w:asciiTheme="minorHAnsi" w:hAnsiTheme="minorHAnsi"/>
          <w:iCs/>
          <w:sz w:val="24"/>
          <w:szCs w:val="24"/>
        </w:rPr>
      </w:pPr>
    </w:p>
    <w:p w:rsidR="003C58BF" w:rsidRPr="00533263" w:rsidRDefault="00533263" w:rsidP="00CF5C6D">
      <w:pPr>
        <w:jc w:val="center"/>
        <w:rPr>
          <w:szCs w:val="24"/>
          <w:lang w:val="en-US"/>
        </w:rPr>
      </w:pPr>
      <w:r w:rsidRPr="00533263">
        <w:rPr>
          <w:lang w:val="en-US" w:eastAsia="zh-CN"/>
        </w:rPr>
        <w:t>____________________</w:t>
      </w:r>
    </w:p>
    <w:sectPr w:rsidR="003C58BF" w:rsidRPr="00533263" w:rsidSect="005B1696">
      <w:headerReference w:type="default" r:id="rId18"/>
      <w:footerReference w:type="default" r:id="rId19"/>
      <w:footerReference w:type="first" r:id="rId20"/>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9F" w:rsidRDefault="00825C9F">
      <w:r>
        <w:separator/>
      </w:r>
    </w:p>
    <w:p w:rsidR="00825C9F" w:rsidRDefault="00825C9F"/>
  </w:endnote>
  <w:endnote w:type="continuationSeparator" w:id="0">
    <w:p w:rsidR="00825C9F" w:rsidRDefault="00825C9F">
      <w:r>
        <w:continuationSeparator/>
      </w:r>
    </w:p>
    <w:p w:rsidR="00825C9F" w:rsidRDefault="0082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23" w:rsidRPr="00F64DB7" w:rsidRDefault="00C41B23" w:rsidP="00C41B23">
    <w:pPr>
      <w:pStyle w:val="Footer"/>
      <w:rPr>
        <w:caps w:val="0"/>
        <w:color w:val="FFFFFF" w:themeColor="background1"/>
        <w:sz w:val="18"/>
        <w:szCs w:val="18"/>
        <w:lang w:val="en-US"/>
      </w:rPr>
    </w:pPr>
    <w:r w:rsidRPr="00F64DB7">
      <w:rPr>
        <w:caps w:val="0"/>
        <w:color w:val="FFFFFF" w:themeColor="background1"/>
        <w:sz w:val="18"/>
        <w:szCs w:val="18"/>
      </w:rPr>
      <w:fldChar w:fldCharType="begin"/>
    </w:r>
    <w:r w:rsidRPr="00F64DB7">
      <w:rPr>
        <w:caps w:val="0"/>
        <w:color w:val="FFFFFF" w:themeColor="background1"/>
        <w:sz w:val="18"/>
        <w:szCs w:val="18"/>
        <w:lang w:val="en-US"/>
      </w:rPr>
      <w:instrText xml:space="preserve"> FILENAME \p \* MERGEFORMAT </w:instrText>
    </w:r>
    <w:r w:rsidRPr="00F64DB7">
      <w:rPr>
        <w:caps w:val="0"/>
        <w:color w:val="FFFFFF" w:themeColor="background1"/>
        <w:sz w:val="18"/>
        <w:szCs w:val="18"/>
      </w:rPr>
      <w:fldChar w:fldCharType="separate"/>
    </w:r>
    <w:r w:rsidR="00375D75">
      <w:rPr>
        <w:caps w:val="0"/>
        <w:color w:val="FFFFFF" w:themeColor="background1"/>
        <w:sz w:val="18"/>
        <w:szCs w:val="18"/>
        <w:lang w:val="en-US"/>
      </w:rPr>
      <w:t>C:\Users\guyots\Desktop\TDAG\2018\TDAG_doc22_FINAL.docx</w:t>
    </w:r>
    <w:r w:rsidRPr="00F64DB7">
      <w:rPr>
        <w:caps w:val="0"/>
        <w:color w:val="FFFFFF" w:themeColor="background1"/>
        <w:sz w:val="18"/>
        <w:szCs w:val="18"/>
        <w:lang w:val="en-US"/>
      </w:rPr>
      <w:fldChar w:fldCharType="end"/>
    </w:r>
    <w:r w:rsidRPr="00F64DB7">
      <w:rPr>
        <w:caps w:val="0"/>
        <w:color w:val="FFFFFF" w:themeColor="background1"/>
        <w:sz w:val="18"/>
        <w:szCs w:val="18"/>
        <w:lang w:val="en-US"/>
      </w:rPr>
      <w:tab/>
      <w:t>07.01.2015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7039" w:rsidRPr="009359B8" w:rsidTr="00547039">
      <w:tc>
        <w:tcPr>
          <w:tcW w:w="1526" w:type="dxa"/>
          <w:tcBorders>
            <w:top w:val="single" w:sz="4" w:space="0" w:color="000000"/>
          </w:tcBorders>
          <w:shd w:val="clear" w:color="auto" w:fill="auto"/>
        </w:tcPr>
        <w:p w:rsidR="00547039" w:rsidRPr="004D495C" w:rsidRDefault="00547039" w:rsidP="0054703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47039" w:rsidRPr="004D495C" w:rsidRDefault="00547039" w:rsidP="0054703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47039" w:rsidRPr="00103886" w:rsidRDefault="00547039" w:rsidP="00547039">
          <w:pPr>
            <w:pStyle w:val="FirstFooter"/>
            <w:tabs>
              <w:tab w:val="left" w:pos="1201"/>
            </w:tabs>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lang w:val="en-GB"/>
            </w:rPr>
            <w:t>Telecommunication Development Bureau</w:t>
          </w:r>
        </w:p>
      </w:tc>
    </w:tr>
    <w:tr w:rsidR="00547039" w:rsidRPr="009359B8" w:rsidTr="00547039">
      <w:tc>
        <w:tcPr>
          <w:tcW w:w="1526" w:type="dxa"/>
          <w:shd w:val="clear" w:color="auto" w:fill="auto"/>
        </w:tcPr>
        <w:p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rsidR="00547039" w:rsidRPr="004D495C" w:rsidRDefault="00547039" w:rsidP="00547039">
          <w:pPr>
            <w:pStyle w:val="FirstFooter"/>
            <w:tabs>
              <w:tab w:val="left" w:pos="2302"/>
            </w:tabs>
            <w:rPr>
              <w:sz w:val="18"/>
              <w:szCs w:val="18"/>
              <w:lang w:val="en-US"/>
            </w:rPr>
          </w:pPr>
          <w:r w:rsidRPr="004D495C">
            <w:rPr>
              <w:sz w:val="18"/>
              <w:szCs w:val="18"/>
              <w:lang w:val="en-US"/>
            </w:rPr>
            <w:t>Phone number:</w:t>
          </w:r>
        </w:p>
      </w:tc>
      <w:tc>
        <w:tcPr>
          <w:tcW w:w="5987" w:type="dxa"/>
        </w:tcPr>
        <w:p w:rsidR="00547039" w:rsidRPr="00103886" w:rsidRDefault="00547039" w:rsidP="00547039">
          <w:pPr>
            <w:pStyle w:val="FirstFooter"/>
            <w:tabs>
              <w:tab w:val="left" w:pos="2302"/>
            </w:tabs>
            <w:rPr>
              <w:sz w:val="18"/>
              <w:szCs w:val="18"/>
              <w:lang w:val="en-US"/>
            </w:rPr>
          </w:pPr>
          <w:r>
            <w:rPr>
              <w:sz w:val="18"/>
              <w:szCs w:val="18"/>
              <w:lang w:val="en-US"/>
            </w:rPr>
            <w:t>+41 22 730 5900</w:t>
          </w:r>
        </w:p>
      </w:tc>
    </w:tr>
    <w:tr w:rsidR="00547039" w:rsidRPr="009359B8" w:rsidTr="00547039">
      <w:tc>
        <w:tcPr>
          <w:tcW w:w="1526" w:type="dxa"/>
          <w:shd w:val="clear" w:color="auto" w:fill="auto"/>
        </w:tcPr>
        <w:p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rsidR="00547039" w:rsidRPr="004D495C" w:rsidRDefault="00547039" w:rsidP="00547039">
          <w:pPr>
            <w:pStyle w:val="FirstFooter"/>
            <w:tabs>
              <w:tab w:val="left" w:pos="2302"/>
            </w:tabs>
            <w:rPr>
              <w:sz w:val="18"/>
              <w:szCs w:val="18"/>
              <w:lang w:val="en-US"/>
            </w:rPr>
          </w:pPr>
          <w:r w:rsidRPr="004D495C">
            <w:rPr>
              <w:sz w:val="18"/>
              <w:szCs w:val="18"/>
              <w:lang w:val="en-US"/>
            </w:rPr>
            <w:t>E-mail:</w:t>
          </w:r>
        </w:p>
      </w:tc>
      <w:tc>
        <w:tcPr>
          <w:tcW w:w="5987" w:type="dxa"/>
        </w:tcPr>
        <w:p w:rsidR="00547039" w:rsidRPr="00103886" w:rsidRDefault="009C2E68" w:rsidP="00547039">
          <w:pPr>
            <w:pStyle w:val="FirstFooter"/>
            <w:tabs>
              <w:tab w:val="left" w:pos="2302"/>
            </w:tabs>
            <w:rPr>
              <w:sz w:val="18"/>
              <w:szCs w:val="18"/>
              <w:lang w:val="en-US"/>
            </w:rPr>
          </w:pPr>
          <w:hyperlink r:id="rId1" w:history="1">
            <w:r w:rsidR="00547039" w:rsidRPr="00996114">
              <w:rPr>
                <w:rStyle w:val="Hyperlink"/>
                <w:sz w:val="18"/>
                <w:szCs w:val="18"/>
                <w:lang w:val="en-US"/>
              </w:rPr>
              <w:t>eun-ju.kim@itu.int</w:t>
            </w:r>
          </w:hyperlink>
          <w:r w:rsidR="00547039">
            <w:rPr>
              <w:sz w:val="18"/>
              <w:szCs w:val="18"/>
              <w:lang w:val="en-US"/>
            </w:rPr>
            <w:t xml:space="preserve"> </w:t>
          </w:r>
        </w:p>
      </w:tc>
    </w:tr>
  </w:tbl>
  <w:p w:rsidR="007156A3" w:rsidRPr="00547039" w:rsidRDefault="009C2E68" w:rsidP="00547039">
    <w:pPr>
      <w:jc w:val="center"/>
      <w:rPr>
        <w:lang w:val="en-US"/>
      </w:rPr>
    </w:pPr>
    <w:hyperlink r:id="rId2" w:history="1">
      <w:r w:rsidR="00547039"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9F" w:rsidRDefault="00825C9F" w:rsidP="00AD5B8E">
      <w:r>
        <w:separator/>
      </w:r>
    </w:p>
  </w:footnote>
  <w:footnote w:type="continuationSeparator" w:id="0">
    <w:p w:rsidR="00825C9F" w:rsidRDefault="00825C9F">
      <w:r>
        <w:continuationSeparator/>
      </w:r>
    </w:p>
    <w:p w:rsidR="00825C9F" w:rsidRDefault="00825C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30" w:rsidRPr="00172694" w:rsidRDefault="00A525CC" w:rsidP="00D8111B">
    <w:pPr>
      <w:tabs>
        <w:tab w:val="clear" w:pos="794"/>
        <w:tab w:val="clear" w:pos="1191"/>
        <w:tab w:val="clear" w:pos="1588"/>
        <w:tab w:val="clear" w:pos="1985"/>
        <w:tab w:val="center" w:pos="4820"/>
        <w:tab w:val="right" w:pos="9639"/>
      </w:tabs>
      <w:ind w:right="1"/>
      <w:rPr>
        <w:lang w:val="de-DE"/>
      </w:rPr>
    </w:pPr>
    <w:r w:rsidRPr="00972BCD">
      <w:rPr>
        <w:sz w:val="22"/>
        <w:szCs w:val="22"/>
      </w:rPr>
      <w:tab/>
    </w:r>
    <w:bookmarkStart w:id="11" w:name="DocRef2"/>
    <w:bookmarkEnd w:id="11"/>
    <w:r w:rsidRPr="00A54E72">
      <w:rPr>
        <w:sz w:val="22"/>
        <w:szCs w:val="22"/>
        <w:lang w:val="de-CH"/>
      </w:rPr>
      <w:t>TDAG1</w:t>
    </w:r>
    <w:r w:rsidR="001F6F86">
      <w:rPr>
        <w:sz w:val="22"/>
        <w:szCs w:val="22"/>
        <w:lang w:val="de-CH"/>
      </w:rPr>
      <w:t>8</w:t>
    </w:r>
    <w:r w:rsidRPr="00A54E72">
      <w:rPr>
        <w:sz w:val="22"/>
        <w:szCs w:val="22"/>
        <w:lang w:val="de-CH"/>
      </w:rPr>
      <w:t>/</w:t>
    </w:r>
    <w:bookmarkStart w:id="12" w:name="DocNo2"/>
    <w:bookmarkEnd w:id="12"/>
    <w:r w:rsidR="008132AC">
      <w:rPr>
        <w:sz w:val="22"/>
        <w:szCs w:val="22"/>
        <w:lang w:val="de-CH"/>
      </w:rPr>
      <w:t>2</w:t>
    </w:r>
    <w:r w:rsidR="009D58F7">
      <w:rPr>
        <w:sz w:val="22"/>
        <w:szCs w:val="22"/>
        <w:lang w:val="de-CH"/>
      </w:rPr>
      <w:t>2</w:t>
    </w:r>
    <w:r w:rsidR="00D8111B">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C2E68">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00AC4950">
      <w:start w:val="1"/>
      <w:numFmt w:val="bullet"/>
      <w:lvlText w:val=""/>
      <w:lvlJc w:val="left"/>
      <w:pPr>
        <w:ind w:left="360" w:hanging="360"/>
      </w:pPr>
      <w:rPr>
        <w:rFonts w:ascii="Symbol" w:hAnsi="Symbol"/>
      </w:rPr>
    </w:lvl>
    <w:lvl w:ilvl="1" w:tplc="EC1C9CA8">
      <w:start w:val="1"/>
      <w:numFmt w:val="bullet"/>
      <w:lvlText w:val="o"/>
      <w:lvlJc w:val="left"/>
      <w:pPr>
        <w:ind w:left="1080" w:hanging="360"/>
      </w:pPr>
      <w:rPr>
        <w:rFonts w:ascii="Courier New" w:hAnsi="Courier New"/>
      </w:rPr>
    </w:lvl>
    <w:lvl w:ilvl="2" w:tplc="611261B0">
      <w:start w:val="1"/>
      <w:numFmt w:val="bullet"/>
      <w:lvlText w:val=""/>
      <w:lvlJc w:val="left"/>
      <w:pPr>
        <w:ind w:left="1800" w:hanging="360"/>
      </w:pPr>
      <w:rPr>
        <w:rFonts w:ascii="Wingdings" w:hAnsi="Wingdings"/>
      </w:rPr>
    </w:lvl>
    <w:lvl w:ilvl="3" w:tplc="2188B8B8">
      <w:start w:val="1"/>
      <w:numFmt w:val="bullet"/>
      <w:lvlText w:val=""/>
      <w:lvlJc w:val="left"/>
      <w:pPr>
        <w:ind w:left="2520" w:hanging="360"/>
      </w:pPr>
      <w:rPr>
        <w:rFonts w:ascii="Symbol" w:hAnsi="Symbol"/>
      </w:rPr>
    </w:lvl>
    <w:lvl w:ilvl="4" w:tplc="11F8B040">
      <w:start w:val="1"/>
      <w:numFmt w:val="bullet"/>
      <w:lvlText w:val="o"/>
      <w:lvlJc w:val="left"/>
      <w:pPr>
        <w:ind w:left="3240" w:hanging="360"/>
      </w:pPr>
      <w:rPr>
        <w:rFonts w:ascii="Courier New" w:hAnsi="Courier New"/>
      </w:rPr>
    </w:lvl>
    <w:lvl w:ilvl="5" w:tplc="24EA9DA0">
      <w:start w:val="1"/>
      <w:numFmt w:val="bullet"/>
      <w:lvlText w:val=""/>
      <w:lvlJc w:val="left"/>
      <w:pPr>
        <w:ind w:left="3960" w:hanging="360"/>
      </w:pPr>
      <w:rPr>
        <w:rFonts w:ascii="Wingdings" w:hAnsi="Wingdings"/>
      </w:rPr>
    </w:lvl>
    <w:lvl w:ilvl="6" w:tplc="B1DCF998">
      <w:start w:val="1"/>
      <w:numFmt w:val="bullet"/>
      <w:lvlText w:val=""/>
      <w:lvlJc w:val="left"/>
      <w:pPr>
        <w:ind w:left="4680" w:hanging="360"/>
      </w:pPr>
      <w:rPr>
        <w:rFonts w:ascii="Symbol" w:hAnsi="Symbol"/>
      </w:rPr>
    </w:lvl>
    <w:lvl w:ilvl="7" w:tplc="F292746A">
      <w:start w:val="1"/>
      <w:numFmt w:val="bullet"/>
      <w:lvlText w:val="o"/>
      <w:lvlJc w:val="left"/>
      <w:pPr>
        <w:ind w:left="5400" w:hanging="360"/>
      </w:pPr>
      <w:rPr>
        <w:rFonts w:ascii="Courier New" w:hAnsi="Courier New"/>
      </w:rPr>
    </w:lvl>
    <w:lvl w:ilvl="8" w:tplc="7C58DB0C">
      <w:start w:val="1"/>
      <w:numFmt w:val="bullet"/>
      <w:lvlText w:val=""/>
      <w:lvlJc w:val="left"/>
      <w:pPr>
        <w:ind w:left="6120" w:hanging="360"/>
      </w:pPr>
      <w:rPr>
        <w:rFonts w:ascii="Wingdings" w:hAnsi="Wingdings"/>
      </w:rPr>
    </w:lvl>
  </w:abstractNum>
  <w:abstractNum w:abstractNumId="1"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182E5684"/>
    <w:multiLevelType w:val="hybridMultilevel"/>
    <w:tmpl w:val="51EC26DC"/>
    <w:lvl w:ilvl="0" w:tplc="C8A28196">
      <w:start w:val="1"/>
      <w:numFmt w:val="bullet"/>
      <w:lvlText w:val=""/>
      <w:lvlJc w:val="left"/>
      <w:pPr>
        <w:ind w:left="360" w:hanging="360"/>
      </w:pPr>
      <w:rPr>
        <w:rFonts w:ascii="Symbol" w:hAnsi="Symbol"/>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4" w15:restartNumberingAfterBreak="0">
    <w:nsid w:val="321D5196"/>
    <w:multiLevelType w:val="hybridMultilevel"/>
    <w:tmpl w:val="5626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7A245D"/>
    <w:multiLevelType w:val="multilevel"/>
    <w:tmpl w:val="9C24A5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8" w15:restartNumberingAfterBreak="0">
    <w:nsid w:val="68AA1DF2"/>
    <w:multiLevelType w:val="hybridMultilevel"/>
    <w:tmpl w:val="EED64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0"/>
  </w:num>
  <w:num w:numId="7">
    <w:abstractNumId w:val="4"/>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0673"/>
    <w:rsid w:val="00000FF1"/>
    <w:rsid w:val="00001467"/>
    <w:rsid w:val="00002716"/>
    <w:rsid w:val="00005377"/>
    <w:rsid w:val="00005791"/>
    <w:rsid w:val="00013A55"/>
    <w:rsid w:val="000140F6"/>
    <w:rsid w:val="00016A33"/>
    <w:rsid w:val="0001746F"/>
    <w:rsid w:val="000212AA"/>
    <w:rsid w:val="00021E50"/>
    <w:rsid w:val="000222F9"/>
    <w:rsid w:val="000234B4"/>
    <w:rsid w:val="0002520B"/>
    <w:rsid w:val="00027E4F"/>
    <w:rsid w:val="00030DD0"/>
    <w:rsid w:val="00031F00"/>
    <w:rsid w:val="00034D75"/>
    <w:rsid w:val="00035BA5"/>
    <w:rsid w:val="00035FA7"/>
    <w:rsid w:val="00037A9E"/>
    <w:rsid w:val="00037F91"/>
    <w:rsid w:val="00046E97"/>
    <w:rsid w:val="00047B46"/>
    <w:rsid w:val="0005150C"/>
    <w:rsid w:val="000539F1"/>
    <w:rsid w:val="00055A2A"/>
    <w:rsid w:val="00055DE9"/>
    <w:rsid w:val="00056BED"/>
    <w:rsid w:val="00056E48"/>
    <w:rsid w:val="000615C1"/>
    <w:rsid w:val="00063432"/>
    <w:rsid w:val="00064903"/>
    <w:rsid w:val="000700D0"/>
    <w:rsid w:val="000733D7"/>
    <w:rsid w:val="00073974"/>
    <w:rsid w:val="0007692F"/>
    <w:rsid w:val="00076D3D"/>
    <w:rsid w:val="00077155"/>
    <w:rsid w:val="0007786F"/>
    <w:rsid w:val="000806BC"/>
    <w:rsid w:val="00082CF2"/>
    <w:rsid w:val="00084CA2"/>
    <w:rsid w:val="00087675"/>
    <w:rsid w:val="00090DAB"/>
    <w:rsid w:val="0009225C"/>
    <w:rsid w:val="000940BC"/>
    <w:rsid w:val="0009557E"/>
    <w:rsid w:val="0009797A"/>
    <w:rsid w:val="000A17C4"/>
    <w:rsid w:val="000A239A"/>
    <w:rsid w:val="000A395E"/>
    <w:rsid w:val="000A4BB3"/>
    <w:rsid w:val="000A6BF3"/>
    <w:rsid w:val="000B20E5"/>
    <w:rsid w:val="000B2352"/>
    <w:rsid w:val="000B5260"/>
    <w:rsid w:val="000B6330"/>
    <w:rsid w:val="000B6E21"/>
    <w:rsid w:val="000C4987"/>
    <w:rsid w:val="000C4D19"/>
    <w:rsid w:val="000C5AF7"/>
    <w:rsid w:val="000C7B84"/>
    <w:rsid w:val="000D261B"/>
    <w:rsid w:val="000D2CA5"/>
    <w:rsid w:val="000D3EF0"/>
    <w:rsid w:val="000D5479"/>
    <w:rsid w:val="000D58A3"/>
    <w:rsid w:val="000E1E12"/>
    <w:rsid w:val="000E37E6"/>
    <w:rsid w:val="000E3ED4"/>
    <w:rsid w:val="000E3F9C"/>
    <w:rsid w:val="000F1550"/>
    <w:rsid w:val="000F17F3"/>
    <w:rsid w:val="000F2BCA"/>
    <w:rsid w:val="000F6644"/>
    <w:rsid w:val="00100335"/>
    <w:rsid w:val="00100833"/>
    <w:rsid w:val="00102F72"/>
    <w:rsid w:val="00103464"/>
    <w:rsid w:val="001061C7"/>
    <w:rsid w:val="00113C2C"/>
    <w:rsid w:val="00113EE8"/>
    <w:rsid w:val="0011455A"/>
    <w:rsid w:val="00114A65"/>
    <w:rsid w:val="00116C5F"/>
    <w:rsid w:val="00127C68"/>
    <w:rsid w:val="00132D41"/>
    <w:rsid w:val="00132FD8"/>
    <w:rsid w:val="00133061"/>
    <w:rsid w:val="00134AB7"/>
    <w:rsid w:val="00140A37"/>
    <w:rsid w:val="00141489"/>
    <w:rsid w:val="00141699"/>
    <w:rsid w:val="00141D0A"/>
    <w:rsid w:val="00141FAC"/>
    <w:rsid w:val="00146F49"/>
    <w:rsid w:val="00147000"/>
    <w:rsid w:val="00151734"/>
    <w:rsid w:val="0015260A"/>
    <w:rsid w:val="00153B9E"/>
    <w:rsid w:val="00163091"/>
    <w:rsid w:val="001644C4"/>
    <w:rsid w:val="001645CB"/>
    <w:rsid w:val="00165B1D"/>
    <w:rsid w:val="00166305"/>
    <w:rsid w:val="00166467"/>
    <w:rsid w:val="001703C6"/>
    <w:rsid w:val="00172694"/>
    <w:rsid w:val="00173781"/>
    <w:rsid w:val="00175CAE"/>
    <w:rsid w:val="00177B08"/>
    <w:rsid w:val="001828DB"/>
    <w:rsid w:val="001850FE"/>
    <w:rsid w:val="00185135"/>
    <w:rsid w:val="0018567C"/>
    <w:rsid w:val="0019037C"/>
    <w:rsid w:val="001905A9"/>
    <w:rsid w:val="00190D0D"/>
    <w:rsid w:val="00191273"/>
    <w:rsid w:val="001942A7"/>
    <w:rsid w:val="0019587B"/>
    <w:rsid w:val="001A163D"/>
    <w:rsid w:val="001A2ED1"/>
    <w:rsid w:val="001A39A3"/>
    <w:rsid w:val="001A441E"/>
    <w:rsid w:val="001A6733"/>
    <w:rsid w:val="001A6DC9"/>
    <w:rsid w:val="001B2FEC"/>
    <w:rsid w:val="001B357F"/>
    <w:rsid w:val="001B66A4"/>
    <w:rsid w:val="001C291A"/>
    <w:rsid w:val="001C3702"/>
    <w:rsid w:val="001C4656"/>
    <w:rsid w:val="001C6703"/>
    <w:rsid w:val="001C6AEB"/>
    <w:rsid w:val="001D2CB2"/>
    <w:rsid w:val="001D371D"/>
    <w:rsid w:val="001D76C6"/>
    <w:rsid w:val="001E16A4"/>
    <w:rsid w:val="001E5172"/>
    <w:rsid w:val="001E5A87"/>
    <w:rsid w:val="001F237C"/>
    <w:rsid w:val="001F23E6"/>
    <w:rsid w:val="001F28E6"/>
    <w:rsid w:val="001F4238"/>
    <w:rsid w:val="001F5729"/>
    <w:rsid w:val="001F5C81"/>
    <w:rsid w:val="001F6F86"/>
    <w:rsid w:val="00200A38"/>
    <w:rsid w:val="00200A46"/>
    <w:rsid w:val="00203B72"/>
    <w:rsid w:val="0020513A"/>
    <w:rsid w:val="00206EB5"/>
    <w:rsid w:val="00211B6F"/>
    <w:rsid w:val="00211E87"/>
    <w:rsid w:val="00213048"/>
    <w:rsid w:val="00214DA8"/>
    <w:rsid w:val="00217CC3"/>
    <w:rsid w:val="002201E6"/>
    <w:rsid w:val="00220AB6"/>
    <w:rsid w:val="0022120F"/>
    <w:rsid w:val="00222820"/>
    <w:rsid w:val="002266DB"/>
    <w:rsid w:val="0022754A"/>
    <w:rsid w:val="00230826"/>
    <w:rsid w:val="002320D1"/>
    <w:rsid w:val="0023382C"/>
    <w:rsid w:val="00236560"/>
    <w:rsid w:val="0023662E"/>
    <w:rsid w:val="00237ECB"/>
    <w:rsid w:val="002405DF"/>
    <w:rsid w:val="00241828"/>
    <w:rsid w:val="002455E0"/>
    <w:rsid w:val="00245D0F"/>
    <w:rsid w:val="002463BF"/>
    <w:rsid w:val="00252CCB"/>
    <w:rsid w:val="002548C3"/>
    <w:rsid w:val="00254C8C"/>
    <w:rsid w:val="00257ACD"/>
    <w:rsid w:val="00260D80"/>
    <w:rsid w:val="00262908"/>
    <w:rsid w:val="00265091"/>
    <w:rsid w:val="002650F4"/>
    <w:rsid w:val="0026600A"/>
    <w:rsid w:val="002662A5"/>
    <w:rsid w:val="002663BA"/>
    <w:rsid w:val="002703CC"/>
    <w:rsid w:val="002715FD"/>
    <w:rsid w:val="002756CD"/>
    <w:rsid w:val="002761E2"/>
    <w:rsid w:val="00277B46"/>
    <w:rsid w:val="0028335E"/>
    <w:rsid w:val="002849BD"/>
    <w:rsid w:val="002854BF"/>
    <w:rsid w:val="00285B33"/>
    <w:rsid w:val="00287D3F"/>
    <w:rsid w:val="002909B3"/>
    <w:rsid w:val="00294A96"/>
    <w:rsid w:val="002961D5"/>
    <w:rsid w:val="002967B0"/>
    <w:rsid w:val="00296BAB"/>
    <w:rsid w:val="002970A3"/>
    <w:rsid w:val="0029748A"/>
    <w:rsid w:val="002B049F"/>
    <w:rsid w:val="002B3E20"/>
    <w:rsid w:val="002B4AE9"/>
    <w:rsid w:val="002C1EC7"/>
    <w:rsid w:val="002C3A92"/>
    <w:rsid w:val="002C7D9F"/>
    <w:rsid w:val="002C7EA3"/>
    <w:rsid w:val="002D1F75"/>
    <w:rsid w:val="002D20AE"/>
    <w:rsid w:val="002D4896"/>
    <w:rsid w:val="002D6C61"/>
    <w:rsid w:val="002D6D39"/>
    <w:rsid w:val="002D7225"/>
    <w:rsid w:val="002E2104"/>
    <w:rsid w:val="002E29BE"/>
    <w:rsid w:val="002E302D"/>
    <w:rsid w:val="002E3204"/>
    <w:rsid w:val="002E42F6"/>
    <w:rsid w:val="002E5800"/>
    <w:rsid w:val="002E5BA6"/>
    <w:rsid w:val="002E6963"/>
    <w:rsid w:val="002F05D8"/>
    <w:rsid w:val="002F2AE5"/>
    <w:rsid w:val="002F2DE0"/>
    <w:rsid w:val="002F4EB4"/>
    <w:rsid w:val="002F5E25"/>
    <w:rsid w:val="002F7E7A"/>
    <w:rsid w:val="0030036B"/>
    <w:rsid w:val="0031209F"/>
    <w:rsid w:val="003125C3"/>
    <w:rsid w:val="003127AA"/>
    <w:rsid w:val="00312AE6"/>
    <w:rsid w:val="003170F9"/>
    <w:rsid w:val="0031783D"/>
    <w:rsid w:val="00317D1A"/>
    <w:rsid w:val="003205CE"/>
    <w:rsid w:val="003211FF"/>
    <w:rsid w:val="00321F94"/>
    <w:rsid w:val="003227BD"/>
    <w:rsid w:val="00322E6F"/>
    <w:rsid w:val="00324877"/>
    <w:rsid w:val="003255ED"/>
    <w:rsid w:val="00327247"/>
    <w:rsid w:val="00327A9D"/>
    <w:rsid w:val="0033130E"/>
    <w:rsid w:val="003314BF"/>
    <w:rsid w:val="00333B1E"/>
    <w:rsid w:val="00335AFE"/>
    <w:rsid w:val="00337869"/>
    <w:rsid w:val="00342EBC"/>
    <w:rsid w:val="00343828"/>
    <w:rsid w:val="0034689A"/>
    <w:rsid w:val="00352AFB"/>
    <w:rsid w:val="00355A4C"/>
    <w:rsid w:val="00356321"/>
    <w:rsid w:val="00360B73"/>
    <w:rsid w:val="00367481"/>
    <w:rsid w:val="00367536"/>
    <w:rsid w:val="0037445E"/>
    <w:rsid w:val="00375D75"/>
    <w:rsid w:val="0037616F"/>
    <w:rsid w:val="0038365A"/>
    <w:rsid w:val="00385758"/>
    <w:rsid w:val="00386A89"/>
    <w:rsid w:val="00391FF3"/>
    <w:rsid w:val="003921B3"/>
    <w:rsid w:val="0039494E"/>
    <w:rsid w:val="0039648E"/>
    <w:rsid w:val="003A30E5"/>
    <w:rsid w:val="003A43E8"/>
    <w:rsid w:val="003A5310"/>
    <w:rsid w:val="003A5AFE"/>
    <w:rsid w:val="003A5D5F"/>
    <w:rsid w:val="003A7FFE"/>
    <w:rsid w:val="003B0A63"/>
    <w:rsid w:val="003B22A3"/>
    <w:rsid w:val="003B3ADB"/>
    <w:rsid w:val="003B4AAF"/>
    <w:rsid w:val="003B50E1"/>
    <w:rsid w:val="003B6FA4"/>
    <w:rsid w:val="003C1746"/>
    <w:rsid w:val="003C58BF"/>
    <w:rsid w:val="003D023C"/>
    <w:rsid w:val="003D088A"/>
    <w:rsid w:val="003D36D6"/>
    <w:rsid w:val="003D36E8"/>
    <w:rsid w:val="003D3812"/>
    <w:rsid w:val="003D451D"/>
    <w:rsid w:val="003D57E7"/>
    <w:rsid w:val="003D73CF"/>
    <w:rsid w:val="003E2C03"/>
    <w:rsid w:val="003E4AB0"/>
    <w:rsid w:val="003E66DE"/>
    <w:rsid w:val="003F043A"/>
    <w:rsid w:val="003F2DD8"/>
    <w:rsid w:val="003F50B2"/>
    <w:rsid w:val="003F6147"/>
    <w:rsid w:val="00401BFF"/>
    <w:rsid w:val="00402BA5"/>
    <w:rsid w:val="00404424"/>
    <w:rsid w:val="00404793"/>
    <w:rsid w:val="0040575F"/>
    <w:rsid w:val="00406D11"/>
    <w:rsid w:val="00407AEC"/>
    <w:rsid w:val="004122C5"/>
    <w:rsid w:val="00413B6E"/>
    <w:rsid w:val="00413B78"/>
    <w:rsid w:val="00415E93"/>
    <w:rsid w:val="00416DDE"/>
    <w:rsid w:val="00416F89"/>
    <w:rsid w:val="00422899"/>
    <w:rsid w:val="0042426F"/>
    <w:rsid w:val="00435FED"/>
    <w:rsid w:val="00436B08"/>
    <w:rsid w:val="004375BF"/>
    <w:rsid w:val="00440BC2"/>
    <w:rsid w:val="00441250"/>
    <w:rsid w:val="00442412"/>
    <w:rsid w:val="0044411E"/>
    <w:rsid w:val="00450952"/>
    <w:rsid w:val="0045096D"/>
    <w:rsid w:val="00453435"/>
    <w:rsid w:val="00461F71"/>
    <w:rsid w:val="00464ED0"/>
    <w:rsid w:val="00465A95"/>
    <w:rsid w:val="00466398"/>
    <w:rsid w:val="00467BD2"/>
    <w:rsid w:val="00470C13"/>
    <w:rsid w:val="00470E19"/>
    <w:rsid w:val="00471D35"/>
    <w:rsid w:val="00480364"/>
    <w:rsid w:val="0048295E"/>
    <w:rsid w:val="00483954"/>
    <w:rsid w:val="0049128B"/>
    <w:rsid w:val="00493B49"/>
    <w:rsid w:val="00493DC2"/>
    <w:rsid w:val="00495501"/>
    <w:rsid w:val="004A070A"/>
    <w:rsid w:val="004A22D1"/>
    <w:rsid w:val="004A320E"/>
    <w:rsid w:val="004A47DE"/>
    <w:rsid w:val="004A4E9C"/>
    <w:rsid w:val="004A67A3"/>
    <w:rsid w:val="004A77F5"/>
    <w:rsid w:val="004B09A8"/>
    <w:rsid w:val="004B1A3C"/>
    <w:rsid w:val="004B1E59"/>
    <w:rsid w:val="004B325D"/>
    <w:rsid w:val="004B5EFF"/>
    <w:rsid w:val="004C3093"/>
    <w:rsid w:val="004C3EF5"/>
    <w:rsid w:val="004C6351"/>
    <w:rsid w:val="004D2CC3"/>
    <w:rsid w:val="004D33C9"/>
    <w:rsid w:val="004D35CB"/>
    <w:rsid w:val="004D3816"/>
    <w:rsid w:val="004D3F0A"/>
    <w:rsid w:val="004D496D"/>
    <w:rsid w:val="004D5ED2"/>
    <w:rsid w:val="004E02B8"/>
    <w:rsid w:val="004E057D"/>
    <w:rsid w:val="004E1A1B"/>
    <w:rsid w:val="004E20E5"/>
    <w:rsid w:val="004E5B04"/>
    <w:rsid w:val="004E64EA"/>
    <w:rsid w:val="004E6F66"/>
    <w:rsid w:val="004E7342"/>
    <w:rsid w:val="004E7828"/>
    <w:rsid w:val="004F3883"/>
    <w:rsid w:val="004F46AA"/>
    <w:rsid w:val="004F5E54"/>
    <w:rsid w:val="004F6A70"/>
    <w:rsid w:val="00501D31"/>
    <w:rsid w:val="0050239A"/>
    <w:rsid w:val="00502ABF"/>
    <w:rsid w:val="00503720"/>
    <w:rsid w:val="00504DB0"/>
    <w:rsid w:val="00507C35"/>
    <w:rsid w:val="00514D2F"/>
    <w:rsid w:val="00521C73"/>
    <w:rsid w:val="00523E53"/>
    <w:rsid w:val="005271E1"/>
    <w:rsid w:val="00533263"/>
    <w:rsid w:val="0053521F"/>
    <w:rsid w:val="00536C63"/>
    <w:rsid w:val="005378F0"/>
    <w:rsid w:val="00541309"/>
    <w:rsid w:val="0054175C"/>
    <w:rsid w:val="0054246D"/>
    <w:rsid w:val="0054420E"/>
    <w:rsid w:val="00544D1B"/>
    <w:rsid w:val="00545DC0"/>
    <w:rsid w:val="00545F6C"/>
    <w:rsid w:val="00547039"/>
    <w:rsid w:val="00547255"/>
    <w:rsid w:val="00552536"/>
    <w:rsid w:val="0055277F"/>
    <w:rsid w:val="00555A7A"/>
    <w:rsid w:val="0055720C"/>
    <w:rsid w:val="00561ED4"/>
    <w:rsid w:val="005621E5"/>
    <w:rsid w:val="0056423B"/>
    <w:rsid w:val="00567B43"/>
    <w:rsid w:val="00573424"/>
    <w:rsid w:val="0057402F"/>
    <w:rsid w:val="00574ECB"/>
    <w:rsid w:val="005756B1"/>
    <w:rsid w:val="00576D6B"/>
    <w:rsid w:val="00577576"/>
    <w:rsid w:val="005849D6"/>
    <w:rsid w:val="00585367"/>
    <w:rsid w:val="005857F4"/>
    <w:rsid w:val="0058737E"/>
    <w:rsid w:val="00592518"/>
    <w:rsid w:val="00592B84"/>
    <w:rsid w:val="00592E87"/>
    <w:rsid w:val="00594C4D"/>
    <w:rsid w:val="005967FA"/>
    <w:rsid w:val="00596EE9"/>
    <w:rsid w:val="00597DEB"/>
    <w:rsid w:val="005A33B0"/>
    <w:rsid w:val="005A4204"/>
    <w:rsid w:val="005A59F5"/>
    <w:rsid w:val="005A73DE"/>
    <w:rsid w:val="005B1696"/>
    <w:rsid w:val="005B21F5"/>
    <w:rsid w:val="005B2826"/>
    <w:rsid w:val="005B5372"/>
    <w:rsid w:val="005B7FD8"/>
    <w:rsid w:val="005C0AD5"/>
    <w:rsid w:val="005C2DC2"/>
    <w:rsid w:val="005C304A"/>
    <w:rsid w:val="005C34F6"/>
    <w:rsid w:val="005C3502"/>
    <w:rsid w:val="005C6AC0"/>
    <w:rsid w:val="005C7A7D"/>
    <w:rsid w:val="005C7C98"/>
    <w:rsid w:val="005D2D59"/>
    <w:rsid w:val="005D3761"/>
    <w:rsid w:val="005D40BF"/>
    <w:rsid w:val="005D5289"/>
    <w:rsid w:val="005D57C8"/>
    <w:rsid w:val="005D605E"/>
    <w:rsid w:val="005D7761"/>
    <w:rsid w:val="005E0278"/>
    <w:rsid w:val="005E090D"/>
    <w:rsid w:val="005E27AD"/>
    <w:rsid w:val="005E29E1"/>
    <w:rsid w:val="005E3CA0"/>
    <w:rsid w:val="005E44B1"/>
    <w:rsid w:val="005E44CA"/>
    <w:rsid w:val="005E5307"/>
    <w:rsid w:val="005E60B3"/>
    <w:rsid w:val="005E67B0"/>
    <w:rsid w:val="005E7047"/>
    <w:rsid w:val="005E777F"/>
    <w:rsid w:val="005F1CA7"/>
    <w:rsid w:val="005F3E01"/>
    <w:rsid w:val="005F43DD"/>
    <w:rsid w:val="005F51A9"/>
    <w:rsid w:val="005F658D"/>
    <w:rsid w:val="005F7416"/>
    <w:rsid w:val="006005C9"/>
    <w:rsid w:val="00600C11"/>
    <w:rsid w:val="00600FFB"/>
    <w:rsid w:val="00601A35"/>
    <w:rsid w:val="0060615B"/>
    <w:rsid w:val="00606B89"/>
    <w:rsid w:val="0061066F"/>
    <w:rsid w:val="00612BBB"/>
    <w:rsid w:val="00614AAE"/>
    <w:rsid w:val="006153BB"/>
    <w:rsid w:val="0062133C"/>
    <w:rsid w:val="0062344B"/>
    <w:rsid w:val="00623F30"/>
    <w:rsid w:val="00624490"/>
    <w:rsid w:val="00624FCB"/>
    <w:rsid w:val="006252DA"/>
    <w:rsid w:val="00625FB8"/>
    <w:rsid w:val="006261BD"/>
    <w:rsid w:val="00626841"/>
    <w:rsid w:val="00627146"/>
    <w:rsid w:val="00627C2A"/>
    <w:rsid w:val="00631B8E"/>
    <w:rsid w:val="00631DCE"/>
    <w:rsid w:val="00631FFD"/>
    <w:rsid w:val="0063411B"/>
    <w:rsid w:val="00640134"/>
    <w:rsid w:val="00640718"/>
    <w:rsid w:val="00644BB3"/>
    <w:rsid w:val="00645D78"/>
    <w:rsid w:val="0064734E"/>
    <w:rsid w:val="00650137"/>
    <w:rsid w:val="006509D7"/>
    <w:rsid w:val="0065195E"/>
    <w:rsid w:val="00651CE8"/>
    <w:rsid w:val="00653AD6"/>
    <w:rsid w:val="00654B5A"/>
    <w:rsid w:val="006550B1"/>
    <w:rsid w:val="0065521B"/>
    <w:rsid w:val="00656EFA"/>
    <w:rsid w:val="00657707"/>
    <w:rsid w:val="0066335F"/>
    <w:rsid w:val="00663BEB"/>
    <w:rsid w:val="006642AF"/>
    <w:rsid w:val="00664E01"/>
    <w:rsid w:val="00666BCB"/>
    <w:rsid w:val="00671EF6"/>
    <w:rsid w:val="0067205B"/>
    <w:rsid w:val="00672F93"/>
    <w:rsid w:val="006748F8"/>
    <w:rsid w:val="00680489"/>
    <w:rsid w:val="00681608"/>
    <w:rsid w:val="006818F8"/>
    <w:rsid w:val="0068213F"/>
    <w:rsid w:val="00683C32"/>
    <w:rsid w:val="006858B4"/>
    <w:rsid w:val="0069009D"/>
    <w:rsid w:val="00690BB2"/>
    <w:rsid w:val="00692B64"/>
    <w:rsid w:val="006A572A"/>
    <w:rsid w:val="006A7710"/>
    <w:rsid w:val="006A7A61"/>
    <w:rsid w:val="006B1E59"/>
    <w:rsid w:val="006B2FFB"/>
    <w:rsid w:val="006B362B"/>
    <w:rsid w:val="006C10A2"/>
    <w:rsid w:val="006C1F18"/>
    <w:rsid w:val="006C5727"/>
    <w:rsid w:val="006C61C9"/>
    <w:rsid w:val="006C70C5"/>
    <w:rsid w:val="006C7DAE"/>
    <w:rsid w:val="006D11E0"/>
    <w:rsid w:val="006D1BE4"/>
    <w:rsid w:val="006D40D5"/>
    <w:rsid w:val="006D615B"/>
    <w:rsid w:val="006D7847"/>
    <w:rsid w:val="006E1567"/>
    <w:rsid w:val="006E1808"/>
    <w:rsid w:val="006E663B"/>
    <w:rsid w:val="006F009A"/>
    <w:rsid w:val="006F0FAB"/>
    <w:rsid w:val="006F3D93"/>
    <w:rsid w:val="006F42B6"/>
    <w:rsid w:val="006F60F8"/>
    <w:rsid w:val="007019B1"/>
    <w:rsid w:val="0070259A"/>
    <w:rsid w:val="007055EC"/>
    <w:rsid w:val="007073FA"/>
    <w:rsid w:val="007073FB"/>
    <w:rsid w:val="007077BF"/>
    <w:rsid w:val="00710593"/>
    <w:rsid w:val="0071082E"/>
    <w:rsid w:val="00712F8C"/>
    <w:rsid w:val="007156A3"/>
    <w:rsid w:val="007165B6"/>
    <w:rsid w:val="00721524"/>
    <w:rsid w:val="00721657"/>
    <w:rsid w:val="00723824"/>
    <w:rsid w:val="00727B1A"/>
    <w:rsid w:val="0073110E"/>
    <w:rsid w:val="007339A8"/>
    <w:rsid w:val="00733BF8"/>
    <w:rsid w:val="007348F6"/>
    <w:rsid w:val="00734A4F"/>
    <w:rsid w:val="007370F2"/>
    <w:rsid w:val="0073713B"/>
    <w:rsid w:val="0074139C"/>
    <w:rsid w:val="007437FD"/>
    <w:rsid w:val="00745E63"/>
    <w:rsid w:val="00746BAF"/>
    <w:rsid w:val="00752258"/>
    <w:rsid w:val="00753EDA"/>
    <w:rsid w:val="00755292"/>
    <w:rsid w:val="00755384"/>
    <w:rsid w:val="007562CB"/>
    <w:rsid w:val="00756808"/>
    <w:rsid w:val="00760357"/>
    <w:rsid w:val="00762880"/>
    <w:rsid w:val="00762AD6"/>
    <w:rsid w:val="00762F99"/>
    <w:rsid w:val="00763258"/>
    <w:rsid w:val="00766B88"/>
    <w:rsid w:val="00767D1E"/>
    <w:rsid w:val="007714F0"/>
    <w:rsid w:val="00772290"/>
    <w:rsid w:val="00773170"/>
    <w:rsid w:val="0077525C"/>
    <w:rsid w:val="00775392"/>
    <w:rsid w:val="00777265"/>
    <w:rsid w:val="007805E7"/>
    <w:rsid w:val="0078222A"/>
    <w:rsid w:val="00785B16"/>
    <w:rsid w:val="00787D48"/>
    <w:rsid w:val="0079032C"/>
    <w:rsid w:val="00794CB5"/>
    <w:rsid w:val="0079572C"/>
    <w:rsid w:val="00796DAF"/>
    <w:rsid w:val="00797614"/>
    <w:rsid w:val="007A0EAC"/>
    <w:rsid w:val="007A1154"/>
    <w:rsid w:val="007A4E50"/>
    <w:rsid w:val="007A59A9"/>
    <w:rsid w:val="007B18A7"/>
    <w:rsid w:val="007B250E"/>
    <w:rsid w:val="007B5DD0"/>
    <w:rsid w:val="007C2467"/>
    <w:rsid w:val="007C27FC"/>
    <w:rsid w:val="007C51FF"/>
    <w:rsid w:val="007C5C00"/>
    <w:rsid w:val="007C6F70"/>
    <w:rsid w:val="007D50E4"/>
    <w:rsid w:val="007D54B9"/>
    <w:rsid w:val="007D5867"/>
    <w:rsid w:val="007D75DF"/>
    <w:rsid w:val="007D765B"/>
    <w:rsid w:val="007E0CBC"/>
    <w:rsid w:val="007E1626"/>
    <w:rsid w:val="007E22C3"/>
    <w:rsid w:val="007E249F"/>
    <w:rsid w:val="007E47A3"/>
    <w:rsid w:val="007E5CD4"/>
    <w:rsid w:val="007E6B95"/>
    <w:rsid w:val="007F25EA"/>
    <w:rsid w:val="007F2B4E"/>
    <w:rsid w:val="007F435B"/>
    <w:rsid w:val="007F594E"/>
    <w:rsid w:val="00800B73"/>
    <w:rsid w:val="008027AC"/>
    <w:rsid w:val="008028CE"/>
    <w:rsid w:val="0080332E"/>
    <w:rsid w:val="00811FC8"/>
    <w:rsid w:val="008126AE"/>
    <w:rsid w:val="0081285B"/>
    <w:rsid w:val="008132AC"/>
    <w:rsid w:val="008141E0"/>
    <w:rsid w:val="00816EE1"/>
    <w:rsid w:val="00816F88"/>
    <w:rsid w:val="00817D3E"/>
    <w:rsid w:val="008212BA"/>
    <w:rsid w:val="00822323"/>
    <w:rsid w:val="00824C81"/>
    <w:rsid w:val="00825C9F"/>
    <w:rsid w:val="00826A61"/>
    <w:rsid w:val="00833024"/>
    <w:rsid w:val="00834D1B"/>
    <w:rsid w:val="00840CD5"/>
    <w:rsid w:val="008419B1"/>
    <w:rsid w:val="00843152"/>
    <w:rsid w:val="008439F5"/>
    <w:rsid w:val="00844A56"/>
    <w:rsid w:val="0084589A"/>
    <w:rsid w:val="00852081"/>
    <w:rsid w:val="00852B98"/>
    <w:rsid w:val="00857AD7"/>
    <w:rsid w:val="0086299A"/>
    <w:rsid w:val="00867A5C"/>
    <w:rsid w:val="00867B76"/>
    <w:rsid w:val="00871604"/>
    <w:rsid w:val="00873DA8"/>
    <w:rsid w:val="00874DFD"/>
    <w:rsid w:val="00877A02"/>
    <w:rsid w:val="008802F9"/>
    <w:rsid w:val="008816A7"/>
    <w:rsid w:val="00881BF7"/>
    <w:rsid w:val="00882777"/>
    <w:rsid w:val="00882E82"/>
    <w:rsid w:val="00883086"/>
    <w:rsid w:val="00884E68"/>
    <w:rsid w:val="00886184"/>
    <w:rsid w:val="008879FD"/>
    <w:rsid w:val="008933F8"/>
    <w:rsid w:val="00894C37"/>
    <w:rsid w:val="008A00EA"/>
    <w:rsid w:val="008A154F"/>
    <w:rsid w:val="008A3F93"/>
    <w:rsid w:val="008A5C0E"/>
    <w:rsid w:val="008A5E5F"/>
    <w:rsid w:val="008A6236"/>
    <w:rsid w:val="008A6E1C"/>
    <w:rsid w:val="008A72FD"/>
    <w:rsid w:val="008B2EDF"/>
    <w:rsid w:val="008B386B"/>
    <w:rsid w:val="008B4CE9"/>
    <w:rsid w:val="008B54CB"/>
    <w:rsid w:val="008B5772"/>
    <w:rsid w:val="008B5A3D"/>
    <w:rsid w:val="008B6C4A"/>
    <w:rsid w:val="008B7A57"/>
    <w:rsid w:val="008C2889"/>
    <w:rsid w:val="008C4010"/>
    <w:rsid w:val="008C4FDF"/>
    <w:rsid w:val="008C6B1F"/>
    <w:rsid w:val="008C7F88"/>
    <w:rsid w:val="008D151B"/>
    <w:rsid w:val="008D5E4F"/>
    <w:rsid w:val="008D6127"/>
    <w:rsid w:val="008D72DD"/>
    <w:rsid w:val="008E2FD3"/>
    <w:rsid w:val="008E330E"/>
    <w:rsid w:val="008E3D3A"/>
    <w:rsid w:val="008E468F"/>
    <w:rsid w:val="008F14F5"/>
    <w:rsid w:val="008F22D6"/>
    <w:rsid w:val="008F6DD5"/>
    <w:rsid w:val="008F71C1"/>
    <w:rsid w:val="00902777"/>
    <w:rsid w:val="00902D41"/>
    <w:rsid w:val="00902F49"/>
    <w:rsid w:val="00914004"/>
    <w:rsid w:val="009157BC"/>
    <w:rsid w:val="0092197F"/>
    <w:rsid w:val="00922EC1"/>
    <w:rsid w:val="009301F1"/>
    <w:rsid w:val="009305B6"/>
    <w:rsid w:val="00930EF3"/>
    <w:rsid w:val="00934AAE"/>
    <w:rsid w:val="009359B8"/>
    <w:rsid w:val="00937843"/>
    <w:rsid w:val="009405B2"/>
    <w:rsid w:val="009421D9"/>
    <w:rsid w:val="009431F8"/>
    <w:rsid w:val="00943BD5"/>
    <w:rsid w:val="00947A35"/>
    <w:rsid w:val="00947A74"/>
    <w:rsid w:val="009507F6"/>
    <w:rsid w:val="0095107D"/>
    <w:rsid w:val="00951C2A"/>
    <w:rsid w:val="0096035C"/>
    <w:rsid w:val="00960B85"/>
    <w:rsid w:val="00960DF0"/>
    <w:rsid w:val="009625CF"/>
    <w:rsid w:val="009641D4"/>
    <w:rsid w:val="00964E57"/>
    <w:rsid w:val="00965E4B"/>
    <w:rsid w:val="00966CB5"/>
    <w:rsid w:val="00973004"/>
    <w:rsid w:val="009733DE"/>
    <w:rsid w:val="00975786"/>
    <w:rsid w:val="00976CA0"/>
    <w:rsid w:val="009772E1"/>
    <w:rsid w:val="0098070F"/>
    <w:rsid w:val="00981CB7"/>
    <w:rsid w:val="0098270A"/>
    <w:rsid w:val="00983E1F"/>
    <w:rsid w:val="009848B2"/>
    <w:rsid w:val="00985BE1"/>
    <w:rsid w:val="00986235"/>
    <w:rsid w:val="00991752"/>
    <w:rsid w:val="00991C71"/>
    <w:rsid w:val="009922E2"/>
    <w:rsid w:val="00993F46"/>
    <w:rsid w:val="0099432B"/>
    <w:rsid w:val="0099651E"/>
    <w:rsid w:val="00996579"/>
    <w:rsid w:val="00997358"/>
    <w:rsid w:val="009A452B"/>
    <w:rsid w:val="009A47FC"/>
    <w:rsid w:val="009A6F66"/>
    <w:rsid w:val="009B050C"/>
    <w:rsid w:val="009B087F"/>
    <w:rsid w:val="009B0F49"/>
    <w:rsid w:val="009B3792"/>
    <w:rsid w:val="009B6E2E"/>
    <w:rsid w:val="009B74C3"/>
    <w:rsid w:val="009C05C7"/>
    <w:rsid w:val="009C080E"/>
    <w:rsid w:val="009C110B"/>
    <w:rsid w:val="009C2E68"/>
    <w:rsid w:val="009C5441"/>
    <w:rsid w:val="009C5C60"/>
    <w:rsid w:val="009D119F"/>
    <w:rsid w:val="009D1418"/>
    <w:rsid w:val="009D35C3"/>
    <w:rsid w:val="009D3CD9"/>
    <w:rsid w:val="009D49A2"/>
    <w:rsid w:val="009D58F7"/>
    <w:rsid w:val="009D6EDF"/>
    <w:rsid w:val="009E0739"/>
    <w:rsid w:val="009E08DA"/>
    <w:rsid w:val="009E1AEE"/>
    <w:rsid w:val="009E258F"/>
    <w:rsid w:val="009E69A9"/>
    <w:rsid w:val="009E7934"/>
    <w:rsid w:val="009F3940"/>
    <w:rsid w:val="009F3EB2"/>
    <w:rsid w:val="009F6682"/>
    <w:rsid w:val="009F6EB1"/>
    <w:rsid w:val="009F71CC"/>
    <w:rsid w:val="00A06CF5"/>
    <w:rsid w:val="00A07114"/>
    <w:rsid w:val="00A072A5"/>
    <w:rsid w:val="00A116B8"/>
    <w:rsid w:val="00A11D05"/>
    <w:rsid w:val="00A12C88"/>
    <w:rsid w:val="00A130A2"/>
    <w:rsid w:val="00A13162"/>
    <w:rsid w:val="00A1699D"/>
    <w:rsid w:val="00A20267"/>
    <w:rsid w:val="00A25157"/>
    <w:rsid w:val="00A25498"/>
    <w:rsid w:val="00A257BD"/>
    <w:rsid w:val="00A26890"/>
    <w:rsid w:val="00A30F89"/>
    <w:rsid w:val="00A3158C"/>
    <w:rsid w:val="00A317BD"/>
    <w:rsid w:val="00A32DF3"/>
    <w:rsid w:val="00A33750"/>
    <w:rsid w:val="00A33E32"/>
    <w:rsid w:val="00A34306"/>
    <w:rsid w:val="00A35E20"/>
    <w:rsid w:val="00A3722F"/>
    <w:rsid w:val="00A3765C"/>
    <w:rsid w:val="00A40D40"/>
    <w:rsid w:val="00A43972"/>
    <w:rsid w:val="00A5093B"/>
    <w:rsid w:val="00A5188D"/>
    <w:rsid w:val="00A525CC"/>
    <w:rsid w:val="00A52A03"/>
    <w:rsid w:val="00A53E7C"/>
    <w:rsid w:val="00A546E8"/>
    <w:rsid w:val="00A55E5E"/>
    <w:rsid w:val="00A565EE"/>
    <w:rsid w:val="00A569F6"/>
    <w:rsid w:val="00A60087"/>
    <w:rsid w:val="00A632E3"/>
    <w:rsid w:val="00A65C4B"/>
    <w:rsid w:val="00A66A8F"/>
    <w:rsid w:val="00A702EF"/>
    <w:rsid w:val="00A705E8"/>
    <w:rsid w:val="00A71CA4"/>
    <w:rsid w:val="00A72C20"/>
    <w:rsid w:val="00A735DA"/>
    <w:rsid w:val="00A73AF2"/>
    <w:rsid w:val="00A7722F"/>
    <w:rsid w:val="00A9129A"/>
    <w:rsid w:val="00A92BF3"/>
    <w:rsid w:val="00A9392C"/>
    <w:rsid w:val="00A9462B"/>
    <w:rsid w:val="00A97D59"/>
    <w:rsid w:val="00AA2CDE"/>
    <w:rsid w:val="00AA3E09"/>
    <w:rsid w:val="00AA4BEF"/>
    <w:rsid w:val="00AA5C81"/>
    <w:rsid w:val="00AA6368"/>
    <w:rsid w:val="00AB052D"/>
    <w:rsid w:val="00AB1714"/>
    <w:rsid w:val="00AB4962"/>
    <w:rsid w:val="00AB734E"/>
    <w:rsid w:val="00AB740F"/>
    <w:rsid w:val="00AC717C"/>
    <w:rsid w:val="00AC7221"/>
    <w:rsid w:val="00AD1D5E"/>
    <w:rsid w:val="00AD2E82"/>
    <w:rsid w:val="00AD5B8E"/>
    <w:rsid w:val="00AD5F0B"/>
    <w:rsid w:val="00AD7121"/>
    <w:rsid w:val="00AE3836"/>
    <w:rsid w:val="00AE5961"/>
    <w:rsid w:val="00AF43FA"/>
    <w:rsid w:val="00AF4971"/>
    <w:rsid w:val="00AF4A94"/>
    <w:rsid w:val="00AF5580"/>
    <w:rsid w:val="00B01046"/>
    <w:rsid w:val="00B022A1"/>
    <w:rsid w:val="00B025C1"/>
    <w:rsid w:val="00B0652C"/>
    <w:rsid w:val="00B06A28"/>
    <w:rsid w:val="00B073B5"/>
    <w:rsid w:val="00B11176"/>
    <w:rsid w:val="00B12F57"/>
    <w:rsid w:val="00B21793"/>
    <w:rsid w:val="00B219E7"/>
    <w:rsid w:val="00B26734"/>
    <w:rsid w:val="00B26C9E"/>
    <w:rsid w:val="00B30707"/>
    <w:rsid w:val="00B310F9"/>
    <w:rsid w:val="00B339D3"/>
    <w:rsid w:val="00B36275"/>
    <w:rsid w:val="00B37414"/>
    <w:rsid w:val="00B37866"/>
    <w:rsid w:val="00B412FB"/>
    <w:rsid w:val="00B415C2"/>
    <w:rsid w:val="00B44D27"/>
    <w:rsid w:val="00B4576B"/>
    <w:rsid w:val="00B46350"/>
    <w:rsid w:val="00B51B8D"/>
    <w:rsid w:val="00B5528A"/>
    <w:rsid w:val="00B55BFB"/>
    <w:rsid w:val="00B600D3"/>
    <w:rsid w:val="00B642E0"/>
    <w:rsid w:val="00B66E8F"/>
    <w:rsid w:val="00B67170"/>
    <w:rsid w:val="00B674AE"/>
    <w:rsid w:val="00B67AEC"/>
    <w:rsid w:val="00B73285"/>
    <w:rsid w:val="00B75640"/>
    <w:rsid w:val="00B7628C"/>
    <w:rsid w:val="00B83D5E"/>
    <w:rsid w:val="00B8460A"/>
    <w:rsid w:val="00B85A70"/>
    <w:rsid w:val="00B8650D"/>
    <w:rsid w:val="00B877CA"/>
    <w:rsid w:val="00B879B4"/>
    <w:rsid w:val="00B90F07"/>
    <w:rsid w:val="00B91E09"/>
    <w:rsid w:val="00B92ABF"/>
    <w:rsid w:val="00B97BB9"/>
    <w:rsid w:val="00BA0009"/>
    <w:rsid w:val="00BA49D2"/>
    <w:rsid w:val="00BA4CFC"/>
    <w:rsid w:val="00BA4D45"/>
    <w:rsid w:val="00BA5903"/>
    <w:rsid w:val="00BA77EE"/>
    <w:rsid w:val="00BB1863"/>
    <w:rsid w:val="00BB1EEF"/>
    <w:rsid w:val="00BB20EE"/>
    <w:rsid w:val="00BB25EE"/>
    <w:rsid w:val="00BB288D"/>
    <w:rsid w:val="00BB363A"/>
    <w:rsid w:val="00BB4ED7"/>
    <w:rsid w:val="00BB5DA2"/>
    <w:rsid w:val="00BB7655"/>
    <w:rsid w:val="00BC10A0"/>
    <w:rsid w:val="00BC3666"/>
    <w:rsid w:val="00BC3689"/>
    <w:rsid w:val="00BC54F6"/>
    <w:rsid w:val="00BC79E3"/>
    <w:rsid w:val="00BC7BA2"/>
    <w:rsid w:val="00BC7CDE"/>
    <w:rsid w:val="00BD426B"/>
    <w:rsid w:val="00BD56EB"/>
    <w:rsid w:val="00BD7829"/>
    <w:rsid w:val="00BD79F0"/>
    <w:rsid w:val="00BD7C18"/>
    <w:rsid w:val="00BE2B4D"/>
    <w:rsid w:val="00BE402E"/>
    <w:rsid w:val="00BE7B85"/>
    <w:rsid w:val="00BF02A8"/>
    <w:rsid w:val="00BF0363"/>
    <w:rsid w:val="00BF1109"/>
    <w:rsid w:val="00BF3699"/>
    <w:rsid w:val="00BF67CA"/>
    <w:rsid w:val="00BF71EB"/>
    <w:rsid w:val="00BF72B0"/>
    <w:rsid w:val="00C015F8"/>
    <w:rsid w:val="00C01D12"/>
    <w:rsid w:val="00C02B4C"/>
    <w:rsid w:val="00C03132"/>
    <w:rsid w:val="00C032A0"/>
    <w:rsid w:val="00C04CC0"/>
    <w:rsid w:val="00C07B06"/>
    <w:rsid w:val="00C07E26"/>
    <w:rsid w:val="00C1011C"/>
    <w:rsid w:val="00C11E27"/>
    <w:rsid w:val="00C1260C"/>
    <w:rsid w:val="00C12F94"/>
    <w:rsid w:val="00C14AAD"/>
    <w:rsid w:val="00C177C5"/>
    <w:rsid w:val="00C21DCA"/>
    <w:rsid w:val="00C21E0E"/>
    <w:rsid w:val="00C24B1D"/>
    <w:rsid w:val="00C24EDB"/>
    <w:rsid w:val="00C27127"/>
    <w:rsid w:val="00C34EC3"/>
    <w:rsid w:val="00C37D73"/>
    <w:rsid w:val="00C37F4A"/>
    <w:rsid w:val="00C4038C"/>
    <w:rsid w:val="00C4056B"/>
    <w:rsid w:val="00C41B23"/>
    <w:rsid w:val="00C42BA2"/>
    <w:rsid w:val="00C43812"/>
    <w:rsid w:val="00C44066"/>
    <w:rsid w:val="00C44E13"/>
    <w:rsid w:val="00C60430"/>
    <w:rsid w:val="00C60A41"/>
    <w:rsid w:val="00C62B71"/>
    <w:rsid w:val="00C62DE8"/>
    <w:rsid w:val="00C62DFB"/>
    <w:rsid w:val="00C65093"/>
    <w:rsid w:val="00C66F4D"/>
    <w:rsid w:val="00C67992"/>
    <w:rsid w:val="00C70B37"/>
    <w:rsid w:val="00C724A2"/>
    <w:rsid w:val="00C74DDB"/>
    <w:rsid w:val="00C75827"/>
    <w:rsid w:val="00C7757D"/>
    <w:rsid w:val="00C820CE"/>
    <w:rsid w:val="00C83BAC"/>
    <w:rsid w:val="00C861D8"/>
    <w:rsid w:val="00C86600"/>
    <w:rsid w:val="00C87246"/>
    <w:rsid w:val="00C8757E"/>
    <w:rsid w:val="00C87BCA"/>
    <w:rsid w:val="00C91B31"/>
    <w:rsid w:val="00C922E8"/>
    <w:rsid w:val="00C930FC"/>
    <w:rsid w:val="00C93292"/>
    <w:rsid w:val="00C9381B"/>
    <w:rsid w:val="00C944FE"/>
    <w:rsid w:val="00C94506"/>
    <w:rsid w:val="00C949D4"/>
    <w:rsid w:val="00C954BC"/>
    <w:rsid w:val="00C97B05"/>
    <w:rsid w:val="00C97BA6"/>
    <w:rsid w:val="00CA1F0B"/>
    <w:rsid w:val="00CB110F"/>
    <w:rsid w:val="00CB2A2E"/>
    <w:rsid w:val="00CB338A"/>
    <w:rsid w:val="00CB486D"/>
    <w:rsid w:val="00CB79C5"/>
    <w:rsid w:val="00CC3C87"/>
    <w:rsid w:val="00CC411F"/>
    <w:rsid w:val="00CC4B75"/>
    <w:rsid w:val="00CC6B31"/>
    <w:rsid w:val="00CC732E"/>
    <w:rsid w:val="00CC7B8F"/>
    <w:rsid w:val="00CD16A6"/>
    <w:rsid w:val="00CD7207"/>
    <w:rsid w:val="00CD7548"/>
    <w:rsid w:val="00CE0767"/>
    <w:rsid w:val="00CE07CE"/>
    <w:rsid w:val="00CE0DBE"/>
    <w:rsid w:val="00CE0F79"/>
    <w:rsid w:val="00CE4734"/>
    <w:rsid w:val="00CE5E4D"/>
    <w:rsid w:val="00CF02C4"/>
    <w:rsid w:val="00CF15CA"/>
    <w:rsid w:val="00CF167F"/>
    <w:rsid w:val="00CF3A3C"/>
    <w:rsid w:val="00CF59B3"/>
    <w:rsid w:val="00CF5C6D"/>
    <w:rsid w:val="00CF72E5"/>
    <w:rsid w:val="00D01B0C"/>
    <w:rsid w:val="00D01F54"/>
    <w:rsid w:val="00D03D7A"/>
    <w:rsid w:val="00D04B5B"/>
    <w:rsid w:val="00D05D08"/>
    <w:rsid w:val="00D06198"/>
    <w:rsid w:val="00D0620C"/>
    <w:rsid w:val="00D0628C"/>
    <w:rsid w:val="00D10FC7"/>
    <w:rsid w:val="00D1680B"/>
    <w:rsid w:val="00D171E8"/>
    <w:rsid w:val="00D209FE"/>
    <w:rsid w:val="00D20E99"/>
    <w:rsid w:val="00D21C83"/>
    <w:rsid w:val="00D23D68"/>
    <w:rsid w:val="00D23EF0"/>
    <w:rsid w:val="00D2546D"/>
    <w:rsid w:val="00D301A7"/>
    <w:rsid w:val="00D35BDD"/>
    <w:rsid w:val="00D35C44"/>
    <w:rsid w:val="00D4770B"/>
    <w:rsid w:val="00D53917"/>
    <w:rsid w:val="00D61024"/>
    <w:rsid w:val="00D63006"/>
    <w:rsid w:val="00D63271"/>
    <w:rsid w:val="00D664BF"/>
    <w:rsid w:val="00D67B98"/>
    <w:rsid w:val="00D72301"/>
    <w:rsid w:val="00D8111B"/>
    <w:rsid w:val="00D81B3E"/>
    <w:rsid w:val="00D82402"/>
    <w:rsid w:val="00D82848"/>
    <w:rsid w:val="00D86915"/>
    <w:rsid w:val="00D911DE"/>
    <w:rsid w:val="00D91B97"/>
    <w:rsid w:val="00D93ACC"/>
    <w:rsid w:val="00D93C08"/>
    <w:rsid w:val="00D94671"/>
    <w:rsid w:val="00D94848"/>
    <w:rsid w:val="00D9534D"/>
    <w:rsid w:val="00D95853"/>
    <w:rsid w:val="00D95DAC"/>
    <w:rsid w:val="00D96BA5"/>
    <w:rsid w:val="00DA0829"/>
    <w:rsid w:val="00DA0B53"/>
    <w:rsid w:val="00DA1A7B"/>
    <w:rsid w:val="00DA31E6"/>
    <w:rsid w:val="00DA328C"/>
    <w:rsid w:val="00DA4D98"/>
    <w:rsid w:val="00DA5D91"/>
    <w:rsid w:val="00DB1171"/>
    <w:rsid w:val="00DB1519"/>
    <w:rsid w:val="00DB2840"/>
    <w:rsid w:val="00DB5C1A"/>
    <w:rsid w:val="00DC0287"/>
    <w:rsid w:val="00DC1824"/>
    <w:rsid w:val="00DC1BD3"/>
    <w:rsid w:val="00DC7777"/>
    <w:rsid w:val="00DD444A"/>
    <w:rsid w:val="00DD461E"/>
    <w:rsid w:val="00DD66B4"/>
    <w:rsid w:val="00DE1972"/>
    <w:rsid w:val="00DE27AB"/>
    <w:rsid w:val="00DE791C"/>
    <w:rsid w:val="00DF2AB3"/>
    <w:rsid w:val="00DF5323"/>
    <w:rsid w:val="00DF7250"/>
    <w:rsid w:val="00DF7FB1"/>
    <w:rsid w:val="00E00CAA"/>
    <w:rsid w:val="00E03EBF"/>
    <w:rsid w:val="00E05209"/>
    <w:rsid w:val="00E1036D"/>
    <w:rsid w:val="00E13AFC"/>
    <w:rsid w:val="00E17FB2"/>
    <w:rsid w:val="00E21B56"/>
    <w:rsid w:val="00E2258E"/>
    <w:rsid w:val="00E2547B"/>
    <w:rsid w:val="00E260C2"/>
    <w:rsid w:val="00E3000B"/>
    <w:rsid w:val="00E300F8"/>
    <w:rsid w:val="00E32596"/>
    <w:rsid w:val="00E326CD"/>
    <w:rsid w:val="00E32AD8"/>
    <w:rsid w:val="00E368F7"/>
    <w:rsid w:val="00E36EB8"/>
    <w:rsid w:val="00E37FB8"/>
    <w:rsid w:val="00E40075"/>
    <w:rsid w:val="00E40B07"/>
    <w:rsid w:val="00E4180C"/>
    <w:rsid w:val="00E42326"/>
    <w:rsid w:val="00E43164"/>
    <w:rsid w:val="00E43271"/>
    <w:rsid w:val="00E43544"/>
    <w:rsid w:val="00E43E47"/>
    <w:rsid w:val="00E44D89"/>
    <w:rsid w:val="00E465C4"/>
    <w:rsid w:val="00E477EA"/>
    <w:rsid w:val="00E52DB2"/>
    <w:rsid w:val="00E531B9"/>
    <w:rsid w:val="00E53BB1"/>
    <w:rsid w:val="00E54E15"/>
    <w:rsid w:val="00E5601A"/>
    <w:rsid w:val="00E56359"/>
    <w:rsid w:val="00E61308"/>
    <w:rsid w:val="00E6134F"/>
    <w:rsid w:val="00E62A8A"/>
    <w:rsid w:val="00E63B14"/>
    <w:rsid w:val="00E65CA0"/>
    <w:rsid w:val="00E741BC"/>
    <w:rsid w:val="00E83810"/>
    <w:rsid w:val="00E86933"/>
    <w:rsid w:val="00E86CF1"/>
    <w:rsid w:val="00E91F37"/>
    <w:rsid w:val="00E97298"/>
    <w:rsid w:val="00E97753"/>
    <w:rsid w:val="00EA5E97"/>
    <w:rsid w:val="00EA7DE7"/>
    <w:rsid w:val="00EB1FE7"/>
    <w:rsid w:val="00EB7A8A"/>
    <w:rsid w:val="00EC4C08"/>
    <w:rsid w:val="00EC58A0"/>
    <w:rsid w:val="00EC5F29"/>
    <w:rsid w:val="00EC6135"/>
    <w:rsid w:val="00EC6909"/>
    <w:rsid w:val="00EC75D6"/>
    <w:rsid w:val="00EC7705"/>
    <w:rsid w:val="00ED161D"/>
    <w:rsid w:val="00ED2081"/>
    <w:rsid w:val="00ED340F"/>
    <w:rsid w:val="00ED5B31"/>
    <w:rsid w:val="00ED75D2"/>
    <w:rsid w:val="00EE3A64"/>
    <w:rsid w:val="00EE3CB2"/>
    <w:rsid w:val="00EE4A40"/>
    <w:rsid w:val="00EE50E5"/>
    <w:rsid w:val="00EE659F"/>
    <w:rsid w:val="00EF01CF"/>
    <w:rsid w:val="00EF1132"/>
    <w:rsid w:val="00EF4C17"/>
    <w:rsid w:val="00EF5806"/>
    <w:rsid w:val="00EF69D8"/>
    <w:rsid w:val="00EF6F25"/>
    <w:rsid w:val="00F0087F"/>
    <w:rsid w:val="00F03590"/>
    <w:rsid w:val="00F03622"/>
    <w:rsid w:val="00F041CD"/>
    <w:rsid w:val="00F063AD"/>
    <w:rsid w:val="00F071FA"/>
    <w:rsid w:val="00F07482"/>
    <w:rsid w:val="00F077FD"/>
    <w:rsid w:val="00F112BB"/>
    <w:rsid w:val="00F12CE3"/>
    <w:rsid w:val="00F1732E"/>
    <w:rsid w:val="00F177DA"/>
    <w:rsid w:val="00F204F3"/>
    <w:rsid w:val="00F218AB"/>
    <w:rsid w:val="00F223DB"/>
    <w:rsid w:val="00F238B3"/>
    <w:rsid w:val="00F25586"/>
    <w:rsid w:val="00F260AE"/>
    <w:rsid w:val="00F2651D"/>
    <w:rsid w:val="00F27362"/>
    <w:rsid w:val="00F3050E"/>
    <w:rsid w:val="00F31498"/>
    <w:rsid w:val="00F3297C"/>
    <w:rsid w:val="00F32FEF"/>
    <w:rsid w:val="00F33B37"/>
    <w:rsid w:val="00F3433C"/>
    <w:rsid w:val="00F401EB"/>
    <w:rsid w:val="00F417BE"/>
    <w:rsid w:val="00F428B9"/>
    <w:rsid w:val="00F42E13"/>
    <w:rsid w:val="00F42F1C"/>
    <w:rsid w:val="00F43B44"/>
    <w:rsid w:val="00F440E5"/>
    <w:rsid w:val="00F4478A"/>
    <w:rsid w:val="00F448F6"/>
    <w:rsid w:val="00F46F76"/>
    <w:rsid w:val="00F47DCE"/>
    <w:rsid w:val="00F52741"/>
    <w:rsid w:val="00F52DB0"/>
    <w:rsid w:val="00F53D8A"/>
    <w:rsid w:val="00F559DA"/>
    <w:rsid w:val="00F5624A"/>
    <w:rsid w:val="00F571CA"/>
    <w:rsid w:val="00F57C83"/>
    <w:rsid w:val="00F626F7"/>
    <w:rsid w:val="00F6325D"/>
    <w:rsid w:val="00F65BAC"/>
    <w:rsid w:val="00F732A7"/>
    <w:rsid w:val="00F736A5"/>
    <w:rsid w:val="00F74A95"/>
    <w:rsid w:val="00F80754"/>
    <w:rsid w:val="00F85ECB"/>
    <w:rsid w:val="00F90577"/>
    <w:rsid w:val="00F9211C"/>
    <w:rsid w:val="00F92208"/>
    <w:rsid w:val="00F93C89"/>
    <w:rsid w:val="00FA095D"/>
    <w:rsid w:val="00FA0F10"/>
    <w:rsid w:val="00FA6C8B"/>
    <w:rsid w:val="00FB2911"/>
    <w:rsid w:val="00FB3CB4"/>
    <w:rsid w:val="00FB4139"/>
    <w:rsid w:val="00FB476E"/>
    <w:rsid w:val="00FC0D90"/>
    <w:rsid w:val="00FC16B5"/>
    <w:rsid w:val="00FC213D"/>
    <w:rsid w:val="00FC3560"/>
    <w:rsid w:val="00FC7D8C"/>
    <w:rsid w:val="00FD3980"/>
    <w:rsid w:val="00FD431E"/>
    <w:rsid w:val="00FD5A2C"/>
    <w:rsid w:val="00FE0D47"/>
    <w:rsid w:val="00FE1D5C"/>
    <w:rsid w:val="00FE2F8B"/>
    <w:rsid w:val="00FE3669"/>
    <w:rsid w:val="00FE5204"/>
    <w:rsid w:val="00FE6562"/>
    <w:rsid w:val="00FE7929"/>
    <w:rsid w:val="00FF287F"/>
    <w:rsid w:val="00FF3CB3"/>
    <w:rsid w:val="00FF7150"/>
    <w:rsid w:val="00FF74A8"/>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18B0F82-ACC8-4285-A933-4A6D8790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contributionH1">
    <w:name w:val="BDT_contributionH1"/>
    <w:basedOn w:val="Normal"/>
    <w:next w:val="Normal"/>
    <w:rsid w:val="008B5772"/>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Normal">
    <w:name w:val="CEO_Normal"/>
    <w:link w:val="CEONormalChar"/>
    <w:rsid w:val="008B5772"/>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B5772"/>
    <w:rPr>
      <w:rFonts w:ascii="Calibri" w:eastAsia="SimSun" w:hAnsi="Calibri" w:cs="Simplified Arabic"/>
      <w:sz w:val="22"/>
      <w:szCs w:val="19"/>
      <w:lang w:val="en-GB" w:eastAsia="en-US"/>
    </w:rPr>
  </w:style>
  <w:style w:type="paragraph" w:styleId="ListParagraph">
    <w:name w:val="List Paragraph"/>
    <w:basedOn w:val="Normal"/>
    <w:link w:val="ListParagraphChar"/>
    <w:uiPriority w:val="34"/>
    <w:qFormat/>
    <w:rsid w:val="008B577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FootnoteTextChar">
    <w:name w:val="Footnote Text Char"/>
    <w:basedOn w:val="DefaultParagraphFont"/>
    <w:link w:val="FootnoteText"/>
    <w:rsid w:val="008B5772"/>
    <w:rPr>
      <w:rFonts w:asciiTheme="minorHAnsi" w:hAnsiTheme="minorHAnsi"/>
      <w:sz w:val="24"/>
      <w:lang w:val="en-GB" w:eastAsia="en-US"/>
    </w:rPr>
  </w:style>
  <w:style w:type="character" w:styleId="CommentReference">
    <w:name w:val="annotation reference"/>
    <w:basedOn w:val="DefaultParagraphFont"/>
    <w:uiPriority w:val="99"/>
    <w:unhideWhenUsed/>
    <w:rsid w:val="008B5772"/>
    <w:rPr>
      <w:sz w:val="16"/>
      <w:szCs w:val="16"/>
    </w:rPr>
  </w:style>
  <w:style w:type="paragraph" w:styleId="CommentText">
    <w:name w:val="annotation text"/>
    <w:basedOn w:val="Normal"/>
    <w:link w:val="CommentTextChar"/>
    <w:uiPriority w:val="99"/>
    <w:unhideWhenUsed/>
    <w:rsid w:val="008B577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B5772"/>
    <w:rPr>
      <w:rFonts w:asciiTheme="minorHAnsi" w:eastAsiaTheme="minorEastAsia" w:hAnsiTheme="minorHAnsi" w:cstheme="minorBidi"/>
    </w:rPr>
  </w:style>
  <w:style w:type="paragraph" w:customStyle="1" w:styleId="CEOParagraph1">
    <w:name w:val="CEO_Paragraph1."/>
    <w:basedOn w:val="Normal"/>
    <w:rsid w:val="008B5772"/>
    <w:pPr>
      <w:keepNext/>
      <w:numPr>
        <w:numId w:val="1"/>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8B5772"/>
    <w:pPr>
      <w:numPr>
        <w:numId w:val="2"/>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BalloonText">
    <w:name w:val="Balloon Text"/>
    <w:basedOn w:val="Normal"/>
    <w:link w:val="BalloonTextChar"/>
    <w:semiHidden/>
    <w:unhideWhenUsed/>
    <w:rsid w:val="008B57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5772"/>
    <w:rPr>
      <w:rFonts w:ascii="Segoe UI" w:hAnsi="Segoe UI" w:cs="Segoe UI"/>
      <w:sz w:val="18"/>
      <w:szCs w:val="18"/>
      <w:lang w:val="en-GB" w:eastAsia="en-US"/>
    </w:rPr>
  </w:style>
  <w:style w:type="character" w:styleId="Emphasis">
    <w:name w:val="Emphasis"/>
    <w:basedOn w:val="DefaultParagraphFont"/>
    <w:uiPriority w:val="20"/>
    <w:qFormat/>
    <w:rsid w:val="00D03D7A"/>
    <w:rPr>
      <w:i/>
      <w:iCs/>
    </w:rPr>
  </w:style>
  <w:style w:type="character" w:customStyle="1" w:styleId="ms-rtethemeforecolor-2-0">
    <w:name w:val="ms-rtethemeforecolor-2-0"/>
    <w:basedOn w:val="DefaultParagraphFont"/>
    <w:rsid w:val="00D03D7A"/>
  </w:style>
  <w:style w:type="paragraph" w:styleId="Revision">
    <w:name w:val="Revision"/>
    <w:hidden/>
    <w:uiPriority w:val="99"/>
    <w:semiHidden/>
    <w:rsid w:val="006B362B"/>
    <w:rPr>
      <w:rFonts w:asciiTheme="minorHAnsi" w:hAnsiTheme="minorHAnsi"/>
      <w:sz w:val="24"/>
      <w:lang w:val="en-GB" w:eastAsia="en-US"/>
    </w:rPr>
  </w:style>
  <w:style w:type="character" w:customStyle="1" w:styleId="ms-rtefontface-5">
    <w:name w:val="ms-rtefontface-5"/>
    <w:basedOn w:val="DefaultParagraphFont"/>
    <w:rsid w:val="00FB2911"/>
  </w:style>
  <w:style w:type="paragraph" w:styleId="CommentSubject">
    <w:name w:val="annotation subject"/>
    <w:basedOn w:val="CommentText"/>
    <w:next w:val="CommentText"/>
    <w:link w:val="CommentSubjectChar"/>
    <w:semiHidden/>
    <w:unhideWhenUsed/>
    <w:rsid w:val="00C6509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C65093"/>
    <w:rPr>
      <w:rFonts w:asciiTheme="minorHAnsi" w:eastAsiaTheme="minorEastAsia" w:hAnsiTheme="minorHAnsi" w:cstheme="minorBidi"/>
      <w:b/>
      <w:bCs/>
      <w:lang w:val="en-GB" w:eastAsia="en-US"/>
    </w:rPr>
  </w:style>
  <w:style w:type="character" w:customStyle="1" w:styleId="ListParagraphChar">
    <w:name w:val="List Paragraph Char"/>
    <w:basedOn w:val="DefaultParagraphFont"/>
    <w:link w:val="ListParagraph"/>
    <w:uiPriority w:val="34"/>
    <w:locked/>
    <w:rsid w:val="00DC7777"/>
    <w:rPr>
      <w:rFonts w:ascii="Verdana" w:eastAsia="SimHei" w:hAnsi="Verdana" w:cs="Simplified Arabic"/>
      <w:bCs/>
      <w:sz w:val="19"/>
      <w:szCs w:val="28"/>
    </w:rPr>
  </w:style>
  <w:style w:type="character" w:styleId="FollowedHyperlink">
    <w:name w:val="FollowedHyperlink"/>
    <w:basedOn w:val="DefaultParagraphFont"/>
    <w:semiHidden/>
    <w:unhideWhenUsed/>
    <w:rsid w:val="000C4D19"/>
    <w:rPr>
      <w:color w:val="800080" w:themeColor="followedHyperlink"/>
      <w:u w:val="single"/>
    </w:rPr>
  </w:style>
  <w:style w:type="character" w:customStyle="1" w:styleId="highlight">
    <w:name w:val="highlight"/>
    <w:basedOn w:val="DefaultParagraphFont"/>
    <w:rsid w:val="000D2CA5"/>
  </w:style>
  <w:style w:type="character" w:styleId="Strong">
    <w:name w:val="Strong"/>
    <w:basedOn w:val="DefaultParagraphFont"/>
    <w:uiPriority w:val="22"/>
    <w:qFormat/>
    <w:rsid w:val="00533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845">
      <w:bodyDiv w:val="1"/>
      <w:marLeft w:val="0"/>
      <w:marRight w:val="0"/>
      <w:marTop w:val="0"/>
      <w:marBottom w:val="0"/>
      <w:divBdr>
        <w:top w:val="none" w:sz="0" w:space="0" w:color="auto"/>
        <w:left w:val="none" w:sz="0" w:space="0" w:color="auto"/>
        <w:bottom w:val="none" w:sz="0" w:space="0" w:color="auto"/>
        <w:right w:val="none" w:sz="0" w:space="0" w:color="auto"/>
      </w:divBdr>
      <w:divsChild>
        <w:div w:id="1255238908">
          <w:marLeft w:val="0"/>
          <w:marRight w:val="0"/>
          <w:marTop w:val="0"/>
          <w:marBottom w:val="0"/>
          <w:divBdr>
            <w:top w:val="none" w:sz="0" w:space="0" w:color="auto"/>
            <w:left w:val="none" w:sz="0" w:space="0" w:color="auto"/>
            <w:bottom w:val="none" w:sz="0" w:space="0" w:color="auto"/>
            <w:right w:val="none" w:sz="0" w:space="0" w:color="auto"/>
          </w:divBdr>
        </w:div>
        <w:div w:id="912393745">
          <w:marLeft w:val="0"/>
          <w:marRight w:val="0"/>
          <w:marTop w:val="0"/>
          <w:marBottom w:val="0"/>
          <w:divBdr>
            <w:top w:val="none" w:sz="0" w:space="0" w:color="auto"/>
            <w:left w:val="none" w:sz="0" w:space="0" w:color="auto"/>
            <w:bottom w:val="none" w:sz="0" w:space="0" w:color="auto"/>
            <w:right w:val="none" w:sz="0" w:space="0" w:color="auto"/>
          </w:divBdr>
        </w:div>
        <w:div w:id="1050036005">
          <w:marLeft w:val="0"/>
          <w:marRight w:val="0"/>
          <w:marTop w:val="0"/>
          <w:marBottom w:val="0"/>
          <w:divBdr>
            <w:top w:val="none" w:sz="0" w:space="0" w:color="auto"/>
            <w:left w:val="none" w:sz="0" w:space="0" w:color="auto"/>
            <w:bottom w:val="none" w:sz="0" w:space="0" w:color="auto"/>
            <w:right w:val="none" w:sz="0" w:space="0" w:color="auto"/>
          </w:divBdr>
        </w:div>
      </w:divsChild>
    </w:div>
    <w:div w:id="109277101">
      <w:bodyDiv w:val="1"/>
      <w:marLeft w:val="0"/>
      <w:marRight w:val="0"/>
      <w:marTop w:val="0"/>
      <w:marBottom w:val="0"/>
      <w:divBdr>
        <w:top w:val="none" w:sz="0" w:space="0" w:color="auto"/>
        <w:left w:val="none" w:sz="0" w:space="0" w:color="auto"/>
        <w:bottom w:val="none" w:sz="0" w:space="0" w:color="auto"/>
        <w:right w:val="none" w:sz="0" w:space="0" w:color="auto"/>
      </w:divBdr>
    </w:div>
    <w:div w:id="116604082">
      <w:bodyDiv w:val="1"/>
      <w:marLeft w:val="0"/>
      <w:marRight w:val="0"/>
      <w:marTop w:val="0"/>
      <w:marBottom w:val="0"/>
      <w:divBdr>
        <w:top w:val="none" w:sz="0" w:space="0" w:color="auto"/>
        <w:left w:val="none" w:sz="0" w:space="0" w:color="auto"/>
        <w:bottom w:val="none" w:sz="0" w:space="0" w:color="auto"/>
        <w:right w:val="none" w:sz="0" w:space="0" w:color="auto"/>
      </w:divBdr>
    </w:div>
    <w:div w:id="384371487">
      <w:bodyDiv w:val="1"/>
      <w:marLeft w:val="0"/>
      <w:marRight w:val="0"/>
      <w:marTop w:val="0"/>
      <w:marBottom w:val="0"/>
      <w:divBdr>
        <w:top w:val="none" w:sz="0" w:space="0" w:color="auto"/>
        <w:left w:val="none" w:sz="0" w:space="0" w:color="auto"/>
        <w:bottom w:val="none" w:sz="0" w:space="0" w:color="auto"/>
        <w:right w:val="none" w:sz="0" w:space="0" w:color="auto"/>
      </w:divBdr>
    </w:div>
    <w:div w:id="474416952">
      <w:bodyDiv w:val="1"/>
      <w:marLeft w:val="0"/>
      <w:marRight w:val="0"/>
      <w:marTop w:val="0"/>
      <w:marBottom w:val="0"/>
      <w:divBdr>
        <w:top w:val="none" w:sz="0" w:space="0" w:color="auto"/>
        <w:left w:val="none" w:sz="0" w:space="0" w:color="auto"/>
        <w:bottom w:val="none" w:sz="0" w:space="0" w:color="auto"/>
        <w:right w:val="none" w:sz="0" w:space="0" w:color="auto"/>
      </w:divBdr>
      <w:divsChild>
        <w:div w:id="1017537477">
          <w:marLeft w:val="360"/>
          <w:marRight w:val="0"/>
          <w:marTop w:val="200"/>
          <w:marBottom w:val="0"/>
          <w:divBdr>
            <w:top w:val="none" w:sz="0" w:space="0" w:color="auto"/>
            <w:left w:val="none" w:sz="0" w:space="0" w:color="auto"/>
            <w:bottom w:val="none" w:sz="0" w:space="0" w:color="auto"/>
            <w:right w:val="none" w:sz="0" w:space="0" w:color="auto"/>
          </w:divBdr>
        </w:div>
        <w:div w:id="779686562">
          <w:marLeft w:val="1080"/>
          <w:marRight w:val="0"/>
          <w:marTop w:val="100"/>
          <w:marBottom w:val="0"/>
          <w:divBdr>
            <w:top w:val="none" w:sz="0" w:space="0" w:color="auto"/>
            <w:left w:val="none" w:sz="0" w:space="0" w:color="auto"/>
            <w:bottom w:val="none" w:sz="0" w:space="0" w:color="auto"/>
            <w:right w:val="none" w:sz="0" w:space="0" w:color="auto"/>
          </w:divBdr>
        </w:div>
        <w:div w:id="139155193">
          <w:marLeft w:val="1080"/>
          <w:marRight w:val="0"/>
          <w:marTop w:val="100"/>
          <w:marBottom w:val="0"/>
          <w:divBdr>
            <w:top w:val="none" w:sz="0" w:space="0" w:color="auto"/>
            <w:left w:val="none" w:sz="0" w:space="0" w:color="auto"/>
            <w:bottom w:val="none" w:sz="0" w:space="0" w:color="auto"/>
            <w:right w:val="none" w:sz="0" w:space="0" w:color="auto"/>
          </w:divBdr>
        </w:div>
        <w:div w:id="404957614">
          <w:marLeft w:val="1080"/>
          <w:marRight w:val="0"/>
          <w:marTop w:val="100"/>
          <w:marBottom w:val="0"/>
          <w:divBdr>
            <w:top w:val="none" w:sz="0" w:space="0" w:color="auto"/>
            <w:left w:val="none" w:sz="0" w:space="0" w:color="auto"/>
            <w:bottom w:val="none" w:sz="0" w:space="0" w:color="auto"/>
            <w:right w:val="none" w:sz="0" w:space="0" w:color="auto"/>
          </w:divBdr>
        </w:div>
        <w:div w:id="2051806087">
          <w:marLeft w:val="1080"/>
          <w:marRight w:val="0"/>
          <w:marTop w:val="100"/>
          <w:marBottom w:val="0"/>
          <w:divBdr>
            <w:top w:val="none" w:sz="0" w:space="0" w:color="auto"/>
            <w:left w:val="none" w:sz="0" w:space="0" w:color="auto"/>
            <w:bottom w:val="none" w:sz="0" w:space="0" w:color="auto"/>
            <w:right w:val="none" w:sz="0" w:space="0" w:color="auto"/>
          </w:divBdr>
        </w:div>
        <w:div w:id="973215025">
          <w:marLeft w:val="1080"/>
          <w:marRight w:val="0"/>
          <w:marTop w:val="100"/>
          <w:marBottom w:val="0"/>
          <w:divBdr>
            <w:top w:val="none" w:sz="0" w:space="0" w:color="auto"/>
            <w:left w:val="none" w:sz="0" w:space="0" w:color="auto"/>
            <w:bottom w:val="none" w:sz="0" w:space="0" w:color="auto"/>
            <w:right w:val="none" w:sz="0" w:space="0" w:color="auto"/>
          </w:divBdr>
        </w:div>
        <w:div w:id="1183469157">
          <w:marLeft w:val="1080"/>
          <w:marRight w:val="0"/>
          <w:marTop w:val="100"/>
          <w:marBottom w:val="0"/>
          <w:divBdr>
            <w:top w:val="none" w:sz="0" w:space="0" w:color="auto"/>
            <w:left w:val="none" w:sz="0" w:space="0" w:color="auto"/>
            <w:bottom w:val="none" w:sz="0" w:space="0" w:color="auto"/>
            <w:right w:val="none" w:sz="0" w:space="0" w:color="auto"/>
          </w:divBdr>
        </w:div>
      </w:divsChild>
    </w:div>
    <w:div w:id="817381668">
      <w:bodyDiv w:val="1"/>
      <w:marLeft w:val="0"/>
      <w:marRight w:val="0"/>
      <w:marTop w:val="0"/>
      <w:marBottom w:val="0"/>
      <w:divBdr>
        <w:top w:val="none" w:sz="0" w:space="0" w:color="auto"/>
        <w:left w:val="none" w:sz="0" w:space="0" w:color="auto"/>
        <w:bottom w:val="none" w:sz="0" w:space="0" w:color="auto"/>
        <w:right w:val="none" w:sz="0" w:space="0" w:color="auto"/>
      </w:divBdr>
      <w:divsChild>
        <w:div w:id="1204443370">
          <w:marLeft w:val="0"/>
          <w:marRight w:val="0"/>
          <w:marTop w:val="0"/>
          <w:marBottom w:val="0"/>
          <w:divBdr>
            <w:top w:val="none" w:sz="0" w:space="0" w:color="auto"/>
            <w:left w:val="none" w:sz="0" w:space="0" w:color="auto"/>
            <w:bottom w:val="none" w:sz="0" w:space="0" w:color="auto"/>
            <w:right w:val="none" w:sz="0" w:space="0" w:color="auto"/>
          </w:divBdr>
        </w:div>
        <w:div w:id="859970244">
          <w:marLeft w:val="0"/>
          <w:marRight w:val="0"/>
          <w:marTop w:val="0"/>
          <w:marBottom w:val="0"/>
          <w:divBdr>
            <w:top w:val="none" w:sz="0" w:space="0" w:color="auto"/>
            <w:left w:val="none" w:sz="0" w:space="0" w:color="auto"/>
            <w:bottom w:val="none" w:sz="0" w:space="0" w:color="auto"/>
            <w:right w:val="none" w:sz="0" w:space="0" w:color="auto"/>
          </w:divBdr>
        </w:div>
        <w:div w:id="1386299957">
          <w:marLeft w:val="0"/>
          <w:marRight w:val="0"/>
          <w:marTop w:val="0"/>
          <w:marBottom w:val="0"/>
          <w:divBdr>
            <w:top w:val="none" w:sz="0" w:space="0" w:color="auto"/>
            <w:left w:val="none" w:sz="0" w:space="0" w:color="auto"/>
            <w:bottom w:val="none" w:sz="0" w:space="0" w:color="auto"/>
            <w:right w:val="none" w:sz="0" w:space="0" w:color="auto"/>
          </w:divBdr>
        </w:div>
        <w:div w:id="2036078660">
          <w:marLeft w:val="0"/>
          <w:marRight w:val="0"/>
          <w:marTop w:val="0"/>
          <w:marBottom w:val="0"/>
          <w:divBdr>
            <w:top w:val="none" w:sz="0" w:space="0" w:color="auto"/>
            <w:left w:val="none" w:sz="0" w:space="0" w:color="auto"/>
            <w:bottom w:val="none" w:sz="0" w:space="0" w:color="auto"/>
            <w:right w:val="none" w:sz="0" w:space="0" w:color="auto"/>
          </w:divBdr>
        </w:div>
        <w:div w:id="2040662395">
          <w:marLeft w:val="0"/>
          <w:marRight w:val="0"/>
          <w:marTop w:val="0"/>
          <w:marBottom w:val="0"/>
          <w:divBdr>
            <w:top w:val="none" w:sz="0" w:space="0" w:color="auto"/>
            <w:left w:val="none" w:sz="0" w:space="0" w:color="auto"/>
            <w:bottom w:val="none" w:sz="0" w:space="0" w:color="auto"/>
            <w:right w:val="none" w:sz="0" w:space="0" w:color="auto"/>
          </w:divBdr>
        </w:div>
        <w:div w:id="768240291">
          <w:marLeft w:val="0"/>
          <w:marRight w:val="0"/>
          <w:marTop w:val="0"/>
          <w:marBottom w:val="0"/>
          <w:divBdr>
            <w:top w:val="none" w:sz="0" w:space="0" w:color="auto"/>
            <w:left w:val="none" w:sz="0" w:space="0" w:color="auto"/>
            <w:bottom w:val="none" w:sz="0" w:space="0" w:color="auto"/>
            <w:right w:val="none" w:sz="0" w:space="0" w:color="auto"/>
          </w:divBdr>
        </w:div>
        <w:div w:id="135992949">
          <w:marLeft w:val="0"/>
          <w:marRight w:val="0"/>
          <w:marTop w:val="0"/>
          <w:marBottom w:val="0"/>
          <w:divBdr>
            <w:top w:val="none" w:sz="0" w:space="0" w:color="auto"/>
            <w:left w:val="none" w:sz="0" w:space="0" w:color="auto"/>
            <w:bottom w:val="none" w:sz="0" w:space="0" w:color="auto"/>
            <w:right w:val="none" w:sz="0" w:space="0" w:color="auto"/>
          </w:divBdr>
        </w:div>
        <w:div w:id="560673161">
          <w:marLeft w:val="0"/>
          <w:marRight w:val="0"/>
          <w:marTop w:val="0"/>
          <w:marBottom w:val="0"/>
          <w:divBdr>
            <w:top w:val="none" w:sz="0" w:space="0" w:color="auto"/>
            <w:left w:val="none" w:sz="0" w:space="0" w:color="auto"/>
            <w:bottom w:val="none" w:sz="0" w:space="0" w:color="auto"/>
            <w:right w:val="none" w:sz="0" w:space="0" w:color="auto"/>
          </w:divBdr>
        </w:div>
        <w:div w:id="2053143118">
          <w:marLeft w:val="0"/>
          <w:marRight w:val="0"/>
          <w:marTop w:val="0"/>
          <w:marBottom w:val="0"/>
          <w:divBdr>
            <w:top w:val="none" w:sz="0" w:space="0" w:color="auto"/>
            <w:left w:val="none" w:sz="0" w:space="0" w:color="auto"/>
            <w:bottom w:val="none" w:sz="0" w:space="0" w:color="auto"/>
            <w:right w:val="none" w:sz="0" w:space="0" w:color="auto"/>
          </w:divBdr>
        </w:div>
        <w:div w:id="1018626990">
          <w:marLeft w:val="0"/>
          <w:marRight w:val="0"/>
          <w:marTop w:val="0"/>
          <w:marBottom w:val="0"/>
          <w:divBdr>
            <w:top w:val="none" w:sz="0" w:space="0" w:color="auto"/>
            <w:left w:val="none" w:sz="0" w:space="0" w:color="auto"/>
            <w:bottom w:val="none" w:sz="0" w:space="0" w:color="auto"/>
            <w:right w:val="none" w:sz="0" w:space="0" w:color="auto"/>
          </w:divBdr>
        </w:div>
      </w:divsChild>
    </w:div>
    <w:div w:id="820390014">
      <w:bodyDiv w:val="1"/>
      <w:marLeft w:val="0"/>
      <w:marRight w:val="0"/>
      <w:marTop w:val="0"/>
      <w:marBottom w:val="0"/>
      <w:divBdr>
        <w:top w:val="none" w:sz="0" w:space="0" w:color="auto"/>
        <w:left w:val="none" w:sz="0" w:space="0" w:color="auto"/>
        <w:bottom w:val="none" w:sz="0" w:space="0" w:color="auto"/>
        <w:right w:val="none" w:sz="0" w:space="0" w:color="auto"/>
      </w:divBdr>
    </w:div>
    <w:div w:id="823819647">
      <w:bodyDiv w:val="1"/>
      <w:marLeft w:val="0"/>
      <w:marRight w:val="0"/>
      <w:marTop w:val="0"/>
      <w:marBottom w:val="0"/>
      <w:divBdr>
        <w:top w:val="none" w:sz="0" w:space="0" w:color="auto"/>
        <w:left w:val="none" w:sz="0" w:space="0" w:color="auto"/>
        <w:bottom w:val="none" w:sz="0" w:space="0" w:color="auto"/>
        <w:right w:val="none" w:sz="0" w:space="0" w:color="auto"/>
      </w:divBdr>
    </w:div>
    <w:div w:id="843713460">
      <w:bodyDiv w:val="1"/>
      <w:marLeft w:val="0"/>
      <w:marRight w:val="0"/>
      <w:marTop w:val="0"/>
      <w:marBottom w:val="0"/>
      <w:divBdr>
        <w:top w:val="none" w:sz="0" w:space="0" w:color="auto"/>
        <w:left w:val="none" w:sz="0" w:space="0" w:color="auto"/>
        <w:bottom w:val="none" w:sz="0" w:space="0" w:color="auto"/>
        <w:right w:val="none" w:sz="0" w:space="0" w:color="auto"/>
      </w:divBdr>
      <w:divsChild>
        <w:div w:id="118914913">
          <w:marLeft w:val="0"/>
          <w:marRight w:val="0"/>
          <w:marTop w:val="0"/>
          <w:marBottom w:val="0"/>
          <w:divBdr>
            <w:top w:val="none" w:sz="0" w:space="0" w:color="auto"/>
            <w:left w:val="none" w:sz="0" w:space="0" w:color="auto"/>
            <w:bottom w:val="none" w:sz="0" w:space="0" w:color="auto"/>
            <w:right w:val="none" w:sz="0" w:space="0" w:color="auto"/>
          </w:divBdr>
        </w:div>
        <w:div w:id="1566336248">
          <w:marLeft w:val="0"/>
          <w:marRight w:val="0"/>
          <w:marTop w:val="0"/>
          <w:marBottom w:val="0"/>
          <w:divBdr>
            <w:top w:val="none" w:sz="0" w:space="0" w:color="auto"/>
            <w:left w:val="none" w:sz="0" w:space="0" w:color="auto"/>
            <w:bottom w:val="none" w:sz="0" w:space="0" w:color="auto"/>
            <w:right w:val="none" w:sz="0" w:space="0" w:color="auto"/>
          </w:divBdr>
        </w:div>
        <w:div w:id="899829171">
          <w:marLeft w:val="0"/>
          <w:marRight w:val="0"/>
          <w:marTop w:val="0"/>
          <w:marBottom w:val="0"/>
          <w:divBdr>
            <w:top w:val="none" w:sz="0" w:space="0" w:color="auto"/>
            <w:left w:val="none" w:sz="0" w:space="0" w:color="auto"/>
            <w:bottom w:val="none" w:sz="0" w:space="0" w:color="auto"/>
            <w:right w:val="none" w:sz="0" w:space="0" w:color="auto"/>
          </w:divBdr>
        </w:div>
        <w:div w:id="1490320997">
          <w:marLeft w:val="0"/>
          <w:marRight w:val="0"/>
          <w:marTop w:val="0"/>
          <w:marBottom w:val="0"/>
          <w:divBdr>
            <w:top w:val="none" w:sz="0" w:space="0" w:color="auto"/>
            <w:left w:val="none" w:sz="0" w:space="0" w:color="auto"/>
            <w:bottom w:val="none" w:sz="0" w:space="0" w:color="auto"/>
            <w:right w:val="none" w:sz="0" w:space="0" w:color="auto"/>
          </w:divBdr>
        </w:div>
        <w:div w:id="509637922">
          <w:marLeft w:val="0"/>
          <w:marRight w:val="0"/>
          <w:marTop w:val="0"/>
          <w:marBottom w:val="0"/>
          <w:divBdr>
            <w:top w:val="none" w:sz="0" w:space="0" w:color="auto"/>
            <w:left w:val="none" w:sz="0" w:space="0" w:color="auto"/>
            <w:bottom w:val="none" w:sz="0" w:space="0" w:color="auto"/>
            <w:right w:val="none" w:sz="0" w:space="0" w:color="auto"/>
          </w:divBdr>
        </w:div>
        <w:div w:id="961301492">
          <w:marLeft w:val="0"/>
          <w:marRight w:val="0"/>
          <w:marTop w:val="0"/>
          <w:marBottom w:val="0"/>
          <w:divBdr>
            <w:top w:val="none" w:sz="0" w:space="0" w:color="auto"/>
            <w:left w:val="none" w:sz="0" w:space="0" w:color="auto"/>
            <w:bottom w:val="none" w:sz="0" w:space="0" w:color="auto"/>
            <w:right w:val="none" w:sz="0" w:space="0" w:color="auto"/>
          </w:divBdr>
        </w:div>
        <w:div w:id="1611546457">
          <w:marLeft w:val="0"/>
          <w:marRight w:val="0"/>
          <w:marTop w:val="0"/>
          <w:marBottom w:val="0"/>
          <w:divBdr>
            <w:top w:val="none" w:sz="0" w:space="0" w:color="auto"/>
            <w:left w:val="none" w:sz="0" w:space="0" w:color="auto"/>
            <w:bottom w:val="none" w:sz="0" w:space="0" w:color="auto"/>
            <w:right w:val="none" w:sz="0" w:space="0" w:color="auto"/>
          </w:divBdr>
        </w:div>
        <w:div w:id="1530873061">
          <w:marLeft w:val="0"/>
          <w:marRight w:val="0"/>
          <w:marTop w:val="0"/>
          <w:marBottom w:val="0"/>
          <w:divBdr>
            <w:top w:val="none" w:sz="0" w:space="0" w:color="auto"/>
            <w:left w:val="none" w:sz="0" w:space="0" w:color="auto"/>
            <w:bottom w:val="none" w:sz="0" w:space="0" w:color="auto"/>
            <w:right w:val="none" w:sz="0" w:space="0" w:color="auto"/>
          </w:divBdr>
        </w:div>
        <w:div w:id="879635572">
          <w:marLeft w:val="0"/>
          <w:marRight w:val="0"/>
          <w:marTop w:val="0"/>
          <w:marBottom w:val="0"/>
          <w:divBdr>
            <w:top w:val="none" w:sz="0" w:space="0" w:color="auto"/>
            <w:left w:val="none" w:sz="0" w:space="0" w:color="auto"/>
            <w:bottom w:val="none" w:sz="0" w:space="0" w:color="auto"/>
            <w:right w:val="none" w:sz="0" w:space="0" w:color="auto"/>
          </w:divBdr>
        </w:div>
        <w:div w:id="1756247761">
          <w:marLeft w:val="0"/>
          <w:marRight w:val="0"/>
          <w:marTop w:val="0"/>
          <w:marBottom w:val="0"/>
          <w:divBdr>
            <w:top w:val="none" w:sz="0" w:space="0" w:color="auto"/>
            <w:left w:val="none" w:sz="0" w:space="0" w:color="auto"/>
            <w:bottom w:val="none" w:sz="0" w:space="0" w:color="auto"/>
            <w:right w:val="none" w:sz="0" w:space="0" w:color="auto"/>
          </w:divBdr>
        </w:div>
        <w:div w:id="419454321">
          <w:marLeft w:val="0"/>
          <w:marRight w:val="0"/>
          <w:marTop w:val="0"/>
          <w:marBottom w:val="0"/>
          <w:divBdr>
            <w:top w:val="none" w:sz="0" w:space="0" w:color="auto"/>
            <w:left w:val="none" w:sz="0" w:space="0" w:color="auto"/>
            <w:bottom w:val="none" w:sz="0" w:space="0" w:color="auto"/>
            <w:right w:val="none" w:sz="0" w:space="0" w:color="auto"/>
          </w:divBdr>
        </w:div>
        <w:div w:id="1312103555">
          <w:marLeft w:val="0"/>
          <w:marRight w:val="0"/>
          <w:marTop w:val="0"/>
          <w:marBottom w:val="0"/>
          <w:divBdr>
            <w:top w:val="none" w:sz="0" w:space="0" w:color="auto"/>
            <w:left w:val="none" w:sz="0" w:space="0" w:color="auto"/>
            <w:bottom w:val="none" w:sz="0" w:space="0" w:color="auto"/>
            <w:right w:val="none" w:sz="0" w:space="0" w:color="auto"/>
          </w:divBdr>
        </w:div>
        <w:div w:id="1782064948">
          <w:marLeft w:val="0"/>
          <w:marRight w:val="0"/>
          <w:marTop w:val="0"/>
          <w:marBottom w:val="0"/>
          <w:divBdr>
            <w:top w:val="none" w:sz="0" w:space="0" w:color="auto"/>
            <w:left w:val="none" w:sz="0" w:space="0" w:color="auto"/>
            <w:bottom w:val="none" w:sz="0" w:space="0" w:color="auto"/>
            <w:right w:val="none" w:sz="0" w:space="0" w:color="auto"/>
          </w:divBdr>
        </w:div>
        <w:div w:id="113522703">
          <w:marLeft w:val="0"/>
          <w:marRight w:val="0"/>
          <w:marTop w:val="0"/>
          <w:marBottom w:val="0"/>
          <w:divBdr>
            <w:top w:val="none" w:sz="0" w:space="0" w:color="auto"/>
            <w:left w:val="none" w:sz="0" w:space="0" w:color="auto"/>
            <w:bottom w:val="none" w:sz="0" w:space="0" w:color="auto"/>
            <w:right w:val="none" w:sz="0" w:space="0" w:color="auto"/>
          </w:divBdr>
        </w:div>
      </w:divsChild>
    </w:div>
    <w:div w:id="868228422">
      <w:bodyDiv w:val="1"/>
      <w:marLeft w:val="0"/>
      <w:marRight w:val="0"/>
      <w:marTop w:val="0"/>
      <w:marBottom w:val="0"/>
      <w:divBdr>
        <w:top w:val="none" w:sz="0" w:space="0" w:color="auto"/>
        <w:left w:val="none" w:sz="0" w:space="0" w:color="auto"/>
        <w:bottom w:val="none" w:sz="0" w:space="0" w:color="auto"/>
        <w:right w:val="none" w:sz="0" w:space="0" w:color="auto"/>
      </w:divBdr>
    </w:div>
    <w:div w:id="943653161">
      <w:bodyDiv w:val="1"/>
      <w:marLeft w:val="0"/>
      <w:marRight w:val="0"/>
      <w:marTop w:val="0"/>
      <w:marBottom w:val="0"/>
      <w:divBdr>
        <w:top w:val="none" w:sz="0" w:space="0" w:color="auto"/>
        <w:left w:val="none" w:sz="0" w:space="0" w:color="auto"/>
        <w:bottom w:val="none" w:sz="0" w:space="0" w:color="auto"/>
        <w:right w:val="none" w:sz="0" w:space="0" w:color="auto"/>
      </w:divBdr>
      <w:divsChild>
        <w:div w:id="2064861595">
          <w:marLeft w:val="0"/>
          <w:marRight w:val="0"/>
          <w:marTop w:val="0"/>
          <w:marBottom w:val="0"/>
          <w:divBdr>
            <w:top w:val="none" w:sz="0" w:space="0" w:color="auto"/>
            <w:left w:val="none" w:sz="0" w:space="0" w:color="auto"/>
            <w:bottom w:val="none" w:sz="0" w:space="0" w:color="auto"/>
            <w:right w:val="none" w:sz="0" w:space="0" w:color="auto"/>
          </w:divBdr>
        </w:div>
        <w:div w:id="1732387079">
          <w:marLeft w:val="0"/>
          <w:marRight w:val="0"/>
          <w:marTop w:val="0"/>
          <w:marBottom w:val="0"/>
          <w:divBdr>
            <w:top w:val="none" w:sz="0" w:space="0" w:color="auto"/>
            <w:left w:val="none" w:sz="0" w:space="0" w:color="auto"/>
            <w:bottom w:val="none" w:sz="0" w:space="0" w:color="auto"/>
            <w:right w:val="none" w:sz="0" w:space="0" w:color="auto"/>
          </w:divBdr>
        </w:div>
        <w:div w:id="711618059">
          <w:marLeft w:val="0"/>
          <w:marRight w:val="0"/>
          <w:marTop w:val="0"/>
          <w:marBottom w:val="0"/>
          <w:divBdr>
            <w:top w:val="none" w:sz="0" w:space="0" w:color="auto"/>
            <w:left w:val="none" w:sz="0" w:space="0" w:color="auto"/>
            <w:bottom w:val="none" w:sz="0" w:space="0" w:color="auto"/>
            <w:right w:val="none" w:sz="0" w:space="0" w:color="auto"/>
          </w:divBdr>
        </w:div>
        <w:div w:id="1430857569">
          <w:marLeft w:val="0"/>
          <w:marRight w:val="0"/>
          <w:marTop w:val="0"/>
          <w:marBottom w:val="0"/>
          <w:divBdr>
            <w:top w:val="none" w:sz="0" w:space="0" w:color="auto"/>
            <w:left w:val="none" w:sz="0" w:space="0" w:color="auto"/>
            <w:bottom w:val="none" w:sz="0" w:space="0" w:color="auto"/>
            <w:right w:val="none" w:sz="0" w:space="0" w:color="auto"/>
          </w:divBdr>
        </w:div>
        <w:div w:id="1193498962">
          <w:marLeft w:val="0"/>
          <w:marRight w:val="0"/>
          <w:marTop w:val="0"/>
          <w:marBottom w:val="0"/>
          <w:divBdr>
            <w:top w:val="none" w:sz="0" w:space="0" w:color="auto"/>
            <w:left w:val="none" w:sz="0" w:space="0" w:color="auto"/>
            <w:bottom w:val="none" w:sz="0" w:space="0" w:color="auto"/>
            <w:right w:val="none" w:sz="0" w:space="0" w:color="auto"/>
          </w:divBdr>
        </w:div>
        <w:div w:id="1147740690">
          <w:marLeft w:val="0"/>
          <w:marRight w:val="0"/>
          <w:marTop w:val="0"/>
          <w:marBottom w:val="0"/>
          <w:divBdr>
            <w:top w:val="none" w:sz="0" w:space="0" w:color="auto"/>
            <w:left w:val="none" w:sz="0" w:space="0" w:color="auto"/>
            <w:bottom w:val="none" w:sz="0" w:space="0" w:color="auto"/>
            <w:right w:val="none" w:sz="0" w:space="0" w:color="auto"/>
          </w:divBdr>
        </w:div>
        <w:div w:id="448859340">
          <w:marLeft w:val="0"/>
          <w:marRight w:val="0"/>
          <w:marTop w:val="0"/>
          <w:marBottom w:val="0"/>
          <w:divBdr>
            <w:top w:val="none" w:sz="0" w:space="0" w:color="auto"/>
            <w:left w:val="none" w:sz="0" w:space="0" w:color="auto"/>
            <w:bottom w:val="none" w:sz="0" w:space="0" w:color="auto"/>
            <w:right w:val="none" w:sz="0" w:space="0" w:color="auto"/>
          </w:divBdr>
        </w:div>
        <w:div w:id="2124229282">
          <w:marLeft w:val="0"/>
          <w:marRight w:val="0"/>
          <w:marTop w:val="0"/>
          <w:marBottom w:val="0"/>
          <w:divBdr>
            <w:top w:val="none" w:sz="0" w:space="0" w:color="auto"/>
            <w:left w:val="none" w:sz="0" w:space="0" w:color="auto"/>
            <w:bottom w:val="none" w:sz="0" w:space="0" w:color="auto"/>
            <w:right w:val="none" w:sz="0" w:space="0" w:color="auto"/>
          </w:divBdr>
        </w:div>
        <w:div w:id="558056934">
          <w:marLeft w:val="0"/>
          <w:marRight w:val="0"/>
          <w:marTop w:val="0"/>
          <w:marBottom w:val="0"/>
          <w:divBdr>
            <w:top w:val="none" w:sz="0" w:space="0" w:color="auto"/>
            <w:left w:val="none" w:sz="0" w:space="0" w:color="auto"/>
            <w:bottom w:val="none" w:sz="0" w:space="0" w:color="auto"/>
            <w:right w:val="none" w:sz="0" w:space="0" w:color="auto"/>
          </w:divBdr>
        </w:div>
      </w:divsChild>
    </w:div>
    <w:div w:id="945037844">
      <w:bodyDiv w:val="1"/>
      <w:marLeft w:val="0"/>
      <w:marRight w:val="0"/>
      <w:marTop w:val="0"/>
      <w:marBottom w:val="0"/>
      <w:divBdr>
        <w:top w:val="none" w:sz="0" w:space="0" w:color="auto"/>
        <w:left w:val="none" w:sz="0" w:space="0" w:color="auto"/>
        <w:bottom w:val="none" w:sz="0" w:space="0" w:color="auto"/>
        <w:right w:val="none" w:sz="0" w:space="0" w:color="auto"/>
      </w:divBdr>
    </w:div>
    <w:div w:id="1027828545">
      <w:bodyDiv w:val="1"/>
      <w:marLeft w:val="0"/>
      <w:marRight w:val="0"/>
      <w:marTop w:val="0"/>
      <w:marBottom w:val="0"/>
      <w:divBdr>
        <w:top w:val="none" w:sz="0" w:space="0" w:color="auto"/>
        <w:left w:val="none" w:sz="0" w:space="0" w:color="auto"/>
        <w:bottom w:val="none" w:sz="0" w:space="0" w:color="auto"/>
        <w:right w:val="none" w:sz="0" w:space="0" w:color="auto"/>
      </w:divBdr>
    </w:div>
    <w:div w:id="1125318789">
      <w:bodyDiv w:val="1"/>
      <w:marLeft w:val="0"/>
      <w:marRight w:val="0"/>
      <w:marTop w:val="0"/>
      <w:marBottom w:val="0"/>
      <w:divBdr>
        <w:top w:val="none" w:sz="0" w:space="0" w:color="auto"/>
        <w:left w:val="none" w:sz="0" w:space="0" w:color="auto"/>
        <w:bottom w:val="none" w:sz="0" w:space="0" w:color="auto"/>
        <w:right w:val="none" w:sz="0" w:space="0" w:color="auto"/>
      </w:divBdr>
      <w:divsChild>
        <w:div w:id="788471013">
          <w:marLeft w:val="0"/>
          <w:marRight w:val="0"/>
          <w:marTop w:val="0"/>
          <w:marBottom w:val="0"/>
          <w:divBdr>
            <w:top w:val="none" w:sz="0" w:space="0" w:color="auto"/>
            <w:left w:val="none" w:sz="0" w:space="0" w:color="auto"/>
            <w:bottom w:val="none" w:sz="0" w:space="0" w:color="auto"/>
            <w:right w:val="none" w:sz="0" w:space="0" w:color="auto"/>
          </w:divBdr>
        </w:div>
        <w:div w:id="393359534">
          <w:marLeft w:val="0"/>
          <w:marRight w:val="0"/>
          <w:marTop w:val="0"/>
          <w:marBottom w:val="0"/>
          <w:divBdr>
            <w:top w:val="none" w:sz="0" w:space="0" w:color="auto"/>
            <w:left w:val="none" w:sz="0" w:space="0" w:color="auto"/>
            <w:bottom w:val="none" w:sz="0" w:space="0" w:color="auto"/>
            <w:right w:val="none" w:sz="0" w:space="0" w:color="auto"/>
          </w:divBdr>
        </w:div>
        <w:div w:id="132258233">
          <w:marLeft w:val="0"/>
          <w:marRight w:val="0"/>
          <w:marTop w:val="0"/>
          <w:marBottom w:val="0"/>
          <w:divBdr>
            <w:top w:val="none" w:sz="0" w:space="0" w:color="auto"/>
            <w:left w:val="none" w:sz="0" w:space="0" w:color="auto"/>
            <w:bottom w:val="none" w:sz="0" w:space="0" w:color="auto"/>
            <w:right w:val="none" w:sz="0" w:space="0" w:color="auto"/>
          </w:divBdr>
        </w:div>
        <w:div w:id="1762406384">
          <w:marLeft w:val="0"/>
          <w:marRight w:val="0"/>
          <w:marTop w:val="0"/>
          <w:marBottom w:val="0"/>
          <w:divBdr>
            <w:top w:val="none" w:sz="0" w:space="0" w:color="auto"/>
            <w:left w:val="none" w:sz="0" w:space="0" w:color="auto"/>
            <w:bottom w:val="none" w:sz="0" w:space="0" w:color="auto"/>
            <w:right w:val="none" w:sz="0" w:space="0" w:color="auto"/>
          </w:divBdr>
        </w:div>
        <w:div w:id="684745405">
          <w:marLeft w:val="0"/>
          <w:marRight w:val="0"/>
          <w:marTop w:val="0"/>
          <w:marBottom w:val="0"/>
          <w:divBdr>
            <w:top w:val="none" w:sz="0" w:space="0" w:color="auto"/>
            <w:left w:val="none" w:sz="0" w:space="0" w:color="auto"/>
            <w:bottom w:val="none" w:sz="0" w:space="0" w:color="auto"/>
            <w:right w:val="none" w:sz="0" w:space="0" w:color="auto"/>
          </w:divBdr>
        </w:div>
        <w:div w:id="159396650">
          <w:marLeft w:val="0"/>
          <w:marRight w:val="0"/>
          <w:marTop w:val="0"/>
          <w:marBottom w:val="0"/>
          <w:divBdr>
            <w:top w:val="none" w:sz="0" w:space="0" w:color="auto"/>
            <w:left w:val="none" w:sz="0" w:space="0" w:color="auto"/>
            <w:bottom w:val="none" w:sz="0" w:space="0" w:color="auto"/>
            <w:right w:val="none" w:sz="0" w:space="0" w:color="auto"/>
          </w:divBdr>
        </w:div>
        <w:div w:id="1727491033">
          <w:marLeft w:val="0"/>
          <w:marRight w:val="0"/>
          <w:marTop w:val="0"/>
          <w:marBottom w:val="0"/>
          <w:divBdr>
            <w:top w:val="none" w:sz="0" w:space="0" w:color="auto"/>
            <w:left w:val="none" w:sz="0" w:space="0" w:color="auto"/>
            <w:bottom w:val="none" w:sz="0" w:space="0" w:color="auto"/>
            <w:right w:val="none" w:sz="0" w:space="0" w:color="auto"/>
          </w:divBdr>
        </w:div>
        <w:div w:id="2075160448">
          <w:marLeft w:val="0"/>
          <w:marRight w:val="0"/>
          <w:marTop w:val="0"/>
          <w:marBottom w:val="0"/>
          <w:divBdr>
            <w:top w:val="none" w:sz="0" w:space="0" w:color="auto"/>
            <w:left w:val="none" w:sz="0" w:space="0" w:color="auto"/>
            <w:bottom w:val="none" w:sz="0" w:space="0" w:color="auto"/>
            <w:right w:val="none" w:sz="0" w:space="0" w:color="auto"/>
          </w:divBdr>
        </w:div>
        <w:div w:id="623510272">
          <w:marLeft w:val="0"/>
          <w:marRight w:val="0"/>
          <w:marTop w:val="0"/>
          <w:marBottom w:val="0"/>
          <w:divBdr>
            <w:top w:val="none" w:sz="0" w:space="0" w:color="auto"/>
            <w:left w:val="none" w:sz="0" w:space="0" w:color="auto"/>
            <w:bottom w:val="none" w:sz="0" w:space="0" w:color="auto"/>
            <w:right w:val="none" w:sz="0" w:space="0" w:color="auto"/>
          </w:divBdr>
        </w:div>
        <w:div w:id="407115654">
          <w:marLeft w:val="0"/>
          <w:marRight w:val="0"/>
          <w:marTop w:val="0"/>
          <w:marBottom w:val="0"/>
          <w:divBdr>
            <w:top w:val="none" w:sz="0" w:space="0" w:color="auto"/>
            <w:left w:val="none" w:sz="0" w:space="0" w:color="auto"/>
            <w:bottom w:val="none" w:sz="0" w:space="0" w:color="auto"/>
            <w:right w:val="none" w:sz="0" w:space="0" w:color="auto"/>
          </w:divBdr>
        </w:div>
        <w:div w:id="2098019339">
          <w:marLeft w:val="0"/>
          <w:marRight w:val="0"/>
          <w:marTop w:val="0"/>
          <w:marBottom w:val="0"/>
          <w:divBdr>
            <w:top w:val="none" w:sz="0" w:space="0" w:color="auto"/>
            <w:left w:val="none" w:sz="0" w:space="0" w:color="auto"/>
            <w:bottom w:val="none" w:sz="0" w:space="0" w:color="auto"/>
            <w:right w:val="none" w:sz="0" w:space="0" w:color="auto"/>
          </w:divBdr>
        </w:div>
        <w:div w:id="175116414">
          <w:marLeft w:val="0"/>
          <w:marRight w:val="0"/>
          <w:marTop w:val="0"/>
          <w:marBottom w:val="0"/>
          <w:divBdr>
            <w:top w:val="none" w:sz="0" w:space="0" w:color="auto"/>
            <w:left w:val="none" w:sz="0" w:space="0" w:color="auto"/>
            <w:bottom w:val="none" w:sz="0" w:space="0" w:color="auto"/>
            <w:right w:val="none" w:sz="0" w:space="0" w:color="auto"/>
          </w:divBdr>
        </w:div>
        <w:div w:id="1188442498">
          <w:marLeft w:val="0"/>
          <w:marRight w:val="0"/>
          <w:marTop w:val="0"/>
          <w:marBottom w:val="0"/>
          <w:divBdr>
            <w:top w:val="none" w:sz="0" w:space="0" w:color="auto"/>
            <w:left w:val="none" w:sz="0" w:space="0" w:color="auto"/>
            <w:bottom w:val="none" w:sz="0" w:space="0" w:color="auto"/>
            <w:right w:val="none" w:sz="0" w:space="0" w:color="auto"/>
          </w:divBdr>
        </w:div>
        <w:div w:id="1692411624">
          <w:marLeft w:val="0"/>
          <w:marRight w:val="0"/>
          <w:marTop w:val="0"/>
          <w:marBottom w:val="0"/>
          <w:divBdr>
            <w:top w:val="none" w:sz="0" w:space="0" w:color="auto"/>
            <w:left w:val="none" w:sz="0" w:space="0" w:color="auto"/>
            <w:bottom w:val="none" w:sz="0" w:space="0" w:color="auto"/>
            <w:right w:val="none" w:sz="0" w:space="0" w:color="auto"/>
          </w:divBdr>
        </w:div>
        <w:div w:id="888885389">
          <w:marLeft w:val="0"/>
          <w:marRight w:val="0"/>
          <w:marTop w:val="0"/>
          <w:marBottom w:val="0"/>
          <w:divBdr>
            <w:top w:val="none" w:sz="0" w:space="0" w:color="auto"/>
            <w:left w:val="none" w:sz="0" w:space="0" w:color="auto"/>
            <w:bottom w:val="none" w:sz="0" w:space="0" w:color="auto"/>
            <w:right w:val="none" w:sz="0" w:space="0" w:color="auto"/>
          </w:divBdr>
        </w:div>
      </w:divsChild>
    </w:div>
    <w:div w:id="1520698785">
      <w:bodyDiv w:val="1"/>
      <w:marLeft w:val="0"/>
      <w:marRight w:val="0"/>
      <w:marTop w:val="0"/>
      <w:marBottom w:val="0"/>
      <w:divBdr>
        <w:top w:val="none" w:sz="0" w:space="0" w:color="auto"/>
        <w:left w:val="none" w:sz="0" w:space="0" w:color="auto"/>
        <w:bottom w:val="none" w:sz="0" w:space="0" w:color="auto"/>
        <w:right w:val="none" w:sz="0" w:space="0" w:color="auto"/>
      </w:divBdr>
      <w:divsChild>
        <w:div w:id="1624725382">
          <w:marLeft w:val="0"/>
          <w:marRight w:val="0"/>
          <w:marTop w:val="0"/>
          <w:marBottom w:val="0"/>
          <w:divBdr>
            <w:top w:val="none" w:sz="0" w:space="0" w:color="auto"/>
            <w:left w:val="none" w:sz="0" w:space="0" w:color="auto"/>
            <w:bottom w:val="none" w:sz="0" w:space="0" w:color="auto"/>
            <w:right w:val="none" w:sz="0" w:space="0" w:color="auto"/>
          </w:divBdr>
        </w:div>
        <w:div w:id="1359820465">
          <w:marLeft w:val="0"/>
          <w:marRight w:val="0"/>
          <w:marTop w:val="0"/>
          <w:marBottom w:val="0"/>
          <w:divBdr>
            <w:top w:val="none" w:sz="0" w:space="0" w:color="auto"/>
            <w:left w:val="none" w:sz="0" w:space="0" w:color="auto"/>
            <w:bottom w:val="none" w:sz="0" w:space="0" w:color="auto"/>
            <w:right w:val="none" w:sz="0" w:space="0" w:color="auto"/>
          </w:divBdr>
        </w:div>
        <w:div w:id="1147554725">
          <w:marLeft w:val="0"/>
          <w:marRight w:val="0"/>
          <w:marTop w:val="0"/>
          <w:marBottom w:val="0"/>
          <w:divBdr>
            <w:top w:val="none" w:sz="0" w:space="0" w:color="auto"/>
            <w:left w:val="none" w:sz="0" w:space="0" w:color="auto"/>
            <w:bottom w:val="none" w:sz="0" w:space="0" w:color="auto"/>
            <w:right w:val="none" w:sz="0" w:space="0" w:color="auto"/>
          </w:divBdr>
        </w:div>
        <w:div w:id="292370522">
          <w:marLeft w:val="0"/>
          <w:marRight w:val="0"/>
          <w:marTop w:val="0"/>
          <w:marBottom w:val="0"/>
          <w:divBdr>
            <w:top w:val="none" w:sz="0" w:space="0" w:color="auto"/>
            <w:left w:val="none" w:sz="0" w:space="0" w:color="auto"/>
            <w:bottom w:val="none" w:sz="0" w:space="0" w:color="auto"/>
            <w:right w:val="none" w:sz="0" w:space="0" w:color="auto"/>
          </w:divBdr>
        </w:div>
        <w:div w:id="1723752443">
          <w:marLeft w:val="0"/>
          <w:marRight w:val="0"/>
          <w:marTop w:val="0"/>
          <w:marBottom w:val="0"/>
          <w:divBdr>
            <w:top w:val="none" w:sz="0" w:space="0" w:color="auto"/>
            <w:left w:val="none" w:sz="0" w:space="0" w:color="auto"/>
            <w:bottom w:val="none" w:sz="0" w:space="0" w:color="auto"/>
            <w:right w:val="none" w:sz="0" w:space="0" w:color="auto"/>
          </w:divBdr>
        </w:div>
        <w:div w:id="1233076486">
          <w:marLeft w:val="0"/>
          <w:marRight w:val="0"/>
          <w:marTop w:val="0"/>
          <w:marBottom w:val="0"/>
          <w:divBdr>
            <w:top w:val="none" w:sz="0" w:space="0" w:color="auto"/>
            <w:left w:val="none" w:sz="0" w:space="0" w:color="auto"/>
            <w:bottom w:val="none" w:sz="0" w:space="0" w:color="auto"/>
            <w:right w:val="none" w:sz="0" w:space="0" w:color="auto"/>
          </w:divBdr>
        </w:div>
        <w:div w:id="353701286">
          <w:marLeft w:val="0"/>
          <w:marRight w:val="0"/>
          <w:marTop w:val="0"/>
          <w:marBottom w:val="0"/>
          <w:divBdr>
            <w:top w:val="none" w:sz="0" w:space="0" w:color="auto"/>
            <w:left w:val="none" w:sz="0" w:space="0" w:color="auto"/>
            <w:bottom w:val="none" w:sz="0" w:space="0" w:color="auto"/>
            <w:right w:val="none" w:sz="0" w:space="0" w:color="auto"/>
          </w:divBdr>
        </w:div>
        <w:div w:id="582833464">
          <w:marLeft w:val="0"/>
          <w:marRight w:val="0"/>
          <w:marTop w:val="0"/>
          <w:marBottom w:val="0"/>
          <w:divBdr>
            <w:top w:val="none" w:sz="0" w:space="0" w:color="auto"/>
            <w:left w:val="none" w:sz="0" w:space="0" w:color="auto"/>
            <w:bottom w:val="none" w:sz="0" w:space="0" w:color="auto"/>
            <w:right w:val="none" w:sz="0" w:space="0" w:color="auto"/>
          </w:divBdr>
        </w:div>
        <w:div w:id="2015495930">
          <w:marLeft w:val="0"/>
          <w:marRight w:val="0"/>
          <w:marTop w:val="0"/>
          <w:marBottom w:val="0"/>
          <w:divBdr>
            <w:top w:val="none" w:sz="0" w:space="0" w:color="auto"/>
            <w:left w:val="none" w:sz="0" w:space="0" w:color="auto"/>
            <w:bottom w:val="none" w:sz="0" w:space="0" w:color="auto"/>
            <w:right w:val="none" w:sz="0" w:space="0" w:color="auto"/>
          </w:divBdr>
        </w:div>
        <w:div w:id="546457326">
          <w:marLeft w:val="0"/>
          <w:marRight w:val="0"/>
          <w:marTop w:val="0"/>
          <w:marBottom w:val="0"/>
          <w:divBdr>
            <w:top w:val="none" w:sz="0" w:space="0" w:color="auto"/>
            <w:left w:val="none" w:sz="0" w:space="0" w:color="auto"/>
            <w:bottom w:val="none" w:sz="0" w:space="0" w:color="auto"/>
            <w:right w:val="none" w:sz="0" w:space="0" w:color="auto"/>
          </w:divBdr>
        </w:div>
        <w:div w:id="758604582">
          <w:marLeft w:val="0"/>
          <w:marRight w:val="0"/>
          <w:marTop w:val="0"/>
          <w:marBottom w:val="0"/>
          <w:divBdr>
            <w:top w:val="none" w:sz="0" w:space="0" w:color="auto"/>
            <w:left w:val="none" w:sz="0" w:space="0" w:color="auto"/>
            <w:bottom w:val="none" w:sz="0" w:space="0" w:color="auto"/>
            <w:right w:val="none" w:sz="0" w:space="0" w:color="auto"/>
          </w:divBdr>
        </w:div>
        <w:div w:id="1271931144">
          <w:marLeft w:val="0"/>
          <w:marRight w:val="0"/>
          <w:marTop w:val="0"/>
          <w:marBottom w:val="0"/>
          <w:divBdr>
            <w:top w:val="none" w:sz="0" w:space="0" w:color="auto"/>
            <w:left w:val="none" w:sz="0" w:space="0" w:color="auto"/>
            <w:bottom w:val="none" w:sz="0" w:space="0" w:color="auto"/>
            <w:right w:val="none" w:sz="0" w:space="0" w:color="auto"/>
          </w:divBdr>
        </w:div>
        <w:div w:id="1113940581">
          <w:marLeft w:val="0"/>
          <w:marRight w:val="0"/>
          <w:marTop w:val="0"/>
          <w:marBottom w:val="0"/>
          <w:divBdr>
            <w:top w:val="none" w:sz="0" w:space="0" w:color="auto"/>
            <w:left w:val="none" w:sz="0" w:space="0" w:color="auto"/>
            <w:bottom w:val="none" w:sz="0" w:space="0" w:color="auto"/>
            <w:right w:val="none" w:sz="0" w:space="0" w:color="auto"/>
          </w:divBdr>
        </w:div>
      </w:divsChild>
    </w:div>
    <w:div w:id="1521429598">
      <w:bodyDiv w:val="1"/>
      <w:marLeft w:val="0"/>
      <w:marRight w:val="0"/>
      <w:marTop w:val="0"/>
      <w:marBottom w:val="0"/>
      <w:divBdr>
        <w:top w:val="none" w:sz="0" w:space="0" w:color="auto"/>
        <w:left w:val="none" w:sz="0" w:space="0" w:color="auto"/>
        <w:bottom w:val="none" w:sz="0" w:space="0" w:color="auto"/>
        <w:right w:val="none" w:sz="0" w:space="0" w:color="auto"/>
      </w:divBdr>
    </w:div>
    <w:div w:id="1636330630">
      <w:bodyDiv w:val="1"/>
      <w:marLeft w:val="0"/>
      <w:marRight w:val="0"/>
      <w:marTop w:val="0"/>
      <w:marBottom w:val="0"/>
      <w:divBdr>
        <w:top w:val="none" w:sz="0" w:space="0" w:color="auto"/>
        <w:left w:val="none" w:sz="0" w:space="0" w:color="auto"/>
        <w:bottom w:val="none" w:sz="0" w:space="0" w:color="auto"/>
        <w:right w:val="none" w:sz="0" w:space="0" w:color="auto"/>
      </w:divBdr>
      <w:divsChild>
        <w:div w:id="1643198082">
          <w:marLeft w:val="0"/>
          <w:marRight w:val="0"/>
          <w:marTop w:val="0"/>
          <w:marBottom w:val="0"/>
          <w:divBdr>
            <w:top w:val="none" w:sz="0" w:space="0" w:color="auto"/>
            <w:left w:val="none" w:sz="0" w:space="0" w:color="auto"/>
            <w:bottom w:val="none" w:sz="0" w:space="0" w:color="auto"/>
            <w:right w:val="none" w:sz="0" w:space="0" w:color="auto"/>
          </w:divBdr>
        </w:div>
        <w:div w:id="862942414">
          <w:marLeft w:val="0"/>
          <w:marRight w:val="0"/>
          <w:marTop w:val="0"/>
          <w:marBottom w:val="0"/>
          <w:divBdr>
            <w:top w:val="none" w:sz="0" w:space="0" w:color="auto"/>
            <w:left w:val="none" w:sz="0" w:space="0" w:color="auto"/>
            <w:bottom w:val="none" w:sz="0" w:space="0" w:color="auto"/>
            <w:right w:val="none" w:sz="0" w:space="0" w:color="auto"/>
          </w:divBdr>
        </w:div>
        <w:div w:id="902912498">
          <w:marLeft w:val="0"/>
          <w:marRight w:val="0"/>
          <w:marTop w:val="0"/>
          <w:marBottom w:val="0"/>
          <w:divBdr>
            <w:top w:val="none" w:sz="0" w:space="0" w:color="auto"/>
            <w:left w:val="none" w:sz="0" w:space="0" w:color="auto"/>
            <w:bottom w:val="none" w:sz="0" w:space="0" w:color="auto"/>
            <w:right w:val="none" w:sz="0" w:space="0" w:color="auto"/>
          </w:divBdr>
        </w:div>
        <w:div w:id="1072846319">
          <w:marLeft w:val="0"/>
          <w:marRight w:val="0"/>
          <w:marTop w:val="0"/>
          <w:marBottom w:val="0"/>
          <w:divBdr>
            <w:top w:val="none" w:sz="0" w:space="0" w:color="auto"/>
            <w:left w:val="none" w:sz="0" w:space="0" w:color="auto"/>
            <w:bottom w:val="none" w:sz="0" w:space="0" w:color="auto"/>
            <w:right w:val="none" w:sz="0" w:space="0" w:color="auto"/>
          </w:divBdr>
        </w:div>
        <w:div w:id="1265116463">
          <w:marLeft w:val="0"/>
          <w:marRight w:val="0"/>
          <w:marTop w:val="0"/>
          <w:marBottom w:val="0"/>
          <w:divBdr>
            <w:top w:val="none" w:sz="0" w:space="0" w:color="auto"/>
            <w:left w:val="none" w:sz="0" w:space="0" w:color="auto"/>
            <w:bottom w:val="none" w:sz="0" w:space="0" w:color="auto"/>
            <w:right w:val="none" w:sz="0" w:space="0" w:color="auto"/>
          </w:divBdr>
        </w:div>
        <w:div w:id="266818561">
          <w:marLeft w:val="0"/>
          <w:marRight w:val="0"/>
          <w:marTop w:val="0"/>
          <w:marBottom w:val="0"/>
          <w:divBdr>
            <w:top w:val="none" w:sz="0" w:space="0" w:color="auto"/>
            <w:left w:val="none" w:sz="0" w:space="0" w:color="auto"/>
            <w:bottom w:val="none" w:sz="0" w:space="0" w:color="auto"/>
            <w:right w:val="none" w:sz="0" w:space="0" w:color="auto"/>
          </w:divBdr>
        </w:div>
        <w:div w:id="1519736884">
          <w:marLeft w:val="0"/>
          <w:marRight w:val="0"/>
          <w:marTop w:val="0"/>
          <w:marBottom w:val="0"/>
          <w:divBdr>
            <w:top w:val="none" w:sz="0" w:space="0" w:color="auto"/>
            <w:left w:val="none" w:sz="0" w:space="0" w:color="auto"/>
            <w:bottom w:val="none" w:sz="0" w:space="0" w:color="auto"/>
            <w:right w:val="none" w:sz="0" w:space="0" w:color="auto"/>
          </w:divBdr>
        </w:div>
      </w:divsChild>
    </w:div>
    <w:div w:id="1729568432">
      <w:bodyDiv w:val="1"/>
      <w:marLeft w:val="0"/>
      <w:marRight w:val="0"/>
      <w:marTop w:val="0"/>
      <w:marBottom w:val="0"/>
      <w:divBdr>
        <w:top w:val="none" w:sz="0" w:space="0" w:color="auto"/>
        <w:left w:val="none" w:sz="0" w:space="0" w:color="auto"/>
        <w:bottom w:val="none" w:sz="0" w:space="0" w:color="auto"/>
        <w:right w:val="none" w:sz="0" w:space="0" w:color="auto"/>
      </w:divBdr>
      <w:divsChild>
        <w:div w:id="1923247913">
          <w:marLeft w:val="0"/>
          <w:marRight w:val="0"/>
          <w:marTop w:val="0"/>
          <w:marBottom w:val="0"/>
          <w:divBdr>
            <w:top w:val="none" w:sz="0" w:space="0" w:color="auto"/>
            <w:left w:val="none" w:sz="0" w:space="0" w:color="auto"/>
            <w:bottom w:val="none" w:sz="0" w:space="0" w:color="auto"/>
            <w:right w:val="none" w:sz="0" w:space="0" w:color="auto"/>
          </w:divBdr>
        </w:div>
        <w:div w:id="830372586">
          <w:marLeft w:val="0"/>
          <w:marRight w:val="0"/>
          <w:marTop w:val="0"/>
          <w:marBottom w:val="0"/>
          <w:divBdr>
            <w:top w:val="none" w:sz="0" w:space="0" w:color="auto"/>
            <w:left w:val="none" w:sz="0" w:space="0" w:color="auto"/>
            <w:bottom w:val="none" w:sz="0" w:space="0" w:color="auto"/>
            <w:right w:val="none" w:sz="0" w:space="0" w:color="auto"/>
          </w:divBdr>
        </w:div>
        <w:div w:id="45416731">
          <w:marLeft w:val="0"/>
          <w:marRight w:val="0"/>
          <w:marTop w:val="0"/>
          <w:marBottom w:val="0"/>
          <w:divBdr>
            <w:top w:val="none" w:sz="0" w:space="0" w:color="auto"/>
            <w:left w:val="none" w:sz="0" w:space="0" w:color="auto"/>
            <w:bottom w:val="none" w:sz="0" w:space="0" w:color="auto"/>
            <w:right w:val="none" w:sz="0" w:space="0" w:color="auto"/>
          </w:divBdr>
        </w:div>
      </w:divsChild>
    </w:div>
    <w:div w:id="1974945702">
      <w:bodyDiv w:val="1"/>
      <w:marLeft w:val="0"/>
      <w:marRight w:val="0"/>
      <w:marTop w:val="0"/>
      <w:marBottom w:val="0"/>
      <w:divBdr>
        <w:top w:val="none" w:sz="0" w:space="0" w:color="auto"/>
        <w:left w:val="none" w:sz="0" w:space="0" w:color="auto"/>
        <w:bottom w:val="none" w:sz="0" w:space="0" w:color="auto"/>
        <w:right w:val="none" w:sz="0" w:space="0" w:color="auto"/>
      </w:divBdr>
    </w:div>
    <w:div w:id="2010324105">
      <w:bodyDiv w:val="1"/>
      <w:marLeft w:val="0"/>
      <w:marRight w:val="0"/>
      <w:marTop w:val="0"/>
      <w:marBottom w:val="0"/>
      <w:divBdr>
        <w:top w:val="none" w:sz="0" w:space="0" w:color="auto"/>
        <w:left w:val="none" w:sz="0" w:space="0" w:color="auto"/>
        <w:bottom w:val="none" w:sz="0" w:space="0" w:color="auto"/>
        <w:right w:val="none" w:sz="0" w:space="0" w:color="auto"/>
      </w:divBdr>
      <w:divsChild>
        <w:div w:id="1201161246">
          <w:marLeft w:val="360"/>
          <w:marRight w:val="0"/>
          <w:marTop w:val="200"/>
          <w:marBottom w:val="0"/>
          <w:divBdr>
            <w:top w:val="none" w:sz="0" w:space="0" w:color="auto"/>
            <w:left w:val="none" w:sz="0" w:space="0" w:color="auto"/>
            <w:bottom w:val="none" w:sz="0" w:space="0" w:color="auto"/>
            <w:right w:val="none" w:sz="0" w:space="0" w:color="auto"/>
          </w:divBdr>
        </w:div>
        <w:div w:id="984700967">
          <w:marLeft w:val="1080"/>
          <w:marRight w:val="0"/>
          <w:marTop w:val="100"/>
          <w:marBottom w:val="0"/>
          <w:divBdr>
            <w:top w:val="none" w:sz="0" w:space="0" w:color="auto"/>
            <w:left w:val="none" w:sz="0" w:space="0" w:color="auto"/>
            <w:bottom w:val="none" w:sz="0" w:space="0" w:color="auto"/>
            <w:right w:val="none" w:sz="0" w:space="0" w:color="auto"/>
          </w:divBdr>
        </w:div>
        <w:div w:id="243682700">
          <w:marLeft w:val="1080"/>
          <w:marRight w:val="0"/>
          <w:marTop w:val="100"/>
          <w:marBottom w:val="0"/>
          <w:divBdr>
            <w:top w:val="none" w:sz="0" w:space="0" w:color="auto"/>
            <w:left w:val="none" w:sz="0" w:space="0" w:color="auto"/>
            <w:bottom w:val="none" w:sz="0" w:space="0" w:color="auto"/>
            <w:right w:val="none" w:sz="0" w:space="0" w:color="auto"/>
          </w:divBdr>
        </w:div>
        <w:div w:id="590967386">
          <w:marLeft w:val="1080"/>
          <w:marRight w:val="0"/>
          <w:marTop w:val="100"/>
          <w:marBottom w:val="0"/>
          <w:divBdr>
            <w:top w:val="none" w:sz="0" w:space="0" w:color="auto"/>
            <w:left w:val="none" w:sz="0" w:space="0" w:color="auto"/>
            <w:bottom w:val="none" w:sz="0" w:space="0" w:color="auto"/>
            <w:right w:val="none" w:sz="0" w:space="0" w:color="auto"/>
          </w:divBdr>
        </w:div>
        <w:div w:id="921068413">
          <w:marLeft w:val="1080"/>
          <w:marRight w:val="0"/>
          <w:marTop w:val="100"/>
          <w:marBottom w:val="0"/>
          <w:divBdr>
            <w:top w:val="none" w:sz="0" w:space="0" w:color="auto"/>
            <w:left w:val="none" w:sz="0" w:space="0" w:color="auto"/>
            <w:bottom w:val="none" w:sz="0" w:space="0" w:color="auto"/>
            <w:right w:val="none" w:sz="0" w:space="0" w:color="auto"/>
          </w:divBdr>
        </w:div>
        <w:div w:id="12418870">
          <w:marLeft w:val="1080"/>
          <w:marRight w:val="0"/>
          <w:marTop w:val="100"/>
          <w:marBottom w:val="0"/>
          <w:divBdr>
            <w:top w:val="none" w:sz="0" w:space="0" w:color="auto"/>
            <w:left w:val="none" w:sz="0" w:space="0" w:color="auto"/>
            <w:bottom w:val="none" w:sz="0" w:space="0" w:color="auto"/>
            <w:right w:val="none" w:sz="0" w:space="0" w:color="auto"/>
          </w:divBdr>
        </w:div>
        <w:div w:id="40138400">
          <w:marLeft w:val="1080"/>
          <w:marRight w:val="0"/>
          <w:marTop w:val="100"/>
          <w:marBottom w:val="0"/>
          <w:divBdr>
            <w:top w:val="none" w:sz="0" w:space="0" w:color="auto"/>
            <w:left w:val="none" w:sz="0" w:space="0" w:color="auto"/>
            <w:bottom w:val="none" w:sz="0" w:space="0" w:color="auto"/>
            <w:right w:val="none" w:sz="0" w:space="0" w:color="auto"/>
          </w:divBdr>
        </w:div>
      </w:divsChild>
    </w:div>
    <w:div w:id="2077701850">
      <w:bodyDiv w:val="1"/>
      <w:marLeft w:val="0"/>
      <w:marRight w:val="0"/>
      <w:marTop w:val="0"/>
      <w:marBottom w:val="0"/>
      <w:divBdr>
        <w:top w:val="none" w:sz="0" w:space="0" w:color="auto"/>
        <w:left w:val="none" w:sz="0" w:space="0" w:color="auto"/>
        <w:bottom w:val="none" w:sz="0" w:space="0" w:color="auto"/>
        <w:right w:val="none" w:sz="0" w:space="0" w:color="auto"/>
      </w:divBdr>
      <w:divsChild>
        <w:div w:id="921184801">
          <w:marLeft w:val="0"/>
          <w:marRight w:val="0"/>
          <w:marTop w:val="0"/>
          <w:marBottom w:val="0"/>
          <w:divBdr>
            <w:top w:val="none" w:sz="0" w:space="0" w:color="auto"/>
            <w:left w:val="none" w:sz="0" w:space="0" w:color="auto"/>
            <w:bottom w:val="none" w:sz="0" w:space="0" w:color="auto"/>
            <w:right w:val="none" w:sz="0" w:space="0" w:color="auto"/>
          </w:divBdr>
        </w:div>
        <w:div w:id="1307928013">
          <w:marLeft w:val="0"/>
          <w:marRight w:val="0"/>
          <w:marTop w:val="0"/>
          <w:marBottom w:val="0"/>
          <w:divBdr>
            <w:top w:val="none" w:sz="0" w:space="0" w:color="auto"/>
            <w:left w:val="none" w:sz="0" w:space="0" w:color="auto"/>
            <w:bottom w:val="none" w:sz="0" w:space="0" w:color="auto"/>
            <w:right w:val="none" w:sz="0" w:space="0" w:color="auto"/>
          </w:divBdr>
        </w:div>
        <w:div w:id="2052214">
          <w:marLeft w:val="0"/>
          <w:marRight w:val="0"/>
          <w:marTop w:val="0"/>
          <w:marBottom w:val="0"/>
          <w:divBdr>
            <w:top w:val="none" w:sz="0" w:space="0" w:color="auto"/>
            <w:left w:val="none" w:sz="0" w:space="0" w:color="auto"/>
            <w:bottom w:val="none" w:sz="0" w:space="0" w:color="auto"/>
            <w:right w:val="none" w:sz="0" w:space="0" w:color="auto"/>
          </w:divBdr>
        </w:div>
        <w:div w:id="1642420424">
          <w:marLeft w:val="0"/>
          <w:marRight w:val="0"/>
          <w:marTop w:val="0"/>
          <w:marBottom w:val="0"/>
          <w:divBdr>
            <w:top w:val="none" w:sz="0" w:space="0" w:color="auto"/>
            <w:left w:val="none" w:sz="0" w:space="0" w:color="auto"/>
            <w:bottom w:val="none" w:sz="0" w:space="0" w:color="auto"/>
            <w:right w:val="none" w:sz="0" w:space="0" w:color="auto"/>
          </w:divBdr>
        </w:div>
        <w:div w:id="146747682">
          <w:marLeft w:val="0"/>
          <w:marRight w:val="0"/>
          <w:marTop w:val="0"/>
          <w:marBottom w:val="0"/>
          <w:divBdr>
            <w:top w:val="none" w:sz="0" w:space="0" w:color="auto"/>
            <w:left w:val="none" w:sz="0" w:space="0" w:color="auto"/>
            <w:bottom w:val="none" w:sz="0" w:space="0" w:color="auto"/>
            <w:right w:val="none" w:sz="0" w:space="0" w:color="auto"/>
          </w:divBdr>
        </w:div>
      </w:divsChild>
    </w:div>
    <w:div w:id="2080667882">
      <w:bodyDiv w:val="1"/>
      <w:marLeft w:val="0"/>
      <w:marRight w:val="0"/>
      <w:marTop w:val="0"/>
      <w:marBottom w:val="0"/>
      <w:divBdr>
        <w:top w:val="none" w:sz="0" w:space="0" w:color="auto"/>
        <w:left w:val="none" w:sz="0" w:space="0" w:color="auto"/>
        <w:bottom w:val="none" w:sz="0" w:space="0" w:color="auto"/>
        <w:right w:val="none" w:sz="0" w:space="0" w:color="auto"/>
      </w:divBdr>
      <w:divsChild>
        <w:div w:id="1918248382">
          <w:marLeft w:val="0"/>
          <w:marRight w:val="0"/>
          <w:marTop w:val="0"/>
          <w:marBottom w:val="0"/>
          <w:divBdr>
            <w:top w:val="none" w:sz="0" w:space="0" w:color="auto"/>
            <w:left w:val="none" w:sz="0" w:space="0" w:color="auto"/>
            <w:bottom w:val="none" w:sz="0" w:space="0" w:color="auto"/>
            <w:right w:val="none" w:sz="0" w:space="0" w:color="auto"/>
          </w:divBdr>
        </w:div>
        <w:div w:id="2008701515">
          <w:marLeft w:val="0"/>
          <w:marRight w:val="0"/>
          <w:marTop w:val="0"/>
          <w:marBottom w:val="0"/>
          <w:divBdr>
            <w:top w:val="none" w:sz="0" w:space="0" w:color="auto"/>
            <w:left w:val="none" w:sz="0" w:space="0" w:color="auto"/>
            <w:bottom w:val="none" w:sz="0" w:space="0" w:color="auto"/>
            <w:right w:val="none" w:sz="0" w:space="0" w:color="auto"/>
          </w:divBdr>
        </w:div>
        <w:div w:id="294337024">
          <w:marLeft w:val="0"/>
          <w:marRight w:val="0"/>
          <w:marTop w:val="0"/>
          <w:marBottom w:val="0"/>
          <w:divBdr>
            <w:top w:val="none" w:sz="0" w:space="0" w:color="auto"/>
            <w:left w:val="none" w:sz="0" w:space="0" w:color="auto"/>
            <w:bottom w:val="none" w:sz="0" w:space="0" w:color="auto"/>
            <w:right w:val="none" w:sz="0" w:space="0" w:color="auto"/>
          </w:divBdr>
        </w:div>
        <w:div w:id="63768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Innovation/Pages/Events/2017/BDID_Gaborone.aspx" TargetMode="External"/><Relationship Id="rId2" Type="http://schemas.openxmlformats.org/officeDocument/2006/relationships/customXml" Target="../customXml/item2.xml"/><Relationship Id="rId16" Type="http://schemas.openxmlformats.org/officeDocument/2006/relationships/hyperlink" Target="https://itu.int/en/ITU-D/Innovation/Pages/Events/2017/WSTelecom17.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D/Regional-Presence/Europe/Pages/Events/2017/EW/Executive-Workshop-on-Bridging-the-Digital-Innovation-Divide.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Innovation/Documents/Publications/Policy_Toolkit-Innovation_D012A0000D13301PDF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on\Local%20Settings\Temporary%20Internet%20Files\Content.Outlook\1XY9WCVR\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9" ma:contentTypeDescription="Create a new document." ma:contentTypeScope="" ma:versionID="253abe8f2541885daa1d651e72451980">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15bb7716777880c92695e5a937fc1044"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XMDQHHHA4CRK-438-17</_dlc_DocId>
    <_dlc_DocIdUrl xmlns="10bb021d-947f-43a0-81ba-2a21b0d60df9">
      <Url>https://intranet.itu.int/sites/ITU-D/tdag/_layouts/15/DocIdRedir.aspx?ID=XMDQHHHA4CRK-438-17</Url>
      <Description>XMDQHHHA4CRK-438-17</Description>
    </_dlc_DocIdUrl>
    <Focal_x0020_Point xmlns="53c86956-54ef-434e-95d4-e7889d19b441">22</Focal_x0020_Point>
    <Agenda_x0020_item xmlns="53c86956-54ef-434e-95d4-e7889d19b441">15</Agenda_x0020_item>
    <Doc_x0020_number xmlns="53c86956-54ef-434e-95d4-e7889d19b441">123</Doc_x0020_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C28A-12BD-4294-8419-EB484105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4CFAF-FA7B-4752-966D-2C70E3CA06D5}">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10bb021d-947f-43a0-81ba-2a21b0d60df9"/>
    <ds:schemaRef ds:uri="53c86956-54ef-434e-95d4-e7889d19b44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AC9683-D21B-4E7B-B8E4-57334961F238}">
  <ds:schemaRefs>
    <ds:schemaRef ds:uri="http://schemas.microsoft.com/sharepoint/v3/contenttype/forms"/>
  </ds:schemaRefs>
</ds:datastoreItem>
</file>

<file path=customXml/itemProps4.xml><?xml version="1.0" encoding="utf-8"?>
<ds:datastoreItem xmlns:ds="http://schemas.openxmlformats.org/officeDocument/2006/customXml" ds:itemID="{2A2834CB-FCD7-45BD-8A9D-C67003996FBF}">
  <ds:schemaRefs>
    <ds:schemaRef ds:uri="http://schemas.microsoft.com/sharepoint/events"/>
  </ds:schemaRefs>
</ds:datastoreItem>
</file>

<file path=customXml/itemProps5.xml><?xml version="1.0" encoding="utf-8"?>
<ds:datastoreItem xmlns:ds="http://schemas.openxmlformats.org/officeDocument/2006/customXml" ds:itemID="{4B5F6469-2946-40D8-BE5E-BAAEF06A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5</Pages>
  <Words>1675</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ITU-D PARTNERSHIP AND RESOURCE MOBILIZATION</vt:lpstr>
    </vt:vector>
  </TitlesOfParts>
  <Manager>General Secretariat - Pool</Manager>
  <Company>International Telecommunication Union (ITU)</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PARTNERSHIP AND RESOURCE MOBILIZATION</dc:title>
  <dc:creator>BDT</dc:creator>
  <cp:lastModifiedBy>BDT - mcb</cp:lastModifiedBy>
  <cp:revision>4</cp:revision>
  <cp:lastPrinted>2018-01-10T14:31:00Z</cp:lastPrinted>
  <dcterms:created xsi:type="dcterms:W3CDTF">2018-04-12T14:55:00Z</dcterms:created>
  <dcterms:modified xsi:type="dcterms:W3CDTF">2018-04-17T06:27:00Z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0x01010064FB85016F254F43A9690BBE1A021289</vt:lpwstr>
  </property>
  <property fmtid="{D5CDD505-2E9C-101B-9397-08002B2CF9AE}" pid="9" name="_dlc_DocIdItemGuid">
    <vt:lpwstr>2c406674-4d41-4c29-b66a-21c808e6f3e4</vt:lpwstr>
  </property>
</Properties>
</file>