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21526A" w:rsidTr="00A209DB">
        <w:trPr>
          <w:trHeight w:val="1134"/>
        </w:trPr>
        <w:tc>
          <w:tcPr>
            <w:tcW w:w="6662" w:type="dxa"/>
          </w:tcPr>
          <w:p w:rsidR="004713B8" w:rsidRPr="0021526A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1526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21526A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21526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21526A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21526A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21526A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21526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21526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21526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21526A" w:rsidTr="00CD34AE">
        <w:trPr>
          <w:trHeight w:val="300"/>
        </w:trPr>
        <w:tc>
          <w:tcPr>
            <w:tcW w:w="6662" w:type="dxa"/>
          </w:tcPr>
          <w:p w:rsidR="00CD34AE" w:rsidRPr="0021526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21526A" w:rsidRDefault="003E6E87" w:rsidP="00FA7E8C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21526A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21526A">
              <w:rPr>
                <w:rFonts w:cstheme="minorHAnsi"/>
                <w:b/>
                <w:bCs/>
                <w:szCs w:val="22"/>
              </w:rPr>
              <w:t>TDAG</w:t>
            </w:r>
            <w:r w:rsidR="00FA7E8C">
              <w:rPr>
                <w:rFonts w:cstheme="minorHAnsi"/>
                <w:b/>
                <w:bCs/>
                <w:szCs w:val="22"/>
                <w:lang w:val="en-US"/>
              </w:rPr>
              <w:t>-</w:t>
            </w:r>
            <w:r w:rsidRPr="0021526A">
              <w:rPr>
                <w:rFonts w:cstheme="minorHAnsi"/>
                <w:b/>
                <w:bCs/>
                <w:szCs w:val="22"/>
              </w:rPr>
              <w:t>1</w:t>
            </w:r>
            <w:r w:rsidR="004713B8" w:rsidRPr="0021526A">
              <w:rPr>
                <w:rFonts w:cstheme="minorHAnsi"/>
                <w:b/>
                <w:bCs/>
                <w:szCs w:val="22"/>
              </w:rPr>
              <w:t>8</w:t>
            </w:r>
            <w:r w:rsidRPr="0021526A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DD1045" w:rsidRPr="0021526A">
              <w:rPr>
                <w:rFonts w:cstheme="minorHAnsi"/>
                <w:b/>
                <w:bCs/>
                <w:szCs w:val="22"/>
              </w:rPr>
              <w:t>2</w:t>
            </w:r>
            <w:r w:rsidR="00F81D7F" w:rsidRPr="0021526A">
              <w:rPr>
                <w:rFonts w:cstheme="minorHAnsi"/>
                <w:b/>
                <w:bCs/>
                <w:szCs w:val="22"/>
              </w:rPr>
              <w:t>2</w:t>
            </w:r>
            <w:r w:rsidRPr="0021526A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21526A" w:rsidTr="00CD34AE">
        <w:trPr>
          <w:trHeight w:val="300"/>
        </w:trPr>
        <w:tc>
          <w:tcPr>
            <w:tcW w:w="6662" w:type="dxa"/>
          </w:tcPr>
          <w:p w:rsidR="00CD34AE" w:rsidRPr="0021526A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21526A" w:rsidRDefault="00DD1045" w:rsidP="004713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21526A">
              <w:rPr>
                <w:b/>
                <w:bCs/>
                <w:szCs w:val="22"/>
              </w:rPr>
              <w:t>15 января</w:t>
            </w:r>
            <w:r w:rsidR="00A73D91" w:rsidRPr="0021526A">
              <w:rPr>
                <w:b/>
                <w:bCs/>
                <w:szCs w:val="22"/>
              </w:rPr>
              <w:t xml:space="preserve"> 201</w:t>
            </w:r>
            <w:r w:rsidR="004713B8" w:rsidRPr="0021526A">
              <w:rPr>
                <w:b/>
                <w:bCs/>
                <w:szCs w:val="22"/>
              </w:rPr>
              <w:t>8</w:t>
            </w:r>
            <w:r w:rsidR="00A73D91" w:rsidRPr="0021526A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21526A" w:rsidTr="00CD34AE">
        <w:trPr>
          <w:trHeight w:val="300"/>
        </w:trPr>
        <w:tc>
          <w:tcPr>
            <w:tcW w:w="6662" w:type="dxa"/>
          </w:tcPr>
          <w:p w:rsidR="00CD34AE" w:rsidRPr="0021526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21526A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21526A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21526A">
              <w:rPr>
                <w:rFonts w:cstheme="minorHAnsi"/>
                <w:b/>
                <w:bCs/>
                <w:szCs w:val="22"/>
              </w:rPr>
              <w:t xml:space="preserve"> </w:t>
            </w:r>
            <w:r w:rsidR="00DD1045" w:rsidRPr="0021526A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21526A" w:rsidTr="00CD34AE">
        <w:trPr>
          <w:trHeight w:val="850"/>
        </w:trPr>
        <w:tc>
          <w:tcPr>
            <w:tcW w:w="9923" w:type="dxa"/>
            <w:gridSpan w:val="2"/>
          </w:tcPr>
          <w:p w:rsidR="00CD34AE" w:rsidRPr="0021526A" w:rsidRDefault="00DD1045" w:rsidP="00CD34AE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21526A">
              <w:t>Директор Бюро развития электросвязи</w:t>
            </w:r>
          </w:p>
        </w:tc>
      </w:tr>
      <w:tr w:rsidR="00CD34AE" w:rsidRPr="0021526A" w:rsidTr="00270876">
        <w:tc>
          <w:tcPr>
            <w:tcW w:w="9923" w:type="dxa"/>
            <w:gridSpan w:val="2"/>
          </w:tcPr>
          <w:p w:rsidR="00CD34AE" w:rsidRPr="0021526A" w:rsidRDefault="00DD1045" w:rsidP="00CD34AE">
            <w:pPr>
              <w:pStyle w:val="Title1"/>
              <w:framePr w:wrap="auto" w:xAlign="left"/>
            </w:pPr>
            <w:bookmarkStart w:id="5" w:name="Title"/>
            <w:bookmarkEnd w:id="5"/>
            <w:r w:rsidRPr="0021526A">
              <w:t>ИННОВАЦИИ МСЭ-D</w:t>
            </w:r>
          </w:p>
        </w:tc>
      </w:tr>
      <w:tr w:rsidR="00CD34AE" w:rsidRPr="0021526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21526A" w:rsidRDefault="00CD34AE" w:rsidP="00CD34AE"/>
        </w:tc>
      </w:tr>
      <w:tr w:rsidR="00CD34AE" w:rsidRPr="0021526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21526A" w:rsidRDefault="00CD34AE" w:rsidP="00CD34AE">
            <w:pPr>
              <w:spacing w:before="240"/>
              <w:rPr>
                <w:b/>
                <w:bCs/>
              </w:rPr>
            </w:pPr>
            <w:r w:rsidRPr="0021526A">
              <w:rPr>
                <w:b/>
                <w:bCs/>
              </w:rPr>
              <w:t>Резюме</w:t>
            </w:r>
          </w:p>
          <w:p w:rsidR="00CD34AE" w:rsidRPr="0021526A" w:rsidRDefault="009F2FB9" w:rsidP="00CB19EA">
            <w:r w:rsidRPr="0021526A">
              <w:rPr>
                <w:szCs w:val="24"/>
              </w:rPr>
              <w:t xml:space="preserve">В настоящем отчете представлен обзор </w:t>
            </w:r>
            <w:r w:rsidR="00CB19EA" w:rsidRPr="0021526A">
              <w:rPr>
                <w:szCs w:val="24"/>
              </w:rPr>
              <w:t xml:space="preserve">выполнения программы "Инновации </w:t>
            </w:r>
            <w:r w:rsidRPr="0021526A">
              <w:rPr>
                <w:szCs w:val="24"/>
              </w:rPr>
              <w:t>МСЭ-D</w:t>
            </w:r>
            <w:r w:rsidR="00CB19EA" w:rsidRPr="0021526A">
              <w:rPr>
                <w:szCs w:val="24"/>
              </w:rPr>
              <w:t xml:space="preserve">" как одного </w:t>
            </w:r>
            <w:r w:rsidR="00DD1045" w:rsidRPr="0021526A">
              <w:t>из намеченных результатов деятельности и одной из целей, принятых на Всемирной конференции по развитию электросвязи в 2017 году (ВКРЭ-17) и ПК-14, соответственно.</w:t>
            </w:r>
          </w:p>
          <w:p w:rsidR="00DD1045" w:rsidRPr="0021526A" w:rsidRDefault="008C0345" w:rsidP="0021526A">
            <w:pPr>
              <w:rPr>
                <w:b/>
                <w:bCs/>
              </w:rPr>
            </w:pPr>
            <w:bookmarkStart w:id="6" w:name="lt_pId021"/>
            <w:r w:rsidRPr="0021526A">
              <w:rPr>
                <w:szCs w:val="24"/>
              </w:rPr>
              <w:t xml:space="preserve">С учетом </w:t>
            </w:r>
            <w:r w:rsidR="00874391" w:rsidRPr="0021526A">
              <w:rPr>
                <w:szCs w:val="24"/>
              </w:rPr>
              <w:t>принцип</w:t>
            </w:r>
            <w:r w:rsidRPr="0021526A">
              <w:rPr>
                <w:szCs w:val="24"/>
              </w:rPr>
              <w:t>ов</w:t>
            </w:r>
            <w:r w:rsidR="00874391" w:rsidRPr="0021526A">
              <w:rPr>
                <w:szCs w:val="24"/>
              </w:rPr>
              <w:t xml:space="preserve"> </w:t>
            </w:r>
            <w:r w:rsidR="009F2FB9" w:rsidRPr="0021526A">
              <w:rPr>
                <w:szCs w:val="24"/>
              </w:rPr>
              <w:t>управлени</w:t>
            </w:r>
            <w:r w:rsidR="00874391" w:rsidRPr="0021526A">
              <w:rPr>
                <w:szCs w:val="24"/>
              </w:rPr>
              <w:t>я</w:t>
            </w:r>
            <w:r w:rsidRPr="0021526A">
              <w:rPr>
                <w:szCs w:val="24"/>
              </w:rPr>
              <w:t xml:space="preserve">, ориентированного на результаты, </w:t>
            </w:r>
            <w:r w:rsidR="009F2FB9" w:rsidRPr="0021526A">
              <w:rPr>
                <w:szCs w:val="24"/>
              </w:rPr>
              <w:t xml:space="preserve">и </w:t>
            </w:r>
            <w:r w:rsidRPr="0021526A">
              <w:rPr>
                <w:szCs w:val="24"/>
              </w:rPr>
              <w:t xml:space="preserve">направлений деятельности, в данном отчете </w:t>
            </w:r>
            <w:r w:rsidR="009F2FB9" w:rsidRPr="0021526A">
              <w:rPr>
                <w:szCs w:val="24"/>
              </w:rPr>
              <w:t xml:space="preserve">представлена </w:t>
            </w:r>
            <w:r w:rsidRPr="0021526A">
              <w:rPr>
                <w:szCs w:val="24"/>
              </w:rPr>
              <w:t xml:space="preserve">также </w:t>
            </w:r>
            <w:r w:rsidR="009F2FB9" w:rsidRPr="0021526A">
              <w:rPr>
                <w:szCs w:val="24"/>
              </w:rPr>
              <w:t xml:space="preserve">информация о задачах и стратегиях </w:t>
            </w:r>
            <w:r w:rsidR="00CB19EA" w:rsidRPr="0021526A">
              <w:rPr>
                <w:szCs w:val="24"/>
              </w:rPr>
              <w:t xml:space="preserve">программы "Инновации </w:t>
            </w:r>
            <w:r w:rsidR="009F2FB9" w:rsidRPr="0021526A">
              <w:rPr>
                <w:szCs w:val="24"/>
              </w:rPr>
              <w:t>МСЭ</w:t>
            </w:r>
            <w:r w:rsidR="0021526A" w:rsidRPr="0021526A">
              <w:rPr>
                <w:szCs w:val="24"/>
              </w:rPr>
              <w:noBreakHyphen/>
            </w:r>
            <w:r w:rsidR="009F2FB9" w:rsidRPr="0021526A">
              <w:rPr>
                <w:szCs w:val="24"/>
              </w:rPr>
              <w:t>D</w:t>
            </w:r>
            <w:r w:rsidR="00CB19EA" w:rsidRPr="0021526A">
              <w:rPr>
                <w:szCs w:val="24"/>
              </w:rPr>
              <w:t>"</w:t>
            </w:r>
            <w:r w:rsidR="009F2FB9" w:rsidRPr="0021526A">
              <w:rPr>
                <w:szCs w:val="24"/>
              </w:rPr>
              <w:t>, принятых и</w:t>
            </w:r>
            <w:r w:rsidR="00076AA4" w:rsidRPr="0021526A">
              <w:rPr>
                <w:szCs w:val="24"/>
              </w:rPr>
              <w:t>ли</w:t>
            </w:r>
            <w:r w:rsidR="009F2FB9" w:rsidRPr="0021526A">
              <w:rPr>
                <w:szCs w:val="24"/>
              </w:rPr>
              <w:t xml:space="preserve"> запланированных ключевых мер</w:t>
            </w:r>
            <w:r w:rsidR="00874391" w:rsidRPr="0021526A">
              <w:rPr>
                <w:szCs w:val="24"/>
              </w:rPr>
              <w:t>оприятиях</w:t>
            </w:r>
            <w:r w:rsidR="009F2FB9" w:rsidRPr="0021526A">
              <w:rPr>
                <w:szCs w:val="24"/>
              </w:rPr>
              <w:t xml:space="preserve"> и</w:t>
            </w:r>
            <w:r w:rsidR="002F7331" w:rsidRPr="0021526A">
              <w:rPr>
                <w:szCs w:val="24"/>
              </w:rPr>
              <w:t xml:space="preserve"> направлениях дальнейшей деятельности в рамках этой программы</w:t>
            </w:r>
            <w:r w:rsidR="00DD1045" w:rsidRPr="0021526A">
              <w:rPr>
                <w:szCs w:val="24"/>
              </w:rPr>
              <w:t>.</w:t>
            </w:r>
            <w:bookmarkEnd w:id="6"/>
          </w:p>
          <w:p w:rsidR="00CD34AE" w:rsidRPr="0021526A" w:rsidRDefault="00CD34AE" w:rsidP="00CD34AE">
            <w:pPr>
              <w:rPr>
                <w:b/>
                <w:bCs/>
              </w:rPr>
            </w:pPr>
            <w:r w:rsidRPr="0021526A">
              <w:rPr>
                <w:b/>
                <w:bCs/>
              </w:rPr>
              <w:t>Необходимые действия</w:t>
            </w:r>
          </w:p>
          <w:p w:rsidR="00CD34AE" w:rsidRPr="0021526A" w:rsidRDefault="00DD1045" w:rsidP="00DD1045">
            <w:pPr>
              <w:rPr>
                <w:b/>
                <w:bCs/>
              </w:rPr>
            </w:pPr>
            <w:r w:rsidRPr="0021526A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:rsidR="00CD34AE" w:rsidRPr="0021526A" w:rsidRDefault="00CD34AE" w:rsidP="00CD34AE">
            <w:pPr>
              <w:rPr>
                <w:b/>
                <w:bCs/>
              </w:rPr>
            </w:pPr>
            <w:r w:rsidRPr="0021526A">
              <w:rPr>
                <w:b/>
                <w:bCs/>
              </w:rPr>
              <w:t>Справочные материалы</w:t>
            </w:r>
          </w:p>
          <w:p w:rsidR="00CD34AE" w:rsidRPr="0021526A" w:rsidRDefault="00DD1045" w:rsidP="00336BC8">
            <w:pPr>
              <w:spacing w:after="120"/>
              <w:rPr>
                <w:b/>
                <w:bCs/>
              </w:rPr>
            </w:pPr>
            <w:bookmarkStart w:id="7" w:name="lt_pId025"/>
            <w:r w:rsidRPr="0021526A">
              <w:rPr>
                <w:szCs w:val="24"/>
              </w:rPr>
              <w:t>Декларация Буэнос-Айреса ВКРЭ-17; Резолюции 17 (Пересм. Буэнос-Айрес, 2017 г.), 30 (Пересм. Буэнос-Айрес, 2017 г.), 66 (Пересм. Буэнос-Айрес, 2017 г.), 71 (Пересм. Буэнос-Айрес, 2017 г.), 76 (Пересм. Буэнос-Айрес, 2017 г.)</w:t>
            </w:r>
            <w:r w:rsidR="00336BC8" w:rsidRPr="0021526A">
              <w:rPr>
                <w:szCs w:val="24"/>
              </w:rPr>
              <w:t xml:space="preserve"> и</w:t>
            </w:r>
            <w:r w:rsidRPr="0021526A">
              <w:rPr>
                <w:szCs w:val="24"/>
              </w:rPr>
              <w:t xml:space="preserve"> новая Резолюция 85</w:t>
            </w:r>
            <w:r w:rsidR="00336BC8" w:rsidRPr="0021526A">
              <w:rPr>
                <w:szCs w:val="24"/>
              </w:rPr>
              <w:t xml:space="preserve"> ВКРЭ-17</w:t>
            </w:r>
            <w:r w:rsidRPr="0021526A">
              <w:rPr>
                <w:szCs w:val="24"/>
              </w:rPr>
              <w:t>; Резолюция 200 (Пусан, 2014 г.) ПК</w:t>
            </w:r>
            <w:r w:rsidRPr="0021526A">
              <w:rPr>
                <w:szCs w:val="24"/>
              </w:rPr>
              <w:noBreakHyphen/>
              <w:t xml:space="preserve">14 и </w:t>
            </w:r>
            <w:r w:rsidR="00336BC8" w:rsidRPr="0021526A">
              <w:rPr>
                <w:szCs w:val="24"/>
              </w:rPr>
              <w:t>определенная ПК-14 общая для МСЭ цель 4</w:t>
            </w:r>
            <w:r w:rsidRPr="0021526A">
              <w:rPr>
                <w:szCs w:val="24"/>
              </w:rPr>
              <w:t>.</w:t>
            </w:r>
            <w:bookmarkEnd w:id="7"/>
          </w:p>
        </w:tc>
      </w:tr>
    </w:tbl>
    <w:p w:rsidR="00257C2C" w:rsidRPr="0021526A" w:rsidRDefault="00DD1045" w:rsidP="00DD1045">
      <w:pPr>
        <w:pStyle w:val="Heading1"/>
      </w:pPr>
      <w:r w:rsidRPr="0021526A">
        <w:t>1</w:t>
      </w:r>
      <w:r w:rsidRPr="0021526A">
        <w:tab/>
        <w:t>Базовая информация</w:t>
      </w:r>
    </w:p>
    <w:p w:rsidR="00DD1045" w:rsidRPr="0021526A" w:rsidRDefault="00DD1045" w:rsidP="008C0345">
      <w:r w:rsidRPr="0021526A">
        <w:rPr>
          <w:szCs w:val="22"/>
        </w:rPr>
        <w:t xml:space="preserve">Инновации были признаны одной из основных целей Членов МСЭ на </w:t>
      </w:r>
      <w:r w:rsidR="00CB7BC4" w:rsidRPr="0021526A">
        <w:rPr>
          <w:szCs w:val="22"/>
        </w:rPr>
        <w:t xml:space="preserve">двух </w:t>
      </w:r>
      <w:r w:rsidRPr="0021526A">
        <w:rPr>
          <w:szCs w:val="22"/>
        </w:rPr>
        <w:t>Всемирных конференциях п</w:t>
      </w:r>
      <w:r w:rsidR="00CB7BC4" w:rsidRPr="0021526A">
        <w:rPr>
          <w:szCs w:val="22"/>
        </w:rPr>
        <w:t>о развитию электросвязи (ВКРЭ-14</w:t>
      </w:r>
      <w:r w:rsidRPr="0021526A">
        <w:rPr>
          <w:szCs w:val="22"/>
        </w:rPr>
        <w:t xml:space="preserve"> и ВКРЭ-17), а также в ходе Полномочной конференции (ПК-14). Инновации также </w:t>
      </w:r>
      <w:r w:rsidR="00874391" w:rsidRPr="0021526A">
        <w:rPr>
          <w:szCs w:val="22"/>
        </w:rPr>
        <w:t xml:space="preserve">включены в число </w:t>
      </w:r>
      <w:r w:rsidRPr="0021526A">
        <w:rPr>
          <w:szCs w:val="22"/>
        </w:rPr>
        <w:t xml:space="preserve">Целей Организации Объединенных Наций в области устойчивого развития, </w:t>
      </w:r>
      <w:r w:rsidR="008C0345" w:rsidRPr="0021526A">
        <w:rPr>
          <w:szCs w:val="22"/>
        </w:rPr>
        <w:t xml:space="preserve">в частности </w:t>
      </w:r>
      <w:r w:rsidR="00874391" w:rsidRPr="0021526A">
        <w:rPr>
          <w:szCs w:val="22"/>
        </w:rPr>
        <w:t xml:space="preserve">в </w:t>
      </w:r>
      <w:r w:rsidRPr="0021526A">
        <w:rPr>
          <w:szCs w:val="22"/>
        </w:rPr>
        <w:t>Цель 9: "создание стойкой инфраструктуры, содействие всеохватной и устойчивой индустриализации и инновациям".</w:t>
      </w:r>
    </w:p>
    <w:p w:rsidR="00DD1045" w:rsidRPr="0021526A" w:rsidRDefault="00CB7BC4" w:rsidP="00042AA7">
      <w:pPr>
        <w:rPr>
          <w:szCs w:val="24"/>
          <w:lang w:eastAsia="zh-CN"/>
        </w:rPr>
      </w:pPr>
      <w:r w:rsidRPr="0021526A">
        <w:rPr>
          <w:szCs w:val="24"/>
          <w:lang w:eastAsia="zh-CN"/>
        </w:rPr>
        <w:t xml:space="preserve">В </w:t>
      </w:r>
      <w:r w:rsidR="00874391" w:rsidRPr="0021526A">
        <w:rPr>
          <w:szCs w:val="24"/>
          <w:lang w:eastAsia="zh-CN"/>
        </w:rPr>
        <w:t xml:space="preserve">принятой на ВКРЭ-14 в </w:t>
      </w:r>
      <w:r w:rsidR="0021526A" w:rsidRPr="0021526A">
        <w:rPr>
          <w:szCs w:val="24"/>
          <w:lang w:eastAsia="zh-CN"/>
        </w:rPr>
        <w:t>2014 году</w:t>
      </w:r>
      <w:r w:rsidRPr="0021526A">
        <w:rPr>
          <w:szCs w:val="24"/>
          <w:lang w:eastAsia="zh-CN"/>
        </w:rPr>
        <w:t xml:space="preserve"> </w:t>
      </w:r>
      <w:r w:rsidR="00874391" w:rsidRPr="0021526A">
        <w:rPr>
          <w:szCs w:val="24"/>
          <w:lang w:eastAsia="zh-CN"/>
        </w:rPr>
        <w:t xml:space="preserve">формулировке </w:t>
      </w:r>
      <w:r w:rsidRPr="0021526A">
        <w:rPr>
          <w:szCs w:val="24"/>
          <w:lang w:eastAsia="zh-CN"/>
        </w:rPr>
        <w:t>задач</w:t>
      </w:r>
      <w:r w:rsidR="00874391" w:rsidRPr="0021526A">
        <w:rPr>
          <w:szCs w:val="24"/>
          <w:lang w:eastAsia="zh-CN"/>
        </w:rPr>
        <w:t>и</w:t>
      </w:r>
      <w:r w:rsidRPr="0021526A">
        <w:rPr>
          <w:szCs w:val="24"/>
          <w:lang w:eastAsia="zh-CN"/>
        </w:rPr>
        <w:t xml:space="preserve"> в области</w:t>
      </w:r>
      <w:r w:rsidR="00874391" w:rsidRPr="0021526A">
        <w:rPr>
          <w:szCs w:val="24"/>
          <w:lang w:eastAsia="zh-CN"/>
        </w:rPr>
        <w:t xml:space="preserve"> инноваций</w:t>
      </w:r>
      <w:r w:rsidRPr="0021526A">
        <w:rPr>
          <w:szCs w:val="24"/>
          <w:lang w:eastAsia="zh-CN"/>
        </w:rPr>
        <w:t xml:space="preserve"> содержался призыв к укреплению потенциала Государств-Членов в целях включения инноваций в области ИКТ в национальные </w:t>
      </w:r>
      <w:r w:rsidR="00874391" w:rsidRPr="0021526A">
        <w:rPr>
          <w:szCs w:val="24"/>
          <w:lang w:eastAsia="zh-CN"/>
        </w:rPr>
        <w:t xml:space="preserve">программы </w:t>
      </w:r>
      <w:r w:rsidRPr="0021526A">
        <w:rPr>
          <w:szCs w:val="24"/>
          <w:lang w:eastAsia="zh-CN"/>
        </w:rPr>
        <w:t>развития и одну региональную инициативу для Европы (EUR-5).</w:t>
      </w:r>
      <w:r w:rsidR="0021526A" w:rsidRPr="0021526A">
        <w:rPr>
          <w:szCs w:val="24"/>
          <w:lang w:eastAsia="zh-CN"/>
        </w:rPr>
        <w:t xml:space="preserve"> На ВКРЭ</w:t>
      </w:r>
      <w:r w:rsidR="0021526A" w:rsidRPr="0021526A">
        <w:rPr>
          <w:szCs w:val="24"/>
          <w:lang w:eastAsia="zh-CN"/>
        </w:rPr>
        <w:noBreakHyphen/>
      </w:r>
      <w:r w:rsidRPr="0021526A">
        <w:rPr>
          <w:szCs w:val="24"/>
          <w:lang w:eastAsia="zh-CN"/>
        </w:rPr>
        <w:t xml:space="preserve">17 Члены МСЭ </w:t>
      </w:r>
      <w:r w:rsidR="00874391" w:rsidRPr="0021526A">
        <w:rPr>
          <w:szCs w:val="24"/>
          <w:lang w:eastAsia="zh-CN"/>
        </w:rPr>
        <w:t xml:space="preserve">дополнили </w:t>
      </w:r>
      <w:r w:rsidRPr="0021526A">
        <w:rPr>
          <w:szCs w:val="24"/>
          <w:lang w:eastAsia="zh-CN"/>
        </w:rPr>
        <w:t>эту задачу в области инвестиций разработк</w:t>
      </w:r>
      <w:r w:rsidR="00874391" w:rsidRPr="0021526A">
        <w:rPr>
          <w:szCs w:val="24"/>
          <w:lang w:eastAsia="zh-CN"/>
        </w:rPr>
        <w:t>ой</w:t>
      </w:r>
      <w:r w:rsidRPr="0021526A">
        <w:rPr>
          <w:szCs w:val="24"/>
          <w:lang w:eastAsia="zh-CN"/>
        </w:rPr>
        <w:t xml:space="preserve"> стратегий </w:t>
      </w:r>
      <w:r w:rsidR="00874391" w:rsidRPr="0021526A">
        <w:rPr>
          <w:szCs w:val="24"/>
          <w:lang w:eastAsia="zh-CN"/>
        </w:rPr>
        <w:t xml:space="preserve">содействия инновационным </w:t>
      </w:r>
      <w:r w:rsidRPr="0021526A">
        <w:rPr>
          <w:szCs w:val="24"/>
          <w:lang w:eastAsia="zh-CN"/>
        </w:rPr>
        <w:t>инициатив</w:t>
      </w:r>
      <w:r w:rsidR="00874391" w:rsidRPr="0021526A">
        <w:rPr>
          <w:szCs w:val="24"/>
          <w:lang w:eastAsia="zh-CN"/>
        </w:rPr>
        <w:t>ам</w:t>
      </w:r>
      <w:r w:rsidRPr="0021526A">
        <w:rPr>
          <w:szCs w:val="24"/>
          <w:lang w:eastAsia="zh-CN"/>
        </w:rPr>
        <w:t xml:space="preserve">, в том числе </w:t>
      </w:r>
      <w:r w:rsidR="00874391" w:rsidRPr="0021526A">
        <w:rPr>
          <w:szCs w:val="24"/>
          <w:lang w:eastAsia="zh-CN"/>
        </w:rPr>
        <w:t xml:space="preserve">с помощью </w:t>
      </w:r>
      <w:r w:rsidRPr="0021526A">
        <w:rPr>
          <w:szCs w:val="24"/>
          <w:lang w:eastAsia="zh-CN"/>
        </w:rPr>
        <w:t>государственн</w:t>
      </w:r>
      <w:r w:rsidR="00874391" w:rsidRPr="0021526A">
        <w:rPr>
          <w:szCs w:val="24"/>
          <w:lang w:eastAsia="zh-CN"/>
        </w:rPr>
        <w:t>ых, частных и</w:t>
      </w:r>
      <w:r w:rsidRPr="0021526A">
        <w:rPr>
          <w:szCs w:val="24"/>
          <w:lang w:eastAsia="zh-CN"/>
        </w:rPr>
        <w:t xml:space="preserve"> </w:t>
      </w:r>
      <w:r w:rsidRPr="0021526A">
        <w:rPr>
          <w:szCs w:val="24"/>
          <w:lang w:eastAsia="zh-CN"/>
        </w:rPr>
        <w:lastRenderedPageBreak/>
        <w:t>государственно-частных партнерств. Кроме того</w:t>
      </w:r>
      <w:r w:rsidR="00D5491D" w:rsidRPr="0021526A">
        <w:rPr>
          <w:szCs w:val="24"/>
          <w:lang w:eastAsia="zh-CN"/>
        </w:rPr>
        <w:t>,</w:t>
      </w:r>
      <w:r w:rsidRPr="0021526A">
        <w:rPr>
          <w:szCs w:val="24"/>
          <w:lang w:eastAsia="zh-CN"/>
        </w:rPr>
        <w:t xml:space="preserve"> ВКРЭ-17 приняла региональные инициативы в области инноваци</w:t>
      </w:r>
      <w:r w:rsidR="00D5491D" w:rsidRPr="0021526A">
        <w:rPr>
          <w:szCs w:val="24"/>
          <w:lang w:eastAsia="zh-CN"/>
        </w:rPr>
        <w:t xml:space="preserve">й для всех регионов, подчеркнув, что инновации вновь </w:t>
      </w:r>
      <w:r w:rsidR="00E80248" w:rsidRPr="0021526A">
        <w:rPr>
          <w:szCs w:val="24"/>
          <w:lang w:eastAsia="zh-CN"/>
        </w:rPr>
        <w:t>занимают</w:t>
      </w:r>
      <w:r w:rsidR="00042AA7" w:rsidRPr="0021526A">
        <w:rPr>
          <w:szCs w:val="24"/>
          <w:lang w:eastAsia="zh-CN"/>
        </w:rPr>
        <w:t xml:space="preserve"> важное место в процессе</w:t>
      </w:r>
      <w:r w:rsidR="00D5491D" w:rsidRPr="0021526A">
        <w:rPr>
          <w:szCs w:val="24"/>
          <w:lang w:eastAsia="zh-CN"/>
        </w:rPr>
        <w:t xml:space="preserve"> социально-экономическо</w:t>
      </w:r>
      <w:r w:rsidR="00042AA7" w:rsidRPr="0021526A">
        <w:rPr>
          <w:szCs w:val="24"/>
          <w:lang w:eastAsia="zh-CN"/>
        </w:rPr>
        <w:t>го</w:t>
      </w:r>
      <w:r w:rsidR="00D5491D" w:rsidRPr="0021526A">
        <w:rPr>
          <w:szCs w:val="24"/>
          <w:lang w:eastAsia="zh-CN"/>
        </w:rPr>
        <w:t xml:space="preserve"> развити</w:t>
      </w:r>
      <w:r w:rsidR="00042AA7" w:rsidRPr="0021526A">
        <w:rPr>
          <w:szCs w:val="24"/>
          <w:lang w:eastAsia="zh-CN"/>
        </w:rPr>
        <w:t>я</w:t>
      </w:r>
      <w:r w:rsidR="00D5491D" w:rsidRPr="0021526A">
        <w:rPr>
          <w:szCs w:val="24"/>
          <w:lang w:eastAsia="zh-CN"/>
        </w:rPr>
        <w:t>.</w:t>
      </w:r>
    </w:p>
    <w:p w:rsidR="00DD1045" w:rsidRPr="0021526A" w:rsidRDefault="00D5491D" w:rsidP="00A90288">
      <w:pPr>
        <w:rPr>
          <w:szCs w:val="24"/>
          <w:lang w:eastAsia="zh-CN"/>
        </w:rPr>
      </w:pPr>
      <w:r w:rsidRPr="0021526A">
        <w:rPr>
          <w:szCs w:val="24"/>
          <w:lang w:eastAsia="zh-CN"/>
        </w:rPr>
        <w:t xml:space="preserve">В ходе ПК-14 инновации были также </w:t>
      </w:r>
      <w:r w:rsidR="008F1E3F" w:rsidRPr="0021526A">
        <w:rPr>
          <w:szCs w:val="24"/>
          <w:lang w:eastAsia="zh-CN"/>
        </w:rPr>
        <w:t xml:space="preserve">определены </w:t>
      </w:r>
      <w:r w:rsidRPr="0021526A">
        <w:rPr>
          <w:szCs w:val="24"/>
          <w:lang w:eastAsia="zh-CN"/>
        </w:rPr>
        <w:t xml:space="preserve">в качестве внутренней цели БРЭ, с тем чтобы </w:t>
      </w:r>
      <w:r w:rsidR="00A90288" w:rsidRPr="0021526A">
        <w:rPr>
          <w:szCs w:val="24"/>
          <w:lang w:eastAsia="zh-CN"/>
        </w:rPr>
        <w:t>стимулировать БРЭ к</w:t>
      </w:r>
      <w:r w:rsidRPr="0021526A">
        <w:rPr>
          <w:szCs w:val="24"/>
          <w:lang w:eastAsia="zh-CN"/>
        </w:rPr>
        <w:t xml:space="preserve"> преобразовани</w:t>
      </w:r>
      <w:r w:rsidR="00A90288" w:rsidRPr="0021526A">
        <w:rPr>
          <w:szCs w:val="24"/>
          <w:lang w:eastAsia="zh-CN"/>
        </w:rPr>
        <w:t>ю</w:t>
      </w:r>
      <w:r w:rsidRPr="0021526A">
        <w:rPr>
          <w:szCs w:val="24"/>
          <w:lang w:eastAsia="zh-CN"/>
        </w:rPr>
        <w:t xml:space="preserve"> его продуктов и услуг </w:t>
      </w:r>
      <w:r w:rsidR="00A90288" w:rsidRPr="0021526A">
        <w:rPr>
          <w:szCs w:val="24"/>
          <w:lang w:eastAsia="zh-CN"/>
        </w:rPr>
        <w:t xml:space="preserve">в целях </w:t>
      </w:r>
      <w:r w:rsidRPr="0021526A">
        <w:rPr>
          <w:szCs w:val="24"/>
          <w:lang w:eastAsia="zh-CN"/>
        </w:rPr>
        <w:t>адаптации к изменяющимся условиям в сфере ИКТ/электросвязи. Таким образом, инновации в БРЭ имеют внутреннюю и внешнюю направленность.</w:t>
      </w:r>
    </w:p>
    <w:p w:rsidR="00DD1045" w:rsidRPr="0021526A" w:rsidRDefault="009F15D3" w:rsidP="009F15D3">
      <w:pPr>
        <w:rPr>
          <w:szCs w:val="24"/>
          <w:lang w:eastAsia="zh-CN"/>
        </w:rPr>
      </w:pPr>
      <w:r w:rsidRPr="0021526A">
        <w:rPr>
          <w:szCs w:val="24"/>
          <w:lang w:eastAsia="zh-CN"/>
        </w:rPr>
        <w:t xml:space="preserve">Поскольку МСЭ, в том числе </w:t>
      </w:r>
      <w:r w:rsidR="008F1E3F" w:rsidRPr="0021526A">
        <w:rPr>
          <w:szCs w:val="24"/>
          <w:lang w:eastAsia="zh-CN"/>
        </w:rPr>
        <w:t>МСЭ-D</w:t>
      </w:r>
      <w:r w:rsidRPr="0021526A">
        <w:rPr>
          <w:szCs w:val="24"/>
          <w:lang w:eastAsia="zh-CN"/>
        </w:rPr>
        <w:t>,</w:t>
      </w:r>
      <w:r w:rsidR="008F1E3F" w:rsidRPr="0021526A">
        <w:rPr>
          <w:szCs w:val="24"/>
          <w:lang w:eastAsia="zh-CN"/>
        </w:rPr>
        <w:t xml:space="preserve"> представляет собой специализированное учреждение ООН в области электросвязи</w:t>
      </w:r>
      <w:r w:rsidR="00A90288" w:rsidRPr="0021526A">
        <w:rPr>
          <w:szCs w:val="24"/>
          <w:lang w:eastAsia="zh-CN"/>
        </w:rPr>
        <w:t>/ИКТ</w:t>
      </w:r>
      <w:r w:rsidR="008F1E3F" w:rsidRPr="0021526A">
        <w:rPr>
          <w:szCs w:val="24"/>
          <w:lang w:eastAsia="zh-CN"/>
        </w:rPr>
        <w:t xml:space="preserve">, БРЭ </w:t>
      </w:r>
      <w:r w:rsidR="0076385A" w:rsidRPr="0021526A">
        <w:rPr>
          <w:szCs w:val="24"/>
          <w:lang w:eastAsia="zh-CN"/>
        </w:rPr>
        <w:t xml:space="preserve">проявляет инициативу в том, что касается </w:t>
      </w:r>
      <w:r w:rsidR="008F1E3F" w:rsidRPr="0021526A">
        <w:rPr>
          <w:szCs w:val="24"/>
          <w:lang w:eastAsia="zh-CN"/>
        </w:rPr>
        <w:t>достижения конкретных целе</w:t>
      </w:r>
      <w:bookmarkStart w:id="8" w:name="_GoBack"/>
      <w:bookmarkEnd w:id="8"/>
      <w:r w:rsidR="008F1E3F" w:rsidRPr="0021526A">
        <w:rPr>
          <w:szCs w:val="24"/>
          <w:lang w:eastAsia="zh-CN"/>
        </w:rPr>
        <w:t>й, разработки стратегий и принятия мер в к</w:t>
      </w:r>
      <w:r w:rsidR="0021526A" w:rsidRPr="0021526A">
        <w:rPr>
          <w:szCs w:val="24"/>
          <w:lang w:eastAsia="zh-CN"/>
        </w:rPr>
        <w:t>онвергированной экосистеме ИКТ.</w:t>
      </w:r>
    </w:p>
    <w:p w:rsidR="00C71A6F" w:rsidRPr="0021526A" w:rsidRDefault="00DD1045" w:rsidP="00DD1045">
      <w:pPr>
        <w:pStyle w:val="Heading1"/>
      </w:pPr>
      <w:r w:rsidRPr="0021526A">
        <w:t>2</w:t>
      </w:r>
      <w:r w:rsidRPr="0021526A">
        <w:tab/>
        <w:t>Задачи и стратегии</w:t>
      </w:r>
    </w:p>
    <w:p w:rsidR="00DD1045" w:rsidRPr="0021526A" w:rsidRDefault="008F1E3F" w:rsidP="004D2C5E">
      <w:pPr>
        <w:rPr>
          <w:szCs w:val="24"/>
          <w:lang w:eastAsia="zh-CN"/>
        </w:rPr>
      </w:pPr>
      <w:r w:rsidRPr="0021526A">
        <w:rPr>
          <w:szCs w:val="24"/>
          <w:lang w:eastAsia="ko-KR"/>
        </w:rPr>
        <w:t xml:space="preserve">В соответствии с решениями ВКРЭ-17 основные задачи </w:t>
      </w:r>
      <w:r w:rsidR="00A90288" w:rsidRPr="0021526A">
        <w:rPr>
          <w:szCs w:val="24"/>
          <w:lang w:eastAsia="ko-KR"/>
        </w:rPr>
        <w:t xml:space="preserve">программы "Инновации </w:t>
      </w:r>
      <w:r w:rsidRPr="0021526A">
        <w:rPr>
          <w:szCs w:val="24"/>
          <w:lang w:eastAsia="zh-CN"/>
        </w:rPr>
        <w:t>МСЭ-D</w:t>
      </w:r>
      <w:r w:rsidR="00A90288" w:rsidRPr="0021526A">
        <w:rPr>
          <w:szCs w:val="24"/>
          <w:lang w:eastAsia="zh-CN"/>
        </w:rPr>
        <w:t>"</w:t>
      </w:r>
      <w:r w:rsidRPr="0021526A">
        <w:rPr>
          <w:szCs w:val="24"/>
          <w:lang w:eastAsia="zh-CN"/>
        </w:rPr>
        <w:t xml:space="preserve"> заключаются в оказании помощи в форме продуктов, услуг и инструментов в поддержку Членов МСЭ в целях активного стимулирования развития динамичных экосистем инноваций и ускорения цифровой трансформации, способствующей устойчивому росту цифровой экономики.</w:t>
      </w:r>
    </w:p>
    <w:p w:rsidR="00DD1045" w:rsidRPr="0021526A" w:rsidRDefault="008F1E3F" w:rsidP="008F1E3F">
      <w:pPr>
        <w:rPr>
          <w:szCs w:val="24"/>
          <w:lang w:eastAsia="ko-KR"/>
        </w:rPr>
      </w:pPr>
      <w:bookmarkStart w:id="9" w:name="lt_pId037"/>
      <w:r w:rsidRPr="0021526A">
        <w:rPr>
          <w:szCs w:val="24"/>
          <w:lang w:eastAsia="ko-KR"/>
        </w:rPr>
        <w:t xml:space="preserve">В намеченном результате 3.4 Плана действий Буэнос-Айреса </w:t>
      </w:r>
      <w:r w:rsidR="008E2E16" w:rsidRPr="0021526A">
        <w:rPr>
          <w:szCs w:val="24"/>
          <w:lang w:eastAsia="ko-KR"/>
        </w:rPr>
        <w:t xml:space="preserve">(ПДБА) </w:t>
      </w:r>
      <w:r w:rsidRPr="0021526A">
        <w:rPr>
          <w:szCs w:val="24"/>
          <w:lang w:eastAsia="ko-KR"/>
        </w:rPr>
        <w:t>определен ряд пожеланий относительно методов достижения задачи ВКРЭ-17 в области инноваций, в частности путем</w:t>
      </w:r>
      <w:r w:rsidR="00DD1045" w:rsidRPr="0021526A">
        <w:rPr>
          <w:szCs w:val="24"/>
          <w:lang w:eastAsia="ko-KR"/>
        </w:rPr>
        <w:t>:</w:t>
      </w:r>
      <w:bookmarkEnd w:id="9"/>
    </w:p>
    <w:p w:rsidR="00DD1045" w:rsidRPr="0021526A" w:rsidRDefault="00DD1045" w:rsidP="008F1E3F">
      <w:pPr>
        <w:pStyle w:val="enumlev1"/>
      </w:pPr>
      <w:bookmarkStart w:id="10" w:name="lt_pId038"/>
      <w:r w:rsidRPr="0021526A">
        <w:t>•</w:t>
      </w:r>
      <w:r w:rsidR="008F1E3F" w:rsidRPr="0021526A">
        <w:tab/>
        <w:t>предоставления п</w:t>
      </w:r>
      <w:r w:rsidR="00E1215C" w:rsidRPr="0021526A">
        <w:t>родукт</w:t>
      </w:r>
      <w:r w:rsidR="008F1E3F" w:rsidRPr="0021526A">
        <w:t>ов</w:t>
      </w:r>
      <w:r w:rsidR="00E1215C" w:rsidRPr="0021526A">
        <w:t xml:space="preserve"> и услуг в области инноваций в сфере электросвязи/ИКТ, таки</w:t>
      </w:r>
      <w:r w:rsidR="008F1E3F" w:rsidRPr="0021526A">
        <w:t>х</w:t>
      </w:r>
      <w:r w:rsidR="00E1215C" w:rsidRPr="0021526A">
        <w:t xml:space="preserve"> как обмен знаниями и помощь по запросу в разработке национальной программы инноваций</w:t>
      </w:r>
      <w:r w:rsidRPr="0021526A">
        <w:t>;</w:t>
      </w:r>
      <w:bookmarkEnd w:id="10"/>
      <w:r w:rsidRPr="0021526A">
        <w:t xml:space="preserve"> </w:t>
      </w:r>
    </w:p>
    <w:p w:rsidR="00DD1045" w:rsidRPr="0021526A" w:rsidRDefault="00DD1045" w:rsidP="008F1E3F">
      <w:pPr>
        <w:pStyle w:val="enumlev1"/>
      </w:pPr>
      <w:bookmarkStart w:id="11" w:name="lt_pId039"/>
      <w:r w:rsidRPr="0021526A">
        <w:t>•</w:t>
      </w:r>
      <w:r w:rsidRPr="0021526A">
        <w:tab/>
      </w:r>
      <w:r w:rsidR="008F1E3F" w:rsidRPr="0021526A">
        <w:t xml:space="preserve">создания </w:t>
      </w:r>
      <w:r w:rsidR="00E1215C" w:rsidRPr="0021526A">
        <w:t>механизм</w:t>
      </w:r>
      <w:r w:rsidR="008F1E3F" w:rsidRPr="0021526A">
        <w:t>ов</w:t>
      </w:r>
      <w:r w:rsidR="00E1215C" w:rsidRPr="0021526A">
        <w:t xml:space="preserve"> партнерства</w:t>
      </w:r>
      <w:r w:rsidRPr="0021526A">
        <w:t>;</w:t>
      </w:r>
      <w:bookmarkEnd w:id="11"/>
      <w:r w:rsidRPr="0021526A">
        <w:t xml:space="preserve"> </w:t>
      </w:r>
    </w:p>
    <w:p w:rsidR="00DD1045" w:rsidRPr="0021526A" w:rsidRDefault="00DD1045" w:rsidP="008F1E3F">
      <w:pPr>
        <w:pStyle w:val="enumlev1"/>
      </w:pPr>
      <w:bookmarkStart w:id="12" w:name="lt_pId040"/>
      <w:r w:rsidRPr="0021526A">
        <w:t>•</w:t>
      </w:r>
      <w:r w:rsidR="00E1215C" w:rsidRPr="0021526A">
        <w:tab/>
      </w:r>
      <w:r w:rsidR="008F1E3F" w:rsidRPr="0021526A">
        <w:t xml:space="preserve">разработки </w:t>
      </w:r>
      <w:r w:rsidR="008E2E16" w:rsidRPr="0021526A">
        <w:t xml:space="preserve">инновационных </w:t>
      </w:r>
      <w:r w:rsidR="008F1E3F" w:rsidRPr="0021526A">
        <w:t>стратегий, политики и проектов в области электросвязи/ИКТ</w:t>
      </w:r>
      <w:r w:rsidRPr="0021526A">
        <w:t>.</w:t>
      </w:r>
      <w:bookmarkEnd w:id="12"/>
    </w:p>
    <w:p w:rsidR="00DD1045" w:rsidRPr="0021526A" w:rsidRDefault="008F1E3F" w:rsidP="00DD1045">
      <w:pPr>
        <w:rPr>
          <w:szCs w:val="24"/>
          <w:lang w:eastAsia="ko-KR"/>
        </w:rPr>
      </w:pPr>
      <w:bookmarkStart w:id="13" w:name="lt_pId041"/>
      <w:r w:rsidRPr="0021526A">
        <w:rPr>
          <w:szCs w:val="24"/>
          <w:lang w:eastAsia="ko-KR"/>
        </w:rPr>
        <w:t>В обновленном плане инновационной деятельности также содержится ряд стратегий достижения этого намеченного результата, ниже приведены лишь некоторые из них</w:t>
      </w:r>
      <w:r w:rsidR="00DD1045" w:rsidRPr="0021526A">
        <w:rPr>
          <w:szCs w:val="24"/>
          <w:lang w:eastAsia="ko-KR"/>
        </w:rPr>
        <w:t>:</w:t>
      </w:r>
      <w:bookmarkEnd w:id="13"/>
    </w:p>
    <w:p w:rsidR="00DD1045" w:rsidRPr="0021526A" w:rsidRDefault="00DD1045" w:rsidP="00DF1C1E">
      <w:pPr>
        <w:pStyle w:val="enumlev1"/>
      </w:pPr>
      <w:bookmarkStart w:id="14" w:name="lt_pId042"/>
      <w:r w:rsidRPr="0021526A">
        <w:t>•</w:t>
      </w:r>
      <w:r w:rsidR="00E1215C" w:rsidRPr="0021526A">
        <w:tab/>
      </w:r>
      <w:r w:rsidR="00DF1C1E" w:rsidRPr="0021526A">
        <w:t>составление всеобъемлющей схемы экосистемы и распространение информации, проведение исследований и создание инновационного потенциала (в том числе путем проведения региональных форумов по вопросам инноваций)</w:t>
      </w:r>
      <w:r w:rsidRPr="0021526A">
        <w:t>;</w:t>
      </w:r>
      <w:bookmarkEnd w:id="14"/>
    </w:p>
    <w:p w:rsidR="00DD1045" w:rsidRPr="0021526A" w:rsidRDefault="00DD1045" w:rsidP="00DF1C1E">
      <w:pPr>
        <w:pStyle w:val="enumlev1"/>
      </w:pPr>
      <w:bookmarkStart w:id="15" w:name="lt_pId043"/>
      <w:r w:rsidRPr="0021526A">
        <w:t>•</w:t>
      </w:r>
      <w:r w:rsidR="00E1215C" w:rsidRPr="0021526A">
        <w:tab/>
      </w:r>
      <w:r w:rsidR="00DF1C1E" w:rsidRPr="0021526A">
        <w:t>содействие всем заинтересованным сторонам (включая предпринимателей, малые и средние предприятия), а также укрепление экосистемных связей (в том числе на национальном и глобальном уровнях)</w:t>
      </w:r>
      <w:r w:rsidRPr="0021526A">
        <w:t>;</w:t>
      </w:r>
      <w:bookmarkEnd w:id="15"/>
      <w:r w:rsidRPr="0021526A">
        <w:t xml:space="preserve"> </w:t>
      </w:r>
    </w:p>
    <w:p w:rsidR="00DD1045" w:rsidRPr="0021526A" w:rsidRDefault="00DD1045" w:rsidP="004574C9">
      <w:pPr>
        <w:pStyle w:val="enumlev1"/>
      </w:pPr>
      <w:bookmarkStart w:id="16" w:name="lt_pId044"/>
      <w:r w:rsidRPr="0021526A">
        <w:t>•</w:t>
      </w:r>
      <w:r w:rsidR="00E1215C" w:rsidRPr="0021526A">
        <w:tab/>
      </w:r>
      <w:r w:rsidR="004574C9" w:rsidRPr="0021526A">
        <w:t xml:space="preserve">включение </w:t>
      </w:r>
      <w:r w:rsidR="00DF1C1E" w:rsidRPr="0021526A">
        <w:t xml:space="preserve">инноваций в сфере ИКТ </w:t>
      </w:r>
      <w:r w:rsidR="004574C9" w:rsidRPr="0021526A">
        <w:t xml:space="preserve">в национальные программы развития </w:t>
      </w:r>
      <w:r w:rsidR="00DF1C1E" w:rsidRPr="0021526A">
        <w:t>(в том числе обновление разделов, касающихся инноваций и предпринимательской деятельности, в политике в области ИКТ)</w:t>
      </w:r>
      <w:r w:rsidRPr="0021526A">
        <w:t>;</w:t>
      </w:r>
      <w:bookmarkEnd w:id="16"/>
    </w:p>
    <w:p w:rsidR="00DD1045" w:rsidRPr="0021526A" w:rsidRDefault="00DD1045" w:rsidP="007C66DB">
      <w:pPr>
        <w:pStyle w:val="enumlev1"/>
      </w:pPr>
      <w:bookmarkStart w:id="17" w:name="lt_pId045"/>
      <w:r w:rsidRPr="0021526A">
        <w:t>•</w:t>
      </w:r>
      <w:r w:rsidRPr="0021526A">
        <w:tab/>
      </w:r>
      <w:bookmarkEnd w:id="17"/>
      <w:r w:rsidR="00DF1C1E" w:rsidRPr="0021526A">
        <w:t>оказание поддержки разработке инициатив, новых партнерских связей</w:t>
      </w:r>
      <w:r w:rsidRPr="0021526A">
        <w:t xml:space="preserve"> </w:t>
      </w:r>
      <w:r w:rsidR="00DF1C1E" w:rsidRPr="0021526A">
        <w:t xml:space="preserve">и проектов, а также экосистем </w:t>
      </w:r>
      <w:r w:rsidR="007C66DB" w:rsidRPr="0021526A">
        <w:t xml:space="preserve">цифровых </w:t>
      </w:r>
      <w:r w:rsidR="00DF1C1E" w:rsidRPr="0021526A">
        <w:t>инноваций;</w:t>
      </w:r>
    </w:p>
    <w:p w:rsidR="00DD1045" w:rsidRPr="0021526A" w:rsidRDefault="00DD1045" w:rsidP="00DF1C1E">
      <w:pPr>
        <w:pStyle w:val="enumlev1"/>
      </w:pPr>
      <w:bookmarkStart w:id="18" w:name="lt_pId046"/>
      <w:r w:rsidRPr="0021526A">
        <w:t>•</w:t>
      </w:r>
      <w:r w:rsidR="00E1215C" w:rsidRPr="0021526A">
        <w:tab/>
      </w:r>
      <w:r w:rsidR="00DF1C1E" w:rsidRPr="0021526A">
        <w:t>разработка механизмов поддержки, масштабирования и поощрения инициатив, касающихся ориентированных на ИКТ экосистем инноваций</w:t>
      </w:r>
      <w:r w:rsidRPr="0021526A">
        <w:t>.</w:t>
      </w:r>
      <w:bookmarkEnd w:id="18"/>
    </w:p>
    <w:p w:rsidR="00DD1045" w:rsidRPr="0021526A" w:rsidRDefault="00402F9E" w:rsidP="008A6A22">
      <w:pPr>
        <w:pStyle w:val="Heading1"/>
      </w:pPr>
      <w:r w:rsidRPr="0021526A">
        <w:t>3</w:t>
      </w:r>
      <w:r w:rsidRPr="0021526A">
        <w:tab/>
      </w:r>
      <w:r w:rsidR="00DE1DBD" w:rsidRPr="0021526A">
        <w:t xml:space="preserve">Основные </w:t>
      </w:r>
      <w:r w:rsidR="008A6A22" w:rsidRPr="0021526A">
        <w:t xml:space="preserve">направления деятельности </w:t>
      </w:r>
      <w:r w:rsidR="00DE1DBD" w:rsidRPr="0021526A">
        <w:t>и результаты</w:t>
      </w:r>
    </w:p>
    <w:p w:rsidR="00402F9E" w:rsidRPr="0021526A" w:rsidRDefault="00DE1DBD" w:rsidP="00264FE3">
      <w:pPr>
        <w:rPr>
          <w:szCs w:val="24"/>
        </w:rPr>
      </w:pPr>
      <w:bookmarkStart w:id="19" w:name="lt_pId049"/>
      <w:r w:rsidRPr="0021526A">
        <w:rPr>
          <w:szCs w:val="24"/>
        </w:rPr>
        <w:t xml:space="preserve">БРЭ вело </w:t>
      </w:r>
      <w:r w:rsidR="00264FE3" w:rsidRPr="0021526A">
        <w:rPr>
          <w:szCs w:val="24"/>
        </w:rPr>
        <w:t xml:space="preserve">работу по </w:t>
      </w:r>
      <w:r w:rsidRPr="0021526A">
        <w:rPr>
          <w:szCs w:val="24"/>
        </w:rPr>
        <w:t>ряд</w:t>
      </w:r>
      <w:r w:rsidR="00264FE3" w:rsidRPr="0021526A">
        <w:rPr>
          <w:szCs w:val="24"/>
        </w:rPr>
        <w:t>у</w:t>
      </w:r>
      <w:r w:rsidRPr="0021526A">
        <w:rPr>
          <w:szCs w:val="24"/>
        </w:rPr>
        <w:t xml:space="preserve"> ключевых</w:t>
      </w:r>
      <w:r w:rsidR="00264FE3" w:rsidRPr="0021526A">
        <w:rPr>
          <w:szCs w:val="24"/>
        </w:rPr>
        <w:t xml:space="preserve"> направлений</w:t>
      </w:r>
      <w:r w:rsidRPr="0021526A">
        <w:rPr>
          <w:szCs w:val="24"/>
        </w:rPr>
        <w:t>, включая разработку комплектов материалов, организацию семинаров-практикумов по созданию потенциала</w:t>
      </w:r>
      <w:r w:rsidR="008E2E16" w:rsidRPr="0021526A">
        <w:rPr>
          <w:szCs w:val="24"/>
        </w:rPr>
        <w:t xml:space="preserve"> в области инноваций</w:t>
      </w:r>
      <w:r w:rsidRPr="0021526A">
        <w:rPr>
          <w:szCs w:val="24"/>
        </w:rPr>
        <w:t xml:space="preserve"> на национальном и региональном уровнях, оказание содействия в разработке и осуществлении инновационных проектов, обмен знаниями и информацией по </w:t>
      </w:r>
      <w:r w:rsidR="008E2E16" w:rsidRPr="0021526A">
        <w:rPr>
          <w:szCs w:val="24"/>
        </w:rPr>
        <w:t xml:space="preserve">аналогичным темам </w:t>
      </w:r>
      <w:r w:rsidRPr="0021526A">
        <w:rPr>
          <w:szCs w:val="24"/>
        </w:rPr>
        <w:t>в консультации с членами и соответствующими основными заинтересованными сторонами</w:t>
      </w:r>
      <w:r w:rsidR="00402F9E" w:rsidRPr="0021526A">
        <w:rPr>
          <w:szCs w:val="24"/>
        </w:rPr>
        <w:t>.</w:t>
      </w:r>
      <w:bookmarkEnd w:id="19"/>
      <w:r w:rsidR="00402F9E" w:rsidRPr="0021526A">
        <w:rPr>
          <w:szCs w:val="24"/>
        </w:rPr>
        <w:t xml:space="preserve"> </w:t>
      </w:r>
      <w:r w:rsidRPr="0021526A">
        <w:rPr>
          <w:szCs w:val="24"/>
        </w:rPr>
        <w:t xml:space="preserve">БРЭ также разрабатывает механизмы ускорения осуществления внутренней программы инноваций и осуществляет ряд </w:t>
      </w:r>
      <w:r w:rsidRPr="0021526A">
        <w:rPr>
          <w:szCs w:val="24"/>
        </w:rPr>
        <w:lastRenderedPageBreak/>
        <w:t>инициатив по конкретным ключевым проблемам вместе с соответствующими заинтересованными сторонами.</w:t>
      </w:r>
    </w:p>
    <w:p w:rsidR="00402F9E" w:rsidRPr="0021526A" w:rsidRDefault="00402F9E" w:rsidP="00727DF7">
      <w:pPr>
        <w:pStyle w:val="Heading2"/>
      </w:pPr>
      <w:bookmarkStart w:id="20" w:name="lt_pId050"/>
      <w:r w:rsidRPr="0021526A">
        <w:t>3.1</w:t>
      </w:r>
      <w:r w:rsidRPr="0021526A">
        <w:tab/>
      </w:r>
      <w:bookmarkEnd w:id="20"/>
      <w:r w:rsidR="00727DF7" w:rsidRPr="0021526A">
        <w:t>Внешняя деятельность в области инноваций</w:t>
      </w:r>
    </w:p>
    <w:p w:rsidR="00402F9E" w:rsidRPr="0021526A" w:rsidRDefault="00727DF7" w:rsidP="008E2E16">
      <w:pPr>
        <w:rPr>
          <w:szCs w:val="24"/>
        </w:rPr>
      </w:pPr>
      <w:r w:rsidRPr="0021526A">
        <w:rPr>
          <w:szCs w:val="24"/>
        </w:rPr>
        <w:t>В целях ускорения цифровой трансформации и содействия устойчивому росту цифровой экономики осуществляется ряд программ в области инноваций, основанных на решениях ВКРЭ-14 и ВКРЭ-17. Для реализации этих задач был осуществлен ряд ключевых направлений действий.</w:t>
      </w:r>
    </w:p>
    <w:p w:rsidR="00402F9E" w:rsidRPr="0021526A" w:rsidRDefault="00402F9E" w:rsidP="00727DF7">
      <w:pPr>
        <w:pStyle w:val="Heading3"/>
      </w:pPr>
      <w:bookmarkStart w:id="21" w:name="lt_pId053"/>
      <w:r w:rsidRPr="0021526A">
        <w:t>3.1.1</w:t>
      </w:r>
      <w:r w:rsidRPr="0021526A">
        <w:tab/>
      </w:r>
      <w:bookmarkEnd w:id="21"/>
      <w:r w:rsidR="00727DF7" w:rsidRPr="0021526A">
        <w:t>Комплекты материалов по вопросу инноваций</w:t>
      </w:r>
    </w:p>
    <w:p w:rsidR="00402F9E" w:rsidRPr="0021526A" w:rsidRDefault="00402F9E" w:rsidP="0021526A">
      <w:pPr>
        <w:rPr>
          <w:i/>
          <w:iCs/>
          <w:szCs w:val="24"/>
        </w:rPr>
      </w:pPr>
      <w:bookmarkStart w:id="22" w:name="lt_pId054"/>
      <w:r w:rsidRPr="0021526A">
        <w:rPr>
          <w:noProof/>
          <w:lang w:val="en-GB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4376117</wp:posOffset>
            </wp:positionH>
            <wp:positionV relativeFrom="paragraph">
              <wp:posOffset>44201</wp:posOffset>
            </wp:positionV>
            <wp:extent cx="1478915" cy="2115185"/>
            <wp:effectExtent l="0" t="0" r="6985" b="0"/>
            <wp:wrapTight wrapText="bothSides">
              <wp:wrapPolygon edited="0">
                <wp:start x="0" y="0"/>
                <wp:lineTo x="0" y="21399"/>
                <wp:lineTo x="21424" y="21399"/>
                <wp:lineTo x="21424" y="0"/>
                <wp:lineTo x="0" y="0"/>
              </wp:wrapPolygon>
            </wp:wrapTight>
            <wp:docPr id="1" name="Picture 1" descr="D012A0000D14D01JP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012A0000D14D01JP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B50" w:rsidRPr="0021526A">
        <w:rPr>
          <w:szCs w:val="24"/>
        </w:rPr>
        <w:t>В 2017 году БРЭ представил</w:t>
      </w:r>
      <w:r w:rsidR="00F81D7F" w:rsidRPr="0021526A">
        <w:rPr>
          <w:szCs w:val="24"/>
        </w:rPr>
        <w:t>о</w:t>
      </w:r>
      <w:r w:rsidR="00315B50" w:rsidRPr="0021526A">
        <w:rPr>
          <w:szCs w:val="24"/>
        </w:rPr>
        <w:t xml:space="preserve"> комплект материалов</w:t>
      </w:r>
      <w:r w:rsidRPr="0021526A">
        <w:rPr>
          <w:szCs w:val="24"/>
        </w:rPr>
        <w:t xml:space="preserve"> </w:t>
      </w:r>
      <w:hyperlink r:id="rId10" w:history="1">
        <w:r w:rsidR="00315B50" w:rsidRPr="0021526A">
          <w:rPr>
            <w:rStyle w:val="Hyperlink"/>
            <w:i/>
            <w:iCs/>
            <w:szCs w:val="24"/>
          </w:rPr>
          <w:t>Преодоление разрыва в области цифровых инноваций: укрепление ориентированной на ИКТ экосистемы инноваций</w:t>
        </w:r>
      </w:hyperlink>
      <w:r w:rsidRPr="0021526A">
        <w:rPr>
          <w:i/>
          <w:iCs/>
          <w:szCs w:val="24"/>
        </w:rPr>
        <w:t>.</w:t>
      </w:r>
      <w:bookmarkEnd w:id="22"/>
      <w:r w:rsidRPr="0021526A">
        <w:rPr>
          <w:i/>
          <w:iCs/>
          <w:szCs w:val="24"/>
        </w:rPr>
        <w:t xml:space="preserve"> </w:t>
      </w:r>
    </w:p>
    <w:p w:rsidR="00402F9E" w:rsidRPr="0021526A" w:rsidRDefault="00402F9E" w:rsidP="00315B50">
      <w:pPr>
        <w:pStyle w:val="enumlev1"/>
      </w:pPr>
      <w:bookmarkStart w:id="23" w:name="lt_pId055"/>
      <w:r w:rsidRPr="0021526A">
        <w:t>•</w:t>
      </w:r>
      <w:r w:rsidRPr="0021526A">
        <w:tab/>
      </w:r>
      <w:r w:rsidR="00315B50" w:rsidRPr="0021526A">
        <w:t>Этот комплект материалов помогает странам понять и использовать механизмы системы цифровых инноваций, с помощью которой можно разработать комплекс стратегий и проектов, стимулирующих внутренние инновации</w:t>
      </w:r>
      <w:r w:rsidRPr="0021526A">
        <w:t>.</w:t>
      </w:r>
      <w:bookmarkEnd w:id="23"/>
      <w:r w:rsidRPr="0021526A">
        <w:t xml:space="preserve"> </w:t>
      </w:r>
    </w:p>
    <w:p w:rsidR="00402F9E" w:rsidRPr="0021526A" w:rsidRDefault="00402F9E" w:rsidP="00315B50">
      <w:pPr>
        <w:pStyle w:val="enumlev1"/>
      </w:pPr>
      <w:bookmarkStart w:id="24" w:name="lt_pId056"/>
      <w:r w:rsidRPr="0021526A">
        <w:t>•</w:t>
      </w:r>
      <w:r w:rsidRPr="0021526A">
        <w:tab/>
      </w:r>
      <w:r w:rsidR="00315B50" w:rsidRPr="0021526A">
        <w:t>Комплект материалов также способствует укреплению позиций и расширению прав и возможностей заинтересованных сторон на национальном уровне с тем, чтобы они могли встать на путь цифровой трансформации с помощью инноваций</w:t>
      </w:r>
      <w:r w:rsidRPr="0021526A">
        <w:t>.</w:t>
      </w:r>
      <w:bookmarkEnd w:id="24"/>
      <w:r w:rsidRPr="0021526A">
        <w:t xml:space="preserve"> </w:t>
      </w:r>
    </w:p>
    <w:p w:rsidR="00402F9E" w:rsidRPr="0021526A" w:rsidRDefault="00315B50" w:rsidP="00402F9E">
      <w:pPr>
        <w:rPr>
          <w:szCs w:val="24"/>
        </w:rPr>
      </w:pPr>
      <w:bookmarkStart w:id="25" w:name="lt_pId057"/>
      <w:r w:rsidRPr="0021526A">
        <w:rPr>
          <w:szCs w:val="24"/>
        </w:rPr>
        <w:t>В 2018 году</w:t>
      </w:r>
      <w:r w:rsidR="008E2E16" w:rsidRPr="0021526A">
        <w:rPr>
          <w:szCs w:val="24"/>
        </w:rPr>
        <w:t>,</w:t>
      </w:r>
      <w:r w:rsidRPr="0021526A">
        <w:rPr>
          <w:szCs w:val="24"/>
        </w:rPr>
        <w:t xml:space="preserve"> при </w:t>
      </w:r>
      <w:r w:rsidR="008E2E16" w:rsidRPr="0021526A">
        <w:rPr>
          <w:szCs w:val="24"/>
        </w:rPr>
        <w:t>условии наличия</w:t>
      </w:r>
      <w:r w:rsidRPr="0021526A">
        <w:rPr>
          <w:szCs w:val="24"/>
        </w:rPr>
        <w:t xml:space="preserve"> средств</w:t>
      </w:r>
      <w:r w:rsidR="008E2E16" w:rsidRPr="0021526A">
        <w:rPr>
          <w:szCs w:val="24"/>
        </w:rPr>
        <w:t>,</w:t>
      </w:r>
      <w:r w:rsidRPr="0021526A">
        <w:rPr>
          <w:szCs w:val="24"/>
        </w:rPr>
        <w:t xml:space="preserve"> БРЭ планирует доработать этот комплект материалов и адаптировать его для различных языков в целях масштабирования и расширения его охвата и воздействия</w:t>
      </w:r>
      <w:r w:rsidR="00402F9E" w:rsidRPr="0021526A">
        <w:rPr>
          <w:szCs w:val="24"/>
        </w:rPr>
        <w:t>.</w:t>
      </w:r>
      <w:bookmarkEnd w:id="25"/>
    </w:p>
    <w:p w:rsidR="00402F9E" w:rsidRPr="0021526A" w:rsidRDefault="00315B50" w:rsidP="00C45A9D">
      <w:pPr>
        <w:rPr>
          <w:szCs w:val="24"/>
        </w:rPr>
      </w:pPr>
      <w:bookmarkStart w:id="26" w:name="lt_pId059"/>
      <w:r w:rsidRPr="0021526A">
        <w:rPr>
          <w:szCs w:val="24"/>
        </w:rPr>
        <w:t>БРЭ также ведет разработку новых сопутствующих инструментов и но</w:t>
      </w:r>
      <w:r w:rsidR="00C45A9D" w:rsidRPr="0021526A">
        <w:rPr>
          <w:szCs w:val="24"/>
        </w:rPr>
        <w:t>вого комплекта материалов, посвященного ускорению</w:t>
      </w:r>
      <w:r w:rsidRPr="0021526A">
        <w:rPr>
          <w:szCs w:val="24"/>
        </w:rPr>
        <w:t xml:space="preserve"> цифровой трансформации путем осуществления конкретных проектов и внедрения новой системы ускорения деятельности, направленной на поддержку устойчивого роста цифровых экономик</w:t>
      </w:r>
      <w:r w:rsidR="00402F9E" w:rsidRPr="0021526A">
        <w:rPr>
          <w:szCs w:val="24"/>
        </w:rPr>
        <w:t>.</w:t>
      </w:r>
      <w:bookmarkEnd w:id="26"/>
      <w:r w:rsidRPr="0021526A">
        <w:rPr>
          <w:szCs w:val="24"/>
        </w:rPr>
        <w:t xml:space="preserve"> Этот комплект материалов будет представлен во второй половине 2018 года.</w:t>
      </w:r>
    </w:p>
    <w:p w:rsidR="00402F9E" w:rsidRPr="0021526A" w:rsidRDefault="00402F9E" w:rsidP="00F81D7F">
      <w:pPr>
        <w:pStyle w:val="Heading3"/>
      </w:pPr>
      <w:r w:rsidRPr="0021526A">
        <w:t>3.1.2</w:t>
      </w:r>
      <w:bookmarkStart w:id="27" w:name="lt_pId061"/>
      <w:r w:rsidRPr="0021526A">
        <w:tab/>
      </w:r>
      <w:bookmarkEnd w:id="27"/>
      <w:r w:rsidR="00315B50" w:rsidRPr="0021526A">
        <w:t>Семинары-практикумы по созданию потенциала в области инноваций</w:t>
      </w:r>
    </w:p>
    <w:p w:rsidR="00402F9E" w:rsidRPr="0021526A" w:rsidRDefault="00315B50" w:rsidP="008E2E16">
      <w:pPr>
        <w:rPr>
          <w:szCs w:val="24"/>
        </w:rPr>
      </w:pPr>
      <w:bookmarkStart w:id="28" w:name="lt_pId063"/>
      <w:r w:rsidRPr="0021526A">
        <w:rPr>
          <w:szCs w:val="24"/>
        </w:rPr>
        <w:t>На основе результатов использования описанного выше первого комплекта материалов БРЭ разработало комплекс</w:t>
      </w:r>
      <w:r w:rsidR="008E2E16" w:rsidRPr="0021526A">
        <w:rPr>
          <w:szCs w:val="24"/>
        </w:rPr>
        <w:t xml:space="preserve"> учебных семинаров-практикумов для содействия </w:t>
      </w:r>
      <w:r w:rsidRPr="0021526A">
        <w:rPr>
          <w:szCs w:val="24"/>
        </w:rPr>
        <w:t xml:space="preserve">национальным и региональным специалистам </w:t>
      </w:r>
      <w:r w:rsidR="008E2E16" w:rsidRPr="0021526A">
        <w:rPr>
          <w:szCs w:val="24"/>
        </w:rPr>
        <w:t xml:space="preserve">в создании собственного </w:t>
      </w:r>
      <w:r w:rsidR="00973EB5" w:rsidRPr="0021526A">
        <w:rPr>
          <w:szCs w:val="24"/>
        </w:rPr>
        <w:t>потенциал</w:t>
      </w:r>
      <w:r w:rsidR="008E2E16" w:rsidRPr="0021526A">
        <w:rPr>
          <w:szCs w:val="24"/>
        </w:rPr>
        <w:t>а</w:t>
      </w:r>
      <w:r w:rsidR="00973EB5" w:rsidRPr="0021526A">
        <w:rPr>
          <w:szCs w:val="24"/>
        </w:rPr>
        <w:t xml:space="preserve"> в области инноваций. В 2017 году были успешно проведены следующие семинары-практикумы</w:t>
      </w:r>
      <w:r w:rsidR="00402F9E" w:rsidRPr="0021526A">
        <w:rPr>
          <w:szCs w:val="24"/>
        </w:rPr>
        <w:t>:</w:t>
      </w:r>
      <w:bookmarkEnd w:id="28"/>
    </w:p>
    <w:p w:rsidR="00402F9E" w:rsidRPr="0021526A" w:rsidRDefault="00402F9E" w:rsidP="00973EB5">
      <w:pPr>
        <w:pStyle w:val="enumlev1"/>
        <w:rPr>
          <w:rFonts w:asciiTheme="minorHAnsi" w:hAnsiTheme="minorHAnsi"/>
          <w:szCs w:val="22"/>
        </w:rPr>
      </w:pPr>
      <w:bookmarkStart w:id="29" w:name="lt_pId064"/>
      <w:r w:rsidRPr="0021526A">
        <w:t>•</w:t>
      </w:r>
      <w:r w:rsidRPr="0021526A">
        <w:tab/>
      </w:r>
      <w:hyperlink r:id="rId11" w:history="1">
        <w:r w:rsidR="00973EB5" w:rsidRPr="0021526A">
          <w:rPr>
            <w:rStyle w:val="Hyperlink"/>
            <w:rFonts w:asciiTheme="minorHAnsi" w:hAnsiTheme="minorHAnsi"/>
            <w:b/>
            <w:szCs w:val="22"/>
          </w:rPr>
          <w:t>Семинар-практикум для руководителей из стран Европы</w:t>
        </w:r>
        <w:r w:rsidRPr="0021526A">
          <w:rPr>
            <w:rStyle w:val="Hyperlink"/>
            <w:rFonts w:asciiTheme="minorHAnsi" w:hAnsiTheme="minorHAnsi"/>
            <w:b/>
            <w:szCs w:val="22"/>
          </w:rPr>
          <w:t>: </w:t>
        </w:r>
        <w:r w:rsidR="00956060" w:rsidRPr="0021526A">
          <w:rPr>
            <w:rStyle w:val="Hyperlink"/>
            <w:rFonts w:asciiTheme="minorHAnsi" w:hAnsiTheme="minorHAnsi"/>
            <w:bCs/>
            <w:szCs w:val="22"/>
          </w:rPr>
          <w:t>"</w:t>
        </w:r>
        <w:r w:rsidR="00956060" w:rsidRPr="0021526A">
          <w:rPr>
            <w:rStyle w:val="Hyperlink"/>
            <w:rFonts w:asciiTheme="minorHAnsi" w:hAnsiTheme="minorHAnsi"/>
            <w:b/>
            <w:szCs w:val="22"/>
          </w:rPr>
          <w:t>П</w:t>
        </w:r>
        <w:r w:rsidR="00973EB5" w:rsidRPr="0021526A">
          <w:rPr>
            <w:rStyle w:val="Hyperlink"/>
            <w:rFonts w:asciiTheme="minorHAnsi" w:hAnsiTheme="minorHAnsi"/>
            <w:b/>
            <w:szCs w:val="22"/>
          </w:rPr>
          <w:t>реодоление разрыва в области цифровых инноваций</w:t>
        </w:r>
      </w:hyperlink>
      <w:r w:rsidR="00956060" w:rsidRPr="0021526A">
        <w:rPr>
          <w:rStyle w:val="Hyperlink"/>
          <w:rFonts w:asciiTheme="minorHAnsi" w:hAnsiTheme="minorHAnsi"/>
          <w:bCs/>
          <w:szCs w:val="22"/>
        </w:rPr>
        <w:t>"</w:t>
      </w:r>
      <w:r w:rsidRPr="0021526A">
        <w:rPr>
          <w:rFonts w:asciiTheme="minorHAnsi" w:hAnsiTheme="minorHAnsi"/>
          <w:szCs w:val="22"/>
        </w:rPr>
        <w:t xml:space="preserve">, 12−13 сентября 2017 года, Любляна, Словения, </w:t>
      </w:r>
      <w:r w:rsidR="00973EB5" w:rsidRPr="0021526A">
        <w:rPr>
          <w:rFonts w:asciiTheme="minorHAnsi" w:hAnsiTheme="minorHAnsi"/>
          <w:szCs w:val="22"/>
        </w:rPr>
        <w:t>в сотрудничестве с Региональным советом по сотрудничеству (РСС) и Международным центром содействия предприятиям (МЦСП) и с участием представителей различных европейских стран</w:t>
      </w:r>
      <w:r w:rsidRPr="0021526A">
        <w:rPr>
          <w:rFonts w:asciiTheme="minorHAnsi" w:hAnsiTheme="minorHAnsi"/>
          <w:szCs w:val="22"/>
        </w:rPr>
        <w:t>.</w:t>
      </w:r>
      <w:bookmarkEnd w:id="29"/>
    </w:p>
    <w:p w:rsidR="00402F9E" w:rsidRPr="0021526A" w:rsidRDefault="00402F9E" w:rsidP="00C21680">
      <w:pPr>
        <w:pStyle w:val="enumlev1"/>
        <w:rPr>
          <w:szCs w:val="22"/>
        </w:rPr>
      </w:pPr>
      <w:bookmarkStart w:id="30" w:name="lt_pId065"/>
      <w:r w:rsidRPr="0021526A">
        <w:rPr>
          <w:szCs w:val="22"/>
        </w:rPr>
        <w:t>•</w:t>
      </w:r>
      <w:r w:rsidRPr="0021526A">
        <w:rPr>
          <w:szCs w:val="22"/>
        </w:rPr>
        <w:tab/>
      </w:r>
      <w:hyperlink r:id="rId12" w:history="1">
        <w:r w:rsidR="00C21680" w:rsidRPr="0021526A">
          <w:rPr>
            <w:rStyle w:val="Hyperlink"/>
            <w:rFonts w:asciiTheme="minorHAnsi" w:hAnsiTheme="minorHAnsi"/>
            <w:b/>
            <w:szCs w:val="22"/>
          </w:rPr>
          <w:t>Многосторонний глобальный семинар-практикум на Всемирном мероприятии</w:t>
        </w:r>
        <w:r w:rsidRPr="0021526A">
          <w:rPr>
            <w:rStyle w:val="Hyperlink"/>
            <w:rFonts w:asciiTheme="minorHAnsi" w:hAnsiTheme="minorHAnsi"/>
            <w:b/>
            <w:szCs w:val="22"/>
          </w:rPr>
          <w:t xml:space="preserve"> ITU Telecom</w:t>
        </w:r>
        <w:r w:rsidR="0021526A" w:rsidRPr="0021526A">
          <w:rPr>
            <w:rStyle w:val="Hyperlink"/>
            <w:rFonts w:asciiTheme="minorHAnsi" w:hAnsiTheme="minorHAnsi"/>
            <w:b/>
            <w:szCs w:val="22"/>
          </w:rPr>
          <w:noBreakHyphen/>
        </w:r>
        <w:r w:rsidRPr="0021526A">
          <w:rPr>
            <w:rStyle w:val="Hyperlink"/>
            <w:rFonts w:asciiTheme="minorHAnsi" w:hAnsiTheme="minorHAnsi"/>
            <w:b/>
            <w:szCs w:val="22"/>
          </w:rPr>
          <w:t xml:space="preserve">17: </w:t>
        </w:r>
        <w:r w:rsidR="00956060" w:rsidRPr="0021526A">
          <w:rPr>
            <w:rStyle w:val="Hyperlink"/>
            <w:rFonts w:asciiTheme="minorHAnsi" w:hAnsiTheme="minorHAnsi"/>
            <w:bCs/>
            <w:szCs w:val="22"/>
          </w:rPr>
          <w:t>"</w:t>
        </w:r>
        <w:r w:rsidR="00956060" w:rsidRPr="0021526A">
          <w:rPr>
            <w:rStyle w:val="Hyperlink"/>
            <w:rFonts w:asciiTheme="minorHAnsi" w:hAnsiTheme="minorHAnsi"/>
            <w:b/>
            <w:szCs w:val="22"/>
          </w:rPr>
          <w:t>П</w:t>
        </w:r>
        <w:r w:rsidR="00C21680" w:rsidRPr="0021526A">
          <w:rPr>
            <w:rStyle w:val="Hyperlink"/>
            <w:rFonts w:asciiTheme="minorHAnsi" w:hAnsiTheme="minorHAnsi"/>
            <w:b/>
            <w:szCs w:val="22"/>
          </w:rPr>
          <w:t>реодоление разрыва в области цифровых инноваций</w:t>
        </w:r>
      </w:hyperlink>
      <w:r w:rsidR="00956060" w:rsidRPr="0021526A">
        <w:rPr>
          <w:rStyle w:val="Hyperlink"/>
          <w:rFonts w:asciiTheme="minorHAnsi" w:hAnsiTheme="minorHAnsi"/>
          <w:b/>
          <w:szCs w:val="22"/>
        </w:rPr>
        <w:t>"</w:t>
      </w:r>
      <w:r w:rsidRPr="0021526A">
        <w:rPr>
          <w:szCs w:val="22"/>
        </w:rPr>
        <w:t>, 26−28 сентября</w:t>
      </w:r>
      <w:r w:rsidR="0021526A" w:rsidRPr="0021526A">
        <w:rPr>
          <w:szCs w:val="22"/>
        </w:rPr>
        <w:t xml:space="preserve"> 2017 </w:t>
      </w:r>
      <w:r w:rsidRPr="0021526A">
        <w:rPr>
          <w:szCs w:val="22"/>
        </w:rPr>
        <w:t>года, Пусан, Южная Корея.</w:t>
      </w:r>
      <w:bookmarkEnd w:id="30"/>
      <w:r w:rsidRPr="0021526A">
        <w:rPr>
          <w:szCs w:val="22"/>
        </w:rPr>
        <w:t xml:space="preserve"> </w:t>
      </w:r>
      <w:bookmarkStart w:id="31" w:name="lt_pId066"/>
      <w:r w:rsidR="00C21680" w:rsidRPr="0021526A">
        <w:rPr>
          <w:szCs w:val="22"/>
        </w:rPr>
        <w:t>В данном семинаре-практикуме приняли участие 10 стран из различных регионов мира</w:t>
      </w:r>
      <w:r w:rsidRPr="0021526A">
        <w:rPr>
          <w:szCs w:val="22"/>
        </w:rPr>
        <w:t>.</w:t>
      </w:r>
      <w:bookmarkEnd w:id="31"/>
    </w:p>
    <w:p w:rsidR="00402F9E" w:rsidRPr="0021526A" w:rsidRDefault="00402F9E" w:rsidP="00431D94">
      <w:pPr>
        <w:pStyle w:val="enumlev1"/>
      </w:pPr>
      <w:bookmarkStart w:id="32" w:name="lt_pId067"/>
      <w:r w:rsidRPr="0021526A">
        <w:t>•</w:t>
      </w:r>
      <w:r w:rsidRPr="0021526A">
        <w:tab/>
      </w:r>
      <w:hyperlink r:id="rId13" w:history="1">
        <w:r w:rsidR="00956060" w:rsidRPr="0021526A">
          <w:rPr>
            <w:rStyle w:val="Hyperlink"/>
            <w:rFonts w:asciiTheme="minorHAnsi" w:hAnsiTheme="minorHAnsi"/>
            <w:bCs/>
            <w:szCs w:val="22"/>
          </w:rPr>
          <w:t>"</w:t>
        </w:r>
        <w:r w:rsidR="00956060" w:rsidRPr="0021526A">
          <w:rPr>
            <w:rStyle w:val="Hyperlink"/>
            <w:rFonts w:asciiTheme="minorHAnsi" w:hAnsiTheme="minorHAnsi"/>
            <w:b/>
            <w:szCs w:val="22"/>
          </w:rPr>
          <w:t>П</w:t>
        </w:r>
        <w:r w:rsidR="00C21680" w:rsidRPr="0021526A">
          <w:rPr>
            <w:rStyle w:val="Hyperlink"/>
            <w:rFonts w:asciiTheme="minorHAnsi" w:hAnsiTheme="minorHAnsi"/>
            <w:b/>
            <w:szCs w:val="22"/>
          </w:rPr>
          <w:t>реодоление разрыва в области цифровых инноваций</w:t>
        </w:r>
        <w:r w:rsidRPr="0021526A">
          <w:rPr>
            <w:rStyle w:val="Hyperlink"/>
            <w:rFonts w:asciiTheme="minorHAnsi" w:hAnsiTheme="minorHAnsi"/>
            <w:b/>
            <w:szCs w:val="22"/>
          </w:rPr>
          <w:t xml:space="preserve">: </w:t>
        </w:r>
        <w:r w:rsidR="00431D94" w:rsidRPr="0021526A">
          <w:rPr>
            <w:rStyle w:val="Hyperlink"/>
            <w:rFonts w:asciiTheme="minorHAnsi" w:hAnsiTheme="minorHAnsi"/>
            <w:b/>
            <w:szCs w:val="22"/>
          </w:rPr>
          <w:t>ускорение цифровой трансформации и путь к четвертой промышленной революции</w:t>
        </w:r>
      </w:hyperlink>
      <w:r w:rsidR="00956060" w:rsidRPr="0021526A">
        <w:rPr>
          <w:rStyle w:val="Hyperlink"/>
          <w:rFonts w:asciiTheme="minorHAnsi" w:hAnsiTheme="minorHAnsi"/>
          <w:bCs/>
          <w:szCs w:val="22"/>
        </w:rPr>
        <w:t>"</w:t>
      </w:r>
      <w:r w:rsidRPr="0021526A">
        <w:t>, 11−12 декабря 2017 года, Габороне, Ботсвана.</w:t>
      </w:r>
      <w:bookmarkEnd w:id="32"/>
      <w:r w:rsidRPr="0021526A">
        <w:t xml:space="preserve"> </w:t>
      </w:r>
      <w:bookmarkStart w:id="33" w:name="lt_pId068"/>
      <w:r w:rsidR="00431D94" w:rsidRPr="0021526A">
        <w:t>Семинар-практикум был проведен в сотрудничестве с секретариатом САДК, в нем приняли участие представители различных стран САДК</w:t>
      </w:r>
      <w:r w:rsidRPr="0021526A">
        <w:t>.</w:t>
      </w:r>
      <w:bookmarkEnd w:id="33"/>
      <w:r w:rsidRPr="0021526A">
        <w:t xml:space="preserve"> </w:t>
      </w:r>
    </w:p>
    <w:p w:rsidR="00402F9E" w:rsidRPr="0021526A" w:rsidRDefault="006702EE" w:rsidP="00956060">
      <w:pPr>
        <w:rPr>
          <w:szCs w:val="24"/>
        </w:rPr>
      </w:pPr>
      <w:bookmarkStart w:id="34" w:name="lt_pId070"/>
      <w:r w:rsidRPr="0021526A">
        <w:rPr>
          <w:szCs w:val="24"/>
        </w:rPr>
        <w:t xml:space="preserve">На сегодняшний день БРЭ подготовило свыше 40 национальных или региональных специалистов из 20 стран и сертифицировало 30 из них. В 2018 году БРЭ будет наращивать масштаб этих инициатив, а </w:t>
      </w:r>
      <w:r w:rsidRPr="0021526A">
        <w:rPr>
          <w:szCs w:val="24"/>
        </w:rPr>
        <w:lastRenderedPageBreak/>
        <w:t xml:space="preserve">также расширять </w:t>
      </w:r>
      <w:r w:rsidR="00956060" w:rsidRPr="0021526A">
        <w:rPr>
          <w:szCs w:val="24"/>
        </w:rPr>
        <w:t xml:space="preserve">тематику </w:t>
      </w:r>
      <w:r w:rsidRPr="0021526A">
        <w:rPr>
          <w:szCs w:val="24"/>
        </w:rPr>
        <w:t>семинар</w:t>
      </w:r>
      <w:r w:rsidR="00C11F7A" w:rsidRPr="0021526A">
        <w:rPr>
          <w:szCs w:val="24"/>
        </w:rPr>
        <w:t>ов</w:t>
      </w:r>
      <w:r w:rsidRPr="0021526A">
        <w:rPr>
          <w:szCs w:val="24"/>
        </w:rPr>
        <w:t>-практикум</w:t>
      </w:r>
      <w:r w:rsidR="00C11F7A" w:rsidRPr="0021526A">
        <w:rPr>
          <w:szCs w:val="24"/>
        </w:rPr>
        <w:t>ов</w:t>
      </w:r>
      <w:r w:rsidRPr="0021526A">
        <w:rPr>
          <w:szCs w:val="24"/>
        </w:rPr>
        <w:t>, с тем чтобы включить в них дополнительные материалы для развития национального потенциала в области ориентированных на ИКТ инноваций</w:t>
      </w:r>
      <w:r w:rsidR="00402F9E" w:rsidRPr="0021526A">
        <w:rPr>
          <w:szCs w:val="24"/>
        </w:rPr>
        <w:t>.</w:t>
      </w:r>
      <w:bookmarkEnd w:id="34"/>
    </w:p>
    <w:p w:rsidR="00402F9E" w:rsidRPr="0021526A" w:rsidRDefault="00402F9E" w:rsidP="00C11F7A">
      <w:pPr>
        <w:pStyle w:val="Heading3"/>
      </w:pPr>
      <w:bookmarkStart w:id="35" w:name="lt_pId072"/>
      <w:r w:rsidRPr="0021526A">
        <w:t>3.1.3</w:t>
      </w:r>
      <w:r w:rsidRPr="0021526A">
        <w:tab/>
      </w:r>
      <w:bookmarkEnd w:id="35"/>
      <w:r w:rsidR="00C11F7A" w:rsidRPr="0021526A">
        <w:t>Оценки национальных экосистем инноваций</w:t>
      </w:r>
    </w:p>
    <w:p w:rsidR="00402F9E" w:rsidRPr="0021526A" w:rsidRDefault="00C11F7A" w:rsidP="00956060">
      <w:pPr>
        <w:rPr>
          <w:szCs w:val="24"/>
        </w:rPr>
      </w:pPr>
      <w:r w:rsidRPr="0021526A">
        <w:rPr>
          <w:szCs w:val="24"/>
        </w:rPr>
        <w:t xml:space="preserve">В 2017 году БРЭ провело целый ряд подробных </w:t>
      </w:r>
      <w:r w:rsidR="00956060" w:rsidRPr="0021526A">
        <w:rPr>
          <w:szCs w:val="24"/>
        </w:rPr>
        <w:t xml:space="preserve">страновых </w:t>
      </w:r>
      <w:r w:rsidRPr="0021526A">
        <w:rPr>
          <w:szCs w:val="24"/>
        </w:rPr>
        <w:t>оценок, в том числе в Руанде, Кении и Молдове, а также завершило дополнительные оценки в других регионах. БРЭ будет продолжать проводить такие страновые обзоры по запросу членов.</w:t>
      </w:r>
    </w:p>
    <w:p w:rsidR="00402F9E" w:rsidRPr="0021526A" w:rsidRDefault="00C11F7A" w:rsidP="00143940">
      <w:pPr>
        <w:rPr>
          <w:szCs w:val="24"/>
        </w:rPr>
      </w:pPr>
      <w:r w:rsidRPr="0021526A">
        <w:rPr>
          <w:szCs w:val="24"/>
        </w:rPr>
        <w:t xml:space="preserve">Кроме того, </w:t>
      </w:r>
      <w:r w:rsidR="008E741E" w:rsidRPr="0021526A">
        <w:rPr>
          <w:szCs w:val="24"/>
        </w:rPr>
        <w:t xml:space="preserve">в целях </w:t>
      </w:r>
      <w:r w:rsidR="00143940" w:rsidRPr="0021526A">
        <w:rPr>
          <w:szCs w:val="24"/>
        </w:rPr>
        <w:t xml:space="preserve">расширения потенциала </w:t>
      </w:r>
      <w:r w:rsidRPr="0021526A">
        <w:rPr>
          <w:szCs w:val="24"/>
        </w:rPr>
        <w:t>проведения оценок экосистемы инноваций, БРЭ начало работу непосредственно с подготовленными и сертифицированными национальными специалистами для того, чтобы помочь им проводить собственные страновые оценки. Оценки под руководством национальных специалистов были проведены в БЮР Македония, Сербии и Боснии и Герцеговине.</w:t>
      </w:r>
    </w:p>
    <w:p w:rsidR="00402F9E" w:rsidRPr="0021526A" w:rsidRDefault="00C11F7A" w:rsidP="00402F9E">
      <w:pPr>
        <w:rPr>
          <w:szCs w:val="24"/>
        </w:rPr>
      </w:pPr>
      <w:bookmarkStart w:id="36" w:name="lt_pId079"/>
      <w:r w:rsidRPr="0021526A">
        <w:rPr>
          <w:szCs w:val="24"/>
        </w:rPr>
        <w:t xml:space="preserve">На основе полученных результатов БРЭ разрабатывает профильные отчеты по цифровым инновациям в соответствующих странах. В этих отчетах приводятся краткий обзор и основные параметры системы цифровых инноваций на национальном уровне, что дает возможность получить сопоставимые на международном уровне показатели инновационного потенциала в области ИКТ. Такой подход позволяет БРЭ расширить охват своих мероприятий и разработать масштабируемую и более устойчивую модель </w:t>
      </w:r>
      <w:r w:rsidR="008561BB" w:rsidRPr="0021526A">
        <w:rPr>
          <w:szCs w:val="24"/>
        </w:rPr>
        <w:t>взаимодействия с членами</w:t>
      </w:r>
      <w:r w:rsidR="00402F9E" w:rsidRPr="0021526A">
        <w:rPr>
          <w:szCs w:val="24"/>
        </w:rPr>
        <w:t>.</w:t>
      </w:r>
      <w:bookmarkEnd w:id="36"/>
      <w:r w:rsidR="00402F9E" w:rsidRPr="0021526A">
        <w:rPr>
          <w:szCs w:val="24"/>
        </w:rPr>
        <w:t xml:space="preserve"> </w:t>
      </w:r>
    </w:p>
    <w:p w:rsidR="00402F9E" w:rsidRPr="0021526A" w:rsidRDefault="00402F9E" w:rsidP="008561BB">
      <w:pPr>
        <w:pStyle w:val="Heading3"/>
      </w:pPr>
      <w:r w:rsidRPr="0021526A">
        <w:t>3.1.4</w:t>
      </w:r>
      <w:r w:rsidRPr="0021526A">
        <w:tab/>
      </w:r>
      <w:r w:rsidR="008561BB" w:rsidRPr="0021526A">
        <w:t>Разработка проектов и инициатив в области инноваций</w:t>
      </w:r>
    </w:p>
    <w:p w:rsidR="00402F9E" w:rsidRPr="0021526A" w:rsidRDefault="008561BB" w:rsidP="00AA1C6B">
      <w:pPr>
        <w:rPr>
          <w:szCs w:val="24"/>
        </w:rPr>
      </w:pPr>
      <w:r w:rsidRPr="0021526A">
        <w:rPr>
          <w:szCs w:val="24"/>
        </w:rPr>
        <w:t>БРЭ привлекает финансирование для проектов, направленных на ликвидацию пробелов в области инновационного потенциала в различных стра</w:t>
      </w:r>
      <w:r w:rsidR="0021526A" w:rsidRPr="0021526A">
        <w:rPr>
          <w:szCs w:val="24"/>
        </w:rPr>
        <w:t>нах путем разработки комплекта(</w:t>
      </w:r>
      <w:r w:rsidRPr="0021526A">
        <w:rPr>
          <w:szCs w:val="24"/>
        </w:rPr>
        <w:t xml:space="preserve">ов) материалов, посвященных ускорению цифровой трансформации посредством инноваций, а также оказывает содействие </w:t>
      </w:r>
      <w:r w:rsidR="00AA1C6B" w:rsidRPr="0021526A">
        <w:rPr>
          <w:szCs w:val="24"/>
        </w:rPr>
        <w:t xml:space="preserve">членам </w:t>
      </w:r>
      <w:r w:rsidRPr="0021526A">
        <w:rPr>
          <w:szCs w:val="24"/>
        </w:rPr>
        <w:t>в разработке приемлемых для банков проектов.</w:t>
      </w:r>
    </w:p>
    <w:p w:rsidR="00402F9E" w:rsidRPr="0021526A" w:rsidRDefault="008561BB" w:rsidP="00AA1C6B">
      <w:pPr>
        <w:rPr>
          <w:szCs w:val="24"/>
        </w:rPr>
      </w:pPr>
      <w:r w:rsidRPr="0021526A">
        <w:rPr>
          <w:szCs w:val="24"/>
        </w:rPr>
        <w:t xml:space="preserve">Рассматривается возможность </w:t>
      </w:r>
      <w:r w:rsidR="00AA1C6B" w:rsidRPr="0021526A">
        <w:rPr>
          <w:szCs w:val="24"/>
        </w:rPr>
        <w:t xml:space="preserve">разработки </w:t>
      </w:r>
      <w:r w:rsidRPr="0021526A">
        <w:rPr>
          <w:szCs w:val="24"/>
        </w:rPr>
        <w:t>приемлемы</w:t>
      </w:r>
      <w:r w:rsidR="00AA1C6B" w:rsidRPr="0021526A">
        <w:rPr>
          <w:szCs w:val="24"/>
        </w:rPr>
        <w:t>х</w:t>
      </w:r>
      <w:r w:rsidRPr="0021526A">
        <w:rPr>
          <w:szCs w:val="24"/>
        </w:rPr>
        <w:t xml:space="preserve"> для банков проект</w:t>
      </w:r>
      <w:r w:rsidR="00AA1C6B" w:rsidRPr="0021526A">
        <w:rPr>
          <w:szCs w:val="24"/>
        </w:rPr>
        <w:t>ов</w:t>
      </w:r>
      <w:r w:rsidRPr="0021526A">
        <w:rPr>
          <w:szCs w:val="24"/>
        </w:rPr>
        <w:t xml:space="preserve"> </w:t>
      </w:r>
      <w:r w:rsidR="00AA1C6B" w:rsidRPr="0021526A">
        <w:rPr>
          <w:szCs w:val="24"/>
        </w:rPr>
        <w:t xml:space="preserve">на основе </w:t>
      </w:r>
      <w:r w:rsidRPr="0021526A">
        <w:rPr>
          <w:szCs w:val="24"/>
        </w:rPr>
        <w:t xml:space="preserve">некоторых </w:t>
      </w:r>
      <w:r w:rsidR="00AA1C6B" w:rsidRPr="0021526A">
        <w:rPr>
          <w:szCs w:val="24"/>
        </w:rPr>
        <w:t xml:space="preserve">из выявленных в ходе предыдущей оценки проблем в области инноваций, основанных на </w:t>
      </w:r>
      <w:r w:rsidRPr="0021526A">
        <w:rPr>
          <w:szCs w:val="24"/>
        </w:rPr>
        <w:t>ИКТ</w:t>
      </w:r>
      <w:r w:rsidR="00143940" w:rsidRPr="0021526A">
        <w:rPr>
          <w:szCs w:val="24"/>
        </w:rPr>
        <w:t>, на страновом уровне</w:t>
      </w:r>
      <w:r w:rsidRPr="0021526A">
        <w:rPr>
          <w:szCs w:val="24"/>
        </w:rPr>
        <w:t xml:space="preserve">. Будут осуществляться новые инициативы для содействия обеспечению финансирования таких страновых проектов на основе обновленных </w:t>
      </w:r>
      <w:r w:rsidR="00AA1C6B" w:rsidRPr="0021526A">
        <w:rPr>
          <w:szCs w:val="24"/>
        </w:rPr>
        <w:t xml:space="preserve">многосторонних </w:t>
      </w:r>
      <w:r w:rsidRPr="0021526A">
        <w:rPr>
          <w:szCs w:val="24"/>
        </w:rPr>
        <w:t xml:space="preserve">соглашений </w:t>
      </w:r>
      <w:r w:rsidR="00AA1C6B" w:rsidRPr="0021526A">
        <w:rPr>
          <w:szCs w:val="24"/>
        </w:rPr>
        <w:t xml:space="preserve">с участием многих партнеров, заключаемых </w:t>
      </w:r>
      <w:r w:rsidRPr="0021526A">
        <w:rPr>
          <w:szCs w:val="24"/>
        </w:rPr>
        <w:t xml:space="preserve">с </w:t>
      </w:r>
      <w:r w:rsidR="00CB19EA" w:rsidRPr="0021526A">
        <w:rPr>
          <w:szCs w:val="24"/>
        </w:rPr>
        <w:t>член</w:t>
      </w:r>
      <w:r w:rsidR="00AA1C6B" w:rsidRPr="0021526A">
        <w:rPr>
          <w:szCs w:val="24"/>
        </w:rPr>
        <w:t>ами</w:t>
      </w:r>
      <w:r w:rsidR="00CB19EA" w:rsidRPr="0021526A">
        <w:rPr>
          <w:szCs w:val="24"/>
        </w:rPr>
        <w:t xml:space="preserve"> и други</w:t>
      </w:r>
      <w:r w:rsidR="00AA1C6B" w:rsidRPr="0021526A">
        <w:rPr>
          <w:szCs w:val="24"/>
        </w:rPr>
        <w:t>ми</w:t>
      </w:r>
      <w:r w:rsidR="00CB19EA" w:rsidRPr="0021526A">
        <w:rPr>
          <w:szCs w:val="24"/>
        </w:rPr>
        <w:t xml:space="preserve"> заинтересованны</w:t>
      </w:r>
      <w:r w:rsidR="00AA1C6B" w:rsidRPr="0021526A">
        <w:rPr>
          <w:szCs w:val="24"/>
        </w:rPr>
        <w:t>ми сторонами</w:t>
      </w:r>
      <w:r w:rsidR="00CB19EA" w:rsidRPr="0021526A">
        <w:rPr>
          <w:szCs w:val="24"/>
        </w:rPr>
        <w:t>.</w:t>
      </w:r>
    </w:p>
    <w:p w:rsidR="00402F9E" w:rsidRPr="0021526A" w:rsidRDefault="00CB19EA" w:rsidP="00402F9E">
      <w:pPr>
        <w:rPr>
          <w:szCs w:val="24"/>
        </w:rPr>
      </w:pPr>
      <w:r w:rsidRPr="0021526A">
        <w:rPr>
          <w:szCs w:val="24"/>
        </w:rPr>
        <w:t>Ожидается, что в результате осуществления этих инициатив будет выстроена масштабируемая система, с помощью которой БРЭ сможет развивать инновационный потенциал, имеющий решающее значение для ускорения цифровой трансформации.</w:t>
      </w:r>
      <w:r w:rsidR="00402F9E" w:rsidRPr="0021526A">
        <w:rPr>
          <w:szCs w:val="24"/>
        </w:rPr>
        <w:t xml:space="preserve"> </w:t>
      </w:r>
    </w:p>
    <w:p w:rsidR="00402F9E" w:rsidRPr="0021526A" w:rsidRDefault="00402F9E" w:rsidP="00CB19EA">
      <w:pPr>
        <w:pStyle w:val="Heading3"/>
      </w:pPr>
      <w:r w:rsidRPr="0021526A">
        <w:t>3.1.5</w:t>
      </w:r>
      <w:r w:rsidRPr="0021526A">
        <w:tab/>
      </w:r>
      <w:r w:rsidR="00CB19EA" w:rsidRPr="0021526A">
        <w:t>Обмен знаниями в области инноваций</w:t>
      </w:r>
    </w:p>
    <w:p w:rsidR="00402F9E" w:rsidRPr="0021526A" w:rsidRDefault="00CB19EA" w:rsidP="00D9335E">
      <w:pPr>
        <w:spacing w:before="0" w:line="240" w:lineRule="atLeast"/>
        <w:rPr>
          <w:szCs w:val="24"/>
        </w:rPr>
      </w:pPr>
      <w:bookmarkStart w:id="37" w:name="lt_pId090"/>
      <w:r w:rsidRPr="0021526A">
        <w:rPr>
          <w:szCs w:val="24"/>
        </w:rPr>
        <w:t xml:space="preserve">БРЭ усовершенствовало </w:t>
      </w:r>
      <w:r w:rsidR="00AA1C6B" w:rsidRPr="0021526A">
        <w:rPr>
          <w:szCs w:val="24"/>
        </w:rPr>
        <w:t xml:space="preserve">предоставляемые членам </w:t>
      </w:r>
      <w:r w:rsidRPr="0021526A">
        <w:rPr>
          <w:szCs w:val="24"/>
        </w:rPr>
        <w:t xml:space="preserve">механизмы для расширения обмена знаниями в области инноваций. </w:t>
      </w:r>
      <w:r w:rsidR="00A209DB" w:rsidRPr="0021526A">
        <w:rPr>
          <w:szCs w:val="24"/>
        </w:rPr>
        <w:t xml:space="preserve">Ожидаемый результат заключается в </w:t>
      </w:r>
      <w:r w:rsidR="00D9335E" w:rsidRPr="0021526A">
        <w:rPr>
          <w:szCs w:val="24"/>
        </w:rPr>
        <w:t>организации обмена</w:t>
      </w:r>
      <w:r w:rsidR="00A209DB" w:rsidRPr="0021526A">
        <w:rPr>
          <w:szCs w:val="24"/>
        </w:rPr>
        <w:t xml:space="preserve"> информа</w:t>
      </w:r>
      <w:r w:rsidR="00D9335E" w:rsidRPr="0021526A">
        <w:rPr>
          <w:szCs w:val="24"/>
        </w:rPr>
        <w:t>цией о проблемах и возможностях и</w:t>
      </w:r>
      <w:r w:rsidR="00A209DB" w:rsidRPr="0021526A">
        <w:rPr>
          <w:szCs w:val="24"/>
        </w:rPr>
        <w:t xml:space="preserve"> обсуждени</w:t>
      </w:r>
      <w:r w:rsidR="00D9335E" w:rsidRPr="0021526A">
        <w:rPr>
          <w:szCs w:val="24"/>
        </w:rPr>
        <w:t>я передовой практики, а также в</w:t>
      </w:r>
      <w:r w:rsidR="00A209DB" w:rsidRPr="0021526A">
        <w:rPr>
          <w:szCs w:val="24"/>
        </w:rPr>
        <w:t xml:space="preserve"> создании платформы для объединения усилий, уст</w:t>
      </w:r>
      <w:r w:rsidR="00D9335E" w:rsidRPr="0021526A">
        <w:rPr>
          <w:szCs w:val="24"/>
        </w:rPr>
        <w:t xml:space="preserve">ановления контактов и обучения в рамках </w:t>
      </w:r>
      <w:r w:rsidR="00A209DB" w:rsidRPr="0021526A">
        <w:rPr>
          <w:szCs w:val="24"/>
        </w:rPr>
        <w:t>текущи</w:t>
      </w:r>
      <w:r w:rsidR="00D9335E" w:rsidRPr="0021526A">
        <w:rPr>
          <w:szCs w:val="24"/>
        </w:rPr>
        <w:t>х</w:t>
      </w:r>
      <w:r w:rsidR="00A209DB" w:rsidRPr="0021526A">
        <w:rPr>
          <w:szCs w:val="24"/>
        </w:rPr>
        <w:t xml:space="preserve"> и планируемы</w:t>
      </w:r>
      <w:r w:rsidR="00D9335E" w:rsidRPr="0021526A">
        <w:rPr>
          <w:szCs w:val="24"/>
        </w:rPr>
        <w:t>х</w:t>
      </w:r>
      <w:r w:rsidR="00A209DB" w:rsidRPr="0021526A">
        <w:rPr>
          <w:szCs w:val="24"/>
        </w:rPr>
        <w:t xml:space="preserve"> страновы</w:t>
      </w:r>
      <w:r w:rsidR="00D9335E" w:rsidRPr="0021526A">
        <w:rPr>
          <w:szCs w:val="24"/>
        </w:rPr>
        <w:t>х</w:t>
      </w:r>
      <w:r w:rsidR="00A209DB" w:rsidRPr="0021526A">
        <w:rPr>
          <w:szCs w:val="24"/>
        </w:rPr>
        <w:t xml:space="preserve"> инициатив. Были проведены или запланированы следующие мероприятия</w:t>
      </w:r>
      <w:r w:rsidR="00402F9E" w:rsidRPr="0021526A">
        <w:rPr>
          <w:szCs w:val="24"/>
        </w:rPr>
        <w:t>:</w:t>
      </w:r>
      <w:bookmarkEnd w:id="37"/>
    </w:p>
    <w:p w:rsidR="00402F9E" w:rsidRPr="0021526A" w:rsidRDefault="00402F9E" w:rsidP="00A209DB">
      <w:pPr>
        <w:pStyle w:val="enumlev1"/>
      </w:pPr>
      <w:bookmarkStart w:id="38" w:name="lt_pId091"/>
      <w:r w:rsidRPr="0021526A">
        <w:t>•</w:t>
      </w:r>
      <w:r w:rsidRPr="0021526A">
        <w:tab/>
      </w:r>
      <w:r w:rsidR="00A209DB" w:rsidRPr="0021526A">
        <w:t>В октябре 2017 года в Буэнос-Айресе БРЭ провело в ходе ВКРЭ-17 сопутствующее мероприятие по теме "Цифровая экономика: ускорение цифрового преобразования"</w:t>
      </w:r>
      <w:r w:rsidRPr="0021526A">
        <w:t>.</w:t>
      </w:r>
      <w:bookmarkEnd w:id="38"/>
    </w:p>
    <w:p w:rsidR="00402F9E" w:rsidRPr="0021526A" w:rsidRDefault="00402F9E" w:rsidP="00D9335E">
      <w:pPr>
        <w:pStyle w:val="enumlev1"/>
      </w:pPr>
      <w:bookmarkStart w:id="39" w:name="lt_pId092"/>
      <w:r w:rsidRPr="0021526A">
        <w:t>•</w:t>
      </w:r>
      <w:r w:rsidRPr="0021526A">
        <w:tab/>
      </w:r>
      <w:bookmarkStart w:id="40" w:name="lt_pId093"/>
      <w:bookmarkEnd w:id="39"/>
      <w:r w:rsidR="00D9335E" w:rsidRPr="0021526A">
        <w:t>В продолжение состоявшего</w:t>
      </w:r>
      <w:r w:rsidR="00A209DB" w:rsidRPr="0021526A">
        <w:t>ся в 2017 году форум</w:t>
      </w:r>
      <w:r w:rsidR="00D9335E" w:rsidRPr="0021526A">
        <w:t>а</w:t>
      </w:r>
      <w:r w:rsidR="00A209DB" w:rsidRPr="0021526A">
        <w:t xml:space="preserve"> по вопросам инноваций БРЭ проведет второй совместный региональный форум для стран Европы и СНГ</w:t>
      </w:r>
      <w:r w:rsidR="0021526A" w:rsidRPr="0021526A">
        <w:t xml:space="preserve"> 27−</w:t>
      </w:r>
      <w:r w:rsidR="00A209DB" w:rsidRPr="0021526A">
        <w:t>29 марта 2018 года в Кишиневе, Молдова. Кроме того, будут определены и изучены возможности проведения других региональных форумов по вопросам инноваций в поддержку осуществления региональных инициатив</w:t>
      </w:r>
      <w:r w:rsidRPr="0021526A">
        <w:t>.</w:t>
      </w:r>
      <w:bookmarkEnd w:id="40"/>
    </w:p>
    <w:p w:rsidR="00402F9E" w:rsidRPr="0021526A" w:rsidRDefault="00402F9E" w:rsidP="00D9335E">
      <w:pPr>
        <w:pStyle w:val="enumlev1"/>
      </w:pPr>
      <w:bookmarkStart w:id="41" w:name="lt_pId094"/>
      <w:r w:rsidRPr="0021526A">
        <w:t>•</w:t>
      </w:r>
      <w:r w:rsidRPr="0021526A">
        <w:tab/>
      </w:r>
      <w:r w:rsidR="00A209DB" w:rsidRPr="0021526A">
        <w:t xml:space="preserve">БРЭ поручено провести ежегодный сегмент инноваций ВВУИО на Форуме </w:t>
      </w:r>
      <w:r w:rsidR="0021526A" w:rsidRPr="0021526A">
        <w:t>ВВУИО в марте 2018 </w:t>
      </w:r>
      <w:r w:rsidR="00A209DB" w:rsidRPr="0021526A">
        <w:t xml:space="preserve">года, </w:t>
      </w:r>
      <w:r w:rsidR="00D9335E" w:rsidRPr="0021526A">
        <w:t xml:space="preserve">Бюро </w:t>
      </w:r>
      <w:r w:rsidR="00A209DB" w:rsidRPr="0021526A">
        <w:t xml:space="preserve">также изучит другие возможности </w:t>
      </w:r>
      <w:r w:rsidR="00CF04EE" w:rsidRPr="0021526A">
        <w:t xml:space="preserve">деятельности в рамках мероприятий МСЭ, таких как Всемирное мероприятие </w:t>
      </w:r>
      <w:r w:rsidR="00CF04EE" w:rsidRPr="0021526A">
        <w:rPr>
          <w:color w:val="000000"/>
        </w:rPr>
        <w:t>ITU Telecom-2018 и ПК-18</w:t>
      </w:r>
      <w:r w:rsidRPr="0021526A">
        <w:t>.</w:t>
      </w:r>
      <w:bookmarkEnd w:id="41"/>
    </w:p>
    <w:p w:rsidR="00402F9E" w:rsidRPr="0021526A" w:rsidRDefault="00701E23" w:rsidP="00D9335E">
      <w:pPr>
        <w:rPr>
          <w:szCs w:val="24"/>
        </w:rPr>
      </w:pPr>
      <w:bookmarkStart w:id="42" w:name="lt_pId095"/>
      <w:r w:rsidRPr="0021526A">
        <w:rPr>
          <w:szCs w:val="24"/>
        </w:rPr>
        <w:lastRenderedPageBreak/>
        <w:t xml:space="preserve">В целях оказания услуг большему числу членов БРЭ планирует разработать новые инновационные механизмы обмена знаниями с использованием электронных средств связи, которые могут способствовать активизации процессов совместного создания продуктов и услуг и </w:t>
      </w:r>
      <w:r w:rsidR="00D9335E" w:rsidRPr="0021526A">
        <w:rPr>
          <w:szCs w:val="24"/>
        </w:rPr>
        <w:t xml:space="preserve">проведению </w:t>
      </w:r>
      <w:r w:rsidRPr="0021526A">
        <w:rPr>
          <w:szCs w:val="24"/>
        </w:rPr>
        <w:t>более регулярных встреч внутри сообщества национальных экспертов в области инноваций</w:t>
      </w:r>
      <w:r w:rsidR="00402F9E" w:rsidRPr="0021526A">
        <w:rPr>
          <w:szCs w:val="24"/>
        </w:rPr>
        <w:t>.</w:t>
      </w:r>
      <w:bookmarkEnd w:id="42"/>
      <w:r w:rsidR="00402F9E" w:rsidRPr="0021526A">
        <w:rPr>
          <w:szCs w:val="24"/>
        </w:rPr>
        <w:t xml:space="preserve"> </w:t>
      </w:r>
    </w:p>
    <w:p w:rsidR="00402F9E" w:rsidRPr="0021526A" w:rsidRDefault="00402F9E" w:rsidP="0017054F">
      <w:pPr>
        <w:pStyle w:val="Heading2"/>
      </w:pPr>
      <w:bookmarkStart w:id="43" w:name="lt_pId096"/>
      <w:r w:rsidRPr="0021526A">
        <w:t>3.2</w:t>
      </w:r>
      <w:r w:rsidRPr="0021526A">
        <w:tab/>
      </w:r>
      <w:bookmarkEnd w:id="43"/>
      <w:r w:rsidR="0017054F" w:rsidRPr="0021526A">
        <w:t>Внутренняя</w:t>
      </w:r>
      <w:r w:rsidR="00701E23" w:rsidRPr="0021526A">
        <w:t xml:space="preserve"> </w:t>
      </w:r>
      <w:r w:rsidR="0017054F" w:rsidRPr="0021526A">
        <w:t xml:space="preserve">деятельность </w:t>
      </w:r>
      <w:r w:rsidR="00701E23" w:rsidRPr="0021526A">
        <w:t>в области инноваций</w:t>
      </w:r>
    </w:p>
    <w:p w:rsidR="00402F9E" w:rsidRPr="0021526A" w:rsidRDefault="00701E23" w:rsidP="0021526A">
      <w:pPr>
        <w:rPr>
          <w:szCs w:val="24"/>
        </w:rPr>
      </w:pPr>
      <w:bookmarkStart w:id="44" w:name="lt_pId097"/>
      <w:r w:rsidRPr="0021526A">
        <w:rPr>
          <w:szCs w:val="24"/>
        </w:rPr>
        <w:t>БРЭ разработало новые инструменты и системы для решения внутренних задач в области инноваций, например</w:t>
      </w:r>
      <w:bookmarkEnd w:id="44"/>
      <w:r w:rsidR="0021526A" w:rsidRPr="0021526A">
        <w:rPr>
          <w:szCs w:val="24"/>
        </w:rPr>
        <w:t>:</w:t>
      </w:r>
    </w:p>
    <w:p w:rsidR="00402F9E" w:rsidRPr="0021526A" w:rsidRDefault="00402F9E" w:rsidP="0017054F">
      <w:pPr>
        <w:pStyle w:val="enumlev1"/>
      </w:pPr>
      <w:bookmarkStart w:id="45" w:name="lt_pId098"/>
      <w:r w:rsidRPr="0021526A">
        <w:t>•</w:t>
      </w:r>
      <w:r w:rsidRPr="0021526A">
        <w:tab/>
      </w:r>
      <w:r w:rsidR="00701E23" w:rsidRPr="0021526A">
        <w:rPr>
          <w:b/>
        </w:rPr>
        <w:t>Система распространения информации об инновационных продуктах и услугах</w:t>
      </w:r>
      <w:r w:rsidRPr="0021526A">
        <w:rPr>
          <w:bCs/>
        </w:rPr>
        <w:t>:</w:t>
      </w:r>
      <w:r w:rsidRPr="0021526A">
        <w:t xml:space="preserve"> </w:t>
      </w:r>
      <w:bookmarkStart w:id="46" w:name="lt_pId100"/>
      <w:bookmarkEnd w:id="45"/>
      <w:r w:rsidR="0017054F" w:rsidRPr="0021526A">
        <w:t>о</w:t>
      </w:r>
      <w:r w:rsidR="00701E23" w:rsidRPr="0021526A">
        <w:t>дним из ключевых процессов является распространение информации о продуктах и услугах</w:t>
      </w:r>
      <w:r w:rsidR="0017054F" w:rsidRPr="0021526A">
        <w:t xml:space="preserve"> Бюро</w:t>
      </w:r>
      <w:r w:rsidR="00701E23" w:rsidRPr="0021526A">
        <w:t xml:space="preserve">, в том числе об инновациях. В настоящее время проводится апробирование недавно разработанной </w:t>
      </w:r>
      <w:r w:rsidR="0017054F" w:rsidRPr="0021526A">
        <w:t xml:space="preserve">инновационной </w:t>
      </w:r>
      <w:r w:rsidR="00701E23" w:rsidRPr="0021526A">
        <w:t xml:space="preserve">системы в целях содействия проведению системной оценки существующих сопутствующих процессов и выполнения "дорожной карты", содержащей конкретные результаты и направленной на усовершенствование этого ключевого процесса внутренней информационной работы. Служба инноваций </w:t>
      </w:r>
      <w:r w:rsidR="0045060D" w:rsidRPr="0021526A">
        <w:t xml:space="preserve">тестирует эти инструменты и будет расширять масштабы их </w:t>
      </w:r>
      <w:r w:rsidR="0017054F" w:rsidRPr="0021526A">
        <w:t xml:space="preserve">применения после </w:t>
      </w:r>
      <w:r w:rsidR="0045060D" w:rsidRPr="0021526A">
        <w:t>тщательного изучения</w:t>
      </w:r>
      <w:r w:rsidR="0017054F" w:rsidRPr="0021526A">
        <w:t xml:space="preserve"> результатов</w:t>
      </w:r>
      <w:r w:rsidRPr="0021526A">
        <w:t>.</w:t>
      </w:r>
      <w:bookmarkEnd w:id="46"/>
      <w:r w:rsidRPr="0021526A">
        <w:t xml:space="preserve"> </w:t>
      </w:r>
    </w:p>
    <w:p w:rsidR="00402F9E" w:rsidRPr="0021526A" w:rsidRDefault="00402F9E" w:rsidP="00B776FC">
      <w:pPr>
        <w:pStyle w:val="enumlev1"/>
      </w:pPr>
      <w:bookmarkStart w:id="47" w:name="lt_pId101"/>
      <w:r w:rsidRPr="0021526A">
        <w:t>•</w:t>
      </w:r>
      <w:r w:rsidRPr="0021526A">
        <w:tab/>
      </w:r>
      <w:r w:rsidR="0045060D" w:rsidRPr="0021526A">
        <w:rPr>
          <w:b/>
        </w:rPr>
        <w:t>Система мобилизации ресурсов</w:t>
      </w:r>
      <w:r w:rsidRPr="0021526A">
        <w:rPr>
          <w:bCs/>
        </w:rPr>
        <w:t>:</w:t>
      </w:r>
      <w:r w:rsidRPr="0021526A">
        <w:t xml:space="preserve"> </w:t>
      </w:r>
      <w:bookmarkStart w:id="48" w:name="lt_pId102"/>
      <w:bookmarkEnd w:id="47"/>
      <w:r w:rsidR="0045060D" w:rsidRPr="0021526A">
        <w:t>МСЭ и в частности БРЭ, наделенн</w:t>
      </w:r>
      <w:r w:rsidR="00B776FC" w:rsidRPr="0021526A">
        <w:t>ы</w:t>
      </w:r>
      <w:r w:rsidR="0045060D" w:rsidRPr="0021526A">
        <w:t xml:space="preserve">е четко определенным мандатом в области развития, уделяют особое внимание вопросу мобилизации ресурсов, </w:t>
      </w:r>
      <w:r w:rsidR="00B776FC" w:rsidRPr="0021526A">
        <w:t>что</w:t>
      </w:r>
      <w:r w:rsidR="0045060D" w:rsidRPr="0021526A">
        <w:t xml:space="preserve"> </w:t>
      </w:r>
      <w:r w:rsidR="00B776FC" w:rsidRPr="0021526A">
        <w:t xml:space="preserve">требует </w:t>
      </w:r>
      <w:r w:rsidR="0045060D" w:rsidRPr="0021526A">
        <w:t>переоценк</w:t>
      </w:r>
      <w:r w:rsidR="00B776FC" w:rsidRPr="0021526A">
        <w:t>и</w:t>
      </w:r>
      <w:r w:rsidR="0045060D" w:rsidRPr="0021526A">
        <w:t xml:space="preserve"> </w:t>
      </w:r>
      <w:r w:rsidR="00B776FC" w:rsidRPr="0021526A">
        <w:t xml:space="preserve">поддерживающих ее </w:t>
      </w:r>
      <w:r w:rsidR="0045060D" w:rsidRPr="0021526A">
        <w:t xml:space="preserve">продуктов и услуг. </w:t>
      </w:r>
      <w:r w:rsidR="00B776FC" w:rsidRPr="0021526A">
        <w:t>Ведется изучение недавно разработанных</w:t>
      </w:r>
      <w:r w:rsidR="0045060D" w:rsidRPr="0021526A">
        <w:t xml:space="preserve"> инструмент</w:t>
      </w:r>
      <w:r w:rsidR="00B776FC" w:rsidRPr="0021526A">
        <w:t>ов</w:t>
      </w:r>
      <w:r w:rsidR="0045060D" w:rsidRPr="0021526A">
        <w:t xml:space="preserve"> и систем в </w:t>
      </w:r>
      <w:r w:rsidR="00B776FC" w:rsidRPr="0021526A">
        <w:t>целях подготовки</w:t>
      </w:r>
      <w:r w:rsidR="0045060D" w:rsidRPr="0021526A">
        <w:t xml:space="preserve"> адаптируемых и гибких стратеги</w:t>
      </w:r>
      <w:r w:rsidR="00B776FC" w:rsidRPr="0021526A">
        <w:t>й</w:t>
      </w:r>
      <w:r w:rsidR="0045060D" w:rsidRPr="0021526A">
        <w:t xml:space="preserve"> и инициатив в поддержку аналитического плана мобилизации ресурсов для БРЭ</w:t>
      </w:r>
      <w:r w:rsidRPr="0021526A">
        <w:t>.</w:t>
      </w:r>
      <w:bookmarkEnd w:id="48"/>
    </w:p>
    <w:p w:rsidR="00402F9E" w:rsidRPr="0021526A" w:rsidRDefault="0045060D" w:rsidP="00B776FC">
      <w:pPr>
        <w:rPr>
          <w:szCs w:val="24"/>
        </w:rPr>
      </w:pPr>
      <w:bookmarkStart w:id="49" w:name="lt_pId103"/>
      <w:r w:rsidRPr="0021526A">
        <w:rPr>
          <w:szCs w:val="24"/>
        </w:rPr>
        <w:t xml:space="preserve">Конечный результат </w:t>
      </w:r>
      <w:r w:rsidR="00B776FC" w:rsidRPr="0021526A">
        <w:rPr>
          <w:szCs w:val="24"/>
        </w:rPr>
        <w:t xml:space="preserve">внедрения </w:t>
      </w:r>
      <w:r w:rsidRPr="0021526A">
        <w:rPr>
          <w:szCs w:val="24"/>
        </w:rPr>
        <w:t>этих новых подходов к внутренним инновациям заключается в укреплении или разработке конкретных процессов, создающих условия для разработки новаторских продуктов и услуг БРЭ при параллельном вовлечении все большего числа сотрудников БРЭ в полезный процесс внутренних преобразований</w:t>
      </w:r>
      <w:r w:rsidR="00402F9E" w:rsidRPr="0021526A">
        <w:rPr>
          <w:szCs w:val="24"/>
        </w:rPr>
        <w:t>.</w:t>
      </w:r>
      <w:bookmarkEnd w:id="49"/>
    </w:p>
    <w:p w:rsidR="00402F9E" w:rsidRPr="0021526A" w:rsidRDefault="00402F9E" w:rsidP="00402F9E">
      <w:pPr>
        <w:pStyle w:val="Heading1"/>
      </w:pPr>
      <w:bookmarkStart w:id="50" w:name="lt_pId104"/>
      <w:r w:rsidRPr="0021526A">
        <w:t>4</w:t>
      </w:r>
      <w:r w:rsidRPr="0021526A">
        <w:tab/>
      </w:r>
      <w:bookmarkEnd w:id="50"/>
      <w:r w:rsidRPr="0021526A">
        <w:t>Направления дальнейшей деятельности</w:t>
      </w:r>
    </w:p>
    <w:p w:rsidR="00402F9E" w:rsidRPr="0021526A" w:rsidRDefault="0045060D" w:rsidP="00402F9E">
      <w:pPr>
        <w:rPr>
          <w:rStyle w:val="Strong"/>
          <w:b w:val="0"/>
          <w:bCs w:val="0"/>
          <w:szCs w:val="24"/>
        </w:rPr>
      </w:pPr>
      <w:bookmarkStart w:id="51" w:name="lt_pId105"/>
      <w:r w:rsidRPr="0021526A">
        <w:rPr>
          <w:szCs w:val="22"/>
        </w:rPr>
        <w:t>БРЭ продолжит активизацию деятельности в области инноваций, в частности путем принятия следующих мер</w:t>
      </w:r>
      <w:r w:rsidR="00402F9E" w:rsidRPr="0021526A">
        <w:rPr>
          <w:szCs w:val="24"/>
        </w:rPr>
        <w:t>:</w:t>
      </w:r>
      <w:bookmarkEnd w:id="51"/>
    </w:p>
    <w:p w:rsidR="00402F9E" w:rsidRPr="0021526A" w:rsidRDefault="001D2F73" w:rsidP="00B776FC">
      <w:pPr>
        <w:pStyle w:val="enumlev1"/>
      </w:pPr>
      <w:bookmarkStart w:id="52" w:name="lt_pId106"/>
      <w:r w:rsidRPr="0021526A">
        <w:t>•</w:t>
      </w:r>
      <w:r w:rsidRPr="0021526A">
        <w:tab/>
      </w:r>
      <w:r w:rsidR="0045060D" w:rsidRPr="0021526A">
        <w:t xml:space="preserve">оптимизация существующих комплектов материалов и </w:t>
      </w:r>
      <w:r w:rsidR="00B776FC" w:rsidRPr="0021526A">
        <w:t xml:space="preserve">тиражирование </w:t>
      </w:r>
      <w:r w:rsidR="00B10749" w:rsidRPr="0021526A">
        <w:t>национальных и региональных семинаров-практикумов по созданию потенциала на различных языках</w:t>
      </w:r>
      <w:r w:rsidR="00402F9E" w:rsidRPr="0021526A">
        <w:t>;</w:t>
      </w:r>
      <w:bookmarkEnd w:id="52"/>
    </w:p>
    <w:p w:rsidR="00402F9E" w:rsidRPr="0021526A" w:rsidRDefault="001D2F73" w:rsidP="00B10749">
      <w:pPr>
        <w:pStyle w:val="enumlev1"/>
      </w:pPr>
      <w:bookmarkStart w:id="53" w:name="lt_pId107"/>
      <w:r w:rsidRPr="0021526A">
        <w:t>•</w:t>
      </w:r>
      <w:r w:rsidRPr="0021526A">
        <w:tab/>
      </w:r>
      <w:r w:rsidR="00B10749" w:rsidRPr="0021526A">
        <w:t>масштабирование профильных оценок в области цифровых инноваций под руководством национальных экспертов</w:t>
      </w:r>
      <w:r w:rsidR="00402F9E" w:rsidRPr="0021526A">
        <w:t>;</w:t>
      </w:r>
      <w:bookmarkEnd w:id="53"/>
    </w:p>
    <w:p w:rsidR="00402F9E" w:rsidRPr="0021526A" w:rsidRDefault="001D2F73" w:rsidP="00B10749">
      <w:pPr>
        <w:pStyle w:val="enumlev1"/>
      </w:pPr>
      <w:bookmarkStart w:id="54" w:name="lt_pId108"/>
      <w:r w:rsidRPr="0021526A">
        <w:t>•</w:t>
      </w:r>
      <w:r w:rsidRPr="0021526A">
        <w:tab/>
      </w:r>
      <w:r w:rsidR="00B10749" w:rsidRPr="0021526A">
        <w:t>усовершенствование использования электронных средств связи и информационно-просветительская деятельность в рамках мероприятий, посвященных инновациям</w:t>
      </w:r>
      <w:r w:rsidR="00402F9E" w:rsidRPr="0021526A">
        <w:t>;</w:t>
      </w:r>
      <w:bookmarkEnd w:id="54"/>
    </w:p>
    <w:p w:rsidR="00402F9E" w:rsidRPr="0021526A" w:rsidRDefault="001D2F73" w:rsidP="00B10749">
      <w:pPr>
        <w:pStyle w:val="enumlev1"/>
      </w:pPr>
      <w:bookmarkStart w:id="55" w:name="lt_pId109"/>
      <w:r w:rsidRPr="0021526A">
        <w:t>•</w:t>
      </w:r>
      <w:r w:rsidRPr="0021526A">
        <w:tab/>
      </w:r>
      <w:r w:rsidR="00B10749" w:rsidRPr="0021526A">
        <w:t>содействие большему числу Государств-Членов в создании их потенциала в области инноваций в целях ускорения цифровой трансформации</w:t>
      </w:r>
      <w:r w:rsidR="00402F9E" w:rsidRPr="0021526A">
        <w:t>;</w:t>
      </w:r>
      <w:bookmarkEnd w:id="55"/>
    </w:p>
    <w:p w:rsidR="00402F9E" w:rsidRPr="0021526A" w:rsidRDefault="001D2F73" w:rsidP="00B10749">
      <w:pPr>
        <w:pStyle w:val="enumlev1"/>
      </w:pPr>
      <w:bookmarkStart w:id="56" w:name="lt_pId110"/>
      <w:r w:rsidRPr="0021526A">
        <w:t>•</w:t>
      </w:r>
      <w:r w:rsidRPr="0021526A">
        <w:tab/>
      </w:r>
      <w:bookmarkEnd w:id="56"/>
      <w:r w:rsidR="00B10749" w:rsidRPr="0021526A">
        <w:t>выпуск комплекта материалов, посвященных цифровой трансформации;</w:t>
      </w:r>
    </w:p>
    <w:p w:rsidR="00402F9E" w:rsidRPr="0021526A" w:rsidRDefault="001D2F73" w:rsidP="00B10749">
      <w:pPr>
        <w:pStyle w:val="enumlev1"/>
      </w:pPr>
      <w:bookmarkStart w:id="57" w:name="lt_pId111"/>
      <w:r w:rsidRPr="0021526A">
        <w:t>•</w:t>
      </w:r>
      <w:r w:rsidRPr="0021526A">
        <w:tab/>
      </w:r>
      <w:bookmarkEnd w:id="57"/>
      <w:r w:rsidRPr="0021526A">
        <w:rPr>
          <w:szCs w:val="22"/>
        </w:rPr>
        <w:t xml:space="preserve">разработка и реализация инновационных проектов и инициатив </w:t>
      </w:r>
      <w:r w:rsidR="00B10749" w:rsidRPr="0021526A">
        <w:rPr>
          <w:szCs w:val="22"/>
        </w:rPr>
        <w:t xml:space="preserve">для </w:t>
      </w:r>
      <w:r w:rsidRPr="0021526A">
        <w:rPr>
          <w:szCs w:val="22"/>
        </w:rPr>
        <w:t>БРЭ и</w:t>
      </w:r>
      <w:r w:rsidR="00B10749" w:rsidRPr="0021526A">
        <w:rPr>
          <w:szCs w:val="22"/>
        </w:rPr>
        <w:t xml:space="preserve"> членов</w:t>
      </w:r>
      <w:r w:rsidRPr="0021526A">
        <w:rPr>
          <w:szCs w:val="22"/>
        </w:rPr>
        <w:t>.</w:t>
      </w:r>
    </w:p>
    <w:p w:rsidR="004713B8" w:rsidRPr="0021526A" w:rsidRDefault="00F81D7F" w:rsidP="00F81D7F">
      <w:pPr>
        <w:spacing w:before="480"/>
        <w:jc w:val="center"/>
      </w:pPr>
      <w:r w:rsidRPr="0021526A">
        <w:t>______________</w:t>
      </w:r>
    </w:p>
    <w:sectPr w:rsidR="004713B8" w:rsidRPr="0021526A" w:rsidSect="00111662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DB" w:rsidRDefault="00A209DB" w:rsidP="00E54FD2">
      <w:pPr>
        <w:spacing w:before="0"/>
      </w:pPr>
      <w:r>
        <w:separator/>
      </w:r>
    </w:p>
  </w:endnote>
  <w:endnote w:type="continuationSeparator" w:id="0">
    <w:p w:rsidR="00A209DB" w:rsidRDefault="00A209D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B" w:rsidRPr="00AA42F8" w:rsidRDefault="0021526A" w:rsidP="001D2F73">
    <w:pPr>
      <w:pStyle w:val="Footer"/>
      <w:tabs>
        <w:tab w:val="clear" w:pos="1588"/>
        <w:tab w:val="clear" w:pos="1985"/>
      </w:tabs>
    </w:pPr>
    <w:fldSimple w:instr=" FILENAME \p  \* MERGEFORMAT ">
      <w:r w:rsidR="008C5B9E">
        <w:t>M:\RUSSIAN\BOGDANOVA\ITU-D\BDT\TDAG-18\022R.docx</w:t>
      </w:r>
    </w:fldSimple>
    <w:r w:rsidR="00A209DB">
      <w:t xml:space="preserve"> (428716)</w:t>
    </w:r>
    <w:r w:rsidR="00A209DB">
      <w:tab/>
    </w:r>
    <w:r w:rsidR="00A209DB">
      <w:fldChar w:fldCharType="begin"/>
    </w:r>
    <w:r w:rsidR="00A209DB">
      <w:instrText xml:space="preserve"> SAVEDATE \@ DD.MM.YY </w:instrText>
    </w:r>
    <w:r w:rsidR="00A209DB">
      <w:fldChar w:fldCharType="separate"/>
    </w:r>
    <w:r w:rsidR="00FA7E8C">
      <w:t>05.02.18</w:t>
    </w:r>
    <w:r w:rsidR="00A209DB">
      <w:fldChar w:fldCharType="end"/>
    </w:r>
    <w:r w:rsidR="00A209DB">
      <w:tab/>
    </w:r>
    <w:r w:rsidR="00A209DB">
      <w:fldChar w:fldCharType="begin"/>
    </w:r>
    <w:r w:rsidR="00A209DB">
      <w:instrText xml:space="preserve"> PRINTDATE \@ DD.MM.YY </w:instrText>
    </w:r>
    <w:r w:rsidR="00A209DB">
      <w:fldChar w:fldCharType="separate"/>
    </w:r>
    <w:r w:rsidR="008C5B9E">
      <w:t>30.01.18</w:t>
    </w:r>
    <w:r w:rsidR="00A209D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995"/>
    </w:tblGrid>
    <w:tr w:rsidR="00F81D7F" w:rsidRPr="00BC7D92" w:rsidTr="006053BC">
      <w:tc>
        <w:tcPr>
          <w:tcW w:w="1526" w:type="dxa"/>
          <w:tcBorders>
            <w:top w:val="single" w:sz="4" w:space="0" w:color="000000" w:themeColor="text1"/>
          </w:tcBorders>
        </w:tcPr>
        <w:p w:rsidR="00F81D7F" w:rsidRPr="001B5DC9" w:rsidRDefault="00F81D7F" w:rsidP="00F81D7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:rsidR="00F81D7F" w:rsidRPr="001B5DC9" w:rsidRDefault="00F81D7F" w:rsidP="00F81D7F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95" w:type="dxa"/>
          <w:tcBorders>
            <w:top w:val="single" w:sz="4" w:space="0" w:color="000000" w:themeColor="text1"/>
          </w:tcBorders>
        </w:tcPr>
        <w:p w:rsidR="00F81D7F" w:rsidRPr="0019793D" w:rsidRDefault="00F81D7F" w:rsidP="00F81D7F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rPr>
              <w:sz w:val="18"/>
              <w:szCs w:val="18"/>
            </w:rPr>
          </w:pPr>
          <w:bookmarkStart w:id="58" w:name="OrgName"/>
          <w:bookmarkEnd w:id="58"/>
          <w:r w:rsidRPr="0019793D">
            <w:rPr>
              <w:sz w:val="18"/>
              <w:szCs w:val="18"/>
            </w:rPr>
            <w:t>г-</w:t>
          </w:r>
          <w:r>
            <w:rPr>
              <w:sz w:val="18"/>
              <w:szCs w:val="18"/>
            </w:rPr>
            <w:t>жа Ын-Чон Ким</w:t>
          </w:r>
          <w:r w:rsidRPr="0019793D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US"/>
            </w:rPr>
            <w:t>Ms</w:t>
          </w:r>
          <w:r w:rsidRPr="006C668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Eun</w:t>
          </w:r>
          <w:r w:rsidRPr="006C668D">
            <w:rPr>
              <w:sz w:val="18"/>
              <w:szCs w:val="18"/>
            </w:rPr>
            <w:t>-</w:t>
          </w:r>
          <w:r>
            <w:rPr>
              <w:sz w:val="18"/>
              <w:szCs w:val="18"/>
              <w:lang w:val="en-US"/>
            </w:rPr>
            <w:t>Jun</w:t>
          </w:r>
          <w:r w:rsidRPr="006C668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n-US"/>
            </w:rPr>
            <w:t>Kim</w:t>
          </w:r>
          <w:r w:rsidRPr="0019793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 Департамента инноваций Бюро развития электросвязи</w:t>
          </w:r>
        </w:p>
      </w:tc>
    </w:tr>
    <w:tr w:rsidR="00F81D7F" w:rsidRPr="008054AD" w:rsidTr="006053BC">
      <w:trPr>
        <w:trHeight w:val="165"/>
      </w:trPr>
      <w:tc>
        <w:tcPr>
          <w:tcW w:w="1526" w:type="dxa"/>
        </w:tcPr>
        <w:p w:rsidR="00F81D7F" w:rsidRPr="0019793D" w:rsidRDefault="00F81D7F" w:rsidP="00F81D7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F81D7F" w:rsidRPr="001B5DC9" w:rsidRDefault="00F81D7F" w:rsidP="00F81D7F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clear" w:pos="5954"/>
            </w:tabs>
            <w:spacing w:before="40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95" w:type="dxa"/>
        </w:tcPr>
        <w:p w:rsidR="00F81D7F" w:rsidRPr="0019793D" w:rsidRDefault="00F81D7F" w:rsidP="00F81D7F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clear" w:pos="5954"/>
            </w:tabs>
            <w:spacing w:before="40"/>
            <w:rPr>
              <w:sz w:val="18"/>
              <w:szCs w:val="18"/>
              <w:lang w:val="en-US"/>
            </w:rPr>
          </w:pPr>
          <w:bookmarkStart w:id="59" w:name="PhoneNo"/>
          <w:bookmarkEnd w:id="59"/>
          <w:r w:rsidRPr="006C668D">
            <w:rPr>
              <w:sz w:val="18"/>
              <w:szCs w:val="18"/>
              <w:lang w:val="en-US"/>
            </w:rPr>
            <w:t>+41 22 730 5900</w:t>
          </w:r>
        </w:p>
      </w:tc>
    </w:tr>
    <w:tr w:rsidR="00F81D7F" w:rsidRPr="00857F8F" w:rsidTr="006053BC">
      <w:tc>
        <w:tcPr>
          <w:tcW w:w="1526" w:type="dxa"/>
        </w:tcPr>
        <w:p w:rsidR="00F81D7F" w:rsidRPr="001B5DC9" w:rsidRDefault="00F81D7F" w:rsidP="00F81D7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F81D7F" w:rsidRPr="001B5DC9" w:rsidRDefault="00F81D7F" w:rsidP="00F81D7F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ind w:left="3010" w:hanging="301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bookmarkStart w:id="60" w:name="Email"/>
      <w:bookmarkEnd w:id="60"/>
      <w:tc>
        <w:tcPr>
          <w:tcW w:w="4995" w:type="dxa"/>
        </w:tcPr>
        <w:p w:rsidR="00F81D7F" w:rsidRPr="0019793D" w:rsidRDefault="00F81D7F" w:rsidP="00F81D7F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</w:tabs>
            <w:spacing w:before="40"/>
            <w:rPr>
              <w:sz w:val="18"/>
              <w:szCs w:val="18"/>
            </w:rPr>
          </w:pPr>
          <w:r>
            <w:fldChar w:fldCharType="begin"/>
          </w:r>
          <w:r>
            <w:instrText xml:space="preserve"> HYPERLINK "mailto:eun-ju.kim@itu.int" </w:instrText>
          </w:r>
          <w:r>
            <w:fldChar w:fldCharType="separate"/>
          </w:r>
          <w:r w:rsidRPr="00996114">
            <w:rPr>
              <w:rStyle w:val="Hyperlink"/>
              <w:sz w:val="18"/>
              <w:szCs w:val="18"/>
              <w:lang w:val="en-US"/>
            </w:rPr>
            <w:t>eun</w:t>
          </w:r>
          <w:r w:rsidRPr="006C668D">
            <w:rPr>
              <w:rStyle w:val="Hyperlink"/>
              <w:sz w:val="18"/>
              <w:szCs w:val="18"/>
            </w:rPr>
            <w:t>-</w:t>
          </w:r>
          <w:r w:rsidRPr="00996114">
            <w:rPr>
              <w:rStyle w:val="Hyperlink"/>
              <w:sz w:val="18"/>
              <w:szCs w:val="18"/>
              <w:lang w:val="en-US"/>
            </w:rPr>
            <w:t>ju</w:t>
          </w:r>
          <w:r w:rsidRPr="006C668D">
            <w:rPr>
              <w:rStyle w:val="Hyperlink"/>
              <w:sz w:val="18"/>
              <w:szCs w:val="18"/>
            </w:rPr>
            <w:t>.</w:t>
          </w:r>
          <w:r w:rsidRPr="00996114">
            <w:rPr>
              <w:rStyle w:val="Hyperlink"/>
              <w:sz w:val="18"/>
              <w:szCs w:val="18"/>
              <w:lang w:val="en-US"/>
            </w:rPr>
            <w:t>kim</w:t>
          </w:r>
          <w:r w:rsidRPr="006C668D">
            <w:rPr>
              <w:rStyle w:val="Hyperlink"/>
              <w:sz w:val="18"/>
              <w:szCs w:val="18"/>
            </w:rPr>
            <w:t>@</w:t>
          </w:r>
          <w:r w:rsidRPr="00996114">
            <w:rPr>
              <w:rStyle w:val="Hyperlink"/>
              <w:sz w:val="18"/>
              <w:szCs w:val="18"/>
              <w:lang w:val="en-US"/>
            </w:rPr>
            <w:t>itu</w:t>
          </w:r>
          <w:r w:rsidRPr="006C668D">
            <w:rPr>
              <w:rStyle w:val="Hyperlink"/>
              <w:sz w:val="18"/>
              <w:szCs w:val="18"/>
            </w:rPr>
            <w:t>.</w:t>
          </w:r>
          <w:r w:rsidRPr="00996114">
            <w:rPr>
              <w:rStyle w:val="Hyperlink"/>
              <w:sz w:val="18"/>
              <w:szCs w:val="18"/>
              <w:lang w:val="en-US"/>
            </w:rPr>
            <w:t>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A209DB" w:rsidRPr="006E4AB3" w:rsidRDefault="00FA7E8C" w:rsidP="00F81D7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1" w:history="1">
      <w:r w:rsidR="00A209DB" w:rsidRPr="006E4AB3">
        <w:rPr>
          <w:color w:val="0000FF"/>
          <w:sz w:val="18"/>
          <w:szCs w:val="18"/>
          <w:u w:val="single"/>
          <w:lang w:val="en-US"/>
        </w:rPr>
        <w:t>http</w:t>
      </w:r>
      <w:r w:rsidR="00A209DB" w:rsidRPr="00F81D7F">
        <w:rPr>
          <w:color w:val="0000FF"/>
          <w:sz w:val="18"/>
          <w:szCs w:val="18"/>
          <w:u w:val="single"/>
        </w:rPr>
        <w:t>://</w:t>
      </w:r>
      <w:r w:rsidR="00A209DB" w:rsidRPr="006E4AB3">
        <w:rPr>
          <w:color w:val="0000FF"/>
          <w:sz w:val="18"/>
          <w:szCs w:val="18"/>
          <w:u w:val="single"/>
          <w:lang w:val="en-US"/>
        </w:rPr>
        <w:t>www</w:t>
      </w:r>
      <w:r w:rsidR="00A209DB" w:rsidRPr="00F81D7F">
        <w:rPr>
          <w:color w:val="0000FF"/>
          <w:sz w:val="18"/>
          <w:szCs w:val="18"/>
          <w:u w:val="single"/>
        </w:rPr>
        <w:t>.</w:t>
      </w:r>
      <w:proofErr w:type="spellStart"/>
      <w:r w:rsidR="00A209DB" w:rsidRPr="006E4AB3">
        <w:rPr>
          <w:color w:val="0000FF"/>
          <w:sz w:val="18"/>
          <w:szCs w:val="18"/>
          <w:u w:val="single"/>
          <w:lang w:val="en-US"/>
        </w:rPr>
        <w:t>itu</w:t>
      </w:r>
      <w:proofErr w:type="spellEnd"/>
      <w:r w:rsidR="00A209DB" w:rsidRPr="00F81D7F">
        <w:rPr>
          <w:color w:val="0000FF"/>
          <w:sz w:val="18"/>
          <w:szCs w:val="18"/>
          <w:u w:val="single"/>
        </w:rPr>
        <w:t>.</w:t>
      </w:r>
      <w:proofErr w:type="spellStart"/>
      <w:r w:rsidR="00A209DB" w:rsidRPr="006E4AB3">
        <w:rPr>
          <w:color w:val="0000FF"/>
          <w:sz w:val="18"/>
          <w:szCs w:val="18"/>
          <w:u w:val="single"/>
          <w:lang w:val="en-US"/>
        </w:rPr>
        <w:t>int</w:t>
      </w:r>
      <w:proofErr w:type="spellEnd"/>
      <w:r w:rsidR="00A209DB" w:rsidRPr="00F81D7F">
        <w:rPr>
          <w:color w:val="0000FF"/>
          <w:sz w:val="18"/>
          <w:szCs w:val="18"/>
          <w:u w:val="single"/>
        </w:rPr>
        <w:t>/</w:t>
      </w:r>
      <w:r w:rsidR="00A209DB" w:rsidRPr="006E4AB3">
        <w:rPr>
          <w:color w:val="0000FF"/>
          <w:sz w:val="18"/>
          <w:szCs w:val="18"/>
          <w:u w:val="single"/>
          <w:lang w:val="en-US"/>
        </w:rPr>
        <w:t>ITU</w:t>
      </w:r>
      <w:r w:rsidR="00A209DB" w:rsidRPr="00F81D7F">
        <w:rPr>
          <w:color w:val="0000FF"/>
          <w:sz w:val="18"/>
          <w:szCs w:val="18"/>
          <w:u w:val="single"/>
        </w:rPr>
        <w:t>-</w:t>
      </w:r>
      <w:r w:rsidR="00A209DB" w:rsidRPr="006E4AB3">
        <w:rPr>
          <w:color w:val="0000FF"/>
          <w:sz w:val="18"/>
          <w:szCs w:val="18"/>
          <w:u w:val="single"/>
          <w:lang w:val="en-US"/>
        </w:rPr>
        <w:t>D</w:t>
      </w:r>
      <w:r w:rsidR="00A209DB" w:rsidRPr="00F81D7F">
        <w:rPr>
          <w:color w:val="0000FF"/>
          <w:sz w:val="18"/>
          <w:szCs w:val="18"/>
          <w:u w:val="single"/>
        </w:rPr>
        <w:t>/</w:t>
      </w:r>
      <w:r w:rsidR="00A209DB" w:rsidRPr="006E4AB3">
        <w:rPr>
          <w:color w:val="0000FF"/>
          <w:sz w:val="18"/>
          <w:szCs w:val="18"/>
          <w:u w:val="single"/>
          <w:lang w:val="en-US"/>
        </w:rPr>
        <w:t>TDAG</w:t>
      </w:r>
      <w:r w:rsidR="00A209DB" w:rsidRPr="00F81D7F">
        <w:rPr>
          <w:color w:val="0000FF"/>
          <w:sz w:val="18"/>
          <w:szCs w:val="18"/>
          <w:u w:val="single"/>
        </w:rPr>
        <w:t>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DB" w:rsidRDefault="00A209DB" w:rsidP="00E54FD2">
      <w:pPr>
        <w:spacing w:before="0"/>
      </w:pPr>
      <w:r>
        <w:separator/>
      </w:r>
    </w:p>
  </w:footnote>
  <w:footnote w:type="continuationSeparator" w:id="0">
    <w:p w:rsidR="00A209DB" w:rsidRDefault="00A209DB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B" w:rsidRPr="00701E31" w:rsidRDefault="00A209DB" w:rsidP="00FA7E8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2236F8">
      <w:rPr>
        <w:szCs w:val="22"/>
      </w:rPr>
      <w:t>TDAG</w:t>
    </w:r>
    <w:r w:rsidR="00FA7E8C">
      <w:rPr>
        <w:szCs w:val="22"/>
        <w:lang w:val="en-US"/>
      </w:rPr>
      <w:t>-</w:t>
    </w:r>
    <w:r w:rsidRPr="00701E31">
      <w:rPr>
        <w:szCs w:val="22"/>
      </w:rPr>
      <w:t>1</w:t>
    </w:r>
    <w:r w:rsidRPr="004713B8">
      <w:rPr>
        <w:szCs w:val="22"/>
      </w:rPr>
      <w:t>8</w:t>
    </w:r>
    <w:r w:rsidRPr="00701E31">
      <w:rPr>
        <w:szCs w:val="22"/>
      </w:rPr>
      <w:t>/</w:t>
    </w:r>
    <w:r w:rsidR="00F81D7F">
      <w:rPr>
        <w:szCs w:val="22"/>
      </w:rPr>
      <w:t>22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FA7E8C">
      <w:rPr>
        <w:rStyle w:val="PageNumber"/>
        <w:noProof/>
        <w:szCs w:val="22"/>
      </w:rPr>
      <w:t>4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31E"/>
    <w:multiLevelType w:val="hybridMultilevel"/>
    <w:tmpl w:val="790C6244"/>
    <w:lvl w:ilvl="0" w:tplc="D054D28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AE0FFF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39BC2EB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BD443E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714D98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48228E9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AE463F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918F13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A640DE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82E5684"/>
    <w:multiLevelType w:val="hybridMultilevel"/>
    <w:tmpl w:val="51EC26DC"/>
    <w:lvl w:ilvl="0" w:tplc="209C7D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87CF7E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57424C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9A8AA7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246733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CA2D4D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77E73B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25A675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1166CD4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21D5196"/>
    <w:multiLevelType w:val="hybridMultilevel"/>
    <w:tmpl w:val="5626498C"/>
    <w:lvl w:ilvl="0" w:tplc="5DC82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A0D4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6223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2A69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8EF5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C49B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D83E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4B8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C29F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A245D"/>
    <w:multiLevelType w:val="multilevel"/>
    <w:tmpl w:val="9C24A5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C3C4165"/>
    <w:multiLevelType w:val="hybridMultilevel"/>
    <w:tmpl w:val="36BC5184"/>
    <w:lvl w:ilvl="0" w:tplc="AC3293E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228E834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8BC8D1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85E2AE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2CCE630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B1AEF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68E358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26411B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961A058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8AA1DF2"/>
    <w:multiLevelType w:val="hybridMultilevel"/>
    <w:tmpl w:val="EED64984"/>
    <w:lvl w:ilvl="0" w:tplc="93F48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329B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9841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AAAE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3043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7E6C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5A44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C823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5615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12ADC"/>
    <w:rsid w:val="00042AA7"/>
    <w:rsid w:val="00070894"/>
    <w:rsid w:val="00076AA4"/>
    <w:rsid w:val="00107E03"/>
    <w:rsid w:val="00111662"/>
    <w:rsid w:val="00134D3C"/>
    <w:rsid w:val="00143940"/>
    <w:rsid w:val="0017054F"/>
    <w:rsid w:val="00191479"/>
    <w:rsid w:val="001D2F73"/>
    <w:rsid w:val="001E3E78"/>
    <w:rsid w:val="00202D0A"/>
    <w:rsid w:val="0021526A"/>
    <w:rsid w:val="002236F8"/>
    <w:rsid w:val="00257C2C"/>
    <w:rsid w:val="00264FE3"/>
    <w:rsid w:val="00270876"/>
    <w:rsid w:val="002717CC"/>
    <w:rsid w:val="002F7331"/>
    <w:rsid w:val="00315B50"/>
    <w:rsid w:val="00316454"/>
    <w:rsid w:val="00336BC8"/>
    <w:rsid w:val="00366978"/>
    <w:rsid w:val="00392457"/>
    <w:rsid w:val="003A294B"/>
    <w:rsid w:val="003C6E83"/>
    <w:rsid w:val="003E6E87"/>
    <w:rsid w:val="00402F9E"/>
    <w:rsid w:val="00422053"/>
    <w:rsid w:val="00431D94"/>
    <w:rsid w:val="0045060D"/>
    <w:rsid w:val="004574C9"/>
    <w:rsid w:val="004713B8"/>
    <w:rsid w:val="00492670"/>
    <w:rsid w:val="004D2C5E"/>
    <w:rsid w:val="004E4490"/>
    <w:rsid w:val="00655923"/>
    <w:rsid w:val="006702EE"/>
    <w:rsid w:val="00701E23"/>
    <w:rsid w:val="00701E31"/>
    <w:rsid w:val="00727DF7"/>
    <w:rsid w:val="0076385A"/>
    <w:rsid w:val="007C66DB"/>
    <w:rsid w:val="007E3466"/>
    <w:rsid w:val="008112E9"/>
    <w:rsid w:val="008561BB"/>
    <w:rsid w:val="00874391"/>
    <w:rsid w:val="00875722"/>
    <w:rsid w:val="008A6A22"/>
    <w:rsid w:val="008C0345"/>
    <w:rsid w:val="008C576E"/>
    <w:rsid w:val="008C5B9E"/>
    <w:rsid w:val="008E2E16"/>
    <w:rsid w:val="008E741E"/>
    <w:rsid w:val="008F1E3F"/>
    <w:rsid w:val="00916B10"/>
    <w:rsid w:val="00956060"/>
    <w:rsid w:val="00973EB5"/>
    <w:rsid w:val="009C5B8E"/>
    <w:rsid w:val="009F15D3"/>
    <w:rsid w:val="009F2FB9"/>
    <w:rsid w:val="00A209DB"/>
    <w:rsid w:val="00A30897"/>
    <w:rsid w:val="00A44602"/>
    <w:rsid w:val="00A64F9D"/>
    <w:rsid w:val="00A73D91"/>
    <w:rsid w:val="00A90288"/>
    <w:rsid w:val="00AA1C6B"/>
    <w:rsid w:val="00AA42F8"/>
    <w:rsid w:val="00AC2E0E"/>
    <w:rsid w:val="00AC6023"/>
    <w:rsid w:val="00AE0BB7"/>
    <w:rsid w:val="00AE1BA7"/>
    <w:rsid w:val="00B10749"/>
    <w:rsid w:val="00B222FE"/>
    <w:rsid w:val="00B52E6E"/>
    <w:rsid w:val="00B726C0"/>
    <w:rsid w:val="00B75868"/>
    <w:rsid w:val="00B776FC"/>
    <w:rsid w:val="00BC1E27"/>
    <w:rsid w:val="00BD7A1A"/>
    <w:rsid w:val="00C11F7A"/>
    <w:rsid w:val="00C21680"/>
    <w:rsid w:val="00C45A9D"/>
    <w:rsid w:val="00C62E82"/>
    <w:rsid w:val="00C71A6F"/>
    <w:rsid w:val="00C84CCD"/>
    <w:rsid w:val="00CB19EA"/>
    <w:rsid w:val="00CB7BC4"/>
    <w:rsid w:val="00CD34AE"/>
    <w:rsid w:val="00CE37A1"/>
    <w:rsid w:val="00CE5E7B"/>
    <w:rsid w:val="00CF04EE"/>
    <w:rsid w:val="00D16175"/>
    <w:rsid w:val="00D5491D"/>
    <w:rsid w:val="00D712FE"/>
    <w:rsid w:val="00D923CD"/>
    <w:rsid w:val="00D9335E"/>
    <w:rsid w:val="00D93FCC"/>
    <w:rsid w:val="00DA4610"/>
    <w:rsid w:val="00DD1045"/>
    <w:rsid w:val="00DD19E1"/>
    <w:rsid w:val="00DD5D8C"/>
    <w:rsid w:val="00DE1DBD"/>
    <w:rsid w:val="00DF1C1E"/>
    <w:rsid w:val="00E06A7D"/>
    <w:rsid w:val="00E1215C"/>
    <w:rsid w:val="00E30170"/>
    <w:rsid w:val="00E54FD2"/>
    <w:rsid w:val="00E80248"/>
    <w:rsid w:val="00E82D31"/>
    <w:rsid w:val="00EE153D"/>
    <w:rsid w:val="00F72A94"/>
    <w:rsid w:val="00F746B3"/>
    <w:rsid w:val="00F81D7F"/>
    <w:rsid w:val="00F961B7"/>
    <w:rsid w:val="00FA2BC3"/>
    <w:rsid w:val="00FA7E8C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qFormat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D10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1045"/>
    <w:rPr>
      <w:rFonts w:ascii="Verdana" w:eastAsia="SimHei" w:hAnsi="Verdana" w:cs="Simplified Arabic"/>
      <w:bCs/>
      <w:sz w:val="19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402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4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45"/>
    <w:rPr>
      <w:rFonts w:ascii="Segoe UI" w:eastAsia="Times New Roman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Innovation/Pages/Events/2017/BDID_Gaboron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en/ITU-D/Innovation/Pages/Events/2017/WSTelecom17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Regional-Presence/Europe/Pages/Events/2017/EW/Executive-Workshop-on-Bridging-the-Digital-Innovation-Divide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D/Innovation/Documents/Publications/Policy_Toolkit-Innovation_D012A0000D13301PDF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F8F0-5F0F-4183-82A0-A473D38A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5</cp:revision>
  <cp:lastPrinted>2018-01-30T09:34:00Z</cp:lastPrinted>
  <dcterms:created xsi:type="dcterms:W3CDTF">2018-01-30T09:35:00Z</dcterms:created>
  <dcterms:modified xsi:type="dcterms:W3CDTF">2018-02-15T10:14:00Z</dcterms:modified>
</cp:coreProperties>
</file>