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804"/>
        <w:gridCol w:w="3227"/>
      </w:tblGrid>
      <w:tr w:rsidR="001E252D" w:rsidTr="00197169">
        <w:trPr>
          <w:cantSplit/>
          <w:trHeight w:val="1134"/>
        </w:trPr>
        <w:tc>
          <w:tcPr>
            <w:tcW w:w="6804" w:type="dxa"/>
          </w:tcPr>
          <w:p w:rsidR="001E252D" w:rsidRPr="001E252D" w:rsidRDefault="001E252D" w:rsidP="00B951D0">
            <w:pPr>
              <w:tabs>
                <w:tab w:val="clear" w:pos="1134"/>
              </w:tabs>
              <w:spacing w:before="20" w:after="48" w:line="240" w:lineRule="atLeast"/>
              <w:ind w:left="34"/>
              <w:rPr>
                <w:b/>
                <w:bCs/>
                <w:sz w:val="32"/>
                <w:szCs w:val="32"/>
              </w:rPr>
            </w:pPr>
            <w:r w:rsidRPr="001E252D">
              <w:rPr>
                <w:b/>
                <w:bCs/>
                <w:sz w:val="32"/>
                <w:szCs w:val="32"/>
              </w:rPr>
              <w:t>Telecommunication Development Advisory Group (TDAG)</w:t>
            </w:r>
          </w:p>
          <w:p w:rsidR="001E252D" w:rsidRPr="00421F93" w:rsidRDefault="001E252D" w:rsidP="00BC0382">
            <w:pPr>
              <w:tabs>
                <w:tab w:val="clear" w:pos="1134"/>
              </w:tabs>
              <w:spacing w:after="48" w:line="240" w:lineRule="atLeast"/>
              <w:ind w:left="34"/>
              <w:rPr>
                <w:b/>
                <w:bCs/>
                <w:sz w:val="28"/>
                <w:szCs w:val="28"/>
              </w:rPr>
            </w:pPr>
            <w:r>
              <w:rPr>
                <w:b/>
                <w:bCs/>
                <w:sz w:val="26"/>
                <w:szCs w:val="26"/>
              </w:rPr>
              <w:t>23</w:t>
            </w:r>
            <w:r w:rsidRPr="001E252D">
              <w:rPr>
                <w:b/>
                <w:bCs/>
                <w:sz w:val="26"/>
                <w:szCs w:val="26"/>
                <w:vertAlign w:val="superscript"/>
              </w:rPr>
              <w:t>rd</w:t>
            </w:r>
            <w:r>
              <w:rPr>
                <w:b/>
                <w:bCs/>
                <w:sz w:val="26"/>
                <w:szCs w:val="26"/>
              </w:rPr>
              <w:t xml:space="preserve"> Meeting, Geneva, 9-11 April 2018</w:t>
            </w:r>
          </w:p>
        </w:tc>
        <w:tc>
          <w:tcPr>
            <w:tcW w:w="3227" w:type="dxa"/>
          </w:tcPr>
          <w:p w:rsidR="001E252D" w:rsidRPr="00D96B4B" w:rsidRDefault="002B3C84" w:rsidP="00B951D0">
            <w:pPr>
              <w:spacing w:before="0" w:line="240" w:lineRule="atLeast"/>
              <w:jc w:val="right"/>
              <w:rPr>
                <w:rFonts w:cstheme="minorHAnsi"/>
              </w:rPr>
            </w:pPr>
            <w:bookmarkStart w:id="0" w:name="ditulogo"/>
            <w:bookmarkEnd w:id="0"/>
            <w:r w:rsidRPr="005D532E">
              <w:rPr>
                <w:noProof/>
                <w:lang w:eastAsia="zh-CN"/>
              </w:rPr>
              <w:drawing>
                <wp:inline distT="0" distB="0" distL="0" distR="0" wp14:anchorId="591A4FE9" wp14:editId="6178710A">
                  <wp:extent cx="713373" cy="790575"/>
                  <wp:effectExtent l="0" t="0" r="0" b="0"/>
                  <wp:docPr id="1" name="Picture 1" descr="P:\SUP\Logos\Post-150th Anniv\ITU-logo-UN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UP\Logos\Post-150th Anniv\ITU-logo-UNblu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10800000" flipH="1" flipV="1">
                            <a:off x="0" y="0"/>
                            <a:ext cx="713373" cy="790575"/>
                          </a:xfrm>
                          <a:prstGeom prst="rect">
                            <a:avLst/>
                          </a:prstGeom>
                          <a:noFill/>
                          <a:ln>
                            <a:noFill/>
                          </a:ln>
                        </pic:spPr>
                      </pic:pic>
                    </a:graphicData>
                  </a:graphic>
                </wp:inline>
              </w:drawing>
            </w:r>
          </w:p>
        </w:tc>
      </w:tr>
      <w:tr w:rsidR="00D83BF5" w:rsidRPr="00C324A8" w:rsidTr="00B951D0">
        <w:trPr>
          <w:cantSplit/>
        </w:trPr>
        <w:tc>
          <w:tcPr>
            <w:tcW w:w="6804" w:type="dxa"/>
            <w:tcBorders>
              <w:top w:val="single" w:sz="12" w:space="0" w:color="auto"/>
            </w:tcBorders>
          </w:tcPr>
          <w:p w:rsidR="00D83BF5" w:rsidRPr="00D96B4B" w:rsidRDefault="00D83BF5" w:rsidP="00B951D0">
            <w:pPr>
              <w:spacing w:before="0" w:after="48" w:line="240" w:lineRule="atLeast"/>
              <w:rPr>
                <w:rFonts w:cstheme="minorHAnsi"/>
                <w:b/>
                <w:smallCaps/>
                <w:sz w:val="20"/>
              </w:rPr>
            </w:pPr>
            <w:bookmarkStart w:id="1" w:name="dhead"/>
          </w:p>
        </w:tc>
        <w:tc>
          <w:tcPr>
            <w:tcW w:w="3227" w:type="dxa"/>
            <w:tcBorders>
              <w:top w:val="single" w:sz="12" w:space="0" w:color="auto"/>
            </w:tcBorders>
          </w:tcPr>
          <w:p w:rsidR="00D83BF5" w:rsidRPr="0060788F" w:rsidRDefault="0060788F" w:rsidP="00B951D0">
            <w:pPr>
              <w:spacing w:before="0" w:line="240" w:lineRule="atLeast"/>
              <w:rPr>
                <w:rFonts w:cstheme="minorHAnsi"/>
                <w:b/>
                <w:bCs/>
                <w:szCs w:val="24"/>
              </w:rPr>
            </w:pPr>
            <w:r w:rsidRPr="0060788F">
              <w:rPr>
                <w:rFonts w:cstheme="minorHAnsi"/>
                <w:b/>
                <w:bCs/>
                <w:szCs w:val="24"/>
              </w:rPr>
              <w:t>Revision 1 to</w:t>
            </w:r>
          </w:p>
        </w:tc>
      </w:tr>
      <w:tr w:rsidR="00D83BF5" w:rsidRPr="0038489B" w:rsidTr="00B951D0">
        <w:trPr>
          <w:cantSplit/>
          <w:trHeight w:val="23"/>
        </w:trPr>
        <w:tc>
          <w:tcPr>
            <w:tcW w:w="6804" w:type="dxa"/>
            <w:shd w:val="clear" w:color="auto" w:fill="auto"/>
          </w:tcPr>
          <w:p w:rsidR="00D83BF5" w:rsidRPr="00D96B4B" w:rsidRDefault="00D83BF5" w:rsidP="00B951D0">
            <w:pPr>
              <w:pStyle w:val="Committee"/>
              <w:framePr w:hSpace="0" w:wrap="auto" w:hAnchor="text" w:yAlign="inline"/>
            </w:pPr>
            <w:bookmarkStart w:id="2" w:name="dnum" w:colFirst="1" w:colLast="1"/>
            <w:bookmarkStart w:id="3" w:name="dmeeting" w:colFirst="0" w:colLast="0"/>
            <w:bookmarkEnd w:id="1"/>
          </w:p>
        </w:tc>
        <w:tc>
          <w:tcPr>
            <w:tcW w:w="3227" w:type="dxa"/>
          </w:tcPr>
          <w:p w:rsidR="00D83BF5" w:rsidRPr="00E07105" w:rsidRDefault="00D83BF5" w:rsidP="002520DF">
            <w:pPr>
              <w:tabs>
                <w:tab w:val="left" w:pos="851"/>
              </w:tabs>
              <w:spacing w:before="0" w:line="240" w:lineRule="atLeast"/>
              <w:rPr>
                <w:rFonts w:cstheme="minorHAnsi"/>
                <w:szCs w:val="24"/>
                <w:lang w:val="es-ES_tradnl"/>
              </w:rPr>
            </w:pPr>
            <w:proofErr w:type="spellStart"/>
            <w:r w:rsidRPr="0084734D">
              <w:rPr>
                <w:b/>
                <w:bCs/>
                <w:szCs w:val="24"/>
                <w:lang w:val="es-ES_tradnl"/>
              </w:rPr>
              <w:t>Document</w:t>
            </w:r>
            <w:proofErr w:type="spellEnd"/>
            <w:r w:rsidRPr="0084734D">
              <w:rPr>
                <w:b/>
                <w:bCs/>
                <w:szCs w:val="24"/>
                <w:lang w:val="es-ES_tradnl"/>
              </w:rPr>
              <w:t xml:space="preserve"> </w:t>
            </w:r>
            <w:bookmarkStart w:id="4" w:name="DocRef1"/>
            <w:bookmarkEnd w:id="4"/>
            <w:r w:rsidR="001E252D">
              <w:rPr>
                <w:b/>
                <w:bCs/>
                <w:szCs w:val="24"/>
                <w:lang w:val="es-ES_tradnl"/>
              </w:rPr>
              <w:t>TDAG-18</w:t>
            </w:r>
            <w:r w:rsidRPr="00147DA1">
              <w:rPr>
                <w:b/>
                <w:bCs/>
                <w:szCs w:val="24"/>
                <w:lang w:val="es-ES_tradnl"/>
              </w:rPr>
              <w:t>/</w:t>
            </w:r>
            <w:r w:rsidR="002520DF">
              <w:rPr>
                <w:b/>
                <w:bCs/>
                <w:szCs w:val="24"/>
                <w:lang w:val="es-ES_tradnl"/>
              </w:rPr>
              <w:t>17</w:t>
            </w:r>
            <w:r w:rsidRPr="00147DA1">
              <w:rPr>
                <w:b/>
                <w:bCs/>
                <w:szCs w:val="24"/>
                <w:lang w:val="es-ES_tradnl"/>
              </w:rPr>
              <w:t>-E</w:t>
            </w:r>
          </w:p>
        </w:tc>
      </w:tr>
      <w:tr w:rsidR="00D83BF5" w:rsidRPr="00C324A8" w:rsidTr="00B951D0">
        <w:trPr>
          <w:cantSplit/>
          <w:trHeight w:val="23"/>
        </w:trPr>
        <w:tc>
          <w:tcPr>
            <w:tcW w:w="6804" w:type="dxa"/>
            <w:shd w:val="clear" w:color="auto" w:fill="auto"/>
          </w:tcPr>
          <w:p w:rsidR="00D83BF5" w:rsidRPr="00E07105" w:rsidRDefault="00D83BF5" w:rsidP="00B951D0">
            <w:pPr>
              <w:tabs>
                <w:tab w:val="left" w:pos="851"/>
              </w:tabs>
              <w:spacing w:before="0" w:line="240" w:lineRule="atLeast"/>
              <w:rPr>
                <w:rFonts w:cstheme="minorHAnsi"/>
                <w:b/>
                <w:szCs w:val="24"/>
                <w:lang w:val="es-ES_tradnl"/>
              </w:rPr>
            </w:pPr>
            <w:bookmarkStart w:id="5" w:name="ddate" w:colFirst="1" w:colLast="1"/>
            <w:bookmarkStart w:id="6" w:name="dblank" w:colFirst="0" w:colLast="0"/>
            <w:bookmarkEnd w:id="2"/>
            <w:bookmarkEnd w:id="3"/>
          </w:p>
        </w:tc>
        <w:tc>
          <w:tcPr>
            <w:tcW w:w="3227" w:type="dxa"/>
          </w:tcPr>
          <w:p w:rsidR="00D83BF5" w:rsidRPr="00D96B4B" w:rsidRDefault="008454DC" w:rsidP="00996686">
            <w:pPr>
              <w:spacing w:before="0" w:line="240" w:lineRule="atLeast"/>
              <w:rPr>
                <w:rFonts w:cstheme="minorHAnsi"/>
                <w:szCs w:val="24"/>
              </w:rPr>
            </w:pPr>
            <w:r>
              <w:rPr>
                <w:b/>
                <w:bCs/>
                <w:szCs w:val="24"/>
                <w:lang w:val="fr-FR"/>
              </w:rPr>
              <w:t>19</w:t>
            </w:r>
            <w:bookmarkStart w:id="7" w:name="_GoBack"/>
            <w:bookmarkEnd w:id="7"/>
            <w:r w:rsidR="0060788F">
              <w:rPr>
                <w:b/>
                <w:bCs/>
                <w:szCs w:val="24"/>
                <w:lang w:val="fr-FR"/>
              </w:rPr>
              <w:t xml:space="preserve"> March</w:t>
            </w:r>
            <w:r w:rsidR="006F5CBA">
              <w:rPr>
                <w:b/>
                <w:bCs/>
                <w:szCs w:val="24"/>
                <w:lang w:val="fr-FR"/>
              </w:rPr>
              <w:t xml:space="preserve"> 2018</w:t>
            </w:r>
          </w:p>
        </w:tc>
      </w:tr>
      <w:tr w:rsidR="00D83BF5" w:rsidRPr="00C324A8" w:rsidTr="00B951D0">
        <w:trPr>
          <w:cantSplit/>
          <w:trHeight w:val="23"/>
        </w:trPr>
        <w:tc>
          <w:tcPr>
            <w:tcW w:w="6804" w:type="dxa"/>
            <w:shd w:val="clear" w:color="auto" w:fill="auto"/>
          </w:tcPr>
          <w:p w:rsidR="00D83BF5" w:rsidRPr="00D96B4B" w:rsidRDefault="00D83BF5" w:rsidP="00B951D0">
            <w:pPr>
              <w:tabs>
                <w:tab w:val="left" w:pos="851"/>
              </w:tabs>
              <w:spacing w:before="0" w:line="240" w:lineRule="atLeast"/>
              <w:rPr>
                <w:rFonts w:cstheme="minorHAnsi"/>
                <w:szCs w:val="24"/>
              </w:rPr>
            </w:pPr>
            <w:bookmarkStart w:id="8" w:name="dbluepink" w:colFirst="0" w:colLast="0"/>
            <w:bookmarkStart w:id="9" w:name="dorlang" w:colFirst="1" w:colLast="1"/>
            <w:bookmarkEnd w:id="5"/>
            <w:bookmarkEnd w:id="6"/>
          </w:p>
        </w:tc>
        <w:tc>
          <w:tcPr>
            <w:tcW w:w="3227" w:type="dxa"/>
          </w:tcPr>
          <w:p w:rsidR="00D83BF5" w:rsidRPr="00D96B4B" w:rsidRDefault="00D83BF5" w:rsidP="006F5CBA">
            <w:pPr>
              <w:tabs>
                <w:tab w:val="left" w:pos="993"/>
              </w:tabs>
              <w:spacing w:before="0"/>
              <w:rPr>
                <w:rFonts w:cstheme="minorHAnsi"/>
                <w:b/>
                <w:szCs w:val="24"/>
              </w:rPr>
            </w:pPr>
            <w:r w:rsidRPr="00930F7E">
              <w:rPr>
                <w:b/>
                <w:bCs/>
                <w:szCs w:val="24"/>
                <w:lang w:val="fr-FR"/>
              </w:rPr>
              <w:t>Original:</w:t>
            </w:r>
            <w:r>
              <w:rPr>
                <w:b/>
                <w:bCs/>
                <w:szCs w:val="24"/>
                <w:lang w:val="fr-FR"/>
              </w:rPr>
              <w:t xml:space="preserve"> English</w:t>
            </w:r>
          </w:p>
        </w:tc>
      </w:tr>
      <w:tr w:rsidR="00D83BF5" w:rsidRPr="00C324A8" w:rsidTr="007F735C">
        <w:trPr>
          <w:cantSplit/>
          <w:trHeight w:val="23"/>
        </w:trPr>
        <w:tc>
          <w:tcPr>
            <w:tcW w:w="10031" w:type="dxa"/>
            <w:gridSpan w:val="2"/>
            <w:shd w:val="clear" w:color="auto" w:fill="auto"/>
          </w:tcPr>
          <w:p w:rsidR="00D83BF5" w:rsidRPr="00D83BF5" w:rsidRDefault="006F5CBA" w:rsidP="006F5CBA">
            <w:pPr>
              <w:pStyle w:val="Source"/>
              <w:spacing w:before="240" w:after="240"/>
            </w:pPr>
            <w:r>
              <w:rPr>
                <w:bCs/>
                <w:szCs w:val="28"/>
                <w:lang w:val="en-US"/>
              </w:rPr>
              <w:t>Director, Telecommunication Development Bureau</w:t>
            </w:r>
          </w:p>
        </w:tc>
      </w:tr>
      <w:tr w:rsidR="00D83BF5" w:rsidRPr="00C324A8" w:rsidTr="007F735C">
        <w:trPr>
          <w:cantSplit/>
          <w:trHeight w:val="23"/>
        </w:trPr>
        <w:tc>
          <w:tcPr>
            <w:tcW w:w="10031" w:type="dxa"/>
            <w:gridSpan w:val="2"/>
            <w:shd w:val="clear" w:color="auto" w:fill="auto"/>
            <w:vAlign w:val="center"/>
          </w:tcPr>
          <w:p w:rsidR="00D83BF5" w:rsidRDefault="00E11243" w:rsidP="007F735C">
            <w:pPr>
              <w:pStyle w:val="Title1"/>
              <w:spacing w:before="120" w:after="120"/>
            </w:pPr>
            <w:r w:rsidRPr="00D9046C">
              <w:rPr>
                <w:bCs/>
                <w:szCs w:val="28"/>
              </w:rPr>
              <w:t>REPORT OF THE CHAIRMAN OF THE GROUP ON</w:t>
            </w:r>
            <w:r w:rsidRPr="00D9046C">
              <w:rPr>
                <w:bCs/>
                <w:szCs w:val="28"/>
              </w:rPr>
              <w:br/>
              <w:t>CAPACITY BUILDING INITIATIVES</w:t>
            </w:r>
            <w:r>
              <w:rPr>
                <w:bCs/>
                <w:szCs w:val="28"/>
              </w:rPr>
              <w:t xml:space="preserve"> (GCBI)</w:t>
            </w:r>
            <w:r w:rsidRPr="00D9046C">
              <w:rPr>
                <w:bCs/>
                <w:szCs w:val="28"/>
              </w:rPr>
              <w:t xml:space="preserve"> TO TDAG</w:t>
            </w:r>
          </w:p>
        </w:tc>
      </w:tr>
      <w:tr w:rsidR="00D83BF5" w:rsidRPr="00C324A8" w:rsidTr="00B951D0">
        <w:trPr>
          <w:cantSplit/>
          <w:trHeight w:val="23"/>
        </w:trPr>
        <w:tc>
          <w:tcPr>
            <w:tcW w:w="10031" w:type="dxa"/>
            <w:gridSpan w:val="2"/>
            <w:tcBorders>
              <w:bottom w:val="single" w:sz="4" w:space="0" w:color="auto"/>
            </w:tcBorders>
            <w:shd w:val="clear" w:color="auto" w:fill="auto"/>
          </w:tcPr>
          <w:p w:rsidR="00D83BF5" w:rsidRPr="00B911B2" w:rsidRDefault="00D83BF5" w:rsidP="00B911B2">
            <w:pPr>
              <w:pStyle w:val="Title1"/>
              <w:spacing w:before="120" w:after="120"/>
              <w:jc w:val="left"/>
              <w:rPr>
                <w:rFonts w:cs="Times New Roman Bold"/>
                <w:caps w:val="0"/>
                <w:szCs w:val="28"/>
              </w:rPr>
            </w:pPr>
          </w:p>
        </w:tc>
      </w:tr>
      <w:tr w:rsidR="001E252D" w:rsidRPr="00C324A8" w:rsidTr="00B951D0">
        <w:trPr>
          <w:cantSplit/>
          <w:trHeight w:val="23"/>
        </w:trPr>
        <w:tc>
          <w:tcPr>
            <w:tcW w:w="10031" w:type="dxa"/>
            <w:gridSpan w:val="2"/>
            <w:tcBorders>
              <w:top w:val="single" w:sz="4" w:space="0" w:color="auto"/>
              <w:left w:val="single" w:sz="4" w:space="0" w:color="auto"/>
              <w:bottom w:val="single" w:sz="4" w:space="0" w:color="auto"/>
              <w:right w:val="single" w:sz="4" w:space="0" w:color="auto"/>
            </w:tcBorders>
            <w:shd w:val="clear" w:color="auto" w:fill="auto"/>
          </w:tcPr>
          <w:p w:rsidR="001E252D" w:rsidRPr="008A3933" w:rsidRDefault="001E252D" w:rsidP="00C34226">
            <w:pPr>
              <w:rPr>
                <w:b/>
                <w:bCs/>
                <w:szCs w:val="24"/>
              </w:rPr>
            </w:pPr>
            <w:r w:rsidRPr="00D9621A">
              <w:rPr>
                <w:b/>
                <w:bCs/>
                <w:szCs w:val="24"/>
              </w:rPr>
              <w:t>Summary:</w:t>
            </w:r>
          </w:p>
          <w:p w:rsidR="00E11243" w:rsidRPr="00D9621A" w:rsidRDefault="00E11243" w:rsidP="00C34226">
            <w:pPr>
              <w:rPr>
                <w:szCs w:val="24"/>
              </w:rPr>
            </w:pPr>
            <w:r w:rsidRPr="00EB6ADC">
              <w:rPr>
                <w:szCs w:val="24"/>
              </w:rPr>
              <w:t>This document covers the work undertaken by the Group on Capacity Building Initiatives (GCBI) in providing guidance and support to ITU capacity building activities. The group was established pursuant to Resolution 40 which was adopted by the World Telecommunication Development Conference 2010 (WTDC-10), and revised at WTDC-1</w:t>
            </w:r>
            <w:r>
              <w:rPr>
                <w:szCs w:val="24"/>
              </w:rPr>
              <w:t>7</w:t>
            </w:r>
            <w:r w:rsidRPr="00EB6ADC">
              <w:rPr>
                <w:szCs w:val="24"/>
              </w:rPr>
              <w:t>, to advise the Director of the Telecommunication Development Bureau (BDT) on matters related to capacity building</w:t>
            </w:r>
            <w:r>
              <w:rPr>
                <w:szCs w:val="24"/>
              </w:rPr>
              <w:t>.</w:t>
            </w:r>
          </w:p>
          <w:p w:rsidR="001E252D" w:rsidRPr="00D9621A" w:rsidRDefault="001E252D" w:rsidP="00C34226">
            <w:pPr>
              <w:rPr>
                <w:b/>
                <w:bCs/>
                <w:szCs w:val="24"/>
              </w:rPr>
            </w:pPr>
            <w:r w:rsidRPr="005E090D">
              <w:rPr>
                <w:b/>
                <w:bCs/>
              </w:rPr>
              <w:t>Action required</w:t>
            </w:r>
            <w:r w:rsidR="008A3933">
              <w:rPr>
                <w:b/>
                <w:bCs/>
              </w:rPr>
              <w:t>:</w:t>
            </w:r>
          </w:p>
          <w:p w:rsidR="00E11243" w:rsidRPr="00D9621A" w:rsidRDefault="00E11243" w:rsidP="00C34226">
            <w:pPr>
              <w:rPr>
                <w:szCs w:val="24"/>
              </w:rPr>
            </w:pPr>
            <w:r w:rsidRPr="00437F42">
              <w:rPr>
                <w:szCs w:val="24"/>
              </w:rPr>
              <w:t xml:space="preserve">TDAG is invited to note </w:t>
            </w:r>
            <w:r>
              <w:rPr>
                <w:szCs w:val="24"/>
              </w:rPr>
              <w:t>this report</w:t>
            </w:r>
            <w:r w:rsidRPr="00437F42">
              <w:rPr>
                <w:szCs w:val="24"/>
              </w:rPr>
              <w:t xml:space="preserve"> and provide guidance as deemed appropriate</w:t>
            </w:r>
            <w:r>
              <w:rPr>
                <w:szCs w:val="24"/>
              </w:rPr>
              <w:t>.</w:t>
            </w:r>
          </w:p>
          <w:p w:rsidR="001E252D" w:rsidRPr="00D9621A" w:rsidRDefault="001E252D" w:rsidP="00C34226">
            <w:pPr>
              <w:rPr>
                <w:b/>
                <w:bCs/>
                <w:szCs w:val="24"/>
              </w:rPr>
            </w:pPr>
            <w:r w:rsidRPr="00D9621A">
              <w:rPr>
                <w:b/>
                <w:bCs/>
                <w:szCs w:val="24"/>
              </w:rPr>
              <w:t>References</w:t>
            </w:r>
            <w:r w:rsidR="008A3933">
              <w:rPr>
                <w:b/>
                <w:bCs/>
                <w:szCs w:val="24"/>
              </w:rPr>
              <w:t>:</w:t>
            </w:r>
          </w:p>
          <w:p w:rsidR="00E11243" w:rsidRDefault="00E11243" w:rsidP="00C34226">
            <w:r>
              <w:t>WTDC Resolution 40 (Rev. Buenos Aires, 2017), on the Group on Capacity Building Initiatives</w:t>
            </w:r>
          </w:p>
          <w:p w:rsidR="00E11243" w:rsidRDefault="00E11243" w:rsidP="00C34226">
            <w:r>
              <w:t>WTDC-14 Resolution 73 (Rev. Buenos Aires, 2017), on ITU Centres of Excellence</w:t>
            </w:r>
          </w:p>
          <w:p w:rsidR="001E252D" w:rsidRPr="00D9621A" w:rsidRDefault="00E11243" w:rsidP="00C34226">
            <w:pPr>
              <w:spacing w:after="120"/>
            </w:pPr>
            <w:r>
              <w:t>PP Resolution 169 (Rev. Busan, 2014) on admission of Academia to participate in the work of the ITU</w:t>
            </w:r>
          </w:p>
        </w:tc>
      </w:tr>
    </w:tbl>
    <w:bookmarkEnd w:id="8"/>
    <w:bookmarkEnd w:id="9"/>
    <w:p w:rsidR="00E11243" w:rsidRPr="00C34226" w:rsidRDefault="00E11243">
      <w:pPr>
        <w:tabs>
          <w:tab w:val="clear" w:pos="1134"/>
          <w:tab w:val="clear" w:pos="1871"/>
          <w:tab w:val="clear" w:pos="2268"/>
          <w:tab w:val="left" w:pos="567"/>
        </w:tabs>
        <w:spacing w:before="360"/>
        <w:rPr>
          <w:szCs w:val="24"/>
        </w:rPr>
      </w:pPr>
      <w:r w:rsidRPr="00C34226">
        <w:rPr>
          <w:szCs w:val="24"/>
        </w:rPr>
        <w:t>The Group on Capacity Building (GCBI) Initiatives was established pursuant to Resolution</w:t>
      </w:r>
      <w:r w:rsidR="004B3B27" w:rsidRPr="00C34226">
        <w:rPr>
          <w:szCs w:val="24"/>
        </w:rPr>
        <w:t> </w:t>
      </w:r>
      <w:r w:rsidRPr="00C34226">
        <w:rPr>
          <w:szCs w:val="24"/>
        </w:rPr>
        <w:t>40 which was adopted by the World Telecommunication Development Conference 2010 (</w:t>
      </w:r>
      <w:r w:rsidR="00F51DDD" w:rsidRPr="00C34226">
        <w:rPr>
          <w:szCs w:val="24"/>
        </w:rPr>
        <w:t>WTDC-10), and revised at WTDC-</w:t>
      </w:r>
      <w:r w:rsidRPr="00C34226">
        <w:rPr>
          <w:szCs w:val="24"/>
        </w:rPr>
        <w:t>17, to advise the Director of the Telecommunication Development Bureau (BDT) on matters related to capacity building.</w:t>
      </w:r>
    </w:p>
    <w:p w:rsidR="00E86E21" w:rsidRPr="00C34226" w:rsidRDefault="00E11243" w:rsidP="00C34226">
      <w:pPr>
        <w:pStyle w:val="BDTNormal"/>
        <w:tabs>
          <w:tab w:val="left" w:pos="567"/>
        </w:tabs>
        <w:rPr>
          <w:rFonts w:asciiTheme="minorHAnsi" w:hAnsiTheme="minorHAnsi"/>
          <w:sz w:val="24"/>
          <w:szCs w:val="24"/>
        </w:rPr>
      </w:pPr>
      <w:r w:rsidRPr="00C34226">
        <w:rPr>
          <w:rFonts w:asciiTheme="minorHAnsi" w:hAnsiTheme="minorHAnsi"/>
          <w:sz w:val="24"/>
          <w:szCs w:val="24"/>
        </w:rPr>
        <w:t xml:space="preserve">During its </w:t>
      </w:r>
      <w:r w:rsidR="00E86E21" w:rsidRPr="00C34226">
        <w:rPr>
          <w:rFonts w:asciiTheme="minorHAnsi" w:hAnsiTheme="minorHAnsi"/>
          <w:sz w:val="24"/>
          <w:szCs w:val="24"/>
        </w:rPr>
        <w:t>5</w:t>
      </w:r>
      <w:r w:rsidR="00E86E21" w:rsidRPr="00C34226">
        <w:rPr>
          <w:rFonts w:asciiTheme="minorHAnsi" w:hAnsiTheme="minorHAnsi"/>
          <w:sz w:val="24"/>
          <w:szCs w:val="24"/>
          <w:vertAlign w:val="superscript"/>
        </w:rPr>
        <w:t>th</w:t>
      </w:r>
      <w:r w:rsidR="00E86E21" w:rsidRPr="00C34226">
        <w:rPr>
          <w:rFonts w:asciiTheme="minorHAnsi" w:hAnsiTheme="minorHAnsi"/>
          <w:sz w:val="24"/>
          <w:szCs w:val="24"/>
        </w:rPr>
        <w:t xml:space="preserve"> meeting on 8-9 February 2017, the group discussed recent activities carried out by ITU/BDT in the area of capacity building and provided advice on the way forward. Follow-up activities by BDT include the following: </w:t>
      </w:r>
    </w:p>
    <w:p w:rsidR="00E86E21" w:rsidRPr="00C34226" w:rsidRDefault="00E86E21" w:rsidP="00996686">
      <w:pPr>
        <w:pStyle w:val="BDTNormal"/>
        <w:numPr>
          <w:ilvl w:val="0"/>
          <w:numId w:val="6"/>
        </w:numPr>
        <w:tabs>
          <w:tab w:val="left" w:pos="567"/>
        </w:tabs>
        <w:spacing w:before="60" w:after="0"/>
        <w:ind w:left="567" w:hanging="567"/>
        <w:rPr>
          <w:rFonts w:asciiTheme="minorHAnsi" w:hAnsiTheme="minorHAnsi"/>
          <w:sz w:val="24"/>
          <w:szCs w:val="24"/>
        </w:rPr>
      </w:pPr>
      <w:r w:rsidRPr="00C34226">
        <w:rPr>
          <w:rFonts w:asciiTheme="minorHAnsi" w:hAnsiTheme="minorHAnsi"/>
          <w:sz w:val="24"/>
          <w:szCs w:val="24"/>
        </w:rPr>
        <w:t>Global ICT Capacity Building Symposium (CBS): preparation</w:t>
      </w:r>
      <w:r w:rsidR="00F51DDD" w:rsidRPr="00C34226">
        <w:rPr>
          <w:rFonts w:asciiTheme="minorHAnsi" w:hAnsiTheme="minorHAnsi"/>
          <w:sz w:val="24"/>
          <w:szCs w:val="24"/>
        </w:rPr>
        <w:t>s</w:t>
      </w:r>
      <w:r w:rsidRPr="00C34226">
        <w:rPr>
          <w:rFonts w:asciiTheme="minorHAnsi" w:hAnsiTheme="minorHAnsi"/>
          <w:sz w:val="24"/>
          <w:szCs w:val="24"/>
        </w:rPr>
        <w:t xml:space="preserve"> are under way for CBS</w:t>
      </w:r>
      <w:r w:rsidR="004B3B27" w:rsidRPr="00C34226">
        <w:rPr>
          <w:rFonts w:asciiTheme="minorHAnsi" w:hAnsiTheme="minorHAnsi"/>
          <w:sz w:val="24"/>
          <w:szCs w:val="24"/>
        </w:rPr>
        <w:t>-</w:t>
      </w:r>
      <w:r w:rsidRPr="00C34226">
        <w:rPr>
          <w:rFonts w:asciiTheme="minorHAnsi" w:hAnsiTheme="minorHAnsi"/>
          <w:sz w:val="24"/>
          <w:szCs w:val="24"/>
        </w:rPr>
        <w:t xml:space="preserve">18, which will be held </w:t>
      </w:r>
      <w:r w:rsidR="004B3B27" w:rsidRPr="00C34226">
        <w:rPr>
          <w:rFonts w:asciiTheme="minorHAnsi" w:hAnsiTheme="minorHAnsi"/>
          <w:sz w:val="24"/>
          <w:szCs w:val="24"/>
        </w:rPr>
        <w:t xml:space="preserve">on </w:t>
      </w:r>
      <w:r w:rsidR="00996686">
        <w:rPr>
          <w:rFonts w:asciiTheme="minorHAnsi" w:hAnsiTheme="minorHAnsi"/>
          <w:sz w:val="24"/>
          <w:szCs w:val="24"/>
        </w:rPr>
        <w:t>18-20 June</w:t>
      </w:r>
      <w:r w:rsidRPr="00C34226">
        <w:rPr>
          <w:rFonts w:asciiTheme="minorHAnsi" w:hAnsiTheme="minorHAnsi"/>
          <w:sz w:val="24"/>
          <w:szCs w:val="24"/>
        </w:rPr>
        <w:t xml:space="preserve"> 2018 in Santo Domingo, Dominican Republic.</w:t>
      </w:r>
    </w:p>
    <w:p w:rsidR="007A7C54" w:rsidRPr="00C34226" w:rsidRDefault="00E86E21" w:rsidP="00B24239">
      <w:pPr>
        <w:pStyle w:val="BDTNormal"/>
        <w:numPr>
          <w:ilvl w:val="0"/>
          <w:numId w:val="6"/>
        </w:numPr>
        <w:tabs>
          <w:tab w:val="left" w:pos="567"/>
        </w:tabs>
        <w:spacing w:before="60" w:after="0"/>
        <w:ind w:left="567" w:hanging="567"/>
        <w:rPr>
          <w:rFonts w:asciiTheme="minorHAnsi" w:hAnsiTheme="minorHAnsi"/>
          <w:sz w:val="24"/>
          <w:szCs w:val="24"/>
        </w:rPr>
      </w:pPr>
      <w:r w:rsidRPr="00C34226">
        <w:rPr>
          <w:rFonts w:asciiTheme="minorHAnsi" w:hAnsiTheme="minorHAnsi"/>
          <w:sz w:val="24"/>
          <w:szCs w:val="24"/>
        </w:rPr>
        <w:t>New areas of capacity building: BDT is constantly engaging with different partners in developing and delivering training in new and emerging topics. See</w:t>
      </w:r>
      <w:r w:rsidR="00F51DDD" w:rsidRPr="00C34226">
        <w:rPr>
          <w:rFonts w:asciiTheme="minorHAnsi" w:hAnsiTheme="minorHAnsi"/>
          <w:sz w:val="24"/>
          <w:szCs w:val="24"/>
        </w:rPr>
        <w:t xml:space="preserve"> </w:t>
      </w:r>
      <w:hyperlink r:id="rId13" w:history="1">
        <w:r w:rsidR="00F51DDD" w:rsidRPr="00C34226">
          <w:rPr>
            <w:rStyle w:val="Hyperlink"/>
            <w:rFonts w:asciiTheme="minorHAnsi" w:hAnsiTheme="minorHAnsi"/>
            <w:sz w:val="24"/>
            <w:szCs w:val="24"/>
          </w:rPr>
          <w:t>https://academy.itu.int</w:t>
        </w:r>
      </w:hyperlink>
      <w:r w:rsidR="00F51DDD" w:rsidRPr="00C34226">
        <w:rPr>
          <w:rFonts w:asciiTheme="minorHAnsi" w:hAnsiTheme="minorHAnsi"/>
          <w:sz w:val="24"/>
          <w:szCs w:val="24"/>
        </w:rPr>
        <w:t xml:space="preserve"> </w:t>
      </w:r>
    </w:p>
    <w:p w:rsidR="00E11243" w:rsidRPr="00C34226" w:rsidRDefault="00E86E21" w:rsidP="00B24239">
      <w:pPr>
        <w:pStyle w:val="BDTNormal"/>
        <w:numPr>
          <w:ilvl w:val="0"/>
          <w:numId w:val="6"/>
        </w:numPr>
        <w:tabs>
          <w:tab w:val="left" w:pos="567"/>
        </w:tabs>
        <w:spacing w:before="60" w:after="0"/>
        <w:ind w:left="567" w:hanging="567"/>
        <w:rPr>
          <w:rFonts w:asciiTheme="minorHAnsi" w:hAnsiTheme="minorHAnsi"/>
          <w:sz w:val="24"/>
          <w:szCs w:val="24"/>
        </w:rPr>
      </w:pPr>
      <w:proofErr w:type="spellStart"/>
      <w:r w:rsidRPr="00C34226">
        <w:rPr>
          <w:rFonts w:asciiTheme="minorHAnsi" w:hAnsiTheme="minorHAnsi"/>
          <w:sz w:val="24"/>
          <w:szCs w:val="24"/>
        </w:rPr>
        <w:lastRenderedPageBreak/>
        <w:t>Centers</w:t>
      </w:r>
      <w:proofErr w:type="spellEnd"/>
      <w:r w:rsidRPr="00C34226">
        <w:rPr>
          <w:rFonts w:asciiTheme="minorHAnsi" w:hAnsiTheme="minorHAnsi"/>
          <w:sz w:val="24"/>
          <w:szCs w:val="24"/>
        </w:rPr>
        <w:t xml:space="preserve"> of Excellence: preparations for the selection of the new </w:t>
      </w:r>
      <w:proofErr w:type="spellStart"/>
      <w:r w:rsidRPr="00C34226">
        <w:rPr>
          <w:rFonts w:asciiTheme="minorHAnsi" w:hAnsiTheme="minorHAnsi"/>
          <w:sz w:val="24"/>
          <w:szCs w:val="24"/>
        </w:rPr>
        <w:t>CoEs</w:t>
      </w:r>
      <w:proofErr w:type="spellEnd"/>
      <w:r w:rsidRPr="00C34226">
        <w:rPr>
          <w:rFonts w:asciiTheme="minorHAnsi" w:hAnsiTheme="minorHAnsi"/>
          <w:sz w:val="24"/>
          <w:szCs w:val="24"/>
        </w:rPr>
        <w:t xml:space="preserve"> for the next cycle (2019-22) are under way.</w:t>
      </w:r>
    </w:p>
    <w:p w:rsidR="00E86E21" w:rsidRPr="007A7C54" w:rsidRDefault="007A7C54" w:rsidP="00B24239">
      <w:pPr>
        <w:pStyle w:val="ListParagraph"/>
        <w:numPr>
          <w:ilvl w:val="0"/>
          <w:numId w:val="6"/>
        </w:numPr>
        <w:tabs>
          <w:tab w:val="clear" w:pos="1134"/>
          <w:tab w:val="clear" w:pos="1871"/>
          <w:tab w:val="clear" w:pos="2268"/>
          <w:tab w:val="left" w:pos="567"/>
        </w:tabs>
        <w:overflowPunct/>
        <w:autoSpaceDE/>
        <w:autoSpaceDN/>
        <w:adjustRightInd/>
        <w:spacing w:before="60"/>
        <w:ind w:left="567" w:hanging="567"/>
        <w:contextualSpacing w:val="0"/>
        <w:textAlignment w:val="auto"/>
        <w:rPr>
          <w:szCs w:val="24"/>
        </w:rPr>
      </w:pPr>
      <w:r w:rsidRPr="007A7C54">
        <w:rPr>
          <w:szCs w:val="24"/>
        </w:rPr>
        <w:t>Partnership and cooperation with academic institutions: the ITU-Academia Partnership Meeting was successfully held in September 2017 in Budapest, Hungary.</w:t>
      </w:r>
    </w:p>
    <w:p w:rsidR="00E11243" w:rsidRPr="00E11243" w:rsidRDefault="00E11243">
      <w:pPr>
        <w:keepNext/>
        <w:tabs>
          <w:tab w:val="clear" w:pos="1134"/>
          <w:tab w:val="clear" w:pos="1871"/>
          <w:tab w:val="clear" w:pos="2268"/>
          <w:tab w:val="left" w:pos="567"/>
        </w:tabs>
        <w:overflowPunct/>
        <w:autoSpaceDE/>
        <w:autoSpaceDN/>
        <w:adjustRightInd/>
        <w:textAlignment w:val="auto"/>
        <w:rPr>
          <w:b/>
          <w:bCs/>
          <w:szCs w:val="24"/>
        </w:rPr>
      </w:pPr>
      <w:r w:rsidRPr="00E11243">
        <w:rPr>
          <w:b/>
          <w:bCs/>
          <w:szCs w:val="24"/>
        </w:rPr>
        <w:t>WTDC</w:t>
      </w:r>
      <w:r w:rsidR="004B3B27">
        <w:rPr>
          <w:b/>
          <w:bCs/>
          <w:szCs w:val="24"/>
        </w:rPr>
        <w:t>-</w:t>
      </w:r>
      <w:r w:rsidRPr="00E11243">
        <w:rPr>
          <w:b/>
          <w:bCs/>
          <w:szCs w:val="24"/>
        </w:rPr>
        <w:t xml:space="preserve">17 </w:t>
      </w:r>
      <w:r w:rsidR="007A7C54">
        <w:rPr>
          <w:b/>
          <w:bCs/>
          <w:szCs w:val="24"/>
        </w:rPr>
        <w:t>and revision of Resolution 40</w:t>
      </w:r>
    </w:p>
    <w:p w:rsidR="00075C63" w:rsidRDefault="007A7C54">
      <w:pPr>
        <w:tabs>
          <w:tab w:val="clear" w:pos="1134"/>
          <w:tab w:val="clear" w:pos="1871"/>
          <w:tab w:val="clear" w:pos="2268"/>
          <w:tab w:val="left" w:pos="567"/>
        </w:tabs>
        <w:rPr>
          <w:szCs w:val="24"/>
        </w:rPr>
      </w:pPr>
      <w:r>
        <w:rPr>
          <w:szCs w:val="24"/>
        </w:rPr>
        <w:t>At WTDC</w:t>
      </w:r>
      <w:r w:rsidR="004B3B27">
        <w:rPr>
          <w:szCs w:val="24"/>
        </w:rPr>
        <w:t>-</w:t>
      </w:r>
      <w:r>
        <w:rPr>
          <w:szCs w:val="24"/>
        </w:rPr>
        <w:t>17, Resolution 40 (on GCBI) was subject to revision</w:t>
      </w:r>
      <w:r w:rsidR="00F51DDD">
        <w:rPr>
          <w:szCs w:val="24"/>
        </w:rPr>
        <w:t>s</w:t>
      </w:r>
      <w:r>
        <w:rPr>
          <w:szCs w:val="24"/>
        </w:rPr>
        <w:t>, with the following modifications</w:t>
      </w:r>
      <w:r w:rsidR="00F51DDD">
        <w:rPr>
          <w:szCs w:val="24"/>
        </w:rPr>
        <w:t xml:space="preserve"> agreed</w:t>
      </w:r>
      <w:r>
        <w:rPr>
          <w:szCs w:val="24"/>
        </w:rPr>
        <w:t>:</w:t>
      </w:r>
    </w:p>
    <w:p w:rsidR="007A7C54" w:rsidRPr="00520BE8" w:rsidRDefault="007A7C54" w:rsidP="00B24239">
      <w:pPr>
        <w:pStyle w:val="ListParagraph"/>
        <w:numPr>
          <w:ilvl w:val="0"/>
          <w:numId w:val="7"/>
        </w:numPr>
        <w:tabs>
          <w:tab w:val="clear" w:pos="1134"/>
          <w:tab w:val="clear" w:pos="1871"/>
          <w:tab w:val="clear" w:pos="2268"/>
          <w:tab w:val="left" w:pos="567"/>
        </w:tabs>
        <w:overflowPunct/>
        <w:autoSpaceDE/>
        <w:autoSpaceDN/>
        <w:adjustRightInd/>
        <w:spacing w:before="60"/>
        <w:ind w:left="567" w:hanging="567"/>
        <w:contextualSpacing w:val="0"/>
        <w:textAlignment w:val="auto"/>
        <w:rPr>
          <w:szCs w:val="24"/>
        </w:rPr>
      </w:pPr>
      <w:r w:rsidRPr="00520BE8">
        <w:rPr>
          <w:szCs w:val="24"/>
        </w:rPr>
        <w:t>A</w:t>
      </w:r>
      <w:r w:rsidR="00520BE8">
        <w:rPr>
          <w:szCs w:val="24"/>
        </w:rPr>
        <w:t>dding a</w:t>
      </w:r>
      <w:r w:rsidRPr="00520BE8">
        <w:rPr>
          <w:szCs w:val="24"/>
        </w:rPr>
        <w:t xml:space="preserve"> link to UNGA Resolution 70/125 on the outcomes of WSIS</w:t>
      </w:r>
    </w:p>
    <w:p w:rsidR="007A7C54" w:rsidRPr="00520BE8" w:rsidRDefault="007A7C54">
      <w:pPr>
        <w:pStyle w:val="ListParagraph"/>
        <w:numPr>
          <w:ilvl w:val="0"/>
          <w:numId w:val="7"/>
        </w:numPr>
        <w:tabs>
          <w:tab w:val="clear" w:pos="1134"/>
          <w:tab w:val="clear" w:pos="1871"/>
          <w:tab w:val="clear" w:pos="2268"/>
          <w:tab w:val="left" w:pos="567"/>
        </w:tabs>
        <w:overflowPunct/>
        <w:autoSpaceDE/>
        <w:autoSpaceDN/>
        <w:adjustRightInd/>
        <w:spacing w:before="60"/>
        <w:ind w:left="567" w:hanging="567"/>
        <w:contextualSpacing w:val="0"/>
        <w:textAlignment w:val="auto"/>
        <w:rPr>
          <w:szCs w:val="24"/>
        </w:rPr>
      </w:pPr>
      <w:r w:rsidRPr="00520BE8">
        <w:rPr>
          <w:szCs w:val="24"/>
        </w:rPr>
        <w:t>Stren</w:t>
      </w:r>
      <w:r w:rsidR="00520BE8">
        <w:rPr>
          <w:szCs w:val="24"/>
        </w:rPr>
        <w:t>g</w:t>
      </w:r>
      <w:r w:rsidRPr="00520BE8">
        <w:rPr>
          <w:szCs w:val="24"/>
        </w:rPr>
        <w:t>thening of the human skill development aspect in the work of BDT</w:t>
      </w:r>
    </w:p>
    <w:p w:rsidR="007A7C54" w:rsidRPr="00520BE8" w:rsidRDefault="007A7C54" w:rsidP="00B24239">
      <w:pPr>
        <w:pStyle w:val="ListParagraph"/>
        <w:numPr>
          <w:ilvl w:val="0"/>
          <w:numId w:val="7"/>
        </w:numPr>
        <w:tabs>
          <w:tab w:val="clear" w:pos="1134"/>
          <w:tab w:val="clear" w:pos="1871"/>
          <w:tab w:val="clear" w:pos="2268"/>
          <w:tab w:val="left" w:pos="567"/>
        </w:tabs>
        <w:overflowPunct/>
        <w:autoSpaceDE/>
        <w:autoSpaceDN/>
        <w:adjustRightInd/>
        <w:spacing w:before="60"/>
        <w:ind w:left="567" w:hanging="567"/>
        <w:contextualSpacing w:val="0"/>
        <w:textAlignment w:val="auto"/>
        <w:rPr>
          <w:szCs w:val="24"/>
        </w:rPr>
      </w:pPr>
      <w:r w:rsidRPr="00520BE8">
        <w:rPr>
          <w:szCs w:val="24"/>
        </w:rPr>
        <w:t xml:space="preserve">Linking the </w:t>
      </w:r>
      <w:r w:rsidR="00520BE8">
        <w:rPr>
          <w:szCs w:val="24"/>
        </w:rPr>
        <w:t xml:space="preserve">capacity building </w:t>
      </w:r>
      <w:r w:rsidRPr="00520BE8">
        <w:rPr>
          <w:szCs w:val="24"/>
        </w:rPr>
        <w:t xml:space="preserve">work </w:t>
      </w:r>
      <w:r w:rsidR="00520BE8">
        <w:rPr>
          <w:szCs w:val="24"/>
        </w:rPr>
        <w:t xml:space="preserve">of BDT </w:t>
      </w:r>
      <w:r w:rsidRPr="00520BE8">
        <w:rPr>
          <w:szCs w:val="24"/>
        </w:rPr>
        <w:t>to the adopted Regional Initiatives</w:t>
      </w:r>
    </w:p>
    <w:p w:rsidR="00520BE8" w:rsidRPr="00520BE8" w:rsidRDefault="00520BE8" w:rsidP="00B24239">
      <w:pPr>
        <w:pStyle w:val="ListParagraph"/>
        <w:numPr>
          <w:ilvl w:val="0"/>
          <w:numId w:val="7"/>
        </w:numPr>
        <w:tabs>
          <w:tab w:val="clear" w:pos="1134"/>
          <w:tab w:val="clear" w:pos="1871"/>
          <w:tab w:val="clear" w:pos="2268"/>
          <w:tab w:val="left" w:pos="567"/>
        </w:tabs>
        <w:overflowPunct/>
        <w:autoSpaceDE/>
        <w:autoSpaceDN/>
        <w:adjustRightInd/>
        <w:spacing w:before="60"/>
        <w:ind w:left="567" w:hanging="567"/>
        <w:contextualSpacing w:val="0"/>
        <w:textAlignment w:val="auto"/>
        <w:rPr>
          <w:szCs w:val="24"/>
        </w:rPr>
      </w:pPr>
      <w:r>
        <w:rPr>
          <w:szCs w:val="24"/>
        </w:rPr>
        <w:t>GCBI to a</w:t>
      </w:r>
      <w:r w:rsidRPr="00520BE8">
        <w:rPr>
          <w:szCs w:val="24"/>
        </w:rPr>
        <w:t xml:space="preserve">ssist in the review of the results of the </w:t>
      </w:r>
      <w:proofErr w:type="spellStart"/>
      <w:r w:rsidRPr="00520BE8">
        <w:rPr>
          <w:szCs w:val="24"/>
        </w:rPr>
        <w:t>CoE</w:t>
      </w:r>
      <w:proofErr w:type="spellEnd"/>
      <w:r w:rsidRPr="00520BE8">
        <w:rPr>
          <w:szCs w:val="24"/>
        </w:rPr>
        <w:t xml:space="preserve"> programme</w:t>
      </w:r>
    </w:p>
    <w:p w:rsidR="007A7C54" w:rsidRPr="007A7C54" w:rsidRDefault="007A7C54" w:rsidP="00B24239">
      <w:pPr>
        <w:keepNext/>
        <w:tabs>
          <w:tab w:val="clear" w:pos="1134"/>
          <w:tab w:val="clear" w:pos="1871"/>
          <w:tab w:val="clear" w:pos="2268"/>
          <w:tab w:val="left" w:pos="567"/>
        </w:tabs>
        <w:overflowPunct/>
        <w:autoSpaceDE/>
        <w:autoSpaceDN/>
        <w:adjustRightInd/>
        <w:textAlignment w:val="auto"/>
        <w:rPr>
          <w:b/>
          <w:bCs/>
          <w:szCs w:val="24"/>
        </w:rPr>
      </w:pPr>
      <w:r w:rsidRPr="007A7C54">
        <w:rPr>
          <w:b/>
          <w:bCs/>
          <w:szCs w:val="24"/>
        </w:rPr>
        <w:t>6</w:t>
      </w:r>
      <w:r w:rsidRPr="007A7C54">
        <w:rPr>
          <w:b/>
          <w:bCs/>
          <w:szCs w:val="24"/>
          <w:vertAlign w:val="superscript"/>
        </w:rPr>
        <w:t>th</w:t>
      </w:r>
      <w:r w:rsidRPr="007A7C54">
        <w:rPr>
          <w:b/>
          <w:bCs/>
          <w:szCs w:val="24"/>
        </w:rPr>
        <w:t xml:space="preserve"> GCBI meeting</w:t>
      </w:r>
    </w:p>
    <w:p w:rsidR="00075C63" w:rsidRDefault="0060788F" w:rsidP="00B24239">
      <w:pPr>
        <w:tabs>
          <w:tab w:val="clear" w:pos="1134"/>
          <w:tab w:val="clear" w:pos="1871"/>
          <w:tab w:val="clear" w:pos="2268"/>
          <w:tab w:val="left" w:pos="567"/>
        </w:tabs>
        <w:rPr>
          <w:szCs w:val="24"/>
        </w:rPr>
      </w:pPr>
      <w:r>
        <w:rPr>
          <w:szCs w:val="24"/>
        </w:rPr>
        <w:t>The 6</w:t>
      </w:r>
      <w:r w:rsidRPr="00520BE8">
        <w:rPr>
          <w:szCs w:val="24"/>
          <w:vertAlign w:val="superscript"/>
        </w:rPr>
        <w:t>th</w:t>
      </w:r>
      <w:r>
        <w:rPr>
          <w:szCs w:val="24"/>
        </w:rPr>
        <w:t xml:space="preserve"> meeting of GCBI took place on 27-28 February 2018. The main agenda item was the review of the </w:t>
      </w:r>
      <w:proofErr w:type="spellStart"/>
      <w:r>
        <w:rPr>
          <w:szCs w:val="24"/>
        </w:rPr>
        <w:t>CoE</w:t>
      </w:r>
      <w:proofErr w:type="spellEnd"/>
      <w:r>
        <w:rPr>
          <w:szCs w:val="24"/>
        </w:rPr>
        <w:t xml:space="preserve"> operations and the selection of the new </w:t>
      </w:r>
      <w:proofErr w:type="spellStart"/>
      <w:r>
        <w:rPr>
          <w:szCs w:val="24"/>
        </w:rPr>
        <w:t>CoEs</w:t>
      </w:r>
      <w:proofErr w:type="spellEnd"/>
      <w:r>
        <w:rPr>
          <w:szCs w:val="24"/>
        </w:rPr>
        <w:t xml:space="preserve"> for the next cycle 2019-2022, the outcomes of WTDC-17 with respect to future capacity building activities, as well as regional priorities in the field of capacity development. The report of the meeting is available on the </w:t>
      </w:r>
      <w:hyperlink r:id="rId14" w:history="1">
        <w:r w:rsidRPr="00E06F53">
          <w:rPr>
            <w:rStyle w:val="Hyperlink"/>
            <w:szCs w:val="24"/>
          </w:rPr>
          <w:t>GCBI meeting website</w:t>
        </w:r>
      </w:hyperlink>
      <w:r>
        <w:rPr>
          <w:szCs w:val="24"/>
        </w:rPr>
        <w:t xml:space="preserve">. </w:t>
      </w:r>
    </w:p>
    <w:p w:rsidR="00D83BF5" w:rsidRPr="0084734D" w:rsidRDefault="00D83BF5" w:rsidP="00B24239">
      <w:pPr>
        <w:tabs>
          <w:tab w:val="clear" w:pos="1134"/>
          <w:tab w:val="clear" w:pos="1871"/>
          <w:tab w:val="clear" w:pos="2268"/>
          <w:tab w:val="left" w:pos="567"/>
        </w:tabs>
        <w:jc w:val="center"/>
        <w:rPr>
          <w:szCs w:val="24"/>
        </w:rPr>
      </w:pPr>
      <w:r>
        <w:rPr>
          <w:szCs w:val="24"/>
        </w:rPr>
        <w:t>_______________</w:t>
      </w:r>
    </w:p>
    <w:sectPr w:rsidR="00D83BF5" w:rsidRPr="0084734D" w:rsidSect="0039169B">
      <w:headerReference w:type="default" r:id="rId15"/>
      <w:footerReference w:type="even" r:id="rId16"/>
      <w:footerReference w:type="first" r:id="rId17"/>
      <w:pgSz w:w="11907" w:h="16840" w:code="9"/>
      <w:pgMar w:top="1418" w:right="1134" w:bottom="1418" w:left="1134" w:header="720" w:footer="720" w:gutter="0"/>
      <w:paperSrc w:first="15" w:other="15"/>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44B5" w:rsidRDefault="007844B5">
      <w:r>
        <w:separator/>
      </w:r>
    </w:p>
  </w:endnote>
  <w:endnote w:type="continuationSeparator" w:id="0">
    <w:p w:rsidR="007844B5" w:rsidRDefault="00784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C34226">
      <w:rPr>
        <w:noProof/>
        <w:lang w:val="en-US"/>
      </w:rPr>
      <w:t>P:\SUP\Meetings\TDAG\2018-23rd\Documents\C\017E_v1-clean_GCBI.docx</w:t>
    </w:r>
    <w:r>
      <w:fldChar w:fldCharType="end"/>
    </w:r>
    <w:r w:rsidRPr="0041348E">
      <w:rPr>
        <w:lang w:val="en-US"/>
      </w:rPr>
      <w:tab/>
    </w:r>
    <w:r>
      <w:fldChar w:fldCharType="begin"/>
    </w:r>
    <w:r>
      <w:instrText xml:space="preserve"> SAVEDATE \@ DD.MM.YY </w:instrText>
    </w:r>
    <w:r>
      <w:fldChar w:fldCharType="separate"/>
    </w:r>
    <w:r w:rsidR="008454DC">
      <w:rPr>
        <w:noProof/>
      </w:rPr>
      <w:t>19.03.18</w:t>
    </w:r>
    <w:r>
      <w:fldChar w:fldCharType="end"/>
    </w:r>
    <w:r w:rsidRPr="0041348E">
      <w:rPr>
        <w:lang w:val="en-US"/>
      </w:rPr>
      <w:tab/>
    </w:r>
    <w:r>
      <w:fldChar w:fldCharType="begin"/>
    </w:r>
    <w:r>
      <w:instrText xml:space="preserve"> PRINTDATE \@ DD.MM.YY </w:instrText>
    </w:r>
    <w:r>
      <w:fldChar w:fldCharType="separate"/>
    </w:r>
    <w:r w:rsidR="00C34226">
      <w:rPr>
        <w:noProof/>
      </w:rPr>
      <w:t>31.01.18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526"/>
      <w:gridCol w:w="2410"/>
      <w:gridCol w:w="5987"/>
    </w:tblGrid>
    <w:tr w:rsidR="00BD672E" w:rsidRPr="004D495C" w:rsidTr="00B864EE">
      <w:tc>
        <w:tcPr>
          <w:tcW w:w="1526" w:type="dxa"/>
          <w:tcBorders>
            <w:top w:val="single" w:sz="4" w:space="0" w:color="000000"/>
          </w:tcBorders>
          <w:shd w:val="clear" w:color="auto" w:fill="auto"/>
        </w:tcPr>
        <w:p w:rsidR="00BD672E" w:rsidRPr="004D495C" w:rsidRDefault="00BD672E" w:rsidP="00BD672E">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rsidR="00BD672E" w:rsidRPr="008673C5" w:rsidRDefault="00BD672E" w:rsidP="00BD672E">
          <w:pPr>
            <w:pStyle w:val="FirstFooter"/>
            <w:tabs>
              <w:tab w:val="left" w:pos="2302"/>
            </w:tabs>
            <w:ind w:left="2302" w:hanging="2302"/>
            <w:rPr>
              <w:sz w:val="18"/>
              <w:szCs w:val="18"/>
              <w:lang w:val="en-US"/>
            </w:rPr>
          </w:pPr>
          <w:r w:rsidRPr="008673C5">
            <w:rPr>
              <w:sz w:val="18"/>
              <w:szCs w:val="18"/>
              <w:lang w:val="en-US"/>
            </w:rPr>
            <w:t>Name/Organization/Entity:</w:t>
          </w:r>
        </w:p>
      </w:tc>
      <w:tc>
        <w:tcPr>
          <w:tcW w:w="5987" w:type="dxa"/>
          <w:tcBorders>
            <w:top w:val="single" w:sz="4" w:space="0" w:color="000000"/>
          </w:tcBorders>
          <w:shd w:val="clear" w:color="auto" w:fill="auto"/>
        </w:tcPr>
        <w:p w:rsidR="00BD672E" w:rsidRPr="008673C5" w:rsidRDefault="00BD672E" w:rsidP="00BD672E">
          <w:pPr>
            <w:pStyle w:val="FirstFooter"/>
            <w:rPr>
              <w:sz w:val="18"/>
              <w:szCs w:val="18"/>
              <w:lang w:val="en-US"/>
            </w:rPr>
          </w:pPr>
          <w:bookmarkStart w:id="11" w:name="OrgName"/>
          <w:bookmarkEnd w:id="11"/>
          <w:proofErr w:type="spellStart"/>
          <w:r w:rsidRPr="006F6E5C">
            <w:rPr>
              <w:sz w:val="18"/>
              <w:szCs w:val="18"/>
              <w:lang w:val="en-US"/>
            </w:rPr>
            <w:t>Mr</w:t>
          </w:r>
          <w:proofErr w:type="spellEnd"/>
          <w:r w:rsidRPr="006F6E5C">
            <w:rPr>
              <w:sz w:val="18"/>
              <w:szCs w:val="18"/>
              <w:lang w:val="en-US"/>
            </w:rPr>
            <w:t xml:space="preserve"> Cosmas Zavazava, Chief of Projects and Knowledge Management Department (PKM), Telecommunication Development Bureau</w:t>
          </w:r>
        </w:p>
      </w:tc>
    </w:tr>
    <w:tr w:rsidR="00BD672E" w:rsidRPr="004D495C" w:rsidTr="00B864EE">
      <w:tc>
        <w:tcPr>
          <w:tcW w:w="1526" w:type="dxa"/>
          <w:shd w:val="clear" w:color="auto" w:fill="auto"/>
        </w:tcPr>
        <w:p w:rsidR="00BD672E" w:rsidRPr="004D495C" w:rsidRDefault="00BD672E" w:rsidP="00BD672E">
          <w:pPr>
            <w:pStyle w:val="FirstFooter"/>
            <w:tabs>
              <w:tab w:val="left" w:pos="1559"/>
              <w:tab w:val="left" w:pos="3828"/>
            </w:tabs>
            <w:rPr>
              <w:sz w:val="20"/>
              <w:lang w:val="en-US"/>
            </w:rPr>
          </w:pPr>
        </w:p>
      </w:tc>
      <w:tc>
        <w:tcPr>
          <w:tcW w:w="2410" w:type="dxa"/>
          <w:shd w:val="clear" w:color="auto" w:fill="auto"/>
        </w:tcPr>
        <w:p w:rsidR="00BD672E" w:rsidRPr="004D495C" w:rsidRDefault="00BD672E" w:rsidP="00BD672E">
          <w:pPr>
            <w:pStyle w:val="FirstFooter"/>
            <w:tabs>
              <w:tab w:val="left" w:pos="2302"/>
            </w:tabs>
            <w:rPr>
              <w:sz w:val="18"/>
              <w:szCs w:val="18"/>
              <w:lang w:val="en-US"/>
            </w:rPr>
          </w:pPr>
          <w:r w:rsidRPr="004D495C">
            <w:rPr>
              <w:sz w:val="18"/>
              <w:szCs w:val="18"/>
              <w:lang w:val="en-US"/>
            </w:rPr>
            <w:t>Phone number:</w:t>
          </w:r>
        </w:p>
      </w:tc>
      <w:tc>
        <w:tcPr>
          <w:tcW w:w="5987" w:type="dxa"/>
          <w:shd w:val="clear" w:color="auto" w:fill="auto"/>
        </w:tcPr>
        <w:p w:rsidR="00BD672E" w:rsidRPr="004D495C" w:rsidRDefault="00BD672E" w:rsidP="00BD672E">
          <w:pPr>
            <w:pStyle w:val="FirstFooter"/>
            <w:tabs>
              <w:tab w:val="left" w:pos="2302"/>
            </w:tabs>
            <w:rPr>
              <w:sz w:val="18"/>
              <w:szCs w:val="18"/>
              <w:highlight w:val="yellow"/>
              <w:lang w:val="en-US"/>
            </w:rPr>
          </w:pPr>
          <w:bookmarkStart w:id="12" w:name="PhoneNo"/>
          <w:bookmarkEnd w:id="12"/>
          <w:r w:rsidRPr="006F6E5C">
            <w:rPr>
              <w:sz w:val="18"/>
              <w:szCs w:val="18"/>
              <w:lang w:val="en-US"/>
            </w:rPr>
            <w:t>+41 22 7305447</w:t>
          </w:r>
        </w:p>
      </w:tc>
    </w:tr>
    <w:tr w:rsidR="00BD672E" w:rsidRPr="004D495C" w:rsidTr="00B864EE">
      <w:tc>
        <w:tcPr>
          <w:tcW w:w="1526" w:type="dxa"/>
          <w:shd w:val="clear" w:color="auto" w:fill="auto"/>
        </w:tcPr>
        <w:p w:rsidR="00BD672E" w:rsidRPr="004D495C" w:rsidRDefault="00BD672E" w:rsidP="00BD672E">
          <w:pPr>
            <w:pStyle w:val="FirstFooter"/>
            <w:tabs>
              <w:tab w:val="left" w:pos="1559"/>
              <w:tab w:val="left" w:pos="3828"/>
            </w:tabs>
            <w:rPr>
              <w:sz w:val="20"/>
              <w:lang w:val="en-US"/>
            </w:rPr>
          </w:pPr>
        </w:p>
      </w:tc>
      <w:tc>
        <w:tcPr>
          <w:tcW w:w="2410" w:type="dxa"/>
          <w:shd w:val="clear" w:color="auto" w:fill="auto"/>
        </w:tcPr>
        <w:p w:rsidR="00BD672E" w:rsidRPr="004D495C" w:rsidRDefault="00BD672E" w:rsidP="00BD672E">
          <w:pPr>
            <w:pStyle w:val="FirstFooter"/>
            <w:tabs>
              <w:tab w:val="left" w:pos="2302"/>
            </w:tabs>
            <w:rPr>
              <w:sz w:val="18"/>
              <w:szCs w:val="18"/>
              <w:lang w:val="en-US"/>
            </w:rPr>
          </w:pPr>
          <w:r w:rsidRPr="004D495C">
            <w:rPr>
              <w:sz w:val="18"/>
              <w:szCs w:val="18"/>
              <w:lang w:val="en-US"/>
            </w:rPr>
            <w:t>E-mail:</w:t>
          </w:r>
        </w:p>
      </w:tc>
      <w:bookmarkStart w:id="13" w:name="Email"/>
      <w:bookmarkEnd w:id="13"/>
      <w:tc>
        <w:tcPr>
          <w:tcW w:w="5987" w:type="dxa"/>
          <w:shd w:val="clear" w:color="auto" w:fill="auto"/>
        </w:tcPr>
        <w:p w:rsidR="00BD672E" w:rsidRPr="004D495C" w:rsidRDefault="00BD672E" w:rsidP="00BD672E">
          <w:pPr>
            <w:pStyle w:val="FirstFooter"/>
            <w:tabs>
              <w:tab w:val="left" w:pos="2302"/>
            </w:tabs>
            <w:rPr>
              <w:sz w:val="18"/>
              <w:szCs w:val="18"/>
              <w:highlight w:val="yellow"/>
              <w:lang w:val="en-US"/>
            </w:rPr>
          </w:pPr>
          <w:r>
            <w:rPr>
              <w:sz w:val="18"/>
              <w:szCs w:val="18"/>
              <w:lang w:val="en-US"/>
            </w:rPr>
            <w:fldChar w:fldCharType="begin"/>
          </w:r>
          <w:r>
            <w:rPr>
              <w:sz w:val="18"/>
              <w:szCs w:val="18"/>
              <w:lang w:val="en-US"/>
            </w:rPr>
            <w:instrText xml:space="preserve"> HYPERLINK "mailto:</w:instrText>
          </w:r>
          <w:r w:rsidRPr="0092144E">
            <w:rPr>
              <w:sz w:val="18"/>
              <w:szCs w:val="18"/>
              <w:lang w:val="en-US"/>
            </w:rPr>
            <w:instrText>cosmas.zavazava@itu.int</w:instrText>
          </w:r>
          <w:r>
            <w:rPr>
              <w:sz w:val="18"/>
              <w:szCs w:val="18"/>
              <w:lang w:val="en-US"/>
            </w:rPr>
            <w:instrText xml:space="preserve">" </w:instrText>
          </w:r>
          <w:r>
            <w:rPr>
              <w:sz w:val="18"/>
              <w:szCs w:val="18"/>
              <w:lang w:val="en-US"/>
            </w:rPr>
            <w:fldChar w:fldCharType="separate"/>
          </w:r>
          <w:r w:rsidRPr="00C77B30">
            <w:rPr>
              <w:rStyle w:val="Hyperlink"/>
              <w:sz w:val="18"/>
              <w:szCs w:val="18"/>
              <w:lang w:val="en-US"/>
            </w:rPr>
            <w:t>cosmas.zavazava@itu.int</w:t>
          </w:r>
          <w:r>
            <w:rPr>
              <w:sz w:val="18"/>
              <w:szCs w:val="18"/>
              <w:lang w:val="en-US"/>
            </w:rPr>
            <w:fldChar w:fldCharType="end"/>
          </w:r>
        </w:p>
      </w:tc>
    </w:tr>
  </w:tbl>
  <w:p w:rsidR="00BD672E" w:rsidRPr="00777B64" w:rsidRDefault="008454DC" w:rsidP="00BD672E">
    <w:pPr>
      <w:jc w:val="center"/>
    </w:pPr>
    <w:hyperlink r:id="rId1" w:history="1">
      <w:r w:rsidR="00BD672E" w:rsidRPr="001E252D">
        <w:rPr>
          <w:rStyle w:val="Hyperlink"/>
          <w:sz w:val="20"/>
        </w:rPr>
        <w:t>TDAG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44B5" w:rsidRDefault="007844B5">
      <w:r>
        <w:rPr>
          <w:b/>
        </w:rPr>
        <w:t>_______________</w:t>
      </w:r>
    </w:p>
  </w:footnote>
  <w:footnote w:type="continuationSeparator" w:id="0">
    <w:p w:rsidR="007844B5" w:rsidRDefault="007844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6F1" w:rsidRPr="00D83BF5" w:rsidRDefault="00D83BF5" w:rsidP="00BD672E">
    <w:pPr>
      <w:tabs>
        <w:tab w:val="clear" w:pos="1134"/>
        <w:tab w:val="clear" w:pos="1871"/>
        <w:tab w:val="clear" w:pos="2268"/>
        <w:tab w:val="center" w:pos="4820"/>
        <w:tab w:val="right" w:pos="10206"/>
      </w:tabs>
      <w:ind w:right="1"/>
      <w:rPr>
        <w:smallCaps/>
        <w:spacing w:val="24"/>
        <w:sz w:val="22"/>
        <w:szCs w:val="22"/>
        <w:lang w:val="es-ES_tradnl"/>
      </w:rPr>
    </w:pPr>
    <w:r w:rsidRPr="004D495C">
      <w:rPr>
        <w:sz w:val="22"/>
        <w:szCs w:val="22"/>
      </w:rPr>
      <w:tab/>
    </w:r>
    <w:r w:rsidR="001E252D">
      <w:rPr>
        <w:sz w:val="22"/>
        <w:szCs w:val="22"/>
        <w:lang w:val="es-ES_tradnl"/>
      </w:rPr>
      <w:t>TDAG</w:t>
    </w:r>
    <w:r w:rsidR="008B61EA">
      <w:rPr>
        <w:sz w:val="22"/>
        <w:szCs w:val="22"/>
        <w:lang w:val="es-ES_tradnl"/>
      </w:rPr>
      <w:t>-1</w:t>
    </w:r>
    <w:r w:rsidR="001E252D">
      <w:rPr>
        <w:sz w:val="22"/>
        <w:szCs w:val="22"/>
        <w:lang w:val="es-ES_tradnl"/>
      </w:rPr>
      <w:t>8</w:t>
    </w:r>
    <w:r w:rsidRPr="00FF089C">
      <w:rPr>
        <w:sz w:val="22"/>
        <w:szCs w:val="22"/>
        <w:lang w:val="es-ES_tradnl"/>
      </w:rPr>
      <w:t>/</w:t>
    </w:r>
    <w:bookmarkStart w:id="10" w:name="DocNo2"/>
    <w:bookmarkEnd w:id="10"/>
    <w:r w:rsidR="00BD672E">
      <w:rPr>
        <w:sz w:val="22"/>
        <w:szCs w:val="22"/>
        <w:lang w:val="es-ES_tradnl"/>
      </w:rPr>
      <w:t>17</w:t>
    </w:r>
    <w:r w:rsidRPr="00FF089C">
      <w:rPr>
        <w:sz w:val="22"/>
        <w:szCs w:val="22"/>
        <w:lang w:val="es-ES_tradnl"/>
      </w:rPr>
      <w:t>-E</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8454DC">
      <w:rPr>
        <w:noProof/>
        <w:sz w:val="22"/>
        <w:szCs w:val="22"/>
        <w:lang w:val="es-ES_tradnl"/>
      </w:rPr>
      <w:t>2</w:t>
    </w:r>
    <w:r w:rsidRPr="004D495C">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2E81EC6"/>
    <w:multiLevelType w:val="hybridMultilevel"/>
    <w:tmpl w:val="BD6A0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5"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18F41F7"/>
    <w:multiLevelType w:val="hybridMultilevel"/>
    <w:tmpl w:val="B3D8F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5"/>
  </w:num>
  <w:num w:numId="4">
    <w:abstractNumId w:val="3"/>
  </w:num>
  <w:num w:numId="5">
    <w:abstractNumId w:val="4"/>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41EA"/>
    <w:rsid w:val="00022A29"/>
    <w:rsid w:val="000355FD"/>
    <w:rsid w:val="00051E39"/>
    <w:rsid w:val="00075C63"/>
    <w:rsid w:val="00077239"/>
    <w:rsid w:val="00080905"/>
    <w:rsid w:val="000822BE"/>
    <w:rsid w:val="00086491"/>
    <w:rsid w:val="00091346"/>
    <w:rsid w:val="000D4875"/>
    <w:rsid w:val="000F73FF"/>
    <w:rsid w:val="00114CF7"/>
    <w:rsid w:val="00123B68"/>
    <w:rsid w:val="00126F2E"/>
    <w:rsid w:val="00146F6F"/>
    <w:rsid w:val="00147DA1"/>
    <w:rsid w:val="00152957"/>
    <w:rsid w:val="00187BD9"/>
    <w:rsid w:val="00190B55"/>
    <w:rsid w:val="00194CFB"/>
    <w:rsid w:val="001B2ED3"/>
    <w:rsid w:val="001B7EA3"/>
    <w:rsid w:val="001C3B5F"/>
    <w:rsid w:val="001C5FF5"/>
    <w:rsid w:val="001D058F"/>
    <w:rsid w:val="001D7A0A"/>
    <w:rsid w:val="001E252D"/>
    <w:rsid w:val="002009EA"/>
    <w:rsid w:val="00202CA0"/>
    <w:rsid w:val="002154A6"/>
    <w:rsid w:val="002162CD"/>
    <w:rsid w:val="002255B3"/>
    <w:rsid w:val="00236E8A"/>
    <w:rsid w:val="002520DF"/>
    <w:rsid w:val="00271316"/>
    <w:rsid w:val="00296313"/>
    <w:rsid w:val="002B3C84"/>
    <w:rsid w:val="002D58BE"/>
    <w:rsid w:val="003013EE"/>
    <w:rsid w:val="00377BD3"/>
    <w:rsid w:val="00384088"/>
    <w:rsid w:val="0038489B"/>
    <w:rsid w:val="0039169B"/>
    <w:rsid w:val="003A7F8C"/>
    <w:rsid w:val="003B532E"/>
    <w:rsid w:val="003B6F14"/>
    <w:rsid w:val="003D0F8B"/>
    <w:rsid w:val="004131D4"/>
    <w:rsid w:val="0041348E"/>
    <w:rsid w:val="00447308"/>
    <w:rsid w:val="004765FF"/>
    <w:rsid w:val="00492075"/>
    <w:rsid w:val="004969AD"/>
    <w:rsid w:val="004B13CB"/>
    <w:rsid w:val="004B3B27"/>
    <w:rsid w:val="004B4FDF"/>
    <w:rsid w:val="004D5D5C"/>
    <w:rsid w:val="0050139F"/>
    <w:rsid w:val="00520BE8"/>
    <w:rsid w:val="00521223"/>
    <w:rsid w:val="00524DF1"/>
    <w:rsid w:val="0055140B"/>
    <w:rsid w:val="00554C4F"/>
    <w:rsid w:val="00561D72"/>
    <w:rsid w:val="005964AB"/>
    <w:rsid w:val="005B44F5"/>
    <w:rsid w:val="005C099A"/>
    <w:rsid w:val="005C31A5"/>
    <w:rsid w:val="005E10C9"/>
    <w:rsid w:val="005E61DD"/>
    <w:rsid w:val="005E6321"/>
    <w:rsid w:val="006023DF"/>
    <w:rsid w:val="0060788F"/>
    <w:rsid w:val="0064322F"/>
    <w:rsid w:val="00657DE0"/>
    <w:rsid w:val="0067199F"/>
    <w:rsid w:val="00677048"/>
    <w:rsid w:val="00685313"/>
    <w:rsid w:val="006A6E9B"/>
    <w:rsid w:val="006B7C2A"/>
    <w:rsid w:val="006C23DA"/>
    <w:rsid w:val="006E3D45"/>
    <w:rsid w:val="006F5CBA"/>
    <w:rsid w:val="007149F9"/>
    <w:rsid w:val="00733A30"/>
    <w:rsid w:val="00745AEE"/>
    <w:rsid w:val="007479EA"/>
    <w:rsid w:val="00750F10"/>
    <w:rsid w:val="007742CA"/>
    <w:rsid w:val="007844B5"/>
    <w:rsid w:val="007A7C54"/>
    <w:rsid w:val="007D06F0"/>
    <w:rsid w:val="007D45E3"/>
    <w:rsid w:val="007D50E2"/>
    <w:rsid w:val="007D5320"/>
    <w:rsid w:val="007F735C"/>
    <w:rsid w:val="00800972"/>
    <w:rsid w:val="00804475"/>
    <w:rsid w:val="00811633"/>
    <w:rsid w:val="00821CEF"/>
    <w:rsid w:val="00832828"/>
    <w:rsid w:val="0083645A"/>
    <w:rsid w:val="00840B0F"/>
    <w:rsid w:val="008454DC"/>
    <w:rsid w:val="008711AE"/>
    <w:rsid w:val="00872FC8"/>
    <w:rsid w:val="008801D3"/>
    <w:rsid w:val="008845D0"/>
    <w:rsid w:val="008A3933"/>
    <w:rsid w:val="008B43F2"/>
    <w:rsid w:val="008B61EA"/>
    <w:rsid w:val="008B6CFF"/>
    <w:rsid w:val="00910B26"/>
    <w:rsid w:val="009274B4"/>
    <w:rsid w:val="00934EA2"/>
    <w:rsid w:val="00944A5C"/>
    <w:rsid w:val="00952A66"/>
    <w:rsid w:val="00995B56"/>
    <w:rsid w:val="00996686"/>
    <w:rsid w:val="009B75FF"/>
    <w:rsid w:val="009C56E5"/>
    <w:rsid w:val="009E5FC8"/>
    <w:rsid w:val="009E687A"/>
    <w:rsid w:val="00A03C5C"/>
    <w:rsid w:val="00A066F1"/>
    <w:rsid w:val="00A141AF"/>
    <w:rsid w:val="00A16D29"/>
    <w:rsid w:val="00A20E5E"/>
    <w:rsid w:val="00A30305"/>
    <w:rsid w:val="00A31D2D"/>
    <w:rsid w:val="00A4600A"/>
    <w:rsid w:val="00A538A6"/>
    <w:rsid w:val="00A54C25"/>
    <w:rsid w:val="00A710E7"/>
    <w:rsid w:val="00A7372E"/>
    <w:rsid w:val="00A93B85"/>
    <w:rsid w:val="00AA0B18"/>
    <w:rsid w:val="00AA666F"/>
    <w:rsid w:val="00AB4927"/>
    <w:rsid w:val="00AC034F"/>
    <w:rsid w:val="00B004E5"/>
    <w:rsid w:val="00B15F9D"/>
    <w:rsid w:val="00B24239"/>
    <w:rsid w:val="00B639E9"/>
    <w:rsid w:val="00B817CD"/>
    <w:rsid w:val="00B911B2"/>
    <w:rsid w:val="00B951D0"/>
    <w:rsid w:val="00B95DA2"/>
    <w:rsid w:val="00BB29C8"/>
    <w:rsid w:val="00BB3A95"/>
    <w:rsid w:val="00BC0382"/>
    <w:rsid w:val="00BC53F1"/>
    <w:rsid w:val="00BD62C6"/>
    <w:rsid w:val="00BD672E"/>
    <w:rsid w:val="00C0018F"/>
    <w:rsid w:val="00C20466"/>
    <w:rsid w:val="00C214ED"/>
    <w:rsid w:val="00C234E6"/>
    <w:rsid w:val="00C324A8"/>
    <w:rsid w:val="00C34226"/>
    <w:rsid w:val="00C54517"/>
    <w:rsid w:val="00C64CD8"/>
    <w:rsid w:val="00C97C68"/>
    <w:rsid w:val="00CA1A47"/>
    <w:rsid w:val="00CB554D"/>
    <w:rsid w:val="00CC247A"/>
    <w:rsid w:val="00CE5E47"/>
    <w:rsid w:val="00CF020F"/>
    <w:rsid w:val="00CF2B5B"/>
    <w:rsid w:val="00D14CE0"/>
    <w:rsid w:val="00D36333"/>
    <w:rsid w:val="00D5651D"/>
    <w:rsid w:val="00D74898"/>
    <w:rsid w:val="00D801ED"/>
    <w:rsid w:val="00D83BF5"/>
    <w:rsid w:val="00D925C2"/>
    <w:rsid w:val="00D936BC"/>
    <w:rsid w:val="00D9621A"/>
    <w:rsid w:val="00D96530"/>
    <w:rsid w:val="00D96B4B"/>
    <w:rsid w:val="00DA2345"/>
    <w:rsid w:val="00DA453A"/>
    <w:rsid w:val="00DA7078"/>
    <w:rsid w:val="00DD08B4"/>
    <w:rsid w:val="00DD44AF"/>
    <w:rsid w:val="00DE2AC3"/>
    <w:rsid w:val="00DE434C"/>
    <w:rsid w:val="00DE5692"/>
    <w:rsid w:val="00DF6F8E"/>
    <w:rsid w:val="00E03C94"/>
    <w:rsid w:val="00E07105"/>
    <w:rsid w:val="00E11243"/>
    <w:rsid w:val="00E15637"/>
    <w:rsid w:val="00E26226"/>
    <w:rsid w:val="00E4165C"/>
    <w:rsid w:val="00E45D05"/>
    <w:rsid w:val="00E55816"/>
    <w:rsid w:val="00E55AEF"/>
    <w:rsid w:val="00E86E21"/>
    <w:rsid w:val="00E976C1"/>
    <w:rsid w:val="00EA12E5"/>
    <w:rsid w:val="00ED79D9"/>
    <w:rsid w:val="00F02766"/>
    <w:rsid w:val="00F04067"/>
    <w:rsid w:val="00F05BD4"/>
    <w:rsid w:val="00F11A98"/>
    <w:rsid w:val="00F21A1D"/>
    <w:rsid w:val="00F51DDD"/>
    <w:rsid w:val="00F65C19"/>
    <w:rsid w:val="00FD2546"/>
    <w:rsid w:val="00FD772E"/>
    <w:rsid w:val="00FE3926"/>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18E58E0-90DE-4BE7-B055-A9C70B98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table" w:styleId="TableGrid">
    <w:name w:val="Table Grid"/>
    <w:basedOn w:val="TableNormal"/>
    <w:uiPriority w:val="59"/>
    <w:rsid w:val="001E252D"/>
    <w:rPr>
      <w:rFonts w:ascii="CG Times" w:hAnsi="CG 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BDTNormal">
    <w:name w:val="BDT_Normal"/>
    <w:link w:val="BDTNormalChar"/>
    <w:rsid w:val="00E86E21"/>
    <w:pPr>
      <w:spacing w:before="120" w:after="120"/>
    </w:pPr>
    <w:rPr>
      <w:rFonts w:ascii="Verdana" w:eastAsia="SimSun" w:hAnsi="Verdana"/>
      <w:sz w:val="19"/>
      <w:szCs w:val="19"/>
      <w:lang w:val="en-GB" w:eastAsia="en-US"/>
    </w:rPr>
  </w:style>
  <w:style w:type="character" w:customStyle="1" w:styleId="BDTNormalChar">
    <w:name w:val="BDT_Normal Char"/>
    <w:link w:val="BDTNormal"/>
    <w:rsid w:val="00E86E21"/>
    <w:rPr>
      <w:rFonts w:ascii="Verdana" w:eastAsia="SimSun" w:hAnsi="Verdana"/>
      <w:sz w:val="19"/>
      <w:szCs w:val="19"/>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academy.itu.in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academy.itu.int/index.php?option=com_content&amp;view=article&amp;id=226&amp;catid=2&amp;lang=en"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en/ITU-D/Conferences/TDAG/Pages/TDAG19/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4B5772-FD57-4ED7-9D4B-46DA353DA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521D40-C62B-4F87-A955-65C7F6FF5E1F}">
  <ds:schemaRefs>
    <ds:schemaRef ds:uri="http://schemas.microsoft.com/sharepoint/events"/>
  </ds:schemaRefs>
</ds:datastoreItem>
</file>

<file path=customXml/itemProps3.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4.xml><?xml version="1.0" encoding="utf-8"?>
<ds:datastoreItem xmlns:ds="http://schemas.openxmlformats.org/officeDocument/2006/customXml" ds:itemID="{8A7C67D6-CEFE-4AFE-8EC3-4585BFEF5BAE}">
  <ds:schemaRefs>
    <ds:schemaRef ds:uri="http://www.w3.org/XML/1998/namespace"/>
    <ds:schemaRef ds:uri="http://purl.org/dc/elements/1.1/"/>
    <ds:schemaRef ds:uri="http://purl.org/dc/dcmitype/"/>
    <ds:schemaRef ds:uri="996b2e75-67fd-4955-a3b0-5ab9934cb50b"/>
    <ds:schemaRef ds:uri="http://schemas.microsoft.com/office/2006/metadata/properties"/>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32a1a8c5-2265-4ebc-b7a0-2071e2c5c9bb"/>
  </ds:schemaRefs>
</ds:datastoreItem>
</file>

<file path=customXml/itemProps5.xml><?xml version="1.0" encoding="utf-8"?>
<ds:datastoreItem xmlns:ds="http://schemas.openxmlformats.org/officeDocument/2006/customXml" ds:itemID="{78B107DA-BD7D-433D-A10B-618A07663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473</Words>
  <Characters>2813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
  <LinksUpToDate>false</LinksUpToDate>
  <CharactersWithSpaces>3280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Manias, Michel</dc:creator>
  <cp:keywords/>
  <dc:description/>
  <cp:lastModifiedBy>BDT - nd</cp:lastModifiedBy>
  <cp:revision>4</cp:revision>
  <cp:lastPrinted>2018-01-31T06:53:00Z</cp:lastPrinted>
  <dcterms:created xsi:type="dcterms:W3CDTF">2018-03-19T08:51:00Z</dcterms:created>
  <dcterms:modified xsi:type="dcterms:W3CDTF">2018-03-19T08:59:00Z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