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113F32"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113F32"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113F32">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Pr>
                <w:b/>
                <w:bCs/>
                <w:lang w:val="es-ES_tradnl"/>
              </w:rPr>
              <w:t>1</w:t>
            </w:r>
            <w:r w:rsidR="000725A1">
              <w:rPr>
                <w:b/>
                <w:bCs/>
                <w:lang w:val="es-ES_tradnl"/>
              </w:rPr>
              <w:t>8</w:t>
            </w:r>
            <w:r w:rsidRPr="00560C51">
              <w:rPr>
                <w:b/>
                <w:bCs/>
                <w:lang w:val="es-ES_tradnl"/>
              </w:rPr>
              <w:t>/</w:t>
            </w:r>
            <w:bookmarkStart w:id="1" w:name="DocNo1"/>
            <w:bookmarkEnd w:id="1"/>
            <w:r w:rsidR="00113F32">
              <w:rPr>
                <w:b/>
                <w:bCs/>
                <w:lang w:val="es-ES_tradnl"/>
              </w:rPr>
              <w:t>15</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113F32" w:rsidP="004D49F2">
            <w:pPr>
              <w:spacing w:before="0"/>
              <w:rPr>
                <w:b/>
                <w:lang w:val="es-ES_tradnl"/>
              </w:rPr>
            </w:pPr>
            <w:bookmarkStart w:id="2" w:name="CreationDate"/>
            <w:bookmarkEnd w:id="2"/>
            <w:r w:rsidRPr="00113F32">
              <w:rPr>
                <w:b/>
                <w:bCs/>
                <w:szCs w:val="28"/>
              </w:rPr>
              <w:t>2</w:t>
            </w:r>
            <w:r w:rsidR="004D49F2">
              <w:rPr>
                <w:b/>
                <w:bCs/>
                <w:szCs w:val="28"/>
              </w:rPr>
              <w:t>8</w:t>
            </w:r>
            <w:r w:rsidRPr="00113F32">
              <w:rPr>
                <w:b/>
                <w:bCs/>
                <w:szCs w:val="28"/>
              </w:rPr>
              <w:t xml:space="preserve"> de febrero de 2018</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113F32">
            <w:pPr>
              <w:spacing w:before="0"/>
              <w:rPr>
                <w:szCs w:val="24"/>
              </w:rPr>
            </w:pPr>
            <w:r w:rsidRPr="00560C51">
              <w:rPr>
                <w:b/>
                <w:lang w:val="es-ES_tradnl"/>
              </w:rPr>
              <w:t>Original:</w:t>
            </w:r>
            <w:bookmarkStart w:id="3" w:name="Original"/>
            <w:bookmarkEnd w:id="3"/>
            <w:r>
              <w:rPr>
                <w:b/>
                <w:lang w:val="es-ES_tradnl"/>
              </w:rPr>
              <w:t xml:space="preserve"> </w:t>
            </w:r>
            <w:r w:rsidR="00113F32" w:rsidRPr="00113F32">
              <w:rPr>
                <w:b/>
                <w:lang w:val="es-ES_tradnl"/>
              </w:rPr>
              <w:t>inglés</w:t>
            </w:r>
          </w:p>
        </w:tc>
      </w:tr>
      <w:tr w:rsidR="004B7893" w:rsidRPr="00113F32" w:rsidTr="004B7893">
        <w:trPr>
          <w:cantSplit/>
          <w:trHeight w:val="852"/>
        </w:trPr>
        <w:tc>
          <w:tcPr>
            <w:tcW w:w="9888" w:type="dxa"/>
            <w:gridSpan w:val="2"/>
          </w:tcPr>
          <w:p w:rsidR="004B7893" w:rsidRPr="00113F32" w:rsidRDefault="00113F32" w:rsidP="004B7893">
            <w:pPr>
              <w:pStyle w:val="Source"/>
              <w:rPr>
                <w:szCs w:val="28"/>
                <w:lang w:val="es-ES_tradnl"/>
              </w:rPr>
            </w:pPr>
            <w:bookmarkStart w:id="4" w:name="Source"/>
            <w:bookmarkEnd w:id="4"/>
            <w:r w:rsidRPr="00113F32">
              <w:rPr>
                <w:lang w:val="es-ES_tradnl"/>
              </w:rPr>
              <w:t>Director, Oficina de Desarrollo de las Telecomunicaciones</w:t>
            </w:r>
          </w:p>
        </w:tc>
      </w:tr>
      <w:tr w:rsidR="004B7893" w:rsidRPr="00113F32" w:rsidTr="004B7893">
        <w:trPr>
          <w:cantSplit/>
        </w:trPr>
        <w:tc>
          <w:tcPr>
            <w:tcW w:w="9888" w:type="dxa"/>
            <w:gridSpan w:val="2"/>
          </w:tcPr>
          <w:p w:rsidR="004B7893" w:rsidRPr="00113F32" w:rsidRDefault="00113F32" w:rsidP="004B7893">
            <w:pPr>
              <w:pStyle w:val="Title1"/>
              <w:rPr>
                <w:bCs/>
                <w:szCs w:val="28"/>
                <w:lang w:val="es-ES_tradnl"/>
              </w:rPr>
            </w:pPr>
            <w:bookmarkStart w:id="5" w:name="Title"/>
            <w:bookmarkEnd w:id="5"/>
            <w:r w:rsidRPr="00113F32">
              <w:rPr>
                <w:lang w:val="es-ES_tradnl"/>
              </w:rPr>
              <w:t>CALENDARIO DE EVENTOS DEL UIT-D EN 2018-2021</w:t>
            </w:r>
          </w:p>
        </w:tc>
      </w:tr>
      <w:tr w:rsidR="004B7893" w:rsidRPr="00113F32" w:rsidTr="004B7893">
        <w:trPr>
          <w:cantSplit/>
        </w:trPr>
        <w:tc>
          <w:tcPr>
            <w:tcW w:w="9888" w:type="dxa"/>
            <w:gridSpan w:val="2"/>
            <w:tcBorders>
              <w:bottom w:val="single" w:sz="4" w:space="0" w:color="auto"/>
            </w:tcBorders>
          </w:tcPr>
          <w:p w:rsidR="004B7893" w:rsidRPr="00113F32" w:rsidRDefault="004B7893" w:rsidP="00BC7208">
            <w:pPr>
              <w:rPr>
                <w:lang w:val="es-ES_tradnl"/>
              </w:rPr>
            </w:pPr>
          </w:p>
        </w:tc>
      </w:tr>
      <w:tr w:rsidR="004B7893" w:rsidRPr="00113F32"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113F32" w:rsidRDefault="004B7893" w:rsidP="004B7893">
            <w:pPr>
              <w:spacing w:before="240"/>
              <w:rPr>
                <w:b/>
                <w:bCs/>
                <w:lang w:val="es-ES_tradnl"/>
              </w:rPr>
            </w:pPr>
            <w:r w:rsidRPr="00113F32">
              <w:rPr>
                <w:b/>
                <w:bCs/>
                <w:lang w:val="es-ES_tradnl"/>
              </w:rPr>
              <w:t>Resumen:</w:t>
            </w:r>
          </w:p>
          <w:p w:rsidR="004B7893" w:rsidRPr="00113F32" w:rsidRDefault="00113F32" w:rsidP="00E4782C">
            <w:pPr>
              <w:rPr>
                <w:lang w:val="es-ES_tradnl"/>
              </w:rPr>
            </w:pPr>
            <w:r w:rsidRPr="00113F32">
              <w:rPr>
                <w:lang w:val="es-ES_tradnl"/>
              </w:rPr>
              <w:t>En el presente informe se presenta un calendario de eventos del UIT-D planificados para el periodo</w:t>
            </w:r>
            <w:r w:rsidR="00E4782C">
              <w:rPr>
                <w:lang w:val="es-ES_tradnl"/>
              </w:rPr>
              <w:t> </w:t>
            </w:r>
            <w:r w:rsidRPr="00113F32">
              <w:rPr>
                <w:lang w:val="es-ES_tradnl"/>
              </w:rPr>
              <w:t>2018-2021.</w:t>
            </w:r>
          </w:p>
          <w:p w:rsidR="004B7893" w:rsidRPr="00113F32" w:rsidRDefault="00E4782C" w:rsidP="004B7893">
            <w:pPr>
              <w:rPr>
                <w:b/>
                <w:bCs/>
                <w:lang w:val="es-ES_tradnl"/>
              </w:rPr>
            </w:pPr>
            <w:r>
              <w:rPr>
                <w:b/>
                <w:bCs/>
                <w:lang w:val="es-ES_tradnl"/>
              </w:rPr>
              <w:t>Acción solicitada:</w:t>
            </w:r>
          </w:p>
          <w:p w:rsidR="004B7893" w:rsidRPr="00113F32" w:rsidRDefault="00113F32" w:rsidP="004B7893">
            <w:pPr>
              <w:rPr>
                <w:lang w:val="es-ES_tradnl"/>
              </w:rPr>
            </w:pPr>
            <w:r w:rsidRPr="00113F32">
              <w:rPr>
                <w:lang w:val="es-ES_tradnl"/>
              </w:rPr>
              <w:t>Se invita al GADT a que tome nota del presente informe y facilite las orientaciones que considere oportunas.</w:t>
            </w:r>
          </w:p>
          <w:p w:rsidR="004B7893" w:rsidRPr="00113F32" w:rsidRDefault="004B7893" w:rsidP="004B7893">
            <w:pPr>
              <w:rPr>
                <w:b/>
                <w:bCs/>
                <w:lang w:val="es-ES_tradnl"/>
              </w:rPr>
            </w:pPr>
            <w:r w:rsidRPr="00113F32">
              <w:rPr>
                <w:b/>
                <w:bCs/>
                <w:lang w:val="es-ES_tradnl"/>
              </w:rPr>
              <w:t>Referencias:</w:t>
            </w:r>
          </w:p>
          <w:p w:rsidR="004B7893" w:rsidRPr="00113F32" w:rsidRDefault="00113F32" w:rsidP="00E4782C">
            <w:pPr>
              <w:spacing w:after="120"/>
              <w:rPr>
                <w:lang w:val="es-ES_tradnl"/>
              </w:rPr>
            </w:pPr>
            <w:r w:rsidRPr="00113F32">
              <w:rPr>
                <w:lang w:val="es-ES_tradnl"/>
              </w:rPr>
              <w:t>Resoluciones 77 y 111 de la PP (Rev. Busán, 2014), Resoluciones 1 y 31 de la CMDT (Rev.</w:t>
            </w:r>
            <w:r w:rsidR="00E4782C">
              <w:rPr>
                <w:lang w:val="es-ES_tradnl"/>
              </w:rPr>
              <w:t> </w:t>
            </w:r>
            <w:r w:rsidRPr="00113F32">
              <w:rPr>
                <w:lang w:val="es-ES_tradnl"/>
              </w:rPr>
              <w:t>Buenos</w:t>
            </w:r>
            <w:r w:rsidR="00E4782C">
              <w:rPr>
                <w:lang w:val="es-ES_tradnl"/>
              </w:rPr>
              <w:t> </w:t>
            </w:r>
            <w:r w:rsidRPr="00113F32">
              <w:rPr>
                <w:lang w:val="es-ES_tradnl"/>
              </w:rPr>
              <w:t>Aires, 2017) y Documento 37 del Consejo-18</w:t>
            </w:r>
          </w:p>
        </w:tc>
      </w:tr>
    </w:tbl>
    <w:p w:rsidR="00113F32" w:rsidRPr="00384E21" w:rsidRDefault="00384E21" w:rsidP="00384E21">
      <w:pPr>
        <w:pStyle w:val="Heading1"/>
        <w:rPr>
          <w:lang w:val="es-ES_tradnl"/>
        </w:rPr>
      </w:pPr>
      <w:r w:rsidRPr="00384E21">
        <w:rPr>
          <w:lang w:val="es-ES_tradnl"/>
        </w:rPr>
        <w:t>1</w:t>
      </w:r>
      <w:r w:rsidRPr="00384E21">
        <w:rPr>
          <w:lang w:val="es-ES_tradnl"/>
        </w:rPr>
        <w:tab/>
      </w:r>
      <w:r w:rsidR="00113F32" w:rsidRPr="00384E21">
        <w:rPr>
          <w:lang w:val="es-ES_tradnl"/>
        </w:rPr>
        <w:t>Antecedentes</w:t>
      </w:r>
    </w:p>
    <w:p w:rsidR="00113F32" w:rsidRPr="00113F32" w:rsidRDefault="00113F32" w:rsidP="00113F32">
      <w:pPr>
        <w:rPr>
          <w:lang w:val="es-ES_tradnl"/>
        </w:rPr>
      </w:pPr>
      <w:r w:rsidRPr="00113F32">
        <w:rPr>
          <w:lang w:val="es-ES_tradnl"/>
        </w:rPr>
        <w:t>1.1</w:t>
      </w:r>
      <w:r w:rsidRPr="00113F32">
        <w:rPr>
          <w:lang w:val="es-ES_tradnl"/>
        </w:rPr>
        <w:tab/>
        <w:t>En la Resolución 77 (Rev. Busán, 2014) sobre la planificación y duración de las Conferencias, los Foros, las Asambleas y las reuniones del Consejo de la Unión se establecen los periodos en que dichos eventos deben celebrarse para el periodo 2015-2019.</w:t>
      </w:r>
    </w:p>
    <w:p w:rsidR="00113F32" w:rsidRPr="00113F32" w:rsidRDefault="00113F32" w:rsidP="005A4131">
      <w:pPr>
        <w:rPr>
          <w:lang w:val="es-ES_tradnl"/>
        </w:rPr>
      </w:pPr>
      <w:r w:rsidRPr="00113F32">
        <w:rPr>
          <w:lang w:val="es-ES_tradnl"/>
        </w:rPr>
        <w:t>1.2</w:t>
      </w:r>
      <w:r w:rsidRPr="00113F32">
        <w:rPr>
          <w:lang w:val="es-ES_tradnl"/>
        </w:rPr>
        <w:tab/>
        <w:t>En la Resolución 111 (Rev. Busán, 2014) sobre la toma en consideración de los periodos religiosos importantes en la planificación de las Conferencias, Asambleas y reuniones del Consejo de la UIT, se pide a la Unión y a sus Estados Miembros que hagan todo lo posible, con los medios disponibles, por evitar que el periodo planificado de conferencias o asambleas de la UIT coincida con un periodo considerado como religioso importante para un Estado Miembro. En la Resolución</w:t>
      </w:r>
      <w:r w:rsidR="005A4131">
        <w:rPr>
          <w:lang w:val="es-ES_tradnl"/>
        </w:rPr>
        <w:t> </w:t>
      </w:r>
      <w:r w:rsidRPr="00113F32">
        <w:rPr>
          <w:lang w:val="es-ES_tradnl"/>
        </w:rPr>
        <w:t>1 (Rev. Buenos Aires, 2017) sobre el Reglamento interno del Sector de Desarrollo de las Telecomunicaciones de la UIT (UIT-D) se reitera esta petición.</w:t>
      </w:r>
    </w:p>
    <w:p w:rsidR="00113F32" w:rsidRPr="00113F32" w:rsidRDefault="00113F32" w:rsidP="00384E21">
      <w:pPr>
        <w:rPr>
          <w:lang w:val="es-ES_tradnl"/>
        </w:rPr>
      </w:pPr>
      <w:r w:rsidRPr="00113F32">
        <w:rPr>
          <w:lang w:val="es-ES_tradnl"/>
        </w:rPr>
        <w:t>1.3</w:t>
      </w:r>
      <w:r w:rsidRPr="00113F32">
        <w:rPr>
          <w:lang w:val="es-ES_tradnl"/>
        </w:rPr>
        <w:tab/>
        <w:t>En la Resolución 31 (Rev. Buenos Aires, 2017) se encarga al Director de la BDT que organice, dentro de las limitaciones financieras, una reunión preparatoria por región para cada una de las seis</w:t>
      </w:r>
      <w:r w:rsidR="00384E21">
        <w:rPr>
          <w:rStyle w:val="FootnoteReference"/>
          <w:lang w:val="es-ES_tradnl"/>
        </w:rPr>
        <w:footnoteReference w:id="1"/>
      </w:r>
      <w:r w:rsidRPr="00113F32">
        <w:rPr>
          <w:lang w:val="es-ES_tradnl"/>
        </w:rPr>
        <w:t xml:space="preserve"> regiones (si la región interesada lo estima oportuno).</w:t>
      </w:r>
    </w:p>
    <w:p w:rsidR="00113F32" w:rsidRPr="00113F32" w:rsidRDefault="00384E21" w:rsidP="00384E21">
      <w:pPr>
        <w:pStyle w:val="Heading1"/>
        <w:rPr>
          <w:lang w:val="es-ES_tradnl"/>
        </w:rPr>
      </w:pPr>
      <w:r>
        <w:rPr>
          <w:lang w:val="es-ES_tradnl"/>
        </w:rPr>
        <w:t>2</w:t>
      </w:r>
      <w:r w:rsidR="00113F32" w:rsidRPr="00113F32">
        <w:rPr>
          <w:lang w:val="es-ES_tradnl"/>
        </w:rPr>
        <w:tab/>
        <w:t>Visión general de los eventos previstos del UIT-D</w:t>
      </w:r>
    </w:p>
    <w:p w:rsidR="00113F32" w:rsidRPr="00113F32" w:rsidRDefault="00113F32" w:rsidP="00113F32">
      <w:pPr>
        <w:rPr>
          <w:lang w:val="es-ES_tradnl"/>
        </w:rPr>
      </w:pPr>
      <w:r w:rsidRPr="00113F32">
        <w:rPr>
          <w:lang w:val="es-ES_tradnl"/>
        </w:rPr>
        <w:t>2.1</w:t>
      </w:r>
      <w:r w:rsidRPr="00113F32">
        <w:rPr>
          <w:lang w:val="es-ES_tradnl"/>
        </w:rPr>
        <w:tab/>
        <w:t>En el presente informe se presenta un calendario de eventos del UIT-D planificados para el periodo 2018-2021, guiado por los principios estipulados en las Resoluciones antes citadas y coordinado con los otros dos Sectores de la UIT (Radiocomunicaciones y Normalización de las Telecomunicaciones), la Secretaría General y la secretaría de Telecom.</w:t>
      </w:r>
    </w:p>
    <w:p w:rsidR="00113F32" w:rsidRPr="00113F32" w:rsidRDefault="00113F32" w:rsidP="00DF1B15">
      <w:pPr>
        <w:rPr>
          <w:lang w:val="es-ES_tradnl"/>
        </w:rPr>
      </w:pPr>
      <w:r w:rsidRPr="00113F32">
        <w:rPr>
          <w:lang w:val="es-ES_tradnl"/>
        </w:rPr>
        <w:t>2.2</w:t>
      </w:r>
      <w:r w:rsidRPr="00113F32">
        <w:rPr>
          <w:lang w:val="es-ES_tradnl"/>
        </w:rPr>
        <w:tab/>
        <w:t>Los eventos del calendario incluyen desde las reuniones del GADT, las reuniones de las Comisiones de Estudio y de los Grupos de Relator del UIT-D, el Simposio Mundial para Organismos Reguladores (GSR) anual, el Simposio Mundial de Indica</w:t>
      </w:r>
      <w:bookmarkStart w:id="6" w:name="_GoBack"/>
      <w:bookmarkEnd w:id="6"/>
      <w:r w:rsidRPr="00113F32">
        <w:rPr>
          <w:lang w:val="es-ES_tradnl"/>
        </w:rPr>
        <w:t>dores de Telecomunicaciones/TIC (SMIT), el Simposio Mundial sobre Capacitación en TIC (CBS), el Foro Mundial sobre Telecomunicaciones de Emergencia (GET), la Reunión de expertos de alto nivel sobre financiación de proyectos de tecnologías de la información y la comunicación, las reuniones del Grupo de Expertos en indicadores de TIC en el hogar y del Grupo de Expertos en Indicadores de Telecomunicaciones/TIC, hasta la próxima Conferencia Mundial de Desarrollo de las Telecomunicaciones de 2021 (CMDT</w:t>
      </w:r>
      <w:r w:rsidR="00DF1B15">
        <w:rPr>
          <w:lang w:val="es-ES_tradnl"/>
        </w:rPr>
        <w:noBreakHyphen/>
      </w:r>
      <w:r w:rsidRPr="00113F32">
        <w:rPr>
          <w:lang w:val="es-ES_tradnl"/>
        </w:rPr>
        <w:t>21).</w:t>
      </w:r>
    </w:p>
    <w:p w:rsidR="00113F32" w:rsidRPr="00113F32" w:rsidRDefault="00113F32" w:rsidP="00113F32">
      <w:pPr>
        <w:rPr>
          <w:lang w:val="es-ES_tradnl"/>
        </w:rPr>
      </w:pPr>
      <w:r w:rsidRPr="00113F32">
        <w:rPr>
          <w:lang w:val="es-ES_tradnl"/>
        </w:rPr>
        <w:lastRenderedPageBreak/>
        <w:t>2.3</w:t>
      </w:r>
      <w:r w:rsidRPr="00113F32">
        <w:rPr>
          <w:lang w:val="es-ES_tradnl"/>
        </w:rPr>
        <w:tab/>
        <w:t xml:space="preserve">El calendario de eventos del UIT-D facilita la colaboración y coordinación de las distintas reuniones y eventos de la UIT. Estos calendarios anuales de eventos están a disposición de los miembros en la </w:t>
      </w:r>
      <w:hyperlink r:id="rId9" w:history="1">
        <w:r w:rsidRPr="00113F32">
          <w:rPr>
            <w:rStyle w:val="Hyperlink"/>
            <w:lang w:val="es-ES_tradnl"/>
          </w:rPr>
          <w:t>página web del GADT</w:t>
        </w:r>
      </w:hyperlink>
      <w:r w:rsidRPr="00113F32">
        <w:rPr>
          <w:lang w:val="es-ES_tradnl"/>
        </w:rPr>
        <w:t xml:space="preserve"> y</w:t>
      </w:r>
      <w:r w:rsidR="009C4A00">
        <w:rPr>
          <w:lang w:val="es-ES_tradnl"/>
        </w:rPr>
        <w:t xml:space="preserve"> se actualizan periódicamente. </w:t>
      </w:r>
      <w:r w:rsidRPr="00113F32">
        <w:rPr>
          <w:lang w:val="es-ES_tradnl"/>
        </w:rPr>
        <w:t xml:space="preserve">Pueden obtenerse en un formato adaptado a la impresión (véase el </w:t>
      </w:r>
      <w:r w:rsidRPr="00113F32">
        <w:rPr>
          <w:b/>
          <w:bCs/>
          <w:lang w:val="es-ES_tradnl"/>
        </w:rPr>
        <w:t>Anexo 1</w:t>
      </w:r>
      <w:r w:rsidRPr="00113F32">
        <w:rPr>
          <w:lang w:val="es-ES_tradnl"/>
        </w:rPr>
        <w:t xml:space="preserve"> para las versiones actuales). Al programar estos eventos, se ha prestado la debida atención a la importancia de incluir a todos los delegados en la labor crucial de los eventos de la UIT.</w:t>
      </w:r>
    </w:p>
    <w:p w:rsidR="00113F32" w:rsidRPr="00113F32" w:rsidRDefault="00113F32" w:rsidP="00113F32">
      <w:pPr>
        <w:rPr>
          <w:lang w:val="es-ES_tradnl"/>
        </w:rPr>
      </w:pPr>
      <w:r w:rsidRPr="00113F32">
        <w:rPr>
          <w:lang w:val="es-ES_tradnl"/>
        </w:rPr>
        <w:t>2.4</w:t>
      </w:r>
      <w:r w:rsidRPr="00113F32">
        <w:rPr>
          <w:lang w:val="es-ES_tradnl"/>
        </w:rPr>
        <w:tab/>
        <w:t>Los eventos arriba descritos también figuran en el Documento 37 del Consejo-18 sobre el calendario de futuras conferencias, asambleas y reuniones de la Unión para el periodo 2018-2021</w:t>
      </w:r>
      <w:r w:rsidR="00DF1B15">
        <w:rPr>
          <w:lang w:val="es-ES_tradnl"/>
        </w:rPr>
        <w:t>.</w:t>
      </w:r>
    </w:p>
    <w:p w:rsidR="00113F32" w:rsidRPr="00113F32" w:rsidRDefault="00384E21" w:rsidP="00384E21">
      <w:pPr>
        <w:pStyle w:val="Heading1"/>
        <w:rPr>
          <w:lang w:val="es-ES_tradnl"/>
        </w:rPr>
      </w:pPr>
      <w:r>
        <w:rPr>
          <w:lang w:val="es-ES_tradnl"/>
        </w:rPr>
        <w:t>3</w:t>
      </w:r>
      <w:r w:rsidR="00113F32" w:rsidRPr="00113F32">
        <w:rPr>
          <w:lang w:val="es-ES_tradnl"/>
        </w:rPr>
        <w:tab/>
        <w:t>Reuniones del GADT</w:t>
      </w:r>
    </w:p>
    <w:p w:rsidR="00113F32" w:rsidRPr="00113F32" w:rsidRDefault="00113F32" w:rsidP="00113F32">
      <w:pPr>
        <w:rPr>
          <w:lang w:val="es-ES_tradnl"/>
        </w:rPr>
      </w:pPr>
      <w:r w:rsidRPr="00113F32">
        <w:rPr>
          <w:lang w:val="es-ES_tradnl"/>
        </w:rPr>
        <w:t>3.1</w:t>
      </w:r>
      <w:r w:rsidRPr="00113F32">
        <w:rPr>
          <w:lang w:val="es-ES_tradnl"/>
        </w:rPr>
        <w:tab/>
        <w:t>En el caso del GADT, se ha tenido cuidado de programar sus reuniones antes de las reuniones del Consejo de la UIT, a fin de permitir al GADT examinar de manera efectiva los planes operacionales del UIT-D antes de su adopción por el Consejo y su implementación por la BDT. Se realizó una labor de coordinación para velar por que las reuniones de los grupos asesores de los tres Sectores de la Unión se celebren, siempre que sea posible, de manera consecutiva.</w:t>
      </w:r>
    </w:p>
    <w:p w:rsidR="00113F32" w:rsidRPr="00113F32" w:rsidRDefault="00113F32" w:rsidP="00113F32">
      <w:pPr>
        <w:rPr>
          <w:lang w:val="es-ES_tradnl"/>
        </w:rPr>
      </w:pPr>
      <w:r w:rsidRPr="00113F32">
        <w:rPr>
          <w:lang w:val="es-ES_tradnl"/>
        </w:rPr>
        <w:t>3.2</w:t>
      </w:r>
      <w:r w:rsidRPr="00113F32">
        <w:rPr>
          <w:lang w:val="es-ES_tradnl"/>
        </w:rPr>
        <w:tab/>
        <w:t>De 2019 a 2021, las reuniones del GADT irán precedidas por una reunión de un día de duración de sus grupos por correspondencia. La reunión de 2021 se ha previsto cuatro meses antes de la CMDT-21, a fin de permitir al GADT examinar, discutir y adoptar la versión final del informe consolidado que presenta los resultados de las seis reuniones preparatorias regionales.</w:t>
      </w:r>
    </w:p>
    <w:p w:rsidR="00113F32" w:rsidRPr="00113F32" w:rsidRDefault="00113F32" w:rsidP="005B78CE">
      <w:pPr>
        <w:rPr>
          <w:lang w:val="es-ES_tradnl"/>
        </w:rPr>
      </w:pPr>
      <w:r w:rsidRPr="00113F32">
        <w:rPr>
          <w:lang w:val="es-ES_tradnl"/>
        </w:rPr>
        <w:t>3.3</w:t>
      </w:r>
      <w:r w:rsidRPr="00113F32">
        <w:rPr>
          <w:lang w:val="es-ES_tradnl"/>
        </w:rPr>
        <w:tab/>
        <w:t>Las reuniones del GADT se han programado con cuidado para garantizar que no se celebren coincidiendo con reuniones de las Comisiones de Estudio o de los Grupos de Relator</w:t>
      </w:r>
      <w:r w:rsidR="005B78CE">
        <w:rPr>
          <w:lang w:val="es-ES_tradnl"/>
        </w:rPr>
        <w:t xml:space="preserve"> del UIT-D</w:t>
      </w:r>
      <w:r w:rsidRPr="00113F32">
        <w:rPr>
          <w:lang w:val="es-ES_tradnl"/>
        </w:rPr>
        <w:t>. Se ha hecho todo lo posible para que el periodo de reuniones previstas no coincida con un periodo considerado como religioso importante para un Estado Miembro.</w:t>
      </w:r>
    </w:p>
    <w:p w:rsidR="00113F32" w:rsidRPr="009C4A00" w:rsidRDefault="00384E21" w:rsidP="00384E21">
      <w:pPr>
        <w:pStyle w:val="Heading1"/>
        <w:rPr>
          <w:lang w:val="es-ES_tradnl"/>
        </w:rPr>
      </w:pPr>
      <w:r>
        <w:rPr>
          <w:lang w:val="en-US"/>
        </w:rPr>
        <w:t>4</w:t>
      </w:r>
      <w:r w:rsidR="00113F32" w:rsidRPr="00113F32">
        <w:rPr>
          <w:lang w:val="en-US"/>
        </w:rPr>
        <w:tab/>
      </w:r>
      <w:r w:rsidR="00113F32" w:rsidRPr="009C4A00">
        <w:rPr>
          <w:lang w:val="es-ES_tradnl"/>
        </w:rPr>
        <w:t>Reuniones Preparatorias Regionales</w:t>
      </w:r>
    </w:p>
    <w:p w:rsidR="00113F32" w:rsidRPr="00113F32" w:rsidRDefault="00113F32" w:rsidP="00113F32">
      <w:pPr>
        <w:rPr>
          <w:lang w:val="es-ES_tradnl"/>
        </w:rPr>
      </w:pPr>
      <w:r w:rsidRPr="00113F32">
        <w:rPr>
          <w:lang w:val="es-ES_tradnl"/>
        </w:rPr>
        <w:t>4.1</w:t>
      </w:r>
      <w:r w:rsidRPr="00113F32">
        <w:rPr>
          <w:lang w:val="es-ES_tradnl"/>
        </w:rPr>
        <w:tab/>
        <w:t>El calendario incluye una Reunión Preparatoria Regional (RPR) por re</w:t>
      </w:r>
      <w:r w:rsidR="009C4A00">
        <w:rPr>
          <w:lang w:val="es-ES_tradnl"/>
        </w:rPr>
        <w:t xml:space="preserve">gión para cada una de las seis </w:t>
      </w:r>
      <w:r w:rsidRPr="00113F32">
        <w:rPr>
          <w:lang w:val="es-ES_tradnl"/>
        </w:rPr>
        <w:t xml:space="preserve">regiones. Dos de estas reuniones están previstas para el último trimestre de 2020, y cuatro para el primer trimestre de 2021, según se muestra en </w:t>
      </w:r>
      <w:r w:rsidR="00DF1B15">
        <w:rPr>
          <w:lang w:val="es-ES_tradnl"/>
        </w:rPr>
        <w:t>el cuadro presentado más abajo.</w:t>
      </w:r>
    </w:p>
    <w:p w:rsidR="00113F32" w:rsidRPr="00113F32" w:rsidRDefault="00113F32" w:rsidP="005B78CE">
      <w:pPr>
        <w:rPr>
          <w:lang w:val="es-ES_tradnl"/>
        </w:rPr>
      </w:pPr>
      <w:r w:rsidRPr="00113F32">
        <w:rPr>
          <w:lang w:val="es-ES_tradnl"/>
        </w:rPr>
        <w:t>4.2</w:t>
      </w:r>
      <w:r w:rsidRPr="00113F32">
        <w:rPr>
          <w:lang w:val="es-ES_tradnl"/>
        </w:rPr>
        <w:tab/>
        <w:t>Las Reuniones Preparatorias Regionales son servicios directos a los miembros y se</w:t>
      </w:r>
      <w:r w:rsidR="009C4A00">
        <w:rPr>
          <w:lang w:val="es-ES_tradnl"/>
        </w:rPr>
        <w:t xml:space="preserve"> </w:t>
      </w:r>
      <w:r w:rsidRPr="00113F32">
        <w:rPr>
          <w:lang w:val="es-ES_tradnl"/>
        </w:rPr>
        <w:t>organizan para lograr una mayor coordinación regional e implicar desde el principio a los miembros en el proceso preparatorio de la CMDT. Según</w:t>
      </w:r>
      <w:r w:rsidR="005B78CE">
        <w:rPr>
          <w:lang w:val="es-ES_tradnl"/>
        </w:rPr>
        <w:t xml:space="preserve"> se indica en la Resolución 31</w:t>
      </w:r>
      <w:r w:rsidRPr="00113F32">
        <w:rPr>
          <w:lang w:val="es-ES_tradnl"/>
        </w:rPr>
        <w:t>, el éxito continuado de futuras CMDT dependerá de una mayor eficiencia de la coordinación regional y de la inte</w:t>
      </w:r>
      <w:r w:rsidR="00DF1B15">
        <w:rPr>
          <w:lang w:val="es-ES_tradnl"/>
        </w:rPr>
        <w:t>racción a escala interregional.</w:t>
      </w:r>
    </w:p>
    <w:p w:rsidR="00113F32" w:rsidRPr="00113F32" w:rsidRDefault="00113F32" w:rsidP="00113F32">
      <w:pPr>
        <w:rPr>
          <w:lang w:val="es-ES_tradnl"/>
        </w:rPr>
      </w:pPr>
      <w:r w:rsidRPr="00113F32">
        <w:rPr>
          <w:lang w:val="es-ES_tradnl"/>
        </w:rPr>
        <w:t>4.3</w:t>
      </w:r>
      <w:r w:rsidRPr="00113F32">
        <w:rPr>
          <w:lang w:val="es-ES_tradnl"/>
        </w:rPr>
        <w:tab/>
        <w:t>Está previsto celebrar un Foro Regional de Desarrollo (FRD) de un día de duración antes de cada RPR. Los Foros Regionales de Desarrollo ofrecen oportunidades de diálogo de alto nivel, cooperación y asociación entre responsables políticos de las telecomunicaciones y las TIC, organismos reguladores, la industria, instituciones académicas, organismos y organizaciones regionales e internacionales de desarrollo, sobre cuestiones específicas de telecomunicaciones y TIC regionales. El calendario propuesto de RPR y FRD se facilita en el cuadro presentado más abajo.</w:t>
      </w:r>
    </w:p>
    <w:p w:rsidR="00113F32" w:rsidRPr="00113F32" w:rsidRDefault="00113F32" w:rsidP="00113F32">
      <w:pPr>
        <w:rPr>
          <w:lang w:val="es-ES_tradnl"/>
        </w:rPr>
      </w:pPr>
      <w:r w:rsidRPr="00113F32">
        <w:rPr>
          <w:lang w:val="es-ES_tradnl"/>
        </w:rPr>
        <w:t>4.4</w:t>
      </w:r>
      <w:r w:rsidRPr="00113F32">
        <w:rPr>
          <w:lang w:val="es-ES_tradnl"/>
        </w:rPr>
        <w:tab/>
        <w:t>Al planificar estas reuniones, se ha hecho todo lo posible para evitar el solapamiento con otras reuniones pertinentes del UIT-D. Se recurrirá al máximo a las Oficinas Regionales de la UIT para facilitar la identificación de los países anfitriones y para la organización de estas reuniones.</w:t>
      </w:r>
    </w:p>
    <w:p w:rsidR="00113F32" w:rsidRPr="00113F32" w:rsidRDefault="00384E21" w:rsidP="00384E21">
      <w:pPr>
        <w:pStyle w:val="Heading1"/>
        <w:rPr>
          <w:lang w:val="es-ES"/>
        </w:rPr>
      </w:pPr>
      <w:r>
        <w:rPr>
          <w:lang w:val="es-ES"/>
        </w:rPr>
        <w:t>5</w:t>
      </w:r>
      <w:r w:rsidR="00113F32" w:rsidRPr="00113F32">
        <w:rPr>
          <w:lang w:val="es-ES"/>
        </w:rPr>
        <w:tab/>
        <w:t>Reunión de coordinación para las RPR</w:t>
      </w:r>
    </w:p>
    <w:p w:rsidR="00113F32" w:rsidRPr="00113F32" w:rsidRDefault="00113F32" w:rsidP="00113F32">
      <w:pPr>
        <w:rPr>
          <w:lang w:val="es-ES"/>
        </w:rPr>
      </w:pPr>
      <w:r w:rsidRPr="00113F32">
        <w:rPr>
          <w:lang w:val="es-ES"/>
        </w:rPr>
        <w:t>Se ha planificado una reunión de coordinación de las seis regiones de manera concertada con la última reunión del GADT, con la participa</w:t>
      </w:r>
      <w:r w:rsidR="00DF1B15">
        <w:rPr>
          <w:lang w:val="es-ES"/>
        </w:rPr>
        <w:t>ción de los miembros del UIT-D.</w:t>
      </w:r>
    </w:p>
    <w:p w:rsidR="00113F32" w:rsidRPr="00113F32" w:rsidRDefault="00384E21" w:rsidP="00384E21">
      <w:pPr>
        <w:pStyle w:val="Heading1"/>
        <w:rPr>
          <w:lang w:val="es-ES"/>
        </w:rPr>
      </w:pPr>
      <w:r>
        <w:rPr>
          <w:lang w:val="es-ES"/>
        </w:rPr>
        <w:t>6</w:t>
      </w:r>
      <w:r w:rsidR="00113F32" w:rsidRPr="00113F32">
        <w:rPr>
          <w:lang w:val="es-ES"/>
        </w:rPr>
        <w:tab/>
        <w:t>CMDT-21</w:t>
      </w:r>
    </w:p>
    <w:p w:rsidR="00113F32" w:rsidRPr="00113F32" w:rsidRDefault="00113F32" w:rsidP="005B78CE">
      <w:pPr>
        <w:rPr>
          <w:lang w:val="es-ES"/>
        </w:rPr>
      </w:pPr>
      <w:r w:rsidRPr="00113F32">
        <w:rPr>
          <w:lang w:val="es-ES"/>
        </w:rPr>
        <w:t>6.1</w:t>
      </w:r>
      <w:r w:rsidRPr="00113F32">
        <w:rPr>
          <w:lang w:val="es-ES"/>
        </w:rPr>
        <w:tab/>
        <w:t>Está previsto que la próxima reunión de la Conferencia Mundial de Desarrollo de las Telecomunicaciones (CMDT-21) se celebre en el último trimestre de 2021, de acuerdo con lo dispuesto en la Resolución 77, que establece que las conferencias y asambleas de la UIT se celebrarán, en principio, durante el último trimestre del año.</w:t>
      </w:r>
    </w:p>
    <w:p w:rsidR="00113F32" w:rsidRPr="00113F32" w:rsidRDefault="00113F32" w:rsidP="00113F32">
      <w:pPr>
        <w:rPr>
          <w:lang w:val="es-ES"/>
        </w:rPr>
      </w:pPr>
      <w:r w:rsidRPr="00113F32">
        <w:rPr>
          <w:lang w:val="es-ES"/>
        </w:rPr>
        <w:t>6.2</w:t>
      </w:r>
      <w:r w:rsidRPr="00113F32">
        <w:rPr>
          <w:lang w:val="es-ES"/>
        </w:rPr>
        <w:tab/>
        <w:t>Se espera que la Conferencia de Plenipotenciarios, que se celebrará en Dubái (Emiratos Árabes Unidos) del 29 de octubre al 16 de noviembre de 2018, decida acerca del lugar preciso y las fechas exactas de la CMDT-21.</w:t>
      </w:r>
    </w:p>
    <w:p w:rsidR="00113F32" w:rsidRPr="00113F32" w:rsidRDefault="00113F32" w:rsidP="005B78CE">
      <w:pPr>
        <w:rPr>
          <w:lang w:val="es-ES"/>
        </w:rPr>
      </w:pPr>
      <w:r w:rsidRPr="00113F32">
        <w:rPr>
          <w:lang w:val="es-ES"/>
        </w:rPr>
        <w:lastRenderedPageBreak/>
        <w:t>Cualquier revisión de las Resoluciones 77 y 111 por la Conferencia de Plenipotenciarios de Dubái que afecte a la planificación de eventos recogida en este documento se reflejará en el futuro c</w:t>
      </w:r>
      <w:r w:rsidR="00DF1B15">
        <w:rPr>
          <w:lang w:val="es-ES"/>
        </w:rPr>
        <w:t>alendario de eventos del UIT-D.</w:t>
      </w:r>
    </w:p>
    <w:p w:rsidR="00113F32" w:rsidRDefault="00113F32">
      <w:pPr>
        <w:tabs>
          <w:tab w:val="clear" w:pos="794"/>
          <w:tab w:val="clear" w:pos="1191"/>
          <w:tab w:val="clear" w:pos="1588"/>
          <w:tab w:val="clear" w:pos="1985"/>
        </w:tabs>
        <w:overflowPunct/>
        <w:autoSpaceDE/>
        <w:autoSpaceDN/>
        <w:adjustRightInd/>
        <w:spacing w:before="0" w:after="200" w:line="276" w:lineRule="auto"/>
        <w:textAlignment w:val="auto"/>
        <w:rPr>
          <w:lang w:val="es-ES"/>
        </w:rPr>
      </w:pPr>
      <w:r>
        <w:rPr>
          <w:lang w:val="es-ES"/>
        </w:rPr>
        <w:br w:type="page"/>
      </w:r>
    </w:p>
    <w:p w:rsidR="00113F32" w:rsidRPr="009C4A00" w:rsidRDefault="00113F32" w:rsidP="00384E21">
      <w:pPr>
        <w:pStyle w:val="Tabletitle"/>
        <w:rPr>
          <w:sz w:val="28"/>
          <w:szCs w:val="28"/>
        </w:rPr>
      </w:pPr>
      <w:bookmarkStart w:id="7" w:name="lt_pId083"/>
      <w:r w:rsidRPr="009C4A00">
        <w:rPr>
          <w:sz w:val="28"/>
          <w:szCs w:val="28"/>
        </w:rPr>
        <w:lastRenderedPageBreak/>
        <w:t>Calendario indicativo de eventos reglamentarios del UIT-D para 2018-2021</w:t>
      </w:r>
      <w:bookmarkEnd w:id="7"/>
    </w:p>
    <w:tbl>
      <w:tblPr>
        <w:tblStyle w:val="TableGrid"/>
        <w:tblW w:w="9639" w:type="dxa"/>
        <w:tblInd w:w="-5" w:type="dxa"/>
        <w:tblBorders>
          <w:top w:val="single" w:sz="4" w:space="0" w:color="808080"/>
          <w:left w:val="single" w:sz="4" w:space="0" w:color="808080"/>
          <w:bottom w:val="single" w:sz="4" w:space="0" w:color="808080"/>
          <w:right w:val="single" w:sz="4" w:space="0" w:color="808080"/>
          <w:insideH w:val="none" w:sz="0" w:space="0" w:color="auto"/>
          <w:insideV w:val="single" w:sz="4" w:space="0" w:color="808080"/>
        </w:tblBorders>
        <w:tblLook w:val="01E0" w:firstRow="1" w:lastRow="1" w:firstColumn="1" w:lastColumn="1" w:noHBand="0" w:noVBand="0"/>
      </w:tblPr>
      <w:tblGrid>
        <w:gridCol w:w="3686"/>
        <w:gridCol w:w="4111"/>
        <w:gridCol w:w="1842"/>
      </w:tblGrid>
      <w:tr w:rsidR="00113F32" w:rsidRPr="00F448F5" w:rsidTr="00D90BB7">
        <w:trPr>
          <w:tblHeader/>
        </w:trPr>
        <w:tc>
          <w:tcPr>
            <w:tcW w:w="3686" w:type="dxa"/>
            <w:tcBorders>
              <w:top w:val="single" w:sz="4" w:space="0" w:color="auto"/>
              <w:bottom w:val="single" w:sz="4" w:space="0" w:color="auto"/>
            </w:tcBorders>
            <w:shd w:val="clear" w:color="auto" w:fill="6699FF"/>
          </w:tcPr>
          <w:p w:rsidR="00113F32" w:rsidRPr="00384E21" w:rsidRDefault="00113F32" w:rsidP="00384E21">
            <w:pPr>
              <w:pStyle w:val="Tablehead"/>
              <w:rPr>
                <w:rFonts w:asciiTheme="minorHAnsi" w:hAnsiTheme="minorHAnsi"/>
                <w:lang w:val="es-ES"/>
              </w:rPr>
            </w:pPr>
            <w:bookmarkStart w:id="8" w:name="lt_pId084"/>
            <w:r w:rsidRPr="00384E21">
              <w:rPr>
                <w:rFonts w:asciiTheme="minorHAnsi" w:hAnsiTheme="minorHAnsi"/>
                <w:lang w:val="es-ES"/>
              </w:rPr>
              <w:t>Evento</w:t>
            </w:r>
            <w:bookmarkEnd w:id="8"/>
          </w:p>
        </w:tc>
        <w:tc>
          <w:tcPr>
            <w:tcW w:w="4111" w:type="dxa"/>
            <w:tcBorders>
              <w:top w:val="single" w:sz="4" w:space="0" w:color="auto"/>
              <w:bottom w:val="single" w:sz="4" w:space="0" w:color="auto"/>
            </w:tcBorders>
            <w:shd w:val="clear" w:color="auto" w:fill="6699FF"/>
          </w:tcPr>
          <w:p w:rsidR="00113F32" w:rsidRPr="00384E21" w:rsidRDefault="00113F32" w:rsidP="00384E21">
            <w:pPr>
              <w:pStyle w:val="Tablehead"/>
              <w:rPr>
                <w:rFonts w:asciiTheme="minorHAnsi" w:hAnsiTheme="minorHAnsi"/>
                <w:lang w:val="es-ES"/>
              </w:rPr>
            </w:pPr>
            <w:r w:rsidRPr="00384E21">
              <w:rPr>
                <w:rFonts w:asciiTheme="minorHAnsi" w:hAnsiTheme="minorHAnsi"/>
                <w:lang w:val="es-ES"/>
              </w:rPr>
              <w:t>Fecha</w:t>
            </w:r>
          </w:p>
        </w:tc>
        <w:tc>
          <w:tcPr>
            <w:tcW w:w="1842" w:type="dxa"/>
            <w:tcBorders>
              <w:top w:val="single" w:sz="4" w:space="0" w:color="auto"/>
              <w:bottom w:val="single" w:sz="4" w:space="0" w:color="auto"/>
            </w:tcBorders>
            <w:shd w:val="clear" w:color="auto" w:fill="6699FF"/>
          </w:tcPr>
          <w:p w:rsidR="00113F32" w:rsidRPr="00384E21" w:rsidRDefault="00113F32" w:rsidP="00384E21">
            <w:pPr>
              <w:pStyle w:val="Tablehead"/>
              <w:rPr>
                <w:rFonts w:asciiTheme="minorHAnsi" w:hAnsiTheme="minorHAnsi"/>
                <w:lang w:val="es-ES"/>
              </w:rPr>
            </w:pPr>
            <w:r w:rsidRPr="00384E21">
              <w:rPr>
                <w:rFonts w:asciiTheme="minorHAnsi" w:hAnsiTheme="minorHAnsi"/>
                <w:lang w:val="es-ES"/>
              </w:rPr>
              <w:t>Lugar</w:t>
            </w:r>
          </w:p>
        </w:tc>
      </w:tr>
      <w:tr w:rsidR="00113F32" w:rsidRPr="00F448F5" w:rsidTr="00D90BB7">
        <w:tc>
          <w:tcPr>
            <w:tcW w:w="3686"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9" w:name="lt_pId087"/>
            <w:r w:rsidRPr="00384E21">
              <w:rPr>
                <w:rFonts w:asciiTheme="minorHAnsi" w:hAnsiTheme="minorHAnsi"/>
                <w:lang w:val="es-ES"/>
              </w:rPr>
              <w:t>TDAG-19</w:t>
            </w:r>
            <w:bookmarkEnd w:id="9"/>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10" w:name="lt_pId088"/>
            <w:r w:rsidRPr="00384E21">
              <w:rPr>
                <w:rFonts w:asciiTheme="minorHAnsi" w:hAnsiTheme="minorHAnsi"/>
                <w:lang w:val="es-ES"/>
              </w:rPr>
              <w:t>2-5 de abril de 2019</w:t>
            </w:r>
            <w:bookmarkEnd w:id="10"/>
          </w:p>
        </w:tc>
        <w:tc>
          <w:tcPr>
            <w:tcW w:w="1842"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11" w:name="lt_pId090"/>
            <w:r w:rsidRPr="00384E21">
              <w:rPr>
                <w:rFonts w:asciiTheme="minorHAnsi" w:hAnsiTheme="minorHAnsi"/>
                <w:lang w:val="es-ES"/>
              </w:rPr>
              <w:t>TDAG-20</w:t>
            </w:r>
            <w:bookmarkEnd w:id="11"/>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12" w:name="lt_pId091"/>
            <w:r w:rsidRPr="00384E21">
              <w:rPr>
                <w:rFonts w:asciiTheme="minorHAnsi" w:hAnsiTheme="minorHAnsi"/>
                <w:lang w:val="es-ES"/>
              </w:rPr>
              <w:t>24-27 de marzo de 2020</w:t>
            </w:r>
            <w:bookmarkEnd w:id="12"/>
          </w:p>
        </w:tc>
        <w:tc>
          <w:tcPr>
            <w:tcW w:w="1842"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5B78CE" w:rsidTr="00D90BB7">
        <w:tc>
          <w:tcPr>
            <w:tcW w:w="3686"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13" w:name="lt_pId093"/>
            <w:r w:rsidRPr="00384E21">
              <w:rPr>
                <w:rFonts w:asciiTheme="minorHAnsi" w:hAnsiTheme="minorHAnsi"/>
                <w:lang w:val="es-ES"/>
              </w:rPr>
              <w:t>TDAG-21</w:t>
            </w:r>
            <w:bookmarkEnd w:id="13"/>
          </w:p>
        </w:tc>
        <w:tc>
          <w:tcPr>
            <w:tcW w:w="4111" w:type="dxa"/>
            <w:tcBorders>
              <w:top w:val="single" w:sz="4" w:space="0" w:color="auto"/>
              <w:bottom w:val="single" w:sz="4" w:space="0" w:color="6699FF"/>
            </w:tcBorders>
          </w:tcPr>
          <w:p w:rsidR="00113F32" w:rsidRPr="00384E21" w:rsidRDefault="00113F32" w:rsidP="003A0D5C">
            <w:pPr>
              <w:pStyle w:val="Tabletext"/>
              <w:rPr>
                <w:rFonts w:asciiTheme="minorHAnsi" w:hAnsiTheme="minorHAnsi"/>
                <w:lang w:val="es-ES"/>
              </w:rPr>
            </w:pPr>
            <w:bookmarkStart w:id="14" w:name="lt_pId094"/>
            <w:r w:rsidRPr="00384E21">
              <w:rPr>
                <w:rFonts w:asciiTheme="minorHAnsi" w:hAnsiTheme="minorHAnsi"/>
                <w:lang w:val="es-ES"/>
              </w:rPr>
              <w:t xml:space="preserve">25-28 de mayo </w:t>
            </w:r>
            <w:bookmarkEnd w:id="14"/>
            <w:r w:rsidR="005B78CE">
              <w:rPr>
                <w:rFonts w:asciiTheme="minorHAnsi" w:hAnsiTheme="minorHAnsi"/>
                <w:lang w:val="es-ES"/>
              </w:rPr>
              <w:t>o 22-25 de junio de 2021</w:t>
            </w:r>
          </w:p>
        </w:tc>
        <w:tc>
          <w:tcPr>
            <w:tcW w:w="1842"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5B78CE" w:rsidTr="00D90BB7">
        <w:trPr>
          <w:trHeight w:hRule="exact" w:val="113"/>
          <w:tblHeader/>
        </w:trPr>
        <w:tc>
          <w:tcPr>
            <w:tcW w:w="3686" w:type="dxa"/>
            <w:tcBorders>
              <w:top w:val="single" w:sz="4" w:space="0" w:color="auto"/>
              <w:bottom w:val="single" w:sz="4" w:space="0" w:color="auto"/>
            </w:tcBorders>
            <w:shd w:val="clear" w:color="auto" w:fill="6699FF"/>
          </w:tcPr>
          <w:p w:rsidR="00113F32" w:rsidRPr="00F448F5" w:rsidRDefault="00113F32" w:rsidP="00D90BB7">
            <w:pPr>
              <w:pStyle w:val="CEOAnnexTable"/>
              <w:keepNext/>
              <w:rPr>
                <w:b/>
                <w:bCs/>
                <w:color w:val="FFFFFF" w:themeColor="background1"/>
                <w:sz w:val="24"/>
                <w:szCs w:val="24"/>
                <w:lang w:val="es-ES"/>
              </w:rPr>
            </w:pPr>
          </w:p>
        </w:tc>
        <w:tc>
          <w:tcPr>
            <w:tcW w:w="4111" w:type="dxa"/>
            <w:tcBorders>
              <w:top w:val="single" w:sz="4" w:space="0" w:color="auto"/>
              <w:bottom w:val="single" w:sz="4" w:space="0" w:color="auto"/>
            </w:tcBorders>
            <w:shd w:val="clear" w:color="auto" w:fill="6699FF"/>
          </w:tcPr>
          <w:p w:rsidR="00113F32" w:rsidRPr="00F448F5" w:rsidRDefault="00113F32" w:rsidP="00D90BB7">
            <w:pPr>
              <w:pStyle w:val="CEOAnnexTable"/>
              <w:keepNext/>
              <w:rPr>
                <w:b/>
                <w:bCs/>
                <w:color w:val="FFFFFF" w:themeColor="background1"/>
                <w:sz w:val="24"/>
                <w:szCs w:val="24"/>
                <w:lang w:val="es-ES"/>
              </w:rPr>
            </w:pPr>
          </w:p>
        </w:tc>
        <w:tc>
          <w:tcPr>
            <w:tcW w:w="1842" w:type="dxa"/>
            <w:tcBorders>
              <w:top w:val="single" w:sz="4" w:space="0" w:color="auto"/>
              <w:bottom w:val="single" w:sz="4" w:space="0" w:color="auto"/>
            </w:tcBorders>
            <w:shd w:val="clear" w:color="auto" w:fill="6699FF"/>
          </w:tcPr>
          <w:p w:rsidR="00113F32" w:rsidRPr="00F448F5" w:rsidRDefault="00113F32" w:rsidP="00D90BB7">
            <w:pPr>
              <w:pStyle w:val="CEOAnnexTable"/>
              <w:keepNext/>
              <w:rPr>
                <w:b/>
                <w:bCs/>
                <w:color w:val="FFFFFF" w:themeColor="background1"/>
                <w:sz w:val="24"/>
                <w:szCs w:val="24"/>
                <w:lang w:val="es-ES"/>
              </w:rPr>
            </w:pPr>
          </w:p>
        </w:tc>
      </w:tr>
      <w:tr w:rsidR="00113F32" w:rsidRPr="005B78CE" w:rsidTr="00D90BB7">
        <w:tc>
          <w:tcPr>
            <w:tcW w:w="3686"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15" w:name="lt_pId096"/>
            <w:r w:rsidRPr="00384E21">
              <w:rPr>
                <w:rFonts w:asciiTheme="minorHAnsi" w:hAnsiTheme="minorHAnsi"/>
                <w:lang w:val="es-ES"/>
              </w:rPr>
              <w:t>Comisión de Estudio 1</w:t>
            </w:r>
            <w:bookmarkEnd w:id="15"/>
            <w:r w:rsidRPr="00384E21">
              <w:rPr>
                <w:rFonts w:asciiTheme="minorHAnsi" w:hAnsiTheme="minorHAnsi"/>
                <w:lang w:val="es-ES"/>
              </w:rPr>
              <w:t xml:space="preserve"> del UIT-D</w:t>
            </w:r>
          </w:p>
        </w:tc>
        <w:tc>
          <w:tcPr>
            <w:tcW w:w="4111" w:type="dxa"/>
            <w:tcBorders>
              <w:top w:val="single" w:sz="4" w:space="0" w:color="auto"/>
              <w:bottom w:val="single" w:sz="4" w:space="0" w:color="auto"/>
            </w:tcBorders>
          </w:tcPr>
          <w:p w:rsidR="00113F32" w:rsidRPr="00384E21" w:rsidRDefault="00113F32" w:rsidP="009C4A00">
            <w:pPr>
              <w:pStyle w:val="Tabletext"/>
              <w:rPr>
                <w:rFonts w:asciiTheme="minorHAnsi" w:hAnsiTheme="minorHAnsi"/>
                <w:lang w:val="es-ES"/>
              </w:rPr>
            </w:pPr>
            <w:r w:rsidRPr="00384E21">
              <w:rPr>
                <w:rFonts w:asciiTheme="minorHAnsi" w:hAnsiTheme="minorHAnsi"/>
                <w:lang w:val="es-ES"/>
              </w:rPr>
              <w:t xml:space="preserve">30 </w:t>
            </w:r>
            <w:bookmarkStart w:id="16" w:name="lt_pId098"/>
            <w:r w:rsidRPr="00384E21">
              <w:rPr>
                <w:rFonts w:asciiTheme="minorHAnsi" w:hAnsiTheme="minorHAnsi"/>
                <w:lang w:val="es-ES"/>
              </w:rPr>
              <w:t>de abril</w:t>
            </w:r>
            <w:r w:rsidR="009C4A00">
              <w:rPr>
                <w:rFonts w:asciiTheme="minorHAnsi" w:hAnsiTheme="minorHAnsi"/>
                <w:lang w:val="es-ES"/>
              </w:rPr>
              <w:t xml:space="preserve"> </w:t>
            </w:r>
            <w:r w:rsidRPr="00384E21">
              <w:rPr>
                <w:rFonts w:asciiTheme="minorHAnsi" w:hAnsiTheme="minorHAnsi"/>
                <w:lang w:val="es-ES"/>
              </w:rPr>
              <w:t>– 4 de mayo de 2018</w:t>
            </w:r>
            <w:bookmarkEnd w:id="16"/>
          </w:p>
        </w:tc>
        <w:tc>
          <w:tcPr>
            <w:tcW w:w="1842"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17" w:name="lt_pId100"/>
            <w:r w:rsidRPr="00384E21">
              <w:rPr>
                <w:rFonts w:asciiTheme="minorHAnsi" w:hAnsiTheme="minorHAnsi"/>
                <w:lang w:val="es-ES"/>
              </w:rPr>
              <w:t>Comisión de Estudio 2</w:t>
            </w:r>
            <w:bookmarkEnd w:id="17"/>
            <w:r w:rsidRPr="00384E21">
              <w:rPr>
                <w:rFonts w:asciiTheme="minorHAnsi" w:hAnsiTheme="minorHAnsi"/>
                <w:lang w:val="es-ES"/>
              </w:rPr>
              <w:t xml:space="preserve"> del UIT-D</w:t>
            </w:r>
          </w:p>
        </w:tc>
        <w:tc>
          <w:tcPr>
            <w:tcW w:w="4111"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18" w:name="lt_pId101"/>
            <w:r w:rsidRPr="00384E21">
              <w:rPr>
                <w:rFonts w:asciiTheme="minorHAnsi" w:hAnsiTheme="minorHAnsi"/>
                <w:lang w:val="es-ES"/>
              </w:rPr>
              <w:t>7-11 de mayo de 2018</w:t>
            </w:r>
            <w:bookmarkEnd w:id="18"/>
          </w:p>
        </w:tc>
        <w:tc>
          <w:tcPr>
            <w:tcW w:w="1842"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19" w:name="lt_pId103"/>
            <w:r w:rsidRPr="00384E21">
              <w:rPr>
                <w:rFonts w:asciiTheme="minorHAnsi" w:hAnsiTheme="minorHAnsi"/>
                <w:lang w:val="es-ES"/>
              </w:rPr>
              <w:t>Grupo de Relator (SG1)</w:t>
            </w:r>
            <w:bookmarkEnd w:id="19"/>
            <w:r w:rsidRPr="00384E21">
              <w:rPr>
                <w:rFonts w:asciiTheme="minorHAnsi" w:hAnsiTheme="minorHAnsi"/>
                <w:lang w:val="es-ES"/>
              </w:rPr>
              <w:t xml:space="preserve"> </w:t>
            </w:r>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20" w:name="lt_pId104"/>
            <w:r w:rsidRPr="00384E21">
              <w:rPr>
                <w:rFonts w:asciiTheme="minorHAnsi" w:hAnsiTheme="minorHAnsi"/>
                <w:lang w:val="es-ES"/>
              </w:rPr>
              <w:t>17-29 de septiembre de 2018</w:t>
            </w:r>
            <w:bookmarkEnd w:id="20"/>
          </w:p>
        </w:tc>
        <w:tc>
          <w:tcPr>
            <w:tcW w:w="1842"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21" w:name="lt_pId106"/>
            <w:r w:rsidRPr="00384E21">
              <w:rPr>
                <w:rFonts w:asciiTheme="minorHAnsi" w:hAnsiTheme="minorHAnsi"/>
                <w:lang w:val="es-ES"/>
              </w:rPr>
              <w:t>Grupo de Relator (SG2)</w:t>
            </w:r>
            <w:bookmarkEnd w:id="21"/>
          </w:p>
        </w:tc>
        <w:tc>
          <w:tcPr>
            <w:tcW w:w="4111"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22" w:name="lt_pId107"/>
            <w:r w:rsidRPr="00384E21">
              <w:rPr>
                <w:rFonts w:asciiTheme="minorHAnsi" w:hAnsiTheme="minorHAnsi"/>
                <w:lang w:val="es-ES"/>
              </w:rPr>
              <w:t>1-12 de octubre de 2018</w:t>
            </w:r>
            <w:bookmarkEnd w:id="22"/>
          </w:p>
        </w:tc>
        <w:tc>
          <w:tcPr>
            <w:tcW w:w="1842"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23" w:name="lt_pId109"/>
            <w:r w:rsidRPr="00384E21">
              <w:rPr>
                <w:rFonts w:asciiTheme="minorHAnsi" w:hAnsiTheme="minorHAnsi"/>
                <w:lang w:val="es-ES"/>
              </w:rPr>
              <w:t>Comisión de Estudio 1</w:t>
            </w:r>
            <w:bookmarkEnd w:id="23"/>
            <w:r w:rsidRPr="00384E21">
              <w:rPr>
                <w:rFonts w:asciiTheme="minorHAnsi" w:hAnsiTheme="minorHAnsi"/>
                <w:lang w:val="es-ES"/>
              </w:rPr>
              <w:t xml:space="preserve"> del UIT-D</w:t>
            </w:r>
          </w:p>
        </w:tc>
        <w:tc>
          <w:tcPr>
            <w:tcW w:w="4111"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24" w:name="lt_pId110"/>
            <w:r w:rsidRPr="00384E21">
              <w:rPr>
                <w:rFonts w:asciiTheme="minorHAnsi" w:hAnsiTheme="minorHAnsi"/>
                <w:lang w:val="es-ES"/>
              </w:rPr>
              <w:t>18-22 de marzo de 2019</w:t>
            </w:r>
            <w:bookmarkEnd w:id="24"/>
          </w:p>
        </w:tc>
        <w:tc>
          <w:tcPr>
            <w:tcW w:w="1842"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25" w:name="lt_pId112"/>
            <w:r w:rsidRPr="00384E21">
              <w:rPr>
                <w:rFonts w:asciiTheme="minorHAnsi" w:hAnsiTheme="minorHAnsi"/>
                <w:lang w:val="es-ES"/>
              </w:rPr>
              <w:t>Comisión de Estudio 2</w:t>
            </w:r>
            <w:bookmarkEnd w:id="25"/>
            <w:r w:rsidRPr="00384E21">
              <w:rPr>
                <w:rFonts w:asciiTheme="minorHAnsi" w:hAnsiTheme="minorHAnsi"/>
                <w:lang w:val="es-ES"/>
              </w:rPr>
              <w:t xml:space="preserve"> del UIT-D</w:t>
            </w:r>
          </w:p>
        </w:tc>
        <w:tc>
          <w:tcPr>
            <w:tcW w:w="4111"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26" w:name="lt_pId113"/>
            <w:r w:rsidRPr="00384E21">
              <w:rPr>
                <w:rFonts w:asciiTheme="minorHAnsi" w:hAnsiTheme="minorHAnsi"/>
                <w:lang w:val="es-ES"/>
              </w:rPr>
              <w:t>25-29 de marzo de 2019</w:t>
            </w:r>
            <w:bookmarkEnd w:id="26"/>
          </w:p>
        </w:tc>
        <w:tc>
          <w:tcPr>
            <w:tcW w:w="1842"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27" w:name="lt_pId115"/>
            <w:r w:rsidRPr="00384E21">
              <w:rPr>
                <w:rFonts w:asciiTheme="minorHAnsi" w:hAnsiTheme="minorHAnsi"/>
                <w:lang w:val="es-ES"/>
              </w:rPr>
              <w:t>Grupo de Relator (SG1)</w:t>
            </w:r>
            <w:bookmarkEnd w:id="27"/>
            <w:r w:rsidRPr="00384E21">
              <w:rPr>
                <w:rFonts w:asciiTheme="minorHAnsi" w:hAnsiTheme="minorHAnsi"/>
                <w:lang w:val="es-ES"/>
              </w:rPr>
              <w:t xml:space="preserve"> </w:t>
            </w:r>
          </w:p>
        </w:tc>
        <w:tc>
          <w:tcPr>
            <w:tcW w:w="4111"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 xml:space="preserve">23 </w:t>
            </w:r>
            <w:bookmarkStart w:id="28" w:name="lt_pId117"/>
            <w:r w:rsidRPr="00384E21">
              <w:rPr>
                <w:rFonts w:asciiTheme="minorHAnsi" w:hAnsiTheme="minorHAnsi"/>
                <w:lang w:val="es-ES"/>
              </w:rPr>
              <w:t>de septiembre – 4 de octubre de 2019</w:t>
            </w:r>
            <w:bookmarkEnd w:id="28"/>
          </w:p>
        </w:tc>
        <w:tc>
          <w:tcPr>
            <w:tcW w:w="1842"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29" w:name="lt_pId119"/>
            <w:r w:rsidRPr="00384E21">
              <w:rPr>
                <w:rFonts w:asciiTheme="minorHAnsi" w:hAnsiTheme="minorHAnsi"/>
                <w:lang w:val="es-ES"/>
              </w:rPr>
              <w:t>Grupo de Relator (SG2)</w:t>
            </w:r>
            <w:bookmarkEnd w:id="29"/>
          </w:p>
        </w:tc>
        <w:tc>
          <w:tcPr>
            <w:tcW w:w="4111"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30" w:name="lt_pId120"/>
            <w:r w:rsidRPr="00384E21">
              <w:rPr>
                <w:rFonts w:asciiTheme="minorHAnsi" w:hAnsiTheme="minorHAnsi"/>
                <w:lang w:val="es-ES"/>
              </w:rPr>
              <w:t>7-18 de octubre de 2019</w:t>
            </w:r>
            <w:bookmarkEnd w:id="30"/>
          </w:p>
        </w:tc>
        <w:tc>
          <w:tcPr>
            <w:tcW w:w="1842"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31" w:name="lt_pId122"/>
            <w:r w:rsidRPr="00384E21">
              <w:rPr>
                <w:rFonts w:asciiTheme="minorHAnsi" w:hAnsiTheme="minorHAnsi"/>
                <w:lang w:val="es-ES"/>
              </w:rPr>
              <w:t>Comisión de Estudio 1</w:t>
            </w:r>
            <w:bookmarkEnd w:id="31"/>
            <w:r w:rsidRPr="00384E21">
              <w:rPr>
                <w:rFonts w:asciiTheme="minorHAnsi" w:hAnsiTheme="minorHAnsi"/>
                <w:lang w:val="es-ES"/>
              </w:rPr>
              <w:t xml:space="preserve"> del UIT-D</w:t>
            </w:r>
          </w:p>
        </w:tc>
        <w:tc>
          <w:tcPr>
            <w:tcW w:w="4111"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32" w:name="lt_pId123"/>
            <w:r w:rsidRPr="00384E21">
              <w:rPr>
                <w:rFonts w:asciiTheme="minorHAnsi" w:hAnsiTheme="minorHAnsi"/>
                <w:lang w:val="es-ES"/>
              </w:rPr>
              <w:t>17-21 de febrero de 2020</w:t>
            </w:r>
            <w:bookmarkEnd w:id="32"/>
          </w:p>
        </w:tc>
        <w:tc>
          <w:tcPr>
            <w:tcW w:w="1842"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33" w:name="lt_pId125"/>
            <w:r w:rsidRPr="00384E21">
              <w:rPr>
                <w:rFonts w:asciiTheme="minorHAnsi" w:hAnsiTheme="minorHAnsi"/>
                <w:lang w:val="es-ES"/>
              </w:rPr>
              <w:t>Comisión de Estudio 2</w:t>
            </w:r>
            <w:bookmarkEnd w:id="33"/>
            <w:r w:rsidRPr="00384E21">
              <w:rPr>
                <w:rFonts w:asciiTheme="minorHAnsi" w:hAnsiTheme="minorHAnsi"/>
                <w:lang w:val="es-ES"/>
              </w:rPr>
              <w:t xml:space="preserve"> del UIT-D</w:t>
            </w:r>
          </w:p>
        </w:tc>
        <w:tc>
          <w:tcPr>
            <w:tcW w:w="4111"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bookmarkStart w:id="34" w:name="lt_pId126"/>
            <w:r w:rsidRPr="00384E21">
              <w:rPr>
                <w:rFonts w:asciiTheme="minorHAnsi" w:hAnsiTheme="minorHAnsi"/>
                <w:lang w:val="es-ES"/>
              </w:rPr>
              <w:t>24-28 de febrero de 2020</w:t>
            </w:r>
            <w:bookmarkEnd w:id="34"/>
          </w:p>
        </w:tc>
        <w:tc>
          <w:tcPr>
            <w:tcW w:w="1842" w:type="dxa"/>
            <w:tcBorders>
              <w:top w:val="single" w:sz="4" w:space="0" w:color="auto"/>
              <w:bottom w:val="single" w:sz="12"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35" w:name="lt_pId128"/>
            <w:r w:rsidRPr="00384E21">
              <w:rPr>
                <w:rFonts w:asciiTheme="minorHAnsi" w:hAnsiTheme="minorHAnsi"/>
                <w:lang w:val="es-ES"/>
              </w:rPr>
              <w:t>Grupo de Relator (SG1)</w:t>
            </w:r>
            <w:bookmarkEnd w:id="35"/>
            <w:r w:rsidRPr="00384E21">
              <w:rPr>
                <w:rFonts w:asciiTheme="minorHAnsi" w:hAnsiTheme="minorHAnsi"/>
                <w:lang w:val="es-ES"/>
              </w:rPr>
              <w:t xml:space="preserve"> </w:t>
            </w:r>
          </w:p>
        </w:tc>
        <w:tc>
          <w:tcPr>
            <w:tcW w:w="4111"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 xml:space="preserve">21 </w:t>
            </w:r>
            <w:bookmarkStart w:id="36" w:name="lt_pId130"/>
            <w:r w:rsidRPr="00384E21">
              <w:rPr>
                <w:rFonts w:asciiTheme="minorHAnsi" w:hAnsiTheme="minorHAnsi"/>
                <w:lang w:val="es-ES"/>
              </w:rPr>
              <w:t>de septiembre – 2 de octubre de 2020</w:t>
            </w:r>
            <w:bookmarkEnd w:id="36"/>
          </w:p>
        </w:tc>
        <w:tc>
          <w:tcPr>
            <w:tcW w:w="1842"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37" w:name="lt_pId132"/>
            <w:r w:rsidRPr="00384E21">
              <w:rPr>
                <w:rFonts w:asciiTheme="minorHAnsi" w:hAnsiTheme="minorHAnsi"/>
                <w:lang w:val="es-ES"/>
              </w:rPr>
              <w:t>Grupo de Relator (SG2)</w:t>
            </w:r>
            <w:bookmarkEnd w:id="37"/>
          </w:p>
        </w:tc>
        <w:tc>
          <w:tcPr>
            <w:tcW w:w="4111"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38" w:name="lt_pId133"/>
            <w:r w:rsidRPr="00384E21">
              <w:rPr>
                <w:rFonts w:asciiTheme="minorHAnsi" w:hAnsiTheme="minorHAnsi"/>
                <w:lang w:val="es-ES"/>
              </w:rPr>
              <w:t>5-16 de octubre de 2020</w:t>
            </w:r>
            <w:bookmarkEnd w:id="38"/>
          </w:p>
        </w:tc>
        <w:tc>
          <w:tcPr>
            <w:tcW w:w="1842"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39" w:name="lt_pId135"/>
            <w:r w:rsidRPr="00384E21">
              <w:rPr>
                <w:rFonts w:asciiTheme="minorHAnsi" w:hAnsiTheme="minorHAnsi"/>
                <w:lang w:val="es-ES"/>
              </w:rPr>
              <w:t>Comisión de Estudio 1</w:t>
            </w:r>
            <w:bookmarkEnd w:id="39"/>
            <w:r w:rsidRPr="00384E21">
              <w:rPr>
                <w:rFonts w:asciiTheme="minorHAnsi" w:hAnsiTheme="minorHAnsi"/>
                <w:lang w:val="es-ES"/>
              </w:rPr>
              <w:t xml:space="preserve"> del UIT-D</w:t>
            </w:r>
          </w:p>
        </w:tc>
        <w:tc>
          <w:tcPr>
            <w:tcW w:w="4111"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bookmarkStart w:id="40" w:name="lt_pId136"/>
            <w:r w:rsidRPr="00384E21">
              <w:rPr>
                <w:rFonts w:asciiTheme="minorHAnsi" w:hAnsiTheme="minorHAnsi"/>
                <w:lang w:val="es-ES"/>
              </w:rPr>
              <w:t xml:space="preserve">15-19 </w:t>
            </w:r>
            <w:r w:rsidR="00384E21" w:rsidRPr="00384E21">
              <w:rPr>
                <w:rFonts w:asciiTheme="minorHAnsi" w:hAnsiTheme="minorHAnsi"/>
                <w:lang w:val="es-ES"/>
              </w:rPr>
              <w:t xml:space="preserve">de </w:t>
            </w:r>
            <w:r w:rsidRPr="00384E21">
              <w:rPr>
                <w:rFonts w:asciiTheme="minorHAnsi" w:hAnsiTheme="minorHAnsi"/>
                <w:lang w:val="es-ES"/>
              </w:rPr>
              <w:t>marzo de 2021</w:t>
            </w:r>
            <w:bookmarkEnd w:id="40"/>
          </w:p>
        </w:tc>
        <w:tc>
          <w:tcPr>
            <w:tcW w:w="1842" w:type="dxa"/>
            <w:tcBorders>
              <w:top w:val="single" w:sz="12" w:space="0" w:color="6699FF"/>
              <w:bottom w:val="single" w:sz="4" w:space="0" w:color="auto"/>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c>
          <w:tcPr>
            <w:tcW w:w="3686"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41" w:name="lt_pId138"/>
            <w:r w:rsidRPr="00384E21">
              <w:rPr>
                <w:rFonts w:asciiTheme="minorHAnsi" w:hAnsiTheme="minorHAnsi"/>
                <w:lang w:val="es-ES"/>
              </w:rPr>
              <w:t>Comisión de Estudio 2</w:t>
            </w:r>
            <w:bookmarkEnd w:id="41"/>
            <w:r w:rsidRPr="00384E21">
              <w:rPr>
                <w:rFonts w:asciiTheme="minorHAnsi" w:hAnsiTheme="minorHAnsi"/>
                <w:lang w:val="es-ES"/>
              </w:rPr>
              <w:t xml:space="preserve"> del UIT-D</w:t>
            </w:r>
          </w:p>
        </w:tc>
        <w:tc>
          <w:tcPr>
            <w:tcW w:w="4111"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42" w:name="lt_pId139"/>
            <w:r w:rsidRPr="00384E21">
              <w:rPr>
                <w:rFonts w:asciiTheme="minorHAnsi" w:hAnsiTheme="minorHAnsi"/>
                <w:lang w:val="es-ES"/>
              </w:rPr>
              <w:t xml:space="preserve">22-26 </w:t>
            </w:r>
            <w:r w:rsidR="00384E21" w:rsidRPr="00384E21">
              <w:rPr>
                <w:rFonts w:asciiTheme="minorHAnsi" w:hAnsiTheme="minorHAnsi"/>
                <w:lang w:val="es-ES"/>
              </w:rPr>
              <w:t xml:space="preserve">de </w:t>
            </w:r>
            <w:r w:rsidRPr="00384E21">
              <w:rPr>
                <w:rFonts w:asciiTheme="minorHAnsi" w:hAnsiTheme="minorHAnsi"/>
                <w:lang w:val="es-ES"/>
              </w:rPr>
              <w:t>marzo de 2021</w:t>
            </w:r>
            <w:bookmarkEnd w:id="42"/>
          </w:p>
        </w:tc>
        <w:tc>
          <w:tcPr>
            <w:tcW w:w="1842"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rPr>
          <w:trHeight w:hRule="exact" w:val="113"/>
          <w:tblHeader/>
        </w:trPr>
        <w:tc>
          <w:tcPr>
            <w:tcW w:w="3686" w:type="dxa"/>
            <w:tcBorders>
              <w:top w:val="single" w:sz="4" w:space="0" w:color="auto"/>
              <w:bottom w:val="single" w:sz="4" w:space="0" w:color="auto"/>
            </w:tcBorders>
            <w:shd w:val="clear" w:color="auto" w:fill="6699FF"/>
          </w:tcPr>
          <w:p w:rsidR="00113F32" w:rsidRPr="00F448F5" w:rsidRDefault="00113F32" w:rsidP="00D90BB7">
            <w:pPr>
              <w:pStyle w:val="CEOAnnexTable"/>
              <w:keepNext/>
              <w:rPr>
                <w:b/>
                <w:bCs/>
                <w:color w:val="FFFFFF" w:themeColor="background1"/>
                <w:sz w:val="24"/>
                <w:szCs w:val="24"/>
                <w:lang w:val="es-ES"/>
              </w:rPr>
            </w:pPr>
          </w:p>
        </w:tc>
        <w:tc>
          <w:tcPr>
            <w:tcW w:w="4111" w:type="dxa"/>
            <w:tcBorders>
              <w:top w:val="single" w:sz="4" w:space="0" w:color="auto"/>
              <w:bottom w:val="single" w:sz="4" w:space="0" w:color="auto"/>
            </w:tcBorders>
            <w:shd w:val="clear" w:color="auto" w:fill="6699FF"/>
          </w:tcPr>
          <w:p w:rsidR="00113F32" w:rsidRPr="00F448F5" w:rsidRDefault="00113F32" w:rsidP="00D90BB7">
            <w:pPr>
              <w:pStyle w:val="CEOAnnexTable"/>
              <w:keepNext/>
              <w:rPr>
                <w:b/>
                <w:bCs/>
                <w:color w:val="FFFFFF" w:themeColor="background1"/>
                <w:sz w:val="24"/>
                <w:szCs w:val="24"/>
                <w:lang w:val="es-ES"/>
              </w:rPr>
            </w:pPr>
          </w:p>
        </w:tc>
        <w:tc>
          <w:tcPr>
            <w:tcW w:w="1842" w:type="dxa"/>
            <w:tcBorders>
              <w:top w:val="single" w:sz="4" w:space="0" w:color="auto"/>
              <w:bottom w:val="single" w:sz="4" w:space="0" w:color="auto"/>
            </w:tcBorders>
            <w:shd w:val="clear" w:color="auto" w:fill="6699FF"/>
          </w:tcPr>
          <w:p w:rsidR="00113F32" w:rsidRPr="00F448F5" w:rsidRDefault="00113F32" w:rsidP="00D90BB7">
            <w:pPr>
              <w:pStyle w:val="CEOAnnexTable"/>
              <w:keepNext/>
              <w:rPr>
                <w:b/>
                <w:bCs/>
                <w:color w:val="FFFFFF" w:themeColor="background1"/>
                <w:sz w:val="24"/>
                <w:szCs w:val="24"/>
                <w:lang w:val="es-ES"/>
              </w:rPr>
            </w:pPr>
          </w:p>
        </w:tc>
      </w:tr>
      <w:tr w:rsidR="00113F32" w:rsidRPr="009C4A00" w:rsidTr="00D90BB7">
        <w:tc>
          <w:tcPr>
            <w:tcW w:w="3686"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43" w:name="lt_pId141"/>
            <w:r w:rsidRPr="00384E21">
              <w:rPr>
                <w:rFonts w:asciiTheme="minorHAnsi" w:hAnsiTheme="minorHAnsi"/>
                <w:lang w:val="es-ES"/>
              </w:rPr>
              <w:t xml:space="preserve">RPR-XXX, precedida por el FRD </w:t>
            </w:r>
            <w:r w:rsidR="009C4A00">
              <w:rPr>
                <w:rFonts w:asciiTheme="minorHAnsi" w:hAnsiTheme="minorHAnsi"/>
                <w:lang w:val="es-ES"/>
              </w:rPr>
              <w:br/>
            </w:r>
            <w:r w:rsidRPr="00384E21">
              <w:rPr>
                <w:rFonts w:asciiTheme="minorHAnsi" w:hAnsiTheme="minorHAnsi"/>
                <w:lang w:val="es-ES"/>
              </w:rPr>
              <w:t>el</w:t>
            </w:r>
            <w:bookmarkStart w:id="44" w:name="lt_pId142"/>
            <w:bookmarkEnd w:id="43"/>
            <w:r w:rsidRPr="00384E21">
              <w:rPr>
                <w:rFonts w:asciiTheme="minorHAnsi" w:hAnsiTheme="minorHAnsi"/>
                <w:lang w:val="es-ES"/>
              </w:rPr>
              <w:t xml:space="preserve"> 9 de noviembre de 2020</w:t>
            </w:r>
            <w:bookmarkEnd w:id="44"/>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45" w:name="lt_pId143"/>
            <w:r w:rsidRPr="00384E21">
              <w:rPr>
                <w:rFonts w:asciiTheme="minorHAnsi" w:hAnsiTheme="minorHAnsi"/>
                <w:lang w:val="es-ES"/>
              </w:rPr>
              <w:t>10-13 de noviembre de 2020</w:t>
            </w:r>
            <w:bookmarkEnd w:id="45"/>
          </w:p>
        </w:tc>
        <w:tc>
          <w:tcPr>
            <w:tcW w:w="1842" w:type="dxa"/>
            <w:tcBorders>
              <w:top w:val="single" w:sz="4" w:space="0" w:color="auto"/>
              <w:bottom w:val="single" w:sz="4" w:space="0" w:color="auto"/>
            </w:tcBorders>
          </w:tcPr>
          <w:p w:rsidR="00113F32" w:rsidRPr="00384E21" w:rsidRDefault="00A9795D" w:rsidP="00384E21">
            <w:pPr>
              <w:pStyle w:val="Tabletext"/>
              <w:rPr>
                <w:rFonts w:asciiTheme="minorHAnsi" w:hAnsiTheme="minorHAnsi"/>
                <w:lang w:val="es-ES"/>
              </w:rPr>
            </w:pPr>
            <w:r w:rsidRPr="00A9795D">
              <w:rPr>
                <w:rFonts w:asciiTheme="minorHAnsi" w:hAnsiTheme="minorHAnsi"/>
                <w:lang w:val="es-ES"/>
              </w:rPr>
              <w:t>Por determinar</w:t>
            </w:r>
          </w:p>
        </w:tc>
      </w:tr>
      <w:tr w:rsidR="00113F32" w:rsidRPr="009C4A00" w:rsidTr="00D90BB7">
        <w:tc>
          <w:tcPr>
            <w:tcW w:w="3686"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46" w:name="lt_pId144"/>
            <w:r w:rsidRPr="00384E21">
              <w:rPr>
                <w:rFonts w:asciiTheme="minorHAnsi" w:hAnsiTheme="minorHAnsi"/>
                <w:lang w:val="es-ES"/>
              </w:rPr>
              <w:t xml:space="preserve">RPR-XXX, precedida por el FRD </w:t>
            </w:r>
            <w:r w:rsidR="009C4A00">
              <w:rPr>
                <w:rFonts w:asciiTheme="minorHAnsi" w:hAnsiTheme="minorHAnsi"/>
                <w:lang w:val="es-ES"/>
              </w:rPr>
              <w:br/>
            </w:r>
            <w:r w:rsidRPr="00384E21">
              <w:rPr>
                <w:rFonts w:asciiTheme="minorHAnsi" w:hAnsiTheme="minorHAnsi"/>
                <w:lang w:val="es-ES"/>
              </w:rPr>
              <w:t>el</w:t>
            </w:r>
            <w:bookmarkEnd w:id="46"/>
            <w:r w:rsidRPr="00384E21">
              <w:rPr>
                <w:rFonts w:asciiTheme="minorHAnsi" w:hAnsiTheme="minorHAnsi"/>
                <w:lang w:val="es-ES"/>
              </w:rPr>
              <w:t xml:space="preserve"> </w:t>
            </w:r>
            <w:bookmarkStart w:id="47" w:name="lt_pId145"/>
            <w:r w:rsidRPr="00384E21">
              <w:rPr>
                <w:rFonts w:asciiTheme="minorHAnsi" w:hAnsiTheme="minorHAnsi"/>
                <w:lang w:val="es-ES"/>
              </w:rPr>
              <w:t>7 de diciembre de 2020</w:t>
            </w:r>
            <w:bookmarkEnd w:id="47"/>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48" w:name="lt_pId146"/>
            <w:r w:rsidRPr="00384E21">
              <w:rPr>
                <w:rFonts w:asciiTheme="minorHAnsi" w:hAnsiTheme="minorHAnsi"/>
                <w:lang w:val="es-ES"/>
              </w:rPr>
              <w:t>8-11 de diciembre de 2020</w:t>
            </w:r>
            <w:bookmarkEnd w:id="48"/>
          </w:p>
        </w:tc>
        <w:tc>
          <w:tcPr>
            <w:tcW w:w="1842" w:type="dxa"/>
            <w:tcBorders>
              <w:top w:val="single" w:sz="4" w:space="0" w:color="auto"/>
              <w:bottom w:val="single" w:sz="4" w:space="0" w:color="auto"/>
            </w:tcBorders>
          </w:tcPr>
          <w:p w:rsidR="00113F32" w:rsidRPr="00384E21" w:rsidRDefault="00A9795D" w:rsidP="00384E21">
            <w:pPr>
              <w:pStyle w:val="Tabletext"/>
              <w:rPr>
                <w:rFonts w:asciiTheme="minorHAnsi" w:hAnsiTheme="minorHAnsi"/>
                <w:lang w:val="es-ES"/>
              </w:rPr>
            </w:pPr>
            <w:r w:rsidRPr="00A9795D">
              <w:rPr>
                <w:rFonts w:asciiTheme="minorHAnsi" w:hAnsiTheme="minorHAnsi"/>
                <w:lang w:val="es-ES"/>
              </w:rPr>
              <w:t>Por determinar</w:t>
            </w:r>
          </w:p>
        </w:tc>
      </w:tr>
      <w:tr w:rsidR="00113F32" w:rsidRPr="00F448F5" w:rsidTr="00D90BB7">
        <w:tc>
          <w:tcPr>
            <w:tcW w:w="3686" w:type="dxa"/>
            <w:tcBorders>
              <w:top w:val="single" w:sz="4" w:space="0" w:color="auto"/>
              <w:bottom w:val="single" w:sz="4" w:space="0" w:color="auto"/>
            </w:tcBorders>
          </w:tcPr>
          <w:p w:rsidR="00113F32" w:rsidRPr="00384E21" w:rsidRDefault="00113F32" w:rsidP="009C4A00">
            <w:pPr>
              <w:pStyle w:val="Tabletext"/>
              <w:rPr>
                <w:rFonts w:asciiTheme="minorHAnsi" w:hAnsiTheme="minorHAnsi"/>
                <w:lang w:val="es-ES"/>
              </w:rPr>
            </w:pPr>
            <w:bookmarkStart w:id="49" w:name="lt_pId147"/>
            <w:r w:rsidRPr="00384E21">
              <w:rPr>
                <w:rFonts w:asciiTheme="minorHAnsi" w:hAnsiTheme="minorHAnsi"/>
                <w:lang w:val="es-ES"/>
              </w:rPr>
              <w:t xml:space="preserve">RPR-XXX, precedida por el FRD </w:t>
            </w:r>
            <w:bookmarkEnd w:id="49"/>
            <w:r w:rsidRPr="00384E21">
              <w:rPr>
                <w:rFonts w:asciiTheme="minorHAnsi" w:hAnsiTheme="minorHAnsi"/>
                <w:lang w:val="es-ES"/>
              </w:rPr>
              <w:t>el</w:t>
            </w:r>
            <w:bookmarkStart w:id="50" w:name="lt_pId148"/>
            <w:r w:rsidR="009C4A00">
              <w:rPr>
                <w:rFonts w:asciiTheme="minorHAnsi" w:hAnsiTheme="minorHAnsi"/>
                <w:lang w:val="es-ES"/>
              </w:rPr>
              <w:t> </w:t>
            </w:r>
            <w:r w:rsidRPr="00384E21">
              <w:rPr>
                <w:rFonts w:asciiTheme="minorHAnsi" w:hAnsiTheme="minorHAnsi"/>
                <w:lang w:val="es-ES"/>
              </w:rPr>
              <w:t>25</w:t>
            </w:r>
            <w:r w:rsidR="009C4A00">
              <w:rPr>
                <w:rFonts w:asciiTheme="minorHAnsi" w:hAnsiTheme="minorHAnsi"/>
                <w:lang w:val="es-ES"/>
              </w:rPr>
              <w:t> </w:t>
            </w:r>
            <w:r w:rsidRPr="00384E21">
              <w:rPr>
                <w:rFonts w:asciiTheme="minorHAnsi" w:hAnsiTheme="minorHAnsi"/>
                <w:lang w:val="es-ES"/>
              </w:rPr>
              <w:t>de enero de 2021</w:t>
            </w:r>
            <w:bookmarkEnd w:id="50"/>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51" w:name="lt_pId149"/>
            <w:r w:rsidRPr="00384E21">
              <w:rPr>
                <w:rFonts w:asciiTheme="minorHAnsi" w:hAnsiTheme="minorHAnsi"/>
                <w:lang w:val="es-ES"/>
              </w:rPr>
              <w:t>26-28 de enero de 2021</w:t>
            </w:r>
            <w:bookmarkEnd w:id="51"/>
          </w:p>
        </w:tc>
        <w:tc>
          <w:tcPr>
            <w:tcW w:w="1842" w:type="dxa"/>
            <w:tcBorders>
              <w:top w:val="single" w:sz="4" w:space="0" w:color="auto"/>
              <w:bottom w:val="single" w:sz="4" w:space="0" w:color="auto"/>
            </w:tcBorders>
          </w:tcPr>
          <w:p w:rsidR="00113F32" w:rsidRPr="00384E21" w:rsidRDefault="00A9795D" w:rsidP="00384E21">
            <w:pPr>
              <w:pStyle w:val="Tabletext"/>
              <w:rPr>
                <w:rFonts w:asciiTheme="minorHAnsi" w:hAnsiTheme="minorHAnsi"/>
                <w:lang w:val="es-ES"/>
              </w:rPr>
            </w:pPr>
            <w:r w:rsidRPr="00A9795D">
              <w:rPr>
                <w:rFonts w:asciiTheme="minorHAnsi" w:hAnsiTheme="minorHAnsi"/>
                <w:lang w:val="es-ES"/>
              </w:rPr>
              <w:t>Por determinar</w:t>
            </w:r>
          </w:p>
        </w:tc>
      </w:tr>
      <w:tr w:rsidR="00113F32" w:rsidRPr="00F448F5" w:rsidTr="00D90BB7">
        <w:tc>
          <w:tcPr>
            <w:tcW w:w="3686" w:type="dxa"/>
            <w:tcBorders>
              <w:top w:val="single" w:sz="4" w:space="0" w:color="auto"/>
              <w:bottom w:val="single" w:sz="4" w:space="0" w:color="auto"/>
            </w:tcBorders>
          </w:tcPr>
          <w:p w:rsidR="00113F32" w:rsidRPr="00384E21" w:rsidRDefault="00113F32" w:rsidP="009C4A00">
            <w:pPr>
              <w:pStyle w:val="Tabletext"/>
              <w:rPr>
                <w:rFonts w:asciiTheme="minorHAnsi" w:hAnsiTheme="minorHAnsi"/>
                <w:lang w:val="es-ES"/>
              </w:rPr>
            </w:pPr>
            <w:bookmarkStart w:id="52" w:name="lt_pId150"/>
            <w:r w:rsidRPr="00384E21">
              <w:rPr>
                <w:rFonts w:asciiTheme="minorHAnsi" w:hAnsiTheme="minorHAnsi"/>
                <w:lang w:val="es-ES"/>
              </w:rPr>
              <w:t>RPR-XXX, precedida por el FRD el</w:t>
            </w:r>
            <w:bookmarkStart w:id="53" w:name="lt_pId151"/>
            <w:bookmarkEnd w:id="52"/>
            <w:r w:rsidR="009C4A00">
              <w:rPr>
                <w:rFonts w:asciiTheme="minorHAnsi" w:hAnsiTheme="minorHAnsi"/>
                <w:lang w:val="es-ES"/>
              </w:rPr>
              <w:t> </w:t>
            </w:r>
            <w:r w:rsidRPr="00384E21">
              <w:rPr>
                <w:rFonts w:asciiTheme="minorHAnsi" w:hAnsiTheme="minorHAnsi"/>
                <w:lang w:val="es-ES"/>
              </w:rPr>
              <w:t>15</w:t>
            </w:r>
            <w:r w:rsidR="009C4A00">
              <w:rPr>
                <w:rFonts w:asciiTheme="minorHAnsi" w:hAnsiTheme="minorHAnsi"/>
                <w:lang w:val="es-ES"/>
              </w:rPr>
              <w:t> </w:t>
            </w:r>
            <w:r w:rsidRPr="00384E21">
              <w:rPr>
                <w:rFonts w:asciiTheme="minorHAnsi" w:hAnsiTheme="minorHAnsi"/>
                <w:lang w:val="es-ES"/>
              </w:rPr>
              <w:t>de febrero de 2021</w:t>
            </w:r>
            <w:bookmarkEnd w:id="53"/>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54" w:name="lt_pId152"/>
            <w:r w:rsidRPr="00384E21">
              <w:rPr>
                <w:rFonts w:asciiTheme="minorHAnsi" w:hAnsiTheme="minorHAnsi"/>
                <w:lang w:val="es-ES"/>
              </w:rPr>
              <w:t>16-18 de febrero de 2021</w:t>
            </w:r>
            <w:bookmarkEnd w:id="54"/>
          </w:p>
        </w:tc>
        <w:tc>
          <w:tcPr>
            <w:tcW w:w="1842" w:type="dxa"/>
            <w:tcBorders>
              <w:top w:val="single" w:sz="4" w:space="0" w:color="auto"/>
              <w:bottom w:val="single" w:sz="4" w:space="0" w:color="auto"/>
            </w:tcBorders>
          </w:tcPr>
          <w:p w:rsidR="00113F32" w:rsidRPr="00384E21" w:rsidRDefault="00A9795D" w:rsidP="00384E21">
            <w:pPr>
              <w:pStyle w:val="Tabletext"/>
              <w:rPr>
                <w:rFonts w:asciiTheme="minorHAnsi" w:hAnsiTheme="minorHAnsi"/>
                <w:lang w:val="es-ES"/>
              </w:rPr>
            </w:pPr>
            <w:r w:rsidRPr="00A9795D">
              <w:rPr>
                <w:rFonts w:asciiTheme="minorHAnsi" w:hAnsiTheme="minorHAnsi"/>
                <w:lang w:val="es-ES"/>
              </w:rPr>
              <w:t>Por determinar</w:t>
            </w:r>
          </w:p>
        </w:tc>
      </w:tr>
      <w:tr w:rsidR="00113F32" w:rsidRPr="009C4A00" w:rsidTr="00D90BB7">
        <w:tc>
          <w:tcPr>
            <w:tcW w:w="3686"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55" w:name="lt_pId153"/>
            <w:r w:rsidRPr="00384E21">
              <w:rPr>
                <w:rFonts w:asciiTheme="minorHAnsi" w:hAnsiTheme="minorHAnsi"/>
                <w:lang w:val="es-ES"/>
              </w:rPr>
              <w:t xml:space="preserve">RPR-XXX, precedida por el FRD </w:t>
            </w:r>
            <w:r w:rsidR="009C4A00">
              <w:rPr>
                <w:rFonts w:asciiTheme="minorHAnsi" w:hAnsiTheme="minorHAnsi"/>
                <w:lang w:val="es-ES"/>
              </w:rPr>
              <w:br/>
            </w:r>
            <w:r w:rsidRPr="00384E21">
              <w:rPr>
                <w:rFonts w:asciiTheme="minorHAnsi" w:hAnsiTheme="minorHAnsi"/>
                <w:lang w:val="es-ES"/>
              </w:rPr>
              <w:t xml:space="preserve">el </w:t>
            </w:r>
            <w:bookmarkStart w:id="56" w:name="lt_pId154"/>
            <w:bookmarkEnd w:id="55"/>
            <w:r w:rsidRPr="00384E21">
              <w:rPr>
                <w:rFonts w:asciiTheme="minorHAnsi" w:hAnsiTheme="minorHAnsi"/>
                <w:lang w:val="es-ES"/>
              </w:rPr>
              <w:t>8 de marzo de 2021</w:t>
            </w:r>
            <w:bookmarkEnd w:id="56"/>
          </w:p>
        </w:tc>
        <w:tc>
          <w:tcPr>
            <w:tcW w:w="4111" w:type="dxa"/>
            <w:tcBorders>
              <w:top w:val="single" w:sz="4" w:space="0" w:color="auto"/>
              <w:bottom w:val="single" w:sz="4" w:space="0" w:color="auto"/>
            </w:tcBorders>
          </w:tcPr>
          <w:p w:rsidR="00113F32" w:rsidRPr="00384E21" w:rsidRDefault="00113F32" w:rsidP="00384E21">
            <w:pPr>
              <w:pStyle w:val="Tabletext"/>
              <w:rPr>
                <w:rFonts w:asciiTheme="minorHAnsi" w:hAnsiTheme="minorHAnsi"/>
                <w:lang w:val="es-ES"/>
              </w:rPr>
            </w:pPr>
            <w:bookmarkStart w:id="57" w:name="lt_pId155"/>
            <w:r w:rsidRPr="00384E21">
              <w:rPr>
                <w:rFonts w:asciiTheme="minorHAnsi" w:hAnsiTheme="minorHAnsi"/>
                <w:lang w:val="es-ES"/>
              </w:rPr>
              <w:t>9-11 de marzo de 2021</w:t>
            </w:r>
            <w:bookmarkEnd w:id="57"/>
          </w:p>
        </w:tc>
        <w:tc>
          <w:tcPr>
            <w:tcW w:w="1842" w:type="dxa"/>
            <w:tcBorders>
              <w:top w:val="single" w:sz="4" w:space="0" w:color="auto"/>
              <w:bottom w:val="single" w:sz="4" w:space="0" w:color="auto"/>
            </w:tcBorders>
          </w:tcPr>
          <w:p w:rsidR="00113F32" w:rsidRPr="00384E21" w:rsidRDefault="00A9795D" w:rsidP="00384E21">
            <w:pPr>
              <w:pStyle w:val="Tabletext"/>
              <w:rPr>
                <w:rFonts w:asciiTheme="minorHAnsi" w:hAnsiTheme="minorHAnsi"/>
                <w:lang w:val="es-ES"/>
              </w:rPr>
            </w:pPr>
            <w:r w:rsidRPr="00A9795D">
              <w:rPr>
                <w:rFonts w:asciiTheme="minorHAnsi" w:hAnsiTheme="minorHAnsi"/>
                <w:lang w:val="es-ES"/>
              </w:rPr>
              <w:t>Por determinar</w:t>
            </w:r>
          </w:p>
        </w:tc>
      </w:tr>
      <w:tr w:rsidR="00113F32" w:rsidRPr="009C4A00" w:rsidTr="00D90BB7">
        <w:tc>
          <w:tcPr>
            <w:tcW w:w="3686" w:type="dxa"/>
            <w:tcBorders>
              <w:top w:val="single" w:sz="4" w:space="0" w:color="auto"/>
              <w:bottom w:val="single" w:sz="4" w:space="0" w:color="6699FF"/>
            </w:tcBorders>
          </w:tcPr>
          <w:p w:rsidR="00113F32" w:rsidRPr="00384E21" w:rsidRDefault="00113F32" w:rsidP="009C4A00">
            <w:pPr>
              <w:pStyle w:val="Tabletext"/>
              <w:rPr>
                <w:rFonts w:asciiTheme="minorHAnsi" w:hAnsiTheme="minorHAnsi"/>
                <w:lang w:val="es-ES"/>
              </w:rPr>
            </w:pPr>
            <w:bookmarkStart w:id="58" w:name="lt_pId156"/>
            <w:r w:rsidRPr="00384E21">
              <w:rPr>
                <w:rFonts w:asciiTheme="minorHAnsi" w:hAnsiTheme="minorHAnsi"/>
                <w:lang w:val="es-ES"/>
              </w:rPr>
              <w:t>RPR-XXX, precedida por el FRD el</w:t>
            </w:r>
            <w:bookmarkStart w:id="59" w:name="lt_pId157"/>
            <w:bookmarkEnd w:id="58"/>
            <w:r w:rsidR="009C4A00">
              <w:rPr>
                <w:rFonts w:asciiTheme="minorHAnsi" w:hAnsiTheme="minorHAnsi"/>
                <w:lang w:val="es-ES"/>
              </w:rPr>
              <w:t> </w:t>
            </w:r>
            <w:r w:rsidRPr="00384E21">
              <w:rPr>
                <w:rFonts w:asciiTheme="minorHAnsi" w:hAnsiTheme="minorHAnsi"/>
                <w:lang w:val="es-ES"/>
              </w:rPr>
              <w:t>19</w:t>
            </w:r>
            <w:r w:rsidR="009C4A00">
              <w:rPr>
                <w:rFonts w:asciiTheme="minorHAnsi" w:hAnsiTheme="minorHAnsi"/>
                <w:lang w:val="es-ES"/>
              </w:rPr>
              <w:t> </w:t>
            </w:r>
            <w:r w:rsidRPr="00384E21">
              <w:rPr>
                <w:rFonts w:asciiTheme="minorHAnsi" w:hAnsiTheme="minorHAnsi"/>
                <w:lang w:val="es-ES"/>
              </w:rPr>
              <w:t>de abril de 2021</w:t>
            </w:r>
            <w:bookmarkEnd w:id="59"/>
          </w:p>
        </w:tc>
        <w:tc>
          <w:tcPr>
            <w:tcW w:w="4111"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60" w:name="lt_pId158"/>
            <w:r w:rsidRPr="00384E21">
              <w:rPr>
                <w:rFonts w:asciiTheme="minorHAnsi" w:hAnsiTheme="minorHAnsi"/>
                <w:lang w:val="es-ES"/>
              </w:rPr>
              <w:t>20-22 de abril de 2021</w:t>
            </w:r>
            <w:bookmarkEnd w:id="60"/>
          </w:p>
        </w:tc>
        <w:tc>
          <w:tcPr>
            <w:tcW w:w="1842" w:type="dxa"/>
            <w:tcBorders>
              <w:top w:val="single" w:sz="4" w:space="0" w:color="auto"/>
              <w:bottom w:val="single" w:sz="4" w:space="0" w:color="6699FF"/>
            </w:tcBorders>
          </w:tcPr>
          <w:p w:rsidR="00113F32" w:rsidRPr="00384E21" w:rsidRDefault="00A9795D" w:rsidP="00384E21">
            <w:pPr>
              <w:pStyle w:val="Tabletext"/>
              <w:rPr>
                <w:rFonts w:asciiTheme="minorHAnsi" w:hAnsiTheme="minorHAnsi"/>
                <w:lang w:val="es-ES"/>
              </w:rPr>
            </w:pPr>
            <w:r w:rsidRPr="00A9795D">
              <w:rPr>
                <w:rFonts w:asciiTheme="minorHAnsi" w:hAnsiTheme="minorHAnsi"/>
                <w:lang w:val="es-ES"/>
              </w:rPr>
              <w:t>Por determinar</w:t>
            </w:r>
          </w:p>
        </w:tc>
      </w:tr>
      <w:tr w:rsidR="00113F32" w:rsidRPr="009C4A00" w:rsidTr="00D90BB7">
        <w:trPr>
          <w:trHeight w:hRule="exact" w:val="113"/>
          <w:tblHeader/>
        </w:trPr>
        <w:tc>
          <w:tcPr>
            <w:tcW w:w="3686" w:type="dxa"/>
            <w:tcBorders>
              <w:top w:val="single" w:sz="4" w:space="0" w:color="auto"/>
              <w:bottom w:val="single" w:sz="4" w:space="0" w:color="auto"/>
            </w:tcBorders>
            <w:shd w:val="clear" w:color="auto" w:fill="6699FF"/>
          </w:tcPr>
          <w:p w:rsidR="00113F32" w:rsidRPr="00384E21" w:rsidRDefault="00113F32" w:rsidP="00D90BB7">
            <w:pPr>
              <w:pStyle w:val="CEOAnnexTable"/>
              <w:keepNext/>
              <w:rPr>
                <w:rFonts w:asciiTheme="minorHAnsi" w:hAnsiTheme="minorHAnsi"/>
                <w:b/>
                <w:bCs/>
                <w:color w:val="FFFFFF" w:themeColor="background1"/>
                <w:sz w:val="24"/>
                <w:szCs w:val="24"/>
                <w:lang w:val="es-ES"/>
              </w:rPr>
            </w:pPr>
          </w:p>
        </w:tc>
        <w:tc>
          <w:tcPr>
            <w:tcW w:w="4111" w:type="dxa"/>
            <w:tcBorders>
              <w:top w:val="single" w:sz="4" w:space="0" w:color="auto"/>
              <w:bottom w:val="single" w:sz="4" w:space="0" w:color="auto"/>
            </w:tcBorders>
            <w:shd w:val="clear" w:color="auto" w:fill="6699FF"/>
          </w:tcPr>
          <w:p w:rsidR="00113F32" w:rsidRPr="00384E21" w:rsidRDefault="00113F32" w:rsidP="00D90BB7">
            <w:pPr>
              <w:pStyle w:val="CEOAnnexTable"/>
              <w:keepNext/>
              <w:rPr>
                <w:rFonts w:asciiTheme="minorHAnsi" w:hAnsiTheme="minorHAnsi"/>
                <w:b/>
                <w:bCs/>
                <w:color w:val="FFFFFF" w:themeColor="background1"/>
                <w:sz w:val="24"/>
                <w:szCs w:val="24"/>
                <w:lang w:val="es-ES"/>
              </w:rPr>
            </w:pPr>
          </w:p>
        </w:tc>
        <w:tc>
          <w:tcPr>
            <w:tcW w:w="1842" w:type="dxa"/>
            <w:tcBorders>
              <w:top w:val="single" w:sz="4" w:space="0" w:color="auto"/>
              <w:bottom w:val="single" w:sz="4" w:space="0" w:color="auto"/>
            </w:tcBorders>
            <w:shd w:val="clear" w:color="auto" w:fill="6699FF"/>
          </w:tcPr>
          <w:p w:rsidR="00113F32" w:rsidRPr="00384E21" w:rsidRDefault="00113F32" w:rsidP="00D90BB7">
            <w:pPr>
              <w:pStyle w:val="CEOAnnexTable"/>
              <w:keepNext/>
              <w:rPr>
                <w:rFonts w:asciiTheme="minorHAnsi" w:hAnsiTheme="minorHAnsi"/>
                <w:b/>
                <w:bCs/>
                <w:color w:val="FFFFFF" w:themeColor="background1"/>
                <w:sz w:val="24"/>
                <w:szCs w:val="24"/>
                <w:lang w:val="es-ES"/>
              </w:rPr>
            </w:pPr>
          </w:p>
        </w:tc>
      </w:tr>
      <w:tr w:rsidR="00113F32" w:rsidRPr="00F448F5" w:rsidTr="00D90BB7">
        <w:tc>
          <w:tcPr>
            <w:tcW w:w="3686"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61" w:name="lt_pId159"/>
            <w:r w:rsidRPr="00384E21">
              <w:rPr>
                <w:rFonts w:asciiTheme="minorHAnsi" w:hAnsiTheme="minorHAnsi"/>
                <w:lang w:val="es-ES"/>
              </w:rPr>
              <w:t>RC-RP</w:t>
            </w:r>
            <w:bookmarkEnd w:id="61"/>
            <w:r w:rsidRPr="00384E21">
              <w:rPr>
                <w:rFonts w:asciiTheme="minorHAnsi" w:hAnsiTheme="minorHAnsi"/>
                <w:lang w:val="es-ES"/>
              </w:rPr>
              <w:t>R</w:t>
            </w:r>
          </w:p>
        </w:tc>
        <w:tc>
          <w:tcPr>
            <w:tcW w:w="4111" w:type="dxa"/>
            <w:tcBorders>
              <w:top w:val="single" w:sz="4" w:space="0" w:color="auto"/>
              <w:bottom w:val="single" w:sz="4" w:space="0" w:color="6699FF"/>
            </w:tcBorders>
          </w:tcPr>
          <w:p w:rsidR="00113F32" w:rsidRPr="00384E21" w:rsidRDefault="00113F32" w:rsidP="003A0D5C">
            <w:pPr>
              <w:pStyle w:val="Tabletext"/>
              <w:rPr>
                <w:rFonts w:asciiTheme="minorHAnsi" w:hAnsiTheme="minorHAnsi"/>
                <w:lang w:val="es-ES"/>
              </w:rPr>
            </w:pPr>
            <w:r w:rsidRPr="00384E21">
              <w:rPr>
                <w:rFonts w:asciiTheme="minorHAnsi" w:hAnsiTheme="minorHAnsi"/>
                <w:lang w:val="es-ES"/>
              </w:rPr>
              <w:t xml:space="preserve">24 </w:t>
            </w:r>
            <w:bookmarkStart w:id="62" w:name="lt_pId161"/>
            <w:r w:rsidRPr="00384E21">
              <w:rPr>
                <w:rFonts w:asciiTheme="minorHAnsi" w:hAnsiTheme="minorHAnsi"/>
                <w:lang w:val="es-ES"/>
              </w:rPr>
              <w:t xml:space="preserve">de mayo </w:t>
            </w:r>
            <w:bookmarkEnd w:id="62"/>
            <w:r w:rsidR="003A0D5C">
              <w:rPr>
                <w:rFonts w:asciiTheme="minorHAnsi" w:hAnsiTheme="minorHAnsi"/>
                <w:lang w:val="es-ES"/>
              </w:rPr>
              <w:t>o 21 de junio de 2021</w:t>
            </w:r>
          </w:p>
        </w:tc>
        <w:tc>
          <w:tcPr>
            <w:tcW w:w="1842"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r w:rsidRPr="00384E21">
              <w:rPr>
                <w:rFonts w:asciiTheme="minorHAnsi" w:hAnsiTheme="minorHAnsi"/>
                <w:lang w:val="es-ES"/>
              </w:rPr>
              <w:t>Ginebra (Suiza)</w:t>
            </w:r>
          </w:p>
        </w:tc>
      </w:tr>
      <w:tr w:rsidR="00113F32" w:rsidRPr="00F448F5" w:rsidTr="00D90BB7">
        <w:trPr>
          <w:trHeight w:hRule="exact" w:val="113"/>
          <w:tblHeader/>
        </w:trPr>
        <w:tc>
          <w:tcPr>
            <w:tcW w:w="3686" w:type="dxa"/>
            <w:tcBorders>
              <w:top w:val="single" w:sz="4" w:space="0" w:color="auto"/>
              <w:bottom w:val="single" w:sz="4" w:space="0" w:color="auto"/>
            </w:tcBorders>
            <w:shd w:val="clear" w:color="auto" w:fill="6699FF"/>
          </w:tcPr>
          <w:p w:rsidR="00113F32" w:rsidRPr="00384E21" w:rsidRDefault="00113F32" w:rsidP="00D90BB7">
            <w:pPr>
              <w:pStyle w:val="CEOAnnexTable"/>
              <w:keepNext/>
              <w:rPr>
                <w:rFonts w:asciiTheme="minorHAnsi" w:hAnsiTheme="minorHAnsi"/>
                <w:b/>
                <w:bCs/>
                <w:color w:val="FFFFFF" w:themeColor="background1"/>
                <w:sz w:val="24"/>
                <w:szCs w:val="24"/>
                <w:lang w:val="es-ES"/>
              </w:rPr>
            </w:pPr>
          </w:p>
        </w:tc>
        <w:tc>
          <w:tcPr>
            <w:tcW w:w="4111" w:type="dxa"/>
            <w:tcBorders>
              <w:top w:val="single" w:sz="4" w:space="0" w:color="auto"/>
              <w:bottom w:val="single" w:sz="4" w:space="0" w:color="auto"/>
            </w:tcBorders>
            <w:shd w:val="clear" w:color="auto" w:fill="6699FF"/>
          </w:tcPr>
          <w:p w:rsidR="00113F32" w:rsidRPr="00384E21" w:rsidRDefault="00113F32" w:rsidP="00D90BB7">
            <w:pPr>
              <w:pStyle w:val="CEOAnnexTable"/>
              <w:keepNext/>
              <w:rPr>
                <w:rFonts w:asciiTheme="minorHAnsi" w:hAnsiTheme="minorHAnsi"/>
                <w:b/>
                <w:bCs/>
                <w:color w:val="FFFFFF" w:themeColor="background1"/>
                <w:sz w:val="24"/>
                <w:szCs w:val="24"/>
                <w:lang w:val="es-ES"/>
              </w:rPr>
            </w:pPr>
          </w:p>
        </w:tc>
        <w:tc>
          <w:tcPr>
            <w:tcW w:w="1842" w:type="dxa"/>
            <w:tcBorders>
              <w:top w:val="single" w:sz="4" w:space="0" w:color="auto"/>
              <w:bottom w:val="single" w:sz="4" w:space="0" w:color="auto"/>
            </w:tcBorders>
            <w:shd w:val="clear" w:color="auto" w:fill="6699FF"/>
          </w:tcPr>
          <w:p w:rsidR="00113F32" w:rsidRPr="00384E21" w:rsidRDefault="00113F32" w:rsidP="00D90BB7">
            <w:pPr>
              <w:pStyle w:val="CEOAnnexTable"/>
              <w:keepNext/>
              <w:rPr>
                <w:rFonts w:asciiTheme="minorHAnsi" w:hAnsiTheme="minorHAnsi"/>
                <w:b/>
                <w:bCs/>
                <w:color w:val="FFFFFF" w:themeColor="background1"/>
                <w:sz w:val="24"/>
                <w:szCs w:val="24"/>
                <w:lang w:val="es-ES"/>
              </w:rPr>
            </w:pPr>
          </w:p>
        </w:tc>
      </w:tr>
      <w:tr w:rsidR="00113F32" w:rsidRPr="00113F32" w:rsidTr="00D90BB7">
        <w:tc>
          <w:tcPr>
            <w:tcW w:w="3686" w:type="dxa"/>
            <w:tcBorders>
              <w:top w:val="single" w:sz="4" w:space="0" w:color="auto"/>
              <w:bottom w:val="single" w:sz="4" w:space="0" w:color="6699FF"/>
            </w:tcBorders>
          </w:tcPr>
          <w:p w:rsidR="00113F32" w:rsidRPr="00384E21" w:rsidRDefault="00113F32" w:rsidP="00384E21">
            <w:pPr>
              <w:pStyle w:val="Tabletext"/>
              <w:rPr>
                <w:rFonts w:asciiTheme="minorHAnsi" w:hAnsiTheme="minorHAnsi"/>
                <w:lang w:val="es-ES"/>
              </w:rPr>
            </w:pPr>
            <w:bookmarkStart w:id="63" w:name="lt_pId163"/>
            <w:r w:rsidRPr="00384E21">
              <w:rPr>
                <w:rFonts w:asciiTheme="minorHAnsi" w:hAnsiTheme="minorHAnsi"/>
                <w:lang w:val="es-ES"/>
              </w:rPr>
              <w:t>CMDT-21</w:t>
            </w:r>
            <w:bookmarkEnd w:id="63"/>
          </w:p>
        </w:tc>
        <w:tc>
          <w:tcPr>
            <w:tcW w:w="4111" w:type="dxa"/>
            <w:tcBorders>
              <w:top w:val="single" w:sz="4" w:space="0" w:color="auto"/>
              <w:bottom w:val="single" w:sz="4" w:space="0" w:color="6699FF"/>
            </w:tcBorders>
          </w:tcPr>
          <w:p w:rsidR="00113F32" w:rsidRPr="00384E21" w:rsidRDefault="003A0D5C" w:rsidP="003A0D5C">
            <w:pPr>
              <w:pStyle w:val="Tabletext"/>
              <w:rPr>
                <w:rFonts w:asciiTheme="minorHAnsi" w:hAnsiTheme="minorHAnsi"/>
                <w:lang w:val="es-ES"/>
              </w:rPr>
            </w:pPr>
            <w:bookmarkStart w:id="64" w:name="lt_pId164"/>
            <w:r w:rsidRPr="003A0D5C">
              <w:rPr>
                <w:rFonts w:asciiTheme="minorHAnsi" w:hAnsiTheme="minorHAnsi"/>
                <w:lang w:val="es-ES"/>
              </w:rPr>
              <w:t xml:space="preserve">25 de octubre – 5 de noviembre </w:t>
            </w:r>
            <w:r w:rsidR="00113F32" w:rsidRPr="00384E21">
              <w:rPr>
                <w:rFonts w:asciiTheme="minorHAnsi" w:hAnsiTheme="minorHAnsi"/>
                <w:lang w:val="es-ES"/>
              </w:rPr>
              <w:t>o</w:t>
            </w:r>
            <w:bookmarkEnd w:id="64"/>
            <w:r w:rsidR="00113F32" w:rsidRPr="00384E21">
              <w:rPr>
                <w:rFonts w:asciiTheme="minorHAnsi" w:hAnsiTheme="minorHAnsi"/>
                <w:lang w:val="es-ES"/>
              </w:rPr>
              <w:t xml:space="preserve"> </w:t>
            </w:r>
            <w:r w:rsidR="00113F32" w:rsidRPr="00384E21">
              <w:rPr>
                <w:rFonts w:asciiTheme="minorHAnsi" w:hAnsiTheme="minorHAnsi"/>
                <w:lang w:val="es-ES"/>
              </w:rPr>
              <w:br/>
            </w:r>
            <w:bookmarkStart w:id="65" w:name="lt_pId165"/>
            <w:r>
              <w:rPr>
                <w:rFonts w:asciiTheme="minorHAnsi" w:hAnsiTheme="minorHAnsi"/>
                <w:lang w:val="es-ES"/>
              </w:rPr>
              <w:t>1-12</w:t>
            </w:r>
            <w:r w:rsidR="00113F32" w:rsidRPr="00384E21">
              <w:rPr>
                <w:rFonts w:asciiTheme="minorHAnsi" w:hAnsiTheme="minorHAnsi"/>
                <w:lang w:val="es-ES"/>
              </w:rPr>
              <w:t xml:space="preserve"> de noviembre de 2021</w:t>
            </w:r>
            <w:bookmarkEnd w:id="65"/>
          </w:p>
        </w:tc>
        <w:tc>
          <w:tcPr>
            <w:tcW w:w="1842" w:type="dxa"/>
            <w:tcBorders>
              <w:top w:val="single" w:sz="4" w:space="0" w:color="auto"/>
              <w:bottom w:val="single" w:sz="4" w:space="0" w:color="6699FF"/>
            </w:tcBorders>
          </w:tcPr>
          <w:p w:rsidR="00113F32" w:rsidRPr="00384E21" w:rsidRDefault="00A9795D" w:rsidP="00384E21">
            <w:pPr>
              <w:pStyle w:val="Tabletext"/>
              <w:rPr>
                <w:rFonts w:asciiTheme="minorHAnsi" w:hAnsiTheme="minorHAnsi"/>
                <w:lang w:val="es-ES"/>
              </w:rPr>
            </w:pPr>
            <w:r w:rsidRPr="00A9795D">
              <w:rPr>
                <w:rFonts w:asciiTheme="minorHAnsi" w:hAnsiTheme="minorHAnsi"/>
                <w:lang w:val="es-ES"/>
              </w:rPr>
              <w:t>Por determinar</w:t>
            </w:r>
          </w:p>
        </w:tc>
      </w:tr>
    </w:tbl>
    <w:p w:rsidR="00384E21" w:rsidRPr="003A0D5C" w:rsidRDefault="00384E21" w:rsidP="0032202E">
      <w:pPr>
        <w:pStyle w:val="Reasons"/>
        <w:rPr>
          <w:lang w:val="es-ES_tradnl"/>
        </w:rPr>
      </w:pPr>
    </w:p>
    <w:p w:rsidR="00384E21" w:rsidRDefault="00384E21">
      <w:pPr>
        <w:jc w:val="center"/>
      </w:pPr>
      <w:r>
        <w:t>______________</w:t>
      </w:r>
    </w:p>
    <w:sectPr w:rsidR="00384E21"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F32" w:rsidRDefault="00113F32" w:rsidP="0088106F">
      <w:r>
        <w:separator/>
      </w:r>
    </w:p>
  </w:endnote>
  <w:endnote w:type="continuationSeparator" w:id="0">
    <w:p w:rsidR="00113F32" w:rsidRDefault="00113F3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342F93" w:rsidP="00384E21">
    <w:pPr>
      <w:pStyle w:val="Footer"/>
    </w:pPr>
    <w:r>
      <w:fldChar w:fldCharType="begin"/>
    </w:r>
    <w:r>
      <w:instrText xml:space="preserve"> FILENAME \p  \* MERGEFORMAT </w:instrText>
    </w:r>
    <w:r>
      <w:fldChar w:fldCharType="separate"/>
    </w:r>
    <w:r w:rsidR="004D49F2">
      <w:t>P:\ESP\ITU-D\CONF-D\TDAG18\000\015S.docx</w:t>
    </w:r>
    <w:r>
      <w:fldChar w:fldCharType="end"/>
    </w:r>
    <w:r w:rsidR="00384E21">
      <w:t xml:space="preserve"> (428705)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384E21" w:rsidTr="004E3CF5">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384E21" w:rsidRDefault="00384E21" w:rsidP="00384E21">
          <w:pPr>
            <w:pStyle w:val="FirstFooter"/>
            <w:tabs>
              <w:tab w:val="left" w:pos="2302"/>
            </w:tabs>
            <w:rPr>
              <w:sz w:val="18"/>
              <w:szCs w:val="18"/>
              <w:lang w:val="es-ES_tradnl"/>
            </w:rPr>
          </w:pPr>
          <w:bookmarkStart w:id="66" w:name="OrgName"/>
          <w:bookmarkEnd w:id="66"/>
          <w:r w:rsidRPr="00384E21">
            <w:rPr>
              <w:sz w:val="18"/>
              <w:szCs w:val="18"/>
              <w:lang w:val="es-ES_tradnl"/>
            </w:rPr>
            <w:t>Sr. Yushi Torigoe, Director Adjunto, Oficina de Desarrollo de las Telecomunicaciones</w:t>
          </w:r>
        </w:p>
      </w:tc>
    </w:tr>
    <w:tr w:rsidR="009D1BD4" w:rsidRPr="004D495C" w:rsidTr="004E3CF5">
      <w:tc>
        <w:tcPr>
          <w:tcW w:w="1134" w:type="dxa"/>
          <w:shd w:val="clear" w:color="auto" w:fill="auto"/>
        </w:tcPr>
        <w:p w:rsidR="009D1BD4" w:rsidRPr="00384E21"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9D1BD4" w:rsidRPr="00050E06" w:rsidRDefault="00384E21" w:rsidP="009D1BD4">
          <w:pPr>
            <w:pStyle w:val="FirstFooter"/>
            <w:tabs>
              <w:tab w:val="left" w:pos="2302"/>
            </w:tabs>
            <w:rPr>
              <w:sz w:val="18"/>
              <w:szCs w:val="18"/>
              <w:lang w:val="en-US"/>
            </w:rPr>
          </w:pPr>
          <w:bookmarkStart w:id="67" w:name="PhoneNo"/>
          <w:bookmarkEnd w:id="67"/>
          <w:r w:rsidRPr="00384E21">
            <w:rPr>
              <w:sz w:val="18"/>
              <w:szCs w:val="18"/>
              <w:lang w:val="en-US"/>
            </w:rPr>
            <w:t>+ 41 22 730 5784</w:t>
          </w:r>
        </w:p>
      </w:tc>
    </w:tr>
    <w:tr w:rsidR="009D1BD4" w:rsidRPr="004D495C"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68" w:name="Email"/>
      <w:bookmarkEnd w:id="68"/>
      <w:tc>
        <w:tcPr>
          <w:tcW w:w="6237" w:type="dxa"/>
          <w:shd w:val="clear" w:color="auto" w:fill="auto"/>
        </w:tcPr>
        <w:p w:rsidR="009D1BD4" w:rsidRPr="00050E06" w:rsidRDefault="00384E21"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384E21">
            <w:rPr>
              <w:sz w:val="18"/>
              <w:szCs w:val="18"/>
              <w:lang w:val="en-US"/>
            </w:rPr>
            <w:instrText>yushi.torigoe@itu.int</w:instrText>
          </w:r>
          <w:r>
            <w:rPr>
              <w:sz w:val="18"/>
              <w:szCs w:val="18"/>
              <w:lang w:val="en-US"/>
            </w:rPr>
            <w:instrText xml:space="preserve">" </w:instrText>
          </w:r>
          <w:r>
            <w:rPr>
              <w:sz w:val="18"/>
              <w:szCs w:val="18"/>
              <w:lang w:val="en-US"/>
            </w:rPr>
            <w:fldChar w:fldCharType="separate"/>
          </w:r>
          <w:r w:rsidRPr="000A4F08">
            <w:rPr>
              <w:rStyle w:val="Hyperlink"/>
              <w:sz w:val="18"/>
              <w:szCs w:val="18"/>
              <w:lang w:val="en-US"/>
            </w:rPr>
            <w:t>yushi.torigoe@itu.int</w:t>
          </w:r>
          <w:r>
            <w:rPr>
              <w:sz w:val="18"/>
              <w:szCs w:val="18"/>
              <w:lang w:val="en-US"/>
            </w:rPr>
            <w:fldChar w:fldCharType="end"/>
          </w:r>
        </w:p>
      </w:tc>
    </w:tr>
  </w:tbl>
  <w:p w:rsidR="006E4AB3" w:rsidRPr="006E4AB3" w:rsidRDefault="00342F93" w:rsidP="00384E21">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F32" w:rsidRDefault="00113F32" w:rsidP="0088106F">
      <w:r>
        <w:separator/>
      </w:r>
    </w:p>
  </w:footnote>
  <w:footnote w:type="continuationSeparator" w:id="0">
    <w:p w:rsidR="00113F32" w:rsidRDefault="00113F32" w:rsidP="0088106F">
      <w:r>
        <w:continuationSeparator/>
      </w:r>
    </w:p>
  </w:footnote>
  <w:footnote w:id="1">
    <w:p w:rsidR="00384E21" w:rsidRPr="00384E21" w:rsidRDefault="00384E21" w:rsidP="00384E21">
      <w:pPr>
        <w:pStyle w:val="FootnoteText"/>
        <w:rPr>
          <w:lang w:val="es-ES_tradnl"/>
        </w:rPr>
      </w:pPr>
      <w:r>
        <w:rPr>
          <w:rStyle w:val="FootnoteReference"/>
        </w:rPr>
        <w:footnoteRef/>
      </w:r>
      <w:r>
        <w:rPr>
          <w:lang w:val="es-ES_tradnl"/>
        </w:rPr>
        <w:tab/>
      </w:r>
      <w:r w:rsidRPr="00384E21">
        <w:rPr>
          <w:lang w:val="es-ES_tradnl"/>
        </w:rPr>
        <w:t>África, Amér</w:t>
      </w:r>
      <w:r w:rsidR="005A4131">
        <w:rPr>
          <w:lang w:val="es-ES_tradnl"/>
        </w:rPr>
        <w:t>icas, Estados Árabes, Asia-</w:t>
      </w:r>
      <w:r w:rsidRPr="00384E21">
        <w:rPr>
          <w:lang w:val="es-ES_tradnl"/>
        </w:rPr>
        <w:t>Pacífico, Comunidad de Estados Independientes, Europa.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384E21" w:rsidRDefault="009A6FC4" w:rsidP="00342F93">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113F32">
      <w:rPr>
        <w:sz w:val="22"/>
        <w:szCs w:val="22"/>
        <w:lang w:val="es-ES_tradnl"/>
      </w:rPr>
      <w:t>TDAG</w:t>
    </w:r>
    <w:r w:rsidR="00602B27" w:rsidRPr="00113F32">
      <w:rPr>
        <w:sz w:val="22"/>
        <w:szCs w:val="22"/>
        <w:lang w:val="es-ES_tradnl"/>
      </w:rPr>
      <w:t>-</w:t>
    </w:r>
    <w:r w:rsidRPr="00113F32">
      <w:rPr>
        <w:sz w:val="22"/>
        <w:szCs w:val="22"/>
        <w:lang w:val="es-ES_tradnl"/>
      </w:rPr>
      <w:t>1</w:t>
    </w:r>
    <w:r w:rsidR="000725A1" w:rsidRPr="00113F32">
      <w:rPr>
        <w:sz w:val="22"/>
        <w:szCs w:val="22"/>
        <w:lang w:val="es-ES_tradnl"/>
      </w:rPr>
      <w:t>8</w:t>
    </w:r>
    <w:r w:rsidRPr="00113F32">
      <w:rPr>
        <w:sz w:val="22"/>
        <w:szCs w:val="22"/>
        <w:lang w:val="es-ES_tradnl"/>
      </w:rPr>
      <w:t>/</w:t>
    </w:r>
    <w:r w:rsidR="00384E21">
      <w:rPr>
        <w:sz w:val="22"/>
        <w:szCs w:val="22"/>
        <w:lang w:val="es-ES_tradnl"/>
      </w:rPr>
      <w:t>15</w:t>
    </w:r>
    <w:r w:rsidRPr="00113F32">
      <w:rPr>
        <w:sz w:val="22"/>
        <w:szCs w:val="22"/>
        <w:lang w:val="es-ES_tradnl"/>
      </w:rPr>
      <w:t>-S</w:t>
    </w:r>
    <w:r w:rsidRPr="00113F32">
      <w:rPr>
        <w:sz w:val="22"/>
        <w:szCs w:val="22"/>
        <w:lang w:val="es-ES_tradnl"/>
      </w:rPr>
      <w:tab/>
    </w:r>
    <w:r w:rsidRPr="00877904">
      <w:rPr>
        <w:rStyle w:val="PageNumber"/>
        <w:sz w:val="22"/>
        <w:szCs w:val="22"/>
        <w:lang w:val="es-ES_tradnl"/>
      </w:rPr>
      <w:t>Página</w:t>
    </w:r>
    <w:r w:rsidRPr="00113F32">
      <w:rPr>
        <w:sz w:val="22"/>
        <w:szCs w:val="22"/>
        <w:lang w:val="es-ES_tradnl"/>
      </w:rPr>
      <w:t xml:space="preserve"> </w:t>
    </w:r>
    <w:r w:rsidRPr="00972BCD">
      <w:rPr>
        <w:sz w:val="22"/>
        <w:szCs w:val="22"/>
      </w:rPr>
      <w:fldChar w:fldCharType="begin"/>
    </w:r>
    <w:r w:rsidRPr="00113F32">
      <w:rPr>
        <w:sz w:val="22"/>
        <w:szCs w:val="22"/>
        <w:lang w:val="es-ES_tradnl"/>
      </w:rPr>
      <w:instrText xml:space="preserve"> PAGE </w:instrText>
    </w:r>
    <w:r w:rsidRPr="00972BCD">
      <w:rPr>
        <w:sz w:val="22"/>
        <w:szCs w:val="22"/>
      </w:rPr>
      <w:fldChar w:fldCharType="separate"/>
    </w:r>
    <w:r w:rsidR="00342F93">
      <w:rPr>
        <w:noProof/>
        <w:sz w:val="22"/>
        <w:szCs w:val="22"/>
        <w:lang w:val="es-ES_tradnl"/>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F58D2"/>
    <w:multiLevelType w:val="hybridMultilevel"/>
    <w:tmpl w:val="D4A0B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32"/>
    <w:rsid w:val="000135AE"/>
    <w:rsid w:val="00033D49"/>
    <w:rsid w:val="000725A1"/>
    <w:rsid w:val="000C0AA7"/>
    <w:rsid w:val="000E7A0A"/>
    <w:rsid w:val="00113F32"/>
    <w:rsid w:val="00194CB2"/>
    <w:rsid w:val="00213302"/>
    <w:rsid w:val="00221C14"/>
    <w:rsid w:val="00225D2E"/>
    <w:rsid w:val="00241CB9"/>
    <w:rsid w:val="002A7FAB"/>
    <w:rsid w:val="002D4BE6"/>
    <w:rsid w:val="002D6772"/>
    <w:rsid w:val="00302736"/>
    <w:rsid w:val="0033649F"/>
    <w:rsid w:val="00342F93"/>
    <w:rsid w:val="00360762"/>
    <w:rsid w:val="00384E21"/>
    <w:rsid w:val="00390391"/>
    <w:rsid w:val="003A0D5C"/>
    <w:rsid w:val="003D4CFB"/>
    <w:rsid w:val="00482632"/>
    <w:rsid w:val="004B7893"/>
    <w:rsid w:val="004D49F2"/>
    <w:rsid w:val="00535C50"/>
    <w:rsid w:val="005557A3"/>
    <w:rsid w:val="005637B9"/>
    <w:rsid w:val="005643DC"/>
    <w:rsid w:val="005A4131"/>
    <w:rsid w:val="005B78CE"/>
    <w:rsid w:val="00602B27"/>
    <w:rsid w:val="006339E7"/>
    <w:rsid w:val="00635A62"/>
    <w:rsid w:val="006E4AB3"/>
    <w:rsid w:val="006F39EB"/>
    <w:rsid w:val="007C3061"/>
    <w:rsid w:val="007E471D"/>
    <w:rsid w:val="00835A77"/>
    <w:rsid w:val="0088106F"/>
    <w:rsid w:val="008C1852"/>
    <w:rsid w:val="008D789A"/>
    <w:rsid w:val="00917B12"/>
    <w:rsid w:val="009752D2"/>
    <w:rsid w:val="00991B13"/>
    <w:rsid w:val="009952F6"/>
    <w:rsid w:val="009A6FC4"/>
    <w:rsid w:val="009C4A00"/>
    <w:rsid w:val="009D1BD4"/>
    <w:rsid w:val="00A33516"/>
    <w:rsid w:val="00A87DD9"/>
    <w:rsid w:val="00A9795D"/>
    <w:rsid w:val="00AE1BA7"/>
    <w:rsid w:val="00AF563E"/>
    <w:rsid w:val="00BC7208"/>
    <w:rsid w:val="00D16175"/>
    <w:rsid w:val="00D372A5"/>
    <w:rsid w:val="00DF1B15"/>
    <w:rsid w:val="00E00DAF"/>
    <w:rsid w:val="00E17138"/>
    <w:rsid w:val="00E204A0"/>
    <w:rsid w:val="00E3519F"/>
    <w:rsid w:val="00E4782C"/>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7910AC-B3E3-4105-B987-DB2FECC4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CEOAnnexTable">
    <w:name w:val="CEO_Annex_Table"/>
    <w:basedOn w:val="Normal"/>
    <w:qFormat/>
    <w:rsid w:val="00113F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szCs w:val="18"/>
      <w:lang w:val="en-GB"/>
    </w:rPr>
  </w:style>
  <w:style w:type="character" w:styleId="FollowedHyperlink">
    <w:name w:val="FollowedHyperlink"/>
    <w:basedOn w:val="DefaultParagraphFont"/>
    <w:uiPriority w:val="99"/>
    <w:semiHidden/>
    <w:unhideWhenUsed/>
    <w:rsid w:val="00E00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s/ITU-D/Conferences/TDAG/Pages/defaul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E9F9-3DFF-49CD-AD48-C6085AD7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TotalTime>
  <Pages>4</Pages>
  <Words>1427</Words>
  <Characters>8137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2</cp:revision>
  <cp:lastPrinted>2018-03-06T10:37:00Z</cp:lastPrinted>
  <dcterms:created xsi:type="dcterms:W3CDTF">2018-03-07T07:19:00Z</dcterms:created>
  <dcterms:modified xsi:type="dcterms:W3CDTF">2018-03-07T07:19:00Z</dcterms:modified>
</cp:coreProperties>
</file>