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E3A54" w:rsidTr="00695874">
        <w:trPr>
          <w:cantSplit/>
          <w:trHeight w:val="1134"/>
        </w:trPr>
        <w:tc>
          <w:tcPr>
            <w:tcW w:w="6804" w:type="dxa"/>
          </w:tcPr>
          <w:p w:rsidR="001E252D" w:rsidRPr="00FE3A54" w:rsidRDefault="00BA5AAB" w:rsidP="00486CAB">
            <w:pPr>
              <w:tabs>
                <w:tab w:val="clear" w:pos="1134"/>
              </w:tabs>
              <w:spacing w:before="20" w:after="48"/>
              <w:ind w:left="34"/>
              <w:rPr>
                <w:b/>
                <w:bCs/>
                <w:sz w:val="32"/>
                <w:szCs w:val="32"/>
                <w:lang w:eastAsia="zh-CN"/>
              </w:rPr>
            </w:pPr>
            <w:r w:rsidRPr="00FE3A54">
              <w:rPr>
                <w:rFonts w:ascii="SimSun" w:hAnsi="SimSun" w:cs="SimSun" w:hint="eastAsia"/>
                <w:b/>
                <w:bCs/>
                <w:sz w:val="32"/>
                <w:szCs w:val="22"/>
                <w:lang w:eastAsia="zh-CN"/>
              </w:rPr>
              <w:t>电信发展顾问组</w:t>
            </w:r>
            <w:r w:rsidRPr="00FE3A54">
              <w:rPr>
                <w:rFonts w:cs="SimSun" w:hint="eastAsia"/>
                <w:b/>
                <w:bCs/>
                <w:sz w:val="32"/>
                <w:szCs w:val="22"/>
                <w:lang w:eastAsia="zh-CN"/>
              </w:rPr>
              <w:t>（</w:t>
            </w:r>
            <w:r w:rsidRPr="00FE3A54">
              <w:rPr>
                <w:rFonts w:cstheme="minorHAnsi"/>
                <w:b/>
                <w:bCs/>
                <w:sz w:val="32"/>
                <w:szCs w:val="22"/>
                <w:lang w:eastAsia="zh-CN"/>
              </w:rPr>
              <w:t>TDAG</w:t>
            </w:r>
            <w:r w:rsidRPr="00FE3A54">
              <w:rPr>
                <w:rFonts w:cs="SimSun" w:hint="eastAsia"/>
                <w:b/>
                <w:bCs/>
                <w:sz w:val="32"/>
                <w:szCs w:val="22"/>
                <w:lang w:eastAsia="zh-CN"/>
              </w:rPr>
              <w:t>）</w:t>
            </w:r>
          </w:p>
          <w:p w:rsidR="001E252D" w:rsidRPr="00FE3A54" w:rsidRDefault="00BA5AAB" w:rsidP="00486CAB">
            <w:pPr>
              <w:tabs>
                <w:tab w:val="clear" w:pos="1134"/>
              </w:tabs>
              <w:spacing w:after="48"/>
              <w:ind w:left="34"/>
              <w:rPr>
                <w:b/>
                <w:bCs/>
                <w:sz w:val="28"/>
                <w:szCs w:val="28"/>
                <w:lang w:eastAsia="zh-CN"/>
              </w:rPr>
            </w:pPr>
            <w:r w:rsidRPr="00FE3A54">
              <w:rPr>
                <w:b/>
                <w:bCs/>
                <w:sz w:val="28"/>
                <w:szCs w:val="28"/>
                <w:lang w:val="fr-CH" w:eastAsia="zh-CN"/>
              </w:rPr>
              <w:t>第</w:t>
            </w:r>
            <w:r w:rsidRPr="00FE3A54">
              <w:rPr>
                <w:b/>
                <w:bCs/>
                <w:sz w:val="28"/>
                <w:szCs w:val="28"/>
                <w:lang w:val="fr-CH" w:eastAsia="zh-CN"/>
              </w:rPr>
              <w:t>23</w:t>
            </w:r>
            <w:r w:rsidRPr="00FE3A54">
              <w:rPr>
                <w:b/>
                <w:bCs/>
                <w:sz w:val="28"/>
                <w:szCs w:val="28"/>
                <w:lang w:val="fr-CH" w:eastAsia="zh-CN"/>
              </w:rPr>
              <w:t>次会议，</w:t>
            </w:r>
            <w:r w:rsidRPr="00FE3A54">
              <w:rPr>
                <w:b/>
                <w:bCs/>
                <w:sz w:val="28"/>
                <w:szCs w:val="28"/>
                <w:lang w:val="fr-CH" w:eastAsia="zh-CN"/>
              </w:rPr>
              <w:t>2018</w:t>
            </w:r>
            <w:r w:rsidRPr="00FE3A54">
              <w:rPr>
                <w:b/>
                <w:bCs/>
                <w:sz w:val="28"/>
                <w:szCs w:val="28"/>
                <w:lang w:val="fr-CH" w:eastAsia="zh-CN"/>
              </w:rPr>
              <w:t>年</w:t>
            </w:r>
            <w:r w:rsidRPr="00FE3A54">
              <w:rPr>
                <w:b/>
                <w:bCs/>
                <w:sz w:val="28"/>
                <w:szCs w:val="28"/>
                <w:lang w:val="fr-CH" w:eastAsia="zh-CN"/>
              </w:rPr>
              <w:t>4</w:t>
            </w:r>
            <w:r w:rsidRPr="00FE3A54">
              <w:rPr>
                <w:b/>
                <w:bCs/>
                <w:sz w:val="28"/>
                <w:szCs w:val="28"/>
                <w:lang w:val="fr-CH" w:eastAsia="zh-CN"/>
              </w:rPr>
              <w:t>月</w:t>
            </w:r>
            <w:r w:rsidR="001E252D" w:rsidRPr="00FE3A54">
              <w:rPr>
                <w:b/>
                <w:bCs/>
                <w:sz w:val="28"/>
                <w:szCs w:val="28"/>
                <w:lang w:eastAsia="zh-CN"/>
              </w:rPr>
              <w:t>9-11</w:t>
            </w:r>
            <w:r w:rsidRPr="00FE3A54">
              <w:rPr>
                <w:b/>
                <w:bCs/>
                <w:sz w:val="28"/>
                <w:szCs w:val="28"/>
                <w:lang w:eastAsia="zh-CN"/>
              </w:rPr>
              <w:t>日，日内瓦</w:t>
            </w:r>
          </w:p>
        </w:tc>
        <w:tc>
          <w:tcPr>
            <w:tcW w:w="3227" w:type="dxa"/>
          </w:tcPr>
          <w:p w:rsidR="001E252D" w:rsidRPr="00FE3A54" w:rsidRDefault="002B3C84" w:rsidP="00486CAB">
            <w:pPr>
              <w:spacing w:before="0"/>
              <w:jc w:val="right"/>
              <w:rPr>
                <w:rFonts w:cstheme="minorHAnsi"/>
              </w:rPr>
            </w:pPr>
            <w:bookmarkStart w:id="0" w:name="ditulogo"/>
            <w:bookmarkEnd w:id="0"/>
            <w:r w:rsidRPr="00FE3A54">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E3A54" w:rsidTr="00B951D0">
        <w:trPr>
          <w:cantSplit/>
        </w:trPr>
        <w:tc>
          <w:tcPr>
            <w:tcW w:w="6804" w:type="dxa"/>
            <w:tcBorders>
              <w:top w:val="single" w:sz="12" w:space="0" w:color="auto"/>
            </w:tcBorders>
          </w:tcPr>
          <w:p w:rsidR="00D83BF5" w:rsidRPr="00FE3A54" w:rsidRDefault="00D83BF5" w:rsidP="00486CAB">
            <w:pPr>
              <w:spacing w:before="0" w:after="48"/>
              <w:rPr>
                <w:rFonts w:cstheme="minorHAnsi"/>
                <w:b/>
                <w:smallCaps/>
                <w:sz w:val="20"/>
              </w:rPr>
            </w:pPr>
            <w:bookmarkStart w:id="1" w:name="dhead"/>
          </w:p>
        </w:tc>
        <w:tc>
          <w:tcPr>
            <w:tcW w:w="3227" w:type="dxa"/>
            <w:tcBorders>
              <w:top w:val="single" w:sz="12" w:space="0" w:color="auto"/>
            </w:tcBorders>
          </w:tcPr>
          <w:p w:rsidR="00D83BF5" w:rsidRPr="00FE3A54" w:rsidRDefault="00D83BF5" w:rsidP="00486CAB">
            <w:pPr>
              <w:spacing w:before="0"/>
              <w:rPr>
                <w:rFonts w:cstheme="minorHAnsi"/>
                <w:sz w:val="20"/>
              </w:rPr>
            </w:pPr>
          </w:p>
        </w:tc>
      </w:tr>
      <w:tr w:rsidR="00D83BF5" w:rsidRPr="00FE3A54" w:rsidTr="00B951D0">
        <w:trPr>
          <w:cantSplit/>
          <w:trHeight w:val="23"/>
        </w:trPr>
        <w:tc>
          <w:tcPr>
            <w:tcW w:w="6804" w:type="dxa"/>
            <w:shd w:val="clear" w:color="auto" w:fill="auto"/>
          </w:tcPr>
          <w:p w:rsidR="00D83BF5" w:rsidRPr="00FE3A54" w:rsidRDefault="00D83BF5" w:rsidP="00486CAB">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FE3A54" w:rsidRDefault="00BA5AAB" w:rsidP="00486CAB">
            <w:pPr>
              <w:tabs>
                <w:tab w:val="left" w:pos="851"/>
              </w:tabs>
              <w:spacing w:before="0"/>
              <w:rPr>
                <w:rFonts w:cstheme="minorHAnsi"/>
                <w:szCs w:val="24"/>
                <w:lang w:val="es-ES_tradnl"/>
              </w:rPr>
            </w:pPr>
            <w:r w:rsidRPr="00FE3A54">
              <w:rPr>
                <w:rFonts w:hint="eastAsia"/>
                <w:b/>
                <w:bCs/>
                <w:szCs w:val="24"/>
                <w:lang w:val="es-ES_tradnl" w:eastAsia="zh-CN"/>
              </w:rPr>
              <w:t>文件</w:t>
            </w:r>
            <w:r w:rsidR="00D83BF5" w:rsidRPr="00FE3A54">
              <w:rPr>
                <w:b/>
                <w:bCs/>
                <w:szCs w:val="24"/>
                <w:lang w:val="es-ES_tradnl"/>
              </w:rPr>
              <w:t xml:space="preserve"> </w:t>
            </w:r>
            <w:bookmarkStart w:id="4" w:name="DocRef1"/>
            <w:bookmarkEnd w:id="4"/>
            <w:r w:rsidR="006548DE">
              <w:rPr>
                <w:b/>
                <w:bCs/>
                <w:szCs w:val="24"/>
                <w:lang w:val="es-ES_tradnl"/>
              </w:rPr>
              <w:t>TDAG-18</w:t>
            </w:r>
            <w:r w:rsidR="006548DE" w:rsidRPr="00147DA1">
              <w:rPr>
                <w:b/>
                <w:bCs/>
                <w:szCs w:val="24"/>
                <w:lang w:val="es-ES_tradnl"/>
              </w:rPr>
              <w:t>/</w:t>
            </w:r>
            <w:r w:rsidR="006548DE">
              <w:rPr>
                <w:b/>
                <w:bCs/>
                <w:szCs w:val="24"/>
                <w:lang w:val="es-ES_tradnl"/>
              </w:rPr>
              <w:t>15</w:t>
            </w:r>
            <w:r w:rsidR="00D83BF5" w:rsidRPr="00FE3A54">
              <w:rPr>
                <w:b/>
                <w:bCs/>
                <w:szCs w:val="24"/>
                <w:lang w:val="es-ES_tradnl"/>
              </w:rPr>
              <w:t>-</w:t>
            </w:r>
            <w:r w:rsidRPr="00FE3A54">
              <w:rPr>
                <w:b/>
                <w:bCs/>
                <w:szCs w:val="24"/>
                <w:lang w:val="es-ES_tradnl"/>
              </w:rPr>
              <w:t>C</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FE3A54" w:rsidRDefault="00D25C8A" w:rsidP="00486CAB">
            <w:pPr>
              <w:spacing w:before="0"/>
              <w:rPr>
                <w:rFonts w:cstheme="minorHAnsi"/>
                <w:szCs w:val="24"/>
                <w:lang w:eastAsia="zh-CN"/>
              </w:rPr>
            </w:pPr>
            <w:r w:rsidRPr="00FE3A54">
              <w:rPr>
                <w:b/>
                <w:bCs/>
                <w:szCs w:val="24"/>
                <w:lang w:val="fr-FR"/>
              </w:rPr>
              <w:t>2018</w:t>
            </w:r>
            <w:r w:rsidR="00BA5AAB" w:rsidRPr="00FE3A54">
              <w:rPr>
                <w:rFonts w:hint="eastAsia"/>
                <w:b/>
                <w:bCs/>
                <w:szCs w:val="24"/>
                <w:lang w:val="fr-FR" w:eastAsia="zh-CN"/>
              </w:rPr>
              <w:t>年</w:t>
            </w:r>
            <w:r w:rsidR="00983E5D" w:rsidRPr="00FE3A54">
              <w:rPr>
                <w:b/>
                <w:bCs/>
                <w:szCs w:val="24"/>
                <w:lang w:val="fr-FR" w:eastAsia="zh-CN"/>
              </w:rPr>
              <w:t>2</w:t>
            </w:r>
            <w:r w:rsidR="00BA5AAB" w:rsidRPr="00FE3A54">
              <w:rPr>
                <w:b/>
                <w:bCs/>
                <w:szCs w:val="24"/>
                <w:lang w:val="fr-FR" w:eastAsia="zh-CN"/>
              </w:rPr>
              <w:t>月</w:t>
            </w:r>
            <w:r w:rsidR="006548DE">
              <w:rPr>
                <w:b/>
                <w:bCs/>
                <w:szCs w:val="24"/>
                <w:lang w:val="fr-FR"/>
              </w:rPr>
              <w:t>28</w:t>
            </w:r>
            <w:r w:rsidR="00BA5AAB" w:rsidRPr="00FE3A54">
              <w:rPr>
                <w:b/>
                <w:bCs/>
                <w:szCs w:val="24"/>
                <w:lang w:val="fr-FR" w:eastAsia="zh-CN"/>
              </w:rPr>
              <w:t>日</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FE3A54" w:rsidRDefault="00BA5AAB" w:rsidP="00486CAB">
            <w:pPr>
              <w:tabs>
                <w:tab w:val="left" w:pos="993"/>
              </w:tabs>
              <w:spacing w:before="0"/>
              <w:rPr>
                <w:rFonts w:cstheme="minorHAnsi"/>
                <w:b/>
                <w:szCs w:val="24"/>
              </w:rPr>
            </w:pPr>
            <w:r w:rsidRPr="00FE3A54">
              <w:rPr>
                <w:rFonts w:hint="eastAsia"/>
                <w:b/>
                <w:bCs/>
                <w:szCs w:val="24"/>
                <w:lang w:val="fr-FR" w:eastAsia="zh-CN"/>
              </w:rPr>
              <w:t>原文</w:t>
            </w:r>
            <w:r w:rsidRPr="00FE3A54">
              <w:rPr>
                <w:b/>
                <w:bCs/>
                <w:szCs w:val="24"/>
                <w:lang w:val="fr-FR" w:eastAsia="zh-CN"/>
              </w:rPr>
              <w:t>：</w:t>
            </w:r>
            <w:r w:rsidRPr="00FE3A54">
              <w:rPr>
                <w:rFonts w:hint="eastAsia"/>
                <w:b/>
                <w:bCs/>
                <w:szCs w:val="24"/>
                <w:lang w:val="fr-FR" w:eastAsia="zh-CN"/>
              </w:rPr>
              <w:t>英文</w:t>
            </w:r>
          </w:p>
        </w:tc>
      </w:tr>
      <w:tr w:rsidR="00D83BF5" w:rsidRPr="00FE3A54" w:rsidTr="007F735C">
        <w:trPr>
          <w:cantSplit/>
          <w:trHeight w:val="23"/>
        </w:trPr>
        <w:tc>
          <w:tcPr>
            <w:tcW w:w="10031" w:type="dxa"/>
            <w:gridSpan w:val="2"/>
            <w:shd w:val="clear" w:color="auto" w:fill="auto"/>
          </w:tcPr>
          <w:p w:rsidR="00D83BF5" w:rsidRPr="00FE3A54" w:rsidRDefault="00BA5AAB" w:rsidP="00486CAB">
            <w:pPr>
              <w:pStyle w:val="Source"/>
              <w:spacing w:before="240" w:after="240"/>
            </w:pPr>
            <w:proofErr w:type="spellStart"/>
            <w:r w:rsidRPr="00FE3A54">
              <w:rPr>
                <w:rFonts w:hint="eastAsia"/>
              </w:rPr>
              <w:t>电</w:t>
            </w:r>
            <w:r w:rsidRPr="00FE3A54">
              <w:t>信发展局主任</w:t>
            </w:r>
            <w:proofErr w:type="spellEnd"/>
          </w:p>
        </w:tc>
      </w:tr>
      <w:tr w:rsidR="00D83BF5" w:rsidRPr="00FE3A54" w:rsidTr="007F735C">
        <w:trPr>
          <w:cantSplit/>
          <w:trHeight w:val="23"/>
        </w:trPr>
        <w:tc>
          <w:tcPr>
            <w:tcW w:w="10031" w:type="dxa"/>
            <w:gridSpan w:val="2"/>
            <w:shd w:val="clear" w:color="auto" w:fill="auto"/>
            <w:vAlign w:val="center"/>
          </w:tcPr>
          <w:p w:rsidR="00D83BF5" w:rsidRPr="00FE3A54" w:rsidRDefault="006548DE" w:rsidP="00486CAB">
            <w:pPr>
              <w:pStyle w:val="Title1"/>
              <w:spacing w:before="120" w:after="120"/>
              <w:rPr>
                <w:lang w:eastAsia="zh-CN"/>
              </w:rPr>
            </w:pPr>
            <w:bookmarkStart w:id="9" w:name="lt_pId008"/>
            <w:r w:rsidRPr="006B547B">
              <w:rPr>
                <w:szCs w:val="28"/>
              </w:rPr>
              <w:t>2018-2021</w:t>
            </w:r>
            <w:r>
              <w:rPr>
                <w:rFonts w:hint="eastAsia"/>
                <w:lang w:eastAsia="zh-CN"/>
              </w:rPr>
              <w:t>年</w:t>
            </w:r>
            <w:r w:rsidRPr="006548DE">
              <w:rPr>
                <w:rFonts w:ascii="Calibri" w:hAnsi="Calibri" w:cs="Times New Roman Bold" w:hint="eastAsia"/>
                <w:bCs/>
                <w:caps w:val="0"/>
                <w:lang w:eastAsia="zh-CN"/>
              </w:rPr>
              <w:t>ITU-D</w:t>
            </w:r>
            <w:r w:rsidRPr="006548DE">
              <w:rPr>
                <w:rFonts w:ascii="Calibri" w:hAnsi="Calibri" w:cs="Times New Roman Bold" w:hint="eastAsia"/>
                <w:bCs/>
                <w:caps w:val="0"/>
                <w:lang w:eastAsia="zh-CN"/>
              </w:rPr>
              <w:t>活动日历</w:t>
            </w:r>
            <w:bookmarkEnd w:id="9"/>
          </w:p>
        </w:tc>
      </w:tr>
      <w:tr w:rsidR="00D83BF5" w:rsidRPr="00FE3A54" w:rsidTr="00B951D0">
        <w:trPr>
          <w:cantSplit/>
          <w:trHeight w:val="23"/>
        </w:trPr>
        <w:tc>
          <w:tcPr>
            <w:tcW w:w="10031" w:type="dxa"/>
            <w:gridSpan w:val="2"/>
            <w:tcBorders>
              <w:bottom w:val="single" w:sz="4" w:space="0" w:color="auto"/>
            </w:tcBorders>
            <w:shd w:val="clear" w:color="auto" w:fill="auto"/>
          </w:tcPr>
          <w:p w:rsidR="00D83BF5" w:rsidRPr="00FE3A54" w:rsidRDefault="00D83BF5" w:rsidP="00486CAB">
            <w:pPr>
              <w:pStyle w:val="Title1"/>
              <w:spacing w:before="120" w:after="120"/>
              <w:jc w:val="left"/>
              <w:rPr>
                <w:rFonts w:cs="Times New Roman Bold"/>
                <w:caps w:val="0"/>
                <w:szCs w:val="28"/>
                <w:lang w:eastAsia="zh-CN"/>
              </w:rPr>
            </w:pPr>
          </w:p>
        </w:tc>
      </w:tr>
      <w:tr w:rsidR="001E252D" w:rsidRPr="00FE3A54"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FE3A54" w:rsidRDefault="00BA5AAB" w:rsidP="00486CAB">
            <w:pPr>
              <w:spacing w:before="240"/>
              <w:rPr>
                <w:b/>
                <w:bCs/>
                <w:lang w:eastAsia="zh-CN"/>
              </w:rPr>
            </w:pPr>
            <w:r w:rsidRPr="00FE3A54">
              <w:rPr>
                <w:rFonts w:hint="eastAsia"/>
                <w:b/>
                <w:bCs/>
                <w:lang w:eastAsia="zh-CN"/>
              </w:rPr>
              <w:t>概要</w:t>
            </w:r>
            <w:r w:rsidRPr="00FE3A54">
              <w:rPr>
                <w:b/>
                <w:bCs/>
                <w:lang w:eastAsia="zh-CN"/>
              </w:rPr>
              <w:t>：</w:t>
            </w:r>
          </w:p>
          <w:p w:rsidR="00BA5AAB" w:rsidRPr="00FE3A54" w:rsidRDefault="006548DE" w:rsidP="006A2A21">
            <w:pPr>
              <w:ind w:firstLineChars="200" w:firstLine="480"/>
              <w:rPr>
                <w:b/>
                <w:bCs/>
                <w:lang w:eastAsia="zh-CN"/>
              </w:rPr>
            </w:pPr>
            <w:r w:rsidRPr="006548DE">
              <w:rPr>
                <w:rFonts w:hint="eastAsia"/>
                <w:szCs w:val="24"/>
                <w:lang w:eastAsia="zh-CN"/>
              </w:rPr>
              <w:t>本</w:t>
            </w:r>
            <w:r>
              <w:rPr>
                <w:rFonts w:hint="eastAsia"/>
                <w:szCs w:val="24"/>
                <w:lang w:eastAsia="zh-CN"/>
              </w:rPr>
              <w:t>文件</w:t>
            </w:r>
            <w:r w:rsidRPr="006548DE">
              <w:rPr>
                <w:rFonts w:hint="eastAsia"/>
                <w:szCs w:val="24"/>
                <w:lang w:eastAsia="zh-CN"/>
              </w:rPr>
              <w:t>介绍了计划在</w:t>
            </w:r>
            <w:r w:rsidRPr="00596EA8">
              <w:rPr>
                <w:szCs w:val="24"/>
                <w:lang w:eastAsia="zh-CN"/>
              </w:rPr>
              <w:t>2018-2021</w:t>
            </w:r>
            <w:r w:rsidRPr="006548DE">
              <w:rPr>
                <w:rFonts w:hint="eastAsia"/>
                <w:szCs w:val="24"/>
                <w:lang w:eastAsia="zh-CN"/>
              </w:rPr>
              <w:t>年开展的</w:t>
            </w:r>
            <w:r w:rsidRPr="006548DE">
              <w:rPr>
                <w:rFonts w:hint="eastAsia"/>
                <w:szCs w:val="24"/>
                <w:lang w:eastAsia="zh-CN"/>
              </w:rPr>
              <w:t>ITU-D</w:t>
            </w:r>
            <w:r w:rsidRPr="006548DE">
              <w:rPr>
                <w:rFonts w:hint="eastAsia"/>
                <w:szCs w:val="24"/>
                <w:lang w:eastAsia="zh-CN"/>
              </w:rPr>
              <w:t>活动日历</w:t>
            </w:r>
            <w:r w:rsidR="008904FD">
              <w:rPr>
                <w:rFonts w:hint="eastAsia"/>
                <w:lang w:eastAsia="zh-CN"/>
              </w:rPr>
              <w:t>。</w:t>
            </w:r>
          </w:p>
          <w:p w:rsidR="00BA5AAB" w:rsidRPr="00FE3A54" w:rsidRDefault="00BA5AAB" w:rsidP="00486CAB">
            <w:pPr>
              <w:rPr>
                <w:b/>
                <w:bCs/>
                <w:lang w:eastAsia="zh-CN"/>
              </w:rPr>
            </w:pPr>
            <w:r w:rsidRPr="00FE3A54">
              <w:rPr>
                <w:rFonts w:hint="eastAsia"/>
                <w:b/>
                <w:bCs/>
                <w:lang w:eastAsia="zh-CN"/>
              </w:rPr>
              <w:t>需</w:t>
            </w:r>
            <w:r w:rsidRPr="00FE3A54">
              <w:rPr>
                <w:b/>
                <w:bCs/>
                <w:lang w:eastAsia="zh-CN"/>
              </w:rPr>
              <w:t>采取</w:t>
            </w:r>
            <w:r w:rsidRPr="00FE3A54">
              <w:rPr>
                <w:rFonts w:hint="eastAsia"/>
                <w:b/>
                <w:bCs/>
                <w:lang w:eastAsia="zh-CN"/>
              </w:rPr>
              <w:t>的</w:t>
            </w:r>
            <w:r w:rsidRPr="00FE3A54">
              <w:rPr>
                <w:b/>
                <w:bCs/>
                <w:lang w:eastAsia="zh-CN"/>
              </w:rPr>
              <w:t>行动：</w:t>
            </w:r>
          </w:p>
          <w:p w:rsidR="00BA5AAB" w:rsidRPr="00FE3A54" w:rsidRDefault="006548DE" w:rsidP="006A2A21">
            <w:pPr>
              <w:ind w:firstLineChars="200" w:firstLine="480"/>
              <w:rPr>
                <w:b/>
                <w:bCs/>
                <w:lang w:eastAsia="zh-CN"/>
              </w:rPr>
            </w:pPr>
            <w:r w:rsidRPr="006548DE">
              <w:rPr>
                <w:rFonts w:hint="eastAsia"/>
                <w:color w:val="000000" w:themeColor="text1"/>
                <w:szCs w:val="24"/>
                <w:lang w:val="en-US" w:eastAsia="zh-CN"/>
              </w:rPr>
              <w:t>请</w:t>
            </w:r>
            <w:r w:rsidRPr="006548DE">
              <w:rPr>
                <w:rFonts w:hint="eastAsia"/>
                <w:color w:val="000000" w:themeColor="text1"/>
                <w:szCs w:val="24"/>
                <w:lang w:val="en-US" w:eastAsia="zh-CN"/>
              </w:rPr>
              <w:t>TDAG</w:t>
            </w:r>
            <w:r w:rsidRPr="006548DE">
              <w:rPr>
                <w:rFonts w:hint="eastAsia"/>
                <w:color w:val="000000" w:themeColor="text1"/>
                <w:szCs w:val="24"/>
                <w:lang w:val="en-US" w:eastAsia="zh-CN"/>
              </w:rPr>
              <w:t>将本</w:t>
            </w:r>
            <w:r>
              <w:rPr>
                <w:rFonts w:hint="eastAsia"/>
                <w:color w:val="000000" w:themeColor="text1"/>
                <w:szCs w:val="24"/>
                <w:lang w:val="en-US" w:eastAsia="zh-CN"/>
              </w:rPr>
              <w:t>文件</w:t>
            </w:r>
            <w:r w:rsidRPr="006548DE">
              <w:rPr>
                <w:rFonts w:hint="eastAsia"/>
                <w:color w:val="000000" w:themeColor="text1"/>
                <w:szCs w:val="24"/>
                <w:lang w:val="en-US" w:eastAsia="zh-CN"/>
              </w:rPr>
              <w:t>记录在案并酌情提供指导意见</w:t>
            </w:r>
            <w:r w:rsidR="00FE3A54" w:rsidRPr="001F5732">
              <w:rPr>
                <w:rFonts w:hint="eastAsia"/>
                <w:color w:val="000000" w:themeColor="text1"/>
                <w:szCs w:val="24"/>
                <w:lang w:val="en-US" w:eastAsia="zh-CN"/>
              </w:rPr>
              <w:t>。</w:t>
            </w:r>
          </w:p>
          <w:p w:rsidR="001E252D" w:rsidRPr="00FE3A54" w:rsidRDefault="00BA5AAB" w:rsidP="00486CAB">
            <w:pPr>
              <w:spacing w:after="120"/>
              <w:rPr>
                <w:b/>
                <w:bCs/>
                <w:lang w:eastAsia="zh-CN"/>
              </w:rPr>
            </w:pPr>
            <w:r w:rsidRPr="00FE3A54">
              <w:rPr>
                <w:rFonts w:hint="eastAsia"/>
                <w:b/>
                <w:bCs/>
                <w:lang w:eastAsia="zh-CN"/>
              </w:rPr>
              <w:t>参考文件</w:t>
            </w:r>
            <w:r w:rsidRPr="00FE3A54">
              <w:rPr>
                <w:b/>
                <w:bCs/>
                <w:lang w:eastAsia="zh-CN"/>
              </w:rPr>
              <w:t>：</w:t>
            </w:r>
          </w:p>
          <w:p w:rsidR="00DF4EE2" w:rsidRPr="00FE3A54" w:rsidRDefault="006548DE" w:rsidP="006A2A21">
            <w:pPr>
              <w:ind w:firstLineChars="200" w:firstLine="480"/>
              <w:rPr>
                <w:lang w:eastAsia="zh-CN"/>
              </w:rPr>
            </w:pPr>
            <w:r w:rsidRPr="006A2A21">
              <w:rPr>
                <w:color w:val="000000" w:themeColor="text1"/>
                <w:szCs w:val="24"/>
                <w:lang w:val="en-US" w:eastAsia="zh-CN"/>
              </w:rPr>
              <w:t>全权代表大会</w:t>
            </w:r>
            <w:r w:rsidR="006E7306">
              <w:rPr>
                <w:rFonts w:eastAsia="SimSun" w:hint="eastAsia"/>
                <w:lang w:eastAsia="zh-CN"/>
              </w:rPr>
              <w:t>（</w:t>
            </w:r>
            <w:r w:rsidR="006E7306">
              <w:rPr>
                <w:lang w:eastAsia="zh-CN"/>
              </w:rPr>
              <w:t>PP</w:t>
            </w:r>
            <w:r w:rsidR="006E7306">
              <w:rPr>
                <w:rFonts w:eastAsia="SimSun" w:hint="eastAsia"/>
                <w:lang w:eastAsia="zh-CN"/>
              </w:rPr>
              <w:t>）</w:t>
            </w:r>
            <w:r w:rsidRPr="002F0428">
              <w:rPr>
                <w:rFonts w:eastAsia="SimSun"/>
                <w:lang w:eastAsia="zh-CN"/>
              </w:rPr>
              <w:t>第</w:t>
            </w:r>
            <w:r w:rsidRPr="002F0428">
              <w:rPr>
                <w:rFonts w:eastAsia="SimSun"/>
                <w:lang w:eastAsia="zh-CN"/>
              </w:rPr>
              <w:t>77</w:t>
            </w:r>
            <w:r w:rsidRPr="002F0428">
              <w:rPr>
                <w:rFonts w:eastAsia="SimSun"/>
                <w:lang w:eastAsia="zh-CN"/>
              </w:rPr>
              <w:t>和第</w:t>
            </w:r>
            <w:r w:rsidRPr="002F0428">
              <w:rPr>
                <w:rFonts w:eastAsia="SimSun"/>
                <w:lang w:eastAsia="zh-CN"/>
              </w:rPr>
              <w:t>111</w:t>
            </w:r>
            <w:r w:rsidRPr="002F0428">
              <w:rPr>
                <w:rFonts w:eastAsia="SimSun"/>
                <w:lang w:eastAsia="zh-CN"/>
              </w:rPr>
              <w:t>号决议（</w:t>
            </w:r>
            <w:r w:rsidRPr="002F0428">
              <w:rPr>
                <w:rFonts w:eastAsia="SimSun"/>
                <w:lang w:eastAsia="zh-CN"/>
              </w:rPr>
              <w:t>2014</w:t>
            </w:r>
            <w:r w:rsidRPr="002F0428">
              <w:rPr>
                <w:rFonts w:eastAsia="SimSun"/>
                <w:lang w:eastAsia="zh-CN"/>
              </w:rPr>
              <w:t>年，釜山，修订版）</w:t>
            </w:r>
            <w:r>
              <w:rPr>
                <w:rFonts w:eastAsia="SimSun" w:hint="eastAsia"/>
                <w:lang w:eastAsia="zh-CN"/>
              </w:rPr>
              <w:t>、世界电信发展大会</w:t>
            </w:r>
            <w:r w:rsidR="006E7306">
              <w:rPr>
                <w:rFonts w:eastAsia="SimSun" w:hint="eastAsia"/>
                <w:lang w:eastAsia="zh-CN"/>
              </w:rPr>
              <w:t>（</w:t>
            </w:r>
            <w:r w:rsidR="006E7306">
              <w:rPr>
                <w:lang w:eastAsia="zh-CN"/>
              </w:rPr>
              <w:t>WTDC</w:t>
            </w:r>
            <w:r w:rsidR="006E7306">
              <w:rPr>
                <w:rFonts w:eastAsia="SimSun" w:hint="eastAsia"/>
                <w:lang w:eastAsia="zh-CN"/>
              </w:rPr>
              <w:t>）</w:t>
            </w:r>
            <w:r>
              <w:rPr>
                <w:rFonts w:eastAsia="SimSun" w:hint="eastAsia"/>
                <w:lang w:eastAsia="zh-CN"/>
              </w:rPr>
              <w:t>第</w:t>
            </w:r>
            <w:r w:rsidRPr="00596EA8">
              <w:rPr>
                <w:lang w:eastAsia="zh-CN"/>
              </w:rPr>
              <w:t>1</w:t>
            </w:r>
            <w:r>
              <w:rPr>
                <w:rFonts w:hint="eastAsia"/>
                <w:lang w:eastAsia="zh-CN"/>
              </w:rPr>
              <w:t>和第</w:t>
            </w:r>
            <w:r>
              <w:rPr>
                <w:lang w:eastAsia="zh-CN"/>
              </w:rPr>
              <w:t>31</w:t>
            </w:r>
            <w:r>
              <w:rPr>
                <w:rFonts w:hint="eastAsia"/>
                <w:lang w:eastAsia="zh-CN"/>
              </w:rPr>
              <w:t>号决议（</w:t>
            </w:r>
            <w:r w:rsidRPr="00596EA8">
              <w:rPr>
                <w:lang w:eastAsia="zh-CN"/>
              </w:rPr>
              <w:t>2017</w:t>
            </w:r>
            <w:r>
              <w:rPr>
                <w:rFonts w:hint="eastAsia"/>
                <w:lang w:eastAsia="zh-CN"/>
              </w:rPr>
              <w:t>年，布宜诺斯艾利斯，修订版）以及理事会</w:t>
            </w:r>
            <w:r>
              <w:rPr>
                <w:rFonts w:hint="eastAsia"/>
                <w:lang w:eastAsia="zh-CN"/>
              </w:rPr>
              <w:t>20</w:t>
            </w:r>
            <w:r w:rsidRPr="00596EA8">
              <w:rPr>
                <w:lang w:eastAsia="zh-CN"/>
              </w:rPr>
              <w:t>18</w:t>
            </w:r>
            <w:r>
              <w:rPr>
                <w:rFonts w:hint="eastAsia"/>
                <w:lang w:eastAsia="zh-CN"/>
              </w:rPr>
              <w:t>年会议</w:t>
            </w:r>
            <w:r w:rsidRPr="00596EA8">
              <w:rPr>
                <w:lang w:eastAsia="zh-CN"/>
              </w:rPr>
              <w:t>37</w:t>
            </w:r>
            <w:r>
              <w:rPr>
                <w:rFonts w:hint="eastAsia"/>
                <w:lang w:eastAsia="zh-CN"/>
              </w:rPr>
              <w:t>号</w:t>
            </w:r>
            <w:r w:rsidRPr="002F0428">
              <w:rPr>
                <w:lang w:eastAsia="zh-CN"/>
              </w:rPr>
              <w:t>文件</w:t>
            </w:r>
          </w:p>
        </w:tc>
      </w:tr>
      <w:bookmarkEnd w:id="7"/>
      <w:bookmarkEnd w:id="8"/>
    </w:tbl>
    <w:p w:rsidR="001E252D" w:rsidRPr="00FE3A54" w:rsidRDefault="001E252D" w:rsidP="00486CAB">
      <w:pPr>
        <w:tabs>
          <w:tab w:val="clear" w:pos="1134"/>
          <w:tab w:val="clear" w:pos="1871"/>
          <w:tab w:val="clear" w:pos="2268"/>
        </w:tabs>
        <w:overflowPunct/>
        <w:autoSpaceDE/>
        <w:autoSpaceDN/>
        <w:adjustRightInd/>
        <w:spacing w:before="0"/>
        <w:textAlignment w:val="auto"/>
        <w:rPr>
          <w:szCs w:val="24"/>
          <w:lang w:eastAsia="zh-CN"/>
        </w:rPr>
      </w:pPr>
    </w:p>
    <w:p w:rsidR="006548DE" w:rsidRPr="0092591F" w:rsidRDefault="006548DE" w:rsidP="002F6BF0">
      <w:pPr>
        <w:pStyle w:val="ListParagraph"/>
        <w:keepNext/>
        <w:tabs>
          <w:tab w:val="clear" w:pos="1871"/>
          <w:tab w:val="clear" w:pos="2268"/>
          <w:tab w:val="left" w:pos="567"/>
          <w:tab w:val="left" w:pos="1701"/>
        </w:tabs>
        <w:overflowPunct/>
        <w:autoSpaceDE/>
        <w:autoSpaceDN/>
        <w:adjustRightInd/>
        <w:spacing w:before="240"/>
        <w:ind w:left="0"/>
        <w:contextualSpacing w:val="0"/>
        <w:textAlignment w:val="auto"/>
        <w:rPr>
          <w:b/>
          <w:bCs/>
          <w:szCs w:val="24"/>
          <w:lang w:eastAsia="zh-CN"/>
        </w:rPr>
      </w:pPr>
      <w:r>
        <w:rPr>
          <w:b/>
          <w:bCs/>
          <w:szCs w:val="24"/>
          <w:lang w:eastAsia="zh-CN"/>
        </w:rPr>
        <w:t>1</w:t>
      </w:r>
      <w:r>
        <w:rPr>
          <w:b/>
          <w:bCs/>
          <w:szCs w:val="24"/>
          <w:lang w:eastAsia="zh-CN"/>
        </w:rPr>
        <w:tab/>
      </w:r>
      <w:r w:rsidR="00147517">
        <w:rPr>
          <w:rFonts w:hint="eastAsia"/>
          <w:b/>
          <w:bCs/>
          <w:szCs w:val="24"/>
          <w:lang w:eastAsia="zh-CN"/>
        </w:rPr>
        <w:t>背景</w:t>
      </w:r>
    </w:p>
    <w:p w:rsidR="006548DE" w:rsidRPr="006D7B71" w:rsidRDefault="006548DE" w:rsidP="006A2A21">
      <w:pPr>
        <w:tabs>
          <w:tab w:val="clear" w:pos="1871"/>
          <w:tab w:val="clear" w:pos="2268"/>
          <w:tab w:val="left" w:pos="567"/>
          <w:tab w:val="left" w:pos="1701"/>
        </w:tabs>
        <w:rPr>
          <w:szCs w:val="24"/>
          <w:lang w:eastAsia="zh-CN"/>
        </w:rPr>
      </w:pPr>
      <w:r w:rsidRPr="006D7B71">
        <w:rPr>
          <w:szCs w:val="24"/>
          <w:lang w:eastAsia="zh-CN"/>
        </w:rPr>
        <w:t xml:space="preserve">1.1 </w:t>
      </w:r>
      <w:r w:rsidRPr="006D7B71">
        <w:rPr>
          <w:szCs w:val="24"/>
          <w:lang w:eastAsia="zh-CN"/>
        </w:rPr>
        <w:tab/>
      </w:r>
      <w:r w:rsidR="00147517" w:rsidRPr="006D7B71">
        <w:rPr>
          <w:rFonts w:hint="eastAsia"/>
          <w:szCs w:val="24"/>
          <w:lang w:eastAsia="zh-CN"/>
        </w:rPr>
        <w:t>有关</w:t>
      </w:r>
      <w:r w:rsidR="006A2A21" w:rsidRPr="006D7B71">
        <w:rPr>
          <w:rFonts w:hint="eastAsia"/>
          <w:szCs w:val="24"/>
          <w:lang w:eastAsia="zh-CN"/>
        </w:rPr>
        <w:t>国际电联</w:t>
      </w:r>
      <w:r w:rsidR="00147517" w:rsidRPr="006D7B71">
        <w:rPr>
          <w:rFonts w:hint="eastAsia"/>
          <w:szCs w:val="24"/>
          <w:lang w:eastAsia="zh-CN"/>
        </w:rPr>
        <w:t>大会、论坛、全会和理事会会议的时间安排和会期的第</w:t>
      </w:r>
      <w:r w:rsidR="00147517" w:rsidRPr="006D7B71">
        <w:rPr>
          <w:rFonts w:hint="eastAsia"/>
          <w:szCs w:val="24"/>
          <w:lang w:eastAsia="zh-CN"/>
        </w:rPr>
        <w:t>77</w:t>
      </w:r>
      <w:r w:rsidR="00147517" w:rsidRPr="006D7B71">
        <w:rPr>
          <w:rFonts w:hint="eastAsia"/>
          <w:szCs w:val="24"/>
          <w:lang w:eastAsia="zh-CN"/>
        </w:rPr>
        <w:t>号决议（</w:t>
      </w:r>
      <w:r w:rsidR="00147517" w:rsidRPr="006D7B71">
        <w:rPr>
          <w:rFonts w:hint="eastAsia"/>
          <w:szCs w:val="24"/>
          <w:lang w:eastAsia="zh-CN"/>
        </w:rPr>
        <w:t>2014</w:t>
      </w:r>
      <w:r w:rsidR="00147517" w:rsidRPr="006D7B71">
        <w:rPr>
          <w:rFonts w:hint="eastAsia"/>
          <w:szCs w:val="24"/>
          <w:lang w:eastAsia="zh-CN"/>
        </w:rPr>
        <w:t>年，釜山，修订版）规定了</w:t>
      </w:r>
      <w:r w:rsidR="00147517" w:rsidRPr="006D7B71">
        <w:rPr>
          <w:szCs w:val="24"/>
          <w:lang w:eastAsia="zh-CN"/>
        </w:rPr>
        <w:t>2015-2019</w:t>
      </w:r>
      <w:r w:rsidR="00147517" w:rsidRPr="006D7B71">
        <w:rPr>
          <w:rFonts w:hint="eastAsia"/>
          <w:szCs w:val="24"/>
          <w:lang w:eastAsia="zh-CN"/>
        </w:rPr>
        <w:t>年</w:t>
      </w:r>
      <w:r w:rsidR="008F2D72" w:rsidRPr="006D7B71">
        <w:rPr>
          <w:rFonts w:hint="eastAsia"/>
          <w:szCs w:val="24"/>
          <w:lang w:eastAsia="zh-CN"/>
        </w:rPr>
        <w:t>举</w:t>
      </w:r>
      <w:r w:rsidR="006A2A21" w:rsidRPr="006D7B71">
        <w:rPr>
          <w:rFonts w:hint="eastAsia"/>
          <w:szCs w:val="24"/>
          <w:lang w:eastAsia="zh-CN"/>
        </w:rPr>
        <w:t>办</w:t>
      </w:r>
      <w:r w:rsidR="008F2D72" w:rsidRPr="006D7B71">
        <w:rPr>
          <w:rFonts w:hint="eastAsia"/>
          <w:szCs w:val="24"/>
          <w:lang w:eastAsia="zh-CN"/>
        </w:rPr>
        <w:t>上述活动的时间。</w:t>
      </w:r>
    </w:p>
    <w:p w:rsidR="00D13875" w:rsidRPr="006D7B71" w:rsidRDefault="006548DE" w:rsidP="00D13875">
      <w:pPr>
        <w:pStyle w:val="CEOMainDocParagraph"/>
        <w:tabs>
          <w:tab w:val="left" w:pos="567"/>
          <w:tab w:val="left" w:pos="1701"/>
        </w:tabs>
        <w:rPr>
          <w:noProof/>
          <w:sz w:val="24"/>
          <w:szCs w:val="24"/>
          <w:lang w:eastAsia="zh-CN"/>
        </w:rPr>
      </w:pPr>
      <w:r w:rsidRPr="006D7B71">
        <w:rPr>
          <w:sz w:val="24"/>
          <w:szCs w:val="24"/>
          <w:lang w:eastAsia="zh-CN"/>
        </w:rPr>
        <w:t xml:space="preserve">1.2 </w:t>
      </w:r>
      <w:r w:rsidRPr="006D7B71">
        <w:rPr>
          <w:sz w:val="24"/>
          <w:szCs w:val="24"/>
          <w:lang w:eastAsia="zh-CN"/>
        </w:rPr>
        <w:tab/>
      </w:r>
      <w:r w:rsidR="004E5A49" w:rsidRPr="006D7B71">
        <w:rPr>
          <w:rFonts w:hint="eastAsia"/>
          <w:noProof/>
          <w:sz w:val="24"/>
          <w:szCs w:val="24"/>
          <w:lang w:eastAsia="zh-CN"/>
        </w:rPr>
        <w:t>有关在进行国际电联大会、</w:t>
      </w:r>
      <w:r w:rsidR="006A2A21" w:rsidRPr="006D7B71">
        <w:rPr>
          <w:rFonts w:hint="eastAsia"/>
          <w:noProof/>
          <w:sz w:val="24"/>
          <w:szCs w:val="24"/>
          <w:lang w:eastAsia="zh-CN"/>
        </w:rPr>
        <w:t>论坛、</w:t>
      </w:r>
      <w:r w:rsidR="004E5A49" w:rsidRPr="006D7B71">
        <w:rPr>
          <w:rFonts w:hint="eastAsia"/>
          <w:noProof/>
          <w:sz w:val="24"/>
          <w:szCs w:val="24"/>
          <w:lang w:eastAsia="zh-CN"/>
        </w:rPr>
        <w:t>全会和理事会会议的日期安排时考虑到主要宗教节日的第</w:t>
      </w:r>
      <w:r w:rsidR="004E5A49" w:rsidRPr="006D7B71">
        <w:rPr>
          <w:rFonts w:hint="eastAsia"/>
          <w:noProof/>
          <w:sz w:val="24"/>
          <w:szCs w:val="24"/>
          <w:lang w:eastAsia="zh-CN"/>
        </w:rPr>
        <w:t>111</w:t>
      </w:r>
      <w:r w:rsidR="004E5A49" w:rsidRPr="006D7B71">
        <w:rPr>
          <w:rFonts w:hint="eastAsia"/>
          <w:noProof/>
          <w:sz w:val="24"/>
          <w:szCs w:val="24"/>
          <w:lang w:eastAsia="zh-CN"/>
        </w:rPr>
        <w:t>号决议（</w:t>
      </w:r>
      <w:r w:rsidR="004E5A49" w:rsidRPr="006D7B71">
        <w:rPr>
          <w:rFonts w:hint="eastAsia"/>
          <w:noProof/>
          <w:sz w:val="24"/>
          <w:szCs w:val="24"/>
          <w:lang w:eastAsia="zh-CN"/>
        </w:rPr>
        <w:t>2014</w:t>
      </w:r>
      <w:r w:rsidR="004E5A49" w:rsidRPr="006D7B71">
        <w:rPr>
          <w:rFonts w:hint="eastAsia"/>
          <w:noProof/>
          <w:sz w:val="24"/>
          <w:szCs w:val="24"/>
          <w:lang w:eastAsia="zh-CN"/>
        </w:rPr>
        <w:t>年，釜山，修订版）呼吁国际电联及其成员国尽力避免国际电联的任何大会的计划会期与一成员国</w:t>
      </w:r>
      <w:r w:rsidR="006A2A21" w:rsidRPr="006D7B71">
        <w:rPr>
          <w:rFonts w:hint="eastAsia"/>
          <w:noProof/>
          <w:sz w:val="24"/>
          <w:szCs w:val="24"/>
          <w:lang w:eastAsia="zh-CN"/>
        </w:rPr>
        <w:t>视为</w:t>
      </w:r>
      <w:r w:rsidR="004E5A49" w:rsidRPr="006D7B71">
        <w:rPr>
          <w:rFonts w:hint="eastAsia"/>
          <w:noProof/>
          <w:sz w:val="24"/>
          <w:szCs w:val="24"/>
          <w:lang w:eastAsia="zh-CN"/>
        </w:rPr>
        <w:t>主要宗教节日</w:t>
      </w:r>
      <w:r w:rsidR="006A2A21" w:rsidRPr="006D7B71">
        <w:rPr>
          <w:rFonts w:hint="eastAsia"/>
          <w:noProof/>
          <w:sz w:val="24"/>
          <w:szCs w:val="24"/>
          <w:lang w:eastAsia="zh-CN"/>
        </w:rPr>
        <w:t>的时间</w:t>
      </w:r>
      <w:r w:rsidR="004E5A49" w:rsidRPr="006D7B71">
        <w:rPr>
          <w:rFonts w:hint="eastAsia"/>
          <w:noProof/>
          <w:sz w:val="24"/>
          <w:szCs w:val="24"/>
          <w:lang w:eastAsia="zh-CN"/>
        </w:rPr>
        <w:t>冲突。有关国际电联电信发展部门</w:t>
      </w:r>
      <w:r w:rsidR="006A2A21" w:rsidRPr="006D7B71">
        <w:rPr>
          <w:rFonts w:hint="eastAsia"/>
          <w:noProof/>
          <w:sz w:val="24"/>
          <w:szCs w:val="24"/>
          <w:lang w:eastAsia="zh-CN"/>
        </w:rPr>
        <w:t>（</w:t>
      </w:r>
      <w:r w:rsidR="006A2A21" w:rsidRPr="006D7B71">
        <w:rPr>
          <w:rFonts w:hint="eastAsia"/>
          <w:noProof/>
          <w:sz w:val="24"/>
          <w:szCs w:val="24"/>
          <w:lang w:eastAsia="zh-CN"/>
        </w:rPr>
        <w:t>ITU-D</w:t>
      </w:r>
      <w:r w:rsidR="006A2A21" w:rsidRPr="006D7B71">
        <w:rPr>
          <w:rFonts w:hint="eastAsia"/>
          <w:noProof/>
          <w:sz w:val="24"/>
          <w:szCs w:val="24"/>
          <w:lang w:eastAsia="zh-CN"/>
        </w:rPr>
        <w:t>）</w:t>
      </w:r>
      <w:r w:rsidR="004E5A49" w:rsidRPr="006D7B71">
        <w:rPr>
          <w:rFonts w:hint="eastAsia"/>
          <w:noProof/>
          <w:sz w:val="24"/>
          <w:szCs w:val="24"/>
          <w:lang w:eastAsia="zh-CN"/>
        </w:rPr>
        <w:t>议事规则的第</w:t>
      </w:r>
      <w:r w:rsidR="004E5A49" w:rsidRPr="006D7B71">
        <w:rPr>
          <w:rFonts w:hint="eastAsia"/>
          <w:noProof/>
          <w:sz w:val="24"/>
          <w:szCs w:val="24"/>
          <w:lang w:eastAsia="zh-CN"/>
        </w:rPr>
        <w:t>1</w:t>
      </w:r>
      <w:r w:rsidR="004E5A49" w:rsidRPr="006D7B71">
        <w:rPr>
          <w:rFonts w:hint="eastAsia"/>
          <w:noProof/>
          <w:sz w:val="24"/>
          <w:szCs w:val="24"/>
          <w:lang w:eastAsia="zh-CN"/>
        </w:rPr>
        <w:t>号决议（</w:t>
      </w:r>
      <w:r w:rsidR="004E5A49" w:rsidRPr="006D7B71">
        <w:rPr>
          <w:rFonts w:hint="eastAsia"/>
          <w:noProof/>
          <w:sz w:val="24"/>
          <w:szCs w:val="24"/>
          <w:lang w:eastAsia="zh-CN"/>
        </w:rPr>
        <w:t>2017</w:t>
      </w:r>
      <w:r w:rsidR="004E5A49" w:rsidRPr="006D7B71">
        <w:rPr>
          <w:rFonts w:hint="eastAsia"/>
          <w:noProof/>
          <w:sz w:val="24"/>
          <w:szCs w:val="24"/>
          <w:lang w:eastAsia="zh-CN"/>
        </w:rPr>
        <w:t>年，布宜诺斯艾利斯，修订版）重申了</w:t>
      </w:r>
      <w:r w:rsidR="009761FE" w:rsidRPr="006D7B71">
        <w:rPr>
          <w:rFonts w:hint="eastAsia"/>
          <w:noProof/>
          <w:sz w:val="24"/>
          <w:szCs w:val="24"/>
          <w:lang w:eastAsia="zh-CN"/>
        </w:rPr>
        <w:t>这一</w:t>
      </w:r>
      <w:r w:rsidR="006A2A21" w:rsidRPr="006D7B71">
        <w:rPr>
          <w:rFonts w:hint="eastAsia"/>
          <w:noProof/>
          <w:sz w:val="24"/>
          <w:szCs w:val="24"/>
          <w:lang w:eastAsia="zh-CN"/>
        </w:rPr>
        <w:t>要求</w:t>
      </w:r>
      <w:r w:rsidR="009761FE" w:rsidRPr="006D7B71">
        <w:rPr>
          <w:rFonts w:hint="eastAsia"/>
          <w:noProof/>
          <w:sz w:val="24"/>
          <w:szCs w:val="24"/>
          <w:lang w:eastAsia="zh-CN"/>
        </w:rPr>
        <w:t>。</w:t>
      </w:r>
    </w:p>
    <w:p w:rsidR="006548DE" w:rsidRDefault="006548DE" w:rsidP="00D13875">
      <w:pPr>
        <w:pStyle w:val="CEOMainDocParagraph"/>
        <w:tabs>
          <w:tab w:val="left" w:pos="567"/>
          <w:tab w:val="left" w:pos="1701"/>
        </w:tabs>
        <w:rPr>
          <w:iCs/>
          <w:szCs w:val="24"/>
          <w:lang w:eastAsia="zh-CN"/>
        </w:rPr>
      </w:pPr>
      <w:r w:rsidRPr="006D7B71">
        <w:rPr>
          <w:iCs/>
          <w:sz w:val="24"/>
          <w:szCs w:val="24"/>
          <w:lang w:eastAsia="zh-CN"/>
        </w:rPr>
        <w:t xml:space="preserve">1.4 </w:t>
      </w:r>
      <w:r w:rsidRPr="006D7B71">
        <w:rPr>
          <w:iCs/>
          <w:sz w:val="24"/>
          <w:szCs w:val="24"/>
          <w:lang w:eastAsia="zh-CN"/>
        </w:rPr>
        <w:tab/>
      </w:r>
      <w:r w:rsidR="009761FE" w:rsidRPr="006D7B71">
        <w:rPr>
          <w:rFonts w:hint="eastAsia"/>
          <w:iCs/>
          <w:sz w:val="24"/>
          <w:szCs w:val="24"/>
          <w:lang w:eastAsia="zh-CN"/>
        </w:rPr>
        <w:t>第</w:t>
      </w:r>
      <w:r w:rsidR="009761FE" w:rsidRPr="006D7B71">
        <w:rPr>
          <w:rFonts w:hint="eastAsia"/>
          <w:iCs/>
          <w:sz w:val="24"/>
          <w:szCs w:val="24"/>
          <w:lang w:eastAsia="zh-CN"/>
        </w:rPr>
        <w:t>31</w:t>
      </w:r>
      <w:r w:rsidR="009761FE" w:rsidRPr="006D7B71">
        <w:rPr>
          <w:rFonts w:hint="eastAsia"/>
          <w:iCs/>
          <w:sz w:val="24"/>
          <w:szCs w:val="24"/>
          <w:lang w:eastAsia="zh-CN"/>
        </w:rPr>
        <w:t>号决议（</w:t>
      </w:r>
      <w:r w:rsidR="009761FE" w:rsidRPr="006D7B71">
        <w:rPr>
          <w:rFonts w:hint="eastAsia"/>
          <w:iCs/>
          <w:sz w:val="24"/>
          <w:szCs w:val="24"/>
          <w:lang w:eastAsia="zh-CN"/>
        </w:rPr>
        <w:t>2017</w:t>
      </w:r>
      <w:r w:rsidR="009761FE" w:rsidRPr="006D7B71">
        <w:rPr>
          <w:rFonts w:hint="eastAsia"/>
          <w:iCs/>
          <w:sz w:val="24"/>
          <w:szCs w:val="24"/>
          <w:lang w:eastAsia="zh-CN"/>
        </w:rPr>
        <w:t>年，布宜诺斯艾利斯，修订版）责成电信发展局主任，在财务限制内，为六个</w:t>
      </w:r>
      <w:r w:rsidR="009761FE" w:rsidRPr="006D7B71">
        <w:rPr>
          <w:rStyle w:val="FootnoteReference"/>
          <w:iCs/>
          <w:snapToGrid w:val="0"/>
          <w:sz w:val="24"/>
          <w:szCs w:val="24"/>
          <w:lang w:eastAsia="zh-CN"/>
        </w:rPr>
        <w:footnoteReference w:customMarkFollows="1" w:id="1"/>
        <w:t>1</w:t>
      </w:r>
      <w:r w:rsidR="009761FE" w:rsidRPr="006D7B71">
        <w:rPr>
          <w:rFonts w:hint="eastAsia"/>
          <w:iCs/>
          <w:sz w:val="24"/>
          <w:szCs w:val="24"/>
          <w:lang w:eastAsia="zh-CN"/>
        </w:rPr>
        <w:t>区域中的每个区域举办一次区域性筹备会议（如果相关区域认为合理）。</w:t>
      </w:r>
    </w:p>
    <w:p w:rsidR="006548DE" w:rsidRPr="00372077" w:rsidRDefault="006548DE" w:rsidP="002F6BF0">
      <w:pPr>
        <w:keepNext/>
        <w:tabs>
          <w:tab w:val="clear" w:pos="1871"/>
          <w:tab w:val="clear" w:pos="2268"/>
          <w:tab w:val="left" w:pos="567"/>
          <w:tab w:val="left" w:pos="1701"/>
        </w:tabs>
        <w:overflowPunct/>
        <w:autoSpaceDE/>
        <w:autoSpaceDN/>
        <w:adjustRightInd/>
        <w:spacing w:before="240"/>
        <w:textAlignment w:val="auto"/>
        <w:rPr>
          <w:b/>
          <w:bCs/>
          <w:noProof/>
          <w:lang w:eastAsia="zh-CN"/>
        </w:rPr>
      </w:pPr>
      <w:r>
        <w:rPr>
          <w:b/>
          <w:bCs/>
          <w:noProof/>
          <w:lang w:eastAsia="zh-CN"/>
        </w:rPr>
        <w:lastRenderedPageBreak/>
        <w:t>2</w:t>
      </w:r>
      <w:r>
        <w:rPr>
          <w:b/>
          <w:bCs/>
          <w:noProof/>
          <w:lang w:eastAsia="zh-CN"/>
        </w:rPr>
        <w:tab/>
      </w:r>
      <w:r w:rsidR="009761FE">
        <w:rPr>
          <w:b/>
          <w:bCs/>
          <w:noProof/>
          <w:lang w:eastAsia="zh-CN"/>
        </w:rPr>
        <w:t>ITU-D</w:t>
      </w:r>
      <w:r w:rsidR="009761FE">
        <w:rPr>
          <w:rFonts w:hint="eastAsia"/>
          <w:b/>
          <w:bCs/>
          <w:noProof/>
          <w:lang w:eastAsia="zh-CN"/>
        </w:rPr>
        <w:t>计划开展的活动概述</w:t>
      </w:r>
    </w:p>
    <w:p w:rsidR="006548DE" w:rsidRDefault="006548DE" w:rsidP="006A2A21">
      <w:pPr>
        <w:tabs>
          <w:tab w:val="clear" w:pos="1871"/>
          <w:tab w:val="clear" w:pos="2268"/>
          <w:tab w:val="left" w:pos="567"/>
          <w:tab w:val="left" w:pos="1701"/>
        </w:tabs>
        <w:rPr>
          <w:szCs w:val="24"/>
          <w:lang w:eastAsia="zh-CN"/>
        </w:rPr>
      </w:pPr>
      <w:r>
        <w:rPr>
          <w:szCs w:val="24"/>
          <w:lang w:eastAsia="zh-CN"/>
        </w:rPr>
        <w:t xml:space="preserve">2.1 </w:t>
      </w:r>
      <w:r>
        <w:rPr>
          <w:szCs w:val="24"/>
          <w:lang w:eastAsia="zh-CN"/>
        </w:rPr>
        <w:tab/>
      </w:r>
      <w:r w:rsidR="001F3120">
        <w:rPr>
          <w:rFonts w:hint="eastAsia"/>
          <w:szCs w:val="24"/>
          <w:lang w:eastAsia="zh-CN"/>
        </w:rPr>
        <w:t>在上述决议规定的原则指导下并与国际电联其它两个部门（</w:t>
      </w:r>
      <w:r w:rsidR="001F3120" w:rsidRPr="009761FE">
        <w:rPr>
          <w:rFonts w:hint="eastAsia"/>
          <w:szCs w:val="24"/>
          <w:lang w:eastAsia="zh-CN"/>
        </w:rPr>
        <w:t>无线电通信</w:t>
      </w:r>
      <w:r w:rsidR="001F3120">
        <w:rPr>
          <w:rFonts w:hint="eastAsia"/>
          <w:szCs w:val="24"/>
          <w:lang w:eastAsia="zh-CN"/>
        </w:rPr>
        <w:t>部门</w:t>
      </w:r>
      <w:r w:rsidR="001F3120" w:rsidRPr="009761FE">
        <w:rPr>
          <w:rFonts w:hint="eastAsia"/>
          <w:szCs w:val="24"/>
          <w:lang w:eastAsia="zh-CN"/>
        </w:rPr>
        <w:t>和电信标准化部门</w:t>
      </w:r>
      <w:r w:rsidR="001F3120">
        <w:rPr>
          <w:rFonts w:hint="eastAsia"/>
          <w:szCs w:val="24"/>
          <w:lang w:eastAsia="zh-CN"/>
        </w:rPr>
        <w:t>）、总秘书处和电信展览部秘书处协调，提出了</w:t>
      </w:r>
      <w:r w:rsidR="009761FE" w:rsidRPr="009761FE">
        <w:rPr>
          <w:rFonts w:hint="eastAsia"/>
          <w:szCs w:val="24"/>
          <w:lang w:eastAsia="zh-CN"/>
        </w:rPr>
        <w:t>计划</w:t>
      </w:r>
      <w:r w:rsidR="009761FE">
        <w:rPr>
          <w:rFonts w:hint="eastAsia"/>
          <w:szCs w:val="24"/>
          <w:lang w:eastAsia="zh-CN"/>
        </w:rPr>
        <w:t>在</w:t>
      </w:r>
      <w:r w:rsidR="009761FE" w:rsidRPr="0035064B">
        <w:rPr>
          <w:szCs w:val="24"/>
          <w:lang w:eastAsia="zh-CN"/>
        </w:rPr>
        <w:t>2018-2021</w:t>
      </w:r>
      <w:r w:rsidR="009761FE" w:rsidRPr="009761FE">
        <w:rPr>
          <w:rFonts w:hint="eastAsia"/>
          <w:szCs w:val="24"/>
          <w:lang w:eastAsia="zh-CN"/>
        </w:rPr>
        <w:t>年</w:t>
      </w:r>
      <w:r w:rsidR="009761FE">
        <w:rPr>
          <w:rFonts w:hint="eastAsia"/>
          <w:szCs w:val="24"/>
          <w:lang w:eastAsia="zh-CN"/>
        </w:rPr>
        <w:t>开展</w:t>
      </w:r>
      <w:r w:rsidR="009761FE" w:rsidRPr="009761FE">
        <w:rPr>
          <w:rFonts w:hint="eastAsia"/>
          <w:szCs w:val="24"/>
          <w:lang w:eastAsia="zh-CN"/>
        </w:rPr>
        <w:t>的</w:t>
      </w:r>
      <w:r w:rsidR="009761FE" w:rsidRPr="0035064B">
        <w:rPr>
          <w:szCs w:val="24"/>
          <w:lang w:eastAsia="zh-CN"/>
        </w:rPr>
        <w:t>ITU-D</w:t>
      </w:r>
      <w:r w:rsidR="009761FE" w:rsidRPr="009761FE">
        <w:rPr>
          <w:rFonts w:hint="eastAsia"/>
          <w:szCs w:val="24"/>
          <w:lang w:eastAsia="zh-CN"/>
        </w:rPr>
        <w:t>活动日历</w:t>
      </w:r>
      <w:r w:rsidR="001F3120">
        <w:rPr>
          <w:rFonts w:hint="eastAsia"/>
          <w:szCs w:val="24"/>
          <w:lang w:eastAsia="zh-CN"/>
        </w:rPr>
        <w:t>。</w:t>
      </w:r>
      <w:r>
        <w:rPr>
          <w:szCs w:val="24"/>
          <w:lang w:eastAsia="zh-CN"/>
        </w:rPr>
        <w:t xml:space="preserve"> </w:t>
      </w:r>
    </w:p>
    <w:p w:rsidR="006548DE" w:rsidRPr="001E0BB2" w:rsidRDefault="006548DE" w:rsidP="006A2A21">
      <w:pPr>
        <w:tabs>
          <w:tab w:val="clear" w:pos="1871"/>
          <w:tab w:val="clear" w:pos="2268"/>
          <w:tab w:val="left" w:pos="567"/>
          <w:tab w:val="left" w:pos="1701"/>
        </w:tabs>
        <w:rPr>
          <w:szCs w:val="24"/>
          <w:lang w:val="en-US" w:eastAsia="zh-CN"/>
        </w:rPr>
      </w:pPr>
      <w:r>
        <w:rPr>
          <w:szCs w:val="24"/>
          <w:lang w:eastAsia="zh-CN"/>
        </w:rPr>
        <w:t xml:space="preserve">2.2 </w:t>
      </w:r>
      <w:r>
        <w:rPr>
          <w:szCs w:val="24"/>
          <w:lang w:eastAsia="zh-CN"/>
        </w:rPr>
        <w:tab/>
      </w:r>
      <w:r w:rsidR="00166E34">
        <w:rPr>
          <w:rFonts w:hint="eastAsia"/>
          <w:lang w:eastAsia="zh-CN"/>
        </w:rPr>
        <w:t>日历中的活动范围</w:t>
      </w:r>
      <w:r w:rsidR="00FC6D4C" w:rsidRPr="00FC6D4C">
        <w:rPr>
          <w:rFonts w:hint="eastAsia"/>
          <w:szCs w:val="24"/>
          <w:lang w:eastAsia="zh-CN"/>
        </w:rPr>
        <w:t>从</w:t>
      </w:r>
      <w:r w:rsidR="00E15E0D">
        <w:rPr>
          <w:rFonts w:eastAsia="SimSun"/>
          <w:szCs w:val="24"/>
          <w:lang w:eastAsia="zh-CN"/>
        </w:rPr>
        <w:t>TDAG</w:t>
      </w:r>
      <w:r w:rsidR="00FC6D4C" w:rsidRPr="00FC6D4C">
        <w:rPr>
          <w:rFonts w:hint="eastAsia"/>
          <w:szCs w:val="24"/>
          <w:lang w:eastAsia="zh-CN"/>
        </w:rPr>
        <w:t>会议</w:t>
      </w:r>
      <w:r w:rsidR="00E15E0D">
        <w:rPr>
          <w:rFonts w:hint="eastAsia"/>
          <w:szCs w:val="24"/>
          <w:lang w:eastAsia="zh-CN"/>
        </w:rPr>
        <w:t>、</w:t>
      </w:r>
      <w:r w:rsidR="00E15E0D" w:rsidRPr="0035064B">
        <w:rPr>
          <w:rFonts w:eastAsia="SimSun"/>
          <w:szCs w:val="24"/>
          <w:lang w:val="en-US" w:eastAsia="zh-CN"/>
        </w:rPr>
        <w:t>ITU-D</w:t>
      </w:r>
      <w:r w:rsidR="00FC6D4C" w:rsidRPr="00FC6D4C">
        <w:rPr>
          <w:rFonts w:hint="eastAsia"/>
          <w:szCs w:val="24"/>
          <w:lang w:eastAsia="zh-CN"/>
        </w:rPr>
        <w:t>研究组和报告人组会议到年度</w:t>
      </w:r>
      <w:r w:rsidR="00E15E0D" w:rsidRPr="00E15E0D">
        <w:rPr>
          <w:rFonts w:hint="eastAsia"/>
          <w:szCs w:val="24"/>
          <w:lang w:eastAsia="zh-CN"/>
        </w:rPr>
        <w:t>全球监管机构专题研讨会</w:t>
      </w:r>
      <w:r w:rsidR="00E15E0D">
        <w:rPr>
          <w:rFonts w:hint="eastAsia"/>
          <w:szCs w:val="24"/>
          <w:lang w:eastAsia="zh-CN"/>
        </w:rPr>
        <w:t>（</w:t>
      </w:r>
      <w:r w:rsidR="00E15E0D" w:rsidRPr="0035064B">
        <w:rPr>
          <w:szCs w:val="24"/>
          <w:lang w:eastAsia="zh-CN"/>
        </w:rPr>
        <w:t>GSR</w:t>
      </w:r>
      <w:r w:rsidR="00E15E0D">
        <w:rPr>
          <w:rFonts w:hint="eastAsia"/>
          <w:szCs w:val="24"/>
          <w:lang w:eastAsia="zh-CN"/>
        </w:rPr>
        <w:t>）、年</w:t>
      </w:r>
      <w:r w:rsidR="00FC6D4C" w:rsidRPr="00FC6D4C">
        <w:rPr>
          <w:rFonts w:hint="eastAsia"/>
          <w:szCs w:val="24"/>
          <w:lang w:eastAsia="zh-CN"/>
        </w:rPr>
        <w:t>度</w:t>
      </w:r>
      <w:r w:rsidR="00E15E0D" w:rsidRPr="00E15E0D">
        <w:rPr>
          <w:rFonts w:hint="eastAsia"/>
          <w:szCs w:val="24"/>
          <w:lang w:eastAsia="zh-CN"/>
        </w:rPr>
        <w:t>世界电信</w:t>
      </w:r>
      <w:r w:rsidR="00E15E0D" w:rsidRPr="00E15E0D">
        <w:rPr>
          <w:rFonts w:hint="eastAsia"/>
          <w:szCs w:val="24"/>
          <w:lang w:eastAsia="zh-CN"/>
        </w:rPr>
        <w:t>/ICT</w:t>
      </w:r>
      <w:r w:rsidR="00E15E0D" w:rsidRPr="00E15E0D">
        <w:rPr>
          <w:rFonts w:hint="eastAsia"/>
          <w:szCs w:val="24"/>
          <w:lang w:eastAsia="zh-CN"/>
        </w:rPr>
        <w:t>指标专题研讨会</w:t>
      </w:r>
      <w:r w:rsidR="00E15E0D">
        <w:rPr>
          <w:rFonts w:hint="eastAsia"/>
          <w:szCs w:val="24"/>
          <w:lang w:eastAsia="zh-CN"/>
        </w:rPr>
        <w:t>（</w:t>
      </w:r>
      <w:r w:rsidR="00E15E0D">
        <w:rPr>
          <w:szCs w:val="24"/>
          <w:lang w:eastAsia="zh-CN"/>
        </w:rPr>
        <w:t>WTIS</w:t>
      </w:r>
      <w:r w:rsidR="00E15E0D">
        <w:rPr>
          <w:rFonts w:hint="eastAsia"/>
          <w:szCs w:val="24"/>
          <w:lang w:eastAsia="zh-CN"/>
        </w:rPr>
        <w:t>）、全球</w:t>
      </w:r>
      <w:r w:rsidR="00E15E0D" w:rsidRPr="00E15E0D">
        <w:rPr>
          <w:rFonts w:hint="eastAsia"/>
          <w:szCs w:val="24"/>
          <w:lang w:eastAsia="zh-CN"/>
        </w:rPr>
        <w:t>能力建设专题研讨会</w:t>
      </w:r>
      <w:r w:rsidR="00E15E0D">
        <w:rPr>
          <w:rFonts w:hint="eastAsia"/>
          <w:szCs w:val="24"/>
          <w:lang w:eastAsia="zh-CN"/>
        </w:rPr>
        <w:t>（</w:t>
      </w:r>
      <w:r w:rsidR="00E15E0D">
        <w:rPr>
          <w:szCs w:val="24"/>
          <w:lang w:eastAsia="zh-CN"/>
        </w:rPr>
        <w:t>CBS</w:t>
      </w:r>
      <w:r w:rsidR="00E15E0D">
        <w:rPr>
          <w:rFonts w:hint="eastAsia"/>
          <w:szCs w:val="24"/>
          <w:lang w:eastAsia="zh-CN"/>
        </w:rPr>
        <w:t>）、</w:t>
      </w:r>
      <w:r w:rsidR="00E15E0D" w:rsidRPr="00E15E0D">
        <w:rPr>
          <w:rFonts w:hint="eastAsia"/>
          <w:szCs w:val="24"/>
          <w:lang w:eastAsia="zh-CN"/>
        </w:rPr>
        <w:t>全球应急通信论坛</w:t>
      </w:r>
      <w:r w:rsidR="00E15E0D">
        <w:rPr>
          <w:rFonts w:hint="eastAsia"/>
          <w:szCs w:val="24"/>
          <w:lang w:eastAsia="zh-CN"/>
        </w:rPr>
        <w:t>（</w:t>
      </w:r>
      <w:r w:rsidR="00E15E0D">
        <w:rPr>
          <w:szCs w:val="24"/>
          <w:lang w:eastAsia="zh-CN"/>
        </w:rPr>
        <w:t>GET</w:t>
      </w:r>
      <w:r w:rsidR="00E15E0D">
        <w:rPr>
          <w:rFonts w:hint="eastAsia"/>
          <w:szCs w:val="24"/>
          <w:lang w:eastAsia="zh-CN"/>
        </w:rPr>
        <w:t>）、</w:t>
      </w:r>
      <w:r w:rsidR="00E15E0D" w:rsidRPr="00E15E0D">
        <w:rPr>
          <w:rFonts w:hint="eastAsia"/>
          <w:szCs w:val="24"/>
          <w:lang w:eastAsia="zh-CN"/>
        </w:rPr>
        <w:t>信息通信技术项目融资高级专家会议</w:t>
      </w:r>
      <w:r w:rsidR="00E15E0D">
        <w:rPr>
          <w:rFonts w:hint="eastAsia"/>
          <w:szCs w:val="24"/>
          <w:lang w:eastAsia="zh-CN"/>
        </w:rPr>
        <w:t>、</w:t>
      </w:r>
      <w:r w:rsidR="00AE6F8C" w:rsidRPr="00AE6F8C">
        <w:rPr>
          <w:rFonts w:hint="eastAsia"/>
          <w:szCs w:val="24"/>
          <w:lang w:eastAsia="zh-CN"/>
        </w:rPr>
        <w:t>ICT</w:t>
      </w:r>
      <w:r w:rsidR="00AE6F8C" w:rsidRPr="00AE6F8C">
        <w:rPr>
          <w:rFonts w:hint="eastAsia"/>
          <w:szCs w:val="24"/>
          <w:lang w:eastAsia="zh-CN"/>
        </w:rPr>
        <w:t>家庭指标专家组</w:t>
      </w:r>
      <w:r w:rsidR="00AE6F8C">
        <w:rPr>
          <w:rFonts w:hint="eastAsia"/>
          <w:szCs w:val="24"/>
          <w:lang w:eastAsia="zh-CN"/>
        </w:rPr>
        <w:t>会议和</w:t>
      </w:r>
      <w:r w:rsidR="00AE6F8C" w:rsidRPr="00AE6F8C">
        <w:rPr>
          <w:rFonts w:hint="eastAsia"/>
          <w:szCs w:val="24"/>
          <w:lang w:eastAsia="zh-CN"/>
        </w:rPr>
        <w:t>电信</w:t>
      </w:r>
      <w:r w:rsidR="00AE6F8C" w:rsidRPr="00AE6F8C">
        <w:rPr>
          <w:rFonts w:hint="eastAsia"/>
          <w:szCs w:val="24"/>
          <w:lang w:eastAsia="zh-CN"/>
        </w:rPr>
        <w:t>/ICT</w:t>
      </w:r>
      <w:r w:rsidR="00AE6F8C" w:rsidRPr="00AE6F8C">
        <w:rPr>
          <w:rFonts w:hint="eastAsia"/>
          <w:szCs w:val="24"/>
          <w:lang w:eastAsia="zh-CN"/>
        </w:rPr>
        <w:t>指标专家组</w:t>
      </w:r>
      <w:r w:rsidR="00FC6D4C" w:rsidRPr="00FC6D4C">
        <w:rPr>
          <w:rFonts w:hint="eastAsia"/>
          <w:szCs w:val="24"/>
          <w:lang w:eastAsia="zh-CN"/>
        </w:rPr>
        <w:t>会议</w:t>
      </w:r>
      <w:r w:rsidR="00AE6F8C">
        <w:rPr>
          <w:rFonts w:hint="eastAsia"/>
          <w:szCs w:val="24"/>
          <w:lang w:eastAsia="zh-CN"/>
        </w:rPr>
        <w:t>，到</w:t>
      </w:r>
      <w:r w:rsidR="00AE6F8C" w:rsidRPr="00FC6D4C">
        <w:rPr>
          <w:rFonts w:hint="eastAsia"/>
          <w:szCs w:val="24"/>
          <w:lang w:eastAsia="zh-CN"/>
        </w:rPr>
        <w:t>2021</w:t>
      </w:r>
      <w:r w:rsidR="00AE6F8C" w:rsidRPr="00FC6D4C">
        <w:rPr>
          <w:rFonts w:hint="eastAsia"/>
          <w:szCs w:val="24"/>
          <w:lang w:eastAsia="zh-CN"/>
        </w:rPr>
        <w:t>年</w:t>
      </w:r>
      <w:r w:rsidR="00AE6F8C">
        <w:rPr>
          <w:rFonts w:hint="eastAsia"/>
          <w:szCs w:val="24"/>
          <w:lang w:val="en-US" w:eastAsia="zh-CN"/>
        </w:rPr>
        <w:t>举行的</w:t>
      </w:r>
      <w:r w:rsidR="00FC6D4C" w:rsidRPr="00FC6D4C">
        <w:rPr>
          <w:rFonts w:hint="eastAsia"/>
          <w:szCs w:val="24"/>
          <w:lang w:eastAsia="zh-CN"/>
        </w:rPr>
        <w:t>下一届世界电信发展大会</w:t>
      </w:r>
      <w:r w:rsidR="00AE6F8C">
        <w:rPr>
          <w:rFonts w:hint="eastAsia"/>
          <w:szCs w:val="24"/>
          <w:lang w:eastAsia="zh-CN"/>
        </w:rPr>
        <w:t>（</w:t>
      </w:r>
      <w:r w:rsidR="00AE6F8C">
        <w:rPr>
          <w:szCs w:val="24"/>
          <w:lang w:eastAsia="zh-CN"/>
        </w:rPr>
        <w:t>WTDC-21</w:t>
      </w:r>
      <w:r w:rsidR="00AE6F8C">
        <w:rPr>
          <w:rFonts w:hint="eastAsia"/>
          <w:szCs w:val="24"/>
          <w:lang w:eastAsia="zh-CN"/>
        </w:rPr>
        <w:t>）。</w:t>
      </w:r>
    </w:p>
    <w:p w:rsidR="006548DE" w:rsidRPr="007E54AE" w:rsidRDefault="006548DE" w:rsidP="006A2A21">
      <w:pPr>
        <w:tabs>
          <w:tab w:val="clear" w:pos="1871"/>
          <w:tab w:val="clear" w:pos="2268"/>
          <w:tab w:val="left" w:pos="567"/>
          <w:tab w:val="left" w:pos="1701"/>
        </w:tabs>
        <w:rPr>
          <w:szCs w:val="24"/>
          <w:lang w:val="en-US" w:eastAsia="zh-CN"/>
        </w:rPr>
      </w:pPr>
      <w:r w:rsidRPr="007E54AE">
        <w:rPr>
          <w:szCs w:val="24"/>
          <w:lang w:eastAsia="zh-CN"/>
        </w:rPr>
        <w:t xml:space="preserve">2.3 </w:t>
      </w:r>
      <w:r w:rsidRPr="007E54AE">
        <w:rPr>
          <w:szCs w:val="24"/>
          <w:lang w:eastAsia="zh-CN"/>
        </w:rPr>
        <w:tab/>
      </w:r>
      <w:r w:rsidR="00552193" w:rsidRPr="007E54AE">
        <w:rPr>
          <w:szCs w:val="24"/>
          <w:lang w:eastAsia="zh-CN"/>
        </w:rPr>
        <w:t>ITU-D</w:t>
      </w:r>
      <w:r w:rsidR="00552193" w:rsidRPr="00552193">
        <w:rPr>
          <w:rFonts w:hint="eastAsia"/>
          <w:szCs w:val="24"/>
          <w:lang w:val="en-US" w:eastAsia="zh-CN"/>
        </w:rPr>
        <w:t>活动日历</w:t>
      </w:r>
      <w:r w:rsidR="00552193">
        <w:rPr>
          <w:rFonts w:hint="eastAsia"/>
          <w:szCs w:val="24"/>
          <w:lang w:val="en-US" w:eastAsia="zh-CN"/>
        </w:rPr>
        <w:t>有助于</w:t>
      </w:r>
      <w:r w:rsidR="00552193" w:rsidRPr="00552193">
        <w:rPr>
          <w:rFonts w:hint="eastAsia"/>
          <w:szCs w:val="24"/>
          <w:lang w:val="en-US" w:eastAsia="zh-CN"/>
        </w:rPr>
        <w:t>国际电联各会议和活动的协作</w:t>
      </w:r>
      <w:r w:rsidR="006A2A21">
        <w:rPr>
          <w:rFonts w:hint="eastAsia"/>
          <w:szCs w:val="24"/>
          <w:lang w:val="en-US" w:eastAsia="zh-CN"/>
        </w:rPr>
        <w:t>与</w:t>
      </w:r>
      <w:r w:rsidR="00552193" w:rsidRPr="00552193">
        <w:rPr>
          <w:rFonts w:hint="eastAsia"/>
          <w:szCs w:val="24"/>
          <w:lang w:val="en-US" w:eastAsia="zh-CN"/>
        </w:rPr>
        <w:t>协调</w:t>
      </w:r>
      <w:r w:rsidR="00552193">
        <w:rPr>
          <w:rFonts w:hint="eastAsia"/>
          <w:szCs w:val="24"/>
          <w:lang w:val="en-US" w:eastAsia="zh-CN"/>
        </w:rPr>
        <w:t>。</w:t>
      </w:r>
      <w:r w:rsidR="003448D6">
        <w:rPr>
          <w:rFonts w:hint="eastAsia"/>
          <w:szCs w:val="24"/>
          <w:lang w:val="en-US" w:eastAsia="zh-CN"/>
        </w:rPr>
        <w:t>成员可在</w:t>
      </w:r>
      <w:hyperlink r:id="rId13" w:history="1">
        <w:r w:rsidR="003448D6" w:rsidRPr="007E54AE">
          <w:rPr>
            <w:rStyle w:val="Hyperlink"/>
            <w:szCs w:val="24"/>
            <w:lang w:eastAsia="zh-CN"/>
          </w:rPr>
          <w:t>TDAG</w:t>
        </w:r>
        <w:r w:rsidR="003448D6">
          <w:rPr>
            <w:rStyle w:val="Hyperlink"/>
            <w:rFonts w:hint="eastAsia"/>
            <w:szCs w:val="24"/>
            <w:lang w:eastAsia="zh-CN"/>
          </w:rPr>
          <w:t>主页</w:t>
        </w:r>
      </w:hyperlink>
      <w:r w:rsidR="003448D6">
        <w:rPr>
          <w:rFonts w:hint="eastAsia"/>
          <w:szCs w:val="24"/>
          <w:lang w:val="en-US" w:eastAsia="zh-CN"/>
        </w:rPr>
        <w:t>查阅</w:t>
      </w:r>
      <w:r w:rsidR="003448D6" w:rsidRPr="00552193">
        <w:rPr>
          <w:rFonts w:hint="eastAsia"/>
          <w:szCs w:val="24"/>
          <w:lang w:val="en-US" w:eastAsia="zh-CN"/>
        </w:rPr>
        <w:t>年度活动日历</w:t>
      </w:r>
      <w:r w:rsidR="003448D6">
        <w:rPr>
          <w:rFonts w:hint="eastAsia"/>
          <w:szCs w:val="24"/>
          <w:lang w:val="en-US" w:eastAsia="zh-CN"/>
        </w:rPr>
        <w:t>，日历</w:t>
      </w:r>
      <w:r w:rsidR="00552193" w:rsidRPr="00552193">
        <w:rPr>
          <w:rFonts w:hint="eastAsia"/>
          <w:szCs w:val="24"/>
          <w:lang w:val="en-US" w:eastAsia="zh-CN"/>
        </w:rPr>
        <w:t>定期更新</w:t>
      </w:r>
      <w:r w:rsidR="003448D6">
        <w:rPr>
          <w:rFonts w:hint="eastAsia"/>
          <w:szCs w:val="24"/>
          <w:lang w:val="en-US" w:eastAsia="zh-CN"/>
        </w:rPr>
        <w:t>，亦可进行打印（</w:t>
      </w:r>
      <w:r w:rsidR="00552193" w:rsidRPr="00552193">
        <w:rPr>
          <w:rFonts w:hint="eastAsia"/>
          <w:szCs w:val="24"/>
          <w:lang w:val="en-US" w:eastAsia="zh-CN"/>
        </w:rPr>
        <w:t>当前版本见</w:t>
      </w:r>
      <w:r w:rsidR="00552193" w:rsidRPr="003448D6">
        <w:rPr>
          <w:rFonts w:hint="eastAsia"/>
          <w:b/>
          <w:bCs/>
          <w:szCs w:val="24"/>
          <w:lang w:val="en-US" w:eastAsia="zh-CN"/>
        </w:rPr>
        <w:t>附件</w:t>
      </w:r>
      <w:r w:rsidR="00552193" w:rsidRPr="003448D6">
        <w:rPr>
          <w:rFonts w:hint="eastAsia"/>
          <w:b/>
          <w:bCs/>
          <w:szCs w:val="24"/>
          <w:lang w:val="en-US" w:eastAsia="zh-CN"/>
        </w:rPr>
        <w:t>1</w:t>
      </w:r>
      <w:r w:rsidR="003448D6" w:rsidRPr="003448D6">
        <w:rPr>
          <w:rFonts w:hint="eastAsia"/>
          <w:szCs w:val="24"/>
          <w:lang w:val="en-US" w:eastAsia="zh-CN"/>
        </w:rPr>
        <w:t>）</w:t>
      </w:r>
      <w:r w:rsidR="003448D6">
        <w:rPr>
          <w:rFonts w:hint="eastAsia"/>
          <w:szCs w:val="24"/>
          <w:lang w:val="en-US" w:eastAsia="zh-CN"/>
        </w:rPr>
        <w:t>。在安排这些活动时，特别</w:t>
      </w:r>
      <w:r w:rsidR="00552193" w:rsidRPr="00552193">
        <w:rPr>
          <w:rFonts w:hint="eastAsia"/>
          <w:szCs w:val="24"/>
          <w:lang w:val="en-US" w:eastAsia="zh-CN"/>
        </w:rPr>
        <w:t>注意</w:t>
      </w:r>
      <w:r w:rsidR="006A2A21">
        <w:rPr>
          <w:rFonts w:hint="eastAsia"/>
          <w:szCs w:val="24"/>
          <w:lang w:val="en-US" w:eastAsia="zh-CN"/>
        </w:rPr>
        <w:t>使</w:t>
      </w:r>
      <w:r w:rsidR="00552193" w:rsidRPr="00552193">
        <w:rPr>
          <w:rFonts w:hint="eastAsia"/>
          <w:szCs w:val="24"/>
          <w:lang w:val="en-US" w:eastAsia="zh-CN"/>
        </w:rPr>
        <w:t>所有代表</w:t>
      </w:r>
      <w:r w:rsidR="006A2A21">
        <w:rPr>
          <w:rFonts w:hint="eastAsia"/>
          <w:szCs w:val="24"/>
          <w:lang w:val="en-US" w:eastAsia="zh-CN"/>
        </w:rPr>
        <w:t>都能参与</w:t>
      </w:r>
      <w:r w:rsidR="00552193" w:rsidRPr="00552193">
        <w:rPr>
          <w:rFonts w:hint="eastAsia"/>
          <w:szCs w:val="24"/>
          <w:lang w:val="en-US" w:eastAsia="zh-CN"/>
        </w:rPr>
        <w:t>国际电联活动</w:t>
      </w:r>
      <w:r w:rsidR="006A2A21">
        <w:rPr>
          <w:rFonts w:hint="eastAsia"/>
          <w:szCs w:val="24"/>
          <w:lang w:val="en-US" w:eastAsia="zh-CN"/>
        </w:rPr>
        <w:t>的</w:t>
      </w:r>
      <w:r w:rsidR="00552193" w:rsidRPr="00552193">
        <w:rPr>
          <w:rFonts w:hint="eastAsia"/>
          <w:szCs w:val="24"/>
          <w:lang w:val="en-US" w:eastAsia="zh-CN"/>
        </w:rPr>
        <w:t>重要工作</w:t>
      </w:r>
      <w:r w:rsidR="003448D6">
        <w:rPr>
          <w:rFonts w:hint="eastAsia"/>
          <w:szCs w:val="24"/>
          <w:lang w:val="en-US" w:eastAsia="zh-CN"/>
        </w:rPr>
        <w:t>。</w:t>
      </w:r>
      <w:r w:rsidRPr="007E54AE">
        <w:rPr>
          <w:szCs w:val="24"/>
          <w:lang w:val="en-US" w:eastAsia="zh-CN"/>
        </w:rPr>
        <w:t xml:space="preserve"> </w:t>
      </w:r>
    </w:p>
    <w:p w:rsidR="006548DE" w:rsidRPr="007E54AE" w:rsidRDefault="006548DE" w:rsidP="006A2A21">
      <w:pPr>
        <w:tabs>
          <w:tab w:val="clear" w:pos="1871"/>
          <w:tab w:val="clear" w:pos="2268"/>
          <w:tab w:val="left" w:pos="567"/>
          <w:tab w:val="left" w:pos="1701"/>
        </w:tabs>
        <w:rPr>
          <w:szCs w:val="24"/>
          <w:lang w:eastAsia="zh-CN"/>
        </w:rPr>
      </w:pPr>
      <w:r w:rsidRPr="007E54AE">
        <w:rPr>
          <w:szCs w:val="24"/>
          <w:lang w:val="en-US" w:eastAsia="zh-CN"/>
        </w:rPr>
        <w:t xml:space="preserve">2.4 </w:t>
      </w:r>
      <w:r w:rsidRPr="007E54AE">
        <w:rPr>
          <w:szCs w:val="24"/>
          <w:lang w:val="en-US" w:eastAsia="zh-CN"/>
        </w:rPr>
        <w:tab/>
      </w:r>
      <w:r w:rsidR="003448D6" w:rsidRPr="003448D6">
        <w:rPr>
          <w:rFonts w:hint="eastAsia"/>
          <w:szCs w:val="24"/>
          <w:lang w:eastAsia="zh-CN"/>
        </w:rPr>
        <w:t>上述</w:t>
      </w:r>
      <w:r w:rsidR="003448D6">
        <w:rPr>
          <w:rFonts w:hint="eastAsia"/>
          <w:szCs w:val="24"/>
          <w:lang w:eastAsia="zh-CN"/>
        </w:rPr>
        <w:t>活动亦载于有关</w:t>
      </w:r>
      <w:r w:rsidR="003448D6" w:rsidRPr="007E54AE">
        <w:rPr>
          <w:szCs w:val="24"/>
          <w:lang w:eastAsia="zh-CN"/>
        </w:rPr>
        <w:t>2018-2021</w:t>
      </w:r>
      <w:r w:rsidR="003448D6">
        <w:rPr>
          <w:rFonts w:hint="eastAsia"/>
          <w:szCs w:val="24"/>
          <w:lang w:eastAsia="zh-CN"/>
        </w:rPr>
        <w:t>年国际电联未来</w:t>
      </w:r>
      <w:r w:rsidR="003448D6" w:rsidRPr="003448D6">
        <w:rPr>
          <w:rFonts w:hint="eastAsia"/>
          <w:szCs w:val="24"/>
          <w:lang w:eastAsia="zh-CN"/>
        </w:rPr>
        <w:t>大会</w:t>
      </w:r>
      <w:r w:rsidR="003448D6">
        <w:rPr>
          <w:rFonts w:hint="eastAsia"/>
          <w:szCs w:val="24"/>
          <w:lang w:eastAsia="zh-CN"/>
        </w:rPr>
        <w:t>、全会</w:t>
      </w:r>
      <w:r w:rsidR="003448D6" w:rsidRPr="003448D6">
        <w:rPr>
          <w:rFonts w:hint="eastAsia"/>
          <w:szCs w:val="24"/>
          <w:lang w:eastAsia="zh-CN"/>
        </w:rPr>
        <w:t>和会议的</w:t>
      </w:r>
      <w:r w:rsidR="003448D6">
        <w:rPr>
          <w:rFonts w:hint="eastAsia"/>
          <w:szCs w:val="24"/>
          <w:lang w:eastAsia="zh-CN"/>
        </w:rPr>
        <w:t>时间安排的</w:t>
      </w:r>
      <w:r w:rsidR="003448D6" w:rsidRPr="003448D6">
        <w:rPr>
          <w:rFonts w:hint="eastAsia"/>
          <w:szCs w:val="24"/>
          <w:lang w:eastAsia="zh-CN"/>
        </w:rPr>
        <w:t>理事会</w:t>
      </w:r>
      <w:r w:rsidR="003448D6">
        <w:rPr>
          <w:rFonts w:hint="eastAsia"/>
          <w:szCs w:val="24"/>
          <w:lang w:eastAsia="zh-CN"/>
        </w:rPr>
        <w:t>20</w:t>
      </w:r>
      <w:r w:rsidR="003448D6" w:rsidRPr="003448D6">
        <w:rPr>
          <w:rFonts w:hint="eastAsia"/>
          <w:szCs w:val="24"/>
          <w:lang w:eastAsia="zh-CN"/>
        </w:rPr>
        <w:t>18</w:t>
      </w:r>
      <w:r w:rsidR="003448D6">
        <w:rPr>
          <w:rFonts w:hint="eastAsia"/>
          <w:szCs w:val="24"/>
          <w:lang w:eastAsia="zh-CN"/>
        </w:rPr>
        <w:t>年会议</w:t>
      </w:r>
      <w:r w:rsidR="003448D6" w:rsidRPr="007E54AE">
        <w:rPr>
          <w:szCs w:val="24"/>
          <w:lang w:eastAsia="zh-CN"/>
        </w:rPr>
        <w:t>37</w:t>
      </w:r>
      <w:r w:rsidR="003448D6">
        <w:rPr>
          <w:rFonts w:hint="eastAsia"/>
          <w:szCs w:val="24"/>
          <w:lang w:eastAsia="zh-CN"/>
        </w:rPr>
        <w:t>号文件中。</w:t>
      </w:r>
    </w:p>
    <w:p w:rsidR="006548DE" w:rsidRDefault="006548DE" w:rsidP="002F6BF0">
      <w:pPr>
        <w:keepNext/>
        <w:tabs>
          <w:tab w:val="clear" w:pos="1871"/>
          <w:tab w:val="clear" w:pos="2268"/>
          <w:tab w:val="left" w:pos="567"/>
          <w:tab w:val="left" w:pos="1701"/>
        </w:tabs>
        <w:overflowPunct/>
        <w:autoSpaceDE/>
        <w:autoSpaceDN/>
        <w:adjustRightInd/>
        <w:spacing w:before="240"/>
        <w:textAlignment w:val="auto"/>
        <w:rPr>
          <w:b/>
          <w:bCs/>
          <w:szCs w:val="24"/>
          <w:lang w:eastAsia="zh-CN"/>
        </w:rPr>
      </w:pPr>
      <w:r>
        <w:rPr>
          <w:b/>
          <w:bCs/>
          <w:szCs w:val="24"/>
          <w:lang w:eastAsia="zh-CN"/>
        </w:rPr>
        <w:t>3</w:t>
      </w:r>
      <w:r>
        <w:rPr>
          <w:b/>
          <w:bCs/>
          <w:szCs w:val="24"/>
          <w:lang w:eastAsia="zh-CN"/>
        </w:rPr>
        <w:tab/>
      </w:r>
      <w:r w:rsidRPr="002C1501">
        <w:rPr>
          <w:b/>
          <w:bCs/>
          <w:szCs w:val="24"/>
          <w:lang w:eastAsia="zh-CN"/>
        </w:rPr>
        <w:t>TDAG</w:t>
      </w:r>
      <w:r w:rsidR="003448D6">
        <w:rPr>
          <w:rFonts w:hint="eastAsia"/>
          <w:b/>
          <w:bCs/>
          <w:szCs w:val="24"/>
          <w:lang w:eastAsia="zh-CN"/>
        </w:rPr>
        <w:t>会议</w:t>
      </w:r>
    </w:p>
    <w:p w:rsidR="006548DE" w:rsidRPr="00C551C1" w:rsidRDefault="006548DE" w:rsidP="006A2A21">
      <w:pPr>
        <w:tabs>
          <w:tab w:val="clear" w:pos="1871"/>
          <w:tab w:val="clear" w:pos="2268"/>
          <w:tab w:val="left" w:pos="567"/>
          <w:tab w:val="left" w:pos="1701"/>
        </w:tabs>
        <w:rPr>
          <w:b/>
          <w:bCs/>
          <w:szCs w:val="24"/>
          <w:lang w:eastAsia="zh-CN"/>
        </w:rPr>
      </w:pPr>
      <w:r>
        <w:rPr>
          <w:rFonts w:eastAsia="SimSun"/>
          <w:szCs w:val="24"/>
          <w:lang w:eastAsia="zh-CN"/>
        </w:rPr>
        <w:t xml:space="preserve">3.1 </w:t>
      </w:r>
      <w:r>
        <w:rPr>
          <w:rFonts w:eastAsia="SimSun"/>
          <w:szCs w:val="24"/>
          <w:lang w:eastAsia="zh-CN"/>
        </w:rPr>
        <w:tab/>
      </w:r>
      <w:r w:rsidR="00910956" w:rsidRPr="00910956">
        <w:rPr>
          <w:rFonts w:hint="eastAsia"/>
          <w:szCs w:val="24"/>
          <w:lang w:eastAsia="zh-CN"/>
        </w:rPr>
        <w:t>就</w:t>
      </w:r>
      <w:r w:rsidR="00910956" w:rsidRPr="0035064B">
        <w:rPr>
          <w:rFonts w:eastAsia="SimSun"/>
          <w:szCs w:val="24"/>
          <w:lang w:eastAsia="zh-CN"/>
        </w:rPr>
        <w:t>TDAG</w:t>
      </w:r>
      <w:r w:rsidR="00910956" w:rsidRPr="00910956">
        <w:rPr>
          <w:rFonts w:hint="eastAsia"/>
          <w:szCs w:val="24"/>
          <w:lang w:eastAsia="zh-CN"/>
        </w:rPr>
        <w:t>而言，根据</w:t>
      </w:r>
      <w:r w:rsidR="00910956">
        <w:rPr>
          <w:rFonts w:eastAsia="SimSun"/>
          <w:szCs w:val="24"/>
          <w:lang w:eastAsia="zh-CN"/>
        </w:rPr>
        <w:t>WTDC</w:t>
      </w:r>
      <w:r w:rsidR="00910956" w:rsidRPr="00910956">
        <w:rPr>
          <w:rFonts w:hint="eastAsia"/>
          <w:szCs w:val="24"/>
          <w:lang w:eastAsia="zh-CN"/>
        </w:rPr>
        <w:t>第</w:t>
      </w:r>
      <w:r w:rsidR="00910956">
        <w:rPr>
          <w:rFonts w:eastAsia="SimSun"/>
          <w:szCs w:val="24"/>
          <w:lang w:eastAsia="zh-CN"/>
        </w:rPr>
        <w:t>1</w:t>
      </w:r>
      <w:r w:rsidR="00910956" w:rsidRPr="00910956">
        <w:rPr>
          <w:rFonts w:hint="eastAsia"/>
          <w:szCs w:val="24"/>
          <w:lang w:eastAsia="zh-CN"/>
        </w:rPr>
        <w:t>号决议</w:t>
      </w:r>
      <w:r w:rsidR="00910956">
        <w:rPr>
          <w:rFonts w:hint="eastAsia"/>
          <w:szCs w:val="24"/>
          <w:lang w:eastAsia="zh-CN"/>
        </w:rPr>
        <w:t>，</w:t>
      </w:r>
      <w:r w:rsidR="0032333C" w:rsidRPr="0032333C">
        <w:rPr>
          <w:rFonts w:hint="eastAsia"/>
          <w:szCs w:val="24"/>
          <w:lang w:eastAsia="zh-CN"/>
        </w:rPr>
        <w:t>特别将</w:t>
      </w:r>
      <w:r w:rsidR="0032333C" w:rsidRPr="0032333C">
        <w:rPr>
          <w:rFonts w:hint="eastAsia"/>
          <w:szCs w:val="24"/>
          <w:lang w:eastAsia="zh-CN"/>
        </w:rPr>
        <w:t>TDAG</w:t>
      </w:r>
      <w:r w:rsidR="0032333C" w:rsidRPr="0032333C">
        <w:rPr>
          <w:rFonts w:hint="eastAsia"/>
          <w:szCs w:val="24"/>
          <w:lang w:eastAsia="zh-CN"/>
        </w:rPr>
        <w:t>会议安排在国际电联理事会会议之前，以使</w:t>
      </w:r>
      <w:r w:rsidR="0032333C" w:rsidRPr="0032333C">
        <w:rPr>
          <w:rFonts w:hint="eastAsia"/>
          <w:szCs w:val="24"/>
          <w:lang w:eastAsia="zh-CN"/>
        </w:rPr>
        <w:t>TDAG</w:t>
      </w:r>
      <w:r w:rsidR="0032333C" w:rsidRPr="0032333C">
        <w:rPr>
          <w:rFonts w:hint="eastAsia"/>
          <w:szCs w:val="24"/>
          <w:lang w:eastAsia="zh-CN"/>
        </w:rPr>
        <w:t>能</w:t>
      </w:r>
      <w:r w:rsidR="0032333C">
        <w:rPr>
          <w:rFonts w:hint="eastAsia"/>
          <w:szCs w:val="24"/>
          <w:lang w:eastAsia="zh-CN"/>
        </w:rPr>
        <w:t>在</w:t>
      </w:r>
      <w:r w:rsidR="0032333C">
        <w:rPr>
          <w:rFonts w:eastAsia="SimSun"/>
          <w:szCs w:val="24"/>
          <w:lang w:eastAsia="zh-CN"/>
        </w:rPr>
        <w:t>ITU-D</w:t>
      </w:r>
      <w:r w:rsidR="0032333C">
        <w:rPr>
          <w:rFonts w:eastAsia="SimSun" w:hint="eastAsia"/>
          <w:szCs w:val="24"/>
          <w:lang w:eastAsia="zh-CN"/>
        </w:rPr>
        <w:t>运作规划草案经</w:t>
      </w:r>
      <w:r w:rsidR="0032333C">
        <w:rPr>
          <w:rFonts w:hint="eastAsia"/>
          <w:szCs w:val="24"/>
          <w:lang w:eastAsia="zh-CN"/>
        </w:rPr>
        <w:t>理事会通过并由电信发展局实施</w:t>
      </w:r>
      <w:r w:rsidR="0032333C">
        <w:rPr>
          <w:rFonts w:eastAsia="SimSun" w:hint="eastAsia"/>
          <w:szCs w:val="24"/>
          <w:lang w:eastAsia="zh-CN"/>
        </w:rPr>
        <w:t>之前对其做出有效</w:t>
      </w:r>
      <w:r w:rsidR="0032333C" w:rsidRPr="0032333C">
        <w:rPr>
          <w:rFonts w:hint="eastAsia"/>
          <w:szCs w:val="24"/>
          <w:lang w:eastAsia="zh-CN"/>
        </w:rPr>
        <w:t>审议</w:t>
      </w:r>
      <w:r w:rsidR="0032333C">
        <w:rPr>
          <w:rFonts w:hint="eastAsia"/>
          <w:szCs w:val="24"/>
          <w:lang w:eastAsia="zh-CN"/>
        </w:rPr>
        <w:t>。已</w:t>
      </w:r>
      <w:r w:rsidR="00910956" w:rsidRPr="00910956">
        <w:rPr>
          <w:rFonts w:hint="eastAsia"/>
          <w:szCs w:val="24"/>
          <w:lang w:eastAsia="zh-CN"/>
        </w:rPr>
        <w:t>进行</w:t>
      </w:r>
      <w:r w:rsidR="0032333C">
        <w:rPr>
          <w:rFonts w:hint="eastAsia"/>
          <w:szCs w:val="24"/>
          <w:lang w:eastAsia="zh-CN"/>
        </w:rPr>
        <w:t>多次</w:t>
      </w:r>
      <w:r w:rsidR="00910956" w:rsidRPr="00910956">
        <w:rPr>
          <w:rFonts w:hint="eastAsia"/>
          <w:szCs w:val="24"/>
          <w:lang w:eastAsia="zh-CN"/>
        </w:rPr>
        <w:t>协调</w:t>
      </w:r>
      <w:r w:rsidR="0032333C">
        <w:rPr>
          <w:rFonts w:hint="eastAsia"/>
          <w:szCs w:val="24"/>
          <w:lang w:eastAsia="zh-CN"/>
        </w:rPr>
        <w:t>，</w:t>
      </w:r>
      <w:r w:rsidR="00910956" w:rsidRPr="00910956">
        <w:rPr>
          <w:rFonts w:hint="eastAsia"/>
          <w:szCs w:val="24"/>
          <w:lang w:eastAsia="zh-CN"/>
        </w:rPr>
        <w:t>以确保</w:t>
      </w:r>
      <w:r w:rsidR="0032333C">
        <w:rPr>
          <w:rFonts w:hint="eastAsia"/>
          <w:szCs w:val="24"/>
          <w:lang w:eastAsia="zh-CN"/>
        </w:rPr>
        <w:t>国际电联三个部门的顾问组</w:t>
      </w:r>
      <w:r w:rsidR="00910956" w:rsidRPr="00910956">
        <w:rPr>
          <w:rFonts w:hint="eastAsia"/>
          <w:szCs w:val="24"/>
          <w:lang w:eastAsia="zh-CN"/>
        </w:rPr>
        <w:t>会议尽可能</w:t>
      </w:r>
      <w:r w:rsidR="0032333C" w:rsidRPr="0032333C">
        <w:rPr>
          <w:rFonts w:hint="eastAsia"/>
          <w:szCs w:val="24"/>
          <w:lang w:eastAsia="zh-CN"/>
        </w:rPr>
        <w:t>接续召开</w:t>
      </w:r>
      <w:r w:rsidR="0032333C">
        <w:rPr>
          <w:rFonts w:hint="eastAsia"/>
          <w:szCs w:val="24"/>
          <w:lang w:eastAsia="zh-CN"/>
        </w:rPr>
        <w:t>。</w:t>
      </w:r>
    </w:p>
    <w:p w:rsidR="006548DE" w:rsidRDefault="006548DE" w:rsidP="006A2A21">
      <w:pPr>
        <w:tabs>
          <w:tab w:val="clear" w:pos="1871"/>
          <w:tab w:val="clear" w:pos="2268"/>
          <w:tab w:val="left" w:pos="567"/>
          <w:tab w:val="left" w:pos="1701"/>
        </w:tabs>
        <w:rPr>
          <w:szCs w:val="24"/>
          <w:lang w:eastAsia="zh-CN"/>
        </w:rPr>
      </w:pPr>
      <w:r>
        <w:rPr>
          <w:szCs w:val="24"/>
          <w:lang w:eastAsia="zh-CN"/>
        </w:rPr>
        <w:t xml:space="preserve">3.2 </w:t>
      </w:r>
      <w:r>
        <w:rPr>
          <w:szCs w:val="24"/>
          <w:lang w:eastAsia="zh-CN"/>
        </w:rPr>
        <w:tab/>
      </w:r>
      <w:r w:rsidR="006E7306" w:rsidRPr="006E7306">
        <w:rPr>
          <w:rFonts w:hint="eastAsia"/>
          <w:szCs w:val="24"/>
          <w:lang w:eastAsia="zh-CN"/>
        </w:rPr>
        <w:t>根据</w:t>
      </w:r>
      <w:r w:rsidR="006E7306" w:rsidRPr="006E7306">
        <w:rPr>
          <w:rFonts w:hint="eastAsia"/>
          <w:szCs w:val="24"/>
          <w:lang w:eastAsia="zh-CN"/>
        </w:rPr>
        <w:t>WTDC</w:t>
      </w:r>
      <w:r w:rsidR="006E7306" w:rsidRPr="006E7306">
        <w:rPr>
          <w:rFonts w:hint="eastAsia"/>
          <w:szCs w:val="24"/>
          <w:lang w:eastAsia="zh-CN"/>
        </w:rPr>
        <w:t>第</w:t>
      </w:r>
      <w:r w:rsidR="006E7306">
        <w:rPr>
          <w:szCs w:val="24"/>
          <w:lang w:eastAsia="zh-CN"/>
        </w:rPr>
        <w:t>31</w:t>
      </w:r>
      <w:r w:rsidR="006E7306" w:rsidRPr="006E7306">
        <w:rPr>
          <w:rFonts w:hint="eastAsia"/>
          <w:szCs w:val="24"/>
          <w:lang w:eastAsia="zh-CN"/>
        </w:rPr>
        <w:t>号决议</w:t>
      </w:r>
      <w:r w:rsidR="006E7306">
        <w:rPr>
          <w:rFonts w:hint="eastAsia"/>
          <w:szCs w:val="24"/>
          <w:lang w:eastAsia="zh-CN"/>
        </w:rPr>
        <w:t>，</w:t>
      </w:r>
      <w:r w:rsidR="006E7306" w:rsidRPr="006E7306">
        <w:rPr>
          <w:rFonts w:hint="eastAsia"/>
          <w:szCs w:val="24"/>
          <w:lang w:eastAsia="zh-CN"/>
        </w:rPr>
        <w:t>2019</w:t>
      </w:r>
      <w:r w:rsidR="006E7306" w:rsidRPr="006E7306">
        <w:rPr>
          <w:rFonts w:hint="eastAsia"/>
          <w:szCs w:val="24"/>
          <w:lang w:eastAsia="zh-CN"/>
        </w:rPr>
        <w:t>年到</w:t>
      </w:r>
      <w:r w:rsidR="006E7306" w:rsidRPr="006E7306">
        <w:rPr>
          <w:rFonts w:hint="eastAsia"/>
          <w:szCs w:val="24"/>
          <w:lang w:eastAsia="zh-CN"/>
        </w:rPr>
        <w:t>2021</w:t>
      </w:r>
      <w:r w:rsidR="006E7306" w:rsidRPr="006E7306">
        <w:rPr>
          <w:rFonts w:hint="eastAsia"/>
          <w:szCs w:val="24"/>
          <w:lang w:eastAsia="zh-CN"/>
        </w:rPr>
        <w:t>年</w:t>
      </w:r>
      <w:r w:rsidR="006E7306">
        <w:rPr>
          <w:rFonts w:hint="eastAsia"/>
          <w:szCs w:val="24"/>
          <w:lang w:eastAsia="zh-CN"/>
        </w:rPr>
        <w:t>，</w:t>
      </w:r>
      <w:r w:rsidR="006E7306" w:rsidRPr="006E7306">
        <w:rPr>
          <w:rFonts w:hint="eastAsia"/>
          <w:szCs w:val="24"/>
          <w:lang w:eastAsia="zh-CN"/>
        </w:rPr>
        <w:t>TDAG</w:t>
      </w:r>
      <w:r w:rsidR="006E7306" w:rsidRPr="006E7306">
        <w:rPr>
          <w:rFonts w:hint="eastAsia"/>
          <w:szCs w:val="24"/>
          <w:lang w:eastAsia="zh-CN"/>
        </w:rPr>
        <w:t>会议</w:t>
      </w:r>
      <w:r w:rsidR="006A2A21">
        <w:rPr>
          <w:rFonts w:hint="eastAsia"/>
          <w:szCs w:val="24"/>
          <w:lang w:eastAsia="zh-CN"/>
        </w:rPr>
        <w:t>召开</w:t>
      </w:r>
      <w:r w:rsidR="006E7306" w:rsidRPr="006E7306">
        <w:rPr>
          <w:rFonts w:hint="eastAsia"/>
          <w:szCs w:val="24"/>
          <w:lang w:eastAsia="zh-CN"/>
        </w:rPr>
        <w:t>前将举行为期一天的信函通信组会议</w:t>
      </w:r>
      <w:r w:rsidR="006E7306">
        <w:rPr>
          <w:rFonts w:hint="eastAsia"/>
          <w:szCs w:val="24"/>
          <w:lang w:eastAsia="zh-CN"/>
        </w:rPr>
        <w:t>。</w:t>
      </w:r>
      <w:r w:rsidR="006E7306" w:rsidRPr="006E7306">
        <w:rPr>
          <w:rFonts w:hint="eastAsia"/>
          <w:szCs w:val="24"/>
          <w:lang w:eastAsia="zh-CN"/>
        </w:rPr>
        <w:t>2021</w:t>
      </w:r>
      <w:r w:rsidR="006E7306" w:rsidRPr="006E7306">
        <w:rPr>
          <w:rFonts w:hint="eastAsia"/>
          <w:szCs w:val="24"/>
          <w:lang w:eastAsia="zh-CN"/>
        </w:rPr>
        <w:t>年会议计划在</w:t>
      </w:r>
      <w:r w:rsidR="006E7306" w:rsidRPr="0035064B">
        <w:rPr>
          <w:szCs w:val="24"/>
          <w:lang w:eastAsia="zh-CN"/>
        </w:rPr>
        <w:t>WTDC-21</w:t>
      </w:r>
      <w:r w:rsidR="006E7306">
        <w:rPr>
          <w:rFonts w:hint="eastAsia"/>
          <w:szCs w:val="24"/>
          <w:lang w:eastAsia="zh-CN"/>
        </w:rPr>
        <w:t>召开的</w:t>
      </w:r>
      <w:r w:rsidR="006E7306" w:rsidRPr="006E7306">
        <w:rPr>
          <w:rFonts w:hint="eastAsia"/>
          <w:szCs w:val="24"/>
          <w:lang w:eastAsia="zh-CN"/>
        </w:rPr>
        <w:t>四个月前</w:t>
      </w:r>
      <w:r w:rsidR="006E7306">
        <w:rPr>
          <w:rFonts w:hint="eastAsia"/>
          <w:szCs w:val="24"/>
          <w:lang w:eastAsia="zh-CN"/>
        </w:rPr>
        <w:t>举行，</w:t>
      </w:r>
      <w:r w:rsidR="006E7306" w:rsidRPr="006E7306">
        <w:rPr>
          <w:rFonts w:hint="eastAsia"/>
          <w:szCs w:val="24"/>
          <w:lang w:eastAsia="zh-CN"/>
        </w:rPr>
        <w:t>以便</w:t>
      </w:r>
      <w:r w:rsidR="006E7306" w:rsidRPr="006E7306">
        <w:rPr>
          <w:rFonts w:hint="eastAsia"/>
          <w:szCs w:val="24"/>
          <w:lang w:eastAsia="zh-CN"/>
        </w:rPr>
        <w:t>TDAG</w:t>
      </w:r>
      <w:r w:rsidR="006E7306">
        <w:rPr>
          <w:rFonts w:hint="eastAsia"/>
          <w:szCs w:val="24"/>
          <w:lang w:eastAsia="zh-CN"/>
        </w:rPr>
        <w:t>有时间</w:t>
      </w:r>
      <w:r w:rsidR="006E7306" w:rsidRPr="006E7306">
        <w:rPr>
          <w:rFonts w:hint="eastAsia"/>
          <w:szCs w:val="24"/>
          <w:lang w:eastAsia="zh-CN"/>
        </w:rPr>
        <w:t>研究</w:t>
      </w:r>
      <w:r w:rsidR="006E7306">
        <w:rPr>
          <w:rFonts w:hint="eastAsia"/>
          <w:szCs w:val="24"/>
          <w:lang w:eastAsia="zh-CN"/>
        </w:rPr>
        <w:t>、</w:t>
      </w:r>
      <w:r w:rsidR="006E7306" w:rsidRPr="006E7306">
        <w:rPr>
          <w:rFonts w:hint="eastAsia"/>
          <w:szCs w:val="24"/>
          <w:lang w:eastAsia="zh-CN"/>
        </w:rPr>
        <w:t>讨论</w:t>
      </w:r>
      <w:r w:rsidR="006E7306">
        <w:rPr>
          <w:rFonts w:hint="eastAsia"/>
          <w:szCs w:val="24"/>
          <w:lang w:eastAsia="zh-CN"/>
        </w:rPr>
        <w:t>并</w:t>
      </w:r>
      <w:r w:rsidR="006E7306" w:rsidRPr="006E7306">
        <w:rPr>
          <w:rFonts w:hint="eastAsia"/>
          <w:szCs w:val="24"/>
          <w:lang w:eastAsia="zh-CN"/>
        </w:rPr>
        <w:t>通过介绍六次区域筹备会</w:t>
      </w:r>
      <w:r w:rsidR="006E7306">
        <w:rPr>
          <w:rFonts w:hint="eastAsia"/>
          <w:szCs w:val="24"/>
          <w:lang w:eastAsia="zh-CN"/>
        </w:rPr>
        <w:t>输出成果</w:t>
      </w:r>
      <w:r w:rsidR="006E7306" w:rsidRPr="006E7306">
        <w:rPr>
          <w:rFonts w:hint="eastAsia"/>
          <w:szCs w:val="24"/>
          <w:lang w:eastAsia="zh-CN"/>
        </w:rPr>
        <w:t>的</w:t>
      </w:r>
      <w:r w:rsidR="006E7306">
        <w:rPr>
          <w:rFonts w:hint="eastAsia"/>
          <w:szCs w:val="24"/>
          <w:lang w:eastAsia="zh-CN"/>
        </w:rPr>
        <w:t>最后</w:t>
      </w:r>
      <w:r w:rsidR="006E7306" w:rsidRPr="006E7306">
        <w:rPr>
          <w:rFonts w:hint="eastAsia"/>
          <w:szCs w:val="24"/>
          <w:lang w:eastAsia="zh-CN"/>
        </w:rPr>
        <w:t>综合报告</w:t>
      </w:r>
      <w:r w:rsidR="00422973">
        <w:rPr>
          <w:rFonts w:hint="eastAsia"/>
          <w:szCs w:val="24"/>
          <w:lang w:eastAsia="zh-CN"/>
        </w:rPr>
        <w:t>。</w:t>
      </w:r>
    </w:p>
    <w:p w:rsidR="006548DE" w:rsidRPr="007A1341" w:rsidRDefault="006548DE" w:rsidP="006A2A21">
      <w:pPr>
        <w:tabs>
          <w:tab w:val="clear" w:pos="1871"/>
          <w:tab w:val="clear" w:pos="2268"/>
          <w:tab w:val="left" w:pos="567"/>
          <w:tab w:val="left" w:pos="1701"/>
        </w:tabs>
        <w:rPr>
          <w:szCs w:val="24"/>
          <w:lang w:eastAsia="zh-CN"/>
        </w:rPr>
      </w:pPr>
      <w:r>
        <w:rPr>
          <w:szCs w:val="24"/>
          <w:lang w:eastAsia="zh-CN"/>
        </w:rPr>
        <w:t xml:space="preserve">3.3 </w:t>
      </w:r>
      <w:r>
        <w:rPr>
          <w:szCs w:val="24"/>
          <w:lang w:eastAsia="zh-CN"/>
        </w:rPr>
        <w:tab/>
      </w:r>
      <w:r w:rsidR="00422973">
        <w:rPr>
          <w:rFonts w:hint="eastAsia"/>
          <w:lang w:eastAsia="zh-CN"/>
        </w:rPr>
        <w:t>谨慎安排</w:t>
      </w:r>
      <w:r w:rsidR="00422973" w:rsidRPr="00422973">
        <w:rPr>
          <w:rFonts w:hint="eastAsia"/>
          <w:lang w:eastAsia="zh-CN"/>
        </w:rPr>
        <w:t>TDAG</w:t>
      </w:r>
      <w:r w:rsidR="00422973">
        <w:rPr>
          <w:rFonts w:hint="eastAsia"/>
          <w:lang w:eastAsia="zh-CN"/>
        </w:rPr>
        <w:t>会议时间，</w:t>
      </w:r>
      <w:r w:rsidR="00422973" w:rsidRPr="00422973">
        <w:rPr>
          <w:rFonts w:hint="eastAsia"/>
          <w:lang w:eastAsia="zh-CN"/>
        </w:rPr>
        <w:t>以确保不与</w:t>
      </w:r>
      <w:r w:rsidR="00422973">
        <w:rPr>
          <w:szCs w:val="24"/>
          <w:lang w:eastAsia="zh-CN"/>
        </w:rPr>
        <w:t>ITU-D</w:t>
      </w:r>
      <w:r w:rsidR="00422973" w:rsidRPr="00422973">
        <w:rPr>
          <w:rFonts w:hint="eastAsia"/>
          <w:lang w:eastAsia="zh-CN"/>
        </w:rPr>
        <w:t>研究组或报告人组会议一起</w:t>
      </w:r>
      <w:r w:rsidR="006A2A21">
        <w:rPr>
          <w:rFonts w:hint="eastAsia"/>
          <w:lang w:eastAsia="zh-CN"/>
        </w:rPr>
        <w:t>举</w:t>
      </w:r>
      <w:r w:rsidR="00422973" w:rsidRPr="00422973">
        <w:rPr>
          <w:rFonts w:hint="eastAsia"/>
          <w:lang w:eastAsia="zh-CN"/>
        </w:rPr>
        <w:t>行</w:t>
      </w:r>
      <w:r w:rsidR="00422973">
        <w:rPr>
          <w:rFonts w:hint="eastAsia"/>
          <w:lang w:eastAsia="zh-CN"/>
        </w:rPr>
        <w:t>。</w:t>
      </w:r>
      <w:r w:rsidR="005C6451" w:rsidRPr="005C6451">
        <w:rPr>
          <w:rFonts w:hint="eastAsia"/>
          <w:lang w:eastAsia="zh-CN"/>
        </w:rPr>
        <w:t>尽一切</w:t>
      </w:r>
      <w:r w:rsidR="005C6451">
        <w:rPr>
          <w:rFonts w:hint="eastAsia"/>
          <w:lang w:eastAsia="zh-CN"/>
        </w:rPr>
        <w:t>可能，</w:t>
      </w:r>
      <w:r w:rsidR="005C6451" w:rsidRPr="005C6451">
        <w:rPr>
          <w:rFonts w:hint="eastAsia"/>
          <w:lang w:eastAsia="zh-CN"/>
        </w:rPr>
        <w:t>避免将</w:t>
      </w:r>
      <w:r w:rsidR="005C6451">
        <w:rPr>
          <w:rFonts w:hint="eastAsia"/>
          <w:lang w:eastAsia="zh-CN"/>
        </w:rPr>
        <w:t>会议</w:t>
      </w:r>
      <w:r w:rsidR="005C6451" w:rsidRPr="005C6451">
        <w:rPr>
          <w:rFonts w:hint="eastAsia"/>
          <w:lang w:eastAsia="zh-CN"/>
        </w:rPr>
        <w:t>的计划会期安排在一成员国认为是主要的宗教节日期间</w:t>
      </w:r>
      <w:r w:rsidR="005C6451">
        <w:rPr>
          <w:rFonts w:hint="eastAsia"/>
          <w:lang w:eastAsia="zh-CN"/>
        </w:rPr>
        <w:t>。</w:t>
      </w:r>
    </w:p>
    <w:p w:rsidR="006548DE" w:rsidRDefault="006548DE" w:rsidP="002F6BF0">
      <w:pPr>
        <w:keepNext/>
        <w:tabs>
          <w:tab w:val="clear" w:pos="1871"/>
          <w:tab w:val="clear" w:pos="2268"/>
          <w:tab w:val="left" w:pos="567"/>
          <w:tab w:val="left" w:pos="1701"/>
        </w:tabs>
        <w:overflowPunct/>
        <w:autoSpaceDE/>
        <w:autoSpaceDN/>
        <w:adjustRightInd/>
        <w:spacing w:before="240"/>
        <w:textAlignment w:val="auto"/>
        <w:rPr>
          <w:b/>
          <w:bCs/>
          <w:lang w:eastAsia="zh-CN"/>
        </w:rPr>
      </w:pPr>
      <w:r>
        <w:rPr>
          <w:b/>
          <w:bCs/>
          <w:lang w:eastAsia="zh-CN"/>
        </w:rPr>
        <w:t>4</w:t>
      </w:r>
      <w:r>
        <w:rPr>
          <w:b/>
          <w:bCs/>
          <w:lang w:eastAsia="zh-CN"/>
        </w:rPr>
        <w:tab/>
      </w:r>
      <w:r w:rsidR="005C6451">
        <w:rPr>
          <w:rFonts w:hint="eastAsia"/>
          <w:b/>
          <w:bCs/>
          <w:lang w:eastAsia="zh-CN"/>
        </w:rPr>
        <w:t>区域筹备会</w:t>
      </w:r>
      <w:r>
        <w:rPr>
          <w:b/>
          <w:bCs/>
          <w:lang w:eastAsia="zh-CN"/>
        </w:rPr>
        <w:t xml:space="preserve"> </w:t>
      </w:r>
      <w:bookmarkStart w:id="10" w:name="_Toc406757671"/>
    </w:p>
    <w:p w:rsidR="006548DE" w:rsidRDefault="006A2A21" w:rsidP="006A2A21">
      <w:pPr>
        <w:tabs>
          <w:tab w:val="clear" w:pos="1871"/>
          <w:tab w:val="clear" w:pos="2268"/>
          <w:tab w:val="left" w:pos="567"/>
          <w:tab w:val="left" w:pos="1701"/>
        </w:tabs>
        <w:rPr>
          <w:lang w:eastAsia="zh-CN"/>
        </w:rPr>
      </w:pPr>
      <w:r>
        <w:rPr>
          <w:lang w:eastAsia="zh-CN"/>
        </w:rPr>
        <w:t xml:space="preserve">4.1 </w:t>
      </w:r>
      <w:r>
        <w:rPr>
          <w:lang w:eastAsia="zh-CN"/>
        </w:rPr>
        <w:tab/>
      </w:r>
      <w:r w:rsidR="006064EF">
        <w:rPr>
          <w:rFonts w:hint="eastAsia"/>
          <w:lang w:eastAsia="zh-CN"/>
        </w:rPr>
        <w:t>日历包括六个区域中每个</w:t>
      </w:r>
      <w:r w:rsidR="006064EF" w:rsidRPr="006064EF">
        <w:rPr>
          <w:rFonts w:hint="eastAsia"/>
          <w:lang w:eastAsia="zh-CN"/>
        </w:rPr>
        <w:t>区域</w:t>
      </w:r>
      <w:r w:rsidR="006064EF">
        <w:rPr>
          <w:rFonts w:hint="eastAsia"/>
          <w:lang w:eastAsia="zh-CN"/>
        </w:rPr>
        <w:t>举办</w:t>
      </w:r>
      <w:r w:rsidR="006064EF" w:rsidRPr="006064EF">
        <w:rPr>
          <w:rFonts w:hint="eastAsia"/>
          <w:lang w:eastAsia="zh-CN"/>
        </w:rPr>
        <w:t>一次</w:t>
      </w:r>
      <w:r w:rsidR="006064EF">
        <w:rPr>
          <w:rFonts w:hint="eastAsia"/>
          <w:lang w:eastAsia="zh-CN"/>
        </w:rPr>
        <w:t>区</w:t>
      </w:r>
      <w:r w:rsidR="006064EF" w:rsidRPr="006064EF">
        <w:rPr>
          <w:rFonts w:hint="eastAsia"/>
          <w:lang w:eastAsia="zh-CN"/>
        </w:rPr>
        <w:t>域筹备会</w:t>
      </w:r>
      <w:r w:rsidR="006064EF">
        <w:rPr>
          <w:rFonts w:hint="eastAsia"/>
          <w:lang w:eastAsia="zh-CN"/>
        </w:rPr>
        <w:t>（</w:t>
      </w:r>
      <w:r w:rsidR="006064EF">
        <w:rPr>
          <w:lang w:eastAsia="zh-CN"/>
        </w:rPr>
        <w:t>RPM</w:t>
      </w:r>
      <w:r w:rsidR="006064EF">
        <w:rPr>
          <w:rFonts w:hint="eastAsia"/>
          <w:lang w:eastAsia="zh-CN"/>
        </w:rPr>
        <w:t>）。</w:t>
      </w:r>
      <w:r w:rsidR="006064EF" w:rsidRPr="006064EF">
        <w:rPr>
          <w:rFonts w:hint="eastAsia"/>
          <w:lang w:eastAsia="zh-CN"/>
        </w:rPr>
        <w:t>如下表所示</w:t>
      </w:r>
      <w:r w:rsidR="006064EF">
        <w:rPr>
          <w:rFonts w:hint="eastAsia"/>
          <w:lang w:eastAsia="zh-CN"/>
        </w:rPr>
        <w:t>，</w:t>
      </w:r>
      <w:r w:rsidR="006064EF" w:rsidRPr="006064EF">
        <w:rPr>
          <w:rFonts w:hint="eastAsia"/>
          <w:lang w:eastAsia="zh-CN"/>
        </w:rPr>
        <w:t>计划在</w:t>
      </w:r>
      <w:r w:rsidR="006064EF" w:rsidRPr="006064EF">
        <w:rPr>
          <w:rFonts w:hint="eastAsia"/>
          <w:lang w:eastAsia="zh-CN"/>
        </w:rPr>
        <w:t>2020</w:t>
      </w:r>
      <w:r w:rsidR="006064EF" w:rsidRPr="006064EF">
        <w:rPr>
          <w:rFonts w:hint="eastAsia"/>
          <w:lang w:eastAsia="zh-CN"/>
        </w:rPr>
        <w:t>年最后一个季度</w:t>
      </w:r>
      <w:r w:rsidR="006064EF">
        <w:rPr>
          <w:rFonts w:hint="eastAsia"/>
          <w:lang w:eastAsia="zh-CN"/>
        </w:rPr>
        <w:t>举行</w:t>
      </w:r>
      <w:r w:rsidR="006064EF" w:rsidRPr="006064EF">
        <w:rPr>
          <w:rFonts w:hint="eastAsia"/>
          <w:lang w:eastAsia="zh-CN"/>
        </w:rPr>
        <w:t>两次</w:t>
      </w:r>
      <w:r w:rsidR="006064EF">
        <w:rPr>
          <w:rFonts w:hint="eastAsia"/>
          <w:lang w:eastAsia="zh-CN"/>
        </w:rPr>
        <w:t>区域筹备会，</w:t>
      </w:r>
      <w:r w:rsidR="006064EF" w:rsidRPr="006064EF">
        <w:rPr>
          <w:rFonts w:hint="eastAsia"/>
          <w:lang w:eastAsia="zh-CN"/>
        </w:rPr>
        <w:t>在</w:t>
      </w:r>
      <w:r w:rsidR="006064EF" w:rsidRPr="006064EF">
        <w:rPr>
          <w:rFonts w:hint="eastAsia"/>
          <w:lang w:eastAsia="zh-CN"/>
        </w:rPr>
        <w:t>2021</w:t>
      </w:r>
      <w:r w:rsidR="006064EF">
        <w:rPr>
          <w:rFonts w:hint="eastAsia"/>
          <w:lang w:eastAsia="zh-CN"/>
        </w:rPr>
        <w:t>年第一季度举行</w:t>
      </w:r>
      <w:r w:rsidR="006064EF" w:rsidRPr="006064EF">
        <w:rPr>
          <w:rFonts w:hint="eastAsia"/>
          <w:lang w:eastAsia="zh-CN"/>
        </w:rPr>
        <w:t>四次</w:t>
      </w:r>
      <w:r w:rsidR="006064EF">
        <w:rPr>
          <w:rFonts w:hint="eastAsia"/>
          <w:lang w:eastAsia="zh-CN"/>
        </w:rPr>
        <w:t>区域筹备会。</w:t>
      </w:r>
      <w:r w:rsidR="006548DE">
        <w:rPr>
          <w:lang w:eastAsia="zh-CN"/>
        </w:rPr>
        <w:t xml:space="preserve"> </w:t>
      </w:r>
    </w:p>
    <w:p w:rsidR="006548DE" w:rsidRPr="008F295A" w:rsidRDefault="006548DE" w:rsidP="006A2A21">
      <w:pPr>
        <w:tabs>
          <w:tab w:val="clear" w:pos="1871"/>
          <w:tab w:val="clear" w:pos="2268"/>
          <w:tab w:val="left" w:pos="567"/>
          <w:tab w:val="left" w:pos="1701"/>
        </w:tabs>
        <w:rPr>
          <w:b/>
          <w:bCs/>
          <w:lang w:eastAsia="zh-CN"/>
        </w:rPr>
      </w:pPr>
      <w:r>
        <w:rPr>
          <w:lang w:eastAsia="zh-CN"/>
        </w:rPr>
        <w:t xml:space="preserve">4.2 </w:t>
      </w:r>
      <w:r>
        <w:rPr>
          <w:lang w:eastAsia="zh-CN"/>
        </w:rPr>
        <w:tab/>
      </w:r>
      <w:r w:rsidR="006064EF">
        <w:rPr>
          <w:rFonts w:hint="eastAsia"/>
          <w:lang w:eastAsia="zh-CN"/>
        </w:rPr>
        <w:t>区域</w:t>
      </w:r>
      <w:r w:rsidR="006064EF" w:rsidRPr="006064EF">
        <w:rPr>
          <w:rFonts w:hint="eastAsia"/>
          <w:lang w:eastAsia="zh-CN"/>
        </w:rPr>
        <w:t>筹备会直接面向成员</w:t>
      </w:r>
      <w:r w:rsidR="006064EF">
        <w:rPr>
          <w:rFonts w:hint="eastAsia"/>
          <w:lang w:eastAsia="zh-CN"/>
        </w:rPr>
        <w:t>，</w:t>
      </w:r>
      <w:r w:rsidR="006064EF" w:rsidRPr="006064EF">
        <w:rPr>
          <w:rFonts w:hint="eastAsia"/>
          <w:lang w:eastAsia="zh-CN"/>
        </w:rPr>
        <w:t>举办的目的在于加强区域协调并使成员尽早参与</w:t>
      </w:r>
      <w:r w:rsidR="006064EF" w:rsidRPr="006064EF">
        <w:rPr>
          <w:rFonts w:hint="eastAsia"/>
          <w:lang w:eastAsia="zh-CN"/>
        </w:rPr>
        <w:t>WTDC</w:t>
      </w:r>
      <w:r w:rsidR="006064EF" w:rsidRPr="006064EF">
        <w:rPr>
          <w:rFonts w:hint="eastAsia"/>
          <w:lang w:eastAsia="zh-CN"/>
        </w:rPr>
        <w:t>筹备进程</w:t>
      </w:r>
      <w:r w:rsidR="006064EF">
        <w:rPr>
          <w:rFonts w:hint="eastAsia"/>
          <w:lang w:eastAsia="zh-CN"/>
        </w:rPr>
        <w:t>。</w:t>
      </w:r>
      <w:r w:rsidR="006064EF" w:rsidRPr="006064EF">
        <w:rPr>
          <w:rFonts w:hint="eastAsia"/>
          <w:snapToGrid w:val="0"/>
          <w:szCs w:val="24"/>
          <w:lang w:eastAsia="zh-CN"/>
        </w:rPr>
        <w:t>如第</w:t>
      </w:r>
      <w:r w:rsidR="006064EF">
        <w:rPr>
          <w:lang w:eastAsia="zh-CN"/>
        </w:rPr>
        <w:t>31</w:t>
      </w:r>
      <w:r w:rsidR="006064EF" w:rsidRPr="006064EF">
        <w:rPr>
          <w:rFonts w:hint="eastAsia"/>
          <w:snapToGrid w:val="0"/>
          <w:szCs w:val="24"/>
          <w:lang w:eastAsia="zh-CN"/>
        </w:rPr>
        <w:t>号决议所述</w:t>
      </w:r>
      <w:r w:rsidR="006064EF">
        <w:rPr>
          <w:rFonts w:hint="eastAsia"/>
          <w:snapToGrid w:val="0"/>
          <w:szCs w:val="24"/>
          <w:lang w:eastAsia="zh-CN"/>
        </w:rPr>
        <w:t>，</w:t>
      </w:r>
      <w:r w:rsidR="008B2428" w:rsidRPr="008B2428">
        <w:rPr>
          <w:rFonts w:hint="eastAsia"/>
          <w:snapToGrid w:val="0"/>
          <w:szCs w:val="24"/>
          <w:lang w:eastAsia="zh-CN"/>
        </w:rPr>
        <w:t>未来</w:t>
      </w:r>
      <w:r w:rsidR="008B2428">
        <w:rPr>
          <w:snapToGrid w:val="0"/>
          <w:szCs w:val="24"/>
          <w:lang w:eastAsia="zh-CN"/>
        </w:rPr>
        <w:t>WTDC</w:t>
      </w:r>
      <w:r w:rsidR="008B2428" w:rsidRPr="008B2428">
        <w:rPr>
          <w:rFonts w:hint="eastAsia"/>
          <w:snapToGrid w:val="0"/>
          <w:szCs w:val="24"/>
          <w:lang w:eastAsia="zh-CN"/>
        </w:rPr>
        <w:t>的继续成功将取决于</w:t>
      </w:r>
      <w:r w:rsidR="008B2428">
        <w:rPr>
          <w:rFonts w:hint="eastAsia"/>
          <w:snapToGrid w:val="0"/>
          <w:szCs w:val="24"/>
          <w:lang w:eastAsia="zh-CN"/>
        </w:rPr>
        <w:t>区域间层面更有效的</w:t>
      </w:r>
      <w:r w:rsidR="006A2A21">
        <w:rPr>
          <w:rFonts w:hint="eastAsia"/>
          <w:snapToGrid w:val="0"/>
          <w:szCs w:val="24"/>
          <w:lang w:eastAsia="zh-CN"/>
        </w:rPr>
        <w:t>区域协调和</w:t>
      </w:r>
      <w:r w:rsidR="008B2428" w:rsidRPr="008B2428">
        <w:rPr>
          <w:rFonts w:hint="eastAsia"/>
          <w:snapToGrid w:val="0"/>
          <w:szCs w:val="24"/>
          <w:lang w:eastAsia="zh-CN"/>
        </w:rPr>
        <w:t>互动</w:t>
      </w:r>
      <w:r w:rsidR="008B2428">
        <w:rPr>
          <w:rFonts w:hint="eastAsia"/>
          <w:snapToGrid w:val="0"/>
          <w:szCs w:val="24"/>
          <w:lang w:eastAsia="zh-CN"/>
        </w:rPr>
        <w:t>。</w:t>
      </w:r>
    </w:p>
    <w:p w:rsidR="006548DE" w:rsidRPr="00C551C1" w:rsidRDefault="006548DE" w:rsidP="006A2A21">
      <w:pPr>
        <w:tabs>
          <w:tab w:val="clear" w:pos="1871"/>
          <w:tab w:val="clear" w:pos="2268"/>
          <w:tab w:val="left" w:pos="567"/>
          <w:tab w:val="left" w:pos="1701"/>
        </w:tabs>
        <w:rPr>
          <w:rFonts w:cs="Arial"/>
          <w:shd w:val="clear" w:color="auto" w:fill="FFFFFF"/>
          <w:lang w:eastAsia="zh-CN"/>
        </w:rPr>
      </w:pPr>
      <w:r>
        <w:rPr>
          <w:rFonts w:cs="Arial"/>
          <w:shd w:val="clear" w:color="auto" w:fill="FFFFFF"/>
          <w:lang w:eastAsia="zh-CN"/>
        </w:rPr>
        <w:t xml:space="preserve">4.3 </w:t>
      </w:r>
      <w:r>
        <w:rPr>
          <w:rFonts w:cs="Arial"/>
          <w:shd w:val="clear" w:color="auto" w:fill="FFFFFF"/>
          <w:lang w:eastAsia="zh-CN"/>
        </w:rPr>
        <w:tab/>
      </w:r>
      <w:r w:rsidR="008B2428">
        <w:rPr>
          <w:rFonts w:hint="eastAsia"/>
          <w:lang w:eastAsia="zh-CN"/>
        </w:rPr>
        <w:t>计划</w:t>
      </w:r>
      <w:r w:rsidR="008B2428" w:rsidRPr="008B2428">
        <w:rPr>
          <w:rFonts w:hint="eastAsia"/>
          <w:lang w:eastAsia="zh-CN"/>
        </w:rPr>
        <w:t>在每次</w:t>
      </w:r>
      <w:r w:rsidR="008B2428" w:rsidRPr="008B2428">
        <w:rPr>
          <w:rFonts w:hint="eastAsia"/>
          <w:lang w:eastAsia="zh-CN"/>
        </w:rPr>
        <w:t>RPM</w:t>
      </w:r>
      <w:r w:rsidR="006A2A21">
        <w:rPr>
          <w:rFonts w:hint="eastAsia"/>
          <w:lang w:eastAsia="zh-CN"/>
        </w:rPr>
        <w:t>召开</w:t>
      </w:r>
      <w:r w:rsidR="008B2428" w:rsidRPr="008B2428">
        <w:rPr>
          <w:rFonts w:hint="eastAsia"/>
          <w:lang w:eastAsia="zh-CN"/>
        </w:rPr>
        <w:t>前举行为期一天的区域发展论坛</w:t>
      </w:r>
      <w:r w:rsidR="008B2428">
        <w:rPr>
          <w:rFonts w:hint="eastAsia"/>
          <w:lang w:eastAsia="zh-CN"/>
        </w:rPr>
        <w:t>（</w:t>
      </w:r>
      <w:r w:rsidR="008B2428">
        <w:rPr>
          <w:rFonts w:cs="Arial"/>
          <w:shd w:val="clear" w:color="auto" w:fill="FFFFFF"/>
          <w:lang w:eastAsia="zh-CN"/>
        </w:rPr>
        <w:t>RDF</w:t>
      </w:r>
      <w:r w:rsidR="008B2428">
        <w:rPr>
          <w:rFonts w:hint="eastAsia"/>
          <w:lang w:eastAsia="zh-CN"/>
        </w:rPr>
        <w:t>）。</w:t>
      </w:r>
      <w:r w:rsidR="008B2428" w:rsidRPr="008B2428">
        <w:rPr>
          <w:rFonts w:hint="eastAsia"/>
          <w:lang w:eastAsia="zh-CN"/>
        </w:rPr>
        <w:t>论坛为电信和</w:t>
      </w:r>
      <w:r w:rsidR="008B2428" w:rsidRPr="008B2428">
        <w:rPr>
          <w:rFonts w:hint="eastAsia"/>
          <w:lang w:eastAsia="zh-CN"/>
        </w:rPr>
        <w:t>ICT</w:t>
      </w:r>
      <w:r w:rsidR="008B2428" w:rsidRPr="008B2428">
        <w:rPr>
          <w:rFonts w:hint="eastAsia"/>
          <w:lang w:eastAsia="zh-CN"/>
        </w:rPr>
        <w:t>政策制定机构、监管机构、行业、学术界、区域和国际发展机构</w:t>
      </w:r>
      <w:r w:rsidR="00075033">
        <w:rPr>
          <w:rFonts w:hint="eastAsia"/>
          <w:lang w:eastAsia="zh-CN"/>
        </w:rPr>
        <w:t>以及</w:t>
      </w:r>
      <w:r w:rsidR="008B2428" w:rsidRPr="008B2428">
        <w:rPr>
          <w:rFonts w:hint="eastAsia"/>
          <w:lang w:eastAsia="zh-CN"/>
        </w:rPr>
        <w:t>负责具体区域性电信和</w:t>
      </w:r>
      <w:r w:rsidR="008B2428" w:rsidRPr="008B2428">
        <w:rPr>
          <w:rFonts w:hint="eastAsia"/>
          <w:lang w:eastAsia="zh-CN"/>
        </w:rPr>
        <w:t>ICT</w:t>
      </w:r>
      <w:r w:rsidR="00075033">
        <w:rPr>
          <w:rFonts w:hint="eastAsia"/>
          <w:lang w:eastAsia="zh-CN"/>
        </w:rPr>
        <w:t>问题的组织开展高层对话、合作和结成伙伴关系创造了机遇。</w:t>
      </w:r>
      <w:r w:rsidR="00075033" w:rsidRPr="00075033">
        <w:rPr>
          <w:rFonts w:hint="eastAsia"/>
          <w:lang w:eastAsia="zh-CN"/>
        </w:rPr>
        <w:t>下表给出了区域筹备</w:t>
      </w:r>
      <w:r w:rsidR="00075033">
        <w:rPr>
          <w:rFonts w:hint="eastAsia"/>
          <w:lang w:eastAsia="zh-CN"/>
        </w:rPr>
        <w:t>会</w:t>
      </w:r>
      <w:r w:rsidR="00075033" w:rsidRPr="00075033">
        <w:rPr>
          <w:rFonts w:hint="eastAsia"/>
          <w:lang w:eastAsia="zh-CN"/>
        </w:rPr>
        <w:t>和</w:t>
      </w:r>
      <w:r w:rsidR="00075033" w:rsidRPr="008B2428">
        <w:rPr>
          <w:rFonts w:hint="eastAsia"/>
          <w:lang w:eastAsia="zh-CN"/>
        </w:rPr>
        <w:t>区域发展论坛</w:t>
      </w:r>
      <w:r w:rsidR="00075033" w:rsidRPr="00075033">
        <w:rPr>
          <w:rFonts w:hint="eastAsia"/>
          <w:lang w:eastAsia="zh-CN"/>
        </w:rPr>
        <w:t>的</w:t>
      </w:r>
      <w:r w:rsidR="00075033">
        <w:rPr>
          <w:rFonts w:hint="eastAsia"/>
          <w:lang w:eastAsia="zh-CN"/>
        </w:rPr>
        <w:t>拟议</w:t>
      </w:r>
      <w:r w:rsidR="00075033" w:rsidRPr="00075033">
        <w:rPr>
          <w:rFonts w:hint="eastAsia"/>
          <w:lang w:eastAsia="zh-CN"/>
        </w:rPr>
        <w:t>时间</w:t>
      </w:r>
      <w:r w:rsidR="00075033">
        <w:rPr>
          <w:rFonts w:hint="eastAsia"/>
          <w:lang w:eastAsia="zh-CN"/>
        </w:rPr>
        <w:t>安排。</w:t>
      </w:r>
    </w:p>
    <w:p w:rsidR="006548DE" w:rsidRDefault="006548DE" w:rsidP="006A2A21">
      <w:pPr>
        <w:tabs>
          <w:tab w:val="clear" w:pos="1871"/>
          <w:tab w:val="clear" w:pos="2268"/>
          <w:tab w:val="left" w:pos="567"/>
          <w:tab w:val="left" w:pos="1701"/>
        </w:tabs>
        <w:rPr>
          <w:szCs w:val="24"/>
          <w:lang w:eastAsia="zh-CN"/>
        </w:rPr>
      </w:pPr>
      <w:r>
        <w:rPr>
          <w:lang w:eastAsia="zh-CN"/>
        </w:rPr>
        <w:t xml:space="preserve">4.5 </w:t>
      </w:r>
      <w:r>
        <w:rPr>
          <w:lang w:eastAsia="zh-CN"/>
        </w:rPr>
        <w:tab/>
      </w:r>
      <w:r w:rsidR="00751AD1" w:rsidRPr="00751AD1">
        <w:rPr>
          <w:rFonts w:hint="eastAsia"/>
          <w:lang w:eastAsia="zh-CN"/>
        </w:rPr>
        <w:t>在</w:t>
      </w:r>
      <w:r w:rsidR="00751AD1">
        <w:rPr>
          <w:rFonts w:hint="eastAsia"/>
          <w:lang w:eastAsia="zh-CN"/>
        </w:rPr>
        <w:t>安排上述</w:t>
      </w:r>
      <w:r w:rsidR="00751AD1" w:rsidRPr="00751AD1">
        <w:rPr>
          <w:rFonts w:hint="eastAsia"/>
          <w:lang w:eastAsia="zh-CN"/>
        </w:rPr>
        <w:t>会议时</w:t>
      </w:r>
      <w:r w:rsidR="00751AD1">
        <w:rPr>
          <w:rFonts w:hint="eastAsia"/>
          <w:lang w:eastAsia="zh-CN"/>
        </w:rPr>
        <w:t>，尽</w:t>
      </w:r>
      <w:r w:rsidR="006A2A21">
        <w:rPr>
          <w:rFonts w:hint="eastAsia"/>
          <w:lang w:eastAsia="zh-CN"/>
        </w:rPr>
        <w:t>可能</w:t>
      </w:r>
      <w:r w:rsidR="00751AD1" w:rsidRPr="00751AD1">
        <w:rPr>
          <w:rFonts w:hint="eastAsia"/>
          <w:lang w:eastAsia="zh-CN"/>
        </w:rPr>
        <w:t>避免与</w:t>
      </w:r>
      <w:r w:rsidR="00751AD1" w:rsidRPr="00751AD1">
        <w:rPr>
          <w:rFonts w:hint="eastAsia"/>
          <w:lang w:eastAsia="zh-CN"/>
        </w:rPr>
        <w:t>ITU-D</w:t>
      </w:r>
      <w:r w:rsidR="00751AD1" w:rsidRPr="00751AD1">
        <w:rPr>
          <w:rFonts w:hint="eastAsia"/>
          <w:lang w:eastAsia="zh-CN"/>
        </w:rPr>
        <w:t>其他相关会议重叠</w:t>
      </w:r>
      <w:r w:rsidR="00751AD1">
        <w:rPr>
          <w:rFonts w:hint="eastAsia"/>
          <w:lang w:eastAsia="zh-CN"/>
        </w:rPr>
        <w:t>。充分借助</w:t>
      </w:r>
      <w:r w:rsidR="00751AD1" w:rsidRPr="00751AD1">
        <w:rPr>
          <w:rFonts w:hint="eastAsia"/>
          <w:lang w:eastAsia="zh-CN"/>
        </w:rPr>
        <w:t>国际电联各区域代表处，以便于</w:t>
      </w:r>
      <w:r w:rsidR="00751AD1">
        <w:rPr>
          <w:rFonts w:hint="eastAsia"/>
          <w:lang w:eastAsia="zh-CN"/>
        </w:rPr>
        <w:t>确定</w:t>
      </w:r>
      <w:r w:rsidR="00751AD1" w:rsidRPr="00751AD1">
        <w:rPr>
          <w:rFonts w:hint="eastAsia"/>
          <w:lang w:eastAsia="zh-CN"/>
        </w:rPr>
        <w:t>东道国并</w:t>
      </w:r>
      <w:r w:rsidR="00751AD1">
        <w:rPr>
          <w:rFonts w:hint="eastAsia"/>
          <w:lang w:eastAsia="zh-CN"/>
        </w:rPr>
        <w:t>为</w:t>
      </w:r>
      <w:r w:rsidR="00751AD1" w:rsidRPr="00751AD1">
        <w:rPr>
          <w:rFonts w:hint="eastAsia"/>
          <w:lang w:eastAsia="zh-CN"/>
        </w:rPr>
        <w:t>这些会议</w:t>
      </w:r>
      <w:r w:rsidR="00751AD1">
        <w:rPr>
          <w:rFonts w:hint="eastAsia"/>
          <w:lang w:eastAsia="zh-CN"/>
        </w:rPr>
        <w:t>的组织</w:t>
      </w:r>
      <w:r w:rsidR="00751AD1" w:rsidRPr="00751AD1">
        <w:rPr>
          <w:rFonts w:hint="eastAsia"/>
          <w:szCs w:val="24"/>
          <w:lang w:eastAsia="zh-CN"/>
        </w:rPr>
        <w:t>提供方便</w:t>
      </w:r>
      <w:r w:rsidR="00751AD1">
        <w:rPr>
          <w:rFonts w:hint="eastAsia"/>
          <w:szCs w:val="24"/>
          <w:lang w:eastAsia="zh-CN"/>
        </w:rPr>
        <w:t>。</w:t>
      </w:r>
    </w:p>
    <w:bookmarkEnd w:id="10"/>
    <w:p w:rsidR="006548DE" w:rsidRDefault="006548DE" w:rsidP="002F6BF0">
      <w:pPr>
        <w:keepNext/>
        <w:tabs>
          <w:tab w:val="clear" w:pos="1871"/>
          <w:tab w:val="clear" w:pos="2268"/>
          <w:tab w:val="left" w:pos="567"/>
          <w:tab w:val="left" w:pos="1701"/>
        </w:tabs>
        <w:overflowPunct/>
        <w:autoSpaceDE/>
        <w:autoSpaceDN/>
        <w:adjustRightInd/>
        <w:spacing w:before="240"/>
        <w:textAlignment w:val="auto"/>
        <w:rPr>
          <w:b/>
          <w:bCs/>
          <w:szCs w:val="24"/>
          <w:lang w:eastAsia="zh-CN"/>
        </w:rPr>
      </w:pPr>
      <w:r>
        <w:rPr>
          <w:b/>
          <w:bCs/>
          <w:szCs w:val="24"/>
          <w:lang w:eastAsia="zh-CN"/>
        </w:rPr>
        <w:t>5</w:t>
      </w:r>
      <w:r>
        <w:rPr>
          <w:b/>
          <w:bCs/>
          <w:szCs w:val="24"/>
          <w:lang w:eastAsia="zh-CN"/>
        </w:rPr>
        <w:tab/>
      </w:r>
      <w:r w:rsidR="00751AD1" w:rsidRPr="009407C8">
        <w:rPr>
          <w:b/>
          <w:bCs/>
          <w:szCs w:val="24"/>
          <w:lang w:eastAsia="zh-CN"/>
        </w:rPr>
        <w:t>RPM</w:t>
      </w:r>
      <w:r w:rsidR="00751AD1">
        <w:rPr>
          <w:rFonts w:hint="eastAsia"/>
          <w:b/>
          <w:bCs/>
          <w:szCs w:val="24"/>
          <w:lang w:eastAsia="zh-CN"/>
        </w:rPr>
        <w:t>协调会</w:t>
      </w:r>
    </w:p>
    <w:p w:rsidR="006548DE" w:rsidRDefault="00FA7DC9" w:rsidP="006871ED">
      <w:pPr>
        <w:tabs>
          <w:tab w:val="clear" w:pos="1871"/>
          <w:tab w:val="clear" w:pos="2268"/>
          <w:tab w:val="left" w:pos="567"/>
          <w:tab w:val="left" w:pos="1701"/>
        </w:tabs>
        <w:ind w:firstLineChars="200" w:firstLine="480"/>
        <w:rPr>
          <w:szCs w:val="24"/>
          <w:lang w:eastAsia="zh-CN"/>
        </w:rPr>
      </w:pPr>
      <w:r>
        <w:rPr>
          <w:rFonts w:hint="eastAsia"/>
          <w:lang w:eastAsia="zh-CN"/>
        </w:rPr>
        <w:t>计划</w:t>
      </w:r>
      <w:r w:rsidR="00751AD1" w:rsidRPr="00751AD1">
        <w:rPr>
          <w:rFonts w:hint="eastAsia"/>
          <w:lang w:eastAsia="zh-CN"/>
        </w:rPr>
        <w:t>结合</w:t>
      </w:r>
      <w:r w:rsidR="00751AD1" w:rsidRPr="00751AD1">
        <w:rPr>
          <w:rFonts w:hint="eastAsia"/>
          <w:lang w:eastAsia="zh-CN"/>
        </w:rPr>
        <w:t>TDAG</w:t>
      </w:r>
      <w:r w:rsidR="00751AD1" w:rsidRPr="00751AD1">
        <w:rPr>
          <w:rFonts w:hint="eastAsia"/>
          <w:lang w:eastAsia="zh-CN"/>
        </w:rPr>
        <w:t>最后一次会议组织召开六个区域的协调会</w:t>
      </w:r>
      <w:r w:rsidR="00751AD1">
        <w:rPr>
          <w:rFonts w:hint="eastAsia"/>
          <w:lang w:eastAsia="zh-CN"/>
        </w:rPr>
        <w:t>，</w:t>
      </w:r>
      <w:r w:rsidR="00751AD1" w:rsidRPr="00751AD1">
        <w:rPr>
          <w:rFonts w:hint="eastAsia"/>
          <w:lang w:eastAsia="zh-CN"/>
        </w:rPr>
        <w:t>由</w:t>
      </w:r>
      <w:r w:rsidR="00751AD1" w:rsidRPr="00751AD1">
        <w:rPr>
          <w:rFonts w:hint="eastAsia"/>
          <w:lang w:eastAsia="zh-CN"/>
        </w:rPr>
        <w:t>ITU-D</w:t>
      </w:r>
      <w:r w:rsidR="00751AD1" w:rsidRPr="00751AD1">
        <w:rPr>
          <w:rFonts w:hint="eastAsia"/>
          <w:lang w:eastAsia="zh-CN"/>
        </w:rPr>
        <w:t>成员参会</w:t>
      </w:r>
      <w:r w:rsidR="00751AD1">
        <w:rPr>
          <w:rFonts w:hint="eastAsia"/>
          <w:lang w:eastAsia="zh-CN"/>
        </w:rPr>
        <w:t>。</w:t>
      </w:r>
    </w:p>
    <w:p w:rsidR="006548DE" w:rsidRDefault="006548DE" w:rsidP="002F6BF0">
      <w:pPr>
        <w:keepNext/>
        <w:tabs>
          <w:tab w:val="clear" w:pos="1871"/>
          <w:tab w:val="clear" w:pos="2268"/>
          <w:tab w:val="left" w:pos="567"/>
          <w:tab w:val="left" w:pos="1701"/>
        </w:tabs>
        <w:overflowPunct/>
        <w:autoSpaceDE/>
        <w:autoSpaceDN/>
        <w:adjustRightInd/>
        <w:spacing w:before="240"/>
        <w:textAlignment w:val="auto"/>
        <w:rPr>
          <w:b/>
          <w:bCs/>
          <w:lang w:eastAsia="zh-CN"/>
        </w:rPr>
      </w:pPr>
      <w:r>
        <w:rPr>
          <w:b/>
          <w:bCs/>
          <w:lang w:val="en-US" w:eastAsia="zh-CN"/>
        </w:rPr>
        <w:lastRenderedPageBreak/>
        <w:t xml:space="preserve">6 </w:t>
      </w:r>
      <w:r>
        <w:rPr>
          <w:b/>
          <w:bCs/>
          <w:lang w:val="en-US" w:eastAsia="zh-CN"/>
        </w:rPr>
        <w:tab/>
      </w:r>
      <w:r w:rsidRPr="002016D8">
        <w:rPr>
          <w:b/>
          <w:bCs/>
          <w:lang w:val="en-US" w:eastAsia="zh-CN"/>
        </w:rPr>
        <w:t xml:space="preserve">WTDC-21 </w:t>
      </w:r>
    </w:p>
    <w:p w:rsidR="006548DE" w:rsidRDefault="001A1A3D" w:rsidP="00344B73">
      <w:pPr>
        <w:tabs>
          <w:tab w:val="clear" w:pos="1871"/>
          <w:tab w:val="clear" w:pos="2268"/>
          <w:tab w:val="left" w:pos="567"/>
          <w:tab w:val="left" w:pos="1701"/>
        </w:tabs>
        <w:rPr>
          <w:b/>
          <w:bCs/>
          <w:szCs w:val="24"/>
          <w:lang w:val="en-US" w:eastAsia="zh-CN"/>
        </w:rPr>
      </w:pPr>
      <w:r>
        <w:rPr>
          <w:szCs w:val="24"/>
          <w:lang w:eastAsia="zh-CN"/>
        </w:rPr>
        <w:t>6.1</w:t>
      </w:r>
      <w:r w:rsidR="006548DE">
        <w:rPr>
          <w:szCs w:val="24"/>
          <w:lang w:eastAsia="zh-CN"/>
        </w:rPr>
        <w:tab/>
      </w:r>
      <w:r w:rsidR="00751AD1" w:rsidRPr="00751AD1">
        <w:rPr>
          <w:rFonts w:hint="eastAsia"/>
          <w:szCs w:val="24"/>
          <w:lang w:eastAsia="zh-CN"/>
        </w:rPr>
        <w:t>第</w:t>
      </w:r>
      <w:r w:rsidR="00751AD1" w:rsidRPr="00751AD1">
        <w:rPr>
          <w:rFonts w:hint="eastAsia"/>
          <w:szCs w:val="24"/>
          <w:lang w:eastAsia="zh-CN"/>
        </w:rPr>
        <w:t>77</w:t>
      </w:r>
      <w:r w:rsidR="00751AD1" w:rsidRPr="00751AD1">
        <w:rPr>
          <w:rFonts w:hint="eastAsia"/>
          <w:szCs w:val="24"/>
          <w:lang w:eastAsia="zh-CN"/>
        </w:rPr>
        <w:t>号决议</w:t>
      </w:r>
      <w:r w:rsidR="00751AD1">
        <w:rPr>
          <w:rFonts w:hint="eastAsia"/>
          <w:szCs w:val="24"/>
          <w:lang w:eastAsia="zh-CN"/>
        </w:rPr>
        <w:t>做出决议，</w:t>
      </w:r>
      <w:r w:rsidR="00751AD1" w:rsidRPr="00751AD1">
        <w:rPr>
          <w:rFonts w:hint="eastAsia"/>
          <w:szCs w:val="24"/>
          <w:lang w:eastAsia="zh-CN"/>
        </w:rPr>
        <w:t>国际电联的大会和全会原则上须在当年的</w:t>
      </w:r>
      <w:r w:rsidR="00344B73">
        <w:rPr>
          <w:rFonts w:hint="eastAsia"/>
          <w:szCs w:val="24"/>
          <w:lang w:eastAsia="zh-CN"/>
        </w:rPr>
        <w:t>最后一个</w:t>
      </w:r>
      <w:r w:rsidR="00751AD1" w:rsidRPr="00751AD1">
        <w:rPr>
          <w:rFonts w:hint="eastAsia"/>
          <w:szCs w:val="24"/>
          <w:lang w:eastAsia="zh-CN"/>
        </w:rPr>
        <w:t>季度召开</w:t>
      </w:r>
      <w:r w:rsidR="00751AD1">
        <w:rPr>
          <w:rFonts w:hint="eastAsia"/>
          <w:szCs w:val="24"/>
          <w:lang w:eastAsia="zh-CN"/>
        </w:rPr>
        <w:t>，根据这项决议，下一届世界电信发展大会（</w:t>
      </w:r>
      <w:r w:rsidR="00751AD1">
        <w:rPr>
          <w:szCs w:val="24"/>
          <w:lang w:eastAsia="zh-CN"/>
        </w:rPr>
        <w:t>WTDC-21</w:t>
      </w:r>
      <w:r w:rsidR="00751AD1">
        <w:rPr>
          <w:rFonts w:hint="eastAsia"/>
          <w:szCs w:val="24"/>
          <w:lang w:eastAsia="zh-CN"/>
        </w:rPr>
        <w:t>）定于</w:t>
      </w:r>
      <w:r w:rsidR="00751AD1">
        <w:rPr>
          <w:szCs w:val="24"/>
          <w:lang w:eastAsia="zh-CN"/>
        </w:rPr>
        <w:t>2021</w:t>
      </w:r>
      <w:r w:rsidR="00751AD1">
        <w:rPr>
          <w:rFonts w:hint="eastAsia"/>
          <w:szCs w:val="24"/>
          <w:lang w:eastAsia="zh-CN"/>
        </w:rPr>
        <w:t>年</w:t>
      </w:r>
      <w:r w:rsidR="00344B73">
        <w:rPr>
          <w:rFonts w:hint="eastAsia"/>
          <w:szCs w:val="24"/>
          <w:lang w:eastAsia="zh-CN"/>
        </w:rPr>
        <w:t>的</w:t>
      </w:r>
      <w:r w:rsidR="00751AD1">
        <w:rPr>
          <w:rFonts w:hint="eastAsia"/>
          <w:szCs w:val="24"/>
          <w:lang w:eastAsia="zh-CN"/>
        </w:rPr>
        <w:t>最后一个季度举行。</w:t>
      </w:r>
    </w:p>
    <w:p w:rsidR="006548DE" w:rsidRDefault="001A1A3D" w:rsidP="00344B73">
      <w:pPr>
        <w:tabs>
          <w:tab w:val="clear" w:pos="1871"/>
          <w:tab w:val="clear" w:pos="2268"/>
          <w:tab w:val="left" w:pos="567"/>
          <w:tab w:val="left" w:pos="1701"/>
        </w:tabs>
        <w:rPr>
          <w:szCs w:val="24"/>
          <w:lang w:val="en-US" w:eastAsia="zh-CN"/>
        </w:rPr>
      </w:pPr>
      <w:r>
        <w:rPr>
          <w:szCs w:val="24"/>
          <w:lang w:val="en-US" w:eastAsia="zh-CN"/>
        </w:rPr>
        <w:t>6.2</w:t>
      </w:r>
      <w:r w:rsidR="006548DE">
        <w:rPr>
          <w:szCs w:val="24"/>
          <w:lang w:val="en-US" w:eastAsia="zh-CN"/>
        </w:rPr>
        <w:tab/>
      </w:r>
      <w:r w:rsidR="00064B96" w:rsidRPr="00064B96">
        <w:rPr>
          <w:rFonts w:hint="eastAsia"/>
          <w:szCs w:val="24"/>
          <w:lang w:val="en-US" w:eastAsia="zh-CN"/>
        </w:rPr>
        <w:t>将于</w:t>
      </w:r>
      <w:r w:rsidR="00064B96" w:rsidRPr="00064B96">
        <w:rPr>
          <w:rFonts w:hint="eastAsia"/>
          <w:szCs w:val="24"/>
          <w:lang w:val="en-US" w:eastAsia="zh-CN"/>
        </w:rPr>
        <w:t>2018</w:t>
      </w:r>
      <w:r w:rsidR="00064B96" w:rsidRPr="00064B96">
        <w:rPr>
          <w:rFonts w:hint="eastAsia"/>
          <w:szCs w:val="24"/>
          <w:lang w:val="en-US" w:eastAsia="zh-CN"/>
        </w:rPr>
        <w:t>年</w:t>
      </w:r>
      <w:r w:rsidR="00064B96" w:rsidRPr="00064B96">
        <w:rPr>
          <w:rFonts w:hint="eastAsia"/>
          <w:szCs w:val="24"/>
          <w:lang w:val="en-US" w:eastAsia="zh-CN"/>
        </w:rPr>
        <w:t>10</w:t>
      </w:r>
      <w:r w:rsidR="00064B96" w:rsidRPr="00064B96">
        <w:rPr>
          <w:rFonts w:hint="eastAsia"/>
          <w:szCs w:val="24"/>
          <w:lang w:val="en-US" w:eastAsia="zh-CN"/>
        </w:rPr>
        <w:t>月</w:t>
      </w:r>
      <w:r w:rsidR="00064B96" w:rsidRPr="00064B96">
        <w:rPr>
          <w:rFonts w:hint="eastAsia"/>
          <w:szCs w:val="24"/>
          <w:lang w:val="en-US" w:eastAsia="zh-CN"/>
        </w:rPr>
        <w:t>29</w:t>
      </w:r>
      <w:r w:rsidR="00064B96" w:rsidRPr="00064B96">
        <w:rPr>
          <w:rFonts w:hint="eastAsia"/>
          <w:szCs w:val="24"/>
          <w:lang w:val="en-US" w:eastAsia="zh-CN"/>
        </w:rPr>
        <w:t>日至</w:t>
      </w:r>
      <w:r w:rsidR="00064B96" w:rsidRPr="00064B96">
        <w:rPr>
          <w:rFonts w:hint="eastAsia"/>
          <w:szCs w:val="24"/>
          <w:lang w:val="en-US" w:eastAsia="zh-CN"/>
        </w:rPr>
        <w:t>11</w:t>
      </w:r>
      <w:r w:rsidR="00064B96" w:rsidRPr="00064B96">
        <w:rPr>
          <w:rFonts w:hint="eastAsia"/>
          <w:szCs w:val="24"/>
          <w:lang w:val="en-US" w:eastAsia="zh-CN"/>
        </w:rPr>
        <w:t>月</w:t>
      </w:r>
      <w:r w:rsidR="00064B96" w:rsidRPr="00064B96">
        <w:rPr>
          <w:rFonts w:hint="eastAsia"/>
          <w:szCs w:val="24"/>
          <w:lang w:val="en-US" w:eastAsia="zh-CN"/>
        </w:rPr>
        <w:t>16</w:t>
      </w:r>
      <w:r w:rsidR="00064B96" w:rsidRPr="00064B96">
        <w:rPr>
          <w:rFonts w:hint="eastAsia"/>
          <w:szCs w:val="24"/>
          <w:lang w:val="en-US" w:eastAsia="zh-CN"/>
        </w:rPr>
        <w:t>日在阿拉伯联合酋长国迪拜召开的全权代表大会将</w:t>
      </w:r>
      <w:r w:rsidR="00064B96">
        <w:rPr>
          <w:rFonts w:hint="eastAsia"/>
          <w:szCs w:val="24"/>
          <w:lang w:val="en-US" w:eastAsia="zh-CN"/>
        </w:rPr>
        <w:t>就</w:t>
      </w:r>
      <w:r w:rsidR="00064B96" w:rsidRPr="00064B96">
        <w:rPr>
          <w:rFonts w:hint="eastAsia"/>
          <w:szCs w:val="24"/>
          <w:lang w:val="en-US" w:eastAsia="zh-CN"/>
        </w:rPr>
        <w:t>WTDC-21</w:t>
      </w:r>
      <w:r w:rsidR="00064B96" w:rsidRPr="00064B96">
        <w:rPr>
          <w:rFonts w:hint="eastAsia"/>
          <w:szCs w:val="24"/>
          <w:lang w:val="en-US" w:eastAsia="zh-CN"/>
        </w:rPr>
        <w:t>的确切地点和准</w:t>
      </w:r>
      <w:r w:rsidR="00064B96">
        <w:rPr>
          <w:rFonts w:hint="eastAsia"/>
          <w:szCs w:val="24"/>
          <w:lang w:val="en-US" w:eastAsia="zh-CN"/>
        </w:rPr>
        <w:t>确日期做出决定。</w:t>
      </w:r>
    </w:p>
    <w:p w:rsidR="006548DE" w:rsidRDefault="00064B96" w:rsidP="001A1A3D">
      <w:pPr>
        <w:tabs>
          <w:tab w:val="clear" w:pos="1871"/>
          <w:tab w:val="clear" w:pos="2268"/>
          <w:tab w:val="left" w:pos="567"/>
          <w:tab w:val="left" w:pos="1701"/>
        </w:tabs>
        <w:ind w:firstLineChars="200" w:firstLine="480"/>
        <w:rPr>
          <w:szCs w:val="24"/>
          <w:lang w:eastAsia="zh-CN"/>
        </w:rPr>
      </w:pPr>
      <w:r w:rsidRPr="00064B96">
        <w:rPr>
          <w:rFonts w:hint="eastAsia"/>
          <w:szCs w:val="24"/>
          <w:lang w:eastAsia="zh-CN"/>
        </w:rPr>
        <w:t>迪拜全权代表大会对第</w:t>
      </w:r>
      <w:r w:rsidRPr="00064B96">
        <w:rPr>
          <w:rFonts w:hint="eastAsia"/>
          <w:szCs w:val="24"/>
          <w:lang w:eastAsia="zh-CN"/>
        </w:rPr>
        <w:t>77</w:t>
      </w:r>
      <w:r w:rsidRPr="00064B96">
        <w:rPr>
          <w:rFonts w:hint="eastAsia"/>
          <w:szCs w:val="24"/>
          <w:lang w:eastAsia="zh-CN"/>
        </w:rPr>
        <w:t>和第</w:t>
      </w:r>
      <w:r w:rsidRPr="00064B96">
        <w:rPr>
          <w:rFonts w:hint="eastAsia"/>
          <w:szCs w:val="24"/>
          <w:lang w:eastAsia="zh-CN"/>
        </w:rPr>
        <w:t>111</w:t>
      </w:r>
      <w:r w:rsidRPr="00064B96">
        <w:rPr>
          <w:rFonts w:hint="eastAsia"/>
          <w:szCs w:val="24"/>
          <w:lang w:eastAsia="zh-CN"/>
        </w:rPr>
        <w:t>号决议</w:t>
      </w:r>
      <w:r w:rsidR="00654E28">
        <w:rPr>
          <w:rFonts w:hint="eastAsia"/>
          <w:szCs w:val="24"/>
          <w:lang w:eastAsia="zh-CN"/>
        </w:rPr>
        <w:t>进行</w:t>
      </w:r>
      <w:r w:rsidR="00344B73">
        <w:rPr>
          <w:rFonts w:hint="eastAsia"/>
          <w:szCs w:val="24"/>
          <w:lang w:eastAsia="zh-CN"/>
        </w:rPr>
        <w:t>的修订对</w:t>
      </w:r>
      <w:r w:rsidR="00654E28" w:rsidRPr="00064B96">
        <w:rPr>
          <w:rFonts w:hint="eastAsia"/>
          <w:szCs w:val="24"/>
          <w:lang w:eastAsia="zh-CN"/>
        </w:rPr>
        <w:t>本文件</w:t>
      </w:r>
      <w:r w:rsidR="00654E28">
        <w:rPr>
          <w:rFonts w:hint="eastAsia"/>
          <w:szCs w:val="24"/>
          <w:lang w:eastAsia="zh-CN"/>
        </w:rPr>
        <w:t>所述活</w:t>
      </w:r>
      <w:r w:rsidR="00654E28" w:rsidRPr="00064B96">
        <w:rPr>
          <w:rFonts w:hint="eastAsia"/>
          <w:szCs w:val="24"/>
          <w:lang w:eastAsia="zh-CN"/>
        </w:rPr>
        <w:t>动计划</w:t>
      </w:r>
      <w:r w:rsidR="00344B73">
        <w:rPr>
          <w:rFonts w:hint="eastAsia"/>
          <w:szCs w:val="24"/>
          <w:lang w:eastAsia="zh-CN"/>
        </w:rPr>
        <w:t>产生影响</w:t>
      </w:r>
      <w:r w:rsidR="00654E28">
        <w:rPr>
          <w:rFonts w:hint="eastAsia"/>
          <w:szCs w:val="24"/>
          <w:lang w:eastAsia="zh-CN"/>
        </w:rPr>
        <w:t>的</w:t>
      </w:r>
      <w:r w:rsidR="00344B73">
        <w:rPr>
          <w:rFonts w:hint="eastAsia"/>
          <w:szCs w:val="24"/>
          <w:lang w:eastAsia="zh-CN"/>
        </w:rPr>
        <w:t>，</w:t>
      </w:r>
      <w:r w:rsidRPr="00064B96">
        <w:rPr>
          <w:rFonts w:hint="eastAsia"/>
          <w:szCs w:val="24"/>
          <w:lang w:eastAsia="zh-CN"/>
        </w:rPr>
        <w:t>将在</w:t>
      </w:r>
      <w:r w:rsidR="00654E28">
        <w:rPr>
          <w:szCs w:val="24"/>
          <w:lang w:eastAsia="zh-CN"/>
        </w:rPr>
        <w:t>ITU-D</w:t>
      </w:r>
      <w:r w:rsidRPr="00064B96">
        <w:rPr>
          <w:rFonts w:hint="eastAsia"/>
          <w:szCs w:val="24"/>
          <w:lang w:eastAsia="zh-CN"/>
        </w:rPr>
        <w:t>未来</w:t>
      </w:r>
      <w:r w:rsidR="00654E28">
        <w:rPr>
          <w:rFonts w:hint="eastAsia"/>
          <w:szCs w:val="24"/>
          <w:lang w:eastAsia="zh-CN"/>
        </w:rPr>
        <w:t>活动日历</w:t>
      </w:r>
      <w:r w:rsidRPr="00064B96">
        <w:rPr>
          <w:rFonts w:hint="eastAsia"/>
          <w:szCs w:val="24"/>
          <w:lang w:eastAsia="zh-CN"/>
        </w:rPr>
        <w:t>中予以反映</w:t>
      </w:r>
      <w:r w:rsidR="00654E28">
        <w:rPr>
          <w:rFonts w:hint="eastAsia"/>
          <w:szCs w:val="24"/>
          <w:lang w:eastAsia="zh-CN"/>
        </w:rPr>
        <w:t>。</w:t>
      </w:r>
    </w:p>
    <w:p w:rsidR="006548DE" w:rsidRDefault="006548DE" w:rsidP="006548DE">
      <w:pPr>
        <w:tabs>
          <w:tab w:val="clear" w:pos="1134"/>
          <w:tab w:val="clear" w:pos="1871"/>
          <w:tab w:val="clear" w:pos="2268"/>
        </w:tabs>
        <w:overflowPunct/>
        <w:autoSpaceDE/>
        <w:autoSpaceDN/>
        <w:adjustRightInd/>
        <w:spacing w:before="0"/>
        <w:textAlignment w:val="auto"/>
        <w:rPr>
          <w:b/>
          <w:bCs/>
          <w:szCs w:val="24"/>
          <w:lang w:eastAsia="zh-CN"/>
        </w:rPr>
      </w:pPr>
      <w:r>
        <w:rPr>
          <w:b/>
          <w:bCs/>
          <w:szCs w:val="24"/>
          <w:lang w:eastAsia="zh-CN"/>
        </w:rPr>
        <w:br w:type="page"/>
      </w:r>
    </w:p>
    <w:p w:rsidR="006548DE" w:rsidRPr="00080B19" w:rsidRDefault="006548DE" w:rsidP="006871ED">
      <w:pPr>
        <w:keepNext/>
        <w:spacing w:before="240"/>
        <w:jc w:val="center"/>
        <w:rPr>
          <w:b/>
          <w:bCs/>
          <w:sz w:val="28"/>
          <w:szCs w:val="28"/>
          <w:lang w:eastAsia="zh-CN"/>
        </w:rPr>
      </w:pPr>
      <w:r w:rsidRPr="00080B19">
        <w:rPr>
          <w:b/>
          <w:bCs/>
          <w:sz w:val="28"/>
          <w:szCs w:val="28"/>
          <w:lang w:eastAsia="zh-CN"/>
        </w:rPr>
        <w:lastRenderedPageBreak/>
        <w:t>2018-2021</w:t>
      </w:r>
      <w:r w:rsidR="00DA0C57" w:rsidRPr="00080B19">
        <w:rPr>
          <w:rFonts w:hint="eastAsia"/>
          <w:b/>
          <w:bCs/>
          <w:sz w:val="28"/>
          <w:szCs w:val="28"/>
          <w:lang w:eastAsia="zh-CN"/>
        </w:rPr>
        <w:t>年</w:t>
      </w:r>
      <w:r w:rsidR="00DA0C57" w:rsidRPr="00080B19">
        <w:rPr>
          <w:b/>
          <w:bCs/>
          <w:sz w:val="28"/>
          <w:szCs w:val="28"/>
          <w:lang w:eastAsia="zh-CN"/>
        </w:rPr>
        <w:t>ITU-D</w:t>
      </w:r>
      <w:r w:rsidR="00DA0C57" w:rsidRPr="00080B19">
        <w:rPr>
          <w:rFonts w:hint="eastAsia"/>
          <w:b/>
          <w:bCs/>
          <w:sz w:val="28"/>
          <w:szCs w:val="28"/>
          <w:lang w:eastAsia="zh-CN"/>
        </w:rPr>
        <w:t>法定活动指示性时间安排</w:t>
      </w:r>
    </w:p>
    <w:tbl>
      <w:tblPr>
        <w:tblStyle w:val="TableGrid"/>
        <w:tblW w:w="9639" w:type="dxa"/>
        <w:tblInd w:w="-5" w:type="dxa"/>
        <w:tblBorders>
          <w:top w:val="single" w:sz="4" w:space="0" w:color="808080"/>
          <w:left w:val="single" w:sz="4" w:space="0" w:color="808080"/>
          <w:bottom w:val="single" w:sz="4" w:space="0" w:color="808080"/>
          <w:right w:val="single" w:sz="4" w:space="0" w:color="808080"/>
          <w:insideH w:val="none" w:sz="0" w:space="0" w:color="auto"/>
          <w:insideV w:val="single" w:sz="4" w:space="0" w:color="808080"/>
        </w:tblBorders>
        <w:tblLook w:val="01E0" w:firstRow="1" w:lastRow="1" w:firstColumn="1" w:lastColumn="1" w:noHBand="0" w:noVBand="0"/>
      </w:tblPr>
      <w:tblGrid>
        <w:gridCol w:w="3544"/>
        <w:gridCol w:w="3544"/>
        <w:gridCol w:w="2551"/>
      </w:tblGrid>
      <w:tr w:rsidR="006548DE" w:rsidRPr="00505661" w:rsidTr="00032D92">
        <w:trPr>
          <w:tblHeader/>
        </w:trPr>
        <w:tc>
          <w:tcPr>
            <w:tcW w:w="3544" w:type="dxa"/>
            <w:tcBorders>
              <w:top w:val="single" w:sz="4" w:space="0" w:color="auto"/>
              <w:bottom w:val="single" w:sz="4" w:space="0" w:color="auto"/>
            </w:tcBorders>
            <w:shd w:val="clear" w:color="auto" w:fill="6699FF"/>
          </w:tcPr>
          <w:p w:rsidR="006548DE" w:rsidRPr="00FC6D4C" w:rsidRDefault="00FC6D4C" w:rsidP="007625A8">
            <w:pPr>
              <w:pStyle w:val="CEOAnnexTable"/>
              <w:keepNext/>
              <w:rPr>
                <w:rFonts w:ascii="Calibri" w:eastAsia="SimSun" w:hAnsi="Calibri"/>
                <w:b/>
                <w:bCs/>
                <w:color w:val="FFFFFF" w:themeColor="background1"/>
                <w:sz w:val="24"/>
                <w:szCs w:val="24"/>
              </w:rPr>
            </w:pPr>
            <w:r>
              <w:rPr>
                <w:rFonts w:ascii="Calibri" w:eastAsia="SimSun" w:hAnsi="Calibri" w:hint="eastAsia"/>
                <w:b/>
                <w:bCs/>
                <w:color w:val="FFFFFF" w:themeColor="background1"/>
                <w:sz w:val="24"/>
                <w:szCs w:val="24"/>
                <w:lang w:eastAsia="zh-CN"/>
              </w:rPr>
              <w:t>活动名称</w:t>
            </w:r>
          </w:p>
        </w:tc>
        <w:tc>
          <w:tcPr>
            <w:tcW w:w="3544" w:type="dxa"/>
            <w:tcBorders>
              <w:top w:val="single" w:sz="4" w:space="0" w:color="auto"/>
              <w:bottom w:val="single" w:sz="4" w:space="0" w:color="auto"/>
            </w:tcBorders>
            <w:shd w:val="clear" w:color="auto" w:fill="6699FF"/>
          </w:tcPr>
          <w:p w:rsidR="006548DE" w:rsidRPr="00FC6D4C" w:rsidRDefault="00FC6D4C" w:rsidP="007625A8">
            <w:pPr>
              <w:pStyle w:val="CEOAnnexTable"/>
              <w:keepNext/>
              <w:rPr>
                <w:rFonts w:ascii="Calibri" w:eastAsia="SimSun" w:hAnsi="Calibri"/>
                <w:b/>
                <w:bCs/>
                <w:color w:val="FFFFFF" w:themeColor="background1"/>
                <w:sz w:val="24"/>
                <w:szCs w:val="24"/>
              </w:rPr>
            </w:pPr>
            <w:r>
              <w:rPr>
                <w:rFonts w:ascii="Calibri" w:eastAsia="SimSun" w:hAnsi="Calibri" w:hint="eastAsia"/>
                <w:b/>
                <w:bCs/>
                <w:color w:val="FFFFFF" w:themeColor="background1"/>
                <w:sz w:val="24"/>
                <w:szCs w:val="24"/>
                <w:lang w:eastAsia="zh-CN"/>
              </w:rPr>
              <w:t>日期</w:t>
            </w:r>
          </w:p>
        </w:tc>
        <w:tc>
          <w:tcPr>
            <w:tcW w:w="2551" w:type="dxa"/>
            <w:tcBorders>
              <w:top w:val="single" w:sz="4" w:space="0" w:color="auto"/>
              <w:bottom w:val="single" w:sz="4" w:space="0" w:color="auto"/>
            </w:tcBorders>
            <w:shd w:val="clear" w:color="auto" w:fill="6699FF"/>
          </w:tcPr>
          <w:p w:rsidR="006548DE" w:rsidRPr="00FC6D4C" w:rsidRDefault="00FC6D4C" w:rsidP="007625A8">
            <w:pPr>
              <w:pStyle w:val="CEOAnnexTable"/>
              <w:keepNext/>
              <w:rPr>
                <w:rFonts w:ascii="Calibri" w:eastAsia="SimSun" w:hAnsi="Calibri"/>
                <w:b/>
                <w:bCs/>
                <w:color w:val="FFFFFF" w:themeColor="background1"/>
                <w:sz w:val="24"/>
                <w:szCs w:val="24"/>
              </w:rPr>
            </w:pPr>
            <w:r>
              <w:rPr>
                <w:rFonts w:ascii="Calibri" w:eastAsia="SimSun" w:hAnsi="Calibri" w:hint="eastAsia"/>
                <w:b/>
                <w:bCs/>
                <w:color w:val="FFFFFF" w:themeColor="background1"/>
                <w:sz w:val="24"/>
                <w:szCs w:val="24"/>
                <w:lang w:eastAsia="zh-CN"/>
              </w:rPr>
              <w:t>地点</w:t>
            </w:r>
          </w:p>
        </w:tc>
      </w:tr>
      <w:tr w:rsidR="006548DE" w:rsidRPr="00505661" w:rsidTr="00032D92">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TDAG-19</w:t>
            </w:r>
          </w:p>
        </w:tc>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2019</w:t>
            </w:r>
            <w:r w:rsidR="00FC6D4C">
              <w:rPr>
                <w:rFonts w:ascii="Calibri" w:eastAsia="SimSun" w:hAnsi="Calibri" w:hint="eastAsia"/>
                <w:sz w:val="24"/>
                <w:szCs w:val="24"/>
                <w:lang w:eastAsia="zh-CN"/>
              </w:rPr>
              <w:t>年</w:t>
            </w:r>
            <w:r w:rsidR="00FC6D4C">
              <w:rPr>
                <w:rFonts w:ascii="Calibri" w:eastAsia="SimSun" w:hAnsi="Calibri" w:hint="eastAsia"/>
                <w:sz w:val="24"/>
                <w:szCs w:val="24"/>
                <w:lang w:eastAsia="zh-CN"/>
              </w:rPr>
              <w:t>4</w:t>
            </w:r>
            <w:r w:rsidR="00FC6D4C">
              <w:rPr>
                <w:rFonts w:ascii="Calibri" w:eastAsia="SimSun" w:hAnsi="Calibri" w:hint="eastAsia"/>
                <w:sz w:val="24"/>
                <w:szCs w:val="24"/>
                <w:lang w:eastAsia="zh-CN"/>
              </w:rPr>
              <w:t>月</w:t>
            </w:r>
            <w:r w:rsidR="00FC6D4C" w:rsidRPr="00FC6D4C">
              <w:rPr>
                <w:rFonts w:ascii="Calibri" w:eastAsia="SimSun" w:hAnsi="Calibri"/>
                <w:sz w:val="24"/>
                <w:szCs w:val="24"/>
              </w:rPr>
              <w:t>2-5</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TDAG-20</w:t>
            </w:r>
          </w:p>
        </w:tc>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2020</w:t>
            </w:r>
            <w:r w:rsidR="00FC6D4C">
              <w:rPr>
                <w:rFonts w:ascii="Calibri" w:eastAsia="SimSun" w:hAnsi="Calibri" w:hint="eastAsia"/>
                <w:sz w:val="24"/>
                <w:szCs w:val="24"/>
                <w:lang w:eastAsia="zh-CN"/>
              </w:rPr>
              <w:t>年</w:t>
            </w:r>
            <w:r w:rsidR="00FC6D4C">
              <w:rPr>
                <w:rFonts w:ascii="Calibri" w:eastAsia="SimSun" w:hAnsi="Calibri" w:hint="eastAsia"/>
                <w:sz w:val="24"/>
                <w:szCs w:val="24"/>
                <w:lang w:eastAsia="zh-CN"/>
              </w:rPr>
              <w:t>3</w:t>
            </w:r>
            <w:r w:rsidR="00FC6D4C">
              <w:rPr>
                <w:rFonts w:ascii="Calibri" w:eastAsia="SimSun" w:hAnsi="Calibri" w:hint="eastAsia"/>
                <w:sz w:val="24"/>
                <w:szCs w:val="24"/>
                <w:lang w:eastAsia="zh-CN"/>
              </w:rPr>
              <w:t>月</w:t>
            </w:r>
            <w:r w:rsidR="00FC6D4C" w:rsidRPr="00FC6D4C">
              <w:rPr>
                <w:rFonts w:ascii="Calibri" w:eastAsia="SimSun" w:hAnsi="Calibri"/>
                <w:sz w:val="24"/>
                <w:szCs w:val="24"/>
              </w:rPr>
              <w:t>24-27</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4"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TDAG-21</w:t>
            </w:r>
          </w:p>
        </w:tc>
        <w:tc>
          <w:tcPr>
            <w:tcW w:w="3544" w:type="dxa"/>
            <w:tcBorders>
              <w:top w:val="single" w:sz="4" w:space="0" w:color="auto"/>
              <w:bottom w:val="single" w:sz="4" w:space="0" w:color="6699FF"/>
            </w:tcBorders>
          </w:tcPr>
          <w:p w:rsidR="006548DE" w:rsidRPr="00FC6D4C" w:rsidRDefault="006548DE" w:rsidP="00032D92">
            <w:pPr>
              <w:pStyle w:val="CEOAnnexTable"/>
              <w:rPr>
                <w:rFonts w:ascii="Calibri" w:eastAsia="SimSun" w:hAnsi="Calibri"/>
                <w:sz w:val="24"/>
                <w:szCs w:val="24"/>
              </w:rPr>
            </w:pPr>
            <w:r w:rsidRPr="00FC6D4C">
              <w:rPr>
                <w:rFonts w:ascii="Calibri" w:eastAsia="SimSun" w:hAnsi="Calibri"/>
                <w:sz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5</w:t>
            </w:r>
            <w:r w:rsidR="00FC6D4C">
              <w:rPr>
                <w:rFonts w:ascii="Calibri" w:eastAsia="SimSun" w:hAnsi="Calibri" w:hint="eastAsia"/>
                <w:sz w:val="24"/>
                <w:szCs w:val="24"/>
                <w:lang w:eastAsia="zh-CN"/>
              </w:rPr>
              <w:t>月</w:t>
            </w:r>
            <w:r w:rsidR="00032D92" w:rsidRPr="00FC6D4C">
              <w:rPr>
                <w:rFonts w:ascii="Calibri" w:eastAsia="SimSun" w:hAnsi="Calibri"/>
                <w:sz w:val="24"/>
              </w:rPr>
              <w:t>25-28</w:t>
            </w:r>
            <w:r w:rsidR="00FC6D4C">
              <w:rPr>
                <w:rFonts w:ascii="Calibri" w:eastAsia="SimSun" w:hAnsi="Calibri" w:hint="eastAsia"/>
                <w:sz w:val="24"/>
                <w:szCs w:val="24"/>
                <w:lang w:eastAsia="zh-CN"/>
              </w:rPr>
              <w:t>日</w:t>
            </w:r>
            <w:r w:rsidR="00032D92">
              <w:rPr>
                <w:rFonts w:ascii="Calibri" w:eastAsia="SimSun" w:hAnsi="Calibri" w:hint="eastAsia"/>
                <w:sz w:val="24"/>
                <w:szCs w:val="24"/>
                <w:lang w:eastAsia="zh-CN"/>
              </w:rPr>
              <w:t>或</w:t>
            </w:r>
            <w:r w:rsidR="00032D92">
              <w:rPr>
                <w:rFonts w:ascii="Calibri" w:eastAsia="SimSun" w:hAnsi="Calibri" w:hint="eastAsia"/>
                <w:sz w:val="24"/>
                <w:szCs w:val="24"/>
                <w:lang w:eastAsia="zh-CN"/>
              </w:rPr>
              <w:t>6</w:t>
            </w:r>
            <w:r w:rsidR="00032D92">
              <w:rPr>
                <w:rFonts w:ascii="Calibri" w:eastAsia="SimSun" w:hAnsi="Calibri" w:hint="eastAsia"/>
                <w:sz w:val="24"/>
                <w:szCs w:val="24"/>
                <w:lang w:eastAsia="zh-CN"/>
              </w:rPr>
              <w:t>月</w:t>
            </w:r>
            <w:r w:rsidR="00032D92" w:rsidRPr="00FC6D4C">
              <w:rPr>
                <w:rFonts w:ascii="Calibri" w:eastAsia="SimSun" w:hAnsi="Calibri"/>
                <w:sz w:val="24"/>
                <w:szCs w:val="24"/>
              </w:rPr>
              <w:t>22-25</w:t>
            </w:r>
            <w:r w:rsidR="00032D92">
              <w:rPr>
                <w:rFonts w:ascii="Calibri" w:eastAsia="SimSun" w:hAnsi="Calibri" w:hint="eastAsia"/>
                <w:sz w:val="24"/>
                <w:szCs w:val="24"/>
                <w:lang w:eastAsia="zh-CN"/>
              </w:rPr>
              <w:t>日</w:t>
            </w:r>
          </w:p>
        </w:tc>
        <w:tc>
          <w:tcPr>
            <w:tcW w:w="2551" w:type="dxa"/>
            <w:tcBorders>
              <w:top w:val="single" w:sz="4" w:space="0" w:color="auto"/>
              <w:bottom w:val="single" w:sz="4"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rPr>
          <w:trHeight w:hRule="exact" w:val="113"/>
          <w:tblHeader/>
        </w:trPr>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r>
      <w:tr w:rsidR="006548DE" w:rsidRPr="00505661" w:rsidTr="00032D92">
        <w:tc>
          <w:tcPr>
            <w:tcW w:w="3544" w:type="dxa"/>
            <w:tcBorders>
              <w:top w:val="single" w:sz="4" w:space="0" w:color="auto"/>
              <w:bottom w:val="single" w:sz="4" w:space="0" w:color="auto"/>
            </w:tcBorders>
          </w:tcPr>
          <w:p w:rsidR="006548DE" w:rsidRPr="00FC6D4C" w:rsidRDefault="00FC6D4C" w:rsidP="00FC6D4C">
            <w:pPr>
              <w:pStyle w:val="CEOAnnexTable"/>
              <w:rPr>
                <w:rFonts w:ascii="Calibri" w:eastAsia="SimSun" w:hAnsi="Calibri"/>
                <w:sz w:val="24"/>
                <w:szCs w:val="24"/>
              </w:rPr>
            </w:pPr>
            <w:r>
              <w:rPr>
                <w:rFonts w:ascii="Calibri" w:eastAsia="SimSun" w:hAnsi="Calibri"/>
                <w:sz w:val="24"/>
                <w:szCs w:val="24"/>
              </w:rPr>
              <w:t>ITU-D</w:t>
            </w:r>
            <w:r>
              <w:rPr>
                <w:rFonts w:ascii="Calibri" w:eastAsia="SimSun" w:hAnsi="Calibri"/>
                <w:sz w:val="24"/>
                <w:szCs w:val="24"/>
              </w:rPr>
              <w:t>第</w:t>
            </w:r>
            <w:r w:rsidRPr="00FC6D4C">
              <w:rPr>
                <w:rFonts w:ascii="Calibri" w:eastAsia="SimSun" w:hAnsi="Calibri"/>
                <w:sz w:val="24"/>
                <w:szCs w:val="24"/>
              </w:rPr>
              <w:t>1</w:t>
            </w:r>
            <w:proofErr w:type="spellStart"/>
            <w:r>
              <w:rPr>
                <w:rFonts w:ascii="Calibri" w:eastAsia="SimSun" w:hAnsi="Calibri"/>
                <w:sz w:val="24"/>
                <w:szCs w:val="24"/>
              </w:rPr>
              <w:t>研究组</w:t>
            </w:r>
            <w:proofErr w:type="spellEnd"/>
          </w:p>
        </w:tc>
        <w:tc>
          <w:tcPr>
            <w:tcW w:w="3544" w:type="dxa"/>
            <w:tcBorders>
              <w:top w:val="single" w:sz="4" w:space="0" w:color="auto"/>
              <w:bottom w:val="single" w:sz="4" w:space="0" w:color="auto"/>
            </w:tcBorders>
          </w:tcPr>
          <w:p w:rsidR="006548DE" w:rsidRPr="00FC6D4C" w:rsidRDefault="006548DE" w:rsidP="00032D92">
            <w:pPr>
              <w:pStyle w:val="CEOAnnexTable"/>
              <w:rPr>
                <w:rFonts w:ascii="Calibri" w:eastAsia="SimSun" w:hAnsi="Calibri"/>
                <w:sz w:val="24"/>
                <w:szCs w:val="24"/>
              </w:rPr>
            </w:pPr>
            <w:r w:rsidRPr="00FC6D4C">
              <w:rPr>
                <w:rFonts w:ascii="Calibri" w:eastAsia="SimSun" w:hAnsi="Calibri"/>
                <w:sz w:val="24"/>
                <w:szCs w:val="24"/>
              </w:rPr>
              <w:t>2018</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4</w:t>
            </w:r>
            <w:r w:rsidR="00FC6D4C">
              <w:rPr>
                <w:rFonts w:ascii="Calibri" w:eastAsia="SimSun" w:hAnsi="Calibri" w:hint="eastAsia"/>
                <w:sz w:val="24"/>
                <w:szCs w:val="24"/>
                <w:lang w:eastAsia="zh-CN"/>
              </w:rPr>
              <w:t>月</w:t>
            </w:r>
            <w:r w:rsidR="00032D92" w:rsidRPr="00FC6D4C">
              <w:rPr>
                <w:rFonts w:ascii="Calibri" w:eastAsia="SimSun" w:hAnsi="Calibri"/>
                <w:sz w:val="24"/>
                <w:szCs w:val="24"/>
              </w:rPr>
              <w:t>30</w:t>
            </w:r>
            <w:r w:rsidR="00FC6D4C">
              <w:rPr>
                <w:rFonts w:ascii="Calibri" w:eastAsia="SimSun" w:hAnsi="Calibri" w:hint="eastAsia"/>
                <w:sz w:val="24"/>
                <w:szCs w:val="24"/>
                <w:lang w:eastAsia="zh-CN"/>
              </w:rPr>
              <w:t>日</w:t>
            </w:r>
            <w:r w:rsidR="00032D92" w:rsidRPr="00FC6D4C">
              <w:rPr>
                <w:rFonts w:ascii="Calibri" w:eastAsia="SimSun" w:hAnsi="Calibri"/>
                <w:sz w:val="24"/>
                <w:szCs w:val="24"/>
              </w:rPr>
              <w:t>–</w:t>
            </w:r>
            <w:r w:rsidR="00032D92">
              <w:rPr>
                <w:rFonts w:ascii="Calibri" w:eastAsia="SimSun" w:hAnsi="Calibri" w:hint="eastAsia"/>
                <w:sz w:val="24"/>
                <w:szCs w:val="24"/>
                <w:lang w:eastAsia="zh-CN"/>
              </w:rPr>
              <w:t>5</w:t>
            </w:r>
            <w:r w:rsidR="00032D92">
              <w:rPr>
                <w:rFonts w:ascii="Calibri" w:eastAsia="SimSun" w:hAnsi="Calibri" w:hint="eastAsia"/>
                <w:sz w:val="24"/>
                <w:szCs w:val="24"/>
                <w:lang w:eastAsia="zh-CN"/>
              </w:rPr>
              <w:t>月</w:t>
            </w:r>
            <w:r w:rsidR="00032D92" w:rsidRPr="00FC6D4C">
              <w:rPr>
                <w:rFonts w:ascii="Calibri" w:eastAsia="SimSun" w:hAnsi="Calibri"/>
                <w:sz w:val="24"/>
                <w:szCs w:val="24"/>
              </w:rPr>
              <w:t>4</w:t>
            </w:r>
            <w:r w:rsidR="00032D92">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12" w:space="0" w:color="6699FF"/>
            </w:tcBorders>
          </w:tcPr>
          <w:p w:rsidR="006548DE" w:rsidRPr="00FC6D4C" w:rsidRDefault="00FC6D4C" w:rsidP="00FC6D4C">
            <w:pPr>
              <w:pStyle w:val="CEOAnnexTable"/>
              <w:rPr>
                <w:rFonts w:ascii="Calibri" w:eastAsia="SimSun" w:hAnsi="Calibri"/>
                <w:sz w:val="24"/>
                <w:szCs w:val="24"/>
              </w:rPr>
            </w:pPr>
            <w:r>
              <w:rPr>
                <w:rFonts w:ascii="Calibri" w:eastAsia="SimSun" w:hAnsi="Calibri"/>
                <w:sz w:val="24"/>
                <w:szCs w:val="24"/>
              </w:rPr>
              <w:t>ITU-D</w:t>
            </w:r>
            <w:r>
              <w:rPr>
                <w:rFonts w:ascii="Calibri" w:eastAsia="SimSun" w:hAnsi="Calibri"/>
                <w:sz w:val="24"/>
                <w:szCs w:val="24"/>
              </w:rPr>
              <w:t>第</w:t>
            </w:r>
            <w:r w:rsidRPr="00FC6D4C">
              <w:rPr>
                <w:rFonts w:ascii="Calibri" w:eastAsia="SimSun" w:hAnsi="Calibri"/>
                <w:sz w:val="24"/>
                <w:szCs w:val="24"/>
              </w:rPr>
              <w:t>2</w:t>
            </w:r>
            <w:proofErr w:type="spellStart"/>
            <w:r>
              <w:rPr>
                <w:rFonts w:ascii="Calibri" w:eastAsia="SimSun" w:hAnsi="Calibri"/>
                <w:sz w:val="24"/>
                <w:szCs w:val="24"/>
              </w:rPr>
              <w:t>研究组</w:t>
            </w:r>
            <w:proofErr w:type="spellEnd"/>
          </w:p>
        </w:tc>
        <w:tc>
          <w:tcPr>
            <w:tcW w:w="3544" w:type="dxa"/>
            <w:tcBorders>
              <w:top w:val="single" w:sz="4" w:space="0" w:color="auto"/>
              <w:bottom w:val="single" w:sz="12"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2018</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5</w:t>
            </w:r>
            <w:r w:rsidR="00FC6D4C">
              <w:rPr>
                <w:rFonts w:ascii="Calibri" w:eastAsia="SimSun" w:hAnsi="Calibri" w:hint="eastAsia"/>
                <w:sz w:val="24"/>
                <w:szCs w:val="24"/>
                <w:lang w:eastAsia="zh-CN"/>
              </w:rPr>
              <w:t>月</w:t>
            </w:r>
            <w:r w:rsidR="00032D92" w:rsidRPr="00FC6D4C">
              <w:rPr>
                <w:rFonts w:ascii="Calibri" w:eastAsia="SimSun" w:hAnsi="Calibri"/>
                <w:sz w:val="24"/>
                <w:szCs w:val="24"/>
              </w:rPr>
              <w:t>7-11</w:t>
            </w:r>
            <w:r w:rsidR="00FC6D4C">
              <w:rPr>
                <w:rFonts w:ascii="Calibri" w:eastAsia="SimSun" w:hAnsi="Calibri" w:hint="eastAsia"/>
                <w:sz w:val="24"/>
                <w:szCs w:val="24"/>
                <w:lang w:eastAsia="zh-CN"/>
              </w:rPr>
              <w:t>日</w:t>
            </w:r>
          </w:p>
        </w:tc>
        <w:tc>
          <w:tcPr>
            <w:tcW w:w="2551" w:type="dxa"/>
            <w:tcBorders>
              <w:top w:val="single" w:sz="4" w:space="0" w:color="auto"/>
              <w:bottom w:val="single" w:sz="12"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4" w:space="0" w:color="auto"/>
            </w:tcBorders>
          </w:tcPr>
          <w:p w:rsidR="006548DE" w:rsidRPr="00FC6D4C" w:rsidRDefault="00FC6D4C" w:rsidP="007625A8">
            <w:pPr>
              <w:pStyle w:val="CEOAnnexTable"/>
              <w:rPr>
                <w:rFonts w:ascii="Calibri" w:eastAsia="SimSun" w:hAnsi="Calibri"/>
                <w:sz w:val="24"/>
                <w:szCs w:val="24"/>
                <w:lang w:eastAsia="zh-CN"/>
              </w:rPr>
            </w:pPr>
            <w:r>
              <w:rPr>
                <w:rFonts w:ascii="Calibri" w:eastAsia="SimSun" w:hAnsi="Calibri"/>
                <w:sz w:val="24"/>
                <w:szCs w:val="24"/>
                <w:lang w:eastAsia="zh-CN"/>
              </w:rPr>
              <w:t>报告人组（第</w:t>
            </w:r>
            <w:r>
              <w:rPr>
                <w:rFonts w:ascii="Calibri" w:eastAsia="SimSun" w:hAnsi="Calibri"/>
                <w:sz w:val="24"/>
                <w:szCs w:val="24"/>
                <w:lang w:eastAsia="zh-CN"/>
              </w:rPr>
              <w:t>1</w:t>
            </w:r>
            <w:r>
              <w:rPr>
                <w:rFonts w:ascii="Calibri" w:eastAsia="SimSun" w:hAnsi="Calibri"/>
                <w:sz w:val="24"/>
                <w:szCs w:val="24"/>
                <w:lang w:eastAsia="zh-CN"/>
              </w:rPr>
              <w:t>研究组）</w:t>
            </w:r>
          </w:p>
        </w:tc>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2018</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9</w:t>
            </w:r>
            <w:r w:rsidR="00FC6D4C">
              <w:rPr>
                <w:rFonts w:ascii="Calibri" w:eastAsia="SimSun" w:hAnsi="Calibri" w:hint="eastAsia"/>
                <w:sz w:val="24"/>
                <w:szCs w:val="24"/>
                <w:lang w:eastAsia="zh-CN"/>
              </w:rPr>
              <w:t>月</w:t>
            </w:r>
            <w:r w:rsidR="00032D92" w:rsidRPr="00FC6D4C">
              <w:rPr>
                <w:rFonts w:ascii="Calibri" w:eastAsia="SimSun" w:hAnsi="Calibri"/>
                <w:sz w:val="24"/>
                <w:szCs w:val="24"/>
              </w:rPr>
              <w:t>17-29</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12" w:space="0" w:color="6699FF"/>
            </w:tcBorders>
          </w:tcPr>
          <w:p w:rsidR="006548DE" w:rsidRPr="00FC6D4C" w:rsidRDefault="00FC6D4C" w:rsidP="007625A8">
            <w:pPr>
              <w:pStyle w:val="CEOAnnexTable"/>
              <w:rPr>
                <w:rFonts w:ascii="Calibri" w:eastAsia="SimSun" w:hAnsi="Calibri"/>
                <w:sz w:val="24"/>
                <w:szCs w:val="24"/>
                <w:lang w:eastAsia="zh-CN"/>
              </w:rPr>
            </w:pPr>
            <w:r>
              <w:rPr>
                <w:rFonts w:ascii="Calibri" w:eastAsia="SimSun" w:hAnsi="Calibri"/>
                <w:sz w:val="24"/>
                <w:szCs w:val="24"/>
                <w:lang w:eastAsia="zh-CN"/>
              </w:rPr>
              <w:t>报告人组（第</w:t>
            </w:r>
            <w:r>
              <w:rPr>
                <w:rFonts w:ascii="Calibri" w:eastAsia="SimSun" w:hAnsi="Calibri"/>
                <w:sz w:val="24"/>
                <w:szCs w:val="24"/>
                <w:lang w:eastAsia="zh-CN"/>
              </w:rPr>
              <w:t>2</w:t>
            </w:r>
            <w:r>
              <w:rPr>
                <w:rFonts w:ascii="Calibri" w:eastAsia="SimSun" w:hAnsi="Calibri"/>
                <w:sz w:val="24"/>
                <w:szCs w:val="24"/>
                <w:lang w:eastAsia="zh-CN"/>
              </w:rPr>
              <w:t>研究组）</w:t>
            </w:r>
          </w:p>
        </w:tc>
        <w:tc>
          <w:tcPr>
            <w:tcW w:w="3544" w:type="dxa"/>
            <w:tcBorders>
              <w:top w:val="single" w:sz="4" w:space="0" w:color="auto"/>
              <w:bottom w:val="single" w:sz="12"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2018</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10</w:t>
            </w:r>
            <w:r w:rsidR="00FC6D4C">
              <w:rPr>
                <w:rFonts w:ascii="Calibri" w:eastAsia="SimSun" w:hAnsi="Calibri" w:hint="eastAsia"/>
                <w:sz w:val="24"/>
                <w:szCs w:val="24"/>
                <w:lang w:eastAsia="zh-CN"/>
              </w:rPr>
              <w:t>月</w:t>
            </w:r>
            <w:r w:rsidR="00032D92" w:rsidRPr="00FC6D4C">
              <w:rPr>
                <w:rFonts w:ascii="Calibri" w:eastAsia="SimSun" w:hAnsi="Calibri"/>
                <w:sz w:val="24"/>
                <w:szCs w:val="24"/>
              </w:rPr>
              <w:t>1-12</w:t>
            </w:r>
            <w:r w:rsidR="00FC6D4C">
              <w:rPr>
                <w:rFonts w:ascii="Calibri" w:eastAsia="SimSun" w:hAnsi="Calibri" w:hint="eastAsia"/>
                <w:sz w:val="24"/>
                <w:szCs w:val="24"/>
                <w:lang w:eastAsia="zh-CN"/>
              </w:rPr>
              <w:t>日</w:t>
            </w:r>
          </w:p>
        </w:tc>
        <w:tc>
          <w:tcPr>
            <w:tcW w:w="2551" w:type="dxa"/>
            <w:tcBorders>
              <w:top w:val="single" w:sz="4" w:space="0" w:color="auto"/>
              <w:bottom w:val="single" w:sz="12"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12" w:space="0" w:color="6699FF"/>
              <w:bottom w:val="single" w:sz="4" w:space="0" w:color="auto"/>
            </w:tcBorders>
          </w:tcPr>
          <w:p w:rsidR="006548DE" w:rsidRPr="00FC6D4C" w:rsidRDefault="00FC6D4C" w:rsidP="00FC6D4C">
            <w:pPr>
              <w:pStyle w:val="CEOAnnexTable"/>
              <w:rPr>
                <w:rFonts w:ascii="Calibri" w:eastAsia="SimSun" w:hAnsi="Calibri"/>
                <w:sz w:val="24"/>
                <w:szCs w:val="24"/>
              </w:rPr>
            </w:pPr>
            <w:r>
              <w:rPr>
                <w:rFonts w:ascii="Calibri" w:eastAsia="SimSun" w:hAnsi="Calibri"/>
                <w:sz w:val="24"/>
                <w:szCs w:val="24"/>
              </w:rPr>
              <w:t>ITU-D</w:t>
            </w:r>
            <w:r>
              <w:rPr>
                <w:rFonts w:ascii="Calibri" w:eastAsia="SimSun" w:hAnsi="Calibri"/>
                <w:sz w:val="24"/>
                <w:szCs w:val="24"/>
              </w:rPr>
              <w:t>第</w:t>
            </w:r>
            <w:r w:rsidRPr="00FC6D4C">
              <w:rPr>
                <w:rFonts w:ascii="Calibri" w:eastAsia="SimSun" w:hAnsi="Calibri"/>
                <w:sz w:val="24"/>
                <w:szCs w:val="24"/>
              </w:rPr>
              <w:t>1</w:t>
            </w:r>
            <w:proofErr w:type="spellStart"/>
            <w:r>
              <w:rPr>
                <w:rFonts w:ascii="Calibri" w:eastAsia="SimSun" w:hAnsi="Calibri"/>
                <w:sz w:val="24"/>
                <w:szCs w:val="24"/>
              </w:rPr>
              <w:t>研究组</w:t>
            </w:r>
            <w:proofErr w:type="spellEnd"/>
          </w:p>
        </w:tc>
        <w:tc>
          <w:tcPr>
            <w:tcW w:w="3544" w:type="dxa"/>
            <w:tcBorders>
              <w:top w:val="single" w:sz="12" w:space="0" w:color="6699FF"/>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2019</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3</w:t>
            </w:r>
            <w:r w:rsidR="00FC6D4C">
              <w:rPr>
                <w:rFonts w:ascii="Calibri" w:eastAsia="SimSun" w:hAnsi="Calibri" w:hint="eastAsia"/>
                <w:sz w:val="24"/>
                <w:szCs w:val="24"/>
                <w:lang w:eastAsia="zh-CN"/>
              </w:rPr>
              <w:t>月</w:t>
            </w:r>
            <w:r w:rsidR="00032D92" w:rsidRPr="00FC6D4C">
              <w:rPr>
                <w:rFonts w:ascii="Calibri" w:eastAsia="SimSun" w:hAnsi="Calibri"/>
                <w:sz w:val="24"/>
                <w:szCs w:val="24"/>
              </w:rPr>
              <w:t>18-22</w:t>
            </w:r>
            <w:r w:rsidR="00FC6D4C">
              <w:rPr>
                <w:rFonts w:ascii="Calibri" w:eastAsia="SimSun" w:hAnsi="Calibri" w:hint="eastAsia"/>
                <w:sz w:val="24"/>
                <w:szCs w:val="24"/>
                <w:lang w:eastAsia="zh-CN"/>
              </w:rPr>
              <w:t>日</w:t>
            </w:r>
          </w:p>
        </w:tc>
        <w:tc>
          <w:tcPr>
            <w:tcW w:w="2551" w:type="dxa"/>
            <w:tcBorders>
              <w:top w:val="single" w:sz="12" w:space="0" w:color="6699FF"/>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12" w:space="0" w:color="6699FF"/>
            </w:tcBorders>
          </w:tcPr>
          <w:p w:rsidR="006548DE" w:rsidRPr="00FC6D4C" w:rsidRDefault="006548DE" w:rsidP="00FC6D4C">
            <w:pPr>
              <w:pStyle w:val="CEOAnnexTable"/>
              <w:rPr>
                <w:rFonts w:ascii="Calibri" w:eastAsia="SimSun" w:hAnsi="Calibri"/>
                <w:sz w:val="24"/>
                <w:szCs w:val="24"/>
              </w:rPr>
            </w:pPr>
            <w:r w:rsidRPr="00FC6D4C">
              <w:rPr>
                <w:rFonts w:ascii="Calibri" w:eastAsia="SimSun" w:hAnsi="Calibri"/>
                <w:sz w:val="24"/>
                <w:szCs w:val="24"/>
              </w:rPr>
              <w:t>ITU-D</w:t>
            </w:r>
            <w:r w:rsidR="00FC6D4C">
              <w:rPr>
                <w:rFonts w:ascii="Calibri" w:eastAsia="SimSun" w:hAnsi="Calibri"/>
                <w:sz w:val="24"/>
                <w:szCs w:val="24"/>
              </w:rPr>
              <w:t>第</w:t>
            </w:r>
            <w:r w:rsidR="00FC6D4C" w:rsidRPr="00FC6D4C">
              <w:rPr>
                <w:rFonts w:ascii="Calibri" w:eastAsia="SimSun" w:hAnsi="Calibri"/>
                <w:sz w:val="24"/>
                <w:szCs w:val="24"/>
              </w:rPr>
              <w:t>2</w:t>
            </w:r>
            <w:proofErr w:type="spellStart"/>
            <w:r w:rsidR="00FC6D4C">
              <w:rPr>
                <w:rFonts w:ascii="Calibri" w:eastAsia="SimSun" w:hAnsi="Calibri"/>
                <w:sz w:val="24"/>
                <w:szCs w:val="24"/>
              </w:rPr>
              <w:t>研究组</w:t>
            </w:r>
            <w:proofErr w:type="spellEnd"/>
          </w:p>
        </w:tc>
        <w:tc>
          <w:tcPr>
            <w:tcW w:w="3544" w:type="dxa"/>
            <w:tcBorders>
              <w:top w:val="single" w:sz="4" w:space="0" w:color="auto"/>
              <w:bottom w:val="single" w:sz="12"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2019</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3</w:t>
            </w:r>
            <w:r w:rsidR="00FC6D4C">
              <w:rPr>
                <w:rFonts w:ascii="Calibri" w:eastAsia="SimSun" w:hAnsi="Calibri" w:hint="eastAsia"/>
                <w:sz w:val="24"/>
                <w:szCs w:val="24"/>
                <w:lang w:eastAsia="zh-CN"/>
              </w:rPr>
              <w:t>月</w:t>
            </w:r>
            <w:r w:rsidR="00032D92" w:rsidRPr="00FC6D4C">
              <w:rPr>
                <w:rFonts w:ascii="Calibri" w:eastAsia="SimSun" w:hAnsi="Calibri"/>
                <w:sz w:val="24"/>
                <w:szCs w:val="24"/>
              </w:rPr>
              <w:t>25-29</w:t>
            </w:r>
            <w:r w:rsidR="00FC6D4C">
              <w:rPr>
                <w:rFonts w:ascii="Calibri" w:eastAsia="SimSun" w:hAnsi="Calibri" w:hint="eastAsia"/>
                <w:sz w:val="24"/>
                <w:szCs w:val="24"/>
                <w:lang w:eastAsia="zh-CN"/>
              </w:rPr>
              <w:t>日</w:t>
            </w:r>
          </w:p>
        </w:tc>
        <w:tc>
          <w:tcPr>
            <w:tcW w:w="2551" w:type="dxa"/>
            <w:tcBorders>
              <w:top w:val="single" w:sz="4" w:space="0" w:color="auto"/>
              <w:bottom w:val="single" w:sz="12"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12" w:space="0" w:color="6699FF"/>
              <w:bottom w:val="single" w:sz="4" w:space="0" w:color="auto"/>
            </w:tcBorders>
          </w:tcPr>
          <w:p w:rsidR="006548DE" w:rsidRPr="00FC6D4C" w:rsidRDefault="00FC6D4C" w:rsidP="007625A8">
            <w:pPr>
              <w:pStyle w:val="CEOAnnexTable"/>
              <w:rPr>
                <w:rFonts w:ascii="Calibri" w:eastAsia="SimSun" w:hAnsi="Calibri"/>
                <w:sz w:val="24"/>
                <w:szCs w:val="24"/>
                <w:lang w:eastAsia="zh-CN"/>
              </w:rPr>
            </w:pPr>
            <w:r>
              <w:rPr>
                <w:rFonts w:ascii="Calibri" w:eastAsia="SimSun" w:hAnsi="Calibri"/>
                <w:sz w:val="24"/>
                <w:szCs w:val="24"/>
                <w:lang w:eastAsia="zh-CN"/>
              </w:rPr>
              <w:t>报告人组（第</w:t>
            </w:r>
            <w:r>
              <w:rPr>
                <w:rFonts w:ascii="Calibri" w:eastAsia="SimSun" w:hAnsi="Calibri"/>
                <w:sz w:val="24"/>
                <w:szCs w:val="24"/>
                <w:lang w:eastAsia="zh-CN"/>
              </w:rPr>
              <w:t>1</w:t>
            </w:r>
            <w:r>
              <w:rPr>
                <w:rFonts w:ascii="Calibri" w:eastAsia="SimSun" w:hAnsi="Calibri"/>
                <w:sz w:val="24"/>
                <w:szCs w:val="24"/>
                <w:lang w:eastAsia="zh-CN"/>
              </w:rPr>
              <w:t>研究组）</w:t>
            </w:r>
          </w:p>
        </w:tc>
        <w:tc>
          <w:tcPr>
            <w:tcW w:w="3544" w:type="dxa"/>
            <w:tcBorders>
              <w:top w:val="single" w:sz="12" w:space="0" w:color="6699FF"/>
              <w:bottom w:val="single" w:sz="4" w:space="0" w:color="auto"/>
            </w:tcBorders>
          </w:tcPr>
          <w:p w:rsidR="006548DE" w:rsidRPr="00FC6D4C" w:rsidRDefault="006548DE" w:rsidP="00032D92">
            <w:pPr>
              <w:pStyle w:val="CEOAnnexTable"/>
              <w:rPr>
                <w:rFonts w:ascii="Calibri" w:eastAsia="SimSun" w:hAnsi="Calibri"/>
                <w:sz w:val="24"/>
                <w:szCs w:val="24"/>
              </w:rPr>
            </w:pPr>
            <w:r w:rsidRPr="00FC6D4C">
              <w:rPr>
                <w:rFonts w:ascii="Calibri" w:eastAsia="SimSun" w:hAnsi="Calibri"/>
                <w:sz w:val="24"/>
                <w:szCs w:val="24"/>
              </w:rPr>
              <w:t>2019</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9</w:t>
            </w:r>
            <w:r w:rsidR="00FC6D4C">
              <w:rPr>
                <w:rFonts w:ascii="Calibri" w:eastAsia="SimSun" w:hAnsi="Calibri" w:hint="eastAsia"/>
                <w:sz w:val="24"/>
                <w:szCs w:val="24"/>
                <w:lang w:eastAsia="zh-CN"/>
              </w:rPr>
              <w:t>月</w:t>
            </w:r>
            <w:r w:rsidR="00032D92" w:rsidRPr="00FC6D4C">
              <w:rPr>
                <w:rFonts w:ascii="Calibri" w:eastAsia="SimSun" w:hAnsi="Calibri"/>
                <w:sz w:val="24"/>
                <w:szCs w:val="24"/>
              </w:rPr>
              <w:t>23</w:t>
            </w:r>
            <w:r w:rsidR="00FC6D4C">
              <w:rPr>
                <w:rFonts w:ascii="Calibri" w:eastAsia="SimSun" w:hAnsi="Calibri" w:hint="eastAsia"/>
                <w:sz w:val="24"/>
                <w:szCs w:val="24"/>
                <w:lang w:eastAsia="zh-CN"/>
              </w:rPr>
              <w:t>日</w:t>
            </w:r>
            <w:r w:rsidR="00032D92" w:rsidRPr="00FC6D4C">
              <w:rPr>
                <w:rFonts w:ascii="Calibri" w:eastAsia="SimSun" w:hAnsi="Calibri"/>
                <w:sz w:val="24"/>
                <w:szCs w:val="24"/>
              </w:rPr>
              <w:t>–</w:t>
            </w:r>
            <w:r w:rsidR="00032D92">
              <w:rPr>
                <w:rFonts w:ascii="Calibri" w:eastAsia="SimSun" w:hAnsi="Calibri" w:hint="eastAsia"/>
                <w:sz w:val="24"/>
                <w:szCs w:val="24"/>
                <w:lang w:eastAsia="zh-CN"/>
              </w:rPr>
              <w:t>10</w:t>
            </w:r>
            <w:r w:rsidR="00032D92">
              <w:rPr>
                <w:rFonts w:ascii="Calibri" w:eastAsia="SimSun" w:hAnsi="Calibri" w:hint="eastAsia"/>
                <w:sz w:val="24"/>
                <w:szCs w:val="24"/>
                <w:lang w:eastAsia="zh-CN"/>
              </w:rPr>
              <w:t>月</w:t>
            </w:r>
            <w:r w:rsidR="00032D92" w:rsidRPr="00FC6D4C">
              <w:rPr>
                <w:rFonts w:ascii="Calibri" w:eastAsia="SimSun" w:hAnsi="Calibri"/>
                <w:sz w:val="24"/>
                <w:szCs w:val="24"/>
              </w:rPr>
              <w:t>4</w:t>
            </w:r>
            <w:r w:rsidR="00032D92">
              <w:rPr>
                <w:rFonts w:ascii="Calibri" w:eastAsia="SimSun" w:hAnsi="Calibri" w:hint="eastAsia"/>
                <w:sz w:val="24"/>
                <w:szCs w:val="24"/>
                <w:lang w:eastAsia="zh-CN"/>
              </w:rPr>
              <w:t>日</w:t>
            </w:r>
          </w:p>
        </w:tc>
        <w:tc>
          <w:tcPr>
            <w:tcW w:w="2551" w:type="dxa"/>
            <w:tcBorders>
              <w:top w:val="single" w:sz="12" w:space="0" w:color="6699FF"/>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12" w:space="0" w:color="6699FF"/>
            </w:tcBorders>
          </w:tcPr>
          <w:p w:rsidR="006548DE" w:rsidRPr="00FC6D4C" w:rsidRDefault="00FC6D4C" w:rsidP="007625A8">
            <w:pPr>
              <w:pStyle w:val="CEOAnnexTable"/>
              <w:rPr>
                <w:rFonts w:ascii="Calibri" w:eastAsia="SimSun" w:hAnsi="Calibri"/>
                <w:sz w:val="24"/>
                <w:szCs w:val="24"/>
                <w:lang w:eastAsia="zh-CN"/>
              </w:rPr>
            </w:pPr>
            <w:r>
              <w:rPr>
                <w:rFonts w:ascii="Calibri" w:eastAsia="SimSun" w:hAnsi="Calibri"/>
                <w:sz w:val="24"/>
                <w:szCs w:val="24"/>
                <w:lang w:eastAsia="zh-CN"/>
              </w:rPr>
              <w:t>报告人组（第</w:t>
            </w:r>
            <w:r>
              <w:rPr>
                <w:rFonts w:ascii="Calibri" w:eastAsia="SimSun" w:hAnsi="Calibri"/>
                <w:sz w:val="24"/>
                <w:szCs w:val="24"/>
                <w:lang w:eastAsia="zh-CN"/>
              </w:rPr>
              <w:t>2</w:t>
            </w:r>
            <w:r>
              <w:rPr>
                <w:rFonts w:ascii="Calibri" w:eastAsia="SimSun" w:hAnsi="Calibri"/>
                <w:sz w:val="24"/>
                <w:szCs w:val="24"/>
                <w:lang w:eastAsia="zh-CN"/>
              </w:rPr>
              <w:t>研究组）</w:t>
            </w:r>
          </w:p>
        </w:tc>
        <w:tc>
          <w:tcPr>
            <w:tcW w:w="3544" w:type="dxa"/>
            <w:tcBorders>
              <w:top w:val="single" w:sz="4" w:space="0" w:color="auto"/>
              <w:bottom w:val="single" w:sz="12"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2019</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10</w:t>
            </w:r>
            <w:r w:rsidR="00FC6D4C">
              <w:rPr>
                <w:rFonts w:ascii="Calibri" w:eastAsia="SimSun" w:hAnsi="Calibri" w:hint="eastAsia"/>
                <w:sz w:val="24"/>
                <w:szCs w:val="24"/>
                <w:lang w:eastAsia="zh-CN"/>
              </w:rPr>
              <w:t>月</w:t>
            </w:r>
            <w:r w:rsidR="00032D92" w:rsidRPr="00FC6D4C">
              <w:rPr>
                <w:rFonts w:ascii="Calibri" w:eastAsia="SimSun" w:hAnsi="Calibri"/>
                <w:sz w:val="24"/>
                <w:szCs w:val="24"/>
              </w:rPr>
              <w:t>7-18</w:t>
            </w:r>
            <w:r w:rsidR="00FC6D4C">
              <w:rPr>
                <w:rFonts w:ascii="Calibri" w:eastAsia="SimSun" w:hAnsi="Calibri" w:hint="eastAsia"/>
                <w:sz w:val="24"/>
                <w:szCs w:val="24"/>
                <w:lang w:eastAsia="zh-CN"/>
              </w:rPr>
              <w:t>日</w:t>
            </w:r>
          </w:p>
        </w:tc>
        <w:tc>
          <w:tcPr>
            <w:tcW w:w="2551" w:type="dxa"/>
            <w:tcBorders>
              <w:top w:val="single" w:sz="4" w:space="0" w:color="auto"/>
              <w:bottom w:val="single" w:sz="12"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12" w:space="0" w:color="6699FF"/>
              <w:bottom w:val="single" w:sz="4" w:space="0" w:color="auto"/>
            </w:tcBorders>
          </w:tcPr>
          <w:p w:rsidR="006548DE" w:rsidRPr="00FC6D4C" w:rsidRDefault="00FC6D4C" w:rsidP="00FC6D4C">
            <w:pPr>
              <w:pStyle w:val="CEOAnnexTable"/>
              <w:rPr>
                <w:rFonts w:ascii="Calibri" w:eastAsia="SimSun" w:hAnsi="Calibri"/>
                <w:sz w:val="24"/>
                <w:szCs w:val="24"/>
              </w:rPr>
            </w:pPr>
            <w:r>
              <w:rPr>
                <w:rFonts w:ascii="Calibri" w:eastAsia="SimSun" w:hAnsi="Calibri"/>
                <w:sz w:val="24"/>
                <w:szCs w:val="24"/>
              </w:rPr>
              <w:t>ITU-D</w:t>
            </w:r>
            <w:r>
              <w:rPr>
                <w:rFonts w:ascii="Calibri" w:eastAsia="SimSun" w:hAnsi="Calibri"/>
                <w:sz w:val="24"/>
                <w:szCs w:val="24"/>
              </w:rPr>
              <w:t>第</w:t>
            </w:r>
            <w:r w:rsidRPr="00FC6D4C">
              <w:rPr>
                <w:rFonts w:ascii="Calibri" w:eastAsia="SimSun" w:hAnsi="Calibri"/>
                <w:sz w:val="24"/>
                <w:szCs w:val="24"/>
              </w:rPr>
              <w:t>1</w:t>
            </w:r>
            <w:proofErr w:type="spellStart"/>
            <w:r>
              <w:rPr>
                <w:rFonts w:ascii="Calibri" w:eastAsia="SimSun" w:hAnsi="Calibri"/>
                <w:sz w:val="24"/>
                <w:szCs w:val="24"/>
              </w:rPr>
              <w:t>研究组</w:t>
            </w:r>
            <w:proofErr w:type="spellEnd"/>
          </w:p>
        </w:tc>
        <w:tc>
          <w:tcPr>
            <w:tcW w:w="3544" w:type="dxa"/>
            <w:tcBorders>
              <w:top w:val="single" w:sz="12" w:space="0" w:color="6699FF"/>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2020</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2</w:t>
            </w:r>
            <w:r w:rsidR="00FC6D4C">
              <w:rPr>
                <w:rFonts w:ascii="Calibri" w:eastAsia="SimSun" w:hAnsi="Calibri" w:hint="eastAsia"/>
                <w:sz w:val="24"/>
                <w:szCs w:val="24"/>
                <w:lang w:eastAsia="zh-CN"/>
              </w:rPr>
              <w:t>月</w:t>
            </w:r>
            <w:r w:rsidR="00032D92" w:rsidRPr="00FC6D4C">
              <w:rPr>
                <w:rFonts w:ascii="Calibri" w:eastAsia="SimSun" w:hAnsi="Calibri"/>
                <w:sz w:val="24"/>
                <w:szCs w:val="24"/>
              </w:rPr>
              <w:t>17-21</w:t>
            </w:r>
            <w:r w:rsidR="00FC6D4C">
              <w:rPr>
                <w:rFonts w:ascii="Calibri" w:eastAsia="SimSun" w:hAnsi="Calibri" w:hint="eastAsia"/>
                <w:sz w:val="24"/>
                <w:szCs w:val="24"/>
                <w:lang w:eastAsia="zh-CN"/>
              </w:rPr>
              <w:t>日</w:t>
            </w:r>
          </w:p>
        </w:tc>
        <w:tc>
          <w:tcPr>
            <w:tcW w:w="2551" w:type="dxa"/>
            <w:tcBorders>
              <w:top w:val="single" w:sz="12" w:space="0" w:color="6699FF"/>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12" w:space="0" w:color="6699FF"/>
            </w:tcBorders>
          </w:tcPr>
          <w:p w:rsidR="006548DE" w:rsidRPr="00FC6D4C" w:rsidRDefault="00FC6D4C" w:rsidP="00FC6D4C">
            <w:pPr>
              <w:pStyle w:val="CEOAnnexTable"/>
              <w:rPr>
                <w:rFonts w:ascii="Calibri" w:eastAsia="SimSun" w:hAnsi="Calibri"/>
                <w:sz w:val="24"/>
                <w:szCs w:val="24"/>
              </w:rPr>
            </w:pPr>
            <w:r>
              <w:rPr>
                <w:rFonts w:ascii="Calibri" w:eastAsia="SimSun" w:hAnsi="Calibri"/>
                <w:sz w:val="24"/>
                <w:szCs w:val="24"/>
              </w:rPr>
              <w:t>ITU-D</w:t>
            </w:r>
            <w:r>
              <w:rPr>
                <w:rFonts w:ascii="Calibri" w:eastAsia="SimSun" w:hAnsi="Calibri"/>
                <w:sz w:val="24"/>
                <w:szCs w:val="24"/>
              </w:rPr>
              <w:t>第</w:t>
            </w:r>
            <w:r w:rsidRPr="00FC6D4C">
              <w:rPr>
                <w:rFonts w:ascii="Calibri" w:eastAsia="SimSun" w:hAnsi="Calibri"/>
                <w:sz w:val="24"/>
                <w:szCs w:val="24"/>
              </w:rPr>
              <w:t>2</w:t>
            </w:r>
            <w:proofErr w:type="spellStart"/>
            <w:r>
              <w:rPr>
                <w:rFonts w:ascii="Calibri" w:eastAsia="SimSun" w:hAnsi="Calibri"/>
                <w:sz w:val="24"/>
                <w:szCs w:val="24"/>
              </w:rPr>
              <w:t>研究组</w:t>
            </w:r>
            <w:proofErr w:type="spellEnd"/>
          </w:p>
        </w:tc>
        <w:tc>
          <w:tcPr>
            <w:tcW w:w="3544" w:type="dxa"/>
            <w:tcBorders>
              <w:top w:val="single" w:sz="4" w:space="0" w:color="auto"/>
              <w:bottom w:val="single" w:sz="12"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2020</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2</w:t>
            </w:r>
            <w:r w:rsidR="00FC6D4C">
              <w:rPr>
                <w:rFonts w:ascii="Calibri" w:eastAsia="SimSun" w:hAnsi="Calibri" w:hint="eastAsia"/>
                <w:sz w:val="24"/>
                <w:szCs w:val="24"/>
                <w:lang w:eastAsia="zh-CN"/>
              </w:rPr>
              <w:t>月</w:t>
            </w:r>
            <w:r w:rsidR="00032D92" w:rsidRPr="00FC6D4C">
              <w:rPr>
                <w:rFonts w:ascii="Calibri" w:eastAsia="SimSun" w:hAnsi="Calibri"/>
                <w:sz w:val="24"/>
                <w:szCs w:val="24"/>
              </w:rPr>
              <w:t>24-28</w:t>
            </w:r>
            <w:r w:rsidR="00FC6D4C">
              <w:rPr>
                <w:rFonts w:ascii="Calibri" w:eastAsia="SimSun" w:hAnsi="Calibri" w:hint="eastAsia"/>
                <w:sz w:val="24"/>
                <w:szCs w:val="24"/>
                <w:lang w:eastAsia="zh-CN"/>
              </w:rPr>
              <w:t>日</w:t>
            </w:r>
          </w:p>
        </w:tc>
        <w:tc>
          <w:tcPr>
            <w:tcW w:w="2551" w:type="dxa"/>
            <w:tcBorders>
              <w:top w:val="single" w:sz="4" w:space="0" w:color="auto"/>
              <w:bottom w:val="single" w:sz="12"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12" w:space="0" w:color="6699FF"/>
              <w:bottom w:val="single" w:sz="4" w:space="0" w:color="auto"/>
            </w:tcBorders>
          </w:tcPr>
          <w:p w:rsidR="006548DE" w:rsidRPr="00FC6D4C" w:rsidRDefault="00FC6D4C" w:rsidP="007625A8">
            <w:pPr>
              <w:pStyle w:val="CEOAnnexTable"/>
              <w:rPr>
                <w:rFonts w:ascii="Calibri" w:eastAsia="SimSun" w:hAnsi="Calibri"/>
                <w:sz w:val="24"/>
                <w:szCs w:val="24"/>
                <w:lang w:eastAsia="zh-CN"/>
              </w:rPr>
            </w:pPr>
            <w:r>
              <w:rPr>
                <w:rFonts w:ascii="Calibri" w:eastAsia="SimSun" w:hAnsi="Calibri"/>
                <w:sz w:val="24"/>
                <w:szCs w:val="24"/>
                <w:lang w:eastAsia="zh-CN"/>
              </w:rPr>
              <w:t>报告人组（第</w:t>
            </w:r>
            <w:r>
              <w:rPr>
                <w:rFonts w:ascii="Calibri" w:eastAsia="SimSun" w:hAnsi="Calibri"/>
                <w:sz w:val="24"/>
                <w:szCs w:val="24"/>
                <w:lang w:eastAsia="zh-CN"/>
              </w:rPr>
              <w:t>1</w:t>
            </w:r>
            <w:r>
              <w:rPr>
                <w:rFonts w:ascii="Calibri" w:eastAsia="SimSun" w:hAnsi="Calibri"/>
                <w:sz w:val="24"/>
                <w:szCs w:val="24"/>
                <w:lang w:eastAsia="zh-CN"/>
              </w:rPr>
              <w:t>研究组）</w:t>
            </w:r>
          </w:p>
        </w:tc>
        <w:tc>
          <w:tcPr>
            <w:tcW w:w="3544" w:type="dxa"/>
            <w:tcBorders>
              <w:top w:val="single" w:sz="12" w:space="0" w:color="6699FF"/>
              <w:bottom w:val="single" w:sz="4" w:space="0" w:color="auto"/>
            </w:tcBorders>
          </w:tcPr>
          <w:p w:rsidR="006548DE" w:rsidRPr="00FC6D4C" w:rsidRDefault="006548DE" w:rsidP="00032D92">
            <w:pPr>
              <w:pStyle w:val="CEOAnnexTable"/>
              <w:rPr>
                <w:rFonts w:ascii="Calibri" w:eastAsia="SimSun" w:hAnsi="Calibri"/>
                <w:sz w:val="24"/>
                <w:szCs w:val="24"/>
              </w:rPr>
            </w:pPr>
            <w:r w:rsidRPr="00FC6D4C">
              <w:rPr>
                <w:rFonts w:ascii="Calibri" w:eastAsia="SimSun" w:hAnsi="Calibri"/>
                <w:sz w:val="24"/>
                <w:szCs w:val="24"/>
              </w:rPr>
              <w:t>2020</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9</w:t>
            </w:r>
            <w:r w:rsidR="00FC6D4C">
              <w:rPr>
                <w:rFonts w:ascii="Calibri" w:eastAsia="SimSun" w:hAnsi="Calibri" w:hint="eastAsia"/>
                <w:sz w:val="24"/>
                <w:szCs w:val="24"/>
                <w:lang w:eastAsia="zh-CN"/>
              </w:rPr>
              <w:t>月</w:t>
            </w:r>
            <w:r w:rsidR="00032D92" w:rsidRPr="00FC6D4C">
              <w:rPr>
                <w:rFonts w:ascii="Calibri" w:eastAsia="SimSun" w:hAnsi="Calibri"/>
                <w:sz w:val="24"/>
                <w:szCs w:val="24"/>
              </w:rPr>
              <w:t>21</w:t>
            </w:r>
            <w:r w:rsidR="00FC6D4C">
              <w:rPr>
                <w:rFonts w:ascii="Calibri" w:eastAsia="SimSun" w:hAnsi="Calibri" w:hint="eastAsia"/>
                <w:sz w:val="24"/>
                <w:szCs w:val="24"/>
                <w:lang w:eastAsia="zh-CN"/>
              </w:rPr>
              <w:t>日</w:t>
            </w:r>
            <w:r w:rsidR="00032D92" w:rsidRPr="00FC6D4C">
              <w:rPr>
                <w:rFonts w:ascii="Calibri" w:eastAsia="SimSun" w:hAnsi="Calibri"/>
                <w:sz w:val="24"/>
                <w:szCs w:val="24"/>
              </w:rPr>
              <w:t>–</w:t>
            </w:r>
            <w:r w:rsidR="00032D92">
              <w:rPr>
                <w:rFonts w:ascii="Calibri" w:eastAsia="SimSun" w:hAnsi="Calibri" w:hint="eastAsia"/>
                <w:sz w:val="24"/>
                <w:szCs w:val="24"/>
                <w:lang w:eastAsia="zh-CN"/>
              </w:rPr>
              <w:t>10</w:t>
            </w:r>
            <w:r w:rsidR="00032D92">
              <w:rPr>
                <w:rFonts w:ascii="Calibri" w:eastAsia="SimSun" w:hAnsi="Calibri" w:hint="eastAsia"/>
                <w:sz w:val="24"/>
                <w:szCs w:val="24"/>
                <w:lang w:eastAsia="zh-CN"/>
              </w:rPr>
              <w:t>月</w:t>
            </w:r>
            <w:r w:rsidR="00032D92" w:rsidRPr="00FC6D4C">
              <w:rPr>
                <w:rFonts w:ascii="Calibri" w:eastAsia="SimSun" w:hAnsi="Calibri"/>
                <w:sz w:val="24"/>
                <w:szCs w:val="24"/>
              </w:rPr>
              <w:t>2</w:t>
            </w:r>
            <w:r w:rsidR="00032D92">
              <w:rPr>
                <w:rFonts w:ascii="Calibri" w:eastAsia="SimSun" w:hAnsi="Calibri" w:hint="eastAsia"/>
                <w:sz w:val="24"/>
                <w:szCs w:val="24"/>
                <w:lang w:eastAsia="zh-CN"/>
              </w:rPr>
              <w:t>日</w:t>
            </w:r>
          </w:p>
        </w:tc>
        <w:tc>
          <w:tcPr>
            <w:tcW w:w="2551" w:type="dxa"/>
            <w:tcBorders>
              <w:top w:val="single" w:sz="12" w:space="0" w:color="6699FF"/>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4" w:space="0" w:color="6699FF"/>
            </w:tcBorders>
          </w:tcPr>
          <w:p w:rsidR="006548DE" w:rsidRPr="00FC6D4C" w:rsidRDefault="00FC6D4C" w:rsidP="007625A8">
            <w:pPr>
              <w:pStyle w:val="CEOAnnexTable"/>
              <w:rPr>
                <w:rFonts w:ascii="Calibri" w:eastAsia="SimSun" w:hAnsi="Calibri"/>
                <w:sz w:val="24"/>
                <w:szCs w:val="24"/>
                <w:lang w:eastAsia="zh-CN"/>
              </w:rPr>
            </w:pPr>
            <w:r>
              <w:rPr>
                <w:rFonts w:ascii="Calibri" w:eastAsia="SimSun" w:hAnsi="Calibri"/>
                <w:sz w:val="24"/>
                <w:szCs w:val="24"/>
                <w:lang w:eastAsia="zh-CN"/>
              </w:rPr>
              <w:t>报告人组（第</w:t>
            </w:r>
            <w:r>
              <w:rPr>
                <w:rFonts w:ascii="Calibri" w:eastAsia="SimSun" w:hAnsi="Calibri"/>
                <w:sz w:val="24"/>
                <w:szCs w:val="24"/>
                <w:lang w:eastAsia="zh-CN"/>
              </w:rPr>
              <w:t>2</w:t>
            </w:r>
            <w:r>
              <w:rPr>
                <w:rFonts w:ascii="Calibri" w:eastAsia="SimSun" w:hAnsi="Calibri"/>
                <w:sz w:val="24"/>
                <w:szCs w:val="24"/>
                <w:lang w:eastAsia="zh-CN"/>
              </w:rPr>
              <w:t>研究组）</w:t>
            </w:r>
          </w:p>
        </w:tc>
        <w:tc>
          <w:tcPr>
            <w:tcW w:w="3544" w:type="dxa"/>
            <w:tcBorders>
              <w:top w:val="single" w:sz="4" w:space="0" w:color="auto"/>
              <w:bottom w:val="single" w:sz="4"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2020</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10</w:t>
            </w:r>
            <w:r w:rsidR="00FC6D4C">
              <w:rPr>
                <w:rFonts w:ascii="Calibri" w:eastAsia="SimSun" w:hAnsi="Calibri" w:hint="eastAsia"/>
                <w:sz w:val="24"/>
                <w:szCs w:val="24"/>
                <w:lang w:eastAsia="zh-CN"/>
              </w:rPr>
              <w:t>月</w:t>
            </w:r>
            <w:r w:rsidR="00032D92" w:rsidRPr="00FC6D4C">
              <w:rPr>
                <w:rFonts w:ascii="Calibri" w:eastAsia="SimSun" w:hAnsi="Calibri"/>
                <w:sz w:val="24"/>
                <w:szCs w:val="24"/>
              </w:rPr>
              <w:t>5-16</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12" w:space="0" w:color="6699FF"/>
              <w:bottom w:val="single" w:sz="4" w:space="0" w:color="auto"/>
            </w:tcBorders>
          </w:tcPr>
          <w:p w:rsidR="006548DE" w:rsidRPr="00FC6D4C" w:rsidRDefault="00FC6D4C" w:rsidP="00FC6D4C">
            <w:pPr>
              <w:pStyle w:val="CEOAnnexTable"/>
              <w:rPr>
                <w:rFonts w:ascii="Calibri" w:eastAsia="SimSun" w:hAnsi="Calibri"/>
                <w:sz w:val="24"/>
                <w:szCs w:val="24"/>
              </w:rPr>
            </w:pPr>
            <w:r>
              <w:rPr>
                <w:rFonts w:ascii="Calibri" w:eastAsia="SimSun" w:hAnsi="Calibri"/>
                <w:sz w:val="24"/>
                <w:szCs w:val="24"/>
              </w:rPr>
              <w:t>ITU-D</w:t>
            </w:r>
            <w:r>
              <w:rPr>
                <w:rFonts w:ascii="Calibri" w:eastAsia="SimSun" w:hAnsi="Calibri"/>
                <w:sz w:val="24"/>
                <w:szCs w:val="24"/>
              </w:rPr>
              <w:t>第</w:t>
            </w:r>
            <w:r w:rsidRPr="00FC6D4C">
              <w:rPr>
                <w:rFonts w:ascii="Calibri" w:eastAsia="SimSun" w:hAnsi="Calibri"/>
                <w:sz w:val="24"/>
                <w:szCs w:val="24"/>
              </w:rPr>
              <w:t>1</w:t>
            </w:r>
            <w:proofErr w:type="spellStart"/>
            <w:r>
              <w:rPr>
                <w:rFonts w:ascii="Calibri" w:eastAsia="SimSun" w:hAnsi="Calibri"/>
                <w:sz w:val="24"/>
                <w:szCs w:val="24"/>
              </w:rPr>
              <w:t>研究组</w:t>
            </w:r>
            <w:proofErr w:type="spellEnd"/>
          </w:p>
        </w:tc>
        <w:tc>
          <w:tcPr>
            <w:tcW w:w="3544" w:type="dxa"/>
            <w:tcBorders>
              <w:top w:val="single" w:sz="12" w:space="0" w:color="6699FF"/>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3</w:t>
            </w:r>
            <w:r w:rsidR="00FC6D4C">
              <w:rPr>
                <w:rFonts w:ascii="Calibri" w:eastAsia="SimSun" w:hAnsi="Calibri" w:hint="eastAsia"/>
                <w:sz w:val="24"/>
                <w:szCs w:val="24"/>
                <w:lang w:eastAsia="zh-CN"/>
              </w:rPr>
              <w:t>月</w:t>
            </w:r>
            <w:r w:rsidR="00032D92" w:rsidRPr="00FC6D4C">
              <w:rPr>
                <w:rFonts w:ascii="Calibri" w:eastAsia="SimSun" w:hAnsi="Calibri"/>
                <w:sz w:val="24"/>
                <w:szCs w:val="24"/>
              </w:rPr>
              <w:t>15-19</w:t>
            </w:r>
            <w:r w:rsidR="00FC6D4C">
              <w:rPr>
                <w:rFonts w:ascii="Calibri" w:eastAsia="SimSun" w:hAnsi="Calibri" w:hint="eastAsia"/>
                <w:sz w:val="24"/>
                <w:szCs w:val="24"/>
                <w:lang w:eastAsia="zh-CN"/>
              </w:rPr>
              <w:t>日</w:t>
            </w:r>
          </w:p>
        </w:tc>
        <w:tc>
          <w:tcPr>
            <w:tcW w:w="2551" w:type="dxa"/>
            <w:tcBorders>
              <w:top w:val="single" w:sz="12" w:space="0" w:color="6699FF"/>
              <w:bottom w:val="single" w:sz="4" w:space="0" w:color="auto"/>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c>
          <w:tcPr>
            <w:tcW w:w="3544" w:type="dxa"/>
            <w:tcBorders>
              <w:top w:val="single" w:sz="4" w:space="0" w:color="auto"/>
              <w:bottom w:val="single" w:sz="4" w:space="0" w:color="6699FF"/>
            </w:tcBorders>
          </w:tcPr>
          <w:p w:rsidR="006548DE" w:rsidRPr="00FC6D4C" w:rsidRDefault="00FC6D4C" w:rsidP="00FC6D4C">
            <w:pPr>
              <w:pStyle w:val="CEOAnnexTable"/>
              <w:rPr>
                <w:rFonts w:ascii="Calibri" w:eastAsia="SimSun" w:hAnsi="Calibri"/>
                <w:sz w:val="24"/>
                <w:szCs w:val="24"/>
              </w:rPr>
            </w:pPr>
            <w:r>
              <w:rPr>
                <w:rFonts w:ascii="Calibri" w:eastAsia="SimSun" w:hAnsi="Calibri"/>
                <w:sz w:val="24"/>
                <w:szCs w:val="24"/>
              </w:rPr>
              <w:t>ITU-D</w:t>
            </w:r>
            <w:r>
              <w:rPr>
                <w:rFonts w:ascii="Calibri" w:eastAsia="SimSun" w:hAnsi="Calibri"/>
                <w:sz w:val="24"/>
                <w:szCs w:val="24"/>
              </w:rPr>
              <w:t>第</w:t>
            </w:r>
            <w:r w:rsidRPr="00FC6D4C">
              <w:rPr>
                <w:rFonts w:ascii="Calibri" w:eastAsia="SimSun" w:hAnsi="Calibri"/>
                <w:sz w:val="24"/>
                <w:szCs w:val="24"/>
              </w:rPr>
              <w:t>2</w:t>
            </w:r>
            <w:proofErr w:type="spellStart"/>
            <w:r>
              <w:rPr>
                <w:rFonts w:ascii="Calibri" w:eastAsia="SimSun" w:hAnsi="Calibri"/>
                <w:sz w:val="24"/>
                <w:szCs w:val="24"/>
              </w:rPr>
              <w:t>研究组</w:t>
            </w:r>
            <w:proofErr w:type="spellEnd"/>
          </w:p>
        </w:tc>
        <w:tc>
          <w:tcPr>
            <w:tcW w:w="3544" w:type="dxa"/>
            <w:tcBorders>
              <w:top w:val="single" w:sz="4" w:space="0" w:color="auto"/>
              <w:bottom w:val="single" w:sz="4"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3</w:t>
            </w:r>
            <w:r w:rsidR="00FC6D4C">
              <w:rPr>
                <w:rFonts w:ascii="Calibri" w:eastAsia="SimSun" w:hAnsi="Calibri" w:hint="eastAsia"/>
                <w:sz w:val="24"/>
                <w:szCs w:val="24"/>
                <w:lang w:eastAsia="zh-CN"/>
              </w:rPr>
              <w:t>月</w:t>
            </w:r>
            <w:r w:rsidR="00032D92" w:rsidRPr="00FC6D4C">
              <w:rPr>
                <w:rFonts w:ascii="Calibri" w:eastAsia="SimSun" w:hAnsi="Calibri"/>
                <w:sz w:val="24"/>
                <w:szCs w:val="24"/>
              </w:rPr>
              <w:t>22-26</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rPr>
          <w:trHeight w:hRule="exact" w:val="113"/>
          <w:tblHeader/>
        </w:trPr>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r>
      <w:tr w:rsidR="006548DE" w:rsidRPr="00505661" w:rsidTr="00032D92">
        <w:tc>
          <w:tcPr>
            <w:tcW w:w="3544" w:type="dxa"/>
            <w:tcBorders>
              <w:top w:val="single" w:sz="4" w:space="0" w:color="auto"/>
              <w:bottom w:val="single" w:sz="4" w:space="0" w:color="auto"/>
            </w:tcBorders>
          </w:tcPr>
          <w:p w:rsidR="006548DE" w:rsidRPr="00FC6D4C" w:rsidRDefault="006548DE" w:rsidP="00032D92">
            <w:pPr>
              <w:pStyle w:val="CEOAnnexTable"/>
              <w:rPr>
                <w:rFonts w:ascii="Calibri" w:eastAsia="SimSun" w:hAnsi="Calibri"/>
                <w:sz w:val="24"/>
                <w:szCs w:val="24"/>
                <w:lang w:eastAsia="zh-CN"/>
              </w:rPr>
            </w:pPr>
            <w:r w:rsidRPr="00FC6D4C">
              <w:rPr>
                <w:rFonts w:ascii="Calibri" w:eastAsia="SimSun" w:hAnsi="Calibri"/>
                <w:sz w:val="24"/>
                <w:szCs w:val="24"/>
                <w:lang w:eastAsia="zh-CN"/>
              </w:rPr>
              <w:t>RPM-XXX</w:t>
            </w:r>
            <w:r w:rsidR="00FC6D4C">
              <w:rPr>
                <w:rFonts w:ascii="Calibri" w:eastAsia="SimSun" w:hAnsi="Calibri" w:hint="eastAsia"/>
                <w:sz w:val="24"/>
                <w:szCs w:val="24"/>
                <w:lang w:eastAsia="zh-CN"/>
              </w:rPr>
              <w:t>，</w:t>
            </w:r>
            <w:r w:rsidR="00FC6D4C">
              <w:rPr>
                <w:rFonts w:ascii="Calibri" w:eastAsia="SimSun" w:hAnsi="Calibri"/>
                <w:sz w:val="24"/>
                <w:szCs w:val="24"/>
                <w:lang w:eastAsia="zh-CN"/>
              </w:rPr>
              <w:t>此前于</w:t>
            </w:r>
            <w:r w:rsidR="00FC6D4C" w:rsidRPr="00FC6D4C">
              <w:rPr>
                <w:rFonts w:ascii="Calibri" w:eastAsia="SimSun" w:hAnsi="Calibri"/>
                <w:sz w:val="24"/>
                <w:szCs w:val="24"/>
                <w:lang w:eastAsia="zh-CN"/>
              </w:rPr>
              <w:t>2020</w:t>
            </w:r>
            <w:r w:rsidR="00FC6D4C">
              <w:rPr>
                <w:rFonts w:ascii="Calibri" w:eastAsia="SimSun" w:hAnsi="Calibri"/>
                <w:sz w:val="24"/>
                <w:szCs w:val="24"/>
                <w:lang w:eastAsia="zh-CN"/>
              </w:rPr>
              <w:t>年</w:t>
            </w:r>
            <w:r w:rsidR="00FC6D4C">
              <w:rPr>
                <w:rFonts w:ascii="Calibri" w:eastAsia="SimSun" w:hAnsi="Calibri" w:hint="eastAsia"/>
                <w:sz w:val="24"/>
                <w:szCs w:val="24"/>
                <w:lang w:eastAsia="zh-CN"/>
              </w:rPr>
              <w:t>11</w:t>
            </w:r>
            <w:r w:rsidR="00FC6D4C">
              <w:rPr>
                <w:rFonts w:ascii="Calibri" w:eastAsia="SimSun" w:hAnsi="Calibri"/>
                <w:sz w:val="24"/>
                <w:szCs w:val="24"/>
                <w:lang w:eastAsia="zh-CN"/>
              </w:rPr>
              <w:t>月</w:t>
            </w:r>
            <w:r w:rsidR="00FC6D4C" w:rsidRPr="00FC6D4C">
              <w:rPr>
                <w:rFonts w:ascii="Calibri" w:eastAsia="SimSun" w:hAnsi="Calibri"/>
                <w:sz w:val="24"/>
                <w:szCs w:val="24"/>
                <w:lang w:eastAsia="zh-CN"/>
              </w:rPr>
              <w:t>9</w:t>
            </w:r>
            <w:r w:rsidR="00FC6D4C">
              <w:rPr>
                <w:rFonts w:ascii="Calibri" w:eastAsia="SimSun" w:hAnsi="Calibri"/>
                <w:sz w:val="24"/>
                <w:szCs w:val="24"/>
                <w:lang w:eastAsia="zh-CN"/>
              </w:rPr>
              <w:t>日举办区域发展论坛（</w:t>
            </w:r>
            <w:r w:rsidR="00FC6D4C">
              <w:rPr>
                <w:rFonts w:ascii="Calibri" w:eastAsia="SimSun" w:hAnsi="Calibri"/>
                <w:sz w:val="24"/>
                <w:szCs w:val="24"/>
                <w:lang w:eastAsia="zh-CN"/>
              </w:rPr>
              <w:t>RDF</w:t>
            </w:r>
            <w:r w:rsidR="00FC6D4C">
              <w:rPr>
                <w:rFonts w:ascii="Calibri" w:eastAsia="SimSun" w:hAnsi="Calibri"/>
                <w:sz w:val="24"/>
                <w:szCs w:val="24"/>
                <w:lang w:eastAsia="zh-CN"/>
              </w:rPr>
              <w:t>）</w:t>
            </w:r>
            <w:r w:rsidRPr="00FC6D4C">
              <w:rPr>
                <w:rFonts w:ascii="Calibri" w:eastAsia="SimSun" w:hAnsi="Calibri"/>
                <w:sz w:val="24"/>
                <w:szCs w:val="24"/>
                <w:lang w:eastAsia="zh-CN"/>
              </w:rPr>
              <w:t xml:space="preserve"> </w:t>
            </w:r>
          </w:p>
        </w:tc>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2020</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11</w:t>
            </w:r>
            <w:r w:rsidR="00FC6D4C">
              <w:rPr>
                <w:rFonts w:ascii="Calibri" w:eastAsia="SimSun" w:hAnsi="Calibri" w:hint="eastAsia"/>
                <w:sz w:val="24"/>
                <w:szCs w:val="24"/>
                <w:lang w:eastAsia="zh-CN"/>
              </w:rPr>
              <w:t>月</w:t>
            </w:r>
            <w:r w:rsidR="00032D92" w:rsidRPr="00FC6D4C">
              <w:rPr>
                <w:rFonts w:ascii="Calibri" w:eastAsia="SimSun" w:hAnsi="Calibri"/>
                <w:sz w:val="24"/>
                <w:szCs w:val="24"/>
              </w:rPr>
              <w:t>10-13</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080B19" w:rsidP="007625A8">
            <w:pPr>
              <w:pStyle w:val="CEOAnnexTable"/>
              <w:rPr>
                <w:rFonts w:ascii="Calibri" w:eastAsia="SimSun" w:hAnsi="Calibri"/>
                <w:sz w:val="24"/>
                <w:szCs w:val="24"/>
                <w:lang w:eastAsia="zh-CN"/>
              </w:rPr>
            </w:pPr>
            <w:r>
              <w:rPr>
                <w:rFonts w:ascii="Calibri" w:eastAsia="SimSun" w:hAnsi="Calibri" w:hint="eastAsia"/>
                <w:sz w:val="24"/>
                <w:szCs w:val="24"/>
                <w:lang w:eastAsia="zh-CN"/>
              </w:rPr>
              <w:t>待定</w:t>
            </w:r>
          </w:p>
        </w:tc>
      </w:tr>
      <w:tr w:rsidR="006548DE" w:rsidRPr="00505661" w:rsidTr="00032D92">
        <w:tc>
          <w:tcPr>
            <w:tcW w:w="3544" w:type="dxa"/>
            <w:tcBorders>
              <w:top w:val="single" w:sz="4" w:space="0" w:color="auto"/>
              <w:bottom w:val="single" w:sz="4" w:space="0" w:color="auto"/>
            </w:tcBorders>
          </w:tcPr>
          <w:p w:rsidR="006548DE" w:rsidRPr="00FC6D4C" w:rsidRDefault="006548DE" w:rsidP="00032D92">
            <w:pPr>
              <w:pStyle w:val="CEOAnnexTable"/>
              <w:rPr>
                <w:rFonts w:ascii="Calibri" w:eastAsia="SimSun" w:hAnsi="Calibri"/>
                <w:sz w:val="24"/>
                <w:szCs w:val="24"/>
                <w:lang w:eastAsia="zh-CN"/>
              </w:rPr>
            </w:pPr>
            <w:r w:rsidRPr="00FC6D4C">
              <w:rPr>
                <w:rFonts w:ascii="Calibri" w:eastAsia="SimSun" w:hAnsi="Calibri"/>
                <w:sz w:val="24"/>
                <w:szCs w:val="24"/>
                <w:lang w:eastAsia="zh-CN"/>
              </w:rPr>
              <w:t>RPM-XXX</w:t>
            </w:r>
            <w:r w:rsidR="00032D92">
              <w:rPr>
                <w:rFonts w:ascii="Calibri" w:eastAsia="SimSun" w:hAnsi="Calibri" w:hint="eastAsia"/>
                <w:sz w:val="24"/>
                <w:szCs w:val="24"/>
                <w:lang w:eastAsia="zh-CN"/>
              </w:rPr>
              <w:t>，</w:t>
            </w:r>
            <w:r w:rsidR="00FC6D4C">
              <w:rPr>
                <w:rFonts w:ascii="Calibri" w:eastAsia="SimSun" w:hAnsi="Calibri"/>
                <w:sz w:val="24"/>
                <w:szCs w:val="24"/>
                <w:lang w:eastAsia="zh-CN"/>
              </w:rPr>
              <w:t>此前于</w:t>
            </w:r>
            <w:r w:rsidR="00FC6D4C" w:rsidRPr="00FC6D4C">
              <w:rPr>
                <w:rFonts w:ascii="Calibri" w:eastAsia="SimSun" w:hAnsi="Calibri"/>
                <w:sz w:val="24"/>
                <w:szCs w:val="24"/>
                <w:lang w:eastAsia="zh-CN"/>
              </w:rPr>
              <w:t>2020</w:t>
            </w:r>
            <w:r w:rsidR="00FC6D4C">
              <w:rPr>
                <w:rFonts w:ascii="Calibri" w:eastAsia="SimSun" w:hAnsi="Calibri"/>
                <w:sz w:val="24"/>
                <w:szCs w:val="24"/>
                <w:lang w:eastAsia="zh-CN"/>
              </w:rPr>
              <w:t>年</w:t>
            </w:r>
            <w:r w:rsidR="00FC6D4C">
              <w:rPr>
                <w:rFonts w:ascii="Calibri" w:eastAsia="SimSun" w:hAnsi="Calibri" w:hint="eastAsia"/>
                <w:sz w:val="24"/>
                <w:szCs w:val="24"/>
                <w:lang w:eastAsia="zh-CN"/>
              </w:rPr>
              <w:t>12</w:t>
            </w:r>
            <w:r w:rsidR="00FC6D4C">
              <w:rPr>
                <w:rFonts w:ascii="Calibri" w:eastAsia="SimSun" w:hAnsi="Calibri"/>
                <w:sz w:val="24"/>
                <w:szCs w:val="24"/>
                <w:lang w:eastAsia="zh-CN"/>
              </w:rPr>
              <w:t>月</w:t>
            </w:r>
            <w:r w:rsidR="00FC6D4C" w:rsidRPr="00FC6D4C">
              <w:rPr>
                <w:rFonts w:ascii="Calibri" w:eastAsia="SimSun" w:hAnsi="Calibri"/>
                <w:sz w:val="24"/>
                <w:szCs w:val="24"/>
                <w:lang w:eastAsia="zh-CN"/>
              </w:rPr>
              <w:t>7</w:t>
            </w:r>
            <w:r w:rsidR="00FC6D4C">
              <w:rPr>
                <w:rFonts w:ascii="Calibri" w:eastAsia="SimSun" w:hAnsi="Calibri"/>
                <w:sz w:val="24"/>
                <w:szCs w:val="24"/>
                <w:lang w:eastAsia="zh-CN"/>
              </w:rPr>
              <w:t>日举办区域发展论坛（</w:t>
            </w:r>
            <w:r w:rsidR="00FC6D4C">
              <w:rPr>
                <w:rFonts w:ascii="Calibri" w:eastAsia="SimSun" w:hAnsi="Calibri"/>
                <w:sz w:val="24"/>
                <w:szCs w:val="24"/>
                <w:lang w:eastAsia="zh-CN"/>
              </w:rPr>
              <w:t>RDF</w:t>
            </w:r>
            <w:r w:rsidR="00FC6D4C">
              <w:rPr>
                <w:rFonts w:ascii="Calibri" w:eastAsia="SimSun" w:hAnsi="Calibri"/>
                <w:sz w:val="24"/>
                <w:szCs w:val="24"/>
                <w:lang w:eastAsia="zh-CN"/>
              </w:rPr>
              <w:t>）</w:t>
            </w:r>
            <w:r w:rsidRPr="00FC6D4C">
              <w:rPr>
                <w:rFonts w:ascii="Calibri" w:eastAsia="SimSun" w:hAnsi="Calibri"/>
                <w:sz w:val="24"/>
                <w:szCs w:val="24"/>
                <w:lang w:eastAsia="zh-CN"/>
              </w:rPr>
              <w:t xml:space="preserve"> </w:t>
            </w:r>
          </w:p>
        </w:tc>
        <w:tc>
          <w:tcPr>
            <w:tcW w:w="3544" w:type="dxa"/>
            <w:tcBorders>
              <w:top w:val="single" w:sz="4" w:space="0" w:color="auto"/>
              <w:bottom w:val="single" w:sz="4" w:space="0" w:color="auto"/>
            </w:tcBorders>
          </w:tcPr>
          <w:p w:rsidR="006548DE" w:rsidRPr="00FC6D4C" w:rsidRDefault="006548DE" w:rsidP="00032D92">
            <w:pPr>
              <w:pStyle w:val="CEOAnnexTable"/>
              <w:rPr>
                <w:rFonts w:ascii="Calibri" w:eastAsia="SimSun" w:hAnsi="Calibri"/>
                <w:sz w:val="24"/>
                <w:szCs w:val="24"/>
              </w:rPr>
            </w:pPr>
            <w:r w:rsidRPr="00FC6D4C">
              <w:rPr>
                <w:rFonts w:ascii="Calibri" w:eastAsia="SimSun" w:hAnsi="Calibri"/>
                <w:sz w:val="24"/>
                <w:szCs w:val="24"/>
              </w:rPr>
              <w:t>2020</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12</w:t>
            </w:r>
            <w:r w:rsidR="00FC6D4C">
              <w:rPr>
                <w:rFonts w:ascii="Calibri" w:eastAsia="SimSun" w:hAnsi="Calibri" w:hint="eastAsia"/>
                <w:sz w:val="24"/>
                <w:szCs w:val="24"/>
                <w:lang w:eastAsia="zh-CN"/>
              </w:rPr>
              <w:t>月</w:t>
            </w:r>
            <w:r w:rsidR="00032D92" w:rsidRPr="00FC6D4C">
              <w:rPr>
                <w:rFonts w:ascii="Calibri" w:eastAsia="SimSun" w:hAnsi="Calibri"/>
                <w:sz w:val="24"/>
                <w:szCs w:val="24"/>
              </w:rPr>
              <w:t>8-11</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080B19" w:rsidP="007625A8">
            <w:pPr>
              <w:pStyle w:val="CEOAnnexTable"/>
              <w:rPr>
                <w:rFonts w:ascii="Calibri" w:eastAsia="SimSun" w:hAnsi="Calibri"/>
                <w:sz w:val="24"/>
                <w:szCs w:val="24"/>
              </w:rPr>
            </w:pPr>
            <w:r>
              <w:rPr>
                <w:rFonts w:ascii="Calibri" w:eastAsia="SimSun" w:hAnsi="Calibri" w:hint="eastAsia"/>
                <w:sz w:val="24"/>
                <w:szCs w:val="24"/>
                <w:lang w:eastAsia="zh-CN"/>
              </w:rPr>
              <w:t>待定</w:t>
            </w:r>
          </w:p>
        </w:tc>
      </w:tr>
      <w:tr w:rsidR="006548DE" w:rsidRPr="00505661" w:rsidTr="00032D92">
        <w:tc>
          <w:tcPr>
            <w:tcW w:w="3544" w:type="dxa"/>
            <w:tcBorders>
              <w:top w:val="single" w:sz="4" w:space="0" w:color="auto"/>
              <w:bottom w:val="single" w:sz="4" w:space="0" w:color="auto"/>
            </w:tcBorders>
          </w:tcPr>
          <w:p w:rsidR="006548DE" w:rsidRPr="00FC6D4C" w:rsidRDefault="006548DE" w:rsidP="00032D92">
            <w:pPr>
              <w:pStyle w:val="CEOAnnexTable"/>
              <w:rPr>
                <w:rFonts w:ascii="Calibri" w:eastAsia="SimSun" w:hAnsi="Calibri"/>
                <w:sz w:val="24"/>
                <w:szCs w:val="24"/>
                <w:lang w:eastAsia="zh-CN"/>
              </w:rPr>
            </w:pPr>
            <w:r w:rsidRPr="00FC6D4C">
              <w:rPr>
                <w:rFonts w:ascii="Calibri" w:eastAsia="SimSun" w:hAnsi="Calibri"/>
                <w:sz w:val="24"/>
                <w:szCs w:val="24"/>
                <w:lang w:eastAsia="zh-CN"/>
              </w:rPr>
              <w:t>RPM-XXX</w:t>
            </w:r>
            <w:r w:rsidR="00032D92">
              <w:rPr>
                <w:rFonts w:ascii="Calibri" w:eastAsia="SimSun" w:hAnsi="Calibri" w:hint="eastAsia"/>
                <w:sz w:val="24"/>
                <w:szCs w:val="24"/>
                <w:lang w:eastAsia="zh-CN"/>
              </w:rPr>
              <w:t>，</w:t>
            </w:r>
            <w:r w:rsidR="00FC6D4C">
              <w:rPr>
                <w:rFonts w:ascii="Calibri" w:eastAsia="SimSun" w:hAnsi="Calibri"/>
                <w:sz w:val="24"/>
                <w:szCs w:val="24"/>
                <w:lang w:eastAsia="zh-CN"/>
              </w:rPr>
              <w:t>此前于</w:t>
            </w:r>
            <w:r w:rsidR="00FC6D4C" w:rsidRPr="00FC6D4C">
              <w:rPr>
                <w:rFonts w:ascii="Calibri" w:eastAsia="SimSun" w:hAnsi="Calibri"/>
                <w:sz w:val="24"/>
                <w:szCs w:val="24"/>
                <w:lang w:eastAsia="zh-CN"/>
              </w:rPr>
              <w:t>2021</w:t>
            </w:r>
            <w:r w:rsidR="00FC6D4C">
              <w:rPr>
                <w:rFonts w:ascii="Calibri" w:eastAsia="SimSun" w:hAnsi="Calibri"/>
                <w:sz w:val="24"/>
                <w:szCs w:val="24"/>
                <w:lang w:eastAsia="zh-CN"/>
              </w:rPr>
              <w:t>年</w:t>
            </w:r>
            <w:r w:rsidR="00FC6D4C">
              <w:rPr>
                <w:rFonts w:ascii="Calibri" w:eastAsia="SimSun" w:hAnsi="Calibri" w:hint="eastAsia"/>
                <w:sz w:val="24"/>
                <w:szCs w:val="24"/>
                <w:lang w:eastAsia="zh-CN"/>
              </w:rPr>
              <w:t>1</w:t>
            </w:r>
            <w:r w:rsidR="00FC6D4C">
              <w:rPr>
                <w:rFonts w:ascii="Calibri" w:eastAsia="SimSun" w:hAnsi="Calibri"/>
                <w:sz w:val="24"/>
                <w:szCs w:val="24"/>
                <w:lang w:eastAsia="zh-CN"/>
              </w:rPr>
              <w:t>月</w:t>
            </w:r>
            <w:r w:rsidR="00FC6D4C" w:rsidRPr="00FC6D4C">
              <w:rPr>
                <w:rFonts w:ascii="Calibri" w:eastAsia="SimSun" w:hAnsi="Calibri"/>
                <w:sz w:val="24"/>
                <w:szCs w:val="24"/>
                <w:lang w:eastAsia="zh-CN"/>
              </w:rPr>
              <w:t>25</w:t>
            </w:r>
            <w:r w:rsidR="00FC6D4C">
              <w:rPr>
                <w:rFonts w:ascii="Calibri" w:eastAsia="SimSun" w:hAnsi="Calibri"/>
                <w:sz w:val="24"/>
                <w:szCs w:val="24"/>
                <w:lang w:eastAsia="zh-CN"/>
              </w:rPr>
              <w:t>日举办区域发展论坛（</w:t>
            </w:r>
            <w:r w:rsidR="00FC6D4C">
              <w:rPr>
                <w:rFonts w:ascii="Calibri" w:eastAsia="SimSun" w:hAnsi="Calibri"/>
                <w:sz w:val="24"/>
                <w:szCs w:val="24"/>
                <w:lang w:eastAsia="zh-CN"/>
              </w:rPr>
              <w:t>RDF</w:t>
            </w:r>
            <w:r w:rsidR="00FC6D4C">
              <w:rPr>
                <w:rFonts w:ascii="Calibri" w:eastAsia="SimSun" w:hAnsi="Calibri"/>
                <w:sz w:val="24"/>
                <w:szCs w:val="24"/>
                <w:lang w:eastAsia="zh-CN"/>
              </w:rPr>
              <w:t>）</w:t>
            </w:r>
            <w:r w:rsidRPr="00FC6D4C">
              <w:rPr>
                <w:rFonts w:ascii="Calibri" w:eastAsia="SimSun" w:hAnsi="Calibri"/>
                <w:sz w:val="24"/>
                <w:szCs w:val="24"/>
                <w:lang w:eastAsia="zh-CN"/>
              </w:rPr>
              <w:t xml:space="preserve"> </w:t>
            </w:r>
          </w:p>
        </w:tc>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1</w:t>
            </w:r>
            <w:r w:rsidR="00FC6D4C">
              <w:rPr>
                <w:rFonts w:ascii="Calibri" w:eastAsia="SimSun" w:hAnsi="Calibri" w:hint="eastAsia"/>
                <w:sz w:val="24"/>
                <w:szCs w:val="24"/>
                <w:lang w:eastAsia="zh-CN"/>
              </w:rPr>
              <w:t>月</w:t>
            </w:r>
            <w:r w:rsidR="00032D92" w:rsidRPr="00FC6D4C">
              <w:rPr>
                <w:rFonts w:ascii="Calibri" w:eastAsia="SimSun" w:hAnsi="Calibri"/>
                <w:sz w:val="24"/>
                <w:szCs w:val="24"/>
              </w:rPr>
              <w:t>26-28</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080B19" w:rsidP="007625A8">
            <w:pPr>
              <w:pStyle w:val="CEOAnnexTable"/>
              <w:rPr>
                <w:rFonts w:ascii="Calibri" w:eastAsia="SimSun" w:hAnsi="Calibri"/>
                <w:sz w:val="24"/>
                <w:szCs w:val="24"/>
              </w:rPr>
            </w:pPr>
            <w:r>
              <w:rPr>
                <w:rFonts w:ascii="Calibri" w:eastAsia="SimSun" w:hAnsi="Calibri" w:hint="eastAsia"/>
                <w:sz w:val="24"/>
                <w:szCs w:val="24"/>
                <w:lang w:eastAsia="zh-CN"/>
              </w:rPr>
              <w:t>待定</w:t>
            </w:r>
          </w:p>
        </w:tc>
      </w:tr>
      <w:tr w:rsidR="006548DE" w:rsidRPr="00505661" w:rsidTr="00032D92">
        <w:tc>
          <w:tcPr>
            <w:tcW w:w="3544" w:type="dxa"/>
            <w:tcBorders>
              <w:top w:val="single" w:sz="4" w:space="0" w:color="auto"/>
              <w:bottom w:val="single" w:sz="4" w:space="0" w:color="auto"/>
            </w:tcBorders>
          </w:tcPr>
          <w:p w:rsidR="006548DE" w:rsidRPr="00FC6D4C" w:rsidRDefault="006548DE" w:rsidP="00032D92">
            <w:pPr>
              <w:pStyle w:val="CEOAnnexTable"/>
              <w:rPr>
                <w:rFonts w:ascii="Calibri" w:eastAsia="SimSun" w:hAnsi="Calibri"/>
                <w:sz w:val="24"/>
                <w:szCs w:val="24"/>
                <w:lang w:eastAsia="zh-CN"/>
              </w:rPr>
            </w:pPr>
            <w:r w:rsidRPr="00FC6D4C">
              <w:rPr>
                <w:rFonts w:ascii="Calibri" w:eastAsia="SimSun" w:hAnsi="Calibri"/>
                <w:sz w:val="24"/>
                <w:szCs w:val="24"/>
                <w:lang w:eastAsia="zh-CN"/>
              </w:rPr>
              <w:t>RPM-XXX</w:t>
            </w:r>
            <w:r w:rsidR="00032D92">
              <w:rPr>
                <w:rFonts w:ascii="Calibri" w:eastAsia="SimSun" w:hAnsi="Calibri" w:hint="eastAsia"/>
                <w:sz w:val="24"/>
                <w:szCs w:val="24"/>
                <w:lang w:eastAsia="zh-CN"/>
              </w:rPr>
              <w:t>，</w:t>
            </w:r>
            <w:r w:rsidR="00FC6D4C">
              <w:rPr>
                <w:rFonts w:ascii="Calibri" w:eastAsia="SimSun" w:hAnsi="Calibri"/>
                <w:sz w:val="24"/>
                <w:szCs w:val="24"/>
                <w:lang w:eastAsia="zh-CN"/>
              </w:rPr>
              <w:t>此前于</w:t>
            </w:r>
            <w:r w:rsidR="00FC6D4C" w:rsidRPr="00FC6D4C">
              <w:rPr>
                <w:rFonts w:ascii="Calibri" w:eastAsia="SimSun" w:hAnsi="Calibri"/>
                <w:sz w:val="24"/>
                <w:szCs w:val="24"/>
                <w:lang w:eastAsia="zh-CN"/>
              </w:rPr>
              <w:t>2021</w:t>
            </w:r>
            <w:r w:rsidR="00FC6D4C">
              <w:rPr>
                <w:rFonts w:ascii="Calibri" w:eastAsia="SimSun" w:hAnsi="Calibri"/>
                <w:sz w:val="24"/>
                <w:szCs w:val="24"/>
                <w:lang w:eastAsia="zh-CN"/>
              </w:rPr>
              <w:t>年</w:t>
            </w:r>
            <w:r w:rsidR="00FC6D4C">
              <w:rPr>
                <w:rFonts w:ascii="Calibri" w:eastAsia="SimSun" w:hAnsi="Calibri" w:hint="eastAsia"/>
                <w:sz w:val="24"/>
                <w:szCs w:val="24"/>
                <w:lang w:eastAsia="zh-CN"/>
              </w:rPr>
              <w:t>2</w:t>
            </w:r>
            <w:r w:rsidR="00FC6D4C">
              <w:rPr>
                <w:rFonts w:ascii="Calibri" w:eastAsia="SimSun" w:hAnsi="Calibri"/>
                <w:sz w:val="24"/>
                <w:szCs w:val="24"/>
                <w:lang w:eastAsia="zh-CN"/>
              </w:rPr>
              <w:t>月</w:t>
            </w:r>
            <w:r w:rsidR="00FC6D4C" w:rsidRPr="00FC6D4C">
              <w:rPr>
                <w:rFonts w:ascii="Calibri" w:eastAsia="SimSun" w:hAnsi="Calibri"/>
                <w:sz w:val="24"/>
                <w:szCs w:val="24"/>
                <w:lang w:eastAsia="zh-CN"/>
              </w:rPr>
              <w:t>15</w:t>
            </w:r>
            <w:r w:rsidR="00FC6D4C">
              <w:rPr>
                <w:rFonts w:ascii="Calibri" w:eastAsia="SimSun" w:hAnsi="Calibri"/>
                <w:sz w:val="24"/>
                <w:szCs w:val="24"/>
                <w:lang w:eastAsia="zh-CN"/>
              </w:rPr>
              <w:t>日举办区域发展论坛（</w:t>
            </w:r>
            <w:r w:rsidR="00FC6D4C">
              <w:rPr>
                <w:rFonts w:ascii="Calibri" w:eastAsia="SimSun" w:hAnsi="Calibri"/>
                <w:sz w:val="24"/>
                <w:szCs w:val="24"/>
                <w:lang w:eastAsia="zh-CN"/>
              </w:rPr>
              <w:t>RDF</w:t>
            </w:r>
            <w:r w:rsidR="00FC6D4C">
              <w:rPr>
                <w:rFonts w:ascii="Calibri" w:eastAsia="SimSun" w:hAnsi="Calibri"/>
                <w:sz w:val="24"/>
                <w:szCs w:val="24"/>
                <w:lang w:eastAsia="zh-CN"/>
              </w:rPr>
              <w:t>）</w:t>
            </w:r>
            <w:r w:rsidRPr="00FC6D4C">
              <w:rPr>
                <w:rFonts w:ascii="Calibri" w:eastAsia="SimSun" w:hAnsi="Calibri"/>
                <w:sz w:val="24"/>
                <w:szCs w:val="24"/>
                <w:lang w:eastAsia="zh-CN"/>
              </w:rPr>
              <w:t xml:space="preserve"> </w:t>
            </w:r>
          </w:p>
        </w:tc>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2</w:t>
            </w:r>
            <w:r w:rsidR="00FC6D4C">
              <w:rPr>
                <w:rFonts w:ascii="Calibri" w:eastAsia="SimSun" w:hAnsi="Calibri" w:hint="eastAsia"/>
                <w:sz w:val="24"/>
                <w:szCs w:val="24"/>
                <w:lang w:eastAsia="zh-CN"/>
              </w:rPr>
              <w:t>月</w:t>
            </w:r>
            <w:r w:rsidR="00032D92" w:rsidRPr="00FC6D4C">
              <w:rPr>
                <w:rFonts w:ascii="Calibri" w:eastAsia="SimSun" w:hAnsi="Calibri"/>
                <w:sz w:val="24"/>
                <w:szCs w:val="24"/>
              </w:rPr>
              <w:t>16-18</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080B19" w:rsidP="007625A8">
            <w:pPr>
              <w:pStyle w:val="CEOAnnexTable"/>
              <w:rPr>
                <w:rFonts w:ascii="Calibri" w:eastAsia="SimSun" w:hAnsi="Calibri"/>
                <w:sz w:val="24"/>
                <w:szCs w:val="24"/>
              </w:rPr>
            </w:pPr>
            <w:r>
              <w:rPr>
                <w:rFonts w:ascii="Calibri" w:eastAsia="SimSun" w:hAnsi="Calibri" w:hint="eastAsia"/>
                <w:sz w:val="24"/>
                <w:szCs w:val="24"/>
                <w:lang w:eastAsia="zh-CN"/>
              </w:rPr>
              <w:t>待定</w:t>
            </w:r>
          </w:p>
        </w:tc>
      </w:tr>
      <w:tr w:rsidR="006548DE" w:rsidRPr="00505661" w:rsidTr="00032D92">
        <w:tc>
          <w:tcPr>
            <w:tcW w:w="3544" w:type="dxa"/>
            <w:tcBorders>
              <w:top w:val="single" w:sz="4" w:space="0" w:color="auto"/>
              <w:bottom w:val="single" w:sz="4" w:space="0" w:color="auto"/>
            </w:tcBorders>
          </w:tcPr>
          <w:p w:rsidR="006548DE" w:rsidRPr="00FC6D4C" w:rsidRDefault="006548DE" w:rsidP="00032D92">
            <w:pPr>
              <w:pStyle w:val="CEOAnnexTable"/>
              <w:rPr>
                <w:rFonts w:ascii="Calibri" w:eastAsia="SimSun" w:hAnsi="Calibri"/>
                <w:sz w:val="24"/>
                <w:szCs w:val="24"/>
                <w:lang w:eastAsia="zh-CN"/>
              </w:rPr>
            </w:pPr>
            <w:r w:rsidRPr="00FC6D4C">
              <w:rPr>
                <w:rFonts w:ascii="Calibri" w:eastAsia="SimSun" w:hAnsi="Calibri"/>
                <w:sz w:val="24"/>
                <w:szCs w:val="24"/>
                <w:lang w:eastAsia="zh-CN"/>
              </w:rPr>
              <w:t>RPM-XXX</w:t>
            </w:r>
            <w:r w:rsidR="00032D92">
              <w:rPr>
                <w:rFonts w:ascii="Calibri" w:eastAsia="SimSun" w:hAnsi="Calibri" w:hint="eastAsia"/>
                <w:sz w:val="24"/>
                <w:szCs w:val="24"/>
                <w:lang w:eastAsia="zh-CN"/>
              </w:rPr>
              <w:t>，</w:t>
            </w:r>
            <w:r w:rsidR="00FC6D4C">
              <w:rPr>
                <w:rFonts w:ascii="Calibri" w:eastAsia="SimSun" w:hAnsi="Calibri"/>
                <w:sz w:val="24"/>
                <w:szCs w:val="24"/>
                <w:lang w:eastAsia="zh-CN"/>
              </w:rPr>
              <w:t>此前于</w:t>
            </w:r>
            <w:r w:rsidR="00FC6D4C" w:rsidRPr="00FC6D4C">
              <w:rPr>
                <w:rFonts w:ascii="Calibri" w:eastAsia="SimSun" w:hAnsi="Calibri"/>
                <w:sz w:val="24"/>
                <w:szCs w:val="24"/>
                <w:lang w:eastAsia="zh-CN"/>
              </w:rPr>
              <w:t>2021</w:t>
            </w:r>
            <w:r w:rsidR="00FC6D4C">
              <w:rPr>
                <w:rFonts w:ascii="Calibri" w:eastAsia="SimSun" w:hAnsi="Calibri"/>
                <w:sz w:val="24"/>
                <w:szCs w:val="24"/>
                <w:lang w:eastAsia="zh-CN"/>
              </w:rPr>
              <w:t>年</w:t>
            </w:r>
            <w:r w:rsidR="00FC6D4C">
              <w:rPr>
                <w:rFonts w:ascii="Calibri" w:eastAsia="SimSun" w:hAnsi="Calibri" w:hint="eastAsia"/>
                <w:sz w:val="24"/>
                <w:szCs w:val="24"/>
                <w:lang w:eastAsia="zh-CN"/>
              </w:rPr>
              <w:t>3</w:t>
            </w:r>
            <w:r w:rsidR="00FC6D4C">
              <w:rPr>
                <w:rFonts w:ascii="Calibri" w:eastAsia="SimSun" w:hAnsi="Calibri"/>
                <w:sz w:val="24"/>
                <w:szCs w:val="24"/>
                <w:lang w:eastAsia="zh-CN"/>
              </w:rPr>
              <w:t>月</w:t>
            </w:r>
            <w:r w:rsidR="00FC6D4C" w:rsidRPr="00FC6D4C">
              <w:rPr>
                <w:rFonts w:ascii="Calibri" w:eastAsia="SimSun" w:hAnsi="Calibri"/>
                <w:sz w:val="24"/>
                <w:szCs w:val="24"/>
                <w:lang w:eastAsia="zh-CN"/>
              </w:rPr>
              <w:t>8</w:t>
            </w:r>
            <w:r w:rsidR="00FC6D4C">
              <w:rPr>
                <w:rFonts w:ascii="Calibri" w:eastAsia="SimSun" w:hAnsi="Calibri"/>
                <w:sz w:val="24"/>
                <w:szCs w:val="24"/>
                <w:lang w:eastAsia="zh-CN"/>
              </w:rPr>
              <w:t>日举办区域发展论坛（</w:t>
            </w:r>
            <w:r w:rsidR="00FC6D4C">
              <w:rPr>
                <w:rFonts w:ascii="Calibri" w:eastAsia="SimSun" w:hAnsi="Calibri"/>
                <w:sz w:val="24"/>
                <w:szCs w:val="24"/>
                <w:lang w:eastAsia="zh-CN"/>
              </w:rPr>
              <w:t>RDF</w:t>
            </w:r>
            <w:r w:rsidR="00FC6D4C">
              <w:rPr>
                <w:rFonts w:ascii="Calibri" w:eastAsia="SimSun" w:hAnsi="Calibri"/>
                <w:sz w:val="24"/>
                <w:szCs w:val="24"/>
                <w:lang w:eastAsia="zh-CN"/>
              </w:rPr>
              <w:t>）</w:t>
            </w:r>
            <w:r w:rsidRPr="00FC6D4C">
              <w:rPr>
                <w:rFonts w:ascii="Calibri" w:eastAsia="SimSun" w:hAnsi="Calibri"/>
                <w:sz w:val="24"/>
                <w:szCs w:val="24"/>
                <w:lang w:eastAsia="zh-CN"/>
              </w:rPr>
              <w:t xml:space="preserve"> </w:t>
            </w:r>
          </w:p>
        </w:tc>
        <w:tc>
          <w:tcPr>
            <w:tcW w:w="3544" w:type="dxa"/>
            <w:tcBorders>
              <w:top w:val="single" w:sz="4" w:space="0" w:color="auto"/>
              <w:bottom w:val="single" w:sz="4" w:space="0" w:color="auto"/>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3</w:t>
            </w:r>
            <w:r w:rsidR="00FC6D4C">
              <w:rPr>
                <w:rFonts w:ascii="Calibri" w:eastAsia="SimSun" w:hAnsi="Calibri" w:hint="eastAsia"/>
                <w:sz w:val="24"/>
                <w:szCs w:val="24"/>
                <w:lang w:eastAsia="zh-CN"/>
              </w:rPr>
              <w:t>月</w:t>
            </w:r>
            <w:r w:rsidR="00032D92" w:rsidRPr="00FC6D4C">
              <w:rPr>
                <w:rFonts w:ascii="Calibri" w:eastAsia="SimSun" w:hAnsi="Calibri"/>
                <w:sz w:val="24"/>
                <w:szCs w:val="24"/>
              </w:rPr>
              <w:t>9-11</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auto"/>
            </w:tcBorders>
          </w:tcPr>
          <w:p w:rsidR="006548DE" w:rsidRPr="00FC6D4C" w:rsidRDefault="00080B19" w:rsidP="007625A8">
            <w:pPr>
              <w:pStyle w:val="CEOAnnexTable"/>
              <w:rPr>
                <w:rFonts w:ascii="Calibri" w:eastAsia="SimSun" w:hAnsi="Calibri"/>
                <w:sz w:val="24"/>
                <w:szCs w:val="24"/>
              </w:rPr>
            </w:pPr>
            <w:r>
              <w:rPr>
                <w:rFonts w:ascii="Calibri" w:eastAsia="SimSun" w:hAnsi="Calibri" w:hint="eastAsia"/>
                <w:sz w:val="24"/>
                <w:szCs w:val="24"/>
                <w:lang w:eastAsia="zh-CN"/>
              </w:rPr>
              <w:t>待定</w:t>
            </w:r>
          </w:p>
        </w:tc>
      </w:tr>
      <w:tr w:rsidR="006548DE" w:rsidRPr="00505661" w:rsidTr="00032D92">
        <w:tc>
          <w:tcPr>
            <w:tcW w:w="3544" w:type="dxa"/>
            <w:tcBorders>
              <w:top w:val="single" w:sz="4" w:space="0" w:color="auto"/>
              <w:bottom w:val="single" w:sz="4" w:space="0" w:color="6699FF"/>
            </w:tcBorders>
          </w:tcPr>
          <w:p w:rsidR="006548DE" w:rsidRPr="00FC6D4C" w:rsidRDefault="006548DE" w:rsidP="00032D92">
            <w:pPr>
              <w:pStyle w:val="CEOAnnexTable"/>
              <w:rPr>
                <w:rFonts w:ascii="Calibri" w:eastAsia="SimSun" w:hAnsi="Calibri"/>
                <w:sz w:val="24"/>
                <w:szCs w:val="24"/>
                <w:lang w:eastAsia="zh-CN"/>
              </w:rPr>
            </w:pPr>
            <w:r w:rsidRPr="00FC6D4C">
              <w:rPr>
                <w:rFonts w:ascii="Calibri" w:eastAsia="SimSun" w:hAnsi="Calibri"/>
                <w:sz w:val="24"/>
                <w:szCs w:val="24"/>
                <w:lang w:eastAsia="zh-CN"/>
              </w:rPr>
              <w:t>RPM-XXX</w:t>
            </w:r>
            <w:r w:rsidR="00032D92">
              <w:rPr>
                <w:rFonts w:ascii="Calibri" w:eastAsia="SimSun" w:hAnsi="Calibri" w:hint="eastAsia"/>
                <w:sz w:val="24"/>
                <w:szCs w:val="24"/>
                <w:lang w:eastAsia="zh-CN"/>
              </w:rPr>
              <w:t>，</w:t>
            </w:r>
            <w:r w:rsidR="00FC6D4C">
              <w:rPr>
                <w:rFonts w:ascii="Calibri" w:eastAsia="SimSun" w:hAnsi="Calibri"/>
                <w:sz w:val="24"/>
                <w:szCs w:val="24"/>
                <w:lang w:eastAsia="zh-CN"/>
              </w:rPr>
              <w:t>此前于</w:t>
            </w:r>
            <w:r w:rsidR="00032D92" w:rsidRPr="00FC6D4C">
              <w:rPr>
                <w:rFonts w:ascii="Calibri" w:eastAsia="SimSun" w:hAnsi="Calibri"/>
                <w:sz w:val="24"/>
                <w:szCs w:val="24"/>
                <w:lang w:eastAsia="zh-CN"/>
              </w:rPr>
              <w:t>2021</w:t>
            </w:r>
            <w:r w:rsidR="00FC6D4C">
              <w:rPr>
                <w:rFonts w:ascii="Calibri" w:eastAsia="SimSun" w:hAnsi="Calibri"/>
                <w:sz w:val="24"/>
                <w:szCs w:val="24"/>
                <w:lang w:eastAsia="zh-CN"/>
              </w:rPr>
              <w:t>年</w:t>
            </w:r>
            <w:r w:rsidR="00032D92">
              <w:rPr>
                <w:rFonts w:ascii="Calibri" w:eastAsia="SimSun" w:hAnsi="Calibri" w:hint="eastAsia"/>
                <w:sz w:val="24"/>
                <w:szCs w:val="24"/>
                <w:lang w:eastAsia="zh-CN"/>
              </w:rPr>
              <w:t>4</w:t>
            </w:r>
            <w:r w:rsidR="00FC6D4C">
              <w:rPr>
                <w:rFonts w:ascii="Calibri" w:eastAsia="SimSun" w:hAnsi="Calibri"/>
                <w:sz w:val="24"/>
                <w:szCs w:val="24"/>
                <w:lang w:eastAsia="zh-CN"/>
              </w:rPr>
              <w:t>月</w:t>
            </w:r>
            <w:r w:rsidR="00032D92" w:rsidRPr="00FC6D4C">
              <w:rPr>
                <w:rFonts w:ascii="Calibri" w:eastAsia="SimSun" w:hAnsi="Calibri"/>
                <w:sz w:val="24"/>
                <w:szCs w:val="24"/>
                <w:lang w:eastAsia="zh-CN"/>
              </w:rPr>
              <w:t>19</w:t>
            </w:r>
            <w:r w:rsidR="00FC6D4C">
              <w:rPr>
                <w:rFonts w:ascii="Calibri" w:eastAsia="SimSun" w:hAnsi="Calibri"/>
                <w:sz w:val="24"/>
                <w:szCs w:val="24"/>
                <w:lang w:eastAsia="zh-CN"/>
              </w:rPr>
              <w:t>日举办区域发展论坛（</w:t>
            </w:r>
            <w:r w:rsidR="00FC6D4C">
              <w:rPr>
                <w:rFonts w:ascii="Calibri" w:eastAsia="SimSun" w:hAnsi="Calibri"/>
                <w:sz w:val="24"/>
                <w:szCs w:val="24"/>
                <w:lang w:eastAsia="zh-CN"/>
              </w:rPr>
              <w:t>RDF</w:t>
            </w:r>
            <w:r w:rsidR="00FC6D4C">
              <w:rPr>
                <w:rFonts w:ascii="Calibri" w:eastAsia="SimSun" w:hAnsi="Calibri"/>
                <w:sz w:val="24"/>
                <w:szCs w:val="24"/>
                <w:lang w:eastAsia="zh-CN"/>
              </w:rPr>
              <w:t>）</w:t>
            </w:r>
            <w:r w:rsidRPr="00FC6D4C">
              <w:rPr>
                <w:rFonts w:ascii="Calibri" w:eastAsia="SimSun" w:hAnsi="Calibri"/>
                <w:sz w:val="24"/>
                <w:szCs w:val="24"/>
                <w:lang w:eastAsia="zh-CN"/>
              </w:rPr>
              <w:t xml:space="preserve"> </w:t>
            </w:r>
          </w:p>
        </w:tc>
        <w:tc>
          <w:tcPr>
            <w:tcW w:w="3544" w:type="dxa"/>
            <w:tcBorders>
              <w:top w:val="single" w:sz="4" w:space="0" w:color="auto"/>
              <w:bottom w:val="single" w:sz="4"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4</w:t>
            </w:r>
            <w:r w:rsidR="00FC6D4C">
              <w:rPr>
                <w:rFonts w:ascii="Calibri" w:eastAsia="SimSun" w:hAnsi="Calibri" w:hint="eastAsia"/>
                <w:sz w:val="24"/>
                <w:szCs w:val="24"/>
                <w:lang w:eastAsia="zh-CN"/>
              </w:rPr>
              <w:t>月</w:t>
            </w:r>
            <w:r w:rsidR="00032D92" w:rsidRPr="00FC6D4C">
              <w:rPr>
                <w:rFonts w:ascii="Calibri" w:eastAsia="SimSun" w:hAnsi="Calibri"/>
                <w:sz w:val="24"/>
                <w:szCs w:val="24"/>
              </w:rPr>
              <w:t>20-22</w:t>
            </w:r>
            <w:r w:rsidR="00FC6D4C">
              <w:rPr>
                <w:rFonts w:ascii="Calibri" w:eastAsia="SimSun" w:hAnsi="Calibri" w:hint="eastAsia"/>
                <w:sz w:val="24"/>
                <w:szCs w:val="24"/>
                <w:lang w:eastAsia="zh-CN"/>
              </w:rPr>
              <w:t>日</w:t>
            </w:r>
          </w:p>
        </w:tc>
        <w:tc>
          <w:tcPr>
            <w:tcW w:w="2551" w:type="dxa"/>
            <w:tcBorders>
              <w:top w:val="single" w:sz="4" w:space="0" w:color="auto"/>
              <w:bottom w:val="single" w:sz="4" w:space="0" w:color="6699FF"/>
            </w:tcBorders>
          </w:tcPr>
          <w:p w:rsidR="006548DE" w:rsidRPr="00FC6D4C" w:rsidRDefault="00080B19" w:rsidP="007625A8">
            <w:pPr>
              <w:pStyle w:val="CEOAnnexTable"/>
              <w:rPr>
                <w:rFonts w:ascii="Calibri" w:eastAsia="SimSun" w:hAnsi="Calibri"/>
                <w:sz w:val="24"/>
                <w:szCs w:val="24"/>
              </w:rPr>
            </w:pPr>
            <w:r>
              <w:rPr>
                <w:rFonts w:ascii="Calibri" w:eastAsia="SimSun" w:hAnsi="Calibri" w:hint="eastAsia"/>
                <w:sz w:val="24"/>
                <w:szCs w:val="24"/>
                <w:lang w:eastAsia="zh-CN"/>
              </w:rPr>
              <w:t>待定</w:t>
            </w:r>
          </w:p>
        </w:tc>
      </w:tr>
      <w:tr w:rsidR="006548DE" w:rsidRPr="00505661" w:rsidTr="00032D92">
        <w:trPr>
          <w:trHeight w:hRule="exact" w:val="113"/>
          <w:tblHeader/>
        </w:trPr>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r>
      <w:tr w:rsidR="006548DE" w:rsidRPr="00505661" w:rsidTr="00032D92">
        <w:tc>
          <w:tcPr>
            <w:tcW w:w="3544" w:type="dxa"/>
            <w:tcBorders>
              <w:top w:val="single" w:sz="4" w:space="0" w:color="auto"/>
              <w:bottom w:val="single" w:sz="4"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RPM-CM</w:t>
            </w:r>
          </w:p>
        </w:tc>
        <w:tc>
          <w:tcPr>
            <w:tcW w:w="3544" w:type="dxa"/>
            <w:tcBorders>
              <w:top w:val="single" w:sz="4" w:space="0" w:color="auto"/>
              <w:bottom w:val="single" w:sz="4"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5</w:t>
            </w:r>
            <w:r w:rsidR="00FC6D4C">
              <w:rPr>
                <w:rFonts w:ascii="Calibri" w:eastAsia="SimSun" w:hAnsi="Calibri" w:hint="eastAsia"/>
                <w:sz w:val="24"/>
                <w:szCs w:val="24"/>
                <w:lang w:eastAsia="zh-CN"/>
              </w:rPr>
              <w:t>月</w:t>
            </w:r>
            <w:r w:rsidR="00032D92" w:rsidRPr="00FC6D4C">
              <w:rPr>
                <w:rFonts w:ascii="Calibri" w:eastAsia="SimSun" w:hAnsi="Calibri"/>
                <w:sz w:val="24"/>
                <w:szCs w:val="24"/>
              </w:rPr>
              <w:t>24</w:t>
            </w:r>
            <w:r w:rsidR="00FC6D4C">
              <w:rPr>
                <w:rFonts w:ascii="Calibri" w:eastAsia="SimSun" w:hAnsi="Calibri" w:hint="eastAsia"/>
                <w:sz w:val="24"/>
                <w:szCs w:val="24"/>
                <w:lang w:eastAsia="zh-CN"/>
              </w:rPr>
              <w:t>日</w:t>
            </w:r>
            <w:r w:rsidR="00032D92">
              <w:rPr>
                <w:rFonts w:ascii="Calibri" w:eastAsia="SimSun" w:hAnsi="Calibri" w:hint="eastAsia"/>
                <w:sz w:val="24"/>
                <w:szCs w:val="24"/>
                <w:lang w:eastAsia="zh-CN"/>
              </w:rPr>
              <w:t>或</w:t>
            </w:r>
            <w:r w:rsidR="00032D92">
              <w:rPr>
                <w:rFonts w:ascii="Calibri" w:eastAsia="SimSun" w:hAnsi="Calibri" w:hint="eastAsia"/>
                <w:sz w:val="24"/>
                <w:szCs w:val="24"/>
                <w:lang w:eastAsia="zh-CN"/>
              </w:rPr>
              <w:t>6</w:t>
            </w:r>
            <w:r w:rsidR="00032D92">
              <w:rPr>
                <w:rFonts w:ascii="Calibri" w:eastAsia="SimSun" w:hAnsi="Calibri" w:hint="eastAsia"/>
                <w:sz w:val="24"/>
                <w:szCs w:val="24"/>
                <w:lang w:eastAsia="zh-CN"/>
              </w:rPr>
              <w:t>月</w:t>
            </w:r>
            <w:r w:rsidR="00032D92" w:rsidRPr="00FC6D4C">
              <w:rPr>
                <w:rFonts w:ascii="Calibri" w:eastAsia="SimSun" w:hAnsi="Calibri"/>
                <w:sz w:val="24"/>
                <w:szCs w:val="24"/>
              </w:rPr>
              <w:t>21</w:t>
            </w:r>
            <w:r w:rsidR="00032D92">
              <w:rPr>
                <w:rFonts w:ascii="Calibri" w:eastAsia="SimSun" w:hAnsi="Calibri" w:hint="eastAsia"/>
                <w:sz w:val="24"/>
                <w:szCs w:val="24"/>
                <w:lang w:eastAsia="zh-CN"/>
              </w:rPr>
              <w:t>日</w:t>
            </w:r>
          </w:p>
        </w:tc>
        <w:tc>
          <w:tcPr>
            <w:tcW w:w="2551" w:type="dxa"/>
            <w:tcBorders>
              <w:top w:val="single" w:sz="4" w:space="0" w:color="auto"/>
              <w:bottom w:val="single" w:sz="4" w:space="0" w:color="6699FF"/>
            </w:tcBorders>
          </w:tcPr>
          <w:p w:rsidR="006548DE" w:rsidRPr="00FC6D4C" w:rsidRDefault="00FC6D4C" w:rsidP="007625A8">
            <w:pPr>
              <w:pStyle w:val="CEOAnnexTable"/>
              <w:rPr>
                <w:rFonts w:ascii="Calibri" w:eastAsia="SimSun" w:hAnsi="Calibri"/>
                <w:sz w:val="24"/>
                <w:szCs w:val="24"/>
              </w:rPr>
            </w:pPr>
            <w:proofErr w:type="spellStart"/>
            <w:r w:rsidRPr="00FC6D4C">
              <w:rPr>
                <w:rFonts w:ascii="Calibri" w:eastAsia="SimSun" w:hAnsi="Calibri" w:cs="Microsoft YaHei"/>
                <w:sz w:val="24"/>
                <w:szCs w:val="24"/>
              </w:rPr>
              <w:t>瑞士日内瓦</w:t>
            </w:r>
            <w:proofErr w:type="spellEnd"/>
          </w:p>
        </w:tc>
      </w:tr>
      <w:tr w:rsidR="006548DE" w:rsidRPr="00505661" w:rsidTr="00032D92">
        <w:trPr>
          <w:trHeight w:hRule="exact" w:val="113"/>
          <w:tblHeader/>
        </w:trPr>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3544"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c>
          <w:tcPr>
            <w:tcW w:w="2551" w:type="dxa"/>
            <w:tcBorders>
              <w:top w:val="single" w:sz="4" w:space="0" w:color="auto"/>
              <w:bottom w:val="single" w:sz="4" w:space="0" w:color="auto"/>
            </w:tcBorders>
            <w:shd w:val="clear" w:color="auto" w:fill="6699FF"/>
          </w:tcPr>
          <w:p w:rsidR="006548DE" w:rsidRPr="00FC6D4C" w:rsidRDefault="006548DE" w:rsidP="007625A8">
            <w:pPr>
              <w:pStyle w:val="CEOAnnexTable"/>
              <w:keepNext/>
              <w:rPr>
                <w:rFonts w:ascii="Calibri" w:eastAsia="SimSun" w:hAnsi="Calibri"/>
                <w:b/>
                <w:bCs/>
                <w:color w:val="FFFFFF" w:themeColor="background1"/>
                <w:sz w:val="24"/>
                <w:szCs w:val="24"/>
              </w:rPr>
            </w:pPr>
          </w:p>
        </w:tc>
      </w:tr>
      <w:tr w:rsidR="006548DE" w:rsidRPr="00505661" w:rsidTr="00032D92">
        <w:tc>
          <w:tcPr>
            <w:tcW w:w="3544" w:type="dxa"/>
            <w:tcBorders>
              <w:top w:val="single" w:sz="4" w:space="0" w:color="auto"/>
              <w:bottom w:val="single" w:sz="4" w:space="0" w:color="6699FF"/>
            </w:tcBorders>
          </w:tcPr>
          <w:p w:rsidR="006548DE" w:rsidRPr="00FC6D4C" w:rsidRDefault="006548DE" w:rsidP="007625A8">
            <w:pPr>
              <w:pStyle w:val="CEOAnnexTable"/>
              <w:rPr>
                <w:rFonts w:ascii="Calibri" w:eastAsia="SimSun" w:hAnsi="Calibri"/>
                <w:sz w:val="24"/>
                <w:szCs w:val="24"/>
              </w:rPr>
            </w:pPr>
            <w:r w:rsidRPr="00FC6D4C">
              <w:rPr>
                <w:rFonts w:ascii="Calibri" w:eastAsia="SimSun" w:hAnsi="Calibri"/>
                <w:sz w:val="24"/>
                <w:szCs w:val="24"/>
              </w:rPr>
              <w:t>WTDC-21</w:t>
            </w:r>
          </w:p>
        </w:tc>
        <w:tc>
          <w:tcPr>
            <w:tcW w:w="3544" w:type="dxa"/>
            <w:tcBorders>
              <w:top w:val="single" w:sz="4" w:space="0" w:color="auto"/>
              <w:bottom w:val="single" w:sz="4" w:space="0" w:color="6699FF"/>
            </w:tcBorders>
          </w:tcPr>
          <w:p w:rsidR="006548DE" w:rsidRPr="00FC6D4C" w:rsidRDefault="006548DE" w:rsidP="00C57FAA">
            <w:pPr>
              <w:pStyle w:val="CEOAnnexTable"/>
              <w:rPr>
                <w:rFonts w:ascii="Calibri" w:eastAsia="SimSun" w:hAnsi="Calibri"/>
                <w:sz w:val="24"/>
                <w:szCs w:val="24"/>
              </w:rPr>
            </w:pPr>
            <w:r w:rsidRPr="00FC6D4C">
              <w:rPr>
                <w:rFonts w:ascii="Calibri" w:eastAsia="SimSun" w:hAnsi="Calibri"/>
                <w:sz w:val="24"/>
                <w:szCs w:val="24"/>
              </w:rPr>
              <w:t>2021</w:t>
            </w:r>
            <w:r w:rsidR="00FC6D4C">
              <w:rPr>
                <w:rFonts w:ascii="Calibri" w:eastAsia="SimSun" w:hAnsi="Calibri" w:hint="eastAsia"/>
                <w:sz w:val="24"/>
                <w:szCs w:val="24"/>
                <w:lang w:eastAsia="zh-CN"/>
              </w:rPr>
              <w:t>年</w:t>
            </w:r>
            <w:r w:rsidR="00032D92">
              <w:rPr>
                <w:rFonts w:ascii="Calibri" w:eastAsia="SimSun" w:hAnsi="Calibri" w:hint="eastAsia"/>
                <w:sz w:val="24"/>
                <w:szCs w:val="24"/>
                <w:lang w:eastAsia="zh-CN"/>
              </w:rPr>
              <w:t>10</w:t>
            </w:r>
            <w:r w:rsidR="00FC6D4C">
              <w:rPr>
                <w:rFonts w:ascii="Calibri" w:eastAsia="SimSun" w:hAnsi="Calibri" w:hint="eastAsia"/>
                <w:sz w:val="24"/>
                <w:szCs w:val="24"/>
                <w:lang w:eastAsia="zh-CN"/>
              </w:rPr>
              <w:t>月</w:t>
            </w:r>
            <w:r w:rsidR="00032D92" w:rsidRPr="00FC6D4C">
              <w:rPr>
                <w:rFonts w:ascii="Calibri" w:eastAsia="SimSun" w:hAnsi="Calibri"/>
                <w:sz w:val="24"/>
                <w:szCs w:val="24"/>
              </w:rPr>
              <w:t>25</w:t>
            </w:r>
            <w:r w:rsidR="00FC6D4C">
              <w:rPr>
                <w:rFonts w:ascii="Calibri" w:eastAsia="SimSun" w:hAnsi="Calibri" w:hint="eastAsia"/>
                <w:sz w:val="24"/>
                <w:szCs w:val="24"/>
                <w:lang w:eastAsia="zh-CN"/>
              </w:rPr>
              <w:t>日</w:t>
            </w:r>
            <w:r w:rsidR="00032D92" w:rsidRPr="00FC6D4C">
              <w:rPr>
                <w:rFonts w:ascii="Calibri" w:eastAsia="SimSun" w:hAnsi="Calibri"/>
                <w:sz w:val="24"/>
                <w:szCs w:val="24"/>
              </w:rPr>
              <w:t>–</w:t>
            </w:r>
            <w:r w:rsidR="00032D92">
              <w:rPr>
                <w:rFonts w:ascii="Calibri" w:eastAsia="SimSun" w:hAnsi="Calibri" w:hint="eastAsia"/>
                <w:sz w:val="24"/>
                <w:szCs w:val="24"/>
                <w:lang w:eastAsia="zh-CN"/>
              </w:rPr>
              <w:t>11</w:t>
            </w:r>
            <w:r w:rsidR="00032D92">
              <w:rPr>
                <w:rFonts w:ascii="Calibri" w:eastAsia="SimSun" w:hAnsi="Calibri" w:hint="eastAsia"/>
                <w:sz w:val="24"/>
                <w:szCs w:val="24"/>
                <w:lang w:eastAsia="zh-CN"/>
              </w:rPr>
              <w:t>月</w:t>
            </w:r>
            <w:r w:rsidR="00032D92" w:rsidRPr="00FC6D4C">
              <w:rPr>
                <w:rFonts w:ascii="Calibri" w:eastAsia="SimSun" w:hAnsi="Calibri"/>
                <w:sz w:val="24"/>
                <w:szCs w:val="24"/>
              </w:rPr>
              <w:t>5</w:t>
            </w:r>
            <w:r w:rsidR="00032D92">
              <w:rPr>
                <w:rFonts w:ascii="Calibri" w:eastAsia="SimSun" w:hAnsi="Calibri" w:hint="eastAsia"/>
                <w:sz w:val="24"/>
                <w:szCs w:val="24"/>
                <w:lang w:eastAsia="zh-CN"/>
              </w:rPr>
              <w:t>日</w:t>
            </w:r>
            <w:r w:rsidR="00C57FAA">
              <w:rPr>
                <w:rFonts w:ascii="Calibri" w:eastAsia="SimSun" w:hAnsi="Calibri" w:hint="eastAsia"/>
                <w:sz w:val="24"/>
                <w:szCs w:val="24"/>
                <w:lang w:eastAsia="zh-CN"/>
              </w:rPr>
              <w:t>或</w:t>
            </w:r>
            <w:r w:rsidR="00C57FAA" w:rsidRPr="00FC6D4C">
              <w:rPr>
                <w:rFonts w:ascii="Calibri" w:eastAsia="SimSun" w:hAnsi="Calibri"/>
                <w:sz w:val="24"/>
                <w:szCs w:val="24"/>
              </w:rPr>
              <w:t>2021</w:t>
            </w:r>
            <w:r w:rsidR="00C57FAA">
              <w:rPr>
                <w:rFonts w:ascii="Calibri" w:eastAsia="SimSun" w:hAnsi="Calibri" w:hint="eastAsia"/>
                <w:sz w:val="24"/>
                <w:szCs w:val="24"/>
                <w:lang w:eastAsia="zh-CN"/>
              </w:rPr>
              <w:t>年</w:t>
            </w:r>
            <w:r w:rsidR="00C57FAA">
              <w:rPr>
                <w:rFonts w:ascii="Calibri" w:eastAsia="SimSun" w:hAnsi="Calibri" w:hint="eastAsia"/>
                <w:sz w:val="24"/>
                <w:szCs w:val="24"/>
                <w:lang w:eastAsia="zh-CN"/>
              </w:rPr>
              <w:t>1</w:t>
            </w:r>
            <w:r w:rsidR="00C57FAA">
              <w:rPr>
                <w:rFonts w:ascii="Calibri" w:eastAsia="SimSun" w:hAnsi="Calibri"/>
                <w:sz w:val="24"/>
                <w:szCs w:val="24"/>
                <w:lang w:eastAsia="zh-CN"/>
              </w:rPr>
              <w:t>1</w:t>
            </w:r>
            <w:r w:rsidR="00C57FAA">
              <w:rPr>
                <w:rFonts w:ascii="Calibri" w:eastAsia="SimSun" w:hAnsi="Calibri" w:hint="eastAsia"/>
                <w:sz w:val="24"/>
                <w:szCs w:val="24"/>
                <w:lang w:eastAsia="zh-CN"/>
              </w:rPr>
              <w:t>月</w:t>
            </w:r>
            <w:r w:rsidR="00C57FAA">
              <w:rPr>
                <w:rFonts w:ascii="Calibri" w:eastAsia="SimSun" w:hAnsi="Calibri" w:hint="eastAsia"/>
                <w:sz w:val="24"/>
                <w:szCs w:val="24"/>
                <w:lang w:eastAsia="zh-CN"/>
              </w:rPr>
              <w:t>1</w:t>
            </w:r>
            <w:r w:rsidR="00C57FAA" w:rsidRPr="00FC6D4C">
              <w:rPr>
                <w:rFonts w:ascii="Calibri" w:eastAsia="SimSun" w:hAnsi="Calibri"/>
                <w:sz w:val="24"/>
                <w:szCs w:val="24"/>
              </w:rPr>
              <w:t>-</w:t>
            </w:r>
            <w:r w:rsidR="00C57FAA">
              <w:rPr>
                <w:rFonts w:ascii="Calibri" w:eastAsia="SimSun" w:hAnsi="Calibri"/>
                <w:sz w:val="24"/>
                <w:szCs w:val="24"/>
              </w:rPr>
              <w:t>12</w:t>
            </w:r>
            <w:r w:rsidR="00C57FAA">
              <w:rPr>
                <w:rFonts w:ascii="Calibri" w:eastAsia="SimSun" w:hAnsi="Calibri" w:hint="eastAsia"/>
                <w:sz w:val="24"/>
                <w:szCs w:val="24"/>
                <w:lang w:eastAsia="zh-CN"/>
              </w:rPr>
              <w:t>日</w:t>
            </w:r>
            <w:bookmarkStart w:id="11" w:name="_GoBack"/>
            <w:bookmarkEnd w:id="11"/>
          </w:p>
        </w:tc>
        <w:tc>
          <w:tcPr>
            <w:tcW w:w="2551" w:type="dxa"/>
            <w:tcBorders>
              <w:top w:val="single" w:sz="4" w:space="0" w:color="auto"/>
              <w:bottom w:val="single" w:sz="4" w:space="0" w:color="6699FF"/>
            </w:tcBorders>
          </w:tcPr>
          <w:p w:rsidR="006548DE" w:rsidRPr="00FC6D4C" w:rsidRDefault="00080B19" w:rsidP="007625A8">
            <w:pPr>
              <w:pStyle w:val="CEOAnnexTable"/>
              <w:rPr>
                <w:rFonts w:ascii="Calibri" w:eastAsia="SimSun" w:hAnsi="Calibri"/>
                <w:sz w:val="24"/>
                <w:szCs w:val="24"/>
              </w:rPr>
            </w:pPr>
            <w:r>
              <w:rPr>
                <w:rFonts w:ascii="Calibri" w:eastAsia="SimSun" w:hAnsi="Calibri" w:hint="eastAsia"/>
                <w:sz w:val="24"/>
                <w:szCs w:val="24"/>
                <w:lang w:eastAsia="zh-CN"/>
              </w:rPr>
              <w:t>待定</w:t>
            </w:r>
          </w:p>
        </w:tc>
      </w:tr>
    </w:tbl>
    <w:p w:rsidR="00325D93" w:rsidRPr="001A00EB" w:rsidRDefault="00325D93" w:rsidP="00486CAB">
      <w:pPr>
        <w:jc w:val="center"/>
      </w:pPr>
      <w:r w:rsidRPr="00FE3A54">
        <w:t>______________</w:t>
      </w:r>
    </w:p>
    <w:sectPr w:rsidR="00325D93" w:rsidRPr="001A00EB" w:rsidSect="00C122C7">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74" w:rsidRDefault="00695874">
      <w:r>
        <w:separator/>
      </w:r>
    </w:p>
  </w:endnote>
  <w:endnote w:type="continuationSeparator" w:id="0">
    <w:p w:rsidR="00695874" w:rsidRDefault="0069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74" w:rsidRDefault="00695874">
    <w:pPr>
      <w:framePr w:wrap="around" w:vAnchor="text" w:hAnchor="margin" w:xAlign="right" w:y="1"/>
    </w:pPr>
    <w:r>
      <w:fldChar w:fldCharType="begin"/>
    </w:r>
    <w:r>
      <w:instrText xml:space="preserve">PAGE  </w:instrText>
    </w:r>
    <w:r>
      <w:fldChar w:fldCharType="end"/>
    </w:r>
  </w:p>
  <w:p w:rsidR="00695874" w:rsidRPr="0041348E" w:rsidRDefault="00695874">
    <w:pPr>
      <w:ind w:right="360"/>
      <w:rPr>
        <w:lang w:val="en-US"/>
      </w:rPr>
    </w:pPr>
    <w:r>
      <w:fldChar w:fldCharType="begin"/>
    </w:r>
    <w:r w:rsidRPr="0041348E">
      <w:rPr>
        <w:lang w:val="en-US"/>
      </w:rPr>
      <w:instrText xml:space="preserve"> FILENAME \p  \* MERGEFORMAT </w:instrText>
    </w:r>
    <w:r>
      <w:fldChar w:fldCharType="separate"/>
    </w:r>
    <w:r w:rsidR="006A2A21">
      <w:rPr>
        <w:noProof/>
        <w:lang w:val="en-US"/>
      </w:rPr>
      <w:t>P:\TRAD\C\ITU-D\CONF-D\TDAG18\000\015C.docx</w:t>
    </w:r>
    <w:r>
      <w:fldChar w:fldCharType="end"/>
    </w:r>
    <w:r w:rsidRPr="0041348E">
      <w:rPr>
        <w:lang w:val="en-US"/>
      </w:rPr>
      <w:tab/>
    </w:r>
    <w:r>
      <w:fldChar w:fldCharType="begin"/>
    </w:r>
    <w:r>
      <w:instrText xml:space="preserve"> SAVEDATE \@ DD.MM.YY </w:instrText>
    </w:r>
    <w:r>
      <w:fldChar w:fldCharType="separate"/>
    </w:r>
    <w:r w:rsidR="001A1A3D">
      <w:rPr>
        <w:noProof/>
      </w:rPr>
      <w:t>06.03.18</w:t>
    </w:r>
    <w:r>
      <w:fldChar w:fldCharType="end"/>
    </w:r>
    <w:r w:rsidRPr="0041348E">
      <w:rPr>
        <w:lang w:val="en-US"/>
      </w:rPr>
      <w:tab/>
    </w:r>
    <w:r>
      <w:fldChar w:fldCharType="begin"/>
    </w:r>
    <w:r>
      <w:instrText xml:space="preserve"> PRINTDATE \@ DD.MM.YY </w:instrText>
    </w:r>
    <w:r>
      <w:fldChar w:fldCharType="separate"/>
    </w:r>
    <w:r w:rsidR="006A2A21">
      <w:rPr>
        <w:noProof/>
      </w:rPr>
      <w:t>01.03.18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2A" w:rsidRDefault="005F2D2A" w:rsidP="00FE3A54">
    <w:pPr>
      <w:pStyle w:val="Footer"/>
    </w:pPr>
    <w:r w:rsidRPr="00161CC0">
      <w:rPr>
        <w:noProof w:val="0"/>
        <w:szCs w:val="16"/>
      </w:rPr>
      <w:fldChar w:fldCharType="begin"/>
    </w:r>
    <w:r w:rsidRPr="00161CC0">
      <w:rPr>
        <w:szCs w:val="16"/>
        <w:lang w:val="fr-CH"/>
      </w:rPr>
      <w:instrText xml:space="preserve"> FILENAME \p  \* MERGEFORMAT </w:instrText>
    </w:r>
    <w:r w:rsidRPr="00161CC0">
      <w:rPr>
        <w:noProof w:val="0"/>
        <w:szCs w:val="16"/>
      </w:rPr>
      <w:fldChar w:fldCharType="separate"/>
    </w:r>
    <w:r w:rsidR="00E44E05">
      <w:rPr>
        <w:szCs w:val="16"/>
        <w:lang w:val="fr-CH"/>
      </w:rPr>
      <w:t>P:\CHI\ITU-D\CONF-D\TDAG18\000\015V3C.docx</w:t>
    </w:r>
    <w:r w:rsidRPr="00161CC0">
      <w:rPr>
        <w:szCs w:val="16"/>
      </w:rPr>
      <w:fldChar w:fldCharType="end"/>
    </w:r>
    <w:r w:rsidRPr="00161CC0">
      <w:rPr>
        <w:szCs w:val="16"/>
        <w:lang w:val="fr-CH"/>
      </w:rPr>
      <w:t xml:space="preserve"> (</w:t>
    </w:r>
    <w:r>
      <w:rPr>
        <w:szCs w:val="16"/>
        <w:lang w:val="fr-CH"/>
      </w:rPr>
      <w:t>428</w:t>
    </w:r>
    <w:r w:rsidR="00E44E05">
      <w:rPr>
        <w:rFonts w:hint="eastAsia"/>
        <w:szCs w:val="16"/>
        <w:lang w:val="fr-CH" w:eastAsia="zh-CN"/>
      </w:rPr>
      <w:t>705</w:t>
    </w:r>
    <w:r w:rsidRPr="00161CC0">
      <w:rPr>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95874" w:rsidRPr="004D495C" w:rsidTr="008B61EA">
      <w:tc>
        <w:tcPr>
          <w:tcW w:w="1526" w:type="dxa"/>
          <w:tcBorders>
            <w:top w:val="single" w:sz="4" w:space="0" w:color="000000"/>
          </w:tcBorders>
          <w:shd w:val="clear" w:color="auto" w:fill="auto"/>
        </w:tcPr>
        <w:p w:rsidR="00695874" w:rsidRPr="004D495C" w:rsidRDefault="00695874" w:rsidP="00DF4EE2">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695874" w:rsidRPr="004D495C" w:rsidRDefault="00695874" w:rsidP="00DF4EE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695874" w:rsidRDefault="00695874" w:rsidP="001C193C">
          <w:pPr>
            <w:pStyle w:val="FirstFooter"/>
            <w:tabs>
              <w:tab w:val="left" w:pos="2302"/>
            </w:tabs>
            <w:rPr>
              <w:sz w:val="18"/>
              <w:szCs w:val="18"/>
              <w:lang w:val="en-US"/>
            </w:rPr>
          </w:pPr>
          <w:bookmarkStart w:id="13" w:name="OrgName"/>
          <w:bookmarkEnd w:id="13"/>
          <w:proofErr w:type="spellStart"/>
          <w:r w:rsidRPr="00926865">
            <w:rPr>
              <w:rFonts w:hint="eastAsia"/>
            </w:rPr>
            <w:t>电</w:t>
          </w:r>
          <w:r w:rsidRPr="00926865">
            <w:t>信发展局</w:t>
          </w:r>
          <w:proofErr w:type="spellEnd"/>
          <w:r>
            <w:rPr>
              <w:rFonts w:hint="eastAsia"/>
              <w:lang w:eastAsia="zh-CN"/>
            </w:rPr>
            <w:t>副</w:t>
          </w:r>
          <w:proofErr w:type="spellStart"/>
          <w:r w:rsidRPr="00926865">
            <w:t>主任</w:t>
          </w:r>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rFonts w:hint="eastAsia"/>
              <w:sz w:val="18"/>
              <w:szCs w:val="18"/>
              <w:lang w:val="en-US" w:eastAsia="zh-CN"/>
            </w:rPr>
            <w:t>先生</w:t>
          </w:r>
        </w:p>
      </w:tc>
    </w:tr>
    <w:tr w:rsidR="00695874" w:rsidRPr="004D495C" w:rsidTr="008B61EA">
      <w:tc>
        <w:tcPr>
          <w:tcW w:w="1526" w:type="dxa"/>
          <w:shd w:val="clear" w:color="auto" w:fill="auto"/>
        </w:tcPr>
        <w:p w:rsidR="00695874" w:rsidRPr="004D495C" w:rsidRDefault="00695874" w:rsidP="00DF4EE2">
          <w:pPr>
            <w:pStyle w:val="FirstFooter"/>
            <w:tabs>
              <w:tab w:val="left" w:pos="1559"/>
              <w:tab w:val="left" w:pos="3828"/>
            </w:tabs>
            <w:rPr>
              <w:sz w:val="20"/>
              <w:lang w:val="en-US"/>
            </w:rPr>
          </w:pPr>
        </w:p>
      </w:tc>
      <w:tc>
        <w:tcPr>
          <w:tcW w:w="2410" w:type="dxa"/>
          <w:shd w:val="clear" w:color="auto" w:fill="auto"/>
        </w:tcPr>
        <w:p w:rsidR="00695874" w:rsidRPr="004D495C" w:rsidRDefault="00695874" w:rsidP="00DF4EE2">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695874" w:rsidRDefault="00695874" w:rsidP="00DF4EE2">
          <w:pPr>
            <w:pStyle w:val="FirstFooter"/>
            <w:tabs>
              <w:tab w:val="left" w:pos="2302"/>
            </w:tabs>
            <w:rPr>
              <w:sz w:val="18"/>
              <w:szCs w:val="18"/>
              <w:lang w:val="en-US"/>
            </w:rPr>
          </w:pPr>
          <w:bookmarkStart w:id="14" w:name="PhoneNo"/>
          <w:bookmarkEnd w:id="14"/>
          <w:r>
            <w:rPr>
              <w:sz w:val="18"/>
              <w:szCs w:val="18"/>
              <w:lang w:val="en-US"/>
            </w:rPr>
            <w:t>+ 41 22 730 5784</w:t>
          </w:r>
        </w:p>
      </w:tc>
    </w:tr>
    <w:tr w:rsidR="00695874" w:rsidRPr="004D495C" w:rsidTr="008B61EA">
      <w:tc>
        <w:tcPr>
          <w:tcW w:w="1526" w:type="dxa"/>
          <w:shd w:val="clear" w:color="auto" w:fill="auto"/>
        </w:tcPr>
        <w:p w:rsidR="00695874" w:rsidRPr="004D495C" w:rsidRDefault="00695874" w:rsidP="00DF4EE2">
          <w:pPr>
            <w:pStyle w:val="FirstFooter"/>
            <w:tabs>
              <w:tab w:val="left" w:pos="1559"/>
              <w:tab w:val="left" w:pos="3828"/>
            </w:tabs>
            <w:rPr>
              <w:sz w:val="20"/>
              <w:lang w:val="en-US"/>
            </w:rPr>
          </w:pPr>
        </w:p>
      </w:tc>
      <w:tc>
        <w:tcPr>
          <w:tcW w:w="2410" w:type="dxa"/>
          <w:shd w:val="clear" w:color="auto" w:fill="auto"/>
        </w:tcPr>
        <w:p w:rsidR="00695874" w:rsidRPr="004D495C" w:rsidRDefault="00695874" w:rsidP="00DF4EE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5" w:name="Email"/>
      <w:bookmarkEnd w:id="15"/>
      <w:tc>
        <w:tcPr>
          <w:tcW w:w="5987" w:type="dxa"/>
          <w:shd w:val="clear" w:color="auto" w:fill="auto"/>
        </w:tcPr>
        <w:p w:rsidR="00695874" w:rsidRDefault="00695874" w:rsidP="00DF4EE2">
          <w:pPr>
            <w:pStyle w:val="FirstFooter"/>
            <w:tabs>
              <w:tab w:val="left" w:pos="2302"/>
            </w:tabs>
            <w:rPr>
              <w:sz w:val="18"/>
              <w:szCs w:val="18"/>
              <w:lang w:val="en-US"/>
            </w:rPr>
          </w:pPr>
          <w:r>
            <w:fldChar w:fldCharType="begin"/>
          </w:r>
          <w:r>
            <w:instrText xml:space="preserve"> HYPERLINK "mailto:yushi.torigoe@itu.int" </w:instrText>
          </w:r>
          <w:r>
            <w:fldChar w:fldCharType="separate"/>
          </w:r>
          <w:r>
            <w:rPr>
              <w:rStyle w:val="Hyperlink"/>
              <w:sz w:val="18"/>
              <w:szCs w:val="18"/>
              <w:lang w:val="en-US"/>
            </w:rPr>
            <w:t>yushi.torigoe@itu.int</w:t>
          </w:r>
          <w:r>
            <w:fldChar w:fldCharType="end"/>
          </w:r>
          <w:r>
            <w:rPr>
              <w:sz w:val="18"/>
              <w:szCs w:val="18"/>
              <w:lang w:val="en-US"/>
            </w:rPr>
            <w:t xml:space="preserve"> </w:t>
          </w:r>
        </w:p>
      </w:tc>
    </w:tr>
  </w:tbl>
  <w:p w:rsidR="00695874" w:rsidRPr="00D83BF5" w:rsidRDefault="00E44E05" w:rsidP="001E252D">
    <w:pPr>
      <w:jc w:val="center"/>
    </w:pPr>
    <w:hyperlink r:id="rId1" w:history="1">
      <w:r w:rsidR="00695874"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74" w:rsidRDefault="00695874">
      <w:r>
        <w:rPr>
          <w:b/>
        </w:rPr>
        <w:t>_______________</w:t>
      </w:r>
    </w:p>
  </w:footnote>
  <w:footnote w:type="continuationSeparator" w:id="0">
    <w:p w:rsidR="00695874" w:rsidRDefault="00695874">
      <w:r>
        <w:continuationSeparator/>
      </w:r>
    </w:p>
  </w:footnote>
  <w:footnote w:id="1">
    <w:p w:rsidR="009761FE" w:rsidRPr="00847688" w:rsidRDefault="009761FE" w:rsidP="006A2A21">
      <w:pPr>
        <w:pStyle w:val="FootnoteText"/>
        <w:rPr>
          <w:sz w:val="22"/>
          <w:szCs w:val="22"/>
          <w:lang w:eastAsia="zh-CN"/>
        </w:rPr>
      </w:pPr>
      <w:r w:rsidRPr="00847688">
        <w:rPr>
          <w:rStyle w:val="FootnoteReference"/>
          <w:sz w:val="20"/>
          <w:lang w:eastAsia="zh-CN"/>
        </w:rPr>
        <w:t>1</w:t>
      </w:r>
      <w:r w:rsidRPr="00847688">
        <w:rPr>
          <w:sz w:val="20"/>
          <w:lang w:eastAsia="zh-CN"/>
        </w:rPr>
        <w:t xml:space="preserve"> </w:t>
      </w:r>
      <w:r w:rsidRPr="00847688">
        <w:rPr>
          <w:sz w:val="20"/>
          <w:lang w:eastAsia="zh-CN"/>
        </w:rPr>
        <w:tab/>
      </w:r>
      <w:r w:rsidRPr="009761FE">
        <w:rPr>
          <w:rFonts w:hint="eastAsia"/>
          <w:sz w:val="20"/>
          <w:lang w:val="en-US" w:eastAsia="zh-CN"/>
        </w:rPr>
        <w:t>非洲、美洲、阿拉伯国家、亚太、独立国家联合体、欧洲</w:t>
      </w:r>
      <w:r w:rsidR="006A2A21">
        <w:rPr>
          <w:rFonts w:hint="eastAsia"/>
          <w:sz w:val="20"/>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74" w:rsidRPr="00325D93" w:rsidRDefault="00695874" w:rsidP="00983E5D">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12" w:name="DocNo2"/>
    <w:bookmarkEnd w:id="12"/>
    <w:r w:rsidR="00C122C7">
      <w:rPr>
        <w:rFonts w:hint="eastAsia"/>
        <w:sz w:val="18"/>
        <w:szCs w:val="18"/>
        <w:lang w:val="es-ES_tradnl" w:eastAsia="zh-CN"/>
      </w:rPr>
      <w:t>1</w:t>
    </w:r>
    <w:r w:rsidR="00983E5D">
      <w:rPr>
        <w:sz w:val="18"/>
        <w:szCs w:val="18"/>
        <w:lang w:val="es-ES_tradnl"/>
      </w:rPr>
      <w:t>5</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E44E05">
      <w:rPr>
        <w:noProof/>
        <w:sz w:val="18"/>
        <w:szCs w:val="18"/>
        <w:lang w:val="es-ES_tradnl"/>
      </w:rPr>
      <w:t>3</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4102D1"/>
    <w:multiLevelType w:val="hybridMultilevel"/>
    <w:tmpl w:val="0C2EB520"/>
    <w:lvl w:ilvl="0" w:tplc="30E65C3A">
      <w:start w:val="1"/>
      <w:numFmt w:val="decimal"/>
      <w:pStyle w:val="Level1"/>
      <w:lvlText w:val="%1."/>
      <w:lvlJc w:val="left"/>
      <w:pPr>
        <w:ind w:left="360" w:hanging="360"/>
      </w:pPr>
    </w:lvl>
    <w:lvl w:ilvl="1" w:tplc="ADD656AE">
      <w:start w:val="1"/>
      <w:numFmt w:val="lowerLetter"/>
      <w:lvlText w:val="%2."/>
      <w:lvlJc w:val="left"/>
      <w:pPr>
        <w:ind w:left="1080" w:hanging="360"/>
      </w:pPr>
    </w:lvl>
    <w:lvl w:ilvl="2" w:tplc="D230224A">
      <w:start w:val="1"/>
      <w:numFmt w:val="lowerRoman"/>
      <w:lvlText w:val="%3."/>
      <w:lvlJc w:val="right"/>
      <w:pPr>
        <w:ind w:left="1800" w:hanging="180"/>
      </w:pPr>
    </w:lvl>
    <w:lvl w:ilvl="3" w:tplc="D7E034D6">
      <w:start w:val="1"/>
      <w:numFmt w:val="decimal"/>
      <w:lvlText w:val="%4."/>
      <w:lvlJc w:val="left"/>
      <w:pPr>
        <w:ind w:left="2520" w:hanging="360"/>
      </w:pPr>
    </w:lvl>
    <w:lvl w:ilvl="4" w:tplc="63F4F9CE">
      <w:start w:val="1"/>
      <w:numFmt w:val="lowerLetter"/>
      <w:lvlText w:val="%5."/>
      <w:lvlJc w:val="left"/>
      <w:pPr>
        <w:ind w:left="3240" w:hanging="360"/>
      </w:pPr>
    </w:lvl>
    <w:lvl w:ilvl="5" w:tplc="E32CCD84">
      <w:start w:val="1"/>
      <w:numFmt w:val="lowerRoman"/>
      <w:lvlText w:val="%6."/>
      <w:lvlJc w:val="right"/>
      <w:pPr>
        <w:ind w:left="3960" w:hanging="180"/>
      </w:pPr>
    </w:lvl>
    <w:lvl w:ilvl="6" w:tplc="C1E4D41C">
      <w:start w:val="1"/>
      <w:numFmt w:val="decimal"/>
      <w:lvlText w:val="%7."/>
      <w:lvlJc w:val="left"/>
      <w:pPr>
        <w:ind w:left="4680" w:hanging="360"/>
      </w:pPr>
    </w:lvl>
    <w:lvl w:ilvl="7" w:tplc="C1CEAD66">
      <w:start w:val="1"/>
      <w:numFmt w:val="lowerLetter"/>
      <w:lvlText w:val="%8."/>
      <w:lvlJc w:val="left"/>
      <w:pPr>
        <w:ind w:left="5400" w:hanging="360"/>
      </w:pPr>
    </w:lvl>
    <w:lvl w:ilvl="8" w:tplc="AF84D3B0">
      <w:start w:val="1"/>
      <w:numFmt w:val="lowerRoman"/>
      <w:lvlText w:val="%9."/>
      <w:lvlJc w:val="right"/>
      <w:pPr>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D1F"/>
    <w:rsid w:val="00022A29"/>
    <w:rsid w:val="00032D92"/>
    <w:rsid w:val="000355FD"/>
    <w:rsid w:val="00051E39"/>
    <w:rsid w:val="00064B96"/>
    <w:rsid w:val="00075033"/>
    <w:rsid w:val="00075C63"/>
    <w:rsid w:val="00077239"/>
    <w:rsid w:val="00080905"/>
    <w:rsid w:val="00080B19"/>
    <w:rsid w:val="000822BE"/>
    <w:rsid w:val="00086491"/>
    <w:rsid w:val="00091346"/>
    <w:rsid w:val="00093FB6"/>
    <w:rsid w:val="000D4875"/>
    <w:rsid w:val="000F73FF"/>
    <w:rsid w:val="00114CF7"/>
    <w:rsid w:val="00121AF4"/>
    <w:rsid w:val="00123B68"/>
    <w:rsid w:val="00126F2E"/>
    <w:rsid w:val="00146F6F"/>
    <w:rsid w:val="00147517"/>
    <w:rsid w:val="00147DA1"/>
    <w:rsid w:val="00152957"/>
    <w:rsid w:val="00166E34"/>
    <w:rsid w:val="00187BD9"/>
    <w:rsid w:val="00190B55"/>
    <w:rsid w:val="00194CFB"/>
    <w:rsid w:val="001A00EB"/>
    <w:rsid w:val="001A1A3D"/>
    <w:rsid w:val="001B2ED3"/>
    <w:rsid w:val="001B7EA3"/>
    <w:rsid w:val="001C193C"/>
    <w:rsid w:val="001C3B5F"/>
    <w:rsid w:val="001C48F2"/>
    <w:rsid w:val="001D058F"/>
    <w:rsid w:val="001E252D"/>
    <w:rsid w:val="001F3120"/>
    <w:rsid w:val="002009EA"/>
    <w:rsid w:val="00202CA0"/>
    <w:rsid w:val="0021277D"/>
    <w:rsid w:val="002154A6"/>
    <w:rsid w:val="002162CD"/>
    <w:rsid w:val="002255B3"/>
    <w:rsid w:val="00236E8A"/>
    <w:rsid w:val="00271316"/>
    <w:rsid w:val="0027195A"/>
    <w:rsid w:val="002841C2"/>
    <w:rsid w:val="00296313"/>
    <w:rsid w:val="002B3C84"/>
    <w:rsid w:val="002B5803"/>
    <w:rsid w:val="002D58BE"/>
    <w:rsid w:val="002F6BF0"/>
    <w:rsid w:val="003013EE"/>
    <w:rsid w:val="00317218"/>
    <w:rsid w:val="0032333C"/>
    <w:rsid w:val="00325D93"/>
    <w:rsid w:val="003448D6"/>
    <w:rsid w:val="00344B73"/>
    <w:rsid w:val="00377BD3"/>
    <w:rsid w:val="00384088"/>
    <w:rsid w:val="0038489B"/>
    <w:rsid w:val="0039169B"/>
    <w:rsid w:val="003A6C74"/>
    <w:rsid w:val="003A7F8C"/>
    <w:rsid w:val="003B532E"/>
    <w:rsid w:val="003B6F14"/>
    <w:rsid w:val="003D0F8B"/>
    <w:rsid w:val="004131D4"/>
    <w:rsid w:val="0041348E"/>
    <w:rsid w:val="00422973"/>
    <w:rsid w:val="00442E14"/>
    <w:rsid w:val="00447308"/>
    <w:rsid w:val="00460776"/>
    <w:rsid w:val="0047538A"/>
    <w:rsid w:val="004765FF"/>
    <w:rsid w:val="00486CAB"/>
    <w:rsid w:val="00492075"/>
    <w:rsid w:val="004969AD"/>
    <w:rsid w:val="004B13CB"/>
    <w:rsid w:val="004B4FDF"/>
    <w:rsid w:val="004D4025"/>
    <w:rsid w:val="004D5D5C"/>
    <w:rsid w:val="004E5A49"/>
    <w:rsid w:val="004E704C"/>
    <w:rsid w:val="0050139F"/>
    <w:rsid w:val="00517EA0"/>
    <w:rsid w:val="00521223"/>
    <w:rsid w:val="00524DF1"/>
    <w:rsid w:val="00537566"/>
    <w:rsid w:val="005455CE"/>
    <w:rsid w:val="0055140B"/>
    <w:rsid w:val="00552193"/>
    <w:rsid w:val="00554C4F"/>
    <w:rsid w:val="00561D72"/>
    <w:rsid w:val="005964AB"/>
    <w:rsid w:val="005B44F5"/>
    <w:rsid w:val="005C099A"/>
    <w:rsid w:val="005C31A5"/>
    <w:rsid w:val="005C6451"/>
    <w:rsid w:val="005D1B69"/>
    <w:rsid w:val="005D6528"/>
    <w:rsid w:val="005E10C9"/>
    <w:rsid w:val="005E61DD"/>
    <w:rsid w:val="005E6321"/>
    <w:rsid w:val="005F2D2A"/>
    <w:rsid w:val="005F5F32"/>
    <w:rsid w:val="006023DF"/>
    <w:rsid w:val="00602C32"/>
    <w:rsid w:val="006064EF"/>
    <w:rsid w:val="0064322F"/>
    <w:rsid w:val="006548DE"/>
    <w:rsid w:val="00654E28"/>
    <w:rsid w:val="00657DE0"/>
    <w:rsid w:val="0067199F"/>
    <w:rsid w:val="00677048"/>
    <w:rsid w:val="00685313"/>
    <w:rsid w:val="006871ED"/>
    <w:rsid w:val="006949CB"/>
    <w:rsid w:val="00695874"/>
    <w:rsid w:val="006A2A21"/>
    <w:rsid w:val="006A6E9B"/>
    <w:rsid w:val="006B1D91"/>
    <w:rsid w:val="006B7C2A"/>
    <w:rsid w:val="006C1FA1"/>
    <w:rsid w:val="006C23DA"/>
    <w:rsid w:val="006D7B71"/>
    <w:rsid w:val="006E3D45"/>
    <w:rsid w:val="006E7306"/>
    <w:rsid w:val="006F4612"/>
    <w:rsid w:val="00700EA2"/>
    <w:rsid w:val="007149F9"/>
    <w:rsid w:val="00733A30"/>
    <w:rsid w:val="00745AEE"/>
    <w:rsid w:val="007479EA"/>
    <w:rsid w:val="007504AE"/>
    <w:rsid w:val="00750F10"/>
    <w:rsid w:val="00751AD1"/>
    <w:rsid w:val="007742CA"/>
    <w:rsid w:val="007D06F0"/>
    <w:rsid w:val="007D45E3"/>
    <w:rsid w:val="007D5320"/>
    <w:rsid w:val="007F735C"/>
    <w:rsid w:val="00800972"/>
    <w:rsid w:val="00804475"/>
    <w:rsid w:val="00804A8C"/>
    <w:rsid w:val="00811633"/>
    <w:rsid w:val="0081407C"/>
    <w:rsid w:val="00821CEF"/>
    <w:rsid w:val="0083019D"/>
    <w:rsid w:val="00832828"/>
    <w:rsid w:val="0083645A"/>
    <w:rsid w:val="00840B0F"/>
    <w:rsid w:val="008711AE"/>
    <w:rsid w:val="00872FC8"/>
    <w:rsid w:val="008801D3"/>
    <w:rsid w:val="008845D0"/>
    <w:rsid w:val="008904FD"/>
    <w:rsid w:val="008A3933"/>
    <w:rsid w:val="008B2428"/>
    <w:rsid w:val="008B43F2"/>
    <w:rsid w:val="008B61EA"/>
    <w:rsid w:val="008B6CFF"/>
    <w:rsid w:val="008B7245"/>
    <w:rsid w:val="008E253B"/>
    <w:rsid w:val="008F2D72"/>
    <w:rsid w:val="00910956"/>
    <w:rsid w:val="00910B26"/>
    <w:rsid w:val="009274B4"/>
    <w:rsid w:val="00934EA2"/>
    <w:rsid w:val="00944A5C"/>
    <w:rsid w:val="00952A66"/>
    <w:rsid w:val="009761FE"/>
    <w:rsid w:val="00983E5D"/>
    <w:rsid w:val="009A08D2"/>
    <w:rsid w:val="009B75FF"/>
    <w:rsid w:val="009C56E5"/>
    <w:rsid w:val="009E5FC8"/>
    <w:rsid w:val="009E687A"/>
    <w:rsid w:val="00A03C5C"/>
    <w:rsid w:val="00A066F1"/>
    <w:rsid w:val="00A141AF"/>
    <w:rsid w:val="00A16D29"/>
    <w:rsid w:val="00A20E5E"/>
    <w:rsid w:val="00A30305"/>
    <w:rsid w:val="00A31D2D"/>
    <w:rsid w:val="00A41D87"/>
    <w:rsid w:val="00A4600A"/>
    <w:rsid w:val="00A538A6"/>
    <w:rsid w:val="00A54C25"/>
    <w:rsid w:val="00A710E7"/>
    <w:rsid w:val="00A7372E"/>
    <w:rsid w:val="00A93B85"/>
    <w:rsid w:val="00AA0B18"/>
    <w:rsid w:val="00AA666F"/>
    <w:rsid w:val="00AB4927"/>
    <w:rsid w:val="00AC034F"/>
    <w:rsid w:val="00AE6F8C"/>
    <w:rsid w:val="00B004E5"/>
    <w:rsid w:val="00B15F9D"/>
    <w:rsid w:val="00B26BBA"/>
    <w:rsid w:val="00B30223"/>
    <w:rsid w:val="00B639E9"/>
    <w:rsid w:val="00B817CD"/>
    <w:rsid w:val="00B911B2"/>
    <w:rsid w:val="00B951D0"/>
    <w:rsid w:val="00B95DA2"/>
    <w:rsid w:val="00BA5AAB"/>
    <w:rsid w:val="00BB29C8"/>
    <w:rsid w:val="00BB3A95"/>
    <w:rsid w:val="00BC0382"/>
    <w:rsid w:val="00BD0504"/>
    <w:rsid w:val="00BD62C6"/>
    <w:rsid w:val="00BE4CB7"/>
    <w:rsid w:val="00BE578D"/>
    <w:rsid w:val="00C0018F"/>
    <w:rsid w:val="00C122C7"/>
    <w:rsid w:val="00C20466"/>
    <w:rsid w:val="00C214ED"/>
    <w:rsid w:val="00C234E6"/>
    <w:rsid w:val="00C324A8"/>
    <w:rsid w:val="00C54517"/>
    <w:rsid w:val="00C56CC5"/>
    <w:rsid w:val="00C57FAA"/>
    <w:rsid w:val="00C64CD8"/>
    <w:rsid w:val="00C97C68"/>
    <w:rsid w:val="00CA1A47"/>
    <w:rsid w:val="00CC247A"/>
    <w:rsid w:val="00CD039F"/>
    <w:rsid w:val="00CE5E47"/>
    <w:rsid w:val="00CF020F"/>
    <w:rsid w:val="00CF2B5B"/>
    <w:rsid w:val="00D13875"/>
    <w:rsid w:val="00D14CE0"/>
    <w:rsid w:val="00D25C8A"/>
    <w:rsid w:val="00D36333"/>
    <w:rsid w:val="00D5651D"/>
    <w:rsid w:val="00D74898"/>
    <w:rsid w:val="00D801ED"/>
    <w:rsid w:val="00D83BF5"/>
    <w:rsid w:val="00D867B3"/>
    <w:rsid w:val="00D925C2"/>
    <w:rsid w:val="00D936BC"/>
    <w:rsid w:val="00D9621A"/>
    <w:rsid w:val="00D96530"/>
    <w:rsid w:val="00D96B4B"/>
    <w:rsid w:val="00DA0C57"/>
    <w:rsid w:val="00DA2345"/>
    <w:rsid w:val="00DA453A"/>
    <w:rsid w:val="00DA7078"/>
    <w:rsid w:val="00DD08B4"/>
    <w:rsid w:val="00DD44AF"/>
    <w:rsid w:val="00DE2AC3"/>
    <w:rsid w:val="00DE434C"/>
    <w:rsid w:val="00DE5692"/>
    <w:rsid w:val="00DF4EE2"/>
    <w:rsid w:val="00DF51EE"/>
    <w:rsid w:val="00DF6F8E"/>
    <w:rsid w:val="00E03C94"/>
    <w:rsid w:val="00E07105"/>
    <w:rsid w:val="00E15E0D"/>
    <w:rsid w:val="00E26226"/>
    <w:rsid w:val="00E4165C"/>
    <w:rsid w:val="00E44E05"/>
    <w:rsid w:val="00E45D05"/>
    <w:rsid w:val="00E54D49"/>
    <w:rsid w:val="00E55816"/>
    <w:rsid w:val="00E55AEF"/>
    <w:rsid w:val="00E976C1"/>
    <w:rsid w:val="00EA12E5"/>
    <w:rsid w:val="00EA1E78"/>
    <w:rsid w:val="00EC59BD"/>
    <w:rsid w:val="00F02766"/>
    <w:rsid w:val="00F04067"/>
    <w:rsid w:val="00F05BD4"/>
    <w:rsid w:val="00F11A98"/>
    <w:rsid w:val="00F21A1D"/>
    <w:rsid w:val="00F65C19"/>
    <w:rsid w:val="00FA7DC9"/>
    <w:rsid w:val="00FC6D4C"/>
    <w:rsid w:val="00FD2546"/>
    <w:rsid w:val="00FD48C1"/>
    <w:rsid w:val="00FD772E"/>
    <w:rsid w:val="00FE3926"/>
    <w:rsid w:val="00FE3A5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F4EE2"/>
    <w:rPr>
      <w:rFonts w:asciiTheme="minorHAnsi" w:hAnsiTheme="minorHAnsi"/>
      <w:sz w:val="24"/>
      <w:lang w:val="en-GB" w:eastAsia="en-US"/>
    </w:rPr>
  </w:style>
  <w:style w:type="paragraph" w:customStyle="1" w:styleId="Level1">
    <w:name w:val="Level 1"/>
    <w:basedOn w:val="ListParagraph"/>
    <w:qFormat/>
    <w:rsid w:val="00DF4EE2"/>
    <w:pPr>
      <w:numPr>
        <w:numId w:val="6"/>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paragraph" w:customStyle="1" w:styleId="Level2plus">
    <w:name w:val="Level 2 plus"/>
    <w:basedOn w:val="Normal"/>
    <w:rsid w:val="00DF4EE2"/>
    <w:pPr>
      <w:ind w:left="709" w:hanging="709"/>
      <w:textAlignment w:val="auto"/>
    </w:pPr>
    <w:rPr>
      <w:rFonts w:eastAsia="Times New Roman"/>
      <w:b/>
      <w:bCs/>
    </w:rPr>
  </w:style>
  <w:style w:type="character" w:styleId="FollowedHyperlink">
    <w:name w:val="FollowedHyperlink"/>
    <w:basedOn w:val="DefaultParagraphFont"/>
    <w:semiHidden/>
    <w:unhideWhenUsed/>
    <w:rsid w:val="00983E5D"/>
    <w:rPr>
      <w:color w:val="800080" w:themeColor="followedHyperlink"/>
      <w:u w:val="single"/>
    </w:rPr>
  </w:style>
  <w:style w:type="character" w:customStyle="1" w:styleId="enumlev1Char">
    <w:name w:val="enumlev1 Char"/>
    <w:basedOn w:val="DefaultParagraphFont"/>
    <w:link w:val="enumlev1"/>
    <w:locked/>
    <w:rsid w:val="00983E5D"/>
    <w:rPr>
      <w:rFonts w:asciiTheme="minorHAnsi" w:hAnsiTheme="minorHAnsi"/>
      <w:sz w:val="24"/>
      <w:lang w:val="en-GB" w:eastAsia="en-US"/>
    </w:rPr>
  </w:style>
  <w:style w:type="paragraph" w:customStyle="1" w:styleId="CEOMainDocParagraph">
    <w:name w:val="CEO_MainDoc_Paragraph"/>
    <w:basedOn w:val="Normal"/>
    <w:qFormat/>
    <w:rsid w:val="006548DE"/>
    <w:pPr>
      <w:tabs>
        <w:tab w:val="clear" w:pos="1134"/>
        <w:tab w:val="clear" w:pos="1871"/>
        <w:tab w:val="clear" w:pos="2268"/>
      </w:tabs>
      <w:overflowPunct/>
      <w:autoSpaceDE/>
      <w:autoSpaceDN/>
      <w:adjustRightInd/>
      <w:spacing w:after="120"/>
      <w:textAlignment w:val="auto"/>
    </w:pPr>
    <w:rPr>
      <w:rFonts w:eastAsia="SimSun"/>
      <w:sz w:val="22"/>
      <w:szCs w:val="19"/>
    </w:rPr>
  </w:style>
  <w:style w:type="character" w:customStyle="1" w:styleId="CallChar">
    <w:name w:val="Call Char"/>
    <w:basedOn w:val="DefaultParagraphFont"/>
    <w:link w:val="Call"/>
    <w:locked/>
    <w:rsid w:val="006548DE"/>
    <w:rPr>
      <w:rFonts w:asciiTheme="minorHAnsi" w:hAnsiTheme="minorHAnsi"/>
      <w:i/>
      <w:sz w:val="24"/>
      <w:lang w:val="en-GB" w:eastAsia="en-US"/>
    </w:rPr>
  </w:style>
  <w:style w:type="paragraph" w:customStyle="1" w:styleId="CEOAnnexTable">
    <w:name w:val="CEO_Annex_Table"/>
    <w:basedOn w:val="Normal"/>
    <w:qFormat/>
    <w:rsid w:val="006548D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imes New Roman"/>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0406035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onferences/TDAG/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schemas.openxmlformats.org/package/2006/metadata/core-properties"/>
    <ds:schemaRef ds:uri="bc0480e9-89b5-4e04-9897-b8ef005e5e50"/>
    <ds:schemaRef ds:uri="http://schemas.microsoft.com/office/2006/documentManagement/types"/>
    <ds:schemaRef ds:uri="10bb021d-947f-43a0-81ba-2a21b0d60df9"/>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DC0608EF-26E0-40EB-9AA5-A9380207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2251</Words>
  <Characters>963</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Kong, Hongli</cp:lastModifiedBy>
  <cp:revision>3</cp:revision>
  <cp:lastPrinted>2018-03-01T09:46:00Z</cp:lastPrinted>
  <dcterms:created xsi:type="dcterms:W3CDTF">2018-03-06T08:12:00Z</dcterms:created>
  <dcterms:modified xsi:type="dcterms:W3CDTF">2018-03-06T08:14:00Z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