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657C32" w:rsidTr="006D7E3A">
        <w:trPr>
          <w:cantSplit/>
          <w:trHeight w:val="1134"/>
        </w:trPr>
        <w:tc>
          <w:tcPr>
            <w:tcW w:w="7251" w:type="dxa"/>
          </w:tcPr>
          <w:p w:rsidR="0021438F" w:rsidRPr="00657C32" w:rsidRDefault="0021438F" w:rsidP="00156BF6">
            <w:pPr>
              <w:tabs>
                <w:tab w:val="left" w:pos="1871"/>
                <w:tab w:val="left" w:pos="2268"/>
              </w:tabs>
              <w:spacing w:before="20" w:after="48" w:line="240" w:lineRule="atLeast"/>
              <w:ind w:left="34"/>
              <w:rPr>
                <w:b/>
                <w:bCs/>
                <w:sz w:val="32"/>
                <w:szCs w:val="32"/>
                <w:lang w:val="fr-FR"/>
              </w:rPr>
            </w:pPr>
            <w:r w:rsidRPr="00657C32">
              <w:rPr>
                <w:b/>
                <w:sz w:val="32"/>
                <w:szCs w:val="32"/>
                <w:lang w:val="fr-FR"/>
              </w:rPr>
              <w:t>Groupe</w:t>
            </w:r>
            <w:r w:rsidRPr="00657C32">
              <w:rPr>
                <w:b/>
                <w:bCs/>
                <w:sz w:val="32"/>
                <w:szCs w:val="32"/>
                <w:lang w:val="fr-FR"/>
              </w:rPr>
              <w:t xml:space="preserve"> consultatif pour le développement </w:t>
            </w:r>
            <w:r w:rsidRPr="00657C32">
              <w:rPr>
                <w:b/>
                <w:bCs/>
                <w:sz w:val="32"/>
                <w:szCs w:val="32"/>
                <w:lang w:val="fr-FR"/>
              </w:rPr>
              <w:br/>
              <w:t>des télécommunications (GCDT)</w:t>
            </w:r>
          </w:p>
          <w:p w:rsidR="0021438F" w:rsidRPr="00657C32" w:rsidRDefault="0021438F" w:rsidP="009E2E4A">
            <w:pPr>
              <w:tabs>
                <w:tab w:val="clear" w:pos="1191"/>
                <w:tab w:val="clear" w:pos="1588"/>
                <w:tab w:val="clear" w:pos="1985"/>
              </w:tabs>
              <w:spacing w:before="100" w:after="120"/>
              <w:ind w:left="34"/>
              <w:rPr>
                <w:rFonts w:ascii="Verdana" w:hAnsi="Verdana"/>
                <w:sz w:val="28"/>
                <w:szCs w:val="28"/>
                <w:lang w:val="fr-FR"/>
              </w:rPr>
            </w:pPr>
            <w:r w:rsidRPr="00657C32">
              <w:rPr>
                <w:b/>
                <w:bCs/>
                <w:sz w:val="26"/>
                <w:szCs w:val="26"/>
                <w:lang w:val="fr-FR"/>
              </w:rPr>
              <w:t>23ème réunion, Genève, 9-11 avril 2018</w:t>
            </w:r>
          </w:p>
        </w:tc>
        <w:tc>
          <w:tcPr>
            <w:tcW w:w="2996" w:type="dxa"/>
          </w:tcPr>
          <w:p w:rsidR="0021438F" w:rsidRPr="00657C32" w:rsidRDefault="0021438F" w:rsidP="00107E85">
            <w:pPr>
              <w:spacing w:before="0"/>
              <w:ind w:right="142"/>
              <w:jc w:val="right"/>
              <w:rPr>
                <w:lang w:val="fr-FR"/>
              </w:rPr>
            </w:pPr>
            <w:r w:rsidRPr="00657C32">
              <w:rPr>
                <w:noProof/>
                <w:color w:val="3399FF"/>
                <w:lang w:val="en-GB" w:eastAsia="zh-CN"/>
              </w:rPr>
              <w:drawing>
                <wp:anchor distT="0" distB="0" distL="114300" distR="114300" simplePos="0" relativeHeight="251670528" behindDoc="0" locked="0" layoutInCell="1" allowOverlap="1" wp14:anchorId="2A9E46AC" wp14:editId="1509EEC8">
                  <wp:simplePos x="0" y="0"/>
                  <wp:positionH relativeFrom="column">
                    <wp:posOffset>1015365</wp:posOffset>
                  </wp:positionH>
                  <wp:positionV relativeFrom="paragraph">
                    <wp:posOffset>62230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3C32" w:rsidRPr="00657C32" w:rsidTr="000C61E9">
        <w:trPr>
          <w:cantSplit/>
        </w:trPr>
        <w:tc>
          <w:tcPr>
            <w:tcW w:w="7251" w:type="dxa"/>
            <w:tcBorders>
              <w:top w:val="single" w:sz="12" w:space="0" w:color="auto"/>
            </w:tcBorders>
          </w:tcPr>
          <w:p w:rsidR="00683C32" w:rsidRPr="00657C32" w:rsidRDefault="00683C32" w:rsidP="00107E85">
            <w:pPr>
              <w:spacing w:before="0"/>
              <w:rPr>
                <w:rFonts w:cs="Arial"/>
                <w:b/>
                <w:bCs/>
                <w:sz w:val="20"/>
                <w:lang w:val="fr-FR"/>
              </w:rPr>
            </w:pPr>
          </w:p>
        </w:tc>
        <w:tc>
          <w:tcPr>
            <w:tcW w:w="2996" w:type="dxa"/>
            <w:tcBorders>
              <w:top w:val="single" w:sz="12" w:space="0" w:color="auto"/>
            </w:tcBorders>
          </w:tcPr>
          <w:p w:rsidR="00683C32" w:rsidRPr="00657C32" w:rsidRDefault="00683C32" w:rsidP="00107E85">
            <w:pPr>
              <w:spacing w:before="0"/>
              <w:rPr>
                <w:b/>
                <w:bCs/>
                <w:sz w:val="20"/>
                <w:lang w:val="fr-FR"/>
              </w:rPr>
            </w:pPr>
          </w:p>
        </w:tc>
      </w:tr>
      <w:tr w:rsidR="00683C32" w:rsidRPr="00657C32" w:rsidTr="000C61E9">
        <w:trPr>
          <w:cantSplit/>
        </w:trPr>
        <w:tc>
          <w:tcPr>
            <w:tcW w:w="7251" w:type="dxa"/>
          </w:tcPr>
          <w:p w:rsidR="00683C32" w:rsidRPr="00657C32" w:rsidRDefault="00683C32" w:rsidP="00400CCF">
            <w:pPr>
              <w:pStyle w:val="Committee"/>
              <w:spacing w:before="0"/>
              <w:rPr>
                <w:b w:val="0"/>
                <w:szCs w:val="24"/>
                <w:lang w:val="fr-FR"/>
              </w:rPr>
            </w:pPr>
          </w:p>
        </w:tc>
        <w:tc>
          <w:tcPr>
            <w:tcW w:w="2996" w:type="dxa"/>
          </w:tcPr>
          <w:p w:rsidR="00683C32" w:rsidRPr="00657C32" w:rsidRDefault="00323587" w:rsidP="006F70DB">
            <w:pPr>
              <w:spacing w:before="0"/>
              <w:rPr>
                <w:bCs/>
                <w:szCs w:val="24"/>
                <w:lang w:val="fr-FR"/>
              </w:rPr>
            </w:pPr>
            <w:r w:rsidRPr="00657C32">
              <w:rPr>
                <w:b/>
                <w:bCs/>
                <w:szCs w:val="28"/>
                <w:lang w:val="fr-FR"/>
              </w:rPr>
              <w:t xml:space="preserve">Document </w:t>
            </w:r>
            <w:bookmarkStart w:id="0" w:name="DocRef1"/>
            <w:bookmarkEnd w:id="0"/>
            <w:r w:rsidRPr="00657C32">
              <w:rPr>
                <w:b/>
                <w:bCs/>
                <w:szCs w:val="28"/>
                <w:lang w:val="fr-FR"/>
              </w:rPr>
              <w:t>TDAG1</w:t>
            </w:r>
            <w:r w:rsidR="009E2E4A" w:rsidRPr="00657C32">
              <w:rPr>
                <w:b/>
                <w:bCs/>
                <w:szCs w:val="28"/>
                <w:lang w:val="fr-FR"/>
              </w:rPr>
              <w:t>8</w:t>
            </w:r>
            <w:bookmarkStart w:id="1" w:name="_GoBack"/>
            <w:bookmarkEnd w:id="1"/>
            <w:r w:rsidRPr="00657C32">
              <w:rPr>
                <w:b/>
                <w:bCs/>
                <w:szCs w:val="28"/>
                <w:lang w:val="fr-FR"/>
              </w:rPr>
              <w:t>/</w:t>
            </w:r>
            <w:bookmarkStart w:id="2" w:name="DocNo1"/>
            <w:bookmarkEnd w:id="2"/>
            <w:r w:rsidR="001978D3" w:rsidRPr="00657C32">
              <w:rPr>
                <w:b/>
                <w:bCs/>
                <w:szCs w:val="28"/>
                <w:lang w:val="fr-FR"/>
              </w:rPr>
              <w:t>10</w:t>
            </w:r>
            <w:r w:rsidRPr="00657C32">
              <w:rPr>
                <w:b/>
                <w:bCs/>
                <w:szCs w:val="28"/>
                <w:lang w:val="fr-FR"/>
              </w:rPr>
              <w:t>-F</w:t>
            </w:r>
          </w:p>
        </w:tc>
      </w:tr>
      <w:tr w:rsidR="00683C32" w:rsidRPr="00657C32" w:rsidTr="000C61E9">
        <w:trPr>
          <w:cantSplit/>
        </w:trPr>
        <w:tc>
          <w:tcPr>
            <w:tcW w:w="7251" w:type="dxa"/>
          </w:tcPr>
          <w:p w:rsidR="00683C32" w:rsidRPr="00657C32" w:rsidRDefault="00683C32" w:rsidP="00400CCF">
            <w:pPr>
              <w:spacing w:before="0"/>
              <w:rPr>
                <w:b/>
                <w:bCs/>
                <w:smallCaps/>
                <w:szCs w:val="24"/>
                <w:lang w:val="fr-FR"/>
              </w:rPr>
            </w:pPr>
          </w:p>
        </w:tc>
        <w:tc>
          <w:tcPr>
            <w:tcW w:w="2996" w:type="dxa"/>
          </w:tcPr>
          <w:p w:rsidR="00683C32" w:rsidRPr="00657C32" w:rsidRDefault="001978D3" w:rsidP="009E2E4A">
            <w:pPr>
              <w:spacing w:before="0"/>
              <w:rPr>
                <w:b/>
                <w:szCs w:val="24"/>
                <w:lang w:val="fr-FR"/>
              </w:rPr>
            </w:pPr>
            <w:bookmarkStart w:id="3" w:name="CreationDate"/>
            <w:bookmarkEnd w:id="3"/>
            <w:r w:rsidRPr="00657C32">
              <w:rPr>
                <w:b/>
                <w:bCs/>
                <w:szCs w:val="28"/>
                <w:lang w:val="fr-FR"/>
              </w:rPr>
              <w:t>31 janvier</w:t>
            </w:r>
            <w:r w:rsidR="00323587" w:rsidRPr="00657C32">
              <w:rPr>
                <w:b/>
                <w:bCs/>
                <w:szCs w:val="28"/>
                <w:lang w:val="fr-FR"/>
              </w:rPr>
              <w:t xml:space="preserve"> 201</w:t>
            </w:r>
            <w:r w:rsidR="009E2E4A" w:rsidRPr="00657C32">
              <w:rPr>
                <w:b/>
                <w:bCs/>
                <w:szCs w:val="28"/>
                <w:lang w:val="fr-FR"/>
              </w:rPr>
              <w:t>8</w:t>
            </w:r>
          </w:p>
        </w:tc>
      </w:tr>
      <w:tr w:rsidR="00683C32" w:rsidRPr="00657C32" w:rsidTr="000C61E9">
        <w:trPr>
          <w:cantSplit/>
        </w:trPr>
        <w:tc>
          <w:tcPr>
            <w:tcW w:w="7251" w:type="dxa"/>
          </w:tcPr>
          <w:p w:rsidR="00683C32" w:rsidRPr="00657C32" w:rsidRDefault="00683C32" w:rsidP="00400CCF">
            <w:pPr>
              <w:spacing w:before="0"/>
              <w:rPr>
                <w:b/>
                <w:bCs/>
                <w:smallCaps/>
                <w:szCs w:val="24"/>
                <w:lang w:val="fr-FR"/>
              </w:rPr>
            </w:pPr>
          </w:p>
        </w:tc>
        <w:tc>
          <w:tcPr>
            <w:tcW w:w="2996" w:type="dxa"/>
          </w:tcPr>
          <w:p w:rsidR="00514D2F" w:rsidRPr="00657C32" w:rsidRDefault="00323587" w:rsidP="00400CCF">
            <w:pPr>
              <w:spacing w:before="0"/>
              <w:rPr>
                <w:szCs w:val="24"/>
                <w:lang w:val="fr-FR"/>
              </w:rPr>
            </w:pPr>
            <w:r w:rsidRPr="00657C32">
              <w:rPr>
                <w:b/>
                <w:szCs w:val="28"/>
                <w:lang w:val="fr-FR"/>
              </w:rPr>
              <w:t>Original:</w:t>
            </w:r>
            <w:bookmarkStart w:id="4" w:name="Original"/>
            <w:bookmarkEnd w:id="4"/>
            <w:r w:rsidR="00455521">
              <w:rPr>
                <w:b/>
                <w:szCs w:val="28"/>
                <w:lang w:val="fr-FR"/>
              </w:rPr>
              <w:t xml:space="preserve"> anglais</w:t>
            </w:r>
          </w:p>
        </w:tc>
      </w:tr>
      <w:tr w:rsidR="00A13162" w:rsidRPr="00657C32" w:rsidTr="000C61E9">
        <w:trPr>
          <w:cantSplit/>
          <w:trHeight w:val="852"/>
        </w:trPr>
        <w:tc>
          <w:tcPr>
            <w:tcW w:w="10247" w:type="dxa"/>
            <w:gridSpan w:val="2"/>
          </w:tcPr>
          <w:p w:rsidR="00A13162" w:rsidRPr="00657C32" w:rsidRDefault="001978D3" w:rsidP="00D90E76">
            <w:pPr>
              <w:pStyle w:val="Source"/>
              <w:rPr>
                <w:lang w:val="fr-FR"/>
              </w:rPr>
            </w:pPr>
            <w:bookmarkStart w:id="5" w:name="Source"/>
            <w:bookmarkEnd w:id="5"/>
            <w:r w:rsidRPr="00657C32">
              <w:rPr>
                <w:rFonts w:cstheme="minorHAnsi"/>
                <w:szCs w:val="24"/>
                <w:lang w:val="fr-FR"/>
              </w:rPr>
              <w:t>Directeur du Bureau de développement des télécommunications</w:t>
            </w:r>
          </w:p>
        </w:tc>
      </w:tr>
      <w:tr w:rsidR="00AC6F14" w:rsidRPr="00657C32" w:rsidTr="000C61E9">
        <w:trPr>
          <w:cantSplit/>
        </w:trPr>
        <w:tc>
          <w:tcPr>
            <w:tcW w:w="10247" w:type="dxa"/>
            <w:gridSpan w:val="2"/>
          </w:tcPr>
          <w:p w:rsidR="00AC6F14" w:rsidRPr="00657C32" w:rsidRDefault="001978D3" w:rsidP="0030353C">
            <w:pPr>
              <w:pStyle w:val="Title1"/>
              <w:rPr>
                <w:lang w:val="fr-FR"/>
              </w:rPr>
            </w:pPr>
            <w:bookmarkStart w:id="6" w:name="Title"/>
            <w:bookmarkEnd w:id="6"/>
            <w:r w:rsidRPr="00657C32">
              <w:rPr>
                <w:rFonts w:ascii="Calibri" w:hAnsi="Calibri"/>
                <w:szCs w:val="28"/>
                <w:lang w:val="fr-FR"/>
              </w:rPr>
              <w:t xml:space="preserve">MÉTHODES DE TRAVAIL ÉLECTRONIQUES UTILISÉES POUR </w:t>
            </w:r>
            <w:r w:rsidRPr="00657C32">
              <w:rPr>
                <w:rFonts w:ascii="Calibri" w:hAnsi="Calibri"/>
                <w:szCs w:val="28"/>
                <w:lang w:val="fr-FR"/>
              </w:rPr>
              <w:br/>
              <w:t>LES MANIFESTATIONS DE L'UIT-D</w:t>
            </w:r>
          </w:p>
        </w:tc>
      </w:tr>
      <w:tr w:rsidR="00A721F4" w:rsidRPr="00657C32" w:rsidTr="000C61E9">
        <w:trPr>
          <w:cantSplit/>
        </w:trPr>
        <w:tc>
          <w:tcPr>
            <w:tcW w:w="10247" w:type="dxa"/>
            <w:gridSpan w:val="2"/>
            <w:tcBorders>
              <w:bottom w:val="single" w:sz="4" w:space="0" w:color="auto"/>
            </w:tcBorders>
          </w:tcPr>
          <w:p w:rsidR="00A721F4" w:rsidRPr="00657C32" w:rsidRDefault="00A721F4" w:rsidP="0030353C">
            <w:pPr>
              <w:rPr>
                <w:lang w:val="fr-FR"/>
              </w:rPr>
            </w:pPr>
          </w:p>
        </w:tc>
      </w:tr>
      <w:tr w:rsidR="00A721F4" w:rsidRPr="00657C32"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657C32" w:rsidRDefault="00156BF6" w:rsidP="00935FF0">
            <w:pPr>
              <w:spacing w:before="240"/>
              <w:rPr>
                <w:b/>
                <w:bCs/>
                <w:szCs w:val="24"/>
                <w:lang w:val="fr-FR"/>
              </w:rPr>
            </w:pPr>
            <w:r w:rsidRPr="00657C32">
              <w:rPr>
                <w:b/>
                <w:bCs/>
                <w:szCs w:val="24"/>
                <w:lang w:val="fr-FR"/>
              </w:rPr>
              <w:t>Résumé:</w:t>
            </w:r>
          </w:p>
          <w:p w:rsidR="00A721F4" w:rsidRPr="00657C32" w:rsidRDefault="001978D3" w:rsidP="001978D3">
            <w:pPr>
              <w:rPr>
                <w:szCs w:val="24"/>
                <w:lang w:val="fr-FR"/>
              </w:rPr>
            </w:pPr>
            <w:r w:rsidRPr="00657C32">
              <w:rPr>
                <w:szCs w:val="24"/>
                <w:lang w:val="fr-FR"/>
              </w:rPr>
              <w:t>Le présent document offre un aperçu des méthodes de travail électroniques utilisées pour les manifestations de l'UIT-D, et notamment des applications PC</w:t>
            </w:r>
            <w:r w:rsidRPr="00657C32">
              <w:rPr>
                <w:color w:val="000000"/>
                <w:lang w:val="fr-FR"/>
              </w:rPr>
              <w:t>/Mac et mobile, des documents de réunion, des publications de l'UIT-D, des outils électroniques pour le travail par correspondance et des outils de diffusion en direct pendant les manifestations.</w:t>
            </w:r>
          </w:p>
          <w:p w:rsidR="00A721F4" w:rsidRPr="00657C32" w:rsidRDefault="00156BF6" w:rsidP="00A721F4">
            <w:pPr>
              <w:rPr>
                <w:b/>
                <w:bCs/>
                <w:szCs w:val="24"/>
                <w:lang w:val="fr-FR"/>
              </w:rPr>
            </w:pPr>
            <w:r w:rsidRPr="00657C32">
              <w:rPr>
                <w:b/>
                <w:bCs/>
                <w:szCs w:val="24"/>
                <w:lang w:val="fr-FR"/>
              </w:rPr>
              <w:t>Suite à donner:</w:t>
            </w:r>
          </w:p>
          <w:p w:rsidR="00A721F4" w:rsidRPr="00657C32" w:rsidRDefault="001978D3" w:rsidP="00A721F4">
            <w:pPr>
              <w:rPr>
                <w:szCs w:val="24"/>
                <w:lang w:val="fr-FR"/>
              </w:rPr>
            </w:pPr>
            <w:r w:rsidRPr="00657C32">
              <w:rPr>
                <w:lang w:val="fr-FR"/>
              </w:rPr>
              <w:t>Le GCDT est invité à prendre note du présent document et à fournir toutes les indications qu'il jugera utiles.</w:t>
            </w:r>
          </w:p>
          <w:p w:rsidR="00A721F4" w:rsidRPr="00657C32" w:rsidRDefault="00156BF6" w:rsidP="00A721F4">
            <w:pPr>
              <w:rPr>
                <w:b/>
                <w:bCs/>
                <w:szCs w:val="24"/>
                <w:lang w:val="fr-FR"/>
              </w:rPr>
            </w:pPr>
            <w:r w:rsidRPr="00657C32">
              <w:rPr>
                <w:b/>
                <w:bCs/>
                <w:szCs w:val="24"/>
                <w:lang w:val="fr-FR"/>
              </w:rPr>
              <w:t>Références:</w:t>
            </w:r>
          </w:p>
          <w:p w:rsidR="00A721F4" w:rsidRPr="00657C32" w:rsidRDefault="001978D3" w:rsidP="00455521">
            <w:pPr>
              <w:spacing w:after="120"/>
              <w:rPr>
                <w:lang w:val="fr-FR"/>
              </w:rPr>
            </w:pPr>
            <w:r w:rsidRPr="00657C32">
              <w:rPr>
                <w:bCs/>
                <w:szCs w:val="24"/>
                <w:lang w:val="fr-FR"/>
              </w:rPr>
              <w:t>Résolution 167 (</w:t>
            </w:r>
            <w:proofErr w:type="spellStart"/>
            <w:r w:rsidRPr="00657C32">
              <w:rPr>
                <w:bCs/>
                <w:szCs w:val="24"/>
                <w:lang w:val="fr-FR"/>
              </w:rPr>
              <w:t>Rév</w:t>
            </w:r>
            <w:proofErr w:type="spellEnd"/>
            <w:r w:rsidRPr="00657C32">
              <w:rPr>
                <w:bCs/>
                <w:szCs w:val="24"/>
                <w:lang w:val="fr-FR"/>
              </w:rPr>
              <w:t xml:space="preserve">. Busan, 2014) de la </w:t>
            </w:r>
            <w:r w:rsidRPr="00657C32">
              <w:rPr>
                <w:rFonts w:eastAsia="Malgun Gothic"/>
                <w:bCs/>
                <w:szCs w:val="24"/>
                <w:lang w:val="fr-FR"/>
              </w:rPr>
              <w:t>Conférence de plénipotentiaires</w:t>
            </w:r>
          </w:p>
        </w:tc>
      </w:tr>
    </w:tbl>
    <w:p w:rsidR="001978D3" w:rsidRPr="00657C32" w:rsidRDefault="001978D3" w:rsidP="00935FF0">
      <w:pPr>
        <w:rPr>
          <w:lang w:val="fr-FR"/>
        </w:rPr>
      </w:pPr>
    </w:p>
    <w:p w:rsidR="001978D3" w:rsidRPr="00657C32" w:rsidRDefault="001978D3">
      <w:pPr>
        <w:tabs>
          <w:tab w:val="clear" w:pos="794"/>
          <w:tab w:val="clear" w:pos="1191"/>
          <w:tab w:val="clear" w:pos="1588"/>
          <w:tab w:val="clear" w:pos="1985"/>
        </w:tabs>
        <w:overflowPunct/>
        <w:autoSpaceDE/>
        <w:autoSpaceDN/>
        <w:adjustRightInd/>
        <w:spacing w:before="0"/>
        <w:textAlignment w:val="auto"/>
        <w:rPr>
          <w:lang w:val="fr-FR"/>
        </w:rPr>
      </w:pPr>
      <w:r w:rsidRPr="00657C32">
        <w:rPr>
          <w:lang w:val="fr-FR"/>
        </w:rPr>
        <w:br w:type="page"/>
      </w:r>
    </w:p>
    <w:p w:rsidR="001978D3" w:rsidRPr="00657C32" w:rsidRDefault="001978D3" w:rsidP="001978D3">
      <w:pPr>
        <w:rPr>
          <w:lang w:val="fr-FR"/>
        </w:rPr>
      </w:pPr>
      <w:r w:rsidRPr="00657C32">
        <w:rPr>
          <w:lang w:val="fr-FR"/>
        </w:rPr>
        <w:lastRenderedPageBreak/>
        <w:t>Le présent document offre un aperçu des méthodes de travail électroniques utilisées pour les manifestations de l'UIT-D, et notamment des applications PC/Mac et mobile, des documents de réunion, des publications de l'UIT-D, des outils électroniques pour le travail par correspondance et des outils de diffusion en direct pendant les manifestations.</w:t>
      </w:r>
    </w:p>
    <w:p w:rsidR="001978D3" w:rsidRPr="00657C32" w:rsidRDefault="001978D3" w:rsidP="001978D3">
      <w:pPr>
        <w:pStyle w:val="Heading1"/>
        <w:rPr>
          <w:lang w:val="fr-FR"/>
        </w:rPr>
      </w:pPr>
      <w:r w:rsidRPr="00657C32">
        <w:rPr>
          <w:lang w:val="fr-FR"/>
        </w:rPr>
        <w:t>1</w:t>
      </w:r>
      <w:r w:rsidRPr="00657C32">
        <w:rPr>
          <w:lang w:val="fr-FR"/>
        </w:rPr>
        <w:tab/>
        <w:t>Compte de l'UIT</w:t>
      </w:r>
    </w:p>
    <w:p w:rsidR="001978D3" w:rsidRPr="00657C32" w:rsidRDefault="001978D3" w:rsidP="001978D3">
      <w:pPr>
        <w:rPr>
          <w:lang w:val="fr-FR"/>
        </w:rPr>
      </w:pPr>
      <w:r w:rsidRPr="00657C32">
        <w:rPr>
          <w:lang w:val="fr-FR"/>
        </w:rPr>
        <w:t xml:space="preserve">Toute personne peut créer un compte de l'UIT. Une fois qu'un compte a été créé, une authentification TIES (services d'échange d'informations sur les télécommunications) peut être requise pour accéder aux contenus destinés aux membres, c'est-à-dire par exemple certains documents, diffusions sur le web, ou encore outils. L'authentification TIES est approuvée pour les </w:t>
      </w:r>
      <w:r w:rsidR="00455521" w:rsidRPr="00657C32">
        <w:rPr>
          <w:lang w:val="fr-FR"/>
        </w:rPr>
        <w:t>M</w:t>
      </w:r>
      <w:r w:rsidRPr="00657C32">
        <w:rPr>
          <w:lang w:val="fr-FR"/>
        </w:rPr>
        <w:t>embres de l'UIT (Etats Membres, Membres de Secteur, Associés et établissements universitaires).</w:t>
      </w:r>
    </w:p>
    <w:p w:rsidR="001978D3" w:rsidRPr="00657C32" w:rsidRDefault="001978D3" w:rsidP="001978D3">
      <w:pPr>
        <w:pStyle w:val="Heading1"/>
        <w:rPr>
          <w:lang w:val="fr-FR"/>
        </w:rPr>
      </w:pPr>
      <w:r w:rsidRPr="00657C32">
        <w:rPr>
          <w:lang w:val="fr-FR"/>
        </w:rPr>
        <w:t>2</w:t>
      </w:r>
      <w:r w:rsidRPr="00657C32">
        <w:rPr>
          <w:lang w:val="fr-FR"/>
        </w:rPr>
        <w:tab/>
        <w:t>Applications PC/Mac et mobile</w:t>
      </w:r>
    </w:p>
    <w:p w:rsidR="001978D3" w:rsidRPr="00657C32" w:rsidRDefault="001978D3" w:rsidP="001978D3">
      <w:pPr>
        <w:rPr>
          <w:lang w:val="fr-FR"/>
        </w:rPr>
      </w:pPr>
      <w:r w:rsidRPr="00657C32">
        <w:rPr>
          <w:lang w:val="fr-FR"/>
        </w:rPr>
        <w:t>Deux applications principales peuvent être installées en ce qui concerne les méthodes de travail électroniques utilisées pour les manifestations de l'UIT-D.</w:t>
      </w:r>
    </w:p>
    <w:p w:rsidR="001978D3" w:rsidRPr="00657C32" w:rsidRDefault="001978D3" w:rsidP="001978D3">
      <w:pPr>
        <w:pStyle w:val="Heading2"/>
        <w:rPr>
          <w:lang w:val="fr-FR"/>
        </w:rPr>
      </w:pPr>
      <w:r w:rsidRPr="00657C32">
        <w:rPr>
          <w:lang w:val="fr-FR"/>
        </w:rPr>
        <w:t>2.1</w:t>
      </w:r>
      <w:r w:rsidRPr="00657C32">
        <w:rPr>
          <w:lang w:val="fr-FR"/>
        </w:rPr>
        <w:tab/>
        <w:t xml:space="preserve">Application </w:t>
      </w:r>
      <w:proofErr w:type="spellStart"/>
      <w:r w:rsidRPr="00657C32">
        <w:rPr>
          <w:lang w:val="fr-FR"/>
        </w:rPr>
        <w:t>Sync</w:t>
      </w:r>
      <w:proofErr w:type="spellEnd"/>
      <w:r w:rsidRPr="00657C32">
        <w:rPr>
          <w:lang w:val="fr-FR"/>
        </w:rPr>
        <w:t xml:space="preserve"> de l'UIT</w:t>
      </w:r>
    </w:p>
    <w:p w:rsidR="001978D3" w:rsidRPr="00657C32" w:rsidRDefault="001978D3" w:rsidP="001978D3">
      <w:pPr>
        <w:rPr>
          <w:lang w:val="fr-FR"/>
        </w:rPr>
      </w:pPr>
      <w:r w:rsidRPr="00657C32">
        <w:rPr>
          <w:lang w:val="fr-FR"/>
        </w:rPr>
        <w:t>L'application</w:t>
      </w:r>
      <w:r w:rsidRPr="00657C32">
        <w:rPr>
          <w:bCs/>
          <w:lang w:val="fr-FR"/>
        </w:rPr>
        <w:t xml:space="preserve"> </w:t>
      </w:r>
      <w:proofErr w:type="spellStart"/>
      <w:r w:rsidRPr="00657C32">
        <w:rPr>
          <w:lang w:val="fr-FR"/>
        </w:rPr>
        <w:t>Sync</w:t>
      </w:r>
      <w:proofErr w:type="spellEnd"/>
      <w:r w:rsidRPr="00657C32">
        <w:rPr>
          <w:lang w:val="fr-FR"/>
        </w:rPr>
        <w:t xml:space="preserve"> de l'UIT est offerte dans le cas de manifestations impliquant un grand nombre de documents. L'application, qui est disponible pour PC ou pour Mac, permet de télécharger et de synchroniser en une fois tous les documents relatifs à une manifestation. L'utilisation de cette application permet de gagner du temps pour l'accès aux documents, et donne la possibilité de travailler hors ligne.</w:t>
      </w:r>
    </w:p>
    <w:p w:rsidR="001978D3" w:rsidRPr="00657C32" w:rsidRDefault="001978D3" w:rsidP="001978D3">
      <w:pPr>
        <w:pStyle w:val="Heading2"/>
        <w:rPr>
          <w:lang w:val="fr-FR"/>
        </w:rPr>
      </w:pPr>
      <w:r w:rsidRPr="00657C32">
        <w:rPr>
          <w:lang w:val="fr-FR"/>
        </w:rPr>
        <w:t>2.2</w:t>
      </w:r>
      <w:r w:rsidRPr="00657C32">
        <w:rPr>
          <w:lang w:val="fr-FR"/>
        </w:rPr>
        <w:tab/>
        <w:t>Application mobile pour les manifestations de l'UIT-D</w:t>
      </w:r>
    </w:p>
    <w:p w:rsidR="001978D3" w:rsidRPr="00657C32" w:rsidRDefault="001978D3" w:rsidP="001978D3">
      <w:pPr>
        <w:rPr>
          <w:lang w:val="fr-FR"/>
        </w:rPr>
      </w:pPr>
      <w:r w:rsidRPr="00657C32">
        <w:rPr>
          <w:lang w:val="fr-FR"/>
        </w:rPr>
        <w:t>En application de la Résolution 167 (</w:t>
      </w:r>
      <w:proofErr w:type="spellStart"/>
      <w:r w:rsidRPr="00657C32">
        <w:rPr>
          <w:lang w:val="fr-FR"/>
        </w:rPr>
        <w:t>Rév</w:t>
      </w:r>
      <w:proofErr w:type="spellEnd"/>
      <w:r w:rsidRPr="00657C32">
        <w:rPr>
          <w:lang w:val="fr-FR"/>
        </w:rPr>
        <w:t>.</w:t>
      </w:r>
      <w:r w:rsidR="00657C32">
        <w:rPr>
          <w:lang w:val="fr-FR"/>
        </w:rPr>
        <w:t xml:space="preserve"> </w:t>
      </w:r>
      <w:r w:rsidRPr="00657C32">
        <w:rPr>
          <w:lang w:val="fr-FR"/>
        </w:rPr>
        <w:t>Busan, 2014), aux termes de laquelle il a été décidé "que l'UIT doit continuer de perfectionner ses méthodes de travail électroniques concernant l'élaboration, la distribution ainsi que l'approbation des documents et de promouvoir la tenue de réunions sans papier", et dans l'intérêt des participants aux grandes manifestations de l'UIT-D, le BDT a mis au point l'application mobile "ITU-D Events", qu'il a lancée en 2014 et qu</w:t>
      </w:r>
      <w:r w:rsidR="00294892">
        <w:rPr>
          <w:lang w:val="fr-FR"/>
        </w:rPr>
        <w:t>'</w:t>
      </w:r>
      <w:r w:rsidRPr="00657C32">
        <w:rPr>
          <w:lang w:val="fr-FR"/>
        </w:rPr>
        <w:t>il continue d'améliorer, pour les dispositifs mobiles fonctionnant sous Android ou iOS (iPhone et iPad). Cette application est disponible gratuitement sur les plates-formes de téléchargement d'applications Android et Apple. Dans un format adapté aux dispositifs mobiles, l'application mobile fournit tous les renseignements concernant toutes les grandes manifestations de l'UIT-D, par exemple les documents, la liste des participants, les photos, les vidéos, le plan du lieu accueillant la manifestation, et offre de nombreuses fonctions utiles aux utilisateurs de dispositifs mobiles.</w:t>
      </w:r>
    </w:p>
    <w:p w:rsidR="001978D3" w:rsidRPr="00657C32" w:rsidRDefault="001978D3" w:rsidP="001978D3">
      <w:pPr>
        <w:rPr>
          <w:lang w:val="fr-FR"/>
        </w:rPr>
      </w:pPr>
      <w:r w:rsidRPr="00657C32">
        <w:rPr>
          <w:lang w:val="fr-FR"/>
        </w:rPr>
        <w:t xml:space="preserve">L'application mobile permet de naviguer dans la liste des participants et d'effectuer des recherches au sein de cette liste, ainsi que de contacter des participants sans communiquer d'adresse électronique ni aucune autre coordonnée directe. En outre, cette application contient l'ensemble des publications de l'UIT-D, dont la majorité peuvent être téléchargées directement et gratuitement. L'accès aux comptes officiels de l'UIT sur les réseaux sociaux est intégré à l'application mobile, notamment aux photos et aux vidéos. </w:t>
      </w:r>
    </w:p>
    <w:p w:rsidR="001978D3" w:rsidRPr="00657C32" w:rsidRDefault="001978D3" w:rsidP="001978D3">
      <w:pPr>
        <w:tabs>
          <w:tab w:val="clear" w:pos="794"/>
          <w:tab w:val="clear" w:pos="1191"/>
          <w:tab w:val="clear" w:pos="1588"/>
          <w:tab w:val="clear" w:pos="1985"/>
        </w:tabs>
        <w:overflowPunct/>
        <w:autoSpaceDE/>
        <w:autoSpaceDN/>
        <w:adjustRightInd/>
        <w:spacing w:before="0"/>
        <w:textAlignment w:val="auto"/>
        <w:rPr>
          <w:bCs/>
          <w:lang w:val="fr-FR"/>
        </w:rPr>
      </w:pPr>
      <w:r w:rsidRPr="00657C32">
        <w:rPr>
          <w:b/>
          <w:noProof/>
          <w:lang w:val="en-GB" w:eastAsia="zh-CN"/>
        </w:rPr>
        <w:lastRenderedPageBreak/>
        <w:drawing>
          <wp:inline distT="0" distB="0" distL="0" distR="0" wp14:anchorId="798F4497" wp14:editId="08475669">
            <wp:extent cx="6120765" cy="2737485"/>
            <wp:effectExtent l="0" t="0" r="13335" b="5715"/>
            <wp:docPr id="3" name="Chart 3">
              <a:extLst xmlns:a="http://schemas.openxmlformats.org/drawingml/2006/main">
                <a:ext uri="{FF2B5EF4-FFF2-40B4-BE49-F238E27FC236}">
                  <a16:creationId xmlns=""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v="urn:schemas-microsoft-com:vml" xmlns:w="http://schemas.openxmlformats.org/wordprocessingml/2006/main" xmlns:w10="urn:schemas-microsoft-com:office:word" xmlns:w16cid="http://schemas.microsoft.com/office/word/2016/wordml/cid" xmlns:w16se="http://schemas.microsoft.com/office/word/2015/wordml/symex" id="{83A2AE37-C898-4848-A66A-0EA0C0195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6971" w:rsidRPr="00657C32" w:rsidRDefault="00AC6971" w:rsidP="001978D3">
      <w:pPr>
        <w:tabs>
          <w:tab w:val="clear" w:pos="794"/>
          <w:tab w:val="clear" w:pos="1191"/>
          <w:tab w:val="clear" w:pos="1588"/>
          <w:tab w:val="clear" w:pos="1985"/>
        </w:tabs>
        <w:overflowPunct/>
        <w:autoSpaceDE/>
        <w:autoSpaceDN/>
        <w:adjustRightInd/>
        <w:spacing w:before="0"/>
        <w:textAlignment w:val="auto"/>
        <w:rPr>
          <w:bCs/>
          <w:lang w:val="fr-FR"/>
        </w:rPr>
      </w:pPr>
    </w:p>
    <w:p w:rsidR="001978D3" w:rsidRPr="00657C32" w:rsidRDefault="001978D3" w:rsidP="001978D3">
      <w:pPr>
        <w:pStyle w:val="Heading1"/>
        <w:rPr>
          <w:lang w:val="fr-FR"/>
        </w:rPr>
      </w:pPr>
      <w:r w:rsidRPr="00657C32">
        <w:rPr>
          <w:lang w:val="fr-FR"/>
        </w:rPr>
        <w:t>3</w:t>
      </w:r>
      <w:r w:rsidRPr="00657C32">
        <w:rPr>
          <w:lang w:val="fr-FR"/>
        </w:rPr>
        <w:tab/>
        <w:t>Documents de réunion</w:t>
      </w:r>
    </w:p>
    <w:p w:rsidR="001978D3" w:rsidRPr="00657C32" w:rsidRDefault="001978D3" w:rsidP="003C3F70">
      <w:pPr>
        <w:rPr>
          <w:lang w:val="fr-FR"/>
        </w:rPr>
      </w:pPr>
      <w:r w:rsidRPr="00657C32">
        <w:rPr>
          <w:lang w:val="fr-FR"/>
        </w:rPr>
        <w:t xml:space="preserve">Pour le GCDT et les commissions d'études, il convient d'utiliser le système de l'UIT-D de soumission </w:t>
      </w:r>
      <w:r w:rsidR="003C3F70" w:rsidRPr="00657C32">
        <w:rPr>
          <w:lang w:val="fr-FR"/>
        </w:rPr>
        <w:t xml:space="preserve">électronique </w:t>
      </w:r>
      <w:r w:rsidRPr="00657C32">
        <w:rPr>
          <w:lang w:val="fr-FR"/>
        </w:rPr>
        <w:t xml:space="preserve">des contributions, qui est accessible sur le site web de la manifestation concernée. </w:t>
      </w:r>
      <w:r w:rsidR="003C3F70" w:rsidRPr="00657C32">
        <w:rPr>
          <w:lang w:val="fr-FR"/>
        </w:rPr>
        <w:t>Pour</w:t>
      </w:r>
      <w:r w:rsidRPr="00657C32">
        <w:rPr>
          <w:lang w:val="fr-FR"/>
        </w:rPr>
        <w:t xml:space="preserve"> la Conférence mondiale de développement des télécommunications, </w:t>
      </w:r>
      <w:r w:rsidR="003C3F70" w:rsidRPr="00657C32">
        <w:rPr>
          <w:lang w:val="fr-FR"/>
        </w:rPr>
        <w:t>les propositions sont soumises par le biais de</w:t>
      </w:r>
      <w:r w:rsidRPr="00657C32">
        <w:rPr>
          <w:lang w:val="fr-FR"/>
        </w:rPr>
        <w:t xml:space="preserve"> l'Interface pour les propositions aux conférences (CPI) (</w:t>
      </w:r>
      <w:hyperlink r:id="rId10" w:history="1">
        <w:r w:rsidRPr="00657C32">
          <w:rPr>
            <w:rStyle w:val="Hyperlink"/>
            <w:bCs/>
            <w:lang w:val="fr-FR"/>
          </w:rPr>
          <w:t>https://www.itu.int/fr/ITU-D/Conferences/Pages/WTDC-Conference-Proposal-Interface.aspx</w:t>
        </w:r>
      </w:hyperlink>
      <w:r w:rsidRPr="00657C32">
        <w:rPr>
          <w:lang w:val="fr-FR"/>
        </w:rPr>
        <w:t>).</w:t>
      </w:r>
    </w:p>
    <w:p w:rsidR="001978D3" w:rsidRPr="00657C32" w:rsidRDefault="001978D3" w:rsidP="003C3F70">
      <w:pPr>
        <w:rPr>
          <w:lang w:val="fr-FR"/>
        </w:rPr>
      </w:pPr>
      <w:r w:rsidRPr="00657C32">
        <w:rPr>
          <w:lang w:val="fr-FR"/>
        </w:rPr>
        <w:t xml:space="preserve">Pour accéder aux documents des manifestations, on peut utiliser l'un des trois outils suivants: le site web de la manifestation, l'application </w:t>
      </w:r>
      <w:proofErr w:type="spellStart"/>
      <w:r w:rsidRPr="00657C32">
        <w:rPr>
          <w:lang w:val="fr-FR"/>
        </w:rPr>
        <w:t>Sync</w:t>
      </w:r>
      <w:proofErr w:type="spellEnd"/>
      <w:r w:rsidRPr="00657C32">
        <w:rPr>
          <w:lang w:val="fr-FR"/>
        </w:rPr>
        <w:t xml:space="preserve"> de l'UIT, ou l'application mobile pour les manifestations de l'UIT-D. Une fois que l'on est connecté à un compte de l'UIT, le service de notification TIES peut être activé pour différentes séries de </w:t>
      </w:r>
      <w:r w:rsidR="003C3F70" w:rsidRPr="00657C32">
        <w:rPr>
          <w:lang w:val="fr-FR"/>
        </w:rPr>
        <w:t>documents</w:t>
      </w:r>
      <w:r w:rsidRPr="00657C32">
        <w:rPr>
          <w:lang w:val="fr-FR"/>
        </w:rPr>
        <w:t>, notamment pour la CMDT, les RPM</w:t>
      </w:r>
      <w:r w:rsidR="003C3F70" w:rsidRPr="00657C32">
        <w:rPr>
          <w:lang w:val="fr-FR"/>
        </w:rPr>
        <w:t>, le GCDT, les C</w:t>
      </w:r>
      <w:r w:rsidRPr="00657C32">
        <w:rPr>
          <w:lang w:val="fr-FR"/>
        </w:rPr>
        <w:t>ommissions d'études de l'UIT-D, les circulaires et les publications de l'UIT-D; on est alors informé par courriel lorsque de nouveaux documents sont publiés dans les séries sélectionnées (</w:t>
      </w:r>
      <w:hyperlink r:id="rId11" w:history="1">
        <w:r w:rsidRPr="00657C32">
          <w:rPr>
            <w:rStyle w:val="Hyperlink"/>
            <w:bCs/>
            <w:lang w:val="fr-FR"/>
          </w:rPr>
          <w:t>www.itu.int/en/ties-services</w:t>
        </w:r>
      </w:hyperlink>
      <w:r w:rsidRPr="00657C32">
        <w:rPr>
          <w:lang w:val="fr-FR"/>
        </w:rPr>
        <w:t>).</w:t>
      </w:r>
    </w:p>
    <w:p w:rsidR="001978D3" w:rsidRPr="00657C32" w:rsidRDefault="001978D3" w:rsidP="001978D3">
      <w:pPr>
        <w:pStyle w:val="Heading1"/>
        <w:rPr>
          <w:lang w:val="fr-FR"/>
        </w:rPr>
      </w:pPr>
      <w:r w:rsidRPr="00657C32">
        <w:rPr>
          <w:lang w:val="fr-FR"/>
        </w:rPr>
        <w:t>4</w:t>
      </w:r>
      <w:r w:rsidRPr="00657C32">
        <w:rPr>
          <w:lang w:val="fr-FR"/>
        </w:rPr>
        <w:tab/>
        <w:t>Publications de l'UIT-D</w:t>
      </w:r>
    </w:p>
    <w:p w:rsidR="001978D3" w:rsidRPr="00657C32" w:rsidRDefault="001978D3" w:rsidP="00455521">
      <w:pPr>
        <w:rPr>
          <w:lang w:val="fr-FR"/>
        </w:rPr>
      </w:pPr>
      <w:r w:rsidRPr="00657C32">
        <w:rPr>
          <w:lang w:val="fr-FR"/>
        </w:rPr>
        <w:t xml:space="preserve">On peut accéder aux publications de l'UIT-D par le biais du site web des publications de l'UIT-D, ou grâce à l'application mobile pour les manifestations de l'UIT-D. Parmi les publications de l'UIT-D </w:t>
      </w:r>
      <w:r w:rsidR="00333815" w:rsidRPr="00657C32">
        <w:rPr>
          <w:lang w:val="fr-FR"/>
        </w:rPr>
        <w:t>figurent</w:t>
      </w:r>
      <w:r w:rsidRPr="00657C32">
        <w:rPr>
          <w:lang w:val="fr-FR"/>
        </w:rPr>
        <w:t xml:space="preserve"> notamment les rapports finals des conférences mondiales de développement des télécommunications, ainsi que les publications phares de l'UIT-D telles que le rapport Mesurer la société de l'information, l'Annuaire des statistiques, les Tendances des réformes dans les télécommunications et les rapports finals sur les Questions confiées aux commissions d'études.</w:t>
      </w:r>
    </w:p>
    <w:p w:rsidR="001978D3" w:rsidRPr="00657C32" w:rsidRDefault="00333815" w:rsidP="00333815">
      <w:pPr>
        <w:pStyle w:val="Heading1"/>
        <w:rPr>
          <w:lang w:val="fr-FR"/>
        </w:rPr>
      </w:pPr>
      <w:r w:rsidRPr="00657C32">
        <w:rPr>
          <w:lang w:val="fr-FR"/>
        </w:rPr>
        <w:t>5</w:t>
      </w:r>
      <w:r w:rsidRPr="00657C32">
        <w:rPr>
          <w:lang w:val="fr-FR"/>
        </w:rPr>
        <w:tab/>
        <w:t>Outils électroniques pour le travail par correspondance</w:t>
      </w:r>
    </w:p>
    <w:p w:rsidR="001978D3" w:rsidRPr="00657C32" w:rsidRDefault="001978D3" w:rsidP="00333815">
      <w:pPr>
        <w:rPr>
          <w:lang w:val="fr-FR"/>
        </w:rPr>
      </w:pPr>
      <w:r w:rsidRPr="00657C32">
        <w:rPr>
          <w:lang w:val="fr-FR"/>
        </w:rPr>
        <w:t xml:space="preserve">De nombreux outils de collaboration existent pour faciliter la participation électronique des collaborateurs aux travaux de l'UIT-D au cours des manifestations ou entre deux manifestations. </w:t>
      </w:r>
    </w:p>
    <w:p w:rsidR="001978D3" w:rsidRPr="00657C32" w:rsidRDefault="001978D3" w:rsidP="00333815">
      <w:pPr>
        <w:pStyle w:val="Heading2"/>
        <w:rPr>
          <w:lang w:val="fr-FR"/>
        </w:rPr>
      </w:pPr>
      <w:r w:rsidRPr="00657C32">
        <w:rPr>
          <w:lang w:val="fr-FR"/>
        </w:rPr>
        <w:lastRenderedPageBreak/>
        <w:t>5.1</w:t>
      </w:r>
      <w:r w:rsidRPr="00657C32">
        <w:rPr>
          <w:lang w:val="fr-FR"/>
        </w:rPr>
        <w:tab/>
        <w:t xml:space="preserve">Listes de diffusion et groupes de </w:t>
      </w:r>
      <w:r w:rsidR="00333815" w:rsidRPr="00657C32">
        <w:rPr>
          <w:lang w:val="fr-FR"/>
        </w:rPr>
        <w:t xml:space="preserve">travail par </w:t>
      </w:r>
      <w:r w:rsidRPr="00657C32">
        <w:rPr>
          <w:lang w:val="fr-FR"/>
        </w:rPr>
        <w:t>correspondance</w:t>
      </w:r>
    </w:p>
    <w:p w:rsidR="001978D3" w:rsidRPr="00657C32" w:rsidRDefault="001978D3" w:rsidP="00455521">
      <w:pPr>
        <w:rPr>
          <w:lang w:val="fr-FR"/>
        </w:rPr>
      </w:pPr>
      <w:r w:rsidRPr="00657C32">
        <w:rPr>
          <w:lang w:val="fr-FR"/>
        </w:rPr>
        <w:t>Les circulaires et les lettres à destinataires multiples sont disponibles sur le site Internet de l'UIT</w:t>
      </w:r>
      <w:r w:rsidR="00455521">
        <w:rPr>
          <w:lang w:val="fr-FR"/>
        </w:rPr>
        <w:noBreakHyphen/>
        <w:t>D</w:t>
      </w:r>
      <w:r w:rsidRPr="00657C32">
        <w:rPr>
          <w:lang w:val="fr-FR"/>
        </w:rPr>
        <w:t xml:space="preserve">. Les lettres d'invitation aux manifestations sont disponibles sur le site web de la manifestation. Il est possible de s'inscrire aux listes de diffusion concernant les </w:t>
      </w:r>
      <w:r w:rsidR="00455521">
        <w:rPr>
          <w:lang w:val="fr-FR"/>
        </w:rPr>
        <w:t>G</w:t>
      </w:r>
      <w:r w:rsidRPr="00657C32">
        <w:rPr>
          <w:lang w:val="fr-FR"/>
        </w:rPr>
        <w:t xml:space="preserve">roupes de </w:t>
      </w:r>
      <w:r w:rsidR="00333815" w:rsidRPr="00657C32">
        <w:rPr>
          <w:lang w:val="fr-FR"/>
        </w:rPr>
        <w:t xml:space="preserve">travail par </w:t>
      </w:r>
      <w:r w:rsidRPr="00657C32">
        <w:rPr>
          <w:lang w:val="fr-FR"/>
        </w:rPr>
        <w:t xml:space="preserve">correspondance du GCDT, diverses Questions confiées aux commissions d'études et d'autres groupes par le biais du site web de l'UIT-D consacré aux abonnements électroniques, disponible à l'adresse </w:t>
      </w:r>
      <w:hyperlink r:id="rId12" w:history="1">
        <w:r w:rsidRPr="00657C32">
          <w:rPr>
            <w:rStyle w:val="Hyperlink"/>
            <w:bCs/>
            <w:lang w:val="fr-FR"/>
          </w:rPr>
          <w:t>www.itu.int/go/itudmailsub</w:t>
        </w:r>
      </w:hyperlink>
      <w:r w:rsidRPr="00657C32">
        <w:rPr>
          <w:lang w:val="fr-FR"/>
        </w:rPr>
        <w:t xml:space="preserve">. </w:t>
      </w:r>
      <w:r w:rsidR="00333815" w:rsidRPr="00657C32">
        <w:rPr>
          <w:lang w:val="fr-FR"/>
        </w:rPr>
        <w:t>Grâce à c</w:t>
      </w:r>
      <w:r w:rsidRPr="00657C32">
        <w:rPr>
          <w:lang w:val="fr-FR"/>
        </w:rPr>
        <w:t>es listes</w:t>
      </w:r>
      <w:r w:rsidR="00333815" w:rsidRPr="00657C32">
        <w:rPr>
          <w:lang w:val="fr-FR"/>
        </w:rPr>
        <w:t>,</w:t>
      </w:r>
      <w:r w:rsidRPr="00657C32">
        <w:rPr>
          <w:lang w:val="fr-FR"/>
        </w:rPr>
        <w:t xml:space="preserve"> </w:t>
      </w:r>
      <w:r w:rsidR="00333815" w:rsidRPr="00657C32">
        <w:rPr>
          <w:lang w:val="fr-FR"/>
        </w:rPr>
        <w:t>les</w:t>
      </w:r>
      <w:r w:rsidRPr="00657C32">
        <w:rPr>
          <w:lang w:val="fr-FR"/>
        </w:rPr>
        <w:t xml:space="preserve"> personnes concernées par les sujets aux</w:t>
      </w:r>
      <w:r w:rsidR="00333815" w:rsidRPr="00657C32">
        <w:rPr>
          <w:lang w:val="fr-FR"/>
        </w:rPr>
        <w:t>quels elles</w:t>
      </w:r>
      <w:r w:rsidRPr="00657C32">
        <w:rPr>
          <w:lang w:val="fr-FR"/>
        </w:rPr>
        <w:t xml:space="preserve"> se sont abonné</w:t>
      </w:r>
      <w:r w:rsidR="00333815" w:rsidRPr="00657C32">
        <w:rPr>
          <w:lang w:val="fr-FR"/>
        </w:rPr>
        <w:t xml:space="preserve">es peuvent </w:t>
      </w:r>
      <w:r w:rsidRPr="00657C32">
        <w:rPr>
          <w:lang w:val="fr-FR"/>
        </w:rPr>
        <w:t>échanger des courriels.</w:t>
      </w:r>
    </w:p>
    <w:p w:rsidR="001978D3" w:rsidRPr="00657C32" w:rsidRDefault="001978D3" w:rsidP="00333815">
      <w:pPr>
        <w:pStyle w:val="Heading2"/>
        <w:rPr>
          <w:lang w:val="fr-FR"/>
        </w:rPr>
      </w:pPr>
      <w:r w:rsidRPr="00657C32">
        <w:rPr>
          <w:lang w:val="fr-FR"/>
        </w:rPr>
        <w:t>5.2</w:t>
      </w:r>
      <w:r w:rsidRPr="00657C32">
        <w:rPr>
          <w:lang w:val="fr-FR"/>
        </w:rPr>
        <w:tab/>
        <w:t>Espaces de travail collaboratifs</w:t>
      </w:r>
    </w:p>
    <w:p w:rsidR="001978D3" w:rsidRPr="00657C32" w:rsidRDefault="001978D3" w:rsidP="00333815">
      <w:pPr>
        <w:rPr>
          <w:lang w:val="fr-FR"/>
        </w:rPr>
      </w:pPr>
      <w:r w:rsidRPr="00657C32">
        <w:rPr>
          <w:lang w:val="fr-FR"/>
        </w:rPr>
        <w:t>Selon la demande, des espaces de travail collaboratifs sont créés pour le travail par correspondance sur certains documents, pendant les manifestations ou</w:t>
      </w:r>
      <w:r w:rsidRPr="00657C32">
        <w:rPr>
          <w:b/>
          <w:bCs/>
          <w:lang w:val="fr-FR"/>
        </w:rPr>
        <w:t xml:space="preserve"> </w:t>
      </w:r>
      <w:r w:rsidRPr="00657C32">
        <w:rPr>
          <w:lang w:val="fr-FR"/>
        </w:rPr>
        <w:t xml:space="preserve">entre deux manifestations. L'objectif principal de ces espaces est d'offrir un répertoire de documents en vue de faciliter le suivi chronologique et la synthèse de différentes versions d'un document; ils permettent également d'informer instantanément par courriel les personnes concernées lorsque des modifications sont apportées à un document. Au cours de la CMDT-17, de tels espaces de travail ont été créés afin de regrouper les textes du </w:t>
      </w:r>
      <w:r w:rsidR="00455521" w:rsidRPr="00657C32">
        <w:rPr>
          <w:lang w:val="fr-FR"/>
        </w:rPr>
        <w:t>G</w:t>
      </w:r>
      <w:r w:rsidRPr="00657C32">
        <w:rPr>
          <w:lang w:val="fr-FR"/>
        </w:rPr>
        <w:t>roupe de rédaction de la Commission 3.</w:t>
      </w:r>
    </w:p>
    <w:p w:rsidR="001978D3" w:rsidRPr="00657C32" w:rsidRDefault="00333815" w:rsidP="0081716B">
      <w:pPr>
        <w:rPr>
          <w:lang w:val="fr-FR"/>
        </w:rPr>
      </w:pPr>
      <w:r w:rsidRPr="00657C32">
        <w:rPr>
          <w:lang w:val="fr-FR"/>
        </w:rPr>
        <w:t>Dans le cas des C</w:t>
      </w:r>
      <w:r w:rsidR="001978D3" w:rsidRPr="00657C32">
        <w:rPr>
          <w:lang w:val="fr-FR"/>
        </w:rPr>
        <w:t>ommissions d'études de l'UIT-D, les espaces de travail collaboratifs offrent un lieu de réunion virtuel aux participants.</w:t>
      </w:r>
      <w:r w:rsidRPr="00657C32">
        <w:rPr>
          <w:lang w:val="fr-FR"/>
        </w:rPr>
        <w:t xml:space="preserve"> On y trouve </w:t>
      </w:r>
      <w:r w:rsidR="001978D3" w:rsidRPr="00657C32">
        <w:rPr>
          <w:lang w:val="fr-FR"/>
        </w:rPr>
        <w:t>le calendrier des activités, les derniers communiqués et des répertoires de documents</w:t>
      </w:r>
      <w:r w:rsidRPr="00657C32">
        <w:rPr>
          <w:lang w:val="fr-FR"/>
        </w:rPr>
        <w:t xml:space="preserve"> afin de faciliter le déroulement des travaux entre deux réunions. Les équipes de direction des C</w:t>
      </w:r>
      <w:r w:rsidR="001978D3" w:rsidRPr="00657C32">
        <w:rPr>
          <w:lang w:val="fr-FR"/>
        </w:rPr>
        <w:t>ommissions d</w:t>
      </w:r>
      <w:r w:rsidR="0081716B" w:rsidRPr="00657C32">
        <w:rPr>
          <w:lang w:val="fr-FR"/>
        </w:rPr>
        <w:t xml:space="preserve">'études de l'UIT-D disposent de leurs propres </w:t>
      </w:r>
      <w:r w:rsidR="001978D3" w:rsidRPr="00657C32">
        <w:rPr>
          <w:lang w:val="fr-FR"/>
        </w:rPr>
        <w:t xml:space="preserve">espaces de travail collaboratifs. Ces espaces existent pendant la période d'études des </w:t>
      </w:r>
      <w:r w:rsidR="00455521" w:rsidRPr="00657C32">
        <w:rPr>
          <w:lang w:val="fr-FR"/>
        </w:rPr>
        <w:t>C</w:t>
      </w:r>
      <w:r w:rsidR="001978D3" w:rsidRPr="00657C32">
        <w:rPr>
          <w:lang w:val="fr-FR"/>
        </w:rPr>
        <w:t>ommissions d'études de l'UIT-D et sont adaptés au fur et à mesure que les travaux de ces commissions progressent.</w:t>
      </w:r>
    </w:p>
    <w:p w:rsidR="001978D3" w:rsidRPr="00657C32" w:rsidRDefault="00333815" w:rsidP="00333815">
      <w:pPr>
        <w:pStyle w:val="Heading1"/>
        <w:rPr>
          <w:lang w:val="fr-FR"/>
        </w:rPr>
      </w:pPr>
      <w:r w:rsidRPr="00657C32">
        <w:rPr>
          <w:lang w:val="fr-FR"/>
        </w:rPr>
        <w:t>6</w:t>
      </w:r>
      <w:r w:rsidRPr="00657C32">
        <w:rPr>
          <w:lang w:val="fr-FR"/>
        </w:rPr>
        <w:tab/>
      </w:r>
      <w:r w:rsidR="001978D3" w:rsidRPr="00657C32">
        <w:rPr>
          <w:lang w:val="fr-FR"/>
        </w:rPr>
        <w:t>Outils de diffusion en direct pendant les manifestations</w:t>
      </w:r>
    </w:p>
    <w:p w:rsidR="001978D3" w:rsidRPr="00657C32" w:rsidRDefault="001978D3" w:rsidP="0081716B">
      <w:pPr>
        <w:rPr>
          <w:lang w:val="fr-FR"/>
        </w:rPr>
      </w:pPr>
      <w:r w:rsidRPr="00657C32">
        <w:rPr>
          <w:lang w:val="fr-FR"/>
        </w:rPr>
        <w:t xml:space="preserve">Pour les grandes manifestations de l'UIT-D, </w:t>
      </w:r>
      <w:r w:rsidR="0081716B" w:rsidRPr="00657C32">
        <w:rPr>
          <w:lang w:val="fr-FR"/>
        </w:rPr>
        <w:t>sont mis à disposition</w:t>
      </w:r>
      <w:r w:rsidRPr="00657C32">
        <w:rPr>
          <w:lang w:val="fr-FR"/>
        </w:rPr>
        <w:t xml:space="preserve"> les outils élect</w:t>
      </w:r>
      <w:r w:rsidR="0081716B" w:rsidRPr="00657C32">
        <w:rPr>
          <w:lang w:val="fr-FR"/>
        </w:rPr>
        <w:t>roniques de diffusion en direct ci-après, l</w:t>
      </w:r>
      <w:r w:rsidRPr="00657C32">
        <w:rPr>
          <w:lang w:val="fr-FR"/>
        </w:rPr>
        <w:t xml:space="preserve">es liens vers ces outils </w:t>
      </w:r>
      <w:r w:rsidR="0081716B" w:rsidRPr="00657C32">
        <w:rPr>
          <w:lang w:val="fr-FR"/>
        </w:rPr>
        <w:t>étant fournis</w:t>
      </w:r>
      <w:r w:rsidRPr="00657C32">
        <w:rPr>
          <w:lang w:val="fr-FR"/>
        </w:rPr>
        <w:t xml:space="preserve"> sur le site web de la manifestation.</w:t>
      </w:r>
    </w:p>
    <w:p w:rsidR="001978D3" w:rsidRPr="00657C32" w:rsidRDefault="001978D3" w:rsidP="00333815">
      <w:pPr>
        <w:pStyle w:val="Heading2"/>
        <w:rPr>
          <w:lang w:val="fr-FR"/>
        </w:rPr>
      </w:pPr>
      <w:r w:rsidRPr="00657C32">
        <w:rPr>
          <w:lang w:val="fr-FR"/>
        </w:rPr>
        <w:t>6.1</w:t>
      </w:r>
      <w:r w:rsidRPr="00657C32">
        <w:rPr>
          <w:lang w:val="fr-FR"/>
        </w:rPr>
        <w:tab/>
        <w:t>Diffusion sur le web</w:t>
      </w:r>
    </w:p>
    <w:p w:rsidR="001978D3" w:rsidRPr="00657C32" w:rsidRDefault="001978D3" w:rsidP="00333815">
      <w:pPr>
        <w:rPr>
          <w:lang w:val="fr-FR"/>
        </w:rPr>
      </w:pPr>
      <w:r w:rsidRPr="00657C32">
        <w:rPr>
          <w:lang w:val="fr-FR"/>
        </w:rPr>
        <w:t>La diffusion sur le web consiste à diffuser en direct la manifestation en cours, séance par séance. La diffusion en direct sur le web est disponible dans toutes les langues utilisées dans le cadre de la manifestation, et l'on peut également écouter le canal orateur, c'est-à-dire sans interprétation. Les sessions de diffusion sur le web sont enregistrées dans toutes les langues de la manifestation et sont ensuite disponibles dans les archives de diffusion sur le web.</w:t>
      </w:r>
    </w:p>
    <w:p w:rsidR="001978D3" w:rsidRPr="00657C32" w:rsidRDefault="001978D3" w:rsidP="00333815">
      <w:pPr>
        <w:pStyle w:val="Heading2"/>
        <w:rPr>
          <w:lang w:val="fr-FR"/>
        </w:rPr>
      </w:pPr>
      <w:r w:rsidRPr="00657C32">
        <w:rPr>
          <w:lang w:val="fr-FR"/>
        </w:rPr>
        <w:t>6.2</w:t>
      </w:r>
      <w:r w:rsidRPr="00657C32">
        <w:rPr>
          <w:lang w:val="fr-FR"/>
        </w:rPr>
        <w:tab/>
        <w:t>Sous-titrage</w:t>
      </w:r>
    </w:p>
    <w:p w:rsidR="001978D3" w:rsidRPr="00657C32" w:rsidRDefault="001978D3" w:rsidP="0081716B">
      <w:pPr>
        <w:rPr>
          <w:lang w:val="fr-FR"/>
        </w:rPr>
      </w:pPr>
      <w:r w:rsidRPr="00657C32">
        <w:rPr>
          <w:lang w:val="fr-FR"/>
        </w:rPr>
        <w:t xml:space="preserve">Le sous-titrage constitue une transcription en direct du canal d'interprétation en anglais. Ce service est fourni afin de rendre les manifestations plus accessibles. La transcription est </w:t>
      </w:r>
      <w:r w:rsidR="0081716B" w:rsidRPr="00657C32">
        <w:rPr>
          <w:lang w:val="fr-FR"/>
        </w:rPr>
        <w:t>disponible en direct pour les participants dans la salle de réunion, et est également accessible aux personnes qui participent à distance</w:t>
      </w:r>
      <w:r w:rsidRPr="00657C32">
        <w:rPr>
          <w:lang w:val="fr-FR"/>
        </w:rPr>
        <w:t xml:space="preserve">. </w:t>
      </w:r>
      <w:r w:rsidR="0081716B" w:rsidRPr="00657C32">
        <w:rPr>
          <w:lang w:val="fr-FR"/>
        </w:rPr>
        <w:t>On peut accéder aux</w:t>
      </w:r>
      <w:r w:rsidRPr="00657C32">
        <w:rPr>
          <w:lang w:val="fr-FR"/>
        </w:rPr>
        <w:t xml:space="preserve"> transcriptions de </w:t>
      </w:r>
      <w:r w:rsidR="0081716B" w:rsidRPr="00657C32">
        <w:rPr>
          <w:lang w:val="fr-FR"/>
        </w:rPr>
        <w:t>séances</w:t>
      </w:r>
      <w:r w:rsidRPr="00657C32">
        <w:rPr>
          <w:lang w:val="fr-FR"/>
        </w:rPr>
        <w:t xml:space="preserve"> précédentes dans les archives de sous-titrage du site web de la manifestation.</w:t>
      </w:r>
    </w:p>
    <w:p w:rsidR="001978D3" w:rsidRPr="00657C32" w:rsidRDefault="001978D3" w:rsidP="00333815">
      <w:pPr>
        <w:pStyle w:val="Heading2"/>
        <w:rPr>
          <w:lang w:val="fr-FR"/>
        </w:rPr>
      </w:pPr>
      <w:r w:rsidRPr="00657C32">
        <w:rPr>
          <w:lang w:val="fr-FR"/>
        </w:rPr>
        <w:lastRenderedPageBreak/>
        <w:t>6.3</w:t>
      </w:r>
      <w:r w:rsidRPr="00657C32">
        <w:rPr>
          <w:lang w:val="fr-FR"/>
        </w:rPr>
        <w:tab/>
        <w:t>Participation à distance</w:t>
      </w:r>
    </w:p>
    <w:p w:rsidR="001978D3" w:rsidRPr="00657C32" w:rsidRDefault="001978D3" w:rsidP="00294892">
      <w:pPr>
        <w:rPr>
          <w:lang w:val="fr-FR"/>
        </w:rPr>
      </w:pPr>
      <w:r w:rsidRPr="00657C32">
        <w:rPr>
          <w:lang w:val="fr-FR"/>
        </w:rPr>
        <w:t xml:space="preserve">La participation à distance correspond à la participation, et éventuellement à l'intervention, d'un participant enregistré depuis un site distant. Les participants à distance doivent se soumettre au même processus d'enregistrement que les participants présents sur place en indiquant leur souhait de participer à distance, après quoi ils se verront accorder l'accès à la salle de réunion virtuelle. Dans cette salle, les participants à distance </w:t>
      </w:r>
      <w:r w:rsidR="008B3EC4" w:rsidRPr="00657C32">
        <w:rPr>
          <w:lang w:val="fr-FR"/>
        </w:rPr>
        <w:t>peuvent suivre par liaison vidéo en direct</w:t>
      </w:r>
      <w:r w:rsidRPr="00657C32">
        <w:rPr>
          <w:lang w:val="fr-FR"/>
        </w:rPr>
        <w:t xml:space="preserve"> l'orateur et l'écran principal projeté; ils ont également accès aux canaux audio d'interprétation, et peuvent demander la parole sous forme électronique.</w:t>
      </w:r>
    </w:p>
    <w:p w:rsidR="00AC6F14" w:rsidRPr="00657C32" w:rsidRDefault="00AC6F14" w:rsidP="00935FF0">
      <w:pPr>
        <w:rPr>
          <w:lang w:val="fr-FR"/>
        </w:rPr>
      </w:pPr>
    </w:p>
    <w:p w:rsidR="00657C32" w:rsidRDefault="00657C32" w:rsidP="0032202E">
      <w:pPr>
        <w:pStyle w:val="Reasons"/>
      </w:pPr>
      <w:bookmarkStart w:id="7" w:name="Proposal"/>
      <w:bookmarkEnd w:id="7"/>
    </w:p>
    <w:p w:rsidR="00657C32" w:rsidRDefault="00657C32">
      <w:pPr>
        <w:jc w:val="center"/>
      </w:pPr>
      <w:r>
        <w:t>______________</w:t>
      </w:r>
    </w:p>
    <w:p w:rsidR="00836BDB" w:rsidRPr="00657C32" w:rsidRDefault="00836BDB" w:rsidP="00657C32">
      <w:pPr>
        <w:rPr>
          <w:lang w:val="fr-FR"/>
        </w:rPr>
      </w:pPr>
    </w:p>
    <w:sectPr w:rsidR="00836BDB" w:rsidRPr="00657C32"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12A" w:rsidRDefault="003B512A">
      <w:r>
        <w:separator/>
      </w:r>
    </w:p>
  </w:endnote>
  <w:endnote w:type="continuationSeparator" w:id="0">
    <w:p w:rsidR="003B512A" w:rsidRDefault="003B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1978D3" w:rsidRDefault="001978D3" w:rsidP="001978D3">
    <w:pPr>
      <w:pStyle w:val="Footer"/>
      <w:rPr>
        <w:lang w:val="es-ES_tradnl"/>
      </w:rPr>
    </w:pPr>
    <w:r>
      <w:fldChar w:fldCharType="begin"/>
    </w:r>
    <w:r w:rsidRPr="001978D3">
      <w:rPr>
        <w:lang w:val="es-ES_tradnl"/>
      </w:rPr>
      <w:instrText xml:space="preserve"> FILENAME \p  \* MERGEFORMAT </w:instrText>
    </w:r>
    <w:r>
      <w:fldChar w:fldCharType="separate"/>
    </w:r>
    <w:r w:rsidR="00294892">
      <w:rPr>
        <w:lang w:val="es-ES_tradnl"/>
      </w:rPr>
      <w:t>P:\FRA\ITU-D\CONF-D\TDAG18\000\010F.docx</w:t>
    </w:r>
    <w:r>
      <w:fldChar w:fldCharType="end"/>
    </w:r>
    <w:r>
      <w:rPr>
        <w:lang w:val="es-ES_tradnl"/>
      </w:rPr>
      <w:t xml:space="preserve"> (428700</w:t>
    </w:r>
    <w:r w:rsidRPr="001978D3">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978D3" w:rsidRPr="004D495C" w:rsidTr="004E3CF5">
      <w:tc>
        <w:tcPr>
          <w:tcW w:w="1526" w:type="dxa"/>
          <w:tcBorders>
            <w:top w:val="single" w:sz="4" w:space="0" w:color="000000"/>
          </w:tcBorders>
          <w:shd w:val="clear" w:color="auto" w:fill="auto"/>
        </w:tcPr>
        <w:p w:rsidR="001978D3" w:rsidRPr="004D495C" w:rsidRDefault="001978D3" w:rsidP="001978D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1978D3" w:rsidRPr="004D495C" w:rsidRDefault="001978D3" w:rsidP="001978D3">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shd w:val="clear" w:color="auto" w:fill="auto"/>
        </w:tcPr>
        <w:p w:rsidR="001978D3" w:rsidRPr="004B7E1F" w:rsidRDefault="001978D3" w:rsidP="001978D3">
          <w:pPr>
            <w:pStyle w:val="FirstFooter"/>
            <w:tabs>
              <w:tab w:val="left" w:pos="2302"/>
            </w:tabs>
            <w:rPr>
              <w:sz w:val="18"/>
              <w:szCs w:val="18"/>
              <w:lang w:val="fr-CH"/>
            </w:rPr>
          </w:pPr>
          <w:bookmarkStart w:id="8" w:name="OrgName"/>
          <w:bookmarkEnd w:id="8"/>
          <w:r w:rsidRPr="004B7E1F">
            <w:rPr>
              <w:sz w:val="18"/>
              <w:szCs w:val="18"/>
              <w:lang w:val="fr-CH"/>
            </w:rPr>
            <w:t xml:space="preserve">M. </w:t>
          </w:r>
          <w:proofErr w:type="spellStart"/>
          <w:r w:rsidRPr="004B7E1F">
            <w:rPr>
              <w:sz w:val="18"/>
              <w:szCs w:val="18"/>
              <w:lang w:val="fr-CH"/>
            </w:rPr>
            <w:t>Yushi</w:t>
          </w:r>
          <w:proofErr w:type="spellEnd"/>
          <w:r w:rsidRPr="004B7E1F">
            <w:rPr>
              <w:sz w:val="18"/>
              <w:szCs w:val="18"/>
              <w:lang w:val="fr-CH"/>
            </w:rPr>
            <w:t xml:space="preserve"> </w:t>
          </w:r>
          <w:proofErr w:type="spellStart"/>
          <w:r w:rsidRPr="004B7E1F">
            <w:rPr>
              <w:sz w:val="18"/>
              <w:szCs w:val="18"/>
              <w:lang w:val="fr-CH"/>
            </w:rPr>
            <w:t>Torigoe</w:t>
          </w:r>
          <w:proofErr w:type="spellEnd"/>
          <w:r w:rsidRPr="004B7E1F">
            <w:rPr>
              <w:sz w:val="18"/>
              <w:szCs w:val="18"/>
              <w:lang w:val="fr-CH"/>
            </w:rPr>
            <w:t>, Adjoint au Directeur, Bureau de développement des télécommunications</w:t>
          </w:r>
        </w:p>
      </w:tc>
    </w:tr>
    <w:tr w:rsidR="001978D3" w:rsidRPr="004D495C" w:rsidTr="004E3CF5">
      <w:tc>
        <w:tcPr>
          <w:tcW w:w="1526" w:type="dxa"/>
          <w:shd w:val="clear" w:color="auto" w:fill="auto"/>
        </w:tcPr>
        <w:p w:rsidR="001978D3" w:rsidRPr="001978D3" w:rsidRDefault="001978D3" w:rsidP="001978D3">
          <w:pPr>
            <w:pStyle w:val="FirstFooter"/>
            <w:tabs>
              <w:tab w:val="left" w:pos="1559"/>
              <w:tab w:val="left" w:pos="3828"/>
            </w:tabs>
            <w:rPr>
              <w:sz w:val="20"/>
              <w:lang w:val="fr-CH"/>
            </w:rPr>
          </w:pPr>
        </w:p>
      </w:tc>
      <w:tc>
        <w:tcPr>
          <w:tcW w:w="2410" w:type="dxa"/>
          <w:shd w:val="clear" w:color="auto" w:fill="auto"/>
        </w:tcPr>
        <w:p w:rsidR="001978D3" w:rsidRPr="004D495C" w:rsidRDefault="001978D3" w:rsidP="001978D3">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shd w:val="clear" w:color="auto" w:fill="auto"/>
        </w:tcPr>
        <w:p w:rsidR="001978D3" w:rsidRPr="00AF7A97" w:rsidRDefault="001978D3" w:rsidP="001978D3">
          <w:pPr>
            <w:pStyle w:val="FirstFooter"/>
            <w:tabs>
              <w:tab w:val="left" w:pos="2302"/>
            </w:tabs>
            <w:rPr>
              <w:sz w:val="18"/>
              <w:szCs w:val="18"/>
              <w:lang w:val="en-US"/>
            </w:rPr>
          </w:pPr>
          <w:bookmarkStart w:id="9" w:name="PhoneNo"/>
          <w:bookmarkEnd w:id="9"/>
          <w:r>
            <w:rPr>
              <w:sz w:val="18"/>
              <w:szCs w:val="18"/>
              <w:lang w:val="en-US"/>
            </w:rPr>
            <w:t>+ 41 22 730 5784</w:t>
          </w:r>
        </w:p>
      </w:tc>
    </w:tr>
    <w:tr w:rsidR="00A454E1" w:rsidRPr="004D495C"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bookmarkStart w:id="10" w:name="Email"/>
      <w:bookmarkEnd w:id="10"/>
      <w:tc>
        <w:tcPr>
          <w:tcW w:w="5987" w:type="dxa"/>
          <w:shd w:val="clear" w:color="auto" w:fill="auto"/>
        </w:tcPr>
        <w:p w:rsidR="00A454E1" w:rsidRPr="00E5653A" w:rsidRDefault="001978D3" w:rsidP="00A454E1">
          <w:pPr>
            <w:pStyle w:val="FirstFooter"/>
            <w:tabs>
              <w:tab w:val="left" w:pos="2302"/>
            </w:tabs>
            <w:rPr>
              <w:sz w:val="18"/>
              <w:szCs w:val="18"/>
              <w:lang w:val="en-US"/>
            </w:rPr>
          </w:pPr>
          <w:r>
            <w:fldChar w:fldCharType="begin"/>
          </w:r>
          <w:r>
            <w:instrText xml:space="preserve"> HYPERLINK "mailto:yushi.torigoe@itu.int" </w:instrText>
          </w:r>
          <w:r>
            <w:fldChar w:fldCharType="separate"/>
          </w:r>
          <w:r w:rsidRPr="004B7E1F">
            <w:rPr>
              <w:rStyle w:val="Hyperlink"/>
              <w:sz w:val="18"/>
              <w:szCs w:val="18"/>
              <w:lang w:val="en-US"/>
            </w:rPr>
            <w:t>yushi.torigoe@itu.int</w:t>
          </w:r>
          <w:r>
            <w:rPr>
              <w:rStyle w:val="Hyperlink"/>
              <w:sz w:val="18"/>
              <w:szCs w:val="18"/>
              <w:lang w:val="en-US"/>
            </w:rPr>
            <w:fldChar w:fldCharType="end"/>
          </w:r>
        </w:p>
      </w:tc>
    </w:tr>
  </w:tbl>
  <w:p w:rsidR="00A454E1" w:rsidRDefault="00A454E1" w:rsidP="00B80157">
    <w:pPr>
      <w:pStyle w:val="Footer"/>
      <w:jc w:val="center"/>
      <w:rPr>
        <w:lang w:val="fr-CH"/>
      </w:rPr>
    </w:pPr>
  </w:p>
  <w:p w:rsidR="00721657" w:rsidRPr="008802F9" w:rsidRDefault="006F70DB" w:rsidP="00B80157">
    <w:pPr>
      <w:pStyle w:val="Footer"/>
      <w:jc w:val="center"/>
    </w:pPr>
    <w:hyperlink r:id="rId1" w:history="1">
      <w:r w:rsidR="00C63812" w:rsidRPr="00A454E1">
        <w:rPr>
          <w:rStyle w:val="Hyperlink"/>
          <w:caps w:val="0"/>
          <w:noProof w:val="0"/>
          <w:sz w:val="18"/>
          <w:szCs w:val="18"/>
          <w:lang w:val="fr-CH"/>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12A" w:rsidRDefault="003B512A">
      <w:r>
        <w:t>____________________</w:t>
      </w:r>
    </w:p>
  </w:footnote>
  <w:footnote w:type="continuationSeparator" w:id="0">
    <w:p w:rsidR="003B512A" w:rsidRDefault="003B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1978D3">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9E2E4A">
      <w:rPr>
        <w:sz w:val="22"/>
        <w:szCs w:val="22"/>
        <w:lang w:val="de-CH"/>
      </w:rPr>
      <w:t>8</w:t>
    </w:r>
    <w:r w:rsidRPr="00A54E72">
      <w:rPr>
        <w:sz w:val="22"/>
        <w:szCs w:val="22"/>
        <w:lang w:val="de-CH"/>
      </w:rPr>
      <w:t>-</w:t>
    </w:r>
    <w:r>
      <w:rPr>
        <w:sz w:val="22"/>
        <w:szCs w:val="22"/>
        <w:lang w:val="de-CH"/>
      </w:rPr>
      <w:t>2</w:t>
    </w:r>
    <w:r w:rsidR="009E2E4A">
      <w:rPr>
        <w:sz w:val="22"/>
        <w:szCs w:val="22"/>
        <w:lang w:val="de-CH"/>
      </w:rPr>
      <w:t>3</w:t>
    </w:r>
    <w:r w:rsidRPr="00A54E72">
      <w:rPr>
        <w:sz w:val="22"/>
        <w:szCs w:val="22"/>
        <w:lang w:val="de-CH"/>
      </w:rPr>
      <w:t>/</w:t>
    </w:r>
    <w:r w:rsidR="001978D3">
      <w:rPr>
        <w:sz w:val="22"/>
        <w:szCs w:val="22"/>
        <w:lang w:val="de-CH"/>
      </w:rPr>
      <w:t>10</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F70DB">
      <w:rPr>
        <w:noProof/>
        <w:sz w:val="22"/>
        <w:szCs w:val="22"/>
        <w:lang w:val="de-CH"/>
      </w:rPr>
      <w:t>5</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2A"/>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78D3"/>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4892"/>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33815"/>
    <w:rsid w:val="0035516C"/>
    <w:rsid w:val="00355A4C"/>
    <w:rsid w:val="003604FB"/>
    <w:rsid w:val="00360B73"/>
    <w:rsid w:val="00380B71"/>
    <w:rsid w:val="0038365A"/>
    <w:rsid w:val="00386A89"/>
    <w:rsid w:val="0039648E"/>
    <w:rsid w:val="003A5AFE"/>
    <w:rsid w:val="003A5D5F"/>
    <w:rsid w:val="003A7FFE"/>
    <w:rsid w:val="003B0A63"/>
    <w:rsid w:val="003B2A38"/>
    <w:rsid w:val="003B50E1"/>
    <w:rsid w:val="003B512A"/>
    <w:rsid w:val="003C1746"/>
    <w:rsid w:val="003C2AA9"/>
    <w:rsid w:val="003C3F70"/>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55521"/>
    <w:rsid w:val="00466398"/>
    <w:rsid w:val="0047306D"/>
    <w:rsid w:val="00473791"/>
    <w:rsid w:val="00476E48"/>
    <w:rsid w:val="00481DE9"/>
    <w:rsid w:val="0049128B"/>
    <w:rsid w:val="00493B49"/>
    <w:rsid w:val="00495501"/>
    <w:rsid w:val="0049672B"/>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57C32"/>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6F70D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1716B"/>
    <w:rsid w:val="00822323"/>
    <w:rsid w:val="00827BC6"/>
    <w:rsid w:val="008300AD"/>
    <w:rsid w:val="00833024"/>
    <w:rsid w:val="00836BDB"/>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3EC4"/>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971"/>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A3B9623-ED11-417A-88AF-4D6654F0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character" w:styleId="FollowedHyperlink">
    <w:name w:val="FollowedHyperlink"/>
    <w:basedOn w:val="DefaultParagraphFont"/>
    <w:semiHidden/>
    <w:unhideWhenUsed/>
    <w:rsid w:val="004555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go/itudmailsu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ties-servi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fr/ITU-D/Conferences/Pages/WTDC-Conference-Proposal-Interface.asp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bra\Dropbox\_work\itu\meetings\3%20statutory%20meetings\tdag\2018\doc\c%2010\sta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a:t>Nombre total, année après année, d'installations de l'application mobile pour les manifestations</a:t>
            </a:r>
            <a:r>
              <a:rPr lang="en-GB" baseline="0"/>
              <a:t> de l'UIT-D</a:t>
            </a:r>
            <a:endParaRPr lang="en-GB"/>
          </a:p>
        </c:rich>
      </c:tx>
      <c:layout>
        <c:manualLayout>
          <c:xMode val="edge"/>
          <c:yMode val="edge"/>
          <c:x val="0.13244635270264418"/>
          <c:y val="3.247506379030387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Sheet1!$G$11</c:f>
              <c:strCache>
                <c:ptCount val="1"/>
                <c:pt idx="0">
                  <c:v>Android</c:v>
                </c:pt>
              </c:strCache>
            </c:strRef>
          </c:tx>
          <c:spPr>
            <a:solidFill>
              <a:srgbClr val="639EB9"/>
            </a:solidFill>
            <a:ln w="9525">
              <a:solidFill>
                <a:schemeClr val="tx1"/>
              </a:solidFill>
            </a:ln>
            <a:effectLst/>
          </c:spPr>
          <c:cat>
            <c:numRef>
              <c:f>Sheet1!$H$10:$L$10</c:f>
              <c:numCache>
                <c:formatCode>General</c:formatCode>
                <c:ptCount val="5"/>
                <c:pt idx="0">
                  <c:v>2014</c:v>
                </c:pt>
                <c:pt idx="1">
                  <c:v>2015</c:v>
                </c:pt>
                <c:pt idx="2">
                  <c:v>2016</c:v>
                </c:pt>
                <c:pt idx="3">
                  <c:v>2017</c:v>
                </c:pt>
                <c:pt idx="4">
                  <c:v>2018</c:v>
                </c:pt>
              </c:numCache>
            </c:numRef>
          </c:cat>
          <c:val>
            <c:numRef>
              <c:f>Sheet1!$H$11:$L$11</c:f>
              <c:numCache>
                <c:formatCode>General</c:formatCode>
                <c:ptCount val="5"/>
                <c:pt idx="0">
                  <c:v>0</c:v>
                </c:pt>
                <c:pt idx="1">
                  <c:v>604</c:v>
                </c:pt>
                <c:pt idx="2">
                  <c:v>1138</c:v>
                </c:pt>
                <c:pt idx="3">
                  <c:v>1512</c:v>
                </c:pt>
                <c:pt idx="4">
                  <c:v>2485</c:v>
                </c:pt>
              </c:numCache>
            </c:numRef>
          </c:val>
          <c:extLst>
            <c:ext xmlns:c16="http://schemas.microsoft.com/office/drawing/2014/chart" uri="{C3380CC4-5D6E-409C-BE32-E72D297353CC}">
              <c16:uniqueId val="{00000000-4991-477B-9F8E-170E2AD916AE}"/>
            </c:ext>
          </c:extLst>
        </c:ser>
        <c:ser>
          <c:idx val="1"/>
          <c:order val="1"/>
          <c:tx>
            <c:strRef>
              <c:f>Sheet1!$G$12</c:f>
              <c:strCache>
                <c:ptCount val="1"/>
                <c:pt idx="0">
                  <c:v>IOS</c:v>
                </c:pt>
              </c:strCache>
            </c:strRef>
          </c:tx>
          <c:spPr>
            <a:solidFill>
              <a:schemeClr val="bg1"/>
            </a:solidFill>
            <a:ln>
              <a:solidFill>
                <a:sysClr val="windowText" lastClr="000000"/>
              </a:solidFill>
            </a:ln>
            <a:effectLst/>
          </c:spPr>
          <c:cat>
            <c:numRef>
              <c:f>Sheet1!$H$10:$L$10</c:f>
              <c:numCache>
                <c:formatCode>General</c:formatCode>
                <c:ptCount val="5"/>
                <c:pt idx="0">
                  <c:v>2014</c:v>
                </c:pt>
                <c:pt idx="1">
                  <c:v>2015</c:v>
                </c:pt>
                <c:pt idx="2">
                  <c:v>2016</c:v>
                </c:pt>
                <c:pt idx="3">
                  <c:v>2017</c:v>
                </c:pt>
                <c:pt idx="4">
                  <c:v>2018</c:v>
                </c:pt>
              </c:numCache>
            </c:numRef>
          </c:cat>
          <c:val>
            <c:numRef>
              <c:f>Sheet1!$H$12:$L$12</c:f>
              <c:numCache>
                <c:formatCode>General</c:formatCode>
                <c:ptCount val="5"/>
                <c:pt idx="0">
                  <c:v>0</c:v>
                </c:pt>
                <c:pt idx="1">
                  <c:v>451</c:v>
                </c:pt>
                <c:pt idx="2">
                  <c:v>863</c:v>
                </c:pt>
                <c:pt idx="3">
                  <c:v>2354</c:v>
                </c:pt>
                <c:pt idx="4">
                  <c:v>3996</c:v>
                </c:pt>
              </c:numCache>
            </c:numRef>
          </c:val>
          <c:extLst>
            <c:ext xmlns:c16="http://schemas.microsoft.com/office/drawing/2014/chart" uri="{C3380CC4-5D6E-409C-BE32-E72D297353CC}">
              <c16:uniqueId val="{00000001-4991-477B-9F8E-170E2AD916AE}"/>
            </c:ext>
          </c:extLst>
        </c:ser>
        <c:dLbls>
          <c:showLegendKey val="0"/>
          <c:showVal val="0"/>
          <c:showCatName val="0"/>
          <c:showSerName val="0"/>
          <c:showPercent val="0"/>
          <c:showBubbleSize val="0"/>
        </c:dLbls>
        <c:axId val="152296296"/>
        <c:axId val="152296688"/>
      </c:areaChart>
      <c:catAx>
        <c:axId val="15229629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296688"/>
        <c:crosses val="autoZero"/>
        <c:auto val="1"/>
        <c:lblAlgn val="ctr"/>
        <c:lblOffset val="100"/>
        <c:noMultiLvlLbl val="0"/>
      </c:catAx>
      <c:valAx>
        <c:axId val="1522966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296296"/>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ln w="9525">
        <a:solidFill>
          <a:schemeClr val="tx1">
            <a:lumMod val="15000"/>
            <a:lumOff val="85000"/>
          </a:schemeClr>
        </a:solidFill>
        <a:round/>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2CB55-5A1B-4665-A5DC-9CFE8FE3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PF_TDAG18.dotx</Template>
  <TotalTime>157</TotalTime>
  <Pages>5</Pages>
  <Words>1415</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BDT - nd</cp:lastModifiedBy>
  <cp:revision>12</cp:revision>
  <cp:lastPrinted>2018-02-07T10:57:00Z</cp:lastPrinted>
  <dcterms:created xsi:type="dcterms:W3CDTF">2018-02-07T10:37:00Z</dcterms:created>
  <dcterms:modified xsi:type="dcterms:W3CDTF">2018-02-08T09:24:00Z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