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7F3FB2" w:rsidTr="006D7E3A">
        <w:trPr>
          <w:cantSplit/>
          <w:trHeight w:val="1134"/>
        </w:trPr>
        <w:tc>
          <w:tcPr>
            <w:tcW w:w="7251" w:type="dxa"/>
          </w:tcPr>
          <w:p w:rsidR="0021438F" w:rsidRPr="0004639D" w:rsidRDefault="0021438F" w:rsidP="001534AB">
            <w:pPr>
              <w:tabs>
                <w:tab w:val="left" w:pos="1871"/>
                <w:tab w:val="left" w:pos="2268"/>
              </w:tabs>
              <w:spacing w:before="20" w:after="48"/>
              <w:ind w:left="34"/>
              <w:rPr>
                <w:b/>
                <w:bCs/>
                <w:sz w:val="32"/>
                <w:szCs w:val="32"/>
              </w:rPr>
            </w:pPr>
            <w:r w:rsidRPr="007F3FB2">
              <w:rPr>
                <w:b/>
                <w:sz w:val="32"/>
                <w:szCs w:val="32"/>
              </w:rPr>
              <w:t>Groupe</w:t>
            </w:r>
            <w:r w:rsidRPr="0004639D">
              <w:rPr>
                <w:b/>
                <w:bCs/>
                <w:sz w:val="32"/>
                <w:szCs w:val="32"/>
              </w:rPr>
              <w:t xml:space="preserve"> consultatif pour le développement </w:t>
            </w:r>
            <w:r w:rsidRPr="0004639D">
              <w:rPr>
                <w:b/>
                <w:bCs/>
                <w:sz w:val="32"/>
                <w:szCs w:val="32"/>
              </w:rPr>
              <w:br/>
              <w:t>des télécommunications (GCDT)</w:t>
            </w:r>
          </w:p>
          <w:p w:rsidR="0021438F" w:rsidRPr="0004639D" w:rsidRDefault="0021438F" w:rsidP="001534AB">
            <w:pPr>
              <w:tabs>
                <w:tab w:val="clear" w:pos="1191"/>
                <w:tab w:val="clear" w:pos="1588"/>
                <w:tab w:val="clear" w:pos="1985"/>
              </w:tabs>
              <w:spacing w:before="100" w:after="120"/>
              <w:ind w:left="34"/>
              <w:rPr>
                <w:rFonts w:ascii="Verdana" w:hAnsi="Verdana"/>
                <w:sz w:val="28"/>
                <w:szCs w:val="28"/>
              </w:rPr>
            </w:pPr>
            <w:r w:rsidRPr="0004639D">
              <w:rPr>
                <w:b/>
                <w:bCs/>
                <w:sz w:val="26"/>
                <w:szCs w:val="26"/>
              </w:rPr>
              <w:t>23ème réunion, Genève, 9-11 avril 2018</w:t>
            </w:r>
          </w:p>
        </w:tc>
        <w:tc>
          <w:tcPr>
            <w:tcW w:w="2996" w:type="dxa"/>
          </w:tcPr>
          <w:p w:rsidR="0021438F" w:rsidRPr="007F3FB2" w:rsidRDefault="0021438F" w:rsidP="001534AB">
            <w:pPr>
              <w:spacing w:before="0"/>
              <w:ind w:right="142"/>
              <w:jc w:val="right"/>
            </w:pPr>
            <w:r w:rsidRPr="00B2001B">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7F3FB2" w:rsidTr="000C61E9">
        <w:trPr>
          <w:cantSplit/>
        </w:trPr>
        <w:tc>
          <w:tcPr>
            <w:tcW w:w="7251" w:type="dxa"/>
            <w:tcBorders>
              <w:top w:val="single" w:sz="12" w:space="0" w:color="auto"/>
            </w:tcBorders>
          </w:tcPr>
          <w:p w:rsidR="00683C32" w:rsidRPr="007F3FB2" w:rsidRDefault="00683C32" w:rsidP="001534AB">
            <w:pPr>
              <w:spacing w:before="0"/>
              <w:rPr>
                <w:rFonts w:cs="Arial"/>
                <w:b/>
                <w:bCs/>
                <w:sz w:val="20"/>
              </w:rPr>
            </w:pPr>
          </w:p>
        </w:tc>
        <w:tc>
          <w:tcPr>
            <w:tcW w:w="2996" w:type="dxa"/>
            <w:tcBorders>
              <w:top w:val="single" w:sz="12" w:space="0" w:color="auto"/>
            </w:tcBorders>
          </w:tcPr>
          <w:p w:rsidR="00683C32" w:rsidRPr="007F3FB2" w:rsidRDefault="00683C32" w:rsidP="001534AB">
            <w:pPr>
              <w:spacing w:before="0"/>
              <w:rPr>
                <w:b/>
                <w:bCs/>
                <w:sz w:val="20"/>
              </w:rPr>
            </w:pPr>
          </w:p>
        </w:tc>
      </w:tr>
      <w:tr w:rsidR="00683C32" w:rsidRPr="007F3FB2" w:rsidTr="000C61E9">
        <w:trPr>
          <w:cantSplit/>
        </w:trPr>
        <w:tc>
          <w:tcPr>
            <w:tcW w:w="7251" w:type="dxa"/>
          </w:tcPr>
          <w:p w:rsidR="00683C32" w:rsidRPr="007F3FB2" w:rsidRDefault="00683C32" w:rsidP="001534AB">
            <w:pPr>
              <w:pStyle w:val="Committee"/>
              <w:spacing w:before="0"/>
              <w:rPr>
                <w:b w:val="0"/>
                <w:szCs w:val="24"/>
              </w:rPr>
            </w:pPr>
          </w:p>
        </w:tc>
        <w:tc>
          <w:tcPr>
            <w:tcW w:w="2996" w:type="dxa"/>
          </w:tcPr>
          <w:p w:rsidR="00683C32" w:rsidRPr="007F3FB2" w:rsidRDefault="00323587" w:rsidP="001534AB">
            <w:pPr>
              <w:spacing w:before="0"/>
              <w:rPr>
                <w:bCs/>
                <w:szCs w:val="24"/>
              </w:rPr>
            </w:pPr>
            <w:r w:rsidRPr="007F3FB2">
              <w:rPr>
                <w:b/>
                <w:bCs/>
                <w:szCs w:val="28"/>
              </w:rPr>
              <w:t xml:space="preserve">Document </w:t>
            </w:r>
            <w:bookmarkStart w:id="0" w:name="DocRef1"/>
            <w:bookmarkEnd w:id="0"/>
            <w:r w:rsidRPr="007F3FB2">
              <w:rPr>
                <w:b/>
                <w:bCs/>
                <w:szCs w:val="28"/>
              </w:rPr>
              <w:t>TDAG</w:t>
            </w:r>
            <w:r w:rsidR="008F20EB" w:rsidRPr="007F3FB2">
              <w:rPr>
                <w:b/>
                <w:bCs/>
                <w:szCs w:val="28"/>
              </w:rPr>
              <w:t>-</w:t>
            </w:r>
            <w:r w:rsidRPr="007F3FB2">
              <w:rPr>
                <w:b/>
                <w:bCs/>
                <w:szCs w:val="28"/>
              </w:rPr>
              <w:t>1</w:t>
            </w:r>
            <w:r w:rsidR="009E2E4A" w:rsidRPr="007F3FB2">
              <w:rPr>
                <w:b/>
                <w:bCs/>
                <w:szCs w:val="28"/>
              </w:rPr>
              <w:t>8</w:t>
            </w:r>
            <w:r w:rsidRPr="007F3FB2">
              <w:rPr>
                <w:b/>
                <w:bCs/>
                <w:szCs w:val="28"/>
              </w:rPr>
              <w:t>/</w:t>
            </w:r>
            <w:bookmarkStart w:id="1" w:name="DocNo1"/>
            <w:bookmarkEnd w:id="1"/>
            <w:r w:rsidR="006D1F19" w:rsidRPr="007F3FB2">
              <w:rPr>
                <w:b/>
                <w:bCs/>
                <w:szCs w:val="28"/>
              </w:rPr>
              <w:t>8</w:t>
            </w:r>
            <w:r w:rsidRPr="007F3FB2">
              <w:rPr>
                <w:b/>
                <w:bCs/>
                <w:szCs w:val="28"/>
              </w:rPr>
              <w:t>-F</w:t>
            </w:r>
          </w:p>
        </w:tc>
      </w:tr>
      <w:tr w:rsidR="00683C32" w:rsidRPr="007F3FB2" w:rsidTr="000C61E9">
        <w:trPr>
          <w:cantSplit/>
        </w:trPr>
        <w:tc>
          <w:tcPr>
            <w:tcW w:w="7251" w:type="dxa"/>
          </w:tcPr>
          <w:p w:rsidR="00683C32" w:rsidRPr="007F3FB2" w:rsidRDefault="00683C32" w:rsidP="001534AB">
            <w:pPr>
              <w:spacing w:before="0"/>
              <w:rPr>
                <w:b/>
                <w:bCs/>
                <w:smallCaps/>
                <w:szCs w:val="24"/>
              </w:rPr>
            </w:pPr>
          </w:p>
        </w:tc>
        <w:tc>
          <w:tcPr>
            <w:tcW w:w="2996" w:type="dxa"/>
          </w:tcPr>
          <w:p w:rsidR="00683C32" w:rsidRPr="007F3FB2" w:rsidRDefault="00A249A8" w:rsidP="001534AB">
            <w:pPr>
              <w:spacing w:before="0"/>
              <w:rPr>
                <w:b/>
                <w:szCs w:val="24"/>
              </w:rPr>
            </w:pPr>
            <w:bookmarkStart w:id="2" w:name="CreationDate"/>
            <w:bookmarkEnd w:id="2"/>
            <w:r>
              <w:rPr>
                <w:b/>
                <w:bCs/>
                <w:szCs w:val="28"/>
              </w:rPr>
              <w:t>12</w:t>
            </w:r>
            <w:r w:rsidR="00A83F16" w:rsidRPr="007F3FB2">
              <w:rPr>
                <w:b/>
                <w:bCs/>
                <w:szCs w:val="28"/>
              </w:rPr>
              <w:t xml:space="preserve"> mars</w:t>
            </w:r>
            <w:r w:rsidR="00323587" w:rsidRPr="007F3FB2">
              <w:rPr>
                <w:b/>
                <w:bCs/>
                <w:szCs w:val="28"/>
              </w:rPr>
              <w:t xml:space="preserve"> 201</w:t>
            </w:r>
            <w:r w:rsidR="009E2E4A" w:rsidRPr="007F3FB2">
              <w:rPr>
                <w:b/>
                <w:bCs/>
                <w:szCs w:val="28"/>
              </w:rPr>
              <w:t>8</w:t>
            </w:r>
          </w:p>
        </w:tc>
      </w:tr>
      <w:tr w:rsidR="00683C32" w:rsidRPr="007F3FB2" w:rsidTr="000C61E9">
        <w:trPr>
          <w:cantSplit/>
        </w:trPr>
        <w:tc>
          <w:tcPr>
            <w:tcW w:w="7251" w:type="dxa"/>
          </w:tcPr>
          <w:p w:rsidR="00683C32" w:rsidRPr="007F3FB2" w:rsidRDefault="00683C32" w:rsidP="001534AB">
            <w:pPr>
              <w:spacing w:before="0"/>
              <w:rPr>
                <w:b/>
                <w:bCs/>
                <w:smallCaps/>
                <w:szCs w:val="24"/>
              </w:rPr>
            </w:pPr>
          </w:p>
        </w:tc>
        <w:tc>
          <w:tcPr>
            <w:tcW w:w="2996" w:type="dxa"/>
          </w:tcPr>
          <w:p w:rsidR="00514D2F" w:rsidRPr="007F3FB2" w:rsidRDefault="00323587" w:rsidP="001534AB">
            <w:pPr>
              <w:spacing w:before="0"/>
              <w:rPr>
                <w:szCs w:val="24"/>
              </w:rPr>
            </w:pPr>
            <w:r w:rsidRPr="007F3FB2">
              <w:rPr>
                <w:b/>
                <w:szCs w:val="28"/>
              </w:rPr>
              <w:t>Original:</w:t>
            </w:r>
            <w:bookmarkStart w:id="3" w:name="Original"/>
            <w:bookmarkEnd w:id="3"/>
            <w:r w:rsidR="00D850AA" w:rsidRPr="007F3FB2">
              <w:rPr>
                <w:b/>
                <w:szCs w:val="28"/>
              </w:rPr>
              <w:t xml:space="preserve"> anglais</w:t>
            </w:r>
          </w:p>
        </w:tc>
      </w:tr>
      <w:tr w:rsidR="00A13162" w:rsidRPr="007F3FB2" w:rsidTr="000C61E9">
        <w:trPr>
          <w:cantSplit/>
          <w:trHeight w:val="852"/>
        </w:trPr>
        <w:tc>
          <w:tcPr>
            <w:tcW w:w="10247" w:type="dxa"/>
            <w:gridSpan w:val="2"/>
          </w:tcPr>
          <w:p w:rsidR="00A13162" w:rsidRPr="007F3FB2" w:rsidRDefault="006D1F19" w:rsidP="001534AB">
            <w:pPr>
              <w:pStyle w:val="Source"/>
            </w:pPr>
            <w:bookmarkStart w:id="4" w:name="Source"/>
            <w:bookmarkEnd w:id="4"/>
            <w:r w:rsidRPr="007F3FB2">
              <w:t>Directeur du Bureau de développement des télécommunications</w:t>
            </w:r>
          </w:p>
        </w:tc>
      </w:tr>
      <w:tr w:rsidR="00AC6F14" w:rsidRPr="007F3FB2" w:rsidTr="000C61E9">
        <w:trPr>
          <w:cantSplit/>
        </w:trPr>
        <w:tc>
          <w:tcPr>
            <w:tcW w:w="10247" w:type="dxa"/>
            <w:gridSpan w:val="2"/>
          </w:tcPr>
          <w:p w:rsidR="00AC6F14" w:rsidRPr="007F3FB2" w:rsidRDefault="0056733B" w:rsidP="001534AB">
            <w:pPr>
              <w:pStyle w:val="Title1"/>
            </w:pPr>
            <w:bookmarkStart w:id="5" w:name="Title"/>
            <w:bookmarkStart w:id="6" w:name="lt_pId018"/>
            <w:bookmarkEnd w:id="5"/>
            <w:r w:rsidRPr="007F3FB2">
              <w:rPr>
                <w:szCs w:val="28"/>
              </w:rPr>
              <w:t>INCIDENCES FINANCI</w:t>
            </w:r>
            <w:r>
              <w:rPr>
                <w:szCs w:val="28"/>
              </w:rPr>
              <w:t>È</w:t>
            </w:r>
            <w:r w:rsidRPr="007F3FB2">
              <w:rPr>
                <w:szCs w:val="28"/>
              </w:rPr>
              <w:t>RES DES INITIATIVES R</w:t>
            </w:r>
            <w:r>
              <w:rPr>
                <w:szCs w:val="28"/>
              </w:rPr>
              <w:t>É</w:t>
            </w:r>
            <w:r w:rsidRPr="007F3FB2">
              <w:rPr>
                <w:szCs w:val="28"/>
              </w:rPr>
              <w:t>GIONALES APPROUV</w:t>
            </w:r>
            <w:r>
              <w:rPr>
                <w:szCs w:val="28"/>
              </w:rPr>
              <w:t>É</w:t>
            </w:r>
            <w:r w:rsidRPr="007F3FB2">
              <w:rPr>
                <w:szCs w:val="28"/>
              </w:rPr>
              <w:t>ES PAR LA CMDT-17</w:t>
            </w:r>
            <w:bookmarkEnd w:id="6"/>
          </w:p>
        </w:tc>
      </w:tr>
      <w:tr w:rsidR="00A721F4" w:rsidRPr="007F3FB2" w:rsidTr="000C61E9">
        <w:trPr>
          <w:cantSplit/>
        </w:trPr>
        <w:tc>
          <w:tcPr>
            <w:tcW w:w="10247" w:type="dxa"/>
            <w:gridSpan w:val="2"/>
            <w:tcBorders>
              <w:bottom w:val="single" w:sz="4" w:space="0" w:color="auto"/>
            </w:tcBorders>
          </w:tcPr>
          <w:p w:rsidR="00A721F4" w:rsidRPr="001534AB" w:rsidRDefault="00A721F4" w:rsidP="001534AB">
            <w:pPr>
              <w:rPr>
                <w:sz w:val="12"/>
                <w:szCs w:val="12"/>
              </w:rPr>
            </w:pPr>
          </w:p>
        </w:tc>
      </w:tr>
      <w:tr w:rsidR="00A721F4" w:rsidRPr="007F3FB2"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7F3FB2" w:rsidRDefault="00156BF6" w:rsidP="001534AB">
            <w:pPr>
              <w:rPr>
                <w:b/>
                <w:bCs/>
                <w:szCs w:val="24"/>
              </w:rPr>
            </w:pPr>
            <w:r w:rsidRPr="007F3FB2">
              <w:rPr>
                <w:b/>
                <w:bCs/>
                <w:szCs w:val="24"/>
              </w:rPr>
              <w:t>Résumé:</w:t>
            </w:r>
          </w:p>
          <w:p w:rsidR="00D850AA" w:rsidRPr="007F3FB2" w:rsidRDefault="00D850AA" w:rsidP="00930321">
            <w:pPr>
              <w:spacing w:before="100"/>
              <w:rPr>
                <w:color w:val="000000"/>
              </w:rPr>
            </w:pPr>
            <w:bookmarkStart w:id="7" w:name="lt_pId020"/>
            <w:r w:rsidRPr="007F3FB2">
              <w:rPr>
                <w:szCs w:val="24"/>
              </w:rPr>
              <w:t xml:space="preserve">La </w:t>
            </w:r>
            <w:r w:rsidRPr="007F3FB2">
              <w:rPr>
                <w:color w:val="000000"/>
              </w:rPr>
              <w:t>Conférence mondiale de développement des télécommunications (CMDT-17), qui s'est tenue à Buenos Aires (Argentine) du 9 au 20 octobre 2017, a adopté la Déclaration de Buenos Aires et le Plan d'action de Buenos Aires, et notamment 30 initiatives régionales (5 initiatives régionales par région de</w:t>
            </w:r>
            <w:r w:rsidR="001534AB">
              <w:rPr>
                <w:color w:val="000000"/>
              </w:rPr>
              <w:t> </w:t>
            </w:r>
            <w:r w:rsidRPr="007F3FB2">
              <w:rPr>
                <w:color w:val="000000"/>
              </w:rPr>
              <w:t>l'UIT-D).</w:t>
            </w:r>
          </w:p>
          <w:p w:rsidR="00D850AA" w:rsidRPr="007F3FB2" w:rsidRDefault="00D850AA" w:rsidP="004F4486">
            <w:pPr>
              <w:spacing w:before="100"/>
              <w:rPr>
                <w:szCs w:val="24"/>
              </w:rPr>
            </w:pPr>
            <w:r w:rsidRPr="007F3FB2">
              <w:rPr>
                <w:szCs w:val="24"/>
              </w:rPr>
              <w:t>Comme indiqué dans le rap</w:t>
            </w:r>
            <w:r w:rsidR="00CF23D8" w:rsidRPr="007F3FB2">
              <w:rPr>
                <w:szCs w:val="24"/>
              </w:rPr>
              <w:t>port de la C</w:t>
            </w:r>
            <w:r w:rsidRPr="007F3FB2">
              <w:rPr>
                <w:szCs w:val="24"/>
              </w:rPr>
              <w:t>ommission de contrôle budgétaire (COM2) de la CMDT-17, il est</w:t>
            </w:r>
            <w:r w:rsidR="00860E15">
              <w:rPr>
                <w:szCs w:val="24"/>
              </w:rPr>
              <w:t> </w:t>
            </w:r>
            <w:r w:rsidRPr="007F3FB2">
              <w:rPr>
                <w:szCs w:val="24"/>
              </w:rPr>
              <w:t>proposé</w:t>
            </w:r>
            <w:r w:rsidR="00A83F16" w:rsidRPr="007F3FB2">
              <w:rPr>
                <w:szCs w:val="24"/>
              </w:rPr>
              <w:t xml:space="preserve"> d'</w:t>
            </w:r>
            <w:r w:rsidR="00860E15">
              <w:rPr>
                <w:szCs w:val="24"/>
              </w:rPr>
              <w:t>attribuer 1 million</w:t>
            </w:r>
            <w:r w:rsidR="0056733B">
              <w:rPr>
                <w:szCs w:val="24"/>
              </w:rPr>
              <w:t xml:space="preserve"> CHF issu</w:t>
            </w:r>
            <w:r w:rsidR="00A83F16" w:rsidRPr="007F3FB2">
              <w:rPr>
                <w:szCs w:val="24"/>
              </w:rPr>
              <w:t xml:space="preserve"> des ressources de l'UIT par initiative régionale pour la période 2018-2021, ce qui représente un </w:t>
            </w:r>
            <w:r w:rsidR="00860E15">
              <w:rPr>
                <w:szCs w:val="24"/>
              </w:rPr>
              <w:t xml:space="preserve">montant total de 30 millions </w:t>
            </w:r>
            <w:r w:rsidR="00A83F16" w:rsidRPr="007F3FB2">
              <w:rPr>
                <w:szCs w:val="24"/>
              </w:rPr>
              <w:t>CHF (à raison de 5 initiatives régionales par région), pour permettre à l'UIT-D de créer des partenariats et d'attirer des partenaires qui augmenteront le montant des ressources financières attribuées par l'UIT en vue de réaliser des projets efficaces et utiles</w:t>
            </w:r>
            <w:r w:rsidR="0056733B">
              <w:rPr>
                <w:szCs w:val="24"/>
              </w:rPr>
              <w:t xml:space="preserve"> </w:t>
            </w:r>
            <w:r w:rsidR="00057482" w:rsidRPr="007F3FB2">
              <w:rPr>
                <w:szCs w:val="24"/>
              </w:rPr>
              <w:t xml:space="preserve">dans le cadre des initiatives régionales adoptées par la CMDT-17. </w:t>
            </w:r>
            <w:r w:rsidR="0056733B">
              <w:rPr>
                <w:szCs w:val="24"/>
              </w:rPr>
              <w:t>Le</w:t>
            </w:r>
            <w:r w:rsidR="00057482" w:rsidRPr="007F3FB2">
              <w:rPr>
                <w:szCs w:val="24"/>
              </w:rPr>
              <w:t xml:space="preserve"> montant qu'il est proposé d'attribuer </w:t>
            </w:r>
            <w:r w:rsidR="0056733B">
              <w:rPr>
                <w:szCs w:val="24"/>
              </w:rPr>
              <w:t>est justifié</w:t>
            </w:r>
            <w:r w:rsidR="00057482" w:rsidRPr="007F3FB2">
              <w:rPr>
                <w:szCs w:val="24"/>
              </w:rPr>
              <w:t xml:space="preserve"> dans le corps du présent document</w:t>
            </w:r>
            <w:r w:rsidRPr="007F3FB2">
              <w:rPr>
                <w:szCs w:val="24"/>
              </w:rPr>
              <w:t>.</w:t>
            </w:r>
          </w:p>
          <w:p w:rsidR="006D1F19" w:rsidRPr="007F3FB2" w:rsidRDefault="00D850AA" w:rsidP="00930321">
            <w:pPr>
              <w:spacing w:before="100"/>
              <w:rPr>
                <w:szCs w:val="24"/>
              </w:rPr>
            </w:pPr>
            <w:r w:rsidRPr="007F3FB2">
              <w:rPr>
                <w:szCs w:val="24"/>
              </w:rPr>
              <w:t>Le</w:t>
            </w:r>
            <w:r w:rsidRPr="007F3FB2">
              <w:rPr>
                <w:color w:val="000000"/>
              </w:rPr>
              <w:t xml:space="preserve"> Groupe de travail du Conseil sur les ressources humaines et financiè</w:t>
            </w:r>
            <w:r w:rsidR="001534AB">
              <w:rPr>
                <w:color w:val="000000"/>
              </w:rPr>
              <w:t>res, qui s'est réuni au mois de </w:t>
            </w:r>
            <w:r w:rsidRPr="007F3FB2">
              <w:rPr>
                <w:color w:val="000000"/>
              </w:rPr>
              <w:t>janvier 2018, a examiné le rapport de la COM2 de la CMDT-17 et a demandé au Secrétariat de présenter</w:t>
            </w:r>
            <w:r w:rsidR="00CF23D8" w:rsidRPr="007F3FB2">
              <w:rPr>
                <w:color w:val="000000"/>
              </w:rPr>
              <w:t>,</w:t>
            </w:r>
            <w:r w:rsidRPr="007F3FB2">
              <w:rPr>
                <w:color w:val="000000"/>
              </w:rPr>
              <w:t xml:space="preserve"> pour la mise en oeuvre parti</w:t>
            </w:r>
            <w:r w:rsidR="00CF23D8" w:rsidRPr="007F3FB2">
              <w:rPr>
                <w:color w:val="000000"/>
              </w:rPr>
              <w:t xml:space="preserve">elle des initiatives régionales, des options </w:t>
            </w:r>
            <w:r w:rsidRPr="007F3FB2">
              <w:rPr>
                <w:color w:val="000000"/>
              </w:rPr>
              <w:t>susceptibles d'être prises en compte dans une version révisée du projet de plan financier pour la période 2020-2023.</w:t>
            </w:r>
            <w:bookmarkEnd w:id="7"/>
          </w:p>
          <w:p w:rsidR="009A7161" w:rsidRPr="007F3FB2" w:rsidRDefault="00D850AA" w:rsidP="004F4486">
            <w:pPr>
              <w:spacing w:before="100"/>
              <w:rPr>
                <w:szCs w:val="24"/>
              </w:rPr>
            </w:pPr>
            <w:r w:rsidRPr="007F3FB2">
              <w:rPr>
                <w:szCs w:val="24"/>
              </w:rPr>
              <w:t>Le présent document offre un aperçu des init</w:t>
            </w:r>
            <w:r w:rsidR="00CF23D8" w:rsidRPr="007F3FB2">
              <w:rPr>
                <w:szCs w:val="24"/>
              </w:rPr>
              <w:t xml:space="preserve">iatives régionales et présente </w:t>
            </w:r>
            <w:r w:rsidR="001C02F1">
              <w:rPr>
                <w:szCs w:val="24"/>
              </w:rPr>
              <w:t xml:space="preserve">des </w:t>
            </w:r>
            <w:r w:rsidRPr="007F3FB2">
              <w:rPr>
                <w:szCs w:val="24"/>
              </w:rPr>
              <w:t>options</w:t>
            </w:r>
            <w:r w:rsidR="001534AB">
              <w:rPr>
                <w:rStyle w:val="FootnoteReference"/>
                <w:szCs w:val="24"/>
              </w:rPr>
              <w:footnoteReference w:id="1"/>
            </w:r>
            <w:r w:rsidRPr="007F3FB2">
              <w:rPr>
                <w:szCs w:val="24"/>
              </w:rPr>
              <w:t xml:space="preserve"> pour l'attribution de ressources en vue de la mise en oeuvre des initiatives régionales</w:t>
            </w:r>
            <w:r w:rsidR="00201892" w:rsidRPr="007F3FB2">
              <w:rPr>
                <w:szCs w:val="24"/>
              </w:rPr>
              <w:t xml:space="preserve">; il </w:t>
            </w:r>
            <w:r w:rsidR="001534AB">
              <w:rPr>
                <w:szCs w:val="24"/>
              </w:rPr>
              <w:t xml:space="preserve">justifie </w:t>
            </w:r>
            <w:r w:rsidR="00201892" w:rsidRPr="007F3FB2">
              <w:rPr>
                <w:szCs w:val="24"/>
              </w:rPr>
              <w:t>également la justification de chacune des options proposées.</w:t>
            </w:r>
          </w:p>
          <w:p w:rsidR="00A721F4" w:rsidRPr="007F3FB2" w:rsidRDefault="00156BF6" w:rsidP="001534AB">
            <w:pPr>
              <w:rPr>
                <w:b/>
                <w:bCs/>
                <w:szCs w:val="24"/>
              </w:rPr>
            </w:pPr>
            <w:r w:rsidRPr="007F3FB2">
              <w:rPr>
                <w:b/>
                <w:bCs/>
                <w:szCs w:val="24"/>
              </w:rPr>
              <w:t>Suite à donner:</w:t>
            </w:r>
          </w:p>
          <w:p w:rsidR="00A721F4" w:rsidRPr="007F3FB2" w:rsidRDefault="00D850AA" w:rsidP="00930321">
            <w:pPr>
              <w:spacing w:before="100"/>
              <w:rPr>
                <w:szCs w:val="24"/>
              </w:rPr>
            </w:pPr>
            <w:bookmarkStart w:id="8" w:name="lt_pId025"/>
            <w:r w:rsidRPr="007F3FB2">
              <w:rPr>
                <w:color w:val="000000"/>
              </w:rPr>
              <w:t>Le GCDT est invité à prendre note du document</w:t>
            </w:r>
            <w:r w:rsidR="006D1F19" w:rsidRPr="007F3FB2">
              <w:rPr>
                <w:szCs w:val="24"/>
              </w:rPr>
              <w:t>.</w:t>
            </w:r>
            <w:bookmarkEnd w:id="8"/>
          </w:p>
          <w:p w:rsidR="00A721F4" w:rsidRPr="007F3FB2" w:rsidRDefault="00156BF6" w:rsidP="001534AB">
            <w:pPr>
              <w:rPr>
                <w:b/>
                <w:bCs/>
                <w:szCs w:val="24"/>
              </w:rPr>
            </w:pPr>
            <w:r w:rsidRPr="007F3FB2">
              <w:rPr>
                <w:b/>
                <w:bCs/>
                <w:szCs w:val="24"/>
              </w:rPr>
              <w:t>Références:</w:t>
            </w:r>
          </w:p>
          <w:p w:rsidR="00A721F4" w:rsidRPr="007F3FB2" w:rsidRDefault="006D1F19" w:rsidP="001534AB">
            <w:pPr>
              <w:spacing w:after="120"/>
            </w:pPr>
            <w:bookmarkStart w:id="9" w:name="lt_pId027"/>
            <w:r w:rsidRPr="007F3FB2">
              <w:rPr>
                <w:szCs w:val="24"/>
              </w:rPr>
              <w:t xml:space="preserve">Documents </w:t>
            </w:r>
            <w:hyperlink r:id="rId9" w:history="1">
              <w:r w:rsidR="00AD22F5" w:rsidRPr="00AD22F5">
                <w:rPr>
                  <w:rStyle w:val="Hyperlink"/>
                  <w:szCs w:val="24"/>
                </w:rPr>
                <w:t>WTDC-17/85</w:t>
              </w:r>
            </w:hyperlink>
            <w:r w:rsidRPr="007F3FB2">
              <w:rPr>
                <w:szCs w:val="24"/>
              </w:rPr>
              <w:t xml:space="preserve">, </w:t>
            </w:r>
            <w:hyperlink r:id="rId10" w:history="1">
              <w:r w:rsidRPr="007F3FB2">
                <w:rPr>
                  <w:rStyle w:val="Hyperlink"/>
                  <w:szCs w:val="24"/>
                </w:rPr>
                <w:t>CWG-</w:t>
              </w:r>
              <w:r w:rsidRPr="0004639D">
                <w:rPr>
                  <w:rStyle w:val="Hyperlink"/>
                  <w:szCs w:val="24"/>
                </w:rPr>
                <w:t>FHR 8/2</w:t>
              </w:r>
            </w:hyperlink>
            <w:r w:rsidRPr="007F3FB2">
              <w:rPr>
                <w:rStyle w:val="Hyperlink"/>
                <w:color w:val="auto"/>
                <w:szCs w:val="24"/>
                <w:u w:val="none"/>
              </w:rPr>
              <w:t xml:space="preserve">, </w:t>
            </w:r>
            <w:hyperlink r:id="rId11" w:history="1">
              <w:r w:rsidRPr="007F3FB2">
                <w:rPr>
                  <w:rStyle w:val="Hyperlink"/>
                  <w:szCs w:val="24"/>
                </w:rPr>
                <w:t>C18/</w:t>
              </w:r>
              <w:r w:rsidRPr="0004639D">
                <w:rPr>
                  <w:rStyle w:val="Hyperlink"/>
                  <w:szCs w:val="24"/>
                </w:rPr>
                <w:t>66</w:t>
              </w:r>
            </w:hyperlink>
            <w:bookmarkEnd w:id="9"/>
          </w:p>
        </w:tc>
      </w:tr>
    </w:tbl>
    <w:p w:rsidR="001534AB" w:rsidRDefault="001534AB" w:rsidP="001534AB">
      <w:pPr>
        <w:pStyle w:val="Heading1"/>
      </w:pPr>
      <w:r>
        <w:br w:type="page"/>
      </w:r>
    </w:p>
    <w:p w:rsidR="006D1F19" w:rsidRPr="007F3FB2" w:rsidRDefault="004748D2" w:rsidP="001534AB">
      <w:pPr>
        <w:pStyle w:val="Heading1"/>
      </w:pPr>
      <w:r w:rsidRPr="007F3FB2">
        <w:lastRenderedPageBreak/>
        <w:t>1</w:t>
      </w:r>
      <w:r w:rsidRPr="007F3FB2">
        <w:tab/>
      </w:r>
      <w:bookmarkStart w:id="10" w:name="lt_pId028"/>
      <w:r w:rsidRPr="007F3FB2">
        <w:t>Introduction</w:t>
      </w:r>
      <w:bookmarkEnd w:id="10"/>
    </w:p>
    <w:p w:rsidR="006D1F19" w:rsidRPr="007F3FB2" w:rsidRDefault="00D850AA" w:rsidP="001534AB">
      <w:pPr>
        <w:rPr>
          <w:rFonts w:eastAsia="SimSun" w:cs="Calibri"/>
          <w:szCs w:val="24"/>
          <w:lang w:eastAsia="zh-CN"/>
        </w:rPr>
      </w:pPr>
      <w:r w:rsidRPr="007F3FB2">
        <w:rPr>
          <w:szCs w:val="24"/>
        </w:rPr>
        <w:t>La</w:t>
      </w:r>
      <w:r w:rsidR="0056733B">
        <w:rPr>
          <w:szCs w:val="24"/>
        </w:rPr>
        <w:t xml:space="preserve"> </w:t>
      </w:r>
      <w:r w:rsidRPr="007F3FB2">
        <w:rPr>
          <w:color w:val="000000"/>
        </w:rPr>
        <w:t>Conférence mondiale de développement des télécommunications (CMDT-17), qui s'est tenue à Buenos Aires (Argentine) du 9 au 20 octobre 2017, a adopté la Déclaration de Buenos Aires et le Plan d'action de Buenos Aires, et notamment 30 initiatives régionales (5 initiatives régionales par région de l'UIT-D).</w:t>
      </w:r>
      <w:r w:rsidR="00893FD8" w:rsidRPr="007F3FB2">
        <w:rPr>
          <w:szCs w:val="24"/>
        </w:rPr>
        <w:t xml:space="preserve"> </w:t>
      </w:r>
      <w:r w:rsidR="00893FD8" w:rsidRPr="007F3FB2">
        <w:rPr>
          <w:rFonts w:eastAsia="SimSun" w:cs="Calibri"/>
          <w:szCs w:val="24"/>
          <w:lang w:eastAsia="zh-CN"/>
        </w:rPr>
        <w:t xml:space="preserve">Au vu du déroulement du précédent cycle de mise en </w:t>
      </w:r>
      <w:r w:rsidR="00AD22F5">
        <w:rPr>
          <w:rFonts w:eastAsia="SimSun" w:cs="Calibri"/>
          <w:szCs w:val="24"/>
          <w:lang w:eastAsia="zh-CN"/>
        </w:rPr>
        <w:t>oe</w:t>
      </w:r>
      <w:r w:rsidR="00893FD8" w:rsidRPr="007F3FB2">
        <w:rPr>
          <w:rFonts w:eastAsia="SimSun" w:cs="Calibri"/>
          <w:szCs w:val="24"/>
          <w:lang w:eastAsia="zh-CN"/>
        </w:rPr>
        <w:t xml:space="preserve">uvre des initiatives régionales (2015-2017), </w:t>
      </w:r>
      <w:r w:rsidR="00397FD4" w:rsidRPr="007F3FB2">
        <w:rPr>
          <w:rFonts w:eastAsia="SimSun" w:cs="Calibri"/>
          <w:szCs w:val="24"/>
          <w:lang w:eastAsia="zh-CN"/>
        </w:rPr>
        <w:t>il est évident que</w:t>
      </w:r>
      <w:r w:rsidR="00CF23D8" w:rsidRPr="007F3FB2">
        <w:rPr>
          <w:rFonts w:eastAsia="SimSun" w:cs="Calibri"/>
          <w:szCs w:val="24"/>
          <w:lang w:eastAsia="zh-CN"/>
        </w:rPr>
        <w:t xml:space="preserve"> l</w:t>
      </w:r>
      <w:r w:rsidR="00893FD8" w:rsidRPr="007F3FB2">
        <w:rPr>
          <w:rFonts w:eastAsia="SimSun" w:cs="Calibri"/>
          <w:szCs w:val="24"/>
          <w:lang w:eastAsia="zh-CN"/>
        </w:rPr>
        <w:t>es projets à moyenne</w:t>
      </w:r>
      <w:r w:rsidR="00105C0A" w:rsidRPr="007F3FB2">
        <w:rPr>
          <w:rStyle w:val="FootnoteReference"/>
          <w:rFonts w:eastAsia="SimSun" w:cs="Calibri"/>
          <w:szCs w:val="24"/>
          <w:lang w:eastAsia="zh-CN"/>
        </w:rPr>
        <w:footnoteReference w:id="2"/>
      </w:r>
      <w:r w:rsidR="00893FD8" w:rsidRPr="007F3FB2">
        <w:rPr>
          <w:rFonts w:eastAsia="SimSun" w:cs="Calibri"/>
          <w:szCs w:val="24"/>
          <w:lang w:eastAsia="zh-CN"/>
        </w:rPr>
        <w:t xml:space="preserve"> et à grande</w:t>
      </w:r>
      <w:r w:rsidR="00105C0A" w:rsidRPr="007F3FB2">
        <w:rPr>
          <w:rStyle w:val="FootnoteReference"/>
          <w:rFonts w:eastAsia="SimSun" w:cs="Calibri"/>
          <w:szCs w:val="24"/>
          <w:lang w:eastAsia="zh-CN"/>
        </w:rPr>
        <w:footnoteReference w:id="3"/>
      </w:r>
      <w:r w:rsidR="00893FD8" w:rsidRPr="007F3FB2">
        <w:rPr>
          <w:rFonts w:eastAsia="SimSun" w:cs="Calibri"/>
          <w:szCs w:val="24"/>
          <w:lang w:eastAsia="zh-CN"/>
        </w:rPr>
        <w:t xml:space="preserve"> échelle </w:t>
      </w:r>
      <w:r w:rsidR="00397FD4" w:rsidRPr="007F3FB2">
        <w:rPr>
          <w:rFonts w:eastAsia="SimSun" w:cs="Calibri"/>
          <w:szCs w:val="24"/>
          <w:lang w:eastAsia="zh-CN"/>
        </w:rPr>
        <w:t xml:space="preserve">ont </w:t>
      </w:r>
      <w:r w:rsidR="00CF23D8" w:rsidRPr="007F3FB2">
        <w:rPr>
          <w:rFonts w:eastAsia="SimSun" w:cs="Calibri"/>
          <w:szCs w:val="24"/>
          <w:lang w:eastAsia="zh-CN"/>
        </w:rPr>
        <w:t>d'</w:t>
      </w:r>
      <w:r w:rsidR="00397FD4" w:rsidRPr="007F3FB2">
        <w:rPr>
          <w:rFonts w:eastAsia="SimSun" w:cs="Calibri"/>
          <w:szCs w:val="24"/>
          <w:lang w:eastAsia="zh-CN"/>
        </w:rPr>
        <w:t>importantes</w:t>
      </w:r>
      <w:r w:rsidR="00893FD8" w:rsidRPr="007F3FB2">
        <w:rPr>
          <w:rFonts w:eastAsia="SimSun" w:cs="Calibri"/>
          <w:szCs w:val="24"/>
          <w:lang w:eastAsia="zh-CN"/>
        </w:rPr>
        <w:t xml:space="preserve"> </w:t>
      </w:r>
      <w:r w:rsidR="00CF23D8" w:rsidRPr="007F3FB2">
        <w:rPr>
          <w:rFonts w:eastAsia="SimSun" w:cs="Calibri"/>
          <w:szCs w:val="24"/>
          <w:lang w:eastAsia="zh-CN"/>
        </w:rPr>
        <w:t xml:space="preserve">retombées </w:t>
      </w:r>
      <w:r w:rsidR="00893FD8" w:rsidRPr="007F3FB2">
        <w:rPr>
          <w:rFonts w:eastAsia="SimSun" w:cs="Calibri"/>
          <w:szCs w:val="24"/>
          <w:lang w:eastAsia="zh-CN"/>
        </w:rPr>
        <w:t>aux niveaux national et régional.</w:t>
      </w:r>
    </w:p>
    <w:p w:rsidR="00F301C4" w:rsidRPr="007F3FB2" w:rsidRDefault="00F301C4" w:rsidP="001534AB">
      <w:pPr>
        <w:rPr>
          <w:rFonts w:eastAsia="SimSun" w:cs="Calibri"/>
          <w:szCs w:val="24"/>
          <w:lang w:eastAsia="zh-CN"/>
        </w:rPr>
      </w:pPr>
      <w:r w:rsidRPr="007F3FB2">
        <w:rPr>
          <w:rFonts w:eastAsia="SimSun" w:cs="Calibri"/>
          <w:szCs w:val="24"/>
          <w:lang w:eastAsia="zh-CN"/>
        </w:rPr>
        <w:t>Au cours de la période 2014-2018, l'UIT a signé 86 projets p</w:t>
      </w:r>
      <w:r w:rsidR="00860E15">
        <w:rPr>
          <w:rFonts w:eastAsia="SimSun" w:cs="Calibri"/>
          <w:szCs w:val="24"/>
          <w:lang w:eastAsia="zh-CN"/>
        </w:rPr>
        <w:t>our un montant de 26 millions</w:t>
      </w:r>
      <w:r w:rsidRPr="007F3FB2">
        <w:rPr>
          <w:rFonts w:eastAsia="SimSun" w:cs="Calibri"/>
          <w:szCs w:val="24"/>
          <w:lang w:eastAsia="zh-CN"/>
        </w:rPr>
        <w:t xml:space="preserve"> C</w:t>
      </w:r>
      <w:r w:rsidR="00860E15">
        <w:rPr>
          <w:rFonts w:eastAsia="SimSun" w:cs="Calibri"/>
          <w:szCs w:val="24"/>
          <w:lang w:eastAsia="zh-CN"/>
        </w:rPr>
        <w:t>HF et a attribué 3,4 millions</w:t>
      </w:r>
      <w:r w:rsidRPr="007F3FB2">
        <w:rPr>
          <w:rFonts w:eastAsia="SimSun" w:cs="Calibri"/>
          <w:szCs w:val="24"/>
          <w:lang w:eastAsia="zh-CN"/>
        </w:rPr>
        <w:t xml:space="preserve"> CHF de contributions en espèces à ces projets. Cependant, la majorité des projets restent de faible ou de moyenne ampleur en raison du manque de financements suffisamment conséquents pour soutenir des projets à grande échelle.</w:t>
      </w:r>
    </w:p>
    <w:p w:rsidR="00F301C4" w:rsidRPr="007F3FB2" w:rsidRDefault="001E7922" w:rsidP="001534AB">
      <w:r w:rsidRPr="007F3FB2">
        <w:rPr>
          <w:szCs w:val="24"/>
        </w:rPr>
        <w:t>D'après l'expérience tirée de la mise en oeuvre d'initiatives régionales au cours des dernières années</w:t>
      </w:r>
      <w:r w:rsidRPr="007F3FB2">
        <w:rPr>
          <w:rStyle w:val="FootnoteReference"/>
          <w:szCs w:val="24"/>
        </w:rPr>
        <w:footnoteReference w:id="4"/>
      </w:r>
      <w:r w:rsidRPr="007F3FB2">
        <w:rPr>
          <w:szCs w:val="24"/>
        </w:rPr>
        <w:t>, le Secrétariat, à la demande du Président de la Commission 3 de la CMDT-17, a proposé des estimations des ressources que l'UIT devrait fournir pour la mise en oeuvre des initiatives régionales et en vue de permettre à l'UIT-D de créer des partenariats et d'attirer des partenaires pour réaliser des projets efficaces et utiles dans le cadre des initiat</w:t>
      </w:r>
      <w:r w:rsidR="001534AB">
        <w:rPr>
          <w:szCs w:val="24"/>
        </w:rPr>
        <w:t>ives régionales adoptées par la </w:t>
      </w:r>
      <w:r w:rsidRPr="007F3FB2">
        <w:rPr>
          <w:szCs w:val="24"/>
        </w:rPr>
        <w:t>CMDT-17.</w:t>
      </w:r>
    </w:p>
    <w:p w:rsidR="006D1F19" w:rsidRPr="007F3FB2" w:rsidRDefault="00397FD4" w:rsidP="00860E15">
      <w:pPr>
        <w:rPr>
          <w:rFonts w:eastAsia="SimSun" w:cs="Calibri"/>
          <w:szCs w:val="24"/>
          <w:lang w:eastAsia="zh-CN"/>
        </w:rPr>
      </w:pPr>
      <w:bookmarkStart w:id="11" w:name="lt_pId031"/>
      <w:r w:rsidRPr="007F3FB2">
        <w:rPr>
          <w:szCs w:val="24"/>
        </w:rPr>
        <w:t>En ce qui concerne le financement et le fait d'atteindre les résultats attendus,</w:t>
      </w:r>
      <w:r w:rsidR="00893FD8" w:rsidRPr="007F3FB2">
        <w:rPr>
          <w:szCs w:val="24"/>
        </w:rPr>
        <w:t xml:space="preserve"> </w:t>
      </w:r>
      <w:r w:rsidR="00893FD8" w:rsidRPr="007F3FB2">
        <w:rPr>
          <w:rFonts w:eastAsia="SimSun" w:cs="Calibri"/>
          <w:szCs w:val="24"/>
          <w:lang w:eastAsia="zh-CN"/>
        </w:rPr>
        <w:t xml:space="preserve">chaque initiative régionale </w:t>
      </w:r>
      <w:r w:rsidR="00CF23D8" w:rsidRPr="007F3FB2">
        <w:rPr>
          <w:rFonts w:eastAsia="SimSun" w:cs="Calibri"/>
          <w:szCs w:val="24"/>
          <w:lang w:eastAsia="zh-CN"/>
        </w:rPr>
        <w:t>nécessiterait</w:t>
      </w:r>
      <w:r w:rsidR="00893FD8" w:rsidRPr="007F3FB2">
        <w:rPr>
          <w:rFonts w:eastAsia="SimSun" w:cs="Calibri"/>
          <w:szCs w:val="24"/>
          <w:lang w:eastAsia="zh-CN"/>
        </w:rPr>
        <w:t xml:space="preserve"> la mise en place </w:t>
      </w:r>
      <w:r w:rsidRPr="007F3FB2">
        <w:rPr>
          <w:rFonts w:eastAsia="SimSun" w:cs="Calibri"/>
          <w:szCs w:val="24"/>
          <w:lang w:eastAsia="zh-CN"/>
        </w:rPr>
        <w:t xml:space="preserve">d'un ensemble </w:t>
      </w:r>
      <w:r w:rsidR="00893FD8" w:rsidRPr="007F3FB2">
        <w:rPr>
          <w:rFonts w:eastAsia="SimSun" w:cs="Calibri"/>
          <w:szCs w:val="24"/>
          <w:lang w:eastAsia="zh-CN"/>
        </w:rPr>
        <w:t xml:space="preserve">de projets </w:t>
      </w:r>
      <w:r w:rsidR="001534AB">
        <w:rPr>
          <w:rFonts w:eastAsia="SimSun" w:cs="Calibri"/>
          <w:szCs w:val="24"/>
          <w:lang w:eastAsia="zh-CN"/>
        </w:rPr>
        <w:t>ayant chacun une</w:t>
      </w:r>
      <w:r w:rsidR="00893FD8" w:rsidRPr="007F3FB2">
        <w:rPr>
          <w:rFonts w:eastAsia="SimSun" w:cs="Calibri"/>
          <w:szCs w:val="24"/>
          <w:lang w:eastAsia="zh-CN"/>
        </w:rPr>
        <w:t xml:space="preserve"> valeur minimale com</w:t>
      </w:r>
      <w:r w:rsidR="00860E15">
        <w:rPr>
          <w:rFonts w:eastAsia="SimSun" w:cs="Calibri"/>
          <w:szCs w:val="24"/>
          <w:lang w:eastAsia="zh-CN"/>
        </w:rPr>
        <w:t>prise entre 3,5 et 5 millions</w:t>
      </w:r>
      <w:r w:rsidR="00893FD8" w:rsidRPr="007F3FB2">
        <w:rPr>
          <w:rFonts w:eastAsia="SimSun" w:cs="Calibri"/>
          <w:szCs w:val="24"/>
          <w:lang w:eastAsia="zh-CN"/>
        </w:rPr>
        <w:t xml:space="preserve"> CHF</w:t>
      </w:r>
      <w:r w:rsidR="00893FD8" w:rsidRPr="007F3FB2">
        <w:rPr>
          <w:szCs w:val="24"/>
        </w:rPr>
        <w:t>.</w:t>
      </w:r>
      <w:bookmarkEnd w:id="11"/>
      <w:r w:rsidR="00893FD8" w:rsidRPr="007F3FB2">
        <w:rPr>
          <w:szCs w:val="24"/>
        </w:rPr>
        <w:t xml:space="preserve"> </w:t>
      </w:r>
      <w:r w:rsidR="00893FD8" w:rsidRPr="007F3FB2">
        <w:rPr>
          <w:rFonts w:eastAsia="SimSun" w:cs="Calibri"/>
          <w:szCs w:val="24"/>
          <w:lang w:eastAsia="zh-CN"/>
        </w:rPr>
        <w:t xml:space="preserve">Cela signifie qu'au total, entre </w:t>
      </w:r>
      <w:r w:rsidR="001534AB">
        <w:rPr>
          <w:rFonts w:eastAsia="SimSun" w:cs="Calibri"/>
          <w:szCs w:val="24"/>
          <w:lang w:eastAsia="zh-CN"/>
        </w:rPr>
        <w:t>105 et </w:t>
      </w:r>
      <w:r w:rsidR="00860E15">
        <w:rPr>
          <w:rFonts w:eastAsia="SimSun" w:cs="Calibri"/>
          <w:szCs w:val="24"/>
          <w:lang w:eastAsia="zh-CN"/>
        </w:rPr>
        <w:t>150 millions </w:t>
      </w:r>
      <w:r w:rsidR="00893FD8" w:rsidRPr="007F3FB2">
        <w:rPr>
          <w:rFonts w:eastAsia="SimSun" w:cs="Calibri"/>
          <w:szCs w:val="24"/>
          <w:lang w:eastAsia="zh-CN"/>
        </w:rPr>
        <w:t>CHF sont nécessaires pour</w:t>
      </w:r>
      <w:r w:rsidR="00830E6D" w:rsidRPr="007F3FB2">
        <w:rPr>
          <w:rFonts w:eastAsia="SimSun" w:cs="Calibri"/>
          <w:szCs w:val="24"/>
          <w:lang w:eastAsia="zh-CN"/>
        </w:rPr>
        <w:t xml:space="preserve"> financer</w:t>
      </w:r>
      <w:r w:rsidR="00893FD8" w:rsidRPr="007F3FB2">
        <w:rPr>
          <w:rFonts w:eastAsia="SimSun" w:cs="Calibri"/>
          <w:szCs w:val="24"/>
          <w:lang w:eastAsia="zh-CN"/>
        </w:rPr>
        <w:t xml:space="preserve"> la mise en </w:t>
      </w:r>
      <w:r w:rsidR="00AD22F5">
        <w:rPr>
          <w:rFonts w:eastAsia="SimSun" w:cs="Calibri"/>
          <w:szCs w:val="24"/>
          <w:lang w:eastAsia="zh-CN"/>
        </w:rPr>
        <w:t>oe</w:t>
      </w:r>
      <w:r w:rsidR="00893FD8" w:rsidRPr="007F3FB2">
        <w:rPr>
          <w:rFonts w:eastAsia="SimSun" w:cs="Calibri"/>
          <w:szCs w:val="24"/>
          <w:lang w:eastAsia="zh-CN"/>
        </w:rPr>
        <w:t>uvre d</w:t>
      </w:r>
      <w:r w:rsidR="00830E6D" w:rsidRPr="007F3FB2">
        <w:rPr>
          <w:rFonts w:eastAsia="SimSun" w:cs="Calibri"/>
          <w:szCs w:val="24"/>
          <w:lang w:eastAsia="zh-CN"/>
        </w:rPr>
        <w:t xml:space="preserve">es 30 </w:t>
      </w:r>
      <w:r w:rsidR="00893FD8" w:rsidRPr="007F3FB2">
        <w:rPr>
          <w:rFonts w:eastAsia="SimSun" w:cs="Calibri"/>
          <w:szCs w:val="24"/>
          <w:lang w:eastAsia="zh-CN"/>
        </w:rPr>
        <w:t xml:space="preserve">initiatives régionales </w:t>
      </w:r>
      <w:r w:rsidR="00860E15">
        <w:rPr>
          <w:rFonts w:eastAsia="SimSun" w:cs="Calibri"/>
          <w:szCs w:val="24"/>
          <w:lang w:eastAsia="zh-CN"/>
        </w:rPr>
        <w:t>approuvées </w:t>
      </w:r>
      <w:r w:rsidR="00830E6D" w:rsidRPr="007F3FB2">
        <w:rPr>
          <w:rFonts w:eastAsia="SimSun" w:cs="Calibri"/>
          <w:szCs w:val="24"/>
          <w:lang w:eastAsia="zh-CN"/>
        </w:rPr>
        <w:t xml:space="preserve">par la CMDT-17 </w:t>
      </w:r>
      <w:r w:rsidR="00893FD8" w:rsidRPr="007F3FB2">
        <w:rPr>
          <w:rFonts w:eastAsia="SimSun" w:cs="Calibri"/>
          <w:szCs w:val="24"/>
          <w:lang w:eastAsia="zh-CN"/>
        </w:rPr>
        <w:t>sur une période de quatre ans</w:t>
      </w:r>
      <w:r w:rsidR="001534AB">
        <w:rPr>
          <w:rFonts w:eastAsia="SimSun" w:cs="Calibri"/>
          <w:szCs w:val="24"/>
          <w:lang w:eastAsia="zh-CN"/>
        </w:rPr>
        <w:t xml:space="preserve"> (comme expliqué à l'Annexe B du D</w:t>
      </w:r>
      <w:r w:rsidR="00830E6D" w:rsidRPr="007F3FB2">
        <w:rPr>
          <w:rFonts w:eastAsia="SimSun" w:cs="Calibri"/>
          <w:szCs w:val="24"/>
          <w:lang w:eastAsia="zh-CN"/>
        </w:rPr>
        <w:t xml:space="preserve">ocument </w:t>
      </w:r>
      <w:hyperlink r:id="rId12" w:history="1">
        <w:r w:rsidR="00830E6D" w:rsidRPr="007F3FB2">
          <w:rPr>
            <w:rStyle w:val="Hyperlink"/>
            <w:rFonts w:eastAsia="SimSun" w:cs="Calibri"/>
            <w:szCs w:val="24"/>
            <w:lang w:eastAsia="zh-CN"/>
          </w:rPr>
          <w:t>WTDC-17/8</w:t>
        </w:r>
        <w:r w:rsidR="00830E6D" w:rsidRPr="0004639D">
          <w:rPr>
            <w:rStyle w:val="Hyperlink"/>
            <w:rFonts w:eastAsia="SimSun" w:cs="Calibri"/>
            <w:szCs w:val="24"/>
            <w:lang w:eastAsia="zh-CN"/>
          </w:rPr>
          <w:t>5</w:t>
        </w:r>
      </w:hyperlink>
      <w:r w:rsidR="00830E6D" w:rsidRPr="007F3FB2">
        <w:rPr>
          <w:rFonts w:eastAsia="SimSun" w:cs="Calibri"/>
          <w:szCs w:val="24"/>
          <w:lang w:eastAsia="zh-CN"/>
        </w:rPr>
        <w:t>)</w:t>
      </w:r>
      <w:r w:rsidR="00893FD8" w:rsidRPr="007F3FB2">
        <w:rPr>
          <w:rFonts w:eastAsia="SimSun" w:cs="Calibri"/>
          <w:szCs w:val="24"/>
          <w:lang w:eastAsia="zh-CN"/>
        </w:rPr>
        <w:t>.</w:t>
      </w:r>
      <w:r w:rsidR="001E7922" w:rsidRPr="007F3FB2">
        <w:rPr>
          <w:rFonts w:eastAsia="SimSun" w:cs="Calibri"/>
          <w:szCs w:val="24"/>
          <w:lang w:eastAsia="zh-CN"/>
        </w:rPr>
        <w:t xml:space="preserve"> Les montants demandés sont tirés d'exemples concrets </w:t>
      </w:r>
      <w:r w:rsidR="00F84294" w:rsidRPr="007F3FB2">
        <w:rPr>
          <w:rFonts w:eastAsia="SimSun" w:cs="Calibri"/>
          <w:szCs w:val="24"/>
          <w:lang w:eastAsia="zh-CN"/>
        </w:rPr>
        <w:t>où l'UIT a</w:t>
      </w:r>
      <w:r w:rsidR="00EF6BF1" w:rsidRPr="007F3FB2">
        <w:rPr>
          <w:rFonts w:eastAsia="SimSun" w:cs="Calibri"/>
          <w:szCs w:val="24"/>
          <w:lang w:eastAsia="zh-CN"/>
        </w:rPr>
        <w:t>, par le passé,</w:t>
      </w:r>
      <w:r w:rsidR="00F84294" w:rsidRPr="007F3FB2">
        <w:rPr>
          <w:rFonts w:eastAsia="SimSun" w:cs="Calibri"/>
          <w:szCs w:val="24"/>
          <w:lang w:eastAsia="zh-CN"/>
        </w:rPr>
        <w:t xml:space="preserve"> attribué un budget significatif à un projet, provoquant l'attribution d'une contribution </w:t>
      </w:r>
      <w:r w:rsidR="00EF6BF1" w:rsidRPr="007F3FB2">
        <w:rPr>
          <w:rFonts w:eastAsia="SimSun" w:cs="Calibri"/>
          <w:szCs w:val="24"/>
          <w:lang w:eastAsia="zh-CN"/>
        </w:rPr>
        <w:t>élevée</w:t>
      </w:r>
      <w:r w:rsidR="00F84294" w:rsidRPr="007F3FB2">
        <w:rPr>
          <w:rFonts w:eastAsia="SimSun" w:cs="Calibri"/>
          <w:szCs w:val="24"/>
          <w:lang w:eastAsia="zh-CN"/>
        </w:rPr>
        <w:t xml:space="preserve"> à ce même projet de la part d'un partenaire:</w:t>
      </w:r>
    </w:p>
    <w:p w:rsidR="00F84294" w:rsidRPr="007F3FB2" w:rsidRDefault="001534AB" w:rsidP="001534AB">
      <w:pPr>
        <w:pStyle w:val="enumlev1"/>
      </w:pPr>
      <w:r>
        <w:t>•</w:t>
      </w:r>
      <w:r>
        <w:tab/>
      </w:r>
      <w:r w:rsidR="00AD22F5">
        <w:t>P</w:t>
      </w:r>
      <w:r w:rsidR="00F84294" w:rsidRPr="007F3FB2">
        <w:t xml:space="preserve">artenariat avec la Commission européenne: l'UIT a contribué à hauteur de 0,4 million d'euros et la Commission européenne </w:t>
      </w:r>
      <w:r w:rsidR="00AD22F5">
        <w:t>à hauteur de 8 millions d'euros.</w:t>
      </w:r>
    </w:p>
    <w:p w:rsidR="00F84294" w:rsidRPr="007F3FB2" w:rsidRDefault="001534AB" w:rsidP="00860E15">
      <w:pPr>
        <w:pStyle w:val="enumlev1"/>
      </w:pPr>
      <w:r>
        <w:t>•</w:t>
      </w:r>
      <w:r>
        <w:tab/>
      </w:r>
      <w:r w:rsidR="00AD22F5" w:rsidRPr="007F3FB2">
        <w:t>P</w:t>
      </w:r>
      <w:r w:rsidR="00F84294" w:rsidRPr="007F3FB2">
        <w:t xml:space="preserve">artenariat avec la Fondation McCaw sur les réseaux hertziens large bande: l'UIT a attribué 2,4 millions CHF et </w:t>
      </w:r>
      <w:r w:rsidR="00AD22F5">
        <w:t>le partenaire 4 millions CHF.</w:t>
      </w:r>
    </w:p>
    <w:p w:rsidR="00F84294" w:rsidRPr="007F3FB2" w:rsidRDefault="001534AB" w:rsidP="001534AB">
      <w:pPr>
        <w:pStyle w:val="enumlev1"/>
      </w:pPr>
      <w:r>
        <w:lastRenderedPageBreak/>
        <w:t>•</w:t>
      </w:r>
      <w:r>
        <w:tab/>
      </w:r>
      <w:r w:rsidR="00AD22F5">
        <w:t>N</w:t>
      </w:r>
      <w:r w:rsidR="00F84294" w:rsidRPr="007F3FB2">
        <w:t>égociations avec la Commission européenne</w:t>
      </w:r>
      <w:r>
        <w:t xml:space="preserve"> sur le point d'aboutir: l'UIT a attribué </w:t>
      </w:r>
      <w:r w:rsidR="00F84294" w:rsidRPr="007F3FB2">
        <w:t>0,5 million d'euros et la Commission européenne 5 millions.</w:t>
      </w:r>
    </w:p>
    <w:p w:rsidR="00893FD8" w:rsidRPr="007F3FB2" w:rsidRDefault="00893FD8" w:rsidP="001534AB">
      <w:pPr>
        <w:pStyle w:val="Heading1"/>
      </w:pPr>
      <w:bookmarkStart w:id="12" w:name="lt_pId034"/>
      <w:r w:rsidRPr="007F3FB2">
        <w:t>2</w:t>
      </w:r>
      <w:r w:rsidRPr="007F3FB2">
        <w:tab/>
      </w:r>
      <w:r w:rsidR="00830E6D" w:rsidRPr="007F3FB2">
        <w:t>Aperçu des initiatives régionales</w:t>
      </w:r>
      <w:bookmarkEnd w:id="12"/>
    </w:p>
    <w:p w:rsidR="00893FD8" w:rsidRPr="007F3FB2" w:rsidRDefault="00830E6D" w:rsidP="001534AB">
      <w:pPr>
        <w:rPr>
          <w:szCs w:val="24"/>
        </w:rPr>
      </w:pPr>
      <w:bookmarkStart w:id="13" w:name="lt_pId035"/>
      <w:r w:rsidRPr="007F3FB2">
        <w:rPr>
          <w:szCs w:val="24"/>
        </w:rPr>
        <w:t>La CMDT-17 a approuvé les initiatives régionales qui couvrent les larges axes prioritaires suivants, créant des synergies entre les régions dans le cadre de la mise en oeuvre des initiatives régionales, tel que précisé dans l'</w:t>
      </w:r>
      <w:r w:rsidRPr="007F3FB2">
        <w:rPr>
          <w:b/>
          <w:bCs/>
          <w:szCs w:val="24"/>
        </w:rPr>
        <w:t>Annexe 1</w:t>
      </w:r>
      <w:r w:rsidRPr="007F3FB2">
        <w:rPr>
          <w:szCs w:val="24"/>
        </w:rPr>
        <w:t>.</w:t>
      </w:r>
      <w:bookmarkEnd w:id="13"/>
    </w:p>
    <w:p w:rsidR="00893FD8" w:rsidRPr="007F3FB2" w:rsidRDefault="00893FD8" w:rsidP="001534AB">
      <w:pPr>
        <w:pStyle w:val="Heading1"/>
      </w:pPr>
      <w:bookmarkStart w:id="14" w:name="lt_pId036"/>
      <w:r w:rsidRPr="007F3FB2">
        <w:t>3</w:t>
      </w:r>
      <w:r w:rsidRPr="007F3FB2">
        <w:tab/>
        <w:t>Propos</w:t>
      </w:r>
      <w:bookmarkEnd w:id="14"/>
      <w:r w:rsidRPr="007F3FB2">
        <w:t>itions</w:t>
      </w:r>
    </w:p>
    <w:p w:rsidR="00893FD8" w:rsidRPr="007F3FB2" w:rsidRDefault="00B84850" w:rsidP="001534AB">
      <w:pPr>
        <w:rPr>
          <w:color w:val="000000"/>
        </w:rPr>
      </w:pPr>
      <w:bookmarkStart w:id="15" w:name="lt_pId037"/>
      <w:r w:rsidRPr="007F3FB2">
        <w:rPr>
          <w:szCs w:val="24"/>
        </w:rPr>
        <w:t>Le</w:t>
      </w:r>
      <w:r w:rsidRPr="007F3FB2">
        <w:rPr>
          <w:color w:val="000000"/>
        </w:rPr>
        <w:t xml:space="preserve"> Groupe de travail du Conseil sur les ressources humaines et finan</w:t>
      </w:r>
      <w:r w:rsidR="001534AB">
        <w:rPr>
          <w:color w:val="000000"/>
        </w:rPr>
        <w:t>cières, qui s'est réuni au mois </w:t>
      </w:r>
      <w:r w:rsidRPr="007F3FB2">
        <w:rPr>
          <w:color w:val="000000"/>
        </w:rPr>
        <w:t xml:space="preserve">de janvier 2018, a examiné le rapport de la Commission de contrôle budgétaire </w:t>
      </w:r>
      <w:r w:rsidR="001534AB">
        <w:rPr>
          <w:szCs w:val="24"/>
        </w:rPr>
        <w:t>(D</w:t>
      </w:r>
      <w:r w:rsidRPr="007F3FB2">
        <w:rPr>
          <w:szCs w:val="24"/>
        </w:rPr>
        <w:t>ocument</w:t>
      </w:r>
      <w:r w:rsidR="001534AB">
        <w:rPr>
          <w:szCs w:val="24"/>
        </w:rPr>
        <w:t> </w:t>
      </w:r>
      <w:hyperlink r:id="rId13" w:history="1">
        <w:r w:rsidRPr="007F3FB2">
          <w:rPr>
            <w:rStyle w:val="Hyperlink"/>
            <w:szCs w:val="24"/>
          </w:rPr>
          <w:t>CWG-FH</w:t>
        </w:r>
        <w:r w:rsidRPr="0004639D">
          <w:rPr>
            <w:rStyle w:val="Hyperlink"/>
            <w:szCs w:val="24"/>
          </w:rPr>
          <w:t>R 8/2</w:t>
        </w:r>
      </w:hyperlink>
      <w:r w:rsidRPr="007F3FB2">
        <w:rPr>
          <w:szCs w:val="24"/>
        </w:rPr>
        <w:t>)</w:t>
      </w:r>
      <w:r w:rsidRPr="007F3FB2">
        <w:rPr>
          <w:color w:val="000000"/>
        </w:rPr>
        <w:t xml:space="preserve"> et a demandé au Secrétariat </w:t>
      </w:r>
      <w:r w:rsidR="00AD22F5">
        <w:rPr>
          <w:color w:val="000000"/>
        </w:rPr>
        <w:t>"</w:t>
      </w:r>
      <w:r w:rsidRPr="007F3FB2">
        <w:rPr>
          <w:color w:val="000000"/>
        </w:rPr>
        <w:t>de présenter des options pour la mise en oeuvre partielle des initiatives régionales susceptibles d'être prises en compte dans une version révisée du projet de plan financier pour la période 2020-2023</w:t>
      </w:r>
      <w:r w:rsidR="00AD22F5">
        <w:rPr>
          <w:color w:val="000000"/>
        </w:rPr>
        <w:t>"</w:t>
      </w:r>
      <w:r w:rsidRPr="007F3FB2">
        <w:rPr>
          <w:color w:val="000000"/>
        </w:rPr>
        <w:t>.</w:t>
      </w:r>
      <w:bookmarkEnd w:id="15"/>
    </w:p>
    <w:p w:rsidR="00B84850" w:rsidRDefault="00B84850" w:rsidP="001534AB">
      <w:pPr>
        <w:rPr>
          <w:color w:val="000000"/>
        </w:rPr>
      </w:pPr>
      <w:r w:rsidRPr="007F3FB2">
        <w:rPr>
          <w:color w:val="000000"/>
        </w:rPr>
        <w:t>La mise en oeuvre de ces initiatives régionales débuter</w:t>
      </w:r>
      <w:r w:rsidR="00CF23D8" w:rsidRPr="007F3FB2">
        <w:rPr>
          <w:color w:val="000000"/>
        </w:rPr>
        <w:t>a</w:t>
      </w:r>
      <w:r w:rsidRPr="007F3FB2">
        <w:rPr>
          <w:color w:val="000000"/>
        </w:rPr>
        <w:t xml:space="preserve"> en 2018. La contribution de l'UIT devrait être complétée par des fonds recueillis par le biais d'efforts de mobilisation de ressources et </w:t>
      </w:r>
      <w:r w:rsidR="00CF23D8" w:rsidRPr="007F3FB2">
        <w:rPr>
          <w:color w:val="000000"/>
        </w:rPr>
        <w:t>découlant des</w:t>
      </w:r>
      <w:r w:rsidR="00CB6B53" w:rsidRPr="007F3FB2">
        <w:rPr>
          <w:color w:val="000000"/>
        </w:rPr>
        <w:t xml:space="preserve"> engagements de </w:t>
      </w:r>
      <w:r w:rsidRPr="007F3FB2">
        <w:rPr>
          <w:color w:val="000000"/>
        </w:rPr>
        <w:t>certains pays.</w:t>
      </w:r>
    </w:p>
    <w:p w:rsidR="006B5D16" w:rsidRPr="007F3FB2" w:rsidRDefault="006B5D16" w:rsidP="00743247">
      <w:pPr>
        <w:rPr>
          <w:color w:val="000000"/>
        </w:rPr>
      </w:pPr>
      <w:r>
        <w:rPr>
          <w:color w:val="000000"/>
        </w:rPr>
        <w:t xml:space="preserve">Conformément au </w:t>
      </w:r>
      <w:r w:rsidR="00743247">
        <w:rPr>
          <w:color w:val="000000"/>
        </w:rPr>
        <w:t>D</w:t>
      </w:r>
      <w:r>
        <w:rPr>
          <w:color w:val="000000"/>
        </w:rPr>
        <w:t xml:space="preserve">ocument </w:t>
      </w:r>
      <w:r w:rsidRPr="004F4486">
        <w:rPr>
          <w:szCs w:val="24"/>
        </w:rPr>
        <w:t xml:space="preserve">WTDC-17/85, </w:t>
      </w:r>
      <w:r w:rsidR="00A42957">
        <w:rPr>
          <w:szCs w:val="24"/>
        </w:rPr>
        <w:t xml:space="preserve">dans l'hypothèse de </w:t>
      </w:r>
      <w:r w:rsidRPr="004F4486">
        <w:rPr>
          <w:szCs w:val="24"/>
        </w:rPr>
        <w:t>l'</w:t>
      </w:r>
      <w:r>
        <w:t>attribution de </w:t>
      </w:r>
      <w:r w:rsidRPr="007F3FB2">
        <w:t>500 000 CHF à chaque initiative régionale pour la période 2018-2019</w:t>
      </w:r>
      <w:r>
        <w:t xml:space="preserve"> et de 500 000 CHF pour la période </w:t>
      </w:r>
      <w:r w:rsidRPr="007F3FB2">
        <w:t>2020</w:t>
      </w:r>
      <w:r w:rsidR="00743247">
        <w:noBreakHyphen/>
      </w:r>
      <w:r w:rsidRPr="007F3FB2">
        <w:t>2021</w:t>
      </w:r>
      <w:r w:rsidR="00A42957">
        <w:t xml:space="preserve">, un </w:t>
      </w:r>
      <w:r w:rsidR="001C02F1">
        <w:t xml:space="preserve">maximum de </w:t>
      </w:r>
      <w:r w:rsidR="00E22E81">
        <w:t>15 millions CHF</w:t>
      </w:r>
      <w:r w:rsidR="001C02F1">
        <w:t xml:space="preserve"> </w:t>
      </w:r>
      <w:r w:rsidR="00E22E81">
        <w:t xml:space="preserve">en 2018-2019, et </w:t>
      </w:r>
      <w:r w:rsidR="001C02F1">
        <w:t>de 15 autres millions CHF</w:t>
      </w:r>
      <w:r w:rsidR="00E22E81">
        <w:t xml:space="preserve"> en 2020-2021, soit un total de 30 millions </w:t>
      </w:r>
      <w:r w:rsidR="001C02F1">
        <w:t>CHF</w:t>
      </w:r>
      <w:r w:rsidR="00A42957">
        <w:t>, serait nécessaire</w:t>
      </w:r>
      <w:r w:rsidR="001C02F1">
        <w:t xml:space="preserve"> pour une</w:t>
      </w:r>
      <w:r w:rsidR="00E22E81">
        <w:t xml:space="preserve"> mise en oeuvre complète. Cette option correspond à la situation idéale en matière de financement, </w:t>
      </w:r>
      <w:r w:rsidR="00E22E81" w:rsidRPr="007F3FB2">
        <w:rPr>
          <w:rFonts w:cstheme="minorHAnsi"/>
          <w:szCs w:val="24"/>
        </w:rPr>
        <w:t xml:space="preserve">dans laquelle un projet pourrait avoir des retombées significatives </w:t>
      </w:r>
      <w:r w:rsidR="00A42957">
        <w:rPr>
          <w:rFonts w:cstheme="minorHAnsi"/>
          <w:szCs w:val="24"/>
        </w:rPr>
        <w:t>si nous voulons</w:t>
      </w:r>
      <w:r w:rsidR="00E22E81" w:rsidRPr="007F3FB2">
        <w:rPr>
          <w:rFonts w:cstheme="minorHAnsi"/>
          <w:szCs w:val="24"/>
        </w:rPr>
        <w:t xml:space="preserve"> financer des projets à grande échelle ayant des incidences plus importantes</w:t>
      </w:r>
      <w:r w:rsidR="00E22E81">
        <w:rPr>
          <w:rFonts w:cstheme="minorHAnsi"/>
          <w:szCs w:val="24"/>
        </w:rPr>
        <w:t>.</w:t>
      </w:r>
    </w:p>
    <w:p w:rsidR="00743247" w:rsidRDefault="00B84850" w:rsidP="004F4486">
      <w:pPr>
        <w:spacing w:after="240"/>
        <w:rPr>
          <w:color w:val="000000"/>
        </w:rPr>
      </w:pPr>
      <w:r w:rsidRPr="007F3FB2">
        <w:rPr>
          <w:color w:val="000000"/>
        </w:rPr>
        <w:t xml:space="preserve">D'après </w:t>
      </w:r>
      <w:r w:rsidR="00E22E81">
        <w:rPr>
          <w:color w:val="000000"/>
        </w:rPr>
        <w:t>la demande</w:t>
      </w:r>
      <w:r w:rsidRPr="007F3FB2">
        <w:rPr>
          <w:color w:val="000000"/>
        </w:rPr>
        <w:t xml:space="preserve"> </w:t>
      </w:r>
      <w:r w:rsidR="00E22E81">
        <w:rPr>
          <w:color w:val="000000"/>
        </w:rPr>
        <w:t>du</w:t>
      </w:r>
      <w:r w:rsidRPr="007F3FB2">
        <w:rPr>
          <w:color w:val="000000"/>
        </w:rPr>
        <w:t xml:space="preserve"> Groupe de travail du Conseil sur les ressources humaines et financières</w:t>
      </w:r>
      <w:r w:rsidR="00E22E81">
        <w:rPr>
          <w:color w:val="000000"/>
        </w:rPr>
        <w:t xml:space="preserve"> au Secrétariat de présenter des options relatives à une mise en oeuvre partielle</w:t>
      </w:r>
      <w:r w:rsidRPr="007F3FB2">
        <w:rPr>
          <w:color w:val="000000"/>
        </w:rPr>
        <w:t xml:space="preserve">, et compte tenu des ressources financières limitées de l'Union, les options </w:t>
      </w:r>
      <w:r w:rsidR="006E2B24" w:rsidRPr="007F3FB2">
        <w:rPr>
          <w:color w:val="000000"/>
        </w:rPr>
        <w:t>suivantes sont</w:t>
      </w:r>
      <w:r w:rsidRPr="007F3FB2">
        <w:rPr>
          <w:color w:val="000000"/>
        </w:rPr>
        <w:t xml:space="preserve"> proposées</w:t>
      </w:r>
      <w:r w:rsidR="006E2B24" w:rsidRPr="007F3FB2">
        <w:rPr>
          <w:color w:val="000000"/>
        </w:rPr>
        <w:t>, chacune accompagnée d'une note explicative. Plus le montant attribué à chaque initiative régionale est élevé, plus les partenaires extérieurs sont susceptibles d'engager des fonds importants</w:t>
      </w:r>
      <w:r w:rsidR="006E2B24" w:rsidRPr="007F3FB2">
        <w:rPr>
          <w:rStyle w:val="FootnoteReference"/>
          <w:color w:val="000000"/>
        </w:rPr>
        <w:footnoteReference w:id="5"/>
      </w:r>
      <w:r w:rsidR="006E2B24" w:rsidRPr="007F3FB2">
        <w:rPr>
          <w:color w:val="000000"/>
        </w:rPr>
        <w:t xml:space="preserve"> dans des projets relatifs aux initiatives régionales.</w:t>
      </w:r>
    </w:p>
    <w:p w:rsidR="00743247" w:rsidRDefault="00743247">
      <w:pPr>
        <w:tabs>
          <w:tab w:val="clear" w:pos="794"/>
          <w:tab w:val="clear" w:pos="1191"/>
          <w:tab w:val="clear" w:pos="1588"/>
          <w:tab w:val="clear" w:pos="1985"/>
        </w:tabs>
        <w:overflowPunct/>
        <w:autoSpaceDE/>
        <w:autoSpaceDN/>
        <w:adjustRightInd/>
        <w:spacing w:before="0"/>
        <w:textAlignment w:val="auto"/>
        <w:rPr>
          <w:color w:val="000000"/>
        </w:rPr>
      </w:pPr>
    </w:p>
    <w:tbl>
      <w:tblPr>
        <w:tblW w:w="9771" w:type="dxa"/>
        <w:tblCellMar>
          <w:left w:w="0" w:type="dxa"/>
          <w:right w:w="0" w:type="dxa"/>
        </w:tblCellMar>
        <w:tblLook w:val="04A0" w:firstRow="1" w:lastRow="0" w:firstColumn="1" w:lastColumn="0" w:noHBand="0" w:noVBand="1"/>
      </w:tblPr>
      <w:tblGrid>
        <w:gridCol w:w="338"/>
        <w:gridCol w:w="3196"/>
        <w:gridCol w:w="2126"/>
        <w:gridCol w:w="1985"/>
        <w:gridCol w:w="2126"/>
      </w:tblGrid>
      <w:tr w:rsidR="00893FD8" w:rsidRPr="007F3FB2" w:rsidTr="001534AB">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3FD8" w:rsidRPr="007F3FB2" w:rsidRDefault="00893FD8" w:rsidP="001534AB">
            <w:pPr>
              <w:pStyle w:val="Tablehead"/>
              <w:rPr>
                <w:lang w:eastAsia="zh-CN"/>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3FD8" w:rsidRPr="007F3FB2" w:rsidRDefault="00893FD8" w:rsidP="00743247">
            <w:pPr>
              <w:pStyle w:val="Tablehead"/>
              <w:keepLines/>
            </w:pPr>
            <w:bookmarkStart w:id="16" w:name="lt_pId041"/>
            <w:r w:rsidRPr="007F3FB2">
              <w:t>Option</w:t>
            </w:r>
            <w:bookmarkEnd w:id="16"/>
            <w:r w:rsidR="00E22E81">
              <w:t>s pour une mise en oeuvre partielle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3FD8" w:rsidRPr="007F3FB2" w:rsidRDefault="00893FD8" w:rsidP="001534AB">
            <w:pPr>
              <w:pStyle w:val="Tablehead"/>
            </w:pPr>
            <w:r w:rsidRPr="007F3FB2">
              <w:t>2018-2019</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3FD8" w:rsidRPr="007F3FB2" w:rsidRDefault="00893FD8" w:rsidP="001534AB">
            <w:pPr>
              <w:pStyle w:val="Tablehead"/>
            </w:pPr>
            <w:r w:rsidRPr="007F3FB2">
              <w:t>2020-2021</w:t>
            </w:r>
          </w:p>
        </w:tc>
        <w:tc>
          <w:tcPr>
            <w:tcW w:w="2126" w:type="dxa"/>
            <w:tcBorders>
              <w:top w:val="single" w:sz="8" w:space="0" w:color="auto"/>
              <w:left w:val="nil"/>
              <w:bottom w:val="single" w:sz="8" w:space="0" w:color="auto"/>
              <w:right w:val="single" w:sz="8" w:space="0" w:color="auto"/>
            </w:tcBorders>
          </w:tcPr>
          <w:p w:rsidR="00893FD8" w:rsidRPr="007F3FB2" w:rsidRDefault="00893FD8" w:rsidP="001534AB">
            <w:pPr>
              <w:pStyle w:val="Tablehead"/>
            </w:pPr>
            <w:bookmarkStart w:id="17" w:name="lt_pId044"/>
            <w:r w:rsidRPr="007F3FB2">
              <w:t>TOTAL 2018-2021</w:t>
            </w:r>
            <w:bookmarkEnd w:id="17"/>
          </w:p>
        </w:tc>
      </w:tr>
      <w:tr w:rsidR="00893FD8" w:rsidRPr="007F3FB2" w:rsidTr="001534AB">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3FD8" w:rsidRPr="007F3FB2" w:rsidRDefault="00893FD8" w:rsidP="001534AB">
            <w:pPr>
              <w:pStyle w:val="Tabletext"/>
            </w:pPr>
            <w:r w:rsidRPr="007F3FB2">
              <w:t>1</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rsidR="00893FD8" w:rsidRPr="007F3FB2" w:rsidRDefault="00E22E81" w:rsidP="00743247">
            <w:pPr>
              <w:pStyle w:val="Tabletext"/>
              <w:keepNext/>
              <w:keepLines/>
            </w:pPr>
            <w:bookmarkStart w:id="18" w:name="lt_pId046"/>
            <w:r>
              <w:t>A</w:t>
            </w:r>
            <w:r w:rsidR="001534AB">
              <w:t>ttribution de </w:t>
            </w:r>
            <w:r>
              <w:t>1</w:t>
            </w:r>
            <w:r w:rsidR="00B84850" w:rsidRPr="007F3FB2">
              <w:t>00 000 CHF à chaque initiative régionale pour la période 2018-2019, et</w:t>
            </w:r>
            <w:r w:rsidR="001534AB">
              <w:t xml:space="preserve"> de 500 000 CHF pour la période </w:t>
            </w:r>
            <w:r w:rsidR="00B84850" w:rsidRPr="007F3FB2">
              <w:t>2020-2021.</w:t>
            </w:r>
            <w:bookmarkEnd w:id="18"/>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893FD8" w:rsidRPr="007F3FB2" w:rsidRDefault="00E22E81" w:rsidP="00860E15">
            <w:pPr>
              <w:pStyle w:val="Tabletext"/>
              <w:jc w:val="center"/>
            </w:pPr>
            <w:bookmarkStart w:id="19" w:name="lt_pId048"/>
            <w:r>
              <w:t>3</w:t>
            </w:r>
            <w:r w:rsidR="00893FD8" w:rsidRPr="007F3FB2">
              <w:t xml:space="preserve"> million</w:t>
            </w:r>
            <w:bookmarkEnd w:id="19"/>
            <w:r w:rsidR="00B84850" w:rsidRPr="007F3FB2">
              <w:t>s CHF maximum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893FD8" w:rsidRPr="007F3FB2" w:rsidRDefault="00893FD8" w:rsidP="00860E15">
            <w:pPr>
              <w:pStyle w:val="Tabletext"/>
              <w:jc w:val="center"/>
            </w:pPr>
            <w:bookmarkStart w:id="20" w:name="lt_pId049"/>
            <w:r w:rsidRPr="007F3FB2">
              <w:t>15 million</w:t>
            </w:r>
            <w:bookmarkEnd w:id="20"/>
            <w:r w:rsidRPr="007F3FB2">
              <w:t>s CHF</w:t>
            </w:r>
          </w:p>
        </w:tc>
        <w:tc>
          <w:tcPr>
            <w:tcW w:w="2126" w:type="dxa"/>
            <w:tcBorders>
              <w:top w:val="nil"/>
              <w:left w:val="nil"/>
              <w:bottom w:val="single" w:sz="8" w:space="0" w:color="auto"/>
              <w:right w:val="single" w:sz="8" w:space="0" w:color="auto"/>
            </w:tcBorders>
          </w:tcPr>
          <w:p w:rsidR="00893FD8" w:rsidRPr="007F3FB2" w:rsidRDefault="00E22E81" w:rsidP="00860E15">
            <w:pPr>
              <w:pStyle w:val="Tabletext"/>
              <w:jc w:val="center"/>
              <w:rPr>
                <w:b/>
                <w:bCs/>
              </w:rPr>
            </w:pPr>
            <w:bookmarkStart w:id="21" w:name="lt_pId050"/>
            <w:r>
              <w:rPr>
                <w:b/>
                <w:bCs/>
              </w:rPr>
              <w:t>18</w:t>
            </w:r>
            <w:r w:rsidR="00893FD8" w:rsidRPr="007F3FB2">
              <w:rPr>
                <w:b/>
                <w:bCs/>
              </w:rPr>
              <w:t xml:space="preserve"> million</w:t>
            </w:r>
            <w:bookmarkEnd w:id="21"/>
            <w:r w:rsidR="00893FD8" w:rsidRPr="007F3FB2">
              <w:rPr>
                <w:b/>
                <w:bCs/>
              </w:rPr>
              <w:t>s CHF</w:t>
            </w:r>
          </w:p>
        </w:tc>
      </w:tr>
      <w:tr w:rsidR="00893FD8" w:rsidRPr="007F3FB2" w:rsidTr="001534AB">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3FD8" w:rsidRPr="007F3FB2" w:rsidRDefault="001C02F1" w:rsidP="001534AB">
            <w:pPr>
              <w:pStyle w:val="Tabletext"/>
            </w:pPr>
            <w:r>
              <w:lastRenderedPageBreak/>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FD8" w:rsidRPr="007F3FB2" w:rsidRDefault="00B84850" w:rsidP="00743247">
            <w:pPr>
              <w:pStyle w:val="Tabletext"/>
              <w:keepNext/>
              <w:keepLines/>
            </w:pPr>
            <w:bookmarkStart w:id="22" w:name="lt_pId057"/>
            <w:r w:rsidRPr="007F3FB2">
              <w:t>Attribution de 100 000 CHF à chaque initiative régionale p</w:t>
            </w:r>
            <w:r w:rsidR="00AD22F5">
              <w:t>our la période 2018-2019, et de 200 000 CHF pour la période </w:t>
            </w:r>
            <w:r w:rsidRPr="007F3FB2">
              <w:t>2020-2021.</w:t>
            </w:r>
            <w:bookmarkEnd w:id="22"/>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FD8" w:rsidRPr="007F3FB2" w:rsidRDefault="00B84850" w:rsidP="00860E15">
            <w:pPr>
              <w:pStyle w:val="Tabletext"/>
              <w:jc w:val="center"/>
            </w:pPr>
            <w:r w:rsidRPr="007F3FB2">
              <w:t>3 millions CHF maximum</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3FD8" w:rsidRPr="007F3FB2" w:rsidRDefault="00893FD8" w:rsidP="00860E15">
            <w:pPr>
              <w:pStyle w:val="Tabletext"/>
              <w:jc w:val="center"/>
            </w:pPr>
            <w:r w:rsidRPr="007F3FB2">
              <w:t>6 millions CHF</w:t>
            </w:r>
          </w:p>
        </w:tc>
        <w:tc>
          <w:tcPr>
            <w:tcW w:w="2126" w:type="dxa"/>
            <w:tcBorders>
              <w:top w:val="single" w:sz="8" w:space="0" w:color="auto"/>
              <w:left w:val="nil"/>
              <w:bottom w:val="single" w:sz="8" w:space="0" w:color="auto"/>
              <w:right w:val="single" w:sz="8" w:space="0" w:color="auto"/>
            </w:tcBorders>
          </w:tcPr>
          <w:p w:rsidR="00893FD8" w:rsidRPr="007F3FB2" w:rsidRDefault="00893FD8" w:rsidP="00860E15">
            <w:pPr>
              <w:pStyle w:val="Tabletext"/>
              <w:jc w:val="center"/>
              <w:rPr>
                <w:b/>
                <w:bCs/>
              </w:rPr>
            </w:pPr>
            <w:r w:rsidRPr="007F3FB2">
              <w:rPr>
                <w:b/>
                <w:bCs/>
              </w:rPr>
              <w:t>9 millions CHF</w:t>
            </w:r>
          </w:p>
        </w:tc>
      </w:tr>
      <w:tr w:rsidR="00893FD8" w:rsidRPr="007F3FB2" w:rsidTr="001534AB">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3FD8" w:rsidRPr="007F3FB2" w:rsidRDefault="001C02F1" w:rsidP="001534AB">
            <w:pPr>
              <w:pStyle w:val="Tabletext"/>
            </w:pPr>
            <w:r>
              <w:t>3</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rsidR="00893FD8" w:rsidRPr="007F3FB2" w:rsidRDefault="00026C3E" w:rsidP="00743247">
            <w:pPr>
              <w:pStyle w:val="Tabletext"/>
              <w:keepNext/>
              <w:keepLines/>
            </w:pPr>
            <w:r w:rsidRPr="007F3FB2">
              <w:t>Attribution</w:t>
            </w:r>
            <w:r w:rsidR="00B84850" w:rsidRPr="007F3FB2">
              <w:t xml:space="preserve"> de 100 000 CHF à chaque initiative régionale p</w:t>
            </w:r>
            <w:r w:rsidR="00AD22F5">
              <w:t>our la période 2018-2019, et de </w:t>
            </w:r>
            <w:r w:rsidR="00B84850" w:rsidRPr="007F3FB2">
              <w:t>100 000 </w:t>
            </w:r>
            <w:r w:rsidR="00AD22F5">
              <w:t>CHF pour la période </w:t>
            </w:r>
            <w:r w:rsidR="00B84850" w:rsidRPr="007F3FB2">
              <w:t>2020-2021.</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893FD8" w:rsidRPr="007F3FB2" w:rsidRDefault="00B84850" w:rsidP="00860E15">
            <w:pPr>
              <w:pStyle w:val="Tabletext"/>
              <w:jc w:val="center"/>
            </w:pPr>
            <w:r w:rsidRPr="007F3FB2">
              <w:t>3 millions CHF maximum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893FD8" w:rsidRPr="007F3FB2" w:rsidRDefault="00893FD8" w:rsidP="00860E15">
            <w:pPr>
              <w:pStyle w:val="Tabletext"/>
              <w:jc w:val="center"/>
            </w:pPr>
            <w:r w:rsidRPr="007F3FB2">
              <w:t>3 millions CHF</w:t>
            </w:r>
          </w:p>
        </w:tc>
        <w:tc>
          <w:tcPr>
            <w:tcW w:w="2126" w:type="dxa"/>
            <w:tcBorders>
              <w:top w:val="nil"/>
              <w:left w:val="nil"/>
              <w:bottom w:val="single" w:sz="8" w:space="0" w:color="auto"/>
              <w:right w:val="single" w:sz="8" w:space="0" w:color="auto"/>
            </w:tcBorders>
          </w:tcPr>
          <w:p w:rsidR="00893FD8" w:rsidRPr="00AD22F5" w:rsidRDefault="00B84850" w:rsidP="00860E15">
            <w:pPr>
              <w:pStyle w:val="Tabletext"/>
              <w:jc w:val="center"/>
              <w:rPr>
                <w:b/>
                <w:bCs/>
              </w:rPr>
            </w:pPr>
            <w:r w:rsidRPr="00AD22F5">
              <w:rPr>
                <w:b/>
                <w:bCs/>
              </w:rPr>
              <w:t>6 millions CHF</w:t>
            </w:r>
          </w:p>
        </w:tc>
      </w:tr>
    </w:tbl>
    <w:p w:rsidR="0056524B" w:rsidRPr="007F3FB2" w:rsidRDefault="0056524B" w:rsidP="004F4486">
      <w:pPr>
        <w:spacing w:before="240"/>
        <w:rPr>
          <w:b/>
          <w:bCs/>
        </w:rPr>
      </w:pPr>
      <w:r w:rsidRPr="007F3FB2">
        <w:rPr>
          <w:b/>
          <w:bCs/>
        </w:rPr>
        <w:t>Notes explicatives concernant les options</w:t>
      </w:r>
      <w:r w:rsidR="00E22E81">
        <w:rPr>
          <w:b/>
          <w:bCs/>
        </w:rPr>
        <w:t xml:space="preserve"> de mise en oeuvre partielle</w:t>
      </w:r>
    </w:p>
    <w:p w:rsidR="0056524B" w:rsidRPr="007F3FB2" w:rsidRDefault="0056524B" w:rsidP="001534AB">
      <w:pPr>
        <w:overflowPunct/>
        <w:autoSpaceDE/>
        <w:autoSpaceDN/>
        <w:adjustRightInd/>
        <w:textAlignment w:val="auto"/>
        <w:rPr>
          <w:rFonts w:cstheme="minorHAnsi"/>
          <w:szCs w:val="24"/>
        </w:rPr>
      </w:pPr>
      <w:bookmarkStart w:id="23" w:name="lt_pId067"/>
      <w:r w:rsidRPr="007F3FB2">
        <w:rPr>
          <w:rFonts w:cstheme="minorHAnsi"/>
          <w:b/>
          <w:bCs/>
          <w:szCs w:val="24"/>
        </w:rPr>
        <w:t xml:space="preserve">Option </w:t>
      </w:r>
      <w:r w:rsidR="00E22E81">
        <w:rPr>
          <w:rFonts w:cstheme="minorHAnsi"/>
          <w:b/>
          <w:bCs/>
          <w:szCs w:val="24"/>
        </w:rPr>
        <w:t>1</w:t>
      </w:r>
      <w:r w:rsidRPr="007F3FB2">
        <w:rPr>
          <w:rFonts w:cstheme="minorHAnsi"/>
          <w:szCs w:val="24"/>
        </w:rPr>
        <w:t>: dans une certaine mesure, l'attribution de 100 000 CHF à chaque initiative régionale au cours des deux premières années, puis de 500 000 CHF au cours des deux années suivantes aiderait à attirer plus de financements, en expliquant aux partenaires que les projets se scinderaient en deux phases, augmentant ainsi la contribution de l'UIT au projet.</w:t>
      </w:r>
    </w:p>
    <w:p w:rsidR="0056524B" w:rsidRPr="007F3FB2" w:rsidRDefault="0056524B" w:rsidP="001534AB">
      <w:pPr>
        <w:overflowPunct/>
        <w:autoSpaceDE/>
        <w:autoSpaceDN/>
        <w:adjustRightInd/>
        <w:textAlignment w:val="auto"/>
        <w:rPr>
          <w:rFonts w:cstheme="minorHAnsi"/>
          <w:szCs w:val="24"/>
        </w:rPr>
      </w:pPr>
      <w:r w:rsidRPr="007F3FB2">
        <w:rPr>
          <w:rFonts w:cstheme="minorHAnsi"/>
          <w:b/>
          <w:bCs/>
          <w:szCs w:val="24"/>
        </w:rPr>
        <w:t xml:space="preserve">Option </w:t>
      </w:r>
      <w:r w:rsidR="00E22E81">
        <w:rPr>
          <w:rFonts w:cstheme="minorHAnsi"/>
          <w:b/>
          <w:bCs/>
          <w:szCs w:val="24"/>
        </w:rPr>
        <w:t>2</w:t>
      </w:r>
      <w:r w:rsidRPr="007F3FB2">
        <w:rPr>
          <w:rFonts w:cstheme="minorHAnsi"/>
          <w:szCs w:val="24"/>
        </w:rPr>
        <w:t>: l'attribution de 100 000 CHF à chaque initiative régionale au cours des deux premières années, puis de 200 000 CHF au cours des deux années suivantes attirera probablement des financements pour des projets</w:t>
      </w:r>
      <w:r w:rsidR="00020A12" w:rsidRPr="007F3FB2">
        <w:rPr>
          <w:rFonts w:cstheme="minorHAnsi"/>
          <w:szCs w:val="24"/>
        </w:rPr>
        <w:t xml:space="preserve"> de moyenne ampleur.</w:t>
      </w:r>
    </w:p>
    <w:p w:rsidR="00893FD8" w:rsidRPr="007F3FB2" w:rsidRDefault="00020A12" w:rsidP="001534AB">
      <w:pPr>
        <w:overflowPunct/>
        <w:autoSpaceDE/>
        <w:autoSpaceDN/>
        <w:adjustRightInd/>
        <w:textAlignment w:val="auto"/>
        <w:rPr>
          <w:rFonts w:cstheme="minorHAnsi"/>
          <w:szCs w:val="24"/>
        </w:rPr>
      </w:pPr>
      <w:r w:rsidRPr="007F3FB2">
        <w:rPr>
          <w:rFonts w:cstheme="minorHAnsi"/>
          <w:b/>
          <w:bCs/>
          <w:szCs w:val="24"/>
        </w:rPr>
        <w:t xml:space="preserve">Option </w:t>
      </w:r>
      <w:r w:rsidR="00E22E81">
        <w:rPr>
          <w:rFonts w:cstheme="minorHAnsi"/>
          <w:b/>
          <w:bCs/>
          <w:szCs w:val="24"/>
        </w:rPr>
        <w:t>3</w:t>
      </w:r>
      <w:r w:rsidRPr="007F3FB2">
        <w:rPr>
          <w:rFonts w:cstheme="minorHAnsi"/>
          <w:szCs w:val="24"/>
        </w:rPr>
        <w:t xml:space="preserve">: l'attribution de 100 000 CHF au cours des deux premières années et du même montant au cours des deux années suivantes attirera probablement des financements pour des projets de petite ampleur. Cette option risque d'aboutir au même résultat que lors </w:t>
      </w:r>
      <w:r w:rsidR="001534AB">
        <w:rPr>
          <w:rFonts w:cstheme="minorHAnsi"/>
          <w:szCs w:val="24"/>
        </w:rPr>
        <w:t>du dernier cycle</w:t>
      </w:r>
      <w:r w:rsidRPr="007F3FB2">
        <w:rPr>
          <w:rFonts w:cstheme="minorHAnsi"/>
          <w:szCs w:val="24"/>
        </w:rPr>
        <w:t xml:space="preserve">: les partenaires extérieurs déclineront l'invitation </w:t>
      </w:r>
      <w:r w:rsidR="007F3FB2" w:rsidRPr="007F3FB2">
        <w:rPr>
          <w:rFonts w:cstheme="minorHAnsi"/>
          <w:szCs w:val="24"/>
        </w:rPr>
        <w:t xml:space="preserve">à contribuer </w:t>
      </w:r>
      <w:r w:rsidRPr="007F3FB2">
        <w:rPr>
          <w:rFonts w:cstheme="minorHAnsi"/>
          <w:szCs w:val="24"/>
        </w:rPr>
        <w:t>ou injecteront de faibles montants.</w:t>
      </w:r>
      <w:bookmarkEnd w:id="23"/>
    </w:p>
    <w:p w:rsidR="00AD22F5" w:rsidRDefault="00AD22F5" w:rsidP="000C0786">
      <w:pPr>
        <w:pStyle w:val="AnnexNo"/>
        <w:spacing w:before="120"/>
      </w:pPr>
      <w:r>
        <w:br w:type="page"/>
      </w:r>
    </w:p>
    <w:p w:rsidR="00893FD8" w:rsidRPr="007F3FB2" w:rsidRDefault="00893FD8" w:rsidP="00AD22F5">
      <w:pPr>
        <w:pStyle w:val="Annextitle"/>
        <w:rPr>
          <w:szCs w:val="24"/>
        </w:rPr>
      </w:pPr>
      <w:r w:rsidRPr="007F3FB2">
        <w:lastRenderedPageBreak/>
        <w:t>Annexe 1</w:t>
      </w:r>
      <w:r w:rsidR="00AD22F5">
        <w:br/>
      </w:r>
      <w:r w:rsidR="00AD22F5">
        <w:br/>
      </w:r>
      <w:r w:rsidR="00A83696" w:rsidRPr="007F3FB2">
        <w:rPr>
          <w:szCs w:val="24"/>
        </w:rPr>
        <w:t xml:space="preserve">Larges axes prioritaires créant des synergies entre </w:t>
      </w:r>
      <w:r w:rsidR="00AD22F5">
        <w:rPr>
          <w:szCs w:val="24"/>
        </w:rPr>
        <w:t>les régions dans le cadre de la </w:t>
      </w:r>
      <w:r w:rsidR="00A83696" w:rsidRPr="007F3FB2">
        <w:rPr>
          <w:szCs w:val="24"/>
        </w:rPr>
        <w:t>mise en oeuvre des initiatives régionales</w:t>
      </w:r>
    </w:p>
    <w:p w:rsidR="00CB6FA0" w:rsidRPr="007F3FB2" w:rsidRDefault="00AD22F5" w:rsidP="00AD22F5">
      <w:pPr>
        <w:pStyle w:val="Heading1"/>
      </w:pPr>
      <w:r>
        <w:t>1</w:t>
      </w:r>
      <w:r>
        <w:tab/>
      </w:r>
      <w:r w:rsidR="00CB6FA0" w:rsidRPr="007F3FB2">
        <w:t xml:space="preserve">Infrastructure </w:t>
      </w:r>
      <w:r>
        <w:t>large bande</w:t>
      </w:r>
      <w:r w:rsidR="001C02F1">
        <w:t>:</w:t>
      </w:r>
    </w:p>
    <w:p w:rsidR="00CB6FA0" w:rsidRPr="007F3FB2" w:rsidRDefault="00CD1B39" w:rsidP="004C4C39">
      <w:pPr>
        <w:pStyle w:val="enumlev1"/>
      </w:pPr>
      <w:r>
        <w:t>•</w:t>
      </w:r>
      <w:r>
        <w:tab/>
      </w:r>
      <w:r w:rsidR="00CB6FA0" w:rsidRPr="00CD1B39">
        <w:rPr>
          <w:b/>
          <w:bCs/>
        </w:rPr>
        <w:t>AFR2</w:t>
      </w:r>
      <w:r w:rsidR="00CB6FA0" w:rsidRPr="007F3FB2">
        <w:t xml:space="preserve">: Promotion des nouvelles </w:t>
      </w:r>
      <w:r w:rsidR="00CB6FA0" w:rsidRPr="00CD1B39">
        <w:rPr>
          <w:b/>
          <w:bCs/>
        </w:rPr>
        <w:t>technologies large bande</w:t>
      </w:r>
      <w:r w:rsidR="001C02F1">
        <w:t>;</w:t>
      </w:r>
    </w:p>
    <w:p w:rsidR="00CB6FA0" w:rsidRPr="007F3FB2" w:rsidRDefault="00CD1B39" w:rsidP="004C4C39">
      <w:pPr>
        <w:pStyle w:val="enumlev1"/>
      </w:pPr>
      <w:r>
        <w:t>•</w:t>
      </w:r>
      <w:r>
        <w:tab/>
      </w:r>
      <w:r w:rsidR="00CB6FA0" w:rsidRPr="00CD1B39">
        <w:rPr>
          <w:b/>
          <w:bCs/>
        </w:rPr>
        <w:t>AMS3</w:t>
      </w:r>
      <w:r w:rsidR="00CB6FA0" w:rsidRPr="007F3FB2">
        <w:t xml:space="preserve">: </w:t>
      </w:r>
      <w:r w:rsidR="00CB6FA0" w:rsidRPr="007F3FB2">
        <w:rPr>
          <w:rFonts w:eastAsia="SimSun"/>
        </w:rPr>
        <w:t>Déploiement de l'</w:t>
      </w:r>
      <w:r w:rsidR="00CB6FA0" w:rsidRPr="00CD1B39">
        <w:rPr>
          <w:rFonts w:eastAsia="SimSun"/>
          <w:b/>
          <w:bCs/>
        </w:rPr>
        <w:t>infrastructure large bande</w:t>
      </w:r>
      <w:r w:rsidR="00CB6FA0" w:rsidRPr="007F3FB2">
        <w:rPr>
          <w:rFonts w:eastAsia="SimSun"/>
        </w:rPr>
        <w:t>, en particulier dans les zones rurales et délaissées, et renforcement de l'accès large bande à des services et applications</w:t>
      </w:r>
      <w:r w:rsidR="001C02F1">
        <w:rPr>
          <w:rFonts w:eastAsia="SimSun"/>
        </w:rPr>
        <w:t>;</w:t>
      </w:r>
    </w:p>
    <w:p w:rsidR="00CB6FA0" w:rsidRPr="007F3FB2" w:rsidRDefault="00CD1B39" w:rsidP="004C4C39">
      <w:pPr>
        <w:pStyle w:val="enumlev1"/>
      </w:pPr>
      <w:r>
        <w:t>•</w:t>
      </w:r>
      <w:r>
        <w:tab/>
      </w:r>
      <w:r w:rsidR="00CB6FA0" w:rsidRPr="00CD1B39">
        <w:rPr>
          <w:b/>
          <w:bCs/>
        </w:rPr>
        <w:t>ARB4</w:t>
      </w:r>
      <w:r w:rsidR="00CB6FA0" w:rsidRPr="007F3FB2">
        <w:t xml:space="preserve">: </w:t>
      </w:r>
      <w:r w:rsidR="00CB6FA0" w:rsidRPr="00CD1B39">
        <w:rPr>
          <w:b/>
          <w:bCs/>
        </w:rPr>
        <w:t>Internet des objets</w:t>
      </w:r>
      <w:r w:rsidR="00CB6FA0" w:rsidRPr="007F3FB2">
        <w:t>, villes intelligentes et mégadonnées</w:t>
      </w:r>
      <w:r w:rsidR="001C02F1">
        <w:t>;</w:t>
      </w:r>
    </w:p>
    <w:p w:rsidR="00CB6FA0" w:rsidRPr="007F3FB2" w:rsidRDefault="00CD1B39" w:rsidP="004C4C39">
      <w:pPr>
        <w:pStyle w:val="enumlev1"/>
      </w:pPr>
      <w:r>
        <w:t>•</w:t>
      </w:r>
      <w:r>
        <w:tab/>
      </w:r>
      <w:r w:rsidR="00CB6FA0" w:rsidRPr="00CD1B39">
        <w:rPr>
          <w:b/>
          <w:bCs/>
        </w:rPr>
        <w:t>ASP3</w:t>
      </w:r>
      <w:r w:rsidR="00CB6FA0" w:rsidRPr="007F3FB2">
        <w:t xml:space="preserve">: Promouvoir le développement des </w:t>
      </w:r>
      <w:r w:rsidR="00CB6FA0" w:rsidRPr="00CD1B39">
        <w:rPr>
          <w:b/>
          <w:bCs/>
        </w:rPr>
        <w:t>infrastructures</w:t>
      </w:r>
      <w:r w:rsidR="00CB6FA0" w:rsidRPr="007F3FB2">
        <w:t xml:space="preserve"> pour améliorer la connectivité numérique</w:t>
      </w:r>
      <w:r w:rsidR="001C02F1">
        <w:t>;</w:t>
      </w:r>
    </w:p>
    <w:p w:rsidR="00CB6FA0" w:rsidRPr="007F3FB2" w:rsidRDefault="00CD1B39" w:rsidP="004C4C39">
      <w:pPr>
        <w:pStyle w:val="enumlev1"/>
      </w:pPr>
      <w:r>
        <w:t>•</w:t>
      </w:r>
      <w:r>
        <w:tab/>
      </w:r>
      <w:r w:rsidR="00CB6FA0" w:rsidRPr="00CD1B39">
        <w:rPr>
          <w:b/>
          <w:bCs/>
        </w:rPr>
        <w:t>CEI3</w:t>
      </w:r>
      <w:r w:rsidR="00CB6FA0" w:rsidRPr="007F3FB2">
        <w:t>: Développement et réglementation de l'</w:t>
      </w:r>
      <w:r w:rsidR="00CB6FA0" w:rsidRPr="00CD1B39">
        <w:rPr>
          <w:b/>
          <w:bCs/>
        </w:rPr>
        <w:t>infrastructure</w:t>
      </w:r>
      <w:r w:rsidR="00CB6FA0" w:rsidRPr="007F3FB2">
        <w:t xml:space="preserve"> de l'infocommunication pour rendre les villes et les établissements humains inclusifs, sûrs et résilients</w:t>
      </w:r>
      <w:r w:rsidR="001C02F1">
        <w:t>;</w:t>
      </w:r>
    </w:p>
    <w:p w:rsidR="00CB6FA0" w:rsidRPr="007F3FB2" w:rsidRDefault="00CD1B39" w:rsidP="004C4C39">
      <w:pPr>
        <w:pStyle w:val="enumlev1"/>
      </w:pPr>
      <w:r>
        <w:t>•</w:t>
      </w:r>
      <w:r>
        <w:tab/>
      </w:r>
      <w:r w:rsidR="00CB6FA0" w:rsidRPr="00CD1B39">
        <w:rPr>
          <w:b/>
          <w:bCs/>
        </w:rPr>
        <w:t>CEI5</w:t>
      </w:r>
      <w:r w:rsidR="00CB6FA0" w:rsidRPr="007F3FB2">
        <w:t xml:space="preserve">: Promouvoir des solutions novatrices et des partenariats pour la mise en oeuvre des technologies de l'Internet des objets et leur interaction dans les </w:t>
      </w:r>
      <w:r w:rsidR="00CB6FA0" w:rsidRPr="00CD1B39">
        <w:rPr>
          <w:b/>
          <w:bCs/>
        </w:rPr>
        <w:t>réseaux de télécommunication</w:t>
      </w:r>
      <w:r w:rsidR="00CB6FA0" w:rsidRPr="007F3FB2">
        <w:t>, y compris les réseaux 4G, les réseaux IMT</w:t>
      </w:r>
      <w:r w:rsidR="00CB6FA0" w:rsidRPr="007F3FB2">
        <w:noBreakHyphen/>
        <w:t>2020 et les réseaux de prochaine génération, au service du développement durable</w:t>
      </w:r>
      <w:r w:rsidR="001C02F1">
        <w:t>;</w:t>
      </w:r>
    </w:p>
    <w:p w:rsidR="00CB6FA0" w:rsidRPr="007F3FB2" w:rsidRDefault="00CD1B39" w:rsidP="00AD22F5">
      <w:pPr>
        <w:pStyle w:val="enumlev1"/>
      </w:pPr>
      <w:r>
        <w:t>•</w:t>
      </w:r>
      <w:r>
        <w:tab/>
      </w:r>
      <w:r w:rsidR="00CB6FA0" w:rsidRPr="00CD1B39">
        <w:rPr>
          <w:b/>
          <w:bCs/>
        </w:rPr>
        <w:t>EUR1</w:t>
      </w:r>
      <w:r w:rsidR="00CB6FA0" w:rsidRPr="007F3FB2">
        <w:t xml:space="preserve">: </w:t>
      </w:r>
      <w:r w:rsidR="00CB6FA0" w:rsidRPr="00CD1B39">
        <w:rPr>
          <w:b/>
          <w:bCs/>
        </w:rPr>
        <w:t>Infrastructure large bande</w:t>
      </w:r>
      <w:r w:rsidR="00CB6FA0" w:rsidRPr="007F3FB2">
        <w:t>, radiodiffusion et gestion du spectre.</w:t>
      </w:r>
    </w:p>
    <w:p w:rsidR="00CB6FA0" w:rsidRPr="00AD22F5" w:rsidRDefault="00AD22F5" w:rsidP="00AD22F5">
      <w:pPr>
        <w:pStyle w:val="Heading1"/>
      </w:pPr>
      <w:r>
        <w:t>2</w:t>
      </w:r>
      <w:r>
        <w:tab/>
        <w:t>Applications TIC</w:t>
      </w:r>
      <w:r w:rsidR="001C02F1">
        <w:t>:</w:t>
      </w:r>
    </w:p>
    <w:p w:rsidR="00CB6FA0" w:rsidRPr="007F3FB2" w:rsidRDefault="00CD1B39" w:rsidP="00CD1B39">
      <w:pPr>
        <w:pStyle w:val="enumlev1"/>
      </w:pPr>
      <w:r>
        <w:t>•</w:t>
      </w:r>
      <w:r>
        <w:tab/>
      </w:r>
      <w:r w:rsidR="00CB6FA0" w:rsidRPr="00CD1B39">
        <w:rPr>
          <w:b/>
          <w:bCs/>
        </w:rPr>
        <w:t>AFR1</w:t>
      </w:r>
      <w:r w:rsidR="00CB6FA0" w:rsidRPr="007F3FB2">
        <w:t>: Mise en place d'</w:t>
      </w:r>
      <w:r w:rsidR="00CB6FA0" w:rsidRPr="00CD1B39">
        <w:rPr>
          <w:b/>
          <w:bCs/>
        </w:rPr>
        <w:t xml:space="preserve">économies numériques </w:t>
      </w:r>
      <w:r w:rsidR="00CB6FA0" w:rsidRPr="007F3FB2">
        <w:t>et promotion de l'innovation en Afrique</w:t>
      </w:r>
      <w:r w:rsidR="001C02F1">
        <w:t>;</w:t>
      </w:r>
    </w:p>
    <w:p w:rsidR="00CB6FA0" w:rsidRPr="007F3FB2" w:rsidRDefault="00CD1B39" w:rsidP="004C4C39">
      <w:pPr>
        <w:pStyle w:val="enumlev1"/>
      </w:pPr>
      <w:r>
        <w:t>•</w:t>
      </w:r>
      <w:r>
        <w:tab/>
      </w:r>
      <w:r w:rsidR="00CB6FA0" w:rsidRPr="00CD1B39">
        <w:rPr>
          <w:b/>
          <w:bCs/>
        </w:rPr>
        <w:t>AMS5</w:t>
      </w:r>
      <w:r w:rsidR="00CB6FA0" w:rsidRPr="007F3FB2">
        <w:t>: Développement de l'</w:t>
      </w:r>
      <w:r w:rsidR="00CB6FA0" w:rsidRPr="00CD1B39">
        <w:rPr>
          <w:b/>
          <w:bCs/>
        </w:rPr>
        <w:t xml:space="preserve">économie numérique, des villes et des communautés intelligentes </w:t>
      </w:r>
      <w:r w:rsidR="00CB6FA0" w:rsidRPr="007F3FB2">
        <w:t>et de l'Internet des objets et promotion de l'innovation</w:t>
      </w:r>
      <w:r w:rsidR="001C02F1">
        <w:t>;</w:t>
      </w:r>
    </w:p>
    <w:p w:rsidR="00CB6FA0" w:rsidRPr="007F3FB2" w:rsidRDefault="00CD1B39" w:rsidP="004C4C39">
      <w:pPr>
        <w:pStyle w:val="enumlev1"/>
      </w:pPr>
      <w:r>
        <w:t>•</w:t>
      </w:r>
      <w:r>
        <w:tab/>
      </w:r>
      <w:r w:rsidR="00CB6FA0" w:rsidRPr="00CD1B39">
        <w:rPr>
          <w:b/>
          <w:bCs/>
        </w:rPr>
        <w:t>ARB3</w:t>
      </w:r>
      <w:r w:rsidR="00CB6FA0" w:rsidRPr="007F3FB2">
        <w:t xml:space="preserve">: </w:t>
      </w:r>
      <w:r w:rsidR="00CB6FA0" w:rsidRPr="00CD1B39">
        <w:rPr>
          <w:b/>
          <w:bCs/>
        </w:rPr>
        <w:t>Inclusion financière numérique</w:t>
      </w:r>
      <w:r w:rsidR="001C02F1">
        <w:t>;</w:t>
      </w:r>
    </w:p>
    <w:p w:rsidR="00CB6FA0" w:rsidRPr="007F3FB2" w:rsidRDefault="00CD1B39" w:rsidP="004C4C39">
      <w:pPr>
        <w:pStyle w:val="enumlev1"/>
      </w:pPr>
      <w:r>
        <w:t>•</w:t>
      </w:r>
      <w:r>
        <w:tab/>
      </w:r>
      <w:r w:rsidR="00CB6FA0" w:rsidRPr="00CD1B39">
        <w:rPr>
          <w:b/>
          <w:bCs/>
        </w:rPr>
        <w:t>ARB4</w:t>
      </w:r>
      <w:r w:rsidR="00CB6FA0" w:rsidRPr="007F3FB2">
        <w:t xml:space="preserve">: </w:t>
      </w:r>
      <w:r w:rsidR="00CB6FA0" w:rsidRPr="00CD1B39">
        <w:rPr>
          <w:b/>
          <w:bCs/>
        </w:rPr>
        <w:t>Internet des objets, villes intelligentes et mégadonnées</w:t>
      </w:r>
      <w:r w:rsidR="001C02F1">
        <w:t>;</w:t>
      </w:r>
    </w:p>
    <w:p w:rsidR="00CB6FA0" w:rsidRPr="007F3FB2" w:rsidRDefault="00CD1B39" w:rsidP="004C4C39">
      <w:pPr>
        <w:pStyle w:val="enumlev1"/>
      </w:pPr>
      <w:r>
        <w:t>•</w:t>
      </w:r>
      <w:r>
        <w:tab/>
      </w:r>
      <w:r w:rsidR="00CB6FA0" w:rsidRPr="00CD1B39">
        <w:rPr>
          <w:b/>
          <w:bCs/>
        </w:rPr>
        <w:t>ASP2</w:t>
      </w:r>
      <w:r w:rsidR="00CB6FA0" w:rsidRPr="007F3FB2">
        <w:t xml:space="preserve">: Tirer parti des </w:t>
      </w:r>
      <w:r w:rsidR="00CB6FA0" w:rsidRPr="007F3FB2">
        <w:rPr>
          <w:rFonts w:eastAsia="Batang"/>
        </w:rPr>
        <w:t>technologies de l'information et de la communication</w:t>
      </w:r>
      <w:r w:rsidR="00CB6FA0" w:rsidRPr="007F3FB2">
        <w:t xml:space="preserve"> pour favoriser l'</w:t>
      </w:r>
      <w:r w:rsidR="00CB6FA0" w:rsidRPr="00CD1B39">
        <w:rPr>
          <w:b/>
          <w:bCs/>
        </w:rPr>
        <w:t xml:space="preserve">économie numérique </w:t>
      </w:r>
      <w:r w:rsidR="00CB6FA0" w:rsidRPr="007F3FB2">
        <w:t>et une société numérique inclusive</w:t>
      </w:r>
      <w:r w:rsidR="001C02F1">
        <w:t>;</w:t>
      </w:r>
    </w:p>
    <w:p w:rsidR="00CB6FA0" w:rsidRPr="007F3FB2" w:rsidRDefault="00CD1B39" w:rsidP="004C4C39">
      <w:pPr>
        <w:pStyle w:val="enumlev1"/>
      </w:pPr>
      <w:r>
        <w:t>•</w:t>
      </w:r>
      <w:r>
        <w:tab/>
      </w:r>
      <w:r w:rsidR="00CB6FA0" w:rsidRPr="00CD1B39">
        <w:rPr>
          <w:b/>
          <w:bCs/>
        </w:rPr>
        <w:t>CEI1</w:t>
      </w:r>
      <w:r w:rsidR="00CB6FA0" w:rsidRPr="007F3FB2">
        <w:t xml:space="preserve">: Développement de la </w:t>
      </w:r>
      <w:r w:rsidR="00CB6FA0" w:rsidRPr="00CD1B39">
        <w:rPr>
          <w:b/>
          <w:bCs/>
        </w:rPr>
        <w:t>cybersanté</w:t>
      </w:r>
      <w:r w:rsidR="00CB6FA0" w:rsidRPr="007F3FB2">
        <w:t xml:space="preserve"> afin de permettre à tous de vivre en bonne santé et de promouvoir le bien-être de tous à tout âge</w:t>
      </w:r>
      <w:r w:rsidR="001C02F1">
        <w:t>;</w:t>
      </w:r>
    </w:p>
    <w:p w:rsidR="00CB6FA0" w:rsidRPr="007F3FB2" w:rsidRDefault="00CD1B39" w:rsidP="004C4C39">
      <w:pPr>
        <w:pStyle w:val="enumlev1"/>
      </w:pPr>
      <w:r>
        <w:t>•</w:t>
      </w:r>
      <w:r>
        <w:tab/>
      </w:r>
      <w:r w:rsidR="00CB6FA0" w:rsidRPr="00CD1B39">
        <w:rPr>
          <w:b/>
          <w:bCs/>
        </w:rPr>
        <w:t>CEI2</w:t>
      </w:r>
      <w:r w:rsidR="00CB6FA0" w:rsidRPr="007F3FB2">
        <w:t>: Utilisation des télécommunications/</w:t>
      </w:r>
      <w:r w:rsidR="00CB6FA0" w:rsidRPr="007F3FB2">
        <w:rPr>
          <w:rFonts w:eastAsia="Batang"/>
        </w:rPr>
        <w:t>technologies de l'information et de la communication</w:t>
      </w:r>
      <w:r w:rsidR="00CB6FA0" w:rsidRPr="007F3FB2">
        <w:t xml:space="preserve"> afin d'assurer une </w:t>
      </w:r>
      <w:r w:rsidR="00CB6FA0" w:rsidRPr="00CD1B39">
        <w:rPr>
          <w:b/>
          <w:bCs/>
        </w:rPr>
        <w:t>éducation inclusive, équitable, sûre et de qualité</w:t>
      </w:r>
      <w:r w:rsidR="00CB6FA0" w:rsidRPr="007F3FB2">
        <w:t xml:space="preserve">, notamment en améliorant les connaissances des femmes dans le domaine des </w:t>
      </w:r>
      <w:r w:rsidR="00CB6FA0" w:rsidRPr="007F3FB2">
        <w:rPr>
          <w:rFonts w:eastAsia="Batang"/>
        </w:rPr>
        <w:t>technologies de l'information et de la communication</w:t>
      </w:r>
      <w:r w:rsidR="00CB6FA0" w:rsidRPr="007F3FB2">
        <w:t xml:space="preserve"> et du </w:t>
      </w:r>
      <w:r w:rsidR="00CB6FA0" w:rsidRPr="00CD1B39">
        <w:rPr>
          <w:b/>
          <w:bCs/>
        </w:rPr>
        <w:t>cybergouvernement</w:t>
      </w:r>
      <w:r w:rsidR="001C02F1">
        <w:t>;</w:t>
      </w:r>
    </w:p>
    <w:p w:rsidR="00CB6FA0" w:rsidRPr="007F3FB2" w:rsidRDefault="00CD1B39" w:rsidP="004C4C39">
      <w:pPr>
        <w:pStyle w:val="enumlev1"/>
      </w:pPr>
      <w:r>
        <w:lastRenderedPageBreak/>
        <w:t>•</w:t>
      </w:r>
      <w:r>
        <w:tab/>
      </w:r>
      <w:r w:rsidR="00CB6FA0" w:rsidRPr="00CD1B39">
        <w:rPr>
          <w:b/>
          <w:bCs/>
        </w:rPr>
        <w:t>CEI5</w:t>
      </w:r>
      <w:r w:rsidR="00CB6FA0" w:rsidRPr="007F3FB2">
        <w:t>: Promouvoir des solutions novatrices et des partenariats pour la mise en oeuvre des technologies de l'</w:t>
      </w:r>
      <w:r w:rsidR="00CB6FA0" w:rsidRPr="00CD1B39">
        <w:rPr>
          <w:b/>
          <w:bCs/>
        </w:rPr>
        <w:t xml:space="preserve">Internet des objets </w:t>
      </w:r>
      <w:r w:rsidR="00CB6FA0" w:rsidRPr="007F3FB2">
        <w:t>et leur interaction dans les réseaux de télécommunication, y compris les réseaux 4G, les réseaux IMT</w:t>
      </w:r>
      <w:r w:rsidR="00CB6FA0" w:rsidRPr="007F3FB2">
        <w:noBreakHyphen/>
        <w:t>2020 et les réseaux de prochaine génération, au service du développement durable</w:t>
      </w:r>
      <w:r w:rsidR="001C02F1">
        <w:t>;</w:t>
      </w:r>
    </w:p>
    <w:p w:rsidR="00CB6FA0" w:rsidRPr="007F3FB2" w:rsidRDefault="00CD1B39" w:rsidP="00CD1B39">
      <w:pPr>
        <w:pStyle w:val="enumlev1"/>
      </w:pPr>
      <w:r>
        <w:t>•</w:t>
      </w:r>
      <w:r>
        <w:tab/>
      </w:r>
      <w:r w:rsidR="00CB6FA0" w:rsidRPr="00CD1B39">
        <w:rPr>
          <w:b/>
          <w:bCs/>
        </w:rPr>
        <w:t>EUR2</w:t>
      </w:r>
      <w:r w:rsidR="00CB6FA0" w:rsidRPr="007F3FB2">
        <w:t xml:space="preserve">: Approche centrée sur l'utilisateur en vue de mettre au point des </w:t>
      </w:r>
      <w:r w:rsidR="00CB6FA0" w:rsidRPr="00CD1B39">
        <w:rPr>
          <w:b/>
          <w:bCs/>
        </w:rPr>
        <w:t>services pour les administrations nationales</w:t>
      </w:r>
      <w:r w:rsidR="00CB6FA0" w:rsidRPr="007F3FB2">
        <w:t>.</w:t>
      </w:r>
    </w:p>
    <w:p w:rsidR="00CB6FA0" w:rsidRPr="00AD22F5" w:rsidRDefault="00AD22F5" w:rsidP="00AD22F5">
      <w:pPr>
        <w:pStyle w:val="Heading1"/>
      </w:pPr>
      <w:r>
        <w:t>3</w:t>
      </w:r>
      <w:r>
        <w:tab/>
      </w:r>
      <w:r w:rsidR="00CB6FA0" w:rsidRPr="00AD22F5">
        <w:t>Confiance et sécurité dans l'utilisation des télécommunications/TIC:</w:t>
      </w:r>
    </w:p>
    <w:p w:rsidR="00CB6FA0" w:rsidRPr="007F3FB2" w:rsidRDefault="00CD1B39" w:rsidP="004C4C39">
      <w:pPr>
        <w:pStyle w:val="enumlev1"/>
      </w:pPr>
      <w:r>
        <w:t>•</w:t>
      </w:r>
      <w:r>
        <w:tab/>
      </w:r>
      <w:r w:rsidR="00CB6FA0" w:rsidRPr="00CD1B39">
        <w:rPr>
          <w:b/>
          <w:bCs/>
        </w:rPr>
        <w:t>AFR3</w:t>
      </w:r>
      <w:r w:rsidR="00CB6FA0" w:rsidRPr="00CD1B39">
        <w:t xml:space="preserve">: Renforcement de la </w:t>
      </w:r>
      <w:r w:rsidR="00CB6FA0" w:rsidRPr="00A13928">
        <w:rPr>
          <w:b/>
          <w:bCs/>
        </w:rPr>
        <w:t>confiance</w:t>
      </w:r>
      <w:r w:rsidR="00CB6FA0" w:rsidRPr="00CD1B39">
        <w:t xml:space="preserve"> et de la </w:t>
      </w:r>
      <w:r w:rsidR="00CB6FA0" w:rsidRPr="00A13928">
        <w:rPr>
          <w:b/>
          <w:bCs/>
        </w:rPr>
        <w:t>sécurité</w:t>
      </w:r>
      <w:r w:rsidR="00CB6FA0" w:rsidRPr="00CD1B39">
        <w:t xml:space="preserve"> dans l'utilisation des télécommunications/TIC</w:t>
      </w:r>
      <w:r w:rsidR="001C02F1">
        <w:t>;</w:t>
      </w:r>
    </w:p>
    <w:p w:rsidR="00CB6FA0" w:rsidRPr="007F3FB2" w:rsidRDefault="00CD1B39" w:rsidP="004C4C39">
      <w:pPr>
        <w:pStyle w:val="enumlev1"/>
      </w:pPr>
      <w:r>
        <w:t>•</w:t>
      </w:r>
      <w:r>
        <w:tab/>
      </w:r>
      <w:r w:rsidR="00CB6FA0" w:rsidRPr="00CD1B39">
        <w:rPr>
          <w:b/>
          <w:bCs/>
        </w:rPr>
        <w:t>ARB2</w:t>
      </w:r>
      <w:r w:rsidR="00CB6FA0" w:rsidRPr="00CD1B39">
        <w:t xml:space="preserve">: </w:t>
      </w:r>
      <w:r w:rsidR="00CB6FA0" w:rsidRPr="00A13928">
        <w:rPr>
          <w:b/>
          <w:bCs/>
        </w:rPr>
        <w:t>Confiance</w:t>
      </w:r>
      <w:r w:rsidR="00CB6FA0" w:rsidRPr="00CD1B39">
        <w:t xml:space="preserve"> et </w:t>
      </w:r>
      <w:r w:rsidR="00CB6FA0" w:rsidRPr="00A13928">
        <w:rPr>
          <w:b/>
          <w:bCs/>
        </w:rPr>
        <w:t>sécurité</w:t>
      </w:r>
      <w:r w:rsidR="00CB6FA0" w:rsidRPr="00CD1B39">
        <w:t xml:space="preserve"> dans l'utilisation des télécommunications/technologies de l'information et de la communication</w:t>
      </w:r>
      <w:r w:rsidR="001C02F1">
        <w:t>;</w:t>
      </w:r>
    </w:p>
    <w:p w:rsidR="00CB6FA0" w:rsidRPr="007F3FB2" w:rsidRDefault="00CD1B39" w:rsidP="004C4C39">
      <w:pPr>
        <w:pStyle w:val="enumlev1"/>
      </w:pPr>
      <w:r>
        <w:t>•</w:t>
      </w:r>
      <w:r>
        <w:tab/>
      </w:r>
      <w:r w:rsidR="00CB6FA0" w:rsidRPr="00CD1B39">
        <w:rPr>
          <w:b/>
          <w:bCs/>
        </w:rPr>
        <w:t>ASP5</w:t>
      </w:r>
      <w:r w:rsidR="00CB6FA0" w:rsidRPr="00CD1B39">
        <w:t xml:space="preserve">: Contribuer à la mise en place d'un </w:t>
      </w:r>
      <w:r w:rsidR="00CB6FA0" w:rsidRPr="00A13928">
        <w:rPr>
          <w:b/>
          <w:bCs/>
        </w:rPr>
        <w:t>environnement fiable et solide</w:t>
      </w:r>
      <w:r w:rsidR="001C02F1">
        <w:t>;</w:t>
      </w:r>
    </w:p>
    <w:p w:rsidR="00CB6FA0" w:rsidRPr="007F3FB2" w:rsidRDefault="00CD1B39" w:rsidP="00CD1B39">
      <w:pPr>
        <w:pStyle w:val="enumlev1"/>
      </w:pPr>
      <w:r>
        <w:t>•</w:t>
      </w:r>
      <w:r>
        <w:tab/>
      </w:r>
      <w:r w:rsidR="00CB6FA0" w:rsidRPr="00CD1B39">
        <w:rPr>
          <w:b/>
          <w:bCs/>
        </w:rPr>
        <w:t>EUR4</w:t>
      </w:r>
      <w:r w:rsidR="00CB6FA0" w:rsidRPr="00CD1B39">
        <w:t xml:space="preserve">: Renforcer la </w:t>
      </w:r>
      <w:r w:rsidR="00CB6FA0" w:rsidRPr="00A13928">
        <w:rPr>
          <w:b/>
          <w:bCs/>
        </w:rPr>
        <w:t>confiance</w:t>
      </w:r>
      <w:r w:rsidR="00CB6FA0" w:rsidRPr="00CD1B39">
        <w:t xml:space="preserve"> dans l'utilisation des TIC.</w:t>
      </w:r>
    </w:p>
    <w:p w:rsidR="00CB6FA0" w:rsidRPr="007F3FB2" w:rsidRDefault="00AD22F5" w:rsidP="00AD22F5">
      <w:pPr>
        <w:pStyle w:val="Heading1"/>
      </w:pPr>
      <w:r>
        <w:t>4</w:t>
      </w:r>
      <w:r>
        <w:tab/>
      </w:r>
      <w:r w:rsidR="00CB6FA0" w:rsidRPr="007F3FB2">
        <w:t>Gestion du spectre et passage à la radiodiffusion numérique</w:t>
      </w:r>
      <w:r w:rsidR="001C02F1">
        <w:t>:</w:t>
      </w:r>
    </w:p>
    <w:p w:rsidR="00CB6FA0" w:rsidRPr="007F3FB2" w:rsidRDefault="00CD1B39" w:rsidP="004C4C39">
      <w:pPr>
        <w:pStyle w:val="enumlev1"/>
      </w:pPr>
      <w:r>
        <w:t>•</w:t>
      </w:r>
      <w:r>
        <w:tab/>
      </w:r>
      <w:r w:rsidR="00CB6FA0" w:rsidRPr="00CD1B39">
        <w:rPr>
          <w:b/>
          <w:bCs/>
        </w:rPr>
        <w:t>AFR5</w:t>
      </w:r>
      <w:r w:rsidR="00CB6FA0" w:rsidRPr="00CD1B39">
        <w:t xml:space="preserve">: Gestion et contrôle du </w:t>
      </w:r>
      <w:r w:rsidR="00CB6FA0" w:rsidRPr="00A13928">
        <w:rPr>
          <w:b/>
          <w:bCs/>
        </w:rPr>
        <w:t>spectre des fréquences radioélectriques</w:t>
      </w:r>
      <w:r w:rsidR="00CB6FA0" w:rsidRPr="00CD1B39">
        <w:t xml:space="preserve"> et </w:t>
      </w:r>
      <w:r w:rsidR="00CB6FA0" w:rsidRPr="00A13928">
        <w:rPr>
          <w:b/>
          <w:bCs/>
        </w:rPr>
        <w:t>passage à la radiodiffusion numérique</w:t>
      </w:r>
      <w:r w:rsidR="001C02F1">
        <w:t>;</w:t>
      </w:r>
    </w:p>
    <w:p w:rsidR="00CB6FA0" w:rsidRPr="007F3FB2" w:rsidRDefault="00CD1B39" w:rsidP="004C4C39">
      <w:pPr>
        <w:pStyle w:val="enumlev1"/>
      </w:pPr>
      <w:r>
        <w:t>•</w:t>
      </w:r>
      <w:r>
        <w:tab/>
      </w:r>
      <w:r w:rsidR="00CB6FA0" w:rsidRPr="00CD1B39">
        <w:rPr>
          <w:b/>
          <w:bCs/>
        </w:rPr>
        <w:t>AMS2</w:t>
      </w:r>
      <w:r w:rsidR="00CB6FA0" w:rsidRPr="00CD1B39">
        <w:t xml:space="preserve">: Gestion du spectre et </w:t>
      </w:r>
      <w:r w:rsidR="00CB6FA0" w:rsidRPr="00A13928">
        <w:rPr>
          <w:b/>
          <w:bCs/>
        </w:rPr>
        <w:t>passage à la radiodiffusion numérique</w:t>
      </w:r>
      <w:r w:rsidR="001C02F1">
        <w:t>;</w:t>
      </w:r>
    </w:p>
    <w:p w:rsidR="00CB6FA0" w:rsidRPr="007F3FB2" w:rsidRDefault="00CD1B39" w:rsidP="00CD1B39">
      <w:pPr>
        <w:pStyle w:val="enumlev1"/>
      </w:pPr>
      <w:r>
        <w:t>•</w:t>
      </w:r>
      <w:r>
        <w:tab/>
      </w:r>
      <w:r w:rsidR="00CB6FA0" w:rsidRPr="00CD1B39">
        <w:rPr>
          <w:b/>
          <w:bCs/>
        </w:rPr>
        <w:t>EUR1</w:t>
      </w:r>
      <w:r w:rsidR="00CB6FA0" w:rsidRPr="00CD1B39">
        <w:t xml:space="preserve">: Infrastructure large bande, </w:t>
      </w:r>
      <w:r w:rsidR="00CB6FA0" w:rsidRPr="00A13928">
        <w:rPr>
          <w:b/>
          <w:bCs/>
        </w:rPr>
        <w:t>radiodiffusion</w:t>
      </w:r>
      <w:r w:rsidR="00CB6FA0" w:rsidRPr="00CD1B39">
        <w:t xml:space="preserve"> et </w:t>
      </w:r>
      <w:r w:rsidR="00CB6FA0" w:rsidRPr="00A13928">
        <w:rPr>
          <w:b/>
          <w:bCs/>
        </w:rPr>
        <w:t>gestion du spectre</w:t>
      </w:r>
      <w:r w:rsidR="00CB6FA0" w:rsidRPr="00CD1B39">
        <w:t>.</w:t>
      </w:r>
    </w:p>
    <w:p w:rsidR="00CB6FA0" w:rsidRPr="00AD22F5" w:rsidRDefault="00AD22F5" w:rsidP="00AD22F5">
      <w:pPr>
        <w:pStyle w:val="Heading1"/>
      </w:pPr>
      <w:r>
        <w:t>5</w:t>
      </w:r>
      <w:r>
        <w:tab/>
      </w:r>
      <w:r w:rsidR="00CB6FA0" w:rsidRPr="00AD22F5">
        <w:t>Catastrophes et changements climatiques</w:t>
      </w:r>
      <w:r w:rsidR="001C02F1">
        <w:t>:</w:t>
      </w:r>
    </w:p>
    <w:p w:rsidR="00CB6FA0" w:rsidRPr="007F3FB2" w:rsidRDefault="00CD1B39" w:rsidP="004C4C39">
      <w:pPr>
        <w:pStyle w:val="enumlev1"/>
      </w:pPr>
      <w:r>
        <w:t>•</w:t>
      </w:r>
      <w:r>
        <w:tab/>
      </w:r>
      <w:r w:rsidR="00CB6FA0" w:rsidRPr="00CD1B39">
        <w:rPr>
          <w:b/>
          <w:bCs/>
        </w:rPr>
        <w:t>AMS1</w:t>
      </w:r>
      <w:r w:rsidR="00CB6FA0" w:rsidRPr="00CD1B39">
        <w:t xml:space="preserve">: Communications pour la </w:t>
      </w:r>
      <w:r w:rsidR="00CB6FA0" w:rsidRPr="00A13928">
        <w:rPr>
          <w:b/>
          <w:bCs/>
        </w:rPr>
        <w:t>réduction et la gestion des risques de catastrophe</w:t>
      </w:r>
      <w:r w:rsidR="001C02F1">
        <w:t>;</w:t>
      </w:r>
    </w:p>
    <w:p w:rsidR="00CB6FA0" w:rsidRPr="007F3FB2" w:rsidRDefault="00CD1B39" w:rsidP="004C4C39">
      <w:pPr>
        <w:pStyle w:val="enumlev1"/>
      </w:pPr>
      <w:r>
        <w:t>•</w:t>
      </w:r>
      <w:r>
        <w:tab/>
      </w:r>
      <w:r w:rsidR="00CB6FA0" w:rsidRPr="00CD1B39">
        <w:rPr>
          <w:b/>
          <w:bCs/>
        </w:rPr>
        <w:t>ARB1</w:t>
      </w:r>
      <w:r w:rsidR="00CB6FA0" w:rsidRPr="00CD1B39">
        <w:t xml:space="preserve">: Environnement, </w:t>
      </w:r>
      <w:r w:rsidR="00CB6FA0" w:rsidRPr="00A13928">
        <w:rPr>
          <w:b/>
          <w:bCs/>
        </w:rPr>
        <w:t>changements climatiques</w:t>
      </w:r>
      <w:r w:rsidR="00CB6FA0" w:rsidRPr="00CD1B39">
        <w:t xml:space="preserve"> et </w:t>
      </w:r>
      <w:r w:rsidR="00CB6FA0" w:rsidRPr="00A13928">
        <w:rPr>
          <w:b/>
          <w:bCs/>
        </w:rPr>
        <w:t>télécommunications d'urgence</w:t>
      </w:r>
      <w:r w:rsidR="001C02F1">
        <w:t>;</w:t>
      </w:r>
    </w:p>
    <w:p w:rsidR="00CB6FA0" w:rsidRPr="007F3FB2" w:rsidRDefault="00CD1B39" w:rsidP="00CD1B39">
      <w:pPr>
        <w:pStyle w:val="enumlev1"/>
      </w:pPr>
      <w:r>
        <w:t>•</w:t>
      </w:r>
      <w:r>
        <w:tab/>
      </w:r>
      <w:r w:rsidR="00CB6FA0" w:rsidRPr="00CD1B39">
        <w:rPr>
          <w:b/>
          <w:bCs/>
        </w:rPr>
        <w:t>CEI4</w:t>
      </w:r>
      <w:r w:rsidR="00CB6FA0" w:rsidRPr="00CD1B39">
        <w:t>: Suivi de l'</w:t>
      </w:r>
      <w:r w:rsidR="00CB6FA0" w:rsidRPr="00A13928">
        <w:rPr>
          <w:b/>
          <w:bCs/>
        </w:rPr>
        <w:t xml:space="preserve">état écologique </w:t>
      </w:r>
      <w:r w:rsidR="00CB6FA0" w:rsidRPr="00CD1B39">
        <w:t>ainsi que de la présence et de l'</w:t>
      </w:r>
      <w:r w:rsidR="00CB6FA0" w:rsidRPr="00A13928">
        <w:rPr>
          <w:b/>
          <w:bCs/>
        </w:rPr>
        <w:t>utilisation rationnelle des ressources naturelles</w:t>
      </w:r>
      <w:r w:rsidR="00CB6FA0" w:rsidRPr="00CD1B39">
        <w:t>.</w:t>
      </w:r>
    </w:p>
    <w:p w:rsidR="00CB6FA0" w:rsidRPr="00AD22F5" w:rsidRDefault="00AD22F5" w:rsidP="00AD22F5">
      <w:pPr>
        <w:pStyle w:val="Heading1"/>
      </w:pPr>
      <w:r>
        <w:t>6</w:t>
      </w:r>
      <w:r>
        <w:tab/>
      </w:r>
      <w:r w:rsidR="00CB6FA0" w:rsidRPr="00AD22F5">
        <w:t>Innovation</w:t>
      </w:r>
      <w:r w:rsidR="001C02F1">
        <w:t>:</w:t>
      </w:r>
    </w:p>
    <w:p w:rsidR="00CB6FA0" w:rsidRPr="007F3FB2" w:rsidRDefault="00CD1B39" w:rsidP="004C4C39">
      <w:pPr>
        <w:pStyle w:val="enumlev1"/>
      </w:pPr>
      <w:r>
        <w:t>•</w:t>
      </w:r>
      <w:r>
        <w:tab/>
      </w:r>
      <w:r w:rsidR="00CB6FA0" w:rsidRPr="00CD1B39">
        <w:rPr>
          <w:b/>
          <w:bCs/>
        </w:rPr>
        <w:t>AFR1</w:t>
      </w:r>
      <w:r w:rsidR="00CB6FA0" w:rsidRPr="00CD1B39">
        <w:t>: Mise en place d'économies numériques et promotion de l'</w:t>
      </w:r>
      <w:r w:rsidR="00CB6FA0" w:rsidRPr="00A13928">
        <w:rPr>
          <w:b/>
          <w:bCs/>
        </w:rPr>
        <w:t>innovation</w:t>
      </w:r>
      <w:r w:rsidR="00CB6FA0" w:rsidRPr="00CD1B39">
        <w:t xml:space="preserve"> en Afrique</w:t>
      </w:r>
      <w:r w:rsidR="001C02F1">
        <w:t>;</w:t>
      </w:r>
    </w:p>
    <w:p w:rsidR="00CB6FA0" w:rsidRPr="007F3FB2" w:rsidRDefault="00CD1B39" w:rsidP="004C4C39">
      <w:pPr>
        <w:pStyle w:val="enumlev1"/>
      </w:pPr>
      <w:r>
        <w:t>•</w:t>
      </w:r>
      <w:r>
        <w:tab/>
      </w:r>
      <w:r w:rsidR="00CB6FA0" w:rsidRPr="00CD1B39">
        <w:rPr>
          <w:b/>
          <w:bCs/>
        </w:rPr>
        <w:t>AMS5</w:t>
      </w:r>
      <w:r w:rsidR="00CB6FA0" w:rsidRPr="00CD1B39">
        <w:t>: Développement de l'économie numérique, des villes et des communautés intelligentes et de l'Internet des objets et promotion de l'</w:t>
      </w:r>
      <w:r w:rsidR="00CB6FA0" w:rsidRPr="00A13928">
        <w:rPr>
          <w:b/>
          <w:bCs/>
        </w:rPr>
        <w:t>innovation</w:t>
      </w:r>
      <w:r w:rsidR="001C02F1">
        <w:t>;</w:t>
      </w:r>
    </w:p>
    <w:p w:rsidR="00CB6FA0" w:rsidRPr="007F3FB2" w:rsidRDefault="00CD1B39" w:rsidP="004C4C39">
      <w:pPr>
        <w:pStyle w:val="enumlev1"/>
      </w:pPr>
      <w:r>
        <w:t>•</w:t>
      </w:r>
      <w:r>
        <w:tab/>
      </w:r>
      <w:r w:rsidR="00CB6FA0" w:rsidRPr="00CD1B39">
        <w:rPr>
          <w:b/>
          <w:bCs/>
        </w:rPr>
        <w:t>ARB5</w:t>
      </w:r>
      <w:r w:rsidR="00CB6FA0" w:rsidRPr="00CD1B39">
        <w:t xml:space="preserve">: </w:t>
      </w:r>
      <w:r w:rsidR="00CB6FA0" w:rsidRPr="00A13928">
        <w:rPr>
          <w:b/>
          <w:bCs/>
        </w:rPr>
        <w:t>Innovation</w:t>
      </w:r>
      <w:r w:rsidR="00CB6FA0" w:rsidRPr="00CD1B39">
        <w:t xml:space="preserve"> et </w:t>
      </w:r>
      <w:r w:rsidR="00CB6FA0" w:rsidRPr="00A13928">
        <w:rPr>
          <w:b/>
          <w:bCs/>
        </w:rPr>
        <w:t>esprit d'entreprise</w:t>
      </w:r>
      <w:r w:rsidR="001C02F1">
        <w:t>;</w:t>
      </w:r>
    </w:p>
    <w:p w:rsidR="00CB6FA0" w:rsidRPr="007F3FB2" w:rsidRDefault="00CD1B39" w:rsidP="00CD1B39">
      <w:pPr>
        <w:pStyle w:val="enumlev1"/>
      </w:pPr>
      <w:r>
        <w:t>•</w:t>
      </w:r>
      <w:r>
        <w:tab/>
      </w:r>
      <w:r w:rsidR="00D734C2" w:rsidRPr="00CD1B39">
        <w:rPr>
          <w:b/>
          <w:bCs/>
        </w:rPr>
        <w:t>EUR5</w:t>
      </w:r>
      <w:r w:rsidR="00D734C2" w:rsidRPr="00CD1B39">
        <w:t xml:space="preserve">: </w:t>
      </w:r>
      <w:r w:rsidR="00D734C2" w:rsidRPr="00A13928">
        <w:rPr>
          <w:b/>
          <w:bCs/>
        </w:rPr>
        <w:t>Ecosystèmes de l'innovation</w:t>
      </w:r>
      <w:r w:rsidR="00D734C2" w:rsidRPr="00CD1B39">
        <w:t xml:space="preserve"> centrés sur les technologies de l'information et de la communication.</w:t>
      </w:r>
    </w:p>
    <w:p w:rsidR="00D734C2" w:rsidRPr="00AD22F5" w:rsidRDefault="00AD22F5" w:rsidP="00AD22F5">
      <w:pPr>
        <w:pStyle w:val="Heading1"/>
      </w:pPr>
      <w:r>
        <w:t>7</w:t>
      </w:r>
      <w:r>
        <w:tab/>
      </w:r>
      <w:r w:rsidR="00D734C2" w:rsidRPr="00AD22F5">
        <w:t>Inclusion numérique et accessibilité</w:t>
      </w:r>
      <w:r w:rsidR="001C02F1">
        <w:t>:</w:t>
      </w:r>
    </w:p>
    <w:p w:rsidR="00D734C2" w:rsidRPr="007F3FB2" w:rsidRDefault="00CD1B39" w:rsidP="004C4C39">
      <w:pPr>
        <w:pStyle w:val="enumlev1"/>
      </w:pPr>
      <w:r>
        <w:t>•</w:t>
      </w:r>
      <w:r>
        <w:tab/>
      </w:r>
      <w:r w:rsidR="00D734C2" w:rsidRPr="00CD1B39">
        <w:rPr>
          <w:b/>
          <w:bCs/>
        </w:rPr>
        <w:t>AMS4</w:t>
      </w:r>
      <w:r w:rsidR="00D734C2" w:rsidRPr="00CD1B39">
        <w:t xml:space="preserve">: </w:t>
      </w:r>
      <w:r w:rsidR="00D734C2" w:rsidRPr="00A13928">
        <w:rPr>
          <w:b/>
          <w:bCs/>
        </w:rPr>
        <w:t>Accessibilité, y compris financière</w:t>
      </w:r>
      <w:r w:rsidR="00D734C2" w:rsidRPr="00CD1B39">
        <w:t>, pour une région Amériques inclusive et durable</w:t>
      </w:r>
      <w:r w:rsidR="001C02F1">
        <w:t>;</w:t>
      </w:r>
    </w:p>
    <w:p w:rsidR="00D734C2" w:rsidRPr="007F3FB2" w:rsidRDefault="00CD1B39" w:rsidP="004C4C39">
      <w:pPr>
        <w:pStyle w:val="enumlev1"/>
      </w:pPr>
      <w:r>
        <w:lastRenderedPageBreak/>
        <w:t>•</w:t>
      </w:r>
      <w:r>
        <w:tab/>
      </w:r>
      <w:r w:rsidR="00D734C2" w:rsidRPr="00CD1B39">
        <w:rPr>
          <w:b/>
          <w:bCs/>
        </w:rPr>
        <w:t>ASP1</w:t>
      </w:r>
      <w:r w:rsidR="00D734C2" w:rsidRPr="00CD1B39">
        <w:t xml:space="preserve">: Répondre aux </w:t>
      </w:r>
      <w:r w:rsidR="00D734C2" w:rsidRPr="00A13928">
        <w:rPr>
          <w:b/>
          <w:bCs/>
        </w:rPr>
        <w:t>besoins particuliers</w:t>
      </w:r>
      <w:r w:rsidR="00D734C2" w:rsidRPr="00CD1B39">
        <w:t xml:space="preserve"> des pays les moins avancés, des petits Etats insulaires en développement, y compris des pays insulaires du Pacifique, et des pays en développement sans littoral</w:t>
      </w:r>
      <w:r w:rsidR="001C02F1">
        <w:t>;</w:t>
      </w:r>
    </w:p>
    <w:p w:rsidR="00D734C2" w:rsidRPr="007F3FB2" w:rsidRDefault="00CD1B39" w:rsidP="004C4C39">
      <w:pPr>
        <w:pStyle w:val="enumlev1"/>
      </w:pPr>
      <w:r>
        <w:t>•</w:t>
      </w:r>
      <w:r>
        <w:tab/>
      </w:r>
      <w:r w:rsidR="00D734C2" w:rsidRPr="00CD1B39">
        <w:rPr>
          <w:b/>
          <w:bCs/>
        </w:rPr>
        <w:t>ASP2</w:t>
      </w:r>
      <w:r w:rsidR="00D734C2" w:rsidRPr="00CD1B39">
        <w:t xml:space="preserve">: Tirer parti des technologies de l'information et de la communication pour favoriser l'économie numérique et une </w:t>
      </w:r>
      <w:r w:rsidR="00D734C2" w:rsidRPr="00A13928">
        <w:rPr>
          <w:b/>
          <w:bCs/>
        </w:rPr>
        <w:t>société numérique inclusive</w:t>
      </w:r>
      <w:r w:rsidR="001C02F1">
        <w:t>;</w:t>
      </w:r>
    </w:p>
    <w:p w:rsidR="00D734C2" w:rsidRPr="007F3FB2" w:rsidRDefault="00CD1B39" w:rsidP="004C4C39">
      <w:pPr>
        <w:pStyle w:val="enumlev1"/>
      </w:pPr>
      <w:r>
        <w:t>•</w:t>
      </w:r>
      <w:r>
        <w:tab/>
      </w:r>
      <w:r w:rsidR="00D734C2" w:rsidRPr="00CD1B39">
        <w:rPr>
          <w:b/>
          <w:bCs/>
        </w:rPr>
        <w:t>CEI2</w:t>
      </w:r>
      <w:r w:rsidR="00D734C2" w:rsidRPr="00CD1B39">
        <w:t xml:space="preserve">: Utilisation des télécommunications/technologies de l'information et de la communication afin d'assurer une </w:t>
      </w:r>
      <w:r w:rsidR="00D734C2" w:rsidRPr="00A13928">
        <w:rPr>
          <w:b/>
          <w:bCs/>
        </w:rPr>
        <w:t>éducation inclusive</w:t>
      </w:r>
      <w:r w:rsidR="00D734C2" w:rsidRPr="00CD1B39">
        <w:t>, équitable, sûre et de qualité, notamment en améliorant les connaissances des femmes dans le domaine des technologies de l'information et de la communication et du cybergouvernement</w:t>
      </w:r>
      <w:r w:rsidR="001C02F1">
        <w:t>;</w:t>
      </w:r>
    </w:p>
    <w:p w:rsidR="00D734C2" w:rsidRPr="007F3FB2" w:rsidRDefault="00CD1B39" w:rsidP="00CD1B39">
      <w:pPr>
        <w:pStyle w:val="enumlev1"/>
      </w:pPr>
      <w:r>
        <w:t>•</w:t>
      </w:r>
      <w:r>
        <w:tab/>
      </w:r>
      <w:r w:rsidR="00D734C2" w:rsidRPr="00CD1B39">
        <w:rPr>
          <w:b/>
          <w:bCs/>
        </w:rPr>
        <w:t>EUR3</w:t>
      </w:r>
      <w:r w:rsidR="00D734C2" w:rsidRPr="00CD1B39">
        <w:t>: Accessibilité, y compris financière, et renforcement des capacités pour tous dans l'optique de l'</w:t>
      </w:r>
      <w:r w:rsidR="00D734C2" w:rsidRPr="00A13928">
        <w:rPr>
          <w:b/>
          <w:bCs/>
        </w:rPr>
        <w:t xml:space="preserve">inclusion numérique </w:t>
      </w:r>
      <w:r w:rsidR="00D734C2" w:rsidRPr="00CD1B39">
        <w:t>et du développement durable.</w:t>
      </w:r>
    </w:p>
    <w:p w:rsidR="00D734C2" w:rsidRPr="007F3FB2" w:rsidRDefault="00AD22F5" w:rsidP="00AD22F5">
      <w:pPr>
        <w:pStyle w:val="Heading1"/>
      </w:pPr>
      <w:r>
        <w:t>8</w:t>
      </w:r>
      <w:r>
        <w:tab/>
      </w:r>
      <w:r w:rsidR="00D734C2" w:rsidRPr="007F3FB2">
        <w:t>Renforcement des capacités</w:t>
      </w:r>
      <w:r w:rsidR="001C02F1">
        <w:t>:</w:t>
      </w:r>
    </w:p>
    <w:p w:rsidR="00D734C2" w:rsidRPr="007F3FB2" w:rsidRDefault="00CD1B39" w:rsidP="00CD1B39">
      <w:pPr>
        <w:pStyle w:val="enumlev1"/>
      </w:pPr>
      <w:r>
        <w:t>•</w:t>
      </w:r>
      <w:r>
        <w:tab/>
      </w:r>
      <w:r w:rsidR="00D734C2" w:rsidRPr="00CD1B39">
        <w:rPr>
          <w:b/>
          <w:bCs/>
        </w:rPr>
        <w:t>AFR4</w:t>
      </w:r>
      <w:r w:rsidR="00D734C2" w:rsidRPr="00CD1B39">
        <w:t xml:space="preserve">: </w:t>
      </w:r>
      <w:r w:rsidR="00D734C2" w:rsidRPr="00A13928">
        <w:rPr>
          <w:b/>
          <w:bCs/>
        </w:rPr>
        <w:t>Renforcement des capacités</w:t>
      </w:r>
      <w:r w:rsidR="00D734C2" w:rsidRPr="00CD1B39">
        <w:t xml:space="preserve"> humaines et institutionnelles.</w:t>
      </w:r>
    </w:p>
    <w:p w:rsidR="00D734C2" w:rsidRPr="00AD22F5" w:rsidRDefault="00AD22F5" w:rsidP="00AD22F5">
      <w:pPr>
        <w:pStyle w:val="Heading1"/>
      </w:pPr>
      <w:r>
        <w:t>9</w:t>
      </w:r>
      <w:r>
        <w:tab/>
      </w:r>
      <w:r w:rsidR="00D734C2" w:rsidRPr="00AD22F5">
        <w:t>Politiques et réglementation</w:t>
      </w:r>
      <w:r w:rsidR="001C02F1">
        <w:t>:</w:t>
      </w:r>
    </w:p>
    <w:p w:rsidR="00D734C2" w:rsidRPr="007F3FB2" w:rsidRDefault="00CD1B39" w:rsidP="00CD1B39">
      <w:pPr>
        <w:pStyle w:val="enumlev1"/>
      </w:pPr>
      <w:r>
        <w:t>•</w:t>
      </w:r>
      <w:r>
        <w:tab/>
      </w:r>
      <w:r w:rsidR="00D734C2" w:rsidRPr="00CD1B39">
        <w:rPr>
          <w:b/>
          <w:bCs/>
        </w:rPr>
        <w:t>ASP4</w:t>
      </w:r>
      <w:r w:rsidR="00D734C2" w:rsidRPr="00CD1B39">
        <w:t xml:space="preserve">: Créer un </w:t>
      </w:r>
      <w:r w:rsidR="00D734C2" w:rsidRPr="00A13928">
        <w:rPr>
          <w:b/>
          <w:bCs/>
        </w:rPr>
        <w:t>environnement politique et réglementaire</w:t>
      </w:r>
      <w:r w:rsidR="00D734C2" w:rsidRPr="00A13928">
        <w:t xml:space="preserve"> favorable</w:t>
      </w:r>
      <w:r w:rsidR="00D734C2" w:rsidRPr="00CD1B39">
        <w:t>.</w:t>
      </w:r>
    </w:p>
    <w:p w:rsidR="00893FD8" w:rsidRPr="007F3FB2" w:rsidRDefault="00D734C2" w:rsidP="00FF7BB1">
      <w:r w:rsidRPr="007F3FB2">
        <w:t>Note: Cette liste est une liste indicative des larges a</w:t>
      </w:r>
      <w:r w:rsidR="00A13928">
        <w:t>xes prioritaires, qui s'appuie</w:t>
      </w:r>
      <w:r w:rsidRPr="007F3FB2">
        <w:t xml:space="preserve"> sur le titre de chaque initiative régionale. La section 3 du Plan d'action de Buenos Aires contient de plus amples informations sur les initiatives régionales.</w:t>
      </w:r>
      <w:r w:rsidRPr="007F3FB2" w:rsidDel="00D734C2">
        <w:t xml:space="preserve"> </w:t>
      </w:r>
      <w:bookmarkStart w:id="24" w:name="_GoBack"/>
      <w:bookmarkEnd w:id="24"/>
    </w:p>
    <w:p w:rsidR="00836BDB" w:rsidRPr="007F3FB2" w:rsidRDefault="003C58BF" w:rsidP="00AD22F5">
      <w:pPr>
        <w:tabs>
          <w:tab w:val="clear" w:pos="794"/>
          <w:tab w:val="clear" w:pos="1191"/>
          <w:tab w:val="clear" w:pos="1588"/>
          <w:tab w:val="clear" w:pos="1985"/>
        </w:tabs>
        <w:spacing w:after="120"/>
        <w:jc w:val="center"/>
      </w:pPr>
      <w:r w:rsidRPr="007F3FB2">
        <w:t>_____________</w:t>
      </w:r>
      <w:r w:rsidR="004122C5" w:rsidRPr="007F3FB2">
        <w:t>_</w:t>
      </w:r>
      <w:r w:rsidR="00922EC1" w:rsidRPr="007F3FB2">
        <w:t>_</w:t>
      </w:r>
    </w:p>
    <w:sectPr w:rsidR="00836BDB" w:rsidRPr="007F3FB2" w:rsidSect="004F4486">
      <w:headerReference w:type="default" r:id="rId14"/>
      <w:footerReference w:type="default" r:id="rId15"/>
      <w:footerReference w:type="first" r:id="rId1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AF" w:rsidRDefault="009B77AF">
      <w:r>
        <w:separator/>
      </w:r>
    </w:p>
  </w:endnote>
  <w:endnote w:type="continuationSeparator" w:id="0">
    <w:p w:rsidR="009B77AF" w:rsidRDefault="009B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F5" w:rsidRPr="0082248B" w:rsidRDefault="00AD22F5" w:rsidP="00AD22F5">
    <w:pPr>
      <w:pStyle w:val="Footer"/>
      <w:rPr>
        <w:caps w:val="0"/>
        <w:sz w:val="18"/>
        <w:szCs w:val="18"/>
        <w:lang w:val="es-ES"/>
      </w:rPr>
    </w:pPr>
    <w:r w:rsidRPr="00893FD8">
      <w:rPr>
        <w:caps w:val="0"/>
        <w:sz w:val="18"/>
        <w:szCs w:val="18"/>
      </w:rPr>
      <w:fldChar w:fldCharType="begin"/>
    </w:r>
    <w:r w:rsidRPr="0082248B">
      <w:rPr>
        <w:caps w:val="0"/>
        <w:sz w:val="18"/>
        <w:szCs w:val="18"/>
        <w:lang w:val="es-ES"/>
      </w:rPr>
      <w:instrText xml:space="preserve"> FILENAME \p \* MERGEFORMAT </w:instrText>
    </w:r>
    <w:r w:rsidRPr="00893FD8">
      <w:rPr>
        <w:caps w:val="0"/>
        <w:sz w:val="18"/>
        <w:szCs w:val="18"/>
      </w:rPr>
      <w:fldChar w:fldCharType="separate"/>
    </w:r>
    <w:r w:rsidR="00411E99">
      <w:rPr>
        <w:caps w:val="0"/>
        <w:sz w:val="18"/>
        <w:szCs w:val="18"/>
        <w:lang w:val="es-ES"/>
      </w:rPr>
      <w:t>P:\FRA\ITU-D\CONF-D\TDAG18\000\008V2F.docx</w:t>
    </w:r>
    <w:r w:rsidRPr="00893FD8">
      <w:rPr>
        <w:caps w:val="0"/>
        <w:sz w:val="18"/>
        <w:szCs w:val="18"/>
        <w:lang w:val="en-US"/>
      </w:rPr>
      <w:fldChar w:fldCharType="end"/>
    </w:r>
    <w:r w:rsidRPr="0082248B">
      <w:rPr>
        <w:caps w:val="0"/>
        <w:sz w:val="18"/>
        <w:szCs w:val="18"/>
        <w:lang w:val="es-ES"/>
      </w:rPr>
      <w:t xml:space="preserve"> (428698)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F5" w:rsidRPr="00FF7BB1" w:rsidRDefault="00411E99" w:rsidP="00AD22F5">
    <w:pPr>
      <w:pStyle w:val="Footer"/>
      <w:jc w:val="center"/>
      <w:rPr>
        <w:rPrChange w:id="25" w:author="Geneux" w:date="2018-03-28T13:26:00Z">
          <w:rPr/>
        </w:rPrChange>
      </w:rPr>
    </w:pPr>
    <w:r>
      <w:fldChar w:fldCharType="begin"/>
    </w:r>
    <w:r w:rsidRPr="006E220D">
      <w:rPr>
        <w:lang w:val="en-GB"/>
        <w:rPrChange w:id="26" w:author="Geneux" w:date="2018-03-28T13:26:00Z">
          <w:rPr/>
        </w:rPrChange>
      </w:rPr>
      <w:instrText xml:space="preserve"> HYPERLINK "http://www.itu.int/ITU-D/TDAG/" </w:instrText>
    </w:r>
    <w:r>
      <w:fldChar w:fldCharType="separate"/>
    </w:r>
    <w:r w:rsidR="00AD22F5" w:rsidRPr="00FF7BB1">
      <w:rPr>
        <w:rStyle w:val="Hyperlink"/>
        <w:caps w:val="0"/>
        <w:noProof w:val="0"/>
        <w:sz w:val="18"/>
        <w:szCs w:val="18"/>
        <w:rPrChange w:id="27" w:author="Geneux" w:date="2018-03-28T13:26:00Z">
          <w:rPr>
            <w:rStyle w:val="Hyperlink"/>
            <w:caps w:val="0"/>
            <w:noProof w:val="0"/>
            <w:sz w:val="18"/>
            <w:szCs w:val="18"/>
            <w:lang w:val="fr-CH"/>
          </w:rPr>
        </w:rPrChange>
      </w:rPr>
      <w:t>GCDT</w:t>
    </w:r>
    <w:r>
      <w:rPr>
        <w:rStyle w:val="Hyperlink"/>
        <w:caps w:val="0"/>
        <w:noProof w:val="0"/>
        <w:sz w:val="18"/>
        <w:szCs w:val="18"/>
        <w:lang w:val="fr-CH"/>
      </w:rPr>
      <w:fldChar w:fldCharType="end"/>
    </w:r>
    <w:r>
      <w:fldChar w:fldCharType="begin"/>
    </w:r>
    <w:r w:rsidRPr="00FF7BB1">
      <w:rPr>
        <w:rPrChange w:id="28" w:author="Geneux" w:date="2018-03-28T13:26:00Z">
          <w:rPr/>
        </w:rPrChange>
      </w:rPr>
      <w:instrText xml:space="preserve"> HYPERLINK "http://www.itu.int/en/ITU-D/Conferences/TDAG/Pages/default.aspx" </w:instrText>
    </w:r>
    <w:r>
      <w:fldChar w:fldCharType="end"/>
    </w:r>
  </w:p>
  <w:p w:rsidR="00893FD8" w:rsidRPr="00FF7BB1" w:rsidRDefault="00893FD8" w:rsidP="00893FD8">
    <w:pPr>
      <w:pStyle w:val="Footer"/>
      <w:rPr>
        <w:caps w:val="0"/>
        <w:sz w:val="18"/>
        <w:szCs w:val="18"/>
      </w:rPr>
    </w:pPr>
    <w:r w:rsidRPr="00893FD8">
      <w:rPr>
        <w:caps w:val="0"/>
        <w:sz w:val="18"/>
        <w:szCs w:val="18"/>
      </w:rPr>
      <w:fldChar w:fldCharType="begin"/>
    </w:r>
    <w:r w:rsidRPr="00FF7BB1">
      <w:rPr>
        <w:caps w:val="0"/>
        <w:sz w:val="18"/>
        <w:szCs w:val="18"/>
      </w:rPr>
      <w:instrText xml:space="preserve"> FILENAME \p \* MERGEFORMAT </w:instrText>
    </w:r>
    <w:r w:rsidRPr="00893FD8">
      <w:rPr>
        <w:caps w:val="0"/>
        <w:sz w:val="18"/>
        <w:szCs w:val="18"/>
      </w:rPr>
      <w:fldChar w:fldCharType="separate"/>
    </w:r>
    <w:r w:rsidR="00411E99" w:rsidRPr="00FF7BB1">
      <w:rPr>
        <w:caps w:val="0"/>
        <w:sz w:val="18"/>
        <w:szCs w:val="18"/>
      </w:rPr>
      <w:t>P:\FRA\ITU-D\CONF-D\TDAG18\000\008V2F.docx</w:t>
    </w:r>
    <w:r w:rsidRPr="00893FD8">
      <w:rPr>
        <w:caps w:val="0"/>
        <w:sz w:val="18"/>
        <w:szCs w:val="18"/>
        <w:lang w:val="en-US"/>
      </w:rPr>
      <w:fldChar w:fldCharType="end"/>
    </w:r>
    <w:r w:rsidRPr="00FF7BB1">
      <w:rPr>
        <w:caps w:val="0"/>
        <w:sz w:val="18"/>
        <w:szCs w:val="18"/>
      </w:rPr>
      <w:t xml:space="preserve"> (428698)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AF" w:rsidRDefault="009B77AF">
      <w:r>
        <w:t>____________________</w:t>
      </w:r>
    </w:p>
  </w:footnote>
  <w:footnote w:type="continuationSeparator" w:id="0">
    <w:p w:rsidR="009B77AF" w:rsidRDefault="009B77AF">
      <w:r>
        <w:continuationSeparator/>
      </w:r>
    </w:p>
  </w:footnote>
  <w:footnote w:id="1">
    <w:p w:rsidR="001534AB" w:rsidRDefault="001534AB">
      <w:pPr>
        <w:pStyle w:val="FootnoteText"/>
      </w:pPr>
      <w:r>
        <w:rPr>
          <w:rStyle w:val="FootnoteReference"/>
        </w:rPr>
        <w:footnoteRef/>
      </w:r>
      <w:r>
        <w:t xml:space="preserve"> </w:t>
      </w:r>
      <w:r>
        <w:tab/>
      </w:r>
      <w:r w:rsidRPr="007F3FB2">
        <w:t xml:space="preserve">Ces options </w:t>
      </w:r>
      <w:r>
        <w:t>découlent du</w:t>
      </w:r>
      <w:r w:rsidRPr="007F3FB2">
        <w:t xml:space="preserve"> financement de l'ensemble de projets </w:t>
      </w:r>
      <w:r>
        <w:t>en train d'être formulés dans le cadre des initiatives régionales en vue de leur mise en oeuvre. Elles sont établies en partant du principe que l'attribution de petits montants aux initiatives régionales a tendance à ne pas inciter les partenaires extérieurs pour le développement à contribuer aux projets. Au cours de la dernière période d'études, l'UIT a attribué 50 000 CHF à chaque initiative régionale, ce qui a rendu quasiment impossible le fait d'inciter des partenaires à apporter des contributions financières.</w:t>
      </w:r>
    </w:p>
  </w:footnote>
  <w:footnote w:id="2">
    <w:p w:rsidR="00105C0A" w:rsidRDefault="00105C0A" w:rsidP="00860E15">
      <w:pPr>
        <w:pStyle w:val="FootnoteText"/>
      </w:pPr>
      <w:r>
        <w:rPr>
          <w:rStyle w:val="FootnoteReference"/>
        </w:rPr>
        <w:footnoteRef/>
      </w:r>
      <w:r w:rsidR="001534AB">
        <w:tab/>
      </w:r>
      <w:r>
        <w:t>On appelle "projets à moyenne échelle" ceux dont le montant</w:t>
      </w:r>
      <w:r w:rsidR="00860E15">
        <w:t xml:space="preserve"> est de 500 000 CHF à 1 million </w:t>
      </w:r>
      <w:r>
        <w:t xml:space="preserve">CHF. </w:t>
      </w:r>
    </w:p>
  </w:footnote>
  <w:footnote w:id="3">
    <w:p w:rsidR="00105C0A" w:rsidRDefault="00105C0A" w:rsidP="007F3FB2">
      <w:pPr>
        <w:pStyle w:val="FootnoteText"/>
      </w:pPr>
      <w:r>
        <w:rPr>
          <w:rStyle w:val="FootnoteReference"/>
        </w:rPr>
        <w:footnoteRef/>
      </w:r>
      <w:r w:rsidR="001534AB">
        <w:tab/>
      </w:r>
      <w:r>
        <w:t>On appelle "projets à grande échelle" ceux dont le montan</w:t>
      </w:r>
      <w:r w:rsidR="00860E15">
        <w:t xml:space="preserve">t s'élève à plus d'1 million </w:t>
      </w:r>
      <w:r>
        <w:t>CHF.</w:t>
      </w:r>
    </w:p>
  </w:footnote>
  <w:footnote w:id="4">
    <w:p w:rsidR="001E7922" w:rsidRDefault="001E7922" w:rsidP="001534AB">
      <w:pPr>
        <w:pStyle w:val="FootnoteText"/>
      </w:pPr>
      <w:r>
        <w:rPr>
          <w:rStyle w:val="FootnoteReference"/>
        </w:rPr>
        <w:footnoteRef/>
      </w:r>
      <w:r w:rsidR="001534AB">
        <w:tab/>
      </w:r>
      <w:r>
        <w:t xml:space="preserve">L'expérience montre que le montant attribué par l'UIT à chaque initiative régionale </w:t>
      </w:r>
      <w:r w:rsidR="001534AB">
        <w:t>–</w:t>
      </w:r>
      <w:r w:rsidR="00EF6BF1">
        <w:t> </w:t>
      </w:r>
      <w:r>
        <w:t>50 000 CHF</w:t>
      </w:r>
      <w:r w:rsidR="00EF6BF1">
        <w:t> </w:t>
      </w:r>
      <w:r w:rsidR="001534AB">
        <w:t>–</w:t>
      </w:r>
      <w:r>
        <w:t xml:space="preserve"> était trop faible pour </w:t>
      </w:r>
      <w:r w:rsidR="00EF6BF1">
        <w:t>inciter des</w:t>
      </w:r>
      <w:r>
        <w:t xml:space="preserve"> partenaires pour le développement</w:t>
      </w:r>
      <w:r w:rsidR="00EF6BF1">
        <w:t xml:space="preserve"> à contribuer financièrement</w:t>
      </w:r>
      <w:r>
        <w:t>. Pour cette raison, les rapports concernant la mise en oeuvre des initiatives régionales ont été établis dans le contexte de la mise en oeuvre d'activités associées relevant du Plan opérationnel.</w:t>
      </w:r>
    </w:p>
  </w:footnote>
  <w:footnote w:id="5">
    <w:p w:rsidR="006E2B24" w:rsidRDefault="006E2B24" w:rsidP="001534AB">
      <w:pPr>
        <w:pStyle w:val="FootnoteText"/>
      </w:pPr>
      <w:r>
        <w:rPr>
          <w:rStyle w:val="FootnoteReference"/>
        </w:rPr>
        <w:footnoteRef/>
      </w:r>
      <w:r w:rsidR="001534AB">
        <w:tab/>
      </w:r>
      <w:r>
        <w:t xml:space="preserve">Ces </w:t>
      </w:r>
      <w:r w:rsidR="00CD5083">
        <w:t xml:space="preserve">options </w:t>
      </w:r>
      <w:r w:rsidR="00855A08">
        <w:t>comportant</w:t>
      </w:r>
      <w:r w:rsidR="00CD5083">
        <w:t xml:space="preserve"> le montant qu'il est proposé à</w:t>
      </w:r>
      <w:r>
        <w:t xml:space="preserve"> l'UIT d'attribuer </w:t>
      </w:r>
      <w:r w:rsidR="001534AB">
        <w:t>constituen</w:t>
      </w:r>
      <w:r w:rsidR="00855A08">
        <w:t xml:space="preserve">t des suggestions </w:t>
      </w:r>
      <w:r>
        <w:t>qui permettraient au BDT de commencer la mise en oeuvre, et qui seraient susceptibles d'inciter des partenaires extérieurs à accorder plus de fonds.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06" w:rsidRPr="006D271A" w:rsidRDefault="00AD22F5" w:rsidP="00AD22F5">
    <w:pPr>
      <w:tabs>
        <w:tab w:val="clear" w:pos="794"/>
        <w:tab w:val="clear" w:pos="1191"/>
        <w:tab w:val="clear" w:pos="1588"/>
        <w:tab w:val="clear" w:pos="1985"/>
        <w:tab w:val="center" w:pos="4820"/>
        <w:tab w:val="right" w:pos="13997"/>
      </w:tabs>
      <w:ind w:right="1"/>
      <w:jc w:val="center"/>
      <w:rPr>
        <w:smallCaps/>
        <w:spacing w:val="24"/>
        <w:sz w:val="22"/>
        <w:szCs w:val="22"/>
        <w:lang w:val="de-CH"/>
      </w:rPr>
    </w:pPr>
    <w:r>
      <w:rPr>
        <w:sz w:val="22"/>
        <w:szCs w:val="22"/>
        <w:lang w:val="de-CH"/>
      </w:rPr>
      <w:tab/>
    </w:r>
    <w:r w:rsidR="00241A06" w:rsidRPr="00A54E72">
      <w:rPr>
        <w:sz w:val="22"/>
        <w:szCs w:val="22"/>
        <w:lang w:val="de-CH"/>
      </w:rPr>
      <w:t>TDAG</w:t>
    </w:r>
    <w:r w:rsidR="00241A06">
      <w:rPr>
        <w:sz w:val="22"/>
        <w:szCs w:val="22"/>
        <w:lang w:val="de-CH"/>
      </w:rPr>
      <w:t>-</w:t>
    </w:r>
    <w:r w:rsidR="00241A06" w:rsidRPr="00A54E72">
      <w:rPr>
        <w:sz w:val="22"/>
        <w:szCs w:val="22"/>
        <w:lang w:val="de-CH"/>
      </w:rPr>
      <w:t>1</w:t>
    </w:r>
    <w:r w:rsidR="00241A06">
      <w:rPr>
        <w:sz w:val="22"/>
        <w:szCs w:val="22"/>
        <w:lang w:val="de-CH"/>
      </w:rPr>
      <w:t>8</w:t>
    </w:r>
    <w:r w:rsidR="00241A06" w:rsidRPr="00A54E72">
      <w:rPr>
        <w:sz w:val="22"/>
        <w:szCs w:val="22"/>
        <w:lang w:val="de-CH"/>
      </w:rPr>
      <w:t>/</w:t>
    </w:r>
    <w:r w:rsidR="00241A06">
      <w:rPr>
        <w:sz w:val="22"/>
        <w:szCs w:val="22"/>
        <w:lang w:val="de-CH"/>
      </w:rPr>
      <w:t>8</w:t>
    </w:r>
    <w:r w:rsidR="00241A06" w:rsidRPr="006D271A">
      <w:rPr>
        <w:sz w:val="22"/>
        <w:szCs w:val="22"/>
        <w:lang w:val="de-CH"/>
      </w:rPr>
      <w:t>-</w:t>
    </w:r>
    <w:r w:rsidR="00241A06">
      <w:rPr>
        <w:sz w:val="22"/>
        <w:szCs w:val="22"/>
        <w:lang w:val="de-CH"/>
      </w:rPr>
      <w:t>F</w:t>
    </w:r>
    <w:r w:rsidR="00241A06" w:rsidRPr="006D271A">
      <w:rPr>
        <w:sz w:val="22"/>
        <w:szCs w:val="22"/>
        <w:lang w:val="de-CH"/>
      </w:rPr>
      <w:tab/>
      <w:t xml:space="preserve">Page </w:t>
    </w:r>
    <w:r w:rsidR="00241A06" w:rsidRPr="00972BCD">
      <w:rPr>
        <w:sz w:val="22"/>
        <w:szCs w:val="22"/>
      </w:rPr>
      <w:fldChar w:fldCharType="begin"/>
    </w:r>
    <w:r w:rsidR="00241A06" w:rsidRPr="006D271A">
      <w:rPr>
        <w:sz w:val="22"/>
        <w:szCs w:val="22"/>
        <w:lang w:val="de-CH"/>
      </w:rPr>
      <w:instrText xml:space="preserve"> PAGE </w:instrText>
    </w:r>
    <w:r w:rsidR="00241A06" w:rsidRPr="00972BCD">
      <w:rPr>
        <w:sz w:val="22"/>
        <w:szCs w:val="22"/>
      </w:rPr>
      <w:fldChar w:fldCharType="separate"/>
    </w:r>
    <w:r w:rsidR="00FF7BB1">
      <w:rPr>
        <w:noProof/>
        <w:sz w:val="22"/>
        <w:szCs w:val="22"/>
        <w:lang w:val="de-CH"/>
      </w:rPr>
      <w:t>7</w:t>
    </w:r>
    <w:r w:rsidR="00241A06" w:rsidRPr="00972BCD">
      <w:rPr>
        <w:sz w:val="22"/>
        <w:szCs w:val="22"/>
      </w:rPr>
      <w:fldChar w:fldCharType="end"/>
    </w:r>
  </w:p>
  <w:p w:rsidR="00241A06" w:rsidRPr="003A7226" w:rsidRDefault="00241A06" w:rsidP="00A525CC">
    <w:pPr>
      <w:pStyle w:val="Header"/>
      <w:rPr>
        <w:rStyle w:val="PageNumbe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0293B"/>
    <w:multiLevelType w:val="hybridMultilevel"/>
    <w:tmpl w:val="5F32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80C82"/>
    <w:multiLevelType w:val="hybridMultilevel"/>
    <w:tmpl w:val="386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41DE0"/>
    <w:multiLevelType w:val="hybridMultilevel"/>
    <w:tmpl w:val="ADA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D09E8"/>
    <w:multiLevelType w:val="hybridMultilevel"/>
    <w:tmpl w:val="6932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4A55E90"/>
    <w:multiLevelType w:val="hybridMultilevel"/>
    <w:tmpl w:val="FC34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23615"/>
    <w:multiLevelType w:val="hybridMultilevel"/>
    <w:tmpl w:val="EF1A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04ABE"/>
    <w:multiLevelType w:val="hybridMultilevel"/>
    <w:tmpl w:val="45204E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5B2E1A"/>
    <w:multiLevelType w:val="hybridMultilevel"/>
    <w:tmpl w:val="ACF6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ADD54EC"/>
    <w:multiLevelType w:val="hybridMultilevel"/>
    <w:tmpl w:val="4DAC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E67B51"/>
    <w:multiLevelType w:val="hybridMultilevel"/>
    <w:tmpl w:val="3860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7"/>
  </w:num>
  <w:num w:numId="5">
    <w:abstractNumId w:val="5"/>
  </w:num>
  <w:num w:numId="6">
    <w:abstractNumId w:val="1"/>
  </w:num>
  <w:num w:numId="7">
    <w:abstractNumId w:val="3"/>
  </w:num>
  <w:num w:numId="8">
    <w:abstractNumId w:val="6"/>
  </w:num>
  <w:num w:numId="9">
    <w:abstractNumId w:val="8"/>
  </w:num>
  <w:num w:numId="10">
    <w:abstractNumId w:val="11"/>
  </w:num>
  <w:num w:numId="11">
    <w:abstractNumId w:val="2"/>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w15:presenceInfo w15:providerId="None" w15:userId="Gene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AF"/>
    <w:rsid w:val="00002716"/>
    <w:rsid w:val="00005791"/>
    <w:rsid w:val="00010827"/>
    <w:rsid w:val="00015089"/>
    <w:rsid w:val="00020A12"/>
    <w:rsid w:val="0002520B"/>
    <w:rsid w:val="00026C3E"/>
    <w:rsid w:val="00037A9E"/>
    <w:rsid w:val="00037F91"/>
    <w:rsid w:val="0004639D"/>
    <w:rsid w:val="000539F1"/>
    <w:rsid w:val="00054747"/>
    <w:rsid w:val="00055A2A"/>
    <w:rsid w:val="00057482"/>
    <w:rsid w:val="000615C1"/>
    <w:rsid w:val="00061675"/>
    <w:rsid w:val="000743AA"/>
    <w:rsid w:val="0009225C"/>
    <w:rsid w:val="000A17C4"/>
    <w:rsid w:val="000A36A4"/>
    <w:rsid w:val="000B1EE1"/>
    <w:rsid w:val="000B2352"/>
    <w:rsid w:val="000C0786"/>
    <w:rsid w:val="000C61E9"/>
    <w:rsid w:val="000C7B84"/>
    <w:rsid w:val="000D261B"/>
    <w:rsid w:val="000D58A3"/>
    <w:rsid w:val="000E3ED4"/>
    <w:rsid w:val="000E3F9C"/>
    <w:rsid w:val="000F1550"/>
    <w:rsid w:val="000F251B"/>
    <w:rsid w:val="000F5FE8"/>
    <w:rsid w:val="000F6644"/>
    <w:rsid w:val="00100833"/>
    <w:rsid w:val="00102F72"/>
    <w:rsid w:val="00105C0A"/>
    <w:rsid w:val="00107E85"/>
    <w:rsid w:val="00113EE8"/>
    <w:rsid w:val="0011455A"/>
    <w:rsid w:val="00114A65"/>
    <w:rsid w:val="00133061"/>
    <w:rsid w:val="00141699"/>
    <w:rsid w:val="00147000"/>
    <w:rsid w:val="001534AB"/>
    <w:rsid w:val="00154F9D"/>
    <w:rsid w:val="00156BF6"/>
    <w:rsid w:val="00163091"/>
    <w:rsid w:val="001645CB"/>
    <w:rsid w:val="00166305"/>
    <w:rsid w:val="00167545"/>
    <w:rsid w:val="001703C6"/>
    <w:rsid w:val="0017213C"/>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02F1"/>
    <w:rsid w:val="001C3444"/>
    <w:rsid w:val="001C3702"/>
    <w:rsid w:val="001C4656"/>
    <w:rsid w:val="001C46BC"/>
    <w:rsid w:val="001E7922"/>
    <w:rsid w:val="001F23E6"/>
    <w:rsid w:val="001F4238"/>
    <w:rsid w:val="001F69CB"/>
    <w:rsid w:val="00200A38"/>
    <w:rsid w:val="00200A46"/>
    <w:rsid w:val="00201892"/>
    <w:rsid w:val="00211B6F"/>
    <w:rsid w:val="0021438F"/>
    <w:rsid w:val="00217CC3"/>
    <w:rsid w:val="00220AB6"/>
    <w:rsid w:val="0022120F"/>
    <w:rsid w:val="0022754A"/>
    <w:rsid w:val="00236560"/>
    <w:rsid w:val="0023662E"/>
    <w:rsid w:val="00241A06"/>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8C1"/>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97FD4"/>
    <w:rsid w:val="003A5AFE"/>
    <w:rsid w:val="003A5D5F"/>
    <w:rsid w:val="003A7226"/>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1E99"/>
    <w:rsid w:val="004122C5"/>
    <w:rsid w:val="00413B78"/>
    <w:rsid w:val="00416DDE"/>
    <w:rsid w:val="0044411E"/>
    <w:rsid w:val="00453435"/>
    <w:rsid w:val="00466398"/>
    <w:rsid w:val="0047306D"/>
    <w:rsid w:val="00473791"/>
    <w:rsid w:val="004748D2"/>
    <w:rsid w:val="00476E48"/>
    <w:rsid w:val="00481DE9"/>
    <w:rsid w:val="0049128B"/>
    <w:rsid w:val="00493B49"/>
    <w:rsid w:val="00495501"/>
    <w:rsid w:val="0049762C"/>
    <w:rsid w:val="004A070A"/>
    <w:rsid w:val="004A320E"/>
    <w:rsid w:val="004A3EDF"/>
    <w:rsid w:val="004A4E9C"/>
    <w:rsid w:val="004B1A3C"/>
    <w:rsid w:val="004C4C39"/>
    <w:rsid w:val="004D2CC3"/>
    <w:rsid w:val="004D35CB"/>
    <w:rsid w:val="004E20E5"/>
    <w:rsid w:val="004E64EA"/>
    <w:rsid w:val="004E7828"/>
    <w:rsid w:val="004F4486"/>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6524B"/>
    <w:rsid w:val="005673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5D16"/>
    <w:rsid w:val="006C10A2"/>
    <w:rsid w:val="006C1F18"/>
    <w:rsid w:val="006D1F19"/>
    <w:rsid w:val="006D40D5"/>
    <w:rsid w:val="006E220D"/>
    <w:rsid w:val="006E2B24"/>
    <w:rsid w:val="006E6B2B"/>
    <w:rsid w:val="006F009A"/>
    <w:rsid w:val="006F3D93"/>
    <w:rsid w:val="007019B1"/>
    <w:rsid w:val="00706A1C"/>
    <w:rsid w:val="00721657"/>
    <w:rsid w:val="007279A8"/>
    <w:rsid w:val="00727B1A"/>
    <w:rsid w:val="00741337"/>
    <w:rsid w:val="0074324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D6D7F"/>
    <w:rsid w:val="007F1CC7"/>
    <w:rsid w:val="007F3FB2"/>
    <w:rsid w:val="008027AC"/>
    <w:rsid w:val="008028CE"/>
    <w:rsid w:val="0080332E"/>
    <w:rsid w:val="008141E0"/>
    <w:rsid w:val="00816EE1"/>
    <w:rsid w:val="00816F88"/>
    <w:rsid w:val="00822323"/>
    <w:rsid w:val="0082248B"/>
    <w:rsid w:val="00827BC6"/>
    <w:rsid w:val="008300AD"/>
    <w:rsid w:val="00830E6D"/>
    <w:rsid w:val="00833024"/>
    <w:rsid w:val="00836BDB"/>
    <w:rsid w:val="008419B1"/>
    <w:rsid w:val="00844A56"/>
    <w:rsid w:val="00845B11"/>
    <w:rsid w:val="00851060"/>
    <w:rsid w:val="00852081"/>
    <w:rsid w:val="00855A08"/>
    <w:rsid w:val="00860E15"/>
    <w:rsid w:val="00872B6E"/>
    <w:rsid w:val="00874DFD"/>
    <w:rsid w:val="008802F9"/>
    <w:rsid w:val="00883086"/>
    <w:rsid w:val="008879FD"/>
    <w:rsid w:val="00893FD8"/>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32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A7161"/>
    <w:rsid w:val="009B050C"/>
    <w:rsid w:val="009B087F"/>
    <w:rsid w:val="009B2AF4"/>
    <w:rsid w:val="009B77AF"/>
    <w:rsid w:val="009C110B"/>
    <w:rsid w:val="009C5441"/>
    <w:rsid w:val="009D119F"/>
    <w:rsid w:val="009D49A2"/>
    <w:rsid w:val="009E2E4A"/>
    <w:rsid w:val="009F3940"/>
    <w:rsid w:val="009F3EB2"/>
    <w:rsid w:val="009F6EB1"/>
    <w:rsid w:val="00A11D05"/>
    <w:rsid w:val="00A13162"/>
    <w:rsid w:val="00A13928"/>
    <w:rsid w:val="00A20267"/>
    <w:rsid w:val="00A249A8"/>
    <w:rsid w:val="00A3158C"/>
    <w:rsid w:val="00A32DF3"/>
    <w:rsid w:val="00A33E32"/>
    <w:rsid w:val="00A35E20"/>
    <w:rsid w:val="00A36F6D"/>
    <w:rsid w:val="00A42957"/>
    <w:rsid w:val="00A454E1"/>
    <w:rsid w:val="00A50CA0"/>
    <w:rsid w:val="00A525CC"/>
    <w:rsid w:val="00A53E7C"/>
    <w:rsid w:val="00A60087"/>
    <w:rsid w:val="00A705E8"/>
    <w:rsid w:val="00A721F4"/>
    <w:rsid w:val="00A814E2"/>
    <w:rsid w:val="00A83696"/>
    <w:rsid w:val="00A83F16"/>
    <w:rsid w:val="00A9392C"/>
    <w:rsid w:val="00A9462B"/>
    <w:rsid w:val="00A97D59"/>
    <w:rsid w:val="00AA3E09"/>
    <w:rsid w:val="00AA4BEF"/>
    <w:rsid w:val="00AB1659"/>
    <w:rsid w:val="00AB4962"/>
    <w:rsid w:val="00AB734E"/>
    <w:rsid w:val="00AB740F"/>
    <w:rsid w:val="00AC6F14"/>
    <w:rsid w:val="00AC7221"/>
    <w:rsid w:val="00AD22F5"/>
    <w:rsid w:val="00AE5961"/>
    <w:rsid w:val="00AF0745"/>
    <w:rsid w:val="00AF4971"/>
    <w:rsid w:val="00AF5276"/>
    <w:rsid w:val="00AF7C86"/>
    <w:rsid w:val="00B01046"/>
    <w:rsid w:val="00B2001B"/>
    <w:rsid w:val="00B20419"/>
    <w:rsid w:val="00B310F9"/>
    <w:rsid w:val="00B37866"/>
    <w:rsid w:val="00B412FB"/>
    <w:rsid w:val="00B4576B"/>
    <w:rsid w:val="00B46350"/>
    <w:rsid w:val="00B46DF3"/>
    <w:rsid w:val="00B533E9"/>
    <w:rsid w:val="00B66E8F"/>
    <w:rsid w:val="00B80157"/>
    <w:rsid w:val="00B83D5E"/>
    <w:rsid w:val="00B8460A"/>
    <w:rsid w:val="00B84850"/>
    <w:rsid w:val="00B8650D"/>
    <w:rsid w:val="00B879B4"/>
    <w:rsid w:val="00B90F07"/>
    <w:rsid w:val="00B927D6"/>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6B53"/>
    <w:rsid w:val="00CB6FA0"/>
    <w:rsid w:val="00CB79C5"/>
    <w:rsid w:val="00CC411F"/>
    <w:rsid w:val="00CC4B75"/>
    <w:rsid w:val="00CC732E"/>
    <w:rsid w:val="00CD1B39"/>
    <w:rsid w:val="00CD2FCD"/>
    <w:rsid w:val="00CD5083"/>
    <w:rsid w:val="00CD7207"/>
    <w:rsid w:val="00CE0DBE"/>
    <w:rsid w:val="00CE5E4D"/>
    <w:rsid w:val="00CF02C4"/>
    <w:rsid w:val="00CF167F"/>
    <w:rsid w:val="00CF23D8"/>
    <w:rsid w:val="00CF72E5"/>
    <w:rsid w:val="00D013EE"/>
    <w:rsid w:val="00D01F54"/>
    <w:rsid w:val="00D040F7"/>
    <w:rsid w:val="00D04A76"/>
    <w:rsid w:val="00D076A4"/>
    <w:rsid w:val="00D10FC7"/>
    <w:rsid w:val="00D1519F"/>
    <w:rsid w:val="00D20E99"/>
    <w:rsid w:val="00D21C83"/>
    <w:rsid w:val="00D35420"/>
    <w:rsid w:val="00D35BDD"/>
    <w:rsid w:val="00D5468D"/>
    <w:rsid w:val="00D63006"/>
    <w:rsid w:val="00D63C5C"/>
    <w:rsid w:val="00D72301"/>
    <w:rsid w:val="00D734C2"/>
    <w:rsid w:val="00D850AA"/>
    <w:rsid w:val="00D90E76"/>
    <w:rsid w:val="00D911DE"/>
    <w:rsid w:val="00D91B97"/>
    <w:rsid w:val="00D93ACC"/>
    <w:rsid w:val="00D93C08"/>
    <w:rsid w:val="00D95DAC"/>
    <w:rsid w:val="00DA0B53"/>
    <w:rsid w:val="00DB1171"/>
    <w:rsid w:val="00DB1519"/>
    <w:rsid w:val="00DB2840"/>
    <w:rsid w:val="00DC1BD3"/>
    <w:rsid w:val="00DC2C1A"/>
    <w:rsid w:val="00DD66B4"/>
    <w:rsid w:val="00DD7D09"/>
    <w:rsid w:val="00DE1972"/>
    <w:rsid w:val="00DE27AB"/>
    <w:rsid w:val="00DF2AB3"/>
    <w:rsid w:val="00DF7250"/>
    <w:rsid w:val="00E00CAA"/>
    <w:rsid w:val="00E03EBF"/>
    <w:rsid w:val="00E049F7"/>
    <w:rsid w:val="00E05209"/>
    <w:rsid w:val="00E11BCF"/>
    <w:rsid w:val="00E2258E"/>
    <w:rsid w:val="00E22E81"/>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5029"/>
    <w:rsid w:val="00E86933"/>
    <w:rsid w:val="00E9605B"/>
    <w:rsid w:val="00E97298"/>
    <w:rsid w:val="00E97753"/>
    <w:rsid w:val="00EA7DE7"/>
    <w:rsid w:val="00EB7196"/>
    <w:rsid w:val="00EB7A8A"/>
    <w:rsid w:val="00EC79BD"/>
    <w:rsid w:val="00EE3A64"/>
    <w:rsid w:val="00EE50E5"/>
    <w:rsid w:val="00EF01CF"/>
    <w:rsid w:val="00EF6BF1"/>
    <w:rsid w:val="00F03590"/>
    <w:rsid w:val="00F03622"/>
    <w:rsid w:val="00F077FD"/>
    <w:rsid w:val="00F204F3"/>
    <w:rsid w:val="00F218AB"/>
    <w:rsid w:val="00F238B3"/>
    <w:rsid w:val="00F24FED"/>
    <w:rsid w:val="00F25586"/>
    <w:rsid w:val="00F2651D"/>
    <w:rsid w:val="00F27362"/>
    <w:rsid w:val="00F301C4"/>
    <w:rsid w:val="00F31498"/>
    <w:rsid w:val="00F32FEF"/>
    <w:rsid w:val="00F41B1C"/>
    <w:rsid w:val="00F42E13"/>
    <w:rsid w:val="00F42F1C"/>
    <w:rsid w:val="00F43B44"/>
    <w:rsid w:val="00F440E5"/>
    <w:rsid w:val="00F448F6"/>
    <w:rsid w:val="00F52741"/>
    <w:rsid w:val="00F53D8A"/>
    <w:rsid w:val="00F626F7"/>
    <w:rsid w:val="00F736F9"/>
    <w:rsid w:val="00F73833"/>
    <w:rsid w:val="00F84294"/>
    <w:rsid w:val="00F852F5"/>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 w:val="00FF7B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7489E9F-DF48-40DB-8C0A-62388837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B848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WGFHRM8-C-0002/f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4-WTDC17-C-0085/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66/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8-CLCWGFHRM8-C-0002/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14-WTDC17-C-0085/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3301-0705-4412-8309-6D7E33B3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0</TotalTime>
  <Pages>7</Pages>
  <Words>2036</Words>
  <Characters>12052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2</cp:revision>
  <cp:lastPrinted>2018-03-28T09:42:00Z</cp:lastPrinted>
  <dcterms:created xsi:type="dcterms:W3CDTF">2018-03-28T12:09:00Z</dcterms:created>
  <dcterms:modified xsi:type="dcterms:W3CDTF">2018-03-28T12:09:00Z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