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574F92">
        <w:trPr>
          <w:cantSplit/>
          <w:trHeight w:val="1134"/>
        </w:trPr>
        <w:tc>
          <w:tcPr>
            <w:tcW w:w="7251" w:type="dxa"/>
          </w:tcPr>
          <w:p w:rsidR="0021438F" w:rsidRPr="000C61E9" w:rsidRDefault="0021438F" w:rsidP="002B7448">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21438F" w:rsidP="002B7448">
            <w:pPr>
              <w:tabs>
                <w:tab w:val="clear" w:pos="1191"/>
                <w:tab w:val="clear" w:pos="1588"/>
                <w:tab w:val="clear" w:pos="1985"/>
              </w:tabs>
              <w:spacing w:before="100" w:after="120"/>
              <w:ind w:left="34"/>
              <w:rPr>
                <w:rFonts w:ascii="Verdana" w:hAnsi="Verdana"/>
                <w:sz w:val="28"/>
                <w:szCs w:val="28"/>
              </w:rPr>
            </w:pPr>
            <w:r w:rsidRPr="00156BF6">
              <w:rPr>
                <w:b/>
                <w:bCs/>
                <w:sz w:val="26"/>
                <w:szCs w:val="26"/>
              </w:rPr>
              <w:t>2</w:t>
            </w:r>
            <w:r>
              <w:rPr>
                <w:b/>
                <w:bCs/>
                <w:sz w:val="26"/>
                <w:szCs w:val="26"/>
              </w:rPr>
              <w:t>3</w:t>
            </w:r>
            <w:r w:rsidRPr="00156BF6">
              <w:rPr>
                <w:b/>
                <w:bCs/>
                <w:sz w:val="26"/>
                <w:szCs w:val="26"/>
              </w:rPr>
              <w:t>ème réunion, Genève, 9-1</w:t>
            </w:r>
            <w:r>
              <w:rPr>
                <w:b/>
                <w:bCs/>
                <w:sz w:val="26"/>
                <w:szCs w:val="26"/>
              </w:rPr>
              <w:t>1</w:t>
            </w:r>
            <w:r w:rsidRPr="00156BF6">
              <w:rPr>
                <w:b/>
                <w:bCs/>
                <w:sz w:val="26"/>
                <w:szCs w:val="26"/>
              </w:rPr>
              <w:t xml:space="preserve"> </w:t>
            </w:r>
            <w:r>
              <w:rPr>
                <w:b/>
                <w:bCs/>
                <w:sz w:val="26"/>
                <w:szCs w:val="26"/>
              </w:rPr>
              <w:t>avril</w:t>
            </w:r>
            <w:r w:rsidRPr="00156BF6">
              <w:rPr>
                <w:b/>
                <w:bCs/>
                <w:sz w:val="26"/>
                <w:szCs w:val="26"/>
              </w:rPr>
              <w:t xml:space="preserve"> 201</w:t>
            </w:r>
            <w:r>
              <w:rPr>
                <w:b/>
                <w:bCs/>
                <w:sz w:val="26"/>
                <w:szCs w:val="26"/>
              </w:rPr>
              <w:t>8</w:t>
            </w:r>
          </w:p>
        </w:tc>
        <w:tc>
          <w:tcPr>
            <w:tcW w:w="2996" w:type="dxa"/>
          </w:tcPr>
          <w:p w:rsidR="0021438F" w:rsidRPr="00156BF6" w:rsidRDefault="0021438F" w:rsidP="002B7448">
            <w:pPr>
              <w:spacing w:before="0"/>
              <w:ind w:right="142"/>
              <w:jc w:val="right"/>
            </w:pPr>
            <w:r w:rsidRPr="00156BF6">
              <w:rPr>
                <w:noProof/>
                <w:color w:val="3399FF"/>
                <w:lang w:val="en-GB" w:eastAsia="zh-CN"/>
              </w:rPr>
              <w:drawing>
                <wp:anchor distT="0" distB="0" distL="114300" distR="114300" simplePos="0" relativeHeight="251656192"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tcBorders>
              <w:top w:val="single" w:sz="12" w:space="0" w:color="auto"/>
            </w:tcBorders>
          </w:tcPr>
          <w:p w:rsidR="00683C32" w:rsidRPr="00156BF6" w:rsidRDefault="00683C32" w:rsidP="002B7448">
            <w:pPr>
              <w:spacing w:before="0"/>
              <w:rPr>
                <w:rFonts w:cs="Arial"/>
                <w:b/>
                <w:bCs/>
                <w:sz w:val="20"/>
              </w:rPr>
            </w:pPr>
          </w:p>
        </w:tc>
        <w:tc>
          <w:tcPr>
            <w:tcW w:w="2996" w:type="dxa"/>
            <w:tcBorders>
              <w:top w:val="single" w:sz="12" w:space="0" w:color="auto"/>
            </w:tcBorders>
          </w:tcPr>
          <w:p w:rsidR="00683C32" w:rsidRPr="00156BF6" w:rsidRDefault="00683C32" w:rsidP="002B7448">
            <w:pPr>
              <w:spacing w:before="0"/>
              <w:rPr>
                <w:b/>
                <w:bCs/>
                <w:sz w:val="20"/>
              </w:rPr>
            </w:pPr>
          </w:p>
        </w:tc>
      </w:tr>
      <w:tr w:rsidR="00683C32" w:rsidRPr="00156BF6" w:rsidTr="000C61E9">
        <w:trPr>
          <w:cantSplit/>
        </w:trPr>
        <w:tc>
          <w:tcPr>
            <w:tcW w:w="7251" w:type="dxa"/>
          </w:tcPr>
          <w:p w:rsidR="00683C32" w:rsidRPr="00156BF6" w:rsidRDefault="00683C32" w:rsidP="002B7448">
            <w:pPr>
              <w:spacing w:before="0"/>
              <w:rPr>
                <w:b/>
                <w:szCs w:val="24"/>
              </w:rPr>
            </w:pPr>
          </w:p>
        </w:tc>
        <w:tc>
          <w:tcPr>
            <w:tcW w:w="2996" w:type="dxa"/>
          </w:tcPr>
          <w:p w:rsidR="00683C32" w:rsidRPr="00156BF6" w:rsidRDefault="00006F1D" w:rsidP="008012CE">
            <w:pPr>
              <w:spacing w:before="0"/>
              <w:rPr>
                <w:bCs/>
                <w:szCs w:val="24"/>
              </w:rPr>
            </w:pPr>
            <w:r>
              <w:rPr>
                <w:b/>
                <w:bCs/>
                <w:szCs w:val="28"/>
              </w:rPr>
              <w:t>Révision 1 du</w:t>
            </w:r>
            <w:r>
              <w:rPr>
                <w:b/>
                <w:bCs/>
                <w:szCs w:val="28"/>
              </w:rPr>
              <w:br/>
            </w:r>
            <w:r w:rsidR="00323587" w:rsidRPr="008F5D48">
              <w:rPr>
                <w:b/>
                <w:bCs/>
                <w:szCs w:val="28"/>
              </w:rPr>
              <w:t xml:space="preserve">Document </w:t>
            </w:r>
            <w:bookmarkStart w:id="0" w:name="DocRef1"/>
            <w:bookmarkEnd w:id="0"/>
            <w:r w:rsidR="00323587" w:rsidRPr="008F5D48">
              <w:rPr>
                <w:b/>
                <w:bCs/>
                <w:szCs w:val="28"/>
              </w:rPr>
              <w:t>TDA</w:t>
            </w:r>
            <w:r w:rsidR="00C94F21">
              <w:rPr>
                <w:b/>
                <w:bCs/>
                <w:szCs w:val="28"/>
              </w:rPr>
              <w:t>-</w:t>
            </w:r>
            <w:r w:rsidR="00323587" w:rsidRPr="008F5D48">
              <w:rPr>
                <w:b/>
                <w:bCs/>
                <w:szCs w:val="28"/>
              </w:rPr>
              <w:t>G1</w:t>
            </w:r>
            <w:r w:rsidR="009E2E4A">
              <w:rPr>
                <w:b/>
                <w:bCs/>
                <w:szCs w:val="28"/>
              </w:rPr>
              <w:t>8</w:t>
            </w:r>
            <w:r w:rsidR="00323587" w:rsidRPr="008F5D48">
              <w:rPr>
                <w:b/>
                <w:bCs/>
                <w:szCs w:val="28"/>
              </w:rPr>
              <w:t>/</w:t>
            </w:r>
            <w:bookmarkStart w:id="1" w:name="DocNo1"/>
            <w:bookmarkEnd w:id="1"/>
            <w:r w:rsidR="00FC5D64">
              <w:rPr>
                <w:b/>
                <w:bCs/>
                <w:szCs w:val="28"/>
              </w:rPr>
              <w:t>6</w:t>
            </w:r>
            <w:r w:rsidR="00323587" w:rsidRPr="008F5D48">
              <w:rPr>
                <w:b/>
                <w:bCs/>
                <w:szCs w:val="28"/>
              </w:rPr>
              <w:t>-F</w:t>
            </w:r>
          </w:p>
        </w:tc>
      </w:tr>
      <w:tr w:rsidR="00683C32" w:rsidRPr="00156BF6" w:rsidTr="000C61E9">
        <w:trPr>
          <w:cantSplit/>
        </w:trPr>
        <w:tc>
          <w:tcPr>
            <w:tcW w:w="7251" w:type="dxa"/>
          </w:tcPr>
          <w:p w:rsidR="00683C32" w:rsidRPr="00156BF6" w:rsidRDefault="00683C32" w:rsidP="002B7448">
            <w:pPr>
              <w:spacing w:before="0"/>
              <w:rPr>
                <w:b/>
                <w:bCs/>
                <w:smallCaps/>
                <w:szCs w:val="24"/>
              </w:rPr>
            </w:pPr>
          </w:p>
        </w:tc>
        <w:tc>
          <w:tcPr>
            <w:tcW w:w="2996" w:type="dxa"/>
          </w:tcPr>
          <w:p w:rsidR="00683C32" w:rsidRPr="00156BF6" w:rsidRDefault="00006F1D" w:rsidP="00856902">
            <w:pPr>
              <w:spacing w:before="0"/>
              <w:rPr>
                <w:b/>
                <w:szCs w:val="24"/>
              </w:rPr>
            </w:pPr>
            <w:bookmarkStart w:id="2" w:name="CreationDate"/>
            <w:bookmarkEnd w:id="2"/>
            <w:r>
              <w:rPr>
                <w:b/>
                <w:bCs/>
                <w:szCs w:val="28"/>
              </w:rPr>
              <w:t>21</w:t>
            </w:r>
            <w:r w:rsidR="00856902">
              <w:rPr>
                <w:b/>
                <w:bCs/>
                <w:szCs w:val="28"/>
              </w:rPr>
              <w:t xml:space="preserve"> février</w:t>
            </w:r>
            <w:r w:rsidR="00323587" w:rsidRPr="008F5D48">
              <w:rPr>
                <w:b/>
                <w:bCs/>
                <w:szCs w:val="28"/>
              </w:rPr>
              <w:t xml:space="preserve"> 201</w:t>
            </w:r>
            <w:r w:rsidR="009E2E4A">
              <w:rPr>
                <w:b/>
                <w:bCs/>
                <w:szCs w:val="28"/>
              </w:rPr>
              <w:t>8</w:t>
            </w:r>
          </w:p>
        </w:tc>
      </w:tr>
      <w:tr w:rsidR="00683C32" w:rsidRPr="00156BF6" w:rsidTr="000C61E9">
        <w:trPr>
          <w:cantSplit/>
        </w:trPr>
        <w:tc>
          <w:tcPr>
            <w:tcW w:w="7251" w:type="dxa"/>
          </w:tcPr>
          <w:p w:rsidR="00683C32" w:rsidRPr="00156BF6" w:rsidRDefault="00683C32" w:rsidP="002B7448">
            <w:pPr>
              <w:spacing w:before="0"/>
              <w:rPr>
                <w:b/>
                <w:bCs/>
                <w:smallCaps/>
                <w:szCs w:val="24"/>
              </w:rPr>
            </w:pPr>
          </w:p>
        </w:tc>
        <w:tc>
          <w:tcPr>
            <w:tcW w:w="2996" w:type="dxa"/>
          </w:tcPr>
          <w:p w:rsidR="00514D2F" w:rsidRPr="00156BF6" w:rsidRDefault="00323587" w:rsidP="002B7448">
            <w:pPr>
              <w:spacing w:before="0"/>
              <w:rPr>
                <w:szCs w:val="24"/>
              </w:rPr>
            </w:pPr>
            <w:r w:rsidRPr="008F5D48">
              <w:rPr>
                <w:b/>
                <w:szCs w:val="28"/>
              </w:rPr>
              <w:t>Original:</w:t>
            </w:r>
            <w:bookmarkStart w:id="3" w:name="Original"/>
            <w:bookmarkEnd w:id="3"/>
            <w:r w:rsidR="005009B4">
              <w:rPr>
                <w:b/>
                <w:szCs w:val="28"/>
              </w:rPr>
              <w:t xml:space="preserve"> anglais</w:t>
            </w:r>
          </w:p>
        </w:tc>
      </w:tr>
      <w:tr w:rsidR="00A13162" w:rsidRPr="00156BF6" w:rsidTr="000C61E9">
        <w:trPr>
          <w:cantSplit/>
          <w:trHeight w:val="852"/>
        </w:trPr>
        <w:tc>
          <w:tcPr>
            <w:tcW w:w="10247" w:type="dxa"/>
            <w:gridSpan w:val="2"/>
          </w:tcPr>
          <w:p w:rsidR="00A13162" w:rsidRPr="005009B4" w:rsidRDefault="00FC5D64" w:rsidP="002B7448">
            <w:pPr>
              <w:pStyle w:val="Source"/>
            </w:pPr>
            <w:bookmarkStart w:id="4" w:name="Source"/>
            <w:bookmarkEnd w:id="4"/>
            <w:r w:rsidRPr="00E609C1">
              <w:t>Directeur du B</w:t>
            </w:r>
            <w:r w:rsidR="00830C6D">
              <w:t>ureau de développement des télécommunications</w:t>
            </w:r>
          </w:p>
        </w:tc>
      </w:tr>
      <w:tr w:rsidR="00AC6F14" w:rsidRPr="00156BF6" w:rsidTr="000C61E9">
        <w:trPr>
          <w:cantSplit/>
        </w:trPr>
        <w:tc>
          <w:tcPr>
            <w:tcW w:w="10247" w:type="dxa"/>
            <w:gridSpan w:val="2"/>
          </w:tcPr>
          <w:p w:rsidR="00AC6F14" w:rsidRPr="00156BF6" w:rsidRDefault="00101C00" w:rsidP="00101C00">
            <w:pPr>
              <w:pStyle w:val="Title1"/>
            </w:pPr>
            <w:bookmarkStart w:id="5" w:name="Title"/>
            <w:bookmarkEnd w:id="5"/>
            <w:r>
              <w:t xml:space="preserve">PROJET DE </w:t>
            </w:r>
            <w:r w:rsidR="00E474B9" w:rsidRPr="006F6AF1">
              <w:t xml:space="preserve">PLAN OPÉRATIONNEL QUADRIENNAL GLISSANT </w:t>
            </w:r>
            <w:r>
              <w:br/>
            </w:r>
            <w:r w:rsidR="00856902">
              <w:t>DE L'UIT-D</w:t>
            </w:r>
            <w:r>
              <w:t xml:space="preserve"> </w:t>
            </w:r>
            <w:r w:rsidR="00E474B9" w:rsidRPr="006F6AF1">
              <w:t>POUR LA PÉRIODE 201</w:t>
            </w:r>
            <w:r w:rsidR="006F1BB7">
              <w:t>9</w:t>
            </w:r>
            <w:r w:rsidR="00E474B9" w:rsidRPr="006F6AF1">
              <w:t>-202</w:t>
            </w:r>
            <w:r w:rsidR="006F1BB7">
              <w:t>2</w:t>
            </w:r>
          </w:p>
        </w:tc>
      </w:tr>
      <w:tr w:rsidR="00A721F4" w:rsidRPr="00156BF6" w:rsidTr="000C61E9">
        <w:trPr>
          <w:cantSplit/>
        </w:trPr>
        <w:tc>
          <w:tcPr>
            <w:tcW w:w="10247" w:type="dxa"/>
            <w:gridSpan w:val="2"/>
            <w:tcBorders>
              <w:bottom w:val="single" w:sz="4" w:space="0" w:color="auto"/>
            </w:tcBorders>
          </w:tcPr>
          <w:p w:rsidR="00A721F4" w:rsidRPr="00156BF6" w:rsidRDefault="00A721F4" w:rsidP="002B7448">
            <w:bookmarkStart w:id="6" w:name="_GoBack"/>
            <w:bookmarkEnd w:id="6"/>
          </w:p>
        </w:tc>
      </w:tr>
      <w:tr w:rsidR="00A721F4" w:rsidRPr="00AE74FF"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2B7448">
            <w:pPr>
              <w:spacing w:before="240"/>
              <w:rPr>
                <w:b/>
                <w:bCs/>
                <w:szCs w:val="24"/>
              </w:rPr>
            </w:pPr>
            <w:r w:rsidRPr="00156BF6">
              <w:rPr>
                <w:b/>
                <w:bCs/>
                <w:szCs w:val="24"/>
              </w:rPr>
              <w:t>Résumé:</w:t>
            </w:r>
          </w:p>
          <w:p w:rsidR="00830C6D" w:rsidRPr="006F6AF1" w:rsidRDefault="00856902" w:rsidP="005B0C65">
            <w:r w:rsidRPr="00856902">
              <w:t xml:space="preserve">L'objet du présent document est de présenter </w:t>
            </w:r>
            <w:r>
              <w:t>les grandes lignes et les principaux éléments du projet de</w:t>
            </w:r>
            <w:r w:rsidR="00830C6D" w:rsidRPr="006F6AF1">
              <w:t xml:space="preserve"> Plan opérationnel quadriennal glissant du Secteur du développement des télécommunications pour</w:t>
            </w:r>
            <w:r w:rsidR="005B0C65">
              <w:t> </w:t>
            </w:r>
            <w:r w:rsidR="00830C6D" w:rsidRPr="006F6AF1">
              <w:t>la période 201</w:t>
            </w:r>
            <w:r w:rsidR="00830C6D">
              <w:t>9</w:t>
            </w:r>
            <w:r w:rsidR="00830C6D" w:rsidRPr="006F6AF1">
              <w:t>-202</w:t>
            </w:r>
            <w:r w:rsidR="00830C6D">
              <w:t>2</w:t>
            </w:r>
            <w:r>
              <w:t>,</w:t>
            </w:r>
            <w:r w:rsidRPr="00856902">
              <w:t xml:space="preserve"> en vue de son examen par le GCDT</w:t>
            </w:r>
            <w:r w:rsidR="00830C6D" w:rsidRPr="006F6AF1">
              <w:t>.</w:t>
            </w:r>
            <w:r w:rsidR="005575A1">
              <w:t xml:space="preserve"> Le p</w:t>
            </w:r>
            <w:r w:rsidR="0012131A">
              <w:t>rojet complet de Plan </w:t>
            </w:r>
            <w:r w:rsidR="00830C6D" w:rsidRPr="006F6AF1">
              <w:t>opérationnel quadriennal glissant du Secteur du développement</w:t>
            </w:r>
            <w:r w:rsidR="0012131A">
              <w:t xml:space="preserve"> des télécommunications pour la </w:t>
            </w:r>
            <w:r w:rsidR="00830C6D" w:rsidRPr="006F6AF1">
              <w:t>période 201</w:t>
            </w:r>
            <w:r w:rsidR="00574F92">
              <w:t>9</w:t>
            </w:r>
            <w:r w:rsidR="00574F92">
              <w:noBreakHyphen/>
            </w:r>
            <w:r w:rsidR="00830C6D" w:rsidRPr="006F6AF1">
              <w:t>202</w:t>
            </w:r>
            <w:r w:rsidR="00574F92">
              <w:t>2</w:t>
            </w:r>
            <w:r w:rsidR="00830C6D" w:rsidRPr="006F6AF1">
              <w:t xml:space="preserve"> est disponible </w:t>
            </w:r>
            <w:r w:rsidR="005575A1">
              <w:t>à l'adresse</w:t>
            </w:r>
            <w:r w:rsidR="00830C6D" w:rsidRPr="006F6AF1">
              <w:t xml:space="preserve">: </w:t>
            </w:r>
            <w:hyperlink r:id="rId9" w:history="1">
              <w:r w:rsidR="0012131A" w:rsidRPr="00D74B3B">
                <w:rPr>
                  <w:rStyle w:val="Hyperlink"/>
                </w:rPr>
                <w:t>https://www.itu.int/en/ITU</w:t>
              </w:r>
              <w:r w:rsidR="0012131A" w:rsidRPr="00D74B3B">
                <w:rPr>
                  <w:rStyle w:val="Hyperlink"/>
                </w:rPr>
                <w:noBreakHyphen/>
                <w:t>D/TIES_Prot</w:t>
              </w:r>
              <w:r w:rsidR="0012131A" w:rsidRPr="00D74B3B">
                <w:rPr>
                  <w:rStyle w:val="Hyperlink"/>
                </w:rPr>
                <w:t>e</w:t>
              </w:r>
              <w:r w:rsidR="0012131A" w:rsidRPr="00D74B3B">
                <w:rPr>
                  <w:rStyle w:val="Hyperlink"/>
                </w:rPr>
                <w:t>cted/OP2019-2022.pdf</w:t>
              </w:r>
            </w:hyperlink>
            <w:r w:rsidR="00830C6D" w:rsidRPr="006F6AF1">
              <w:t>.</w:t>
            </w:r>
          </w:p>
          <w:p w:rsidR="00A721F4" w:rsidRDefault="00830C6D" w:rsidP="002B7448">
            <w:r w:rsidRPr="006F6AF1">
              <w:t>Le rapport d'activité de l'UIT-D pour 201</w:t>
            </w:r>
            <w:r w:rsidR="00574F92">
              <w:t>7</w:t>
            </w:r>
            <w:r w:rsidRPr="006F6AF1">
              <w:t xml:space="preserve"> décrit en détail le degré de mise en oeuvre des résultats ainsi que des objectifs pour 2020, s'il y a lieu.</w:t>
            </w:r>
          </w:p>
          <w:p w:rsidR="00830C6D" w:rsidRPr="00156BF6" w:rsidRDefault="00830C6D" w:rsidP="002B7448">
            <w:pPr>
              <w:rPr>
                <w:b/>
                <w:bCs/>
                <w:szCs w:val="24"/>
              </w:rPr>
            </w:pPr>
            <w:r w:rsidRPr="00156BF6">
              <w:rPr>
                <w:b/>
                <w:bCs/>
                <w:szCs w:val="24"/>
              </w:rPr>
              <w:t>Suite à donner:</w:t>
            </w:r>
          </w:p>
          <w:p w:rsidR="00830C6D" w:rsidRPr="00156BF6" w:rsidRDefault="00856902" w:rsidP="00856902">
            <w:pPr>
              <w:rPr>
                <w:szCs w:val="24"/>
              </w:rPr>
            </w:pPr>
            <w:r w:rsidRPr="00856902">
              <w:rPr>
                <w:rFonts w:cstheme="minorHAnsi"/>
                <w:color w:val="000000"/>
                <w:szCs w:val="24"/>
              </w:rPr>
              <w:t>Le GCDT est invité à examiner le présent rapport et à donner les orientations qu'il jugera nécessaires</w:t>
            </w:r>
            <w:r w:rsidR="00830C6D" w:rsidRPr="006F6AF1">
              <w:t>.</w:t>
            </w:r>
          </w:p>
          <w:p w:rsidR="00A721F4" w:rsidRPr="00156BF6" w:rsidRDefault="00156BF6" w:rsidP="002B7448">
            <w:pPr>
              <w:rPr>
                <w:b/>
                <w:bCs/>
                <w:szCs w:val="24"/>
              </w:rPr>
            </w:pPr>
            <w:r w:rsidRPr="00156BF6">
              <w:rPr>
                <w:b/>
                <w:bCs/>
                <w:szCs w:val="24"/>
              </w:rPr>
              <w:t>Références:</w:t>
            </w:r>
          </w:p>
          <w:p w:rsidR="005009B4" w:rsidRPr="00AE74FF" w:rsidRDefault="00E13ED7" w:rsidP="001C62A6">
            <w:pPr>
              <w:spacing w:after="120"/>
            </w:pPr>
            <w:hyperlink r:id="rId10" w:history="1">
              <w:r w:rsidR="000B711F" w:rsidRPr="007123C9">
                <w:rPr>
                  <w:rStyle w:val="Hyperlink"/>
                </w:rPr>
                <w:t>Numéro 223A de la Convention de l'UIT, Résolution 72 (Rév. Busan, 2014) de la Conférence de plénipotentiaires</w:t>
              </w:r>
            </w:hyperlink>
            <w:r w:rsidR="000B711F">
              <w:t xml:space="preserve">, </w:t>
            </w:r>
            <w:hyperlink r:id="rId11" w:history="1">
              <w:r w:rsidR="000B711F" w:rsidRPr="007123C9">
                <w:rPr>
                  <w:rStyle w:val="Hyperlink"/>
                </w:rPr>
                <w:t xml:space="preserve">Rapport d'activité de l'UIT-D </w:t>
              </w:r>
              <w:r w:rsidR="001C62A6">
                <w:rPr>
                  <w:rStyle w:val="Hyperlink"/>
                </w:rPr>
                <w:t>pour</w:t>
              </w:r>
              <w:r w:rsidR="000B711F" w:rsidRPr="007123C9">
                <w:rPr>
                  <w:rStyle w:val="Hyperlink"/>
                </w:rPr>
                <w:t xml:space="preserve"> 2017</w:t>
              </w:r>
            </w:hyperlink>
          </w:p>
        </w:tc>
      </w:tr>
    </w:tbl>
    <w:p w:rsidR="00ED0AE5" w:rsidRDefault="00ED0AE5" w:rsidP="002B7448"/>
    <w:p w:rsidR="00ED0AE5" w:rsidRPr="00ED0AE5" w:rsidRDefault="00ED0AE5" w:rsidP="002B7448">
      <w:pPr>
        <w:sectPr w:rsidR="00ED0AE5" w:rsidRPr="00ED0AE5" w:rsidSect="00ED0AE5">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pPr>
    </w:p>
    <w:p w:rsidR="00574F92" w:rsidRPr="006F6AF1" w:rsidRDefault="00574F92" w:rsidP="002B7448">
      <w:pPr>
        <w:pStyle w:val="Heading1"/>
      </w:pPr>
      <w:r w:rsidRPr="006F6AF1">
        <w:lastRenderedPageBreak/>
        <w:t>1</w:t>
      </w:r>
      <w:r w:rsidRPr="006F6AF1">
        <w:tab/>
        <w:t>Introduction</w:t>
      </w:r>
    </w:p>
    <w:p w:rsidR="00574F92" w:rsidRDefault="00574F92" w:rsidP="002B7448">
      <w:pPr>
        <w:spacing w:after="100" w:afterAutospacing="1"/>
      </w:pPr>
      <w:r w:rsidRPr="006F6AF1">
        <w:t>Le plan opérationnel quadriennal glissant du Secteur du développement des télécommunications de l'UIT</w:t>
      </w:r>
      <w:r>
        <w:t xml:space="preserve"> pour la période 2019-2022</w:t>
      </w:r>
      <w:r w:rsidRPr="006F6AF1">
        <w:t xml:space="preserve"> est établi dans le strict respect</w:t>
      </w:r>
      <w:r w:rsidR="006F1BB7">
        <w:t xml:space="preserve"> de la structure</w:t>
      </w:r>
      <w:r w:rsidRPr="006F6AF1">
        <w:t xml:space="preserve"> du plan stratégique </w:t>
      </w:r>
      <w:r w:rsidR="006F1BB7">
        <w:t>de l'Union pour la période 2020-2023</w:t>
      </w:r>
      <w:r w:rsidRPr="006F6AF1">
        <w:t>.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w:t>
      </w:r>
      <w:r w:rsidR="005575A1">
        <w:t xml:space="preserve"> de l'UIT-D</w:t>
      </w:r>
      <w:r w:rsidRPr="006F6AF1">
        <w:t xml:space="preserve"> pour </w:t>
      </w:r>
      <w:r w:rsidR="006F1BB7">
        <w:t xml:space="preserve">la période </w:t>
      </w:r>
      <w:r w:rsidRPr="006F6AF1">
        <w:t>2020</w:t>
      </w:r>
      <w:r w:rsidR="006F1BB7">
        <w:t>-2023</w:t>
      </w:r>
      <w:r w:rsidRPr="006F6AF1">
        <w:t xml:space="preserve"> seront approuvés par la prochaine Conférence de plénipotentiaires quand elle révisera la Résolution 71 (Plan stratégique de l'Union pour la période 2020-2023). </w:t>
      </w:r>
      <w:bookmarkStart w:id="10" w:name="_Ref404966541"/>
      <w:r w:rsidR="006F1BB7">
        <w:t>Le plan opérationnel est présenté ici dans les limites fixées dans les plans financiers pour les périodes considérées.</w:t>
      </w:r>
    </w:p>
    <w:p w:rsidR="00D3344B" w:rsidRDefault="00D3344B" w:rsidP="002B7448">
      <w:pPr>
        <w:spacing w:before="360" w:after="100" w:afterAutospacing="1"/>
        <w:jc w:val="center"/>
      </w:pPr>
      <w:r w:rsidRPr="006F6AF1">
        <w:rPr>
          <w:b/>
          <w:bCs/>
          <w:szCs w:val="24"/>
          <w:lang w:val="fr-FR"/>
        </w:rPr>
        <w:t>Figure 1 – Plan opérationnel de l'UIT</w:t>
      </w:r>
      <w:r w:rsidRPr="006F6AF1">
        <w:rPr>
          <w:b/>
          <w:bCs/>
          <w:szCs w:val="24"/>
          <w:lang w:val="fr-FR"/>
        </w:rPr>
        <w:noBreakHyphen/>
        <w:t>D et cadre stratégique de l'UIT pour la période 20</w:t>
      </w:r>
      <w:r>
        <w:rPr>
          <w:b/>
          <w:bCs/>
          <w:szCs w:val="24"/>
          <w:lang w:val="fr-FR"/>
        </w:rPr>
        <w:t>20</w:t>
      </w:r>
      <w:r w:rsidRPr="006F6AF1">
        <w:rPr>
          <w:b/>
          <w:bCs/>
          <w:szCs w:val="24"/>
          <w:lang w:val="fr-FR"/>
        </w:rPr>
        <w:t>-202</w:t>
      </w:r>
      <w:r>
        <w:rPr>
          <w:b/>
          <w:bCs/>
          <w:szCs w:val="24"/>
          <w:lang w:val="fr-FR"/>
        </w:rPr>
        <w:t>3</w:t>
      </w:r>
    </w:p>
    <w:p w:rsidR="00A23ED2" w:rsidRDefault="00D3344B" w:rsidP="002B7448">
      <w:pPr>
        <w:spacing w:before="0"/>
        <w:jc w:val="center"/>
        <w:rPr>
          <w:lang w:val="fr-FR"/>
        </w:rPr>
      </w:pPr>
      <w:r>
        <w:rPr>
          <w:noProof/>
          <w:lang w:val="en-GB" w:eastAsia="zh-CN"/>
        </w:rPr>
        <mc:AlternateContent>
          <mc:Choice Requires="wpg">
            <w:drawing>
              <wp:anchor distT="0" distB="0" distL="114300" distR="114300" simplePos="0" relativeHeight="251671552" behindDoc="0" locked="0" layoutInCell="1" allowOverlap="1">
                <wp:simplePos x="0" y="0"/>
                <wp:positionH relativeFrom="column">
                  <wp:posOffset>3330086</wp:posOffset>
                </wp:positionH>
                <wp:positionV relativeFrom="paragraph">
                  <wp:posOffset>975062</wp:posOffset>
                </wp:positionV>
                <wp:extent cx="3857625" cy="153035"/>
                <wp:effectExtent l="0" t="0" r="7620" b="0"/>
                <wp:wrapNone/>
                <wp:docPr id="19" name="Group 19"/>
                <wp:cNvGraphicFramePr/>
                <a:graphic xmlns:a="http://schemas.openxmlformats.org/drawingml/2006/main">
                  <a:graphicData uri="http://schemas.microsoft.com/office/word/2010/wordprocessingGroup">
                    <wpg:wgp>
                      <wpg:cNvGrpSpPr/>
                      <wpg:grpSpPr>
                        <a:xfrm>
                          <a:off x="0" y="0"/>
                          <a:ext cx="3857625" cy="153035"/>
                          <a:chOff x="0" y="-152943"/>
                          <a:chExt cx="3858661" cy="153578"/>
                        </a:xfrm>
                      </wpg:grpSpPr>
                      <wps:wsp>
                        <wps:cNvPr id="2" name="Text Box 2"/>
                        <wps:cNvSpPr txBox="1"/>
                        <wps:spPr>
                          <a:xfrm>
                            <a:off x="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9695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978465" y="-136632"/>
                            <a:ext cx="834887" cy="130374"/>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055579" y="-152943"/>
                            <a:ext cx="803082"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262.2pt;margin-top:76.8pt;width:303.75pt;height:12.05pt;z-index:251671552;mso-width-relative:margin;mso-height-relative:margin" coordorigin=",-1529" coordsize="38586,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1JcIA&#10;AADaAAAADwAAAGRycy9kb3ducmV2LnhtbESP3WoCMRSE7wu+QziCN6UmlSKyNUotCJZS8O8BDpvT&#10;zeLmZN3ENb59UxC8HGbmG2a+TK4RPXWh9qzhdaxAEJfe1FxpOB7WLzMQISIbbDyThhsFWC4GT3Ms&#10;jL/yjvp9rESGcChQg42xLaQMpSWHYexb4uz9+s5hzLKrpOnwmuGukROlptJhzXnBYkuflsrT/uI0&#10;ULs5f93W6tl+q1n62fart/KUtB4N08c7iEgpPsL39sZomMD/lXw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rUlwgAAANoAAAAPAAAAAAAAAAAAAAAAAJgCAABkcnMvZG93&#10;bnJldi54bWxQSwUGAAAAAAQABAD1AAAAhwM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v:shape id="Text Box 7" o:spid="_x0000_s1028" type="#_x0000_t202" style="position:absolute;left:9969;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WvcMA&#10;AADaAAAADwAAAGRycy9kb3ducmV2LnhtbESP0WoCMRRE3wv9h3ALvkhNKkVla5RaEBQpqO0HXDa3&#10;m8XNzbqJa/z7Rij0cZiZM8x8mVwjeupC7VnDy0iBIC69qbnS8P21fp6BCBHZYOOZNNwowHLx+DDH&#10;wvgrH6g/xkpkCIcCNdgY20LKUFpyGEa+Jc7ej+8cxiy7SpoOrxnuGjlWaiId1pwXLLb0Yak8HS9O&#10;A7Wb8/a2VkO7U7P0ue9Xr+UpaT14Su9vICKl+B/+a2+Mhincr+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kWvcMAAADaAAAADwAAAAAAAAAAAAAAAACYAgAAZHJzL2Rv&#10;d25yZXYueG1sUEsFBgAAAAAEAAQA9QAAAIgDA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INCLUSION</w:t>
                        </w:r>
                      </w:p>
                    </w:txbxContent>
                  </v:textbox>
                </v:shape>
                <v:shape id="Text Box 8" o:spid="_x0000_s1029" type="#_x0000_t202" style="position:absolute;left:19784;top:-1366;width:8349;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Cz8AA&#10;AADaAAAADwAAAGRycy9kb3ducmV2LnhtbERPy2oCMRTdF/yHcAU3RZNKKTIaRQuCUgr18QGXyXUy&#10;OLkZJ3GMf98sCl0eznuxSq4RPXWh9qzhbaJAEJfe1FxpOJ+24xmIEJENNp5Jw5MCrJaDlwUWxj/4&#10;QP0xViKHcChQg42xLaQMpSWHYeJb4sxdfOcwZthV0nT4yOGukVOlPqTDmnODxZY+LZXX491poHZ3&#10;2z+36tV+qVn6/uk37+U1aT0apvUcRKQU/8V/7p3RkLfmK/kG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aCz8AAAADaAAAADwAAAAAAAAAAAAAAAACYAgAAZHJzL2Rvd25y&#10;ZXYueG1sUEsFBgAAAAAEAAQA9QAAAIUDA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DURABILITÉ</w:t>
                        </w:r>
                      </w:p>
                    </w:txbxContent>
                  </v:textbox>
                </v:shape>
                <v:shape id="Text Box 17" o:spid="_x0000_s1030" type="#_x0000_t202" style="position:absolute;left:30555;top:-1529;width:8031;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kGcEA&#10;AADbAAAADwAAAGRycy9kb3ducmV2LnhtbERP22oCMRB9L/QfwhR8kZpUisrWKLUgKFJQ2w8YNtPN&#10;4maybuIa/74RCn2bw7nOfJlcI3rqQu1Zw8tIgSAuvam50vD9tX6egQgR2WDjmTTcKMBy8fgwx8L4&#10;Kx+oP8ZK5BAOBWqwMbaFlKG05DCMfEucuR/fOYwZdpU0HV5zuGvkWKmJdFhzbrDY0oel8nS8OA3U&#10;bs7b21oN7U7N0ue+X72Wp6T14Cm9v4GIlOK/+M+9MXn+FO6/5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JBnBAAAA2wAAAA8AAAAAAAAAAAAAAAAAmAIAAGRycy9kb3du&#10;cmV2LnhtbFBLBQYAAAAABAAEAPUAAACGAw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INNOVATION</w:t>
                        </w:r>
                      </w:p>
                    </w:txbxContent>
                  </v:textbox>
                </v:shape>
              </v:group>
            </w:pict>
          </mc:Fallback>
        </mc:AlternateContent>
      </w:r>
      <w:r w:rsidR="005575A1" w:rsidRPr="006F6AF1">
        <w:rPr>
          <w:b/>
          <w:bCs/>
          <w:i/>
          <w:iCs/>
          <w:noProof/>
          <w:szCs w:val="24"/>
          <w:lang w:val="en-GB" w:eastAsia="zh-CN"/>
        </w:rPr>
        <mc:AlternateContent>
          <mc:Choice Requires="wpc">
            <w:drawing>
              <wp:inline distT="0" distB="0" distL="0" distR="0">
                <wp:extent cx="5837314" cy="3435350"/>
                <wp:effectExtent l="0" t="0" r="1143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137305"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137305"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101682" y="2551851"/>
                            <a:ext cx="691515" cy="23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rPr>
                                <w:t>Secrétariat</w:t>
                              </w:r>
                            </w:p>
                          </w:txbxContent>
                        </wps:txbx>
                        <wps:bodyPr rot="0" vert="horz" wrap="none" lIns="0" tIns="0" rIns="0" bIns="0" anchor="t" anchorCtr="0">
                          <a:noAutofit/>
                        </wps:bodyPr>
                      </wps:wsp>
                      <wps:wsp>
                        <wps:cNvPr id="241" name="Rectangle 16"/>
                        <wps:cNvSpPr>
                          <a:spLocks noChangeArrowheads="1"/>
                        </wps:cNvSpPr>
                        <wps:spPr bwMode="auto">
                          <a:xfrm>
                            <a:off x="137305"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137305"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137305"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242058" y="657131"/>
                            <a:ext cx="5516522"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pPr>
                              <w:r>
                                <w:rPr>
                                  <w:rFonts w:cs="Calibri"/>
                                  <w:b/>
                                  <w:bCs/>
                                  <w:color w:val="44546A"/>
                                  <w:sz w:val="26"/>
                                  <w:szCs w:val="26"/>
                                </w:rPr>
                                <w:t xml:space="preserve">Buts stratégiques </w:t>
                              </w:r>
                              <w:r>
                                <w:rPr>
                                  <w:rFonts w:cs="Calibri"/>
                                  <w:b/>
                                  <w:bCs/>
                                  <w:color w:val="44546A"/>
                                  <w:sz w:val="26"/>
                                  <w:szCs w:val="26"/>
                                </w:rPr>
                                <w:br/>
                                <w:t>et cibles</w:t>
                              </w:r>
                            </w:p>
                          </w:txbxContent>
                        </wps:txbx>
                        <wps:bodyPr rot="0" vert="horz" wrap="square" lIns="0" tIns="0" rIns="0" bIns="0" anchor="t" anchorCtr="0">
                          <a:spAutoFit/>
                        </wps:bodyPr>
                      </wps:wsp>
                      <wps:wsp>
                        <wps:cNvPr id="246" name="Rectangle 21"/>
                        <wps:cNvSpPr>
                          <a:spLocks noChangeArrowheads="1"/>
                        </wps:cNvSpPr>
                        <wps:spPr bwMode="auto">
                          <a:xfrm>
                            <a:off x="137305"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137305"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671975"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868190"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910100"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17731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574945"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574945"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114695"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310910"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352820"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615585"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3013855"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3013855"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544080"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740295"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782205"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305386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452130"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452130"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474209" y="1216660"/>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667432" w:rsidRDefault="005B0C65" w:rsidP="00D3344B">
                              <w:pPr>
                                <w:spacing w:before="0"/>
                                <w:jc w:val="center"/>
                                <w:rPr>
                                  <w:rFonts w:cs="Calibri"/>
                                  <w:b/>
                                  <w:bCs/>
                                  <w:color w:val="FFFFFF"/>
                                  <w:sz w:val="23"/>
                                  <w:szCs w:val="23"/>
                                </w:rPr>
                              </w:pPr>
                              <w:r w:rsidRPr="00667432">
                                <w:rPr>
                                  <w:rFonts w:cs="Calibri"/>
                                  <w:b/>
                                  <w:bCs/>
                                  <w:color w:val="FFFFFF"/>
                                  <w:sz w:val="23"/>
                                  <w:szCs w:val="23"/>
                                </w:rPr>
                                <w:t>Objectifs/résultats</w:t>
                              </w:r>
                            </w:p>
                            <w:p w:rsidR="005B0C65" w:rsidRPr="002D067E" w:rsidRDefault="005B0C65" w:rsidP="00D3344B">
                              <w:pPr>
                                <w:spacing w:before="0"/>
                                <w:jc w:val="center"/>
                                <w:rPr>
                                  <w:sz w:val="22"/>
                                  <w:szCs w:val="22"/>
                                </w:rPr>
                              </w:pPr>
                              <w:r w:rsidRPr="00667432">
                                <w:rPr>
                                  <w:rFonts w:cs="Calibri"/>
                                  <w:b/>
                                  <w:bCs/>
                                  <w:color w:val="FFFFFF"/>
                                  <w:sz w:val="23"/>
                                  <w:szCs w:val="23"/>
                                </w:rPr>
                                <w:t>intersectoriels de l'UIT</w:t>
                              </w:r>
                            </w:p>
                          </w:txbxContent>
                        </wps:txbx>
                        <wps:bodyPr rot="0" vert="horz" wrap="none" lIns="0" tIns="0" rIns="0" bIns="0" anchor="t" anchorCtr="0">
                          <a:spAutoFit/>
                        </wps:bodyPr>
                      </wps:wsp>
                      <wps:wsp>
                        <wps:cNvPr id="270" name="Rectangle 45"/>
                        <wps:cNvSpPr>
                          <a:spLocks noChangeArrowheads="1"/>
                        </wps:cNvSpPr>
                        <wps:spPr bwMode="auto">
                          <a:xfrm>
                            <a:off x="2261380" y="13601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729760"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2067070"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429780"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452130"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452130"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470545"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1"/>
                                  <w:szCs w:val="21"/>
                                </w:rPr>
                              </w:pPr>
                              <w:r w:rsidRPr="00B80E1E">
                                <w:rPr>
                                  <w:rFonts w:cs="Calibri"/>
                                  <w:b/>
                                  <w:bCs/>
                                  <w:color w:val="FFFFFF"/>
                                  <w:sz w:val="21"/>
                                  <w:szCs w:val="21"/>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3039255"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3039255"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152997"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wps:txbx>
                        <wps:bodyPr rot="0" vert="horz" wrap="none" lIns="0" tIns="0" rIns="0" bIns="0" anchor="t" anchorCtr="0">
                          <a:spAutoFit/>
                        </wps:bodyPr>
                      </wps:wsp>
                      <wps:wsp>
                        <wps:cNvPr id="283" name="Rectangle 58"/>
                        <wps:cNvSpPr>
                          <a:spLocks noChangeArrowheads="1"/>
                        </wps:cNvSpPr>
                        <wps:spPr bwMode="auto">
                          <a:xfrm>
                            <a:off x="1628285"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628285"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784495"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wps:txbx>
                        <wps:bodyPr rot="0" vert="horz" wrap="none" lIns="0" tIns="0" rIns="0" bIns="0" anchor="t" anchorCtr="0">
                          <a:spAutoFit/>
                        </wps:bodyPr>
                      </wps:wsp>
                      <wps:wsp>
                        <wps:cNvPr id="288" name="Rectangle 63"/>
                        <wps:cNvSpPr>
                          <a:spLocks noChangeArrowheads="1"/>
                        </wps:cNvSpPr>
                        <wps:spPr bwMode="auto">
                          <a:xfrm>
                            <a:off x="215410"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215410"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321150"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l'UIT-R</w:t>
                              </w:r>
                            </w:p>
                          </w:txbxContent>
                        </wps:txbx>
                        <wps:bodyPr rot="0" vert="horz" wrap="none" lIns="0" tIns="0" rIns="0" bIns="0" anchor="t" anchorCtr="0">
                          <a:spAutoFit/>
                        </wps:bodyPr>
                      </wps:wsp>
                      <wps:wsp>
                        <wps:cNvPr id="293" name="Freeform 68"/>
                        <wps:cNvSpPr>
                          <a:spLocks noEditPoints="1"/>
                        </wps:cNvSpPr>
                        <wps:spPr bwMode="auto">
                          <a:xfrm>
                            <a:off x="4346085"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73"/>
                        <wps:cNvSpPr>
                          <a:spLocks noChangeArrowheads="1"/>
                        </wps:cNvSpPr>
                        <wps:spPr bwMode="auto">
                          <a:xfrm>
                            <a:off x="4622347" y="3037419"/>
                            <a:ext cx="1144289"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pPr>
                              <w:r w:rsidRPr="00E474B9">
                                <w:rPr>
                                  <w:rFonts w:cs="Calibri"/>
                                  <w:b/>
                                  <w:bCs/>
                                  <w:sz w:val="20"/>
                                </w:rPr>
                                <w:t>PROCESSUS D'APPUI</w:t>
                              </w:r>
                            </w:p>
                          </w:txbxContent>
                        </wps:txbx>
                        <wps:bodyPr rot="0" vert="horz" wrap="square" lIns="0" tIns="0" rIns="0" bIns="0" anchor="t" anchorCtr="0">
                          <a:spAutoFit/>
                        </wps:bodyPr>
                      </wps:wsp>
                      <wps:wsp>
                        <wps:cNvPr id="306" name="Rectangle 81"/>
                        <wps:cNvSpPr>
                          <a:spLocks noChangeArrowheads="1"/>
                        </wps:cNvSpPr>
                        <wps:spPr bwMode="auto">
                          <a:xfrm>
                            <a:off x="240810"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240810"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635145"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538115"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538115"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901970"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85701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85701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209435"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11177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11177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74204" y="267398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D3344B">
                              <w:pPr>
                                <w:spacing w:before="0"/>
                              </w:pPr>
                              <w:r>
                                <w:rPr>
                                  <w:rFonts w:cs="Calibri"/>
                                  <w:b/>
                                  <w:bCs/>
                                  <w:color w:val="44546A"/>
                                  <w:szCs w:val="24"/>
                                </w:rPr>
                                <w:t>SG</w:t>
                              </w:r>
                            </w:p>
                          </w:txbxContent>
                        </wps:txbx>
                        <wps:bodyPr rot="0" vert="horz" wrap="non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77885"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7712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75605"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7636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91"/>
                        <wps:cNvSpPr>
                          <a:spLocks/>
                        </wps:cNvSpPr>
                        <wps:spPr bwMode="auto">
                          <a:xfrm>
                            <a:off x="1875935" y="231076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2427864" y="2237956"/>
                            <a:ext cx="11156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E474B9" w:rsidRDefault="005B0C65" w:rsidP="00D3344B">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wps:txbx>
                        <wps:bodyPr rot="0" vert="horz" wrap="square" lIns="0" tIns="0" rIns="0" bIns="0" anchor="t" anchorCtr="0">
                          <a:spAutoFit/>
                        </wps:bodyPr>
                      </wps:wsp>
                      <wps:wsp>
                        <wps:cNvPr id="86" name="Freeform 86"/>
                        <wps:cNvSpPr>
                          <a:spLocks/>
                        </wps:cNvSpPr>
                        <wps:spPr bwMode="auto">
                          <a:xfrm>
                            <a:off x="136525" y="2476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990730" y="189820"/>
                            <a:ext cx="1989042"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B7448" w:rsidRDefault="005B0C65" w:rsidP="00D3344B">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wps:txbx>
                        <wps:bodyPr rot="0" vert="horz" wrap="square" lIns="0" tIns="0" rIns="0" bIns="0" anchor="t" anchorCtr="0">
                          <a:spAutoFit/>
                        </wps:bodyPr>
                      </wps:wsp>
                    </wpc:wpc>
                  </a:graphicData>
                </a:graphic>
              </wp:inline>
            </w:drawing>
          </mc:Choice>
          <mc:Fallback>
            <w:pict>
              <v:group id="Canvas 327" o:spid="_x0000_s1031" editas="canvas" style="width:459.65pt;height:270.5pt;mso-position-horizontal-relative:char;mso-position-vertical-relative:line" coordsize="58369,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369;height:34353;visibility:visible;mso-wrap-style:square">
                  <v:fill o:detectmouseclick="t"/>
                  <v:path o:connecttype="none"/>
                </v:shape>
                <v:rect id="Rectangle 13" o:spid="_x0000_s1033"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34"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5" style="position:absolute;left:51016;top:25518;width:6915;height:2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ocsAA&#10;AADcAAAADwAAAGRycy9kb3ducmV2LnhtbERPy4rCMBTdC/5DuMLsNK2IaDWKDojDgAsfH3Bprk21&#10;uekkUTt/P1kMuDyc93Ld2UY8yYfasYJ8lIEgLp2uuVJwOe+GMxAhImtsHJOCXwqwXvV7Syy0e/GR&#10;nqdYiRTCoUAFJsa2kDKUhiyGkWuJE3d13mJM0FdSe3ylcNvIcZZNpcWaU4PBlj4NlffTwyqg7f44&#10;v22COUifh/zwPZ1P9j9KfQy6zQJEpC6+xf/uL61gPEn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DocsAAAADcAAAADwAAAAAAAAAAAAAAAACYAgAAZHJzL2Rvd25y&#10;ZXYueG1sUEsFBgAAAAAEAAQA9QAAAIUDAAAAAA==&#10;" filled="f" stroked="f">
                  <v:textbox inset="0,0,0,0">
                    <w:txbxContent>
                      <w:p w:rsidR="005B0C65" w:rsidRDefault="005B0C65" w:rsidP="005575A1">
                        <w:pPr>
                          <w:spacing w:before="0"/>
                        </w:pPr>
                        <w:r>
                          <w:rPr>
                            <w:rFonts w:cs="Calibri"/>
                            <w:b/>
                            <w:bCs/>
                            <w:color w:val="44546A"/>
                          </w:rPr>
                          <w:t>Secrétariat</w:t>
                        </w:r>
                      </w:p>
                    </w:txbxContent>
                  </v:textbox>
                </v:rect>
                <v:rect id="Rectangle 16" o:spid="_x0000_s1036"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7"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8" style="position:absolute;left:1373;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9" style="position:absolute;left:2420;top:6571;width:5516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sJsYA&#10;AADcAAAADwAAAGRycy9kb3ducmV2LnhtbESPQWvCQBSE7wX/w/IEL0U3DVI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sJsYAAADcAAAADwAAAAAAAAAAAAAAAACYAgAAZHJz&#10;L2Rvd25yZXYueG1sUEsFBgAAAAAEAAQA9QAAAIsDAAAAAA==&#10;" filled="f" stroked="f">
                  <v:textbox style="mso-fit-shape-to-text:t" inset="0,0,0,0">
                    <w:txbxContent>
                      <w:p w:rsidR="005B0C65" w:rsidRPr="002D067E" w:rsidRDefault="005B0C65" w:rsidP="005575A1">
                        <w:pPr>
                          <w:spacing w:before="0"/>
                        </w:pPr>
                        <w:r>
                          <w:rPr>
                            <w:rFonts w:cs="Calibri"/>
                            <w:b/>
                            <w:bCs/>
                            <w:color w:val="44546A"/>
                            <w:sz w:val="26"/>
                            <w:szCs w:val="26"/>
                          </w:rPr>
                          <w:t xml:space="preserve">Buts stratégiques </w:t>
                        </w:r>
                        <w:r>
                          <w:rPr>
                            <w:rFonts w:cs="Calibri"/>
                            <w:b/>
                            <w:bCs/>
                            <w:color w:val="44546A"/>
                            <w:sz w:val="26"/>
                            <w:szCs w:val="26"/>
                          </w:rPr>
                          <w:br/>
                          <w:t>et cibles</w:t>
                        </w:r>
                      </w:p>
                    </w:txbxContent>
                  </v:textbox>
                </v:rect>
                <v:rect id="Rectangle 21" o:spid="_x0000_s1040"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41"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42" style="position:absolute;left:6719;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24" o:spid="_x0000_s1043" style="position:absolute;left:8681;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w:t>
                        </w:r>
                      </w:p>
                    </w:txbxContent>
                  </v:textbox>
                </v:rect>
                <v:rect id="Rectangle 25" o:spid="_x0000_s1044" style="position:absolute;left:9101;top:12166;width:86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FFFFFF"/>
                          </w:rPr>
                          <w:t>R</w:t>
                        </w:r>
                      </w:p>
                    </w:txbxContent>
                  </v:textbox>
                </v:rect>
                <v:rect id="Rectangle 26" o:spid="_x0000_s1045" style="position:absolute;left:1773;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5B0C65" w:rsidRPr="002D067E" w:rsidRDefault="005B0C65" w:rsidP="005575A1">
                        <w:pPr>
                          <w:spacing w:before="0"/>
                        </w:pPr>
                        <w:r>
                          <w:rPr>
                            <w:rFonts w:cs="Calibri"/>
                            <w:b/>
                            <w:bCs/>
                            <w:color w:val="FFFFFF"/>
                          </w:rPr>
                          <w:t>Objectifs/résultats</w:t>
                        </w:r>
                      </w:p>
                    </w:txbxContent>
                  </v:textbox>
                </v:rect>
                <v:rect id="Rectangle 27" o:spid="_x0000_s1046"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7"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8" style="position:absolute;left:21146;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30" o:spid="_x0000_s1049" style="position:absolute;left:23109;top:12363;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w:t>
                        </w:r>
                      </w:p>
                    </w:txbxContent>
                  </v:textbox>
                </v:rect>
                <v:rect id="Rectangle 31" o:spid="_x0000_s1050" style="position:absolute;left:23528;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T</w:t>
                        </w:r>
                      </w:p>
                    </w:txbxContent>
                  </v:textbox>
                </v:rect>
                <v:rect id="Rectangle 32" o:spid="_x0000_s1051" style="position:absolute;left:16155;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Objectifs/résultats</w:t>
                        </w:r>
                      </w:p>
                    </w:txbxContent>
                  </v:textbox>
                </v:rect>
                <v:rect id="Rectangle 33" o:spid="_x0000_s1052"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53"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54" style="position:absolute;left:35440;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36" o:spid="_x0000_s1055" style="position:absolute;left:37402;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w:t>
                        </w:r>
                      </w:p>
                    </w:txbxContent>
                  </v:textbox>
                </v:rect>
                <v:rect id="Rectangle 37" o:spid="_x0000_s1056" style="position:absolute;left:37822;top:12166;width:96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D</w:t>
                        </w:r>
                      </w:p>
                    </w:txbxContent>
                  </v:textbox>
                </v:rect>
                <v:rect id="Rectangle 38" o:spid="_x0000_s1057" style="position:absolute;left:30538;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Objectifs/résultats</w:t>
                        </w:r>
                      </w:p>
                    </w:txbxContent>
                  </v:textbox>
                </v:rect>
                <v:rect id="Rectangle 39" o:spid="_x0000_s1058"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9"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60" style="position:absolute;left:44742;top:12166;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5B0C65" w:rsidRPr="00667432" w:rsidRDefault="005B0C65" w:rsidP="00D3344B">
                        <w:pPr>
                          <w:spacing w:before="0"/>
                          <w:jc w:val="center"/>
                          <w:rPr>
                            <w:rFonts w:cs="Calibri"/>
                            <w:b/>
                            <w:bCs/>
                            <w:color w:val="FFFFFF"/>
                            <w:sz w:val="23"/>
                            <w:szCs w:val="23"/>
                          </w:rPr>
                        </w:pPr>
                        <w:r w:rsidRPr="00667432">
                          <w:rPr>
                            <w:rFonts w:cs="Calibri"/>
                            <w:b/>
                            <w:bCs/>
                            <w:color w:val="FFFFFF"/>
                            <w:sz w:val="23"/>
                            <w:szCs w:val="23"/>
                          </w:rPr>
                          <w:t>Objectifs/résultats</w:t>
                        </w:r>
                      </w:p>
                      <w:p w:rsidR="005B0C65" w:rsidRPr="002D067E" w:rsidRDefault="005B0C65" w:rsidP="00D3344B">
                        <w:pPr>
                          <w:spacing w:before="0"/>
                          <w:jc w:val="center"/>
                          <w:rPr>
                            <w:sz w:val="22"/>
                            <w:szCs w:val="22"/>
                          </w:rPr>
                        </w:pPr>
                        <w:r w:rsidRPr="00667432">
                          <w:rPr>
                            <w:rFonts w:cs="Calibri"/>
                            <w:b/>
                            <w:bCs/>
                            <w:color w:val="FFFFFF"/>
                            <w:sz w:val="23"/>
                            <w:szCs w:val="23"/>
                          </w:rPr>
                          <w:t>intersectoriels de l'UIT</w:t>
                        </w:r>
                      </w:p>
                    </w:txbxContent>
                  </v:textbox>
                </v:rect>
                <v:rect id="Rectangle 45" o:spid="_x0000_s1061" style="position:absolute;left:22613;top:1360;width:161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5B0C65" w:rsidRPr="002D067E" w:rsidRDefault="005B0C65" w:rsidP="005575A1">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62" style="position:absolute;left:7297;top:29184;width:33954;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63" style="position:absolute;left:20670;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64" style="position:absolute;left:34297;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5"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6"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7" style="position:absolute;left:44705;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5B0C65" w:rsidRPr="00B80E1E" w:rsidRDefault="005B0C65" w:rsidP="005575A1">
                        <w:pPr>
                          <w:spacing w:before="0"/>
                          <w:rPr>
                            <w:sz w:val="21"/>
                            <w:szCs w:val="21"/>
                          </w:rPr>
                        </w:pPr>
                        <w:r w:rsidRPr="00B80E1E">
                          <w:rPr>
                            <w:rFonts w:cs="Calibri"/>
                            <w:b/>
                            <w:bCs/>
                            <w:color w:val="FFFFFF"/>
                            <w:sz w:val="21"/>
                            <w:szCs w:val="21"/>
                          </w:rPr>
                          <w:t>Produits intersectoriels</w:t>
                        </w:r>
                      </w:p>
                    </w:txbxContent>
                  </v:textbox>
                </v:rect>
                <v:rect id="Rectangle 53" o:spid="_x0000_s1068" style="position:absolute;left:30392;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9" style="position:absolute;left:30392;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70" style="position:absolute;left:31529;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v:textbox>
                </v:rect>
                <v:rect id="Rectangle 58" o:spid="_x0000_s1071"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72"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73" style="position:absolute;left:17844;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v:textbox>
                </v:rect>
                <v:rect id="Rectangle 63" o:spid="_x0000_s1074"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5"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6" style="position:absolute;left:3211;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l'UIT-R</w:t>
                        </w:r>
                      </w:p>
                    </w:txbxContent>
                  </v:textbox>
                </v:rect>
                <v:shape id="Freeform 68" o:spid="_x0000_s1077" style="position:absolute;left:43460;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8"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9"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3" o:spid="_x0000_s1080" style="position:absolute;left:46223;top:30374;width:114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rsidR="005B0C65" w:rsidRPr="00B80E1E" w:rsidRDefault="005B0C65" w:rsidP="005575A1">
                        <w:pPr>
                          <w:spacing w:before="0"/>
                        </w:pPr>
                        <w:r w:rsidRPr="00E474B9">
                          <w:rPr>
                            <w:rFonts w:cs="Calibri"/>
                            <w:b/>
                            <w:bCs/>
                            <w:sz w:val="20"/>
                          </w:rPr>
                          <w:t>PROCESSUS D'APPUI</w:t>
                        </w:r>
                      </w:p>
                    </w:txbxContent>
                  </v:textbox>
                </v:rect>
                <v:rect id="Rectangle 81" o:spid="_x0000_s1081"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82"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83" style="position:absolute;left:6351;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44546A"/>
                            <w:szCs w:val="24"/>
                          </w:rPr>
                          <w:t>BR</w:t>
                        </w:r>
                      </w:p>
                    </w:txbxContent>
                  </v:textbox>
                </v:rect>
                <v:rect id="Rectangle 84" o:spid="_x0000_s1084"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85"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86" style="position:absolute;left:19019;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44546A"/>
                            <w:szCs w:val="24"/>
                          </w:rPr>
                          <w:t>TSB</w:t>
                        </w:r>
                      </w:p>
                    </w:txbxContent>
                  </v:textbox>
                </v:rect>
                <v:rect id="Rectangle 87" o:spid="_x0000_s1087"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88"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89" style="position:absolute;left:32094;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44546A"/>
                            <w:szCs w:val="24"/>
                          </w:rPr>
                          <w:t>BDT</w:t>
                        </w:r>
                      </w:p>
                    </w:txbxContent>
                  </v:textbox>
                </v:rect>
                <v:rect id="Rectangle 90" o:spid="_x0000_s1090"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91"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092" style="position:absolute;left:44742;top:26739;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5B0C65" w:rsidRDefault="005B0C65" w:rsidP="00D3344B">
                        <w:pPr>
                          <w:spacing w:before="0"/>
                        </w:pPr>
                        <w:r>
                          <w:rPr>
                            <w:rFonts w:cs="Calibri"/>
                            <w:b/>
                            <w:bCs/>
                            <w:color w:val="44546A"/>
                            <w:szCs w:val="24"/>
                          </w:rPr>
                          <w:t>SG</w:t>
                        </w:r>
                      </w:p>
                    </w:txbxContent>
                  </v:textbox>
                </v:rect>
                <v:shape id="Picture 98" o:spid="_x0000_s1093" type="#_x0000_t75" style="position:absolute;left:47778;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22" o:title=""/>
                </v:shape>
                <v:shape id="Picture 99" o:spid="_x0000_s1094" type="#_x0000_t75" style="position:absolute;left:37771;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3" o:title=""/>
                </v:shape>
                <v:shape id="Picture 100" o:spid="_x0000_s1095" type="#_x0000_t75" style="position:absolute;left:17756;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4" o:title=""/>
                </v:shape>
                <v:shape id="Picture 101" o:spid="_x0000_s1096" type="#_x0000_t75" style="position:absolute;left:27763;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5" o:title=""/>
                </v:shape>
                <v:shape id="Freeform 91" o:spid="_x0000_s1097" style="position:absolute;left:18759;top:23107;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sfMUA&#10;AADbAAAADwAAAGRycy9kb3ducmV2LnhtbESPX2vCQBDE3wt+h2MF3+rFIq1NPaUUiqUI/knxeZtb&#10;k2huL+TWmH57r1Do4zAzv2Hmy97VqqM2VJ4NTMYJKOLc24oLA1/Z+/0MVBBki7VnMvBDAZaLwd0c&#10;U+uvvKNuL4WKEA4pGihFmlTrkJfkMIx9Qxy9o28dSpRtoW2L1wh3tX5IkkftsOK4UGJDbyXl5/3F&#10;GTjIepVzldWnz/X0mMnhadttvo0ZDfvXF1BCvfyH/9of1sDzB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Kx8xQAAANs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rect id="Rectangle 96" o:spid="_x0000_s1098" style="position:absolute;left:24278;top:22379;width:1115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5B0C65" w:rsidRPr="00E474B9" w:rsidRDefault="005B0C65" w:rsidP="00D3344B">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v:textbox>
                </v:rect>
                <v:shape id="Freeform 86" o:spid="_x0000_s1099" style="position:absolute;left:1365;top:247;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VRsUA&#10;AADbAAAADwAAAGRycy9kb3ducmV2LnhtbESPzWrDMBCE74W8g9hAb43sUkJwIpsQCOTS0vw09LhY&#10;G0uxtTKWmrhvXxUKPQ4z8w2zqkbXiRsNwXpWkM8yEMS115YbBafj9mkBIkRkjZ1nUvBNAapy8rDC&#10;Qvs77+l2iI1IEA4FKjAx9oWUoTbkMMx8T5y8ix8cxiSHRuoB7wnuOvmcZXPp0HJaMNjTxlDdHr6c&#10;Avt6bvP11Rzbj3P29n7Cz73NX5R6nI7rJYhIY/wP/7V3WsFi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NVGxQAAANsAAAAPAAAAAAAAAAAAAAAAAJgCAABkcnMv&#10;ZG93bnJldi54bWxQSwUGAAAAAAQABAD1AAAAigMAAAAA&#10;" path="m,905l4488,,8977,905,,905xe" fillcolor="#9dc3e6" stroked="f">
                  <v:path arrowok="t" o:connecttype="custom" o:connectlocs="0,574675;2849880,0;5700395,574675;0,574675" o:connectangles="0,0,0,0"/>
                </v:shape>
                <v:rect id="Rectangle 87" o:spid="_x0000_s1100" style="position:absolute;left:19907;top:1898;width:1989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5B0C65" w:rsidRPr="002B7448" w:rsidRDefault="005B0C65" w:rsidP="00D3344B">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v:textbox>
                </v:rect>
                <w10:anchorlock/>
              </v:group>
            </w:pict>
          </mc:Fallback>
        </mc:AlternateContent>
      </w:r>
    </w:p>
    <w:bookmarkEnd w:id="10"/>
    <w:p w:rsidR="00574F92" w:rsidRPr="006F6AF1" w:rsidRDefault="00574F92" w:rsidP="002B7448">
      <w:pPr>
        <w:pStyle w:val="Heading1"/>
        <w:tabs>
          <w:tab w:val="left" w:pos="9380"/>
        </w:tabs>
      </w:pPr>
      <w:r w:rsidRPr="006F6AF1">
        <w:t>2</w:t>
      </w:r>
      <w:r w:rsidRPr="006F6AF1">
        <w:tab/>
        <w:t>Contexte et priorités essentielles pour le Secteur UIT-D</w:t>
      </w:r>
    </w:p>
    <w:p w:rsidR="00574F92" w:rsidRDefault="00574F92" w:rsidP="002B7448">
      <w:pPr>
        <w:rPr>
          <w:rFonts w:eastAsia="SimSun" w:cs="Arial"/>
          <w:szCs w:val="24"/>
          <w:lang w:eastAsia="zh-CN"/>
        </w:rPr>
      </w:pPr>
      <w:r w:rsidRPr="006F6AF1">
        <w:t>La période 20</w:t>
      </w:r>
      <w:r w:rsidR="00A23ED2">
        <w:t>19-2022</w:t>
      </w:r>
      <w:r w:rsidRPr="006F6AF1">
        <w:t xml:space="preserve"> sera de nouveau une période</w:t>
      </w:r>
      <w:r w:rsidR="006F1BB7">
        <w:t xml:space="preserve"> importante et</w:t>
      </w:r>
      <w:r w:rsidRPr="006F6AF1">
        <w:t xml:space="preserve"> chargée pour</w:t>
      </w:r>
      <w:r w:rsidR="000626BF">
        <w:t xml:space="preserve"> le Secteur UIT-D</w:t>
      </w:r>
      <w:r w:rsidR="001A18BD">
        <w:t>,</w:t>
      </w:r>
      <w:r w:rsidR="000626BF">
        <w:t xml:space="preserve"> </w:t>
      </w:r>
      <w:r w:rsidR="001A18BD">
        <w:t>avec la mise en oeuvre du Plan d'action de Buenos Aires, des initiatives régionales et des autres résultats de</w:t>
      </w:r>
      <w:r w:rsidRPr="006F6AF1">
        <w:t xml:space="preserve"> la Conférence mondiale de développement des télécommunications de 2017 (CMDT-17). En outre, 2020 sera l'année du début de la mise en oeuvre du nouveau Plan stratégique pour 2020</w:t>
      </w:r>
      <w:r w:rsidRPr="006F6AF1">
        <w:noBreakHyphen/>
        <w:t>2023. Ce nouveau Plan stratégique fixera, entre autres, le cadre stratégique et le cadre financier dans lesquels s'inscriront les travaux de l'UIT-D ainsi que la mise en oeuvre de son programme de travail pour cette période.</w:t>
      </w:r>
      <w:r w:rsidR="001A18BD">
        <w:t xml:space="preserve"> La prochaine conférence mondiale de développement des télécommunications aura lieu en 2021 et définira </w:t>
      </w:r>
      <w:r w:rsidR="00D3344B">
        <w:t>les objectifs, les plans d'action, les programmes et l</w:t>
      </w:r>
      <w:r w:rsidR="001A18BD">
        <w:t>es initiatives régionales pour les quatre années suivantes.</w:t>
      </w:r>
      <w:r w:rsidRPr="006F6AF1">
        <w:t xml:space="preserve"> </w:t>
      </w:r>
      <w:r w:rsidRPr="006F6AF1">
        <w:rPr>
          <w:rFonts w:eastAsia="SimSun" w:cs="Arial"/>
          <w:szCs w:val="24"/>
          <w:lang w:eastAsia="zh-CN"/>
        </w:rPr>
        <w:t>La préparation de la CMDT-21 commencera en 2020, avec l'organisation des réunions préparations régionales (RPM).</w:t>
      </w:r>
    </w:p>
    <w:p w:rsidR="000626BF" w:rsidRPr="006F6AF1" w:rsidRDefault="001A18BD" w:rsidP="002B7448">
      <w:r>
        <w:rPr>
          <w:lang w:val="fr-FR"/>
        </w:rPr>
        <w:t>Organisée</w:t>
      </w:r>
      <w:r w:rsidR="000626BF" w:rsidRPr="00F13856">
        <w:rPr>
          <w:lang w:val="fr-FR"/>
        </w:rPr>
        <w:t xml:space="preserve"> sur le</w:t>
      </w:r>
      <w:r w:rsidR="0012131A">
        <w:rPr>
          <w:lang w:val="fr-FR"/>
        </w:rPr>
        <w:t xml:space="preserve"> thème "Les TIC au service des O</w:t>
      </w:r>
      <w:r w:rsidR="000626BF" w:rsidRPr="00F13856">
        <w:rPr>
          <w:lang w:val="fr-FR"/>
        </w:rPr>
        <w:t>bjectifs de développement durable" (ICT④SDGs)</w:t>
      </w:r>
      <w:r>
        <w:rPr>
          <w:lang w:val="fr-FR"/>
        </w:rPr>
        <w:t>, la CMDT-17 a</w:t>
      </w:r>
      <w:r w:rsidR="000626BF">
        <w:rPr>
          <w:lang w:val="fr-FR"/>
        </w:rPr>
        <w:t xml:space="preserve"> reconn</w:t>
      </w:r>
      <w:r>
        <w:rPr>
          <w:lang w:val="fr-FR"/>
        </w:rPr>
        <w:t>u</w:t>
      </w:r>
      <w:r w:rsidR="000626BF">
        <w:rPr>
          <w:lang w:val="fr-FR"/>
        </w:rPr>
        <w:t xml:space="preserve"> </w:t>
      </w:r>
      <w:r w:rsidR="000626BF" w:rsidRPr="00F13856">
        <w:rPr>
          <w:lang w:val="fr-FR"/>
        </w:rPr>
        <w:t>que les télécommunications/</w:t>
      </w:r>
      <w:r w:rsidR="00D3344B">
        <w:rPr>
          <w:lang w:val="fr-FR"/>
        </w:rPr>
        <w:t>TIC</w:t>
      </w:r>
      <w:r w:rsidR="000626BF" w:rsidRPr="00F13856">
        <w:rPr>
          <w:lang w:val="fr-FR"/>
        </w:rPr>
        <w:t xml:space="preserve"> sont </w:t>
      </w:r>
      <w:r w:rsidR="000626BF" w:rsidRPr="00F13856">
        <w:rPr>
          <w:color w:val="000000"/>
          <w:lang w:val="fr-FR"/>
        </w:rPr>
        <w:t xml:space="preserve">un outil essentiel pour mettre en oeuvre la </w:t>
      </w:r>
      <w:r w:rsidR="000626BF" w:rsidRPr="00F13856">
        <w:rPr>
          <w:color w:val="000000"/>
          <w:lang w:val="fr-FR"/>
        </w:rPr>
        <w:lastRenderedPageBreak/>
        <w:t xml:space="preserve">vision du </w:t>
      </w:r>
      <w:r w:rsidR="00D3344B">
        <w:rPr>
          <w:color w:val="000000"/>
          <w:lang w:val="fr-FR"/>
        </w:rPr>
        <w:t>SMSI</w:t>
      </w:r>
      <w:r w:rsidR="000626BF" w:rsidRPr="00F13856">
        <w:rPr>
          <w:color w:val="000000"/>
          <w:lang w:val="fr-FR"/>
        </w:rPr>
        <w:t xml:space="preserve"> pour l'après-2015 et</w:t>
      </w:r>
      <w:r w:rsidR="000626BF" w:rsidRPr="00F13856">
        <w:rPr>
          <w:lang w:val="fr-FR"/>
        </w:rPr>
        <w:t xml:space="preserve"> un catalyseur essentiel du développement social, environnemental, culturel et économique et permettent en conséquence d'accélérer la réalisation dans les meilleurs délais des Objectifs de développement durable (ODD)</w:t>
      </w:r>
      <w:r w:rsidR="000626BF">
        <w:rPr>
          <w:lang w:val="fr-FR"/>
        </w:rPr>
        <w:t>.</w:t>
      </w:r>
    </w:p>
    <w:p w:rsidR="00574F92" w:rsidRPr="006F6AF1" w:rsidRDefault="00574F92" w:rsidP="002B7448">
      <w:r w:rsidRPr="006F6AF1">
        <w:t>Les domaines prioritaires suivants ont été identifiés pour l'UIT-D (leur ordre d'apparition n'impliquant aucun ordre de priorité):</w:t>
      </w:r>
    </w:p>
    <w:p w:rsidR="00574F92" w:rsidRPr="006F6AF1" w:rsidRDefault="00574F92" w:rsidP="002B7448">
      <w:pPr>
        <w:pStyle w:val="Heading2"/>
      </w:pPr>
      <w:r w:rsidRPr="006F6AF1">
        <w:t>2.1</w:t>
      </w:r>
      <w:r w:rsidRPr="006F6AF1">
        <w:tab/>
        <w:t>Coopération</w:t>
      </w:r>
      <w:r w:rsidR="001A18BD">
        <w:t xml:space="preserve"> et conclusion d'accords à</w:t>
      </w:r>
      <w:r w:rsidR="00D3344B">
        <w:t xml:space="preserve"> </w:t>
      </w:r>
      <w:r w:rsidR="001A18BD">
        <w:t>l'échelle</w:t>
      </w:r>
      <w:r w:rsidRPr="006F6AF1">
        <w:t xml:space="preserve"> internationale </w:t>
      </w:r>
    </w:p>
    <w:p w:rsidR="00574F92" w:rsidRPr="006F6AF1" w:rsidRDefault="00574F92" w:rsidP="002B7448">
      <w:pPr>
        <w:pStyle w:val="enumlev1"/>
      </w:pPr>
      <w:r w:rsidRPr="006F6AF1">
        <w:t>•</w:t>
      </w:r>
      <w:r w:rsidRPr="006F6AF1">
        <w:tab/>
        <w:t xml:space="preserve">Assurer </w:t>
      </w:r>
      <w:r w:rsidR="001A18BD">
        <w:t xml:space="preserve">la bonne organisation et </w:t>
      </w:r>
      <w:r w:rsidRPr="006F6AF1">
        <w:t xml:space="preserve">le bon déroulement des grandes conférences et réunions de </w:t>
      </w:r>
      <w:r w:rsidR="0012131A">
        <w:t>l'UIT-D prévues pour la période </w:t>
      </w:r>
      <w:r w:rsidRPr="006F6AF1">
        <w:t>201</w:t>
      </w:r>
      <w:r w:rsidR="000626BF">
        <w:t>9</w:t>
      </w:r>
      <w:r w:rsidR="0012131A">
        <w:noBreakHyphen/>
      </w:r>
      <w:r w:rsidRPr="006F6AF1">
        <w:t>202</w:t>
      </w:r>
      <w:r w:rsidR="000626BF">
        <w:t>2</w:t>
      </w:r>
      <w:r w:rsidRPr="006F6AF1">
        <w:t xml:space="preserve"> (GCDT, réunions des commissions d'études, RPM et CMDT-</w:t>
      </w:r>
      <w:r w:rsidR="001A18BD">
        <w:t>21</w:t>
      </w:r>
      <w:r w:rsidRPr="006F6AF1">
        <w:t>) grâce à un travail d</w:t>
      </w:r>
      <w:r w:rsidR="0012131A">
        <w:t>e préparation et d'organisation </w:t>
      </w:r>
      <w:r w:rsidRPr="006F6AF1">
        <w:t>dans les meilleurs délais.</w:t>
      </w:r>
    </w:p>
    <w:p w:rsidR="00574F92" w:rsidRDefault="00574F92" w:rsidP="002B7448">
      <w:pPr>
        <w:pStyle w:val="enumlev1"/>
      </w:pPr>
      <w:r w:rsidRPr="006F6AF1">
        <w:t>•</w:t>
      </w:r>
      <w:r w:rsidRPr="006F6AF1">
        <w:tab/>
        <w:t>Mettre en oeuvre le Plan d'action</w:t>
      </w:r>
      <w:r w:rsidR="001A18BD">
        <w:t xml:space="preserve"> de l'UIT-D</w:t>
      </w:r>
      <w:r w:rsidRPr="006F6AF1">
        <w:t xml:space="preserve"> et les résolutions et recommandations adoptées par la Conférence mondiale de développement des télécommunications de 2017 (CMDT-17).</w:t>
      </w:r>
    </w:p>
    <w:p w:rsidR="000626BF" w:rsidRPr="000626BF" w:rsidRDefault="000626BF" w:rsidP="002B7448">
      <w:pPr>
        <w:pStyle w:val="enumlev1"/>
        <w:rPr>
          <w:rFonts w:eastAsia="Calibri" w:cs="Arial"/>
          <w:szCs w:val="24"/>
          <w:lang w:val="fr-FR"/>
        </w:rPr>
      </w:pPr>
      <w:r w:rsidRPr="000626BF">
        <w:rPr>
          <w:szCs w:val="24"/>
        </w:rPr>
        <w:t>•</w:t>
      </w:r>
      <w:r w:rsidRPr="000626BF">
        <w:rPr>
          <w:szCs w:val="24"/>
        </w:rPr>
        <w:tab/>
      </w:r>
      <w:r w:rsidRPr="000626BF">
        <w:rPr>
          <w:rFonts w:eastAsia="Calibri" w:cs="Arial"/>
          <w:szCs w:val="24"/>
          <w:lang w:val="fr-FR"/>
        </w:rPr>
        <w:t>Renforce</w:t>
      </w:r>
      <w:r w:rsidR="001A18BD">
        <w:rPr>
          <w:rFonts w:eastAsia="Calibri" w:cs="Arial"/>
          <w:szCs w:val="24"/>
          <w:lang w:val="fr-FR"/>
        </w:rPr>
        <w:t>r</w:t>
      </w:r>
      <w:r w:rsidRPr="000626BF">
        <w:rPr>
          <w:rFonts w:eastAsia="Calibri" w:cs="Arial"/>
          <w:szCs w:val="24"/>
          <w:lang w:val="fr-FR"/>
        </w:rPr>
        <w:t xml:space="preserve"> l</w:t>
      </w:r>
      <w:r w:rsidR="001A18BD">
        <w:rPr>
          <w:rFonts w:eastAsia="Calibri" w:cs="Arial"/>
          <w:szCs w:val="24"/>
          <w:lang w:val="fr-FR"/>
        </w:rPr>
        <w:t xml:space="preserve">es </w:t>
      </w:r>
      <w:r w:rsidRPr="000626BF">
        <w:rPr>
          <w:rFonts w:eastAsia="Calibri" w:cs="Arial"/>
          <w:szCs w:val="24"/>
          <w:lang w:val="fr-FR"/>
        </w:rPr>
        <w:t>échange</w:t>
      </w:r>
      <w:r w:rsidR="001A18BD">
        <w:rPr>
          <w:rFonts w:eastAsia="Calibri" w:cs="Arial"/>
          <w:szCs w:val="24"/>
          <w:lang w:val="fr-FR"/>
        </w:rPr>
        <w:t>s</w:t>
      </w:r>
      <w:r w:rsidRPr="000626BF">
        <w:rPr>
          <w:rFonts w:eastAsia="Calibri" w:cs="Arial"/>
          <w:szCs w:val="24"/>
          <w:lang w:val="fr-FR"/>
        </w:rPr>
        <w:t xml:space="preserve"> de connaissances, </w:t>
      </w:r>
      <w:r w:rsidR="001A18BD">
        <w:rPr>
          <w:rFonts w:eastAsia="Calibri" w:cs="Arial"/>
          <w:szCs w:val="24"/>
          <w:lang w:val="fr-FR"/>
        </w:rPr>
        <w:t>le</w:t>
      </w:r>
      <w:r w:rsidR="001A18BD" w:rsidRPr="000626BF">
        <w:rPr>
          <w:rFonts w:eastAsia="Calibri" w:cs="Arial"/>
          <w:szCs w:val="24"/>
          <w:lang w:val="fr-FR"/>
        </w:rPr>
        <w:t xml:space="preserve"> </w:t>
      </w:r>
      <w:r w:rsidRPr="000626BF">
        <w:rPr>
          <w:rFonts w:eastAsia="Calibri" w:cs="Arial"/>
          <w:szCs w:val="24"/>
          <w:lang w:val="fr-FR"/>
        </w:rPr>
        <w:t xml:space="preserve">dialogue et </w:t>
      </w:r>
      <w:r w:rsidR="001A18BD">
        <w:rPr>
          <w:rFonts w:eastAsia="Calibri" w:cs="Arial"/>
          <w:szCs w:val="24"/>
          <w:lang w:val="fr-FR"/>
        </w:rPr>
        <w:t>l</w:t>
      </w:r>
      <w:r w:rsidRPr="000626BF">
        <w:rPr>
          <w:rFonts w:eastAsia="Calibri" w:cs="Arial"/>
          <w:szCs w:val="24"/>
          <w:lang w:val="fr-FR"/>
        </w:rPr>
        <w:t>es partenariats entre les membres de l'UIT concernant les questions de télécommunication/TIC.</w:t>
      </w:r>
    </w:p>
    <w:p w:rsidR="000626BF" w:rsidRPr="000626BF" w:rsidRDefault="000626BF" w:rsidP="002B7448">
      <w:pPr>
        <w:pStyle w:val="enumlev1"/>
        <w:rPr>
          <w:szCs w:val="24"/>
        </w:rPr>
      </w:pPr>
      <w:r w:rsidRPr="000626BF">
        <w:rPr>
          <w:szCs w:val="24"/>
        </w:rPr>
        <w:t>•</w:t>
      </w:r>
      <w:r w:rsidRPr="000626BF">
        <w:rPr>
          <w:szCs w:val="24"/>
        </w:rPr>
        <w:tab/>
      </w:r>
      <w:r w:rsidR="004717C4">
        <w:rPr>
          <w:szCs w:val="24"/>
          <w:lang w:val="fr-FR"/>
        </w:rPr>
        <w:t>Assurer</w:t>
      </w:r>
      <w:r w:rsidRPr="000626BF">
        <w:rPr>
          <w:szCs w:val="24"/>
          <w:lang w:val="fr-FR"/>
        </w:rPr>
        <w:t xml:space="preserve"> la mise en oeuvre</w:t>
      </w:r>
      <w:r w:rsidR="004717C4">
        <w:rPr>
          <w:szCs w:val="24"/>
          <w:lang w:val="fr-FR"/>
        </w:rPr>
        <w:t xml:space="preserve"> efficace et dans les délais</w:t>
      </w:r>
      <w:r w:rsidRPr="000626BF">
        <w:rPr>
          <w:szCs w:val="24"/>
          <w:lang w:val="fr-FR"/>
        </w:rPr>
        <w:t xml:space="preserve"> de</w:t>
      </w:r>
      <w:r w:rsidR="004717C4">
        <w:rPr>
          <w:szCs w:val="24"/>
          <w:lang w:val="fr-FR"/>
        </w:rPr>
        <w:t>s</w:t>
      </w:r>
      <w:r w:rsidRPr="000626BF">
        <w:rPr>
          <w:szCs w:val="24"/>
          <w:lang w:val="fr-FR"/>
        </w:rPr>
        <w:t xml:space="preserve"> projets de développement et d</w:t>
      </w:r>
      <w:r w:rsidR="004717C4">
        <w:rPr>
          <w:szCs w:val="24"/>
          <w:lang w:val="fr-FR"/>
        </w:rPr>
        <w:t xml:space="preserve">es </w:t>
      </w:r>
      <w:r w:rsidRPr="000626BF">
        <w:rPr>
          <w:szCs w:val="24"/>
          <w:lang w:val="fr-FR"/>
        </w:rPr>
        <w:t>initiatives régionales dans le domaine des télécommunications/TIC.</w:t>
      </w:r>
    </w:p>
    <w:p w:rsidR="004717C4" w:rsidRPr="0078103E" w:rsidRDefault="00574F92" w:rsidP="002B7448">
      <w:pPr>
        <w:pStyle w:val="enumlev1"/>
      </w:pPr>
      <w:r w:rsidRPr="0078103E">
        <w:t>•</w:t>
      </w:r>
      <w:r w:rsidRPr="0078103E">
        <w:tab/>
      </w:r>
      <w:r w:rsidR="004717C4">
        <w:t>M</w:t>
      </w:r>
      <w:r w:rsidR="004717C4" w:rsidRPr="004717C4">
        <w:t>ett</w:t>
      </w:r>
      <w:r w:rsidR="004717C4">
        <w:t>r</w:t>
      </w:r>
      <w:r w:rsidR="004717C4" w:rsidRPr="004717C4">
        <w:t>e en place des partenariats et renforce</w:t>
      </w:r>
      <w:r w:rsidR="004717C4">
        <w:t>r</w:t>
      </w:r>
      <w:r w:rsidR="004717C4" w:rsidRPr="004717C4">
        <w:t xml:space="preserve"> </w:t>
      </w:r>
      <w:r w:rsidR="00D3344B">
        <w:t>ceux qui existent déjà</w:t>
      </w:r>
      <w:r w:rsidR="004717C4" w:rsidRPr="004717C4">
        <w:t>, en vue de mobiliser les ressources nécessaires à la promotion du développement durable des télécommunications/TIC</w:t>
      </w:r>
      <w:r w:rsidR="004717C4">
        <w:t>.</w:t>
      </w:r>
    </w:p>
    <w:p w:rsidR="00574F92" w:rsidRPr="000626BF" w:rsidRDefault="00574F92" w:rsidP="002B7448">
      <w:pPr>
        <w:pStyle w:val="Heading2"/>
        <w:rPr>
          <w:szCs w:val="24"/>
        </w:rPr>
      </w:pPr>
      <w:r w:rsidRPr="006F6AF1">
        <w:t>2.2</w:t>
      </w:r>
      <w:r w:rsidRPr="006F6AF1">
        <w:tab/>
      </w:r>
      <w:r w:rsidR="004717C4">
        <w:rPr>
          <w:rFonts w:eastAsia="Calibri" w:cs="Arial"/>
          <w:szCs w:val="24"/>
          <w:lang w:val="fr-FR"/>
        </w:rPr>
        <w:t>D</w:t>
      </w:r>
      <w:r w:rsidR="000626BF" w:rsidRPr="000626BF">
        <w:rPr>
          <w:rFonts w:eastAsia="Calibri" w:cs="Arial"/>
          <w:szCs w:val="24"/>
          <w:lang w:val="fr-FR"/>
        </w:rPr>
        <w:t xml:space="preserve">éveloppement d'infrastructures et de services, et notamment </w:t>
      </w:r>
      <w:r w:rsidR="00D3344B">
        <w:rPr>
          <w:rFonts w:eastAsia="Calibri" w:cs="Arial"/>
          <w:szCs w:val="24"/>
          <w:lang w:val="fr-FR"/>
        </w:rPr>
        <w:t>instauration de la</w:t>
      </w:r>
      <w:r w:rsidR="000626BF" w:rsidRPr="000626BF">
        <w:rPr>
          <w:rFonts w:eastAsia="Calibri" w:cs="Arial"/>
          <w:szCs w:val="24"/>
          <w:lang w:val="fr-FR"/>
        </w:rPr>
        <w:t xml:space="preserve"> confiance et </w:t>
      </w:r>
      <w:r w:rsidR="00D3344B">
        <w:rPr>
          <w:rFonts w:eastAsia="Calibri" w:cs="Arial"/>
          <w:szCs w:val="24"/>
          <w:lang w:val="fr-FR"/>
        </w:rPr>
        <w:t xml:space="preserve">de la </w:t>
      </w:r>
      <w:r w:rsidR="000626BF" w:rsidRPr="000626BF">
        <w:rPr>
          <w:rFonts w:eastAsia="Calibri" w:cs="Arial"/>
          <w:szCs w:val="24"/>
          <w:lang w:val="fr-FR"/>
        </w:rPr>
        <w:t>sécurité dans l'utilisation des télécommunications/TIC</w:t>
      </w:r>
    </w:p>
    <w:p w:rsidR="00574F92" w:rsidRPr="006F6AF1" w:rsidRDefault="00574F92" w:rsidP="002B7448">
      <w:pPr>
        <w:pStyle w:val="enumlev1"/>
      </w:pPr>
      <w:r w:rsidRPr="006F6AF1">
        <w:t>•</w:t>
      </w:r>
      <w:r w:rsidRPr="006F6AF1">
        <w:tab/>
        <w:t xml:space="preserve">Aider </w:t>
      </w:r>
      <w:r w:rsidR="0093466F" w:rsidRPr="00F13856">
        <w:rPr>
          <w:lang w:val="fr-FR"/>
        </w:rPr>
        <w:t xml:space="preserve">les </w:t>
      </w:r>
      <w:r w:rsidR="00D3344B">
        <w:rPr>
          <w:lang w:val="fr-FR"/>
        </w:rPr>
        <w:t>m</w:t>
      </w:r>
      <w:r w:rsidR="0093466F" w:rsidRPr="00F13856">
        <w:rPr>
          <w:lang w:val="fr-FR"/>
        </w:rPr>
        <w:t>embres de l'UIT à optimiser l'utilisation de nouvelles technologies pour développer leurs infrastructures et services d'information et de communication et à mettre en place une infrastructure mondiale des télécommunications/TIC</w:t>
      </w:r>
      <w:r w:rsidRPr="006F6AF1">
        <w:t>.</w:t>
      </w:r>
    </w:p>
    <w:p w:rsidR="00574F92" w:rsidRPr="006F6AF1" w:rsidRDefault="00574F92" w:rsidP="002B7448">
      <w:pPr>
        <w:pStyle w:val="enumlev1"/>
      </w:pPr>
      <w:r w:rsidRPr="006F6AF1">
        <w:t>•</w:t>
      </w:r>
      <w:r w:rsidRPr="006F6AF1">
        <w:tab/>
      </w:r>
      <w:r w:rsidR="0093466F">
        <w:rPr>
          <w:lang w:val="fr-FR"/>
        </w:rPr>
        <w:t>A</w:t>
      </w:r>
      <w:r w:rsidR="0093466F" w:rsidRPr="00F13856">
        <w:rPr>
          <w:lang w:val="fr-FR"/>
        </w:rPr>
        <w:t>ider les membres de l'UIT, en particulier les pays en développement, à instaurer la confiance dans l'utilisation des TIC</w:t>
      </w:r>
      <w:r w:rsidRPr="006F6AF1">
        <w:t>.</w:t>
      </w:r>
    </w:p>
    <w:p w:rsidR="00574F92" w:rsidRPr="006F6AF1" w:rsidRDefault="00574F92" w:rsidP="002B7448">
      <w:pPr>
        <w:pStyle w:val="enumlev1"/>
      </w:pPr>
      <w:r w:rsidRPr="006F6AF1">
        <w:t>•</w:t>
      </w:r>
      <w:r w:rsidRPr="006F6AF1">
        <w:tab/>
      </w:r>
      <w:r w:rsidR="0093466F">
        <w:rPr>
          <w:rFonts w:eastAsia="Calibri"/>
          <w:szCs w:val="24"/>
          <w:lang w:val="fr-FR"/>
        </w:rPr>
        <w:t>Aider les</w:t>
      </w:r>
      <w:r w:rsidR="0093466F" w:rsidRPr="00F13856">
        <w:rPr>
          <w:rFonts w:eastAsia="Calibri"/>
          <w:szCs w:val="24"/>
          <w:lang w:val="fr-FR"/>
        </w:rPr>
        <w:t xml:space="preserve"> Etats Membres </w:t>
      </w:r>
      <w:r w:rsidR="00D3344B">
        <w:rPr>
          <w:rFonts w:eastAsia="Calibri"/>
          <w:szCs w:val="24"/>
          <w:lang w:val="fr-FR"/>
        </w:rPr>
        <w:t>à renforcer leurs capacités concernant la réduction et la ges</w:t>
      </w:r>
      <w:r w:rsidR="0012131A">
        <w:rPr>
          <w:rFonts w:eastAsia="Calibri"/>
          <w:szCs w:val="24"/>
          <w:lang w:val="fr-FR"/>
        </w:rPr>
        <w:t>tion des risques de catastrophe</w:t>
      </w:r>
      <w:r w:rsidR="00D3344B">
        <w:rPr>
          <w:rFonts w:eastAsia="Calibri"/>
          <w:szCs w:val="24"/>
          <w:lang w:val="fr-FR"/>
        </w:rPr>
        <w:t xml:space="preserve"> et les télécommunications d'urgence, y compris fournir une assistance pour permettre aux Etats Membres d'</w:t>
      </w:r>
      <w:r w:rsidR="0093466F" w:rsidRPr="00F13856">
        <w:rPr>
          <w:rFonts w:eastAsia="Calibri"/>
          <w:szCs w:val="24"/>
          <w:lang w:val="fr-FR"/>
        </w:rPr>
        <w:t>aborder toutes les étapes de la gestion des catastrophes, telles que l'alerte avancée, les interventions, les opérations de secours et la remise en état des réseaux de télécommunication</w:t>
      </w:r>
      <w:r w:rsidRPr="006F6AF1">
        <w:t>.</w:t>
      </w:r>
    </w:p>
    <w:p w:rsidR="00574F92" w:rsidRPr="000626BF" w:rsidRDefault="00574F92" w:rsidP="002B7448">
      <w:pPr>
        <w:pStyle w:val="Heading2"/>
        <w:rPr>
          <w:szCs w:val="24"/>
        </w:rPr>
      </w:pPr>
      <w:r w:rsidRPr="006F6AF1">
        <w:t>2.3</w:t>
      </w:r>
      <w:r w:rsidRPr="000626BF">
        <w:rPr>
          <w:szCs w:val="24"/>
        </w:rPr>
        <w:tab/>
      </w:r>
      <w:r w:rsidR="000626BF" w:rsidRPr="000626BF">
        <w:rPr>
          <w:rFonts w:eastAsia="Calibri" w:cs="Arial"/>
          <w:szCs w:val="24"/>
          <w:lang w:val="fr-FR"/>
        </w:rPr>
        <w:t>Environnement politique et réglementaire favorable au développement durable des télécommunications/TIC</w:t>
      </w:r>
    </w:p>
    <w:p w:rsidR="00574F92" w:rsidRPr="006F6AF1" w:rsidRDefault="00574F92" w:rsidP="002B7448">
      <w:pPr>
        <w:pStyle w:val="enumlev1"/>
      </w:pPr>
      <w:r w:rsidRPr="006F6AF1">
        <w:t>•</w:t>
      </w:r>
      <w:r w:rsidRPr="006F6AF1">
        <w:tab/>
      </w:r>
      <w:r w:rsidR="0093466F">
        <w:rPr>
          <w:lang w:val="fr-FR"/>
        </w:rPr>
        <w:t>A</w:t>
      </w:r>
      <w:r w:rsidR="0093466F" w:rsidRPr="00F13856">
        <w:rPr>
          <w:lang w:val="fr-FR"/>
        </w:rPr>
        <w:t xml:space="preserve">ider les membres de l'UIT à créer un cadre juridique, politique et réglementaire propice au développement des télécommunications/TIC dans l'économie numérique, à renforcer la communication et la collaboration avec d'autres secteurs, par exemple ceux de la santé, de l'éducation, de l'énergie, des transports, de l'agriculture et de la finance, afin de tirer parti </w:t>
      </w:r>
      <w:r w:rsidR="0093466F" w:rsidRPr="00F13856">
        <w:rPr>
          <w:lang w:val="fr-FR"/>
        </w:rPr>
        <w:lastRenderedPageBreak/>
        <w:t>de la nature transectorielle des TIC pour le développement socio-économique, et à faire en sorte que tout un chacun puisse tirer profit des avantages des TIC en mettant en place des cadres politiques et réglementaires solides.</w:t>
      </w:r>
    </w:p>
    <w:p w:rsidR="00574F92" w:rsidRPr="006F6AF1" w:rsidRDefault="00574F92" w:rsidP="002B7448">
      <w:pPr>
        <w:pStyle w:val="enumlev1"/>
      </w:pPr>
      <w:r w:rsidRPr="006F6AF1">
        <w:t>•</w:t>
      </w:r>
      <w:r w:rsidRPr="006F6AF1">
        <w:tab/>
      </w:r>
      <w:r w:rsidR="00441FC7">
        <w:rPr>
          <w:lang w:val="fr-FR"/>
        </w:rPr>
        <w:t>A</w:t>
      </w:r>
      <w:r w:rsidR="00441FC7" w:rsidRPr="00F13856">
        <w:rPr>
          <w:lang w:val="fr-FR"/>
        </w:rPr>
        <w:t>ider les membres de l'UIT à prendre des décisions politiques et stratégiques judicieuses sur la base de l'analyse statistiques et de données sur les TIC de qualité et comparables au niveau international</w:t>
      </w:r>
      <w:r w:rsidRPr="006F6AF1">
        <w:t>.</w:t>
      </w:r>
    </w:p>
    <w:p w:rsidR="00574F92" w:rsidRPr="006F6AF1" w:rsidRDefault="00574F92" w:rsidP="002B7448">
      <w:pPr>
        <w:pStyle w:val="enumlev1"/>
      </w:pPr>
      <w:r w:rsidRPr="006F6AF1">
        <w:t>•</w:t>
      </w:r>
      <w:r w:rsidRPr="006F6AF1">
        <w:tab/>
      </w:r>
      <w:r w:rsidR="00441FC7">
        <w:t>E</w:t>
      </w:r>
      <w:r w:rsidR="00441FC7" w:rsidRPr="00F13856">
        <w:rPr>
          <w:rFonts w:eastAsiaTheme="minorEastAsia"/>
          <w:lang w:val="fr-FR" w:eastAsia="zh-CN"/>
        </w:rPr>
        <w:t>laborer les politiques nécessaires en matière de renforcement des capacités institutionnelles et de développement des compétences humaines ainsi que des stratégies dans le domaine des télécommunications/TIC et des lignes directrices et à les mettre à la disposition des membres, en particulier des pays en développement, afin de les aider à améliorer et à renforcer leurs capacités humaines et institutionnelles et à mettre en place</w:t>
      </w:r>
      <w:r w:rsidR="00441FC7" w:rsidRPr="00F13856">
        <w:rPr>
          <w:lang w:val="fr-FR"/>
        </w:rPr>
        <w:t xml:space="preserve"> </w:t>
      </w:r>
      <w:r w:rsidR="00441FC7" w:rsidRPr="00F13856">
        <w:rPr>
          <w:rFonts w:eastAsiaTheme="minorEastAsia"/>
          <w:lang w:val="fr-FR" w:eastAsia="zh-CN"/>
        </w:rPr>
        <w:t>des programmes nationaux.</w:t>
      </w:r>
    </w:p>
    <w:p w:rsidR="00574F92" w:rsidRPr="006F6AF1" w:rsidRDefault="00574F92" w:rsidP="002B7448">
      <w:pPr>
        <w:pStyle w:val="enumlev1"/>
      </w:pPr>
      <w:r w:rsidRPr="006F6AF1">
        <w:t>•</w:t>
      </w:r>
      <w:r w:rsidRPr="006F6AF1">
        <w:tab/>
      </w:r>
      <w:r w:rsidR="00441FC7">
        <w:t>A</w:t>
      </w:r>
      <w:r w:rsidR="00441FC7" w:rsidRPr="00F13856">
        <w:rPr>
          <w:lang w:val="fr-FR"/>
        </w:rPr>
        <w:t xml:space="preserve">ider les </w:t>
      </w:r>
      <w:r w:rsidR="0012131A">
        <w:rPr>
          <w:lang w:val="fr-FR"/>
        </w:rPr>
        <w:t>m</w:t>
      </w:r>
      <w:r w:rsidR="00441FC7" w:rsidRPr="00F13856">
        <w:rPr>
          <w:lang w:val="fr-FR"/>
        </w:rPr>
        <w:t xml:space="preserve">embres de l'UIT-D à favoriser la transformation numérique en encourageant l'esprit d'entreprise dans le secteur des TIC et en renforçant l'innovation dans l'écosystème des TIC, tout en encourageant l'autonomisation des principales parties prenantes locales en leur ouvrant de nouvelles perspectives dans le secteur des télécommunications/TIC. </w:t>
      </w:r>
    </w:p>
    <w:p w:rsidR="0012131A" w:rsidRDefault="0012131A" w:rsidP="002B7448">
      <w:pPr>
        <w:pStyle w:val="Heading2"/>
      </w:pPr>
      <w:r>
        <w:br w:type="page"/>
      </w:r>
    </w:p>
    <w:p w:rsidR="00574F92" w:rsidRPr="00C66F9E" w:rsidRDefault="00574F92" w:rsidP="002B7448">
      <w:pPr>
        <w:pStyle w:val="Heading2"/>
        <w:rPr>
          <w:szCs w:val="24"/>
        </w:rPr>
      </w:pPr>
      <w:r w:rsidRPr="006F6AF1">
        <w:lastRenderedPageBreak/>
        <w:t>2.4</w:t>
      </w:r>
      <w:r w:rsidRPr="006F6AF1">
        <w:tab/>
      </w:r>
      <w:r w:rsidR="004717C4">
        <w:rPr>
          <w:rFonts w:eastAsia="Calibri" w:cs="Arial"/>
          <w:bCs/>
          <w:szCs w:val="24"/>
          <w:lang w:val="fr-FR"/>
        </w:rPr>
        <w:t>D</w:t>
      </w:r>
      <w:r w:rsidR="00C66F9E" w:rsidRPr="00C66F9E">
        <w:rPr>
          <w:rFonts w:eastAsia="Calibri" w:cs="Arial"/>
          <w:bCs/>
          <w:szCs w:val="24"/>
          <w:lang w:val="fr-FR"/>
        </w:rPr>
        <w:t>éveloppement et utilisation des télécommunications/TIC et d'applications pour donner aux individus et aux sociétés des moyens d'agir en faveur du développement durable</w:t>
      </w:r>
      <w:r w:rsidR="00543C88">
        <w:rPr>
          <w:rFonts w:eastAsia="Calibri" w:cs="Arial"/>
          <w:bCs/>
          <w:szCs w:val="24"/>
          <w:lang w:val="fr-FR"/>
        </w:rPr>
        <w:t xml:space="preserve"> (Société numérique inclusive)</w:t>
      </w:r>
    </w:p>
    <w:p w:rsidR="004717C4" w:rsidRPr="0078103E" w:rsidRDefault="00574F92" w:rsidP="002B7448">
      <w:pPr>
        <w:pStyle w:val="enumlev1"/>
      </w:pPr>
      <w:r w:rsidRPr="0078103E">
        <w:t>•</w:t>
      </w:r>
      <w:r w:rsidRPr="0078103E">
        <w:tab/>
      </w:r>
      <w:bookmarkStart w:id="11" w:name="lt_pId059"/>
      <w:r w:rsidR="004717C4">
        <w:rPr>
          <w:lang w:val="fr-FR"/>
        </w:rPr>
        <w:t>F</w:t>
      </w:r>
      <w:r w:rsidR="004717C4" w:rsidRPr="004717C4">
        <w:rPr>
          <w:lang w:val="fr-FR"/>
        </w:rPr>
        <w:t xml:space="preserve">ournir une assistance ciblée aux </w:t>
      </w:r>
      <w:r w:rsidR="004717C4">
        <w:rPr>
          <w:lang w:val="fr-FR"/>
        </w:rPr>
        <w:t>pays les moins avancés (</w:t>
      </w:r>
      <w:r w:rsidR="004717C4" w:rsidRPr="004717C4">
        <w:rPr>
          <w:lang w:val="fr-FR"/>
        </w:rPr>
        <w:t>PMA</w:t>
      </w:r>
      <w:r w:rsidR="004717C4">
        <w:rPr>
          <w:lang w:val="fr-FR"/>
        </w:rPr>
        <w:t>)</w:t>
      </w:r>
      <w:r w:rsidR="004717C4" w:rsidRPr="004717C4">
        <w:rPr>
          <w:lang w:val="fr-FR"/>
        </w:rPr>
        <w:t xml:space="preserve">, aux </w:t>
      </w:r>
      <w:r w:rsidR="004717C4">
        <w:rPr>
          <w:lang w:val="fr-FR"/>
        </w:rPr>
        <w:t>petits Etats insulaires en développement (</w:t>
      </w:r>
      <w:r w:rsidR="004717C4" w:rsidRPr="004717C4">
        <w:rPr>
          <w:lang w:val="fr-FR"/>
        </w:rPr>
        <w:t>PEID</w:t>
      </w:r>
      <w:r w:rsidR="004717C4">
        <w:rPr>
          <w:lang w:val="fr-FR"/>
        </w:rPr>
        <w:t>)</w:t>
      </w:r>
      <w:r w:rsidR="004717C4" w:rsidRPr="004717C4">
        <w:rPr>
          <w:lang w:val="fr-FR"/>
        </w:rPr>
        <w:t xml:space="preserve">, aux </w:t>
      </w:r>
      <w:r w:rsidR="004717C4">
        <w:rPr>
          <w:lang w:val="fr-FR"/>
        </w:rPr>
        <w:t>pays en développement sans littoral (</w:t>
      </w:r>
      <w:r w:rsidR="004717C4" w:rsidRPr="004717C4">
        <w:rPr>
          <w:lang w:val="fr-FR"/>
        </w:rPr>
        <w:t>PDSL</w:t>
      </w:r>
      <w:r w:rsidR="004717C4">
        <w:rPr>
          <w:lang w:val="fr-FR"/>
        </w:rPr>
        <w:t xml:space="preserve">) </w:t>
      </w:r>
      <w:r w:rsidR="004717C4" w:rsidRPr="004717C4">
        <w:rPr>
          <w:lang w:val="fr-FR"/>
        </w:rPr>
        <w:t>et aux pays dont l'économie est en transition</w:t>
      </w:r>
      <w:r w:rsidR="0012131A">
        <w:rPr>
          <w:lang w:val="fr-FR"/>
        </w:rPr>
        <w:t>.</w:t>
      </w:r>
    </w:p>
    <w:bookmarkEnd w:id="11"/>
    <w:p w:rsidR="00574F92" w:rsidRPr="006F6AF1" w:rsidRDefault="00574F92" w:rsidP="002B7448">
      <w:pPr>
        <w:pStyle w:val="enumlev1"/>
      </w:pPr>
      <w:r w:rsidRPr="006F6AF1">
        <w:t>•</w:t>
      </w:r>
      <w:r w:rsidRPr="006F6AF1">
        <w:tab/>
      </w:r>
      <w:r w:rsidR="00543C88">
        <w:rPr>
          <w:rFonts w:eastAsiaTheme="minorEastAsia"/>
          <w:lang w:eastAsia="zh-CN"/>
        </w:rPr>
        <w:t>F</w:t>
      </w:r>
      <w:r w:rsidR="00543C88" w:rsidRPr="00F13856">
        <w:rPr>
          <w:rFonts w:eastAsiaTheme="minorEastAsia"/>
          <w:lang w:val="fr-FR" w:eastAsia="zh-CN"/>
        </w:rPr>
        <w:t xml:space="preserve">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w:t>
      </w:r>
      <w:r w:rsidR="0012131A">
        <w:rPr>
          <w:rFonts w:eastAsiaTheme="minorEastAsia"/>
          <w:lang w:val="fr-FR" w:eastAsia="zh-CN"/>
        </w:rPr>
        <w:t>Objectifs de développement durable (</w:t>
      </w:r>
      <w:r w:rsidR="00543C88" w:rsidRPr="00F13856">
        <w:rPr>
          <w:rFonts w:eastAsiaTheme="minorEastAsia"/>
          <w:lang w:val="fr-FR" w:eastAsia="zh-CN"/>
        </w:rPr>
        <w:t>ODD</w:t>
      </w:r>
      <w:r w:rsidR="0012131A">
        <w:rPr>
          <w:rFonts w:eastAsiaTheme="minorEastAsia"/>
          <w:lang w:val="fr-FR" w:eastAsia="zh-CN"/>
        </w:rPr>
        <w:t>)</w:t>
      </w:r>
      <w:r w:rsidR="00543C88" w:rsidRPr="00F13856">
        <w:rPr>
          <w:rFonts w:eastAsiaTheme="minorEastAsia"/>
          <w:lang w:val="fr-FR" w:eastAsia="zh-CN"/>
        </w:rPr>
        <w:t xml:space="preserve"> fixés par l'ONU et de mettre en oeuvre les grandes orientations du </w:t>
      </w:r>
      <w:r w:rsidR="0012131A">
        <w:rPr>
          <w:rFonts w:eastAsiaTheme="minorEastAsia"/>
          <w:lang w:val="fr-FR" w:eastAsia="zh-CN"/>
        </w:rPr>
        <w:t>Sommet mondial sur la société de l'information (</w:t>
      </w:r>
      <w:r w:rsidR="00543C88" w:rsidRPr="00F13856">
        <w:rPr>
          <w:rFonts w:eastAsiaTheme="minorEastAsia"/>
          <w:lang w:val="fr-FR" w:eastAsia="zh-CN"/>
        </w:rPr>
        <w:t>SMSI</w:t>
      </w:r>
      <w:r w:rsidR="0012131A">
        <w:rPr>
          <w:rFonts w:eastAsiaTheme="minorEastAsia"/>
          <w:lang w:val="fr-FR" w:eastAsia="zh-CN"/>
        </w:rPr>
        <w:t>)</w:t>
      </w:r>
      <w:r w:rsidR="00543C88" w:rsidRPr="00F13856">
        <w:rPr>
          <w:rFonts w:eastAsiaTheme="minorEastAsia"/>
          <w:lang w:val="fr-FR" w:eastAsia="zh-CN"/>
        </w:rPr>
        <w:t>.</w:t>
      </w:r>
    </w:p>
    <w:p w:rsidR="00574F92" w:rsidRPr="006F6AF1" w:rsidRDefault="00574F92" w:rsidP="002B7448">
      <w:pPr>
        <w:pStyle w:val="enumlev1"/>
      </w:pPr>
      <w:r w:rsidRPr="006F6AF1">
        <w:t>•</w:t>
      </w:r>
      <w:r w:rsidRPr="006F6AF1">
        <w:tab/>
      </w:r>
      <w:r w:rsidR="00543C88">
        <w:rPr>
          <w:rFonts w:eastAsiaTheme="minorEastAsia"/>
          <w:lang w:val="fr-FR" w:eastAsia="zh-CN"/>
        </w:rPr>
        <w:t>Assurer l'inclusion numérique</w:t>
      </w:r>
      <w:r w:rsidR="00543C88" w:rsidRPr="00543C88">
        <w:rPr>
          <w:rFonts w:eastAsiaTheme="minorEastAsia"/>
          <w:lang w:val="fr-FR" w:eastAsia="zh-CN"/>
        </w:rPr>
        <w:t xml:space="preserve"> </w:t>
      </w:r>
      <w:r w:rsidR="0012131A">
        <w:rPr>
          <w:rFonts w:eastAsiaTheme="minorEastAsia"/>
          <w:lang w:val="fr-FR" w:eastAsia="zh-CN"/>
        </w:rPr>
        <w:t>au service de l'autonomisation</w:t>
      </w:r>
      <w:r w:rsidR="00543C88">
        <w:rPr>
          <w:rFonts w:eastAsiaTheme="minorEastAsia"/>
          <w:lang w:val="fr-FR" w:eastAsia="zh-CN"/>
        </w:rPr>
        <w:t xml:space="preserve"> des femmes et des jeunes filles, des personnes handicapées et des </w:t>
      </w:r>
      <w:r w:rsidR="0012131A">
        <w:rPr>
          <w:rFonts w:eastAsiaTheme="minorEastAsia"/>
          <w:lang w:val="fr-FR" w:eastAsia="zh-CN"/>
        </w:rPr>
        <w:t xml:space="preserve">autres </w:t>
      </w:r>
      <w:r w:rsidR="00543C88">
        <w:rPr>
          <w:rFonts w:eastAsiaTheme="minorEastAsia"/>
          <w:lang w:val="fr-FR" w:eastAsia="zh-CN"/>
        </w:rPr>
        <w:t xml:space="preserve">personnes </w:t>
      </w:r>
      <w:r w:rsidR="0012131A">
        <w:rPr>
          <w:rFonts w:eastAsiaTheme="minorEastAsia"/>
          <w:lang w:val="fr-FR" w:eastAsia="zh-CN"/>
        </w:rPr>
        <w:t>ayant</w:t>
      </w:r>
      <w:r w:rsidR="00543C88">
        <w:rPr>
          <w:rFonts w:eastAsiaTheme="minorEastAsia"/>
          <w:lang w:val="fr-FR" w:eastAsia="zh-CN"/>
        </w:rPr>
        <w:t xml:space="preserve"> des besoins particuliers</w:t>
      </w:r>
      <w:r w:rsidRPr="006F6AF1">
        <w:t>.</w:t>
      </w:r>
    </w:p>
    <w:p w:rsidR="00574F92" w:rsidRDefault="00574F92" w:rsidP="002B7448">
      <w:pPr>
        <w:pStyle w:val="enumlev1"/>
      </w:pPr>
      <w:r w:rsidRPr="006F6AF1">
        <w:t>•</w:t>
      </w:r>
      <w:r w:rsidRPr="006F6AF1">
        <w:tab/>
      </w:r>
      <w:r w:rsidR="00543C88">
        <w:t xml:space="preserve">Aider les Etats Membres </w:t>
      </w:r>
      <w:r w:rsidR="00543C88" w:rsidRPr="00F13856">
        <w:rPr>
          <w:lang w:val="fr-FR"/>
        </w:rPr>
        <w:t xml:space="preserve">à </w:t>
      </w:r>
      <w:r w:rsidR="0012131A">
        <w:rPr>
          <w:rFonts w:eastAsiaTheme="minorEastAsia"/>
          <w:lang w:val="fr-FR"/>
        </w:rPr>
        <w:t>renforcer</w:t>
      </w:r>
      <w:r w:rsidR="00543C88" w:rsidRPr="00F13856">
        <w:rPr>
          <w:rFonts w:eastAsiaTheme="minorEastAsia"/>
          <w:lang w:val="fr-FR"/>
        </w:rPr>
        <w:t xml:space="preserve"> leur</w:t>
      </w:r>
      <w:r w:rsidR="0012131A">
        <w:rPr>
          <w:rFonts w:eastAsiaTheme="minorEastAsia"/>
          <w:lang w:val="fr-FR"/>
        </w:rPr>
        <w:t>s</w:t>
      </w:r>
      <w:r w:rsidR="00543C88" w:rsidRPr="00F13856">
        <w:rPr>
          <w:rFonts w:eastAsiaTheme="minorEastAsia"/>
          <w:lang w:val="fr-FR"/>
        </w:rPr>
        <w:t xml:space="preserve"> capacité</w:t>
      </w:r>
      <w:r w:rsidR="0012131A">
        <w:rPr>
          <w:rFonts w:eastAsiaTheme="minorEastAsia"/>
          <w:lang w:val="fr-FR"/>
        </w:rPr>
        <w:t>s</w:t>
      </w:r>
      <w:r w:rsidR="00543C88" w:rsidRPr="00F13856">
        <w:rPr>
          <w:rFonts w:eastAsiaTheme="minorEastAsia"/>
          <w:lang w:val="fr-FR"/>
        </w:rPr>
        <w:t xml:space="preserve"> concernant l'utilisation des télécommunications/TIC afin d'atténuer les effets dévastateurs des changements climatiques et d'y faire face</w:t>
      </w:r>
      <w:r w:rsidR="0012131A">
        <w:rPr>
          <w:rFonts w:eastAsiaTheme="minorEastAsia"/>
          <w:lang w:val="fr-FR"/>
        </w:rPr>
        <w:t>, et à améliorer l'utilisation de ces technologies pour ce faire</w:t>
      </w:r>
      <w:r w:rsidRPr="006F6AF1">
        <w:t>.</w:t>
      </w:r>
    </w:p>
    <w:p w:rsidR="00543C88" w:rsidRDefault="00543C88" w:rsidP="002B7448">
      <w:pPr>
        <w:pStyle w:val="enumlev1"/>
      </w:pPr>
    </w:p>
    <w:p w:rsidR="0012131A" w:rsidRDefault="0012131A" w:rsidP="002B7448">
      <w:pPr>
        <w:pStyle w:val="enumlev1"/>
        <w:sectPr w:rsidR="0012131A" w:rsidSect="00137BFC">
          <w:headerReference w:type="default" r:id="rId26"/>
          <w:headerReference w:type="first" r:id="rId27"/>
          <w:footerReference w:type="first" r:id="rId28"/>
          <w:pgSz w:w="16834" w:h="11907" w:orient="landscape" w:code="9"/>
          <w:pgMar w:top="1134" w:right="1418" w:bottom="1134" w:left="1418" w:header="720" w:footer="720" w:gutter="0"/>
          <w:paperSrc w:first="15" w:other="15"/>
          <w:cols w:space="720"/>
          <w:docGrid w:linePitch="326"/>
        </w:sectPr>
      </w:pPr>
    </w:p>
    <w:p w:rsidR="00574F92" w:rsidRPr="006F6AF1" w:rsidRDefault="00574F92" w:rsidP="002B7448">
      <w:pPr>
        <w:pStyle w:val="Heading1"/>
      </w:pPr>
      <w:r w:rsidRPr="006F6AF1">
        <w:lastRenderedPageBreak/>
        <w:t>3</w:t>
      </w:r>
      <w:r w:rsidRPr="006F6AF1">
        <w:tab/>
        <w:t>Cadre de présentation des résultats de l'UIT-D pour la période 201</w:t>
      </w:r>
      <w:r w:rsidR="00E474B9">
        <w:t>9-2022</w:t>
      </w:r>
    </w:p>
    <w:p w:rsidR="00574F92" w:rsidRPr="006F6AF1" w:rsidRDefault="00574F92" w:rsidP="002B7448">
      <w:pPr>
        <w:pStyle w:val="Heading2"/>
        <w:spacing w:after="240"/>
      </w:pPr>
      <w:r w:rsidRPr="006F6AF1">
        <w:t>3.1</w:t>
      </w:r>
      <w:r w:rsidRPr="006F6AF1">
        <w:tab/>
        <w:t>Lien avec les buts stratégiques de l'UIT</w:t>
      </w:r>
    </w:p>
    <w:tbl>
      <w:tblPr>
        <w:tblStyle w:val="GridTable4-Accent11"/>
        <w:tblpPr w:leftFromText="141" w:rightFromText="141" w:vertAnchor="text" w:tblpY="1"/>
        <w:tblOverlap w:val="never"/>
        <w:tblW w:w="13988" w:type="dxa"/>
        <w:tblLayout w:type="fixed"/>
        <w:tblLook w:val="0620" w:firstRow="1" w:lastRow="0" w:firstColumn="0" w:lastColumn="0" w:noHBand="1" w:noVBand="1"/>
      </w:tblPr>
      <w:tblGrid>
        <w:gridCol w:w="5920"/>
        <w:gridCol w:w="1561"/>
        <w:gridCol w:w="1691"/>
        <w:gridCol w:w="1434"/>
        <w:gridCol w:w="1691"/>
        <w:gridCol w:w="1691"/>
      </w:tblGrid>
      <w:tr w:rsidR="0078764A" w:rsidRPr="006F6AF1" w:rsidTr="0078764A">
        <w:trPr>
          <w:cnfStyle w:val="100000000000" w:firstRow="1" w:lastRow="0" w:firstColumn="0" w:lastColumn="0" w:oddVBand="0" w:evenVBand="0" w:oddHBand="0" w:evenHBand="0" w:firstRowFirstColumn="0" w:firstRowLastColumn="0" w:lastRowFirstColumn="0" w:lastRowLastColumn="0"/>
          <w:trHeight w:val="72"/>
        </w:trPr>
        <w:tc>
          <w:tcPr>
            <w:tcW w:w="5920" w:type="dxa"/>
            <w:vAlign w:val="center"/>
            <w:hideMark/>
          </w:tcPr>
          <w:p w:rsidR="0078764A" w:rsidRPr="006F6AF1" w:rsidRDefault="0078764A" w:rsidP="002B7448">
            <w:pPr>
              <w:pStyle w:val="AppArttitle"/>
              <w:rPr>
                <w:rFonts w:eastAsia="Calibri"/>
                <w:b/>
                <w:bCs w:val="0"/>
                <w:sz w:val="20"/>
              </w:rPr>
            </w:pPr>
            <w:r w:rsidRPr="006F6AF1">
              <w:rPr>
                <w:rFonts w:eastAsia="Calibri"/>
                <w:b/>
                <w:bCs w:val="0"/>
                <w:sz w:val="20"/>
              </w:rPr>
              <w:t>Objectifs de l'UIT-D</w:t>
            </w:r>
          </w:p>
        </w:tc>
        <w:tc>
          <w:tcPr>
            <w:tcW w:w="1561"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3600" behindDoc="0" locked="0" layoutInCell="1" allowOverlap="1" wp14:anchorId="4196BE40" wp14:editId="4F0D797C">
                      <wp:simplePos x="0" y="0"/>
                      <wp:positionH relativeFrom="column">
                        <wp:posOffset>90805</wp:posOffset>
                      </wp:positionH>
                      <wp:positionV relativeFrom="paragraph">
                        <wp:posOffset>560461</wp:posOffset>
                      </wp:positionV>
                      <wp:extent cx="864000" cy="1530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64000" cy="1530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BE40" id="Text Box 1" o:spid="_x0000_s1101" type="#_x0000_t202" style="position:absolute;left:0;text-align:left;margin-left:7.15pt;margin-top:44.15pt;width:68.05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6F6AF1">
              <w:rPr>
                <w:noProof/>
                <w:sz w:val="20"/>
                <w:lang w:val="en-GB" w:eastAsia="zh-CN"/>
              </w:rPr>
              <w:drawing>
                <wp:inline distT="0" distB="0" distL="0" distR="0" wp14:anchorId="52FA7AE3" wp14:editId="6E49456E">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91"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4624" behindDoc="0" locked="0" layoutInCell="1" allowOverlap="1" wp14:anchorId="0BF98D8B" wp14:editId="7FB7B548">
                      <wp:simplePos x="0" y="0"/>
                      <wp:positionH relativeFrom="column">
                        <wp:posOffset>74441</wp:posOffset>
                      </wp:positionH>
                      <wp:positionV relativeFrom="paragraph">
                        <wp:posOffset>553817</wp:posOffset>
                      </wp:positionV>
                      <wp:extent cx="864000" cy="146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8D8B" id="Text Box 3" o:spid="_x0000_s1102" type="#_x0000_t202" style="position:absolute;left:0;text-align:left;margin-left:5.85pt;margin-top:43.6pt;width:68.0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6F6AF1">
              <w:rPr>
                <w:noProof/>
                <w:sz w:val="20"/>
                <w:lang w:val="en-GB" w:eastAsia="zh-CN"/>
              </w:rPr>
              <w:drawing>
                <wp:inline distT="0" distB="0" distL="0" distR="0" wp14:anchorId="45B2764E" wp14:editId="6A715E95">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434"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6672" behindDoc="0" locked="0" layoutInCell="1" allowOverlap="1" wp14:anchorId="1A466893" wp14:editId="1A269F34">
                      <wp:simplePos x="0" y="0"/>
                      <wp:positionH relativeFrom="column">
                        <wp:posOffset>60325</wp:posOffset>
                      </wp:positionH>
                      <wp:positionV relativeFrom="paragraph">
                        <wp:posOffset>566420</wp:posOffset>
                      </wp:positionV>
                      <wp:extent cx="74295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6893" id="Text Box 6" o:spid="_x0000_s1103" type="#_x0000_t202" style="position:absolute;left:0;text-align:left;margin-left:4.75pt;margin-top:44.6pt;width:58.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6F6AF1">
              <w:rPr>
                <w:noProof/>
                <w:sz w:val="20"/>
                <w:lang w:val="en-GB" w:eastAsia="zh-CN"/>
              </w:rPr>
              <w:drawing>
                <wp:inline distT="0" distB="0" distL="0" distR="0" wp14:anchorId="56B65286" wp14:editId="2B88C735">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8764A" w:rsidRPr="006F6AF1" w:rsidRDefault="0078764A" w:rsidP="002B7448">
            <w:pPr>
              <w:pStyle w:val="AppArttitle"/>
              <w:rPr>
                <w:rFonts w:eastAsia="Calibri"/>
                <w:sz w:val="20"/>
              </w:rPr>
            </w:pPr>
            <w:r w:rsidRPr="006F6AF1">
              <w:rPr>
                <w:noProof/>
                <w:sz w:val="20"/>
                <w:lang w:val="en-GB" w:eastAsia="zh-CN"/>
              </w:rPr>
              <mc:AlternateContent>
                <mc:Choice Requires="wps">
                  <w:drawing>
                    <wp:anchor distT="0" distB="0" distL="114300" distR="114300" simplePos="0" relativeHeight="251675648" behindDoc="0" locked="0" layoutInCell="1" allowOverlap="1" wp14:anchorId="394EFEA4" wp14:editId="268BB0DF">
                      <wp:simplePos x="0" y="0"/>
                      <wp:positionH relativeFrom="column">
                        <wp:posOffset>14605</wp:posOffset>
                      </wp:positionH>
                      <wp:positionV relativeFrom="paragraph">
                        <wp:posOffset>577850</wp:posOffset>
                      </wp:positionV>
                      <wp:extent cx="9334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34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FEA4" id="Text Box 5" o:spid="_x0000_s1104" type="#_x0000_t202" style="position:absolute;left:0;text-align:left;margin-left:1.15pt;margin-top:45.5pt;width:73.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6F6AF1">
              <w:rPr>
                <w:noProof/>
                <w:sz w:val="20"/>
                <w:lang w:val="en-GB" w:eastAsia="zh-CN"/>
              </w:rPr>
              <w:drawing>
                <wp:inline distT="0" distB="0" distL="0" distR="0" wp14:anchorId="580D25F0" wp14:editId="0B755A9B">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8764A" w:rsidRPr="0078764A" w:rsidRDefault="0078764A" w:rsidP="002B7448">
            <w:pPr>
              <w:pStyle w:val="AppArttitle"/>
              <w:spacing w:before="480"/>
              <w:rPr>
                <w:b/>
                <w:bCs w:val="0"/>
                <w:noProof/>
                <w:sz w:val="20"/>
                <w:lang w:eastAsia="zh-CN"/>
              </w:rPr>
            </w:pPr>
            <w:r w:rsidRPr="0078764A">
              <w:rPr>
                <w:b/>
                <w:bCs w:val="0"/>
                <w:noProof/>
                <w:sz w:val="20"/>
                <w:lang w:eastAsia="zh-CN"/>
              </w:rPr>
              <w:t>Partenariats</w:t>
            </w:r>
          </w:p>
        </w:tc>
      </w:tr>
      <w:tr w:rsidR="0078764A" w:rsidRPr="006F6AF1" w:rsidTr="0078764A">
        <w:trPr>
          <w:trHeight w:val="72"/>
        </w:trPr>
        <w:tc>
          <w:tcPr>
            <w:tcW w:w="5920" w:type="dxa"/>
            <w:hideMark/>
          </w:tcPr>
          <w:p w:rsidR="0078764A" w:rsidRPr="00E474B9" w:rsidRDefault="00E474B9" w:rsidP="002B7448">
            <w:pPr>
              <w:pStyle w:val="Tabletext"/>
              <w:rPr>
                <w:b/>
                <w:bCs/>
              </w:rPr>
            </w:pPr>
            <w:r>
              <w:rPr>
                <w:b/>
                <w:bCs/>
              </w:rPr>
              <w:t>D.1</w:t>
            </w:r>
            <w:r>
              <w:rPr>
                <w:b/>
                <w:bCs/>
              </w:rPr>
              <w:tab/>
            </w:r>
            <w:r w:rsidR="0078764A" w:rsidRPr="00E474B9">
              <w:rPr>
                <w:b/>
                <w:bCs/>
                <w:lang w:val="fr-FR"/>
              </w:rPr>
              <w:t>Coordination: Promouvoir la coopération et la conclusion d'accords à l'échelle internationale concernant les questions de développement des télécommunications/TIC</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bookmarkStart w:id="12" w:name="lt_pId071"/>
            <w:r w:rsidRPr="00440D11">
              <w:rPr>
                <w:rFonts w:ascii="Wingdings 2" w:eastAsia="Times New Roman" w:hAnsi="Wingdings 2" w:cs="Times New Roman"/>
                <w:b/>
                <w:sz w:val="20"/>
                <w:szCs w:val="20"/>
              </w:rPr>
              <w:sym w:font="Wingdings 2" w:char="F052"/>
            </w:r>
            <w:bookmarkEnd w:id="12"/>
          </w:p>
        </w:tc>
        <w:tc>
          <w:tcPr>
            <w:tcW w:w="1434"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504CCE" w:rsidP="002B7448">
            <w:pPr>
              <w:jc w:val="center"/>
            </w:pPr>
            <w:r w:rsidRPr="00440D11">
              <w:rPr>
                <w:rFonts w:ascii="Wingdings 2" w:eastAsia="Times New Roman" w:hAnsi="Wingdings 2" w:cs="Times New Roman"/>
                <w:b/>
                <w:sz w:val="20"/>
                <w:szCs w:val="20"/>
              </w:rPr>
              <w:sym w:font="Wingdings 2" w:char="F052"/>
            </w:r>
          </w:p>
        </w:tc>
      </w:tr>
      <w:tr w:rsidR="0078764A" w:rsidRPr="006F6AF1" w:rsidTr="0078764A">
        <w:trPr>
          <w:trHeight w:val="72"/>
        </w:trPr>
        <w:tc>
          <w:tcPr>
            <w:tcW w:w="5920" w:type="dxa"/>
            <w:hideMark/>
          </w:tcPr>
          <w:p w:rsidR="0078764A" w:rsidRPr="00E474B9" w:rsidRDefault="0078764A" w:rsidP="002B7448">
            <w:pPr>
              <w:pStyle w:val="Tabletext"/>
              <w:rPr>
                <w:b/>
                <w:bCs/>
              </w:rPr>
            </w:pPr>
            <w:r w:rsidRPr="00E474B9">
              <w:rPr>
                <w:b/>
                <w:bCs/>
              </w:rPr>
              <w:t>D.2</w:t>
            </w:r>
            <w:r w:rsidR="00E474B9">
              <w:rPr>
                <w:b/>
                <w:bCs/>
                <w:color w:val="4F81BD" w:themeColor="accent1"/>
              </w:rPr>
              <w:tab/>
            </w:r>
            <w:r w:rsidRPr="00E474B9">
              <w:rPr>
                <w:b/>
                <w:bCs/>
                <w:lang w:val="fr-FR"/>
              </w:rPr>
              <w:t>Infrastructure moderne et sûre pour les télécommunications/TIC: Promouvoir le développement d'infrastructures et de services, et notamment instaurer la confiance et la sécurité dans l'utilisation des télécommunications/TIC</w:t>
            </w:r>
          </w:p>
        </w:tc>
        <w:tc>
          <w:tcPr>
            <w:tcW w:w="1561" w:type="dxa"/>
          </w:tcPr>
          <w:p w:rsidR="0078764A" w:rsidRPr="00440D11" w:rsidRDefault="0078764A" w:rsidP="002B7448">
            <w:pPr>
              <w:jc w:val="center"/>
            </w:pPr>
            <w:bookmarkStart w:id="13" w:name="lt_pId074"/>
            <w:r w:rsidRPr="00440D11">
              <w:rPr>
                <w:rFonts w:ascii="Wingdings 2" w:eastAsia="Times New Roman" w:hAnsi="Wingdings 2" w:cs="Times New Roman"/>
                <w:b/>
                <w:sz w:val="20"/>
                <w:szCs w:val="20"/>
              </w:rPr>
              <w:sym w:font="Wingdings 2" w:char="F052"/>
            </w:r>
            <w:bookmarkEnd w:id="13"/>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434"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r w:rsidR="0078764A" w:rsidRPr="006F6AF1" w:rsidTr="0078764A">
        <w:trPr>
          <w:trHeight w:val="231"/>
        </w:trPr>
        <w:tc>
          <w:tcPr>
            <w:tcW w:w="5920" w:type="dxa"/>
            <w:hideMark/>
          </w:tcPr>
          <w:p w:rsidR="0078764A" w:rsidRPr="00E474B9" w:rsidRDefault="0078764A" w:rsidP="002B7448">
            <w:pPr>
              <w:pStyle w:val="Tabletext"/>
              <w:rPr>
                <w:b/>
                <w:bCs/>
              </w:rPr>
            </w:pPr>
            <w:r w:rsidRPr="00E474B9">
              <w:rPr>
                <w:b/>
                <w:bCs/>
              </w:rPr>
              <w:t>D.3</w:t>
            </w:r>
            <w:r w:rsidR="00E474B9">
              <w:rPr>
                <w:b/>
                <w:bCs/>
                <w:color w:val="4F81BD" w:themeColor="accent1"/>
              </w:rPr>
              <w:tab/>
            </w:r>
            <w:r w:rsidRPr="00E474B9">
              <w:rPr>
                <w:b/>
                <w:bCs/>
                <w:lang w:val="fr-FR"/>
              </w:rPr>
              <w:t>Environnement favorable: Promouvoir la mise en place d'un environnement politique et réglementaire favorable au développement durable des télécommunications/TIC</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434" w:type="dxa"/>
            <w:hideMark/>
          </w:tcPr>
          <w:p w:rsidR="0078764A" w:rsidRPr="00440D11" w:rsidRDefault="0078764A" w:rsidP="002B7448">
            <w:pPr>
              <w:jc w:val="center"/>
            </w:pPr>
            <w:bookmarkStart w:id="14" w:name="lt_pId077"/>
            <w:r w:rsidRPr="00440D11">
              <w:rPr>
                <w:rFonts w:ascii="Wingdings 2" w:eastAsia="Times New Roman" w:hAnsi="Wingdings 2" w:cs="Times New Roman"/>
                <w:b/>
                <w:sz w:val="20"/>
                <w:szCs w:val="20"/>
              </w:rPr>
              <w:sym w:font="Wingdings 2" w:char="F052"/>
            </w:r>
            <w:bookmarkEnd w:id="14"/>
          </w:p>
        </w:tc>
        <w:tc>
          <w:tcPr>
            <w:tcW w:w="1691" w:type="dxa"/>
            <w:hideMark/>
          </w:tcPr>
          <w:p w:rsidR="0078764A" w:rsidRPr="00440D11" w:rsidRDefault="00504CCE" w:rsidP="002B7448">
            <w:pPr>
              <w:jc w:val="center"/>
            </w:pPr>
            <w:r w:rsidRPr="00440D11">
              <w:rPr>
                <w:rFonts w:ascii="Wingdings 2" w:eastAsia="Times New Roman" w:hAnsi="Wingdings 2" w:cs="Times New Roman"/>
                <w:b/>
                <w:sz w:val="20"/>
                <w:szCs w:val="20"/>
              </w:rPr>
              <w:sym w:font="Wingdings 2" w:char="F052"/>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r w:rsidR="0078764A" w:rsidRPr="006F6AF1" w:rsidTr="0078764A">
        <w:trPr>
          <w:trHeight w:val="231"/>
        </w:trPr>
        <w:tc>
          <w:tcPr>
            <w:tcW w:w="5920" w:type="dxa"/>
            <w:hideMark/>
          </w:tcPr>
          <w:p w:rsidR="0078764A" w:rsidRPr="00E474B9" w:rsidRDefault="00E474B9" w:rsidP="002B7448">
            <w:pPr>
              <w:pStyle w:val="Tabletext"/>
              <w:rPr>
                <w:b/>
                <w:bCs/>
              </w:rPr>
            </w:pPr>
            <w:r>
              <w:rPr>
                <w:b/>
                <w:bCs/>
              </w:rPr>
              <w:t>D.4</w:t>
            </w:r>
            <w:r>
              <w:rPr>
                <w:b/>
                <w:bCs/>
              </w:rPr>
              <w:tab/>
            </w:r>
            <w:r w:rsidR="0078764A" w:rsidRPr="00E474B9">
              <w:rPr>
                <w:b/>
                <w:bCs/>
                <w:lang w:val="fr-FR"/>
              </w:rPr>
              <w:t>Société numérique inclusive: Promouvoir le développement et l'utilisation des télécommunications/TIC et d'applications pour donner aux individus et aux sociétés des moyens d'agir en faveur du développement durable</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bookmarkStart w:id="15" w:name="lt_pId080"/>
            <w:r w:rsidRPr="00440D11">
              <w:rPr>
                <w:rFonts w:ascii="Wingdings 2" w:eastAsia="Times New Roman" w:hAnsi="Wingdings 2" w:cs="Times New Roman"/>
                <w:b/>
                <w:sz w:val="20"/>
                <w:szCs w:val="20"/>
              </w:rPr>
              <w:sym w:font="Wingdings 2" w:char="F052"/>
            </w:r>
            <w:bookmarkEnd w:id="15"/>
          </w:p>
        </w:tc>
        <w:tc>
          <w:tcPr>
            <w:tcW w:w="1434"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bl>
    <w:p w:rsidR="00574F92" w:rsidRPr="006F6AF1" w:rsidRDefault="0078764A" w:rsidP="002B7448">
      <w:r>
        <w:br w:type="textWrapping" w:clear="all"/>
      </w:r>
    </w:p>
    <w:p w:rsidR="00574F92" w:rsidRPr="006F6AF1" w:rsidRDefault="00574F92" w:rsidP="002B7448">
      <w:r w:rsidRPr="006F6AF1">
        <w:br w:type="page"/>
      </w:r>
    </w:p>
    <w:p w:rsidR="00574F92" w:rsidRDefault="00574F92" w:rsidP="002B7448">
      <w:pPr>
        <w:pStyle w:val="Heading2"/>
        <w:spacing w:after="120"/>
      </w:pPr>
      <w:r w:rsidRPr="006F6AF1">
        <w:lastRenderedPageBreak/>
        <w:t>3.2</w:t>
      </w:r>
      <w:r w:rsidRPr="006F6AF1">
        <w:tab/>
        <w:t>Objectifs, résultats et produits de l'UIT-D</w:t>
      </w:r>
    </w:p>
    <w:tbl>
      <w:tblPr>
        <w:tblW w:w="15021" w:type="dxa"/>
        <w:jc w:val="center"/>
        <w:tblLayout w:type="fixed"/>
        <w:tblLook w:val="06A0" w:firstRow="1" w:lastRow="0" w:firstColumn="1" w:lastColumn="0" w:noHBand="1" w:noVBand="1"/>
      </w:tblPr>
      <w:tblGrid>
        <w:gridCol w:w="534"/>
        <w:gridCol w:w="3402"/>
        <w:gridCol w:w="3827"/>
        <w:gridCol w:w="3431"/>
        <w:gridCol w:w="3827"/>
      </w:tblGrid>
      <w:tr w:rsidR="00B00F4A" w:rsidRPr="00D851F8" w:rsidTr="006E145E">
        <w:trPr>
          <w:cantSplit/>
          <w:trHeight w:val="1134"/>
          <w:tblHeader/>
          <w:jc w:val="center"/>
        </w:trPr>
        <w:tc>
          <w:tcPr>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extDirection w:val="btLr"/>
          </w:tcPr>
          <w:p w:rsidR="00B00F4A" w:rsidRPr="00D851F8" w:rsidRDefault="00B00F4A" w:rsidP="002B7448">
            <w:pPr>
              <w:spacing w:before="40" w:after="40"/>
              <w:ind w:left="113" w:right="113"/>
              <w:jc w:val="center"/>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Objectifs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D.1 Coordination: Promouvoir la coopération et la conclusion d'accords à l'échelle internationale concernant les questions de développement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D.2 Infrastructure moderne et sûre pour les télécommunications/TIC: Promouvoir le développement d'infrastructures et de services, et notamment instaurer la confiance et la sécurité dans l'utilisation des télécommunications/TIC</w:t>
            </w:r>
          </w:p>
        </w:tc>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D.3 Environnement favorable: Promouvoir la mise en place d'un environnement politique et réglementaire favorable au développement durable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D.4 Société numérique inclusive: Promouvoir le développement et l'utilisation des télécommunications/TIC et d'applications pour donner aux individus et aux sociétés des moyens d'agir en faveur du développement durable</w:t>
            </w:r>
          </w:p>
        </w:tc>
      </w:tr>
      <w:tr w:rsidR="00B00F4A" w:rsidRPr="00F45FAD" w:rsidTr="006E145E">
        <w:trPr>
          <w:cantSplit/>
          <w:trHeight w:val="4063"/>
          <w:jc w:val="center"/>
        </w:trPr>
        <w:tc>
          <w:tcPr>
            <w:tcW w:w="534" w:type="dxa"/>
            <w:tcBorders>
              <w:top w:val="single" w:sz="4" w:space="0" w:color="FFFFFF" w:themeColor="background1"/>
            </w:tcBorders>
            <w:textDirection w:val="btLr"/>
            <w:vAlign w:val="center"/>
          </w:tcPr>
          <w:p w:rsidR="00B00F4A" w:rsidRPr="00F13856" w:rsidRDefault="00B00F4A" w:rsidP="002B7448">
            <w:pPr>
              <w:spacing w:before="40" w:after="40"/>
              <w:ind w:left="113" w:right="113"/>
              <w:jc w:val="center"/>
              <w:rPr>
                <w:rFonts w:eastAsia="Calibri" w:cs="Arial"/>
                <w:color w:val="4F81BD" w:themeColor="accent1"/>
                <w:sz w:val="18"/>
                <w:szCs w:val="18"/>
                <w:lang w:val="fr-FR"/>
              </w:rPr>
            </w:pPr>
            <w:r w:rsidRPr="00F13856">
              <w:rPr>
                <w:rFonts w:eastAsia="Calibri" w:cs="Arial"/>
                <w:color w:val="4F81BD" w:themeColor="accent1"/>
                <w:sz w:val="18"/>
                <w:szCs w:val="18"/>
                <w:lang w:val="fr-FR"/>
              </w:rPr>
              <w:t>Résultats</w:t>
            </w:r>
          </w:p>
        </w:tc>
        <w:tc>
          <w:tcPr>
            <w:tcW w:w="3402"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D.1-1</w:t>
            </w:r>
            <w:r w:rsidRPr="00F13856">
              <w:rPr>
                <w:rFonts w:eastAsia="Calibri" w:cs="Arial"/>
                <w:sz w:val="18"/>
                <w:szCs w:val="18"/>
                <w:lang w:val="fr-FR"/>
              </w:rPr>
              <w:t xml:space="preserve">: </w:t>
            </w:r>
            <w:r w:rsidRPr="00F13856">
              <w:rPr>
                <w:rFonts w:eastAsia="Calibri" w:cs="Arial"/>
                <w:sz w:val="17"/>
                <w:szCs w:val="17"/>
                <w:lang w:val="fr-FR"/>
              </w:rPr>
              <w:t>Examen plus approfondi et meilleure adhésion au projet de contribution de l'UIT-D au projet de plan stratégique de l'UIT, à la Déclaration de la CMDT et au plan d'action de la CMDT</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D.1-2</w:t>
            </w:r>
            <w:r w:rsidRPr="00F13856">
              <w:rPr>
                <w:rFonts w:eastAsia="Calibri" w:cs="Arial"/>
                <w:sz w:val="18"/>
                <w:szCs w:val="18"/>
                <w:lang w:val="fr-FR"/>
              </w:rPr>
              <w:t xml:space="preserve">: </w:t>
            </w:r>
            <w:r w:rsidRPr="00F13856">
              <w:rPr>
                <w:rFonts w:eastAsia="Calibri" w:cs="Arial"/>
                <w:sz w:val="17"/>
                <w:szCs w:val="17"/>
                <w:lang w:val="fr-FR"/>
              </w:rPr>
              <w:t>Evaluation de la mise en oeuvre du Plan d'action de la CMDT et du plan d'action du SMSI</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D.1-3</w:t>
            </w:r>
            <w:r w:rsidRPr="00F13856">
              <w:rPr>
                <w:rFonts w:eastAsia="Calibri" w:cs="Arial"/>
                <w:sz w:val="18"/>
                <w:szCs w:val="18"/>
                <w:lang w:val="fr-FR"/>
              </w:rPr>
              <w:t xml:space="preserve">: </w:t>
            </w:r>
            <w:r w:rsidRPr="00F13856">
              <w:rPr>
                <w:rFonts w:eastAsia="Calibri" w:cs="Arial"/>
                <w:sz w:val="17"/>
                <w:szCs w:val="17"/>
                <w:lang w:val="fr-FR"/>
              </w:rPr>
              <w:t>Renforcement de l'échange de connaissances, du dialogue et des partenariats entre les membres de l'UIT concernant les questions de télécommunication/TIC</w:t>
            </w:r>
            <w:r w:rsidRPr="00F13856">
              <w:rPr>
                <w:rFonts w:eastAsia="Calibri" w:cs="Arial"/>
                <w:sz w:val="18"/>
                <w:szCs w:val="18"/>
                <w:lang w:val="fr-FR"/>
              </w:rPr>
              <w:t>.</w:t>
            </w:r>
            <w:r w:rsidRPr="00F13856" w:rsidDel="007A6810">
              <w:rPr>
                <w:rFonts w:eastAsia="Calibri" w:cs="Arial"/>
                <w:sz w:val="18"/>
                <w:szCs w:val="18"/>
                <w:lang w:val="fr-FR"/>
              </w:rPr>
              <w:t xml:space="preserve"> </w:t>
            </w:r>
          </w:p>
          <w:p w:rsidR="00B00F4A" w:rsidRPr="00F13856" w:rsidRDefault="00B00F4A" w:rsidP="002B7448">
            <w:pPr>
              <w:spacing w:before="40" w:after="40"/>
              <w:rPr>
                <w:sz w:val="17"/>
                <w:szCs w:val="17"/>
                <w:lang w:val="fr-FR"/>
              </w:rPr>
            </w:pPr>
            <w:r w:rsidRPr="00F13856">
              <w:rPr>
                <w:rFonts w:eastAsia="Calibri" w:cs="Arial"/>
                <w:b/>
                <w:bCs/>
                <w:color w:val="4F81BD" w:themeColor="accent1"/>
                <w:sz w:val="18"/>
                <w:szCs w:val="18"/>
                <w:lang w:val="fr-FR"/>
              </w:rPr>
              <w:t>D.1-4</w:t>
            </w:r>
            <w:r w:rsidRPr="00F13856">
              <w:rPr>
                <w:sz w:val="17"/>
                <w:szCs w:val="17"/>
                <w:lang w:val="fr-FR"/>
              </w:rPr>
              <w:t>: Renforcement du processus et de la mise en oeuvre de projets de développement et d'initiatives régionales dans le domaine des télécommunications/TIC.</w:t>
            </w:r>
          </w:p>
          <w:p w:rsidR="00B00F4A" w:rsidRPr="00F13856" w:rsidRDefault="00B00F4A" w:rsidP="002B7448">
            <w:pPr>
              <w:spacing w:before="40" w:after="40"/>
              <w:rPr>
                <w:rFonts w:eastAsia="Calibri" w:cs="Arial"/>
                <w:b/>
                <w:bCs/>
                <w:color w:val="4F81BD" w:themeColor="accent1"/>
                <w:sz w:val="18"/>
                <w:szCs w:val="18"/>
                <w:lang w:val="fr-FR"/>
              </w:rPr>
            </w:pPr>
            <w:r w:rsidRPr="00F13856">
              <w:rPr>
                <w:rFonts w:eastAsia="Calibri" w:cs="Arial"/>
                <w:b/>
                <w:bCs/>
                <w:color w:val="4F81BD" w:themeColor="accent1"/>
                <w:sz w:val="18"/>
                <w:szCs w:val="18"/>
                <w:lang w:val="fr-FR"/>
              </w:rPr>
              <w:t>D.1.5</w:t>
            </w:r>
            <w:r w:rsidRPr="00F13856">
              <w:rPr>
                <w:rFonts w:ascii="Calibri" w:eastAsia="Calibri" w:hAnsi="Calibri" w:cs="Arial"/>
                <w:sz w:val="18"/>
                <w:szCs w:val="18"/>
                <w:lang w:val="fr-FR"/>
              </w:rPr>
              <w:t xml:space="preserve">: </w:t>
            </w:r>
            <w:r w:rsidRPr="00F13856">
              <w:rPr>
                <w:rFonts w:ascii="Calibri" w:eastAsia="Calibri" w:hAnsi="Calibri" w:cs="Arial"/>
                <w:sz w:val="17"/>
                <w:szCs w:val="17"/>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3827"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D.2-1</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fournir des infrastructures et des services de télécommunication/TIC robustes.</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D.2-2</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D.2-3</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r w:rsidRPr="00F13856">
              <w:rPr>
                <w:rFonts w:eastAsia="Calibri" w:cs="Arial"/>
                <w:sz w:val="18"/>
                <w:szCs w:val="18"/>
                <w:lang w:val="fr-FR"/>
              </w:rPr>
              <w:t>.</w:t>
            </w:r>
          </w:p>
        </w:tc>
        <w:tc>
          <w:tcPr>
            <w:tcW w:w="3431"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D.3-1</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d'améliorer leurs cadres politiques, juridiques et réglementaires favorables au développement des télécommunications/TIC.</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D.3-2</w:t>
            </w:r>
            <w:r w:rsidRPr="00F13856">
              <w:rPr>
                <w:rFonts w:eastAsia="Calibri" w:cs="Arial"/>
                <w:sz w:val="18"/>
                <w:szCs w:val="18"/>
                <w:lang w:val="fr-FR"/>
              </w:rPr>
              <w:t>:</w:t>
            </w:r>
            <w:r w:rsidRPr="00F13856">
              <w:rPr>
                <w:rFonts w:eastAsia="Calibri" w:cs="Arial"/>
                <w:sz w:val="17"/>
                <w:szCs w:val="17"/>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D.3-3</w:t>
            </w:r>
            <w:r w:rsidRPr="00F13856">
              <w:rPr>
                <w:rFonts w:eastAsia="Calibri" w:cs="Arial"/>
                <w:sz w:val="18"/>
                <w:szCs w:val="18"/>
                <w:lang w:val="fr-FR"/>
              </w:rPr>
              <w:t xml:space="preserve">: </w:t>
            </w:r>
            <w:r w:rsidRPr="00F13856">
              <w:rPr>
                <w:rFonts w:eastAsia="Calibri" w:cs="Arial"/>
                <w:sz w:val="17"/>
                <w:szCs w:val="17"/>
                <w:lang w:val="fr-FR"/>
              </w:rPr>
              <w:t>Renforcement des capacités humaines et institutionnelles des membres de l'UIT à exploiter pleinement le potentiel des télécommunications/TIC</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3827"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w:t>
            </w:r>
            <w:r w:rsidRPr="00F13856">
              <w:rPr>
                <w:rFonts w:eastAsia="Calibri" w:cs="Arial"/>
                <w:b/>
                <w:bCs/>
                <w:color w:val="4F81BD" w:themeColor="accent1"/>
                <w:sz w:val="17"/>
                <w:szCs w:val="17"/>
                <w:lang w:val="fr-FR"/>
              </w:rPr>
              <w:t>.4-1</w:t>
            </w:r>
            <w:r w:rsidRPr="00F13856">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D.4-2</w:t>
            </w:r>
            <w:r w:rsidRPr="00F13856">
              <w:rPr>
                <w:rFonts w:eastAsia="Calibri" w:cs="Arial"/>
                <w:sz w:val="17"/>
                <w:szCs w:val="17"/>
                <w:lang w:val="fr-FR"/>
              </w:rPr>
              <w:t>: Renforcement de la capacité des membres de l'UIT d'accélérer le développement économique et social en exploitant et en utilisant les nouvelles technologies et les services et applications des télécommunications/TIC.</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D.4-3</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F13856">
              <w:rPr>
                <w:rFonts w:eastAsia="Calibri" w:cs="Arial"/>
                <w:sz w:val="18"/>
                <w:szCs w:val="18"/>
                <w:lang w:val="fr-FR"/>
              </w:rPr>
              <w:t xml:space="preserve">. </w:t>
            </w:r>
          </w:p>
        </w:tc>
      </w:tr>
    </w:tbl>
    <w:p w:rsidR="00B00F4A" w:rsidRDefault="00B00F4A" w:rsidP="002B7448">
      <w:r>
        <w:br w:type="page"/>
      </w:r>
    </w:p>
    <w:p w:rsidR="00574F92" w:rsidRDefault="00574F92" w:rsidP="002B7448">
      <w:pPr>
        <w:pStyle w:val="Heading2"/>
        <w:spacing w:after="120"/>
      </w:pPr>
      <w:r w:rsidRPr="006F6AF1">
        <w:lastRenderedPageBreak/>
        <w:t>3.3</w:t>
      </w:r>
      <w:r w:rsidRPr="006F6AF1">
        <w:tab/>
        <w:t>Ventilation des ressources entre les objectifs et les produits de l'UIT-D pour 20</w:t>
      </w:r>
      <w:r w:rsidR="00B00F4A">
        <w:t>19-2022</w:t>
      </w:r>
    </w:p>
    <w:p w:rsidR="00E56120" w:rsidRDefault="006C2863" w:rsidP="00E56120">
      <w:r w:rsidRPr="006C2863">
        <w:rPr>
          <w:rFonts w:ascii="Calibri" w:hAnsi="Calibri"/>
          <w:noProof/>
          <w:lang w:val="en-GB" w:eastAsia="zh-CN"/>
        </w:rPr>
        <mc:AlternateContent>
          <mc:Choice Requires="wps">
            <w:drawing>
              <wp:anchor distT="0" distB="0" distL="114300" distR="114300" simplePos="0" relativeHeight="251684864" behindDoc="0" locked="0" layoutInCell="1" allowOverlap="1" wp14:anchorId="4FFEEE9F" wp14:editId="02153CA2">
                <wp:simplePos x="0" y="0"/>
                <wp:positionH relativeFrom="column">
                  <wp:posOffset>2513330</wp:posOffset>
                </wp:positionH>
                <wp:positionV relativeFrom="paragraph">
                  <wp:posOffset>1624330</wp:posOffset>
                </wp:positionV>
                <wp:extent cx="510540" cy="198120"/>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EE9F" id="Text Box 20" o:spid="_x0000_s1105" type="#_x0000_t202" style="position:absolute;margin-left:197.9pt;margin-top:127.9pt;width:40.2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" fillcolor="window" stroked="f" strokeweight=".5pt">
                <v:textbox inset="1mm,,1mm">
                  <w:txbxContent>
                    <w:p w:rsidR="005B0C65" w:rsidRPr="00F15DE7" w:rsidRDefault="005B0C65" w:rsidP="006C2863">
                      <w:pPr>
                        <w:spacing w:before="0"/>
                        <w:rPr>
                          <w:sz w:val="16"/>
                          <w:szCs w:val="16"/>
                        </w:rPr>
                      </w:pPr>
                      <w:r>
                        <w:rPr>
                          <w:sz w:val="16"/>
                          <w:szCs w:val="16"/>
                        </w:rPr>
                        <w:t>Objectif 4</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82816" behindDoc="0" locked="0" layoutInCell="1" allowOverlap="1" wp14:anchorId="670D7133" wp14:editId="09BCA6A5">
                <wp:simplePos x="0" y="0"/>
                <wp:positionH relativeFrom="column">
                  <wp:posOffset>2513330</wp:posOffset>
                </wp:positionH>
                <wp:positionV relativeFrom="paragraph">
                  <wp:posOffset>1205230</wp:posOffset>
                </wp:positionV>
                <wp:extent cx="510540" cy="19812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7133" id="Text Box 18" o:spid="_x0000_s1106" type="#_x0000_t202" style="position:absolute;margin-left:197.9pt;margin-top:94.9pt;width:40.2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" fillcolor="window" stroked="f" strokeweight=".5pt">
                <v:textbox inset="1mm,,1mm">
                  <w:txbxContent>
                    <w:p w:rsidR="005B0C65" w:rsidRPr="00F15DE7" w:rsidRDefault="005B0C65" w:rsidP="006C2863">
                      <w:pPr>
                        <w:spacing w:before="0"/>
                        <w:rPr>
                          <w:sz w:val="16"/>
                          <w:szCs w:val="16"/>
                        </w:rPr>
                      </w:pPr>
                      <w:r>
                        <w:rPr>
                          <w:sz w:val="16"/>
                          <w:szCs w:val="16"/>
                        </w:rPr>
                        <w:t>Objectif 3</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80768" behindDoc="0" locked="0" layoutInCell="1" allowOverlap="1" wp14:anchorId="78973052" wp14:editId="5B25BAE4">
                <wp:simplePos x="0" y="0"/>
                <wp:positionH relativeFrom="column">
                  <wp:posOffset>2513330</wp:posOffset>
                </wp:positionH>
                <wp:positionV relativeFrom="paragraph">
                  <wp:posOffset>793750</wp:posOffset>
                </wp:positionV>
                <wp:extent cx="510540" cy="1981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3052" id="Text Box 16" o:spid="_x0000_s1107" type="#_x0000_t202" style="position:absolute;margin-left:197.9pt;margin-top:62.5pt;width:40.2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" fillcolor="window" stroked="f" strokeweight=".5pt">
                <v:textbox inset="1mm,,1mm">
                  <w:txbxContent>
                    <w:p w:rsidR="005B0C65" w:rsidRPr="00F15DE7" w:rsidRDefault="005B0C65" w:rsidP="006C2863">
                      <w:pPr>
                        <w:spacing w:before="0"/>
                        <w:rPr>
                          <w:sz w:val="16"/>
                          <w:szCs w:val="16"/>
                        </w:rPr>
                      </w:pPr>
                      <w:r>
                        <w:rPr>
                          <w:sz w:val="16"/>
                          <w:szCs w:val="16"/>
                        </w:rPr>
                        <w:t>Objectif 2</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78720" behindDoc="0" locked="0" layoutInCell="1" allowOverlap="1" wp14:anchorId="130245E5" wp14:editId="59402B2C">
                <wp:simplePos x="0" y="0"/>
                <wp:positionH relativeFrom="column">
                  <wp:posOffset>2513330</wp:posOffset>
                </wp:positionH>
                <wp:positionV relativeFrom="paragraph">
                  <wp:posOffset>397510</wp:posOffset>
                </wp:positionV>
                <wp:extent cx="510540" cy="19812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45E5" id="Text Box 15" o:spid="_x0000_s1108" type="#_x0000_t202" style="position:absolute;margin-left:197.9pt;margin-top:31.3pt;width:40.2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" fillcolor="window" stroked="f" strokeweight=".5pt">
                <v:textbox inset="1mm,,1mm">
                  <w:txbxContent>
                    <w:p w:rsidR="005B0C65" w:rsidRPr="00F15DE7" w:rsidRDefault="005B0C65" w:rsidP="006C2863">
                      <w:pPr>
                        <w:spacing w:before="0"/>
                        <w:rPr>
                          <w:sz w:val="16"/>
                          <w:szCs w:val="16"/>
                        </w:rPr>
                      </w:pPr>
                      <w:r>
                        <w:rPr>
                          <w:sz w:val="16"/>
                          <w:szCs w:val="16"/>
                        </w:rPr>
                        <w:t>Objectif 1</w:t>
                      </w:r>
                    </w:p>
                  </w:txbxContent>
                </v:textbox>
              </v:shape>
            </w:pict>
          </mc:Fallback>
        </mc:AlternateContent>
      </w:r>
      <w:r w:rsidR="000B711F" w:rsidRPr="0000659B">
        <w:rPr>
          <w:noProof/>
          <w:lang w:val="en-GB" w:eastAsia="zh-CN"/>
        </w:rPr>
        <w:drawing>
          <wp:inline distT="0" distB="0" distL="0" distR="0" wp14:anchorId="11B8042A" wp14:editId="5B848038">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r w:rsidR="00E56120" w:rsidRPr="00E56120">
        <w:t xml:space="preserve"> </w:t>
      </w:r>
    </w:p>
    <w:tbl>
      <w:tblPr>
        <w:tblStyle w:val="TableGrid"/>
        <w:tblW w:w="0" w:type="auto"/>
        <w:tblLook w:val="04A0" w:firstRow="1" w:lastRow="0" w:firstColumn="1" w:lastColumn="0" w:noHBand="0" w:noVBand="1"/>
      </w:tblPr>
      <w:tblGrid>
        <w:gridCol w:w="6658"/>
        <w:gridCol w:w="1134"/>
      </w:tblGrid>
      <w:tr w:rsidR="00E56120" w:rsidRPr="005B0C65" w:rsidTr="00D249E8">
        <w:tc>
          <w:tcPr>
            <w:tcW w:w="6658" w:type="dxa"/>
            <w:shd w:val="clear" w:color="auto" w:fill="548DD4" w:themeFill="text2" w:themeFillTint="99"/>
          </w:tcPr>
          <w:p w:rsidR="00E56120" w:rsidRPr="00D249E8" w:rsidRDefault="00E56120" w:rsidP="00E56120">
            <w:pPr>
              <w:spacing w:before="40" w:after="40"/>
              <w:jc w:val="center"/>
              <w:rPr>
                <w:color w:val="FFFFFF" w:themeColor="background1"/>
                <w:sz w:val="20"/>
              </w:rPr>
            </w:pPr>
            <w:r w:rsidRPr="00D249E8">
              <w:rPr>
                <w:color w:val="FFFFFF" w:themeColor="background1"/>
                <w:sz w:val="20"/>
              </w:rPr>
              <w:t>Objectifs</w:t>
            </w:r>
          </w:p>
        </w:tc>
        <w:tc>
          <w:tcPr>
            <w:tcW w:w="1134" w:type="dxa"/>
            <w:shd w:val="clear" w:color="auto" w:fill="548DD4" w:themeFill="text2" w:themeFillTint="99"/>
          </w:tcPr>
          <w:p w:rsidR="00E56120" w:rsidRPr="00D249E8" w:rsidRDefault="00E56120" w:rsidP="00E56120">
            <w:pPr>
              <w:spacing w:before="40" w:after="40"/>
              <w:rPr>
                <w:color w:val="FFFFFF" w:themeColor="background1"/>
                <w:sz w:val="20"/>
              </w:rPr>
            </w:pPr>
            <w:r w:rsidRPr="00D249E8">
              <w:rPr>
                <w:color w:val="FFFFFF" w:themeColor="background1"/>
                <w:sz w:val="20"/>
              </w:rPr>
              <w:t>% du total</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D.1 Coordination: Promouvoir la coopération et la conclusion d'accords à l'échelle internationale concernant les questions de développement des télécommunications/TIC</w:t>
            </w:r>
          </w:p>
        </w:tc>
        <w:tc>
          <w:tcPr>
            <w:tcW w:w="1134" w:type="dxa"/>
          </w:tcPr>
          <w:p w:rsidR="00E56120" w:rsidRPr="005B0C65" w:rsidRDefault="00E56120" w:rsidP="00380CE0">
            <w:pPr>
              <w:spacing w:before="40" w:after="40"/>
              <w:jc w:val="center"/>
              <w:rPr>
                <w:sz w:val="20"/>
              </w:rPr>
            </w:pPr>
            <w:r w:rsidRPr="005B0C65">
              <w:rPr>
                <w:sz w:val="20"/>
              </w:rPr>
              <w:t>28,7%</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D.2 Infrastructure moderne et sûre pour les télécommunications/TIC: Promouvoir le développement d'infrastructures et de services, et notamment instaurer la confiance et la sécurité dans l'utilisation des télécommunications/TIC</w:t>
            </w:r>
          </w:p>
        </w:tc>
        <w:tc>
          <w:tcPr>
            <w:tcW w:w="1134" w:type="dxa"/>
          </w:tcPr>
          <w:p w:rsidR="00E56120" w:rsidRPr="005B0C65" w:rsidRDefault="00E56120" w:rsidP="00380CE0">
            <w:pPr>
              <w:spacing w:before="40" w:after="40"/>
              <w:jc w:val="center"/>
              <w:rPr>
                <w:sz w:val="20"/>
              </w:rPr>
            </w:pPr>
            <w:r w:rsidRPr="005B0C65">
              <w:rPr>
                <w:sz w:val="20"/>
              </w:rPr>
              <w:t>21,3%</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D.3 Environnement favorable: Promouvoir la mise en place d'un environnement politique et réglementaire favorable au développement durable des télécommunications/TIC</w:t>
            </w:r>
          </w:p>
        </w:tc>
        <w:tc>
          <w:tcPr>
            <w:tcW w:w="1134" w:type="dxa"/>
          </w:tcPr>
          <w:p w:rsidR="00E56120" w:rsidRPr="005B0C65" w:rsidRDefault="00E56120" w:rsidP="00380CE0">
            <w:pPr>
              <w:spacing w:before="40" w:after="40"/>
              <w:jc w:val="center"/>
              <w:rPr>
                <w:sz w:val="20"/>
              </w:rPr>
            </w:pPr>
            <w:r w:rsidRPr="005B0C65">
              <w:rPr>
                <w:sz w:val="20"/>
              </w:rPr>
              <w:t>31,3%</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D.4 Société numérique inclusive: Promouvoir le développement et l'utilisation des télécommunications/TIC et d'applications pour donner aux individus et aux sociétés des moyens d'agir en faveur du développement durable</w:t>
            </w:r>
          </w:p>
        </w:tc>
        <w:tc>
          <w:tcPr>
            <w:tcW w:w="1134" w:type="dxa"/>
          </w:tcPr>
          <w:p w:rsidR="00E56120" w:rsidRPr="005B0C65" w:rsidRDefault="00E56120" w:rsidP="00380CE0">
            <w:pPr>
              <w:spacing w:before="40" w:after="40"/>
              <w:jc w:val="center"/>
              <w:rPr>
                <w:sz w:val="20"/>
              </w:rPr>
            </w:pPr>
            <w:r w:rsidRPr="005B0C65">
              <w:rPr>
                <w:sz w:val="20"/>
              </w:rPr>
              <w:t>18,7%</w:t>
            </w:r>
          </w:p>
        </w:tc>
      </w:tr>
      <w:tr w:rsidR="00E56120" w:rsidRPr="005B0C65" w:rsidTr="00D249E8">
        <w:tc>
          <w:tcPr>
            <w:tcW w:w="6658" w:type="dxa"/>
            <w:shd w:val="clear" w:color="auto" w:fill="548DD4" w:themeFill="text2" w:themeFillTint="99"/>
          </w:tcPr>
          <w:p w:rsidR="00E56120" w:rsidRPr="00D249E8" w:rsidRDefault="00E56120" w:rsidP="00E56120">
            <w:pPr>
              <w:spacing w:before="40" w:after="40"/>
              <w:jc w:val="center"/>
              <w:rPr>
                <w:color w:val="FFFFFF" w:themeColor="background1"/>
                <w:sz w:val="20"/>
              </w:rPr>
            </w:pPr>
            <w:r w:rsidRPr="00D249E8">
              <w:rPr>
                <w:color w:val="FFFFFF" w:themeColor="background1"/>
                <w:sz w:val="20"/>
              </w:rPr>
              <w:t>TOTAL</w:t>
            </w:r>
          </w:p>
        </w:tc>
        <w:tc>
          <w:tcPr>
            <w:tcW w:w="1134" w:type="dxa"/>
            <w:shd w:val="clear" w:color="auto" w:fill="548DD4" w:themeFill="text2" w:themeFillTint="99"/>
          </w:tcPr>
          <w:p w:rsidR="00E56120" w:rsidRPr="00D249E8" w:rsidRDefault="00E56120" w:rsidP="00380CE0">
            <w:pPr>
              <w:spacing w:before="40" w:after="40"/>
              <w:jc w:val="center"/>
              <w:rPr>
                <w:color w:val="FFFFFF" w:themeColor="background1"/>
                <w:sz w:val="20"/>
              </w:rPr>
            </w:pPr>
            <w:r w:rsidRPr="00D249E8">
              <w:rPr>
                <w:color w:val="FFFFFF" w:themeColor="background1"/>
                <w:sz w:val="20"/>
              </w:rPr>
              <w:t>100 %</w:t>
            </w:r>
          </w:p>
        </w:tc>
      </w:tr>
    </w:tbl>
    <w:p w:rsidR="00E56120" w:rsidRPr="000B711F" w:rsidRDefault="00E56120" w:rsidP="00E56120"/>
    <w:p w:rsidR="000B711F" w:rsidRPr="000B711F" w:rsidRDefault="000B711F" w:rsidP="000B711F"/>
    <w:tbl>
      <w:tblPr>
        <w:tblStyle w:val="TableGrid"/>
        <w:tblW w:w="0" w:type="auto"/>
        <w:tblLook w:val="04A0" w:firstRow="1" w:lastRow="0" w:firstColumn="1" w:lastColumn="0" w:noHBand="0" w:noVBand="1"/>
      </w:tblPr>
      <w:tblGrid>
        <w:gridCol w:w="11194"/>
        <w:gridCol w:w="1275"/>
        <w:gridCol w:w="1519"/>
      </w:tblGrid>
      <w:tr w:rsidR="00FD02BE" w:rsidRPr="0012131A" w:rsidTr="00D249E8">
        <w:tc>
          <w:tcPr>
            <w:tcW w:w="11194" w:type="dxa"/>
            <w:shd w:val="clear" w:color="auto" w:fill="548DD4" w:themeFill="text2" w:themeFillTint="99"/>
          </w:tcPr>
          <w:p w:rsidR="00FD02BE" w:rsidRPr="0012131A" w:rsidRDefault="00FD02BE" w:rsidP="002B7448">
            <w:pPr>
              <w:pStyle w:val="Tablehead"/>
              <w:spacing w:before="40" w:after="40"/>
              <w:rPr>
                <w:sz w:val="20"/>
              </w:rPr>
            </w:pPr>
            <w:r w:rsidRPr="00D249E8">
              <w:rPr>
                <w:color w:val="FFFFFF" w:themeColor="background1"/>
                <w:sz w:val="20"/>
              </w:rPr>
              <w:t>Produits</w:t>
            </w:r>
          </w:p>
        </w:tc>
        <w:tc>
          <w:tcPr>
            <w:tcW w:w="1275" w:type="dxa"/>
            <w:shd w:val="clear" w:color="auto" w:fill="548DD4" w:themeFill="text2" w:themeFillTint="99"/>
          </w:tcPr>
          <w:p w:rsidR="00FD02BE" w:rsidRPr="00D249E8" w:rsidRDefault="00FD02BE" w:rsidP="002B7448">
            <w:pPr>
              <w:pStyle w:val="Tablehead"/>
              <w:spacing w:before="40" w:after="40"/>
              <w:rPr>
                <w:color w:val="FFFFFF" w:themeColor="background1"/>
                <w:sz w:val="20"/>
              </w:rPr>
            </w:pPr>
            <w:r w:rsidRPr="00D249E8">
              <w:rPr>
                <w:color w:val="FFFFFF" w:themeColor="background1"/>
                <w:sz w:val="20"/>
              </w:rPr>
              <w:t>% du total</w:t>
            </w:r>
          </w:p>
        </w:tc>
        <w:tc>
          <w:tcPr>
            <w:tcW w:w="1519" w:type="dxa"/>
            <w:shd w:val="clear" w:color="auto" w:fill="548DD4" w:themeFill="text2" w:themeFillTint="99"/>
          </w:tcPr>
          <w:p w:rsidR="00FD02BE" w:rsidRPr="00D249E8" w:rsidRDefault="00FD02BE" w:rsidP="002B7448">
            <w:pPr>
              <w:pStyle w:val="Tablehead"/>
              <w:spacing w:before="40" w:after="40"/>
              <w:rPr>
                <w:color w:val="FFFFFF" w:themeColor="background1"/>
                <w:sz w:val="20"/>
              </w:rPr>
            </w:pPr>
            <w:r w:rsidRPr="00D249E8">
              <w:rPr>
                <w:color w:val="FFFFFF" w:themeColor="background1"/>
                <w:sz w:val="20"/>
              </w:rPr>
              <w:t>% de l'objectif</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D.1-1</w:t>
            </w:r>
            <w:r w:rsidRPr="0012131A">
              <w:rPr>
                <w:sz w:val="20"/>
              </w:rPr>
              <w:tab/>
              <w:t>Conférence mondiale de développement des télécommunications (CMDT) et Rapport final de la CMDT</w:t>
            </w:r>
          </w:p>
        </w:tc>
        <w:tc>
          <w:tcPr>
            <w:tcW w:w="1275" w:type="dxa"/>
          </w:tcPr>
          <w:p w:rsidR="00E36DF5" w:rsidRPr="00D02534" w:rsidRDefault="00E36DF5" w:rsidP="00E36DF5">
            <w:pPr>
              <w:pStyle w:val="Tabletext"/>
              <w:spacing w:before="0" w:after="0"/>
              <w:jc w:val="center"/>
              <w:rPr>
                <w:sz w:val="20"/>
              </w:rPr>
            </w:pPr>
            <w:r w:rsidRPr="00D02534">
              <w:rPr>
                <w:sz w:val="20"/>
              </w:rPr>
              <w:t>3,7 %</w:t>
            </w:r>
          </w:p>
        </w:tc>
        <w:tc>
          <w:tcPr>
            <w:tcW w:w="1519" w:type="dxa"/>
          </w:tcPr>
          <w:p w:rsidR="00E36DF5" w:rsidRPr="00D02534" w:rsidRDefault="00E36DF5" w:rsidP="00E36DF5">
            <w:pPr>
              <w:pStyle w:val="Tabletext"/>
              <w:spacing w:before="0" w:after="0"/>
              <w:jc w:val="center"/>
              <w:rPr>
                <w:sz w:val="20"/>
              </w:rPr>
            </w:pPr>
            <w:r w:rsidRPr="00D02534">
              <w:rPr>
                <w:sz w:val="20"/>
              </w:rPr>
              <w:t>13,0 %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D.1-2</w:t>
            </w:r>
            <w:r w:rsidRPr="0012131A">
              <w:rPr>
                <w:sz w:val="20"/>
              </w:rPr>
              <w:tab/>
              <w:t>Réunions préparatoires régionales (RPM) et rapports finals des RPM</w:t>
            </w:r>
          </w:p>
        </w:tc>
        <w:tc>
          <w:tcPr>
            <w:tcW w:w="1275" w:type="dxa"/>
          </w:tcPr>
          <w:p w:rsidR="00E36DF5" w:rsidRPr="00D02534" w:rsidRDefault="00E36DF5" w:rsidP="00E36DF5">
            <w:pPr>
              <w:pStyle w:val="Tabletext"/>
              <w:spacing w:before="0" w:after="0"/>
              <w:jc w:val="center"/>
              <w:rPr>
                <w:sz w:val="20"/>
              </w:rPr>
            </w:pPr>
            <w:r w:rsidRPr="00D02534">
              <w:rPr>
                <w:sz w:val="20"/>
              </w:rPr>
              <w:t>2,7 %</w:t>
            </w:r>
          </w:p>
        </w:tc>
        <w:tc>
          <w:tcPr>
            <w:tcW w:w="1519" w:type="dxa"/>
          </w:tcPr>
          <w:p w:rsidR="00E36DF5" w:rsidRPr="00D02534" w:rsidRDefault="00E36DF5" w:rsidP="00E36DF5">
            <w:pPr>
              <w:pStyle w:val="Tabletext"/>
              <w:spacing w:before="0" w:after="0"/>
              <w:jc w:val="center"/>
              <w:rPr>
                <w:sz w:val="20"/>
              </w:rPr>
            </w:pPr>
            <w:r w:rsidRPr="00D02534">
              <w:rPr>
                <w:sz w:val="20"/>
              </w:rPr>
              <w:t>9,3 %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D.1-3</w:t>
            </w:r>
            <w:r w:rsidRPr="0012131A">
              <w:rPr>
                <w:sz w:val="20"/>
              </w:rPr>
              <w:tab/>
            </w:r>
            <w:r w:rsidRPr="0012131A">
              <w:rPr>
                <w:rFonts w:eastAsia="Calibri" w:cs="Arial"/>
                <w:sz w:val="20"/>
                <w:lang w:val="fr-FR"/>
              </w:rPr>
              <w:t>Groupe consultatif pour le développement des télécommunications (GCDT) et rapports du GCD</w:t>
            </w:r>
            <w:r>
              <w:rPr>
                <w:rFonts w:eastAsia="Calibri" w:cs="Arial"/>
                <w:sz w:val="20"/>
                <w:lang w:val="fr-FR"/>
              </w:rPr>
              <w:t>T à l'intention du Directeur du </w:t>
            </w:r>
            <w:r w:rsidRPr="0012131A">
              <w:rPr>
                <w:rFonts w:eastAsia="Calibri" w:cs="Arial"/>
                <w:sz w:val="20"/>
                <w:lang w:val="fr-FR"/>
              </w:rPr>
              <w:t>BDT et de la CMDT.</w:t>
            </w:r>
          </w:p>
        </w:tc>
        <w:tc>
          <w:tcPr>
            <w:tcW w:w="1275" w:type="dxa"/>
          </w:tcPr>
          <w:p w:rsidR="00E36DF5" w:rsidRPr="00D02534" w:rsidRDefault="00E36DF5" w:rsidP="00E36DF5">
            <w:pPr>
              <w:pStyle w:val="Tabletext"/>
              <w:spacing w:before="0" w:after="0"/>
              <w:jc w:val="center"/>
              <w:rPr>
                <w:sz w:val="20"/>
              </w:rPr>
            </w:pPr>
            <w:r w:rsidRPr="00D02534">
              <w:rPr>
                <w:sz w:val="20"/>
              </w:rPr>
              <w:t>5,0 %</w:t>
            </w:r>
          </w:p>
        </w:tc>
        <w:tc>
          <w:tcPr>
            <w:tcW w:w="1519" w:type="dxa"/>
          </w:tcPr>
          <w:p w:rsidR="00E36DF5" w:rsidRPr="00D02534" w:rsidRDefault="00E36DF5" w:rsidP="00E36DF5">
            <w:pPr>
              <w:pStyle w:val="Tabletext"/>
              <w:spacing w:before="0" w:after="0"/>
              <w:jc w:val="center"/>
              <w:rPr>
                <w:sz w:val="20"/>
              </w:rPr>
            </w:pPr>
            <w:r w:rsidRPr="00D02534">
              <w:rPr>
                <w:sz w:val="20"/>
              </w:rPr>
              <w:t>17,3 %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D.1-4</w:t>
            </w:r>
            <w:r w:rsidRPr="0012131A">
              <w:rPr>
                <w:sz w:val="20"/>
              </w:rPr>
              <w:tab/>
            </w:r>
            <w:r w:rsidRPr="0012131A">
              <w:rPr>
                <w:rFonts w:eastAsia="Calibri" w:cs="Arial"/>
                <w:sz w:val="20"/>
                <w:lang w:val="fr-FR"/>
              </w:rPr>
              <w:t>Commissions d'études et lignes directrices, recommandations et rapports des commissions d'études.</w:t>
            </w:r>
          </w:p>
        </w:tc>
        <w:tc>
          <w:tcPr>
            <w:tcW w:w="1275" w:type="dxa"/>
          </w:tcPr>
          <w:p w:rsidR="00E36DF5" w:rsidRPr="00D02534" w:rsidRDefault="00E36DF5" w:rsidP="00E36DF5">
            <w:pPr>
              <w:pStyle w:val="Tabletext"/>
              <w:spacing w:before="0" w:after="0"/>
              <w:jc w:val="center"/>
              <w:rPr>
                <w:sz w:val="20"/>
              </w:rPr>
            </w:pPr>
            <w:r w:rsidRPr="00D02534">
              <w:rPr>
                <w:sz w:val="20"/>
              </w:rPr>
              <w:t>7,7 %</w:t>
            </w:r>
          </w:p>
        </w:tc>
        <w:tc>
          <w:tcPr>
            <w:tcW w:w="1519" w:type="dxa"/>
          </w:tcPr>
          <w:p w:rsidR="00E36DF5" w:rsidRPr="00D02534" w:rsidRDefault="00E36DF5" w:rsidP="00E36DF5">
            <w:pPr>
              <w:pStyle w:val="Tabletext"/>
              <w:spacing w:before="0" w:after="0"/>
              <w:jc w:val="center"/>
              <w:rPr>
                <w:sz w:val="20"/>
              </w:rPr>
            </w:pPr>
            <w:r w:rsidRPr="00D02534">
              <w:rPr>
                <w:sz w:val="20"/>
              </w:rPr>
              <w:t>26,7 %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D.1-5</w:t>
            </w:r>
            <w:r w:rsidRPr="0012131A">
              <w:rPr>
                <w:sz w:val="20"/>
              </w:rPr>
              <w:tab/>
            </w:r>
            <w:r w:rsidRPr="0012131A">
              <w:rPr>
                <w:rFonts w:eastAsia="Calibri" w:cs="Arial"/>
                <w:sz w:val="20"/>
                <w:lang w:val="fr-FR"/>
              </w:rPr>
              <w:t>Plates-formes pour la coordination régionale, y compris les Forums régionaux de développement (RDF).</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6,2 %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12,3 %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D.1-6</w:t>
            </w:r>
            <w:r w:rsidRPr="0012131A">
              <w:rPr>
                <w:sz w:val="20"/>
              </w:rPr>
              <w:tab/>
            </w:r>
            <w:r w:rsidRPr="0012131A">
              <w:rPr>
                <w:rFonts w:ascii="Calibri" w:eastAsia="Calibri" w:hAnsi="Calibri"/>
                <w:sz w:val="20"/>
                <w:lang w:val="fr-FR"/>
              </w:rPr>
              <w:t>Projets de développement des télécommunications/TIC et services relatifs aux initiatives régionales mis en oeuvre</w:t>
            </w:r>
            <w:r w:rsidRPr="0012131A">
              <w:rPr>
                <w:rFonts w:eastAsia="Calibri" w:cs="Arial"/>
                <w:sz w:val="20"/>
                <w:lang w:val="fr-FR"/>
              </w:rPr>
              <w:t>.</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9,3 %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21,4 %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D.2-1</w:t>
            </w:r>
            <w:r w:rsidRPr="0012131A">
              <w:rPr>
                <w:sz w:val="20"/>
              </w:rPr>
              <w:tab/>
            </w:r>
            <w:r w:rsidRPr="0012131A">
              <w:rPr>
                <w:rFonts w:eastAsia="Calibri" w:cs="Arial"/>
                <w:sz w:val="20"/>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9,3 %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43,8 %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D.2-2</w:t>
            </w:r>
            <w:r w:rsidRPr="0012131A">
              <w:rPr>
                <w:sz w:val="20"/>
              </w:rPr>
              <w:tab/>
            </w:r>
            <w:r w:rsidRPr="0012131A">
              <w:rPr>
                <w:rFonts w:eastAsia="Calibri" w:cs="Arial"/>
                <w:sz w:val="20"/>
                <w:lang w:val="fr-FR"/>
              </w:rPr>
              <w:t>Produits et services concernant l'instauration de la confiance et de la sécurité dans l'utilisation des télécommunications/TIC.</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6,7 %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31,4 %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D.2-3</w:t>
            </w:r>
            <w:r w:rsidRPr="0012131A">
              <w:rPr>
                <w:sz w:val="20"/>
              </w:rPr>
              <w:tab/>
            </w:r>
            <w:r w:rsidRPr="0012131A">
              <w:rPr>
                <w:rFonts w:eastAsia="Calibri" w:cs="Arial"/>
                <w:sz w:val="20"/>
                <w:lang w:val="fr-FR"/>
              </w:rPr>
              <w:t>Produits et services relatifs à la réduction à la gestion des risques de catastrophe et aux télécommunications d'urgence, y compris la fourniture d'une assistance pour permettre aux Etats Membres d'aborder toutes les étapes de la gestion des catastrophes.</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5,3 %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24,9 %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D.3-1</w:t>
            </w:r>
            <w:r w:rsidRPr="0012131A">
              <w:rPr>
                <w:sz w:val="20"/>
              </w:rPr>
              <w:tab/>
            </w:r>
            <w:r w:rsidRPr="0012131A">
              <w:rPr>
                <w:rFonts w:eastAsia="Calibri" w:cs="Arial"/>
                <w:sz w:val="20"/>
                <w:lang w:val="fr-FR"/>
              </w:rPr>
              <w:t>Produits et services relatifs aux politiques et à la réglementation en matière de télécommunications/TIC, en vue d'améliorer la coordination et la cohérence au niveau international.</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8,3 %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26,5 %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D.3-2</w:t>
            </w:r>
            <w:r w:rsidRPr="0012131A">
              <w:rPr>
                <w:sz w:val="20"/>
              </w:rPr>
              <w:tab/>
            </w:r>
            <w:r w:rsidRPr="0012131A">
              <w:rPr>
                <w:rFonts w:eastAsia="Calibri" w:cs="Arial"/>
                <w:spacing w:val="-2"/>
                <w:sz w:val="20"/>
                <w:lang w:val="fr-FR"/>
              </w:rPr>
              <w:t>Produits et services relatifs aux statistiques sur les télécommunications/TIC et aux analyses de données.</w:t>
            </w:r>
          </w:p>
        </w:tc>
        <w:tc>
          <w:tcPr>
            <w:tcW w:w="1275" w:type="dxa"/>
          </w:tcPr>
          <w:p w:rsidR="00E36DF5" w:rsidRPr="00D02534" w:rsidRDefault="00E36DF5" w:rsidP="00E36DF5">
            <w:pPr>
              <w:pStyle w:val="Tabletext"/>
              <w:spacing w:before="0" w:after="0"/>
              <w:jc w:val="center"/>
              <w:rPr>
                <w:sz w:val="20"/>
              </w:rPr>
            </w:pPr>
            <w:r w:rsidRPr="00D02534">
              <w:rPr>
                <w:sz w:val="20"/>
              </w:rPr>
              <w:t>8,2 %</w:t>
            </w:r>
          </w:p>
        </w:tc>
        <w:tc>
          <w:tcPr>
            <w:tcW w:w="1519" w:type="dxa"/>
          </w:tcPr>
          <w:p w:rsidR="00E36DF5" w:rsidRPr="00D02534" w:rsidRDefault="00E36DF5" w:rsidP="00E36DF5">
            <w:pPr>
              <w:pStyle w:val="Tabletext"/>
              <w:spacing w:before="0" w:after="0"/>
              <w:jc w:val="center"/>
              <w:rPr>
                <w:sz w:val="20"/>
              </w:rPr>
            </w:pPr>
            <w:r w:rsidRPr="00D02534">
              <w:rPr>
                <w:sz w:val="20"/>
              </w:rPr>
              <w:t>26,1 %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D.3-3</w:t>
            </w:r>
            <w:r w:rsidRPr="0012131A">
              <w:rPr>
                <w:sz w:val="20"/>
              </w:rPr>
              <w:tab/>
            </w:r>
            <w:r w:rsidRPr="0012131A">
              <w:rPr>
                <w:rFonts w:eastAsia="Calibri" w:cs="Arial"/>
                <w:sz w:val="20"/>
                <w:lang w:val="fr-FR"/>
              </w:rPr>
              <w:t>Produits et services relatifs au renforcement des capacités et au développement des compétences humaines, y compris celles portant sur la gouvernance internationale de l'Internet.</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7,8 %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24,8 %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D.3-4</w:t>
            </w:r>
            <w:r w:rsidRPr="0012131A">
              <w:rPr>
                <w:sz w:val="20"/>
              </w:rPr>
              <w:tab/>
            </w:r>
            <w:r w:rsidRPr="0012131A">
              <w:rPr>
                <w:rFonts w:eastAsia="Calibri" w:cs="Arial"/>
                <w:sz w:val="20"/>
                <w:lang w:val="fr-FR"/>
              </w:rPr>
              <w:t>Produits et services relatifs à l'innovation dans le secteur des télécommunications/TIC.</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7,1 %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22,6 %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D.4-1</w:t>
            </w:r>
            <w:r w:rsidRPr="0012131A">
              <w:rPr>
                <w:sz w:val="20"/>
              </w:rPr>
              <w:tab/>
            </w:r>
            <w:r w:rsidRPr="0012131A">
              <w:rPr>
                <w:rFonts w:eastAsia="Calibri" w:cs="Arial"/>
                <w:sz w:val="20"/>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4,1 %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22,1 %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 xml:space="preserve">D.4-2 </w:t>
            </w:r>
            <w:r w:rsidRPr="0012131A">
              <w:rPr>
                <w:sz w:val="20"/>
              </w:rPr>
              <w:tab/>
            </w:r>
            <w:r w:rsidRPr="0012131A">
              <w:rPr>
                <w:rFonts w:eastAsia="Calibri" w:cs="Arial"/>
                <w:sz w:val="20"/>
                <w:lang w:val="fr-FR"/>
              </w:rPr>
              <w:t>Produits et services relatifs aux politiques en matière de télécommunications/TIC propres à favoriser le développement de l'économie numérique, aux applications des TIC et aux nouvelles technologies.</w:t>
            </w:r>
          </w:p>
        </w:tc>
        <w:tc>
          <w:tcPr>
            <w:tcW w:w="1275" w:type="dxa"/>
          </w:tcPr>
          <w:p w:rsidR="00E36DF5" w:rsidRPr="00D02534" w:rsidRDefault="00E36DF5" w:rsidP="00E36DF5">
            <w:pPr>
              <w:pStyle w:val="Tabletext"/>
              <w:spacing w:before="0" w:after="0"/>
              <w:jc w:val="center"/>
              <w:rPr>
                <w:sz w:val="20"/>
              </w:rPr>
            </w:pPr>
            <w:r w:rsidRPr="00D02534">
              <w:rPr>
                <w:sz w:val="20"/>
              </w:rPr>
              <w:t>5,2 %</w:t>
            </w:r>
          </w:p>
        </w:tc>
        <w:tc>
          <w:tcPr>
            <w:tcW w:w="1519" w:type="dxa"/>
          </w:tcPr>
          <w:p w:rsidR="00E36DF5" w:rsidRPr="00D02534" w:rsidRDefault="00E36DF5" w:rsidP="00E36DF5">
            <w:pPr>
              <w:pStyle w:val="Tabletext"/>
              <w:spacing w:before="0" w:after="0"/>
              <w:jc w:val="center"/>
              <w:rPr>
                <w:sz w:val="20"/>
              </w:rPr>
            </w:pPr>
            <w:r w:rsidRPr="00D02534">
              <w:rPr>
                <w:sz w:val="20"/>
              </w:rPr>
              <w:t>28,0 %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D.4-3</w:t>
            </w:r>
            <w:r w:rsidRPr="0012131A">
              <w:rPr>
                <w:sz w:val="20"/>
              </w:rPr>
              <w:tab/>
            </w:r>
            <w:r w:rsidRPr="0012131A">
              <w:rPr>
                <w:rFonts w:eastAsia="Calibri" w:cs="Arial"/>
                <w:sz w:val="20"/>
                <w:lang w:val="fr-FR"/>
              </w:rPr>
              <w:t>Produits et services relatifs à l'inclusion numérique des jeunes filles et des femmes ainsi que des personnes ayant des besoins particuliers (personnes âgées, jeunes, enfants et peuples autochtones, entre autres).</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5,2 %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27,5 %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D.4-4</w:t>
            </w:r>
            <w:r w:rsidRPr="0012131A">
              <w:rPr>
                <w:sz w:val="20"/>
              </w:rPr>
              <w:tab/>
            </w:r>
            <w:r w:rsidRPr="0012131A">
              <w:rPr>
                <w:rFonts w:eastAsia="Calibri" w:cs="Arial"/>
                <w:sz w:val="20"/>
                <w:lang w:val="fr-FR"/>
              </w:rPr>
              <w:t>Produits et services relatifs aux applications des TIC concernant l'adaptation aux effets des changements climatiques et l'atténuation de ces effets.</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4,2 %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22,4 %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Décisions, Résolutions, Recommandations et autres résultats des travaux de la Conférence de plénipotentiaires</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1,5 %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Décisions et Résolutions du Conseil et résultats des travaux des Groupes de travail du Conseil</w:t>
            </w:r>
          </w:p>
        </w:tc>
        <w:tc>
          <w:tcPr>
            <w:tcW w:w="1275" w:type="dxa"/>
          </w:tcPr>
          <w:p w:rsidR="00E36DF5" w:rsidRPr="00D02534" w:rsidRDefault="00E36DF5" w:rsidP="00E36DF5">
            <w:pPr>
              <w:pStyle w:val="Tabletext"/>
              <w:spacing w:before="0" w:after="0"/>
              <w:jc w:val="center"/>
              <w:rPr>
                <w:sz w:val="20"/>
              </w:rPr>
            </w:pPr>
            <w:r w:rsidRPr="00D02534">
              <w:rPr>
                <w:sz w:val="20"/>
              </w:rPr>
              <w:t>2,2 %</w:t>
            </w:r>
          </w:p>
        </w:tc>
        <w:tc>
          <w:tcPr>
            <w:tcW w:w="1519" w:type="dxa"/>
          </w:tcPr>
          <w:p w:rsidR="00E36DF5" w:rsidRPr="00D02534" w:rsidRDefault="00E36DF5" w:rsidP="00E36DF5">
            <w:pPr>
              <w:pStyle w:val="Tabletext"/>
              <w:spacing w:before="0" w:after="0"/>
              <w:jc w:val="center"/>
              <w:rPr>
                <w:sz w:val="20"/>
              </w:rPr>
            </w:pPr>
          </w:p>
        </w:tc>
      </w:tr>
      <w:tr w:rsidR="006D44C4" w:rsidRPr="0012131A" w:rsidTr="00D249E8">
        <w:tc>
          <w:tcPr>
            <w:tcW w:w="11194" w:type="dxa"/>
            <w:shd w:val="clear" w:color="auto" w:fill="548DD4" w:themeFill="text2" w:themeFillTint="99"/>
          </w:tcPr>
          <w:p w:rsidR="006D44C4" w:rsidRPr="0012131A" w:rsidRDefault="006D44C4" w:rsidP="00D04EB2">
            <w:pPr>
              <w:pStyle w:val="Tabletext"/>
              <w:spacing w:before="30" w:after="30"/>
              <w:jc w:val="center"/>
              <w:rPr>
                <w:sz w:val="20"/>
              </w:rPr>
            </w:pPr>
            <w:r>
              <w:rPr>
                <w:sz w:val="20"/>
              </w:rPr>
              <w:t>TOTAL</w:t>
            </w:r>
          </w:p>
        </w:tc>
        <w:tc>
          <w:tcPr>
            <w:tcW w:w="1275" w:type="dxa"/>
            <w:shd w:val="clear" w:color="auto" w:fill="548DD4" w:themeFill="text2" w:themeFillTint="99"/>
          </w:tcPr>
          <w:p w:rsidR="006D44C4" w:rsidRPr="00D02534" w:rsidRDefault="006D44C4" w:rsidP="00E36DF5">
            <w:pPr>
              <w:pStyle w:val="Tabletext"/>
              <w:spacing w:before="0" w:after="0"/>
              <w:jc w:val="center"/>
              <w:rPr>
                <w:sz w:val="20"/>
              </w:rPr>
            </w:pPr>
            <w:r w:rsidRPr="00D02534">
              <w:rPr>
                <w:sz w:val="20"/>
              </w:rPr>
              <w:t>100 %</w:t>
            </w:r>
          </w:p>
        </w:tc>
        <w:tc>
          <w:tcPr>
            <w:tcW w:w="1519" w:type="dxa"/>
            <w:shd w:val="clear" w:color="auto" w:fill="548DD4" w:themeFill="text2" w:themeFillTint="99"/>
          </w:tcPr>
          <w:p w:rsidR="006D44C4" w:rsidRPr="00D02534" w:rsidRDefault="006D44C4" w:rsidP="00E36DF5">
            <w:pPr>
              <w:pStyle w:val="Tabletext"/>
              <w:spacing w:before="0" w:after="0"/>
              <w:jc w:val="center"/>
              <w:rPr>
                <w:sz w:val="20"/>
              </w:rPr>
            </w:pPr>
          </w:p>
        </w:tc>
      </w:tr>
    </w:tbl>
    <w:p w:rsidR="00574F92" w:rsidRPr="006F6AF1" w:rsidRDefault="00574F92" w:rsidP="002B7448">
      <w:pPr>
        <w:pStyle w:val="Heading1"/>
      </w:pPr>
      <w:r w:rsidRPr="006F6AF1">
        <w:lastRenderedPageBreak/>
        <w:t>4</w:t>
      </w:r>
      <w:r w:rsidRPr="006F6AF1">
        <w:tab/>
        <w:t>Analyse des risques</w:t>
      </w:r>
    </w:p>
    <w:p w:rsidR="00574F92" w:rsidRPr="006F6AF1" w:rsidRDefault="00574F92" w:rsidP="002B7448">
      <w:pPr>
        <w:spacing w:after="240"/>
      </w:pPr>
      <w:r w:rsidRPr="006F6AF1">
        <w:t>Le tableau ci-après identifie les principaux risques opérationnels pour la période 201</w:t>
      </w:r>
      <w:r w:rsidR="00A91E5B">
        <w:t>9</w:t>
      </w:r>
      <w:r w:rsidRPr="006F6AF1">
        <w:t>-202</w:t>
      </w:r>
      <w:r w:rsidR="00A91E5B">
        <w:t>2</w:t>
      </w:r>
      <w:r w:rsidRPr="006F6AF1">
        <w:t>.</w:t>
      </w:r>
      <w:r w:rsidR="00A91E5B">
        <w:t xml:space="preserve"> </w:t>
      </w:r>
      <w:r w:rsidR="004717C4">
        <w:t xml:space="preserve">Ces risques sont identiques à ceux identifiés </w:t>
      </w:r>
      <w:r w:rsidR="002B7448">
        <w:t>pour</w:t>
      </w:r>
      <w:r w:rsidR="004717C4">
        <w:t xml:space="preserve"> la période 2018-2021.</w:t>
      </w:r>
    </w:p>
    <w:tbl>
      <w:tblPr>
        <w:tblStyle w:val="GridTable4-Accent11"/>
        <w:tblW w:w="0" w:type="auto"/>
        <w:tblLook w:val="06A0" w:firstRow="1" w:lastRow="0" w:firstColumn="1" w:lastColumn="0" w:noHBand="1" w:noVBand="1"/>
      </w:tblPr>
      <w:tblGrid>
        <w:gridCol w:w="2287"/>
        <w:gridCol w:w="4890"/>
        <w:gridCol w:w="1258"/>
        <w:gridCol w:w="1340"/>
        <w:gridCol w:w="4213"/>
      </w:tblGrid>
      <w:tr w:rsidR="00574F92" w:rsidRPr="006F6AF1" w:rsidTr="007B3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74F92" w:rsidRPr="006F6AF1" w:rsidRDefault="00574F92" w:rsidP="007B3896">
            <w:pPr>
              <w:pStyle w:val="AppArttitle"/>
              <w:spacing w:before="0"/>
              <w:rPr>
                <w:b/>
                <w:bCs w:val="0"/>
                <w:sz w:val="20"/>
                <w:szCs w:val="20"/>
              </w:rPr>
            </w:pPr>
            <w:r w:rsidRPr="006F6AF1">
              <w:rPr>
                <w:b/>
                <w:bCs w:val="0"/>
                <w:sz w:val="20"/>
                <w:szCs w:val="20"/>
              </w:rPr>
              <w:t>Perspective</w:t>
            </w:r>
          </w:p>
        </w:tc>
        <w:tc>
          <w:tcPr>
            <w:tcW w:w="5670"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Description du risque</w:t>
            </w:r>
          </w:p>
        </w:tc>
        <w:tc>
          <w:tcPr>
            <w:tcW w:w="1297"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Probabilité</w:t>
            </w:r>
          </w:p>
        </w:tc>
        <w:tc>
          <w:tcPr>
            <w:tcW w:w="1396"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Niveau d'incidence</w:t>
            </w:r>
          </w:p>
        </w:tc>
        <w:tc>
          <w:tcPr>
            <w:tcW w:w="4474"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Mesure d'atténuation</w:t>
            </w:r>
            <w:r w:rsidRPr="00A91E5B">
              <w:rPr>
                <w:b/>
                <w:bCs w:val="0"/>
                <w:sz w:val="20"/>
                <w:szCs w:val="20"/>
                <w:vertAlign w:val="superscript"/>
              </w:rPr>
              <w:footnoteReference w:id="1"/>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Financement</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Manque de ressources/financement insuffisant</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Elaboration de prévisions budgétaires appropriées.</w:t>
            </w:r>
          </w:p>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Mobilisation de ressources supplémentaires/extrabudgétaires,</w:t>
            </w:r>
            <w:r w:rsidR="00431BE9" w:rsidRPr="007B3896">
              <w:t xml:space="preserve"> </w:t>
            </w:r>
            <w:r w:rsidRPr="007B3896">
              <w:t xml:space="preserve">s'il y a lieu. </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Ressources humaines</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Manque d'experts qualifiés dans le domaine d'activité</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 xml:space="preserve">Moyen </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rPr>
                <w:rFonts w:eastAsia="Calibri" w:cs="Arial"/>
              </w:rPr>
            </w:pPr>
            <w:r w:rsidRPr="007B3896">
              <w:t>Anticiper les besoins de ressources et engager les procédures de recrutement dès que possible. Dresser et tenir à jour une liste d'experts.</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Parties prenantes/partenaires</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 xml:space="preserve">Manque de soutien/d'engagement de la part des partenaires et des pays </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Assurer et améliorer la coopération avec les pays de façon à garantir un niveau de participation appropriée des pays. Demander une plus grande participation aux activités.</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Environnement</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Retards dans les activités des pays dus à des événements imprévus au niveau local</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Faible</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Mettre au point des mécanismes de mise en oeuvre adaptés et réactifs et communiquer avec les partenaires et les donateurs.</w:t>
            </w:r>
          </w:p>
        </w:tc>
      </w:tr>
    </w:tbl>
    <w:p w:rsidR="00C749AE" w:rsidRDefault="00C749AE" w:rsidP="002B7448">
      <w:pPr>
        <w:pStyle w:val="Heading1"/>
      </w:pPr>
      <w:r>
        <w:br w:type="page"/>
      </w:r>
    </w:p>
    <w:p w:rsidR="00574F92" w:rsidRPr="006F6AF1" w:rsidRDefault="00574F92" w:rsidP="002B7448">
      <w:pPr>
        <w:pStyle w:val="Heading1"/>
      </w:pPr>
      <w:r w:rsidRPr="006F6AF1">
        <w:t>5</w:t>
      </w:r>
      <w:r w:rsidRPr="006F6AF1">
        <w:tab/>
        <w:t>Objectifs, résultats et produits de l'UIT-D pour la période 201</w:t>
      </w:r>
      <w:r w:rsidR="00A91E5B">
        <w:t>9</w:t>
      </w:r>
      <w:r w:rsidRPr="006F6AF1">
        <w:t>-202</w:t>
      </w:r>
      <w:r w:rsidR="00A91E5B">
        <w:t>2</w:t>
      </w:r>
    </w:p>
    <w:p w:rsidR="00574F92" w:rsidRDefault="00574F92" w:rsidP="007B3896">
      <w:pPr>
        <w:pStyle w:val="Heading2"/>
        <w:spacing w:after="120"/>
        <w:rPr>
          <w:szCs w:val="24"/>
        </w:rPr>
      </w:pPr>
      <w:r w:rsidRPr="00C749AE">
        <w:rPr>
          <w:szCs w:val="24"/>
        </w:rPr>
        <w:t>5.1</w:t>
      </w:r>
      <w:r w:rsidRPr="00C749AE">
        <w:rPr>
          <w:szCs w:val="24"/>
        </w:rPr>
        <w:tab/>
      </w:r>
      <w:r w:rsidR="00C749AE" w:rsidRPr="00C749AE">
        <w:rPr>
          <w:szCs w:val="24"/>
        </w:rPr>
        <w:t>Objectif 1 – Coordination: Promouvoir la coopération internationale concernant les questions de développement des télécommunications/TIC</w:t>
      </w:r>
    </w:p>
    <w:tbl>
      <w:tblPr>
        <w:tblStyle w:val="TableGrid"/>
        <w:tblW w:w="0" w:type="auto"/>
        <w:tblLook w:val="04A0" w:firstRow="1" w:lastRow="0" w:firstColumn="1" w:lastColumn="0" w:noHBand="0" w:noVBand="1"/>
      </w:tblPr>
      <w:tblGrid>
        <w:gridCol w:w="6994"/>
        <w:gridCol w:w="1748"/>
        <w:gridCol w:w="1749"/>
        <w:gridCol w:w="1748"/>
        <w:gridCol w:w="1749"/>
      </w:tblGrid>
      <w:tr w:rsidR="005D768F" w:rsidTr="007D6679">
        <w:tc>
          <w:tcPr>
            <w:tcW w:w="6994" w:type="dxa"/>
            <w:shd w:val="clear" w:color="auto" w:fill="548DD4" w:themeFill="text2" w:themeFillTint="99"/>
          </w:tcPr>
          <w:p w:rsidR="005D768F" w:rsidRDefault="005D768F" w:rsidP="002B7448">
            <w:pPr>
              <w:pStyle w:val="Tablehead"/>
            </w:pPr>
            <w:r w:rsidRPr="00D249E8">
              <w:rPr>
                <w:color w:val="FFFFFF" w:themeColor="background1"/>
              </w:rPr>
              <w:t>Résultats</w:t>
            </w:r>
          </w:p>
        </w:tc>
        <w:tc>
          <w:tcPr>
            <w:tcW w:w="6994" w:type="dxa"/>
            <w:gridSpan w:val="4"/>
            <w:shd w:val="clear" w:color="auto" w:fill="548DD4" w:themeFill="text2" w:themeFillTint="99"/>
          </w:tcPr>
          <w:p w:rsidR="005D768F" w:rsidRDefault="005D768F" w:rsidP="002B7448">
            <w:pPr>
              <w:pStyle w:val="Tablehead"/>
            </w:pPr>
            <w:r w:rsidRPr="00D249E8">
              <w:rPr>
                <w:color w:val="FFFFFF" w:themeColor="background1"/>
              </w:rPr>
              <w:t>Indicateurs de performance</w:t>
            </w:r>
          </w:p>
        </w:tc>
      </w:tr>
      <w:tr w:rsidR="005D768F" w:rsidTr="005D768F">
        <w:tc>
          <w:tcPr>
            <w:tcW w:w="6994" w:type="dxa"/>
          </w:tcPr>
          <w:p w:rsidR="005D768F" w:rsidRDefault="005D768F" w:rsidP="002B7448">
            <w:pPr>
              <w:pStyle w:val="Tabletext"/>
            </w:pPr>
            <w:r>
              <w:t xml:space="preserve">1.1 – </w:t>
            </w:r>
            <w:r>
              <w:rPr>
                <w:rFonts w:eastAsia="Calibri"/>
                <w:szCs w:val="22"/>
                <w:lang w:val="fr-FR"/>
              </w:rPr>
              <w:t>Examen plus approfondi et meilleure adhésion au projet de contribution de l'UIT-D au projet de plan stratégique de l'UIT, à la Déclaration de la CMDT et au Plan d'action de la CMDT.</w:t>
            </w:r>
          </w:p>
        </w:tc>
        <w:tc>
          <w:tcPr>
            <w:tcW w:w="6994" w:type="dxa"/>
            <w:gridSpan w:val="4"/>
          </w:tcPr>
          <w:p w:rsidR="005D768F" w:rsidRPr="00791989" w:rsidRDefault="005D768F" w:rsidP="002B7448">
            <w:pPr>
              <w:pStyle w:val="Tabletext"/>
              <w:ind w:left="284" w:hanging="284"/>
            </w:pPr>
            <w:r w:rsidRPr="00791989">
              <w:t>•</w:t>
            </w:r>
            <w:r w:rsidRPr="00791989">
              <w:tab/>
              <w:t>Niveau de compréhension et d'adhésion des Membres en ce qui concerne les objectifs et les produits de l'UIT-D.</w:t>
            </w:r>
          </w:p>
          <w:p w:rsidR="005D768F" w:rsidRPr="00791989" w:rsidRDefault="005D768F" w:rsidP="002B7448">
            <w:pPr>
              <w:pStyle w:val="Tabletext"/>
            </w:pPr>
            <w:r w:rsidRPr="00791989">
              <w:t>•</w:t>
            </w:r>
            <w:r w:rsidRPr="00791989">
              <w:rPr>
                <w:rFonts w:eastAsia="SimSun"/>
              </w:rPr>
              <w:tab/>
              <w:t>Déclaration approuvée – Niveau d'appui/d'adhésion.</w:t>
            </w:r>
          </w:p>
        </w:tc>
      </w:tr>
      <w:tr w:rsidR="005D768F" w:rsidTr="005D768F">
        <w:tc>
          <w:tcPr>
            <w:tcW w:w="6994" w:type="dxa"/>
          </w:tcPr>
          <w:p w:rsidR="005D768F" w:rsidRDefault="005D768F" w:rsidP="002B7448">
            <w:pPr>
              <w:pStyle w:val="Tabletext"/>
            </w:pPr>
            <w:r>
              <w:t xml:space="preserve">1.2 – </w:t>
            </w:r>
            <w:r>
              <w:rPr>
                <w:rFonts w:eastAsia="Calibri"/>
                <w:szCs w:val="22"/>
                <w:lang w:val="fr-FR"/>
              </w:rPr>
              <w:t>Evaluation de la mise en oeuvre du Plan d'action de la CMDT et du Plan d'action du SMSI.</w:t>
            </w:r>
          </w:p>
        </w:tc>
        <w:tc>
          <w:tcPr>
            <w:tcW w:w="6994" w:type="dxa"/>
            <w:gridSpan w:val="4"/>
          </w:tcPr>
          <w:p w:rsidR="005D768F" w:rsidRPr="00791989" w:rsidRDefault="005D768F" w:rsidP="002B7448">
            <w:pPr>
              <w:pStyle w:val="Tabletext"/>
            </w:pPr>
            <w:r w:rsidRPr="00791989">
              <w:t>•</w:t>
            </w:r>
            <w:r w:rsidRPr="00791989">
              <w:rPr>
                <w:rFonts w:eastAsia="SimSun"/>
              </w:rPr>
              <w:tab/>
              <w:t>Indicateurs de coopération régionale – Niveau de consensus.</w:t>
            </w:r>
          </w:p>
        </w:tc>
      </w:tr>
      <w:tr w:rsidR="005D768F" w:rsidTr="005D768F">
        <w:tc>
          <w:tcPr>
            <w:tcW w:w="6994" w:type="dxa"/>
          </w:tcPr>
          <w:p w:rsidR="005D768F" w:rsidRDefault="005D768F" w:rsidP="002B7448">
            <w:pPr>
              <w:pStyle w:val="Tabletext"/>
            </w:pPr>
            <w:r>
              <w:t xml:space="preserve">1.3 – </w:t>
            </w:r>
            <w:r>
              <w:rPr>
                <w:rFonts w:eastAsia="Calibri"/>
                <w:szCs w:val="22"/>
                <w:lang w:val="fr-FR"/>
              </w:rPr>
              <w:t>Renforcement de l'échange de connaissances, du dialogue et des partenariats entre les membres de l'UIT concernant les questions de télécommunication/TIC.</w:t>
            </w:r>
          </w:p>
        </w:tc>
        <w:tc>
          <w:tcPr>
            <w:tcW w:w="6994" w:type="dxa"/>
            <w:gridSpan w:val="4"/>
          </w:tcPr>
          <w:p w:rsidR="005D768F" w:rsidRPr="00791989" w:rsidRDefault="005D768F" w:rsidP="002B7448">
            <w:pPr>
              <w:pStyle w:val="Tabletext"/>
              <w:ind w:left="284" w:hanging="284"/>
            </w:pPr>
            <w:r w:rsidRPr="00791989">
              <w:t>•</w:t>
            </w:r>
            <w:r w:rsidRPr="00791989">
              <w:tab/>
              <w:t>Programmes de travail entrepris pour donner suite: à la Résolution 2 (Rév.Buenos Aires, 2017); aux travaux assignés par la CMDT</w:t>
            </w:r>
            <w:r w:rsidRPr="00791989">
              <w:rPr>
                <w:rFonts w:eastAsia="SimSun"/>
              </w:rPr>
              <w:t>; aux Résolutions de l'UIT-D portant sur des domaines d'étude particuliers confiés aux commissions d'études de l'UIT-D.</w:t>
            </w:r>
          </w:p>
          <w:p w:rsidR="005D768F" w:rsidRPr="00791989" w:rsidRDefault="005D768F" w:rsidP="00176CE4">
            <w:pPr>
              <w:pStyle w:val="Tabletext"/>
              <w:ind w:left="284" w:hanging="284"/>
            </w:pPr>
            <w:r w:rsidRPr="00791989">
              <w:t>•</w:t>
            </w:r>
            <w:r w:rsidRPr="00791989">
              <w:tab/>
            </w:r>
            <w:r w:rsidRPr="00791989">
              <w:rPr>
                <w:rFonts w:eastAsia="SimSun"/>
              </w:rPr>
              <w:t>Réunions et documents de réunion traités conformément à la Résolution 1 (Rév.Buenos Aires, 2017) (et aux lignes directrices de travail) ainsi qu'aux décisions de la CMDT.</w:t>
            </w:r>
          </w:p>
        </w:tc>
      </w:tr>
      <w:tr w:rsidR="005D768F" w:rsidTr="005D768F">
        <w:tc>
          <w:tcPr>
            <w:tcW w:w="6994" w:type="dxa"/>
          </w:tcPr>
          <w:p w:rsidR="005D768F" w:rsidRDefault="005D768F" w:rsidP="002B7448">
            <w:pPr>
              <w:pStyle w:val="Tabletext"/>
            </w:pPr>
            <w:r>
              <w:t xml:space="preserve">1.4 – </w:t>
            </w:r>
            <w:r>
              <w:rPr>
                <w:szCs w:val="22"/>
                <w:lang w:val="fr-FR"/>
              </w:rPr>
              <w:t>Renforcement du processus et de la mise en oeuvre de projets de développement des télécommunications/TIC et d'initiatives régionales.</w:t>
            </w:r>
          </w:p>
        </w:tc>
        <w:tc>
          <w:tcPr>
            <w:tcW w:w="6994" w:type="dxa"/>
            <w:gridSpan w:val="4"/>
          </w:tcPr>
          <w:p w:rsidR="00A67930" w:rsidRDefault="005D768F" w:rsidP="00A67930">
            <w:pPr>
              <w:pStyle w:val="Tabletext"/>
              <w:ind w:left="284" w:hanging="284"/>
            </w:pPr>
            <w:r w:rsidRPr="00791989">
              <w:t>•</w:t>
            </w:r>
            <w:r w:rsidRPr="00791989">
              <w:tab/>
            </w:r>
            <w:r w:rsidR="00A67930" w:rsidRPr="00A67930">
              <w:t>Utilisation accrue des outils électroniques pour faire progresser les travaux menés au titre des programmes de travail des commissions d'études</w:t>
            </w:r>
            <w:r w:rsidR="00FA7898">
              <w:t>.</w:t>
            </w:r>
          </w:p>
          <w:p w:rsidR="005D768F" w:rsidRPr="00791989" w:rsidRDefault="00A67930" w:rsidP="002B7448">
            <w:pPr>
              <w:pStyle w:val="Tabletext"/>
            </w:pPr>
            <w:r w:rsidRPr="00791989">
              <w:t>•</w:t>
            </w:r>
            <w:r w:rsidRPr="00791989">
              <w:tab/>
            </w:r>
            <w:r w:rsidR="005D768F" w:rsidRPr="00791989">
              <w:t>Nombre de partenariats signés et volume de ressources mobilisées.</w:t>
            </w:r>
          </w:p>
          <w:p w:rsidR="005D768F" w:rsidRPr="00791989" w:rsidRDefault="005D768F" w:rsidP="002B7448">
            <w:pPr>
              <w:pStyle w:val="Tabletext"/>
              <w:ind w:left="284" w:hanging="284"/>
            </w:pPr>
            <w:r w:rsidRPr="00791989">
              <w:t>•</w:t>
            </w:r>
            <w:r w:rsidRPr="00791989">
              <w:tab/>
              <w:t>Nombre de projets de développement et de projets se rapportant à des initiatives régionales mis en oeuvre par région.</w:t>
            </w:r>
          </w:p>
          <w:p w:rsidR="005D768F" w:rsidRPr="00791989" w:rsidRDefault="005D768F" w:rsidP="00A67930">
            <w:pPr>
              <w:pStyle w:val="Tabletext"/>
              <w:ind w:left="284" w:hanging="284"/>
            </w:pPr>
            <w:r w:rsidRPr="00791989">
              <w:t>•</w:t>
            </w:r>
            <w:r w:rsidRPr="00791989">
              <w:tab/>
              <w:t>Nombre d'Etats Membres ayant bénéficié d'une assistance du BDT pour la mise en oeuvre de projets se rapportant à des initiatives régionales.</w:t>
            </w:r>
          </w:p>
        </w:tc>
      </w:tr>
      <w:tr w:rsidR="005D768F" w:rsidTr="005D768F">
        <w:tc>
          <w:tcPr>
            <w:tcW w:w="6994" w:type="dxa"/>
          </w:tcPr>
          <w:p w:rsidR="005D768F" w:rsidRDefault="005D768F" w:rsidP="002B7448">
            <w:pPr>
              <w:pStyle w:val="Tabletext"/>
            </w:pPr>
            <w:r>
              <w:t xml:space="preserve">1.5 – </w:t>
            </w:r>
            <w:r>
              <w:rPr>
                <w:szCs w:val="22"/>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6994" w:type="dxa"/>
            <w:gridSpan w:val="4"/>
          </w:tcPr>
          <w:p w:rsidR="00A67930" w:rsidRDefault="00A67930" w:rsidP="002B7448">
            <w:pPr>
              <w:pStyle w:val="Tabletext"/>
              <w:ind w:left="284" w:hanging="284"/>
            </w:pPr>
            <w:r w:rsidRPr="00791989">
              <w:t>•</w:t>
            </w:r>
            <w:r w:rsidRPr="00791989">
              <w:tab/>
              <w:t>Nombre de partenariats signés et ressources mobilisées.</w:t>
            </w:r>
          </w:p>
          <w:p w:rsidR="005D768F" w:rsidRPr="00791989" w:rsidRDefault="005D768F" w:rsidP="002B7448">
            <w:pPr>
              <w:pStyle w:val="Tabletext"/>
              <w:ind w:left="284" w:hanging="284"/>
            </w:pPr>
            <w:r w:rsidRPr="00791989">
              <w:t>•</w:t>
            </w:r>
            <w:r w:rsidRPr="00791989">
              <w:rPr>
                <w:rFonts w:eastAsia="SimSun"/>
              </w:rPr>
              <w:tab/>
            </w:r>
            <w:r w:rsidRPr="00791989">
              <w:t>Nombre de demandes soumises par des administrations à l'UIT dans le but de faciliter la conclusion d'accords.</w:t>
            </w:r>
          </w:p>
          <w:p w:rsidR="005D768F" w:rsidRPr="00791989" w:rsidRDefault="008C325A" w:rsidP="002B7448">
            <w:pPr>
              <w:pStyle w:val="Tabletext"/>
            </w:pPr>
            <w:r w:rsidRPr="00791989">
              <w:t>•</w:t>
            </w:r>
            <w:r w:rsidRPr="00791989">
              <w:rPr>
                <w:rFonts w:eastAsia="SimSun"/>
              </w:rPr>
              <w:tab/>
            </w:r>
            <w:r w:rsidR="005D768F" w:rsidRPr="00791989">
              <w:t>Nombre d'accords dont la conclusion a été facilitée par l'UIT.</w:t>
            </w:r>
          </w:p>
        </w:tc>
      </w:tr>
      <w:tr w:rsidR="007D6679" w:rsidRPr="007D6679" w:rsidTr="007D6679">
        <w:tc>
          <w:tcPr>
            <w:tcW w:w="6994" w:type="dxa"/>
            <w:shd w:val="clear" w:color="auto" w:fill="548DD4" w:themeFill="text2" w:themeFillTint="99"/>
          </w:tcPr>
          <w:p w:rsidR="008C325A" w:rsidRPr="007D6679" w:rsidRDefault="008C325A" w:rsidP="002B7448">
            <w:pPr>
              <w:pStyle w:val="Tablehead"/>
              <w:rPr>
                <w:color w:val="FFFFFF" w:themeColor="background1"/>
              </w:rPr>
            </w:pPr>
            <w:r w:rsidRPr="007D6679">
              <w:rPr>
                <w:color w:val="FFFFFF" w:themeColor="background1"/>
              </w:rPr>
              <w:t>Produit</w:t>
            </w:r>
          </w:p>
        </w:tc>
        <w:tc>
          <w:tcPr>
            <w:tcW w:w="6994" w:type="dxa"/>
            <w:gridSpan w:val="4"/>
            <w:shd w:val="clear" w:color="auto" w:fill="548DD4" w:themeFill="text2" w:themeFillTint="99"/>
          </w:tcPr>
          <w:p w:rsidR="008C325A" w:rsidRPr="007D6679" w:rsidRDefault="008C325A" w:rsidP="00BF4442">
            <w:pPr>
              <w:pStyle w:val="Tablehead"/>
              <w:rPr>
                <w:color w:val="FFFFFF" w:themeColor="background1"/>
              </w:rPr>
            </w:pPr>
            <w:r w:rsidRPr="007D6679">
              <w:rPr>
                <w:color w:val="FFFFFF" w:themeColor="background1"/>
              </w:rPr>
              <w:t>Ressources financières (en milliers CHF)</w:t>
            </w:r>
          </w:p>
        </w:tc>
      </w:tr>
      <w:tr w:rsidR="008C325A" w:rsidTr="006F1BB7">
        <w:tc>
          <w:tcPr>
            <w:tcW w:w="6994" w:type="dxa"/>
          </w:tcPr>
          <w:p w:rsidR="008C325A" w:rsidRDefault="008C325A" w:rsidP="002B7448"/>
        </w:tc>
        <w:tc>
          <w:tcPr>
            <w:tcW w:w="1748" w:type="dxa"/>
          </w:tcPr>
          <w:p w:rsidR="008C325A" w:rsidRDefault="008C325A" w:rsidP="007B3896">
            <w:pPr>
              <w:pStyle w:val="Tablehead"/>
            </w:pPr>
            <w:r>
              <w:t>2019</w:t>
            </w:r>
          </w:p>
        </w:tc>
        <w:tc>
          <w:tcPr>
            <w:tcW w:w="1749" w:type="dxa"/>
          </w:tcPr>
          <w:p w:rsidR="008C325A" w:rsidRDefault="008C325A" w:rsidP="007B3896">
            <w:pPr>
              <w:pStyle w:val="Tablehead"/>
            </w:pPr>
            <w:r>
              <w:t>2020</w:t>
            </w:r>
          </w:p>
        </w:tc>
        <w:tc>
          <w:tcPr>
            <w:tcW w:w="1748" w:type="dxa"/>
          </w:tcPr>
          <w:p w:rsidR="008C325A" w:rsidRDefault="008C325A" w:rsidP="007B3896">
            <w:pPr>
              <w:pStyle w:val="Tablehead"/>
            </w:pPr>
            <w:r>
              <w:t>2021</w:t>
            </w:r>
          </w:p>
        </w:tc>
        <w:tc>
          <w:tcPr>
            <w:tcW w:w="1749" w:type="dxa"/>
          </w:tcPr>
          <w:p w:rsidR="008C325A" w:rsidRDefault="008C325A" w:rsidP="007B3896">
            <w:pPr>
              <w:pStyle w:val="Tablehead"/>
            </w:pPr>
            <w:r>
              <w:t>2022</w:t>
            </w:r>
          </w:p>
        </w:tc>
      </w:tr>
      <w:tr w:rsidR="00E864F1" w:rsidTr="005B0C65">
        <w:tc>
          <w:tcPr>
            <w:tcW w:w="6994" w:type="dxa"/>
          </w:tcPr>
          <w:p w:rsidR="00E864F1" w:rsidRPr="00CC7C3F" w:rsidRDefault="00E864F1" w:rsidP="00E864F1">
            <w:pPr>
              <w:pStyle w:val="Tabletext"/>
              <w:rPr>
                <w:szCs w:val="22"/>
              </w:rPr>
            </w:pPr>
            <w:r w:rsidRPr="00CC7C3F">
              <w:rPr>
                <w:szCs w:val="22"/>
              </w:rPr>
              <w:t xml:space="preserve">1.1 – </w:t>
            </w:r>
            <w:r w:rsidRPr="00CC7C3F">
              <w:rPr>
                <w:rFonts w:eastAsia="Calibri" w:cs="Arial"/>
                <w:szCs w:val="22"/>
                <w:lang w:val="fr-FR"/>
              </w:rPr>
              <w:t>Conférence mondiale de développement des télécommunications (CMDT) et rapport final de la CMDT.</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165</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1</w:t>
            </w:r>
            <w:r>
              <w:rPr>
                <w:sz w:val="22"/>
                <w:szCs w:val="22"/>
              </w:rPr>
              <w:t xml:space="preserve"> </w:t>
            </w:r>
            <w:r w:rsidRPr="00182AB5">
              <w:rPr>
                <w:sz w:val="22"/>
                <w:szCs w:val="22"/>
              </w:rPr>
              <w:t xml:space="preserve">163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6 664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 xml:space="preserve">682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1.2 – </w:t>
            </w:r>
            <w:r w:rsidRPr="00CC7C3F">
              <w:rPr>
                <w:rFonts w:eastAsia="Calibri" w:cs="Arial"/>
                <w:szCs w:val="22"/>
                <w:lang w:val="fr-FR"/>
              </w:rPr>
              <w:t>Réunions préparatoires régionales (RPM) et rapports finals des RPM.</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222</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 xml:space="preserve">213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3 522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 xml:space="preserve">282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1.3 – </w:t>
            </w:r>
            <w:r w:rsidRPr="00CC7C3F">
              <w:rPr>
                <w:rFonts w:eastAsia="Calibri" w:cs="Arial"/>
                <w:szCs w:val="22"/>
                <w:lang w:val="fr-FR"/>
              </w:rPr>
              <w:t>Groupe consultatif pour le développement des télécommunications (GCDT) et rapports du GCDT à l'intention du Directeur du BDT et de la CMDT.</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2 969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 xml:space="preserve">905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2 668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3</w:t>
            </w:r>
            <w:r>
              <w:rPr>
                <w:sz w:val="20"/>
              </w:rPr>
              <w:t xml:space="preserve"> </w:t>
            </w:r>
            <w:r w:rsidRPr="00543BCB">
              <w:rPr>
                <w:sz w:val="20"/>
              </w:rPr>
              <w:t xml:space="preserve">040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1.4 – </w:t>
            </w:r>
            <w:r w:rsidRPr="00CC7C3F">
              <w:rPr>
                <w:rFonts w:eastAsia="Calibri" w:cs="Arial"/>
                <w:szCs w:val="22"/>
                <w:lang w:val="fr-FR"/>
              </w:rPr>
              <w:t>Commissions d'études et lignes directrices, recommandations et rapports des commissions d'études.</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4 562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4</w:t>
            </w:r>
            <w:r>
              <w:rPr>
                <w:sz w:val="22"/>
                <w:szCs w:val="22"/>
              </w:rPr>
              <w:t xml:space="preserve"> </w:t>
            </w:r>
            <w:r w:rsidRPr="00182AB5">
              <w:rPr>
                <w:sz w:val="22"/>
                <w:szCs w:val="22"/>
              </w:rPr>
              <w:t xml:space="preserve">344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4 372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4</w:t>
            </w:r>
            <w:r>
              <w:rPr>
                <w:sz w:val="20"/>
              </w:rPr>
              <w:t xml:space="preserve"> </w:t>
            </w:r>
            <w:r w:rsidRPr="00543BCB">
              <w:rPr>
                <w:sz w:val="20"/>
              </w:rPr>
              <w:t>557</w:t>
            </w:r>
          </w:p>
        </w:tc>
      </w:tr>
      <w:tr w:rsidR="00E864F1" w:rsidTr="005B0C65">
        <w:tc>
          <w:tcPr>
            <w:tcW w:w="6994" w:type="dxa"/>
          </w:tcPr>
          <w:p w:rsidR="00E864F1" w:rsidRPr="00CC7C3F" w:rsidRDefault="00E864F1" w:rsidP="00E864F1">
            <w:pPr>
              <w:pStyle w:val="Tabletext"/>
              <w:rPr>
                <w:szCs w:val="22"/>
              </w:rPr>
            </w:pPr>
            <w:r w:rsidRPr="00CC7C3F">
              <w:rPr>
                <w:szCs w:val="22"/>
              </w:rPr>
              <w:t xml:space="preserve">1.5 – </w:t>
            </w:r>
            <w:r w:rsidRPr="00CC7C3F">
              <w:rPr>
                <w:rFonts w:eastAsia="Calibri" w:cs="Arial"/>
                <w:szCs w:val="22"/>
                <w:lang w:val="fr-FR"/>
              </w:rPr>
              <w:t>Plates-formes pour la coordination régionale, y compris les Forums régionaux de développement (RDF).</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2 057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383</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1 818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1</w:t>
            </w:r>
            <w:r>
              <w:rPr>
                <w:sz w:val="20"/>
              </w:rPr>
              <w:t xml:space="preserve"> </w:t>
            </w:r>
            <w:r w:rsidRPr="00543BCB">
              <w:rPr>
                <w:sz w:val="20"/>
              </w:rPr>
              <w:t>970</w:t>
            </w:r>
          </w:p>
        </w:tc>
      </w:tr>
      <w:tr w:rsidR="00E864F1" w:rsidTr="005B0C65">
        <w:tc>
          <w:tcPr>
            <w:tcW w:w="6994" w:type="dxa"/>
          </w:tcPr>
          <w:p w:rsidR="00E864F1" w:rsidRPr="00CC7C3F" w:rsidRDefault="00E864F1" w:rsidP="00E864F1">
            <w:pPr>
              <w:pStyle w:val="Tabletext"/>
              <w:rPr>
                <w:szCs w:val="22"/>
              </w:rPr>
            </w:pPr>
            <w:r>
              <w:rPr>
                <w:szCs w:val="22"/>
              </w:rPr>
              <w:t xml:space="preserve">1.6 - </w:t>
            </w:r>
            <w:r w:rsidRPr="00067731">
              <w:rPr>
                <w:szCs w:val="22"/>
              </w:rPr>
              <w:t>Projets de développement des télécommunications/TIC et services relatifs aux initiatives régionales mis en oeuvre</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3 846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3</w:t>
            </w:r>
            <w:r>
              <w:rPr>
                <w:sz w:val="22"/>
                <w:szCs w:val="22"/>
              </w:rPr>
              <w:t xml:space="preserve"> </w:t>
            </w:r>
            <w:r w:rsidRPr="00182AB5">
              <w:rPr>
                <w:sz w:val="22"/>
                <w:szCs w:val="22"/>
              </w:rPr>
              <w:t>947</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3 007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3</w:t>
            </w:r>
            <w:r>
              <w:rPr>
                <w:sz w:val="20"/>
              </w:rPr>
              <w:t xml:space="preserve"> </w:t>
            </w:r>
            <w:r w:rsidRPr="00543BCB">
              <w:rPr>
                <w:sz w:val="20"/>
              </w:rPr>
              <w:t>513</w:t>
            </w:r>
          </w:p>
        </w:tc>
      </w:tr>
      <w:tr w:rsidR="00E864F1" w:rsidTr="0006536F">
        <w:tc>
          <w:tcPr>
            <w:tcW w:w="6994" w:type="dxa"/>
          </w:tcPr>
          <w:p w:rsidR="00E864F1" w:rsidRDefault="00E864F1" w:rsidP="00E864F1">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rFonts w:eastAsia="SimSun"/>
                <w:sz w:val="20"/>
              </w:rPr>
              <w:tab/>
            </w:r>
            <w:r w:rsidRPr="00182AB5">
              <w:rPr>
                <w:rFonts w:eastAsia="SimSun"/>
                <w:sz w:val="20"/>
              </w:rPr>
              <w:t>411</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518</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773</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847</w:t>
            </w:r>
          </w:p>
        </w:tc>
      </w:tr>
      <w:tr w:rsidR="00E864F1" w:rsidRPr="007D6679" w:rsidTr="0006536F">
        <w:tc>
          <w:tcPr>
            <w:tcW w:w="6994" w:type="dxa"/>
          </w:tcPr>
          <w:p w:rsidR="00E864F1" w:rsidRPr="007D6679" w:rsidRDefault="00E864F1" w:rsidP="00E864F1">
            <w:pPr>
              <w:pStyle w:val="Tabletext"/>
              <w:rPr>
                <w:b/>
                <w:bCs/>
                <w:szCs w:val="22"/>
              </w:rPr>
            </w:pPr>
            <w:r w:rsidRPr="007D6679">
              <w:rPr>
                <w:b/>
                <w:bCs/>
                <w:szCs w:val="22"/>
              </w:rPr>
              <w:t>Total pour l'Objectif 1</w:t>
            </w:r>
          </w:p>
        </w:tc>
        <w:tc>
          <w:tcPr>
            <w:tcW w:w="1748" w:type="dxa"/>
            <w:vAlign w:val="center"/>
          </w:tcPr>
          <w:p w:rsidR="00E864F1" w:rsidRPr="007D6679" w:rsidRDefault="00E864F1" w:rsidP="00E864F1">
            <w:pPr>
              <w:tabs>
                <w:tab w:val="clear" w:pos="794"/>
                <w:tab w:val="clear" w:pos="1191"/>
                <w:tab w:val="right" w:pos="1115"/>
              </w:tabs>
              <w:spacing w:after="120"/>
              <w:rPr>
                <w:rFonts w:eastAsia="SimSun"/>
                <w:b/>
                <w:bCs/>
                <w:sz w:val="20"/>
              </w:rPr>
            </w:pPr>
            <w:r w:rsidRPr="007D6679">
              <w:rPr>
                <w:rFonts w:eastAsia="SimSun"/>
                <w:b/>
                <w:bCs/>
                <w:sz w:val="20"/>
              </w:rPr>
              <w:tab/>
              <w:t>14 233</w:t>
            </w:r>
          </w:p>
        </w:tc>
        <w:tc>
          <w:tcPr>
            <w:tcW w:w="1749" w:type="dxa"/>
            <w:vAlign w:val="center"/>
          </w:tcPr>
          <w:p w:rsidR="00E864F1" w:rsidRPr="007D6679" w:rsidRDefault="00E864F1" w:rsidP="00E864F1">
            <w:pPr>
              <w:tabs>
                <w:tab w:val="clear" w:pos="794"/>
                <w:tab w:val="clear" w:pos="1191"/>
                <w:tab w:val="right" w:pos="1068"/>
                <w:tab w:val="right" w:pos="1115"/>
              </w:tabs>
              <w:spacing w:after="120"/>
              <w:rPr>
                <w:rFonts w:eastAsia="SimSun"/>
                <w:b/>
                <w:bCs/>
                <w:sz w:val="22"/>
                <w:szCs w:val="22"/>
              </w:rPr>
            </w:pPr>
            <w:r w:rsidRPr="007D6679">
              <w:rPr>
                <w:rFonts w:eastAsia="SimSun"/>
                <w:b/>
                <w:bCs/>
                <w:sz w:val="22"/>
                <w:szCs w:val="22"/>
              </w:rPr>
              <w:tab/>
              <w:t>17 473</w:t>
            </w:r>
          </w:p>
        </w:tc>
        <w:tc>
          <w:tcPr>
            <w:tcW w:w="1748" w:type="dxa"/>
            <w:vAlign w:val="center"/>
          </w:tcPr>
          <w:p w:rsidR="00E864F1" w:rsidRPr="007D6679" w:rsidRDefault="00E864F1" w:rsidP="00E864F1">
            <w:pPr>
              <w:tabs>
                <w:tab w:val="clear" w:pos="794"/>
                <w:tab w:val="clear" w:pos="1191"/>
                <w:tab w:val="right" w:pos="1020"/>
                <w:tab w:val="right" w:pos="1115"/>
              </w:tabs>
              <w:spacing w:after="120"/>
              <w:rPr>
                <w:rFonts w:eastAsia="SimSun"/>
                <w:b/>
                <w:bCs/>
                <w:sz w:val="20"/>
              </w:rPr>
            </w:pPr>
            <w:r w:rsidRPr="007D6679">
              <w:rPr>
                <w:rFonts w:eastAsia="SimSun"/>
                <w:b/>
                <w:bCs/>
                <w:sz w:val="20"/>
              </w:rPr>
              <w:tab/>
              <w:t>22 824</w:t>
            </w:r>
          </w:p>
        </w:tc>
        <w:tc>
          <w:tcPr>
            <w:tcW w:w="1749" w:type="dxa"/>
            <w:vAlign w:val="center"/>
          </w:tcPr>
          <w:p w:rsidR="00E864F1" w:rsidRPr="007D6679" w:rsidRDefault="00E864F1" w:rsidP="00E864F1">
            <w:pPr>
              <w:tabs>
                <w:tab w:val="clear" w:pos="794"/>
                <w:tab w:val="clear" w:pos="1191"/>
                <w:tab w:val="right" w:pos="1045"/>
                <w:tab w:val="right" w:pos="1115"/>
              </w:tabs>
              <w:spacing w:after="120"/>
              <w:rPr>
                <w:rFonts w:eastAsia="SimSun"/>
                <w:b/>
                <w:bCs/>
                <w:sz w:val="20"/>
              </w:rPr>
            </w:pPr>
            <w:r w:rsidRPr="007D6679">
              <w:rPr>
                <w:rFonts w:eastAsia="SimSun"/>
                <w:b/>
                <w:bCs/>
                <w:sz w:val="20"/>
              </w:rPr>
              <w:tab/>
              <w:t>14 891</w:t>
            </w:r>
          </w:p>
        </w:tc>
      </w:tr>
    </w:tbl>
    <w:p w:rsidR="00CC7C3F" w:rsidRDefault="00CC7C3F" w:rsidP="002B7448">
      <w:r>
        <w:br w:type="page"/>
      </w:r>
    </w:p>
    <w:p w:rsidR="00CC7C3F" w:rsidRPr="00791989" w:rsidRDefault="00CC7C3F" w:rsidP="002B7448">
      <w:pPr>
        <w:pStyle w:val="Heading2"/>
        <w:spacing w:after="240"/>
        <w:rPr>
          <w:szCs w:val="24"/>
        </w:rPr>
      </w:pPr>
      <w:r>
        <w:rPr>
          <w:szCs w:val="24"/>
        </w:rPr>
        <w:t>5.2</w:t>
      </w:r>
      <w:r w:rsidRPr="00C749AE">
        <w:rPr>
          <w:szCs w:val="24"/>
        </w:rPr>
        <w:tab/>
      </w:r>
      <w:r w:rsidRPr="00791989">
        <w:rPr>
          <w:szCs w:val="24"/>
        </w:rPr>
        <w:t xml:space="preserve">Objectif 2 – </w:t>
      </w:r>
      <w:r w:rsidR="00791989" w:rsidRPr="00791989">
        <w:rPr>
          <w:lang w:val="fr-FR"/>
        </w:rPr>
        <w:t>Infrastructure moderne et sûre pour les télécommunications/TIC: Promouvoir le développement d'infrastructures et de services, et notamment instaurer la confiance et la sécurité dans l'utilisation des télécommunications/TIC</w:t>
      </w:r>
    </w:p>
    <w:tbl>
      <w:tblPr>
        <w:tblStyle w:val="TableGrid"/>
        <w:tblW w:w="0" w:type="auto"/>
        <w:tblLook w:val="04A0" w:firstRow="1" w:lastRow="0" w:firstColumn="1" w:lastColumn="0" w:noHBand="0" w:noVBand="1"/>
      </w:tblPr>
      <w:tblGrid>
        <w:gridCol w:w="6994"/>
        <w:gridCol w:w="6994"/>
      </w:tblGrid>
      <w:tr w:rsidR="007D6679" w:rsidRPr="007D6679" w:rsidTr="007D6679">
        <w:tc>
          <w:tcPr>
            <w:tcW w:w="6994" w:type="dxa"/>
            <w:shd w:val="clear" w:color="auto" w:fill="548DD4" w:themeFill="text2" w:themeFillTint="99"/>
          </w:tcPr>
          <w:p w:rsidR="00CC7C3F" w:rsidRPr="007D6679" w:rsidRDefault="00CC7C3F" w:rsidP="002B7448">
            <w:pPr>
              <w:pStyle w:val="Tablehead"/>
              <w:rPr>
                <w:color w:val="FFFFFF" w:themeColor="background1"/>
              </w:rPr>
            </w:pPr>
            <w:r w:rsidRPr="007D6679">
              <w:rPr>
                <w:color w:val="FFFFFF" w:themeColor="background1"/>
              </w:rPr>
              <w:t>Résultats</w:t>
            </w:r>
          </w:p>
        </w:tc>
        <w:tc>
          <w:tcPr>
            <w:tcW w:w="6994" w:type="dxa"/>
            <w:shd w:val="clear" w:color="auto" w:fill="548DD4" w:themeFill="text2" w:themeFillTint="99"/>
          </w:tcPr>
          <w:p w:rsidR="00CC7C3F" w:rsidRPr="007D6679" w:rsidRDefault="00CC7C3F" w:rsidP="002B7448">
            <w:pPr>
              <w:pStyle w:val="Tablehead"/>
              <w:rPr>
                <w:color w:val="FFFFFF" w:themeColor="background1"/>
              </w:rPr>
            </w:pPr>
            <w:r w:rsidRPr="007D6679">
              <w:rPr>
                <w:color w:val="FFFFFF" w:themeColor="background1"/>
              </w:rPr>
              <w:t>Indicateurs de performance</w:t>
            </w:r>
          </w:p>
        </w:tc>
      </w:tr>
      <w:tr w:rsidR="00CC7C3F" w:rsidTr="006F1BB7">
        <w:tc>
          <w:tcPr>
            <w:tcW w:w="6994" w:type="dxa"/>
          </w:tcPr>
          <w:p w:rsidR="00CC7C3F" w:rsidRDefault="00791989" w:rsidP="002B7448">
            <w:pPr>
              <w:pStyle w:val="Tabletext"/>
            </w:pPr>
            <w:r>
              <w:t>2</w:t>
            </w:r>
            <w:r w:rsidR="00CC7C3F">
              <w:t xml:space="preserve">.1 – </w:t>
            </w:r>
            <w:r>
              <w:rPr>
                <w:rFonts w:eastAsia="Calibri"/>
                <w:szCs w:val="22"/>
                <w:lang w:val="fr-FR"/>
              </w:rPr>
              <w:t>Renforcement de la capacité des membres de l'UIT de fournir des infrastructures et des services de télécommunication/TIC robustes.</w:t>
            </w:r>
          </w:p>
        </w:tc>
        <w:tc>
          <w:tcPr>
            <w:tcW w:w="6994" w:type="dxa"/>
          </w:tcPr>
          <w:p w:rsidR="00791989" w:rsidRPr="00791989" w:rsidRDefault="00791989" w:rsidP="002B7448">
            <w:pPr>
              <w:pStyle w:val="Tabletext"/>
              <w:ind w:left="284" w:hanging="284"/>
            </w:pPr>
            <w:r w:rsidRPr="00791989">
              <w:t>•</w:t>
            </w:r>
            <w:r w:rsidRPr="00791989">
              <w:tab/>
              <w:t>Nombre de lignes directrices, de manuels, d'études d'évaluation et de publications établies dans différents pays sur les questions pertinentes, à l'élaboration desquels le BDT a contribué.</w:t>
            </w:r>
          </w:p>
          <w:p w:rsidR="00791989" w:rsidRPr="00791989" w:rsidRDefault="00791989" w:rsidP="002B7448">
            <w:pPr>
              <w:pStyle w:val="Tabletext"/>
              <w:ind w:left="284" w:hanging="284"/>
            </w:pPr>
            <w:r w:rsidRPr="00791989">
              <w:t>•</w:t>
            </w:r>
            <w:r w:rsidRPr="00791989">
              <w:tab/>
              <w:t>Nombre d'utilisateurs/d'abonnés ayant accès aux outils sur les questions pertinentes dans différents pays, à l'élaboration desquels le BDT a contribué.</w:t>
            </w:r>
          </w:p>
          <w:p w:rsidR="00CC7C3F" w:rsidRPr="00791989" w:rsidRDefault="00791989" w:rsidP="002B7448">
            <w:pPr>
              <w:pStyle w:val="Tabletext"/>
              <w:ind w:left="284" w:hanging="284"/>
            </w:pPr>
            <w:r w:rsidRPr="00791989">
              <w:t>•</w:t>
            </w:r>
            <w:r w:rsidRPr="00791989">
              <w:tab/>
              <w:t>Nombre d'experts participant aux formations, séminaires et aux ateliers organisés dans différents pays sur les questions pertinentes, à l'élaboration desquels le BDT a contribué, et satisfaction de ces experts.</w:t>
            </w:r>
          </w:p>
        </w:tc>
      </w:tr>
      <w:tr w:rsidR="00CC7C3F" w:rsidTr="006F1BB7">
        <w:tc>
          <w:tcPr>
            <w:tcW w:w="6994" w:type="dxa"/>
          </w:tcPr>
          <w:p w:rsidR="00CC7C3F" w:rsidRDefault="00791989" w:rsidP="002B7448">
            <w:pPr>
              <w:pStyle w:val="Tabletext"/>
            </w:pPr>
            <w:r>
              <w:t>2</w:t>
            </w:r>
            <w:r w:rsidR="00CC7C3F">
              <w:t xml:space="preserve">.2 – </w:t>
            </w:r>
            <w:r>
              <w:rPr>
                <w:rFonts w:eastAsia="Calibri"/>
                <w:szCs w:val="22"/>
                <w:lang w:val="fr-FR"/>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tc>
        <w:tc>
          <w:tcPr>
            <w:tcW w:w="6994" w:type="dxa"/>
          </w:tcPr>
          <w:p w:rsidR="00791989" w:rsidRPr="00791989" w:rsidRDefault="00791989" w:rsidP="002B7448">
            <w:pPr>
              <w:pStyle w:val="Tabletext"/>
              <w:ind w:left="284" w:hanging="284"/>
            </w:pPr>
            <w:r w:rsidRPr="00791989">
              <w:t>•</w:t>
            </w:r>
            <w:r w:rsidRPr="00791989">
              <w:tab/>
              <w:t>Nombre de stratégies nationales en matière de cybersécurité mises en oeuvre dans les différents pays, à l'élaboration desquelles le BDT a contribué.</w:t>
            </w:r>
          </w:p>
          <w:p w:rsidR="00791989" w:rsidRPr="00791989" w:rsidRDefault="00791989" w:rsidP="002B7448">
            <w:pPr>
              <w:pStyle w:val="Tabletext"/>
            </w:pPr>
            <w:r w:rsidRPr="00791989">
              <w:t>•</w:t>
            </w:r>
            <w:r w:rsidRPr="00791989">
              <w:tab/>
              <w:t>Nombre d'équipes CERT à la création desquelles le BDT a contribué.</w:t>
            </w:r>
          </w:p>
          <w:p w:rsidR="00791989" w:rsidRPr="00791989" w:rsidRDefault="00791989" w:rsidP="002B7448">
            <w:pPr>
              <w:pStyle w:val="Tabletext"/>
              <w:ind w:left="284" w:hanging="284"/>
            </w:pPr>
            <w:r w:rsidRPr="00791989">
              <w:t>•</w:t>
            </w:r>
            <w:r w:rsidRPr="00791989">
              <w:tab/>
              <w:t>Nombre de pays pour lesquels le BDT a fourni une assistance technique et renforcé les capacités et la sensibilisation en matière de cybersécurité.</w:t>
            </w:r>
          </w:p>
          <w:p w:rsidR="00CC7C3F" w:rsidRPr="00791989" w:rsidRDefault="00791989" w:rsidP="002B7448">
            <w:pPr>
              <w:pStyle w:val="Tabletext"/>
              <w:ind w:left="284" w:hanging="284"/>
            </w:pPr>
            <w:r w:rsidRPr="00791989">
              <w:t>•</w:t>
            </w:r>
            <w:r w:rsidRPr="00791989">
              <w:tab/>
              <w:t>Nombre de cyberattaques repoussées par les équipes CERT mises en place avec l'appui du BDT.</w:t>
            </w:r>
          </w:p>
        </w:tc>
      </w:tr>
      <w:tr w:rsidR="00CC7C3F" w:rsidTr="006F1BB7">
        <w:tc>
          <w:tcPr>
            <w:tcW w:w="6994" w:type="dxa"/>
          </w:tcPr>
          <w:p w:rsidR="00CC7C3F" w:rsidRDefault="00791989" w:rsidP="002B7448">
            <w:pPr>
              <w:pStyle w:val="Tabletext"/>
            </w:pPr>
            <w:r>
              <w:t>2</w:t>
            </w:r>
            <w:r w:rsidR="00CC7C3F">
              <w:t xml:space="preserve">.3 – </w:t>
            </w:r>
            <w:r>
              <w:rPr>
                <w:rFonts w:eastAsia="Calibri"/>
                <w:szCs w:val="22"/>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6994" w:type="dxa"/>
          </w:tcPr>
          <w:p w:rsidR="00791989" w:rsidRPr="00791989" w:rsidRDefault="00791989" w:rsidP="002B7448">
            <w:pPr>
              <w:pStyle w:val="Tabletext"/>
              <w:ind w:left="284" w:hanging="284"/>
            </w:pPr>
            <w:r w:rsidRPr="00791989">
              <w:t>•</w:t>
            </w:r>
            <w:r w:rsidRPr="00791989">
              <w:tab/>
              <w:t>Nombre d'Etats Membres auxquels le BDT a prêté assistance dans le cadre d'opérations de secours immédiatement après une catastrophe, aussi bien en leur fournissant des équipements qu'en procédant à des évaluations des dégâts subis par les infrastructures.</w:t>
            </w:r>
          </w:p>
          <w:p w:rsidR="00791989" w:rsidRPr="00791989" w:rsidRDefault="00791989" w:rsidP="002B7448">
            <w:pPr>
              <w:pStyle w:val="Tabletext"/>
              <w:ind w:left="284" w:hanging="284"/>
            </w:pPr>
            <w:r w:rsidRPr="00791989">
              <w:t>•</w:t>
            </w:r>
            <w:r w:rsidRPr="00791989">
              <w:tab/>
              <w:t>Nombre d'Etats Membres ayant bénéficié de l'assistance du BDT pour élaborer et installer des systèmes d'alerte avancée.</w:t>
            </w:r>
          </w:p>
          <w:p w:rsidR="00CC7C3F" w:rsidRPr="00791989" w:rsidRDefault="00791989" w:rsidP="002B7448">
            <w:pPr>
              <w:pStyle w:val="Tabletext"/>
              <w:ind w:left="284" w:hanging="284"/>
            </w:pPr>
            <w:r w:rsidRPr="00791989">
              <w:t>•</w:t>
            </w:r>
            <w:r w:rsidRPr="00791989">
              <w:tab/>
              <w:t>Nombre d'Etats Membres ayant bénéficié de l'assistance du BDT pour élaborer et mettre en place des plans nationaux sur les télécommunications d'urgence.</w:t>
            </w:r>
          </w:p>
        </w:tc>
      </w:tr>
    </w:tbl>
    <w:p w:rsidR="00CC7C3F" w:rsidRDefault="00CC7C3F" w:rsidP="002B7448"/>
    <w:tbl>
      <w:tblPr>
        <w:tblStyle w:val="TableGrid"/>
        <w:tblW w:w="0" w:type="auto"/>
        <w:tblLook w:val="04A0" w:firstRow="1" w:lastRow="0" w:firstColumn="1" w:lastColumn="0" w:noHBand="0" w:noVBand="1"/>
      </w:tblPr>
      <w:tblGrid>
        <w:gridCol w:w="6994"/>
        <w:gridCol w:w="1748"/>
        <w:gridCol w:w="1749"/>
        <w:gridCol w:w="1748"/>
        <w:gridCol w:w="1749"/>
      </w:tblGrid>
      <w:tr w:rsidR="007D6679" w:rsidRPr="007D6679" w:rsidTr="007D6679">
        <w:tc>
          <w:tcPr>
            <w:tcW w:w="6994" w:type="dxa"/>
            <w:shd w:val="clear" w:color="auto" w:fill="548DD4" w:themeFill="text2" w:themeFillTint="99"/>
          </w:tcPr>
          <w:p w:rsidR="00791989" w:rsidRPr="007D6679" w:rsidRDefault="00791989" w:rsidP="002B7448">
            <w:pPr>
              <w:pStyle w:val="Tablehead"/>
              <w:rPr>
                <w:color w:val="FFFFFF" w:themeColor="background1"/>
              </w:rPr>
            </w:pPr>
            <w:r w:rsidRPr="007D6679">
              <w:rPr>
                <w:color w:val="FFFFFF" w:themeColor="background1"/>
              </w:rPr>
              <w:t>Produit</w:t>
            </w:r>
          </w:p>
        </w:tc>
        <w:tc>
          <w:tcPr>
            <w:tcW w:w="6994" w:type="dxa"/>
            <w:gridSpan w:val="4"/>
            <w:shd w:val="clear" w:color="auto" w:fill="548DD4" w:themeFill="text2" w:themeFillTint="99"/>
          </w:tcPr>
          <w:p w:rsidR="00791989" w:rsidRPr="007D6679" w:rsidRDefault="00791989" w:rsidP="00AD628C">
            <w:pPr>
              <w:pStyle w:val="Tablehead"/>
              <w:rPr>
                <w:color w:val="FFFFFF" w:themeColor="background1"/>
              </w:rPr>
            </w:pPr>
            <w:r w:rsidRPr="007D6679">
              <w:rPr>
                <w:color w:val="FFFFFF" w:themeColor="background1"/>
              </w:rPr>
              <w:t>Ressources financières</w:t>
            </w:r>
            <w:r w:rsidR="0046254C" w:rsidRPr="007D6679">
              <w:rPr>
                <w:color w:val="FFFFFF" w:themeColor="background1"/>
              </w:rPr>
              <w:t xml:space="preserve"> </w:t>
            </w:r>
            <w:r w:rsidRPr="007D6679">
              <w:rPr>
                <w:color w:val="FFFFFF" w:themeColor="background1"/>
              </w:rPr>
              <w:t>(en milliers CHF)</w:t>
            </w:r>
          </w:p>
        </w:tc>
      </w:tr>
      <w:tr w:rsidR="00791989" w:rsidTr="006F1BB7">
        <w:tc>
          <w:tcPr>
            <w:tcW w:w="6994" w:type="dxa"/>
          </w:tcPr>
          <w:p w:rsidR="00791989" w:rsidRDefault="00791989" w:rsidP="002B7448"/>
        </w:tc>
        <w:tc>
          <w:tcPr>
            <w:tcW w:w="1748" w:type="dxa"/>
          </w:tcPr>
          <w:p w:rsidR="00791989" w:rsidRDefault="00791989" w:rsidP="007B3896">
            <w:pPr>
              <w:pStyle w:val="Tablehead"/>
            </w:pPr>
            <w:r>
              <w:t>2019</w:t>
            </w:r>
          </w:p>
        </w:tc>
        <w:tc>
          <w:tcPr>
            <w:tcW w:w="1749" w:type="dxa"/>
          </w:tcPr>
          <w:p w:rsidR="00791989" w:rsidRDefault="00791989" w:rsidP="007B3896">
            <w:pPr>
              <w:pStyle w:val="Tablehead"/>
            </w:pPr>
            <w:r>
              <w:t>2020</w:t>
            </w:r>
          </w:p>
        </w:tc>
        <w:tc>
          <w:tcPr>
            <w:tcW w:w="1748" w:type="dxa"/>
          </w:tcPr>
          <w:p w:rsidR="00791989" w:rsidRDefault="00791989" w:rsidP="007B3896">
            <w:pPr>
              <w:pStyle w:val="Tablehead"/>
            </w:pPr>
            <w:r>
              <w:t>2021</w:t>
            </w:r>
          </w:p>
        </w:tc>
        <w:tc>
          <w:tcPr>
            <w:tcW w:w="1749" w:type="dxa"/>
          </w:tcPr>
          <w:p w:rsidR="00791989" w:rsidRDefault="00791989" w:rsidP="007B3896">
            <w:pPr>
              <w:pStyle w:val="Tablehead"/>
            </w:pPr>
            <w:r>
              <w:t>2022</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.1 – </w:t>
            </w:r>
            <w:r w:rsidRPr="00B5639A">
              <w:rPr>
                <w:rFonts w:eastAsia="Calibri" w:cs="Arial"/>
                <w:szCs w:val="22"/>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5 355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5 911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5 087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5 290 </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.2 – </w:t>
            </w:r>
            <w:r w:rsidRPr="00B5639A">
              <w:rPr>
                <w:rFonts w:eastAsia="Calibri" w:cs="Arial"/>
                <w:szCs w:val="22"/>
                <w:lang w:val="fr-FR"/>
              </w:rPr>
              <w:t>Produits et services concernant l'instauration de la confiance et de la sécurité dans l'utilisation des télécommunications/TIC, notamment élaboration de rapports et de publications, et la contribution à la mise en oeuvre d'initiatives aux niveaux national et mondial</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4 050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3 920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3 399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4 147 </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.3 – </w:t>
            </w:r>
            <w:r w:rsidRPr="00B5639A">
              <w:rPr>
                <w:rFonts w:eastAsia="Calibri" w:cs="Arial"/>
                <w:szCs w:val="22"/>
                <w:lang w:val="fr-FR"/>
              </w:rPr>
              <w:t>Produits et services relatifs à la réduction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3 199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3 198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2 840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3 070 </w:t>
            </w:r>
          </w:p>
        </w:tc>
      </w:tr>
      <w:tr w:rsidR="00D50137" w:rsidTr="00B5639A">
        <w:tc>
          <w:tcPr>
            <w:tcW w:w="6994" w:type="dxa"/>
          </w:tcPr>
          <w:p w:rsidR="00D50137" w:rsidRDefault="00D50137" w:rsidP="00D50137">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375</w:t>
            </w:r>
          </w:p>
        </w:tc>
        <w:tc>
          <w:tcPr>
            <w:tcW w:w="1749"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398</w:t>
            </w:r>
          </w:p>
        </w:tc>
        <w:tc>
          <w:tcPr>
            <w:tcW w:w="1748"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397</w:t>
            </w:r>
          </w:p>
        </w:tc>
        <w:tc>
          <w:tcPr>
            <w:tcW w:w="1749"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754</w:t>
            </w:r>
          </w:p>
        </w:tc>
      </w:tr>
      <w:tr w:rsidR="00D50137" w:rsidRPr="007D6679" w:rsidTr="00B5639A">
        <w:tc>
          <w:tcPr>
            <w:tcW w:w="6994" w:type="dxa"/>
          </w:tcPr>
          <w:p w:rsidR="00D50137" w:rsidRPr="007D6679" w:rsidRDefault="00D50137" w:rsidP="00D50137">
            <w:pPr>
              <w:pStyle w:val="Tabletext"/>
              <w:rPr>
                <w:b/>
                <w:bCs/>
                <w:szCs w:val="22"/>
              </w:rPr>
            </w:pPr>
            <w:r w:rsidRPr="007D6679">
              <w:rPr>
                <w:b/>
                <w:bCs/>
                <w:szCs w:val="22"/>
              </w:rPr>
              <w:t>Total pour l'Objectif 2</w:t>
            </w:r>
          </w:p>
        </w:tc>
        <w:tc>
          <w:tcPr>
            <w:tcW w:w="1748"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12 979</w:t>
            </w:r>
          </w:p>
        </w:tc>
        <w:tc>
          <w:tcPr>
            <w:tcW w:w="1749"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13 427</w:t>
            </w:r>
          </w:p>
        </w:tc>
        <w:tc>
          <w:tcPr>
            <w:tcW w:w="1748"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11 723</w:t>
            </w:r>
          </w:p>
        </w:tc>
        <w:tc>
          <w:tcPr>
            <w:tcW w:w="1749"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13 261</w:t>
            </w:r>
          </w:p>
        </w:tc>
      </w:tr>
    </w:tbl>
    <w:p w:rsidR="00791989" w:rsidRDefault="00791989" w:rsidP="002B7448"/>
    <w:p w:rsidR="0046254C" w:rsidRDefault="0046254C" w:rsidP="002B7448">
      <w:r>
        <w:br w:type="page"/>
      </w:r>
    </w:p>
    <w:p w:rsidR="0046254C" w:rsidRPr="0046254C" w:rsidRDefault="0046254C" w:rsidP="002B7448">
      <w:pPr>
        <w:pStyle w:val="Heading2"/>
        <w:spacing w:after="240"/>
        <w:rPr>
          <w:szCs w:val="24"/>
        </w:rPr>
      </w:pPr>
      <w:r w:rsidRPr="0046254C">
        <w:rPr>
          <w:szCs w:val="24"/>
        </w:rPr>
        <w:t>5.3</w:t>
      </w:r>
      <w:r w:rsidRPr="0046254C">
        <w:rPr>
          <w:szCs w:val="24"/>
        </w:rPr>
        <w:tab/>
        <w:t xml:space="preserve">Objectif 3 – </w:t>
      </w:r>
      <w:r w:rsidRPr="0046254C">
        <w:rPr>
          <w:lang w:val="fr-FR"/>
        </w:rPr>
        <w:t>Environnement favorable: Promouvoir la mise en place d'un environnement politique et réglementaire favorable au développement durable des télécommunications/TIC</w:t>
      </w:r>
    </w:p>
    <w:tbl>
      <w:tblPr>
        <w:tblStyle w:val="TableGrid"/>
        <w:tblW w:w="14884" w:type="dxa"/>
        <w:tblInd w:w="-147" w:type="dxa"/>
        <w:tblLook w:val="04A0" w:firstRow="1" w:lastRow="0" w:firstColumn="1" w:lastColumn="0" w:noHBand="0" w:noVBand="1"/>
      </w:tblPr>
      <w:tblGrid>
        <w:gridCol w:w="6521"/>
        <w:gridCol w:w="8363"/>
      </w:tblGrid>
      <w:tr w:rsidR="007D6679" w:rsidRPr="007D6679" w:rsidTr="007D6679">
        <w:tc>
          <w:tcPr>
            <w:tcW w:w="6521" w:type="dxa"/>
            <w:shd w:val="clear" w:color="auto" w:fill="548DD4" w:themeFill="text2" w:themeFillTint="99"/>
          </w:tcPr>
          <w:p w:rsidR="0046254C" w:rsidRPr="007D6679" w:rsidRDefault="0046254C" w:rsidP="002B7448">
            <w:pPr>
              <w:pStyle w:val="Tablehead"/>
              <w:rPr>
                <w:color w:val="FFFFFF" w:themeColor="background1"/>
                <w:sz w:val="20"/>
              </w:rPr>
            </w:pPr>
            <w:r w:rsidRPr="007D6679">
              <w:rPr>
                <w:color w:val="FFFFFF" w:themeColor="background1"/>
                <w:sz w:val="20"/>
              </w:rPr>
              <w:t>Résultats</w:t>
            </w:r>
          </w:p>
        </w:tc>
        <w:tc>
          <w:tcPr>
            <w:tcW w:w="8363" w:type="dxa"/>
            <w:shd w:val="clear" w:color="auto" w:fill="548DD4" w:themeFill="text2" w:themeFillTint="99"/>
          </w:tcPr>
          <w:p w:rsidR="0046254C" w:rsidRPr="007D6679" w:rsidRDefault="0046254C" w:rsidP="002B7448">
            <w:pPr>
              <w:pStyle w:val="Tablehead"/>
              <w:rPr>
                <w:color w:val="FFFFFF" w:themeColor="background1"/>
                <w:sz w:val="20"/>
              </w:rPr>
            </w:pPr>
            <w:r w:rsidRPr="007D6679">
              <w:rPr>
                <w:color w:val="FFFFFF" w:themeColor="background1"/>
                <w:sz w:val="20"/>
              </w:rPr>
              <w:t>Indicateurs de performance</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3.1 – </w:t>
            </w:r>
            <w:r w:rsidRPr="007D6679">
              <w:rPr>
                <w:rFonts w:eastAsia="Calibri"/>
                <w:sz w:val="20"/>
                <w:lang w:val="fr-FR"/>
              </w:rPr>
              <w:t>Renforcement de la capacité des Etats Membres d'améliorer leurs cadres politiques, juridiques et réglementaires favorables au développement des télécommunications/TIC.</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r>
            <w:r w:rsidRPr="007D6679">
              <w:rPr>
                <w:rFonts w:eastAsia="SimSun" w:cs="Arial"/>
                <w:sz w:val="20"/>
                <w:lang w:val="fr-FR"/>
              </w:rPr>
              <w:t>Envoi en temps voulu des questionnaires annuels aux Etats Membres (sur les aspects réglementaires, économiques et financiers) et des données relatives au centre d'information sur les questions de politique, de réglementation, d'économie et de financement, et base de données "L'oeil sur les TIC".</w:t>
            </w:r>
          </w:p>
          <w:p w:rsidR="00AB4AFC" w:rsidRPr="007D6679" w:rsidRDefault="00AB4AFC" w:rsidP="00A65482">
            <w:pPr>
              <w:pStyle w:val="Tabletext"/>
              <w:spacing w:before="80" w:after="0"/>
              <w:ind w:left="284" w:hanging="284"/>
              <w:rPr>
                <w:rFonts w:eastAsia="SimSun" w:cs="Arial"/>
                <w:sz w:val="20"/>
                <w:lang w:val="fr-FR"/>
              </w:rPr>
            </w:pPr>
            <w:r w:rsidRPr="007D6679">
              <w:rPr>
                <w:sz w:val="20"/>
                <w:lang w:val="fr-FR"/>
              </w:rPr>
              <w:t>•</w:t>
            </w:r>
            <w:r w:rsidRPr="007D6679">
              <w:rPr>
                <w:sz w:val="20"/>
                <w:lang w:val="fr-FR"/>
              </w:rPr>
              <w:tab/>
            </w:r>
            <w:r w:rsidRPr="007D6679">
              <w:rPr>
                <w:rFonts w:eastAsia="SimSun" w:cs="Arial"/>
                <w:sz w:val="20"/>
                <w:lang w:val="fr-FR"/>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d'informations sur la plate-forme en ligne "L'oeil sur les TIC".</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participants au Colloque mondial des régulateurs, aux forums et ateliers régionaux sur les questions de réglementation et d'économies, aux dialogues stratégiques sur les questions d'actualité en matière de réglementation et de politique et taux de satisfaction des participants.</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3.2 – </w:t>
            </w:r>
            <w:r w:rsidRPr="007D6679">
              <w:rPr>
                <w:rFonts w:eastAsia="Calibri"/>
                <w:sz w:val="20"/>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Publication dans les délais de la base de données de l'UIT sur les indicateurs des télécommunications/TIC dans le monde (WTI).</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données et d'indicateurs disponibles dans la base de données WTI.</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3.3 – </w:t>
            </w:r>
            <w:r w:rsidRPr="007D6679">
              <w:rPr>
                <w:rFonts w:eastAsia="Calibri"/>
                <w:sz w:val="20"/>
                <w:lang w:val="fr-FR"/>
              </w:rPr>
              <w:t>Renforcement des capacités humaines et institutionnelles des membres de l'UIT à exploiter pleinement le potentiel des télécommunications/TIC.</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et niveau des personnes formées.</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participants ayant réussi l'évaluation à l'issue de la formation.</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participants satisfaits de la formation.</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programmes de formation de haut niveau élaborés.</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 xml:space="preserve">Nombre de formations organisées se rapportant aux initiatives régionales. </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3.4 – </w:t>
            </w:r>
            <w:r w:rsidRPr="007D6679">
              <w:rPr>
                <w:rFonts w:eastAsia="Calibri"/>
                <w:sz w:val="20"/>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d'initiatives (par exemple lignes directrices et recommandations, kits pratiques à faire soi-même etc.) et projets locaux destinés à renforcer les écosystèmes d'innovation des Etats Membres.</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 xml:space="preserve">Nombre de nouveaux partenariats avec les principaux partenaires qui encouragent les écosystèmes d'innovation. </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partenariats, d'initiatives et de projets qui se sont traduits par des mesures concrètes pour les membres.</w:t>
            </w:r>
          </w:p>
        </w:tc>
      </w:tr>
    </w:tbl>
    <w:p w:rsidR="00AB4AFC" w:rsidRDefault="00AB4AFC" w:rsidP="002B7448"/>
    <w:tbl>
      <w:tblPr>
        <w:tblStyle w:val="TableGrid"/>
        <w:tblW w:w="0" w:type="auto"/>
        <w:tblLook w:val="04A0" w:firstRow="1" w:lastRow="0" w:firstColumn="1" w:lastColumn="0" w:noHBand="0" w:noVBand="1"/>
      </w:tblPr>
      <w:tblGrid>
        <w:gridCol w:w="6994"/>
        <w:gridCol w:w="1748"/>
        <w:gridCol w:w="1749"/>
        <w:gridCol w:w="1748"/>
        <w:gridCol w:w="1749"/>
      </w:tblGrid>
      <w:tr w:rsidR="00CA3EF8" w:rsidRPr="00CA3EF8" w:rsidTr="00CA3EF8">
        <w:tc>
          <w:tcPr>
            <w:tcW w:w="6994" w:type="dxa"/>
            <w:shd w:val="clear" w:color="auto" w:fill="548DD4" w:themeFill="text2" w:themeFillTint="99"/>
          </w:tcPr>
          <w:p w:rsidR="00AB4AFC" w:rsidRPr="00CA3EF8" w:rsidRDefault="00AB4AFC" w:rsidP="002B7448">
            <w:pPr>
              <w:pStyle w:val="Tablehead"/>
              <w:rPr>
                <w:color w:val="FFFFFF" w:themeColor="background1"/>
              </w:rPr>
            </w:pPr>
            <w:r w:rsidRPr="00CA3EF8">
              <w:rPr>
                <w:color w:val="FFFFFF" w:themeColor="background1"/>
              </w:rPr>
              <w:t>Produit</w:t>
            </w:r>
          </w:p>
        </w:tc>
        <w:tc>
          <w:tcPr>
            <w:tcW w:w="6994" w:type="dxa"/>
            <w:gridSpan w:val="4"/>
            <w:shd w:val="clear" w:color="auto" w:fill="548DD4" w:themeFill="text2" w:themeFillTint="99"/>
          </w:tcPr>
          <w:p w:rsidR="00AB4AFC" w:rsidRPr="00CA3EF8" w:rsidRDefault="00AB4AFC" w:rsidP="003B1053">
            <w:pPr>
              <w:pStyle w:val="Tablehead"/>
              <w:rPr>
                <w:color w:val="FFFFFF" w:themeColor="background1"/>
              </w:rPr>
            </w:pPr>
            <w:r w:rsidRPr="00CA3EF8">
              <w:rPr>
                <w:color w:val="FFFFFF" w:themeColor="background1"/>
              </w:rPr>
              <w:t>Ressources financières (en milliers CHF)</w:t>
            </w:r>
          </w:p>
        </w:tc>
      </w:tr>
      <w:tr w:rsidR="00AB4AFC" w:rsidTr="006F1BB7">
        <w:tc>
          <w:tcPr>
            <w:tcW w:w="6994" w:type="dxa"/>
          </w:tcPr>
          <w:p w:rsidR="00AB4AFC" w:rsidRDefault="00AB4AFC" w:rsidP="002B7448"/>
        </w:tc>
        <w:tc>
          <w:tcPr>
            <w:tcW w:w="1748" w:type="dxa"/>
          </w:tcPr>
          <w:p w:rsidR="00AB4AFC" w:rsidRDefault="00AB4AFC" w:rsidP="00A65482">
            <w:pPr>
              <w:pStyle w:val="Tablehead"/>
            </w:pPr>
            <w:r>
              <w:t>2019</w:t>
            </w:r>
          </w:p>
        </w:tc>
        <w:tc>
          <w:tcPr>
            <w:tcW w:w="1749" w:type="dxa"/>
          </w:tcPr>
          <w:p w:rsidR="00AB4AFC" w:rsidRDefault="00AB4AFC" w:rsidP="00A65482">
            <w:pPr>
              <w:pStyle w:val="Tablehead"/>
            </w:pPr>
            <w:r>
              <w:t>2020</w:t>
            </w:r>
          </w:p>
        </w:tc>
        <w:tc>
          <w:tcPr>
            <w:tcW w:w="1748" w:type="dxa"/>
          </w:tcPr>
          <w:p w:rsidR="00AB4AFC" w:rsidRDefault="00AB4AFC" w:rsidP="00A65482">
            <w:pPr>
              <w:pStyle w:val="Tablehead"/>
            </w:pPr>
            <w:r>
              <w:t>2021</w:t>
            </w:r>
          </w:p>
        </w:tc>
        <w:tc>
          <w:tcPr>
            <w:tcW w:w="1749" w:type="dxa"/>
          </w:tcPr>
          <w:p w:rsidR="00AB4AFC" w:rsidRDefault="00AB4AFC" w:rsidP="00A65482">
            <w:pPr>
              <w:pStyle w:val="Tablehead"/>
            </w:pPr>
            <w:r>
              <w:t>2022</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.1 – </w:t>
            </w:r>
            <w:r w:rsidRPr="00B5639A">
              <w:rPr>
                <w:rFonts w:eastAsia="Calibri"/>
                <w:szCs w:val="22"/>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5 194 </w:t>
            </w:r>
          </w:p>
        </w:tc>
        <w:tc>
          <w:tcPr>
            <w:tcW w:w="1749" w:type="dxa"/>
          </w:tcPr>
          <w:p w:rsidR="00CF7A75" w:rsidRPr="002E5252" w:rsidRDefault="00CF7A75" w:rsidP="00CF7A75">
            <w:pPr>
              <w:spacing w:before="60" w:after="60"/>
              <w:ind w:right="459"/>
              <w:jc w:val="right"/>
              <w:rPr>
                <w:sz w:val="20"/>
              </w:rPr>
            </w:pPr>
            <w:r w:rsidRPr="002E5252">
              <w:rPr>
                <w:sz w:val="20"/>
              </w:rPr>
              <w:t xml:space="preserve">4 867 </w:t>
            </w:r>
          </w:p>
        </w:tc>
        <w:tc>
          <w:tcPr>
            <w:tcW w:w="1748" w:type="dxa"/>
          </w:tcPr>
          <w:p w:rsidR="00CF7A75" w:rsidRPr="002E5252" w:rsidRDefault="00CF7A75" w:rsidP="00CF7A75">
            <w:pPr>
              <w:spacing w:before="60" w:after="60"/>
              <w:ind w:right="459"/>
              <w:jc w:val="right"/>
              <w:rPr>
                <w:sz w:val="20"/>
              </w:rPr>
            </w:pPr>
            <w:r w:rsidRPr="002E5252">
              <w:rPr>
                <w:sz w:val="20"/>
              </w:rPr>
              <w:t xml:space="preserve">4 067 </w:t>
            </w:r>
          </w:p>
        </w:tc>
        <w:tc>
          <w:tcPr>
            <w:tcW w:w="1749" w:type="dxa"/>
          </w:tcPr>
          <w:p w:rsidR="00CF7A75" w:rsidRPr="002E5252" w:rsidRDefault="00CF7A75" w:rsidP="00CF7A75">
            <w:pPr>
              <w:spacing w:before="60" w:after="60"/>
              <w:ind w:right="459"/>
              <w:jc w:val="right"/>
              <w:rPr>
                <w:sz w:val="20"/>
              </w:rPr>
            </w:pPr>
            <w:r w:rsidRPr="002E5252">
              <w:rPr>
                <w:sz w:val="20"/>
              </w:rPr>
              <w:t xml:space="preserve">5 152 </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.2 – </w:t>
            </w:r>
            <w:r w:rsidRPr="00B5639A">
              <w:rPr>
                <w:rFonts w:eastAsia="Calibri"/>
                <w:szCs w:val="22"/>
                <w:lang w:val="fr-FR"/>
              </w:rPr>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4 960 </w:t>
            </w:r>
          </w:p>
        </w:tc>
        <w:tc>
          <w:tcPr>
            <w:tcW w:w="1749" w:type="dxa"/>
          </w:tcPr>
          <w:p w:rsidR="00CF7A75" w:rsidRPr="002E5252" w:rsidRDefault="00CF7A75" w:rsidP="00CF7A75">
            <w:pPr>
              <w:spacing w:before="60" w:after="60"/>
              <w:ind w:right="459"/>
              <w:jc w:val="right"/>
              <w:rPr>
                <w:sz w:val="20"/>
              </w:rPr>
            </w:pPr>
            <w:r w:rsidRPr="002E5252">
              <w:rPr>
                <w:sz w:val="20"/>
              </w:rPr>
              <w:t xml:space="preserve">4 611 </w:t>
            </w:r>
          </w:p>
        </w:tc>
        <w:tc>
          <w:tcPr>
            <w:tcW w:w="1748" w:type="dxa"/>
          </w:tcPr>
          <w:p w:rsidR="00CF7A75" w:rsidRPr="002E5252" w:rsidRDefault="00CF7A75" w:rsidP="00CF7A75">
            <w:pPr>
              <w:spacing w:before="60" w:after="60"/>
              <w:ind w:right="459"/>
              <w:jc w:val="right"/>
              <w:rPr>
                <w:sz w:val="20"/>
              </w:rPr>
            </w:pPr>
            <w:r w:rsidRPr="002E5252">
              <w:rPr>
                <w:sz w:val="20"/>
              </w:rPr>
              <w:t xml:space="preserve">4 445 </w:t>
            </w:r>
          </w:p>
        </w:tc>
        <w:tc>
          <w:tcPr>
            <w:tcW w:w="1749" w:type="dxa"/>
          </w:tcPr>
          <w:p w:rsidR="00CF7A75" w:rsidRPr="002E5252" w:rsidRDefault="00CF7A75" w:rsidP="00CF7A75">
            <w:pPr>
              <w:spacing w:before="60" w:after="60"/>
              <w:ind w:right="459"/>
              <w:jc w:val="right"/>
              <w:rPr>
                <w:sz w:val="20"/>
              </w:rPr>
            </w:pPr>
            <w:r w:rsidRPr="002E5252">
              <w:rPr>
                <w:sz w:val="20"/>
              </w:rPr>
              <w:t xml:space="preserve">4 976 </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.3 – </w:t>
            </w:r>
            <w:r w:rsidRPr="00B5639A">
              <w:rPr>
                <w:rFonts w:eastAsia="Calibri"/>
                <w:szCs w:val="22"/>
                <w:lang w:val="fr-FR"/>
              </w:rPr>
              <w:t>Produits et services relatifs au renforcement des capacités et au développement des compétences humaines, y compris celles portant sur la gouvernance internationale de l'Internet, comme les plates</w:t>
            </w:r>
            <w:r w:rsidRPr="00B5639A">
              <w:rPr>
                <w:rFonts w:eastAsia="Calibri"/>
                <w:szCs w:val="22"/>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4 472 </w:t>
            </w:r>
          </w:p>
        </w:tc>
        <w:tc>
          <w:tcPr>
            <w:tcW w:w="1749" w:type="dxa"/>
          </w:tcPr>
          <w:p w:rsidR="00CF7A75" w:rsidRPr="002E5252" w:rsidRDefault="00CF7A75" w:rsidP="00CF7A75">
            <w:pPr>
              <w:spacing w:before="60" w:after="60"/>
              <w:ind w:right="459"/>
              <w:jc w:val="right"/>
              <w:rPr>
                <w:sz w:val="20"/>
              </w:rPr>
            </w:pPr>
            <w:r w:rsidRPr="002E5252">
              <w:rPr>
                <w:sz w:val="20"/>
              </w:rPr>
              <w:t xml:space="preserve">4 177 </w:t>
            </w:r>
          </w:p>
        </w:tc>
        <w:tc>
          <w:tcPr>
            <w:tcW w:w="1748" w:type="dxa"/>
          </w:tcPr>
          <w:p w:rsidR="00CF7A75" w:rsidRPr="002E5252" w:rsidRDefault="00CF7A75" w:rsidP="00CF7A75">
            <w:pPr>
              <w:spacing w:before="60" w:after="60"/>
              <w:ind w:right="459"/>
              <w:jc w:val="right"/>
              <w:rPr>
                <w:sz w:val="20"/>
              </w:rPr>
            </w:pPr>
            <w:r w:rsidRPr="002E5252">
              <w:rPr>
                <w:sz w:val="20"/>
              </w:rPr>
              <w:t xml:space="preserve">4 380 </w:t>
            </w:r>
          </w:p>
        </w:tc>
        <w:tc>
          <w:tcPr>
            <w:tcW w:w="1749" w:type="dxa"/>
          </w:tcPr>
          <w:p w:rsidR="00CF7A75" w:rsidRPr="002E5252" w:rsidRDefault="00CF7A75" w:rsidP="00CF7A75">
            <w:pPr>
              <w:spacing w:before="60" w:after="60"/>
              <w:ind w:right="459"/>
              <w:jc w:val="right"/>
              <w:rPr>
                <w:sz w:val="20"/>
              </w:rPr>
            </w:pPr>
            <w:r w:rsidRPr="002E5252">
              <w:rPr>
                <w:sz w:val="20"/>
              </w:rPr>
              <w:t xml:space="preserve">5 036 </w:t>
            </w:r>
          </w:p>
        </w:tc>
      </w:tr>
      <w:tr w:rsidR="00CF7A75" w:rsidTr="006F1BB7">
        <w:tc>
          <w:tcPr>
            <w:tcW w:w="6994" w:type="dxa"/>
          </w:tcPr>
          <w:p w:rsidR="00CF7A75" w:rsidRDefault="00CF7A75" w:rsidP="00CF7A75">
            <w:pPr>
              <w:pStyle w:val="Tabletext"/>
              <w:rPr>
                <w:szCs w:val="22"/>
              </w:rPr>
            </w:pPr>
            <w:r>
              <w:rPr>
                <w:szCs w:val="22"/>
              </w:rPr>
              <w:t xml:space="preserve">3.4 – </w:t>
            </w:r>
            <w:r w:rsidRPr="00B5639A">
              <w:rPr>
                <w:rFonts w:eastAsia="Calibri"/>
                <w:szCs w:val="22"/>
                <w:lang w:val="fr-FR"/>
              </w:rPr>
              <w:t>Produits et services relatifs à l'innovation dans le secteur des télécommunications/TIC, par exemple échange de connaissance et assistance, sur demande, concernant l'élaboration d'un programme national en faveur de l'innovation; mécanismes de partenariats; conception de projets, réalisation d'études et élaboration de politiques en faveur de l'innovation dans le secteur des télécommunications/TIC</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4 264 </w:t>
            </w:r>
          </w:p>
        </w:tc>
        <w:tc>
          <w:tcPr>
            <w:tcW w:w="1749" w:type="dxa"/>
          </w:tcPr>
          <w:p w:rsidR="00CF7A75" w:rsidRPr="002E5252" w:rsidRDefault="00CF7A75" w:rsidP="00CF7A75">
            <w:pPr>
              <w:spacing w:before="60" w:after="60"/>
              <w:ind w:right="459"/>
              <w:jc w:val="right"/>
              <w:rPr>
                <w:sz w:val="20"/>
              </w:rPr>
            </w:pPr>
            <w:r w:rsidRPr="002E5252">
              <w:rPr>
                <w:sz w:val="20"/>
              </w:rPr>
              <w:t xml:space="preserve">3 980 </w:t>
            </w:r>
          </w:p>
        </w:tc>
        <w:tc>
          <w:tcPr>
            <w:tcW w:w="1748" w:type="dxa"/>
          </w:tcPr>
          <w:p w:rsidR="00CF7A75" w:rsidRPr="002E5252" w:rsidRDefault="00CF7A75" w:rsidP="00CF7A75">
            <w:pPr>
              <w:spacing w:before="60" w:after="60"/>
              <w:ind w:right="459"/>
              <w:jc w:val="right"/>
              <w:rPr>
                <w:sz w:val="20"/>
              </w:rPr>
            </w:pPr>
            <w:r w:rsidRPr="002E5252">
              <w:rPr>
                <w:sz w:val="20"/>
              </w:rPr>
              <w:t xml:space="preserve">3 805 </w:t>
            </w:r>
          </w:p>
        </w:tc>
        <w:tc>
          <w:tcPr>
            <w:tcW w:w="1749" w:type="dxa"/>
          </w:tcPr>
          <w:p w:rsidR="00CF7A75" w:rsidRPr="002E5252" w:rsidRDefault="00CF7A75" w:rsidP="00CF7A75">
            <w:pPr>
              <w:spacing w:before="60" w:after="60"/>
              <w:ind w:right="459"/>
              <w:jc w:val="right"/>
              <w:rPr>
                <w:sz w:val="20"/>
              </w:rPr>
            </w:pPr>
            <w:r w:rsidRPr="002E5252">
              <w:rPr>
                <w:sz w:val="20"/>
              </w:rPr>
              <w:t xml:space="preserve">4 429 </w:t>
            </w:r>
          </w:p>
        </w:tc>
      </w:tr>
      <w:tr w:rsidR="00CF7A75" w:rsidTr="00B5639A">
        <w:tc>
          <w:tcPr>
            <w:tcW w:w="6994" w:type="dxa"/>
          </w:tcPr>
          <w:p w:rsidR="00CF7A75" w:rsidRDefault="00CF7A75" w:rsidP="00CF7A75">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CF7A75" w:rsidRPr="002E5252" w:rsidRDefault="00CF7A75" w:rsidP="00CF7A75">
            <w:pPr>
              <w:spacing w:before="60" w:after="60"/>
              <w:ind w:right="459"/>
              <w:jc w:val="right"/>
              <w:rPr>
                <w:sz w:val="20"/>
              </w:rPr>
            </w:pPr>
            <w:r w:rsidRPr="002E5252">
              <w:rPr>
                <w:sz w:val="20"/>
              </w:rPr>
              <w:t>562</w:t>
            </w:r>
          </w:p>
        </w:tc>
        <w:tc>
          <w:tcPr>
            <w:tcW w:w="1749" w:type="dxa"/>
            <w:vAlign w:val="center"/>
          </w:tcPr>
          <w:p w:rsidR="00CF7A75" w:rsidRPr="002E5252" w:rsidRDefault="00CF7A75" w:rsidP="00CF7A75">
            <w:pPr>
              <w:spacing w:before="60" w:after="60"/>
              <w:ind w:right="459"/>
              <w:jc w:val="right"/>
              <w:rPr>
                <w:sz w:val="20"/>
              </w:rPr>
            </w:pPr>
            <w:r w:rsidRPr="002E5252">
              <w:rPr>
                <w:sz w:val="20"/>
              </w:rPr>
              <w:t>539</w:t>
            </w:r>
          </w:p>
        </w:tc>
        <w:tc>
          <w:tcPr>
            <w:tcW w:w="1748" w:type="dxa"/>
            <w:vAlign w:val="center"/>
          </w:tcPr>
          <w:p w:rsidR="00CF7A75" w:rsidRPr="002E5252" w:rsidRDefault="00CF7A75" w:rsidP="00CF7A75">
            <w:pPr>
              <w:spacing w:before="60" w:after="60"/>
              <w:ind w:right="459"/>
              <w:jc w:val="right"/>
              <w:rPr>
                <w:sz w:val="20"/>
              </w:rPr>
            </w:pPr>
            <w:r w:rsidRPr="002E5252">
              <w:rPr>
                <w:sz w:val="20"/>
              </w:rPr>
              <w:t>586</w:t>
            </w:r>
          </w:p>
        </w:tc>
        <w:tc>
          <w:tcPr>
            <w:tcW w:w="1749" w:type="dxa"/>
            <w:vAlign w:val="center"/>
          </w:tcPr>
          <w:p w:rsidR="00CF7A75" w:rsidRPr="002E5252" w:rsidRDefault="00CF7A75" w:rsidP="00CF7A75">
            <w:pPr>
              <w:spacing w:before="60" w:after="60"/>
              <w:ind w:right="459"/>
              <w:jc w:val="right"/>
              <w:rPr>
                <w:sz w:val="20"/>
              </w:rPr>
            </w:pPr>
            <w:r w:rsidRPr="002E5252">
              <w:rPr>
                <w:sz w:val="20"/>
              </w:rPr>
              <w:t>1 182</w:t>
            </w:r>
          </w:p>
        </w:tc>
      </w:tr>
      <w:tr w:rsidR="00CF7A75" w:rsidRPr="00CA3EF8" w:rsidTr="00B5639A">
        <w:tc>
          <w:tcPr>
            <w:tcW w:w="6994" w:type="dxa"/>
          </w:tcPr>
          <w:p w:rsidR="00CF7A75" w:rsidRPr="00CA3EF8" w:rsidRDefault="00CF7A75" w:rsidP="00CF7A75">
            <w:pPr>
              <w:pStyle w:val="Tabletext"/>
              <w:rPr>
                <w:b/>
                <w:bCs/>
                <w:szCs w:val="22"/>
              </w:rPr>
            </w:pPr>
            <w:r w:rsidRPr="00CA3EF8">
              <w:rPr>
                <w:b/>
                <w:bCs/>
                <w:szCs w:val="22"/>
              </w:rPr>
              <w:t>Total pour l'Objectif 3</w:t>
            </w:r>
          </w:p>
        </w:tc>
        <w:tc>
          <w:tcPr>
            <w:tcW w:w="1748" w:type="dxa"/>
            <w:vAlign w:val="center"/>
          </w:tcPr>
          <w:p w:rsidR="00CF7A75" w:rsidRPr="00CA3EF8" w:rsidRDefault="00CF7A75" w:rsidP="00CF7A75">
            <w:pPr>
              <w:spacing w:before="60" w:after="60"/>
              <w:ind w:right="459"/>
              <w:jc w:val="right"/>
              <w:rPr>
                <w:b/>
                <w:bCs/>
                <w:sz w:val="20"/>
              </w:rPr>
            </w:pPr>
            <w:r w:rsidRPr="00CA3EF8">
              <w:rPr>
                <w:b/>
                <w:bCs/>
                <w:sz w:val="20"/>
              </w:rPr>
              <w:t>19 452</w:t>
            </w:r>
          </w:p>
        </w:tc>
        <w:tc>
          <w:tcPr>
            <w:tcW w:w="1749" w:type="dxa"/>
            <w:vAlign w:val="center"/>
          </w:tcPr>
          <w:p w:rsidR="00CF7A75" w:rsidRPr="00CA3EF8" w:rsidRDefault="00CF7A75" w:rsidP="00CF7A75">
            <w:pPr>
              <w:spacing w:before="60" w:after="60"/>
              <w:ind w:right="459"/>
              <w:jc w:val="right"/>
              <w:rPr>
                <w:b/>
                <w:bCs/>
                <w:sz w:val="20"/>
              </w:rPr>
            </w:pPr>
            <w:r w:rsidRPr="00CA3EF8">
              <w:rPr>
                <w:b/>
                <w:bCs/>
                <w:sz w:val="20"/>
              </w:rPr>
              <w:t>18 174</w:t>
            </w:r>
          </w:p>
        </w:tc>
        <w:tc>
          <w:tcPr>
            <w:tcW w:w="1748" w:type="dxa"/>
            <w:vAlign w:val="center"/>
          </w:tcPr>
          <w:p w:rsidR="00CF7A75" w:rsidRPr="00CA3EF8" w:rsidRDefault="00CF7A75" w:rsidP="00CF7A75">
            <w:pPr>
              <w:spacing w:before="60" w:after="60"/>
              <w:ind w:right="459"/>
              <w:jc w:val="right"/>
              <w:rPr>
                <w:b/>
                <w:bCs/>
                <w:sz w:val="20"/>
              </w:rPr>
            </w:pPr>
            <w:r w:rsidRPr="00CA3EF8">
              <w:rPr>
                <w:b/>
                <w:bCs/>
                <w:sz w:val="20"/>
              </w:rPr>
              <w:t>17 283</w:t>
            </w:r>
          </w:p>
        </w:tc>
        <w:tc>
          <w:tcPr>
            <w:tcW w:w="1749" w:type="dxa"/>
            <w:vAlign w:val="center"/>
          </w:tcPr>
          <w:p w:rsidR="00CF7A75" w:rsidRPr="00CA3EF8" w:rsidRDefault="00CF7A75" w:rsidP="00CF7A75">
            <w:pPr>
              <w:spacing w:before="60" w:after="60"/>
              <w:ind w:right="459"/>
              <w:jc w:val="right"/>
              <w:rPr>
                <w:b/>
                <w:bCs/>
                <w:sz w:val="20"/>
              </w:rPr>
            </w:pPr>
            <w:r w:rsidRPr="00CA3EF8">
              <w:rPr>
                <w:b/>
                <w:bCs/>
                <w:sz w:val="20"/>
              </w:rPr>
              <w:t>20 775</w:t>
            </w:r>
          </w:p>
        </w:tc>
      </w:tr>
    </w:tbl>
    <w:p w:rsidR="0046254C" w:rsidRDefault="0046254C" w:rsidP="002B7448">
      <w:r>
        <w:br w:type="page"/>
      </w:r>
    </w:p>
    <w:p w:rsidR="0046254C" w:rsidRDefault="0046254C" w:rsidP="002B7448">
      <w:pPr>
        <w:pStyle w:val="Heading2"/>
        <w:spacing w:after="240"/>
        <w:rPr>
          <w:lang w:val="fr-FR"/>
        </w:rPr>
      </w:pPr>
      <w:r w:rsidRPr="0046254C">
        <w:rPr>
          <w:szCs w:val="24"/>
        </w:rPr>
        <w:t>5.</w:t>
      </w:r>
      <w:r>
        <w:rPr>
          <w:szCs w:val="24"/>
        </w:rPr>
        <w:t>4</w:t>
      </w:r>
      <w:r w:rsidRPr="0046254C">
        <w:rPr>
          <w:szCs w:val="24"/>
        </w:rPr>
        <w:tab/>
        <w:t xml:space="preserve">Objectif </w:t>
      </w:r>
      <w:r>
        <w:rPr>
          <w:szCs w:val="24"/>
        </w:rPr>
        <w:t>4</w:t>
      </w:r>
      <w:r w:rsidRPr="0046254C">
        <w:rPr>
          <w:szCs w:val="24"/>
        </w:rPr>
        <w:t xml:space="preserve"> – </w:t>
      </w:r>
      <w:r>
        <w:rPr>
          <w:lang w:val="fr-FR"/>
        </w:rPr>
        <w:t>Société numérique inclusive: Promouvoir le développement et l'utilisation des télécommunications/TIC et d'applications pour donner aux individus et aux sociétés des moyens d'agir en faveur du développement durable</w:t>
      </w:r>
    </w:p>
    <w:tbl>
      <w:tblPr>
        <w:tblStyle w:val="TableGrid"/>
        <w:tblW w:w="15026" w:type="dxa"/>
        <w:tblInd w:w="-289" w:type="dxa"/>
        <w:tblLook w:val="04A0" w:firstRow="1" w:lastRow="0" w:firstColumn="1" w:lastColumn="0" w:noHBand="0" w:noVBand="1"/>
      </w:tblPr>
      <w:tblGrid>
        <w:gridCol w:w="6663"/>
        <w:gridCol w:w="8363"/>
      </w:tblGrid>
      <w:tr w:rsidR="005F0DB9" w:rsidRPr="005F0DB9" w:rsidTr="005F0DB9">
        <w:tc>
          <w:tcPr>
            <w:tcW w:w="6663" w:type="dxa"/>
            <w:shd w:val="clear" w:color="auto" w:fill="548DD4" w:themeFill="text2" w:themeFillTint="99"/>
          </w:tcPr>
          <w:p w:rsidR="00272EA6" w:rsidRPr="005F0DB9" w:rsidRDefault="00272EA6" w:rsidP="002B7448">
            <w:pPr>
              <w:pStyle w:val="Tablehead"/>
              <w:rPr>
                <w:color w:val="FFFFFF" w:themeColor="background1"/>
                <w:sz w:val="20"/>
              </w:rPr>
            </w:pPr>
            <w:r w:rsidRPr="005F0DB9">
              <w:rPr>
                <w:color w:val="FFFFFF" w:themeColor="background1"/>
                <w:sz w:val="20"/>
              </w:rPr>
              <w:t>Résultats</w:t>
            </w:r>
          </w:p>
        </w:tc>
        <w:tc>
          <w:tcPr>
            <w:tcW w:w="8363" w:type="dxa"/>
            <w:shd w:val="clear" w:color="auto" w:fill="548DD4" w:themeFill="text2" w:themeFillTint="99"/>
          </w:tcPr>
          <w:p w:rsidR="00272EA6" w:rsidRPr="005F0DB9" w:rsidRDefault="00272EA6" w:rsidP="002B7448">
            <w:pPr>
              <w:pStyle w:val="Tablehead"/>
              <w:rPr>
                <w:color w:val="FFFFFF" w:themeColor="background1"/>
                <w:sz w:val="20"/>
              </w:rPr>
            </w:pPr>
            <w:r w:rsidRPr="005F0DB9">
              <w:rPr>
                <w:color w:val="FFFFFF" w:themeColor="background1"/>
                <w:sz w:val="20"/>
              </w:rPr>
              <w:t>Indicateurs de performance</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4.1 – </w:t>
            </w:r>
            <w:r w:rsidRPr="005F0DB9">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8363" w:type="dxa"/>
          </w:tcPr>
          <w:p w:rsidR="00272EA6" w:rsidRPr="005F0DB9" w:rsidRDefault="00272EA6" w:rsidP="002B7448">
            <w:pPr>
              <w:pStyle w:val="Tabletext"/>
              <w:ind w:left="284" w:hanging="284"/>
              <w:rPr>
                <w:sz w:val="20"/>
                <w:lang w:val="fr-FR"/>
              </w:rPr>
            </w:pPr>
            <w:r w:rsidRPr="005F0DB9">
              <w:rPr>
                <w:sz w:val="20"/>
                <w:lang w:val="fr-FR"/>
              </w:rPr>
              <w:t>•</w:t>
            </w:r>
            <w:r w:rsidRPr="005F0DB9">
              <w:rPr>
                <w:rFonts w:eastAsia="Calibri"/>
                <w:sz w:val="20"/>
                <w:lang w:val="fr-FR"/>
              </w:rPr>
              <w:tab/>
            </w:r>
            <w:r w:rsidRPr="005F0DB9">
              <w:rPr>
                <w:sz w:val="20"/>
                <w:lang w:val="fr-FR"/>
              </w:rPr>
              <w:t xml:space="preserve">Nombre de pays </w:t>
            </w:r>
            <w:r w:rsidR="002B7448" w:rsidRPr="005F0DB9">
              <w:rPr>
                <w:sz w:val="20"/>
                <w:lang w:val="fr-FR"/>
              </w:rPr>
              <w:t>bénéficiant</w:t>
            </w:r>
            <w:r w:rsidRPr="005F0DB9">
              <w:rPr>
                <w:sz w:val="20"/>
                <w:lang w:val="fr-FR"/>
              </w:rPr>
              <w:t xml:space="preserve"> d'une assistance ciblée grâce à des initiatives prises par le BDT et bénéficiant ainsi d'une meilleure connectivité et d'une plus grande disponibilité de télécommunications/TIC, à un prix financièrement abordable.</w:t>
            </w:r>
          </w:p>
          <w:p w:rsidR="00272EA6" w:rsidRPr="005F0DB9" w:rsidRDefault="00272EA6" w:rsidP="002B7448">
            <w:pPr>
              <w:pStyle w:val="Tabletext"/>
              <w:ind w:left="284" w:hanging="284"/>
              <w:rPr>
                <w:sz w:val="20"/>
              </w:rPr>
            </w:pPr>
            <w:r w:rsidRPr="005F0DB9">
              <w:rPr>
                <w:sz w:val="20"/>
                <w:lang w:val="fr-FR"/>
              </w:rPr>
              <w:t>•</w:t>
            </w:r>
            <w:r w:rsidRPr="005F0DB9">
              <w:rPr>
                <w:rFonts w:eastAsia="Calibri"/>
                <w:sz w:val="20"/>
                <w:lang w:val="fr-FR"/>
              </w:rPr>
              <w:tab/>
            </w:r>
            <w:r w:rsidRPr="005F0DB9">
              <w:rPr>
                <w:rFonts w:ascii="Calibri" w:eastAsia="Calibri" w:hAnsi="Calibri"/>
                <w:sz w:val="20"/>
                <w:lang w:val="fr-FR"/>
              </w:rPr>
              <w:t>Nombre de pays ayant reçu une assistance grâce à des initiatives prises par le BDT, y compris nombre de bourses demandées et nombre de bourses accordées.</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4.2 – </w:t>
            </w:r>
            <w:r w:rsidRPr="005F0DB9">
              <w:rPr>
                <w:sz w:val="20"/>
                <w:lang w:val="fr-FR"/>
              </w:rPr>
              <w:t>Renforcement de la capacité des membres de l'UIT d'accélérer le développement économique et social en exploitant et en utilisant les nouvelles technologies et les services et applications des télécommunications/TIC.</w:t>
            </w:r>
          </w:p>
        </w:tc>
        <w:tc>
          <w:tcPr>
            <w:tcW w:w="8363" w:type="dxa"/>
          </w:tcPr>
          <w:p w:rsidR="00272EA6" w:rsidRPr="005F0DB9" w:rsidRDefault="00272EA6" w:rsidP="002B7448">
            <w:pPr>
              <w:pStyle w:val="Tabletext"/>
              <w:keepNext/>
              <w:keepLines/>
              <w:ind w:left="284" w:hanging="284"/>
              <w:rPr>
                <w:sz w:val="20"/>
                <w:lang w:val="fr-FR"/>
              </w:rPr>
            </w:pPr>
            <w:r w:rsidRPr="005F0DB9">
              <w:rPr>
                <w:sz w:val="20"/>
                <w:lang w:val="fr-FR"/>
              </w:rPr>
              <w:t>•</w:t>
            </w:r>
            <w:r w:rsidRPr="005F0DB9">
              <w:rPr>
                <w:sz w:val="20"/>
                <w:lang w:val="fr-FR"/>
              </w:rPr>
              <w:tab/>
              <w:t>Nombre de kits pratiques publiés et téléchargés pour l'élaboration de stratégies numériques sectorielles nationales.</w:t>
            </w:r>
          </w:p>
          <w:p w:rsidR="00272EA6" w:rsidRPr="005F0DB9" w:rsidRDefault="00272EA6" w:rsidP="002B7448">
            <w:pPr>
              <w:pStyle w:val="Tabletext"/>
              <w:keepNext/>
              <w:keepLines/>
              <w:ind w:left="284" w:hanging="284"/>
              <w:rPr>
                <w:sz w:val="20"/>
                <w:lang w:val="fr-FR"/>
              </w:rPr>
            </w:pPr>
            <w:r w:rsidRPr="005F0DB9">
              <w:rPr>
                <w:sz w:val="20"/>
                <w:lang w:val="fr-FR"/>
              </w:rPr>
              <w:t>•</w:t>
            </w:r>
            <w:r w:rsidRPr="005F0DB9">
              <w:rPr>
                <w:sz w:val="20"/>
                <w:lang w:val="fr-FR"/>
              </w:rPr>
              <w:tab/>
              <w:t>Nombre de rapports publiés sur les bonnes pratiques en matière d'utilisation des télécommunications/TIC au service du développement.</w:t>
            </w:r>
          </w:p>
          <w:p w:rsidR="00272EA6" w:rsidRPr="005F0DB9" w:rsidRDefault="00272EA6" w:rsidP="002B7448">
            <w:pPr>
              <w:pStyle w:val="Tabletext"/>
              <w:ind w:left="284" w:hanging="284"/>
              <w:rPr>
                <w:sz w:val="20"/>
              </w:rPr>
            </w:pPr>
            <w:r w:rsidRPr="005F0DB9">
              <w:rPr>
                <w:sz w:val="20"/>
                <w:lang w:val="fr-FR"/>
              </w:rPr>
              <w:t>•</w:t>
            </w:r>
            <w:r w:rsidRPr="005F0DB9">
              <w:rPr>
                <w:sz w:val="20"/>
                <w:lang w:val="fr-FR"/>
              </w:rPr>
              <w:tab/>
              <w:t>Nombre de manifestations/ateliers/séminaires consacrés à l'utilisation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4.3 – </w:t>
            </w:r>
            <w:r w:rsidRPr="005F0DB9">
              <w:rPr>
                <w:sz w:val="20"/>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tc>
        <w:tc>
          <w:tcPr>
            <w:tcW w:w="8363" w:type="dxa"/>
          </w:tcPr>
          <w:p w:rsidR="00272EA6" w:rsidRPr="005F0DB9" w:rsidRDefault="00272EA6" w:rsidP="002B7448">
            <w:pPr>
              <w:pStyle w:val="Tabletext"/>
              <w:keepNext/>
              <w:keepLines/>
              <w:ind w:left="284" w:hanging="284"/>
              <w:rPr>
                <w:sz w:val="20"/>
                <w:lang w:val="fr-FR"/>
              </w:rPr>
            </w:pPr>
            <w:r w:rsidRPr="005F0DB9">
              <w:rPr>
                <w:sz w:val="20"/>
                <w:lang w:val="fr-FR"/>
              </w:rPr>
              <w:t>•</w:t>
            </w:r>
            <w:r w:rsidRPr="005F0DB9">
              <w:rPr>
                <w:rFonts w:eastAsia="Calibri"/>
                <w:sz w:val="20"/>
                <w:lang w:val="fr-FR"/>
              </w:rPr>
              <w:tab/>
              <w:t>Volume des ressources sur l'inclusion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l'UIT-D sur l'inclusion numérique.</w:t>
            </w:r>
          </w:p>
          <w:p w:rsidR="00272EA6" w:rsidRPr="005F0DB9" w:rsidRDefault="00272EA6" w:rsidP="002B7448">
            <w:pPr>
              <w:pStyle w:val="Tabletext"/>
              <w:spacing w:before="120" w:after="120"/>
              <w:ind w:left="284" w:hanging="284"/>
              <w:rPr>
                <w:sz w:val="20"/>
              </w:rPr>
            </w:pPr>
            <w:r w:rsidRPr="005F0DB9">
              <w:rPr>
                <w:sz w:val="20"/>
                <w:lang w:val="fr-FR"/>
              </w:rPr>
              <w:t>•</w:t>
            </w:r>
            <w:r w:rsidRPr="005F0DB9">
              <w:rPr>
                <w:rFonts w:eastAsia="Calibri"/>
                <w:sz w:val="20"/>
                <w:lang w:val="fr-FR"/>
              </w:rPr>
              <w:tab/>
            </w:r>
            <w:r w:rsidRPr="005F0DB9">
              <w:rPr>
                <w:rFonts w:eastAsiaTheme="minorEastAsia" w:cs="Calibri"/>
                <w:sz w:val="20"/>
                <w:lang w:val="fr-FR" w:eastAsia="zh-CN"/>
              </w:rPr>
              <w:t>Nombre de membres connaissant l'existence de politiques, stratégies et lignes directrices relatives à l'inclusion numérique et ayant bénéficié d'une formation ou de conseils en la matière.</w:t>
            </w:r>
          </w:p>
        </w:tc>
      </w:tr>
      <w:tr w:rsidR="00272EA6" w:rsidRPr="00CB73A3" w:rsidTr="005F0DB9">
        <w:tc>
          <w:tcPr>
            <w:tcW w:w="6663" w:type="dxa"/>
          </w:tcPr>
          <w:p w:rsidR="00272EA6" w:rsidRPr="00CB73A3" w:rsidRDefault="00272EA6" w:rsidP="002B7448">
            <w:pPr>
              <w:pStyle w:val="Tabletext"/>
              <w:rPr>
                <w:sz w:val="20"/>
              </w:rPr>
            </w:pPr>
            <w:r w:rsidRPr="00CB73A3">
              <w:rPr>
                <w:sz w:val="20"/>
              </w:rPr>
              <w:t xml:space="preserve">4.4 – </w:t>
            </w:r>
            <w:r w:rsidRPr="00CB73A3">
              <w:rPr>
                <w:sz w:val="20"/>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8363" w:type="dxa"/>
          </w:tcPr>
          <w:p w:rsidR="00272EA6" w:rsidRPr="00CB73A3" w:rsidRDefault="00272EA6" w:rsidP="002B7448">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sensibiliser davantage l'opinion aux conséquences des changements climatiques et promouvoir l'utilisation des télécommunications/TIC pour atténuer ces conséquences négatives.</w:t>
            </w:r>
          </w:p>
          <w:p w:rsidR="00272EA6" w:rsidRPr="00CB73A3" w:rsidRDefault="00272EA6" w:rsidP="002B7448">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leurs stratégies et leurs cadres politiques et réglementaires relatifs aux changements climatiques.</w:t>
            </w:r>
          </w:p>
          <w:p w:rsidR="00272EA6" w:rsidRPr="00CB73A3" w:rsidRDefault="00272EA6" w:rsidP="002B7448">
            <w:pPr>
              <w:pStyle w:val="Tabletext"/>
              <w:ind w:left="284" w:hanging="284"/>
              <w:rPr>
                <w:sz w:val="20"/>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une stratégie et des cadres politiques et réglementaires relatifs aux déchets d'équipements électriques et électroniques.</w:t>
            </w:r>
          </w:p>
        </w:tc>
      </w:tr>
    </w:tbl>
    <w:p w:rsidR="00272EA6" w:rsidRDefault="00272EA6" w:rsidP="002B7448">
      <w:r>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5D06EC" w:rsidRPr="005D06EC" w:rsidTr="005D06EC">
        <w:tc>
          <w:tcPr>
            <w:tcW w:w="6994" w:type="dxa"/>
            <w:shd w:val="clear" w:color="auto" w:fill="548DD4" w:themeFill="text2" w:themeFillTint="99"/>
          </w:tcPr>
          <w:p w:rsidR="00272EA6" w:rsidRPr="005D06EC" w:rsidRDefault="00272EA6" w:rsidP="002B7448">
            <w:pPr>
              <w:pStyle w:val="Tablehead"/>
              <w:rPr>
                <w:color w:val="FFFFFF" w:themeColor="background1"/>
              </w:rPr>
            </w:pPr>
            <w:r w:rsidRPr="005D06EC">
              <w:rPr>
                <w:color w:val="FFFFFF" w:themeColor="background1"/>
              </w:rPr>
              <w:t>Produit</w:t>
            </w:r>
          </w:p>
        </w:tc>
        <w:tc>
          <w:tcPr>
            <w:tcW w:w="6994" w:type="dxa"/>
            <w:gridSpan w:val="4"/>
            <w:shd w:val="clear" w:color="auto" w:fill="548DD4" w:themeFill="text2" w:themeFillTint="99"/>
          </w:tcPr>
          <w:p w:rsidR="00272EA6" w:rsidRPr="005D06EC" w:rsidRDefault="00272EA6" w:rsidP="00B5639A">
            <w:pPr>
              <w:pStyle w:val="Tablehead"/>
              <w:rPr>
                <w:color w:val="FFFFFF" w:themeColor="background1"/>
              </w:rPr>
            </w:pPr>
            <w:r w:rsidRPr="005D06EC">
              <w:rPr>
                <w:color w:val="FFFFFF" w:themeColor="background1"/>
              </w:rPr>
              <w:t>Ressources financières (en milliers CHF)</w:t>
            </w:r>
          </w:p>
        </w:tc>
      </w:tr>
      <w:tr w:rsidR="00272EA6" w:rsidTr="006F1BB7">
        <w:tc>
          <w:tcPr>
            <w:tcW w:w="6994" w:type="dxa"/>
          </w:tcPr>
          <w:p w:rsidR="00272EA6" w:rsidRDefault="00272EA6" w:rsidP="002B7448"/>
        </w:tc>
        <w:tc>
          <w:tcPr>
            <w:tcW w:w="1748" w:type="dxa"/>
          </w:tcPr>
          <w:p w:rsidR="00272EA6" w:rsidRDefault="00272EA6" w:rsidP="002B7448">
            <w:pPr>
              <w:pStyle w:val="Tablehead"/>
            </w:pPr>
            <w:r>
              <w:t>2019</w:t>
            </w:r>
          </w:p>
        </w:tc>
        <w:tc>
          <w:tcPr>
            <w:tcW w:w="1749" w:type="dxa"/>
          </w:tcPr>
          <w:p w:rsidR="00272EA6" w:rsidRDefault="00272EA6" w:rsidP="002B7448">
            <w:pPr>
              <w:pStyle w:val="Tablehead"/>
            </w:pPr>
            <w:r>
              <w:t>2020</w:t>
            </w:r>
          </w:p>
        </w:tc>
        <w:tc>
          <w:tcPr>
            <w:tcW w:w="1748" w:type="dxa"/>
          </w:tcPr>
          <w:p w:rsidR="00272EA6" w:rsidRDefault="00272EA6" w:rsidP="002B7448">
            <w:pPr>
              <w:pStyle w:val="Tablehead"/>
            </w:pPr>
            <w:r>
              <w:t>2021</w:t>
            </w:r>
          </w:p>
        </w:tc>
        <w:tc>
          <w:tcPr>
            <w:tcW w:w="1749" w:type="dxa"/>
          </w:tcPr>
          <w:p w:rsidR="00272EA6" w:rsidRDefault="00272EA6" w:rsidP="002B7448">
            <w:pPr>
              <w:pStyle w:val="Tablehead"/>
            </w:pPr>
            <w:r>
              <w:t>2022</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.1 – </w:t>
            </w:r>
            <w:r w:rsidRPr="00B5639A">
              <w:rPr>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2 645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2 385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2 137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2 480 </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.2 – </w:t>
            </w:r>
            <w:r w:rsidRPr="00B5639A">
              <w:rPr>
                <w:lang w:val="fr-FR"/>
              </w:rPr>
              <w:t>Produits et services relatifs aux politiques en matière de télécommunications/TIC propres à favoriser le développement de l'économie numérique, aux applications des TIC et aux nouvelles technologies, par exemple l'échange d'informations et l'appui à la mise en oeuvre, les études d'évaluation et les kits pratiques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3 349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2 945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2 852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3 053 </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.3 – </w:t>
            </w:r>
            <w:r w:rsidRPr="00B5639A">
              <w:rPr>
                <w:lang w:val="fr-FR"/>
              </w:rPr>
              <w:t>Produits et services relatifs à l'inclusion numérique des jeunes filles et des femmes ainsi que des personnes ayant des besoins particuliers (personnes âgées, jeunes, enfants et peuples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3 129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3 016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2 621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3 221 </w:t>
            </w:r>
          </w:p>
        </w:tc>
      </w:tr>
      <w:tr w:rsidR="00A8302D" w:rsidTr="006F1BB7">
        <w:tc>
          <w:tcPr>
            <w:tcW w:w="6994" w:type="dxa"/>
          </w:tcPr>
          <w:p w:rsidR="00A8302D" w:rsidRDefault="00A8302D" w:rsidP="00A8302D">
            <w:pPr>
              <w:pStyle w:val="Tabletext"/>
              <w:rPr>
                <w:szCs w:val="22"/>
              </w:rPr>
            </w:pPr>
            <w:r>
              <w:rPr>
                <w:szCs w:val="22"/>
              </w:rPr>
              <w:t xml:space="preserve">4.4 – </w:t>
            </w:r>
            <w:r w:rsidRPr="00B5639A">
              <w:rPr>
                <w:lang w:val="fr-FR"/>
              </w:rPr>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2 566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2 348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2 269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2 568 </w:t>
            </w:r>
          </w:p>
        </w:tc>
      </w:tr>
      <w:tr w:rsidR="00A8302D" w:rsidTr="00B5639A">
        <w:tc>
          <w:tcPr>
            <w:tcW w:w="6994" w:type="dxa"/>
          </w:tcPr>
          <w:p w:rsidR="00A8302D" w:rsidRDefault="00A8302D" w:rsidP="00A8302D">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A8302D" w:rsidRPr="00D54351" w:rsidRDefault="00A8302D" w:rsidP="00A8302D">
            <w:pPr>
              <w:spacing w:before="60" w:after="60"/>
              <w:ind w:right="459"/>
              <w:jc w:val="right"/>
              <w:rPr>
                <w:sz w:val="22"/>
                <w:szCs w:val="22"/>
              </w:rPr>
            </w:pPr>
            <w:r w:rsidRPr="00D54351">
              <w:rPr>
                <w:sz w:val="22"/>
                <w:szCs w:val="22"/>
              </w:rPr>
              <w:t>348</w:t>
            </w:r>
          </w:p>
        </w:tc>
        <w:tc>
          <w:tcPr>
            <w:tcW w:w="1749" w:type="dxa"/>
            <w:vAlign w:val="center"/>
          </w:tcPr>
          <w:p w:rsidR="00A8302D" w:rsidRPr="00D54351" w:rsidRDefault="00A8302D" w:rsidP="00A8302D">
            <w:pPr>
              <w:spacing w:before="60" w:after="60"/>
              <w:ind w:right="459"/>
              <w:jc w:val="right"/>
              <w:rPr>
                <w:sz w:val="22"/>
                <w:szCs w:val="22"/>
              </w:rPr>
            </w:pPr>
            <w:r w:rsidRPr="00D54351">
              <w:rPr>
                <w:sz w:val="22"/>
                <w:szCs w:val="22"/>
              </w:rPr>
              <w:t>327</w:t>
            </w:r>
          </w:p>
        </w:tc>
        <w:tc>
          <w:tcPr>
            <w:tcW w:w="1748" w:type="dxa"/>
            <w:vAlign w:val="center"/>
          </w:tcPr>
          <w:p w:rsidR="00A8302D" w:rsidRPr="00D54351" w:rsidRDefault="00A8302D" w:rsidP="00A8302D">
            <w:pPr>
              <w:spacing w:before="60" w:after="60"/>
              <w:ind w:right="459"/>
              <w:jc w:val="right"/>
              <w:rPr>
                <w:sz w:val="22"/>
                <w:szCs w:val="22"/>
              </w:rPr>
            </w:pPr>
            <w:r w:rsidRPr="00D54351">
              <w:rPr>
                <w:sz w:val="22"/>
                <w:szCs w:val="22"/>
              </w:rPr>
              <w:t>347</w:t>
            </w:r>
          </w:p>
        </w:tc>
        <w:tc>
          <w:tcPr>
            <w:tcW w:w="1749" w:type="dxa"/>
            <w:vAlign w:val="center"/>
          </w:tcPr>
          <w:p w:rsidR="00A8302D" w:rsidRPr="00D54351" w:rsidRDefault="00A8302D" w:rsidP="00A8302D">
            <w:pPr>
              <w:spacing w:before="60" w:after="60"/>
              <w:ind w:right="459"/>
              <w:jc w:val="right"/>
              <w:rPr>
                <w:sz w:val="22"/>
                <w:szCs w:val="22"/>
              </w:rPr>
            </w:pPr>
            <w:r w:rsidRPr="00D54351">
              <w:rPr>
                <w:sz w:val="22"/>
                <w:szCs w:val="22"/>
              </w:rPr>
              <w:t>683</w:t>
            </w:r>
          </w:p>
        </w:tc>
      </w:tr>
      <w:tr w:rsidR="00A8302D" w:rsidRPr="005D06EC" w:rsidTr="00B5639A">
        <w:tc>
          <w:tcPr>
            <w:tcW w:w="6994" w:type="dxa"/>
          </w:tcPr>
          <w:p w:rsidR="00A8302D" w:rsidRPr="005D06EC" w:rsidRDefault="00A8302D" w:rsidP="00A8302D">
            <w:pPr>
              <w:pStyle w:val="Tabletext"/>
              <w:rPr>
                <w:b/>
                <w:bCs/>
                <w:szCs w:val="22"/>
              </w:rPr>
            </w:pPr>
            <w:r w:rsidRPr="005D06EC">
              <w:rPr>
                <w:b/>
                <w:bCs/>
                <w:szCs w:val="22"/>
              </w:rPr>
              <w:t>Total pour l'Objectif 4</w:t>
            </w:r>
          </w:p>
        </w:tc>
        <w:tc>
          <w:tcPr>
            <w:tcW w:w="1748"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12 037</w:t>
            </w:r>
          </w:p>
        </w:tc>
        <w:tc>
          <w:tcPr>
            <w:tcW w:w="1749"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11 021</w:t>
            </w:r>
          </w:p>
        </w:tc>
        <w:tc>
          <w:tcPr>
            <w:tcW w:w="1748"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10 226</w:t>
            </w:r>
          </w:p>
        </w:tc>
        <w:tc>
          <w:tcPr>
            <w:tcW w:w="1749"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12 005</w:t>
            </w:r>
          </w:p>
        </w:tc>
      </w:tr>
    </w:tbl>
    <w:p w:rsidR="00272EA6" w:rsidRDefault="00272EA6" w:rsidP="002B7448">
      <w:r>
        <w:br w:type="page"/>
      </w:r>
    </w:p>
    <w:p w:rsidR="00574F92" w:rsidRPr="00B12791" w:rsidRDefault="00574F92" w:rsidP="002B7448">
      <w:pPr>
        <w:pStyle w:val="Heading1"/>
        <w:rPr>
          <w:rFonts w:eastAsia="SimSun"/>
        </w:rPr>
      </w:pPr>
      <w:r w:rsidRPr="006F6AF1">
        <w:t>6</w:t>
      </w:r>
      <w:r w:rsidRPr="006F6AF1">
        <w:tab/>
        <w:t>Mise en oeuvre du Plan opérationnel</w:t>
      </w:r>
    </w:p>
    <w:p w:rsidR="00574F92" w:rsidRPr="006F6AF1" w:rsidRDefault="00574F92" w:rsidP="002B7448">
      <w:r w:rsidRPr="006F6AF1">
        <w:t>Les produits définis dans le présent Plan opérationnel seront fournis par les Bureaux régionaux et les Départements concernés du Bureau de dévelop</w:t>
      </w:r>
      <w:r w:rsidR="00AC09D9">
        <w:t>pement des télécommunications. L</w:t>
      </w:r>
      <w:r w:rsidRPr="006F6AF1">
        <w:t>es bureaux régionaux participeront à la mise en oeuvre de ce Plan opérationnel.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oeuvre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574F92" w:rsidRPr="006F6AF1" w:rsidRDefault="00574F92" w:rsidP="002B7448">
      <w:pPr>
        <w:pStyle w:val="Annextitle"/>
        <w:rPr>
          <w:rFonts w:eastAsiaTheme="majorEastAsia"/>
          <w:szCs w:val="22"/>
        </w:rPr>
      </w:pPr>
      <w:r w:rsidRPr="006F6AF1">
        <w:rPr>
          <w:rFonts w:eastAsiaTheme="majorEastAsia"/>
        </w:rPr>
        <w:br w:type="page"/>
      </w:r>
      <w:r w:rsidR="00AC09D9">
        <w:rPr>
          <w:rFonts w:eastAsia="SimSun"/>
        </w:rPr>
        <w:t>Annexe 1</w:t>
      </w:r>
      <w:r w:rsidR="00AC09D9">
        <w:rPr>
          <w:rFonts w:eastAsia="SimSun"/>
        </w:rPr>
        <w:br/>
      </w:r>
      <w:r w:rsidR="00AC09D9">
        <w:rPr>
          <w:rFonts w:eastAsia="SimSun"/>
        </w:rPr>
        <w:br/>
      </w:r>
      <w:r w:rsidRPr="006F6AF1">
        <w:rPr>
          <w:rFonts w:eastAsia="SimSun"/>
        </w:rPr>
        <w:t>Ventilation des ressources entre les objectifs de l'UIT-D et les buts stratégiques de l'UIT</w:t>
      </w:r>
    </w:p>
    <w:p w:rsidR="004B5C41" w:rsidRPr="00805B9F" w:rsidRDefault="004B5C41" w:rsidP="007D6B62">
      <w:pPr>
        <w:rPr>
          <w:rFonts w:eastAsiaTheme="majorEastAsia"/>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F60722" w:rsidRPr="006F6AF1" w:rsidTr="008012CE">
        <w:trPr>
          <w:jc w:val="center"/>
        </w:trPr>
        <w:tc>
          <w:tcPr>
            <w:tcW w:w="1985" w:type="dxa"/>
            <w:gridSpan w:val="2"/>
            <w:tcBorders>
              <w:top w:val="nil"/>
              <w:left w:val="nil"/>
              <w:bottom w:val="single" w:sz="4" w:space="0" w:color="auto"/>
              <w:right w:val="nil"/>
            </w:tcBorders>
            <w:shd w:val="clear" w:color="auto" w:fill="auto"/>
            <w:noWrap/>
            <w:vAlign w:val="bottom"/>
            <w:hideMark/>
          </w:tcPr>
          <w:p w:rsidR="00F60722" w:rsidRPr="006F6AF1" w:rsidRDefault="00F60722" w:rsidP="007D6B62">
            <w:pPr>
              <w:spacing w:before="40" w:after="40"/>
              <w:rPr>
                <w:b/>
                <w:bCs/>
                <w:color w:val="000000"/>
                <w:sz w:val="16"/>
                <w:szCs w:val="16"/>
                <w:lang w:eastAsia="zh-CN"/>
              </w:rPr>
            </w:pPr>
            <w:r>
              <w:rPr>
                <w:b/>
                <w:bCs/>
                <w:color w:val="000000"/>
                <w:sz w:val="16"/>
                <w:szCs w:val="16"/>
                <w:lang w:eastAsia="zh-CN"/>
              </w:rPr>
              <w:t>Année: 2019</w:t>
            </w:r>
          </w:p>
        </w:tc>
        <w:tc>
          <w:tcPr>
            <w:tcW w:w="857" w:type="dxa"/>
            <w:tcBorders>
              <w:top w:val="nil"/>
              <w:left w:val="nil"/>
              <w:bottom w:val="nil"/>
              <w:right w:val="nil"/>
            </w:tcBorders>
            <w:shd w:val="clear" w:color="000000" w:fill="FFFFFF"/>
          </w:tcPr>
          <w:p w:rsidR="00F60722" w:rsidRPr="006F6AF1" w:rsidRDefault="00F60722" w:rsidP="007D6B62">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338"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852" w:type="dxa"/>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1540" w:type="dxa"/>
            <w:gridSpan w:val="2"/>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854" w:type="dxa"/>
            <w:tcBorders>
              <w:top w:val="nil"/>
              <w:left w:val="nil"/>
              <w:bottom w:val="nil"/>
              <w:right w:val="nil"/>
            </w:tcBorders>
            <w:shd w:val="clear" w:color="000000" w:fill="FFFFFF"/>
          </w:tcPr>
          <w:p w:rsidR="00F60722" w:rsidRPr="006F6AF1" w:rsidRDefault="00F60722" w:rsidP="007D6B62">
            <w:pPr>
              <w:spacing w:before="40" w:after="40"/>
              <w:jc w:val="right"/>
              <w:rPr>
                <w:b/>
                <w:bCs/>
                <w:color w:val="000000"/>
                <w:sz w:val="16"/>
                <w:szCs w:val="16"/>
                <w:lang w:eastAsia="zh-CN"/>
              </w:rPr>
            </w:pPr>
          </w:p>
        </w:tc>
        <w:tc>
          <w:tcPr>
            <w:tcW w:w="980" w:type="dxa"/>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462"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5124" w:type="dxa"/>
            <w:gridSpan w:val="5"/>
            <w:tcBorders>
              <w:top w:val="nil"/>
              <w:left w:val="nil"/>
              <w:bottom w:val="single" w:sz="4" w:space="0" w:color="auto"/>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r>
      <w:tr w:rsidR="004B5C41" w:rsidRPr="006F6AF1" w:rsidTr="008012CE">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B5C41" w:rsidRPr="006F6AF1" w:rsidRDefault="004B5C41" w:rsidP="007D6B62">
            <w:pPr>
              <w:pStyle w:val="Tablehead"/>
              <w:rPr>
                <w:sz w:val="16"/>
                <w:szCs w:val="14"/>
                <w:lang w:eastAsia="zh-CN"/>
              </w:rPr>
            </w:pPr>
            <w:r w:rsidRPr="006F6AF1">
              <w:rPr>
                <w:sz w:val="16"/>
                <w:szCs w:val="14"/>
                <w:lang w:eastAsia="zh-CN"/>
              </w:rPr>
              <w:t>Objectifs stratégiques de l'UIT pour 201</w:t>
            </w:r>
            <w:r>
              <w:rPr>
                <w:sz w:val="16"/>
                <w:szCs w:val="14"/>
                <w:lang w:eastAsia="zh-CN"/>
              </w:rPr>
              <w:t>9</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du BDT/coût direct</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6"/>
                <w:szCs w:val="14"/>
                <w:lang w:eastAsia="zh-CN"/>
              </w:rPr>
            </w:pPr>
            <w:r w:rsidRPr="006F6AF1">
              <w:rPr>
                <w:sz w:val="16"/>
                <w:szCs w:val="14"/>
                <w:lang w:eastAsia="zh-CN"/>
              </w:rPr>
              <w:t>Coût réimputé à partir du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imputé par BR/TSB</w:t>
            </w:r>
          </w:p>
        </w:tc>
        <w:tc>
          <w:tcPr>
            <w:tcW w:w="338"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742"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798"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Innovation</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w:t>
            </w:r>
            <w:r>
              <w:rPr>
                <w:sz w:val="14"/>
                <w:szCs w:val="12"/>
                <w:lang w:eastAsia="zh-CN"/>
              </w:rPr>
              <w:t>5</w:t>
            </w:r>
          </w:p>
          <w:p w:rsidR="004B5C41" w:rsidRPr="006F6AF1" w:rsidRDefault="004B5C41" w:rsidP="007D6B62">
            <w:pPr>
              <w:pStyle w:val="Tablehead"/>
              <w:rPr>
                <w:sz w:val="14"/>
                <w:szCs w:val="12"/>
                <w:lang w:eastAsia="zh-CN"/>
              </w:rPr>
            </w:pPr>
            <w:r>
              <w:rPr>
                <w:sz w:val="14"/>
                <w:szCs w:val="12"/>
                <w:lang w:eastAsia="zh-CN"/>
              </w:rPr>
              <w:t>P</w:t>
            </w:r>
            <w:r w:rsidRPr="006F6AF1">
              <w:rPr>
                <w:sz w:val="14"/>
                <w:szCs w:val="12"/>
                <w:lang w:eastAsia="zh-CN"/>
              </w:rPr>
              <w:t>artenariats</w:t>
            </w:r>
          </w:p>
        </w:tc>
        <w:tc>
          <w:tcPr>
            <w:tcW w:w="462" w:type="dxa"/>
            <w:tcBorders>
              <w:top w:val="nil"/>
              <w:left w:val="nil"/>
              <w:bottom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896"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1109"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 xml:space="preserve">Innovation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4B5C41" w:rsidRDefault="004B5C41" w:rsidP="007D6B62">
            <w:pPr>
              <w:pStyle w:val="Tablehead"/>
              <w:rPr>
                <w:sz w:val="14"/>
                <w:szCs w:val="12"/>
                <w:lang w:eastAsia="zh-CN"/>
              </w:rPr>
            </w:pPr>
            <w:r>
              <w:rPr>
                <w:sz w:val="14"/>
                <w:szCs w:val="12"/>
                <w:lang w:eastAsia="zh-CN"/>
              </w:rPr>
              <w:t>But 5</w:t>
            </w:r>
          </w:p>
          <w:p w:rsidR="004B5C41" w:rsidRPr="006F6AF1" w:rsidRDefault="004B5C41" w:rsidP="007D6B62">
            <w:pPr>
              <w:pStyle w:val="Tablehead"/>
              <w:rPr>
                <w:sz w:val="14"/>
                <w:szCs w:val="12"/>
                <w:lang w:eastAsia="zh-CN"/>
              </w:rPr>
            </w:pPr>
            <w:r>
              <w:rPr>
                <w:sz w:val="14"/>
                <w:szCs w:val="12"/>
                <w:lang w:eastAsia="zh-CN"/>
              </w:rPr>
              <w:t>Partenariats</w:t>
            </w:r>
          </w:p>
        </w:tc>
      </w:tr>
      <w:tr w:rsidR="004B5C41" w:rsidRPr="006F6AF1" w:rsidTr="00842C00">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4B5C41" w:rsidRPr="006F6AF1" w:rsidRDefault="004B5C41" w:rsidP="007D6B62">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4B5C41" w:rsidRPr="006F6AF1" w:rsidRDefault="004B5C41" w:rsidP="007D6B62">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338" w:type="dxa"/>
            <w:tcBorders>
              <w:top w:val="nil"/>
              <w:left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98" w:type="dxa"/>
            <w:vMerge/>
            <w:tcBorders>
              <w:left w:val="nil"/>
              <w:bottom w:val="nil"/>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54" w:type="dxa"/>
            <w:vMerge/>
            <w:tcBorders>
              <w:left w:val="single" w:sz="4" w:space="0" w:color="auto"/>
              <w:bottom w:val="nil"/>
              <w:right w:val="single" w:sz="4" w:space="0" w:color="auto"/>
            </w:tcBorders>
            <w:shd w:val="clear" w:color="000000" w:fill="BDD7EE"/>
          </w:tcPr>
          <w:p w:rsidR="004B5C41" w:rsidRPr="006F6AF1" w:rsidRDefault="004B5C41" w:rsidP="007D6B62">
            <w:pPr>
              <w:spacing w:before="40" w:after="40"/>
              <w:jc w:val="center"/>
              <w:rPr>
                <w:color w:val="000000"/>
                <w:sz w:val="16"/>
                <w:szCs w:val="16"/>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462" w:type="dxa"/>
            <w:tcBorders>
              <w:top w:val="nil"/>
              <w:left w:val="nil"/>
              <w:right w:val="single" w:sz="4" w:space="0" w:color="auto"/>
            </w:tcBorders>
            <w:shd w:val="clear" w:color="000000" w:fill="FFFFFF"/>
            <w:noWrap/>
            <w:vAlign w:val="bottom"/>
            <w:hideMark/>
          </w:tcPr>
          <w:p w:rsidR="004B5C41" w:rsidRPr="006F6AF1" w:rsidRDefault="004B5C41" w:rsidP="007D6B62">
            <w:pPr>
              <w:spacing w:before="40" w:after="40"/>
              <w:rPr>
                <w:color w:val="000000"/>
                <w:sz w:val="16"/>
                <w:szCs w:val="16"/>
                <w:lang w:eastAsia="zh-CN"/>
              </w:rPr>
            </w:pPr>
            <w:r w:rsidRPr="006F6AF1">
              <w:rPr>
                <w:color w:val="000000"/>
                <w:sz w:val="16"/>
                <w:szCs w:val="16"/>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r>
      <w:tr w:rsidR="004B5C41" w:rsidRPr="006F6AF1" w:rsidTr="00842C00">
        <w:trPr>
          <w:jc w:val="center"/>
        </w:trPr>
        <w:tc>
          <w:tcPr>
            <w:tcW w:w="421" w:type="dxa"/>
            <w:tcBorders>
              <w:top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D1</w:t>
            </w:r>
          </w:p>
        </w:tc>
        <w:tc>
          <w:tcPr>
            <w:tcW w:w="1564" w:type="dxa"/>
            <w:tcBorders>
              <w:top w:val="single" w:sz="4" w:space="0" w:color="auto"/>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1 de l'UIT</w:t>
            </w:r>
          </w:p>
        </w:tc>
        <w:tc>
          <w:tcPr>
            <w:tcW w:w="857" w:type="dxa"/>
            <w:tcBorders>
              <w:top w:val="nil"/>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14 233</w:t>
            </w:r>
          </w:p>
        </w:tc>
        <w:tc>
          <w:tcPr>
            <w:tcW w:w="1036" w:type="dxa"/>
            <w:tcBorders>
              <w:top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7 584</w:t>
            </w:r>
          </w:p>
        </w:tc>
        <w:tc>
          <w:tcPr>
            <w:tcW w:w="1036" w:type="dxa"/>
            <w:tcBorders>
              <w:top w:val="nil"/>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6 636</w:t>
            </w:r>
          </w:p>
        </w:tc>
        <w:tc>
          <w:tcPr>
            <w:tcW w:w="979" w:type="dxa"/>
            <w:tcBorders>
              <w:top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57 %</w:t>
            </w:r>
          </w:p>
        </w:tc>
        <w:tc>
          <w:tcPr>
            <w:tcW w:w="798"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single" w:sz="4" w:space="0" w:color="auto"/>
            </w:tcBorders>
          </w:tcPr>
          <w:p w:rsidR="004B5C41" w:rsidRPr="006F6AF1" w:rsidRDefault="004B5C41" w:rsidP="007D6B62">
            <w:pPr>
              <w:pStyle w:val="Tabletext"/>
              <w:jc w:val="center"/>
              <w:rPr>
                <w:sz w:val="16"/>
                <w:szCs w:val="14"/>
              </w:rPr>
            </w:pPr>
          </w:p>
        </w:tc>
        <w:tc>
          <w:tcPr>
            <w:tcW w:w="980"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rPr>
            </w:pPr>
            <w:r>
              <w:rPr>
                <w:sz w:val="16"/>
                <w:szCs w:val="14"/>
              </w:rPr>
              <w:t>43 %</w:t>
            </w: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8 107</w:t>
            </w:r>
          </w:p>
        </w:tc>
        <w:tc>
          <w:tcPr>
            <w:tcW w:w="1109"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r>
              <w:rPr>
                <w:sz w:val="16"/>
                <w:szCs w:val="14"/>
                <w:lang w:eastAsia="zh-CN"/>
              </w:rPr>
              <w:t>6 126</w:t>
            </w:r>
          </w:p>
        </w:tc>
      </w:tr>
      <w:tr w:rsidR="004B5C41" w:rsidRPr="006F6AF1" w:rsidTr="00842C00">
        <w:trPr>
          <w:jc w:val="center"/>
        </w:trPr>
        <w:tc>
          <w:tcPr>
            <w:tcW w:w="421"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D2</w:t>
            </w:r>
          </w:p>
        </w:tc>
        <w:tc>
          <w:tcPr>
            <w:tcW w:w="1564"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2 de l'UIT</w:t>
            </w:r>
          </w:p>
        </w:tc>
        <w:tc>
          <w:tcPr>
            <w:tcW w:w="85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12 979</w:t>
            </w:r>
          </w:p>
        </w:tc>
        <w:tc>
          <w:tcPr>
            <w:tcW w:w="1036"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6 916</w:t>
            </w:r>
          </w:p>
        </w:tc>
        <w:tc>
          <w:tcPr>
            <w:tcW w:w="1036"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6 052</w:t>
            </w:r>
          </w:p>
        </w:tc>
        <w:tc>
          <w:tcPr>
            <w:tcW w:w="979"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11</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42"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98"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nil"/>
            </w:tcBorders>
          </w:tcPr>
          <w:p w:rsidR="004B5C41" w:rsidRPr="006F6AF1" w:rsidRDefault="004B5C41" w:rsidP="007D6B62">
            <w:pPr>
              <w:pStyle w:val="Tabletext"/>
              <w:jc w:val="center"/>
              <w:rPr>
                <w:sz w:val="16"/>
                <w:szCs w:val="14"/>
              </w:rPr>
            </w:pP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12 979</w:t>
            </w:r>
          </w:p>
        </w:tc>
        <w:tc>
          <w:tcPr>
            <w:tcW w:w="89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21"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D3</w:t>
            </w:r>
          </w:p>
        </w:tc>
        <w:tc>
          <w:tcPr>
            <w:tcW w:w="1564"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3 de l'UIT</w:t>
            </w:r>
          </w:p>
        </w:tc>
        <w:tc>
          <w:tcPr>
            <w:tcW w:w="85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19 452</w:t>
            </w:r>
          </w:p>
        </w:tc>
        <w:tc>
          <w:tcPr>
            <w:tcW w:w="1036"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10 365</w:t>
            </w:r>
          </w:p>
        </w:tc>
        <w:tc>
          <w:tcPr>
            <w:tcW w:w="1036"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9 070</w:t>
            </w:r>
          </w:p>
        </w:tc>
        <w:tc>
          <w:tcPr>
            <w:tcW w:w="979"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17</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98"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78 %</w:t>
            </w:r>
          </w:p>
        </w:tc>
        <w:tc>
          <w:tcPr>
            <w:tcW w:w="854" w:type="dxa"/>
            <w:tcBorders>
              <w:top w:val="nil"/>
            </w:tcBorders>
          </w:tcPr>
          <w:p w:rsidR="004B5C41" w:rsidRPr="006F6AF1" w:rsidRDefault="004B5C41" w:rsidP="007D6B62">
            <w:pPr>
              <w:pStyle w:val="Tabletext"/>
              <w:jc w:val="center"/>
              <w:rPr>
                <w:sz w:val="16"/>
                <w:szCs w:val="14"/>
              </w:rPr>
            </w:pPr>
            <w:r>
              <w:rPr>
                <w:sz w:val="16"/>
                <w:szCs w:val="14"/>
              </w:rPr>
              <w:t>22 %</w:t>
            </w: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15 188</w:t>
            </w:r>
          </w:p>
        </w:tc>
        <w:tc>
          <w:tcPr>
            <w:tcW w:w="120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4 264</w:t>
            </w:r>
          </w:p>
        </w:tc>
        <w:tc>
          <w:tcPr>
            <w:tcW w:w="934"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197B1C">
        <w:trPr>
          <w:jc w:val="center"/>
        </w:trPr>
        <w:tc>
          <w:tcPr>
            <w:tcW w:w="421" w:type="dxa"/>
            <w:tcBorders>
              <w:top w:val="nil"/>
              <w:bottom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D4</w:t>
            </w:r>
          </w:p>
        </w:tc>
        <w:tc>
          <w:tcPr>
            <w:tcW w:w="1564" w:type="dxa"/>
            <w:tcBorders>
              <w:top w:val="nil"/>
              <w:bottom w:val="single" w:sz="4" w:space="0" w:color="auto"/>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4 de l'UIT</w:t>
            </w:r>
          </w:p>
        </w:tc>
        <w:tc>
          <w:tcPr>
            <w:tcW w:w="857" w:type="dxa"/>
            <w:tcBorders>
              <w:left w:val="nil"/>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12 037</w:t>
            </w:r>
          </w:p>
        </w:tc>
        <w:tc>
          <w:tcPr>
            <w:tcW w:w="1036"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6 414</w:t>
            </w:r>
          </w:p>
        </w:tc>
        <w:tc>
          <w:tcPr>
            <w:tcW w:w="1036" w:type="dxa"/>
            <w:tcBorders>
              <w:bottom w:val="single" w:sz="4" w:space="0" w:color="auto"/>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5 612</w:t>
            </w:r>
          </w:p>
        </w:tc>
        <w:tc>
          <w:tcPr>
            <w:tcW w:w="979"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10</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98"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nil"/>
              <w:bottom w:val="single" w:sz="4" w:space="0" w:color="auto"/>
            </w:tcBorders>
          </w:tcPr>
          <w:p w:rsidR="004B5C41" w:rsidRPr="006F6AF1" w:rsidRDefault="004B5C41" w:rsidP="007D6B62">
            <w:pPr>
              <w:pStyle w:val="Tabletext"/>
              <w:jc w:val="center"/>
              <w:rPr>
                <w:sz w:val="16"/>
                <w:szCs w:val="14"/>
              </w:rPr>
            </w:pP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12 037</w:t>
            </w:r>
          </w:p>
        </w:tc>
        <w:tc>
          <w:tcPr>
            <w:tcW w:w="1109"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nil"/>
              <w:bottom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197B1C">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B5C41" w:rsidRPr="006F6AF1" w:rsidRDefault="00826194" w:rsidP="007D6B62">
            <w:pPr>
              <w:pStyle w:val="Tabletext"/>
              <w:rPr>
                <w:b/>
                <w:bCs/>
                <w:sz w:val="16"/>
                <w:szCs w:val="16"/>
                <w:lang w:eastAsia="zh-CN"/>
              </w:rPr>
            </w:pPr>
            <w:r>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rPr>
            </w:pPr>
            <w:r>
              <w:rPr>
                <w:b/>
                <w:bCs/>
                <w:sz w:val="16"/>
                <w:szCs w:val="16"/>
              </w:rPr>
              <w:t>58 700</w:t>
            </w:r>
          </w:p>
        </w:tc>
        <w:tc>
          <w:tcPr>
            <w:tcW w:w="1036"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4B5C41" w:rsidRPr="006F6AF1" w:rsidRDefault="004B5C41" w:rsidP="007D6B62">
            <w:pPr>
              <w:pStyle w:val="Tabletext"/>
              <w:jc w:val="center"/>
              <w:rPr>
                <w:b/>
                <w:bCs/>
                <w:sz w:val="16"/>
                <w:szCs w:val="16"/>
                <w:lang w:eastAsia="zh-CN"/>
              </w:rPr>
            </w:pPr>
            <w:r>
              <w:rPr>
                <w:b/>
                <w:bCs/>
                <w:sz w:val="16"/>
                <w:szCs w:val="16"/>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50</w:t>
            </w:r>
          </w:p>
        </w:tc>
        <w:tc>
          <w:tcPr>
            <w:tcW w:w="338"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b/>
                <w:bCs/>
                <w:color w:val="000000"/>
                <w:sz w:val="16"/>
                <w:szCs w:val="16"/>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854" w:type="dxa"/>
            <w:tcBorders>
              <w:top w:val="nil"/>
              <w:left w:val="nil"/>
              <w:bottom w:val="single" w:sz="4" w:space="0" w:color="auto"/>
              <w:right w:val="single" w:sz="4" w:space="0" w:color="auto"/>
            </w:tcBorders>
            <w:shd w:val="clear" w:color="000000" w:fill="BDD7EE"/>
          </w:tcPr>
          <w:p w:rsidR="004B5C41" w:rsidRPr="006F6AF1" w:rsidRDefault="004B5C41" w:rsidP="007D6B62">
            <w:pPr>
              <w:pStyle w:val="Tabletext"/>
              <w:jc w:val="center"/>
              <w:rPr>
                <w:sz w:val="16"/>
                <w:szCs w:val="14"/>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462"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rPr>
            </w:pPr>
            <w:r w:rsidRPr="006418CE">
              <w:rPr>
                <w:b/>
                <w:bCs/>
                <w:sz w:val="16"/>
                <w:szCs w:val="14"/>
                <w:lang w:eastAsia="zh-CN"/>
              </w:rPr>
              <w:t>12 979</w:t>
            </w:r>
          </w:p>
        </w:tc>
        <w:tc>
          <w:tcPr>
            <w:tcW w:w="896"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6 126</w:t>
            </w:r>
          </w:p>
        </w:tc>
      </w:tr>
      <w:tr w:rsidR="004B5C41" w:rsidRPr="006F6AF1" w:rsidTr="006C4C7B">
        <w:trPr>
          <w:jc w:val="center"/>
        </w:trPr>
        <w:tc>
          <w:tcPr>
            <w:tcW w:w="421" w:type="dxa"/>
            <w:tcBorders>
              <w:top w:val="nil"/>
              <w:left w:val="nil"/>
              <w:bottom w:val="nil"/>
              <w:right w:val="nil"/>
            </w:tcBorders>
            <w:shd w:val="clear" w:color="000000" w:fill="FFFFFF"/>
            <w:noWrap/>
            <w:vAlign w:val="bottom"/>
            <w:hideMark/>
          </w:tcPr>
          <w:p w:rsidR="004B5C41" w:rsidRPr="006F6AF1" w:rsidRDefault="004B5C41" w:rsidP="007D6B62">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4B5C41" w:rsidRPr="006F6AF1" w:rsidRDefault="004B5C41" w:rsidP="007D6B62">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4B5C41" w:rsidRPr="006F6AF1" w:rsidRDefault="004B5C41" w:rsidP="007D6B62">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338"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798"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854" w:type="dxa"/>
            <w:tcBorders>
              <w:top w:val="nil"/>
              <w:left w:val="nil"/>
              <w:bottom w:val="nil"/>
              <w:right w:val="nil"/>
            </w:tcBorders>
            <w:shd w:val="clear" w:color="000000" w:fill="FFFFFF"/>
          </w:tcPr>
          <w:p w:rsidR="004B5C41" w:rsidRPr="006F6AF1" w:rsidRDefault="004B5C41" w:rsidP="007D6B62">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462" w:type="dxa"/>
            <w:tcBorders>
              <w:top w:val="nil"/>
              <w:left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896"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1206"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934" w:type="dxa"/>
            <w:tcBorders>
              <w:top w:val="nil"/>
            </w:tcBorders>
            <w:shd w:val="clear" w:color="auto" w:fill="auto"/>
            <w:vAlign w:val="bottom"/>
          </w:tcPr>
          <w:p w:rsidR="004B5C41" w:rsidRPr="006F6AF1" w:rsidRDefault="004B5C41" w:rsidP="007D6B62">
            <w:pPr>
              <w:pStyle w:val="Tabletext"/>
              <w:jc w:val="center"/>
              <w:rPr>
                <w:b/>
                <w:bCs/>
                <w:sz w:val="16"/>
                <w:szCs w:val="14"/>
                <w:lang w:eastAsia="zh-CN"/>
              </w:rPr>
            </w:pPr>
          </w:p>
        </w:tc>
      </w:tr>
    </w:tbl>
    <w:p w:rsidR="004B5C41" w:rsidRPr="006F6AF1" w:rsidRDefault="004B5C41" w:rsidP="007D6B62"/>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F60722" w:rsidRPr="006F6AF1" w:rsidTr="00826194">
        <w:trPr>
          <w:jc w:val="center"/>
        </w:trPr>
        <w:tc>
          <w:tcPr>
            <w:tcW w:w="2015" w:type="dxa"/>
            <w:gridSpan w:val="2"/>
            <w:tcBorders>
              <w:top w:val="nil"/>
              <w:left w:val="nil"/>
              <w:bottom w:val="nil"/>
              <w:right w:val="nil"/>
            </w:tcBorders>
            <w:shd w:val="clear" w:color="auto" w:fill="auto"/>
            <w:noWrap/>
            <w:vAlign w:val="bottom"/>
            <w:hideMark/>
          </w:tcPr>
          <w:p w:rsidR="00F60722" w:rsidRPr="006F6AF1" w:rsidRDefault="00F60722" w:rsidP="007D6B62">
            <w:pPr>
              <w:spacing w:before="40" w:after="40"/>
              <w:rPr>
                <w:b/>
                <w:bCs/>
                <w:color w:val="000000"/>
                <w:sz w:val="16"/>
                <w:szCs w:val="16"/>
                <w:lang w:eastAsia="zh-CN"/>
              </w:rPr>
            </w:pPr>
            <w:r>
              <w:rPr>
                <w:b/>
                <w:bCs/>
                <w:color w:val="000000"/>
                <w:sz w:val="16"/>
                <w:szCs w:val="16"/>
                <w:lang w:eastAsia="zh-CN"/>
              </w:rPr>
              <w:t>Année: 2020</w:t>
            </w:r>
          </w:p>
        </w:tc>
        <w:tc>
          <w:tcPr>
            <w:tcW w:w="867" w:type="dxa"/>
            <w:tcBorders>
              <w:top w:val="nil"/>
              <w:left w:val="nil"/>
              <w:bottom w:val="nil"/>
              <w:right w:val="nil"/>
            </w:tcBorders>
            <w:shd w:val="clear" w:color="000000" w:fill="FFFFFF"/>
          </w:tcPr>
          <w:p w:rsidR="00F60722" w:rsidRPr="006F6AF1" w:rsidRDefault="00F60722" w:rsidP="007D6B62">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359"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835" w:type="dxa"/>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1549" w:type="dxa"/>
            <w:gridSpan w:val="2"/>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1842"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432"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5127" w:type="dxa"/>
            <w:gridSpan w:val="5"/>
            <w:tcBorders>
              <w:top w:val="nil"/>
              <w:left w:val="nil"/>
              <w:bottom w:val="single" w:sz="4" w:space="0" w:color="auto"/>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r>
      <w:tr w:rsidR="004B5C41" w:rsidRPr="006F6AF1" w:rsidTr="005B0C65">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B5C41" w:rsidRPr="006F6AF1" w:rsidRDefault="004B5C41" w:rsidP="007D6B62">
            <w:pPr>
              <w:pStyle w:val="Tablehead"/>
              <w:rPr>
                <w:sz w:val="16"/>
                <w:szCs w:val="14"/>
                <w:lang w:eastAsia="zh-CN"/>
              </w:rPr>
            </w:pPr>
            <w:r w:rsidRPr="006F6AF1">
              <w:rPr>
                <w:sz w:val="16"/>
                <w:szCs w:val="14"/>
                <w:lang w:eastAsia="zh-CN"/>
              </w:rPr>
              <w:t>Objectifs stratégiques de l'UIT pour 20</w:t>
            </w:r>
            <w:r>
              <w:rPr>
                <w:sz w:val="16"/>
                <w:szCs w:val="14"/>
                <w:lang w:eastAsia="zh-CN"/>
              </w:rPr>
              <w:t>20</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du BDT/coût direct</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6"/>
                <w:szCs w:val="14"/>
                <w:lang w:eastAsia="zh-CN"/>
              </w:rPr>
            </w:pPr>
            <w:r w:rsidRPr="006F6AF1">
              <w:rPr>
                <w:sz w:val="16"/>
                <w:szCs w:val="14"/>
                <w:lang w:eastAsia="zh-CN"/>
              </w:rPr>
              <w:t>Coût réimputé à partir du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imputé par BR/TSB</w:t>
            </w:r>
          </w:p>
        </w:tc>
        <w:tc>
          <w:tcPr>
            <w:tcW w:w="359"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739"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810"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Pr>
                <w:sz w:val="14"/>
                <w:szCs w:val="12"/>
                <w:lang w:eastAsia="zh-CN"/>
              </w:rPr>
              <w:t>But 4</w:t>
            </w:r>
          </w:p>
          <w:p w:rsidR="004B5C41" w:rsidRPr="006F6AF1" w:rsidRDefault="004B5C41" w:rsidP="007D6B62">
            <w:pPr>
              <w:pStyle w:val="Tablehead"/>
              <w:rPr>
                <w:sz w:val="14"/>
                <w:szCs w:val="12"/>
                <w:lang w:eastAsia="zh-CN"/>
              </w:rPr>
            </w:pPr>
            <w:r>
              <w:rPr>
                <w:sz w:val="14"/>
                <w:szCs w:val="12"/>
                <w:lang w:eastAsia="zh-CN"/>
              </w:rPr>
              <w:t>I</w:t>
            </w:r>
            <w:r w:rsidRPr="006F6AF1">
              <w:rPr>
                <w:sz w:val="14"/>
                <w:szCs w:val="12"/>
                <w:lang w:eastAsia="zh-CN"/>
              </w:rPr>
              <w:t>nnovation</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4"/>
                <w:szCs w:val="12"/>
                <w:lang w:eastAsia="zh-CN"/>
              </w:rPr>
            </w:pPr>
            <w:r w:rsidRPr="006F6AF1">
              <w:rPr>
                <w:sz w:val="14"/>
                <w:szCs w:val="12"/>
                <w:lang w:eastAsia="zh-CN"/>
              </w:rPr>
              <w:t>But </w:t>
            </w:r>
            <w:r>
              <w:rPr>
                <w:sz w:val="14"/>
                <w:szCs w:val="12"/>
                <w:lang w:eastAsia="zh-CN"/>
              </w:rPr>
              <w:t>5</w:t>
            </w:r>
          </w:p>
          <w:p w:rsidR="004B5C41" w:rsidRPr="006F6AF1" w:rsidRDefault="004B5C41" w:rsidP="007D6B62">
            <w:pPr>
              <w:pStyle w:val="Tablehead"/>
              <w:rPr>
                <w:sz w:val="14"/>
                <w:szCs w:val="12"/>
                <w:lang w:eastAsia="zh-CN"/>
              </w:rPr>
            </w:pPr>
            <w:r>
              <w:rPr>
                <w:sz w:val="14"/>
                <w:szCs w:val="12"/>
                <w:lang w:eastAsia="zh-CN"/>
              </w:rPr>
              <w:t>P</w:t>
            </w:r>
            <w:r w:rsidRPr="006F6AF1">
              <w:rPr>
                <w:sz w:val="14"/>
                <w:szCs w:val="12"/>
                <w:lang w:eastAsia="zh-CN"/>
              </w:rPr>
              <w:t>artenariats</w:t>
            </w:r>
          </w:p>
        </w:tc>
        <w:tc>
          <w:tcPr>
            <w:tcW w:w="432" w:type="dxa"/>
            <w:tcBorders>
              <w:top w:val="nil"/>
              <w:left w:val="nil"/>
              <w:bottom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893"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1103"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Innovation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4B5C41" w:rsidRDefault="004B5C41" w:rsidP="007D6B62">
            <w:pPr>
              <w:pStyle w:val="Tablehead"/>
              <w:rPr>
                <w:sz w:val="14"/>
                <w:szCs w:val="12"/>
                <w:lang w:eastAsia="zh-CN"/>
              </w:rPr>
            </w:pPr>
            <w:r>
              <w:rPr>
                <w:sz w:val="14"/>
                <w:szCs w:val="12"/>
                <w:lang w:eastAsia="zh-CN"/>
              </w:rPr>
              <w:t>But 5</w:t>
            </w:r>
          </w:p>
          <w:p w:rsidR="004B5C41" w:rsidRPr="006F6AF1" w:rsidRDefault="004B5C41" w:rsidP="007D6B62">
            <w:pPr>
              <w:pStyle w:val="Tablehead"/>
              <w:rPr>
                <w:sz w:val="14"/>
                <w:szCs w:val="12"/>
                <w:lang w:eastAsia="zh-CN"/>
              </w:rPr>
            </w:pPr>
            <w:r>
              <w:rPr>
                <w:sz w:val="14"/>
                <w:szCs w:val="12"/>
                <w:lang w:eastAsia="zh-CN"/>
              </w:rPr>
              <w:t>Partenariats</w:t>
            </w:r>
          </w:p>
        </w:tc>
      </w:tr>
      <w:tr w:rsidR="004B5C41" w:rsidRPr="006F6AF1" w:rsidTr="00842C00">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4B5C41" w:rsidRPr="006F6AF1" w:rsidRDefault="004B5C41" w:rsidP="007D6B62">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4B5C41" w:rsidRPr="006F6AF1" w:rsidRDefault="004B5C41" w:rsidP="007D6B62">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359" w:type="dxa"/>
            <w:tcBorders>
              <w:top w:val="nil"/>
              <w:left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10" w:type="dxa"/>
            <w:vMerge/>
            <w:tcBorders>
              <w:left w:val="nil"/>
              <w:bottom w:val="nil"/>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91" w:type="dxa"/>
            <w:vMerge/>
            <w:tcBorders>
              <w:left w:val="single" w:sz="4" w:space="0" w:color="auto"/>
              <w:bottom w:val="nil"/>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c>
          <w:tcPr>
            <w:tcW w:w="432" w:type="dxa"/>
            <w:tcBorders>
              <w:top w:val="nil"/>
              <w:left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r>
      <w:tr w:rsidR="004B5C41" w:rsidRPr="006F6AF1" w:rsidTr="00842C00">
        <w:trPr>
          <w:jc w:val="center"/>
        </w:trPr>
        <w:tc>
          <w:tcPr>
            <w:tcW w:w="419"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D1</w:t>
            </w:r>
          </w:p>
        </w:tc>
        <w:tc>
          <w:tcPr>
            <w:tcW w:w="1596"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1 de l'UIT</w:t>
            </w:r>
          </w:p>
        </w:tc>
        <w:tc>
          <w:tcPr>
            <w:tcW w:w="867" w:type="dxa"/>
            <w:tcBorders>
              <w:top w:val="nil"/>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17 473</w:t>
            </w:r>
          </w:p>
        </w:tc>
        <w:tc>
          <w:tcPr>
            <w:tcW w:w="1021" w:type="dxa"/>
            <w:tcBorders>
              <w:top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9 394</w:t>
            </w:r>
          </w:p>
        </w:tc>
        <w:tc>
          <w:tcPr>
            <w:tcW w:w="1021" w:type="dxa"/>
            <w:tcBorders>
              <w:top w:val="nil"/>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8 019</w:t>
            </w:r>
          </w:p>
        </w:tc>
        <w:tc>
          <w:tcPr>
            <w:tcW w:w="1007" w:type="dxa"/>
            <w:tcBorders>
              <w:top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59</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51 %</w:t>
            </w:r>
          </w:p>
        </w:tc>
        <w:tc>
          <w:tcPr>
            <w:tcW w:w="810"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single" w:sz="4" w:space="0" w:color="auto"/>
            </w:tcBorders>
            <w:shd w:val="clear" w:color="auto" w:fill="auto"/>
            <w:vAlign w:val="bottom"/>
          </w:tcPr>
          <w:p w:rsidR="004B5C41" w:rsidRPr="00F02249" w:rsidRDefault="004B5C41" w:rsidP="007D6B62">
            <w:pPr>
              <w:pStyle w:val="Tabletext"/>
              <w:jc w:val="center"/>
              <w:rPr>
                <w:sz w:val="16"/>
                <w:szCs w:val="14"/>
                <w:lang w:eastAsia="zh-CN"/>
              </w:rPr>
            </w:pPr>
            <w:r>
              <w:rPr>
                <w:sz w:val="16"/>
                <w:szCs w:val="14"/>
                <w:lang w:eastAsia="zh-CN"/>
              </w:rPr>
              <w:t>49%</w:t>
            </w: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single" w:sz="4" w:space="0" w:color="auto"/>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8 930</w:t>
            </w:r>
          </w:p>
        </w:tc>
        <w:tc>
          <w:tcPr>
            <w:tcW w:w="1103"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r>
              <w:rPr>
                <w:sz w:val="16"/>
                <w:szCs w:val="14"/>
                <w:lang w:eastAsia="zh-CN"/>
              </w:rPr>
              <w:t>8 543</w:t>
            </w:r>
          </w:p>
        </w:tc>
      </w:tr>
      <w:tr w:rsidR="0001191C" w:rsidRPr="006F6AF1" w:rsidTr="00842C00">
        <w:trPr>
          <w:jc w:val="center"/>
        </w:trPr>
        <w:tc>
          <w:tcPr>
            <w:tcW w:w="419" w:type="dxa"/>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D2</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2 de l'UIT</w:t>
            </w:r>
          </w:p>
        </w:tc>
        <w:tc>
          <w:tcPr>
            <w:tcW w:w="86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13 427</w:t>
            </w:r>
          </w:p>
        </w:tc>
        <w:tc>
          <w:tcPr>
            <w:tcW w:w="1021"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7 219</w:t>
            </w:r>
          </w:p>
        </w:tc>
        <w:tc>
          <w:tcPr>
            <w:tcW w:w="1021"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6 162</w:t>
            </w:r>
          </w:p>
        </w:tc>
        <w:tc>
          <w:tcPr>
            <w:tcW w:w="1007"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45</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39"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10"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nil"/>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13 427</w:t>
            </w:r>
          </w:p>
        </w:tc>
        <w:tc>
          <w:tcPr>
            <w:tcW w:w="89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19" w:type="dxa"/>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D3</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3 de l'UIT</w:t>
            </w:r>
          </w:p>
        </w:tc>
        <w:tc>
          <w:tcPr>
            <w:tcW w:w="86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18 174</w:t>
            </w:r>
          </w:p>
        </w:tc>
        <w:tc>
          <w:tcPr>
            <w:tcW w:w="1021"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9 771</w:t>
            </w:r>
          </w:p>
        </w:tc>
        <w:tc>
          <w:tcPr>
            <w:tcW w:w="1021"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8 341</w:t>
            </w:r>
          </w:p>
        </w:tc>
        <w:tc>
          <w:tcPr>
            <w:tcW w:w="1007"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61</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10"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78 %</w:t>
            </w:r>
          </w:p>
        </w:tc>
        <w:tc>
          <w:tcPr>
            <w:tcW w:w="845"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22 %</w:t>
            </w:r>
          </w:p>
        </w:tc>
        <w:tc>
          <w:tcPr>
            <w:tcW w:w="997" w:type="dxa"/>
            <w:gridSpan w:val="2"/>
            <w:tcBorders>
              <w:top w:val="nil"/>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14 194</w:t>
            </w:r>
          </w:p>
        </w:tc>
        <w:tc>
          <w:tcPr>
            <w:tcW w:w="1200"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3 980</w:t>
            </w:r>
          </w:p>
        </w:tc>
        <w:tc>
          <w:tcPr>
            <w:tcW w:w="941"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19" w:type="dxa"/>
            <w:tcBorders>
              <w:bottom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D4</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4 de l'UIT</w:t>
            </w:r>
          </w:p>
        </w:tc>
        <w:tc>
          <w:tcPr>
            <w:tcW w:w="867" w:type="dxa"/>
            <w:tcBorders>
              <w:left w:val="nil"/>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11 021</w:t>
            </w:r>
          </w:p>
        </w:tc>
        <w:tc>
          <w:tcPr>
            <w:tcW w:w="1021"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5 925</w:t>
            </w:r>
          </w:p>
        </w:tc>
        <w:tc>
          <w:tcPr>
            <w:tcW w:w="1021" w:type="dxa"/>
            <w:tcBorders>
              <w:bottom w:val="single" w:sz="4" w:space="0" w:color="auto"/>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5 058</w:t>
            </w:r>
          </w:p>
        </w:tc>
        <w:tc>
          <w:tcPr>
            <w:tcW w:w="1007"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37</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810"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nil"/>
              <w:bottom w:val="single" w:sz="4" w:space="0" w:color="auto"/>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11 021</w:t>
            </w:r>
          </w:p>
        </w:tc>
        <w:tc>
          <w:tcPr>
            <w:tcW w:w="1103"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nil"/>
              <w:bottom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01191C">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B5C41" w:rsidRPr="006F6AF1" w:rsidRDefault="00826194" w:rsidP="007D6B62">
            <w:pPr>
              <w:pStyle w:val="Tabletext"/>
              <w:rPr>
                <w:b/>
                <w:bCs/>
                <w:sz w:val="16"/>
                <w:szCs w:val="16"/>
                <w:lang w:eastAsia="zh-CN"/>
              </w:rPr>
            </w:pPr>
            <w:r>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rPr>
            </w:pPr>
            <w:r>
              <w:rPr>
                <w:b/>
                <w:bCs/>
                <w:sz w:val="16"/>
                <w:szCs w:val="16"/>
              </w:rPr>
              <w:t>60 094</w:t>
            </w:r>
          </w:p>
        </w:tc>
        <w:tc>
          <w:tcPr>
            <w:tcW w:w="1021"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4B5C41" w:rsidRPr="006F6AF1" w:rsidRDefault="004B5C41" w:rsidP="007D6B62">
            <w:pPr>
              <w:pStyle w:val="Tabletext"/>
              <w:jc w:val="center"/>
              <w:rPr>
                <w:b/>
                <w:bCs/>
                <w:sz w:val="16"/>
                <w:szCs w:val="16"/>
                <w:lang w:eastAsia="zh-CN"/>
              </w:rPr>
            </w:pPr>
            <w:r>
              <w:rPr>
                <w:b/>
                <w:bCs/>
                <w:sz w:val="16"/>
                <w:szCs w:val="16"/>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203</w:t>
            </w:r>
          </w:p>
        </w:tc>
        <w:tc>
          <w:tcPr>
            <w:tcW w:w="359" w:type="dxa"/>
            <w:tcBorders>
              <w:top w:val="nil"/>
              <w:left w:val="nil"/>
              <w:bottom w:val="nil"/>
              <w:right w:val="nil"/>
            </w:tcBorders>
            <w:shd w:val="clear" w:color="auto" w:fill="auto"/>
            <w:noWrap/>
            <w:vAlign w:val="bottom"/>
          </w:tcPr>
          <w:p w:rsidR="004B5C41" w:rsidRPr="006F6AF1" w:rsidRDefault="004B5C41" w:rsidP="007D6B62">
            <w:pPr>
              <w:spacing w:before="40" w:after="40"/>
              <w:rPr>
                <w:b/>
                <w:bCs/>
                <w:color w:val="000000"/>
                <w:sz w:val="16"/>
                <w:szCs w:val="16"/>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4B5C41" w:rsidRPr="00F02249" w:rsidRDefault="004B5C41" w:rsidP="007D6B62">
            <w:pPr>
              <w:pStyle w:val="Tabletext"/>
              <w:jc w:val="center"/>
              <w:rPr>
                <w:sz w:val="16"/>
                <w:szCs w:val="14"/>
                <w:lang w:eastAsia="zh-CN"/>
              </w:rPr>
            </w:pPr>
          </w:p>
        </w:tc>
        <w:tc>
          <w:tcPr>
            <w:tcW w:w="432"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rPr>
            </w:pPr>
            <w:r w:rsidRPr="006418CE">
              <w:rPr>
                <w:b/>
                <w:bCs/>
                <w:sz w:val="16"/>
                <w:szCs w:val="14"/>
                <w:lang w:eastAsia="zh-CN"/>
              </w:rPr>
              <w:t>13 427</w:t>
            </w:r>
          </w:p>
        </w:tc>
        <w:tc>
          <w:tcPr>
            <w:tcW w:w="893"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8 543</w:t>
            </w:r>
          </w:p>
        </w:tc>
      </w:tr>
      <w:tr w:rsidR="00A963F7" w:rsidRPr="006F6AF1" w:rsidTr="0001191C">
        <w:trPr>
          <w:jc w:val="center"/>
        </w:trPr>
        <w:tc>
          <w:tcPr>
            <w:tcW w:w="5931" w:type="dxa"/>
            <w:gridSpan w:val="6"/>
            <w:tcBorders>
              <w:top w:val="nil"/>
              <w:left w:val="nil"/>
              <w:bottom w:val="nil"/>
              <w:right w:val="nil"/>
            </w:tcBorders>
            <w:shd w:val="clear" w:color="000000" w:fill="FFFFFF"/>
            <w:noWrap/>
            <w:vAlign w:val="bottom"/>
            <w:hideMark/>
          </w:tcPr>
          <w:p w:rsidR="00A963F7" w:rsidRPr="006F6AF1" w:rsidRDefault="00A963F7" w:rsidP="007D6B62">
            <w:pPr>
              <w:spacing w:before="40" w:after="40"/>
              <w:rPr>
                <w:color w:val="000000"/>
                <w:sz w:val="16"/>
                <w:szCs w:val="16"/>
                <w:lang w:eastAsia="zh-CN"/>
              </w:rPr>
            </w:pPr>
            <w:r>
              <w:rPr>
                <w:color w:val="000000"/>
                <w:sz w:val="16"/>
                <w:szCs w:val="16"/>
                <w:lang w:eastAsia="zh-CN"/>
              </w:rPr>
              <w:t>Note 1: Chiffres préliminaires.</w:t>
            </w:r>
            <w:r>
              <w:rPr>
                <w:color w:val="000000"/>
                <w:sz w:val="16"/>
                <w:szCs w:val="16"/>
                <w:lang w:eastAsia="zh-CN"/>
              </w:rPr>
              <w:br/>
              <w:t>Note 2: En milliers de francs suisses, sauf indication contraire.</w:t>
            </w:r>
          </w:p>
        </w:tc>
        <w:tc>
          <w:tcPr>
            <w:tcW w:w="359" w:type="dxa"/>
            <w:tcBorders>
              <w:top w:val="nil"/>
              <w:left w:val="nil"/>
              <w:bottom w:val="nil"/>
              <w:right w:val="nil"/>
            </w:tcBorders>
            <w:shd w:val="clear" w:color="000000" w:fill="FFFFFF"/>
            <w:noWrap/>
            <w:vAlign w:val="bottom"/>
          </w:tcPr>
          <w:p w:rsidR="00A963F7" w:rsidRPr="006F6AF1" w:rsidRDefault="00A963F7" w:rsidP="007D6B62">
            <w:pPr>
              <w:spacing w:before="40" w:after="40"/>
              <w:rPr>
                <w:color w:val="000000"/>
                <w:sz w:val="16"/>
                <w:szCs w:val="16"/>
                <w:lang w:eastAsia="zh-CN"/>
              </w:rPr>
            </w:pPr>
          </w:p>
        </w:tc>
        <w:tc>
          <w:tcPr>
            <w:tcW w:w="835"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810"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845"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997" w:type="dxa"/>
            <w:gridSpan w:val="2"/>
            <w:tcBorders>
              <w:top w:val="nil"/>
              <w:left w:val="nil"/>
              <w:bottom w:val="nil"/>
              <w:right w:val="nil"/>
            </w:tcBorders>
            <w:shd w:val="clear" w:color="000000" w:fill="FFFFFF"/>
            <w:vAlign w:val="bottom"/>
          </w:tcPr>
          <w:p w:rsidR="00A963F7" w:rsidRPr="006F6AF1" w:rsidRDefault="00A963F7" w:rsidP="007D6B62">
            <w:pPr>
              <w:spacing w:before="40" w:after="40"/>
              <w:jc w:val="center"/>
              <w:rPr>
                <w:color w:val="000000"/>
                <w:sz w:val="16"/>
                <w:szCs w:val="16"/>
                <w:lang w:eastAsia="zh-CN"/>
              </w:rPr>
            </w:pPr>
          </w:p>
        </w:tc>
        <w:tc>
          <w:tcPr>
            <w:tcW w:w="432" w:type="dxa"/>
            <w:tcBorders>
              <w:top w:val="nil"/>
              <w:left w:val="nil"/>
              <w:bottom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990"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893"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1103"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1200"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941" w:type="dxa"/>
            <w:tcBorders>
              <w:top w:val="single" w:sz="4" w:space="0" w:color="auto"/>
            </w:tcBorders>
            <w:shd w:val="clear" w:color="auto" w:fill="auto"/>
            <w:vAlign w:val="bottom"/>
          </w:tcPr>
          <w:p w:rsidR="00A963F7" w:rsidRPr="006F6AF1" w:rsidRDefault="00A963F7" w:rsidP="007D6B62">
            <w:pPr>
              <w:pStyle w:val="Tabletext"/>
              <w:jc w:val="center"/>
              <w:rPr>
                <w:b/>
                <w:bCs/>
                <w:sz w:val="16"/>
                <w:szCs w:val="14"/>
                <w:lang w:eastAsia="zh-CN"/>
              </w:rPr>
            </w:pPr>
          </w:p>
        </w:tc>
      </w:tr>
    </w:tbl>
    <w:p w:rsidR="004B5C41" w:rsidRPr="006F6AF1" w:rsidRDefault="004B5C41" w:rsidP="007D6B62">
      <w:pPr>
        <w:pStyle w:val="Reasons"/>
      </w:pPr>
    </w:p>
    <w:p w:rsidR="0029474F" w:rsidRPr="0029474F" w:rsidRDefault="00FC5D64" w:rsidP="002B7448">
      <w:pPr>
        <w:tabs>
          <w:tab w:val="clear" w:pos="794"/>
          <w:tab w:val="clear" w:pos="1191"/>
          <w:tab w:val="clear" w:pos="1588"/>
          <w:tab w:val="clear" w:pos="1985"/>
        </w:tabs>
        <w:spacing w:after="120"/>
        <w:jc w:val="center"/>
      </w:pPr>
      <w:r w:rsidRPr="00E609C1">
        <w:t>_______________</w:t>
      </w:r>
    </w:p>
    <w:sectPr w:rsidR="0029474F" w:rsidRPr="0029474F" w:rsidSect="00137BFC">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65" w:rsidRDefault="005B0C65">
      <w:r>
        <w:separator/>
      </w:r>
    </w:p>
  </w:endnote>
  <w:endnote w:type="continuationSeparator" w:id="0">
    <w:p w:rsidR="005B0C65" w:rsidRDefault="005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137BFC" w:rsidRDefault="005B0C65" w:rsidP="00006F1D">
    <w:pPr>
      <w:pStyle w:val="Equation"/>
      <w:rPr>
        <w:sz w:val="16"/>
        <w:szCs w:val="16"/>
        <w:lang w:val="es-ES"/>
      </w:rPr>
    </w:pPr>
    <w:r w:rsidRPr="00ED0AE5">
      <w:rPr>
        <w:sz w:val="16"/>
        <w:szCs w:val="16"/>
      </w:rPr>
      <w:fldChar w:fldCharType="begin"/>
    </w:r>
    <w:r w:rsidRPr="00137BFC">
      <w:rPr>
        <w:sz w:val="16"/>
        <w:szCs w:val="16"/>
        <w:lang w:val="es-ES"/>
      </w:rPr>
      <w:instrText xml:space="preserve"> FILENAME \p  \* MERGEFORMAT </w:instrText>
    </w:r>
    <w:r w:rsidRPr="00ED0AE5">
      <w:rPr>
        <w:sz w:val="16"/>
        <w:szCs w:val="16"/>
      </w:rPr>
      <w:fldChar w:fldCharType="separate"/>
    </w:r>
    <w:r w:rsidR="00006F1D">
      <w:rPr>
        <w:noProof/>
        <w:sz w:val="16"/>
        <w:szCs w:val="16"/>
        <w:lang w:val="es-ES"/>
      </w:rPr>
      <w:t>P:\FRA\ITU-D\CONF-D\TDAG18\000\006REV1F.docx</w:t>
    </w:r>
    <w:r w:rsidRPr="00ED0AE5">
      <w:rPr>
        <w:sz w:val="16"/>
        <w:szCs w:val="16"/>
      </w:rPr>
      <w:fldChar w:fldCharType="end"/>
    </w:r>
    <w:r w:rsidRPr="00137BFC">
      <w:rPr>
        <w:sz w:val="16"/>
        <w:szCs w:val="16"/>
        <w:lang w:val="es-ES"/>
      </w:rPr>
      <w:t xml:space="preserve"> (</w:t>
    </w:r>
    <w:r w:rsidR="00006F1D">
      <w:rPr>
        <w:sz w:val="16"/>
        <w:szCs w:val="16"/>
        <w:lang w:val="es-ES"/>
      </w:rPr>
      <w:t>432842</w:t>
    </w:r>
    <w:r w:rsidRPr="00137BFC">
      <w:rPr>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B0C65" w:rsidRPr="003F6FCC" w:rsidTr="005B0C65">
      <w:tc>
        <w:tcPr>
          <w:tcW w:w="1526" w:type="dxa"/>
          <w:tcBorders>
            <w:top w:val="single" w:sz="4" w:space="0" w:color="000000"/>
          </w:tcBorders>
          <w:shd w:val="clear" w:color="auto" w:fill="auto"/>
        </w:tcPr>
        <w:p w:rsidR="005B0C65" w:rsidRPr="004D495C" w:rsidRDefault="005B0C65" w:rsidP="00137BF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B0C65" w:rsidRPr="00A02C1D" w:rsidRDefault="005B0C65" w:rsidP="00137BFC">
          <w:pPr>
            <w:pStyle w:val="FirstFooter"/>
            <w:tabs>
              <w:tab w:val="left" w:pos="2302"/>
            </w:tabs>
            <w:ind w:left="2302" w:hanging="2302"/>
            <w:rPr>
              <w:sz w:val="18"/>
              <w:szCs w:val="18"/>
            </w:rPr>
          </w:pPr>
          <w:r w:rsidRPr="00A02C1D">
            <w:rPr>
              <w:sz w:val="18"/>
              <w:szCs w:val="18"/>
            </w:rPr>
            <w:t>Nom/Organisation/Entité:</w:t>
          </w:r>
        </w:p>
      </w:tc>
      <w:tc>
        <w:tcPr>
          <w:tcW w:w="5987" w:type="dxa"/>
          <w:tcBorders>
            <w:top w:val="single" w:sz="4" w:space="0" w:color="000000"/>
          </w:tcBorders>
          <w:shd w:val="clear" w:color="auto" w:fill="auto"/>
        </w:tcPr>
        <w:p w:rsidR="005B0C65" w:rsidRPr="003F6FCC" w:rsidRDefault="005B0C65" w:rsidP="00137BFC">
          <w:pPr>
            <w:pStyle w:val="FirstFooter"/>
            <w:rPr>
              <w:sz w:val="18"/>
              <w:szCs w:val="18"/>
              <w:lang w:val="fr-CH"/>
            </w:rPr>
          </w:pPr>
          <w:bookmarkStart w:id="7" w:name="OrgName"/>
          <w:bookmarkEnd w:id="7"/>
          <w:r w:rsidRPr="003F6FCC">
            <w:rPr>
              <w:sz w:val="18"/>
              <w:szCs w:val="18"/>
              <w:lang w:val="fr-CH"/>
            </w:rPr>
            <w:t xml:space="preserve">M. </w:t>
          </w:r>
          <w:r>
            <w:rPr>
              <w:sz w:val="18"/>
              <w:szCs w:val="18"/>
              <w:lang w:val="fr-CH"/>
            </w:rPr>
            <w:t>Yushi Torigoe, Adjoint au Directeur</w:t>
          </w:r>
          <w:r w:rsidRPr="003F6FCC">
            <w:rPr>
              <w:sz w:val="18"/>
              <w:szCs w:val="18"/>
              <w:lang w:val="fr-CH"/>
            </w:rPr>
            <w:t xml:space="preserve">, </w:t>
          </w:r>
          <w:r w:rsidRPr="003F6FCC">
            <w:rPr>
              <w:sz w:val="18"/>
              <w:szCs w:val="24"/>
              <w:lang w:val="fr-CH"/>
            </w:rPr>
            <w:t xml:space="preserve">Bureau de développement des télécommunications </w:t>
          </w:r>
        </w:p>
      </w:tc>
    </w:tr>
    <w:tr w:rsidR="005B0C65" w:rsidRPr="00F7694A" w:rsidTr="005B0C65">
      <w:tc>
        <w:tcPr>
          <w:tcW w:w="1526" w:type="dxa"/>
          <w:shd w:val="clear" w:color="auto" w:fill="auto"/>
        </w:tcPr>
        <w:p w:rsidR="005B0C65" w:rsidRPr="003F6FCC" w:rsidRDefault="005B0C65" w:rsidP="00137BFC">
          <w:pPr>
            <w:pStyle w:val="FirstFooter"/>
            <w:tabs>
              <w:tab w:val="left" w:pos="1559"/>
              <w:tab w:val="left" w:pos="3828"/>
            </w:tabs>
            <w:rPr>
              <w:sz w:val="20"/>
              <w:lang w:val="fr-CH"/>
            </w:rPr>
          </w:pPr>
        </w:p>
      </w:tc>
      <w:tc>
        <w:tcPr>
          <w:tcW w:w="2410" w:type="dxa"/>
          <w:shd w:val="clear" w:color="auto" w:fill="auto"/>
        </w:tcPr>
        <w:p w:rsidR="005B0C65" w:rsidRPr="00A02C1D" w:rsidRDefault="005B0C65" w:rsidP="00137BFC">
          <w:pPr>
            <w:pStyle w:val="FirstFooter"/>
            <w:tabs>
              <w:tab w:val="left" w:pos="2302"/>
            </w:tabs>
            <w:rPr>
              <w:sz w:val="18"/>
              <w:szCs w:val="18"/>
            </w:rPr>
          </w:pPr>
          <w:r w:rsidRPr="00A02C1D">
            <w:rPr>
              <w:sz w:val="18"/>
              <w:szCs w:val="18"/>
            </w:rPr>
            <w:t>Numéro de téléphone:</w:t>
          </w:r>
        </w:p>
      </w:tc>
      <w:tc>
        <w:tcPr>
          <w:tcW w:w="5987" w:type="dxa"/>
          <w:shd w:val="clear" w:color="auto" w:fill="auto"/>
        </w:tcPr>
        <w:p w:rsidR="005B0C65" w:rsidRPr="00AA5536" w:rsidRDefault="005B0C65" w:rsidP="00137BFC">
          <w:pPr>
            <w:pStyle w:val="FirstFooter"/>
            <w:tabs>
              <w:tab w:val="left" w:pos="2302"/>
            </w:tabs>
            <w:rPr>
              <w:sz w:val="18"/>
              <w:szCs w:val="18"/>
              <w:lang w:val="en-US"/>
            </w:rPr>
          </w:pPr>
          <w:bookmarkStart w:id="8" w:name="PhoneNo"/>
          <w:bookmarkEnd w:id="8"/>
          <w:r w:rsidRPr="00AA5536">
            <w:rPr>
              <w:sz w:val="18"/>
              <w:szCs w:val="18"/>
              <w:lang w:val="en-US"/>
            </w:rPr>
            <w:t>+41 22 730</w:t>
          </w:r>
          <w:r>
            <w:rPr>
              <w:sz w:val="18"/>
              <w:szCs w:val="18"/>
              <w:lang w:val="en-US"/>
            </w:rPr>
            <w:t xml:space="preserve"> 5784</w:t>
          </w:r>
        </w:p>
      </w:tc>
    </w:tr>
    <w:tr w:rsidR="005B0C65" w:rsidRPr="00137BFC" w:rsidTr="005B0C65">
      <w:tc>
        <w:tcPr>
          <w:tcW w:w="1526" w:type="dxa"/>
          <w:shd w:val="clear" w:color="auto" w:fill="auto"/>
        </w:tcPr>
        <w:p w:rsidR="005B0C65" w:rsidRPr="004D495C" w:rsidRDefault="005B0C65" w:rsidP="00137BFC">
          <w:pPr>
            <w:pStyle w:val="FirstFooter"/>
            <w:tabs>
              <w:tab w:val="left" w:pos="1559"/>
              <w:tab w:val="left" w:pos="3828"/>
            </w:tabs>
            <w:rPr>
              <w:sz w:val="20"/>
              <w:lang w:val="en-US"/>
            </w:rPr>
          </w:pPr>
        </w:p>
      </w:tc>
      <w:tc>
        <w:tcPr>
          <w:tcW w:w="2410" w:type="dxa"/>
          <w:shd w:val="clear" w:color="auto" w:fill="auto"/>
        </w:tcPr>
        <w:p w:rsidR="005B0C65" w:rsidRPr="00A02C1D" w:rsidRDefault="005B0C65" w:rsidP="00137BFC">
          <w:pPr>
            <w:pStyle w:val="FirstFooter"/>
            <w:tabs>
              <w:tab w:val="left" w:pos="2302"/>
            </w:tabs>
            <w:rPr>
              <w:sz w:val="18"/>
              <w:szCs w:val="18"/>
            </w:rPr>
          </w:pPr>
          <w:r w:rsidRPr="00A02C1D">
            <w:rPr>
              <w:sz w:val="18"/>
              <w:szCs w:val="18"/>
            </w:rPr>
            <w:t>Courriel:</w:t>
          </w:r>
        </w:p>
      </w:tc>
      <w:bookmarkStart w:id="9" w:name="Email"/>
      <w:bookmarkEnd w:id="9"/>
      <w:tc>
        <w:tcPr>
          <w:tcW w:w="5987" w:type="dxa"/>
          <w:shd w:val="clear" w:color="auto" w:fill="auto"/>
        </w:tcPr>
        <w:p w:rsidR="005B0C65" w:rsidRPr="00E5653A" w:rsidRDefault="005B0C65" w:rsidP="00137BF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137BFC">
            <w:rPr>
              <w:sz w:val="18"/>
              <w:szCs w:val="18"/>
              <w:lang w:val="en-US"/>
            </w:rPr>
            <w:instrText>yushi.torigoe@itu.int</w:instrText>
          </w:r>
          <w:r>
            <w:rPr>
              <w:sz w:val="18"/>
              <w:szCs w:val="18"/>
              <w:lang w:val="en-US"/>
            </w:rPr>
            <w:instrText xml:space="preserve">" </w:instrText>
          </w:r>
          <w:r>
            <w:rPr>
              <w:sz w:val="18"/>
              <w:szCs w:val="18"/>
              <w:lang w:val="en-US"/>
            </w:rPr>
            <w:fldChar w:fldCharType="separate"/>
          </w:r>
          <w:r w:rsidRPr="00A72E08">
            <w:rPr>
              <w:rStyle w:val="Hyperlink"/>
              <w:sz w:val="18"/>
              <w:szCs w:val="18"/>
              <w:lang w:val="en-US"/>
            </w:rPr>
            <w:t>yushi.torigoe@itu.int</w:t>
          </w:r>
          <w:r>
            <w:rPr>
              <w:sz w:val="18"/>
              <w:szCs w:val="18"/>
              <w:lang w:val="en-US"/>
            </w:rPr>
            <w:fldChar w:fldCharType="end"/>
          </w:r>
        </w:p>
      </w:tc>
    </w:tr>
  </w:tbl>
  <w:p w:rsidR="005B0C65" w:rsidRPr="002D2B44" w:rsidRDefault="005B0C65" w:rsidP="00ED0AE5">
    <w:pPr>
      <w:pStyle w:val="Footer"/>
      <w:jc w:val="center"/>
      <w:rPr>
        <w:lang w:val="en-US"/>
      </w:rPr>
    </w:pPr>
  </w:p>
  <w:p w:rsidR="005B0C65" w:rsidRPr="006F60EA" w:rsidRDefault="00E13ED7" w:rsidP="00ED0AE5">
    <w:pPr>
      <w:pStyle w:val="Footer"/>
      <w:jc w:val="center"/>
      <w:rPr>
        <w:lang w:val="en-US"/>
      </w:rPr>
    </w:pPr>
    <w:hyperlink r:id="rId1" w:history="1">
      <w:r w:rsidR="005B0C65" w:rsidRPr="006F60EA">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CB73A3" w:rsidRDefault="005B0C65" w:rsidP="00ED0AE5">
    <w:pPr>
      <w:pStyle w:val="Equation"/>
      <w:rPr>
        <w:sz w:val="16"/>
        <w:szCs w:val="16"/>
        <w:lang w:val="es-ES"/>
      </w:rPr>
    </w:pPr>
    <w:r w:rsidRPr="00ED0AE5">
      <w:rPr>
        <w:sz w:val="16"/>
        <w:szCs w:val="16"/>
      </w:rPr>
      <w:fldChar w:fldCharType="begin"/>
    </w:r>
    <w:r w:rsidRPr="00CB73A3">
      <w:rPr>
        <w:sz w:val="16"/>
        <w:szCs w:val="16"/>
        <w:lang w:val="es-ES"/>
      </w:rPr>
      <w:instrText xml:space="preserve"> FILENAME \p  \* MERGEFORMAT </w:instrText>
    </w:r>
    <w:r w:rsidRPr="00ED0AE5">
      <w:rPr>
        <w:sz w:val="16"/>
        <w:szCs w:val="16"/>
      </w:rPr>
      <w:fldChar w:fldCharType="separate"/>
    </w:r>
    <w:r w:rsidR="00D6067B">
      <w:rPr>
        <w:noProof/>
        <w:sz w:val="16"/>
        <w:szCs w:val="16"/>
        <w:lang w:val="es-ES"/>
      </w:rPr>
      <w:t>P:\FRA\ITU-D\CONF-D\TDAG18\000\006V2F.docx</w:t>
    </w:r>
    <w:r w:rsidRPr="00ED0AE5">
      <w:rPr>
        <w:sz w:val="16"/>
        <w:szCs w:val="16"/>
      </w:rPr>
      <w:fldChar w:fldCharType="end"/>
    </w:r>
    <w:r w:rsidRPr="00CB73A3">
      <w:rPr>
        <w:sz w:val="16"/>
        <w:szCs w:val="16"/>
        <w:lang w:val="es-ES"/>
      </w:rPr>
      <w:t xml:space="preserve"> (428693)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65" w:rsidRDefault="005B0C65">
      <w:r>
        <w:t>____________________</w:t>
      </w:r>
    </w:p>
  </w:footnote>
  <w:footnote w:type="continuationSeparator" w:id="0">
    <w:p w:rsidR="005B0C65" w:rsidRDefault="005B0C65">
      <w:r>
        <w:continuationSeparator/>
      </w:r>
    </w:p>
  </w:footnote>
  <w:footnote w:id="1">
    <w:p w:rsidR="005B0C65" w:rsidRPr="00BF694E" w:rsidRDefault="005B0C65" w:rsidP="00C749AE">
      <w:pPr>
        <w:pStyle w:val="TOC9"/>
        <w:tabs>
          <w:tab w:val="left" w:pos="284"/>
        </w:tabs>
        <w:spacing w:before="0"/>
        <w:rPr>
          <w:sz w:val="20"/>
        </w:rPr>
      </w:pPr>
      <w:r w:rsidRPr="00A91E5B">
        <w:rPr>
          <w:rStyle w:val="FootnoteReference"/>
        </w:rPr>
        <w:footnoteRef/>
      </w:r>
      <w:r w:rsidRPr="00BF694E">
        <w:rPr>
          <w:sz w:val="20"/>
        </w:rPr>
        <w:tab/>
        <w:t>Les pilotes de risques seront désignés par le Directeur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6D271A" w:rsidRDefault="005B0C65" w:rsidP="00FC5D6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3</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C94F21" w:rsidRDefault="005B0C65" w:rsidP="00C94F21">
    <w:pPr>
      <w:tabs>
        <w:tab w:val="clear" w:pos="794"/>
        <w:tab w:val="clear" w:pos="1191"/>
        <w:tab w:val="clear" w:pos="1588"/>
        <w:tab w:val="clear" w:pos="1985"/>
        <w:tab w:val="center" w:pos="6237"/>
        <w:tab w:val="right" w:pos="12616"/>
      </w:tabs>
      <w:spacing w:after="240"/>
      <w:rPr>
        <w:sz w:val="22"/>
        <w:szCs w:val="22"/>
        <w:lang w:val="de-CH"/>
      </w:rPr>
    </w:pPr>
    <w:r w:rsidRPr="00972BCD">
      <w:rPr>
        <w:sz w:val="22"/>
        <w:szCs w:val="22"/>
      </w:rPr>
      <w:tab/>
    </w:r>
    <w:r w:rsidRPr="00A54E72">
      <w:rPr>
        <w:sz w:val="22"/>
        <w:szCs w:val="22"/>
        <w:lang w:val="de-CH"/>
      </w:rPr>
      <w:t>TDAG</w:t>
    </w:r>
    <w:r w:rsidR="00C94F21">
      <w:rPr>
        <w:sz w:val="22"/>
        <w:szCs w:val="22"/>
        <w:lang w:val="de-CH"/>
      </w:rPr>
      <w:t>-</w:t>
    </w:r>
    <w:r w:rsidRPr="00A54E72">
      <w:rPr>
        <w:sz w:val="22"/>
        <w:szCs w:val="22"/>
        <w:lang w:val="de-CH"/>
      </w:rPr>
      <w:t>1</w:t>
    </w:r>
    <w:r>
      <w:rPr>
        <w:sz w:val="22"/>
        <w:szCs w:val="22"/>
        <w:lang w:val="de-CH"/>
      </w:rPr>
      <w:t>8</w:t>
    </w:r>
    <w:r w:rsidRPr="00A54E72">
      <w:rPr>
        <w:sz w:val="22"/>
        <w:szCs w:val="22"/>
        <w:lang w:val="de-CH"/>
      </w:rPr>
      <w:t>/</w:t>
    </w:r>
    <w:r>
      <w:rPr>
        <w:sz w:val="22"/>
        <w:szCs w:val="22"/>
        <w:lang w:val="de-CH"/>
      </w:rPr>
      <w:t>6</w:t>
    </w:r>
    <w:r w:rsidR="00006F1D">
      <w:rPr>
        <w:sz w:val="22"/>
        <w:szCs w:val="22"/>
        <w:lang w:val="de-CH"/>
      </w:rPr>
      <w:t>(Rév.1)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13ED7">
      <w:rPr>
        <w:noProof/>
        <w:sz w:val="22"/>
        <w:szCs w:val="22"/>
        <w:lang w:val="de-CH"/>
      </w:rPr>
      <w:t>3</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ED0AE5" w:rsidRDefault="005B0C65" w:rsidP="00ED0AE5">
    <w:pPr>
      <w:tabs>
        <w:tab w:val="clear" w:pos="794"/>
        <w:tab w:val="clear" w:pos="1191"/>
        <w:tab w:val="clear" w:pos="1588"/>
        <w:tab w:val="clear" w:pos="1985"/>
        <w:tab w:val="center" w:pos="4820"/>
        <w:tab w:val="right" w:pos="9639"/>
      </w:tabs>
      <w:ind w:right="1"/>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10"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15"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29"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abstractNum w:abstractNumId="32"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3"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1"/>
  </w:num>
  <w:num w:numId="4">
    <w:abstractNumId w:val="14"/>
  </w:num>
  <w:num w:numId="5">
    <w:abstractNumId w:val="2"/>
  </w:num>
  <w:num w:numId="6">
    <w:abstractNumId w:val="28"/>
  </w:num>
  <w:num w:numId="7">
    <w:abstractNumId w:val="3"/>
  </w:num>
  <w:num w:numId="8">
    <w:abstractNumId w:val="19"/>
  </w:num>
  <w:num w:numId="9">
    <w:abstractNumId w:val="15"/>
  </w:num>
  <w:num w:numId="10">
    <w:abstractNumId w:val="22"/>
  </w:num>
  <w:num w:numId="11">
    <w:abstractNumId w:val="21"/>
  </w:num>
  <w:num w:numId="12">
    <w:abstractNumId w:val="29"/>
  </w:num>
  <w:num w:numId="13">
    <w:abstractNumId w:val="7"/>
  </w:num>
  <w:num w:numId="14">
    <w:abstractNumId w:val="8"/>
  </w:num>
  <w:num w:numId="15">
    <w:abstractNumId w:val="5"/>
  </w:num>
  <w:num w:numId="16">
    <w:abstractNumId w:val="0"/>
  </w:num>
  <w:num w:numId="17">
    <w:abstractNumId w:val="16"/>
  </w:num>
  <w:num w:numId="18">
    <w:abstractNumId w:val="1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3"/>
    </w:lvlOverride>
  </w:num>
  <w:num w:numId="21">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6"/>
  </w:num>
  <w:num w:numId="24">
    <w:abstractNumId w:val="33"/>
  </w:num>
  <w:num w:numId="25">
    <w:abstractNumId w:val="32"/>
  </w:num>
  <w:num w:numId="26">
    <w:abstractNumId w:val="23"/>
  </w:num>
  <w:num w:numId="27">
    <w:abstractNumId w:val="30"/>
  </w:num>
  <w:num w:numId="28">
    <w:abstractNumId w:val="10"/>
  </w:num>
  <w:num w:numId="29">
    <w:abstractNumId w:val="25"/>
  </w:num>
  <w:num w:numId="30">
    <w:abstractNumId w:val="35"/>
  </w:num>
  <w:num w:numId="31">
    <w:abstractNumId w:val="17"/>
  </w:num>
  <w:num w:numId="32">
    <w:abstractNumId w:val="20"/>
  </w:num>
  <w:num w:numId="33">
    <w:abstractNumId w:val="12"/>
  </w:num>
  <w:num w:numId="34">
    <w:abstractNumId w:val="18"/>
  </w:num>
  <w:num w:numId="35">
    <w:abstractNumId w:val="34"/>
  </w:num>
  <w:num w:numId="36">
    <w:abstractNumId w:val="13"/>
  </w:num>
  <w:num w:numId="37">
    <w:abstractNumId w:val="4"/>
  </w:num>
  <w:num w:numId="38">
    <w:abstractNumId w:val="26"/>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06F1D"/>
    <w:rsid w:val="00010827"/>
    <w:rsid w:val="0001191C"/>
    <w:rsid w:val="00015089"/>
    <w:rsid w:val="0002520B"/>
    <w:rsid w:val="00037A9E"/>
    <w:rsid w:val="00037F91"/>
    <w:rsid w:val="000539F1"/>
    <w:rsid w:val="00054747"/>
    <w:rsid w:val="00055A2A"/>
    <w:rsid w:val="000615C1"/>
    <w:rsid w:val="00061675"/>
    <w:rsid w:val="000626BF"/>
    <w:rsid w:val="0006536F"/>
    <w:rsid w:val="00067731"/>
    <w:rsid w:val="000743AA"/>
    <w:rsid w:val="0009225C"/>
    <w:rsid w:val="00095D58"/>
    <w:rsid w:val="000A17C4"/>
    <w:rsid w:val="000A36A4"/>
    <w:rsid w:val="000A42DC"/>
    <w:rsid w:val="000B1EE1"/>
    <w:rsid w:val="000B2352"/>
    <w:rsid w:val="000B711F"/>
    <w:rsid w:val="000C59AE"/>
    <w:rsid w:val="000C61E9"/>
    <w:rsid w:val="000C7B84"/>
    <w:rsid w:val="000D261B"/>
    <w:rsid w:val="000D58A3"/>
    <w:rsid w:val="000E3ED4"/>
    <w:rsid w:val="000E3F9C"/>
    <w:rsid w:val="000F1550"/>
    <w:rsid w:val="000F251B"/>
    <w:rsid w:val="000F5FE8"/>
    <w:rsid w:val="000F6644"/>
    <w:rsid w:val="00100833"/>
    <w:rsid w:val="00101C00"/>
    <w:rsid w:val="00102F72"/>
    <w:rsid w:val="00107E85"/>
    <w:rsid w:val="00113EE8"/>
    <w:rsid w:val="0011455A"/>
    <w:rsid w:val="00114A65"/>
    <w:rsid w:val="0012131A"/>
    <w:rsid w:val="00133061"/>
    <w:rsid w:val="00137BFC"/>
    <w:rsid w:val="00141699"/>
    <w:rsid w:val="00147000"/>
    <w:rsid w:val="0015009B"/>
    <w:rsid w:val="00156BF6"/>
    <w:rsid w:val="00163091"/>
    <w:rsid w:val="001645CB"/>
    <w:rsid w:val="00166305"/>
    <w:rsid w:val="00167545"/>
    <w:rsid w:val="001703C6"/>
    <w:rsid w:val="00173781"/>
    <w:rsid w:val="00175ADF"/>
    <w:rsid w:val="00175CAE"/>
    <w:rsid w:val="00176CE4"/>
    <w:rsid w:val="001828DB"/>
    <w:rsid w:val="001845BB"/>
    <w:rsid w:val="001850FE"/>
    <w:rsid w:val="00185135"/>
    <w:rsid w:val="0019037C"/>
    <w:rsid w:val="001905A9"/>
    <w:rsid w:val="00191273"/>
    <w:rsid w:val="001942A7"/>
    <w:rsid w:val="0019587B"/>
    <w:rsid w:val="00197B1C"/>
    <w:rsid w:val="001A163D"/>
    <w:rsid w:val="001A18BD"/>
    <w:rsid w:val="001A441E"/>
    <w:rsid w:val="001A6733"/>
    <w:rsid w:val="001B357F"/>
    <w:rsid w:val="001C3444"/>
    <w:rsid w:val="001C3702"/>
    <w:rsid w:val="001C4656"/>
    <w:rsid w:val="001C46BC"/>
    <w:rsid w:val="001C4CF3"/>
    <w:rsid w:val="001C62A6"/>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2EA6"/>
    <w:rsid w:val="002770B1"/>
    <w:rsid w:val="00285B33"/>
    <w:rsid w:val="00287A3C"/>
    <w:rsid w:val="0029474F"/>
    <w:rsid w:val="002A23E3"/>
    <w:rsid w:val="002A2FC6"/>
    <w:rsid w:val="002B7448"/>
    <w:rsid w:val="002C1EC7"/>
    <w:rsid w:val="002C4342"/>
    <w:rsid w:val="002C7EA3"/>
    <w:rsid w:val="002D20AE"/>
    <w:rsid w:val="002D2B44"/>
    <w:rsid w:val="002D3730"/>
    <w:rsid w:val="002D6C61"/>
    <w:rsid w:val="002D78EC"/>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4822"/>
    <w:rsid w:val="00347DEC"/>
    <w:rsid w:val="0035516C"/>
    <w:rsid w:val="00355A4C"/>
    <w:rsid w:val="003604FB"/>
    <w:rsid w:val="00360B73"/>
    <w:rsid w:val="00380B71"/>
    <w:rsid w:val="00380CE0"/>
    <w:rsid w:val="0038365A"/>
    <w:rsid w:val="00386A89"/>
    <w:rsid w:val="0039648E"/>
    <w:rsid w:val="003A542C"/>
    <w:rsid w:val="003A5AFE"/>
    <w:rsid w:val="003A5D5F"/>
    <w:rsid w:val="003A7FFE"/>
    <w:rsid w:val="003B0A63"/>
    <w:rsid w:val="003B1053"/>
    <w:rsid w:val="003B50E1"/>
    <w:rsid w:val="003C1746"/>
    <w:rsid w:val="003C2AA9"/>
    <w:rsid w:val="003C3D54"/>
    <w:rsid w:val="003C58BF"/>
    <w:rsid w:val="003D451D"/>
    <w:rsid w:val="003F2DD8"/>
    <w:rsid w:val="003F3F2D"/>
    <w:rsid w:val="003F50B2"/>
    <w:rsid w:val="00400CCF"/>
    <w:rsid w:val="00401BFF"/>
    <w:rsid w:val="0040233C"/>
    <w:rsid w:val="00404424"/>
    <w:rsid w:val="0041156B"/>
    <w:rsid w:val="004122C5"/>
    <w:rsid w:val="00413B78"/>
    <w:rsid w:val="00416DDE"/>
    <w:rsid w:val="00431BE9"/>
    <w:rsid w:val="00432508"/>
    <w:rsid w:val="00441FC7"/>
    <w:rsid w:val="0044411E"/>
    <w:rsid w:val="00453435"/>
    <w:rsid w:val="0046254C"/>
    <w:rsid w:val="00466398"/>
    <w:rsid w:val="004717C4"/>
    <w:rsid w:val="0047306D"/>
    <w:rsid w:val="00473791"/>
    <w:rsid w:val="00476E48"/>
    <w:rsid w:val="004817E2"/>
    <w:rsid w:val="00481DE9"/>
    <w:rsid w:val="0049128B"/>
    <w:rsid w:val="00493B49"/>
    <w:rsid w:val="00495501"/>
    <w:rsid w:val="004A070A"/>
    <w:rsid w:val="004A320E"/>
    <w:rsid w:val="004A4E9C"/>
    <w:rsid w:val="004A6DA6"/>
    <w:rsid w:val="004B1A3C"/>
    <w:rsid w:val="004B5C41"/>
    <w:rsid w:val="004D2CC3"/>
    <w:rsid w:val="004D35CB"/>
    <w:rsid w:val="004E20E5"/>
    <w:rsid w:val="004E64EA"/>
    <w:rsid w:val="004E71CF"/>
    <w:rsid w:val="004E7828"/>
    <w:rsid w:val="004F46AA"/>
    <w:rsid w:val="004F6A70"/>
    <w:rsid w:val="005009B4"/>
    <w:rsid w:val="00500AD7"/>
    <w:rsid w:val="00502ABF"/>
    <w:rsid w:val="00504CCE"/>
    <w:rsid w:val="00504DB0"/>
    <w:rsid w:val="00507C35"/>
    <w:rsid w:val="00510735"/>
    <w:rsid w:val="00514D2F"/>
    <w:rsid w:val="005272A5"/>
    <w:rsid w:val="00543C88"/>
    <w:rsid w:val="0054420E"/>
    <w:rsid w:val="00544D1B"/>
    <w:rsid w:val="00545DC0"/>
    <w:rsid w:val="00545F6C"/>
    <w:rsid w:val="005477D9"/>
    <w:rsid w:val="005479F1"/>
    <w:rsid w:val="0055720C"/>
    <w:rsid w:val="005575A1"/>
    <w:rsid w:val="005605DF"/>
    <w:rsid w:val="005632DD"/>
    <w:rsid w:val="0056423B"/>
    <w:rsid w:val="00573424"/>
    <w:rsid w:val="0057402F"/>
    <w:rsid w:val="00574F92"/>
    <w:rsid w:val="00583147"/>
    <w:rsid w:val="005849D6"/>
    <w:rsid w:val="00585367"/>
    <w:rsid w:val="005871A1"/>
    <w:rsid w:val="0058737E"/>
    <w:rsid w:val="00592518"/>
    <w:rsid w:val="00592E87"/>
    <w:rsid w:val="00594C4D"/>
    <w:rsid w:val="005A33B0"/>
    <w:rsid w:val="005B0C65"/>
    <w:rsid w:val="005B7D8F"/>
    <w:rsid w:val="005C2DC2"/>
    <w:rsid w:val="005C304A"/>
    <w:rsid w:val="005C3D69"/>
    <w:rsid w:val="005C7C98"/>
    <w:rsid w:val="005D06EC"/>
    <w:rsid w:val="005D55A4"/>
    <w:rsid w:val="005D57C8"/>
    <w:rsid w:val="005D768F"/>
    <w:rsid w:val="005D7761"/>
    <w:rsid w:val="005E0278"/>
    <w:rsid w:val="005E090D"/>
    <w:rsid w:val="005E261A"/>
    <w:rsid w:val="005E3CA0"/>
    <w:rsid w:val="005E44B1"/>
    <w:rsid w:val="005E67B0"/>
    <w:rsid w:val="005E7047"/>
    <w:rsid w:val="005E777F"/>
    <w:rsid w:val="005F0DB9"/>
    <w:rsid w:val="005F1CA7"/>
    <w:rsid w:val="005F3D58"/>
    <w:rsid w:val="005F43DD"/>
    <w:rsid w:val="005F51A9"/>
    <w:rsid w:val="005F6BE1"/>
    <w:rsid w:val="005F7416"/>
    <w:rsid w:val="00600C11"/>
    <w:rsid w:val="00606B89"/>
    <w:rsid w:val="00611EAF"/>
    <w:rsid w:val="00614703"/>
    <w:rsid w:val="00623F30"/>
    <w:rsid w:val="00625FB8"/>
    <w:rsid w:val="006261BD"/>
    <w:rsid w:val="00635EDB"/>
    <w:rsid w:val="006418CE"/>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2863"/>
    <w:rsid w:val="006C4C7B"/>
    <w:rsid w:val="006D40D5"/>
    <w:rsid w:val="006D44C4"/>
    <w:rsid w:val="006E145E"/>
    <w:rsid w:val="006F009A"/>
    <w:rsid w:val="006F1BB7"/>
    <w:rsid w:val="006F3D93"/>
    <w:rsid w:val="006F60EA"/>
    <w:rsid w:val="007019B1"/>
    <w:rsid w:val="007123C9"/>
    <w:rsid w:val="00721657"/>
    <w:rsid w:val="007279A8"/>
    <w:rsid w:val="00727B1A"/>
    <w:rsid w:val="00741337"/>
    <w:rsid w:val="007435AC"/>
    <w:rsid w:val="00752258"/>
    <w:rsid w:val="007529E1"/>
    <w:rsid w:val="00757D7C"/>
    <w:rsid w:val="00762880"/>
    <w:rsid w:val="00762AD6"/>
    <w:rsid w:val="00762E02"/>
    <w:rsid w:val="00772290"/>
    <w:rsid w:val="00777265"/>
    <w:rsid w:val="007805E7"/>
    <w:rsid w:val="0078103E"/>
    <w:rsid w:val="0078222A"/>
    <w:rsid w:val="0078764A"/>
    <w:rsid w:val="00787D48"/>
    <w:rsid w:val="00791989"/>
    <w:rsid w:val="00795294"/>
    <w:rsid w:val="007A4E50"/>
    <w:rsid w:val="007B18A7"/>
    <w:rsid w:val="007B250E"/>
    <w:rsid w:val="007B3896"/>
    <w:rsid w:val="007C27FC"/>
    <w:rsid w:val="007C51FF"/>
    <w:rsid w:val="007D50E4"/>
    <w:rsid w:val="007D6679"/>
    <w:rsid w:val="007D6B62"/>
    <w:rsid w:val="007F1CC7"/>
    <w:rsid w:val="007F4DD5"/>
    <w:rsid w:val="008012CE"/>
    <w:rsid w:val="008027AC"/>
    <w:rsid w:val="008028CE"/>
    <w:rsid w:val="0080332E"/>
    <w:rsid w:val="008141E0"/>
    <w:rsid w:val="00816EE1"/>
    <w:rsid w:val="00816F88"/>
    <w:rsid w:val="008221CA"/>
    <w:rsid w:val="00822323"/>
    <w:rsid w:val="00826194"/>
    <w:rsid w:val="00827BC6"/>
    <w:rsid w:val="008300AD"/>
    <w:rsid w:val="00830C6D"/>
    <w:rsid w:val="00833024"/>
    <w:rsid w:val="008362D6"/>
    <w:rsid w:val="00836BDB"/>
    <w:rsid w:val="00840B1E"/>
    <w:rsid w:val="008419B1"/>
    <w:rsid w:val="00842C00"/>
    <w:rsid w:val="00844A56"/>
    <w:rsid w:val="00845B11"/>
    <w:rsid w:val="00846426"/>
    <w:rsid w:val="00852081"/>
    <w:rsid w:val="00856902"/>
    <w:rsid w:val="00863EF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19FB"/>
    <w:rsid w:val="008C325A"/>
    <w:rsid w:val="008C4010"/>
    <w:rsid w:val="008C4FDF"/>
    <w:rsid w:val="008C6B1F"/>
    <w:rsid w:val="008D5E4F"/>
    <w:rsid w:val="008E36A2"/>
    <w:rsid w:val="008F14F5"/>
    <w:rsid w:val="008F71C1"/>
    <w:rsid w:val="00902D41"/>
    <w:rsid w:val="00902F49"/>
    <w:rsid w:val="00914004"/>
    <w:rsid w:val="0092088B"/>
    <w:rsid w:val="00922EC1"/>
    <w:rsid w:val="009301F1"/>
    <w:rsid w:val="009307DF"/>
    <w:rsid w:val="0093466F"/>
    <w:rsid w:val="009359B8"/>
    <w:rsid w:val="00935FF0"/>
    <w:rsid w:val="009431F8"/>
    <w:rsid w:val="00947A35"/>
    <w:rsid w:val="009548E8"/>
    <w:rsid w:val="00962081"/>
    <w:rsid w:val="00966CB5"/>
    <w:rsid w:val="00970D73"/>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02C1D"/>
    <w:rsid w:val="00A11D05"/>
    <w:rsid w:val="00A13162"/>
    <w:rsid w:val="00A20267"/>
    <w:rsid w:val="00A23ED2"/>
    <w:rsid w:val="00A3158C"/>
    <w:rsid w:val="00A32DF3"/>
    <w:rsid w:val="00A33E32"/>
    <w:rsid w:val="00A35E20"/>
    <w:rsid w:val="00A36F6D"/>
    <w:rsid w:val="00A47863"/>
    <w:rsid w:val="00A50CA0"/>
    <w:rsid w:val="00A525CC"/>
    <w:rsid w:val="00A53E7C"/>
    <w:rsid w:val="00A60087"/>
    <w:rsid w:val="00A65482"/>
    <w:rsid w:val="00A67930"/>
    <w:rsid w:val="00A705E8"/>
    <w:rsid w:val="00A721F4"/>
    <w:rsid w:val="00A827AB"/>
    <w:rsid w:val="00A8302D"/>
    <w:rsid w:val="00A91E5B"/>
    <w:rsid w:val="00A9392C"/>
    <w:rsid w:val="00A9462B"/>
    <w:rsid w:val="00A94A34"/>
    <w:rsid w:val="00A963F7"/>
    <w:rsid w:val="00A97D59"/>
    <w:rsid w:val="00AA3E09"/>
    <w:rsid w:val="00AA4BEF"/>
    <w:rsid w:val="00AB1659"/>
    <w:rsid w:val="00AB4962"/>
    <w:rsid w:val="00AB4AFC"/>
    <w:rsid w:val="00AB734E"/>
    <w:rsid w:val="00AB740F"/>
    <w:rsid w:val="00AC09D9"/>
    <w:rsid w:val="00AC6F14"/>
    <w:rsid w:val="00AC7221"/>
    <w:rsid w:val="00AD628C"/>
    <w:rsid w:val="00AE5961"/>
    <w:rsid w:val="00AE74FF"/>
    <w:rsid w:val="00AF0745"/>
    <w:rsid w:val="00AF4971"/>
    <w:rsid w:val="00AF5276"/>
    <w:rsid w:val="00AF7C86"/>
    <w:rsid w:val="00B00F4A"/>
    <w:rsid w:val="00B01046"/>
    <w:rsid w:val="00B12791"/>
    <w:rsid w:val="00B310F9"/>
    <w:rsid w:val="00B37866"/>
    <w:rsid w:val="00B412FB"/>
    <w:rsid w:val="00B4576B"/>
    <w:rsid w:val="00B46350"/>
    <w:rsid w:val="00B46DF3"/>
    <w:rsid w:val="00B533E9"/>
    <w:rsid w:val="00B5639A"/>
    <w:rsid w:val="00B66E8F"/>
    <w:rsid w:val="00B80157"/>
    <w:rsid w:val="00B83D5E"/>
    <w:rsid w:val="00B8460A"/>
    <w:rsid w:val="00B8650D"/>
    <w:rsid w:val="00B879B4"/>
    <w:rsid w:val="00B90F07"/>
    <w:rsid w:val="00B97BB9"/>
    <w:rsid w:val="00BA0009"/>
    <w:rsid w:val="00BB1863"/>
    <w:rsid w:val="00BB25EE"/>
    <w:rsid w:val="00BB363A"/>
    <w:rsid w:val="00BB7B5F"/>
    <w:rsid w:val="00BB7FED"/>
    <w:rsid w:val="00BC10A0"/>
    <w:rsid w:val="00BC204A"/>
    <w:rsid w:val="00BC7BA2"/>
    <w:rsid w:val="00BD3F6B"/>
    <w:rsid w:val="00BD426B"/>
    <w:rsid w:val="00BD79F0"/>
    <w:rsid w:val="00BE2B4D"/>
    <w:rsid w:val="00BF4442"/>
    <w:rsid w:val="00BF5E22"/>
    <w:rsid w:val="00C015F8"/>
    <w:rsid w:val="00C06CC7"/>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6F9E"/>
    <w:rsid w:val="00C67BB5"/>
    <w:rsid w:val="00C72713"/>
    <w:rsid w:val="00C749AE"/>
    <w:rsid w:val="00C848EF"/>
    <w:rsid w:val="00C86600"/>
    <w:rsid w:val="00C87BCA"/>
    <w:rsid w:val="00C87EED"/>
    <w:rsid w:val="00C94506"/>
    <w:rsid w:val="00C94F21"/>
    <w:rsid w:val="00C954BC"/>
    <w:rsid w:val="00CA1F0B"/>
    <w:rsid w:val="00CA2102"/>
    <w:rsid w:val="00CA3EF8"/>
    <w:rsid w:val="00CB110F"/>
    <w:rsid w:val="00CB2A2E"/>
    <w:rsid w:val="00CB338A"/>
    <w:rsid w:val="00CB73A3"/>
    <w:rsid w:val="00CB79C5"/>
    <w:rsid w:val="00CC411F"/>
    <w:rsid w:val="00CC4B75"/>
    <w:rsid w:val="00CC732E"/>
    <w:rsid w:val="00CC7C3F"/>
    <w:rsid w:val="00CD2FCD"/>
    <w:rsid w:val="00CD7207"/>
    <w:rsid w:val="00CE0DBE"/>
    <w:rsid w:val="00CE5E4D"/>
    <w:rsid w:val="00CF02C4"/>
    <w:rsid w:val="00CF167F"/>
    <w:rsid w:val="00CF72E5"/>
    <w:rsid w:val="00CF7A75"/>
    <w:rsid w:val="00D013EE"/>
    <w:rsid w:val="00D01F54"/>
    <w:rsid w:val="00D024AA"/>
    <w:rsid w:val="00D02534"/>
    <w:rsid w:val="00D040F7"/>
    <w:rsid w:val="00D04A76"/>
    <w:rsid w:val="00D04EB2"/>
    <w:rsid w:val="00D102DC"/>
    <w:rsid w:val="00D10FC7"/>
    <w:rsid w:val="00D1519F"/>
    <w:rsid w:val="00D20E99"/>
    <w:rsid w:val="00D21C83"/>
    <w:rsid w:val="00D249E8"/>
    <w:rsid w:val="00D2685D"/>
    <w:rsid w:val="00D3027A"/>
    <w:rsid w:val="00D3344B"/>
    <w:rsid w:val="00D35BDD"/>
    <w:rsid w:val="00D50137"/>
    <w:rsid w:val="00D54351"/>
    <w:rsid w:val="00D5468D"/>
    <w:rsid w:val="00D6067B"/>
    <w:rsid w:val="00D63006"/>
    <w:rsid w:val="00D72301"/>
    <w:rsid w:val="00D90E76"/>
    <w:rsid w:val="00D911DE"/>
    <w:rsid w:val="00D91B97"/>
    <w:rsid w:val="00D93ACC"/>
    <w:rsid w:val="00D93C08"/>
    <w:rsid w:val="00D95DAC"/>
    <w:rsid w:val="00DA0B53"/>
    <w:rsid w:val="00DB1171"/>
    <w:rsid w:val="00DB1347"/>
    <w:rsid w:val="00DB1519"/>
    <w:rsid w:val="00DB2840"/>
    <w:rsid w:val="00DC1BD3"/>
    <w:rsid w:val="00DC2C1A"/>
    <w:rsid w:val="00DD66B4"/>
    <w:rsid w:val="00DE1972"/>
    <w:rsid w:val="00DE27AB"/>
    <w:rsid w:val="00DF2AB3"/>
    <w:rsid w:val="00DF7250"/>
    <w:rsid w:val="00E00CAA"/>
    <w:rsid w:val="00E03EBF"/>
    <w:rsid w:val="00E05209"/>
    <w:rsid w:val="00E11BCF"/>
    <w:rsid w:val="00E1249A"/>
    <w:rsid w:val="00E13ED7"/>
    <w:rsid w:val="00E2258E"/>
    <w:rsid w:val="00E260C2"/>
    <w:rsid w:val="00E3005C"/>
    <w:rsid w:val="00E312CE"/>
    <w:rsid w:val="00E32596"/>
    <w:rsid w:val="00E368F7"/>
    <w:rsid w:val="00E36DF5"/>
    <w:rsid w:val="00E36EB8"/>
    <w:rsid w:val="00E37FB8"/>
    <w:rsid w:val="00E40B07"/>
    <w:rsid w:val="00E42326"/>
    <w:rsid w:val="00E43544"/>
    <w:rsid w:val="00E44D89"/>
    <w:rsid w:val="00E474B9"/>
    <w:rsid w:val="00E477EA"/>
    <w:rsid w:val="00E55807"/>
    <w:rsid w:val="00E56120"/>
    <w:rsid w:val="00E5733F"/>
    <w:rsid w:val="00E63B14"/>
    <w:rsid w:val="00E65CA0"/>
    <w:rsid w:val="00E672B6"/>
    <w:rsid w:val="00E70D9F"/>
    <w:rsid w:val="00E83810"/>
    <w:rsid w:val="00E864F1"/>
    <w:rsid w:val="00E86933"/>
    <w:rsid w:val="00E9605B"/>
    <w:rsid w:val="00E97298"/>
    <w:rsid w:val="00E97753"/>
    <w:rsid w:val="00EA7DE7"/>
    <w:rsid w:val="00EB7196"/>
    <w:rsid w:val="00EB7A8A"/>
    <w:rsid w:val="00ED0AE5"/>
    <w:rsid w:val="00EE3A64"/>
    <w:rsid w:val="00EE50E5"/>
    <w:rsid w:val="00EF01CF"/>
    <w:rsid w:val="00F03590"/>
    <w:rsid w:val="00F03622"/>
    <w:rsid w:val="00F077FD"/>
    <w:rsid w:val="00F204F3"/>
    <w:rsid w:val="00F2158F"/>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722"/>
    <w:rsid w:val="00F626F7"/>
    <w:rsid w:val="00F65E32"/>
    <w:rsid w:val="00F736F9"/>
    <w:rsid w:val="00F73833"/>
    <w:rsid w:val="00F9211C"/>
    <w:rsid w:val="00FA095D"/>
    <w:rsid w:val="00FA6C8B"/>
    <w:rsid w:val="00FA7898"/>
    <w:rsid w:val="00FA7C89"/>
    <w:rsid w:val="00FB3E99"/>
    <w:rsid w:val="00FB4139"/>
    <w:rsid w:val="00FB476E"/>
    <w:rsid w:val="00FC0D90"/>
    <w:rsid w:val="00FC5D64"/>
    <w:rsid w:val="00FC7D8C"/>
    <w:rsid w:val="00FD02BE"/>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EA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479F1"/>
    <w:rPr>
      <w:rFonts w:asciiTheme="minorHAnsi" w:hAnsiTheme="minorHAnsi"/>
      <w:sz w:val="24"/>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character" w:customStyle="1" w:styleId="ms-rtefontsize-1">
    <w:name w:val="ms-rtefontsize-1"/>
    <w:basedOn w:val="DefaultParagraphFont"/>
    <w:rsid w:val="0029474F"/>
  </w:style>
  <w:style w:type="paragraph" w:customStyle="1" w:styleId="Head">
    <w:name w:val="Head"/>
    <w:basedOn w:val="Normal"/>
    <w:rsid w:val="00574F92"/>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fr-FR"/>
    </w:rPr>
  </w:style>
  <w:style w:type="paragraph" w:styleId="List">
    <w:name w:val="List"/>
    <w:basedOn w:val="Normal"/>
    <w:rsid w:val="00574F92"/>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fr-FR"/>
    </w:rPr>
  </w:style>
  <w:style w:type="paragraph" w:customStyle="1" w:styleId="Part">
    <w:name w:val="Part"/>
    <w:basedOn w:val="Normal"/>
    <w:rsid w:val="00574F92"/>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fr-FR"/>
    </w:rPr>
  </w:style>
  <w:style w:type="paragraph" w:customStyle="1" w:styleId="meeting">
    <w:name w:val="meeting"/>
    <w:basedOn w:val="Head"/>
    <w:next w:val="Head"/>
    <w:rsid w:val="00574F92"/>
    <w:pPr>
      <w:tabs>
        <w:tab w:val="left" w:pos="7371"/>
      </w:tabs>
      <w:spacing w:after="567"/>
    </w:pPr>
  </w:style>
  <w:style w:type="paragraph" w:customStyle="1" w:styleId="Subject">
    <w:name w:val="Subject"/>
    <w:basedOn w:val="Normal"/>
    <w:next w:val="Source"/>
    <w:rsid w:val="00574F92"/>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fr-FR"/>
    </w:rPr>
  </w:style>
  <w:style w:type="paragraph" w:customStyle="1" w:styleId="Object">
    <w:name w:val="Object"/>
    <w:basedOn w:val="Subject"/>
    <w:next w:val="Subject"/>
    <w:rsid w:val="00574F92"/>
  </w:style>
  <w:style w:type="paragraph" w:customStyle="1" w:styleId="Data">
    <w:name w:val="Data"/>
    <w:basedOn w:val="Subject"/>
    <w:next w:val="Subject"/>
    <w:rsid w:val="00574F92"/>
  </w:style>
  <w:style w:type="character" w:styleId="FollowedHyperlink">
    <w:name w:val="FollowedHyperlink"/>
    <w:basedOn w:val="DefaultParagraphFont"/>
    <w:rsid w:val="00574F92"/>
    <w:rPr>
      <w:color w:val="800080"/>
      <w:u w:val="single"/>
    </w:rPr>
  </w:style>
  <w:style w:type="paragraph" w:customStyle="1" w:styleId="Figure">
    <w:name w:val="Figure"/>
    <w:basedOn w:val="Normal"/>
    <w:next w:val="Figuretitle"/>
    <w:rsid w:val="00574F92"/>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fr-FR"/>
    </w:rPr>
  </w:style>
  <w:style w:type="paragraph" w:customStyle="1" w:styleId="firstfooter0">
    <w:name w:val="firstfooter"/>
    <w:basedOn w:val="Normal"/>
    <w:rsid w:val="00574F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574F92"/>
    <w:pPr>
      <w:keepNext/>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574F92"/>
  </w:style>
  <w:style w:type="character" w:customStyle="1" w:styleId="Heading1Char">
    <w:name w:val="Heading 1 Char"/>
    <w:basedOn w:val="DefaultParagraphFont"/>
    <w:link w:val="Heading1"/>
    <w:rsid w:val="00574F92"/>
    <w:rPr>
      <w:rFonts w:asciiTheme="minorHAnsi" w:hAnsiTheme="minorHAnsi"/>
      <w:b/>
      <w:sz w:val="28"/>
      <w:lang w:val="fr-CH" w:eastAsia="en-US"/>
    </w:rPr>
  </w:style>
  <w:style w:type="character" w:customStyle="1" w:styleId="Heading2Char">
    <w:name w:val="Heading 2 Char"/>
    <w:basedOn w:val="DefaultParagraphFont"/>
    <w:link w:val="Heading2"/>
    <w:rsid w:val="00574F92"/>
    <w:rPr>
      <w:rFonts w:asciiTheme="minorHAnsi" w:hAnsiTheme="minorHAnsi"/>
      <w:b/>
      <w:sz w:val="24"/>
      <w:lang w:val="fr-CH" w:eastAsia="en-US"/>
    </w:rPr>
  </w:style>
  <w:style w:type="character" w:customStyle="1" w:styleId="Heading3Char">
    <w:name w:val="Heading 3 Char"/>
    <w:basedOn w:val="DefaultParagraphFont"/>
    <w:link w:val="Heading3"/>
    <w:rsid w:val="00574F92"/>
    <w:rPr>
      <w:rFonts w:asciiTheme="minorHAnsi" w:hAnsiTheme="minorHAnsi"/>
      <w:b/>
      <w:sz w:val="24"/>
      <w:lang w:val="fr-CH" w:eastAsia="en-US"/>
    </w:rPr>
  </w:style>
  <w:style w:type="character" w:customStyle="1" w:styleId="Heading4Char">
    <w:name w:val="Heading 4 Char"/>
    <w:basedOn w:val="DefaultParagraphFont"/>
    <w:link w:val="Heading4"/>
    <w:rsid w:val="00574F92"/>
    <w:rPr>
      <w:rFonts w:asciiTheme="minorHAnsi" w:hAnsiTheme="minorHAnsi"/>
      <w:b/>
      <w:sz w:val="24"/>
      <w:lang w:val="fr-CH" w:eastAsia="en-US"/>
    </w:rPr>
  </w:style>
  <w:style w:type="character" w:customStyle="1" w:styleId="Heading5Char">
    <w:name w:val="Heading 5 Char"/>
    <w:basedOn w:val="DefaultParagraphFont"/>
    <w:link w:val="Heading5"/>
    <w:rsid w:val="00574F92"/>
    <w:rPr>
      <w:rFonts w:asciiTheme="minorHAnsi" w:hAnsiTheme="minorHAnsi"/>
      <w:b/>
      <w:sz w:val="24"/>
      <w:lang w:val="fr-CH" w:eastAsia="en-US"/>
    </w:rPr>
  </w:style>
  <w:style w:type="character" w:customStyle="1" w:styleId="Heading6Char">
    <w:name w:val="Heading 6 Char"/>
    <w:basedOn w:val="DefaultParagraphFont"/>
    <w:link w:val="Heading6"/>
    <w:rsid w:val="00574F92"/>
    <w:rPr>
      <w:rFonts w:asciiTheme="minorHAnsi" w:hAnsiTheme="minorHAnsi"/>
      <w:b/>
      <w:sz w:val="24"/>
      <w:lang w:val="fr-CH" w:eastAsia="en-US"/>
    </w:rPr>
  </w:style>
  <w:style w:type="character" w:customStyle="1" w:styleId="Heading7Char">
    <w:name w:val="Heading 7 Char"/>
    <w:basedOn w:val="DefaultParagraphFont"/>
    <w:link w:val="Heading7"/>
    <w:rsid w:val="00574F92"/>
    <w:rPr>
      <w:rFonts w:asciiTheme="minorHAnsi" w:hAnsiTheme="minorHAnsi"/>
      <w:b/>
      <w:sz w:val="24"/>
      <w:lang w:val="fr-CH" w:eastAsia="en-US"/>
    </w:rPr>
  </w:style>
  <w:style w:type="character" w:customStyle="1" w:styleId="Heading8Char">
    <w:name w:val="Heading 8 Char"/>
    <w:basedOn w:val="DefaultParagraphFont"/>
    <w:link w:val="Heading8"/>
    <w:rsid w:val="00574F92"/>
    <w:rPr>
      <w:rFonts w:asciiTheme="minorHAnsi" w:hAnsiTheme="minorHAnsi"/>
      <w:b/>
      <w:sz w:val="24"/>
      <w:lang w:val="fr-CH" w:eastAsia="en-US"/>
    </w:rPr>
  </w:style>
  <w:style w:type="character" w:customStyle="1" w:styleId="Heading9Char">
    <w:name w:val="Heading 9 Char"/>
    <w:basedOn w:val="DefaultParagraphFont"/>
    <w:link w:val="Heading9"/>
    <w:rsid w:val="00574F92"/>
    <w:rPr>
      <w:rFonts w:asciiTheme="minorHAnsi" w:hAnsiTheme="minorHAnsi"/>
      <w:b/>
      <w:sz w:val="24"/>
      <w:lang w:val="fr-CH" w:eastAsia="en-US"/>
    </w:rPr>
  </w:style>
  <w:style w:type="paragraph" w:customStyle="1" w:styleId="docnoted">
    <w:name w:val="docnoted"/>
    <w:basedOn w:val="Normal"/>
    <w:rsid w:val="00574F92"/>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fr-FR"/>
    </w:rPr>
  </w:style>
  <w:style w:type="paragraph" w:customStyle="1" w:styleId="CEOcontributionStart">
    <w:name w:val="CEO_contributionStart"/>
    <w:next w:val="Normal"/>
    <w:rsid w:val="00574F92"/>
    <w:pPr>
      <w:spacing w:before="360" w:after="120"/>
    </w:pPr>
    <w:rPr>
      <w:rFonts w:ascii="Calibri" w:eastAsia="SimHei" w:hAnsi="Calibri" w:cs="Simplified Arabic"/>
      <w:sz w:val="24"/>
      <w:szCs w:val="28"/>
      <w:lang w:val="en-GB" w:eastAsia="en-US"/>
    </w:rPr>
  </w:style>
  <w:style w:type="paragraph" w:styleId="PlainText">
    <w:name w:val="Plain Text"/>
    <w:basedOn w:val="Normal"/>
    <w:link w:val="PlainTextChar"/>
    <w:uiPriority w:val="99"/>
    <w:unhideWhenUsed/>
    <w:rsid w:val="00574F9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574F92"/>
    <w:rPr>
      <w:rFonts w:ascii="Calibri" w:eastAsiaTheme="minorEastAsia" w:hAnsi="Calibri"/>
      <w:sz w:val="22"/>
      <w:szCs w:val="22"/>
    </w:rPr>
  </w:style>
  <w:style w:type="paragraph" w:styleId="Title">
    <w:name w:val="Title"/>
    <w:basedOn w:val="Normal"/>
    <w:next w:val="Normal"/>
    <w:link w:val="TitleChar"/>
    <w:uiPriority w:val="10"/>
    <w:qFormat/>
    <w:rsid w:val="00574F92"/>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574F92"/>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574F92"/>
    <w:rPr>
      <w:color w:val="808080"/>
    </w:rPr>
  </w:style>
  <w:style w:type="character" w:styleId="Strong">
    <w:name w:val="Strong"/>
    <w:basedOn w:val="DefaultParagraphFont"/>
    <w:uiPriority w:val="22"/>
    <w:qFormat/>
    <w:rsid w:val="00574F92"/>
    <w:rPr>
      <w:b/>
      <w:bCs/>
    </w:rPr>
  </w:style>
  <w:style w:type="paragraph" w:styleId="IntenseQuote">
    <w:name w:val="Intense Quote"/>
    <w:basedOn w:val="Normal"/>
    <w:next w:val="Normal"/>
    <w:link w:val="IntenseQuoteChar"/>
    <w:uiPriority w:val="30"/>
    <w:qFormat/>
    <w:rsid w:val="00574F9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574F92"/>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574F92"/>
    <w:rPr>
      <w:b/>
      <w:bCs/>
      <w:smallCaps/>
      <w:color w:val="4F81BD" w:themeColor="accent1"/>
      <w:spacing w:val="5"/>
    </w:rPr>
  </w:style>
  <w:style w:type="character" w:styleId="SubtleReference">
    <w:name w:val="Subtle Reference"/>
    <w:basedOn w:val="DefaultParagraphFont"/>
    <w:uiPriority w:val="31"/>
    <w:qFormat/>
    <w:rsid w:val="00574F92"/>
    <w:rPr>
      <w:smallCaps/>
      <w:color w:val="5A5A5A" w:themeColor="text1" w:themeTint="A5"/>
    </w:rPr>
  </w:style>
  <w:style w:type="paragraph" w:customStyle="1" w:styleId="SimpleHeading">
    <w:name w:val="Simple Heading"/>
    <w:basedOn w:val="Normal"/>
    <w:link w:val="SimpleHeadingChar"/>
    <w:qFormat/>
    <w:rsid w:val="00574F92"/>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574F92"/>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574F92"/>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fr-FR"/>
    </w:rPr>
  </w:style>
  <w:style w:type="character" w:customStyle="1" w:styleId="IdeasChar">
    <w:name w:val="Ideas Char"/>
    <w:basedOn w:val="Heading1Char"/>
    <w:link w:val="Ideas"/>
    <w:rsid w:val="00574F92"/>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574F9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574F92"/>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574F92"/>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1">
    <w:name w:val="Comment Text Char1"/>
    <w:basedOn w:val="DefaultParagraphFont"/>
    <w:semiHidden/>
    <w:rsid w:val="00574F92"/>
    <w:rPr>
      <w:rFonts w:asciiTheme="minorHAnsi" w:hAnsiTheme="minorHAnsi"/>
      <w:lang w:val="fr-CH" w:eastAsia="en-US"/>
    </w:rPr>
  </w:style>
  <w:style w:type="character" w:customStyle="1" w:styleId="CommentSubjectChar">
    <w:name w:val="Comment Subject Char"/>
    <w:basedOn w:val="CommentTextChar"/>
    <w:link w:val="CommentSubject"/>
    <w:uiPriority w:val="99"/>
    <w:semiHidden/>
    <w:rsid w:val="00574F92"/>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574F92"/>
    <w:rPr>
      <w:b/>
      <w:bCs/>
    </w:rPr>
  </w:style>
  <w:style w:type="character" w:customStyle="1" w:styleId="CommentSubjectChar1">
    <w:name w:val="Comment Subject Char1"/>
    <w:basedOn w:val="CommentTextChar1"/>
    <w:semiHidden/>
    <w:rsid w:val="00574F92"/>
    <w:rPr>
      <w:rFonts w:asciiTheme="minorHAnsi" w:hAnsiTheme="minorHAnsi"/>
      <w:b/>
      <w:bCs/>
      <w:lang w:val="fr-CH" w:eastAsia="en-US"/>
    </w:rPr>
  </w:style>
  <w:style w:type="character" w:customStyle="1" w:styleId="BalloonTextChar">
    <w:name w:val="Balloon Text Char"/>
    <w:basedOn w:val="DefaultParagraphFont"/>
    <w:link w:val="BalloonText"/>
    <w:uiPriority w:val="99"/>
    <w:semiHidden/>
    <w:rsid w:val="00574F92"/>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574F92"/>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574F92"/>
    <w:rPr>
      <w:rFonts w:ascii="Segoe UI" w:hAnsi="Segoe UI" w:cs="Segoe UI"/>
      <w:sz w:val="18"/>
      <w:szCs w:val="18"/>
      <w:lang w:val="fr-CH" w:eastAsia="en-US"/>
    </w:rPr>
  </w:style>
  <w:style w:type="paragraph" w:customStyle="1" w:styleId="Otherideas">
    <w:name w:val="Other ideas"/>
    <w:basedOn w:val="Heading2"/>
    <w:link w:val="OtherideasChar"/>
    <w:qFormat/>
    <w:rsid w:val="00574F92"/>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fr-FR"/>
    </w:rPr>
  </w:style>
  <w:style w:type="character" w:customStyle="1" w:styleId="OtherideasChar">
    <w:name w:val="Other ideas Char"/>
    <w:basedOn w:val="Heading2Char"/>
    <w:link w:val="Otherideas"/>
    <w:rsid w:val="00574F92"/>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574F9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574F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574F92"/>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574F92"/>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574F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574F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574F92"/>
    <w:rPr>
      <w:color w:val="4BACC6" w:themeColor="accent5"/>
      <w:sz w:val="26"/>
      <w:szCs w:val="26"/>
      <w:lang w:val="fr-FR"/>
    </w:rPr>
  </w:style>
  <w:style w:type="paragraph" w:customStyle="1" w:styleId="Annexe">
    <w:name w:val="Annexe"/>
    <w:basedOn w:val="Normal"/>
    <w:rsid w:val="00574F92"/>
    <w:pPr>
      <w:keepNext/>
      <w:keepLines/>
      <w:spacing w:before="60"/>
      <w:ind w:left="431" w:hanging="431"/>
      <w:outlineLvl w:val="0"/>
    </w:pPr>
    <w:rPr>
      <w:rFonts w:asciiTheme="majorHAnsi" w:eastAsiaTheme="majorEastAsia" w:hAnsiTheme="majorHAnsi" w:cstheme="majorBidi"/>
      <w:color w:val="365F91" w:themeColor="accent1" w:themeShade="BF"/>
      <w:sz w:val="32"/>
      <w:szCs w:val="32"/>
    </w:rPr>
  </w:style>
  <w:style w:type="character" w:customStyle="1" w:styleId="AnnextitleChar">
    <w:name w:val="Annex_title Char"/>
    <w:basedOn w:val="DefaultParagraphFont"/>
    <w:link w:val="Annextitle"/>
    <w:locked/>
    <w:rsid w:val="00574F92"/>
    <w:rPr>
      <w:rFonts w:asciiTheme="minorHAnsi" w:hAnsiTheme="minorHAnsi"/>
      <w:b/>
      <w:sz w:val="28"/>
      <w:lang w:val="fr-CH" w:eastAsia="en-US"/>
    </w:rPr>
  </w:style>
  <w:style w:type="paragraph" w:styleId="NormalWeb">
    <w:name w:val="Normal (Web)"/>
    <w:basedOn w:val="Normal"/>
    <w:uiPriority w:val="99"/>
    <w:semiHidden/>
    <w:unhideWhenUsed/>
    <w:rsid w:val="002A23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2174">
      <w:bodyDiv w:val="1"/>
      <w:marLeft w:val="0"/>
      <w:marRight w:val="0"/>
      <w:marTop w:val="0"/>
      <w:marBottom w:val="0"/>
      <w:divBdr>
        <w:top w:val="none" w:sz="0" w:space="0" w:color="auto"/>
        <w:left w:val="none" w:sz="0" w:space="0" w:color="auto"/>
        <w:bottom w:val="none" w:sz="0" w:space="0" w:color="auto"/>
        <w:right w:val="none" w:sz="0" w:space="0" w:color="auto"/>
      </w:divBdr>
    </w:div>
    <w:div w:id="794376246">
      <w:bodyDiv w:val="1"/>
      <w:marLeft w:val="0"/>
      <w:marRight w:val="0"/>
      <w:marTop w:val="0"/>
      <w:marBottom w:val="0"/>
      <w:divBdr>
        <w:top w:val="none" w:sz="0" w:space="0" w:color="auto"/>
        <w:left w:val="none" w:sz="0" w:space="0" w:color="auto"/>
        <w:bottom w:val="none" w:sz="0" w:space="0" w:color="auto"/>
        <w:right w:val="none" w:sz="0" w:space="0" w:color="auto"/>
      </w:divBdr>
    </w:div>
    <w:div w:id="808592872">
      <w:bodyDiv w:val="1"/>
      <w:marLeft w:val="0"/>
      <w:marRight w:val="0"/>
      <w:marTop w:val="0"/>
      <w:marBottom w:val="0"/>
      <w:divBdr>
        <w:top w:val="none" w:sz="0" w:space="0" w:color="auto"/>
        <w:left w:val="none" w:sz="0" w:space="0" w:color="auto"/>
        <w:bottom w:val="none" w:sz="0" w:space="0" w:color="auto"/>
        <w:right w:val="none" w:sz="0" w:space="0" w:color="auto"/>
      </w:divBdr>
    </w:div>
    <w:div w:id="915629514">
      <w:bodyDiv w:val="1"/>
      <w:marLeft w:val="0"/>
      <w:marRight w:val="0"/>
      <w:marTop w:val="0"/>
      <w:marBottom w:val="0"/>
      <w:divBdr>
        <w:top w:val="none" w:sz="0" w:space="0" w:color="auto"/>
        <w:left w:val="none" w:sz="0" w:space="0" w:color="auto"/>
        <w:bottom w:val="none" w:sz="0" w:space="0" w:color="auto"/>
        <w:right w:val="none" w:sz="0" w:space="0" w:color="auto"/>
      </w:divBdr>
    </w:div>
    <w:div w:id="919370292">
      <w:bodyDiv w:val="1"/>
      <w:marLeft w:val="0"/>
      <w:marRight w:val="0"/>
      <w:marTop w:val="0"/>
      <w:marBottom w:val="0"/>
      <w:divBdr>
        <w:top w:val="none" w:sz="0" w:space="0" w:color="auto"/>
        <w:left w:val="none" w:sz="0" w:space="0" w:color="auto"/>
        <w:bottom w:val="none" w:sz="0" w:space="0" w:color="auto"/>
        <w:right w:val="none" w:sz="0" w:space="0" w:color="auto"/>
      </w:divBdr>
    </w:div>
    <w:div w:id="924997023">
      <w:bodyDiv w:val="1"/>
      <w:marLeft w:val="0"/>
      <w:marRight w:val="0"/>
      <w:marTop w:val="0"/>
      <w:marBottom w:val="0"/>
      <w:divBdr>
        <w:top w:val="none" w:sz="0" w:space="0" w:color="auto"/>
        <w:left w:val="none" w:sz="0" w:space="0" w:color="auto"/>
        <w:bottom w:val="none" w:sz="0" w:space="0" w:color="auto"/>
        <w:right w:val="none" w:sz="0" w:space="0" w:color="auto"/>
      </w:divBdr>
    </w:div>
    <w:div w:id="943876427">
      <w:bodyDiv w:val="1"/>
      <w:marLeft w:val="0"/>
      <w:marRight w:val="0"/>
      <w:marTop w:val="0"/>
      <w:marBottom w:val="0"/>
      <w:divBdr>
        <w:top w:val="none" w:sz="0" w:space="0" w:color="auto"/>
        <w:left w:val="none" w:sz="0" w:space="0" w:color="auto"/>
        <w:bottom w:val="none" w:sz="0" w:space="0" w:color="auto"/>
        <w:right w:val="none" w:sz="0" w:space="0" w:color="auto"/>
      </w:divBdr>
    </w:div>
    <w:div w:id="982463923">
      <w:bodyDiv w:val="1"/>
      <w:marLeft w:val="0"/>
      <w:marRight w:val="0"/>
      <w:marTop w:val="0"/>
      <w:marBottom w:val="0"/>
      <w:divBdr>
        <w:top w:val="none" w:sz="0" w:space="0" w:color="auto"/>
        <w:left w:val="none" w:sz="0" w:space="0" w:color="auto"/>
        <w:bottom w:val="none" w:sz="0" w:space="0" w:color="auto"/>
        <w:right w:val="none" w:sz="0" w:space="0" w:color="auto"/>
      </w:divBdr>
    </w:div>
    <w:div w:id="1066535447">
      <w:bodyDiv w:val="1"/>
      <w:marLeft w:val="0"/>
      <w:marRight w:val="0"/>
      <w:marTop w:val="0"/>
      <w:marBottom w:val="0"/>
      <w:divBdr>
        <w:top w:val="none" w:sz="0" w:space="0" w:color="auto"/>
        <w:left w:val="none" w:sz="0" w:space="0" w:color="auto"/>
        <w:bottom w:val="none" w:sz="0" w:space="0" w:color="auto"/>
        <w:right w:val="none" w:sz="0" w:space="0" w:color="auto"/>
      </w:divBdr>
    </w:div>
    <w:div w:id="1181817397">
      <w:bodyDiv w:val="1"/>
      <w:marLeft w:val="0"/>
      <w:marRight w:val="0"/>
      <w:marTop w:val="0"/>
      <w:marBottom w:val="0"/>
      <w:divBdr>
        <w:top w:val="none" w:sz="0" w:space="0" w:color="auto"/>
        <w:left w:val="none" w:sz="0" w:space="0" w:color="auto"/>
        <w:bottom w:val="none" w:sz="0" w:space="0" w:color="auto"/>
        <w:right w:val="none" w:sz="0" w:space="0" w:color="auto"/>
      </w:divBdr>
    </w:div>
    <w:div w:id="1254389887">
      <w:bodyDiv w:val="1"/>
      <w:marLeft w:val="0"/>
      <w:marRight w:val="0"/>
      <w:marTop w:val="0"/>
      <w:marBottom w:val="0"/>
      <w:divBdr>
        <w:top w:val="none" w:sz="0" w:space="0" w:color="auto"/>
        <w:left w:val="none" w:sz="0" w:space="0" w:color="auto"/>
        <w:bottom w:val="none" w:sz="0" w:space="0" w:color="auto"/>
        <w:right w:val="none" w:sz="0" w:space="0" w:color="auto"/>
      </w:divBdr>
    </w:div>
    <w:div w:id="1276520119">
      <w:bodyDiv w:val="1"/>
      <w:marLeft w:val="0"/>
      <w:marRight w:val="0"/>
      <w:marTop w:val="0"/>
      <w:marBottom w:val="0"/>
      <w:divBdr>
        <w:top w:val="none" w:sz="0" w:space="0" w:color="auto"/>
        <w:left w:val="none" w:sz="0" w:space="0" w:color="auto"/>
        <w:bottom w:val="none" w:sz="0" w:space="0" w:color="auto"/>
        <w:right w:val="none" w:sz="0" w:space="0" w:color="auto"/>
      </w:divBdr>
    </w:div>
    <w:div w:id="1489394433">
      <w:bodyDiv w:val="1"/>
      <w:marLeft w:val="0"/>
      <w:marRight w:val="0"/>
      <w:marTop w:val="0"/>
      <w:marBottom w:val="0"/>
      <w:divBdr>
        <w:top w:val="none" w:sz="0" w:space="0" w:color="auto"/>
        <w:left w:val="none" w:sz="0" w:space="0" w:color="auto"/>
        <w:bottom w:val="none" w:sz="0" w:space="0" w:color="auto"/>
        <w:right w:val="none" w:sz="0" w:space="0" w:color="auto"/>
      </w:divBdr>
    </w:div>
    <w:div w:id="1769738320">
      <w:bodyDiv w:val="1"/>
      <w:marLeft w:val="0"/>
      <w:marRight w:val="0"/>
      <w:marTop w:val="0"/>
      <w:marBottom w:val="0"/>
      <w:divBdr>
        <w:top w:val="none" w:sz="0" w:space="0" w:color="auto"/>
        <w:left w:val="none" w:sz="0" w:space="0" w:color="auto"/>
        <w:bottom w:val="none" w:sz="0" w:space="0" w:color="auto"/>
        <w:right w:val="none" w:sz="0" w:space="0" w:color="auto"/>
      </w:divBdr>
    </w:div>
    <w:div w:id="17911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01/en" TargetMode="External"/><Relationship Id="rId24" Type="http://schemas.openxmlformats.org/officeDocument/2006/relationships/image" Target="media/image8.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3.xml"/><Relationship Id="rId10" Type="http://schemas.openxmlformats.org/officeDocument/2006/relationships/hyperlink" Target="http://www.itu.int/pub/S-CONF-PLEN-2015"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itu.int/en/ITU-D/TIES_Protected/OP2019-2022.pdf"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image" Target="media/image11.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D0C2-E12A-481B-B6E1-28E5DD67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6237</Words>
  <Characters>35554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2</cp:revision>
  <cp:lastPrinted>2018-02-22T09:59:00Z</cp:lastPrinted>
  <dcterms:created xsi:type="dcterms:W3CDTF">2018-04-03T13:00:00Z</dcterms:created>
  <dcterms:modified xsi:type="dcterms:W3CDTF">2018-04-03T13:00:00Z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